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1593C" w14:textId="29C4909A" w:rsidR="005B5DBA" w:rsidRPr="006737A5" w:rsidRDefault="005B5DBA" w:rsidP="005B5DBA">
      <w:pPr>
        <w:pStyle w:val="Heading1"/>
        <w:spacing w:line="480" w:lineRule="auto"/>
        <w:rPr>
          <w:rStyle w:val="Strong"/>
          <w:b/>
          <w:bCs/>
        </w:rPr>
      </w:pPr>
      <w:bookmarkStart w:id="0" w:name="_GoBack"/>
      <w:proofErr w:type="spellStart"/>
      <w:r w:rsidRPr="0019263E">
        <w:rPr>
          <w:rStyle w:val="Strong"/>
          <w:b/>
        </w:rPr>
        <w:t>STructured</w:t>
      </w:r>
      <w:proofErr w:type="spellEnd"/>
      <w:r w:rsidRPr="0019263E">
        <w:rPr>
          <w:rStyle w:val="Strong"/>
          <w:b/>
        </w:rPr>
        <w:t xml:space="preserve"> </w:t>
      </w:r>
      <w:r w:rsidR="005036D1">
        <w:rPr>
          <w:rStyle w:val="Strong"/>
          <w:b/>
        </w:rPr>
        <w:t xml:space="preserve">lifestyle </w:t>
      </w:r>
      <w:r w:rsidRPr="0019263E">
        <w:rPr>
          <w:rStyle w:val="Strong"/>
          <w:b/>
        </w:rPr>
        <w:t xml:space="preserve">Education for People </w:t>
      </w:r>
      <w:proofErr w:type="spellStart"/>
      <w:r w:rsidRPr="0019263E">
        <w:rPr>
          <w:rStyle w:val="Strong"/>
          <w:b/>
        </w:rPr>
        <w:t>WIth</w:t>
      </w:r>
      <w:proofErr w:type="spellEnd"/>
      <w:r w:rsidRPr="0019263E">
        <w:rPr>
          <w:rStyle w:val="Strong"/>
          <w:b/>
        </w:rPr>
        <w:t xml:space="preserve"> </w:t>
      </w:r>
      <w:proofErr w:type="spellStart"/>
      <w:r w:rsidRPr="006737A5">
        <w:rPr>
          <w:rStyle w:val="Strong"/>
          <w:b/>
        </w:rPr>
        <w:t>SchizophrEnia</w:t>
      </w:r>
      <w:proofErr w:type="spellEnd"/>
      <w:r w:rsidRPr="006737A5">
        <w:rPr>
          <w:rStyle w:val="Strong"/>
          <w:b/>
        </w:rPr>
        <w:t xml:space="preserve"> (STEPWISE)</w:t>
      </w:r>
      <w:bookmarkEnd w:id="0"/>
      <w:r w:rsidRPr="006737A5">
        <w:rPr>
          <w:rStyle w:val="Strong"/>
          <w:b/>
        </w:rPr>
        <w:t>: Mixed methods process evaluation of a group-based lifestyle education programme to support weight loss in people with schizophrenia</w:t>
      </w:r>
    </w:p>
    <w:p w14:paraId="5B494D3A" w14:textId="77777777" w:rsidR="005B5DBA" w:rsidRPr="006737A5" w:rsidRDefault="005B5DBA" w:rsidP="005B5DBA">
      <w:pPr>
        <w:spacing w:line="480" w:lineRule="auto"/>
        <w:rPr>
          <w:rFonts w:ascii="Times New Roman" w:hAnsi="Times New Roman" w:cs="Times New Roman"/>
        </w:rPr>
      </w:pPr>
    </w:p>
    <w:p w14:paraId="2624A2C8" w14:textId="4987E382" w:rsidR="005B5DBA" w:rsidRPr="001F6BF5" w:rsidRDefault="005B5DBA" w:rsidP="005B5DBA">
      <w:pPr>
        <w:shd w:val="clear" w:color="auto" w:fill="FFFFFF"/>
        <w:spacing w:after="96" w:line="480" w:lineRule="auto"/>
        <w:rPr>
          <w:rFonts w:ascii="Times New Roman" w:hAnsi="Times New Roman" w:cs="Times New Roman"/>
          <w:b/>
          <w:sz w:val="24"/>
          <w:szCs w:val="24"/>
        </w:rPr>
      </w:pPr>
      <w:r w:rsidRPr="006737A5">
        <w:rPr>
          <w:rFonts w:ascii="Times New Roman" w:hAnsi="Times New Roman" w:cs="Times New Roman"/>
          <w:b/>
          <w:sz w:val="24"/>
          <w:szCs w:val="24"/>
        </w:rPr>
        <w:t>Rebecca Gossage-Worrall</w:t>
      </w:r>
      <w:r w:rsidRPr="006737A5">
        <w:rPr>
          <w:rFonts w:ascii="Times New Roman" w:hAnsi="Times New Roman" w:cs="Times New Roman"/>
          <w:b/>
          <w:sz w:val="24"/>
          <w:szCs w:val="24"/>
          <w:vertAlign w:val="superscript"/>
        </w:rPr>
        <w:t>1</w:t>
      </w:r>
      <w:r w:rsidR="000366C6" w:rsidRPr="006737A5">
        <w:rPr>
          <w:rFonts w:ascii="Times New Roman" w:hAnsi="Times New Roman" w:cs="Times New Roman"/>
          <w:sz w:val="24"/>
          <w:szCs w:val="24"/>
          <w:vertAlign w:val="superscript"/>
        </w:rPr>
        <w:t>§</w:t>
      </w:r>
      <w:r w:rsidRPr="006737A5">
        <w:rPr>
          <w:rFonts w:ascii="Times New Roman" w:hAnsi="Times New Roman" w:cs="Times New Roman"/>
          <w:b/>
          <w:sz w:val="24"/>
          <w:szCs w:val="24"/>
        </w:rPr>
        <w:t xml:space="preserve">, </w:t>
      </w:r>
      <w:r w:rsidR="00355E1F" w:rsidRPr="006737A5">
        <w:rPr>
          <w:rFonts w:ascii="Times New Roman" w:hAnsi="Times New Roman" w:cs="Times New Roman"/>
          <w:b/>
          <w:sz w:val="24"/>
          <w:szCs w:val="24"/>
        </w:rPr>
        <w:t>Daniel Hind</w:t>
      </w:r>
      <w:r w:rsidR="00355E1F" w:rsidRPr="006737A5">
        <w:rPr>
          <w:rFonts w:ascii="Times New Roman" w:hAnsi="Times New Roman" w:cs="Times New Roman"/>
          <w:b/>
          <w:sz w:val="24"/>
          <w:szCs w:val="24"/>
          <w:vertAlign w:val="superscript"/>
        </w:rPr>
        <w:t>1</w:t>
      </w:r>
      <w:r w:rsidR="00355E1F" w:rsidRPr="006737A5">
        <w:rPr>
          <w:rFonts w:ascii="Times New Roman" w:hAnsi="Times New Roman" w:cs="Times New Roman"/>
          <w:b/>
          <w:sz w:val="24"/>
          <w:szCs w:val="24"/>
        </w:rPr>
        <w:t xml:space="preserve">, </w:t>
      </w:r>
      <w:r w:rsidR="00FA12B8" w:rsidRPr="006737A5">
        <w:rPr>
          <w:rFonts w:ascii="Times New Roman" w:hAnsi="Times New Roman" w:cs="Times New Roman"/>
          <w:b/>
          <w:sz w:val="24"/>
          <w:szCs w:val="24"/>
        </w:rPr>
        <w:t>Katharine D Barnard</w:t>
      </w:r>
      <w:r w:rsidR="007B263C" w:rsidRPr="006737A5">
        <w:rPr>
          <w:rFonts w:ascii="Times New Roman" w:hAnsi="Times New Roman" w:cs="Times New Roman"/>
          <w:b/>
          <w:sz w:val="24"/>
          <w:szCs w:val="24"/>
        </w:rPr>
        <w:t>-Kelly</w:t>
      </w:r>
      <w:r w:rsidR="00FA12B8" w:rsidRPr="006737A5">
        <w:rPr>
          <w:rFonts w:ascii="Times New Roman" w:hAnsi="Times New Roman" w:cs="Times New Roman"/>
          <w:b/>
          <w:sz w:val="24"/>
          <w:szCs w:val="24"/>
          <w:vertAlign w:val="superscript"/>
        </w:rPr>
        <w:t>2</w:t>
      </w:r>
      <w:r w:rsidR="00FA12B8" w:rsidRPr="006737A5">
        <w:rPr>
          <w:rFonts w:ascii="Times New Roman" w:hAnsi="Times New Roman" w:cs="Times New Roman"/>
          <w:b/>
          <w:sz w:val="24"/>
          <w:szCs w:val="24"/>
        </w:rPr>
        <w:t>, David Shiers</w:t>
      </w:r>
      <w:r w:rsidR="00F07198" w:rsidRPr="006737A5">
        <w:rPr>
          <w:rFonts w:ascii="Times New Roman" w:hAnsi="Times New Roman" w:cs="Times New Roman"/>
          <w:b/>
          <w:sz w:val="24"/>
          <w:szCs w:val="24"/>
          <w:vertAlign w:val="superscript"/>
        </w:rPr>
        <w:t>3</w:t>
      </w:r>
      <w:r w:rsidR="00FA12B8" w:rsidRPr="006737A5">
        <w:rPr>
          <w:rFonts w:ascii="Times New Roman" w:hAnsi="Times New Roman" w:cs="Times New Roman"/>
          <w:b/>
          <w:sz w:val="24"/>
          <w:szCs w:val="24"/>
        </w:rPr>
        <w:t xml:space="preserve">, </w:t>
      </w:r>
      <w:r w:rsidR="000366C6" w:rsidRPr="006737A5">
        <w:rPr>
          <w:rFonts w:ascii="Times New Roman" w:hAnsi="Times New Roman" w:cs="Times New Roman"/>
          <w:b/>
          <w:sz w:val="24"/>
          <w:szCs w:val="24"/>
        </w:rPr>
        <w:t>Angela Etherington</w:t>
      </w:r>
      <w:r w:rsidR="000366C6" w:rsidRPr="006737A5">
        <w:rPr>
          <w:rFonts w:ascii="Times New Roman" w:hAnsi="Times New Roman" w:cs="Times New Roman"/>
          <w:b/>
          <w:sz w:val="24"/>
          <w:szCs w:val="24"/>
          <w:vertAlign w:val="superscript"/>
        </w:rPr>
        <w:t>4</w:t>
      </w:r>
      <w:r w:rsidR="000366C6" w:rsidRPr="006737A5">
        <w:rPr>
          <w:rFonts w:ascii="Times New Roman" w:hAnsi="Times New Roman" w:cs="Times New Roman"/>
          <w:b/>
          <w:sz w:val="24"/>
          <w:szCs w:val="24"/>
        </w:rPr>
        <w:t xml:space="preserve">, </w:t>
      </w:r>
      <w:r w:rsidR="00FA12B8" w:rsidRPr="006737A5">
        <w:rPr>
          <w:rFonts w:ascii="Times New Roman" w:hAnsi="Times New Roman" w:cs="Times New Roman"/>
          <w:b/>
          <w:sz w:val="24"/>
          <w:szCs w:val="24"/>
        </w:rPr>
        <w:t>Lizzie Swaby</w:t>
      </w:r>
      <w:r w:rsidR="00FA12B8" w:rsidRPr="006737A5">
        <w:rPr>
          <w:rFonts w:ascii="Times New Roman" w:hAnsi="Times New Roman" w:cs="Times New Roman"/>
          <w:b/>
          <w:sz w:val="24"/>
          <w:szCs w:val="24"/>
          <w:vertAlign w:val="superscript"/>
        </w:rPr>
        <w:t>1</w:t>
      </w:r>
      <w:r w:rsidR="00FA12B8" w:rsidRPr="006737A5">
        <w:rPr>
          <w:rFonts w:ascii="Times New Roman" w:hAnsi="Times New Roman" w:cs="Times New Roman"/>
          <w:b/>
          <w:sz w:val="24"/>
          <w:szCs w:val="24"/>
        </w:rPr>
        <w:t xml:space="preserve">, Richard </w:t>
      </w:r>
      <w:r w:rsidR="001745A6" w:rsidRPr="006737A5">
        <w:rPr>
          <w:rFonts w:ascii="Times New Roman" w:hAnsi="Times New Roman" w:cs="Times New Roman"/>
          <w:b/>
          <w:sz w:val="24"/>
          <w:szCs w:val="24"/>
        </w:rPr>
        <w:t xml:space="preserve">I. G. </w:t>
      </w:r>
      <w:r w:rsidR="00FA12B8" w:rsidRPr="006737A5">
        <w:rPr>
          <w:rFonts w:ascii="Times New Roman" w:hAnsi="Times New Roman" w:cs="Times New Roman"/>
          <w:b/>
          <w:sz w:val="24"/>
          <w:szCs w:val="24"/>
        </w:rPr>
        <w:t>Holt</w:t>
      </w:r>
      <w:r w:rsidR="0080347D" w:rsidRPr="006737A5">
        <w:rPr>
          <w:rFonts w:ascii="Times New Roman" w:hAnsi="Times New Roman" w:cs="Times New Roman"/>
          <w:b/>
          <w:sz w:val="24"/>
          <w:szCs w:val="24"/>
          <w:vertAlign w:val="superscript"/>
        </w:rPr>
        <w:t>5,</w:t>
      </w:r>
      <w:r w:rsidR="000366C6" w:rsidRPr="001F6BF5">
        <w:rPr>
          <w:rFonts w:ascii="Times New Roman" w:hAnsi="Times New Roman" w:cs="Times New Roman"/>
          <w:b/>
          <w:sz w:val="24"/>
          <w:szCs w:val="24"/>
          <w:vertAlign w:val="superscript"/>
        </w:rPr>
        <w:t>6</w:t>
      </w:r>
      <w:r w:rsidRPr="001F6BF5">
        <w:rPr>
          <w:rFonts w:ascii="Times New Roman" w:hAnsi="Times New Roman" w:cs="Times New Roman"/>
          <w:b/>
          <w:sz w:val="24"/>
          <w:szCs w:val="24"/>
        </w:rPr>
        <w:t>,</w:t>
      </w:r>
      <w:r w:rsidR="002410BC" w:rsidRPr="001F6BF5">
        <w:rPr>
          <w:rFonts w:ascii="Times New Roman" w:hAnsi="Times New Roman" w:cs="Times New Roman"/>
          <w:b/>
          <w:sz w:val="24"/>
          <w:szCs w:val="24"/>
        </w:rPr>
        <w:t xml:space="preserve"> </w:t>
      </w:r>
      <w:r w:rsidR="00794D77" w:rsidRPr="001F6BF5">
        <w:rPr>
          <w:rFonts w:ascii="Times New Roman" w:hAnsi="Times New Roman" w:cs="Times New Roman"/>
          <w:b/>
          <w:sz w:val="24"/>
          <w:szCs w:val="24"/>
        </w:rPr>
        <w:t xml:space="preserve">on behalf of </w:t>
      </w:r>
      <w:r w:rsidRPr="001F6BF5">
        <w:rPr>
          <w:rFonts w:ascii="Times New Roman" w:hAnsi="Times New Roman" w:cs="Times New Roman"/>
          <w:b/>
          <w:sz w:val="24"/>
          <w:szCs w:val="24"/>
        </w:rPr>
        <w:t xml:space="preserve">The STEPWISE Research Group </w:t>
      </w:r>
    </w:p>
    <w:p w14:paraId="66859E08" w14:textId="77777777" w:rsidR="005B5DBA" w:rsidRPr="006737A5" w:rsidRDefault="005B5DBA" w:rsidP="005B5DBA">
      <w:pPr>
        <w:shd w:val="clear" w:color="auto" w:fill="FFFFFF"/>
        <w:spacing w:after="96" w:line="480" w:lineRule="auto"/>
        <w:rPr>
          <w:rFonts w:ascii="Times New Roman" w:hAnsi="Times New Roman" w:cs="Times New Roman"/>
          <w:sz w:val="27"/>
          <w:szCs w:val="27"/>
        </w:rPr>
      </w:pPr>
      <w:r w:rsidRPr="006737A5">
        <w:rPr>
          <w:rFonts w:ascii="Times New Roman" w:hAnsi="Times New Roman" w:cs="Times New Roman"/>
          <w:sz w:val="27"/>
          <w:szCs w:val="27"/>
        </w:rPr>
        <w:t xml:space="preserve"> </w:t>
      </w:r>
    </w:p>
    <w:p w14:paraId="2F0C8EC5" w14:textId="2792345E" w:rsidR="005B5DBA" w:rsidRPr="006737A5" w:rsidRDefault="005B5DBA" w:rsidP="005B5DBA">
      <w:pPr>
        <w:shd w:val="clear" w:color="auto" w:fill="FFFFFF"/>
        <w:spacing w:after="96" w:line="480" w:lineRule="auto"/>
        <w:rPr>
          <w:rFonts w:ascii="Times New Roman" w:hAnsi="Times New Roman" w:cs="Times New Roman"/>
          <w:sz w:val="24"/>
          <w:szCs w:val="24"/>
        </w:rPr>
      </w:pPr>
      <w:r w:rsidRPr="006737A5">
        <w:rPr>
          <w:rFonts w:ascii="Times New Roman" w:hAnsi="Times New Roman" w:cs="Times New Roman"/>
          <w:sz w:val="24"/>
          <w:szCs w:val="24"/>
          <w:vertAlign w:val="superscript"/>
        </w:rPr>
        <w:t>1</w:t>
      </w:r>
      <w:r w:rsidRPr="006737A5">
        <w:rPr>
          <w:rFonts w:ascii="Times New Roman" w:hAnsi="Times New Roman" w:cs="Times New Roman"/>
          <w:sz w:val="24"/>
          <w:szCs w:val="24"/>
        </w:rPr>
        <w:t>C</w:t>
      </w:r>
      <w:r w:rsidR="001745A6" w:rsidRPr="006737A5">
        <w:rPr>
          <w:rFonts w:ascii="Times New Roman" w:hAnsi="Times New Roman" w:cs="Times New Roman"/>
          <w:sz w:val="24"/>
          <w:szCs w:val="24"/>
        </w:rPr>
        <w:t>linical Trials Research Unit</w:t>
      </w:r>
      <w:r w:rsidRPr="006737A5">
        <w:rPr>
          <w:rFonts w:ascii="Times New Roman" w:hAnsi="Times New Roman" w:cs="Times New Roman"/>
          <w:sz w:val="24"/>
          <w:szCs w:val="24"/>
        </w:rPr>
        <w:t>, Sc</w:t>
      </w:r>
      <w:r w:rsidR="001745A6" w:rsidRPr="006737A5">
        <w:rPr>
          <w:rFonts w:ascii="Times New Roman" w:hAnsi="Times New Roman" w:cs="Times New Roman"/>
          <w:sz w:val="24"/>
          <w:szCs w:val="24"/>
        </w:rPr>
        <w:t>hool of Health and Related Research</w:t>
      </w:r>
      <w:r w:rsidRPr="006737A5">
        <w:rPr>
          <w:rFonts w:ascii="Times New Roman" w:hAnsi="Times New Roman" w:cs="Times New Roman"/>
          <w:sz w:val="24"/>
          <w:szCs w:val="24"/>
        </w:rPr>
        <w:t>, University of Sheffield, Regent Court, 30 Regent Street Sheffield S1 4DA</w:t>
      </w:r>
    </w:p>
    <w:p w14:paraId="0FCDEAB2" w14:textId="7C5231AE" w:rsidR="005B5DBA" w:rsidRPr="006737A5" w:rsidRDefault="005B5DBA" w:rsidP="005B5DBA">
      <w:pPr>
        <w:shd w:val="clear" w:color="auto" w:fill="FFFFFF"/>
        <w:spacing w:after="96" w:line="480" w:lineRule="auto"/>
        <w:rPr>
          <w:rFonts w:ascii="Times New Roman" w:hAnsi="Times New Roman" w:cs="Times New Roman"/>
          <w:sz w:val="24"/>
          <w:szCs w:val="24"/>
        </w:rPr>
      </w:pPr>
      <w:r w:rsidRPr="006737A5">
        <w:rPr>
          <w:rFonts w:ascii="Times New Roman" w:hAnsi="Times New Roman" w:cs="Times New Roman"/>
          <w:sz w:val="24"/>
          <w:szCs w:val="24"/>
          <w:vertAlign w:val="superscript"/>
        </w:rPr>
        <w:t>2</w:t>
      </w:r>
      <w:r w:rsidR="00FA12B8" w:rsidRPr="006737A5">
        <w:rPr>
          <w:sz w:val="24"/>
          <w:szCs w:val="24"/>
        </w:rPr>
        <w:t xml:space="preserve"> </w:t>
      </w:r>
      <w:r w:rsidR="00FA12B8" w:rsidRPr="006737A5">
        <w:rPr>
          <w:rFonts w:ascii="Times New Roman" w:hAnsi="Times New Roman" w:cs="Times New Roman"/>
          <w:sz w:val="24"/>
          <w:szCs w:val="24"/>
        </w:rPr>
        <w:t>Faculty of Health &amp; Social Science, Bournemouth University, Poole, Dorset</w:t>
      </w:r>
    </w:p>
    <w:p w14:paraId="69B15AF2" w14:textId="51FECB4A" w:rsidR="005B5DBA" w:rsidRPr="006737A5" w:rsidRDefault="005B5DBA" w:rsidP="005B5DBA">
      <w:pPr>
        <w:shd w:val="clear" w:color="auto" w:fill="FFFFFF"/>
        <w:spacing w:after="96" w:line="480" w:lineRule="auto"/>
        <w:rPr>
          <w:rFonts w:ascii="Times New Roman" w:hAnsi="Times New Roman" w:cs="Times New Roman"/>
          <w:sz w:val="24"/>
          <w:szCs w:val="24"/>
          <w:highlight w:val="yellow"/>
        </w:rPr>
      </w:pPr>
      <w:r w:rsidRPr="006737A5">
        <w:rPr>
          <w:rFonts w:ascii="Times New Roman" w:hAnsi="Times New Roman" w:cs="Times New Roman"/>
          <w:sz w:val="24"/>
          <w:szCs w:val="24"/>
          <w:vertAlign w:val="superscript"/>
        </w:rPr>
        <w:t>3</w:t>
      </w:r>
      <w:r w:rsidR="00355E1F" w:rsidRPr="006737A5">
        <w:rPr>
          <w:rFonts w:ascii="Times New Roman" w:hAnsi="Times New Roman" w:cs="Times New Roman"/>
          <w:sz w:val="24"/>
          <w:szCs w:val="24"/>
          <w:vertAlign w:val="superscript"/>
        </w:rPr>
        <w:t xml:space="preserve"> </w:t>
      </w:r>
      <w:r w:rsidR="00355E1F" w:rsidRPr="006737A5">
        <w:rPr>
          <w:rFonts w:ascii="Times New Roman" w:hAnsi="Times New Roman" w:cs="Times New Roman"/>
          <w:sz w:val="24"/>
          <w:szCs w:val="24"/>
        </w:rPr>
        <w:t>Honorary Research Consultant, Psychosis Research Unit, Greater Manchester Mental Health NHS Foundation Trust and Honorary Reader in Early Psychosis, School of Health Sciences, Division of Psychology and Mental Health, University of Manchester, UK</w:t>
      </w:r>
    </w:p>
    <w:p w14:paraId="4DE680A8" w14:textId="70B24356" w:rsidR="000366C6" w:rsidRPr="006737A5" w:rsidRDefault="005B5DBA" w:rsidP="005B5DBA">
      <w:pPr>
        <w:shd w:val="clear" w:color="auto" w:fill="FFFFFF"/>
        <w:spacing w:after="96" w:line="480" w:lineRule="auto"/>
        <w:rPr>
          <w:rFonts w:ascii="Times New Roman" w:hAnsi="Times New Roman" w:cs="Times New Roman"/>
          <w:b/>
          <w:sz w:val="24"/>
          <w:szCs w:val="24"/>
          <w:vertAlign w:val="superscript"/>
        </w:rPr>
      </w:pPr>
      <w:r w:rsidRPr="006737A5">
        <w:rPr>
          <w:rFonts w:ascii="Times New Roman" w:hAnsi="Times New Roman" w:cs="Times New Roman"/>
          <w:sz w:val="24"/>
          <w:szCs w:val="24"/>
          <w:vertAlign w:val="superscript"/>
        </w:rPr>
        <w:t>4</w:t>
      </w:r>
      <w:r w:rsidR="000366C6" w:rsidRPr="006737A5">
        <w:rPr>
          <w:rFonts w:ascii="Times New Roman" w:hAnsi="Times New Roman" w:cs="Times New Roman"/>
          <w:sz w:val="24"/>
          <w:szCs w:val="24"/>
          <w:vertAlign w:val="superscript"/>
        </w:rPr>
        <w:t xml:space="preserve"> </w:t>
      </w:r>
      <w:r w:rsidR="00355E1F" w:rsidRPr="006737A5">
        <w:rPr>
          <w:rFonts w:ascii="Times New Roman" w:hAnsi="Times New Roman" w:cs="Times New Roman"/>
          <w:sz w:val="24"/>
          <w:szCs w:val="24"/>
        </w:rPr>
        <w:t>Patient Representative, Independent Service User Consultant, UK</w:t>
      </w:r>
    </w:p>
    <w:p w14:paraId="6FCBDFD4" w14:textId="64C2330F" w:rsidR="0080347D" w:rsidRPr="006737A5" w:rsidRDefault="005B5DBA" w:rsidP="003D0C52">
      <w:pPr>
        <w:spacing w:before="120" w:after="0" w:line="480" w:lineRule="auto"/>
        <w:ind w:right="-58"/>
        <w:jc w:val="both"/>
        <w:rPr>
          <w:rFonts w:ascii="Times New Roman" w:hAnsi="Times New Roman" w:cs="Times New Roman"/>
          <w:sz w:val="24"/>
          <w:szCs w:val="24"/>
        </w:rPr>
      </w:pPr>
      <w:r w:rsidRPr="006737A5">
        <w:rPr>
          <w:rFonts w:ascii="Times New Roman" w:hAnsi="Times New Roman" w:cs="Times New Roman"/>
          <w:sz w:val="24"/>
          <w:szCs w:val="24"/>
          <w:vertAlign w:val="superscript"/>
        </w:rPr>
        <w:t>5</w:t>
      </w:r>
      <w:r w:rsidR="00F07198" w:rsidRPr="006737A5">
        <w:rPr>
          <w:rFonts w:ascii="Times New Roman" w:hAnsi="Times New Roman" w:cs="Times New Roman"/>
          <w:sz w:val="24"/>
          <w:szCs w:val="24"/>
        </w:rPr>
        <w:t xml:space="preserve">Human Development and Health, Faculty of Medicine, University of Southampton, Southampton, UK, </w:t>
      </w:r>
    </w:p>
    <w:p w14:paraId="18439FDF" w14:textId="4A3CDD45" w:rsidR="003D0C52" w:rsidRPr="006737A5" w:rsidRDefault="0080347D" w:rsidP="003D0C52">
      <w:pPr>
        <w:spacing w:before="120" w:after="0" w:line="480" w:lineRule="auto"/>
        <w:ind w:right="-58"/>
        <w:jc w:val="both"/>
        <w:rPr>
          <w:rFonts w:ascii="Calibri" w:hAnsi="Calibri"/>
          <w:sz w:val="24"/>
          <w:szCs w:val="24"/>
        </w:rPr>
      </w:pPr>
      <w:r w:rsidRPr="006737A5">
        <w:rPr>
          <w:rFonts w:ascii="Times New Roman" w:hAnsi="Times New Roman" w:cs="Times New Roman"/>
          <w:sz w:val="24"/>
          <w:szCs w:val="24"/>
          <w:vertAlign w:val="superscript"/>
        </w:rPr>
        <w:t>6</w:t>
      </w:r>
      <w:r w:rsidR="00F07198" w:rsidRPr="006737A5">
        <w:rPr>
          <w:rFonts w:ascii="Times New Roman" w:hAnsi="Times New Roman" w:cs="Times New Roman"/>
          <w:sz w:val="24"/>
          <w:szCs w:val="24"/>
        </w:rPr>
        <w:t>University Hospital Southampton NHS Foundation Trust, Southampton, UK</w:t>
      </w:r>
    </w:p>
    <w:p w14:paraId="5A0379A2" w14:textId="4D1A38B9" w:rsidR="005B5DBA" w:rsidRPr="006737A5" w:rsidRDefault="003D0C52" w:rsidP="003D0C52">
      <w:pPr>
        <w:shd w:val="clear" w:color="auto" w:fill="FFFFFF"/>
        <w:spacing w:after="96" w:line="480" w:lineRule="auto"/>
        <w:rPr>
          <w:rFonts w:ascii="Times New Roman" w:hAnsi="Times New Roman" w:cs="Times New Roman"/>
          <w:sz w:val="24"/>
          <w:szCs w:val="24"/>
        </w:rPr>
      </w:pPr>
      <w:r w:rsidRPr="006737A5" w:rsidDel="003D0C52">
        <w:rPr>
          <w:rFonts w:ascii="Times New Roman" w:hAnsi="Times New Roman" w:cs="Times New Roman"/>
          <w:sz w:val="24"/>
          <w:szCs w:val="24"/>
        </w:rPr>
        <w:t xml:space="preserve"> </w:t>
      </w:r>
    </w:p>
    <w:p w14:paraId="2CC52951" w14:textId="77777777" w:rsidR="005B5DBA" w:rsidRPr="006737A5" w:rsidRDefault="005B5DBA" w:rsidP="005B5DBA">
      <w:pPr>
        <w:shd w:val="clear" w:color="auto" w:fill="FFFFFF"/>
        <w:spacing w:after="96" w:line="480" w:lineRule="auto"/>
        <w:rPr>
          <w:rFonts w:ascii="Times New Roman" w:hAnsi="Times New Roman" w:cs="Times New Roman"/>
          <w:sz w:val="24"/>
          <w:szCs w:val="24"/>
        </w:rPr>
      </w:pPr>
      <w:r w:rsidRPr="006737A5">
        <w:rPr>
          <w:rFonts w:ascii="Times New Roman" w:hAnsi="Times New Roman" w:cs="Times New Roman"/>
          <w:sz w:val="24"/>
          <w:szCs w:val="24"/>
          <w:vertAlign w:val="superscript"/>
        </w:rPr>
        <w:t>§</w:t>
      </w:r>
      <w:r w:rsidRPr="006737A5">
        <w:rPr>
          <w:rFonts w:ascii="Times New Roman" w:hAnsi="Times New Roman" w:cs="Times New Roman"/>
          <w:sz w:val="24"/>
          <w:szCs w:val="24"/>
        </w:rPr>
        <w:t>corresponding author</w:t>
      </w:r>
    </w:p>
    <w:p w14:paraId="22CECEF0" w14:textId="0B0953CD" w:rsidR="005B5DBA" w:rsidRPr="006737A5" w:rsidRDefault="005B5DBA" w:rsidP="005B5DBA">
      <w:pPr>
        <w:shd w:val="clear" w:color="auto" w:fill="FFFFFF"/>
        <w:spacing w:after="96" w:line="480" w:lineRule="auto"/>
        <w:ind w:left="-360"/>
        <w:rPr>
          <w:rFonts w:ascii="Times New Roman" w:hAnsi="Times New Roman" w:cs="Times New Roman"/>
          <w:sz w:val="24"/>
          <w:szCs w:val="24"/>
        </w:rPr>
      </w:pPr>
      <w:r w:rsidRPr="006737A5">
        <w:rPr>
          <w:rFonts w:ascii="Times New Roman" w:hAnsi="Times New Roman" w:cs="Times New Roman"/>
          <w:sz w:val="27"/>
          <w:szCs w:val="27"/>
        </w:rPr>
        <w:tab/>
      </w:r>
    </w:p>
    <w:p w14:paraId="72E594BE" w14:textId="000F8C73" w:rsidR="005B5DBA" w:rsidRPr="006737A5" w:rsidRDefault="005B5DBA" w:rsidP="005B5DBA">
      <w:pPr>
        <w:shd w:val="clear" w:color="auto" w:fill="FFFFFF"/>
        <w:spacing w:after="96" w:line="480" w:lineRule="auto"/>
        <w:rPr>
          <w:rFonts w:ascii="Times New Roman" w:hAnsi="Times New Roman" w:cs="Times New Roman"/>
          <w:sz w:val="24"/>
          <w:szCs w:val="24"/>
        </w:rPr>
      </w:pPr>
      <w:r w:rsidRPr="006737A5">
        <w:rPr>
          <w:rFonts w:ascii="Times New Roman" w:hAnsi="Times New Roman" w:cs="Times New Roman"/>
          <w:sz w:val="24"/>
          <w:szCs w:val="24"/>
        </w:rPr>
        <w:lastRenderedPageBreak/>
        <w:t xml:space="preserve">RGW: </w:t>
      </w:r>
      <w:r w:rsidR="002410BC" w:rsidRPr="006737A5">
        <w:rPr>
          <w:rFonts w:ascii="Times New Roman" w:hAnsi="Times New Roman" w:cs="Times New Roman"/>
          <w:sz w:val="24"/>
          <w:szCs w:val="24"/>
        </w:rPr>
        <w:t>r.gossage-worrall@sheffield.ac.uk</w:t>
      </w:r>
    </w:p>
    <w:p w14:paraId="11528317" w14:textId="7B4014F5" w:rsidR="00F34CB6" w:rsidRPr="006737A5" w:rsidRDefault="005B5DBA" w:rsidP="005B5DBA">
      <w:pPr>
        <w:shd w:val="clear" w:color="auto" w:fill="FFFFFF"/>
        <w:spacing w:after="96" w:line="480" w:lineRule="auto"/>
        <w:ind w:left="-360"/>
        <w:rPr>
          <w:rFonts w:ascii="Times New Roman" w:hAnsi="Times New Roman" w:cs="Times New Roman"/>
          <w:sz w:val="24"/>
          <w:szCs w:val="24"/>
        </w:rPr>
      </w:pPr>
      <w:r w:rsidRPr="006737A5">
        <w:rPr>
          <w:rFonts w:ascii="Times New Roman" w:hAnsi="Times New Roman" w:cs="Times New Roman"/>
          <w:sz w:val="24"/>
          <w:szCs w:val="24"/>
        </w:rPr>
        <w:tab/>
      </w:r>
      <w:r w:rsidR="00F34CB6" w:rsidRPr="006737A5">
        <w:rPr>
          <w:rFonts w:ascii="Times New Roman" w:hAnsi="Times New Roman" w:cs="Times New Roman"/>
          <w:sz w:val="24"/>
          <w:szCs w:val="24"/>
        </w:rPr>
        <w:t>DH: d.hind@sheffield.ac.uk</w:t>
      </w:r>
    </w:p>
    <w:p w14:paraId="757FD45C" w14:textId="164D314A" w:rsidR="00F07198" w:rsidRPr="006737A5" w:rsidRDefault="00F34CB6" w:rsidP="005B5DBA">
      <w:pPr>
        <w:shd w:val="clear" w:color="auto" w:fill="FFFFFF"/>
        <w:spacing w:after="96" w:line="480" w:lineRule="auto"/>
        <w:ind w:left="-360"/>
        <w:rPr>
          <w:rFonts w:ascii="Times New Roman" w:hAnsi="Times New Roman" w:cs="Times New Roman"/>
          <w:sz w:val="24"/>
          <w:szCs w:val="24"/>
        </w:rPr>
      </w:pPr>
      <w:r w:rsidRPr="006737A5">
        <w:rPr>
          <w:rFonts w:ascii="Times New Roman" w:hAnsi="Times New Roman" w:cs="Times New Roman"/>
          <w:sz w:val="24"/>
          <w:szCs w:val="24"/>
        </w:rPr>
        <w:tab/>
      </w:r>
      <w:r w:rsidR="00F07198" w:rsidRPr="006737A5">
        <w:rPr>
          <w:rFonts w:ascii="Times New Roman" w:hAnsi="Times New Roman" w:cs="Times New Roman"/>
          <w:sz w:val="24"/>
          <w:szCs w:val="24"/>
        </w:rPr>
        <w:t>KB</w:t>
      </w:r>
      <w:r w:rsidR="007B263C" w:rsidRPr="006737A5">
        <w:rPr>
          <w:rFonts w:ascii="Times New Roman" w:hAnsi="Times New Roman" w:cs="Times New Roman"/>
          <w:sz w:val="24"/>
          <w:szCs w:val="24"/>
        </w:rPr>
        <w:t>K</w:t>
      </w:r>
      <w:r w:rsidR="00F07198" w:rsidRPr="006737A5">
        <w:rPr>
          <w:rFonts w:ascii="Times New Roman" w:hAnsi="Times New Roman" w:cs="Times New Roman"/>
          <w:sz w:val="24"/>
          <w:szCs w:val="24"/>
        </w:rPr>
        <w:t xml:space="preserve">: </w:t>
      </w:r>
      <w:r w:rsidR="000521DE" w:rsidRPr="000521DE">
        <w:rPr>
          <w:rFonts w:ascii="Times New Roman" w:hAnsi="Times New Roman" w:cs="Times New Roman"/>
          <w:sz w:val="24"/>
          <w:szCs w:val="24"/>
        </w:rPr>
        <w:t>kbarnard@bournemouth.ac.uk</w:t>
      </w:r>
    </w:p>
    <w:p w14:paraId="6C8828C5" w14:textId="66E1C28E" w:rsidR="005B5DBA" w:rsidRPr="006737A5" w:rsidRDefault="00F07198" w:rsidP="005B5DBA">
      <w:pPr>
        <w:shd w:val="clear" w:color="auto" w:fill="FFFFFF"/>
        <w:spacing w:after="96" w:line="480" w:lineRule="auto"/>
        <w:ind w:left="-360"/>
        <w:rPr>
          <w:rFonts w:ascii="Times New Roman" w:hAnsi="Times New Roman" w:cs="Times New Roman"/>
          <w:sz w:val="24"/>
          <w:szCs w:val="24"/>
        </w:rPr>
      </w:pPr>
      <w:r w:rsidRPr="006737A5">
        <w:rPr>
          <w:rFonts w:ascii="Times New Roman" w:hAnsi="Times New Roman" w:cs="Times New Roman"/>
          <w:sz w:val="24"/>
          <w:szCs w:val="24"/>
        </w:rPr>
        <w:tab/>
        <w:t>DS</w:t>
      </w:r>
      <w:r w:rsidR="005B5DBA" w:rsidRPr="006737A5">
        <w:rPr>
          <w:rFonts w:ascii="Times New Roman" w:hAnsi="Times New Roman" w:cs="Times New Roman"/>
          <w:sz w:val="24"/>
          <w:szCs w:val="24"/>
        </w:rPr>
        <w:t xml:space="preserve">: </w:t>
      </w:r>
      <w:r w:rsidR="002410BC" w:rsidRPr="006737A5">
        <w:rPr>
          <w:rFonts w:ascii="Times New Roman" w:hAnsi="Times New Roman" w:cs="Times New Roman"/>
          <w:sz w:val="24"/>
          <w:szCs w:val="24"/>
        </w:rPr>
        <w:t>david.shiers@doctors.org.uk</w:t>
      </w:r>
    </w:p>
    <w:p w14:paraId="4CA0A666" w14:textId="521332E3" w:rsidR="00F07198" w:rsidRPr="006737A5" w:rsidRDefault="00F07198" w:rsidP="005B5DBA">
      <w:pPr>
        <w:shd w:val="clear" w:color="auto" w:fill="FFFFFF"/>
        <w:spacing w:after="96" w:line="480" w:lineRule="auto"/>
        <w:ind w:left="-360"/>
        <w:rPr>
          <w:rFonts w:ascii="Times New Roman" w:hAnsi="Times New Roman" w:cs="Times New Roman"/>
          <w:sz w:val="24"/>
          <w:szCs w:val="24"/>
        </w:rPr>
      </w:pPr>
      <w:r w:rsidRPr="006737A5">
        <w:rPr>
          <w:rFonts w:ascii="Times New Roman" w:hAnsi="Times New Roman" w:cs="Times New Roman"/>
          <w:sz w:val="24"/>
          <w:szCs w:val="24"/>
        </w:rPr>
        <w:tab/>
        <w:t xml:space="preserve">AE: </w:t>
      </w:r>
      <w:r w:rsidR="00212486" w:rsidRPr="006737A5">
        <w:rPr>
          <w:rFonts w:ascii="Times New Roman" w:hAnsi="Times New Roman" w:cs="Times New Roman"/>
          <w:sz w:val="24"/>
          <w:szCs w:val="24"/>
        </w:rPr>
        <w:t>ase21.consultancy@hotmail.co.uk</w:t>
      </w:r>
    </w:p>
    <w:p w14:paraId="06A51238" w14:textId="10106984" w:rsidR="00212486" w:rsidRPr="006737A5" w:rsidRDefault="00212486" w:rsidP="005B5DBA">
      <w:pPr>
        <w:shd w:val="clear" w:color="auto" w:fill="FFFFFF"/>
        <w:spacing w:after="96" w:line="480" w:lineRule="auto"/>
        <w:ind w:left="-360"/>
        <w:rPr>
          <w:rFonts w:ascii="Times New Roman" w:hAnsi="Times New Roman" w:cs="Times New Roman"/>
          <w:sz w:val="24"/>
          <w:szCs w:val="24"/>
        </w:rPr>
      </w:pPr>
      <w:r w:rsidRPr="006737A5">
        <w:rPr>
          <w:rFonts w:ascii="Times New Roman" w:hAnsi="Times New Roman" w:cs="Times New Roman"/>
          <w:sz w:val="24"/>
          <w:szCs w:val="24"/>
        </w:rPr>
        <w:tab/>
        <w:t>LS: e.a.swaby@sheffield.ac.uk</w:t>
      </w:r>
    </w:p>
    <w:p w14:paraId="301D23D5" w14:textId="4E351BD2" w:rsidR="00EB3014" w:rsidRPr="006737A5" w:rsidRDefault="00EB3014" w:rsidP="005B5DBA">
      <w:pPr>
        <w:shd w:val="clear" w:color="auto" w:fill="FFFFFF"/>
        <w:spacing w:after="96" w:line="480" w:lineRule="auto"/>
        <w:ind w:left="-360"/>
        <w:rPr>
          <w:rFonts w:ascii="Times New Roman" w:hAnsi="Times New Roman" w:cs="Times New Roman"/>
          <w:sz w:val="24"/>
          <w:szCs w:val="24"/>
        </w:rPr>
      </w:pPr>
      <w:r w:rsidRPr="006737A5">
        <w:rPr>
          <w:rFonts w:ascii="Times New Roman" w:hAnsi="Times New Roman" w:cs="Times New Roman"/>
          <w:sz w:val="24"/>
          <w:szCs w:val="24"/>
        </w:rPr>
        <w:tab/>
        <w:t xml:space="preserve">RIGH: </w:t>
      </w:r>
      <w:r w:rsidR="007E3DEA" w:rsidRPr="006737A5">
        <w:rPr>
          <w:rFonts w:ascii="Times New Roman" w:hAnsi="Times New Roman" w:cs="Times New Roman"/>
          <w:sz w:val="24"/>
          <w:szCs w:val="24"/>
        </w:rPr>
        <w:t>R.I.G.Holt@soton.ac.uk</w:t>
      </w:r>
    </w:p>
    <w:p w14:paraId="731E8A66" w14:textId="7DD36CA7" w:rsidR="00B90911" w:rsidRPr="006737A5" w:rsidRDefault="007E3DEA" w:rsidP="005B5DBA">
      <w:pPr>
        <w:shd w:val="clear" w:color="auto" w:fill="FFFFFF"/>
        <w:spacing w:after="96" w:line="480" w:lineRule="auto"/>
        <w:ind w:left="-360"/>
        <w:rPr>
          <w:rFonts w:ascii="Times New Roman" w:hAnsi="Times New Roman" w:cs="Times New Roman"/>
          <w:sz w:val="24"/>
          <w:szCs w:val="24"/>
        </w:rPr>
      </w:pPr>
      <w:r w:rsidRPr="006737A5">
        <w:rPr>
          <w:rFonts w:ascii="Times New Roman" w:hAnsi="Times New Roman" w:cs="Times New Roman"/>
          <w:sz w:val="24"/>
          <w:szCs w:val="24"/>
        </w:rPr>
        <w:tab/>
        <w:t xml:space="preserve">The STEPWISE Research Group: </w:t>
      </w:r>
      <w:r w:rsidR="003D74C7" w:rsidRPr="006737A5">
        <w:rPr>
          <w:rFonts w:ascii="Times New Roman" w:hAnsi="Times New Roman" w:cs="Times New Roman"/>
          <w:sz w:val="24"/>
          <w:szCs w:val="24"/>
        </w:rPr>
        <w:t>stepwise@sheffield.ac.uk</w:t>
      </w:r>
    </w:p>
    <w:p w14:paraId="73D31E2E" w14:textId="77777777" w:rsidR="003D74C7" w:rsidRPr="006737A5" w:rsidRDefault="003D74C7" w:rsidP="005B5DBA">
      <w:pPr>
        <w:shd w:val="clear" w:color="auto" w:fill="FFFFFF"/>
        <w:spacing w:after="96" w:line="480" w:lineRule="auto"/>
        <w:ind w:left="-360"/>
        <w:rPr>
          <w:rFonts w:ascii="Times New Roman" w:hAnsi="Times New Roman" w:cs="Times New Roman"/>
          <w:sz w:val="24"/>
          <w:szCs w:val="24"/>
        </w:rPr>
      </w:pPr>
    </w:p>
    <w:p w14:paraId="3E90EF33" w14:textId="08A7BCAB" w:rsidR="005B5DBA" w:rsidRPr="006737A5" w:rsidRDefault="005B5DBA" w:rsidP="005B5DBA">
      <w:pPr>
        <w:pStyle w:val="Heading1"/>
        <w:spacing w:line="480" w:lineRule="auto"/>
      </w:pPr>
      <w:r w:rsidRPr="006737A5">
        <w:t xml:space="preserve">Abstract </w:t>
      </w:r>
    </w:p>
    <w:p w14:paraId="59354514" w14:textId="77777777" w:rsidR="005B5DBA" w:rsidRPr="006737A5" w:rsidRDefault="005B5DBA" w:rsidP="001C7782">
      <w:pPr>
        <w:spacing w:line="480" w:lineRule="auto"/>
        <w:ind w:firstLine="720"/>
        <w:rPr>
          <w:rFonts w:ascii="Times New Roman" w:hAnsi="Times New Roman" w:cs="Times New Roman"/>
        </w:rPr>
      </w:pPr>
    </w:p>
    <w:p w14:paraId="6BA7EA07" w14:textId="77777777" w:rsidR="005B5DBA" w:rsidRPr="006737A5" w:rsidRDefault="005B5DBA" w:rsidP="005B5DBA">
      <w:pPr>
        <w:pStyle w:val="Heading2"/>
        <w:spacing w:line="480" w:lineRule="auto"/>
        <w:rPr>
          <w:sz w:val="24"/>
          <w:szCs w:val="24"/>
        </w:rPr>
      </w:pPr>
      <w:bookmarkStart w:id="1" w:name="_Hlk6942655"/>
      <w:r w:rsidRPr="006737A5">
        <w:rPr>
          <w:sz w:val="24"/>
          <w:szCs w:val="24"/>
        </w:rPr>
        <w:t>Background</w:t>
      </w:r>
    </w:p>
    <w:p w14:paraId="23C9FF9D" w14:textId="6392C624"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STEPWISE </w:t>
      </w:r>
      <w:r w:rsidR="003D0C52" w:rsidRPr="006737A5">
        <w:rPr>
          <w:rFonts w:ascii="Times New Roman" w:hAnsi="Times New Roman" w:cs="Times New Roman"/>
          <w:sz w:val="24"/>
          <w:szCs w:val="24"/>
        </w:rPr>
        <w:t xml:space="preserve">is a </w:t>
      </w:r>
      <w:r w:rsidRPr="006737A5">
        <w:rPr>
          <w:rFonts w:ascii="Times New Roman" w:hAnsi="Times New Roman" w:cs="Times New Roman"/>
          <w:sz w:val="24"/>
          <w:szCs w:val="24"/>
        </w:rPr>
        <w:t xml:space="preserve">theory-informed self-management education programme </w:t>
      </w:r>
      <w:r w:rsidR="0080347D" w:rsidRPr="006737A5">
        <w:rPr>
          <w:rFonts w:ascii="Times New Roman" w:hAnsi="Times New Roman" w:cs="Times New Roman"/>
          <w:sz w:val="24"/>
          <w:szCs w:val="24"/>
        </w:rPr>
        <w:t xml:space="preserve">that </w:t>
      </w:r>
      <w:r w:rsidRPr="006737A5">
        <w:rPr>
          <w:rFonts w:ascii="Times New Roman" w:hAnsi="Times New Roman" w:cs="Times New Roman"/>
          <w:sz w:val="24"/>
          <w:szCs w:val="24"/>
        </w:rPr>
        <w:t xml:space="preserve">was co-produced with service users, healthcare professionals and interventionists to support weight loss for people with schizophrenia. </w:t>
      </w:r>
      <w:r w:rsidR="00853E08" w:rsidRPr="006737A5">
        <w:rPr>
          <w:rFonts w:ascii="Times New Roman" w:hAnsi="Times New Roman" w:cs="Times New Roman"/>
          <w:sz w:val="24"/>
          <w:szCs w:val="24"/>
        </w:rPr>
        <w:t>We</w:t>
      </w:r>
      <w:r w:rsidR="005F72AE" w:rsidRPr="006737A5">
        <w:rPr>
          <w:rFonts w:ascii="Times New Roman" w:hAnsi="Times New Roman" w:cs="Times New Roman"/>
          <w:sz w:val="24"/>
          <w:szCs w:val="24"/>
        </w:rPr>
        <w:t xml:space="preserve"> report the </w:t>
      </w:r>
      <w:r w:rsidRPr="006737A5">
        <w:rPr>
          <w:rFonts w:ascii="Times New Roman" w:hAnsi="Times New Roman" w:cs="Times New Roman"/>
          <w:sz w:val="24"/>
          <w:szCs w:val="24"/>
        </w:rPr>
        <w:t xml:space="preserve">process evaluation </w:t>
      </w:r>
      <w:r w:rsidR="001F468C" w:rsidRPr="006737A5">
        <w:rPr>
          <w:rFonts w:ascii="Times New Roman" w:hAnsi="Times New Roman" w:cs="Times New Roman"/>
          <w:sz w:val="24"/>
          <w:szCs w:val="24"/>
        </w:rPr>
        <w:t>to inform</w:t>
      </w:r>
      <w:r w:rsidRPr="006737A5">
        <w:rPr>
          <w:rFonts w:ascii="Times New Roman" w:hAnsi="Times New Roman" w:cs="Times New Roman"/>
          <w:sz w:val="24"/>
          <w:szCs w:val="24"/>
        </w:rPr>
        <w:t xml:space="preserve"> understanding about the intervention and </w:t>
      </w:r>
      <w:r w:rsidR="0014626F" w:rsidRPr="006737A5">
        <w:rPr>
          <w:rFonts w:ascii="Times New Roman" w:hAnsi="Times New Roman" w:cs="Times New Roman"/>
          <w:sz w:val="24"/>
          <w:szCs w:val="24"/>
        </w:rPr>
        <w:t>its effectiveness in a</w:t>
      </w:r>
      <w:r w:rsidRPr="006737A5">
        <w:rPr>
          <w:rFonts w:ascii="Times New Roman" w:hAnsi="Times New Roman" w:cs="Times New Roman"/>
          <w:sz w:val="24"/>
          <w:szCs w:val="24"/>
        </w:rPr>
        <w:t xml:space="preserve"> randomised controlled trial (RCT) that evaluated </w:t>
      </w:r>
      <w:r w:rsidR="0080347D" w:rsidRPr="006737A5">
        <w:rPr>
          <w:rFonts w:ascii="Times New Roman" w:hAnsi="Times New Roman" w:cs="Times New Roman"/>
          <w:sz w:val="24"/>
          <w:szCs w:val="24"/>
        </w:rPr>
        <w:t xml:space="preserve">its </w:t>
      </w:r>
      <w:r w:rsidR="002F4B8B" w:rsidRPr="006737A5">
        <w:rPr>
          <w:rFonts w:ascii="Times New Roman" w:hAnsi="Times New Roman" w:cs="Times New Roman"/>
          <w:sz w:val="24"/>
          <w:szCs w:val="24"/>
        </w:rPr>
        <w:t>efficacy</w:t>
      </w:r>
      <w:r w:rsidRPr="006737A5">
        <w:rPr>
          <w:rFonts w:ascii="Times New Roman" w:hAnsi="Times New Roman" w:cs="Times New Roman"/>
          <w:sz w:val="24"/>
          <w:szCs w:val="24"/>
        </w:rPr>
        <w:t xml:space="preserve">. </w:t>
      </w:r>
    </w:p>
    <w:p w14:paraId="175FE143" w14:textId="77777777" w:rsidR="005B5DBA" w:rsidRPr="006737A5" w:rsidRDefault="005B5DBA" w:rsidP="005B5DBA">
      <w:pPr>
        <w:pStyle w:val="Heading2"/>
        <w:spacing w:line="480" w:lineRule="auto"/>
        <w:rPr>
          <w:sz w:val="24"/>
          <w:szCs w:val="24"/>
        </w:rPr>
      </w:pPr>
      <w:r w:rsidRPr="006737A5">
        <w:rPr>
          <w:sz w:val="24"/>
          <w:szCs w:val="24"/>
        </w:rPr>
        <w:t>Methods</w:t>
      </w:r>
    </w:p>
    <w:p w14:paraId="545175CB" w14:textId="5ABD5C72" w:rsidR="005B5DBA" w:rsidRPr="006737A5" w:rsidRDefault="005F72AE"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F</w:t>
      </w:r>
      <w:r w:rsidR="005B5DBA" w:rsidRPr="006737A5">
        <w:rPr>
          <w:rFonts w:ascii="Times New Roman" w:hAnsi="Times New Roman" w:cs="Times New Roman"/>
          <w:sz w:val="24"/>
          <w:szCs w:val="24"/>
        </w:rPr>
        <w:t>ollow</w:t>
      </w:r>
      <w:r w:rsidRPr="006737A5">
        <w:rPr>
          <w:rFonts w:ascii="Times New Roman" w:hAnsi="Times New Roman" w:cs="Times New Roman"/>
          <w:sz w:val="24"/>
          <w:szCs w:val="24"/>
        </w:rPr>
        <w:t>ing</w:t>
      </w:r>
      <w:r w:rsidR="005B5DBA" w:rsidRPr="006737A5">
        <w:rPr>
          <w:rFonts w:ascii="Times New Roman" w:hAnsi="Times New Roman" w:cs="Times New Roman"/>
          <w:sz w:val="24"/>
          <w:szCs w:val="24"/>
        </w:rPr>
        <w:t xml:space="preserve"> the </w:t>
      </w:r>
      <w:r w:rsidR="00E72F42" w:rsidRPr="006737A5">
        <w:rPr>
          <w:rFonts w:ascii="Times New Roman" w:hAnsi="Times New Roman" w:cs="Times New Roman"/>
          <w:sz w:val="24"/>
          <w:szCs w:val="24"/>
        </w:rPr>
        <w:t>UK</w:t>
      </w:r>
      <w:r w:rsidR="005B5DBA" w:rsidRPr="006737A5">
        <w:rPr>
          <w:rFonts w:ascii="Times New Roman" w:hAnsi="Times New Roman" w:cs="Times New Roman"/>
          <w:sz w:val="24"/>
          <w:szCs w:val="24"/>
        </w:rPr>
        <w:t xml:space="preserve"> Medical Research Council </w:t>
      </w:r>
      <w:r w:rsidR="001E62E5" w:rsidRPr="006737A5">
        <w:rPr>
          <w:rFonts w:ascii="Times New Roman" w:hAnsi="Times New Roman" w:cs="Times New Roman"/>
          <w:sz w:val="24"/>
          <w:szCs w:val="24"/>
        </w:rPr>
        <w:t xml:space="preserve">(MRC) </w:t>
      </w:r>
      <w:r w:rsidR="005B5DBA" w:rsidRPr="006737A5">
        <w:rPr>
          <w:rFonts w:ascii="Times New Roman" w:hAnsi="Times New Roman" w:cs="Times New Roman"/>
          <w:sz w:val="24"/>
          <w:szCs w:val="24"/>
        </w:rPr>
        <w:t>Guidelines for developing and evaluating complex intervention</w:t>
      </w:r>
      <w:r w:rsidR="00853E08" w:rsidRPr="006737A5">
        <w:rPr>
          <w:rFonts w:ascii="Times New Roman" w:hAnsi="Times New Roman" w:cs="Times New Roman"/>
          <w:sz w:val="24"/>
          <w:szCs w:val="24"/>
        </w:rPr>
        <w:t>s</w:t>
      </w:r>
      <w:r w:rsidRPr="006737A5">
        <w:rPr>
          <w:rFonts w:ascii="Times New Roman" w:hAnsi="Times New Roman" w:cs="Times New Roman"/>
          <w:sz w:val="24"/>
          <w:szCs w:val="24"/>
        </w:rPr>
        <w:t>, w</w:t>
      </w:r>
      <w:r w:rsidR="005B5DBA" w:rsidRPr="006737A5">
        <w:rPr>
          <w:rFonts w:ascii="Times New Roman" w:hAnsi="Times New Roman" w:cs="Times New Roman"/>
          <w:sz w:val="24"/>
          <w:szCs w:val="24"/>
        </w:rPr>
        <w:t>e explored implementation</w:t>
      </w:r>
      <w:r w:rsidR="003D0C52" w:rsidRPr="006737A5">
        <w:rPr>
          <w:rFonts w:ascii="Times New Roman" w:hAnsi="Times New Roman" w:cs="Times New Roman"/>
          <w:sz w:val="24"/>
          <w:szCs w:val="24"/>
        </w:rPr>
        <w:t xml:space="preserve"> quality</w:t>
      </w:r>
      <w:r w:rsidRPr="006737A5">
        <w:rPr>
          <w:rFonts w:ascii="Times New Roman" w:hAnsi="Times New Roman" w:cs="Times New Roman"/>
          <w:sz w:val="24"/>
          <w:szCs w:val="24"/>
        </w:rPr>
        <w:t>. We</w:t>
      </w:r>
      <w:r w:rsidR="005B5DBA" w:rsidRPr="006737A5">
        <w:rPr>
          <w:rFonts w:ascii="Times New Roman" w:hAnsi="Times New Roman" w:cs="Times New Roman"/>
          <w:sz w:val="24"/>
          <w:szCs w:val="24"/>
        </w:rPr>
        <w:t xml:space="preserve"> consider</w:t>
      </w:r>
      <w:r w:rsidR="001E62E5" w:rsidRPr="006737A5">
        <w:rPr>
          <w:rFonts w:ascii="Times New Roman" w:hAnsi="Times New Roman" w:cs="Times New Roman"/>
          <w:sz w:val="24"/>
          <w:szCs w:val="24"/>
        </w:rPr>
        <w:t>ed</w:t>
      </w:r>
      <w:r w:rsidR="005B5DBA" w:rsidRPr="006737A5">
        <w:rPr>
          <w:rFonts w:ascii="Times New Roman" w:hAnsi="Times New Roman" w:cs="Times New Roman"/>
          <w:sz w:val="24"/>
          <w:szCs w:val="24"/>
        </w:rPr>
        <w:t xml:space="preserve"> </w:t>
      </w:r>
      <w:r w:rsidR="00135F0B" w:rsidRPr="006737A5">
        <w:rPr>
          <w:rFonts w:ascii="Times New Roman" w:hAnsi="Times New Roman" w:cs="Times New Roman"/>
          <w:sz w:val="24"/>
          <w:szCs w:val="24"/>
        </w:rPr>
        <w:t xml:space="preserve">causal mechanisms, </w:t>
      </w:r>
      <w:r w:rsidR="005B5DBA" w:rsidRPr="006737A5">
        <w:rPr>
          <w:rFonts w:ascii="Times New Roman" w:hAnsi="Times New Roman" w:cs="Times New Roman"/>
          <w:sz w:val="24"/>
          <w:szCs w:val="24"/>
        </w:rPr>
        <w:t>unanticipated consequences</w:t>
      </w:r>
      <w:r w:rsidR="00135F0B" w:rsidRPr="006737A5">
        <w:rPr>
          <w:rFonts w:ascii="Times New Roman" w:hAnsi="Times New Roman" w:cs="Times New Roman"/>
          <w:sz w:val="24"/>
          <w:szCs w:val="24"/>
        </w:rPr>
        <w:t xml:space="preserve"> </w:t>
      </w:r>
      <w:r w:rsidR="001E62E5" w:rsidRPr="006737A5">
        <w:rPr>
          <w:rFonts w:ascii="Times New Roman" w:hAnsi="Times New Roman" w:cs="Times New Roman"/>
          <w:sz w:val="24"/>
          <w:szCs w:val="24"/>
        </w:rPr>
        <w:t xml:space="preserve">and </w:t>
      </w:r>
      <w:r w:rsidR="005B5DBA" w:rsidRPr="006737A5">
        <w:rPr>
          <w:rFonts w:ascii="Times New Roman" w:hAnsi="Times New Roman" w:cs="Times New Roman"/>
          <w:sz w:val="24"/>
          <w:szCs w:val="24"/>
        </w:rPr>
        <w:t xml:space="preserve">contextual factors associated with variation in </w:t>
      </w:r>
      <w:r w:rsidR="00A247BE" w:rsidRPr="006737A5">
        <w:rPr>
          <w:rFonts w:ascii="Times New Roman" w:hAnsi="Times New Roman" w:cs="Times New Roman"/>
          <w:sz w:val="24"/>
          <w:szCs w:val="24"/>
        </w:rPr>
        <w:t xml:space="preserve">actual and </w:t>
      </w:r>
      <w:r w:rsidR="00A247BE" w:rsidRPr="006737A5">
        <w:rPr>
          <w:rFonts w:ascii="Times New Roman" w:hAnsi="Times New Roman" w:cs="Times New Roman"/>
          <w:sz w:val="24"/>
          <w:szCs w:val="24"/>
        </w:rPr>
        <w:lastRenderedPageBreak/>
        <w:t xml:space="preserve">intended </w:t>
      </w:r>
      <w:r w:rsidR="005B5DBA" w:rsidRPr="006737A5">
        <w:rPr>
          <w:rFonts w:ascii="Times New Roman" w:hAnsi="Times New Roman" w:cs="Times New Roman"/>
          <w:sz w:val="24"/>
          <w:szCs w:val="24"/>
        </w:rPr>
        <w:t>outcomes</w:t>
      </w:r>
      <w:r w:rsidR="00E72EF0" w:rsidRPr="006737A5">
        <w:rPr>
          <w:rFonts w:ascii="Times New Roman" w:hAnsi="Times New Roman" w:cs="Times New Roman"/>
          <w:sz w:val="24"/>
          <w:szCs w:val="24"/>
        </w:rPr>
        <w:t>,</w:t>
      </w:r>
      <w:r w:rsidR="005B5DBA" w:rsidRPr="006737A5">
        <w:rPr>
          <w:rFonts w:ascii="Times New Roman" w:hAnsi="Times New Roman" w:cs="Times New Roman"/>
          <w:sz w:val="24"/>
          <w:szCs w:val="24"/>
        </w:rPr>
        <w:t xml:space="preserve"> </w:t>
      </w:r>
      <w:r w:rsidR="00E72EF0" w:rsidRPr="006737A5">
        <w:rPr>
          <w:rFonts w:ascii="Times New Roman" w:hAnsi="Times New Roman" w:cs="Times New Roman"/>
          <w:sz w:val="24"/>
          <w:szCs w:val="24"/>
        </w:rPr>
        <w:t xml:space="preserve">and integrated treatment fidelity, </w:t>
      </w:r>
      <w:r w:rsidR="005B5DBA" w:rsidRPr="006737A5">
        <w:rPr>
          <w:rFonts w:ascii="Times New Roman" w:hAnsi="Times New Roman" w:cs="Times New Roman"/>
          <w:sz w:val="24"/>
          <w:szCs w:val="24"/>
        </w:rPr>
        <w:t xml:space="preserve">using the programme theory </w:t>
      </w:r>
      <w:r w:rsidR="0014626F" w:rsidRPr="006737A5">
        <w:rPr>
          <w:rFonts w:ascii="Times New Roman" w:hAnsi="Times New Roman" w:cs="Times New Roman"/>
          <w:sz w:val="24"/>
          <w:szCs w:val="24"/>
        </w:rPr>
        <w:t>and</w:t>
      </w:r>
      <w:r w:rsidR="005B5DBA" w:rsidRPr="006737A5">
        <w:rPr>
          <w:rFonts w:ascii="Times New Roman" w:hAnsi="Times New Roman" w:cs="Times New Roman"/>
          <w:sz w:val="24"/>
          <w:szCs w:val="24"/>
        </w:rPr>
        <w:t xml:space="preserve"> a pipeline logic model. </w:t>
      </w:r>
    </w:p>
    <w:p w14:paraId="5420DE43" w14:textId="2E68F1C3"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We followed a modified version of </w:t>
      </w:r>
      <w:proofErr w:type="spellStart"/>
      <w:r w:rsidRPr="006737A5">
        <w:rPr>
          <w:rFonts w:ascii="Times New Roman" w:hAnsi="Times New Roman" w:cs="Times New Roman"/>
          <w:sz w:val="24"/>
          <w:szCs w:val="24"/>
        </w:rPr>
        <w:t>Linnan</w:t>
      </w:r>
      <w:proofErr w:type="spellEnd"/>
      <w:r w:rsidRPr="006737A5">
        <w:rPr>
          <w:rFonts w:ascii="Times New Roman" w:hAnsi="Times New Roman" w:cs="Times New Roman"/>
          <w:sz w:val="24"/>
          <w:szCs w:val="24"/>
        </w:rPr>
        <w:t xml:space="preserve"> and </w:t>
      </w:r>
      <w:proofErr w:type="spellStart"/>
      <w:r w:rsidRPr="006737A5">
        <w:rPr>
          <w:rFonts w:ascii="Times New Roman" w:hAnsi="Times New Roman" w:cs="Times New Roman"/>
          <w:sz w:val="24"/>
          <w:szCs w:val="24"/>
        </w:rPr>
        <w:t>Steckler’s</w:t>
      </w:r>
      <w:proofErr w:type="spellEnd"/>
      <w:r w:rsidRPr="006737A5">
        <w:rPr>
          <w:rFonts w:ascii="Times New Roman" w:hAnsi="Times New Roman" w:cs="Times New Roman"/>
          <w:sz w:val="24"/>
          <w:szCs w:val="24"/>
        </w:rPr>
        <w:t xml:space="preserve"> framework and single case design. </w:t>
      </w:r>
      <w:r w:rsidR="00A46D37" w:rsidRPr="006737A5">
        <w:rPr>
          <w:rFonts w:ascii="Times New Roman" w:hAnsi="Times New Roman" w:cs="Times New Roman"/>
          <w:sz w:val="24"/>
          <w:szCs w:val="24"/>
        </w:rPr>
        <w:t>Qualitative</w:t>
      </w:r>
      <w:r w:rsidRPr="006737A5">
        <w:rPr>
          <w:rFonts w:ascii="Times New Roman" w:hAnsi="Times New Roman" w:cs="Times New Roman"/>
          <w:sz w:val="24"/>
          <w:szCs w:val="24"/>
        </w:rPr>
        <w:t xml:space="preserve"> data </w:t>
      </w:r>
      <w:r w:rsidR="003D73C1" w:rsidRPr="006737A5">
        <w:rPr>
          <w:rFonts w:ascii="Times New Roman" w:hAnsi="Times New Roman" w:cs="Times New Roman"/>
          <w:sz w:val="24"/>
          <w:szCs w:val="24"/>
        </w:rPr>
        <w:t>from</w:t>
      </w:r>
      <w:r w:rsidRPr="006737A5">
        <w:rPr>
          <w:rFonts w:ascii="Times New Roman" w:hAnsi="Times New Roman" w:cs="Times New Roman"/>
          <w:sz w:val="24"/>
          <w:szCs w:val="24"/>
        </w:rPr>
        <w:t xml:space="preserve"> semi-structured telephone interviews with </w:t>
      </w:r>
      <w:r w:rsidR="003D0C52" w:rsidRPr="006737A5">
        <w:rPr>
          <w:rFonts w:ascii="Times New Roman" w:hAnsi="Times New Roman" w:cs="Times New Roman"/>
          <w:sz w:val="24"/>
          <w:szCs w:val="24"/>
        </w:rPr>
        <w:t xml:space="preserve">service-users </w:t>
      </w:r>
      <w:r w:rsidRPr="006737A5">
        <w:rPr>
          <w:rFonts w:ascii="Times New Roman" w:hAnsi="Times New Roman" w:cs="Times New Roman"/>
          <w:sz w:val="24"/>
          <w:szCs w:val="24"/>
        </w:rPr>
        <w:t xml:space="preserve">(n=24), </w:t>
      </w:r>
      <w:r w:rsidR="003D0C52" w:rsidRPr="006737A5">
        <w:rPr>
          <w:rFonts w:ascii="Times New Roman" w:hAnsi="Times New Roman" w:cs="Times New Roman"/>
          <w:sz w:val="24"/>
          <w:szCs w:val="24"/>
        </w:rPr>
        <w:t xml:space="preserve">healthcare professionals </w:t>
      </w:r>
      <w:r w:rsidRPr="006737A5">
        <w:rPr>
          <w:rFonts w:ascii="Times New Roman" w:hAnsi="Times New Roman" w:cs="Times New Roman"/>
          <w:sz w:val="24"/>
          <w:szCs w:val="24"/>
        </w:rPr>
        <w:t>delivering the intervention (n=20) and interventionists (n=7)</w:t>
      </w:r>
      <w:r w:rsidR="00C074AE" w:rsidRPr="006737A5">
        <w:rPr>
          <w:rFonts w:ascii="Times New Roman" w:hAnsi="Times New Roman" w:cs="Times New Roman"/>
          <w:sz w:val="24"/>
          <w:szCs w:val="24"/>
        </w:rPr>
        <w:t xml:space="preserve"> </w:t>
      </w:r>
      <w:r w:rsidR="003D0C52" w:rsidRPr="006737A5">
        <w:rPr>
          <w:rFonts w:ascii="Times New Roman" w:hAnsi="Times New Roman" w:cs="Times New Roman"/>
          <w:sz w:val="24"/>
          <w:szCs w:val="24"/>
        </w:rPr>
        <w:t>were</w:t>
      </w:r>
      <w:r w:rsidR="00C074AE" w:rsidRPr="006737A5">
        <w:rPr>
          <w:rFonts w:ascii="Times New Roman" w:hAnsi="Times New Roman" w:cs="Times New Roman"/>
          <w:sz w:val="24"/>
          <w:szCs w:val="24"/>
        </w:rPr>
        <w:t xml:space="preserve"> triangulated </w:t>
      </w:r>
      <w:r w:rsidRPr="006737A5">
        <w:rPr>
          <w:rFonts w:ascii="Times New Roman" w:hAnsi="Times New Roman" w:cs="Times New Roman"/>
          <w:sz w:val="24"/>
          <w:szCs w:val="24"/>
        </w:rPr>
        <w:t xml:space="preserve">with quantitative process and RCT outcome data </w:t>
      </w:r>
      <w:r w:rsidR="00C074AE" w:rsidRPr="006737A5">
        <w:rPr>
          <w:rFonts w:ascii="Times New Roman" w:hAnsi="Times New Roman" w:cs="Times New Roman"/>
          <w:sz w:val="24"/>
          <w:szCs w:val="24"/>
        </w:rPr>
        <w:t xml:space="preserve">and </w:t>
      </w:r>
      <w:r w:rsidRPr="006737A5">
        <w:rPr>
          <w:rFonts w:ascii="Times New Roman" w:hAnsi="Times New Roman" w:cs="Times New Roman"/>
          <w:sz w:val="24"/>
          <w:szCs w:val="24"/>
        </w:rPr>
        <w:t>with observations by interventionists, to examine convergence within logic model components.</w:t>
      </w:r>
    </w:p>
    <w:p w14:paraId="0BFB914D" w14:textId="77777777" w:rsidR="005B5DBA" w:rsidRPr="006737A5" w:rsidRDefault="005B5DBA" w:rsidP="005B5DBA">
      <w:pPr>
        <w:pStyle w:val="Heading2"/>
        <w:spacing w:line="480" w:lineRule="auto"/>
        <w:rPr>
          <w:sz w:val="24"/>
          <w:szCs w:val="24"/>
        </w:rPr>
      </w:pPr>
      <w:r w:rsidRPr="006737A5">
        <w:rPr>
          <w:sz w:val="24"/>
          <w:szCs w:val="24"/>
        </w:rPr>
        <w:t>Results</w:t>
      </w:r>
    </w:p>
    <w:p w14:paraId="247EA85A" w14:textId="098E4916" w:rsidR="003D0C52" w:rsidRPr="006737A5" w:rsidRDefault="005B5DBA" w:rsidP="00E52D0E">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Training and course materials were </w:t>
      </w:r>
      <w:r w:rsidR="006B39D3" w:rsidRPr="006737A5">
        <w:rPr>
          <w:rFonts w:ascii="Times New Roman" w:hAnsi="Times New Roman" w:cs="Times New Roman"/>
          <w:sz w:val="24"/>
          <w:szCs w:val="24"/>
        </w:rPr>
        <w:t>available</w:t>
      </w:r>
      <w:r w:rsidRPr="006737A5">
        <w:rPr>
          <w:rFonts w:ascii="Times New Roman" w:hAnsi="Times New Roman" w:cs="Times New Roman"/>
          <w:sz w:val="24"/>
          <w:szCs w:val="24"/>
        </w:rPr>
        <w:t xml:space="preserve"> </w:t>
      </w:r>
      <w:r w:rsidR="00C074AE" w:rsidRPr="006737A5">
        <w:rPr>
          <w:rFonts w:ascii="Times New Roman" w:hAnsi="Times New Roman" w:cs="Times New Roman"/>
          <w:sz w:val="24"/>
          <w:szCs w:val="24"/>
        </w:rPr>
        <w:t>although</w:t>
      </w:r>
      <w:r w:rsidRPr="006737A5">
        <w:rPr>
          <w:rFonts w:ascii="Times New Roman" w:hAnsi="Times New Roman" w:cs="Times New Roman"/>
          <w:sz w:val="24"/>
          <w:szCs w:val="24"/>
        </w:rPr>
        <w:t xml:space="preserve"> </w:t>
      </w:r>
      <w:r w:rsidR="00E52D0E" w:rsidRPr="006737A5">
        <w:rPr>
          <w:rFonts w:ascii="Times New Roman" w:hAnsi="Times New Roman" w:cs="Times New Roman"/>
          <w:sz w:val="24"/>
          <w:szCs w:val="24"/>
        </w:rPr>
        <w:t>lack</w:t>
      </w:r>
      <w:r w:rsidR="00C074AE" w:rsidRPr="006737A5">
        <w:rPr>
          <w:rFonts w:ascii="Times New Roman" w:hAnsi="Times New Roman" w:cs="Times New Roman"/>
          <w:sz w:val="24"/>
          <w:szCs w:val="24"/>
        </w:rPr>
        <w:t>ed co-ordination</w:t>
      </w:r>
      <w:r w:rsidR="00E52D0E"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in some trusts. </w:t>
      </w:r>
      <w:r w:rsidR="003D0C52" w:rsidRPr="006737A5">
        <w:rPr>
          <w:rFonts w:ascii="Times New Roman" w:hAnsi="Times New Roman" w:cs="Times New Roman"/>
          <w:sz w:val="24"/>
          <w:szCs w:val="24"/>
        </w:rPr>
        <w:t>Healthcare professionals</w:t>
      </w:r>
      <w:r w:rsidR="003D0C52" w:rsidRPr="006737A5" w:rsidDel="003D0C52">
        <w:rPr>
          <w:rFonts w:ascii="Times New Roman" w:hAnsi="Times New Roman" w:cs="Times New Roman"/>
          <w:sz w:val="24"/>
          <w:szCs w:val="24"/>
        </w:rPr>
        <w:t xml:space="preserve"> </w:t>
      </w:r>
      <w:r w:rsidRPr="006737A5">
        <w:rPr>
          <w:rFonts w:ascii="Times New Roman" w:hAnsi="Times New Roman" w:cs="Times New Roman"/>
          <w:sz w:val="24"/>
          <w:szCs w:val="24"/>
        </w:rPr>
        <w:t>gained knowledge and some</w:t>
      </w:r>
      <w:r w:rsidR="00F963DA" w:rsidRPr="006737A5">
        <w:rPr>
          <w:rFonts w:ascii="Times New Roman" w:hAnsi="Times New Roman" w:cs="Times New Roman"/>
          <w:sz w:val="24"/>
          <w:szCs w:val="24"/>
        </w:rPr>
        <w:t xml:space="preserve"> </w:t>
      </w:r>
      <w:r w:rsidR="00C074AE" w:rsidRPr="006737A5">
        <w:rPr>
          <w:rFonts w:ascii="Times New Roman" w:hAnsi="Times New Roman" w:cs="Times New Roman"/>
          <w:sz w:val="24"/>
          <w:szCs w:val="24"/>
        </w:rPr>
        <w:t>contemplated</w:t>
      </w:r>
      <w:r w:rsidRPr="006737A5">
        <w:rPr>
          <w:rFonts w:ascii="Times New Roman" w:hAnsi="Times New Roman" w:cs="Times New Roman"/>
          <w:sz w:val="24"/>
          <w:szCs w:val="24"/>
        </w:rPr>
        <w:t xml:space="preserve"> changing their practice to reflect the (facilitati</w:t>
      </w:r>
      <w:r w:rsidR="00E72EF0" w:rsidRPr="006737A5">
        <w:rPr>
          <w:rFonts w:ascii="Times New Roman" w:hAnsi="Times New Roman" w:cs="Times New Roman"/>
          <w:sz w:val="24"/>
          <w:szCs w:val="24"/>
        </w:rPr>
        <w:t>ve) ‘style’ of delivery</w:t>
      </w:r>
      <w:r w:rsidR="00B114AD" w:rsidRPr="006737A5">
        <w:rPr>
          <w:rFonts w:ascii="Times New Roman" w:hAnsi="Times New Roman" w:cs="Times New Roman"/>
          <w:sz w:val="24"/>
          <w:szCs w:val="24"/>
        </w:rPr>
        <w:t>. T</w:t>
      </w:r>
      <w:r w:rsidR="00E72EF0" w:rsidRPr="006737A5">
        <w:rPr>
          <w:rFonts w:ascii="Times New Roman" w:hAnsi="Times New Roman" w:cs="Times New Roman"/>
          <w:sz w:val="24"/>
          <w:szCs w:val="24"/>
        </w:rPr>
        <w:t xml:space="preserve">hey were often responsible for </w:t>
      </w:r>
      <w:r w:rsidR="00F963DA" w:rsidRPr="006737A5">
        <w:rPr>
          <w:rFonts w:ascii="Times New Roman" w:hAnsi="Times New Roman" w:cs="Times New Roman"/>
          <w:sz w:val="24"/>
          <w:szCs w:val="24"/>
        </w:rPr>
        <w:t xml:space="preserve">administrative </w:t>
      </w:r>
      <w:r w:rsidR="00E72EF0" w:rsidRPr="006737A5">
        <w:rPr>
          <w:rFonts w:ascii="Times New Roman" w:hAnsi="Times New Roman" w:cs="Times New Roman"/>
          <w:sz w:val="24"/>
          <w:szCs w:val="24"/>
        </w:rPr>
        <w:t xml:space="preserve">activities increasing the burden of delivery. </w:t>
      </w:r>
      <w:r w:rsidR="003D0C52" w:rsidRPr="006737A5">
        <w:rPr>
          <w:rFonts w:ascii="Times New Roman" w:hAnsi="Times New Roman" w:cs="Times New Roman"/>
          <w:sz w:val="24"/>
          <w:szCs w:val="24"/>
        </w:rPr>
        <w:t>Healthcare professionals</w:t>
      </w:r>
      <w:r w:rsidR="00E72EF0"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recognised the need to address </w:t>
      </w:r>
      <w:r w:rsidR="003D0C52" w:rsidRPr="006737A5">
        <w:rPr>
          <w:rFonts w:ascii="Times New Roman" w:hAnsi="Times New Roman" w:cs="Times New Roman"/>
          <w:sz w:val="24"/>
          <w:szCs w:val="24"/>
        </w:rPr>
        <w:t>antipsychotic</w:t>
      </w:r>
      <w:r w:rsidRPr="006737A5">
        <w:rPr>
          <w:rFonts w:ascii="Times New Roman" w:hAnsi="Times New Roman" w:cs="Times New Roman"/>
          <w:sz w:val="24"/>
          <w:szCs w:val="24"/>
        </w:rPr>
        <w:t xml:space="preserve">-induced weight gain and </w:t>
      </w:r>
      <w:r w:rsidR="002F4B8B" w:rsidRPr="006737A5">
        <w:rPr>
          <w:rFonts w:ascii="Times New Roman" w:hAnsi="Times New Roman" w:cs="Times New Roman"/>
          <w:sz w:val="24"/>
          <w:szCs w:val="24"/>
        </w:rPr>
        <w:t xml:space="preserve">reported </w:t>
      </w:r>
      <w:r w:rsidRPr="006737A5">
        <w:rPr>
          <w:rFonts w:ascii="Times New Roman" w:hAnsi="Times New Roman" w:cs="Times New Roman"/>
          <w:sz w:val="24"/>
          <w:szCs w:val="24"/>
        </w:rPr>
        <w:t xml:space="preserve">potential value from the intervention (subject to the </w:t>
      </w:r>
      <w:r w:rsidR="00B114AD" w:rsidRPr="006737A5">
        <w:rPr>
          <w:rFonts w:ascii="Times New Roman" w:hAnsi="Times New Roman" w:cs="Times New Roman"/>
          <w:sz w:val="24"/>
          <w:szCs w:val="24"/>
        </w:rPr>
        <w:t>RCT results</w:t>
      </w:r>
      <w:r w:rsidRPr="006737A5">
        <w:rPr>
          <w:rFonts w:ascii="Times New Roman" w:hAnsi="Times New Roman" w:cs="Times New Roman"/>
          <w:sz w:val="24"/>
          <w:szCs w:val="24"/>
        </w:rPr>
        <w:t xml:space="preserve">). However, some doubted senior </w:t>
      </w:r>
      <w:r w:rsidR="001F468C" w:rsidRPr="006737A5">
        <w:rPr>
          <w:rFonts w:ascii="Times New Roman" w:hAnsi="Times New Roman" w:cs="Times New Roman"/>
          <w:sz w:val="24"/>
          <w:szCs w:val="24"/>
        </w:rPr>
        <w:t xml:space="preserve">management commitment </w:t>
      </w:r>
      <w:r w:rsidR="006572EB" w:rsidRPr="006737A5">
        <w:rPr>
          <w:rFonts w:ascii="Times New Roman" w:hAnsi="Times New Roman" w:cs="Times New Roman"/>
          <w:sz w:val="24"/>
          <w:szCs w:val="24"/>
        </w:rPr>
        <w:t>and</w:t>
      </w:r>
      <w:r w:rsidR="00135F0B"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sustainability post-trial. </w:t>
      </w:r>
    </w:p>
    <w:p w14:paraId="4D01EC19" w14:textId="58CC68CA" w:rsidR="005B5DBA" w:rsidRPr="006737A5" w:rsidRDefault="006572EB" w:rsidP="00E52D0E">
      <w:pPr>
        <w:spacing w:line="480" w:lineRule="auto"/>
        <w:rPr>
          <w:rFonts w:ascii="Times New Roman" w:hAnsi="Times New Roman" w:cs="Times New Roman"/>
          <w:sz w:val="24"/>
          <w:szCs w:val="24"/>
        </w:rPr>
      </w:pPr>
      <w:r w:rsidRPr="006737A5">
        <w:rPr>
          <w:rFonts w:ascii="Times New Roman" w:hAnsi="Times New Roman" w:cs="Times New Roman"/>
          <w:sz w:val="24"/>
          <w:szCs w:val="24"/>
        </w:rPr>
        <w:t>S</w:t>
      </w:r>
      <w:r w:rsidR="003D0C52" w:rsidRPr="006737A5">
        <w:rPr>
          <w:rFonts w:ascii="Times New Roman" w:hAnsi="Times New Roman" w:cs="Times New Roman"/>
          <w:sz w:val="24"/>
          <w:szCs w:val="24"/>
        </w:rPr>
        <w:t>ervice-users</w:t>
      </w:r>
      <w:r w:rsidR="005B5DBA" w:rsidRPr="006737A5">
        <w:rPr>
          <w:rFonts w:ascii="Times New Roman" w:hAnsi="Times New Roman" w:cs="Times New Roman"/>
          <w:sz w:val="24"/>
          <w:szCs w:val="24"/>
        </w:rPr>
        <w:t xml:space="preserve"> found the</w:t>
      </w:r>
      <w:r w:rsidR="00135F0B" w:rsidRPr="006737A5">
        <w:rPr>
          <w:rFonts w:ascii="Times New Roman" w:hAnsi="Times New Roman" w:cs="Times New Roman"/>
          <w:sz w:val="24"/>
          <w:szCs w:val="24"/>
        </w:rPr>
        <w:t xml:space="preserve"> intervention highly acceptable, </w:t>
      </w:r>
      <w:r w:rsidR="00B114AD" w:rsidRPr="006737A5">
        <w:rPr>
          <w:rFonts w:ascii="Times New Roman" w:hAnsi="Times New Roman" w:cs="Times New Roman"/>
          <w:sz w:val="24"/>
          <w:szCs w:val="24"/>
        </w:rPr>
        <w:t>especially</w:t>
      </w:r>
      <w:r w:rsidR="00135F0B" w:rsidRPr="006737A5">
        <w:rPr>
          <w:rFonts w:ascii="Times New Roman" w:hAnsi="Times New Roman" w:cs="Times New Roman"/>
          <w:sz w:val="24"/>
          <w:szCs w:val="24"/>
        </w:rPr>
        <w:t xml:space="preserve"> being in a group of people with similar experiences. </w:t>
      </w:r>
      <w:r w:rsidR="003D0C52" w:rsidRPr="006737A5">
        <w:rPr>
          <w:rFonts w:ascii="Times New Roman" w:hAnsi="Times New Roman" w:cs="Times New Roman"/>
          <w:sz w:val="24"/>
          <w:szCs w:val="24"/>
        </w:rPr>
        <w:t xml:space="preserve">Service-users </w:t>
      </w:r>
      <w:r w:rsidR="005B5DBA" w:rsidRPr="006737A5">
        <w:rPr>
          <w:rFonts w:ascii="Times New Roman" w:hAnsi="Times New Roman" w:cs="Times New Roman"/>
          <w:sz w:val="24"/>
          <w:szCs w:val="24"/>
        </w:rPr>
        <w:t>perceived weight loss and lifestyle benefits</w:t>
      </w:r>
      <w:r w:rsidR="004F6554" w:rsidRPr="006737A5">
        <w:rPr>
          <w:rFonts w:ascii="Times New Roman" w:hAnsi="Times New Roman" w:cs="Times New Roman"/>
          <w:sz w:val="24"/>
          <w:szCs w:val="24"/>
        </w:rPr>
        <w:t>; however</w:t>
      </w:r>
      <w:r w:rsidR="002F4B8B" w:rsidRPr="006737A5">
        <w:rPr>
          <w:rFonts w:ascii="Times New Roman" w:hAnsi="Times New Roman" w:cs="Times New Roman"/>
          <w:sz w:val="24"/>
          <w:szCs w:val="24"/>
        </w:rPr>
        <w:t>, s</w:t>
      </w:r>
      <w:r w:rsidR="005B5DBA" w:rsidRPr="006737A5">
        <w:rPr>
          <w:rFonts w:ascii="Times New Roman" w:hAnsi="Times New Roman" w:cs="Times New Roman"/>
          <w:sz w:val="24"/>
          <w:szCs w:val="24"/>
        </w:rPr>
        <w:t xml:space="preserve">ession attendance varied with 23% (n=47) attending all group-sessions and 17% (n=36) attending </w:t>
      </w:r>
      <w:r w:rsidR="00C563DD" w:rsidRPr="006737A5">
        <w:rPr>
          <w:rFonts w:ascii="Times New Roman" w:hAnsi="Times New Roman" w:cs="Times New Roman"/>
          <w:sz w:val="24"/>
          <w:szCs w:val="24"/>
        </w:rPr>
        <w:t>none</w:t>
      </w:r>
      <w:r w:rsidR="005B5DBA" w:rsidRPr="006737A5">
        <w:rPr>
          <w:rFonts w:ascii="Times New Roman" w:hAnsi="Times New Roman" w:cs="Times New Roman"/>
          <w:sz w:val="24"/>
          <w:szCs w:val="24"/>
        </w:rPr>
        <w:t xml:space="preserve">. </w:t>
      </w:r>
      <w:r w:rsidR="003D0C52" w:rsidRPr="006737A5">
        <w:rPr>
          <w:rFonts w:ascii="Times New Roman" w:hAnsi="Times New Roman" w:cs="Times New Roman"/>
          <w:sz w:val="24"/>
          <w:szCs w:val="24"/>
        </w:rPr>
        <w:t xml:space="preserve">Service-users </w:t>
      </w:r>
      <w:r w:rsidR="005B5DBA" w:rsidRPr="006737A5">
        <w:rPr>
          <w:rFonts w:ascii="Times New Roman" w:hAnsi="Times New Roman" w:cs="Times New Roman"/>
          <w:sz w:val="24"/>
          <w:szCs w:val="24"/>
        </w:rPr>
        <w:t xml:space="preserve">who lost weight wanted closer monitoring and many </w:t>
      </w:r>
      <w:r w:rsidR="003D0C52" w:rsidRPr="006737A5">
        <w:rPr>
          <w:rFonts w:ascii="Times New Roman" w:hAnsi="Times New Roman" w:cs="Times New Roman"/>
          <w:sz w:val="24"/>
          <w:szCs w:val="24"/>
        </w:rPr>
        <w:t>healthcare professionals</w:t>
      </w:r>
      <w:r w:rsidR="005B5DBA" w:rsidRPr="006737A5">
        <w:rPr>
          <w:rFonts w:ascii="Times New Roman" w:hAnsi="Times New Roman" w:cs="Times New Roman"/>
          <w:sz w:val="24"/>
          <w:szCs w:val="24"/>
        </w:rPr>
        <w:t xml:space="preserve"> wanted to monitor outcomes (e.g. weight) but </w:t>
      </w:r>
      <w:r w:rsidR="007B029E" w:rsidRPr="006737A5">
        <w:rPr>
          <w:rFonts w:ascii="Times New Roman" w:hAnsi="Times New Roman" w:cs="Times New Roman"/>
          <w:sz w:val="24"/>
          <w:szCs w:val="24"/>
        </w:rPr>
        <w:t xml:space="preserve">it </w:t>
      </w:r>
      <w:r w:rsidR="005B5DBA" w:rsidRPr="006737A5">
        <w:rPr>
          <w:rFonts w:ascii="Times New Roman" w:hAnsi="Times New Roman" w:cs="Times New Roman"/>
          <w:sz w:val="24"/>
          <w:szCs w:val="24"/>
        </w:rPr>
        <w:t xml:space="preserve">was </w:t>
      </w:r>
      <w:r w:rsidR="001F468C" w:rsidRPr="006737A5">
        <w:rPr>
          <w:rFonts w:ascii="Times New Roman" w:hAnsi="Times New Roman" w:cs="Times New Roman"/>
          <w:sz w:val="24"/>
          <w:szCs w:val="24"/>
        </w:rPr>
        <w:t xml:space="preserve">outside </w:t>
      </w:r>
      <w:r w:rsidR="005B5DBA" w:rsidRPr="006737A5">
        <w:rPr>
          <w:rFonts w:ascii="Times New Roman" w:hAnsi="Times New Roman" w:cs="Times New Roman"/>
          <w:sz w:val="24"/>
          <w:szCs w:val="24"/>
        </w:rPr>
        <w:t xml:space="preserve">the intervention design. </w:t>
      </w:r>
      <w:r w:rsidR="00DC77FB" w:rsidRPr="006737A5">
        <w:rPr>
          <w:rFonts w:ascii="Times New Roman" w:hAnsi="Times New Roman" w:cs="Times New Roman"/>
          <w:sz w:val="24"/>
          <w:szCs w:val="24"/>
        </w:rPr>
        <w:t>N</w:t>
      </w:r>
      <w:r w:rsidR="005B5DBA" w:rsidRPr="006737A5">
        <w:rPr>
          <w:rFonts w:ascii="Times New Roman" w:hAnsi="Times New Roman" w:cs="Times New Roman"/>
          <w:sz w:val="24"/>
          <w:szCs w:val="24"/>
        </w:rPr>
        <w:t xml:space="preserve">o clinical or cost benefit </w:t>
      </w:r>
      <w:r w:rsidR="00DC77FB" w:rsidRPr="006737A5">
        <w:rPr>
          <w:rFonts w:ascii="Times New Roman" w:hAnsi="Times New Roman" w:cs="Times New Roman"/>
          <w:sz w:val="24"/>
          <w:szCs w:val="24"/>
        </w:rPr>
        <w:t>w</w:t>
      </w:r>
      <w:r w:rsidR="00C833EB" w:rsidRPr="006737A5">
        <w:rPr>
          <w:rFonts w:ascii="Times New Roman" w:hAnsi="Times New Roman" w:cs="Times New Roman"/>
          <w:sz w:val="24"/>
          <w:szCs w:val="24"/>
        </w:rPr>
        <w:t>as</w:t>
      </w:r>
      <w:r w:rsidR="00DC77FB" w:rsidRPr="006737A5">
        <w:rPr>
          <w:rFonts w:ascii="Times New Roman" w:hAnsi="Times New Roman" w:cs="Times New Roman"/>
          <w:sz w:val="24"/>
          <w:szCs w:val="24"/>
        </w:rPr>
        <w:t xml:space="preserve"> demonstrated from the intermediate outcomes (RCT) </w:t>
      </w:r>
      <w:r w:rsidR="005B5DBA" w:rsidRPr="006737A5">
        <w:rPr>
          <w:rFonts w:ascii="Times New Roman" w:hAnsi="Times New Roman" w:cs="Times New Roman"/>
          <w:sz w:val="24"/>
          <w:szCs w:val="24"/>
        </w:rPr>
        <w:t>and any change</w:t>
      </w:r>
      <w:r w:rsidR="00B114AD" w:rsidRPr="006737A5">
        <w:rPr>
          <w:rFonts w:ascii="Times New Roman" w:hAnsi="Times New Roman" w:cs="Times New Roman"/>
          <w:sz w:val="24"/>
          <w:szCs w:val="24"/>
        </w:rPr>
        <w:t>s</w:t>
      </w:r>
      <w:r w:rsidR="005B5DBA" w:rsidRPr="006737A5">
        <w:rPr>
          <w:rFonts w:ascii="Times New Roman" w:hAnsi="Times New Roman" w:cs="Times New Roman"/>
          <w:sz w:val="24"/>
          <w:szCs w:val="24"/>
        </w:rPr>
        <w:t xml:space="preserve"> in </w:t>
      </w:r>
      <w:r w:rsidR="00DC77FB" w:rsidRPr="006737A5">
        <w:rPr>
          <w:rFonts w:ascii="Times New Roman" w:hAnsi="Times New Roman" w:cs="Times New Roman"/>
          <w:sz w:val="24"/>
          <w:szCs w:val="24"/>
        </w:rPr>
        <w:t xml:space="preserve">RCT </w:t>
      </w:r>
      <w:r w:rsidR="005B5DBA" w:rsidRPr="006737A5">
        <w:rPr>
          <w:rFonts w:ascii="Times New Roman" w:hAnsi="Times New Roman" w:cs="Times New Roman"/>
          <w:sz w:val="24"/>
          <w:szCs w:val="24"/>
        </w:rPr>
        <w:t xml:space="preserve">outcomes were not due to the intervention. </w:t>
      </w:r>
    </w:p>
    <w:p w14:paraId="5B46A1C3" w14:textId="77777777" w:rsidR="005B5DBA" w:rsidRPr="006737A5" w:rsidRDefault="005B5DBA" w:rsidP="005B5DBA">
      <w:pPr>
        <w:pStyle w:val="Heading2"/>
        <w:spacing w:line="480" w:lineRule="auto"/>
        <w:rPr>
          <w:sz w:val="24"/>
          <w:szCs w:val="24"/>
        </w:rPr>
      </w:pPr>
      <w:r w:rsidRPr="006737A5">
        <w:rPr>
          <w:sz w:val="24"/>
          <w:szCs w:val="24"/>
        </w:rPr>
        <w:lastRenderedPageBreak/>
        <w:t>Conclusions</w:t>
      </w:r>
    </w:p>
    <w:p w14:paraId="3FB88C4F" w14:textId="48598A72" w:rsidR="005B5DBA" w:rsidRPr="006737A5" w:rsidRDefault="003D0C52"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This p</w:t>
      </w:r>
      <w:r w:rsidR="005B5DBA" w:rsidRPr="006737A5">
        <w:rPr>
          <w:rFonts w:ascii="Times New Roman" w:hAnsi="Times New Roman" w:cs="Times New Roman"/>
          <w:sz w:val="24"/>
          <w:szCs w:val="24"/>
        </w:rPr>
        <w:t>rocess evaluat</w:t>
      </w:r>
      <w:r w:rsidR="00DD62F6" w:rsidRPr="006737A5">
        <w:rPr>
          <w:rFonts w:ascii="Times New Roman" w:hAnsi="Times New Roman" w:cs="Times New Roman"/>
          <w:sz w:val="24"/>
          <w:szCs w:val="24"/>
        </w:rPr>
        <w:t xml:space="preserve">ion </w:t>
      </w:r>
      <w:r w:rsidRPr="006737A5">
        <w:rPr>
          <w:rFonts w:ascii="Times New Roman" w:hAnsi="Times New Roman" w:cs="Times New Roman"/>
          <w:sz w:val="24"/>
          <w:szCs w:val="24"/>
        </w:rPr>
        <w:t>provides a greater understanding of why STEPWISE was unsuccessful in promoting weight loss during the</w:t>
      </w:r>
      <w:r w:rsidR="005B5DBA" w:rsidRPr="006737A5">
        <w:rPr>
          <w:rFonts w:ascii="Times New Roman" w:hAnsi="Times New Roman" w:cs="Times New Roman"/>
          <w:sz w:val="24"/>
          <w:szCs w:val="24"/>
        </w:rPr>
        <w:t xml:space="preserve"> clinical trial. Further research is required to evaluate whether different levels of contact and objective monitoring can support </w:t>
      </w:r>
      <w:r w:rsidR="0014626F" w:rsidRPr="006737A5">
        <w:rPr>
          <w:rFonts w:ascii="Times New Roman" w:hAnsi="Times New Roman" w:cs="Times New Roman"/>
          <w:sz w:val="24"/>
          <w:szCs w:val="24"/>
        </w:rPr>
        <w:t xml:space="preserve">people with schizophrenia </w:t>
      </w:r>
      <w:r w:rsidR="005B5DBA" w:rsidRPr="006737A5">
        <w:rPr>
          <w:rFonts w:ascii="Times New Roman" w:hAnsi="Times New Roman" w:cs="Times New Roman"/>
          <w:sz w:val="24"/>
          <w:szCs w:val="24"/>
        </w:rPr>
        <w:t>to lose weight.</w:t>
      </w:r>
    </w:p>
    <w:bookmarkEnd w:id="1"/>
    <w:p w14:paraId="56423569" w14:textId="6458B54C" w:rsidR="005B5DBA" w:rsidRPr="006737A5" w:rsidRDefault="00D80AA3"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Trial registration: I</w:t>
      </w:r>
      <w:r w:rsidR="000F069B" w:rsidRPr="006737A5">
        <w:rPr>
          <w:rFonts w:ascii="Times New Roman" w:hAnsi="Times New Roman" w:cs="Times New Roman"/>
          <w:sz w:val="24"/>
          <w:szCs w:val="24"/>
        </w:rPr>
        <w:t>SRCTN, I</w:t>
      </w:r>
      <w:r w:rsidRPr="006737A5">
        <w:rPr>
          <w:rFonts w:ascii="Times New Roman" w:hAnsi="Times New Roman" w:cs="Times New Roman"/>
          <w:sz w:val="24"/>
          <w:szCs w:val="24"/>
        </w:rPr>
        <w:t>SRCTN19447796</w:t>
      </w:r>
      <w:r w:rsidR="000F069B" w:rsidRPr="006737A5">
        <w:rPr>
          <w:rFonts w:ascii="Times New Roman" w:hAnsi="Times New Roman" w:cs="Times New Roman"/>
          <w:sz w:val="24"/>
          <w:szCs w:val="24"/>
        </w:rPr>
        <w:t>. Registered 20 March 2014, http://www.isrctn.com/ISRCTN19447796</w:t>
      </w:r>
    </w:p>
    <w:p w14:paraId="2CA92A93" w14:textId="20FCCDB3" w:rsidR="000F069B" w:rsidRPr="006737A5" w:rsidRDefault="006D30DF"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Keywords: complex intervention, process evaluation, schizophrenia, psychosis, weight management, logic model.</w:t>
      </w:r>
    </w:p>
    <w:p w14:paraId="1D6C159C" w14:textId="77777777" w:rsidR="003D74C7" w:rsidRPr="006737A5" w:rsidRDefault="003D74C7" w:rsidP="005B5DBA">
      <w:pPr>
        <w:spacing w:line="480" w:lineRule="auto"/>
        <w:rPr>
          <w:rFonts w:ascii="Times New Roman" w:hAnsi="Times New Roman" w:cs="Times New Roman"/>
          <w:sz w:val="24"/>
          <w:szCs w:val="24"/>
        </w:rPr>
      </w:pPr>
    </w:p>
    <w:p w14:paraId="4507E0E0" w14:textId="77777777" w:rsidR="005B5DBA" w:rsidRPr="006737A5" w:rsidRDefault="005B5DBA" w:rsidP="005B5DBA">
      <w:pPr>
        <w:pStyle w:val="Heading1"/>
        <w:spacing w:line="480" w:lineRule="auto"/>
      </w:pPr>
      <w:r w:rsidRPr="006737A5">
        <w:t>Background</w:t>
      </w:r>
    </w:p>
    <w:p w14:paraId="5A4AC225" w14:textId="26D5D49A" w:rsidR="005B5DBA" w:rsidRPr="006737A5" w:rsidRDefault="0014626F"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Obesity and e</w:t>
      </w:r>
      <w:r w:rsidR="0014411C" w:rsidRPr="006737A5">
        <w:rPr>
          <w:rFonts w:ascii="Times New Roman" w:hAnsi="Times New Roman" w:cs="Times New Roman"/>
          <w:sz w:val="24"/>
          <w:szCs w:val="24"/>
        </w:rPr>
        <w:t>xcessive w</w:t>
      </w:r>
      <w:r w:rsidR="0049771B" w:rsidRPr="006737A5">
        <w:rPr>
          <w:rFonts w:ascii="Times New Roman" w:hAnsi="Times New Roman" w:cs="Times New Roman"/>
          <w:sz w:val="24"/>
          <w:szCs w:val="24"/>
        </w:rPr>
        <w:t>eight gain pose</w:t>
      </w:r>
      <w:r w:rsidR="0014411C" w:rsidRPr="006737A5">
        <w:rPr>
          <w:rFonts w:ascii="Times New Roman" w:hAnsi="Times New Roman" w:cs="Times New Roman"/>
          <w:sz w:val="24"/>
          <w:szCs w:val="24"/>
        </w:rPr>
        <w:t xml:space="preserve"> a serious </w:t>
      </w:r>
      <w:r w:rsidR="0049771B" w:rsidRPr="006737A5">
        <w:rPr>
          <w:rFonts w:ascii="Times New Roman" w:hAnsi="Times New Roman" w:cs="Times New Roman"/>
          <w:sz w:val="24"/>
          <w:szCs w:val="24"/>
        </w:rPr>
        <w:t xml:space="preserve">health </w:t>
      </w:r>
      <w:r w:rsidR="00092F29" w:rsidRPr="006737A5">
        <w:rPr>
          <w:rFonts w:ascii="Times New Roman" w:hAnsi="Times New Roman" w:cs="Times New Roman"/>
          <w:sz w:val="24"/>
          <w:szCs w:val="24"/>
        </w:rPr>
        <w:t xml:space="preserve">concern for </w:t>
      </w:r>
      <w:r w:rsidR="00092F29" w:rsidRPr="006737A5">
        <w:rPr>
          <w:rFonts w:ascii="Times New Roman" w:hAnsi="Times New Roman" w:cs="Times New Roman"/>
          <w:sz w:val="24"/>
          <w:szCs w:val="24"/>
          <w:lang w:val="en-US"/>
        </w:rPr>
        <w:t>people</w:t>
      </w:r>
      <w:r w:rsidR="0014411C" w:rsidRPr="006737A5">
        <w:rPr>
          <w:rFonts w:ascii="Times New Roman" w:hAnsi="Times New Roman" w:cs="Times New Roman"/>
          <w:sz w:val="24"/>
          <w:szCs w:val="24"/>
          <w:lang w:val="en-US"/>
        </w:rPr>
        <w:t xml:space="preserve"> with schizophrenia</w:t>
      </w:r>
      <w:r w:rsidRPr="006737A5">
        <w:rPr>
          <w:rFonts w:ascii="Times New Roman" w:hAnsi="Times New Roman" w:cs="Times New Roman"/>
          <w:sz w:val="24"/>
          <w:szCs w:val="24"/>
          <w:lang w:val="en-US"/>
        </w:rPr>
        <w:t>. T</w:t>
      </w:r>
      <w:r w:rsidR="0014411C" w:rsidRPr="0036073C">
        <w:rPr>
          <w:rFonts w:ascii="Times New Roman" w:hAnsi="Times New Roman" w:cs="Times New Roman"/>
          <w:sz w:val="24"/>
          <w:szCs w:val="24"/>
          <w:lang w:val="en-US"/>
        </w:rPr>
        <w:t xml:space="preserve">he prevalence of obesity </w:t>
      </w:r>
      <w:r w:rsidR="00190BEE" w:rsidRPr="0036073C">
        <w:rPr>
          <w:rFonts w:ascii="Times New Roman" w:hAnsi="Times New Roman" w:cs="Times New Roman"/>
          <w:sz w:val="24"/>
          <w:szCs w:val="24"/>
          <w:lang w:val="en-US"/>
        </w:rPr>
        <w:t>and rates of cardiovascular disease and type 2 diabetes are</w:t>
      </w:r>
      <w:r w:rsidRPr="0036073C">
        <w:rPr>
          <w:rFonts w:ascii="Times New Roman" w:hAnsi="Times New Roman" w:cs="Times New Roman"/>
          <w:sz w:val="24"/>
          <w:szCs w:val="24"/>
          <w:lang w:val="en-US"/>
        </w:rPr>
        <w:t xml:space="preserve"> </w:t>
      </w:r>
      <w:r w:rsidR="0014411C" w:rsidRPr="0036073C">
        <w:rPr>
          <w:rFonts w:ascii="Times New Roman" w:hAnsi="Times New Roman" w:cs="Times New Roman"/>
          <w:sz w:val="24"/>
          <w:szCs w:val="24"/>
          <w:lang w:val="en-US"/>
        </w:rPr>
        <w:t xml:space="preserve">2-3 </w:t>
      </w:r>
      <w:r w:rsidR="00190BEE" w:rsidRPr="0036073C">
        <w:rPr>
          <w:rFonts w:ascii="Times New Roman" w:hAnsi="Times New Roman" w:cs="Times New Roman"/>
          <w:sz w:val="24"/>
          <w:szCs w:val="24"/>
          <w:lang w:val="en-US"/>
        </w:rPr>
        <w:t xml:space="preserve">times </w:t>
      </w:r>
      <w:r w:rsidR="0014411C" w:rsidRPr="0036073C">
        <w:rPr>
          <w:rFonts w:ascii="Times New Roman" w:hAnsi="Times New Roman" w:cs="Times New Roman"/>
          <w:sz w:val="24"/>
          <w:szCs w:val="24"/>
          <w:lang w:val="en-US"/>
        </w:rPr>
        <w:t>higher than in the general population</w:t>
      </w:r>
      <w:r w:rsidRPr="0036073C">
        <w:rPr>
          <w:rFonts w:ascii="Times New Roman" w:hAnsi="Times New Roman" w:cs="Times New Roman"/>
          <w:sz w:val="24"/>
          <w:szCs w:val="24"/>
          <w:lang w:val="en-US"/>
        </w:rPr>
        <w:t xml:space="preserve"> and w</w:t>
      </w:r>
      <w:r w:rsidR="0049771B" w:rsidRPr="0036073C">
        <w:rPr>
          <w:rFonts w:ascii="Times New Roman" w:hAnsi="Times New Roman" w:cs="Times New Roman"/>
          <w:sz w:val="24"/>
          <w:szCs w:val="24"/>
          <w:lang w:val="en-US"/>
        </w:rPr>
        <w:t>eight gain</w:t>
      </w:r>
      <w:r w:rsidR="0049771B" w:rsidRPr="006737A5">
        <w:rPr>
          <w:rFonts w:ascii="Times New Roman" w:hAnsi="Times New Roman" w:cs="Times New Roman"/>
          <w:sz w:val="24"/>
          <w:szCs w:val="24"/>
        </w:rPr>
        <w:t xml:space="preserve"> is a key contributor</w:t>
      </w:r>
      <w:r w:rsidR="0014411C" w:rsidRPr="006737A5">
        <w:rPr>
          <w:rFonts w:ascii="Times New Roman" w:hAnsi="Times New Roman" w:cs="Times New Roman"/>
          <w:sz w:val="24"/>
          <w:szCs w:val="24"/>
        </w:rPr>
        <w:t xml:space="preserve"> to </w:t>
      </w:r>
      <w:r w:rsidR="0049771B" w:rsidRPr="006737A5">
        <w:rPr>
          <w:rFonts w:ascii="Times New Roman" w:hAnsi="Times New Roman" w:cs="Times New Roman"/>
          <w:sz w:val="24"/>
          <w:szCs w:val="24"/>
        </w:rPr>
        <w:t xml:space="preserve">the </w:t>
      </w:r>
      <w:r w:rsidR="0014411C" w:rsidRPr="006737A5">
        <w:rPr>
          <w:rFonts w:ascii="Times New Roman" w:hAnsi="Times New Roman" w:cs="Times New Roman"/>
          <w:sz w:val="24"/>
          <w:szCs w:val="24"/>
        </w:rPr>
        <w:t>excess morbidity and mortality</w:t>
      </w:r>
      <w:r w:rsidR="0049771B" w:rsidRPr="006737A5">
        <w:rPr>
          <w:rFonts w:ascii="Times New Roman" w:hAnsi="Times New Roman" w:cs="Times New Roman"/>
          <w:sz w:val="24"/>
          <w:szCs w:val="24"/>
        </w:rPr>
        <w:t xml:space="preserve"> </w:t>
      </w:r>
      <w:r w:rsidR="00190BEE" w:rsidRPr="006737A5">
        <w:rPr>
          <w:rFonts w:ascii="Times New Roman" w:hAnsi="Times New Roman" w:cs="Times New Roman"/>
          <w:sz w:val="24"/>
          <w:szCs w:val="24"/>
        </w:rPr>
        <w:t xml:space="preserve">with </w:t>
      </w:r>
      <w:r w:rsidR="005B5DBA" w:rsidRPr="006737A5">
        <w:rPr>
          <w:rFonts w:ascii="Times New Roman" w:hAnsi="Times New Roman" w:cs="Times New Roman"/>
          <w:sz w:val="24"/>
          <w:szCs w:val="24"/>
        </w:rPr>
        <w:t>accelerated rates of obesity contribut</w:t>
      </w:r>
      <w:r w:rsidR="00190BEE" w:rsidRPr="006737A5">
        <w:rPr>
          <w:rFonts w:ascii="Times New Roman" w:hAnsi="Times New Roman" w:cs="Times New Roman"/>
          <w:sz w:val="24"/>
          <w:szCs w:val="24"/>
        </w:rPr>
        <w:t>ing</w:t>
      </w:r>
      <w:r w:rsidR="005B5DBA" w:rsidRPr="006737A5">
        <w:rPr>
          <w:rFonts w:ascii="Times New Roman" w:hAnsi="Times New Roman" w:cs="Times New Roman"/>
          <w:sz w:val="24"/>
          <w:szCs w:val="24"/>
        </w:rPr>
        <w:t xml:space="preserve"> to reduced life expectancy</w:t>
      </w:r>
      <w:r w:rsidR="0073059A"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 xml:space="preserve">of between 10-20 years </w:t>
      </w:r>
      <w:r w:rsidR="005B5DBA" w:rsidRPr="0036073C">
        <w:rPr>
          <w:rFonts w:ascii="Times New Roman" w:hAnsi="Times New Roman" w:cs="Times New Roman"/>
          <w:sz w:val="24"/>
          <w:szCs w:val="24"/>
        </w:rPr>
        <w:fldChar w:fldCharType="begin" w:fldLock="1"/>
      </w:r>
      <w:r w:rsidR="00714575" w:rsidRPr="0036073C">
        <w:rPr>
          <w:rFonts w:ascii="Times New Roman" w:hAnsi="Times New Roman" w:cs="Times New Roman"/>
          <w:sz w:val="24"/>
          <w:szCs w:val="24"/>
        </w:rPr>
        <w:instrText>ADDIN CSL_CITATION {"citationItems":[{"id":"ITEM-1","itemData":{"DOI":"10.1192/bjp.bp.109.067512","ISSN":"1472-1465","PMID":"20118455","abstract":"BACKGROUND: People with schizophrenia have significantly raised mortality but we do not know how these mortality patterns in the UK have changed since the 1990s. AIMS: To measure the 25-year mortality of people with schizophrenia with particular focus on changes over time. METHOD: Prospective record linkage study of the mortality of a community cohort of 370 people with schizophrenia. RESULTS: The cohort had an all-cause standardised mortality ratio of 289 (95% CI 247-337). Most deaths were from the common causes seen in the general population. Unnatural deaths were concentrated in the first 5 years of follow-up. There was an indication that cardiovascular mortality may have increased relative to the general population (P = 0.053) over the course of the study. CONCLUSIONS: People with schizophrenia have a mortality risk that is two to three times that of the general population. Most of the extra deaths are from natural causes. The apparent increase in cardiovascular mortality relative to the general population should be of concern to anyone with an interest in mental health.","author":[{"dropping-particle":"","family":"Brown","given":"Steve","non-dropping-particle":"","parse-names":false,"suffix":""},{"dropping-particle":"","family":"Kim","given":"Miranda","non-dropping-particle":"","parse-names":false,"suffix":""},{"dropping-particle":"","family":"Mitchell","given":"Clemence","non-dropping-particle":"","parse-names":false,"suffix":""},{"dropping-particle":"","family":"Inskip","given":"Hazel","non-dropping-particle":"","parse-names":false,"suffix":""}],"container-title":"The British journal of psychiatry : the journal of mental science","id":"ITEM-1","issue":"2","issued":{"date-parts":[["2010","2"]]},"page":"116-21","title":"Twenty-five year mortality of a community cohort with schizophrenia.","type":"article-journal","volume":"196"},"uris":["http://www.mendeley.com/documents/?uuid=e8bd6195-f766-428c-ac5a-3af51bfe8f7e","http://www.mendeley.com/documents/?uuid=e1ab9912-9bb8-4c3f-a9c2-ba0cfaa15f8d"]},{"id":"ITEM-2","itemData":{"DOI":"10.1371/journal.pone.0019590","ISSN":"1932-6203","PMID":"21611123","abstract":"OBJECTIVE: Despite improving healthcare, the gap in mortality between people with serious mental illness (SMI) and general population persists, especially for younger age groups. The electronic database from a large and comprehensive secondary mental healthcare provider in London was utilized to assess the impact of SMI diagnoses on life expectancy at birth. METHOD: People who were diagnosed with SMI (schizophrenia, schizoaffective disorder, bipolar disorder), substance use disorder, and depressive episode/disorder before the end of 2009 and under active review by the South London and Maudsley NHS Foundation Trust (SLAM) in southeast London during 2007-09 comprised the sample, retrieved by the SLAM Case Register Interactive Search (CRIS) system. We estimated life expectancy at birth for people with SMI and each diagnosis, from national mortality returns between 2007-09, using a life table method. RESULTS: A total of 31,719 eligible people, aged 15 years or older, with SMI were analyzed. Among them, 1,370 died during 2007-09. Compared to national figures, all disorders were associated with substantially lower life expectancy: 8.0 to 14.6 life years lost for men and 9.8 to 17.5 life years lost for women. Highest reductions were found for men with schizophrenia (14.6 years lost) and women with schizoaffective disorders (17.5 years lost). CONCLUSION: The impact of serious mental illness on life expectancy is marked and generally higher than similarly calculated impacts of well-recognised adverse exposures such as smoking, diabetes and obesity. Strategies to identify and prevent causes of premature death are urgently required.","author":[{"dropping-particle":"","family":"Chang","given":"Chin-Kuo","non-dropping-particle":"","parse-names":false,"suffix":""},{"dropping-particle":"","family":"Hayes","given":"Richard D","non-dropping-particle":"","parse-names":false,"suffix":""},{"dropping-particle":"","family":"Perera","given":"Gayan","non-dropping-particle":"","parse-names":false,"suffix":""},{"dropping-particle":"","family":"Broadbent","given":"Mathew T M","non-dropping-particle":"","parse-names":false,"suffix":""},{"dropping-particle":"","family":"Fernandes","given":"Andrea C","non-dropping-particle":"","parse-names":false,"suffix":""},{"dropping-particle":"","family":"Lee","given":"William E","non-dropping-particle":"","parse-names":false,"suffix":""},{"dropping-particle":"","family":"Hotopf","given":"Mathew","non-dropping-particle":"","parse-names":false,"suffix":""},{"dropping-particle":"","family":"Stewart","given":"Robert","non-dropping-particle":"","parse-names":false,"suffix":""}],"container-title":"PloS one","id":"ITEM-2","issue":"5","issued":{"date-parts":[["2011","1","18"]]},"page":"e19590","publisher":"Public Library of Science","title":"Life expectancy at birth for people with serious mental illness and other major disorders from a secondary mental health care case register in London.","type":"article-journal","volume":"6"},"uris":["http://www.mendeley.com/documents/?uuid=3cced7f0-4a04-4e90-b689-48810264ba7b","http://www.mendeley.com/documents/?uuid=340fc68d-b5a0-4bbe-bcdc-e26edf49ae4d"]},{"id":"ITEM-3","itemData":{"DOI":"10.1146/annurev-clinpsy-032813-153657","ISBN":"1548-5943","ISSN":"1548-5951","PMID":"24313570","abstract":"Schizophrenia is often referred to as one of the most severe mental disorders, primarily because of the very high mortality rates of those with the disorder. This article reviews the literature on excess early mortality in persons with schizophrenia and suggests reasons for the high mortality as well as possible ways to reduce it. Persons with schizophrenia have an exceptionally short life expectancy. High mortality is found in all age groups, resulting in a life expectancy of approximately 20 years below that of the general population. Evidence suggests that persons with schizophrenia may not have seen the same improvement in life expectancy as the general population during the past decades. Thus, the mortality gap not only persists but may actually have increased. The most urgent research agenda concerns primary candidates for modifiable risk factors contributing to this excess mortality, i.e., side effects of treatment and lifestyle factors, as well as sufficient prevention and treatment of physical comorbidity.","author":[{"dropping-particle":"","family":"Laursen","given":"Thomas Munk","non-dropping-particle":"","parse-names":false,"suffix":""},{"dropping-particle":"","family":"Nordentoft","given":"Merete","non-dropping-particle":"","parse-names":false,"suffix":""},{"dropping-particle":"","family":"Mortensen","given":"Preben Bo","non-dropping-particle":"","parse-names":false,"suffix":""}],"container-title":"Annual review of clinical psychology","id":"ITEM-3","issued":{"date-parts":[["2014"]]},"page":"425-48","title":"Excess early mortality in schizophrenia.","type":"article-journal","volume":"10"},"uris":["http://www.mendeley.com/documents/?uuid=c71604d6-0de0-44d5-b234-23f5e0b57888","http://www.mendeley.com/documents/?uuid=76bb6717-546b-440a-9d1e-f444a9d63fc0"]}],"mendeley":{"formattedCitation":"[1–3]","plainTextFormattedCitation":"[1–3]","previouslyFormattedCitation":"[1–3]"},"properties":{"noteIndex":0},"schema":"https://github.com/citation-style-language/schema/raw/master/csl-citation.json"}</w:instrText>
      </w:r>
      <w:r w:rsidR="005B5DBA" w:rsidRPr="0036073C">
        <w:rPr>
          <w:rFonts w:ascii="Times New Roman" w:hAnsi="Times New Roman" w:cs="Times New Roman"/>
          <w:sz w:val="24"/>
          <w:szCs w:val="24"/>
        </w:rPr>
        <w:fldChar w:fldCharType="separate"/>
      </w:r>
      <w:r w:rsidR="005B5DBA" w:rsidRPr="0036073C">
        <w:rPr>
          <w:rFonts w:ascii="Times New Roman" w:hAnsi="Times New Roman" w:cs="Times New Roman"/>
          <w:noProof/>
          <w:sz w:val="24"/>
          <w:szCs w:val="24"/>
        </w:rPr>
        <w:t>[1–3]</w:t>
      </w:r>
      <w:r w:rsidR="005B5DBA" w:rsidRPr="0036073C">
        <w:rPr>
          <w:rFonts w:ascii="Times New Roman" w:hAnsi="Times New Roman" w:cs="Times New Roman"/>
          <w:sz w:val="24"/>
          <w:szCs w:val="24"/>
        </w:rPr>
        <w:fldChar w:fldCharType="end"/>
      </w:r>
      <w:r w:rsidR="005B5DBA" w:rsidRPr="006737A5">
        <w:rPr>
          <w:rFonts w:ascii="Times New Roman" w:hAnsi="Times New Roman" w:cs="Times New Roman"/>
          <w:sz w:val="24"/>
          <w:szCs w:val="24"/>
        </w:rPr>
        <w:t xml:space="preserve">. </w:t>
      </w:r>
      <w:r w:rsidR="005E5E5B" w:rsidRPr="006737A5">
        <w:rPr>
          <w:rFonts w:ascii="Times New Roman" w:hAnsi="Times New Roman" w:cs="Times New Roman"/>
          <w:sz w:val="24"/>
          <w:szCs w:val="24"/>
        </w:rPr>
        <w:t>The impact of weight gain is not confined to poor physical health, but also may further add to the experience of distress and stigma</w:t>
      </w:r>
      <w:r w:rsidR="006737A5" w:rsidRPr="006737A5">
        <w:rPr>
          <w:rFonts w:ascii="Times New Roman" w:hAnsi="Times New Roman" w:cs="Times New Roman"/>
          <w:sz w:val="24"/>
          <w:szCs w:val="24"/>
        </w:rPr>
        <w:t xml:space="preserve"> </w:t>
      </w:r>
      <w:r w:rsidR="008734FC" w:rsidRPr="006737A5">
        <w:rPr>
          <w:rFonts w:ascii="Times New Roman" w:hAnsi="Times New Roman" w:cs="Times New Roman"/>
          <w:sz w:val="24"/>
          <w:szCs w:val="24"/>
        </w:rPr>
        <w:fldChar w:fldCharType="begin" w:fldLock="1"/>
      </w:r>
      <w:r w:rsidR="004917C2" w:rsidRPr="006737A5">
        <w:rPr>
          <w:rFonts w:ascii="Times New Roman" w:hAnsi="Times New Roman" w:cs="Times New Roman"/>
          <w:sz w:val="24"/>
          <w:szCs w:val="24"/>
        </w:rPr>
        <w:instrText>ADDIN CSL_CITATION {"citationItems":[{"id":"ITEM-1","itemData":{"DOI":"10.1111/inm.12189","ISSN":"14458330","author":[{"dropping-particle":"","family":"McCloughen","given":"Andrea","non-dropping-particle":"","parse-names":false,"suffix":""},{"dropping-particle":"","family":"Foster","given":"Kim","non-dropping-particle":"","parse-names":false,"suffix":""},{"dropping-particle":"","family":"Kerley","given":"David","non-dropping-particle":"","parse-names":false,"suffix":""},{"dropping-particle":"","family":"Delgado","given":"Cynthia","non-dropping-particle":"","parse-names":false,"suffix":""},{"dropping-particle":"","family":"Turnell","given":"Adrienne","non-dropping-particle":"","parse-names":false,"suffix":""}],"container-title":"International Journal of Mental Health Nursing","id":"ITEM-1","issue":"4","issued":{"date-parts":[["2016","8","1"]]},"page":"299-307","publisher":"Wiley/Blackwell (10.1111)","title":"Physical health and well-being: Experiences and perspectives of young adult mental health consumers","type":"article-journal","volume":"25"},"uris":["http://www.mendeley.com/documents/?uuid=d0c1b320-f995-34c3-b4c4-68080bc64f0d"]}],"mendeley":{"formattedCitation":"[4]","plainTextFormattedCitation":"[4]","previouslyFormattedCitation":"[4]"},"properties":{"noteIndex":0},"schema":"https://github.com/citation-style-language/schema/raw/master/csl-citation.json"}</w:instrText>
      </w:r>
      <w:r w:rsidR="008734FC" w:rsidRPr="006737A5">
        <w:rPr>
          <w:rFonts w:ascii="Times New Roman" w:hAnsi="Times New Roman" w:cs="Times New Roman"/>
          <w:sz w:val="24"/>
          <w:szCs w:val="24"/>
        </w:rPr>
        <w:fldChar w:fldCharType="separate"/>
      </w:r>
      <w:r w:rsidR="008734FC" w:rsidRPr="006737A5">
        <w:rPr>
          <w:rFonts w:ascii="Times New Roman" w:hAnsi="Times New Roman" w:cs="Times New Roman"/>
          <w:noProof/>
          <w:sz w:val="24"/>
          <w:szCs w:val="24"/>
        </w:rPr>
        <w:t>[4]</w:t>
      </w:r>
      <w:r w:rsidR="008734FC" w:rsidRPr="006737A5">
        <w:rPr>
          <w:rFonts w:ascii="Times New Roman" w:hAnsi="Times New Roman" w:cs="Times New Roman"/>
          <w:sz w:val="24"/>
          <w:szCs w:val="24"/>
        </w:rPr>
        <w:fldChar w:fldCharType="end"/>
      </w:r>
      <w:r w:rsidR="006737A5" w:rsidRPr="00570D26">
        <w:rPr>
          <w:rStyle w:val="CommentReference"/>
          <w:rFonts w:ascii="Times New Roman" w:hAnsi="Times New Roman" w:cs="Times New Roman"/>
          <w:sz w:val="24"/>
          <w:szCs w:val="24"/>
        </w:rPr>
        <w:t>.</w:t>
      </w:r>
      <w:r w:rsidR="005E5E5B" w:rsidRPr="006737A5">
        <w:rPr>
          <w:rFonts w:ascii="Times New Roman" w:hAnsi="Times New Roman" w:cs="Times New Roman"/>
          <w:sz w:val="24"/>
          <w:szCs w:val="24"/>
        </w:rPr>
        <w:t xml:space="preserve"> </w:t>
      </w:r>
      <w:r w:rsidR="00F91A72" w:rsidRPr="006737A5">
        <w:rPr>
          <w:rFonts w:ascii="Times New Roman" w:hAnsi="Times New Roman" w:cs="Times New Roman"/>
          <w:sz w:val="24"/>
          <w:szCs w:val="24"/>
        </w:rPr>
        <w:t xml:space="preserve">Susceptibility to weight gain </w:t>
      </w:r>
      <w:r w:rsidR="00F06F16" w:rsidRPr="006737A5">
        <w:rPr>
          <w:rFonts w:ascii="Times New Roman" w:hAnsi="Times New Roman" w:cs="Times New Roman"/>
          <w:sz w:val="24"/>
          <w:szCs w:val="24"/>
        </w:rPr>
        <w:t xml:space="preserve">for </w:t>
      </w:r>
      <w:r w:rsidR="00190BEE" w:rsidRPr="006737A5">
        <w:rPr>
          <w:rFonts w:ascii="Times New Roman" w:hAnsi="Times New Roman" w:cs="Times New Roman"/>
          <w:sz w:val="24"/>
          <w:szCs w:val="24"/>
          <w:lang w:val="en-US"/>
        </w:rPr>
        <w:t>people</w:t>
      </w:r>
      <w:r w:rsidR="001D0704" w:rsidRPr="0036073C">
        <w:rPr>
          <w:rFonts w:ascii="Times New Roman" w:hAnsi="Times New Roman" w:cs="Times New Roman"/>
          <w:sz w:val="24"/>
          <w:szCs w:val="24"/>
          <w:lang w:val="en-US"/>
        </w:rPr>
        <w:t xml:space="preserve"> with schizophrenia</w:t>
      </w:r>
      <w:r w:rsidR="00F06F16" w:rsidRPr="006737A5">
        <w:rPr>
          <w:rFonts w:ascii="Times New Roman" w:hAnsi="Times New Roman" w:cs="Times New Roman"/>
          <w:sz w:val="24"/>
          <w:szCs w:val="24"/>
        </w:rPr>
        <w:t xml:space="preserve"> can be</w:t>
      </w:r>
      <w:r w:rsidR="00F91A72" w:rsidRPr="006737A5">
        <w:rPr>
          <w:rFonts w:ascii="Times New Roman" w:hAnsi="Times New Roman" w:cs="Times New Roman"/>
          <w:sz w:val="24"/>
          <w:szCs w:val="24"/>
        </w:rPr>
        <w:t xml:space="preserve"> explained by many factors</w:t>
      </w:r>
      <w:r w:rsidR="007F735F" w:rsidRPr="006737A5">
        <w:rPr>
          <w:rFonts w:ascii="Times New Roman" w:hAnsi="Times New Roman" w:cs="Times New Roman"/>
          <w:sz w:val="24"/>
          <w:szCs w:val="24"/>
        </w:rPr>
        <w:t>.</w:t>
      </w:r>
      <w:r w:rsidR="00F91A72"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As well as the</w:t>
      </w:r>
      <w:r w:rsidR="00A11392"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impact of antipsychotic medication on weight gain</w:t>
      </w:r>
      <w:r w:rsidR="001D0704"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fldChar w:fldCharType="begin" w:fldLock="1"/>
      </w:r>
      <w:r w:rsidR="004917C2" w:rsidRPr="006737A5">
        <w:rPr>
          <w:rFonts w:ascii="Times New Roman" w:hAnsi="Times New Roman" w:cs="Times New Roman"/>
          <w:sz w:val="24"/>
          <w:szCs w:val="24"/>
        </w:rPr>
        <w:instrText>ADDIN CSL_CITATION {"citationItems":[{"id":"ITEM-1","itemData":{"DOI":"10.2165/11589060-000000000-00000","ISSN":"1179-1918","PMID":"21495734","abstract":"Antipsychotic therapy forms the cornerstone of treatment for people with severe mental illness. Second-generation (atypical) antipsychotics are associated with a significantly lower incidence of extrapyramidal symptoms than the typical, first-generation agents; however, changes in metabolic variables -- including impaired glucose metabolism, diabetes mellitus, weight gain and dyslipidaemia -- have been reported during treatment with second-generation antipsychotics. Understanding any potential link between antipsychotic treatment and the incidence of these events is complicated by the increasing prevalence of obesity and diabetes occurring in the general population and the increased risk of diabetes and changes in metabolic variables in people with schizophrenia. While relative risk estimates are inconsistent, the association between atypical antipsychotics and increases in glucose level appears to fall on a continuum, with olanzapine appearing to have a greater association than some other atypical antipsychotics. The PubMed database was used to search for publications that included any information on measures of changes in weight, body mass index (BMI) and/or metabolic variables in randomized studies of olanzapine published between 1992 and 2010. In long-term (≥48 weeks) studies of olanzapine, the mean weight gain was 5.6 kg (last observation carried forward; median exposure 573 days). The proportions of patients who gained at least 7%, 15% or 25% of their baseline weight with long-term exposure were 64%, 32% and 12%, respectively. Some studies have suggested that weight gain early during the course of olanzapine treatment may predict clinically significant weight gain following long-term exposure to the drug. Changes in metabolic variables, such as elevated indices of glucose metabolism and triglyceride level, have also been observed during treatment with olanzapine. Consensus guidelines emphasize the importance of appropriate baseline screening and ongoing monitoring of weight gain and metabolic variables for people receiving all antipsychotic treatments. Long-term weight management programmes have been shown to reduce weight gain in some patients.","author":[{"dropping-particle":"","family":"Citrome","given":"Leslie","non-dropping-particle":"","parse-names":false,"suffix":""},{"dropping-particle":"","family":"Holt","given":"Richard I G","non-dropping-particle":"","parse-names":false,"suffix":""},{"dropping-particle":"","family":"Walker","given":"Daniel J","non-dropping-particle":"","parse-names":false,"suffix":""},{"dropping-particle":"","family":"Hoffmann","given":"Vicki Poole","non-dropping-particle":"","parse-names":false,"suffix":""}],"container-title":"Clinical drug investigation","id":"ITEM-1","issue":"7","issued":{"date-parts":[["2011","1"]]},"page":"455-82","title":"Weight gain and changes in metabolic variables following olanzapine treatment in schizophrenia and bipolar disorder.","type":"article-journal","volume":"31"},"uris":["http://www.mendeley.com/documents/?uuid=98596ed5-c2e7-4105-8bc7-61918f36ff86","http://www.mendeley.com/documents/?uuid=e7ed6fef-6af5-4b40-bffd-e40ddd6768d5","http://www.mendeley.com/documents/?uuid=22a71aa8-6826-47bc-ae8f-c4d363a74a6a"]}],"mendeley":{"formattedCitation":"[5]","plainTextFormattedCitation":"[5]","previouslyFormattedCitation":"[5]"},"properties":{"noteIndex":0},"schema":"https://github.com/citation-style-language/schema/raw/master/csl-citation.json"}</w:instrText>
      </w:r>
      <w:r w:rsidR="005B5DBA" w:rsidRPr="006737A5">
        <w:rPr>
          <w:rFonts w:ascii="Times New Roman" w:hAnsi="Times New Roman" w:cs="Times New Roman"/>
          <w:sz w:val="24"/>
          <w:szCs w:val="24"/>
        </w:rPr>
        <w:fldChar w:fldCharType="separate"/>
      </w:r>
      <w:r w:rsidR="008734FC" w:rsidRPr="006737A5">
        <w:rPr>
          <w:rFonts w:ascii="Times New Roman" w:hAnsi="Times New Roman" w:cs="Times New Roman"/>
          <w:noProof/>
          <w:sz w:val="24"/>
          <w:szCs w:val="24"/>
        </w:rPr>
        <w:t>[5]</w:t>
      </w:r>
      <w:r w:rsidR="005B5DBA" w:rsidRPr="006737A5">
        <w:rPr>
          <w:rFonts w:ascii="Times New Roman" w:hAnsi="Times New Roman" w:cs="Times New Roman"/>
          <w:sz w:val="24"/>
          <w:szCs w:val="24"/>
        </w:rPr>
        <w:fldChar w:fldCharType="end"/>
      </w:r>
      <w:r w:rsidR="00884AAC" w:rsidRPr="006737A5">
        <w:rPr>
          <w:rFonts w:ascii="Times New Roman" w:hAnsi="Times New Roman" w:cs="Times New Roman"/>
          <w:sz w:val="24"/>
          <w:szCs w:val="24"/>
        </w:rPr>
        <w:t xml:space="preserve">, </w:t>
      </w:r>
      <w:r w:rsidR="007F735F" w:rsidRPr="006737A5">
        <w:rPr>
          <w:rFonts w:ascii="Times New Roman" w:hAnsi="Times New Roman" w:cs="Times New Roman"/>
          <w:sz w:val="24"/>
          <w:szCs w:val="24"/>
        </w:rPr>
        <w:t xml:space="preserve">schizophrenia </w:t>
      </w:r>
      <w:r w:rsidR="00884AAC" w:rsidRPr="006737A5">
        <w:rPr>
          <w:rFonts w:ascii="Times New Roman" w:hAnsi="Times New Roman" w:cs="Times New Roman"/>
          <w:sz w:val="24"/>
          <w:szCs w:val="24"/>
        </w:rPr>
        <w:t>can</w:t>
      </w:r>
      <w:r w:rsidR="005B5DBA" w:rsidRPr="006737A5">
        <w:rPr>
          <w:rFonts w:ascii="Times New Roman" w:hAnsi="Times New Roman" w:cs="Times New Roman"/>
          <w:sz w:val="24"/>
          <w:szCs w:val="24"/>
        </w:rPr>
        <w:t xml:space="preserve"> a</w:t>
      </w:r>
      <w:r w:rsidR="00884AAC" w:rsidRPr="006737A5">
        <w:rPr>
          <w:rFonts w:ascii="Times New Roman" w:hAnsi="Times New Roman" w:cs="Times New Roman"/>
          <w:sz w:val="24"/>
          <w:szCs w:val="24"/>
        </w:rPr>
        <w:t xml:space="preserve">ffect </w:t>
      </w:r>
      <w:r w:rsidR="005B5DBA" w:rsidRPr="006737A5">
        <w:rPr>
          <w:rFonts w:ascii="Times New Roman" w:hAnsi="Times New Roman" w:cs="Times New Roman"/>
          <w:sz w:val="24"/>
          <w:szCs w:val="24"/>
        </w:rPr>
        <w:t>neuro-endocrine functioning</w:t>
      </w:r>
      <w:r w:rsidR="0037468A" w:rsidRPr="006737A5">
        <w:rPr>
          <w:rFonts w:ascii="Times New Roman" w:hAnsi="Times New Roman" w:cs="Times New Roman"/>
          <w:sz w:val="24"/>
          <w:szCs w:val="24"/>
        </w:rPr>
        <w:t xml:space="preserve"> as well as impairing cognition and motivation to </w:t>
      </w:r>
      <w:r w:rsidR="006737A5" w:rsidRPr="006737A5">
        <w:rPr>
          <w:rFonts w:ascii="Times New Roman" w:hAnsi="Times New Roman" w:cs="Times New Roman"/>
          <w:sz w:val="24"/>
          <w:szCs w:val="24"/>
        </w:rPr>
        <w:t xml:space="preserve">modify </w:t>
      </w:r>
      <w:r w:rsidR="0037468A" w:rsidRPr="006737A5">
        <w:rPr>
          <w:rFonts w:ascii="Times New Roman" w:hAnsi="Times New Roman" w:cs="Times New Roman"/>
          <w:sz w:val="24"/>
          <w:szCs w:val="24"/>
        </w:rPr>
        <w:t xml:space="preserve">daily routines. </w:t>
      </w:r>
      <w:r w:rsidR="009C2280" w:rsidRPr="006737A5">
        <w:rPr>
          <w:rFonts w:ascii="Times New Roman" w:hAnsi="Times New Roman" w:cs="Times New Roman"/>
          <w:sz w:val="24"/>
          <w:szCs w:val="24"/>
        </w:rPr>
        <w:t xml:space="preserve">The </w:t>
      </w:r>
      <w:r w:rsidR="0037468A" w:rsidRPr="006737A5">
        <w:rPr>
          <w:rFonts w:ascii="Times New Roman" w:hAnsi="Times New Roman" w:cs="Times New Roman"/>
          <w:sz w:val="24"/>
          <w:szCs w:val="24"/>
        </w:rPr>
        <w:t>disease and</w:t>
      </w:r>
      <w:r w:rsidR="009C2280" w:rsidRPr="006737A5">
        <w:rPr>
          <w:rFonts w:ascii="Times New Roman" w:hAnsi="Times New Roman" w:cs="Times New Roman"/>
          <w:sz w:val="24"/>
          <w:szCs w:val="24"/>
        </w:rPr>
        <w:t xml:space="preserve"> treatment interact with </w:t>
      </w:r>
      <w:r w:rsidR="005B5DBA" w:rsidRPr="006737A5">
        <w:rPr>
          <w:rFonts w:ascii="Times New Roman" w:hAnsi="Times New Roman" w:cs="Times New Roman"/>
          <w:sz w:val="24"/>
          <w:szCs w:val="24"/>
        </w:rPr>
        <w:t xml:space="preserve">environmental factors such as poor diet </w:t>
      </w:r>
      <w:r w:rsidR="005B5DBA" w:rsidRPr="006737A5">
        <w:rPr>
          <w:rFonts w:ascii="Times New Roman" w:hAnsi="Times New Roman" w:cs="Times New Roman"/>
          <w:sz w:val="24"/>
          <w:szCs w:val="24"/>
        </w:rPr>
        <w:fldChar w:fldCharType="begin" w:fldLock="1"/>
      </w:r>
      <w:r w:rsidR="004917C2" w:rsidRPr="006737A5">
        <w:rPr>
          <w:rFonts w:ascii="Times New Roman" w:hAnsi="Times New Roman" w:cs="Times New Roman"/>
          <w:sz w:val="24"/>
          <w:szCs w:val="24"/>
        </w:rPr>
        <w:instrText>ADDIN CSL_CITATION {"citationItems":[{"id":"ITEM-1","itemData":{"ISSN":"0959-8138","PMID":"9740565","author":[{"dropping-particle":"","family":"McCreadie","given":"R","non-dropping-particle":"","parse-names":false,"suffix":""},{"dropping-particle":"","family":"Macdonald","given":"E","non-dropping-particle":"","parse-names":false,"suffix":""},{"dropping-particle":"","family":"Blacklock","given":"C","non-dropping-particle":"","parse-names":false,"suffix":""},{"dropping-particle":"","family":"Tilak-Singh","given":"D","non-dropping-particle":"","parse-names":false,"suffix":""},{"dropping-particle":"","family":"Wiles","given":"D","non-dropping-particle":"","parse-names":false,"suffix":""},{"dropping-particle":"","family":"Halliday","given":"J","non-dropping-particle":"","parse-names":false,"suffix":""},{"dropping-particle":"","family":"Paterson","given":"J","non-dropping-particle":"","parse-names":false,"suffix":""}],"container-title":"BMJ (Clinical research ed.)","id":"ITEM-1","issue":"7161","issued":{"date-parts":[["1998","9","19"]]},"page":"784-5","title":"Dietary intake of schizophrenic patients in Nithsdale, Scotland: case-control study.","type":"article-journal","volume":"317"},"uris":["http://www.mendeley.com/documents/?uuid=b2cf5eba-3cec-41ca-9f81-ad4c1dc75e7a","http://www.mendeley.com/documents/?uuid=fe185cdb-b339-4dab-b9e5-c25adbb237d8","http://www.mendeley.com/documents/?uuid=3e03b584-6bee-4065-a6e0-f6a37f247ec0"]},{"id":"ITEM-2","itemData":{"ISSN":"0033-2917","PMID":"10405091","abstract":"BACKGROUND: Schizophrenia has a high natural mortality of a largely environmental aetiology. There is, however, little research about possible risk factors. This study measured the diet, cigarette and alcohol use, exercise and obesity of a cohort of people with schizophrenia and compared results to general population rates. METHODS: Semi-structured interview using validated research instruments on 102 middle-aged subjects with a diagnosis of schizophrenia, living in the community. Results were compared to general population norms using standard statistical tests. RESULTS: The subjects ate a diet higher in fat and lower in fibre than the general population. They look little exercise but were not significantly more obese. They smoked heavily but drank less alcohol. Most differences remained significant after controlling for social class. CONCLUSIONS: People with schizophrenia have an unhealthy lifestyle, which probably contributes to the excess mortality of the disease. They are therefore an appropriate target group for health promotion interventions.","author":[{"dropping-particle":"","family":"Brown","given":"S","non-dropping-particle":"","parse-names":false,"suffix":""},{"dropping-particle":"","family":"Birtwistle","given":"J","non-dropping-particle":"","parse-names":false,"suffix":""},{"dropping-particle":"","family":"Roe","given":"L","non-dropping-particle":"","parse-names":false,"suffix":""},{"dropping-particle":"","family":"Thompson","given":"C","non-dropping-particle":"","parse-names":false,"suffix":""}],"container-title":"Psychological medicine","id":"ITEM-2","issue":"3","issued":{"date-parts":[["1999","5"]]},"page":"697-701","title":"The unhealthy lifestyle of people with schizophrenia.","type":"article-journal","volume":"29"},"uris":["http://www.mendeley.com/documents/?uuid=1eb8a563-f076-49f4-a596-cbe214877158","http://www.mendeley.com/documents/?uuid=2b498afe-c927-4b3f-8495-897156db12f6","http://www.mendeley.com/documents/?uuid=0cd0782a-de8b-4c7f-95c1-cc3fa6607dce"]},{"id":"ITEM-3","itemData":{"DOI":"10.1111/j.1399-5618.2007.00386.x","ISSN":"1398-5647","PMID":"17680914","abstract":"OBJECTIVES: There have been few comprehensive studies of nutrition and exercise behaviors among patients with bipolar disorder (BPD). Based on a national sample of patients receiving care in the Veterans Affairs (VA) health care system, we compared nutrition and exercise behaviors among individuals diagnosed with BPD, others diagnosed with schizophrenia, and others who did not receive diagnoses of serious mental illness (SMI). METHODS: We conducted a cross-sectional study of patients who completed the VA's Large Health Survey of Veteran Enrollees section on health and nutrition in fiscal year (FY) 1999 and who either received a diagnosis of BPD (n = 2,032) or schizophrenia (n = 1,895), or were included in a random sample of non-SMI VA patients (n = 3,065). We compared nutrition and exercise behaviors using multivariable logistic regression, controlling for patient socio-economic and clinical factors, and adjusting for patients clustered by site using generalized estimating equations. RESULTS: Patients with BPD were more likely to report poor exercise habits, including infrequent walking (odds ratio, OR = 1.33, p &lt; 0.001) or strength exercises (OR = 1.28, p &lt; 0.001) than those with no SMI. They were also more likely to self-report suboptimal eating behaviors, including having fewer than two daily meals (OR = 1.32, p &lt; 0.001) and having difficulty obtaining or cooking food (OR = 1.48, p &lt; 0.001). Patients with BPD were also more likely to report having gained &gt;or=10 pounds in the past 6 months (OR = 1.59, p &lt; 0.001) and were the least likely to report that their health care provider discussed their eating habits (OR = 0.84, p &lt; 0.05) or physical activity (OR = 0.81, p &lt; 0.01). CONCLUSIONS: Greater efforts are needed to reduce the risk of poor nutrition and exercise habits among patients diagnosed with BPD.","author":[{"dropping-particle":"","family":"Kilbourne","given":"Amy M","non-dropping-particle":"","parse-names":false,"suffix":""},{"dropping-particle":"","family":"Rofey","given":"Dana L","non-dropping-particle":"","parse-names":false,"suffix":""},{"dropping-particle":"","family":"McCarthy","given":"John F","non-dropping-particle":"","parse-names":false,"suffix":""},{"dropping-particle":"","family":"Post","given":"Edward P","non-dropping-particle":"","parse-names":false,"suffix":""},{"dropping-particle":"","family":"Welsh","given":"Deborah","non-dropping-particle":"","parse-names":false,"suffix":""},{"dropping-particle":"","family":"Blow","given":"Frederic C","non-dropping-particle":"","parse-names":false,"suffix":""}],"container-title":"Bipolar disorders","id":"ITEM-3","issue":"5","issued":{"date-parts":[["2007","8"]]},"page":"443-52","title":"Nutrition and exercise behavior among patients with bipolar disorder.","type":"article-journal","volume":"9"},"uris":["http://www.mendeley.com/documents/?uuid=78038cc8-2ba7-43f8-9d9b-fd7fcfffbfa4","http://www.mendeley.com/documents/?uuid=e8250b83-1eb9-4476-b986-6cd9a8ec40ff","http://www.mendeley.com/documents/?uuid=6777dd64-d1de-4f59-9ab9-9aa7b027f304"]}],"mendeley":{"formattedCitation":"[6–8]","plainTextFormattedCitation":"[6–8]","previouslyFormattedCitation":"[6–8]"},"properties":{"noteIndex":0},"schema":"https://github.com/citation-style-language/schema/raw/master/csl-citation.json"}</w:instrText>
      </w:r>
      <w:r w:rsidR="005B5DBA" w:rsidRPr="006737A5">
        <w:rPr>
          <w:rFonts w:ascii="Times New Roman" w:hAnsi="Times New Roman" w:cs="Times New Roman"/>
          <w:sz w:val="24"/>
          <w:szCs w:val="24"/>
        </w:rPr>
        <w:fldChar w:fldCharType="separate"/>
      </w:r>
      <w:r w:rsidR="008734FC" w:rsidRPr="006737A5">
        <w:rPr>
          <w:rFonts w:ascii="Times New Roman" w:hAnsi="Times New Roman" w:cs="Times New Roman"/>
          <w:noProof/>
          <w:sz w:val="24"/>
          <w:szCs w:val="24"/>
        </w:rPr>
        <w:t>[6–8]</w:t>
      </w:r>
      <w:r w:rsidR="005B5DBA" w:rsidRPr="006737A5">
        <w:rPr>
          <w:rFonts w:ascii="Times New Roman" w:hAnsi="Times New Roman" w:cs="Times New Roman"/>
          <w:sz w:val="24"/>
          <w:szCs w:val="24"/>
        </w:rPr>
        <w:fldChar w:fldCharType="end"/>
      </w:r>
      <w:r w:rsidR="009C2280" w:rsidRPr="006737A5">
        <w:rPr>
          <w:rFonts w:ascii="Times New Roman" w:hAnsi="Times New Roman" w:cs="Times New Roman"/>
          <w:sz w:val="24"/>
          <w:szCs w:val="24"/>
        </w:rPr>
        <w:t>, social isolation</w:t>
      </w:r>
      <w:r w:rsidR="00190BEE" w:rsidRPr="006737A5">
        <w:rPr>
          <w:rFonts w:ascii="Times New Roman" w:hAnsi="Times New Roman" w:cs="Times New Roman"/>
          <w:sz w:val="24"/>
          <w:szCs w:val="24"/>
        </w:rPr>
        <w:t>,</w:t>
      </w:r>
      <w:r w:rsidR="009C2280"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 xml:space="preserve">physical inactivity and poverty </w:t>
      </w:r>
      <w:r w:rsidR="005B5DBA" w:rsidRPr="006737A5">
        <w:rPr>
          <w:rFonts w:ascii="Times New Roman" w:hAnsi="Times New Roman" w:cs="Times New Roman"/>
          <w:sz w:val="24"/>
          <w:szCs w:val="24"/>
        </w:rPr>
        <w:fldChar w:fldCharType="begin" w:fldLock="1"/>
      </w:r>
      <w:r w:rsidR="004917C2" w:rsidRPr="006737A5">
        <w:rPr>
          <w:rFonts w:ascii="Times New Roman" w:hAnsi="Times New Roman" w:cs="Times New Roman"/>
          <w:sz w:val="24"/>
          <w:szCs w:val="24"/>
        </w:rPr>
        <w:instrText>ADDIN CSL_CITATION {"citationItems":[{"id":"ITEM-1","itemData":{"ISSN":"1470-2118","PMID":"15847005","abstract":"The effect on health of urbanisation is two-edged. On the one hand, there are the benefits of ready access to healthcare, sanitation, and secure nutrition, whilst on the other there are the evils of overcrowding, pollution, social deprivation, crime, and stress-related illness. In less developed countries, urbanisation also opens the door to 'western' diseases, including hypertension, heart disease, obesity, diabetes and asthma. Here we review some of the health-related aspects of urbanisation, and comment on strategies designed to improve urban health. Because there is such a clear divide between the long process of urbanisation in industrialised western nations and the relatively recent explosive expansion in resource-poor countries, they are discussed separately.","author":[{"dropping-particle":"","family":"Godfrey","given":"Richard","non-dropping-particle":"","parse-names":false,"suffix":""},{"dropping-particle":"","family":"Julien","given":"Marlene","non-dropping-particle":"","parse-names":false,"suffix":""}],"container-title":"Clinical medicine (London, England)","id":"ITEM-1","issue":"2","issued":{"date-parts":[["0"]]},"page":"137-41","title":"Urbanisation and health.","type":"article-journal","volume":"5"},"uris":["http://www.mendeley.com/documents/?uuid=038898cb-8221-4aa8-9a16-717a51350052","http://www.mendeley.com/documents/?uuid=79f08703-cf50-4f48-942f-5cd5c7a6b7e3","http://www.mendeley.com/documents/?uuid=f684ea0f-ddf1-4fe6-839f-84d2004b5349"]},{"id":"ITEM-2","itemData":{"DOI":"10.1038/sj.npp.1301051","ISSN":"0893-133X","PMID":"16541087","abstract":"Obesity is highly prevalent among patients with schizophrenia and is associated with detrimental health consequences. Although excessive consumption of fast food and pharmacotherapy with such second-generation antipsychotic agents (SGAs) as clozapine and olanzapine has been implicated in the schizophrenia/obesity comorbidity, the pathophysiology of this link remains unclear. Here, we propose a mechanism based on brain reward function, a relevant etiologic factor in both schizophrenia and overeating. A comprehensive literature search on neurobiology of schizophrenia and of eating behavior was performed. The collected articles were critically reviewed and relevant data were extracted and summarized within four key areas: (1) energy homeostasis, (2) food reward and hedonics, (3) reward function in schizophrenia, and (4) metabolic effects of the SGAs. A mesolimbic hyperdopaminergic state may render motivational/incentive reward system insensitive to low salience/palatability food. This, together with poor cognitive control from hypofunctional prefrontal cortex and enhanced hedonic impact of food, owing to exaggerated opioidergic drive (clinically manifested as pain insensitivity), may underlie unhealthy eating habits in patients with schizophrenia. Treatment with SGAs purportedly improves dopamine-mediated reward aspects, but at the cost of increased appetite and worsened or at least not improved opiodergic capacity. These effects can further deteriorate eating patterns. Pathophysiological and therapeutic implications of these insights need further validation via prospective clinical trials and neuroimaging studies.","author":[{"dropping-particle":"","family":"Elman","given":"Igor","non-dropping-particle":"","parse-names":false,"suffix":""},{"dropping-particle":"","family":"Borsook","given":"David","non-dropping-particle":"","parse-names":false,"suffix":""},{"dropping-particle":"","family":"Lukas","given":"Scott E","non-dropping-particle":"","parse-names":false,"suffix":""}],"container-title":"Neuropsychopharmacology : official publication of the American College of Neuropsychopharmacology","id":"ITEM-2","issue":"10","issued":{"date-parts":[["2006","10"]]},"page":"2091-120","title":"Food intake and reward mechanisms in patients with schizophrenia: implications for metabolic disturbances and treatment with second-generation antipsychotic agents.","type":"article-journal","volume":"31"},"uris":["http://www.mendeley.com/documents/?uuid=4a87693e-6665-473a-aec1-8ccb9bb3338b","http://www.mendeley.com/documents/?uuid=b46ca850-5945-4e11-bcd4-b1eb9c9e662a","http://www.mendeley.com/documents/?uuid=dbb50ae0-2a46-4c11-a0a4-a357dc6a90ca","http://www.mendeley.com/documents/?uuid=e3eddba7-0f4d-45ce-9657-9bfc350b8ab5"]},{"id":"ITEM-3","itemData":{"ISSN":"0033-2917","PMID":"10405091","abstract":"BACKGROUND: Schizophrenia has a high natural mortality of a largely environmental aetiology. There is, however, little research about possible risk factors. This study measured the diet, cigarette and alcohol use, exercise and obesity of a cohort of people with schizophrenia and compared results to general population rates. METHODS: Semi-structured interview using validated research instruments on 102 middle-aged subjects with a diagnosis of schizophrenia, living in the community. Results were compared to general population norms using standard statistical tests. RESULTS: The subjects ate a diet higher in fat and lower in fibre than the general population. They look little exercise but were not significantly more obese. They smoked heavily but drank less alcohol. Most differences remained significant after controlling for social class. CONCLUSIONS: People with schizophrenia have an unhealthy lifestyle, which probably contributes to the excess mortality of the disease. They are therefore an appropriate target group for health promotion interventions.","author":[{"dropping-particle":"","family":"Brown","given":"S","non-dropping-particle":"","parse-names":false,"suffix":""},{"dropping-particle":"","family":"Birtwistle","given":"J","non-dropping-particle":"","parse-names":false,"suffix":""},{"dropping-particle":"","family":"Roe","given":"L","non-dropping-particle":"","parse-names":false,"suffix":""},{"dropping-particle":"","family":"Thompson","given":"C","non-dropping-particle":"","parse-names":false,"suffix":""}],"container-title":"Psychological medicine","id":"ITEM-3","issue":"3","issued":{"date-parts":[["1999","5"]]},"page":"697-701","title":"The unhealthy lifestyle of people with schizophrenia.","type":"article-journal","volume":"29"},"uris":["http://www.mendeley.com/documents/?uuid=0cd0782a-de8b-4c7f-95c1-cc3fa6607dce","http://www.mendeley.com/documents/?uuid=2b498afe-c927-4b3f-8495-897156db12f6","http://www.mendeley.com/documents/?uuid=1eb8a563-f076-49f4-a596-cbe214877158"]},{"id":"ITEM-4","itemData":{"DOI":"10.1111/j.1399-5618.2007.00386.x","ISSN":"1398-5647","PMID":"17680914","abstract":"OBJECTIVES: There have been few comprehensive studies of nutrition and exercise behaviors among patients with bipolar disorder (BPD). Based on a national sample of patients receiving care in the Veterans Affairs (VA) health care system, we compared nutrition and exercise behaviors among individuals diagnosed with BPD, others diagnosed with schizophrenia, and others who did not receive diagnoses of serious mental illness (SMI). METHODS: We conducted a cross-sectional study of patients who completed the VA's Large Health Survey of Veteran Enrollees section on health and nutrition in fiscal year (FY) 1999 and who either received a diagnosis of BPD (n = 2,032) or schizophrenia (n = 1,895), or were included in a random sample of non-SMI VA patients (n = 3,065). We compared nutrition and exercise behaviors using multivariable logistic regression, controlling for patient socio-economic and clinical factors, and adjusting for patients clustered by site using generalized estimating equations. RESULTS: Patients with BPD were more likely to report poor exercise habits, including infrequent walking (odds ratio, OR = 1.33, p &lt; 0.001) or strength exercises (OR = 1.28, p &lt; 0.001) than those with no SMI. They were also more likely to self-report suboptimal eating behaviors, including having fewer than two daily meals (OR = 1.32, p &lt; 0.001) and having difficulty obtaining or cooking food (OR = 1.48, p &lt; 0.001). Patients with BPD were also more likely to report having gained &gt;or=10 pounds in the past 6 months (OR = 1.59, p &lt; 0.001) and were the least likely to report that their health care provider discussed their eating habits (OR = 0.84, p &lt; 0.05) or physical activity (OR = 0.81, p &lt; 0.01). CONCLUSIONS: Greater efforts are needed to reduce the risk of poor nutrition and exercise habits among patients diagnosed with BPD.","author":[{"dropping-particle":"","family":"Kilbourne","given":"Amy M","non-dropping-particle":"","parse-names":false,"suffix":""},{"dropping-particle":"","family":"Rofey","given":"Dana L","non-dropping-particle":"","parse-names":false,"suffix":""},{"dropping-particle":"","family":"McCarthy","given":"John F","non-dropping-particle":"","parse-names":false,"suffix":""},{"dropping-particle":"","family":"Post","given":"Edward P","non-dropping-particle":"","parse-names":false,"suffix":""},{"dropping-particle":"","family":"Welsh","given":"Deborah","non-dropping-particle":"","parse-names":false,"suffix":""},{"dropping-particle":"","family":"Blow","given":"Frederic C","non-dropping-particle":"","parse-names":false,"suffix":""}],"container-title":"Bipolar disorders","id":"ITEM-4","issue":"5","issued":{"date-parts":[["2007","8"]]},"page":"443-52","title":"Nutrition and exercise behavior among patients with bipolar disorder.","type":"article-journal","volume":"9"},"uris":["http://www.mendeley.com/documents/?uuid=6777dd64-d1de-4f59-9ab9-9aa7b027f304","http://www.mendeley.com/documents/?uuid=e8250b83-1eb9-4476-b986-6cd9a8ec40ff","http://www.mendeley.com/documents/?uuid=78038cc8-2ba7-43f8-9d9b-fd7fcfffbfa4","http://www.mendeley.com/documents/?uuid=846d3b5e-2521-4bc0-ab7a-1838b86d6f81","http://www.mendeley.com/documents/?uuid=797a9dae-53d8-4834-8924-df8cabb59e8d"]}],"mendeley":{"formattedCitation":"[7–10]","plainTextFormattedCitation":"[7–10]","previouslyFormattedCitation":"[7–10]"},"properties":{"noteIndex":0},"schema":"https://github.com/citation-style-language/schema/raw/master/csl-citation.json"}</w:instrText>
      </w:r>
      <w:r w:rsidR="005B5DBA" w:rsidRPr="006737A5">
        <w:rPr>
          <w:rFonts w:ascii="Times New Roman" w:hAnsi="Times New Roman" w:cs="Times New Roman"/>
          <w:sz w:val="24"/>
          <w:szCs w:val="24"/>
        </w:rPr>
        <w:fldChar w:fldCharType="separate"/>
      </w:r>
      <w:r w:rsidR="008734FC" w:rsidRPr="006737A5">
        <w:rPr>
          <w:rFonts w:ascii="Times New Roman" w:hAnsi="Times New Roman" w:cs="Times New Roman"/>
          <w:noProof/>
          <w:sz w:val="24"/>
          <w:szCs w:val="24"/>
        </w:rPr>
        <w:t>[7–10]</w:t>
      </w:r>
      <w:r w:rsidR="005B5DBA" w:rsidRPr="006737A5">
        <w:rPr>
          <w:rFonts w:ascii="Times New Roman" w:hAnsi="Times New Roman" w:cs="Times New Roman"/>
          <w:sz w:val="24"/>
          <w:szCs w:val="24"/>
        </w:rPr>
        <w:fldChar w:fldCharType="end"/>
      </w:r>
      <w:r w:rsidR="005B5DBA" w:rsidRPr="006737A5">
        <w:rPr>
          <w:rFonts w:ascii="Times New Roman" w:hAnsi="Times New Roman" w:cs="Times New Roman"/>
          <w:sz w:val="24"/>
          <w:szCs w:val="24"/>
        </w:rPr>
        <w:t xml:space="preserve">. </w:t>
      </w:r>
      <w:r w:rsidR="00BD092A" w:rsidRPr="006737A5">
        <w:rPr>
          <w:rFonts w:ascii="Times New Roman" w:hAnsi="Times New Roman" w:cs="Times New Roman"/>
          <w:sz w:val="24"/>
          <w:szCs w:val="24"/>
        </w:rPr>
        <w:t>Thus,</w:t>
      </w:r>
      <w:r w:rsidR="00AF22A0" w:rsidRPr="006737A5">
        <w:rPr>
          <w:rFonts w:ascii="Times New Roman" w:hAnsi="Times New Roman" w:cs="Times New Roman"/>
          <w:sz w:val="24"/>
          <w:szCs w:val="24"/>
        </w:rPr>
        <w:t xml:space="preserve"> th</w:t>
      </w:r>
      <w:r w:rsidR="005B5DBA" w:rsidRPr="006737A5">
        <w:rPr>
          <w:rFonts w:ascii="Times New Roman" w:hAnsi="Times New Roman" w:cs="Times New Roman"/>
          <w:sz w:val="24"/>
          <w:szCs w:val="24"/>
        </w:rPr>
        <w:t>e</w:t>
      </w:r>
      <w:r w:rsidR="00AF22A0"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 xml:space="preserve">development of effective </w:t>
      </w:r>
      <w:r w:rsidR="00190BEE" w:rsidRPr="006737A5">
        <w:rPr>
          <w:rFonts w:ascii="Times New Roman" w:hAnsi="Times New Roman" w:cs="Times New Roman"/>
          <w:sz w:val="24"/>
          <w:szCs w:val="24"/>
        </w:rPr>
        <w:t xml:space="preserve">weight loss </w:t>
      </w:r>
      <w:r w:rsidR="005B5DBA" w:rsidRPr="006737A5">
        <w:rPr>
          <w:rFonts w:ascii="Times New Roman" w:hAnsi="Times New Roman" w:cs="Times New Roman"/>
          <w:sz w:val="24"/>
          <w:szCs w:val="24"/>
        </w:rPr>
        <w:t xml:space="preserve">treatments to support </w:t>
      </w:r>
      <w:r w:rsidR="00FD47CA" w:rsidRPr="0036073C">
        <w:rPr>
          <w:rFonts w:ascii="Times New Roman" w:hAnsi="Times New Roman" w:cs="Times New Roman"/>
          <w:sz w:val="24"/>
          <w:szCs w:val="24"/>
          <w:lang w:val="en-US"/>
        </w:rPr>
        <w:t>people</w:t>
      </w:r>
      <w:r w:rsidR="001D0704" w:rsidRPr="0036073C">
        <w:rPr>
          <w:rFonts w:ascii="Times New Roman" w:hAnsi="Times New Roman" w:cs="Times New Roman"/>
          <w:sz w:val="24"/>
          <w:szCs w:val="24"/>
          <w:lang w:val="en-US"/>
        </w:rPr>
        <w:t xml:space="preserve"> with schizophrenia </w:t>
      </w:r>
      <w:r w:rsidR="00AF22A0" w:rsidRPr="006737A5">
        <w:rPr>
          <w:rFonts w:ascii="Times New Roman" w:hAnsi="Times New Roman" w:cs="Times New Roman"/>
          <w:sz w:val="24"/>
          <w:szCs w:val="24"/>
        </w:rPr>
        <w:t>must overcome challenges posed by a varied set of antecedent factors</w:t>
      </w:r>
      <w:r w:rsidR="007F26AD" w:rsidRPr="006737A5">
        <w:rPr>
          <w:rFonts w:ascii="Times New Roman" w:hAnsi="Times New Roman" w:cs="Times New Roman"/>
          <w:sz w:val="24"/>
          <w:szCs w:val="24"/>
        </w:rPr>
        <w:t>.</w:t>
      </w:r>
    </w:p>
    <w:p w14:paraId="004385BC" w14:textId="2D34F03C" w:rsidR="001D0704" w:rsidRPr="006737A5" w:rsidRDefault="004F49F2"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lastRenderedPageBreak/>
        <w:t>C</w:t>
      </w:r>
      <w:r w:rsidR="005B5DBA" w:rsidRPr="006737A5">
        <w:rPr>
          <w:rFonts w:ascii="Times New Roman" w:hAnsi="Times New Roman" w:cs="Times New Roman"/>
          <w:sz w:val="24"/>
          <w:szCs w:val="24"/>
        </w:rPr>
        <w:t xml:space="preserve">omplex interventions </w:t>
      </w:r>
      <w:r w:rsidRPr="006737A5">
        <w:rPr>
          <w:rFonts w:ascii="Times New Roman" w:hAnsi="Times New Roman" w:cs="Times New Roman"/>
          <w:sz w:val="24"/>
          <w:szCs w:val="24"/>
        </w:rPr>
        <w:t>are those w</w:t>
      </w:r>
      <w:r w:rsidR="0073059A" w:rsidRPr="006737A5">
        <w:rPr>
          <w:rFonts w:ascii="Times New Roman" w:hAnsi="Times New Roman" w:cs="Times New Roman"/>
          <w:sz w:val="24"/>
          <w:szCs w:val="24"/>
        </w:rPr>
        <w:t>ith “several</w:t>
      </w:r>
      <w:r w:rsidRPr="006737A5">
        <w:rPr>
          <w:rFonts w:ascii="Times New Roman" w:hAnsi="Times New Roman" w:cs="Times New Roman"/>
          <w:sz w:val="24"/>
          <w:szCs w:val="24"/>
        </w:rPr>
        <w:t xml:space="preserve"> interacting components</w:t>
      </w:r>
      <w:r w:rsidR="0073059A" w:rsidRPr="006737A5">
        <w:rPr>
          <w:rFonts w:ascii="Times New Roman" w:hAnsi="Times New Roman" w:cs="Times New Roman"/>
          <w:sz w:val="24"/>
          <w:szCs w:val="24"/>
        </w:rPr>
        <w:t>”</w:t>
      </w:r>
      <w:r w:rsidR="001D0704"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fldChar w:fldCharType="begin" w:fldLock="1"/>
      </w:r>
      <w:r w:rsidR="004917C2" w:rsidRPr="006737A5">
        <w:rPr>
          <w:rFonts w:ascii="Times New Roman" w:hAnsi="Times New Roman" w:cs="Times New Roman"/>
          <w:sz w:val="24"/>
          <w:szCs w:val="24"/>
        </w:rPr>
        <w:instrText>ADDIN CSL_CITATION {"citationItems":[{"id":"ITEM-1","itemData":{"ISSN":"1756-1833","PMID":"18824488","author":[{"dropping-particle":"","family":"Craig","given":"Peter","non-dropping-particle":"","parse-names":false,"suffix":""},{"dropping-particle":"","family":"Dieppe","given":"Paul","non-dropping-particle":"","parse-names":false,"suffix":""},{"dropping-particle":"","family":"Macintyre","given":"Sally","non-dropping-particle":"","parse-names":false,"suffix":""},{"dropping-particle":"","family":"Michie","given":"Susan","non-dropping-particle":"","parse-names":false,"suffix":""},{"dropping-particle":"","family":"Nazareth","given":"Irwin","non-dropping-particle":"","parse-names":false,"suffix":""},{"dropping-particle":"","family":"Petticrew","given":"Mark","non-dropping-particle":"","parse-names":false,"suffix":""}],"container-title":"BMJ (Clinical research ed.)","id":"ITEM-1","issued":{"date-parts":[["2008","1"]]},"page":"a1655","title":"Developing and evaluating complex interventions: the new Medical Research Council guidance.","type":"article-journal","volume":"337"},"uris":["http://www.mendeley.com/documents/?uuid=2b54575f-f259-4a16-aed3-e3cda02b1a07"]}],"mendeley":{"formattedCitation":"[11]","plainTextFormattedCitation":"[11]","previouslyFormattedCitation":"[11]"},"properties":{"noteIndex":0},"schema":"https://github.com/citation-style-language/schema/raw/master/csl-citation.json"}</w:instrText>
      </w:r>
      <w:r w:rsidR="005B5DBA" w:rsidRPr="006737A5">
        <w:rPr>
          <w:rFonts w:ascii="Times New Roman" w:hAnsi="Times New Roman" w:cs="Times New Roman"/>
          <w:sz w:val="24"/>
          <w:szCs w:val="24"/>
        </w:rPr>
        <w:fldChar w:fldCharType="separate"/>
      </w:r>
      <w:r w:rsidR="008734FC" w:rsidRPr="006737A5">
        <w:rPr>
          <w:rFonts w:ascii="Times New Roman" w:hAnsi="Times New Roman" w:cs="Times New Roman"/>
          <w:noProof/>
          <w:sz w:val="24"/>
          <w:szCs w:val="24"/>
        </w:rPr>
        <w:t>[11]</w:t>
      </w:r>
      <w:r w:rsidR="005B5DBA" w:rsidRPr="006737A5">
        <w:rPr>
          <w:rFonts w:ascii="Times New Roman" w:hAnsi="Times New Roman" w:cs="Times New Roman"/>
          <w:sz w:val="24"/>
          <w:szCs w:val="24"/>
        </w:rPr>
        <w:fldChar w:fldCharType="end"/>
      </w:r>
      <w:r w:rsidRPr="006737A5">
        <w:rPr>
          <w:rFonts w:ascii="Times New Roman" w:hAnsi="Times New Roman" w:cs="Times New Roman"/>
          <w:sz w:val="24"/>
          <w:szCs w:val="24"/>
        </w:rPr>
        <w:t>.</w:t>
      </w:r>
      <w:r w:rsidR="005B5DBA" w:rsidRPr="006737A5">
        <w:rPr>
          <w:rFonts w:ascii="Times New Roman" w:hAnsi="Times New Roman" w:cs="Times New Roman"/>
          <w:sz w:val="24"/>
          <w:szCs w:val="24"/>
        </w:rPr>
        <w:t xml:space="preserve"> </w:t>
      </w:r>
      <w:r w:rsidRPr="006737A5">
        <w:rPr>
          <w:rFonts w:ascii="Times New Roman" w:hAnsi="Times New Roman" w:cs="Times New Roman"/>
          <w:sz w:val="24"/>
          <w:szCs w:val="24"/>
        </w:rPr>
        <w:t>The theory-informed STEPWISE programme was developed using the well-established</w:t>
      </w:r>
      <w:r w:rsidR="00695B70" w:rsidRPr="006737A5">
        <w:rPr>
          <w:rFonts w:ascii="Times New Roman" w:hAnsi="Times New Roman" w:cs="Times New Roman"/>
          <w:sz w:val="24"/>
          <w:szCs w:val="24"/>
        </w:rPr>
        <w:t xml:space="preserve"> approach to develop type 2 diabetes education -</w:t>
      </w:r>
      <w:r w:rsidRPr="006737A5">
        <w:rPr>
          <w:rFonts w:ascii="Times New Roman" w:hAnsi="Times New Roman" w:cs="Times New Roman"/>
          <w:sz w:val="24"/>
          <w:szCs w:val="24"/>
        </w:rPr>
        <w:t xml:space="preserve"> Diabetes Education and Self</w:t>
      </w:r>
      <w:r w:rsidR="00A74D6F" w:rsidRPr="006737A5">
        <w:rPr>
          <w:rFonts w:ascii="Times New Roman" w:hAnsi="Times New Roman" w:cs="Times New Roman"/>
          <w:sz w:val="24"/>
          <w:szCs w:val="24"/>
        </w:rPr>
        <w:t>-</w:t>
      </w:r>
      <w:r w:rsidRPr="006737A5">
        <w:rPr>
          <w:rFonts w:ascii="Times New Roman" w:hAnsi="Times New Roman" w:cs="Times New Roman"/>
          <w:sz w:val="24"/>
          <w:szCs w:val="24"/>
        </w:rPr>
        <w:t>Management for Ongoing and Diagnosed (DESMOND)</w:t>
      </w:r>
      <w:r w:rsidR="004C42B4" w:rsidRPr="0036073C">
        <w:rPr>
          <w:rFonts w:ascii="Times New Roman" w:eastAsia="Times New Roman" w:hAnsi="Times New Roman" w:cs="Times New Roman"/>
          <w:sz w:val="24"/>
          <w:szCs w:val="24"/>
        </w:rPr>
        <w:t xml:space="preserve"> </w:t>
      </w:r>
      <w:r w:rsidR="004C42B4" w:rsidRPr="006737A5">
        <w:rPr>
          <w:rFonts w:ascii="Times New Roman" w:hAnsi="Times New Roman" w:cs="Times New Roman"/>
          <w:sz w:val="24"/>
          <w:szCs w:val="24"/>
        </w:rPr>
        <w:fldChar w:fldCharType="begin" w:fldLock="1"/>
      </w:r>
      <w:r w:rsidR="004917C2" w:rsidRPr="006737A5">
        <w:rPr>
          <w:rFonts w:ascii="Times New Roman" w:hAnsi="Times New Roman" w:cs="Times New Roman"/>
          <w:sz w:val="24"/>
          <w:szCs w:val="24"/>
        </w:rPr>
        <w:instrText>ADDIN CSL_CITATION {"citationItems":[{"id":"ITEM-1","itemData":{"ISSN":"1756-1833","PMID":"22539172","abstract":"OBJECTIVE: To measure whether the benefits of a single education and self management structured programme for people with newly diagnosed type 2 diabetes mellitus are sustained at three years. DESIGN: Three year follow-up of a multicentre cluster randomised controlled trial in primary care, with randomisation at practice level. SETTING: 207 general practices in 13 primary care sites in the United Kingdom. PARTICIPANTS: 731 of the 824 participants included in the original trial were eligible for follow-up. Biomedical data were collected on 604 (82.6%) and questionnaire data on 513 (70.1%) participants. INTERVENTION: A structured group education programme for six hours delivered in the community by two trained healthcare professional educators compared with usual care. MAIN OUTCOME MEASURES: The primary outcome was glycated haemoglobin (HbA(1c)) levels. The secondary outcomes were blood pressure, weight, blood lipid levels, smoking status, physical activity, quality of life, beliefs about illness, depression, emotional impact of diabetes, and drug use at three years. RESULTS: HbA(1c) levels at three years had decreased in both groups. After adjusting for baseline and cluster the difference was not significant (difference -0.02, 95% confidence interval -0.22 to 0.17). The groups did not differ for the other biomedical and lifestyle outcomes and drug use. The significant benefits in the intervention group across four out of five health beliefs seen at 12 months were sustained at three years (P&lt;0.01). Depression scores and quality of life did not differ at three years. CONCLUSION: A single programme for people with newly diagnosed type 2 diabetes mellitus showed no difference in biomedical or lifestyle outcomes at three years although there were sustained improvements in some illness beliefs. TRIAL REGISTRATION: Current Controlled Trials ISRCTN17844016.","author":[{"dropping-particle":"","family":"Khunti","given":"Kamlesh","non-dropping-particle":"","parse-names":false,"suffix":""},{"dropping-particle":"","family":"Gray","given":"Laura J","non-dropping-particle":"","parse-names":false,"suffix":""},{"dropping-particle":"","family":"Skinner","given":"Timothy","non-dropping-particle":"","parse-names":false,"suffix":""},{"dropping-particle":"","family":"Carey","given":"Marian E","non-dropping-particle":"","parse-names":false,"suffix":""},{"dropping-particle":"","family":"Realf","given":"Kathryn","non-dropping-particle":"","parse-names":false,"suffix":""},{"dropping-particle":"","family":"Dallosso","given":"Helen","non-dropping-particle":"","parse-names":false,"suffix":""},{"dropping-particle":"","family":"Fisher","given":"Harriet","non-dropping-particle":"","parse-names":false,"suffix":""},{"dropping-particle":"","family":"Campbell","given":"Michael","non-dropping-particle":"","parse-names":false,"suffix":""},{"dropping-particle":"","family":"Heller","given":"Simon","non-dropping-particle":"","parse-names":false,"suffix":""},{"dropping-particle":"","family":"Davies","given":"Melanie J","non-dropping-particle":"","parse-names":false,"suffix":""}],"container-title":"BMJ (Clinical research ed.)","id":"ITEM-1","issued":{"date-parts":[["2012"]]},"page":"e2333","title":"Effectiveness of a diabetes education and self management programme (DESMOND) for people with newly diagnosed type 2 diabetes mellitus: three year follow-up of a cluster randomised controlled trial in primary care.","type":"article-journal","volume":"344"},"uris":["http://www.mendeley.com/documents/?uuid=97ddd39f-8f57-45e3-b70e-dcac915a11b2"]}],"mendeley":{"formattedCitation":"[12]","plainTextFormattedCitation":"[12]","previouslyFormattedCitation":"[12]"},"properties":{"noteIndex":0},"schema":"https://github.com/citation-style-language/schema/raw/master/csl-citation.json"}</w:instrText>
      </w:r>
      <w:r w:rsidR="004C42B4" w:rsidRPr="006737A5">
        <w:rPr>
          <w:rFonts w:ascii="Times New Roman" w:hAnsi="Times New Roman" w:cs="Times New Roman"/>
          <w:sz w:val="24"/>
          <w:szCs w:val="24"/>
        </w:rPr>
        <w:fldChar w:fldCharType="separate"/>
      </w:r>
      <w:r w:rsidR="008734FC" w:rsidRPr="006737A5">
        <w:rPr>
          <w:rFonts w:ascii="Times New Roman" w:hAnsi="Times New Roman" w:cs="Times New Roman"/>
          <w:noProof/>
          <w:sz w:val="24"/>
          <w:szCs w:val="24"/>
        </w:rPr>
        <w:t>[12]</w:t>
      </w:r>
      <w:r w:rsidR="004C42B4" w:rsidRPr="006737A5">
        <w:rPr>
          <w:rFonts w:ascii="Times New Roman" w:hAnsi="Times New Roman" w:cs="Times New Roman"/>
          <w:sz w:val="24"/>
          <w:szCs w:val="24"/>
        </w:rPr>
        <w:fldChar w:fldCharType="end"/>
      </w:r>
      <w:r w:rsidR="006737A5" w:rsidRPr="006737A5">
        <w:rPr>
          <w:rFonts w:ascii="Times New Roman" w:hAnsi="Times New Roman" w:cs="Times New Roman"/>
          <w:sz w:val="24"/>
          <w:szCs w:val="24"/>
        </w:rPr>
        <w:t>.</w:t>
      </w:r>
      <w:r w:rsidR="004C42B4" w:rsidRPr="006737A5">
        <w:rPr>
          <w:rFonts w:ascii="Times New Roman" w:hAnsi="Times New Roman" w:cs="Times New Roman"/>
          <w:sz w:val="24"/>
          <w:szCs w:val="24"/>
        </w:rPr>
        <w:t xml:space="preserve"> </w:t>
      </w:r>
      <w:r w:rsidRPr="006737A5">
        <w:rPr>
          <w:rFonts w:ascii="Times New Roman" w:hAnsi="Times New Roman" w:cs="Times New Roman"/>
          <w:sz w:val="24"/>
          <w:szCs w:val="24"/>
        </w:rPr>
        <w:t>It</w:t>
      </w:r>
      <w:r w:rsidR="005B5DBA" w:rsidRPr="006737A5">
        <w:rPr>
          <w:rFonts w:ascii="Times New Roman" w:hAnsi="Times New Roman" w:cs="Times New Roman"/>
          <w:sz w:val="24"/>
          <w:szCs w:val="24"/>
        </w:rPr>
        <w:t xml:space="preserve"> involves </w:t>
      </w:r>
      <w:r w:rsidR="0073059A" w:rsidRPr="006737A5">
        <w:rPr>
          <w:rFonts w:ascii="Times New Roman" w:hAnsi="Times New Roman" w:cs="Times New Roman"/>
          <w:sz w:val="24"/>
          <w:szCs w:val="24"/>
        </w:rPr>
        <w:t xml:space="preserve">interactions between </w:t>
      </w:r>
      <w:r w:rsidR="005B5DBA" w:rsidRPr="00EB4870">
        <w:rPr>
          <w:rFonts w:ascii="Times New Roman" w:hAnsi="Times New Roman" w:cs="Times New Roman"/>
          <w:sz w:val="24"/>
          <w:szCs w:val="24"/>
        </w:rPr>
        <w:t>healthcare professionals</w:t>
      </w:r>
      <w:r w:rsidR="00E52D0E" w:rsidRPr="00EB4870">
        <w:rPr>
          <w:rFonts w:ascii="Times New Roman" w:hAnsi="Times New Roman" w:cs="Times New Roman"/>
          <w:sz w:val="24"/>
          <w:szCs w:val="24"/>
        </w:rPr>
        <w:t>,</w:t>
      </w:r>
      <w:r w:rsidR="005B5DBA" w:rsidRPr="00EB4870">
        <w:rPr>
          <w:rFonts w:ascii="Times New Roman" w:hAnsi="Times New Roman" w:cs="Times New Roman"/>
          <w:sz w:val="24"/>
          <w:szCs w:val="24"/>
        </w:rPr>
        <w:t xml:space="preserve"> services users</w:t>
      </w:r>
      <w:r w:rsidR="00A46D37"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and equipment</w:t>
      </w:r>
      <w:r w:rsidR="001D0704" w:rsidRPr="006737A5">
        <w:rPr>
          <w:rFonts w:ascii="Times New Roman" w:hAnsi="Times New Roman" w:cs="Times New Roman"/>
          <w:sz w:val="24"/>
          <w:szCs w:val="24"/>
        </w:rPr>
        <w:t>. The multifaceted nature of STEPWISE</w:t>
      </w:r>
      <w:r w:rsidR="005B5DBA" w:rsidRPr="006737A5">
        <w:rPr>
          <w:rFonts w:ascii="Times New Roman" w:hAnsi="Times New Roman" w:cs="Times New Roman"/>
          <w:sz w:val="24"/>
          <w:szCs w:val="24"/>
        </w:rPr>
        <w:t xml:space="preserve"> </w:t>
      </w:r>
      <w:r w:rsidR="003906A0" w:rsidRPr="006737A5">
        <w:rPr>
          <w:rFonts w:ascii="Times New Roman" w:hAnsi="Times New Roman" w:cs="Times New Roman"/>
          <w:sz w:val="24"/>
          <w:szCs w:val="24"/>
        </w:rPr>
        <w:t xml:space="preserve">can </w:t>
      </w:r>
      <w:r w:rsidR="005B5DBA" w:rsidRPr="006737A5">
        <w:rPr>
          <w:rFonts w:ascii="Times New Roman" w:hAnsi="Times New Roman" w:cs="Times New Roman"/>
          <w:sz w:val="24"/>
          <w:szCs w:val="24"/>
        </w:rPr>
        <w:t xml:space="preserve">create problems </w:t>
      </w:r>
      <w:r w:rsidR="001D0704" w:rsidRPr="006737A5">
        <w:rPr>
          <w:rFonts w:ascii="Times New Roman" w:hAnsi="Times New Roman" w:cs="Times New Roman"/>
          <w:sz w:val="24"/>
          <w:szCs w:val="24"/>
        </w:rPr>
        <w:t xml:space="preserve">when </w:t>
      </w:r>
      <w:r w:rsidR="005B5DBA" w:rsidRPr="006737A5">
        <w:rPr>
          <w:rFonts w:ascii="Times New Roman" w:hAnsi="Times New Roman" w:cs="Times New Roman"/>
          <w:sz w:val="24"/>
          <w:szCs w:val="24"/>
        </w:rPr>
        <w:t xml:space="preserve">determining </w:t>
      </w:r>
      <w:r w:rsidR="001D0704" w:rsidRPr="006737A5">
        <w:rPr>
          <w:rFonts w:ascii="Times New Roman" w:hAnsi="Times New Roman" w:cs="Times New Roman"/>
          <w:sz w:val="24"/>
          <w:szCs w:val="24"/>
        </w:rPr>
        <w:t>what a</w:t>
      </w:r>
      <w:r w:rsidR="005B5DBA" w:rsidRPr="006737A5">
        <w:rPr>
          <w:rFonts w:ascii="Times New Roman" w:hAnsi="Times New Roman" w:cs="Times New Roman"/>
          <w:sz w:val="24"/>
          <w:szCs w:val="24"/>
        </w:rPr>
        <w:t>ffect</w:t>
      </w:r>
      <w:r w:rsidR="001D0704" w:rsidRPr="006737A5">
        <w:rPr>
          <w:rFonts w:ascii="Times New Roman" w:hAnsi="Times New Roman" w:cs="Times New Roman"/>
          <w:sz w:val="24"/>
          <w:szCs w:val="24"/>
        </w:rPr>
        <w:t>ed</w:t>
      </w:r>
      <w:r w:rsidR="003906A0" w:rsidRPr="006737A5">
        <w:rPr>
          <w:rFonts w:ascii="Times New Roman" w:hAnsi="Times New Roman" w:cs="Times New Roman"/>
          <w:sz w:val="24"/>
          <w:szCs w:val="24"/>
        </w:rPr>
        <w:t xml:space="preserve"> outcomes </w:t>
      </w:r>
      <w:r w:rsidR="005B5DBA" w:rsidRPr="006737A5">
        <w:rPr>
          <w:rFonts w:ascii="Times New Roman" w:hAnsi="Times New Roman" w:cs="Times New Roman"/>
          <w:sz w:val="24"/>
          <w:szCs w:val="24"/>
        </w:rPr>
        <w:t xml:space="preserve">and </w:t>
      </w:r>
      <w:r w:rsidR="00F3589C" w:rsidRPr="006737A5">
        <w:rPr>
          <w:rFonts w:ascii="Times New Roman" w:hAnsi="Times New Roman" w:cs="Times New Roman"/>
          <w:sz w:val="24"/>
          <w:szCs w:val="24"/>
        </w:rPr>
        <w:t xml:space="preserve">the </w:t>
      </w:r>
      <w:r w:rsidR="005B5DBA" w:rsidRPr="006737A5">
        <w:rPr>
          <w:rFonts w:ascii="Times New Roman" w:hAnsi="Times New Roman" w:cs="Times New Roman"/>
          <w:sz w:val="24"/>
          <w:szCs w:val="24"/>
        </w:rPr>
        <w:t xml:space="preserve">extent </w:t>
      </w:r>
      <w:r w:rsidR="00F3589C" w:rsidRPr="006737A5">
        <w:rPr>
          <w:rFonts w:ascii="Times New Roman" w:hAnsi="Times New Roman" w:cs="Times New Roman"/>
          <w:sz w:val="24"/>
          <w:szCs w:val="24"/>
        </w:rPr>
        <w:t xml:space="preserve">to which </w:t>
      </w:r>
      <w:r w:rsidR="001D0704" w:rsidRPr="006737A5">
        <w:rPr>
          <w:rFonts w:ascii="Times New Roman" w:hAnsi="Times New Roman" w:cs="Times New Roman"/>
          <w:sz w:val="24"/>
          <w:szCs w:val="24"/>
        </w:rPr>
        <w:t xml:space="preserve">the </w:t>
      </w:r>
      <w:r w:rsidR="005B5DBA" w:rsidRPr="006737A5">
        <w:rPr>
          <w:rFonts w:ascii="Times New Roman" w:hAnsi="Times New Roman" w:cs="Times New Roman"/>
          <w:sz w:val="24"/>
          <w:szCs w:val="24"/>
        </w:rPr>
        <w:t xml:space="preserve">intervention </w:t>
      </w:r>
      <w:r w:rsidR="001D0704" w:rsidRPr="006737A5">
        <w:rPr>
          <w:rFonts w:ascii="Times New Roman" w:hAnsi="Times New Roman" w:cs="Times New Roman"/>
          <w:sz w:val="24"/>
          <w:szCs w:val="24"/>
        </w:rPr>
        <w:t xml:space="preserve">could </w:t>
      </w:r>
      <w:r w:rsidR="005B5DBA" w:rsidRPr="006737A5">
        <w:rPr>
          <w:rFonts w:ascii="Times New Roman" w:hAnsi="Times New Roman" w:cs="Times New Roman"/>
          <w:sz w:val="24"/>
          <w:szCs w:val="24"/>
        </w:rPr>
        <w:t xml:space="preserve">be standardised. Complex interventions tend to be more sensitive to features of the local context </w:t>
      </w:r>
      <w:r w:rsidR="00A46D37" w:rsidRPr="006737A5">
        <w:rPr>
          <w:rFonts w:ascii="Times New Roman" w:hAnsi="Times New Roman" w:cs="Times New Roman"/>
          <w:sz w:val="24"/>
          <w:szCs w:val="24"/>
        </w:rPr>
        <w:t xml:space="preserve">with long and complex causal chains linking the intervention with the outcome. As such, they </w:t>
      </w:r>
      <w:r w:rsidR="005B5DBA" w:rsidRPr="006737A5">
        <w:rPr>
          <w:rFonts w:ascii="Times New Roman" w:hAnsi="Times New Roman" w:cs="Times New Roman"/>
          <w:sz w:val="24"/>
          <w:szCs w:val="24"/>
        </w:rPr>
        <w:t>can be difficult to evaluate</w:t>
      </w:r>
      <w:r w:rsidR="00A46D37"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 xml:space="preserve">and </w:t>
      </w:r>
      <w:r w:rsidR="001D0704" w:rsidRPr="006737A5">
        <w:rPr>
          <w:rFonts w:ascii="Times New Roman" w:hAnsi="Times New Roman" w:cs="Times New Roman"/>
          <w:sz w:val="24"/>
          <w:szCs w:val="24"/>
        </w:rPr>
        <w:t xml:space="preserve">it has been </w:t>
      </w:r>
      <w:r w:rsidR="005B5DBA" w:rsidRPr="006737A5">
        <w:rPr>
          <w:rFonts w:ascii="Times New Roman" w:hAnsi="Times New Roman" w:cs="Times New Roman"/>
          <w:sz w:val="24"/>
          <w:szCs w:val="24"/>
        </w:rPr>
        <w:t>argue</w:t>
      </w:r>
      <w:r w:rsidR="001D0704" w:rsidRPr="006737A5">
        <w:rPr>
          <w:rFonts w:ascii="Times New Roman" w:hAnsi="Times New Roman" w:cs="Times New Roman"/>
          <w:sz w:val="24"/>
          <w:szCs w:val="24"/>
        </w:rPr>
        <w:t>d</w:t>
      </w:r>
      <w:r w:rsidR="005B5DBA" w:rsidRPr="006737A5">
        <w:rPr>
          <w:rFonts w:ascii="Times New Roman" w:hAnsi="Times New Roman" w:cs="Times New Roman"/>
          <w:sz w:val="24"/>
          <w:szCs w:val="24"/>
        </w:rPr>
        <w:t xml:space="preserve"> that RCTs </w:t>
      </w:r>
      <w:r w:rsidR="001D0704" w:rsidRPr="006737A5">
        <w:rPr>
          <w:rFonts w:ascii="Times New Roman" w:hAnsi="Times New Roman" w:cs="Times New Roman"/>
          <w:sz w:val="24"/>
          <w:szCs w:val="24"/>
        </w:rPr>
        <w:t xml:space="preserve">may </w:t>
      </w:r>
      <w:r w:rsidR="005B5DBA" w:rsidRPr="006737A5">
        <w:rPr>
          <w:rFonts w:ascii="Times New Roman" w:hAnsi="Times New Roman" w:cs="Times New Roman"/>
          <w:sz w:val="24"/>
          <w:szCs w:val="24"/>
        </w:rPr>
        <w:t>not</w:t>
      </w:r>
      <w:r w:rsidR="001D0704" w:rsidRPr="006737A5">
        <w:rPr>
          <w:rFonts w:ascii="Times New Roman" w:hAnsi="Times New Roman" w:cs="Times New Roman"/>
          <w:sz w:val="24"/>
          <w:szCs w:val="24"/>
        </w:rPr>
        <w:t xml:space="preserve"> be</w:t>
      </w:r>
      <w:r w:rsidR="005B5DBA" w:rsidRPr="006737A5">
        <w:rPr>
          <w:rFonts w:ascii="Times New Roman" w:hAnsi="Times New Roman" w:cs="Times New Roman"/>
          <w:sz w:val="24"/>
          <w:szCs w:val="24"/>
        </w:rPr>
        <w:t xml:space="preserve"> the best method of evaluation </w:t>
      </w:r>
      <w:r w:rsidR="00714575" w:rsidRPr="006737A5">
        <w:rPr>
          <w:rFonts w:ascii="Times New Roman" w:hAnsi="Times New Roman" w:cs="Times New Roman"/>
          <w:sz w:val="24"/>
          <w:szCs w:val="24"/>
        </w:rPr>
        <w:t>as they seek to remove variation between interventions, agents and contexts and how they interact</w:t>
      </w:r>
      <w:r w:rsidR="006737A5" w:rsidRPr="006737A5">
        <w:rPr>
          <w:rFonts w:ascii="Times New Roman" w:hAnsi="Times New Roman" w:cs="Times New Roman"/>
          <w:sz w:val="24"/>
          <w:szCs w:val="24"/>
        </w:rPr>
        <w:t xml:space="preserve"> </w:t>
      </w:r>
      <w:r w:rsidR="00714575" w:rsidRPr="006737A5">
        <w:rPr>
          <w:rFonts w:ascii="Times New Roman" w:hAnsi="Times New Roman" w:cs="Times New Roman"/>
          <w:sz w:val="24"/>
          <w:szCs w:val="24"/>
        </w:rPr>
        <w:fldChar w:fldCharType="begin" w:fldLock="1"/>
      </w:r>
      <w:r w:rsidR="004917C2" w:rsidRPr="006737A5">
        <w:rPr>
          <w:rFonts w:ascii="Times New Roman" w:hAnsi="Times New Roman" w:cs="Times New Roman"/>
          <w:sz w:val="24"/>
          <w:szCs w:val="24"/>
        </w:rPr>
        <w:instrText>ADDIN CSL_CITATION {"citationItems":[{"id":"ITEM-1","itemData":{"DOI":"10.1192/bjp.2018.96","abstract":"Conventional approaches to evidence that prioritise randomised controlled trials appear increasingly inadequate for the evaluation of complex mental health interventions. By focusing on causal mechanisms and understanding the complex interactions between interventions, patients and contexts, realist approaches offer a productive alternative. Although the approaches might be combined, substantial barriers remain.","author":[{"dropping-particle":"","family":"Duncan","given":"Craig","non-dropping-particle":"","parse-names":false,"suffix":""},{"dropping-particle":"","family":"Weich","given":"Scott","non-dropping-particle":"","parse-names":false,"suffix":""},{"dropping-particle":"","family":"Fenton","given":"Sarah-Jane","non-dropping-particle":"","parse-names":false,"suffix":""},{"dropping-particle":"","family":"Twigg","given":"Liz","non-dropping-particle":"","parse-names":false,"suffix":""},{"dropping-particle":"","family":"Moon","given":"Graham","non-dropping-particle":"","parse-names":false,"suffix":""},{"dropping-particle":"","family":"Madan","given":"Jason","non-dropping-particle":"","parse-names":false,"suffix":""},{"dropping-particle":"","family":"Singh","given":"Swaran P.","non-dropping-particle":"","parse-names":false,"suffix":""},{"dropping-particle":"","family":"Crepaz-Keay","given":"David","non-dropping-particle":"","parse-names":false,"suffix":""},{"dropping-particle":"","family":"Parsons","given":"Helen","non-dropping-particle":"","parse-names":false,"suffix":""},{"dropping-particle":"","family":"Bhui","given":"Kamaldeep","non-dropping-particle":"","parse-names":false,"suffix":""}],"container-title":"The British Journal of Psychiatry","id":"ITEM-1","issue":"2","issued":{"date-parts":[["2018","8","20"]]},"page":"451-453","publisher":"Cambridge University Press","title":"A realist approach to the evaluation of complex mental health interventions","type":"article-journal","volume":"213"},"uris":["http://www.mendeley.com/documents/?uuid=3a08b893-0052-3cb7-8946-cf04f36c8076"]}],"mendeley":{"formattedCitation":"[13]","plainTextFormattedCitation":"[13]","previouslyFormattedCitation":"[13]"},"properties":{"noteIndex":0},"schema":"https://github.com/citation-style-language/schema/raw/master/csl-citation.json"}</w:instrText>
      </w:r>
      <w:r w:rsidR="00714575" w:rsidRPr="006737A5">
        <w:rPr>
          <w:rFonts w:ascii="Times New Roman" w:hAnsi="Times New Roman" w:cs="Times New Roman"/>
          <w:sz w:val="24"/>
          <w:szCs w:val="24"/>
        </w:rPr>
        <w:fldChar w:fldCharType="separate"/>
      </w:r>
      <w:r w:rsidR="008734FC" w:rsidRPr="006737A5">
        <w:rPr>
          <w:rFonts w:ascii="Times New Roman" w:hAnsi="Times New Roman" w:cs="Times New Roman"/>
          <w:noProof/>
          <w:sz w:val="24"/>
          <w:szCs w:val="24"/>
        </w:rPr>
        <w:t>[13]</w:t>
      </w:r>
      <w:r w:rsidR="00714575" w:rsidRPr="006737A5">
        <w:rPr>
          <w:rFonts w:ascii="Times New Roman" w:hAnsi="Times New Roman" w:cs="Times New Roman"/>
          <w:sz w:val="24"/>
          <w:szCs w:val="24"/>
        </w:rPr>
        <w:fldChar w:fldCharType="end"/>
      </w:r>
      <w:r w:rsidR="006737A5" w:rsidRPr="006737A5">
        <w:rPr>
          <w:rFonts w:ascii="Times New Roman" w:hAnsi="Times New Roman" w:cs="Times New Roman"/>
          <w:sz w:val="24"/>
          <w:szCs w:val="24"/>
        </w:rPr>
        <w:t>.</w:t>
      </w:r>
      <w:r w:rsidR="00CA65EC" w:rsidRPr="006737A5">
        <w:rPr>
          <w:rFonts w:ascii="Times New Roman" w:hAnsi="Times New Roman" w:cs="Times New Roman"/>
          <w:sz w:val="24"/>
          <w:szCs w:val="24"/>
        </w:rPr>
        <w:t xml:space="preserve"> </w:t>
      </w:r>
    </w:p>
    <w:p w14:paraId="62A1F89F" w14:textId="77777777" w:rsidR="00573E6C" w:rsidRPr="006737A5" w:rsidRDefault="00573E6C" w:rsidP="005B5DBA">
      <w:pPr>
        <w:spacing w:line="480" w:lineRule="auto"/>
        <w:rPr>
          <w:rFonts w:ascii="Times New Roman" w:hAnsi="Times New Roman" w:cs="Times New Roman"/>
          <w:sz w:val="24"/>
          <w:szCs w:val="24"/>
        </w:rPr>
      </w:pPr>
    </w:p>
    <w:p w14:paraId="4E15E871" w14:textId="5603D817" w:rsidR="00475B80" w:rsidRPr="006737A5" w:rsidRDefault="00695B70" w:rsidP="00475B80">
      <w:pPr>
        <w:spacing w:line="480" w:lineRule="auto"/>
        <w:rPr>
          <w:rFonts w:ascii="Times New Roman" w:hAnsi="Times New Roman" w:cs="Times New Roman"/>
          <w:sz w:val="24"/>
          <w:szCs w:val="24"/>
        </w:rPr>
      </w:pPr>
      <w:r w:rsidRPr="006737A5">
        <w:rPr>
          <w:rFonts w:ascii="Times New Roman" w:hAnsi="Times New Roman" w:cs="Times New Roman"/>
          <w:sz w:val="24"/>
          <w:szCs w:val="24"/>
        </w:rPr>
        <w:t>W</w:t>
      </w:r>
      <w:r w:rsidR="005B5DBA" w:rsidRPr="006737A5">
        <w:rPr>
          <w:rFonts w:ascii="Times New Roman" w:hAnsi="Times New Roman" w:cs="Times New Roman"/>
          <w:sz w:val="24"/>
          <w:szCs w:val="24"/>
        </w:rPr>
        <w:t>e conducted a</w:t>
      </w:r>
      <w:r w:rsidR="00BD092A" w:rsidRPr="006737A5">
        <w:rPr>
          <w:rFonts w:ascii="Times New Roman" w:hAnsi="Times New Roman" w:cs="Times New Roman"/>
          <w:sz w:val="24"/>
          <w:szCs w:val="24"/>
        </w:rPr>
        <w:t>n</w:t>
      </w:r>
      <w:r w:rsidR="005B5DBA" w:rsidRPr="006737A5">
        <w:rPr>
          <w:rFonts w:ascii="Times New Roman" w:hAnsi="Times New Roman" w:cs="Times New Roman"/>
          <w:sz w:val="24"/>
          <w:szCs w:val="24"/>
        </w:rPr>
        <w:t xml:space="preserve"> RCT</w:t>
      </w:r>
      <w:r w:rsidR="001D0704" w:rsidRPr="006737A5">
        <w:rPr>
          <w:rFonts w:ascii="Times New Roman" w:hAnsi="Times New Roman" w:cs="Times New Roman"/>
          <w:sz w:val="24"/>
          <w:szCs w:val="24"/>
        </w:rPr>
        <w:t xml:space="preserve"> to assess the effectiveness of STEPWISE</w:t>
      </w:r>
      <w:r w:rsidR="00FE7977" w:rsidRPr="006737A5">
        <w:rPr>
          <w:rFonts w:ascii="Times New Roman" w:hAnsi="Times New Roman" w:cs="Times New Roman"/>
          <w:sz w:val="24"/>
          <w:szCs w:val="24"/>
        </w:rPr>
        <w:t>.</w:t>
      </w:r>
      <w:r w:rsidR="005B5DBA" w:rsidRPr="006737A5">
        <w:rPr>
          <w:rFonts w:ascii="Times New Roman" w:hAnsi="Times New Roman" w:cs="Times New Roman"/>
          <w:sz w:val="24"/>
          <w:szCs w:val="24"/>
        </w:rPr>
        <w:t xml:space="preserve"> The</w:t>
      </w:r>
      <w:r w:rsidR="001D0704" w:rsidRPr="006737A5">
        <w:rPr>
          <w:rFonts w:ascii="Times New Roman" w:hAnsi="Times New Roman" w:cs="Times New Roman"/>
          <w:sz w:val="24"/>
          <w:szCs w:val="24"/>
        </w:rPr>
        <w:t xml:space="preserve"> trial protocol and main results have been published previously </w:t>
      </w:r>
      <w:r w:rsidR="001D0704"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{"citationItems":[{"id":"ITEM-1","itemData":{"DOI":"10.1186/s13063-016-1572-1","ISSN":"17456215","abstract":"© 2016 The Author(s). Background: People with schizophrenia are two to three times more likely to be overweight than the general population. The UK National Institute of Health and Care Excellence (NICE) recommends an annual physical health review with signposting to, or provision of, a lifestyle programme to address weight concerns and obesity. The purpose of this randomised controlled trial is to assess whether a group-based structured education programme can help people with schizophrenia to lose weight. Methods: Design: a randomised controlled trial of a group-based structured education programme. Setting: 10 UK community mental health trusts. Participants: 396 adults with schizophrenia, schizoaffective, or first-episode psychosis who are prescribed antipsychotic medication will be recruited. Participants will be overweight, obese or be concerned about their weight. Intervention: participants will be randomised to either the intervention or treatment as usual (TAU). The intervention arm will receive TAU plus four 2.5-h weekly sessions of theory-based lifestyle structure d group education, with maintenance contact every 2 weeks and 'booster' sessions every 3 months. All participants will receive standardised written information about healthy eating, physical activity, alcohol and smoking. Outcomes: the primary outcome is weight (kg) change at 1 year post randomisation. Secondary outcomes, which will be assessed at 3 and 12 months, include: the proportion of participants who maintained or reduced their weight; waist circumference; body mass index; objectively measured physical activity (wrist accelerometer); self-reported diet; blood pressure; fasting plasma glucose, lipid profile and HbA 1c (baseline and 1 year only); health-related quality of life (EQ-5D-5L and RAND SF-36); (adapted) brief illness perception questionnaire; the Brief Psychiatric Rating Scale; the Client Service Receipt Inventory; medication use; smoking status; adverse events; depression symptoms (Patient Health Questionnaire-9); use of weight-loss programmes; and session feedback (intervention only). Outcome assessors will be blind to trial group allocation. Qualitative interviews with a subsample of facilitators and invention-arm participants will provide data on intervention feasibility and acceptability. Assessment of intervention fidelity will also be performed. Discussion: The STEPWISE trial will provide evidence for the clinical and cost-effectiveness of a tailored interventio…","author":[{"dropping-particle":"","family":"Gossage-Worrall","given":"R.","non-dropping-particle":"","parse-names":false,"suffix":""},{"dropping-particle":"","family":"Holt","given":"R.I.G.","non-dropping-particle":"","parse-names":false,"suffix":""},{"dropping-particle":"","family":"Barnard","given":"K.","non-dropping-particle":"","parse-names":false,"suffix":""},{"dropping-particle":"","family":"Carey","given":"M.","non-dropping-particle":"","parse-names":false,"suffix":""},{"dropping-particle":"","family":"Davies","given":"M.","non-dropping-particle":"","parse-names":false,"suffix":""},{"dropping-particle":"","family":"Dickens","given":"C.","non-dropping-particle":"","parse-names":false,"suffix":""},{"dropping-particle":"","family":"Doherty","given":"Y.","non-dropping-particle":"","parse-names":false,"suffix":""},{"dropping-particle":"","family":"Edwardson","given":"C.","non-dropping-particle":"","parse-names":false,"suffix":""},{"dropping-particle":"","family":"French","given":"P.","non-dropping-particle":"","parse-names":false,"suffix":""},{"dropping-particle":"","family":"Gaughran","given":"F.","non-dropping-particle":"","parse-names":false,"suffix":""},{"dropping-particle":"","family":"Greenwood","given":"K.","non-dropping-particle":"","parse-names":false,"suffix":""},{"dropping-particle":"","family":"Kalidindi","given":"S.","non-dropping-particle":"","parse-names":false,"suffix":""},{"dropping-particle":"","family":"Hind","given":"D.","non-dropping-particle":"","parse-names":false,"suffix":""},{"dropping-particle":"","family":"Khunti","given":"K.","non-dropping-particle":"","parse-names":false,"suffix":""},{"dropping-particle":"","family":"McCrone","given":"P.","non-dropping-particle":"","parse-names":false,"suffix":""},{"dropping-particle":"","family":"Mitchell","given":"J.","non-dropping-particle":"","parse-names":false,"suffix":""},{"dropping-particle":"","family":"Pendlebury","given":"J.","non-dropping-particle":"","parse-names":false,"suffix":""},{"dropping-particle":"","family":"Rathod","given":"S.","non-dropping-particle":"","parse-names":false,"suffix":""},{"dropping-particle":"","family":"Shiers","given":"D.","non-dropping-particle":"","parse-names":false,"suffix":""},{"dropping-particle":"","family":"Siddiqi","given":"N.","non-dropping-particle":"","parse-names":false,"suffix":""},{"dropping-particle":"","family":"Swaby","given":"L.","non-dropping-particle":"","parse-names":false,"suffix":""},{"dropping-particle":"","family":"Wright","given":"S.","non-dropping-particle":"","parse-names":false,"suffix":""}],"container-title":"Trials","id":"ITEM-1","issue":"1","issued":{"date-parts":[["2016"]]},"title":"STEPWISE - STructured lifestyle Education for People WIth SchizophrEnia: A study protocol for a randomised controlled trial","type":"article-journal","volume":"17"},"uris":["http://www.mendeley.com/documents/?uuid=259aa628-a959-3155-8e82-fdaf4ef48fd1"]},{"id":"ITEM-2","itemData":{"ISSN":"0007-1250","author":[{"dropping-particle":"","family":"Holt","given":"R","non-dropping-particle":"","parse-names":false,"suffix":""},{"dropping-particle":"","family":"Gossage-Worrall","given":"R","non-dropping-particle":"","parse-names":false,"suffix":""},{"dropping-particle":"","family":"Hind","given":"D","non-dropping-particle":"","parse-names":false,"suffix":""},{"dropping-particle":"","family":"Bradburn","given":"M","non-dropping-particle":"","parse-names":false,"suffix":""},{"dropping-particle":"","family":"McCrone","given":"P","non-dropping-particle":"","parse-names":false,"suffix":""},{"dropping-particle":"","family":"Morris","given":"T","non-dropping-particle":"","parse-names":false,"suffix":""},{"dropping-particle":"","family":"Edwardson","given":"C","non-dropping-particle":"","parse-names":false,"suffix":""},{"dropping-particle":"","family":"Barnard","given":"K","non-dropping-particle":"","parse-names":false,"suffix":""},{"dropping-particle":"","family":"Carey","given":"M","non-dropping-particle":"","parse-names":false,"suffix":""},{"dropping-particle":"","family":"Davies","given":"M","non-dropping-particle":"","parse-names":false,"suffix":""},{"dropping-particle":"","family":"Dickens","given":"C","non-dropping-particle":"","parse-names":false,"suffix":""},{"dropping-particle":"","family":"Doherty","given":"Y","non-dropping-particle":"","parse-names":false,"suffix":""},{"dropping-particle":"","family":"Etherington","given":"A","non-dropping-particle":"","parse-names":false,"suffix":""},{"dropping-particle":"","family":"French","given":"P","non-dropping-particle":"","parse-names":false,"suffix":""},{"dropping-particle":"","family":"Gaughran","given":"F","non-dropping-particle":"","parse-names":false,"suffix":""},{"dropping-particle":"","family":"Greenwood","given":"K","non-dropping-particle":"","parse-names":false,"suffix":""},{"dropping-particle":"","family":"Kalindi","given":"S","non-dropping-particle":"","parse-names":false,"suffix":""},{"dropping-particle":"","family":"Khunti","given":"K","non-dropping-particle":"","parse-names":false,"suffix":""},{"dropping-particle":"","family":"Laugharne","given":"R","non-dropping-particle":"","parse-names":false,"suffix":""},{"dropping-particle":"","family":"Pendlebury","given":"J","non-dropping-particle":"","parse-names":false,"suffix":""},{"dropping-particle":"","family":"Rathod","given":"S","non-dropping-particle":"","parse-names":false,"suffix":""},{"dropping-particle":"","family":"Saxon","given":"D","non-dropping-particle":"","parse-names":false,"suffix":""},{"dropping-particle":"","family":"Shiers","given":"D","non-dropping-particle":"","parse-names":false,"suffix":""},{"dropping-particle":"","family":"Siddiqi","given":"N","non-dropping-particle":"","parse-names":false,"suffix":""},{"dropping-particle":"","family":"Swaby","given":"E","non-dropping-particle":"","parse-names":false,"suffix":""},{"dropping-particle":"","family":"Waller","given":"G","non-dropping-particle":"","parse-names":false,"suffix":""},{"dropping-particle":"","family":"Wright","given":"S","non-dropping-particle":"","parse-names":false,"suffix":""}],"container-title":"The British journal of psychiatry : the journal of mental science","id":"ITEM-2","issued":{"date-parts":[["2018"]]},"title":"Stepwise: Structured Lifestyle Education for People With Schizophrenia, Schizoaffective Disorder and First Episode Psychosis: Randomised Controlled Trial","type":"article-journal"},"uris":["http://www.mendeley.com/documents/?uuid=1d96fd04-acb9-4e1e-bb91-6b2eb64674d0"]}],"mendeley":{"formattedCitation":"[14, 15]","plainTextFormattedCitation":"[14, 15]","previouslyFormattedCitation":"[14, 15]"},"properties":{"noteIndex":0},"schema":"https://github.com/citation-style-language/schema/raw/master/csl-citation.json"}</w:instrText>
      </w:r>
      <w:r w:rsidR="001D0704"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[14, 15]</w:t>
      </w:r>
      <w:r w:rsidR="001D0704" w:rsidRPr="006737A5">
        <w:rPr>
          <w:rFonts w:ascii="Times New Roman" w:hAnsi="Times New Roman" w:cs="Times New Roman"/>
          <w:sz w:val="24"/>
          <w:szCs w:val="24"/>
        </w:rPr>
        <w:fldChar w:fldCharType="end"/>
      </w:r>
      <w:r w:rsidR="001D0704" w:rsidRPr="006737A5">
        <w:rPr>
          <w:rFonts w:ascii="Times New Roman" w:hAnsi="Times New Roman" w:cs="Times New Roman"/>
          <w:sz w:val="24"/>
          <w:szCs w:val="24"/>
        </w:rPr>
        <w:t xml:space="preserve">. In brief, between </w:t>
      </w:r>
      <w:r w:rsidR="001D0704" w:rsidRPr="006737A5">
        <w:rPr>
          <w:rFonts w:ascii="Times New Roman" w:hAnsi="Times New Roman" w:cs="Times New Roman"/>
          <w:sz w:val="24"/>
          <w:szCs w:val="24"/>
          <w:lang w:eastAsia="en-GB"/>
        </w:rPr>
        <w:t>10 March 2015 and 31 March 2016, we recruited 414 people</w:t>
      </w:r>
      <w:r w:rsidR="001D0704" w:rsidRPr="006737A5">
        <w:rPr>
          <w:rFonts w:ascii="Times New Roman" w:hAnsi="Times New Roman" w:cs="Times New Roman"/>
          <w:sz w:val="24"/>
          <w:szCs w:val="24"/>
        </w:rPr>
        <w:t xml:space="preserve"> with schizophrenia, schizoaffective disorder or first episode psychosis from ten </w:t>
      </w:r>
      <w:r w:rsidR="001D0704" w:rsidRPr="006737A5">
        <w:rPr>
          <w:rFonts w:ascii="Times New Roman" w:hAnsi="Times New Roman" w:cs="Times New Roman"/>
          <w:sz w:val="24"/>
          <w:szCs w:val="24"/>
          <w:lang w:eastAsia="en-GB"/>
        </w:rPr>
        <w:t>mental health organisations</w:t>
      </w:r>
      <w:r w:rsidR="001D0704" w:rsidRPr="006737A5">
        <w:rPr>
          <w:rFonts w:ascii="Times New Roman" w:hAnsi="Times New Roman" w:cs="Times New Roman"/>
          <w:sz w:val="24"/>
          <w:szCs w:val="24"/>
        </w:rPr>
        <w:t xml:space="preserve"> in England. Participants were randomly allocated to the STEPWISE intervention or </w:t>
      </w:r>
      <w:r w:rsidR="00570D26" w:rsidRPr="006737A5">
        <w:rPr>
          <w:rFonts w:ascii="Times New Roman" w:hAnsi="Times New Roman" w:cs="Times New Roman"/>
          <w:sz w:val="24"/>
          <w:szCs w:val="24"/>
        </w:rPr>
        <w:t>treat</w:t>
      </w:r>
      <w:r w:rsidR="00570D26">
        <w:rPr>
          <w:rFonts w:ascii="Times New Roman" w:hAnsi="Times New Roman" w:cs="Times New Roman"/>
          <w:sz w:val="24"/>
          <w:szCs w:val="24"/>
        </w:rPr>
        <w:t>m</w:t>
      </w:r>
      <w:r w:rsidR="00570D26" w:rsidRPr="006737A5">
        <w:rPr>
          <w:rFonts w:ascii="Times New Roman" w:hAnsi="Times New Roman" w:cs="Times New Roman"/>
          <w:sz w:val="24"/>
          <w:szCs w:val="24"/>
        </w:rPr>
        <w:t>ent</w:t>
      </w:r>
      <w:r w:rsidR="001D0704" w:rsidRPr="006737A5">
        <w:rPr>
          <w:rFonts w:ascii="Times New Roman" w:hAnsi="Times New Roman" w:cs="Times New Roman"/>
          <w:sz w:val="24"/>
          <w:szCs w:val="24"/>
        </w:rPr>
        <w:t xml:space="preserve"> as usual. </w:t>
      </w:r>
      <w:r w:rsidR="005B5DBA" w:rsidRPr="006737A5">
        <w:rPr>
          <w:rFonts w:ascii="Times New Roman" w:hAnsi="Times New Roman" w:cs="Times New Roman"/>
          <w:sz w:val="24"/>
          <w:szCs w:val="24"/>
        </w:rPr>
        <w:t>The STEPWISE</w:t>
      </w:r>
      <w:r w:rsidR="004F49F2" w:rsidRPr="006737A5">
        <w:rPr>
          <w:rFonts w:ascii="Times New Roman" w:hAnsi="Times New Roman" w:cs="Times New Roman"/>
          <w:sz w:val="24"/>
          <w:szCs w:val="24"/>
        </w:rPr>
        <w:t xml:space="preserve"> programme</w:t>
      </w:r>
      <w:r w:rsidR="00475B80" w:rsidRPr="006737A5">
        <w:rPr>
          <w:rFonts w:ascii="Times New Roman" w:hAnsi="Times New Roman" w:cs="Times New Roman"/>
          <w:sz w:val="24"/>
          <w:szCs w:val="24"/>
        </w:rPr>
        <w:t xml:space="preserve"> was</w:t>
      </w:r>
      <w:r w:rsidR="00F3589C" w:rsidRPr="006737A5">
        <w:rPr>
          <w:rFonts w:ascii="Times New Roman" w:hAnsi="Times New Roman" w:cs="Times New Roman"/>
          <w:sz w:val="24"/>
          <w:szCs w:val="24"/>
        </w:rPr>
        <w:t xml:space="preserve"> a</w:t>
      </w:r>
      <w:r w:rsidR="00475B80" w:rsidRPr="006737A5">
        <w:rPr>
          <w:rFonts w:ascii="Times New Roman" w:hAnsi="Times New Roman" w:cs="Times New Roman"/>
          <w:sz w:val="24"/>
          <w:szCs w:val="24"/>
        </w:rPr>
        <w:t xml:space="preserve"> 12-month intervention which comprised</w:t>
      </w:r>
      <w:r w:rsidR="005B5DBA" w:rsidRPr="006737A5">
        <w:rPr>
          <w:rFonts w:ascii="Times New Roman" w:hAnsi="Times New Roman" w:cs="Times New Roman"/>
          <w:sz w:val="24"/>
          <w:szCs w:val="24"/>
        </w:rPr>
        <w:t xml:space="preserve"> a foundation course of four weekly </w:t>
      </w:r>
      <w:r w:rsidR="00434209" w:rsidRPr="006737A5">
        <w:rPr>
          <w:rFonts w:ascii="Times New Roman" w:hAnsi="Times New Roman" w:cs="Times New Roman"/>
          <w:sz w:val="24"/>
          <w:szCs w:val="24"/>
        </w:rPr>
        <w:t>2.5-hour</w:t>
      </w:r>
      <w:r w:rsidR="005B5DBA" w:rsidRPr="006737A5">
        <w:rPr>
          <w:rFonts w:ascii="Times New Roman" w:hAnsi="Times New Roman" w:cs="Times New Roman"/>
          <w:sz w:val="24"/>
          <w:szCs w:val="24"/>
        </w:rPr>
        <w:t xml:space="preserve"> sessions delivered by two trained </w:t>
      </w:r>
      <w:r w:rsidR="006737A5" w:rsidRPr="006737A5">
        <w:rPr>
          <w:rFonts w:ascii="Times New Roman" w:hAnsi="Times New Roman" w:cs="Times New Roman"/>
          <w:sz w:val="24"/>
          <w:szCs w:val="24"/>
        </w:rPr>
        <w:t xml:space="preserve">healthcare </w:t>
      </w:r>
      <w:r w:rsidR="00CD2E2F" w:rsidRPr="006737A5">
        <w:rPr>
          <w:rFonts w:ascii="Times New Roman" w:hAnsi="Times New Roman" w:cs="Times New Roman"/>
          <w:sz w:val="24"/>
          <w:szCs w:val="24"/>
        </w:rPr>
        <w:t>professionals</w:t>
      </w:r>
      <w:r w:rsidR="005B5DBA" w:rsidRPr="006737A5">
        <w:rPr>
          <w:rFonts w:ascii="Times New Roman" w:hAnsi="Times New Roman" w:cs="Times New Roman"/>
          <w:sz w:val="24"/>
          <w:szCs w:val="24"/>
        </w:rPr>
        <w:t xml:space="preserve"> or associated staff; one-to-one support of ~10 minutes every two weeks, usually by telephone</w:t>
      </w:r>
      <w:r w:rsidR="00475B80" w:rsidRPr="006737A5">
        <w:rPr>
          <w:rFonts w:ascii="Times New Roman" w:hAnsi="Times New Roman" w:cs="Times New Roman"/>
          <w:sz w:val="24"/>
          <w:szCs w:val="24"/>
        </w:rPr>
        <w:t xml:space="preserve"> and a</w:t>
      </w:r>
      <w:r w:rsidR="005B5DBA" w:rsidRPr="006737A5">
        <w:rPr>
          <w:rFonts w:ascii="Times New Roman" w:hAnsi="Times New Roman" w:cs="Times New Roman"/>
          <w:sz w:val="24"/>
          <w:szCs w:val="24"/>
        </w:rPr>
        <w:t xml:space="preserve">dditional group-based sessions </w:t>
      </w:r>
      <w:r w:rsidR="009101FA" w:rsidRPr="006737A5">
        <w:rPr>
          <w:rFonts w:ascii="Times New Roman" w:hAnsi="Times New Roman" w:cs="Times New Roman"/>
          <w:sz w:val="24"/>
          <w:szCs w:val="24"/>
        </w:rPr>
        <w:t xml:space="preserve">of </w:t>
      </w:r>
      <w:r w:rsidR="005B5DBA" w:rsidRPr="006737A5">
        <w:rPr>
          <w:rFonts w:ascii="Times New Roman" w:hAnsi="Times New Roman" w:cs="Times New Roman"/>
          <w:sz w:val="24"/>
          <w:szCs w:val="24"/>
        </w:rPr>
        <w:t xml:space="preserve">2.5 hours scheduled at four, </w:t>
      </w:r>
      <w:proofErr w:type="gramStart"/>
      <w:r w:rsidR="005B5DBA" w:rsidRPr="006737A5">
        <w:rPr>
          <w:rFonts w:ascii="Times New Roman" w:hAnsi="Times New Roman" w:cs="Times New Roman"/>
          <w:sz w:val="24"/>
          <w:szCs w:val="24"/>
        </w:rPr>
        <w:t>seven and ten months</w:t>
      </w:r>
      <w:proofErr w:type="gramEnd"/>
      <w:r w:rsidR="005B5DBA" w:rsidRPr="006737A5">
        <w:rPr>
          <w:rFonts w:ascii="Times New Roman" w:hAnsi="Times New Roman" w:cs="Times New Roman"/>
          <w:sz w:val="24"/>
          <w:szCs w:val="24"/>
        </w:rPr>
        <w:t xml:space="preserve"> post-randomisation. </w:t>
      </w:r>
      <w:r w:rsidR="004917C2" w:rsidRPr="006737A5">
        <w:rPr>
          <w:rFonts w:ascii="Times New Roman" w:hAnsi="Times New Roman" w:cs="Times New Roman"/>
          <w:sz w:val="24"/>
          <w:szCs w:val="24"/>
        </w:rPr>
        <w:t>The intervention is described in full elsewhere</w:t>
      </w:r>
      <w:r w:rsidR="006737A5" w:rsidRPr="006737A5">
        <w:rPr>
          <w:rFonts w:ascii="Times New Roman" w:hAnsi="Times New Roman" w:cs="Times New Roman"/>
          <w:sz w:val="24"/>
          <w:szCs w:val="24"/>
        </w:rPr>
        <w:t xml:space="preserve"> </w:t>
      </w:r>
      <w:r w:rsidR="004917C2"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ISSN":"0007-1250","author":[{"dropping-particle":"","family":"Holt","given":"R","non-dropping-particle":"","parse-names":false,"suffix":""},{"dropping-particle":"","family":"Gossage-Worrall","given":"R","non-dropping-particle":"","parse-names":false,"suffix":""},{"dropping-particle":"","family":"Hind","given":"D","non-dropping-particle":"","parse-names":false,"suffix":""},{"dropping-particle":"","family":"Bradburn","given":"M","non-dropping-particle":"","parse-names":false,"suffix":""},{"dropping-particle":"","family":"McCrone","given":"P","non-dropping-particle":"","parse-names":false,"suffix":""},{"dropping-particle":"","family":"Morris","given":"T","non-dropping-particle":"","parse-names":false,"suffix":""},{"dropping-particle":"","family":"Edwardson","given":"C","non-dropping-particle":"","parse-names":false,"suffix":""},{"dropping-particle":"","family":"Barnard","given":"K","non-dropping-particle":"","parse-names":false,"suffix":""},{"dropping-particle":"","family":"Carey","given":"M","non-dropping-particle":"","parse-names":false,"suffix":""},{"dropping-particle":"","family":"Davies","given":"M","non-dropping-particle":"","parse-names":false,"suffix":""},{"dropping-particle":"","family":"Dickens","given":"C","non-dropping-particle":"","parse-names":false,"suffix":""},{"dropping-particle":"","family":"Doherty","given":"Y","non-dropping-particle":"","parse-names":false,"suffix":""},{"dropping-particle":"","family":"Etherington","given":"A","non-dropping-particle":"","parse-names":false,"suffix":""},{"dropping-particle":"","family":"French","given":"P","non-dropping-particle":"","parse-names":false,"suffix":""},{"dropping-particle":"","family":"Gaughran","given":"F","non-dropping-particle":"","parse-names":false,"suffix":""},{"dropping-particle":"","family":"Greenwood","given":"K","non-dropping-particle":"","parse-names":false,"suffix":""},{"dropping-particle":"","family":"Kalindi","given":"S","non-dropping-particle":"","parse-names":false,"suffix":""},{"dropping-particle":"","family":"Khunti","given":"K","non-dropping-particle":"","parse-names":false,"suffix":""},{"dropping-particle":"","family":"Laugharne","given":"R","non-dropping-particle":"","parse-names":false,"suffix":""},{"dropping-particle":"","family":"Pendlebury","given":"J","non-dropping-particle":"","parse-names":false,"suffix":""},{"dropping-particle":"","family":"Rathod","given":"S","non-dropping-particle":"","parse-names":false,"suffix":""},{"dropping-particle":"","family":"Saxon","given":"D","non-dropping-particle":"","parse-names":false,"suffix":""},{"dropping-particle":"","family":"Shiers","given":"D","non-dropping-particle":"","parse-names":false,"suffix":""},{"dropping-particle":"","family":"Siddiqi","given":"N","non-dropping-particle":"","parse-names":false,"suffix":""},{"dropping-particle":"","family":"Swaby","given":"E","non-dropping-particle":"","parse-names":false,"suffix":""},{"dropping-particle":"","family":"Waller","given":"G","non-dropping-particle":"","parse-names":false,"suffix":""},{"dropping-particle":"","family":"Wright","given":"S","non-dropping-particle":"","parse-names":false,"suffix":""}],"container-title":"The British journal of psychiatry : the journal of mental science","id":"ITEM-1","issued":{"date-parts":[["2018"]]},"title":"Stepwise: Structured Lifestyle Education for People With Schizophrenia, Schizoaffective Disorder and First Episode Psychosis: Randomised Controlled Trial","type":"article-journal"},"uris":["http://www.mendeley.com/documents/?uuid=1d96fd04-acb9-4e1e-bb91-6b2eb64674d0"]}],"mendeley":{"formattedCitation":"[15]","plainTextFormattedCitation":"[15]","previouslyFormattedCitation":"[16]"},"properties":{"noteIndex":0},"schema":"https://github.com/citation-style-language/schema/raw/master/csl-citation.json"}</w:instrText>
      </w:r>
      <w:r w:rsidR="004917C2"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[15]</w:t>
      </w:r>
      <w:r w:rsidR="004917C2" w:rsidRPr="006737A5">
        <w:rPr>
          <w:rFonts w:ascii="Times New Roman" w:hAnsi="Times New Roman" w:cs="Times New Roman"/>
          <w:sz w:val="24"/>
          <w:szCs w:val="24"/>
        </w:rPr>
        <w:fldChar w:fldCharType="end"/>
      </w:r>
      <w:r w:rsidR="006737A5" w:rsidRPr="006737A5">
        <w:rPr>
          <w:rFonts w:ascii="Times New Roman" w:hAnsi="Times New Roman" w:cs="Times New Roman"/>
          <w:sz w:val="24"/>
          <w:szCs w:val="24"/>
        </w:rPr>
        <w:t>.</w:t>
      </w:r>
    </w:p>
    <w:p w14:paraId="419BE968" w14:textId="49E3D681" w:rsidR="001C7782" w:rsidRPr="006737A5" w:rsidRDefault="001C7782" w:rsidP="001C7782">
      <w:pPr>
        <w:spacing w:line="480" w:lineRule="auto"/>
        <w:rPr>
          <w:rFonts w:ascii="Times New Roman" w:hAnsi="Times New Roman" w:cs="Times New Roman"/>
          <w:b/>
          <w:sz w:val="24"/>
          <w:szCs w:val="24"/>
        </w:rPr>
      </w:pPr>
      <w:r w:rsidRPr="006737A5">
        <w:rPr>
          <w:rFonts w:ascii="Times New Roman" w:hAnsi="Times New Roman" w:cs="Times New Roman"/>
          <w:sz w:val="24"/>
          <w:szCs w:val="24"/>
        </w:rPr>
        <w:lastRenderedPageBreak/>
        <w:t>We conducted a process evaluation</w:t>
      </w:r>
      <w:r w:rsidR="00475B80" w:rsidRPr="006737A5">
        <w:rPr>
          <w:rFonts w:ascii="Times New Roman" w:hAnsi="Times New Roman" w:cs="Times New Roman"/>
          <w:sz w:val="24"/>
          <w:szCs w:val="24"/>
        </w:rPr>
        <w:t>, in line with MRC guidance</w:t>
      </w:r>
      <w:r w:rsidRPr="00EB4870">
        <w:rPr>
          <w:rFonts w:ascii="Times New Roman" w:hAnsi="Times New Roman" w:cs="Times New Roman"/>
          <w:sz w:val="24"/>
          <w:szCs w:val="24"/>
        </w:rPr>
        <w:t xml:space="preserve"> alongside the RCT</w:t>
      </w:r>
      <w:r w:rsidR="00475B80" w:rsidRPr="00EB4870">
        <w:rPr>
          <w:rFonts w:ascii="Times New Roman" w:hAnsi="Times New Roman" w:cs="Times New Roman"/>
          <w:sz w:val="24"/>
          <w:szCs w:val="24"/>
        </w:rPr>
        <w:t xml:space="preserve">, to </w:t>
      </w:r>
      <w:r w:rsidRPr="00EB4870">
        <w:rPr>
          <w:rFonts w:ascii="Times New Roman" w:hAnsi="Times New Roman" w:cs="Times New Roman"/>
          <w:sz w:val="24"/>
          <w:szCs w:val="24"/>
        </w:rPr>
        <w:t>assess fidelity and quality of implementation, and sought to clarify causal mechan</w:t>
      </w:r>
      <w:r w:rsidRPr="006737A5">
        <w:rPr>
          <w:rFonts w:ascii="Times New Roman" w:hAnsi="Times New Roman" w:cs="Times New Roman"/>
          <w:sz w:val="24"/>
          <w:szCs w:val="24"/>
        </w:rPr>
        <w:t>isms and identif</w:t>
      </w:r>
      <w:r w:rsidR="00B114AD" w:rsidRPr="006737A5">
        <w:rPr>
          <w:rFonts w:ascii="Times New Roman" w:hAnsi="Times New Roman" w:cs="Times New Roman"/>
          <w:sz w:val="24"/>
          <w:szCs w:val="24"/>
        </w:rPr>
        <w:t>y</w:t>
      </w:r>
      <w:r w:rsidRPr="006737A5">
        <w:rPr>
          <w:rFonts w:ascii="Times New Roman" w:hAnsi="Times New Roman" w:cs="Times New Roman"/>
          <w:sz w:val="24"/>
          <w:szCs w:val="24"/>
        </w:rPr>
        <w:t xml:space="preserve"> contextual factors associated with variation in outcomes </w:t>
      </w:r>
      <w:r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{"citationItems":[{"id":"ITEM-1","itemData":{"DOI":"10.1136/BMJ.H1258","ISSN":"1756-1833","PMID":"25791983","abstract":"Process evaluation is an essential part of designing and testing complex interventions. New MRC guidance provides a framework for conducting and reporting process evaluation studies\n\nAttempts to tackle problems such as smoking and obesity increasingly use complex interventions. These are commonly defined as interventions that comprise multiple interacting components, although additional dimensions of complexity include the difficulty of their implementation and the number of organisational levels they target.1 Randomised controlled trials are regarded as the gold standard for establishing the effectiveness of interventions, when randomisation is feasible. However, effect sizes do not provide policy makers with information on how an intervention might be replicated in their specific context, or whether trial outcomes will be reproduced. Earlier MRC guidance for evaluating complex interventions focused on randomised trials, making no mention of process evaluation.2 Updated guidance recognised the value of process evaluation within trials, stating that it “can be used to assess fidelity and quality of implementation, clarify causal mechanisms and identify contextual factors associated with variation in outcomes.”3 However, it did not provide guidance for carrying out process evaluation.\n\n#### Summary points\n\nIn 2010, a workshop funded by the MRC Population Health Science Research Network discussed the need for guidance on process evaluation.4 There was consensus that researchers, funders, and …","author":[{"dropping-particle":"","family":"Moore","given":"Graham F","non-dropping-particle":"","parse-names":false,"suffix":""},{"dropping-particle":"","family":"Audrey","given":"Suzanne","non-dropping-particle":"","parse-names":false,"suffix":""},{"dropping-particle":"","family":"Barker","given":"Mary","non-dropping-particle":"","parse-names":false,"suffix":""},{"dropping-particle":"","family":"Bond","given":"Lyndal","non-dropping-particle":"","parse-names":false,"suffix":""},{"dropping-particle":"","family":"Bonell","given":"Chris","non-dropping-particle":"","parse-names":false,"suffix":""},{"dropping-particle":"","family":"Hardeman","given":"Wendy","non-dropping-particle":"","parse-names":false,"suffix":""},{"dropping-particle":"","family":"Moore","given":"Laurence","non-dropping-particle":"","parse-names":false,"suffix":""},{"dropping-particle":"","family":"O'Cathain","given":"Alicia","non-dropping-particle":"","parse-names":false,"suffix":""},{"dropping-particle":"","family":"Tinati","given":"Tannaze","non-dropping-particle":"","parse-names":false,"suffix":""},{"dropping-particle":"","family":"Wight","given":"Daniel","non-dropping-particle":"","parse-names":false,"suffix":""},{"dropping-particle":"","family":"Baird","given":"Janis","non-dropping-particle":"","parse-names":false,"suffix":""}],"container-title":"BMJ (Clinical research ed.)","id":"ITEM-1","issued":{"date-parts":[["2015","3","19"]]},"page":"h1258","publisher":"British Medical Journal Publishing Group","title":"Process evaluation of complex interventions: Medical Research Council guidance.","type":"article-journal","volume":"350"},"uris":["http://www.mendeley.com/documents/?uuid=e29e66fd-cc3b-3828-86e7-8748c6d253ce"]}],"mendeley":{"formattedCitation":"[16]","plainTextFormattedCitation":"[16]","previouslyFormattedCitation":"[17]"},"properties":{"noteIndex":0},"schema":"https://github.com/citation-style-language/schema/raw/master/csl-citation.json"}</w:instrText>
      </w:r>
      <w:r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[16]</w:t>
      </w:r>
      <w:r w:rsidRPr="006737A5">
        <w:rPr>
          <w:rFonts w:ascii="Times New Roman" w:hAnsi="Times New Roman" w:cs="Times New Roman"/>
          <w:sz w:val="24"/>
          <w:szCs w:val="24"/>
        </w:rPr>
        <w:fldChar w:fldCharType="end"/>
      </w:r>
      <w:r w:rsidR="006737A5" w:rsidRPr="006737A5">
        <w:rPr>
          <w:rFonts w:ascii="Times New Roman" w:hAnsi="Times New Roman" w:cs="Times New Roman"/>
          <w:sz w:val="24"/>
          <w:szCs w:val="24"/>
        </w:rPr>
        <w:t>.</w:t>
      </w:r>
      <w:r w:rsidR="00CA65EC" w:rsidRPr="006737A5">
        <w:rPr>
          <w:rFonts w:ascii="Times New Roman" w:hAnsi="Times New Roman" w:cs="Times New Roman"/>
          <w:sz w:val="24"/>
          <w:szCs w:val="24"/>
        </w:rPr>
        <w:t xml:space="preserve"> </w:t>
      </w:r>
    </w:p>
    <w:p w14:paraId="1556038A" w14:textId="77777777" w:rsidR="001C7782" w:rsidRPr="006737A5" w:rsidRDefault="001C7782" w:rsidP="001C7782">
      <w:pPr>
        <w:spacing w:line="480" w:lineRule="auto"/>
        <w:rPr>
          <w:rFonts w:ascii="Times New Roman" w:hAnsi="Times New Roman" w:cs="Times New Roman"/>
          <w:sz w:val="24"/>
          <w:szCs w:val="24"/>
        </w:rPr>
      </w:pPr>
    </w:p>
    <w:p w14:paraId="1FD286EC" w14:textId="77777777" w:rsidR="005B5DBA" w:rsidRPr="00235229" w:rsidRDefault="005B5DBA" w:rsidP="005B5DBA">
      <w:pPr>
        <w:pStyle w:val="Heading1"/>
        <w:spacing w:line="480" w:lineRule="auto"/>
        <w:rPr>
          <w:sz w:val="24"/>
          <w:szCs w:val="24"/>
        </w:rPr>
      </w:pPr>
      <w:r w:rsidRPr="00235229">
        <w:rPr>
          <w:sz w:val="24"/>
          <w:szCs w:val="24"/>
        </w:rPr>
        <w:t>Methods</w:t>
      </w:r>
    </w:p>
    <w:p w14:paraId="6A8ED1A4" w14:textId="77777777" w:rsidR="005B5DBA" w:rsidRPr="006737A5" w:rsidRDefault="005B5DBA" w:rsidP="005B5DBA">
      <w:pPr>
        <w:pStyle w:val="Heading3"/>
        <w:spacing w:line="480" w:lineRule="auto"/>
      </w:pPr>
      <w:r w:rsidRPr="006737A5">
        <w:t>Theoretical framework</w:t>
      </w:r>
    </w:p>
    <w:p w14:paraId="040D6C7B" w14:textId="09364041"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Qualitative research was undertaken alongside the RCT to explore implementation of the intervention</w:t>
      </w:r>
      <w:r w:rsidR="0054197A" w:rsidRPr="006737A5">
        <w:rPr>
          <w:rFonts w:ascii="Times New Roman" w:hAnsi="Times New Roman" w:cs="Times New Roman"/>
          <w:sz w:val="24"/>
          <w:szCs w:val="24"/>
        </w:rPr>
        <w:t>.</w:t>
      </w:r>
      <w:r w:rsidR="0054197A" w:rsidRPr="0036073C">
        <w:rPr>
          <w:rFonts w:ascii="Times New Roman" w:hAnsi="Times New Roman" w:cs="Times New Roman"/>
          <w:sz w:val="24"/>
          <w:szCs w:val="24"/>
        </w:rPr>
        <w:t xml:space="preserve"> </w:t>
      </w:r>
      <w:r w:rsidRPr="0036073C">
        <w:rPr>
          <w:rFonts w:ascii="Times New Roman" w:hAnsi="Times New Roman" w:cs="Times New Roman"/>
          <w:sz w:val="24"/>
          <w:szCs w:val="24"/>
        </w:rPr>
        <w:t xml:space="preserve"> </w:t>
      </w:r>
      <w:r w:rsidR="0054197A" w:rsidRPr="0036073C">
        <w:rPr>
          <w:rFonts w:ascii="Times New Roman" w:hAnsi="Times New Roman" w:cs="Times New Roman"/>
          <w:sz w:val="24"/>
          <w:szCs w:val="24"/>
        </w:rPr>
        <w:t xml:space="preserve">We sought </w:t>
      </w:r>
      <w:r w:rsidRPr="006737A5">
        <w:rPr>
          <w:rFonts w:ascii="Times New Roman" w:hAnsi="Times New Roman" w:cs="Times New Roman"/>
          <w:sz w:val="24"/>
          <w:szCs w:val="24"/>
        </w:rPr>
        <w:t>to</w:t>
      </w:r>
      <w:r w:rsidR="0054197A" w:rsidRPr="006737A5">
        <w:rPr>
          <w:rFonts w:ascii="Times New Roman" w:hAnsi="Times New Roman" w:cs="Times New Roman"/>
          <w:sz w:val="24"/>
          <w:szCs w:val="24"/>
        </w:rPr>
        <w:t xml:space="preserve"> understand how service users and facilitators responded to the intervention</w:t>
      </w:r>
      <w:r w:rsidR="006737A5" w:rsidRPr="006737A5">
        <w:rPr>
          <w:rFonts w:ascii="Times New Roman" w:hAnsi="Times New Roman" w:cs="Times New Roman"/>
          <w:sz w:val="24"/>
          <w:szCs w:val="24"/>
        </w:rPr>
        <w:t xml:space="preserve"> </w:t>
      </w:r>
      <w:r w:rsidR="0054197A"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{"citationItems":[{"id":"ITEM-1","itemData":{"DOI":"10.3310/hta18380","ISSN":"2046-4924","PMID":"24914457","abstract":"BACKGROUND: Researchers sometimes undertake qualitative research with randomised controlled trials (RCTs) of health interventions.\n\nOBJECTIVES: To systematically explore how qualitative research is being used with trials and identify ways of maximising its value to the trial aim of providing evidence of effectiveness of health interventions.\n\nDESIGN: A sequential mixed methods study with four components.\n\nMETHODS: (1) Database search of peer-reviewed journals between January 2008 and September 2010 for articles reporting the qualitative research undertaken with specific trials, (2) systematic search of database of registered trials to identify studies combining qualitative research and trials, (3) survey of 200 lead investigators of trials with no apparent qualitative research and (4) semistructured telephone interviews with 18 researchers purposively sampled from the first three methods.\n\nRESULTS: Qualitative research was undertaken with at least 12% of trials. A large number of articles reporting qualitative research undertaken with trials (n=296) were published between 2008 and 2010. A total of 28% (82/296) of articles reported qualitative research undertaken at the pre-trial stage and around one-quarter concerned drugs or devices. The articles focused on 22 aspects of the trial within five broad categories. Some focused on more than one aspect of the trial, totalling 356 examples. The qualitative research focused on the intervention being trialled (71%, 254/356), the design and conduct of the trial (15%, 54/356), the outcomes of the trial (1%, 5/356), the measures used in the trial (3%, 10/356), and the health condition in the trial (9%, 33/356). The potential value of the qualitative research to the trial endeavour included improving the external validity of trials and facilitating interpretation of trial findings. This value could be maximised by using qualitative research more at the pre-trial stage and reporting findings with explicit attention to the implications for the trial endeavour. During interviews, three models of study were identified: qualitative research as peripheral to the trial, qualitative research as an 'add-on' to the trial and a study with qualitative research and trial as essential components, with the third model offering more opportunity to maximise the value of the qualitative research. Interviewees valued the use of qualitative research with trials and identified team structures and wider structural issues which gave more…","author":[{"dropping-particle":"","family":"O'Cathain","given":"Alicia","non-dropping-particle":"","parse-names":false,"suffix":""},{"dropping-particle":"","family":"Thomas","given":"Kate J","non-dropping-particle":"","parse-names":false,"suffix":""},{"dropping-particle":"","family":"Drabble","given":"Sarah J","non-dropping-particle":"","parse-names":false,"suffix":""},{"dropping-particle":"","family":"Rudolph","given":"Anne","non-dropping-particle":"","parse-names":false,"suffix":""},{"dropping-particle":"","family":"Goode","given":"Jackie","non-dropping-particle":"","parse-names":false,"suffix":""},{"dropping-particle":"","family":"Hewison","given":"Jenny","non-dropping-particle":"","parse-names":false,"suffix":""}],"container-title":"Health technology assessment (Winchester, England)","id":"ITEM-1","issue":"38","issued":{"date-parts":[["2014","6"]]},"page":"1-197, v-vi","title":"Maximising the value of combining qualitative research and randomised controlled trials in health research: the QUAlitative Research in Trials (QUART) study--a mixed methods study.","type":"article-journal","volume":"18"},"uris":["http://www.mendeley.com/documents/?uuid=121f9ceb-3fff-49cf-a573-7bd9ef6ae35c","http://www.mendeley.com/documents/?uuid=29d1fe65-d340-4a29-b431-c4ccdaba826e","http://www.mendeley.com/documents/?uuid=309daa5b-b1af-460d-85c2-f81c559fcac0","http://www.mendeley.com/documents/?uuid=68dcb32e-eabe-473c-ad50-3afeaa2fd400"]},{"id":"ITEM-2","itemData":{"DOI":"10.1186/1745-6215-15-215","ISSN":"1745-6215","PMID":"24913438","abstract":"BACKGROUND: Qualitative research is undertaken with randomized controlled trials of health interventions. Our aim was to explore the perceptions of researchers with experience of this endeavour to understand the added value of qualitative research to the trial in practice.\n\nMETHODS: A telephone semi-structured interview study with 18 researchers with experience of undertaking the trial and/or the qualitative research.\n\nRESULTS: Interviewees described the added value of qualitative research for the trial, explaining how it solved problems at the pretrial stage, explained findings, and helped to increase the utility of the evidence generated by the trial. From the interviews, we identified three models of relationship of the qualitative research to the trial. In 'the peripheral' model, the trial was an opportunity to undertake qualitative research, with no intention that it would add value to the trial. In 'the add-on' model, the qualitative researcher understood the potential value of the qualitative research but it was viewed as a separate and complementary endeavour by the trial lead investigator and wider team. Interviewees described how this could limit the value of the qualitative research to the trial. Finally 'the integral' model played out in two ways. In 'integral-in-theory' studies, the lead investigator viewed the qualitative research as essential to the trial. However, in practice the qualitative research was under-resourced relative to the trial, potentially limiting its ability to add value to the trial. In 'integral-in-practice' studies, interviewees described how the qualitative research was planned from the beginning of the study, senior qualitative expertise was on the team from beginning to end, and staff and time were dedicated to the qualitative research. In these studies interviewees described the qualitative research adding value to the trial although this value was not necessarily visible beyond the original research team due to the challenges of publishing this research.\n\nCONCLUSIONS: Health researchers combining qualitative research and trials viewed this practice as strengthening evaluative research. Teams viewing the qualitative research as essential to the trial, and resourcing it in practice, may have a better chance of delivering its added value to the trial.","author":[{"dropping-particle":"","family":"O'Cathain","given":"Alicia","non-dropping-particle":"","parse-names":false,"suffix":""},{"dropping-particle":"","family":"Goode","given":"Jackie","non-dropping-particle":"","parse-names":false,"suffix":""},{"dropping-particle":"","family":"Drabble","given":"Sarah J","non-dropping-particle":"","parse-names":false,"suffix":""},{"dropping-particle":"","family":"Thomas","given":"Kate J","non-dropping-particle":"","parse-names":false,"suffix":""},{"dropping-particle":"","family":"Rudolph","given":"Anne","non-dropping-particle":"","parse-names":false,"suffix":""},{"dropping-particle":"","family":"Hewison","given":"Jenny","non-dropping-particle":"","parse-names":false,"suffix":""}],"container-title":"Trials","id":"ITEM-2","issued":{"date-parts":[["2014","1"]]},"page":"215","title":"Getting added value from using qualitative research with randomized controlled trials: a qualitative interview study.","type":"article-journal","volume":"15"},"uris":["http://www.mendeley.com/documents/?uuid=4f29036e-6288-41c7-9790-c82d06f2e1b6","http://www.mendeley.com/documents/?uuid=feb28930-706e-4d9f-8047-d581b7382b41","http://www.mendeley.com/documents/?uuid=d7e60d8b-639a-4bae-9e3d-4abba2405b51","http://www.mendeley.com/documents/?uuid=6f26b936-bcd1-4585-9a58-f00bfdc531bd"]},{"id":"ITEM-3","itemData":{"DOI":"10.1186/s40814-015-0026-y","ISBN":"4081401500","ISSN":"2055-5784","author":[{"dropping-particle":"","family":"O’Cathain","given":"Alicia","non-dropping-particle":"","parse-names":false,"suffix":""},{"dropping-particle":"","family":"Hoddinott","given":"Pat","non-dropping-particle":"","parse-names":false,"suffix":""},{"dropping-particle":"","family":"Lewin","given":"Simon","non-dropping-particle":"","parse-names":false,"suffix":""},{"dropping-particle":"","family":"Thomas","given":"Kate J.","non-dropping-particle":"","parse-names":false,"suffix":""},{"dropping-particle":"","family":"Young","given":"Bridget","non-dropping-particle":"","parse-names":false,"suffix":""},{"dropping-particle":"","family":"Adamson","given":"Joy","non-dropping-particle":"","parse-names":false,"suffix":""},{"dropping-particle":"","family":"Jansen","given":"Yvonne Jfm.","non-dropping-particle":"","parse-names":false,"suffix":""},{"dropping-particle":"","family":"Mills","given":"Nicola","non-dropping-particle":"","parse-names":false,"suffix":""},{"dropping-particle":"","family":"Moore","given":"Graham","non-dropping-particle":"","parse-names":false,"suffix":""},{"dropping-particle":"","family":"Donovan","given":"Jenny L.","non-dropping-particle":"","parse-names":false,"suffix":""}],"container-title":"Pilot and Feasibility Studies","id":"ITEM-3","issue":"1","issued":{"date-parts":[["2015"]]},"page":"32","publisher":"Pilot and Feasibility Studies","title":"Maximising the impact of qualitative research in feasibility studies for randomised controlled trials: guidance for researchers","type":"article-journal","volume":"1"},"uris":["http://www.mendeley.com/documents/?uuid=55853116-a8d3-46bd-ab65-b30e23430a4a","http://www.mendeley.com/documents/?uuid=ec6c6663-9d16-46eb-abc5-45cbbfa77bbb","http://www.mendeley.com/documents/?uuid=7afff29d-0bc0-454e-ba63-69d336941da5","http://www.mendeley.com/documents/?uuid=66491575-2e82-4dab-a1a5-89b310968fbc"]}],"mendeley":{"formattedCitation":"[17–19]","plainTextFormattedCitation":"[17–19]","previouslyFormattedCitation":"[18–20]"},"properties":{"noteIndex":0},"schema":"https://github.com/citation-style-language/schema/raw/master/csl-citation.json"}</w:instrText>
      </w:r>
      <w:r w:rsidR="0054197A"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[17–19]</w:t>
      </w:r>
      <w:r w:rsidR="0054197A" w:rsidRPr="006737A5">
        <w:rPr>
          <w:rFonts w:ascii="Times New Roman" w:hAnsi="Times New Roman" w:cs="Times New Roman"/>
          <w:sz w:val="24"/>
          <w:szCs w:val="24"/>
        </w:rPr>
        <w:fldChar w:fldCharType="end"/>
      </w:r>
      <w:r w:rsidR="0054197A" w:rsidRPr="006737A5">
        <w:rPr>
          <w:rFonts w:ascii="Times New Roman" w:hAnsi="Times New Roman" w:cs="Times New Roman"/>
          <w:sz w:val="24"/>
          <w:szCs w:val="24"/>
        </w:rPr>
        <w:t xml:space="preserve"> and</w:t>
      </w:r>
      <w:r w:rsidRPr="006737A5">
        <w:rPr>
          <w:rFonts w:ascii="Times New Roman" w:hAnsi="Times New Roman" w:cs="Times New Roman"/>
          <w:sz w:val="24"/>
          <w:szCs w:val="24"/>
        </w:rPr>
        <w:t xml:space="preserve"> </w:t>
      </w:r>
      <w:r w:rsidR="0054197A" w:rsidRPr="006737A5">
        <w:rPr>
          <w:rFonts w:ascii="Times New Roman" w:hAnsi="Times New Roman" w:cs="Times New Roman"/>
          <w:sz w:val="24"/>
          <w:szCs w:val="24"/>
        </w:rPr>
        <w:t xml:space="preserve">potential </w:t>
      </w:r>
      <w:r w:rsidRPr="006737A5">
        <w:rPr>
          <w:rFonts w:ascii="Times New Roman" w:hAnsi="Times New Roman" w:cs="Times New Roman"/>
          <w:sz w:val="24"/>
          <w:szCs w:val="24"/>
        </w:rPr>
        <w:t xml:space="preserve">causal pathways to success or failure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{"citationItems":[{"id":"ITEM-1","itemData":{"DOI":"10.1136/bmj.h1258","ISSN":"1756-1833","author":[{"dropping-particle":"","family":"Moore","given":"Graham F.","non-dropping-particle":"","parse-names":false,"suffix":""},{"dropping-particle":"","family":"Audrey","given":"Suzanne","non-dropping-particle":"","parse-names":false,"suffix":""},{"dropping-particle":"","family":"Barker","given":"Mary","non-dropping-particle":"","parse-names":false,"suffix":""},{"dropping-particle":"","family":"Bond","given":"Lyndal","non-dropping-particle":"","parse-names":false,"suffix":""},{"dropping-particle":"","family":"Bonell","given":"Chris","non-dropping-particle":"","parse-names":false,"suffix":""},{"dropping-particle":"","family":"Hardeman","given":"Wendy","non-dropping-particle":"","parse-names":false,"suffix":""},{"dropping-particle":"","family":"Moore","given":"Laurence","non-dropping-particle":"","parse-names":false,"suffix":""},{"dropping-particle":"","family":"O'Cathain","given":"Alicia","non-dropping-particle":"","parse-names":false,"suffix":""},{"dropping-particle":"","family":"Tinati","given":"Tannaze","non-dropping-particle":"","parse-names":false,"suffix":""},{"dropping-particle":"","family":"Wight","given":"Daniel","non-dropping-particle":"","parse-names":false,"suffix":""},{"dropping-particle":"","family":"Baird","given":"Janis","non-dropping-particle":"","parse-names":false,"suffix":""}],"container-title":"BMJ","id":"ITEM-1","issue":"mar19 6","issued":{"date-parts":[["2015","3"]]},"page":"h1258-h1258","title":"Process evaluation of complex interventions: Medical Research Council guidance","type":"article-journal","volume":"350"},"uris":["http://www.mendeley.com/documents/?uuid=41d184b5-0cc6-4526-bf7f-8223f0c13db2","http://www.mendeley.com/documents/?uuid=4c20408d-7e2a-4645-8d50-69665ccc7434","http://www.mendeley.com/documents/?uuid=16abf05b-e11f-4608-b1a5-9c572ef65159"]},{"id":"ITEM-2","itemData":{"DOI":"10.3310/hta18380","ISSN":"2046-4924","PMID":"24914457","abstract":"BACKGROUND: Researchers sometimes undertake qualitative research with randomised controlled trials (RCTs) of health interventions.\n\nOBJECTIVES: To systematically explore how qualitative research is being used with trials and identify ways of maximising its value to the trial aim of providing evidence of effectiveness of health interventions.\n\nDESIGN: A sequential mixed methods study with four components.\n\nMETHODS: (1) Database search of peer-reviewed journals between January 2008 and September 2010 for articles reporting the qualitative research undertaken with specific trials, (2) systematic search of database of registered trials to identify studies combining qualitative research and trials, (3) survey of 200 lead investigators of trials with no apparent qualitative research and (4) semistructured telephone interviews with 18 researchers purposively sampled from the first three methods.\n\nRESULTS: Qualitative research was undertaken with at least 12% of trials. A large number of articles reporting qualitative research undertaken with trials (n=296) were published between 2008 and 2010. A total of 28% (82/296) of articles reported qualitative research undertaken at the pre-trial stage and around one-quarter concerned drugs or devices. The articles focused on 22 aspects of the trial within five broad categories. Some focused on more than one aspect of the trial, totalling 356 examples. The qualitative research focused on the intervention being trialled (71%, 254/356), the design and conduct of the trial (15%, 54/356), the outcomes of the trial (1%, 5/356), the measures used in the trial (3%, 10/356), and the health condition in the trial (9%, 33/356). The potential value of the qualitative research to the trial endeavour included improving the external validity of trials and facilitating interpretation of trial findings. This value could be maximised by using qualitative research more at the pre-trial stage and reporting findings with explicit attention to the implications for the trial endeavour. During interviews, three models of study were identified: qualitative research as peripheral to the trial, qualitative research as an 'add-on' to the trial and a study with qualitative research and trial as essential components, with the third model offering more opportunity to maximise the value of the qualitative research. Interviewees valued the use of qualitative research with trials and identified team structures and wider structural issues which gave more…","author":[{"dropping-particle":"","family":"O'Cathain","given":"Alicia","non-dropping-particle":"","parse-names":false,"suffix":""},{"dropping-particle":"","family":"Thomas","given":"Kate J","non-dropping-particle":"","parse-names":false,"suffix":""},{"dropping-particle":"","family":"Drabble","given":"Sarah J","non-dropping-particle":"","parse-names":false,"suffix":""},{"dropping-particle":"","family":"Rudolph","given":"Anne","non-dropping-particle":"","parse-names":false,"suffix":""},{"dropping-particle":"","family":"Goode","given":"Jackie","non-dropping-particle":"","parse-names":false,"suffix":""},{"dropping-particle":"","family":"Hewison","given":"Jenny","non-dropping-particle":"","parse-names":false,"suffix":""}],"container-title":"Health technology assessment (Winchester, England)","id":"ITEM-2","issue":"38","issued":{"date-parts":[["2014","6"]]},"page":"1-197, v-vi","title":"Maximising the value of combining qualitative research and randomised controlled trials in health research: the QUAlitative Research in Trials (QUART) study--a mixed methods study.","type":"article-journal","volume":"18"},"uris":["http://www.mendeley.com/documents/?uuid=68dcb32e-eabe-473c-ad50-3afeaa2fd400","http://www.mendeley.com/documents/?uuid=309daa5b-b1af-460d-85c2-f81c559fcac0","http://www.mendeley.com/documents/?uuid=29d1fe65-d340-4a29-b431-c4ccdaba826e","http://www.mendeley.com/documents/?uuid=121f9ceb-3fff-49cf-a573-7bd9ef6ae35c"]},{"id":"ITEM-3","itemData":{"DOI":"10.1186/1745-6215-15-215","ISSN":"1745-6215","PMID":"24913438","abstract":"BACKGROUND: Qualitative research is undertaken with randomized controlled trials of health interventions. Our aim was to explore the perceptions of researchers with experience of this endeavour to understand the added value of qualitative research to the trial in practice.\n\nMETHODS: A telephone semi-structured interview study with 18 researchers with experience of undertaking the trial and/or the qualitative research.\n\nRESULTS: Interviewees described the added value of qualitative research for the trial, explaining how it solved problems at the pretrial stage, explained findings, and helped to increase the utility of the evidence generated by the trial. From the interviews, we identified three models of relationship of the qualitative research to the trial. In 'the peripheral' model, the trial was an opportunity to undertake qualitative research, with no intention that it would add value to the trial. In 'the add-on' model, the qualitative researcher understood the potential value of the qualitative research but it was viewed as a separate and complementary endeavour by the trial lead investigator and wider team. Interviewees described how this could limit the value of the qualitative research to the trial. Finally 'the integral' model played out in two ways. In 'integral-in-theory' studies, the lead investigator viewed the qualitative research as essential to the trial. However, in practice the qualitative research was under-resourced relative to the trial, potentially limiting its ability to add value to the trial. In 'integral-in-practice' studies, interviewees described how the qualitative research was planned from the beginning of the study, senior qualitative expertise was on the team from beginning to end, and staff and time were dedicated to the qualitative research. In these studies interviewees described the qualitative research adding value to the trial although this value was not necessarily visible beyond the original research team due to the challenges of publishing this research.\n\nCONCLUSIONS: Health researchers combining qualitative research and trials viewed this practice as strengthening evaluative research. Teams viewing the qualitative research as essential to the trial, and resourcing it in practice, may have a better chance of delivering its added value to the trial.","author":[{"dropping-particle":"","family":"O'Cathain","given":"Alicia","non-dropping-particle":"","parse-names":false,"suffix":""},{"dropping-particle":"","family":"Goode","given":"Jackie","non-dropping-particle":"","parse-names":false,"suffix":""},{"dropping-particle":"","family":"Drabble","given":"Sarah J","non-dropping-particle":"","parse-names":false,"suffix":""},{"dropping-particle":"","family":"Thomas","given":"Kate J","non-dropping-particle":"","parse-names":false,"suffix":""},{"dropping-particle":"","family":"Rudolph","given":"Anne","non-dropping-particle":"","parse-names":false,"suffix":""},{"dropping-particle":"","family":"Hewison","given":"Jenny","non-dropping-particle":"","parse-names":false,"suffix":""}],"container-title":"Trials","id":"ITEM-3","issued":{"date-parts":[["2014","1"]]},"page":"215","title":"Getting added value from using qualitative research with randomized controlled trials: a qualitative interview study.","type":"article-journal","volume":"15"},"uris":["http://www.mendeley.com/documents/?uuid=6f26b936-bcd1-4585-9a58-f00bfdc531bd","http://www.mendeley.com/documents/?uuid=d7e60d8b-639a-4bae-9e3d-4abba2405b51","http://www.mendeley.com/documents/?uuid=feb28930-706e-4d9f-8047-d581b7382b41","http://www.mendeley.com/documents/?uuid=4f29036e-6288-41c7-9790-c82d06f2e1b6","http://www.mendeley.com/documents/?uuid=81f3da63-5c81-4170-85a2-10c9aff284ef","http://www.mendeley.com/documents/?uuid=0fb45b0c-679c-4654-952d-17e2ac5b8707","http://www.mendeley.com/documents/?uuid=032514c7-c2c0-4a3a-950e-6817b9cc7f6d"]},{"id":"ITEM-4","itemData":{"DOI":"10.1186/s40814-015-0026-y","ISBN":"4081401500","ISSN":"2055-5784","author":[{"dropping-particle":"","family":"O’Cathain","given":"Alicia","non-dropping-particle":"","parse-names":false,"suffix":""},{"dropping-particle":"","family":"Hoddinott","given":"Pat","non-dropping-particle":"","parse-names":false,"suffix":""},{"dropping-particle":"","family":"Lewin","given":"Simon","non-dropping-particle":"","parse-names":false,"suffix":""},{"dropping-particle":"","family":"Thomas","given":"Kate J.","non-dropping-particle":"","parse-names":false,"suffix":""},{"dropping-particle":"","family":"Young","given":"Bridget","non-dropping-particle":"","parse-names":false,"suffix":""},{"dropping-particle":"","family":"Adamson","given":"Joy","non-dropping-particle":"","parse-names":false,"suffix":""},{"dropping-particle":"","family":"Jansen","given":"Yvonne Jfm.","non-dropping-particle":"","parse-names":false,"suffix":""},{"dropping-particle":"","family":"Mills","given":"Nicola","non-dropping-particle":"","parse-names":false,"suffix":""},{"dropping-particle":"","family":"Moore","given":"Graham","non-dropping-particle":"","parse-names":false,"suffix":""},{"dropping-particle":"","family":"Donovan","given":"Jenny L.","non-dropping-particle":"","parse-names":false,"suffix":""}],"container-title":"Pilot and Feasibility Studies","id":"ITEM-4","issue":"1","issued":{"date-parts":[["2015"]]},"page":"32","publisher":"Pilot and Feasibility Studies","title":"Maximising the impact of qualitative research in feasibility studies for randomised controlled trials: guidance for researchers","type":"article-journal","volume":"1"},"uris":["http://www.mendeley.com/documents/?uuid=66491575-2e82-4dab-a1a5-89b310968fbc","http://www.mendeley.com/documents/?uuid=7afff29d-0bc0-454e-ba63-69d336941da5","http://www.mendeley.com/documents/?uuid=ec6c6663-9d16-46eb-abc5-45cbbfa77bbb","http://www.mendeley.com/documents/?uuid=55853116-a8d3-46bd-ab65-b30e23430a4a","http://www.mendeley.com/documents/?uuid=86671d7a-59e6-4ee5-9635-5a041409ba56","http://www.mendeley.com/documents/?uuid=302a1f24-fa7c-4f4c-9f5c-6365b1c74e1d","http://www.mendeley.com/documents/?uuid=f9ec81bf-9587-4b90-9eab-ef7f5519a9b8"]}],"mendeley":{"formattedCitation":"[17–20]","plainTextFormattedCitation":"[17–20]","previouslyFormattedCitation":"[18–21]"},"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[17–20]</w:t>
      </w:r>
      <w:r w:rsidRPr="00235229">
        <w:rPr>
          <w:rFonts w:ascii="Times New Roman" w:hAnsi="Times New Roman" w:cs="Times New Roman"/>
          <w:sz w:val="24"/>
          <w:szCs w:val="24"/>
        </w:rPr>
        <w:fldChar w:fldCharType="end"/>
      </w:r>
      <w:r w:rsidRPr="006737A5">
        <w:rPr>
          <w:rFonts w:ascii="Times New Roman" w:hAnsi="Times New Roman" w:cs="Times New Roman"/>
          <w:sz w:val="24"/>
          <w:szCs w:val="24"/>
        </w:rPr>
        <w:t>. Th</w:t>
      </w:r>
      <w:r w:rsidR="003D1444" w:rsidRPr="006737A5">
        <w:rPr>
          <w:rFonts w:ascii="Times New Roman" w:hAnsi="Times New Roman" w:cs="Times New Roman"/>
          <w:sz w:val="24"/>
          <w:szCs w:val="24"/>
        </w:rPr>
        <w:t>e</w:t>
      </w:r>
      <w:r w:rsidRPr="006737A5">
        <w:rPr>
          <w:rFonts w:ascii="Times New Roman" w:hAnsi="Times New Roman" w:cs="Times New Roman"/>
          <w:sz w:val="24"/>
          <w:szCs w:val="24"/>
        </w:rPr>
        <w:t xml:space="preserve"> evaluation’s rationale was </w:t>
      </w:r>
      <w:r w:rsidR="0054197A" w:rsidRPr="00EB4870">
        <w:rPr>
          <w:rFonts w:ascii="Times New Roman" w:hAnsi="Times New Roman" w:cs="Times New Roman"/>
          <w:sz w:val="24"/>
          <w:szCs w:val="24"/>
        </w:rPr>
        <w:t>principally</w:t>
      </w:r>
      <w:r w:rsidRPr="00EB4870">
        <w:rPr>
          <w:rFonts w:ascii="Times New Roman" w:hAnsi="Times New Roman" w:cs="Times New Roman"/>
          <w:sz w:val="24"/>
          <w:szCs w:val="24"/>
        </w:rPr>
        <w:t xml:space="preserve"> pragmatic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{"citationItems":[{"id":"ITEM-1","itemData":{"DOI":"10.3102/0013189X021006013","ISSN":"0013-189X","author":[{"dropping-particle":"","family":"Cherryholmes","given":"Cleo H.","non-dropping-particle":"","parse-names":false,"suffix":""}],"container-title":"Educational Researcher","id":"ITEM-1","issue":"6","issued":{"date-parts":[["1992","8"]]},"page":"13-17","title":"Notes on Pragmatism and Scientific Realism","type":"article-journal","volume":"21"},"uris":["http://www.mendeley.com/documents/?uuid=44aa8d90-b8d1-4ed7-a407-2373334314c6","http://www.mendeley.com/documents/?uuid=c229fd21-c07f-4944-bbac-9608baccb70d"]}],"mendeley":{"formattedCitation":"[21]","plainTextFormattedCitation":"[21]","previouslyFormattedCitation":"[22]"},"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[21]</w:t>
      </w:r>
      <w:r w:rsidRPr="00235229">
        <w:rPr>
          <w:rFonts w:ascii="Times New Roman" w:hAnsi="Times New Roman" w:cs="Times New Roman"/>
          <w:sz w:val="24"/>
          <w:szCs w:val="24"/>
        </w:rPr>
        <w:fldChar w:fldCharType="end"/>
      </w:r>
      <w:r w:rsidR="0054197A" w:rsidRPr="00235229">
        <w:rPr>
          <w:rFonts w:ascii="Times New Roman" w:hAnsi="Times New Roman" w:cs="Times New Roman"/>
          <w:sz w:val="24"/>
          <w:szCs w:val="24"/>
        </w:rPr>
        <w:t xml:space="preserve"> </w:t>
      </w:r>
      <w:r w:rsidRPr="006737A5">
        <w:rPr>
          <w:rFonts w:ascii="Times New Roman" w:hAnsi="Times New Roman" w:cs="Times New Roman"/>
          <w:sz w:val="24"/>
          <w:szCs w:val="24"/>
        </w:rPr>
        <w:t xml:space="preserve">as we </w:t>
      </w:r>
      <w:r w:rsidR="0054197A" w:rsidRPr="006737A5">
        <w:rPr>
          <w:rFonts w:ascii="Times New Roman" w:hAnsi="Times New Roman" w:cs="Times New Roman"/>
          <w:sz w:val="24"/>
          <w:szCs w:val="24"/>
        </w:rPr>
        <w:t xml:space="preserve">sought </w:t>
      </w:r>
      <w:r w:rsidRPr="006737A5">
        <w:rPr>
          <w:rFonts w:ascii="Times New Roman" w:hAnsi="Times New Roman" w:cs="Times New Roman"/>
          <w:sz w:val="24"/>
          <w:szCs w:val="24"/>
        </w:rPr>
        <w:t xml:space="preserve">a basis for ‘organising future observations and experiences’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{"citationItems":[{"id":"ITEM-1","itemData":{"author":[{"dropping-particle":"","family":"Dewey","given":"J.","non-dropping-particle":"","parse-names":false,"suffix":""}],"container-title":"Pragmatism: The classic writings","editor":[{"dropping-particle":"","family":"Thayer","given":"HS","non-dropping-particle":"","parse-names":false,"suffix":""}],"id":"ITEM-1","issued":{"date-parts":[["1989"]]},"page":"23-40","publisher":"Hackett","publisher-place":"Indianapolis, IN","title":"The development of American pragmatism","type":"chapter"},"uris":["http://www.mendeley.com/documents/?uuid=16acee6a-2889-44b7-979b-046cc2c7ac9b","http://www.mendeley.com/documents/?uuid=7256a225-e5a4-459f-95db-ead8e006f4eb"]}],"mendeley":{"formattedCitation":"[22]","plainTextFormattedCitation":"[22]","previouslyFormattedCitation":"[23]"},"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[22]</w:t>
      </w:r>
      <w:r w:rsidRPr="00235229">
        <w:rPr>
          <w:rFonts w:ascii="Times New Roman" w:hAnsi="Times New Roman" w:cs="Times New Roman"/>
          <w:sz w:val="24"/>
          <w:szCs w:val="24"/>
        </w:rPr>
        <w:fldChar w:fldCharType="end"/>
      </w:r>
      <w:r w:rsidR="00EB4870">
        <w:rPr>
          <w:rFonts w:ascii="Times New Roman" w:hAnsi="Times New Roman" w:cs="Times New Roman"/>
          <w:sz w:val="24"/>
          <w:szCs w:val="24"/>
        </w:rPr>
        <w:t>,</w:t>
      </w:r>
      <w:r w:rsidRPr="006737A5">
        <w:rPr>
          <w:rFonts w:ascii="Times New Roman" w:hAnsi="Times New Roman" w:cs="Times New Roman"/>
          <w:sz w:val="24"/>
          <w:szCs w:val="24"/>
        </w:rPr>
        <w:t xml:space="preserve"> </w:t>
      </w:r>
      <w:r w:rsidR="0054197A" w:rsidRPr="006737A5">
        <w:rPr>
          <w:rFonts w:ascii="Times New Roman" w:hAnsi="Times New Roman" w:cs="Times New Roman"/>
          <w:sz w:val="24"/>
          <w:szCs w:val="24"/>
        </w:rPr>
        <w:t>and investigating</w:t>
      </w:r>
      <w:r w:rsidRPr="006737A5">
        <w:rPr>
          <w:rFonts w:ascii="Times New Roman" w:hAnsi="Times New Roman" w:cs="Times New Roman"/>
          <w:sz w:val="24"/>
          <w:szCs w:val="24"/>
        </w:rPr>
        <w:t xml:space="preserve"> </w:t>
      </w:r>
      <w:r w:rsidR="0054197A" w:rsidRPr="006737A5">
        <w:rPr>
          <w:rFonts w:ascii="Times New Roman" w:hAnsi="Times New Roman" w:cs="Times New Roman"/>
          <w:sz w:val="24"/>
          <w:szCs w:val="24"/>
        </w:rPr>
        <w:t xml:space="preserve">plausible real-world </w:t>
      </w:r>
      <w:r w:rsidRPr="00EB4870">
        <w:rPr>
          <w:rFonts w:ascii="Times New Roman" w:hAnsi="Times New Roman" w:cs="Times New Roman"/>
          <w:sz w:val="24"/>
          <w:szCs w:val="24"/>
        </w:rPr>
        <w:t>consequences</w:t>
      </w:r>
      <w:r w:rsidR="00EB4870">
        <w:rPr>
          <w:rFonts w:ascii="Times New Roman" w:hAnsi="Times New Roman" w:cs="Times New Roman"/>
          <w:sz w:val="24"/>
          <w:szCs w:val="24"/>
        </w:rPr>
        <w:t xml:space="preserve">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{"citationItems":[{"id":"ITEM-1","itemData":{"author":[{"dropping-particle":"","family":"Peirce","given":"C. S.","non-dropping-particle":"","parse-names":false,"suffix":""}],"container-title":"Meaning and action: A critical history of pragmatism","id":"ITEM-1","issued":{"date-parts":[["1984"]]},"page":"493-495","publisher":"Hackett","publisher-place":"Indianapolis, IN","title":"Review of Nichols' A treatise on cosmology","type":"chapter"},"uris":["http://www.mendeley.com/documents/?uuid=79162105-f1bf-449a-bcd6-78bcc6ba4170","http://www.mendeley.com/documents/?uuid=cbaee1bd-1a48-4bca-922f-4aa7c42e4530","http://www.mendeley.com/documents/?uuid=be79967f-a75d-45fd-8114-e5578a10e3a5","http://www.mendeley.com/documents/?uuid=e0481c04-f7ba-4029-a049-fdf6bd658bd8"]}],"mendeley":{"formattedCitation":"[23]","plainTextFormattedCitation":"[23]","previouslyFormattedCitation":"[24]"},"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[23]</w:t>
      </w:r>
      <w:r w:rsidRPr="00235229">
        <w:rPr>
          <w:rFonts w:ascii="Times New Roman" w:hAnsi="Times New Roman" w:cs="Times New Roman"/>
          <w:sz w:val="24"/>
          <w:szCs w:val="24"/>
        </w:rPr>
        <w:fldChar w:fldCharType="end"/>
      </w:r>
      <w:r w:rsidRPr="00235229">
        <w:rPr>
          <w:rFonts w:ascii="Times New Roman" w:hAnsi="Times New Roman" w:cs="Times New Roman"/>
          <w:sz w:val="24"/>
          <w:szCs w:val="24"/>
        </w:rPr>
        <w:t xml:space="preserve"> </w:t>
      </w:r>
      <w:r w:rsidRPr="006737A5">
        <w:rPr>
          <w:rFonts w:ascii="Times New Roman" w:hAnsi="Times New Roman" w:cs="Times New Roman"/>
          <w:sz w:val="24"/>
          <w:szCs w:val="24"/>
        </w:rPr>
        <w:t>of future decisions.</w:t>
      </w:r>
    </w:p>
    <w:p w14:paraId="12074D61" w14:textId="1B950E06"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We used a modified version of </w:t>
      </w:r>
      <w:proofErr w:type="spellStart"/>
      <w:r w:rsidRPr="006737A5">
        <w:rPr>
          <w:rFonts w:ascii="Times New Roman" w:hAnsi="Times New Roman" w:cs="Times New Roman"/>
          <w:sz w:val="24"/>
          <w:szCs w:val="24"/>
        </w:rPr>
        <w:t>Linnan</w:t>
      </w:r>
      <w:proofErr w:type="spellEnd"/>
      <w:r w:rsidRPr="006737A5">
        <w:rPr>
          <w:rFonts w:ascii="Times New Roman" w:hAnsi="Times New Roman" w:cs="Times New Roman"/>
          <w:sz w:val="24"/>
          <w:szCs w:val="24"/>
        </w:rPr>
        <w:t xml:space="preserve"> and </w:t>
      </w:r>
      <w:proofErr w:type="spellStart"/>
      <w:r w:rsidRPr="006737A5">
        <w:rPr>
          <w:rFonts w:ascii="Times New Roman" w:hAnsi="Times New Roman" w:cs="Times New Roman"/>
          <w:sz w:val="24"/>
          <w:szCs w:val="24"/>
        </w:rPr>
        <w:t>Steckler’s</w:t>
      </w:r>
      <w:proofErr w:type="spellEnd"/>
      <w:r w:rsidRPr="006737A5">
        <w:rPr>
          <w:rFonts w:ascii="Times New Roman" w:hAnsi="Times New Roman" w:cs="Times New Roman"/>
          <w:sz w:val="24"/>
          <w:szCs w:val="24"/>
        </w:rPr>
        <w:t xml:space="preserve"> framework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10.1186/s12913-017-2031-8","ISBN":"1291301720318","ISSN":"1472-6963","author":[{"dropping-particle":"","family":"Sekhon","given":"Mandeep","non-dropping-particle":"","parse-names":false,"suffix":""},{"dropping-particle":"","family":"Cartwright","given":"Martin","non-dropping-particle":"","parse-names":false,"suffix":""},{"dropping-particle":"","family":"Francis","given":"Jill J.","non-dropping-particle":"","parse-names":false,"suffix":""}],"container-title":"BMC Health Services Research","id":"ITEM-1","issue":"1","issued":{"date-parts":[["2017"]]},"page":"88","publisher":"BMC Health Services Research","title":"Acceptability of healthcare interventions: an overview of reviews and development of a theoretical framework","type":"article-journal","volume":"17"},"uris":["http://www.mendeley.com/documents/?uuid=6303ee51-2c32-4c26-83a6-d8d8a8b696cd","http://www.mendeley.com/documents/?uuid=8a64f111-5969-4b36-a0fb-ab01ef98b292","http://www.mendeley.com/documents/?uuid=6fc9007e-45fc-4063-8c63-46ddaf33084a"]}],"mendeley":{"formattedCitation":"[24]","plainTextFormattedCitation":"[24]","previouslyFormattedCitation":"[25]"},"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[24]</w:t>
      </w:r>
      <w:r w:rsidRPr="00235229">
        <w:rPr>
          <w:rFonts w:ascii="Times New Roman" w:hAnsi="Times New Roman" w:cs="Times New Roman"/>
          <w:sz w:val="24"/>
          <w:szCs w:val="24"/>
        </w:rPr>
        <w:fldChar w:fldCharType="end"/>
      </w:r>
      <w:r w:rsidRPr="006737A5">
        <w:rPr>
          <w:rFonts w:ascii="Times New Roman" w:hAnsi="Times New Roman" w:cs="Times New Roman"/>
          <w:sz w:val="24"/>
          <w:szCs w:val="24"/>
        </w:rPr>
        <w:t xml:space="preserve"> and a single case design with the unit of analysis at the </w:t>
      </w:r>
      <w:r w:rsidR="00475B80" w:rsidRPr="00EB4870">
        <w:rPr>
          <w:rFonts w:ascii="Times New Roman" w:hAnsi="Times New Roman" w:cs="Times New Roman"/>
          <w:sz w:val="24"/>
          <w:szCs w:val="24"/>
        </w:rPr>
        <w:t>service user</w:t>
      </w:r>
      <w:r w:rsidRPr="00EB4870">
        <w:rPr>
          <w:rFonts w:ascii="Times New Roman" w:hAnsi="Times New Roman" w:cs="Times New Roman"/>
          <w:sz w:val="24"/>
          <w:szCs w:val="24"/>
        </w:rPr>
        <w:t xml:space="preserve"> (n=24)</w:t>
      </w:r>
      <w:r w:rsidR="00695B70" w:rsidRPr="00EB4870">
        <w:rPr>
          <w:rFonts w:ascii="Times New Roman" w:hAnsi="Times New Roman" w:cs="Times New Roman"/>
          <w:sz w:val="24"/>
          <w:szCs w:val="24"/>
        </w:rPr>
        <w:t xml:space="preserve"> and </w:t>
      </w:r>
      <w:r w:rsidRPr="00EB4870">
        <w:rPr>
          <w:rFonts w:ascii="Times New Roman" w:hAnsi="Times New Roman" w:cs="Times New Roman"/>
          <w:sz w:val="24"/>
          <w:szCs w:val="24"/>
        </w:rPr>
        <w:t>the intervention programme</w:t>
      </w:r>
      <w:r w:rsidR="00E91553" w:rsidRPr="00EB4870">
        <w:rPr>
          <w:rFonts w:ascii="Times New Roman" w:hAnsi="Times New Roman" w:cs="Times New Roman"/>
          <w:sz w:val="24"/>
          <w:szCs w:val="24"/>
        </w:rPr>
        <w:t xml:space="preserve"> </w:t>
      </w:r>
      <w:r w:rsidRPr="00EB4870">
        <w:rPr>
          <w:rFonts w:ascii="Times New Roman" w:hAnsi="Times New Roman" w:cs="Times New Roman"/>
          <w:sz w:val="24"/>
          <w:szCs w:val="24"/>
        </w:rPr>
        <w:t xml:space="preserve">(n=20 </w:t>
      </w:r>
      <w:r w:rsidR="00475B80" w:rsidRPr="006737A5">
        <w:rPr>
          <w:rFonts w:ascii="Times New Roman" w:hAnsi="Times New Roman" w:cs="Times New Roman"/>
          <w:sz w:val="24"/>
          <w:szCs w:val="24"/>
        </w:rPr>
        <w:t>healthcare professionals</w:t>
      </w:r>
      <w:r w:rsidRPr="006737A5">
        <w:rPr>
          <w:rFonts w:ascii="Times New Roman" w:hAnsi="Times New Roman" w:cs="Times New Roman"/>
          <w:sz w:val="24"/>
          <w:szCs w:val="24"/>
        </w:rPr>
        <w:t>; n=7 interventionists)</w:t>
      </w:r>
      <w:r w:rsidR="00B72F76" w:rsidRPr="006737A5">
        <w:rPr>
          <w:rFonts w:ascii="Times New Roman" w:hAnsi="Times New Roman" w:cs="Times New Roman"/>
          <w:sz w:val="24"/>
          <w:szCs w:val="24"/>
        </w:rPr>
        <w:t xml:space="preserve"> levels.</w:t>
      </w:r>
    </w:p>
    <w:p w14:paraId="3D303989" w14:textId="619F4EA0" w:rsidR="005B5DBA" w:rsidRPr="00235229"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The W</w:t>
      </w:r>
      <w:r w:rsidR="00B114AD" w:rsidRPr="006737A5">
        <w:rPr>
          <w:rFonts w:ascii="Times New Roman" w:hAnsi="Times New Roman" w:cs="Times New Roman"/>
          <w:sz w:val="24"/>
          <w:szCs w:val="24"/>
        </w:rPr>
        <w:t xml:space="preserve">orld </w:t>
      </w:r>
      <w:r w:rsidRPr="006737A5">
        <w:rPr>
          <w:rFonts w:ascii="Times New Roman" w:hAnsi="Times New Roman" w:cs="Times New Roman"/>
          <w:sz w:val="24"/>
          <w:szCs w:val="24"/>
        </w:rPr>
        <w:t>H</w:t>
      </w:r>
      <w:r w:rsidR="00B114AD" w:rsidRPr="006737A5">
        <w:rPr>
          <w:rFonts w:ascii="Times New Roman" w:hAnsi="Times New Roman" w:cs="Times New Roman"/>
          <w:sz w:val="24"/>
          <w:szCs w:val="24"/>
        </w:rPr>
        <w:t xml:space="preserve">ealth </w:t>
      </w:r>
      <w:r w:rsidRPr="006737A5">
        <w:rPr>
          <w:rFonts w:ascii="Times New Roman" w:hAnsi="Times New Roman" w:cs="Times New Roman"/>
          <w:sz w:val="24"/>
          <w:szCs w:val="24"/>
        </w:rPr>
        <w:t>O</w:t>
      </w:r>
      <w:r w:rsidR="00B114AD" w:rsidRPr="006737A5">
        <w:rPr>
          <w:rFonts w:ascii="Times New Roman" w:hAnsi="Times New Roman" w:cs="Times New Roman"/>
          <w:sz w:val="24"/>
          <w:szCs w:val="24"/>
        </w:rPr>
        <w:t>rganisation (WHO)</w:t>
      </w:r>
      <w:r w:rsidRPr="006737A5">
        <w:rPr>
          <w:rFonts w:ascii="Times New Roman" w:hAnsi="Times New Roman" w:cs="Times New Roman"/>
          <w:sz w:val="24"/>
          <w:szCs w:val="24"/>
        </w:rPr>
        <w:t xml:space="preserve"> International Classification of Functioning (ICF) </w:t>
      </w:r>
      <w:r w:rsidR="00B413B0" w:rsidRPr="006737A5">
        <w:rPr>
          <w:rFonts w:ascii="Times New Roman" w:hAnsi="Times New Roman" w:cs="Times New Roman"/>
          <w:sz w:val="24"/>
          <w:szCs w:val="24"/>
        </w:rPr>
        <w:t xml:space="preserve">for schizophrenia </w:t>
      </w:r>
      <w:r w:rsidRPr="006737A5">
        <w:rPr>
          <w:rFonts w:ascii="Times New Roman" w:hAnsi="Times New Roman" w:cs="Times New Roman"/>
          <w:sz w:val="24"/>
          <w:szCs w:val="24"/>
        </w:rPr>
        <w:t xml:space="preserve">was used as a conceptual framework for describing </w:t>
      </w:r>
      <w:r w:rsidR="00B413B0" w:rsidRPr="006737A5">
        <w:rPr>
          <w:rFonts w:ascii="Times New Roman" w:hAnsi="Times New Roman" w:cs="Times New Roman"/>
          <w:sz w:val="24"/>
          <w:szCs w:val="24"/>
        </w:rPr>
        <w:t>‘</w:t>
      </w:r>
      <w:r w:rsidRPr="006737A5">
        <w:rPr>
          <w:rFonts w:ascii="Times New Roman" w:hAnsi="Times New Roman" w:cs="Times New Roman"/>
          <w:sz w:val="24"/>
          <w:szCs w:val="24"/>
        </w:rPr>
        <w:t>context</w:t>
      </w:r>
      <w:r w:rsidR="00B413B0" w:rsidRPr="006737A5">
        <w:rPr>
          <w:rFonts w:ascii="Times New Roman" w:hAnsi="Times New Roman" w:cs="Times New Roman"/>
          <w:sz w:val="24"/>
          <w:szCs w:val="24"/>
        </w:rPr>
        <w:t>’</w:t>
      </w:r>
      <w:r w:rsidRPr="00235229">
        <w:rPr>
          <w:rFonts w:ascii="Times New Roman" w:hAnsi="Times New Roman" w:cs="Times New Roman"/>
          <w:sz w:val="24"/>
          <w:szCs w:val="24"/>
        </w:rPr>
        <w:t xml:space="preserve">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author":[{"dropping-particle":"","family":"Vroman","given":"K","non-dropping-particle":"","parse-names":false,"suffix":""},{"dropping-particle":"","family":"Arthanat","given":"S","non-dropping-particle":"","parse-names":false,"suffix":""}],"container-title":"International Encyclopedia of Rehabilitation","editor":[{"dropping-particle":"","family":"Stone","given":"JH","non-dropping-particle":"","parse-names":false,"suffix":""},{"dropping-particle":"","family":"Blouin","given":"M","non-dropping-particle":"","parse-names":false,"suffix":""}],"id":"ITEM-1","issued":{"date-parts":[["2010"]]},"title":"ICF and Mental Functions: Applied to Cross Cultural Case Studies of Schizophrenia","type":"chapter"},"uris":["http://www.mendeley.com/documents/?uuid=2afed23f-79b1-46f8-ae3e-6b70830029a3","http://www.mendeley.com/documents/?uuid=c69202b3-29a4-444b-bc91-4e279b927f79","http://www.mendeley.com/documents/?uuid=04469960-952e-4237-994e-abf120424b1f"]},{"id":"ITEM-2","itemData":{"author":[{"dropping-particle":"","family":"World Health Organization (2002)","given":"","non-dropping-particle":"","parse-names":false,"suffix":""}],"id":"ITEM-2","issued":{"date-parts":[["0"]]},"publisher":"http://www.who.int/classifications/icf/training/icfbeginnersguide.pdf. Diagram ('model of disability') on page 9. WHO Reference Number: WHO/EIP/GPE/CAS/01.3","publisher-place":"WHO Geneva","title":"Towards a common language for functioning, disability and health ICF","type":"chapter"},"uris":["http://www.mendeley.com/documents/?uuid=4da4c26c-9977-49f8-84a7-43e64db0e994","http://www.mendeley.com/documents/?uuid=4f353196-3470-4ce9-9df6-c8568822ab6b","http://www.mendeley.com/documents/?uuid=06ae38d4-b395-4505-b72a-9240f63c0d33"]}],"mendeley":{"formattedCitation":"[25, 26]","plainTextFormattedCitation":"[25, 26]","previouslyFormattedCitation":"[26, 27]"},"properties":{"noteIndex":0},"schema":"https://github.com/citation-style-language/schema/raw/master/csl-citation.json"}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[25, 26]</w:t>
      </w:r>
      <w:r w:rsidRPr="00235229">
        <w:rPr>
          <w:rFonts w:ascii="Times New Roman" w:hAnsi="Times New Roman" w:cs="Times New Roman"/>
          <w:sz w:val="24"/>
          <w:szCs w:val="24"/>
        </w:rPr>
        <w:fldChar w:fldCharType="end"/>
      </w:r>
      <w:r w:rsidR="00EB4870">
        <w:rPr>
          <w:rFonts w:ascii="Times New Roman" w:hAnsi="Times New Roman" w:cs="Times New Roman"/>
          <w:sz w:val="24"/>
          <w:szCs w:val="24"/>
        </w:rPr>
        <w:t>.</w:t>
      </w:r>
      <w:r w:rsidRPr="00235229">
        <w:rPr>
          <w:rFonts w:ascii="Times New Roman" w:hAnsi="Times New Roman" w:cs="Times New Roman"/>
          <w:sz w:val="24"/>
          <w:szCs w:val="24"/>
        </w:rPr>
        <w:t xml:space="preserve"> </w:t>
      </w:r>
      <w:r w:rsidRPr="006737A5">
        <w:rPr>
          <w:rFonts w:ascii="Times New Roman" w:hAnsi="Times New Roman" w:cs="Times New Roman"/>
          <w:sz w:val="24"/>
          <w:szCs w:val="24"/>
        </w:rPr>
        <w:t>Similar published studies</w:t>
      </w:r>
      <w:r w:rsidR="00475B80" w:rsidRPr="006737A5">
        <w:rPr>
          <w:rFonts w:ascii="Times New Roman" w:hAnsi="Times New Roman" w:cs="Times New Roman"/>
          <w:sz w:val="24"/>
          <w:szCs w:val="24"/>
        </w:rPr>
        <w:t xml:space="preserve"> </w:t>
      </w:r>
      <w:r w:rsidRPr="00235229">
        <w:rPr>
          <w:rFonts w:ascii="Times New Roman" w:hAnsi="Times New Roman" w:cs="Times New Roman"/>
          <w:noProof/>
          <w:sz w:val="24"/>
          <w:szCs w:val="24"/>
          <w:vertAlign w:val="superscript"/>
        </w:rPr>
        <w:fldChar w:fldCharType="begin" w:fldLock="1"/>
      </w:r>
      <w:r w:rsidR="00570D26">
        <w:rPr>
          <w:rFonts w:ascii="Times New Roman" w:hAnsi="Times New Roman" w:cs="Times New Roman"/>
          <w:noProof/>
          <w:sz w:val="24"/>
          <w:szCs w:val="24"/>
          <w:vertAlign w:val="superscript"/>
        </w:rPr>
        <w:instrText>ADDIN CSL_CITATION {"citationItems":[{"id":"ITEM-1","itemData":{"DOI":"10.1176/appi.ps.57.5.724","ISSN":"1075-2730","PMID":"16675776","author":[{"dropping-particle":"","family":"Weissman","given":"Ellen M.","non-dropping-particle":"","parse-names":false,"suffix":""},{"dropping-particle":"","family":"Moot","given":"Dawn M.","non-dropping-particle":"","parse-names":false,"suffix":""},{"dropping-particle":"","family":"Essock","given":"Susan M.","non-dropping-particle":"","parse-names":false,"suffix":""}],"container-title":"Psychiatric services (Washington, D.C.)","id":"ITEM-1","issue":"5","issued":{"date-parts":[["2006","5"]]},"page":"724-5","title":"What do people with schizophrenia think about weight management?","type":"article-journal","volume":"57"},"uris":["http://www.mendeley.com/documents/?uuid=7b1d6093-5f94-4019-bc08-f3d05e247abc","http://www.mendeley.com/documents/?uuid=34f562db-94f3-4d6a-aaa7-e69a6047facd","http://www.mendeley.com/documents/?uuid=f11066d6-0578-4f7d-860d-e0dd6237ea2c"]},{"id":"ITEM-2","itemData":{"DOI":"10.1111/j.1365-2850.2009.01543.x","ISSN":"1365-2850","PMID":"20633074","abstract":"Life expectancy in adults with schizophrenia is reduced by approximately 15 years compared with others in the population. Two thirds of premature deaths result from natural causes triggered by unhealthy lifestyles and the side-effects of antipsychotic medication. There is a need to develop and evaluate health education interventions for people with this diagnosis. In this paper we describe how with reference to the UK Medical Research Council's complex interventions framework we developed and evaluated a health education intervention designed specifically for adults with schizophrenia. The study was completed in three separate but interrelated phases: (1) theoretical work was undertaken to identify the components of effective health education interventions; (2) this information was synthesized to develop the intervention; and (3) the intervention was tested in an open exploratory trial which used mixed methods to evaluate the feasibility, acceptability and potential effect of the intervention. 45 service users were referred, 39 attended the groups and 65% attended at least half of the sessions. Participants reported significant increases in their consumption of fruit and vegetables and levels of physical activity. Results suggest that this model of health education is feasible and acceptable for this population and that it shows promise in supporting health-related behaviour changes.","author":[{"dropping-particle":"","family":"Bradshaw","given":"T","non-dropping-particle":"","parse-names":false,"suffix":""},{"dropping-particle":"","family":"Lovell","given":"K","non-dropping-particle":"","parse-names":false,"suffix":""},{"dropping-particle":"","family":"Bee","given":"P","non-dropping-particle":"","parse-names":false,"suffix":""},{"dropping-particle":"","family":"Campbell","given":"M","non-dropping-particle":"","parse-names":false,"suffix":""}],"container-title":"Journal of psychiatric and mental health nursing","id":"ITEM-2","issue":"6","issued":{"date-parts":[["2010","8"]]},"page":"473-86","title":"The development and evaluation of a complex health education intervention for adults with a diagnosis of schizophrenia.","type":"article-journal","volume":"17"},"uris":["http://www.mendeley.com/documents/?uuid=3c85959f-5798-4f16-87b0-56702535c645","http://www.mendeley.com/documents/?uuid=a9045762-e151-4917-bfda-40dd30b64f04"]}],"mendeley":{"formattedCitation":"[27, 28]","plainTextFormattedCitation":"[27, 28]","previouslyFormattedCitation":"[28, 29]"},"properties":{"noteIndex":0},"schema":"https://github.com/citation-style-language/schema/raw/master/csl-citation.json"}</w:instrText>
      </w:r>
      <w:r w:rsidRPr="00235229">
        <w:rPr>
          <w:rFonts w:ascii="Times New Roman" w:hAnsi="Times New Roman" w:cs="Times New Roman"/>
          <w:noProof/>
          <w:sz w:val="24"/>
          <w:szCs w:val="24"/>
          <w:vertAlign w:val="superscript"/>
        </w:rPr>
        <w:fldChar w:fldCharType="separate"/>
      </w:r>
      <w:r w:rsidR="00570D26" w:rsidRPr="00570D26">
        <w:rPr>
          <w:rFonts w:ascii="Times New Roman" w:hAnsi="Times New Roman" w:cs="Times New Roman"/>
          <w:noProof/>
          <w:sz w:val="24"/>
          <w:szCs w:val="24"/>
        </w:rPr>
        <w:t>[27, 28]</w:t>
      </w:r>
      <w:r w:rsidRPr="00235229">
        <w:rPr>
          <w:rFonts w:ascii="Times New Roman" w:hAnsi="Times New Roman" w:cs="Times New Roman"/>
          <w:noProof/>
          <w:sz w:val="24"/>
          <w:szCs w:val="24"/>
          <w:vertAlign w:val="superscript"/>
        </w:rPr>
        <w:fldChar w:fldCharType="end"/>
      </w:r>
      <w:r w:rsidRPr="006737A5">
        <w:rPr>
          <w:rFonts w:ascii="Times New Roman" w:hAnsi="Times New Roman" w:cs="Times New Roman"/>
          <w:sz w:val="24"/>
          <w:szCs w:val="24"/>
        </w:rPr>
        <w:t xml:space="preserve"> informed </w:t>
      </w:r>
      <w:r w:rsidRPr="006737A5">
        <w:rPr>
          <w:rFonts w:ascii="Times New Roman" w:hAnsi="Times New Roman" w:cs="Times New Roman"/>
          <w:i/>
          <w:sz w:val="24"/>
          <w:szCs w:val="24"/>
        </w:rPr>
        <w:t>a priori</w:t>
      </w:r>
      <w:r w:rsidRPr="006737A5">
        <w:rPr>
          <w:rFonts w:ascii="Times New Roman" w:hAnsi="Times New Roman" w:cs="Times New Roman"/>
          <w:sz w:val="24"/>
          <w:szCs w:val="24"/>
        </w:rPr>
        <w:t xml:space="preserve"> the topic gu</w:t>
      </w:r>
      <w:r w:rsidR="005D7979" w:rsidRPr="00EB4870">
        <w:rPr>
          <w:rFonts w:ascii="Times New Roman" w:hAnsi="Times New Roman" w:cs="Times New Roman"/>
          <w:sz w:val="24"/>
          <w:szCs w:val="24"/>
        </w:rPr>
        <w:t xml:space="preserve">ide for participant interviews. </w:t>
      </w:r>
      <w:r w:rsidRPr="00EB4870">
        <w:rPr>
          <w:rFonts w:ascii="Times New Roman" w:hAnsi="Times New Roman" w:cs="Times New Roman"/>
          <w:sz w:val="24"/>
          <w:szCs w:val="24"/>
        </w:rPr>
        <w:t xml:space="preserve">Normalisation Process Theory </w:t>
      </w:r>
      <w:r w:rsidR="00E91553" w:rsidRPr="00EB4870">
        <w:rPr>
          <w:rFonts w:ascii="Times New Roman" w:hAnsi="Times New Roman" w:cs="Times New Roman"/>
          <w:sz w:val="24"/>
          <w:szCs w:val="24"/>
        </w:rPr>
        <w:t>(NPT)</w:t>
      </w:r>
      <w:r w:rsidR="00EB4870">
        <w:rPr>
          <w:rFonts w:ascii="Times New Roman" w:hAnsi="Times New Roman" w:cs="Times New Roman"/>
          <w:sz w:val="24"/>
          <w:szCs w:val="24"/>
        </w:rPr>
        <w:t>,</w:t>
      </w:r>
      <w:r w:rsidR="00510626" w:rsidRPr="00EB4870">
        <w:rPr>
          <w:rFonts w:ascii="Times New Roman" w:hAnsi="Times New Roman" w:cs="Times New Roman"/>
          <w:sz w:val="24"/>
          <w:szCs w:val="24"/>
        </w:rPr>
        <w:t xml:space="preserve"> a model used to support implementation and evaluation of innovations </w:t>
      </w:r>
      <w:r w:rsidR="00510626"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{"citationItems":[{"id":"ITEM-1","itemData":{"DOI":"10.1177/0038038509103208","ISBN":"0038038509103","ISSN":"0038-0385","abstract":"Understanding the processes by which practices become routinely embedded in everyday life is a long-standing concern of sociology and the other social sciences. It has important applied relevance in understanding and evaluating the implementation of material practices across a range of settings.This article sets out a theory of normalization processes that proposes a working model of implementation, embedding and integration in conditions marked by complexity and emergence. The theory focuses on the work of embedding and of sustaining practices within interaction chains, and helps in understanding why some processes seem to lead to a practice becoming normalized while others do not.","author":[{"dropping-particle":"","family":"May","given":"C.","non-dropping-particle":"","parse-names":false,"suffix":""},{"dropping-particle":"","family":"Finch","given":"T.","non-dropping-particle":"","parse-names":false,"suffix":""}],"container-title":"Sociology","id":"ITEM-1","issue":"3","issued":{"date-parts":[["2009","6","1"]]},"page":"535-554","publisher":"SAGE PublicationsSage UK: London, England","title":"Implementing, Embedding, and Integrating Practices: An Outline of Normalization Process Theory","type":"article-journal","volume":"43"},"uris":["http://www.mendeley.com/documents/?uuid=7bcacf5b-2838-4c36-b8e2-c07ae5e25aab","http://www.mendeley.com/documents/?uuid=1255e014-c71b-4761-9422-5fa6f29c7f84"]},{"id":"ITEM-2","itemData":{"DOI":"10.1186/1748-5908-8-43","ISSN":"1748-5908","PMID":"23578304","abstract":"\nUnderstanding implementation processes is key to ensuring that complex interventions in healthcare are taken up in practice and thus maximize intended benefits for service provision and (ultimately) care to patients. Normalization Process Theory (NPT) provides a framework for understanding how a new intervention becomes part of normal practice. This study aims to develop and validate simple generic tools derived from NPT, to be used to improve the implementation of complex healthcare interventions.\nThe objectives of this study are to: develop a set of NPT-based measures and formatively evaluate their use for identifying implementation problems and monitoring progress; conduct preliminary evaluation of these measures across a range of interventions and contexts, and identify factors that affect this process; explore the utility of these measures for predicting outcomes; and develop an online users' manual for the measures.\nA combination of qualitative (workshops, item development, user feedback, cognitive interviews) and quantitative (survey) methods will be used to develop NPT measures, and test the utility of the measures in six healthcare intervention settings.\nThe measures developed in the study will be available for use by those involved in planning, implementing, and evaluating complex interventions in healthcare and have the potential to enhance the chances of their implementation, leading to sustained changes in working practices.\n","author":[{"dropping-particle":"","family":"Finch","given":"Tracy L","non-dropping-particle":"","parse-names":false,"suffix":""},{"dropping-particle":"","family":"Rapley","given":"Tim","non-dropping-particle":"","parse-names":false,"suffix":""},{"dropping-particle":"","family":"Girling","given":"Melissa","non-dropping-particle":"","parse-names":false,"suffix":""},{"dropping-particle":"","family":"Mair","given":"Frances S","non-dropping-particle":"","parse-names":false,"suffix":""},{"dropping-particle":"","family":"Murray","given":"Elizabeth","non-dropping-particle":"","parse-names":false,"suffix":""},{"dropping-particle":"","family":"Treweek","given":"Shaun","non-dropping-particle":"","parse-names":false,"suffix":""},{"dropping-particle":"","family":"McColl","given":"Elaine","non-dropping-particle":"","parse-names":false,"suffix":""},{"dropping-particle":"","family":"Steen","given":"Ian Nicholas N","non-dropping-particle":"","parse-names":false,"suffix":""},{"dropping-particle":"","family":"May","given":"Carl R","non-dropping-particle":"","parse-names":false,"suffix":""}],"container-title":"Implementation science : IS","id":"ITEM-2","issued":{"date-parts":[["2013","4"]]},"page":"43+","title":"Improving the normalization of complex interventions: measure development based on normalization process theory (NoMAD): study protocol.","type":"article-journal","volume":"8"},"uris":["http://www.mendeley.com/documents/?uuid=6c59fc00-6bb4-4e19-8fcd-a7ca73418c4e","http://www.mendeley.com/documents/?uuid=bdbb02e0-b8c8-4e5f-9575-0a7c08671150","http://www.mendeley.com/documents/?uuid=9d90e2c7-99f6-49c4-a770-5174e6dd5c7f","http://www.mendeley.com/documents/?uuid=c706df4c-10f7-46d1-afdd-3f9bd328dde9"]},{"id":"ITEM-3","itemData":{"DOI":"10.1186/1741-7015-8-63","ISSN":"1741-7015","PMID":"20961442","abstract":"BACKGROUND: The past decade has seen considerable interest in the development and evaluation of complex interventions to improve health. Such interventions can only have a significant impact on health and health care if they are shown to be effective when tested, are capable of being widely implemented and can be normalised into routine practice. To date, there is still a problematic gap between research and implementation. The Normalisation Process Theory (NPT) addresses the factors needed for successful implementation and integration of interventions into routine work (normalisation).\n\nDISCUSSION: In this paper, we suggest that the NPT can act as a sensitising tool, enabling researchers to think through issues of implementation while designing a complex intervention and its evaluation. The need to ensure trial procedures that are feasible and compatible with clinical practice is not limited to trials of complex interventions, and NPT may improve trial design by highlighting potential problems with recruitment or data collection, as well as ensuring the intervention has good implementation potential.\n\nSUMMARY: The NPT is a new theory which offers trialists a consistent framework that can be used to describe, assess and enhance implementation potential. We encourage trialists to consider using it in their next trial.","author":[{"dropping-particle":"","family":"Murray","given":"Elizabeth","non-dropping-particle":"","parse-names":false,"suffix":""},{"dropping-particle":"","family":"Treweek","given":"Shaun","non-dropping-particle":"","parse-names":false,"suffix":""},{"dropping-particle":"","family":"Pope","given":"Catherine","non-dropping-particle":"","parse-names":false,"suffix":""},{"dropping-particle":"","family":"MacFarlane","given":"Anne","non-dropping-particle":"","parse-names":false,"suffix":""},{"dropping-particle":"","family":"Ballini","given":"Luciana","non-dropping-particle":"","parse-names":false,"suffix":""},{"dropping-particle":"","family":"Dowrick","given":"Christopher","non-dropping-particle":"","parse-names":false,"suffix":""},{"dropping-particle":"","family":"Finch","given":"Tracy","non-dropping-particle":"","parse-names":false,"suffix":""},{"dropping-particle":"","family":"Kennedy","given":"Anne","non-dropping-particle":"","parse-names":false,"suffix":""},{"dropping-particle":"","family":"Mair","given":"Frances","non-dropping-particle":"","parse-names":false,"suffix":""},{"dropping-particle":"","family":"O'Donnell","given":"Catherine","non-dropping-particle":"","parse-names":false,"suffix":""},{"dropping-particle":"","family":"Ong","given":"Bie Nio","non-dropping-particle":"","parse-names":false,"suffix":""},{"dropping-particle":"","family":"Rapley","given":"Tim","non-dropping-particle":"","parse-names":false,"suffix":""},{"dropping-particle":"","family":"Rogers","given":"Anne","non-dropping-particle":"","parse-names":false,"suffix":""},{"dropping-particle":"","family":"May","given":"Carl","non-dropping-particle":"","parse-names":false,"suffix":""}],"container-title":"BMC medicine","id":"ITEM-3","issue":"1","issued":{"date-parts":[["2010","1"]]},"page":"63","publisher":"BioMed Central Ltd","title":"Normalisation process theory: a framework for developing, evaluating and implementing complex interventions.","type":"article-journal","volume":"8"},"uris":["http://www.mendeley.com/documents/?uuid=bcccb063-49ef-4fc8-9300-2422c7c85953","http://www.mendeley.com/documents/?uuid=16a69d9a-c7e0-47f3-aecd-1a0a22a55a19"]},{"id":"ITEM-4","itemData":{"DOI":"10.1186/1472-6963-11-245","ISBN":"http://hdl.handle.net/10147/188291","ISSN":"1472-6963","PMID":"21961827","abstract":"BACKGROUND: Normalization Process Theory (NPT) can be used to explain implementation processes in health care relating to new technologies and complex interventions. This paper describes the processes by which we developed a simplified version of NPT for use by clinicians, managers, and policy makers, and which could be embedded in a web-enabled toolkit and on-line users manual.\\n\\nMETHODS: Between 2006 and 2010 we undertook four tasks. (i) We presented NPT to potential and actual users in multiple workshops, seminars, and presentations. (ii) Using what we discovered from these meetings, we decided to create a simplified set of statements and explanations expressing core constructs of the theory (iii) We circulated these statements to a criterion sample of 60 researchers, clinicians and others, using SurveyMonkey to collect qualitative textual data about their criticisms of the statements. (iv) We then reconstructed the statements and explanations to meet users' criticisms, embedded them in a web-enabled toolkit, and beta tested this 'in the wild'.\\n\\nRESULTS: On-line data collection was effective: over a four week period 50/60 participants responded using SurveyMonkey (40/60) or direct phone and email contact (10/60). An additional nine responses were received from people who had been sent the SurveyMonkey form by other respondents. Beta testing of the web enabled toolkit produced 13 responses, from 327 visits to http://www.normalizationprocess.org. Qualitative analysis of both sets of responses showed a high level of support for the statements but also showed that some statements poorly expressed their underlying constructs or overlapped with others. These were rewritten to take account of users' criticisms and then embedded in a web-enabled toolkit. As a result we were able translate the core constructs into a simplified set of statements that could be utilized by non-experts.\\n\\nCONCLUSION: Normalization Process Theory has been developed through transparent procedures at each stage of its life. The theory has been shown to be sufficiently robust to merit formal testing. This project has provided a user friendly version of NPT that can be embedded in a web-enabled toolkit and used as a heuristic device to think through implementation and integration problems.","author":[{"dropping-particle":"","family":"May","given":"Carl R","non-dropping-particle":"","parse-names":false,"suffix":""},{"dropping-particle":"","family":"Finch","given":"Tracy","non-dropping-particle":"","parse-names":false,"suffix":""},{"dropping-particle":"","family":"Ballini","given":"Luciana","non-dropping-particle":"","parse-names":false,"suffix":""},{"dropping-particle":"","family":"MacFarlane","given":"Anne","non-dropping-particle":"","parse-names":false,"suffix":""},{"dropping-particle":"","family":"Mair","given":"Frances","non-dropping-particle":"","parse-names":false,"suffix":""},{"dropping-particle":"","family":"Murray","given":"Elizabeth","non-dropping-particle":"","parse-names":false,"suffix":""},{"dropping-particle":"","family":"Treweek","given":"Shaun","non-dropping-particle":"","parse-names":false,"suffix":""},{"dropping-particle":"","family":"Rapley","given":"Tim","non-dropping-particle":"","parse-names":false,"suffix":""}],"container-title":"BMC health services research","id":"ITEM-4","issue":"1","issued":{"date-parts":[["2011"]]},"page":"245","title":"Evaluating complex interventions and health technologies using normalization process theory: development of a simplified approach and web-enabled toolkit.","type":"article-journal","volume":"11"},"uris":["http://www.mendeley.com/documents/?uuid=a06fb51a-5297-434a-af10-e4b0e7d82df6","http://www.mendeley.com/documents/?uuid=2351ac35-6f33-499c-83e5-238599c7ef8c","http://www.mendeley.com/documents/?uuid=5348f183-5a82-4497-ba9a-748cd58f9bfc","http://www.mendeley.com/documents/?uuid=422d16b3-da4e-415b-9f87-ebdb83215567"]}],"mendeley":{"formattedCitation":"[29–32]","plainTextFormattedCitation":"[29–32]","previouslyFormattedCitation":"[30–33]"},"properties":{"noteIndex":0},"schema":"https://github.com/citation-style-language/schema/raw/master/csl-citation.json"}</w:instrText>
      </w:r>
      <w:r w:rsidR="00510626"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[29–32]</w:t>
      </w:r>
      <w:r w:rsidR="00510626" w:rsidRPr="00235229">
        <w:rPr>
          <w:rFonts w:ascii="Times New Roman" w:hAnsi="Times New Roman" w:cs="Times New Roman"/>
          <w:sz w:val="24"/>
          <w:szCs w:val="24"/>
        </w:rPr>
        <w:fldChar w:fldCharType="end"/>
      </w:r>
      <w:r w:rsidR="00EB4870">
        <w:rPr>
          <w:rFonts w:ascii="Times New Roman" w:hAnsi="Times New Roman" w:cs="Times New Roman"/>
          <w:sz w:val="24"/>
          <w:szCs w:val="24"/>
        </w:rPr>
        <w:t>,</w:t>
      </w:r>
      <w:r w:rsidR="00510626" w:rsidRPr="006737A5">
        <w:rPr>
          <w:rFonts w:ascii="Times New Roman" w:hAnsi="Times New Roman" w:cs="Times New Roman"/>
          <w:sz w:val="24"/>
          <w:szCs w:val="24"/>
        </w:rPr>
        <w:t xml:space="preserve"> </w:t>
      </w:r>
      <w:r w:rsidR="006F5889" w:rsidRPr="006737A5">
        <w:rPr>
          <w:rFonts w:ascii="Times New Roman" w:hAnsi="Times New Roman" w:cs="Times New Roman"/>
          <w:sz w:val="24"/>
          <w:szCs w:val="24"/>
        </w:rPr>
        <w:t>formed the basis of</w:t>
      </w:r>
      <w:r w:rsidRPr="006737A5">
        <w:rPr>
          <w:rFonts w:ascii="Times New Roman" w:hAnsi="Times New Roman" w:cs="Times New Roman"/>
          <w:sz w:val="24"/>
          <w:szCs w:val="24"/>
        </w:rPr>
        <w:t xml:space="preserve"> the topic guide for</w:t>
      </w:r>
      <w:r w:rsidR="00475B80" w:rsidRPr="006737A5">
        <w:rPr>
          <w:rFonts w:ascii="Times New Roman" w:hAnsi="Times New Roman" w:cs="Times New Roman"/>
          <w:sz w:val="24"/>
          <w:szCs w:val="24"/>
        </w:rPr>
        <w:t xml:space="preserve"> healthcare professional </w:t>
      </w:r>
      <w:r w:rsidRPr="006737A5">
        <w:rPr>
          <w:rFonts w:ascii="Times New Roman" w:hAnsi="Times New Roman" w:cs="Times New Roman"/>
          <w:sz w:val="24"/>
          <w:szCs w:val="24"/>
        </w:rPr>
        <w:t>interviews. T</w:t>
      </w:r>
      <w:r w:rsidR="006F5889" w:rsidRPr="006737A5">
        <w:rPr>
          <w:rFonts w:ascii="Times New Roman" w:hAnsi="Times New Roman" w:cs="Times New Roman"/>
          <w:sz w:val="24"/>
          <w:szCs w:val="24"/>
        </w:rPr>
        <w:t>o characterise stakeholder’s understanding of the intervention we used t</w:t>
      </w:r>
      <w:r w:rsidRPr="006737A5">
        <w:rPr>
          <w:rFonts w:ascii="Times New Roman" w:hAnsi="Times New Roman" w:cs="Times New Roman"/>
          <w:sz w:val="24"/>
          <w:szCs w:val="24"/>
        </w:rPr>
        <w:t xml:space="preserve">he Theoretical Domains Framework </w:t>
      </w:r>
      <w:r w:rsidR="00E91553" w:rsidRPr="006737A5">
        <w:rPr>
          <w:rFonts w:ascii="Times New Roman" w:hAnsi="Times New Roman" w:cs="Times New Roman"/>
          <w:sz w:val="24"/>
          <w:szCs w:val="24"/>
        </w:rPr>
        <w:t>(TDF)</w:t>
      </w:r>
      <w:r w:rsidR="00EB4870">
        <w:rPr>
          <w:rFonts w:ascii="Times New Roman" w:hAnsi="Times New Roman" w:cs="Times New Roman"/>
          <w:sz w:val="24"/>
          <w:szCs w:val="24"/>
        </w:rPr>
        <w:t>,</w:t>
      </w:r>
      <w:r w:rsidR="00510626" w:rsidRPr="00EB4870">
        <w:rPr>
          <w:rFonts w:ascii="Times New Roman" w:hAnsi="Times New Roman" w:cs="Times New Roman"/>
          <w:sz w:val="24"/>
          <w:szCs w:val="24"/>
        </w:rPr>
        <w:t xml:space="preserve"> an approach to determine causes of behaviours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{"citationItems":[{"id":"ITEM-1","itemData":{"DOI":"10.1186/1748-5908-7-37","ISSN":"1748-5908","PMID":"22530986","abstract":"BACKGROUND: An integrative theoretical framework, developed for cross-disciplinary implementation and other behaviour change research, has been applied across a wide range of clinical situations. This study tests the validity of this framework. METHODS: Validity was investigated by behavioural experts sorting 112 unique theoretical constructs using closed and open sort tasks. The extent of replication was tested by Discriminant Content Validation and Fuzzy Cluster Analysis. RESULTS: There was good support for a refinement of the framework comprising 14 domains of theoretical constructs (average silhouette value 0.29): 'Knowledge', 'Skills', 'Social/Professional Role and Identity', 'Beliefs about Capabilities', 'Optimism', 'Beliefs about Consequences', 'Reinforcement', 'Intentions', 'Goals', 'Memory, Attention and Decision Processes', 'Environmental Context and Resources', 'Social Influences', 'Emotions', and 'Behavioural Regulation'. CONCLUSIONS: The refined Theoretical Domains Framework has a strengthened empirical base and provides a method for theoretically assessing implementation problems, as well as professional and other health-related behaviours as a basis for intervention development.","author":[{"dropping-particle":"","family":"Cane","given":"James","non-dropping-particle":"","parse-names":false,"suffix":""},{"dropping-particle":"","family":"O'Connor","given":"Denise","non-dropping-particle":"","parse-names":false,"suffix":""},{"dropping-particle":"","family":"Michie","given":"Susan","non-dropping-particle":"","parse-names":false,"suffix":""}],"container-title":"Implementation science : IS","id":"ITEM-1","issue":"1","issued":{"date-parts":[["2012","1"]]},"page":"37","title":"Validation of the theoretical domains framework for use in behaviour change and implementation research.","type":"article-journal","volume":"7"},"uris":["http://www.mendeley.com/documents/?uuid=263d3051-08e4-4ade-9ccc-53aee1d2928b","http://www.mendeley.com/documents/?uuid=838b0b0d-0861-4f02-b81d-81791ede2412"]}],"mendeley":{"formattedCitation":"[33]","plainTextFormattedCitation":"[33]","previouslyFormattedCitation":"[34]"},"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[33]</w:t>
      </w:r>
      <w:r w:rsidRPr="00235229">
        <w:rPr>
          <w:rFonts w:ascii="Times New Roman" w:hAnsi="Times New Roman" w:cs="Times New Roman"/>
          <w:sz w:val="24"/>
          <w:szCs w:val="24"/>
        </w:rPr>
        <w:fldChar w:fldCharType="end"/>
      </w:r>
      <w:r w:rsidR="00475B80" w:rsidRPr="006737A5">
        <w:rPr>
          <w:rFonts w:ascii="Times New Roman" w:hAnsi="Times New Roman" w:cs="Times New Roman"/>
          <w:sz w:val="24"/>
          <w:szCs w:val="24"/>
        </w:rPr>
        <w:t>.</w:t>
      </w:r>
      <w:r w:rsidR="002410BC" w:rsidRPr="006737A5">
        <w:rPr>
          <w:rFonts w:ascii="Times New Roman" w:hAnsi="Times New Roman" w:cs="Times New Roman"/>
          <w:sz w:val="24"/>
          <w:szCs w:val="24"/>
        </w:rPr>
        <w:t xml:space="preserve"> </w:t>
      </w:r>
      <w:r w:rsidR="00510626" w:rsidRPr="006737A5">
        <w:rPr>
          <w:rFonts w:ascii="Times New Roman" w:hAnsi="Times New Roman" w:cs="Times New Roman"/>
          <w:sz w:val="24"/>
          <w:szCs w:val="24"/>
        </w:rPr>
        <w:t>TDF</w:t>
      </w:r>
      <w:r w:rsidR="006F5889" w:rsidRPr="006737A5">
        <w:rPr>
          <w:rFonts w:ascii="Times New Roman" w:hAnsi="Times New Roman" w:cs="Times New Roman"/>
          <w:sz w:val="24"/>
          <w:szCs w:val="24"/>
        </w:rPr>
        <w:t xml:space="preserve"> codes</w:t>
      </w:r>
      <w:r w:rsidR="00475B80"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were mapped </w:t>
      </w:r>
      <w:r w:rsidR="006F5889" w:rsidRPr="006737A5">
        <w:rPr>
          <w:rFonts w:ascii="Times New Roman" w:hAnsi="Times New Roman" w:cs="Times New Roman"/>
          <w:sz w:val="24"/>
          <w:szCs w:val="24"/>
        </w:rPr>
        <w:t xml:space="preserve">post hoc </w:t>
      </w:r>
      <w:r w:rsidRPr="006737A5">
        <w:rPr>
          <w:rFonts w:ascii="Times New Roman" w:hAnsi="Times New Roman" w:cs="Times New Roman"/>
          <w:sz w:val="24"/>
          <w:szCs w:val="24"/>
        </w:rPr>
        <w:t>to the theories underpinning the intervention</w:t>
      </w:r>
      <w:r w:rsidR="00475B80" w:rsidRPr="006737A5">
        <w:rPr>
          <w:rFonts w:ascii="Times New Roman" w:hAnsi="Times New Roman" w:cs="Times New Roman"/>
          <w:sz w:val="24"/>
          <w:szCs w:val="24"/>
        </w:rPr>
        <w:t>, which were</w:t>
      </w:r>
      <w:r w:rsidRPr="006737A5">
        <w:rPr>
          <w:rFonts w:ascii="Times New Roman" w:hAnsi="Times New Roman" w:cs="Times New Roman"/>
          <w:sz w:val="24"/>
          <w:szCs w:val="24"/>
        </w:rPr>
        <w:t xml:space="preserve"> Leventhal’s </w:t>
      </w:r>
      <w:r w:rsidRPr="006737A5">
        <w:rPr>
          <w:rFonts w:ascii="Times New Roman" w:hAnsi="Times New Roman" w:cs="Times New Roman"/>
          <w:sz w:val="24"/>
          <w:szCs w:val="24"/>
        </w:rPr>
        <w:lastRenderedPageBreak/>
        <w:t>Self-Regulation Theory</w:t>
      </w:r>
      <w:r w:rsidRPr="00235229">
        <w:rPr>
          <w:rFonts w:ascii="Times New Roman" w:hAnsi="Times New Roman" w:cs="Times New Roman"/>
          <w:sz w:val="24"/>
          <w:szCs w:val="24"/>
        </w:rPr>
        <w:t xml:space="preserve">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{"citationItems":[{"id":"ITEM-1","itemData":{"DOI":"10.1080/08870449808407425","ISBN":"0887-0446, Print 1476-8321, Electronic","ISSN":"0887-0446","abstract":"Abstract Self-regulation systems are designed to adapt to threats via coping procedures that make efficient use of resources based upon valid representations of the environment. We discuss two components of the common-sense model of health threats: illness representations (e.g., content and organization) and coping procedures (e.g., classes of procedure and their attributes - outcome expectancies, time-lines, dose-efficacy beliefs, etc.). Characteristics of each of these domains, and the connection between the two, are critical to understanding human adaptation to problems of physical health. Rather than posing a barrier to factors outside the person that control behavior, an emphasis on subjective construal involves a view of the person as an active problem-solver embedded in a bidirectional system of sensitivity and responsiveness vis á vis the social, physical, and institutional environments in which health threats occur and through which intervention efforts may be directed.","author":[{"dropping-particle":"","family":"Leventhal","given":"Howard","non-dropping-particle":"","parse-names":false,"suffix":""},{"dropping-particle":"","family":"Leventhal","given":"Elaine A.","non-dropping-particle":"","parse-names":false,"suffix":""},{"dropping-particle":"","family":"Contrada","given":"Richard J.","non-dropping-particle":"","parse-names":false,"suffix":""}],"container-title":"Psychology &amp; Health","id":"ITEM-1","issue":"4","issued":{"date-parts":[["1998","7"]]},"page":"717-733","title":"Self-regulation, health, and behavior: A perceptual-cognitive approach","type":"article-journal","volume":"13"},"uris":["http://www.mendeley.com/documents/?uuid=aec49241-676a-4152-b490-ed1cb88b6938","http://www.mendeley.com/documents/?uuid=d28aed08-3d82-40aa-8cc4-279b502fe63c","http://www.mendeley.com/documents/?uuid=da1871ab-369f-4901-9a87-6e4ac26ec448"]}],"mendeley":{"formattedCitation":"[34]","plainTextFormattedCitation":"[34]","previouslyFormattedCitation":"[35]"},"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[34]</w:t>
      </w:r>
      <w:r w:rsidRPr="00235229">
        <w:rPr>
          <w:rFonts w:ascii="Times New Roman" w:hAnsi="Times New Roman" w:cs="Times New Roman"/>
          <w:sz w:val="24"/>
          <w:szCs w:val="24"/>
        </w:rPr>
        <w:fldChar w:fldCharType="end"/>
      </w:r>
      <w:r w:rsidR="00EB4870">
        <w:rPr>
          <w:rFonts w:ascii="Times New Roman" w:hAnsi="Times New Roman" w:cs="Times New Roman"/>
          <w:sz w:val="24"/>
          <w:szCs w:val="24"/>
        </w:rPr>
        <w:t>,</w:t>
      </w:r>
      <w:r w:rsidRPr="006737A5">
        <w:rPr>
          <w:rFonts w:ascii="Times New Roman" w:hAnsi="Times New Roman" w:cs="Times New Roman"/>
          <w:sz w:val="24"/>
          <w:szCs w:val="24"/>
        </w:rPr>
        <w:t xml:space="preserve"> Bandura’s Self-Efficacy Theory</w:t>
      </w:r>
      <w:r w:rsidRPr="00235229">
        <w:rPr>
          <w:rFonts w:ascii="Times New Roman" w:hAnsi="Times New Roman" w:cs="Times New Roman"/>
          <w:sz w:val="24"/>
          <w:szCs w:val="24"/>
        </w:rPr>
        <w:t xml:space="preserve">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{"citationItems":[{"id":"ITEM-1","itemData":{"ISSN":"0033-295X","PMID":"847061","author":[{"dropping-particle":"","family":"Bandura","given":"A","non-dropping-particle":"","parse-names":false,"suffix":""}],"container-title":"Psychological review","id":"ITEM-1","issue":"2","issued":{"date-parts":[["1977","3"]]},"page":"191-215","title":"Self-efficacy: toward a unifying theory of behavioral change.","type":"article-journal","volume":"84"},"uris":["http://www.mendeley.com/documents/?uuid=21abd78f-6b62-46f5-bcc8-448cf40064d7","http://www.mendeley.com/documents/?uuid=11627006-3285-4962-8f56-f1fb0d273a0e"]}],"mendeley":{"formattedCitation":"[35]","plainTextFormattedCitation":"[35]","previouslyFormattedCitation":"[36]"},"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[35]</w:t>
      </w:r>
      <w:r w:rsidRPr="00235229">
        <w:rPr>
          <w:rFonts w:ascii="Times New Roman" w:hAnsi="Times New Roman" w:cs="Times New Roman"/>
          <w:sz w:val="24"/>
          <w:szCs w:val="24"/>
        </w:rPr>
        <w:fldChar w:fldCharType="end"/>
      </w:r>
      <w:r w:rsidR="00EB4870">
        <w:rPr>
          <w:rFonts w:ascii="Times New Roman" w:hAnsi="Times New Roman" w:cs="Times New Roman"/>
          <w:sz w:val="24"/>
          <w:szCs w:val="24"/>
        </w:rPr>
        <w:t>,</w:t>
      </w:r>
      <w:r w:rsidRPr="006737A5">
        <w:rPr>
          <w:rFonts w:ascii="Times New Roman" w:hAnsi="Times New Roman" w:cs="Times New Roman"/>
          <w:sz w:val="24"/>
          <w:szCs w:val="24"/>
        </w:rPr>
        <w:t xml:space="preserve"> </w:t>
      </w:r>
      <w:r w:rsidR="00475B80" w:rsidRPr="006737A5">
        <w:rPr>
          <w:rFonts w:ascii="Times New Roman" w:hAnsi="Times New Roman" w:cs="Times New Roman"/>
          <w:sz w:val="24"/>
          <w:szCs w:val="24"/>
        </w:rPr>
        <w:t xml:space="preserve">and </w:t>
      </w:r>
      <w:r w:rsidRPr="006737A5">
        <w:rPr>
          <w:rFonts w:ascii="Times New Roman" w:hAnsi="Times New Roman" w:cs="Times New Roman"/>
          <w:sz w:val="24"/>
          <w:szCs w:val="24"/>
        </w:rPr>
        <w:t>Marlatt &amp; Gordon’s Relapse Prevention Model.</w:t>
      </w:r>
      <w:r w:rsidRPr="00235229">
        <w:rPr>
          <w:rFonts w:ascii="Times New Roman" w:hAnsi="Times New Roman" w:cs="Times New Roman"/>
          <w:sz w:val="24"/>
          <w:szCs w:val="24"/>
        </w:rPr>
        <w:t xml:space="preserve">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{"citationItems":[{"id":"ITEM-1","itemData":{"DOI":"10.1111/j.1360-0443.1984.tb00274.x","ISSN":"0965-2140","author":[{"dropping-particle":"","family":"Marlatt","given":"G. Alan","non-dropping-particle":"","parse-names":false,"suffix":""},{"dropping-particle":"","family":"George","given":"William H.","non-dropping-particle":"","parse-names":false,"suffix":""}],"container-title":"Addiction","id":"ITEM-1","issue":"3","issued":{"date-parts":[["1984","9"]]},"page":"261-273","title":"Relapse Prevention: Introduction and Overview of the Model","type":"article-journal","volume":"79"},"uris":["http://www.mendeley.com/documents/?uuid=e009a478-7401-475e-a3b8-09190a3cf9d4","http://www.mendeley.com/documents/?uuid=5ec2e32f-c575-45b4-9daa-ae22ae8fb993","http://www.mendeley.com/documents/?uuid=6e7436ea-324e-440a-ab7d-1c4ccb20a00d"]}],"mendeley":{"formattedCitation":"[36]","plainTextFormattedCitation":"[36]","previouslyFormattedCitation":"[37]"},"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[36]</w:t>
      </w:r>
      <w:r w:rsidRPr="00235229">
        <w:rPr>
          <w:rFonts w:ascii="Times New Roman" w:hAnsi="Times New Roman" w:cs="Times New Roman"/>
          <w:sz w:val="24"/>
          <w:szCs w:val="24"/>
        </w:rPr>
        <w:fldChar w:fldCharType="end"/>
      </w:r>
      <w:r w:rsidRPr="00235229">
        <w:rPr>
          <w:rFonts w:ascii="Times New Roman" w:hAnsi="Times New Roman" w:cs="Times New Roman"/>
          <w:sz w:val="24"/>
          <w:szCs w:val="24"/>
        </w:rPr>
        <w:t xml:space="preserve"> </w:t>
      </w:r>
      <w:r w:rsidRPr="006737A5">
        <w:rPr>
          <w:rFonts w:ascii="Times New Roman" w:hAnsi="Times New Roman" w:cs="Times New Roman"/>
          <w:sz w:val="24"/>
          <w:szCs w:val="24"/>
        </w:rPr>
        <w:t xml:space="preserve"> </w:t>
      </w:r>
    </w:p>
    <w:p w14:paraId="7E1C188E" w14:textId="77777777" w:rsidR="005B5DBA" w:rsidRPr="006737A5" w:rsidRDefault="005B5DBA" w:rsidP="005B5DBA">
      <w:pPr>
        <w:spacing w:line="480" w:lineRule="auto"/>
        <w:rPr>
          <w:rFonts w:ascii="Times New Roman" w:hAnsi="Times New Roman" w:cs="Times New Roman"/>
          <w:sz w:val="24"/>
          <w:szCs w:val="24"/>
        </w:rPr>
      </w:pPr>
    </w:p>
    <w:p w14:paraId="16E6ECFC" w14:textId="7733BFDA" w:rsidR="005B5DBA" w:rsidRPr="00235229" w:rsidRDefault="00510626"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We</w:t>
      </w:r>
      <w:r w:rsidR="00FD47CA" w:rsidRPr="006737A5">
        <w:rPr>
          <w:rFonts w:ascii="Times New Roman" w:hAnsi="Times New Roman" w:cs="Times New Roman"/>
          <w:sz w:val="24"/>
          <w:szCs w:val="24"/>
        </w:rPr>
        <w:t xml:space="preserve"> </w:t>
      </w:r>
      <w:r w:rsidR="006F5889" w:rsidRPr="006737A5">
        <w:rPr>
          <w:rFonts w:ascii="Times New Roman" w:hAnsi="Times New Roman" w:cs="Times New Roman"/>
          <w:sz w:val="24"/>
          <w:szCs w:val="24"/>
        </w:rPr>
        <w:t xml:space="preserve">considered the programme components critical to successful replication of the intervention </w:t>
      </w:r>
      <w:r w:rsidR="00E610D8" w:rsidRPr="006737A5">
        <w:rPr>
          <w:rFonts w:ascii="Times New Roman" w:hAnsi="Times New Roman" w:cs="Times New Roman"/>
          <w:sz w:val="24"/>
          <w:szCs w:val="24"/>
        </w:rPr>
        <w:t xml:space="preserve">theory, </w:t>
      </w:r>
      <w:r w:rsidR="006F5889" w:rsidRPr="006737A5">
        <w:rPr>
          <w:rFonts w:ascii="Times New Roman" w:hAnsi="Times New Roman" w:cs="Times New Roman"/>
          <w:sz w:val="24"/>
          <w:szCs w:val="24"/>
        </w:rPr>
        <w:t>along with potential causes of failure</w:t>
      </w:r>
      <w:r w:rsidR="006F3253" w:rsidRPr="006737A5">
        <w:rPr>
          <w:rFonts w:ascii="Times New Roman" w:hAnsi="Times New Roman" w:cs="Times New Roman"/>
          <w:sz w:val="24"/>
          <w:szCs w:val="24"/>
        </w:rPr>
        <w:t xml:space="preserve"> from</w:t>
      </w:r>
      <w:r w:rsidR="006F5889" w:rsidRPr="006737A5">
        <w:rPr>
          <w:rFonts w:ascii="Times New Roman" w:hAnsi="Times New Roman" w:cs="Times New Roman"/>
          <w:sz w:val="24"/>
          <w:szCs w:val="24"/>
        </w:rPr>
        <w:t xml:space="preserve"> these components interacting together </w:t>
      </w:r>
      <w:r w:rsidR="00E610D8"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author":[{"dropping-particle":"","family":"Donaldson","given":"SI","non-dropping-particle":"","parse-names":false,"suffix":""},{"dropping-particle":"","family":"Lipsey","given":"MW","non-dropping-particle":"","parse-names":false,"suffix":""}],"container-title":"The handbook of evaluation: Policies, programs, and practices","editor":[{"dropping-particle":"","family":"Shaw","given":"I","non-dropping-particle":"","parse-names":false,"suffix":""},{"dropping-particle":"","family":"Greene","given":"JC","non-dropping-particle":"","parse-names":false,"suffix":""},{"dropping-particle":"","family":"Mark","given":"MM","non-dropping-particle":"","parse-names":false,"suffix":""}],"id":"ITEM-1","issued":{"date-parts":[["2006"]]},"page":"56-75","publisher":"Sage","publisher-place":"London","title":"Roles for theory in contemporary evaluation practice: Developing practical knowledge","type":"chapter"},"uris":["http://www.mendeley.com/documents/?uuid=f6f02846-5519-4b4b-8c3e-986334c50b4b","http://www.mendeley.com/documents/?uuid=79d70e12-8bb7-47be-982d-c71bf22ce9b1","http://www.mendeley.com/documents/?uuid=54d11ce6-e41d-421b-82ef-ede77e98422b"]},{"id":"ITEM-2","itemData":{"DOI":"10.1177/1098214010389321","ISBN":"1098214010389","ISSN":"1098-2140","author":[{"dropping-particle":"","family":"Coryn","given":"C. L. S.","non-dropping-particle":"","parse-names":false,"suffix":""},{"dropping-particle":"","family":"Noakes","given":"L. a.","non-dropping-particle":"","parse-names":false,"suffix":""},{"dropping-particle":"","family":"Westine","given":"C. D.","non-dropping-particle":"","parse-names":false,"suffix":""},{"dropping-particle":"","family":"Schroter","given":"D. C.","non-dropping-particle":"","parse-names":false,"suffix":""}],"container-title":"American Journal of Evaluation","id":"ITEM-2","issue":"2","issued":{"date-parts":[["2010","11"]]},"page":"199-226","title":"A Systematic Review of Theory-Driven Evaluation Practice From 1990 to 2009","type":"article-journal","volume":"32"},"uris":["http://www.mendeley.com/documents/?uuid=be019fbb-1d4a-46ba-986c-fc834bdfa741","http://www.mendeley.com/documents/?uuid=5dc89d56-8b0c-4999-8ded-83925c752883","http://www.mendeley.com/documents/?uuid=67c78507-668c-40ed-a13c-f7c530596692"]},{"id":"ITEM-3","itemData":{"DOI":"10.1177/1356389015607712","ISBN":"1356389015","ISSN":"1356-3890","author":[{"dropping-particle":"","family":"Leeuw","given":"F. L.","non-dropping-particle":"","parse-names":false,"suffix":""},{"dropping-particle":"","family":"Donaldson","given":"S. I.","non-dropping-particle":"","parse-names":false,"suffix":""}],"container-title":"Evaluation","id":"ITEM-3","issue":"4","issued":{"date-parts":[["2015","10"]]},"page":"467-480","title":"Theory in evaluation: Reducing confusion and encouraging debate","type":"article-journal","volume":"21"},"uris":["http://www.mendeley.com/documents/?uuid=61190f0a-4fd8-445f-8a38-2350780aa1a6","http://www.mendeley.com/documents/?uuid=0826efd3-2d24-489c-9cc9-91bdcdb93c0a","http://www.mendeley.com/documents/?uuid=57dd6a7d-0917-4fd4-b1be-dc1725b75d4b"]}],"mendeley":{"formattedCitation":"[37–39]","plainTextFormattedCitation":"[37–39]","previouslyFormattedCitation":"[38–40]"},"properties":{"noteIndex":0},"schema":"https://github.com/citation-style-language/schema/raw/master/csl-citation.json"}</w:instrText>
      </w:r>
      <w:r w:rsidR="00E610D8"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[37–39]</w:t>
      </w:r>
      <w:r w:rsidR="00E610D8" w:rsidRPr="006737A5">
        <w:rPr>
          <w:rFonts w:ascii="Times New Roman" w:hAnsi="Times New Roman" w:cs="Times New Roman"/>
          <w:sz w:val="24"/>
          <w:szCs w:val="24"/>
        </w:rPr>
        <w:fldChar w:fldCharType="end"/>
      </w:r>
      <w:r w:rsidR="00EB4870">
        <w:rPr>
          <w:rFonts w:ascii="Times New Roman" w:hAnsi="Times New Roman" w:cs="Times New Roman"/>
          <w:sz w:val="24"/>
          <w:szCs w:val="24"/>
        </w:rPr>
        <w:t>,</w:t>
      </w:r>
      <w:r w:rsidR="00E610D8" w:rsidRPr="006737A5">
        <w:rPr>
          <w:rFonts w:ascii="Times New Roman" w:hAnsi="Times New Roman" w:cs="Times New Roman"/>
          <w:sz w:val="24"/>
          <w:szCs w:val="24"/>
        </w:rPr>
        <w:t xml:space="preserve"> to develop  </w:t>
      </w:r>
      <w:r w:rsidR="005B5DBA" w:rsidRPr="006737A5">
        <w:rPr>
          <w:rFonts w:ascii="Times New Roman" w:hAnsi="Times New Roman" w:cs="Times New Roman"/>
          <w:sz w:val="24"/>
          <w:szCs w:val="24"/>
        </w:rPr>
        <w:t>a logic model</w:t>
      </w:r>
      <w:r w:rsidR="006F3253" w:rsidRPr="006737A5">
        <w:rPr>
          <w:rFonts w:ascii="Times New Roman" w:hAnsi="Times New Roman" w:cs="Times New Roman"/>
          <w:sz w:val="24"/>
          <w:szCs w:val="24"/>
        </w:rPr>
        <w:t xml:space="preserve"> </w:t>
      </w:r>
      <w:r w:rsidR="006F3253"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{"citationItems":[{"id":"ITEM-1","itemData":{"DOI":"10.1016/S0149-7189(98)00042-1","ISBN":"0201889544","ISSN":"01497189","author":[{"dropping-particle":"","family":"McLaughlin","given":"John A.","non-dropping-particle":"","parse-names":false,"suffix":""},{"dropping-particle":"","family":"Jordan","given":"Gretchen B.","non-dropping-particle":"","parse-names":false,"suffix":""}],"container-title":"Evaluation and Program Planning","id":"ITEM-1","issue":"1","issued":{"date-parts":[["1999","3"]]},"page":"65-72","title":"Logic models: a tool for telling your programs performance story","type":"article-journal","volume":"22"},"uris":["http://www.mendeley.com/documents/?uuid=e38ef01e-0d5a-4d66-a24c-3716615afc4b","http://www.mendeley.com/documents/?uuid=455bb8ed-1864-4ce0-a006-3a41d06154fb","http://www.mendeley.com/documents/?uuid=23dd3403-7425-4916-93be-d1a483b8a1d7"]},{"id":"ITEM-2","itemData":{"abstract":"Nonprofits today are being pressed to demonstrate the effectiveness of their program activities by initiating and completing outcome-oriented evaluation of projects. This guide was developed to provide practical assistance to nonprofits engaged in this process. In the pages of this guide, we hope to give staff of nonprofits and community members alike sufficient orientation to the underlying principles of \"logic modeling\" to use this tool to enhance their program planning, implementation, and dissemination activities.","author":[{"dropping-particle":"","family":"W.K. Kellogg Foundation","given":"","non-dropping-particle":"","parse-names":false,"suffix":""}],"id":"ITEM-2","issued":{"date-parts":[["2004"]]},"number-of-pages":"1-72","publisher":"W.K. Kellogg Foundation","publisher-place":"Battle Creek, Michigan","title":"Logic Model Development Guide","type":"book"},"uris":["http://www.mendeley.com/documents/?uuid=4792b424-5316-4b96-9f1d-8a742bda24dd","http://www.mendeley.com/documents/?uuid=19323460-1f6e-4d5f-85c7-9dbb2a69f0ff","http://www.mendeley.com/documents/?uuid=a4c78a78-c983-490a-85a8-1c3b842b63e8"]}],"mendeley":{"formattedCitation":"[40, 41]","plainTextFormattedCitation":"[40, 41]","previouslyFormattedCitation":"[41, 42]"},"properties":{"noteIndex":0},"schema":"https://github.com/citation-style-language/schema/raw/master/csl-citation.json"}</w:instrText>
      </w:r>
      <w:r w:rsidR="006F3253"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[40, 41]</w:t>
      </w:r>
      <w:r w:rsidR="006F3253" w:rsidRPr="00235229">
        <w:rPr>
          <w:rFonts w:ascii="Times New Roman" w:hAnsi="Times New Roman" w:cs="Times New Roman"/>
          <w:sz w:val="24"/>
          <w:szCs w:val="24"/>
        </w:rPr>
        <w:fldChar w:fldCharType="end"/>
      </w:r>
      <w:r w:rsidR="00EB4870">
        <w:rPr>
          <w:rFonts w:ascii="Times New Roman" w:hAnsi="Times New Roman" w:cs="Times New Roman"/>
          <w:sz w:val="24"/>
          <w:szCs w:val="24"/>
        </w:rPr>
        <w:t>.</w:t>
      </w:r>
      <w:r w:rsidR="006F3253" w:rsidRPr="00235229">
        <w:rPr>
          <w:rFonts w:ascii="Times New Roman" w:hAnsi="Times New Roman" w:cs="Times New Roman"/>
          <w:sz w:val="24"/>
          <w:szCs w:val="24"/>
        </w:rPr>
        <w:t xml:space="preserve"> </w:t>
      </w:r>
      <w:r w:rsidR="006F3253" w:rsidRPr="006737A5">
        <w:rPr>
          <w:rFonts w:ascii="Times New Roman" w:hAnsi="Times New Roman" w:cs="Times New Roman"/>
          <w:sz w:val="24"/>
          <w:szCs w:val="24"/>
        </w:rPr>
        <w:t>A summary of logical model components and intended outcomes is shown in</w:t>
      </w:r>
      <w:r w:rsidR="00192C49" w:rsidRPr="006737A5">
        <w:rPr>
          <w:rFonts w:ascii="Times New Roman" w:hAnsi="Times New Roman" w:cs="Times New Roman"/>
          <w:sz w:val="24"/>
          <w:szCs w:val="24"/>
        </w:rPr>
        <w:t xml:space="preserve"> </w:t>
      </w:r>
      <w:r w:rsidR="00192C49" w:rsidRPr="006737A5">
        <w:rPr>
          <w:rFonts w:ascii="Times New Roman" w:hAnsi="Times New Roman" w:cs="Times New Roman"/>
          <w:sz w:val="24"/>
          <w:szCs w:val="24"/>
        </w:rPr>
        <w:fldChar w:fldCharType="begin"/>
      </w:r>
      <w:r w:rsidR="00192C49" w:rsidRPr="006737A5">
        <w:rPr>
          <w:rFonts w:ascii="Times New Roman" w:hAnsi="Times New Roman" w:cs="Times New Roman"/>
          <w:sz w:val="24"/>
          <w:szCs w:val="24"/>
        </w:rPr>
        <w:instrText xml:space="preserve"> REF _Ref17819286 \h </w:instrText>
      </w:r>
      <w:r w:rsidR="006737A5" w:rsidRPr="006737A5">
        <w:rPr>
          <w:rFonts w:ascii="Times New Roman" w:hAnsi="Times New Roman" w:cs="Times New Roman"/>
          <w:sz w:val="24"/>
          <w:szCs w:val="24"/>
        </w:rPr>
        <w:instrText xml:space="preserve"> \* MERGEFORMAT </w:instrText>
      </w:r>
      <w:r w:rsidR="00192C49" w:rsidRPr="006737A5">
        <w:rPr>
          <w:rFonts w:ascii="Times New Roman" w:hAnsi="Times New Roman" w:cs="Times New Roman"/>
          <w:sz w:val="24"/>
          <w:szCs w:val="24"/>
        </w:rPr>
      </w:r>
      <w:r w:rsidR="00192C49" w:rsidRPr="006737A5">
        <w:rPr>
          <w:rFonts w:ascii="Times New Roman" w:hAnsi="Times New Roman" w:cs="Times New Roman"/>
          <w:sz w:val="24"/>
          <w:szCs w:val="24"/>
        </w:rPr>
        <w:fldChar w:fldCharType="separate"/>
      </w:r>
      <w:r w:rsidR="00192C49" w:rsidRPr="006737A5">
        <w:rPr>
          <w:rFonts w:ascii="Times New Roman" w:hAnsi="Times New Roman" w:cs="Times New Roman"/>
          <w:sz w:val="24"/>
          <w:szCs w:val="24"/>
        </w:rPr>
        <w:t xml:space="preserve">Figure </w:t>
      </w:r>
      <w:r w:rsidR="00192C49" w:rsidRPr="00235229">
        <w:rPr>
          <w:rFonts w:ascii="Times New Roman" w:hAnsi="Times New Roman" w:cs="Times New Roman"/>
          <w:noProof/>
          <w:sz w:val="24"/>
          <w:szCs w:val="24"/>
        </w:rPr>
        <w:t>1</w:t>
      </w:r>
      <w:r w:rsidR="00192C49" w:rsidRPr="006737A5">
        <w:rPr>
          <w:rFonts w:ascii="Times New Roman" w:hAnsi="Times New Roman" w:cs="Times New Roman"/>
          <w:sz w:val="24"/>
          <w:szCs w:val="24"/>
        </w:rPr>
        <w:fldChar w:fldCharType="end"/>
      </w:r>
      <w:r w:rsidR="00E610D8" w:rsidRPr="006737A5">
        <w:rPr>
          <w:rFonts w:ascii="Times New Roman" w:hAnsi="Times New Roman" w:cs="Times New Roman"/>
          <w:sz w:val="24"/>
          <w:szCs w:val="24"/>
        </w:rPr>
        <w:t xml:space="preserve">. </w:t>
      </w:r>
    </w:p>
    <w:p w14:paraId="341E3A84" w14:textId="0C961B5E" w:rsidR="003125BE" w:rsidRPr="0036073C" w:rsidRDefault="003125BE" w:rsidP="00192C49">
      <w:pPr>
        <w:pStyle w:val="Caption"/>
        <w:rPr>
          <w:sz w:val="24"/>
          <w:szCs w:val="24"/>
        </w:rPr>
      </w:pPr>
      <w:bookmarkStart w:id="2" w:name="_Ref17819286"/>
      <w:r w:rsidRPr="006737A5">
        <w:rPr>
          <w:sz w:val="24"/>
          <w:szCs w:val="24"/>
        </w:rPr>
        <w:t xml:space="preserve">Figure </w:t>
      </w:r>
      <w:r w:rsidR="00192C49" w:rsidRPr="0036073C">
        <w:rPr>
          <w:sz w:val="24"/>
          <w:szCs w:val="24"/>
        </w:rPr>
        <w:fldChar w:fldCharType="begin"/>
      </w:r>
      <w:r w:rsidR="00192C49" w:rsidRPr="00235229">
        <w:rPr>
          <w:sz w:val="24"/>
          <w:szCs w:val="24"/>
        </w:rPr>
        <w:instrText xml:space="preserve"> SEQ Figure \* ARABIC </w:instrText>
      </w:r>
      <w:r w:rsidR="00192C49" w:rsidRPr="0036073C">
        <w:rPr>
          <w:sz w:val="24"/>
          <w:szCs w:val="24"/>
        </w:rPr>
        <w:fldChar w:fldCharType="separate"/>
      </w:r>
      <w:r w:rsidR="00650D7A" w:rsidRPr="0036073C">
        <w:rPr>
          <w:noProof/>
          <w:sz w:val="24"/>
          <w:szCs w:val="24"/>
        </w:rPr>
        <w:t>1</w:t>
      </w:r>
      <w:r w:rsidR="00192C49" w:rsidRPr="0036073C">
        <w:rPr>
          <w:sz w:val="24"/>
          <w:szCs w:val="24"/>
        </w:rPr>
        <w:fldChar w:fldCharType="end"/>
      </w:r>
      <w:bookmarkEnd w:id="2"/>
      <w:r w:rsidRPr="0036073C">
        <w:rPr>
          <w:sz w:val="24"/>
          <w:szCs w:val="24"/>
        </w:rPr>
        <w:t xml:space="preserve"> </w:t>
      </w:r>
      <w:r w:rsidR="00A90DE0" w:rsidRPr="0036073C">
        <w:rPr>
          <w:sz w:val="24"/>
          <w:szCs w:val="24"/>
        </w:rPr>
        <w:t xml:space="preserve">Summary of </w:t>
      </w:r>
      <w:r w:rsidR="00416535" w:rsidRPr="0036073C">
        <w:rPr>
          <w:sz w:val="24"/>
          <w:szCs w:val="24"/>
        </w:rPr>
        <w:t xml:space="preserve">Logic </w:t>
      </w:r>
      <w:r w:rsidR="00A90DE0" w:rsidRPr="0036073C">
        <w:rPr>
          <w:sz w:val="24"/>
          <w:szCs w:val="24"/>
        </w:rPr>
        <w:t>M</w:t>
      </w:r>
      <w:r w:rsidR="00416535" w:rsidRPr="0036073C">
        <w:rPr>
          <w:sz w:val="24"/>
          <w:szCs w:val="24"/>
        </w:rPr>
        <w:t xml:space="preserve">odel </w:t>
      </w:r>
      <w:r w:rsidR="00A90DE0" w:rsidRPr="0036073C">
        <w:rPr>
          <w:sz w:val="24"/>
          <w:szCs w:val="24"/>
        </w:rPr>
        <w:t xml:space="preserve">components </w:t>
      </w:r>
      <w:r w:rsidR="00416535" w:rsidRPr="0036073C">
        <w:rPr>
          <w:sz w:val="24"/>
          <w:szCs w:val="24"/>
        </w:rPr>
        <w:t>for the implementation of STEPWISE</w:t>
      </w:r>
    </w:p>
    <w:p w14:paraId="50D35DF0" w14:textId="452D50F2" w:rsidR="005D7979" w:rsidRPr="00235229" w:rsidRDefault="008E25F3" w:rsidP="005B5DBA">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EB152C" wp14:editId="58D51628">
            <wp:extent cx="5735320" cy="30760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172" cy="3090481"/>
                    </a:xfrm>
                    <a:prstGeom prst="rect">
                      <a:avLst/>
                    </a:prstGeom>
                    <a:noFill/>
                  </pic:spPr>
                </pic:pic>
              </a:graphicData>
            </a:graphic>
          </wp:inline>
        </w:drawing>
      </w:r>
    </w:p>
    <w:p w14:paraId="06B7B1EC" w14:textId="36935545" w:rsidR="005B5DBA" w:rsidRPr="00EB4870" w:rsidRDefault="00AE48C8"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R</w:t>
      </w:r>
      <w:r w:rsidR="005B5DBA" w:rsidRPr="006737A5">
        <w:rPr>
          <w:rFonts w:ascii="Times New Roman" w:hAnsi="Times New Roman" w:cs="Times New Roman"/>
          <w:sz w:val="24"/>
          <w:szCs w:val="24"/>
        </w:rPr>
        <w:t xml:space="preserve">ecruitment, reach, </w:t>
      </w:r>
      <w:r w:rsidRPr="006737A5">
        <w:rPr>
          <w:rFonts w:ascii="Times New Roman" w:hAnsi="Times New Roman" w:cs="Times New Roman"/>
          <w:sz w:val="24"/>
          <w:szCs w:val="24"/>
        </w:rPr>
        <w:t xml:space="preserve">intervention </w:t>
      </w:r>
      <w:r w:rsidR="005B5DBA" w:rsidRPr="006737A5">
        <w:rPr>
          <w:rFonts w:ascii="Times New Roman" w:hAnsi="Times New Roman" w:cs="Times New Roman"/>
          <w:sz w:val="24"/>
          <w:szCs w:val="24"/>
        </w:rPr>
        <w:t>dose delivered/received and fidelity</w:t>
      </w:r>
      <w:r w:rsidRPr="00EB4870">
        <w:rPr>
          <w:rFonts w:ascii="Times New Roman" w:hAnsi="Times New Roman" w:cs="Times New Roman"/>
          <w:sz w:val="24"/>
          <w:szCs w:val="24"/>
        </w:rPr>
        <w:t xml:space="preserve"> were characterised</w:t>
      </w:r>
      <w:r w:rsidR="005B5DBA" w:rsidRPr="00EB4870">
        <w:rPr>
          <w:rFonts w:ascii="Times New Roman" w:hAnsi="Times New Roman" w:cs="Times New Roman"/>
          <w:sz w:val="24"/>
          <w:szCs w:val="24"/>
        </w:rPr>
        <w:t xml:space="preserve">, </w:t>
      </w:r>
      <w:r w:rsidRPr="00EB4870">
        <w:rPr>
          <w:rFonts w:ascii="Times New Roman" w:hAnsi="Times New Roman" w:cs="Times New Roman"/>
          <w:sz w:val="24"/>
          <w:szCs w:val="24"/>
        </w:rPr>
        <w:t xml:space="preserve">both qualitatively and quantitatively, </w:t>
      </w:r>
      <w:r w:rsidR="005B5DBA" w:rsidRPr="006737A5">
        <w:rPr>
          <w:rFonts w:ascii="Times New Roman" w:hAnsi="Times New Roman" w:cs="Times New Roman"/>
          <w:sz w:val="24"/>
          <w:szCs w:val="24"/>
        </w:rPr>
        <w:t xml:space="preserve">based on the National Institute for Health Behaviour Change Consortium’s (NIHBCC’s) approach to treatment fidelity </w:t>
      </w:r>
      <w:r w:rsidR="005B5DBA"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{"citationItems":[{"id":"ITEM-1","itemData":{"DOI":"10.1037/0278-6133.23.5.452","ISSN":"0278-6133","PMID":"15367064","abstract":"Comments on the article by Bellg et al (see record 2004-18051-001). To test the effects of a behavioral change on specific health outcomes, the Behavior Change Consortium insists on strict adherence to fidelity at 5 steps in behavioral trials: study design, provider training, treatment delivery, treatment receipt, and enactment of treatment skills. The authors argue that the demand for fidelity at every step ignores 2 critical sets of factors: (a) there are few theoretically grounded empirical studies of the processes involved in successful transitions in this sequence and (b) trials with perfect fidelity absent a theoretical model of transitions will produce evidence for interventions that lack a conceptual basis for adaptation to differences among diseases, treatments, patients, practitioners, medical institutions, and cultures and that therefore cannot be implemented in clinical practice.","author":[{"dropping-particle":"","family":"Leventhal","given":"Howard","non-dropping-particle":"","parse-names":false,"suffix":""},{"dropping-particle":"","family":"Friedman","given":"Michael A","non-dropping-particle":"","parse-names":false,"suffix":""}],"container-title":"Health psychology : official journal of the Division of Health Psychology, American Psychological Association","id":"ITEM-1","issue":"5","issued":{"date-parts":[["2004","9"]]},"page":"452-6","title":"Does establishing fidelity of treatment help in understanding treatment efficacy? Comment on Bellg et al. (2004).","type":"article-journal","volume":"23"},"uris":["http://www.mendeley.com/documents/?uuid=082b5101-cbc4-48bc-b454-ced15cd57b9f","http://www.mendeley.com/documents/?uuid=54dad1ea-8692-4031-8e7b-4960cd31a575","http://www.mendeley.com/documents/?uuid=18b7b52c-7b05-4bb9-b8cf-57d721ce5ef5"]}],"mendeley":{"formattedCitation":"[42]","plainTextFormattedCitation":"[42]","previouslyFormattedCitation":"[43]"},"properties":{"noteIndex":0},"schema":"https://github.com/citation-style-language/schema/raw/master/csl-citation.json"}</w:instrText>
      </w:r>
      <w:r w:rsidR="005B5DBA"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[42]</w:t>
      </w:r>
      <w:r w:rsidR="005B5DBA" w:rsidRPr="00235229">
        <w:rPr>
          <w:rFonts w:ascii="Times New Roman" w:hAnsi="Times New Roman" w:cs="Times New Roman"/>
          <w:sz w:val="24"/>
          <w:szCs w:val="24"/>
        </w:rPr>
        <w:fldChar w:fldCharType="end"/>
      </w:r>
      <w:r w:rsidRPr="00235229">
        <w:rPr>
          <w:rFonts w:ascii="Times New Roman" w:hAnsi="Times New Roman" w:cs="Times New Roman"/>
          <w:sz w:val="24"/>
          <w:szCs w:val="24"/>
        </w:rPr>
        <w:t>. We</w:t>
      </w:r>
      <w:r w:rsidR="005B5DBA" w:rsidRPr="00235229">
        <w:rPr>
          <w:rFonts w:ascii="Times New Roman" w:hAnsi="Times New Roman" w:cs="Times New Roman"/>
          <w:sz w:val="24"/>
          <w:szCs w:val="24"/>
        </w:rPr>
        <w:t xml:space="preserve"> </w:t>
      </w:r>
      <w:r w:rsidR="005B5DBA" w:rsidRPr="006737A5">
        <w:rPr>
          <w:rFonts w:ascii="Times New Roman" w:hAnsi="Times New Roman" w:cs="Times New Roman"/>
          <w:sz w:val="24"/>
          <w:szCs w:val="24"/>
        </w:rPr>
        <w:t xml:space="preserve">described context qualitatively, </w:t>
      </w:r>
      <w:r w:rsidR="00A90DE0" w:rsidRPr="006737A5">
        <w:rPr>
          <w:rFonts w:ascii="Times New Roman" w:hAnsi="Times New Roman" w:cs="Times New Roman"/>
          <w:sz w:val="24"/>
          <w:szCs w:val="24"/>
        </w:rPr>
        <w:t xml:space="preserve">and </w:t>
      </w:r>
      <w:r w:rsidR="005B5DBA" w:rsidRPr="006737A5">
        <w:rPr>
          <w:rFonts w:ascii="Times New Roman" w:hAnsi="Times New Roman" w:cs="Times New Roman"/>
          <w:sz w:val="24"/>
          <w:szCs w:val="24"/>
        </w:rPr>
        <w:t>triangulat</w:t>
      </w:r>
      <w:r w:rsidR="00A90DE0" w:rsidRPr="00EB4870">
        <w:rPr>
          <w:rFonts w:ascii="Times New Roman" w:hAnsi="Times New Roman" w:cs="Times New Roman"/>
          <w:sz w:val="24"/>
          <w:szCs w:val="24"/>
        </w:rPr>
        <w:t>ed</w:t>
      </w:r>
      <w:r w:rsidR="005B5DBA" w:rsidRPr="00EB4870">
        <w:rPr>
          <w:rFonts w:ascii="Times New Roman" w:hAnsi="Times New Roman" w:cs="Times New Roman"/>
          <w:sz w:val="24"/>
          <w:szCs w:val="24"/>
        </w:rPr>
        <w:t xml:space="preserve"> </w:t>
      </w:r>
      <w:r w:rsidR="00A90DE0" w:rsidRPr="00EB4870">
        <w:rPr>
          <w:rFonts w:ascii="Times New Roman" w:hAnsi="Times New Roman" w:cs="Times New Roman"/>
          <w:sz w:val="24"/>
          <w:szCs w:val="24"/>
        </w:rPr>
        <w:t xml:space="preserve">all </w:t>
      </w:r>
      <w:r w:rsidR="005B5DBA" w:rsidRPr="00EB4870">
        <w:rPr>
          <w:rFonts w:ascii="Times New Roman" w:hAnsi="Times New Roman" w:cs="Times New Roman"/>
          <w:sz w:val="24"/>
          <w:szCs w:val="24"/>
        </w:rPr>
        <w:t>data sources</w:t>
      </w:r>
      <w:r w:rsidR="00EB4870">
        <w:rPr>
          <w:rFonts w:ascii="Times New Roman" w:hAnsi="Times New Roman" w:cs="Times New Roman"/>
          <w:sz w:val="24"/>
          <w:szCs w:val="24"/>
        </w:rPr>
        <w:t>, which included</w:t>
      </w:r>
      <w:r w:rsidR="005B5DBA" w:rsidRPr="00EB4870">
        <w:rPr>
          <w:rFonts w:ascii="Times New Roman" w:hAnsi="Times New Roman" w:cs="Times New Roman"/>
          <w:sz w:val="24"/>
          <w:szCs w:val="24"/>
        </w:rPr>
        <w:t xml:space="preserve"> interventionist, </w:t>
      </w:r>
      <w:r w:rsidR="00475B80" w:rsidRPr="00EB4870">
        <w:rPr>
          <w:rFonts w:ascii="Times New Roman" w:hAnsi="Times New Roman" w:cs="Times New Roman"/>
          <w:sz w:val="24"/>
          <w:szCs w:val="24"/>
        </w:rPr>
        <w:t>service user</w:t>
      </w:r>
      <w:r w:rsidR="005B5DBA" w:rsidRPr="00EB4870">
        <w:rPr>
          <w:rFonts w:ascii="Times New Roman" w:hAnsi="Times New Roman" w:cs="Times New Roman"/>
          <w:sz w:val="24"/>
          <w:szCs w:val="24"/>
        </w:rPr>
        <w:t xml:space="preserve"> and facilitators</w:t>
      </w:r>
      <w:r w:rsidR="00A90DE0" w:rsidRPr="00EB4870">
        <w:rPr>
          <w:rFonts w:ascii="Times New Roman" w:hAnsi="Times New Roman" w:cs="Times New Roman"/>
          <w:sz w:val="24"/>
          <w:szCs w:val="24"/>
        </w:rPr>
        <w:t xml:space="preserve"> interviews</w:t>
      </w:r>
      <w:r w:rsidR="005B5DBA" w:rsidRPr="00EB4870">
        <w:rPr>
          <w:rFonts w:ascii="Times New Roman" w:hAnsi="Times New Roman" w:cs="Times New Roman"/>
          <w:sz w:val="24"/>
          <w:szCs w:val="24"/>
        </w:rPr>
        <w:t>, RCT data and quantitative fidelity data.</w:t>
      </w:r>
    </w:p>
    <w:p w14:paraId="503167A7" w14:textId="77777777" w:rsidR="005B5DBA" w:rsidRPr="006737A5" w:rsidRDefault="005B5DBA" w:rsidP="005B5DBA">
      <w:pPr>
        <w:spacing w:line="480" w:lineRule="auto"/>
        <w:rPr>
          <w:rFonts w:ascii="Times New Roman" w:hAnsi="Times New Roman" w:cs="Times New Roman"/>
          <w:sz w:val="24"/>
          <w:szCs w:val="24"/>
        </w:rPr>
      </w:pPr>
    </w:p>
    <w:p w14:paraId="12623EFF" w14:textId="77777777" w:rsidR="005B5DBA" w:rsidRPr="006737A5" w:rsidRDefault="005B5DBA" w:rsidP="005B5DBA">
      <w:pPr>
        <w:pStyle w:val="Heading3"/>
        <w:spacing w:line="480" w:lineRule="auto"/>
      </w:pPr>
      <w:r w:rsidRPr="006737A5">
        <w:lastRenderedPageBreak/>
        <w:t>Participant selection</w:t>
      </w:r>
    </w:p>
    <w:p w14:paraId="5E17817F" w14:textId="3D343D20"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Written </w:t>
      </w:r>
      <w:r w:rsidR="005D7979" w:rsidRPr="006737A5">
        <w:rPr>
          <w:rFonts w:ascii="Times New Roman" w:hAnsi="Times New Roman" w:cs="Times New Roman"/>
          <w:sz w:val="24"/>
          <w:szCs w:val="24"/>
        </w:rPr>
        <w:t xml:space="preserve">informed </w:t>
      </w:r>
      <w:r w:rsidRPr="006737A5">
        <w:rPr>
          <w:rFonts w:ascii="Times New Roman" w:hAnsi="Times New Roman" w:cs="Times New Roman"/>
          <w:sz w:val="24"/>
          <w:szCs w:val="24"/>
        </w:rPr>
        <w:t xml:space="preserve">consent was obtained </w:t>
      </w:r>
      <w:r w:rsidR="005D7979" w:rsidRPr="006737A5">
        <w:rPr>
          <w:rFonts w:ascii="Times New Roman" w:hAnsi="Times New Roman" w:cs="Times New Roman"/>
          <w:sz w:val="24"/>
          <w:szCs w:val="24"/>
        </w:rPr>
        <w:t xml:space="preserve">to approach </w:t>
      </w:r>
      <w:r w:rsidR="00E610D8" w:rsidRPr="006737A5">
        <w:rPr>
          <w:rFonts w:ascii="Times New Roman" w:hAnsi="Times New Roman" w:cs="Times New Roman"/>
          <w:sz w:val="24"/>
          <w:szCs w:val="24"/>
        </w:rPr>
        <w:t xml:space="preserve">all </w:t>
      </w:r>
      <w:r w:rsidR="00CD2E2F" w:rsidRPr="006737A5">
        <w:rPr>
          <w:rFonts w:ascii="Times New Roman" w:hAnsi="Times New Roman" w:cs="Times New Roman"/>
          <w:sz w:val="24"/>
          <w:szCs w:val="24"/>
        </w:rPr>
        <w:t xml:space="preserve">service users </w:t>
      </w:r>
      <w:r w:rsidRPr="006737A5">
        <w:rPr>
          <w:rFonts w:ascii="Times New Roman" w:hAnsi="Times New Roman" w:cs="Times New Roman"/>
          <w:sz w:val="24"/>
          <w:szCs w:val="24"/>
        </w:rPr>
        <w:t>as part of the RCT and re-consent</w:t>
      </w:r>
      <w:r w:rsidR="007205B7">
        <w:rPr>
          <w:rFonts w:ascii="Times New Roman" w:hAnsi="Times New Roman" w:cs="Times New Roman"/>
          <w:sz w:val="24"/>
          <w:szCs w:val="24"/>
        </w:rPr>
        <w:t xml:space="preserve"> (audio-recorded)</w:t>
      </w:r>
      <w:r w:rsidR="00E610D8" w:rsidRPr="006737A5">
        <w:rPr>
          <w:rFonts w:ascii="Times New Roman" w:hAnsi="Times New Roman" w:cs="Times New Roman"/>
          <w:sz w:val="24"/>
          <w:szCs w:val="24"/>
        </w:rPr>
        <w:t xml:space="preserve"> took place for those sampled</w:t>
      </w:r>
      <w:r w:rsidR="00A90DE0" w:rsidRPr="006737A5">
        <w:rPr>
          <w:rFonts w:ascii="Times New Roman" w:hAnsi="Times New Roman" w:cs="Times New Roman"/>
          <w:sz w:val="24"/>
          <w:szCs w:val="24"/>
        </w:rPr>
        <w:t xml:space="preserve"> (intervention arm only)</w:t>
      </w:r>
      <w:r w:rsidRPr="006737A5">
        <w:rPr>
          <w:rFonts w:ascii="Times New Roman" w:hAnsi="Times New Roman" w:cs="Times New Roman"/>
          <w:sz w:val="24"/>
          <w:szCs w:val="24"/>
        </w:rPr>
        <w:t xml:space="preserve"> prior to the interview.  </w:t>
      </w:r>
      <w:r w:rsidR="00CD2E2F" w:rsidRPr="006737A5">
        <w:rPr>
          <w:rFonts w:ascii="Times New Roman" w:hAnsi="Times New Roman" w:cs="Times New Roman"/>
          <w:sz w:val="24"/>
          <w:szCs w:val="24"/>
        </w:rPr>
        <w:t>Healthcare professionals</w:t>
      </w:r>
      <w:r w:rsidRPr="006737A5">
        <w:rPr>
          <w:rFonts w:ascii="Times New Roman" w:hAnsi="Times New Roman" w:cs="Times New Roman"/>
          <w:sz w:val="24"/>
          <w:szCs w:val="24"/>
        </w:rPr>
        <w:t xml:space="preserve"> were approached and consent</w:t>
      </w:r>
      <w:r w:rsidR="004A25EC" w:rsidRPr="006737A5">
        <w:rPr>
          <w:rFonts w:ascii="Times New Roman" w:hAnsi="Times New Roman" w:cs="Times New Roman"/>
          <w:sz w:val="24"/>
          <w:szCs w:val="24"/>
        </w:rPr>
        <w:t>ed</w:t>
      </w:r>
      <w:r w:rsidR="00371029" w:rsidRPr="006737A5">
        <w:rPr>
          <w:rFonts w:ascii="Times New Roman" w:hAnsi="Times New Roman" w:cs="Times New Roman"/>
          <w:sz w:val="24"/>
          <w:szCs w:val="24"/>
        </w:rPr>
        <w:t xml:space="preserve"> via </w:t>
      </w:r>
      <w:r w:rsidR="0009779B" w:rsidRPr="006737A5">
        <w:rPr>
          <w:rFonts w:ascii="Times New Roman" w:hAnsi="Times New Roman" w:cs="Times New Roman"/>
          <w:sz w:val="24"/>
          <w:szCs w:val="24"/>
        </w:rPr>
        <w:t>telephone</w:t>
      </w:r>
      <w:r w:rsidR="00B21794">
        <w:rPr>
          <w:rFonts w:ascii="Times New Roman" w:hAnsi="Times New Roman" w:cs="Times New Roman"/>
          <w:sz w:val="24"/>
          <w:szCs w:val="24"/>
        </w:rPr>
        <w:t xml:space="preserve"> (audio-recorded</w:t>
      </w:r>
      <w:r w:rsidR="002877A3">
        <w:rPr>
          <w:rFonts w:ascii="Times New Roman" w:hAnsi="Times New Roman" w:cs="Times New Roman"/>
          <w:sz w:val="24"/>
          <w:szCs w:val="24"/>
        </w:rPr>
        <w:t xml:space="preserve"> and written forms completed by the researcher and provided to participants</w:t>
      </w:r>
      <w:r w:rsidR="00B21794">
        <w:rPr>
          <w:rFonts w:ascii="Times New Roman" w:hAnsi="Times New Roman" w:cs="Times New Roman"/>
          <w:sz w:val="24"/>
          <w:szCs w:val="24"/>
        </w:rPr>
        <w:t>)</w:t>
      </w:r>
      <w:r w:rsidR="001909CF">
        <w:rPr>
          <w:rFonts w:ascii="Times New Roman" w:hAnsi="Times New Roman" w:cs="Times New Roman"/>
          <w:sz w:val="24"/>
          <w:szCs w:val="24"/>
        </w:rPr>
        <w:t>,</w:t>
      </w:r>
      <w:r w:rsidR="0009779B" w:rsidRPr="006737A5">
        <w:rPr>
          <w:rFonts w:ascii="Times New Roman" w:hAnsi="Times New Roman" w:cs="Times New Roman"/>
          <w:sz w:val="24"/>
          <w:szCs w:val="24"/>
        </w:rPr>
        <w:t xml:space="preserve"> and</w:t>
      </w:r>
      <w:r w:rsidRPr="006737A5">
        <w:rPr>
          <w:rFonts w:ascii="Times New Roman" w:hAnsi="Times New Roman" w:cs="Times New Roman"/>
          <w:sz w:val="24"/>
          <w:szCs w:val="24"/>
        </w:rPr>
        <w:t xml:space="preserve"> interventionists by email</w:t>
      </w:r>
      <w:r w:rsidR="00C63E74">
        <w:rPr>
          <w:rFonts w:ascii="Times New Roman" w:hAnsi="Times New Roman" w:cs="Times New Roman"/>
          <w:sz w:val="24"/>
          <w:szCs w:val="24"/>
        </w:rPr>
        <w:t xml:space="preserve">. Written and verbal (audio-recorded) consent was documented </w:t>
      </w:r>
      <w:r w:rsidR="0009779B" w:rsidRPr="006737A5">
        <w:rPr>
          <w:rFonts w:ascii="Times New Roman" w:hAnsi="Times New Roman" w:cs="Times New Roman"/>
          <w:sz w:val="24"/>
          <w:szCs w:val="24"/>
        </w:rPr>
        <w:t xml:space="preserve">using </w:t>
      </w:r>
      <w:r w:rsidR="00B21794">
        <w:rPr>
          <w:rFonts w:ascii="Times New Roman" w:hAnsi="Times New Roman" w:cs="Times New Roman"/>
          <w:sz w:val="24"/>
          <w:szCs w:val="24"/>
        </w:rPr>
        <w:t xml:space="preserve">NHS </w:t>
      </w:r>
      <w:r w:rsidR="0009779B" w:rsidRPr="006737A5">
        <w:rPr>
          <w:rFonts w:ascii="Times New Roman" w:hAnsi="Times New Roman" w:cs="Times New Roman"/>
          <w:sz w:val="24"/>
          <w:szCs w:val="24"/>
        </w:rPr>
        <w:t>REC-approved consent forms</w:t>
      </w:r>
      <w:r w:rsidRPr="006737A5">
        <w:rPr>
          <w:rFonts w:ascii="Times New Roman" w:hAnsi="Times New Roman" w:cs="Times New Roman"/>
          <w:sz w:val="24"/>
          <w:szCs w:val="24"/>
        </w:rPr>
        <w:t xml:space="preserve">. </w:t>
      </w:r>
      <w:r w:rsidR="00CD2E2F" w:rsidRPr="006737A5">
        <w:rPr>
          <w:rFonts w:ascii="Times New Roman" w:hAnsi="Times New Roman" w:cs="Times New Roman"/>
          <w:sz w:val="24"/>
          <w:szCs w:val="24"/>
        </w:rPr>
        <w:t xml:space="preserve">Service users </w:t>
      </w:r>
      <w:r w:rsidRPr="006737A5">
        <w:rPr>
          <w:rFonts w:ascii="Times New Roman" w:hAnsi="Times New Roman" w:cs="Times New Roman"/>
          <w:sz w:val="24"/>
          <w:szCs w:val="24"/>
        </w:rPr>
        <w:t xml:space="preserve">were purposively sampled </w:t>
      </w:r>
      <w:r w:rsidR="00E610D8" w:rsidRPr="006737A5">
        <w:rPr>
          <w:rFonts w:ascii="Times New Roman" w:hAnsi="Times New Roman" w:cs="Times New Roman"/>
          <w:sz w:val="24"/>
          <w:szCs w:val="24"/>
        </w:rPr>
        <w:t xml:space="preserve">by </w:t>
      </w:r>
      <w:r w:rsidRPr="006737A5">
        <w:rPr>
          <w:rFonts w:ascii="Times New Roman" w:hAnsi="Times New Roman" w:cs="Times New Roman"/>
          <w:sz w:val="24"/>
          <w:szCs w:val="24"/>
        </w:rPr>
        <w:t>study site, gender and age</w:t>
      </w:r>
      <w:r w:rsidR="00A90DE0" w:rsidRPr="006737A5">
        <w:rPr>
          <w:rFonts w:ascii="Times New Roman" w:hAnsi="Times New Roman" w:cs="Times New Roman"/>
          <w:sz w:val="24"/>
          <w:szCs w:val="24"/>
        </w:rPr>
        <w:t xml:space="preserve">. A summary of selected </w:t>
      </w:r>
      <w:r w:rsidR="005F2931" w:rsidRPr="006737A5">
        <w:rPr>
          <w:rFonts w:ascii="Times New Roman" w:hAnsi="Times New Roman" w:cs="Times New Roman"/>
          <w:sz w:val="24"/>
          <w:szCs w:val="24"/>
        </w:rPr>
        <w:t>characteristics</w:t>
      </w:r>
      <w:r w:rsidR="00A90DE0" w:rsidRPr="006737A5">
        <w:rPr>
          <w:rFonts w:ascii="Times New Roman" w:hAnsi="Times New Roman" w:cs="Times New Roman"/>
          <w:sz w:val="24"/>
          <w:szCs w:val="24"/>
        </w:rPr>
        <w:t xml:space="preserve"> of the </w:t>
      </w:r>
      <w:r w:rsidR="005F2931" w:rsidRPr="006737A5">
        <w:rPr>
          <w:rFonts w:ascii="Times New Roman" w:hAnsi="Times New Roman" w:cs="Times New Roman"/>
          <w:sz w:val="24"/>
          <w:szCs w:val="24"/>
        </w:rPr>
        <w:t xml:space="preserve">service users </w:t>
      </w:r>
      <w:r w:rsidR="00A90DE0" w:rsidRPr="006737A5">
        <w:rPr>
          <w:rFonts w:ascii="Times New Roman" w:hAnsi="Times New Roman" w:cs="Times New Roman"/>
          <w:sz w:val="24"/>
          <w:szCs w:val="24"/>
        </w:rPr>
        <w:t>sample</w:t>
      </w:r>
      <w:r w:rsidR="005F2931" w:rsidRPr="006737A5">
        <w:rPr>
          <w:rFonts w:ascii="Times New Roman" w:hAnsi="Times New Roman" w:cs="Times New Roman"/>
          <w:sz w:val="24"/>
          <w:szCs w:val="24"/>
        </w:rPr>
        <w:t xml:space="preserve">d </w:t>
      </w:r>
      <w:r w:rsidR="00A90DE0" w:rsidRPr="006737A5">
        <w:rPr>
          <w:rFonts w:ascii="Times New Roman" w:hAnsi="Times New Roman" w:cs="Times New Roman"/>
          <w:sz w:val="24"/>
          <w:szCs w:val="24"/>
        </w:rPr>
        <w:t xml:space="preserve">is shown in </w:t>
      </w:r>
      <w:r w:rsidRPr="006737A5">
        <w:rPr>
          <w:rFonts w:ascii="Times New Roman" w:hAnsi="Times New Roman" w:cs="Times New Roman"/>
          <w:sz w:val="24"/>
          <w:szCs w:val="24"/>
        </w:rPr>
        <w:fldChar w:fldCharType="begin"/>
      </w:r>
      <w:r w:rsidRPr="006737A5">
        <w:rPr>
          <w:rFonts w:ascii="Times New Roman" w:hAnsi="Times New Roman" w:cs="Times New Roman"/>
          <w:sz w:val="24"/>
          <w:szCs w:val="24"/>
        </w:rPr>
        <w:instrText xml:space="preserve"> REF _Ref498508637 \h  \* MERGEFORMAT </w:instrText>
      </w:r>
      <w:r w:rsidRPr="006737A5">
        <w:rPr>
          <w:rFonts w:ascii="Times New Roman" w:hAnsi="Times New Roman" w:cs="Times New Roman"/>
          <w:sz w:val="24"/>
          <w:szCs w:val="24"/>
        </w:rPr>
      </w:r>
      <w:r w:rsidRPr="006737A5">
        <w:rPr>
          <w:rFonts w:ascii="Times New Roman" w:hAnsi="Times New Roman" w:cs="Times New Roman"/>
          <w:sz w:val="24"/>
          <w:szCs w:val="24"/>
        </w:rPr>
        <w:fldChar w:fldCharType="separate"/>
      </w:r>
      <w:r w:rsidR="00756A8F" w:rsidRPr="006737A5">
        <w:rPr>
          <w:rFonts w:ascii="Times New Roman" w:hAnsi="Times New Roman" w:cs="Times New Roman"/>
          <w:sz w:val="24"/>
          <w:szCs w:val="24"/>
        </w:rPr>
        <w:t>Table 1</w:t>
      </w:r>
      <w:r w:rsidRPr="006737A5">
        <w:rPr>
          <w:rFonts w:ascii="Times New Roman" w:hAnsi="Times New Roman" w:cs="Times New Roman"/>
          <w:sz w:val="24"/>
          <w:szCs w:val="24"/>
        </w:rPr>
        <w:fldChar w:fldCharType="end"/>
      </w:r>
      <w:r w:rsidRPr="006737A5">
        <w:rPr>
          <w:rFonts w:ascii="Times New Roman" w:hAnsi="Times New Roman" w:cs="Times New Roman"/>
          <w:sz w:val="24"/>
          <w:szCs w:val="24"/>
        </w:rPr>
        <w:t xml:space="preserve">. </w:t>
      </w:r>
      <w:r w:rsidR="005F2931" w:rsidRPr="006737A5">
        <w:rPr>
          <w:rFonts w:ascii="Times New Roman" w:hAnsi="Times New Roman" w:cs="Times New Roman"/>
          <w:sz w:val="24"/>
          <w:szCs w:val="24"/>
        </w:rPr>
        <w:t>Facilitators</w:t>
      </w:r>
      <w:r w:rsidRPr="006737A5">
        <w:rPr>
          <w:rFonts w:ascii="Times New Roman" w:hAnsi="Times New Roman" w:cs="Times New Roman"/>
          <w:sz w:val="24"/>
          <w:szCs w:val="24"/>
        </w:rPr>
        <w:t xml:space="preserve"> </w:t>
      </w:r>
      <w:r w:rsidR="00E610D8" w:rsidRPr="00EB4870">
        <w:rPr>
          <w:rFonts w:ascii="Times New Roman" w:hAnsi="Times New Roman" w:cs="Times New Roman"/>
          <w:sz w:val="24"/>
          <w:szCs w:val="24"/>
        </w:rPr>
        <w:t xml:space="preserve">(n=40) </w:t>
      </w:r>
      <w:r w:rsidRPr="00EB4870">
        <w:rPr>
          <w:rFonts w:ascii="Times New Roman" w:hAnsi="Times New Roman" w:cs="Times New Roman"/>
          <w:sz w:val="24"/>
          <w:szCs w:val="24"/>
        </w:rPr>
        <w:t>were purposively sampled by site, occupation, gender</w:t>
      </w:r>
      <w:r w:rsidR="00DC77FB" w:rsidRPr="006737A5">
        <w:rPr>
          <w:rFonts w:ascii="Times New Roman" w:hAnsi="Times New Roman" w:cs="Times New Roman"/>
          <w:sz w:val="24"/>
          <w:szCs w:val="24"/>
        </w:rPr>
        <w:t xml:space="preserve"> and </w:t>
      </w:r>
      <w:r w:rsidR="00E610D8" w:rsidRPr="006737A5">
        <w:rPr>
          <w:rFonts w:ascii="Times New Roman" w:hAnsi="Times New Roman" w:cs="Times New Roman"/>
          <w:sz w:val="24"/>
          <w:szCs w:val="24"/>
        </w:rPr>
        <w:t xml:space="preserve">experience of </w:t>
      </w:r>
      <w:r w:rsidRPr="006737A5">
        <w:rPr>
          <w:rFonts w:ascii="Times New Roman" w:hAnsi="Times New Roman" w:cs="Times New Roman"/>
          <w:sz w:val="24"/>
          <w:szCs w:val="24"/>
        </w:rPr>
        <w:t>group facilitation</w:t>
      </w:r>
      <w:r w:rsidR="005F2931" w:rsidRPr="006737A5">
        <w:rPr>
          <w:rFonts w:ascii="Times New Roman" w:hAnsi="Times New Roman" w:cs="Times New Roman"/>
          <w:sz w:val="24"/>
          <w:szCs w:val="24"/>
        </w:rPr>
        <w:t>.</w:t>
      </w:r>
      <w:r w:rsidRPr="006737A5">
        <w:rPr>
          <w:rFonts w:ascii="Times New Roman" w:hAnsi="Times New Roman" w:cs="Times New Roman"/>
          <w:sz w:val="24"/>
          <w:szCs w:val="24"/>
        </w:rPr>
        <w:t xml:space="preserve"> </w:t>
      </w:r>
      <w:r w:rsidR="005F2931" w:rsidRPr="006737A5">
        <w:rPr>
          <w:rFonts w:ascii="Times New Roman" w:hAnsi="Times New Roman" w:cs="Times New Roman"/>
          <w:sz w:val="24"/>
          <w:szCs w:val="24"/>
        </w:rPr>
        <w:t xml:space="preserve">A summary of education and professional categories of facilitators is shown in </w:t>
      </w:r>
      <w:r w:rsidR="00770495" w:rsidRPr="006737A5">
        <w:rPr>
          <w:rFonts w:ascii="Times New Roman" w:hAnsi="Times New Roman" w:cs="Times New Roman"/>
          <w:sz w:val="24"/>
          <w:szCs w:val="24"/>
        </w:rPr>
        <w:fldChar w:fldCharType="begin"/>
      </w:r>
      <w:r w:rsidR="00770495" w:rsidRPr="006737A5">
        <w:rPr>
          <w:rFonts w:ascii="Times New Roman" w:hAnsi="Times New Roman" w:cs="Times New Roman"/>
          <w:sz w:val="24"/>
          <w:szCs w:val="24"/>
        </w:rPr>
        <w:instrText xml:space="preserve"> REF _Ref9929034 \h </w:instrText>
      </w:r>
      <w:r w:rsidR="00A9404F" w:rsidRPr="006737A5">
        <w:rPr>
          <w:rFonts w:ascii="Times New Roman" w:hAnsi="Times New Roman" w:cs="Times New Roman"/>
          <w:sz w:val="24"/>
          <w:szCs w:val="24"/>
        </w:rPr>
        <w:instrText xml:space="preserve"> \* MERGEFORMAT </w:instrText>
      </w:r>
      <w:r w:rsidR="00770495" w:rsidRPr="006737A5">
        <w:rPr>
          <w:rFonts w:ascii="Times New Roman" w:hAnsi="Times New Roman" w:cs="Times New Roman"/>
          <w:sz w:val="24"/>
          <w:szCs w:val="24"/>
        </w:rPr>
      </w:r>
      <w:r w:rsidR="00770495" w:rsidRPr="006737A5">
        <w:rPr>
          <w:rFonts w:ascii="Times New Roman" w:hAnsi="Times New Roman" w:cs="Times New Roman"/>
          <w:sz w:val="24"/>
          <w:szCs w:val="24"/>
        </w:rPr>
        <w:fldChar w:fldCharType="separate"/>
      </w:r>
      <w:r w:rsidR="00756A8F" w:rsidRPr="006737A5">
        <w:rPr>
          <w:rFonts w:ascii="Times New Roman" w:hAnsi="Times New Roman" w:cs="Times New Roman"/>
          <w:sz w:val="24"/>
          <w:szCs w:val="24"/>
        </w:rPr>
        <w:t>Table 2</w:t>
      </w:r>
      <w:r w:rsidR="00770495" w:rsidRPr="006737A5">
        <w:rPr>
          <w:rFonts w:ascii="Times New Roman" w:hAnsi="Times New Roman" w:cs="Times New Roman"/>
          <w:sz w:val="24"/>
          <w:szCs w:val="24"/>
        </w:rPr>
        <w:fldChar w:fldCharType="end"/>
      </w:r>
      <w:r w:rsidR="00465D31" w:rsidRPr="006737A5">
        <w:rPr>
          <w:rFonts w:ascii="Times New Roman" w:hAnsi="Times New Roman" w:cs="Times New Roman"/>
          <w:sz w:val="24"/>
          <w:szCs w:val="24"/>
        </w:rPr>
        <w:t xml:space="preserve">. </w:t>
      </w:r>
      <w:r w:rsidR="00E610D8" w:rsidRPr="006737A5">
        <w:rPr>
          <w:rFonts w:ascii="Times New Roman" w:hAnsi="Times New Roman" w:cs="Times New Roman"/>
          <w:sz w:val="24"/>
          <w:szCs w:val="24"/>
        </w:rPr>
        <w:t xml:space="preserve">Seven </w:t>
      </w:r>
      <w:r w:rsidRPr="006737A5">
        <w:rPr>
          <w:rFonts w:ascii="Times New Roman" w:hAnsi="Times New Roman" w:cs="Times New Roman"/>
          <w:sz w:val="24"/>
          <w:szCs w:val="24"/>
        </w:rPr>
        <w:t>intervention develop</w:t>
      </w:r>
      <w:r w:rsidR="00E610D8" w:rsidRPr="00EB4870">
        <w:rPr>
          <w:rFonts w:ascii="Times New Roman" w:hAnsi="Times New Roman" w:cs="Times New Roman"/>
          <w:sz w:val="24"/>
          <w:szCs w:val="24"/>
        </w:rPr>
        <w:t xml:space="preserve">ers </w:t>
      </w:r>
      <w:r w:rsidR="00A7020A" w:rsidRPr="00EB4870">
        <w:rPr>
          <w:rFonts w:ascii="Times New Roman" w:hAnsi="Times New Roman" w:cs="Times New Roman"/>
          <w:sz w:val="24"/>
          <w:szCs w:val="24"/>
        </w:rPr>
        <w:t xml:space="preserve">(all those involved) </w:t>
      </w:r>
      <w:r w:rsidRPr="006737A5">
        <w:rPr>
          <w:rFonts w:ascii="Times New Roman" w:hAnsi="Times New Roman" w:cs="Times New Roman"/>
          <w:sz w:val="24"/>
          <w:szCs w:val="24"/>
        </w:rPr>
        <w:t xml:space="preserve">were interviewed. </w:t>
      </w:r>
    </w:p>
    <w:p w14:paraId="46CFBC34" w14:textId="77777777" w:rsidR="005B5DBA" w:rsidRPr="006737A5" w:rsidRDefault="005B5DBA" w:rsidP="005B5DBA">
      <w:pPr>
        <w:spacing w:line="480" w:lineRule="auto"/>
        <w:rPr>
          <w:rFonts w:ascii="Times New Roman" w:hAnsi="Times New Roman" w:cs="Times New Roman"/>
          <w:sz w:val="24"/>
          <w:szCs w:val="24"/>
        </w:rPr>
      </w:pPr>
    </w:p>
    <w:p w14:paraId="2A73F347" w14:textId="77777777" w:rsidR="005B5DBA" w:rsidRPr="006737A5" w:rsidRDefault="005B5DBA" w:rsidP="005B5DBA">
      <w:pPr>
        <w:pStyle w:val="Heading3"/>
        <w:spacing w:line="480" w:lineRule="auto"/>
      </w:pPr>
      <w:r w:rsidRPr="006737A5">
        <w:t>Data collection</w:t>
      </w:r>
    </w:p>
    <w:p w14:paraId="3D48C335" w14:textId="014E9EC7"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Qualitative data were collected via semi-structured telephone interviews with </w:t>
      </w:r>
      <w:r w:rsidR="00CD2E2F" w:rsidRPr="006737A5">
        <w:rPr>
          <w:rFonts w:ascii="Times New Roman" w:hAnsi="Times New Roman" w:cs="Times New Roman"/>
          <w:sz w:val="24"/>
          <w:szCs w:val="24"/>
        </w:rPr>
        <w:t xml:space="preserve">service users </w:t>
      </w:r>
      <w:r w:rsidRPr="006737A5">
        <w:rPr>
          <w:rFonts w:ascii="Times New Roman" w:hAnsi="Times New Roman" w:cs="Times New Roman"/>
          <w:sz w:val="24"/>
          <w:szCs w:val="24"/>
        </w:rPr>
        <w:t>(n=24)</w:t>
      </w:r>
      <w:r w:rsidR="004A25EC" w:rsidRPr="006737A5">
        <w:rPr>
          <w:rFonts w:ascii="Times New Roman" w:hAnsi="Times New Roman" w:cs="Times New Roman"/>
          <w:sz w:val="24"/>
          <w:szCs w:val="24"/>
        </w:rPr>
        <w:t xml:space="preserve"> and</w:t>
      </w:r>
      <w:r w:rsidRPr="006737A5">
        <w:rPr>
          <w:rFonts w:ascii="Times New Roman" w:hAnsi="Times New Roman" w:cs="Times New Roman"/>
          <w:sz w:val="24"/>
          <w:szCs w:val="24"/>
        </w:rPr>
        <w:t xml:space="preserve"> </w:t>
      </w:r>
      <w:r w:rsidR="005F2931" w:rsidRPr="006737A5">
        <w:rPr>
          <w:rFonts w:ascii="Times New Roman" w:hAnsi="Times New Roman" w:cs="Times New Roman"/>
          <w:sz w:val="24"/>
          <w:szCs w:val="24"/>
        </w:rPr>
        <w:t>facilitators</w:t>
      </w:r>
      <w:r w:rsidR="004A25EC" w:rsidRPr="006737A5">
        <w:rPr>
          <w:rFonts w:ascii="Times New Roman" w:hAnsi="Times New Roman" w:cs="Times New Roman"/>
          <w:sz w:val="24"/>
          <w:szCs w:val="24"/>
        </w:rPr>
        <w:t xml:space="preserve"> </w:t>
      </w:r>
      <w:r w:rsidRPr="006737A5">
        <w:rPr>
          <w:rFonts w:ascii="Times New Roman" w:hAnsi="Times New Roman" w:cs="Times New Roman"/>
          <w:sz w:val="24"/>
          <w:szCs w:val="24"/>
        </w:rPr>
        <w:t>(n=20)</w:t>
      </w:r>
      <w:r w:rsidR="005F2931" w:rsidRPr="006737A5">
        <w:rPr>
          <w:rFonts w:ascii="Times New Roman" w:hAnsi="Times New Roman" w:cs="Times New Roman"/>
          <w:sz w:val="24"/>
          <w:szCs w:val="24"/>
        </w:rPr>
        <w:t xml:space="preserve"> by RGW</w:t>
      </w:r>
      <w:r w:rsidR="00E13FA4" w:rsidRPr="006737A5">
        <w:rPr>
          <w:rFonts w:ascii="Times New Roman" w:hAnsi="Times New Roman" w:cs="Times New Roman"/>
          <w:sz w:val="24"/>
          <w:szCs w:val="24"/>
        </w:rPr>
        <w:t xml:space="preserve">, </w:t>
      </w:r>
      <w:r w:rsidR="00C64A72" w:rsidRPr="006737A5">
        <w:rPr>
          <w:rFonts w:ascii="Times New Roman" w:hAnsi="Times New Roman" w:cs="Times New Roman"/>
          <w:sz w:val="24"/>
          <w:szCs w:val="24"/>
        </w:rPr>
        <w:t xml:space="preserve">using </w:t>
      </w:r>
      <w:r w:rsidR="004D03A6" w:rsidRPr="006737A5">
        <w:rPr>
          <w:rFonts w:ascii="Times New Roman" w:hAnsi="Times New Roman" w:cs="Times New Roman"/>
          <w:sz w:val="24"/>
          <w:szCs w:val="24"/>
        </w:rPr>
        <w:t xml:space="preserve">piloted </w:t>
      </w:r>
      <w:r w:rsidR="00C64A72" w:rsidRPr="006737A5">
        <w:rPr>
          <w:rFonts w:ascii="Times New Roman" w:hAnsi="Times New Roman" w:cs="Times New Roman"/>
          <w:sz w:val="24"/>
          <w:szCs w:val="24"/>
        </w:rPr>
        <w:t>topic guides</w:t>
      </w:r>
      <w:r w:rsidR="004C5495" w:rsidRPr="006737A5">
        <w:rPr>
          <w:rFonts w:ascii="Times New Roman" w:hAnsi="Times New Roman" w:cs="Times New Roman"/>
          <w:sz w:val="24"/>
          <w:szCs w:val="24"/>
        </w:rPr>
        <w:t xml:space="preserve"> </w:t>
      </w:r>
      <w:r w:rsidR="004C5495" w:rsidRPr="006737A5">
        <w:rPr>
          <w:rFonts w:ascii="Times New Roman" w:hAnsi="Times New Roman" w:cs="Times New Roman"/>
          <w:noProof/>
          <w:sz w:val="24"/>
          <w:szCs w:val="24"/>
        </w:rPr>
        <w:t>[16]</w:t>
      </w:r>
      <w:r w:rsidR="00EB4870">
        <w:rPr>
          <w:rFonts w:ascii="Times New Roman" w:hAnsi="Times New Roman" w:cs="Times New Roman"/>
          <w:noProof/>
          <w:sz w:val="24"/>
          <w:szCs w:val="24"/>
        </w:rPr>
        <w:t>.</w:t>
      </w:r>
      <w:r w:rsidRPr="00EB4870">
        <w:rPr>
          <w:rFonts w:ascii="Times New Roman" w:hAnsi="Times New Roman" w:cs="Times New Roman"/>
          <w:sz w:val="24"/>
          <w:szCs w:val="24"/>
        </w:rPr>
        <w:t xml:space="preserve"> </w:t>
      </w:r>
      <w:r w:rsidR="005F2931" w:rsidRPr="00EB4870">
        <w:rPr>
          <w:rFonts w:ascii="Times New Roman" w:hAnsi="Times New Roman" w:cs="Times New Roman"/>
          <w:sz w:val="24"/>
          <w:szCs w:val="24"/>
        </w:rPr>
        <w:t>U</w:t>
      </w:r>
      <w:r w:rsidRPr="00EB4870">
        <w:rPr>
          <w:rFonts w:ascii="Times New Roman" w:hAnsi="Times New Roman" w:cs="Times New Roman"/>
          <w:sz w:val="24"/>
          <w:szCs w:val="24"/>
        </w:rPr>
        <w:t xml:space="preserve">nstructured interviews with interventionists (n=7) </w:t>
      </w:r>
      <w:r w:rsidR="005F2931" w:rsidRPr="006737A5">
        <w:rPr>
          <w:rFonts w:ascii="Times New Roman" w:hAnsi="Times New Roman" w:cs="Times New Roman"/>
          <w:sz w:val="24"/>
          <w:szCs w:val="24"/>
        </w:rPr>
        <w:t xml:space="preserve">were conducted by DH </w:t>
      </w:r>
      <w:r w:rsidR="007F26AD" w:rsidRPr="006737A5">
        <w:rPr>
          <w:rFonts w:ascii="Times New Roman" w:hAnsi="Times New Roman" w:cs="Times New Roman"/>
          <w:sz w:val="24"/>
          <w:szCs w:val="24"/>
        </w:rPr>
        <w:t xml:space="preserve">to </w:t>
      </w:r>
      <w:r w:rsidRPr="006737A5">
        <w:rPr>
          <w:rFonts w:ascii="Times New Roman" w:hAnsi="Times New Roman" w:cs="Times New Roman"/>
          <w:sz w:val="24"/>
          <w:szCs w:val="24"/>
        </w:rPr>
        <w:t>explore observations during fidelity assessments, elements from the behaviour change wheel</w:t>
      </w:r>
      <w:r w:rsidRPr="00235229">
        <w:rPr>
          <w:rFonts w:ascii="Times New Roman" w:hAnsi="Times New Roman" w:cs="Times New Roman"/>
          <w:sz w:val="24"/>
          <w:szCs w:val="24"/>
        </w:rPr>
        <w:t xml:space="preserve">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{"citationItems":[{"id":"ITEM-1","itemData":{"ISBN":"978-1-291-84605-8","abstract":"This is a practical guide to designing and evaluating behaviour change interventions and policies. It is based on the Behaviour Change Wheel, a synthesis of 19 behaviour change frameworks that draw on a wide range of disciplines and approaches. The guide is for policy makers, practitioners, intervention designers and researchers and introduces a systematic, theory-based method, key concepts and practical tasks.","author":[{"dropping-particle":"","family":"Michie","given":"Susan","non-dropping-particle":"","parse-names":false,"suffix":""},{"dropping-particle":"","family":"Atkins","given":"Lou","non-dropping-particle":"","parse-names":false,"suffix":""},{"dropping-particle":"","family":"West","given":"Robert","non-dropping-particle":"","parse-names":false,"suffix":""}],"container-title":"Silverback Publishing","id":"ITEM-1","issued":{"date-parts":[["2014"]]},"number-of-pages":"1-329","publisher":"Silverback Publishing","publisher-place":"Sutton","title":"The Behaviour Change Wheel: A Guide To Designing Interventions","type":"book"},"uris":["http://www.mendeley.com/documents/?uuid=843a5225-487c-44f6-985b-bd5e2bca6955","http://www.mendeley.com/documents/?uuid=344b0a70-d2fc-46bf-931a-85f152eb63d5","http://www.mendeley.com/documents/?uuid=991660c3-cbbb-4e8c-a2bb-d0b9c368657a"]}],"mendeley":{"formattedCitation":"[43]","plainTextFormattedCitation":"[43]","previouslyFormattedCitation":"[44]"},"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[43]</w:t>
      </w:r>
      <w:r w:rsidRPr="00235229">
        <w:rPr>
          <w:rFonts w:ascii="Times New Roman" w:hAnsi="Times New Roman" w:cs="Times New Roman"/>
          <w:sz w:val="24"/>
          <w:szCs w:val="24"/>
        </w:rPr>
        <w:fldChar w:fldCharType="end"/>
      </w:r>
      <w:r w:rsidR="00EB4870">
        <w:rPr>
          <w:rFonts w:ascii="Times New Roman" w:hAnsi="Times New Roman" w:cs="Times New Roman"/>
          <w:sz w:val="24"/>
          <w:szCs w:val="24"/>
        </w:rPr>
        <w:t>,</w:t>
      </w:r>
      <w:r w:rsidRPr="006737A5">
        <w:rPr>
          <w:rFonts w:ascii="Times New Roman" w:hAnsi="Times New Roman" w:cs="Times New Roman"/>
          <w:sz w:val="24"/>
          <w:szCs w:val="24"/>
        </w:rPr>
        <w:t xml:space="preserve"> the NIHBCC framework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{"citationItems":[{"id":"ITEM-1","itemData":{"DOI":"10.1037/0278-6133.23.5.452","ISSN":"0278-6133","PMID":"15367064","abstract":"Comments on the article by Bellg et al (see record 2004-18051-001). To test the effects of a behavioral change on specific health outcomes, the Behavior Change Consortium insists on strict adherence to fidelity at 5 steps in behavioral trials: study design, provider training, treatment delivery, treatment receipt, and enactment of treatment skills. The authors argue that the demand for fidelity at every step ignores 2 critical sets of factors: (a) there are few theoretically grounded empirical studies of the processes involved in successful transitions in this sequence and (b) trials with perfect fidelity absent a theoretical model of transitions will produce evidence for interventions that lack a conceptual basis for adaptation to differences among diseases, treatments, patients, practitioners, medical institutions, and cultures and that therefore cannot be implemented in clinical practice.","author":[{"dropping-particle":"","family":"Leventhal","given":"Howard","non-dropping-particle":"","parse-names":false,"suffix":""},{"dropping-particle":"","family":"Friedman","given":"Michael A","non-dropping-particle":"","parse-names":false,"suffix":""}],"container-title":"Health psychology : official journal of the Division of Health Psychology, American Psychological Association","id":"ITEM-1","issue":"5","issued":{"date-parts":[["2004","9"]]},"page":"452-6","title":"Does establishing fidelity of treatment help in understanding treatment efficacy? Comment on Bellg et al. (2004).","type":"article-journal","volume":"23"},"uris":["http://www.mendeley.com/documents/?uuid=54dad1ea-8692-4031-8e7b-4960cd31a575"]}],"mendeley":{"formattedCitation":"[42]","plainTextFormattedCitation":"[42]","previouslyFormattedCitation":"[43]"},"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[42]</w:t>
      </w:r>
      <w:r w:rsidRPr="00235229">
        <w:rPr>
          <w:rFonts w:ascii="Times New Roman" w:hAnsi="Times New Roman" w:cs="Times New Roman"/>
          <w:sz w:val="24"/>
          <w:szCs w:val="24"/>
        </w:rPr>
        <w:fldChar w:fldCharType="end"/>
      </w:r>
      <w:r w:rsidRPr="006737A5">
        <w:rPr>
          <w:rFonts w:ascii="Times New Roman" w:hAnsi="Times New Roman" w:cs="Times New Roman"/>
          <w:sz w:val="24"/>
          <w:szCs w:val="24"/>
        </w:rPr>
        <w:t xml:space="preserve"> and the </w:t>
      </w:r>
      <w:r w:rsidR="004C5495" w:rsidRPr="006737A5">
        <w:rPr>
          <w:rFonts w:ascii="Times New Roman" w:hAnsi="Times New Roman" w:cs="Times New Roman"/>
          <w:sz w:val="24"/>
          <w:szCs w:val="24"/>
        </w:rPr>
        <w:t xml:space="preserve">Programme </w:t>
      </w:r>
      <w:r w:rsidRPr="006737A5">
        <w:rPr>
          <w:rFonts w:ascii="Times New Roman" w:hAnsi="Times New Roman" w:cs="Times New Roman"/>
          <w:sz w:val="24"/>
          <w:szCs w:val="24"/>
        </w:rPr>
        <w:t xml:space="preserve">logic model. </w:t>
      </w:r>
    </w:p>
    <w:p w14:paraId="2B75AEFB" w14:textId="6C0FB7B7" w:rsidR="004A25EC"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All interviews were</w:t>
      </w:r>
      <w:r w:rsidR="005F2931" w:rsidRPr="006737A5">
        <w:rPr>
          <w:rFonts w:ascii="Times New Roman" w:hAnsi="Times New Roman" w:cs="Times New Roman"/>
          <w:sz w:val="24"/>
          <w:szCs w:val="24"/>
        </w:rPr>
        <w:t xml:space="preserve"> audio-</w:t>
      </w:r>
      <w:r w:rsidRPr="006737A5">
        <w:rPr>
          <w:rFonts w:ascii="Times New Roman" w:hAnsi="Times New Roman" w:cs="Times New Roman"/>
          <w:sz w:val="24"/>
          <w:szCs w:val="24"/>
        </w:rPr>
        <w:t xml:space="preserve">recorded using an encrypted </w:t>
      </w:r>
      <w:r w:rsidR="005F2931" w:rsidRPr="006737A5">
        <w:rPr>
          <w:rFonts w:ascii="Times New Roman" w:hAnsi="Times New Roman" w:cs="Times New Roman"/>
          <w:sz w:val="24"/>
          <w:szCs w:val="24"/>
        </w:rPr>
        <w:t>device</w:t>
      </w:r>
      <w:r w:rsidR="00A55573"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and transcribed verbatim. </w:t>
      </w:r>
      <w:r w:rsidR="00A9404F" w:rsidRPr="006737A5">
        <w:rPr>
          <w:rFonts w:ascii="Times New Roman" w:hAnsi="Times New Roman" w:cs="Times New Roman"/>
          <w:sz w:val="24"/>
          <w:szCs w:val="24"/>
        </w:rPr>
        <w:fldChar w:fldCharType="begin"/>
      </w:r>
      <w:r w:rsidR="00A9404F" w:rsidRPr="006737A5">
        <w:rPr>
          <w:rFonts w:ascii="Times New Roman" w:hAnsi="Times New Roman" w:cs="Times New Roman"/>
          <w:sz w:val="24"/>
          <w:szCs w:val="24"/>
        </w:rPr>
        <w:instrText xml:space="preserve"> REF _Ref9929285 \h </w:instrText>
      </w:r>
      <w:r w:rsidR="001876C1" w:rsidRPr="006737A5">
        <w:rPr>
          <w:rFonts w:ascii="Times New Roman" w:hAnsi="Times New Roman" w:cs="Times New Roman"/>
          <w:sz w:val="24"/>
          <w:szCs w:val="24"/>
        </w:rPr>
        <w:instrText xml:space="preserve"> \* MERGEFORMAT </w:instrText>
      </w:r>
      <w:r w:rsidR="00A9404F" w:rsidRPr="006737A5">
        <w:rPr>
          <w:rFonts w:ascii="Times New Roman" w:hAnsi="Times New Roman" w:cs="Times New Roman"/>
          <w:sz w:val="24"/>
          <w:szCs w:val="24"/>
        </w:rPr>
      </w:r>
      <w:r w:rsidR="00A9404F" w:rsidRPr="006737A5">
        <w:rPr>
          <w:rFonts w:ascii="Times New Roman" w:hAnsi="Times New Roman" w:cs="Times New Roman"/>
          <w:sz w:val="24"/>
          <w:szCs w:val="24"/>
        </w:rPr>
        <w:fldChar w:fldCharType="separate"/>
      </w:r>
      <w:r w:rsidR="00233DB1" w:rsidRPr="006737A5">
        <w:rPr>
          <w:rFonts w:ascii="Times New Roman" w:hAnsi="Times New Roman" w:cs="Times New Roman"/>
          <w:sz w:val="24"/>
          <w:szCs w:val="24"/>
        </w:rPr>
        <w:t>Table 3</w:t>
      </w:r>
      <w:r w:rsidR="00A9404F" w:rsidRPr="006737A5">
        <w:rPr>
          <w:rFonts w:ascii="Times New Roman" w:hAnsi="Times New Roman" w:cs="Times New Roman"/>
          <w:sz w:val="24"/>
          <w:szCs w:val="24"/>
        </w:rPr>
        <w:fldChar w:fldCharType="end"/>
      </w:r>
      <w:r w:rsidR="00A9404F" w:rsidRPr="006737A5">
        <w:rPr>
          <w:rFonts w:ascii="Times New Roman" w:hAnsi="Times New Roman" w:cs="Times New Roman"/>
          <w:sz w:val="24"/>
          <w:szCs w:val="24"/>
        </w:rPr>
        <w:t xml:space="preserve"> </w:t>
      </w:r>
      <w:r w:rsidR="002050B1" w:rsidRPr="006737A5">
        <w:rPr>
          <w:rFonts w:ascii="Times New Roman" w:hAnsi="Times New Roman" w:cs="Times New Roman"/>
          <w:sz w:val="24"/>
          <w:szCs w:val="24"/>
        </w:rPr>
        <w:t xml:space="preserve">shows median (range) duration of interviews. </w:t>
      </w:r>
      <w:r w:rsidR="00CC1107" w:rsidRPr="006737A5">
        <w:rPr>
          <w:rFonts w:ascii="Times New Roman" w:hAnsi="Times New Roman" w:cs="Times New Roman"/>
          <w:sz w:val="24"/>
          <w:szCs w:val="24"/>
        </w:rPr>
        <w:t>Data saturation was achieved in all datasets.</w:t>
      </w:r>
    </w:p>
    <w:p w14:paraId="5CC6AE25" w14:textId="36A0AFBA" w:rsidR="00C5104D" w:rsidRPr="006737A5" w:rsidRDefault="00C630DC"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T</w:t>
      </w:r>
      <w:r w:rsidR="005B5DBA" w:rsidRPr="006737A5">
        <w:rPr>
          <w:rFonts w:ascii="Times New Roman" w:hAnsi="Times New Roman" w:cs="Times New Roman"/>
          <w:sz w:val="24"/>
          <w:szCs w:val="24"/>
        </w:rPr>
        <w:t xml:space="preserve">ranscripts </w:t>
      </w:r>
      <w:r w:rsidRPr="006737A5">
        <w:rPr>
          <w:rFonts w:ascii="Times New Roman" w:hAnsi="Times New Roman" w:cs="Times New Roman"/>
          <w:sz w:val="24"/>
          <w:szCs w:val="24"/>
        </w:rPr>
        <w:t xml:space="preserve">or analyses </w:t>
      </w:r>
      <w:r w:rsidR="005B5DBA" w:rsidRPr="006737A5">
        <w:rPr>
          <w:rFonts w:ascii="Times New Roman" w:hAnsi="Times New Roman" w:cs="Times New Roman"/>
          <w:sz w:val="24"/>
          <w:szCs w:val="24"/>
        </w:rPr>
        <w:t xml:space="preserve">were </w:t>
      </w:r>
      <w:r w:rsidRPr="006737A5">
        <w:rPr>
          <w:rFonts w:ascii="Times New Roman" w:hAnsi="Times New Roman" w:cs="Times New Roman"/>
          <w:sz w:val="24"/>
          <w:szCs w:val="24"/>
        </w:rPr>
        <w:t xml:space="preserve">not </w:t>
      </w:r>
      <w:r w:rsidR="005B5DBA" w:rsidRPr="006737A5">
        <w:rPr>
          <w:rFonts w:ascii="Times New Roman" w:hAnsi="Times New Roman" w:cs="Times New Roman"/>
          <w:sz w:val="24"/>
          <w:szCs w:val="24"/>
        </w:rPr>
        <w:t>returned to interviewees. Field notes captured during and after interviews</w:t>
      </w:r>
      <w:r w:rsidR="005D7979" w:rsidRPr="006737A5">
        <w:rPr>
          <w:rFonts w:ascii="Times New Roman" w:hAnsi="Times New Roman" w:cs="Times New Roman"/>
          <w:sz w:val="24"/>
          <w:szCs w:val="24"/>
        </w:rPr>
        <w:t xml:space="preserve"> </w:t>
      </w:r>
      <w:r w:rsidR="004D03A6" w:rsidRPr="006737A5">
        <w:rPr>
          <w:rFonts w:ascii="Times New Roman" w:hAnsi="Times New Roman" w:cs="Times New Roman"/>
          <w:sz w:val="24"/>
          <w:szCs w:val="24"/>
        </w:rPr>
        <w:t xml:space="preserve">were </w:t>
      </w:r>
      <w:r w:rsidR="005D7979" w:rsidRPr="006737A5">
        <w:rPr>
          <w:rFonts w:ascii="Times New Roman" w:hAnsi="Times New Roman" w:cs="Times New Roman"/>
          <w:sz w:val="24"/>
          <w:szCs w:val="24"/>
        </w:rPr>
        <w:t>reviewed</w:t>
      </w:r>
      <w:r w:rsidR="005A6409" w:rsidRPr="006737A5">
        <w:rPr>
          <w:rFonts w:ascii="Times New Roman" w:hAnsi="Times New Roman" w:cs="Times New Roman"/>
          <w:sz w:val="24"/>
          <w:szCs w:val="24"/>
        </w:rPr>
        <w:t xml:space="preserve"> by RG</w:t>
      </w:r>
      <w:r w:rsidR="004C5495" w:rsidRPr="006737A5">
        <w:rPr>
          <w:rFonts w:ascii="Times New Roman" w:hAnsi="Times New Roman" w:cs="Times New Roman"/>
          <w:sz w:val="24"/>
          <w:szCs w:val="24"/>
        </w:rPr>
        <w:t>-</w:t>
      </w:r>
      <w:r w:rsidR="005A6409" w:rsidRPr="006737A5">
        <w:rPr>
          <w:rFonts w:ascii="Times New Roman" w:hAnsi="Times New Roman" w:cs="Times New Roman"/>
          <w:sz w:val="24"/>
          <w:szCs w:val="24"/>
        </w:rPr>
        <w:t>W</w:t>
      </w:r>
      <w:r w:rsidR="00B413B0" w:rsidRPr="006737A5">
        <w:rPr>
          <w:rFonts w:ascii="Times New Roman" w:hAnsi="Times New Roman" w:cs="Times New Roman"/>
          <w:sz w:val="24"/>
          <w:szCs w:val="24"/>
        </w:rPr>
        <w:t>,</w:t>
      </w:r>
      <w:r w:rsidR="005A6409" w:rsidRPr="006737A5">
        <w:rPr>
          <w:rFonts w:ascii="Times New Roman" w:hAnsi="Times New Roman" w:cs="Times New Roman"/>
          <w:sz w:val="24"/>
          <w:szCs w:val="24"/>
        </w:rPr>
        <w:t xml:space="preserve"> DH</w:t>
      </w:r>
      <w:r w:rsidR="00B413B0" w:rsidRPr="006737A5">
        <w:rPr>
          <w:rFonts w:ascii="Times New Roman" w:hAnsi="Times New Roman" w:cs="Times New Roman"/>
          <w:sz w:val="24"/>
          <w:szCs w:val="24"/>
        </w:rPr>
        <w:t>, KB</w:t>
      </w:r>
      <w:r w:rsidR="007B263C" w:rsidRPr="006737A5">
        <w:rPr>
          <w:rFonts w:ascii="Times New Roman" w:hAnsi="Times New Roman" w:cs="Times New Roman"/>
          <w:sz w:val="24"/>
          <w:szCs w:val="24"/>
        </w:rPr>
        <w:t>K</w:t>
      </w:r>
      <w:r w:rsidR="00B413B0" w:rsidRPr="006737A5">
        <w:rPr>
          <w:rFonts w:ascii="Times New Roman" w:hAnsi="Times New Roman" w:cs="Times New Roman"/>
          <w:sz w:val="24"/>
          <w:szCs w:val="24"/>
        </w:rPr>
        <w:t>, DS</w:t>
      </w:r>
      <w:r w:rsidR="004B5760" w:rsidRPr="006737A5">
        <w:rPr>
          <w:rFonts w:ascii="Times New Roman" w:hAnsi="Times New Roman" w:cs="Times New Roman"/>
          <w:sz w:val="24"/>
          <w:szCs w:val="24"/>
        </w:rPr>
        <w:t xml:space="preserve">, </w:t>
      </w:r>
      <w:r w:rsidR="00B413B0" w:rsidRPr="006737A5">
        <w:rPr>
          <w:rFonts w:ascii="Times New Roman" w:hAnsi="Times New Roman" w:cs="Times New Roman"/>
          <w:sz w:val="24"/>
          <w:szCs w:val="24"/>
        </w:rPr>
        <w:t>AE</w:t>
      </w:r>
      <w:r w:rsidR="004B5760" w:rsidRPr="006737A5">
        <w:rPr>
          <w:rFonts w:ascii="Times New Roman" w:hAnsi="Times New Roman" w:cs="Times New Roman"/>
          <w:sz w:val="24"/>
          <w:szCs w:val="24"/>
        </w:rPr>
        <w:t xml:space="preserve"> and LS</w:t>
      </w:r>
      <w:r w:rsidR="005A6409"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No prior relationship was established between researcher (RG</w:t>
      </w:r>
      <w:r w:rsidR="004C5495" w:rsidRPr="006737A5">
        <w:rPr>
          <w:rFonts w:ascii="Times New Roman" w:hAnsi="Times New Roman" w:cs="Times New Roman"/>
          <w:sz w:val="24"/>
          <w:szCs w:val="24"/>
        </w:rPr>
        <w:t>-</w:t>
      </w:r>
      <w:r w:rsidR="005B5DBA" w:rsidRPr="006737A5">
        <w:rPr>
          <w:rFonts w:ascii="Times New Roman" w:hAnsi="Times New Roman" w:cs="Times New Roman"/>
          <w:sz w:val="24"/>
          <w:szCs w:val="24"/>
        </w:rPr>
        <w:t xml:space="preserve">W) and </w:t>
      </w:r>
      <w:r w:rsidR="00CD2E2F" w:rsidRPr="006737A5">
        <w:rPr>
          <w:rFonts w:ascii="Times New Roman" w:hAnsi="Times New Roman" w:cs="Times New Roman"/>
          <w:sz w:val="24"/>
          <w:szCs w:val="24"/>
        </w:rPr>
        <w:t>service users</w:t>
      </w:r>
      <w:r w:rsidR="005B5DBA" w:rsidRPr="006737A5">
        <w:rPr>
          <w:rFonts w:ascii="Times New Roman" w:hAnsi="Times New Roman" w:cs="Times New Roman"/>
          <w:sz w:val="24"/>
          <w:szCs w:val="24"/>
        </w:rPr>
        <w:t>. RG</w:t>
      </w:r>
      <w:r w:rsidR="004C5495" w:rsidRPr="006737A5">
        <w:rPr>
          <w:rFonts w:ascii="Times New Roman" w:hAnsi="Times New Roman" w:cs="Times New Roman"/>
          <w:sz w:val="24"/>
          <w:szCs w:val="24"/>
        </w:rPr>
        <w:t>-</w:t>
      </w:r>
      <w:r w:rsidR="005B5DBA" w:rsidRPr="006737A5">
        <w:rPr>
          <w:rFonts w:ascii="Times New Roman" w:hAnsi="Times New Roman" w:cs="Times New Roman"/>
          <w:sz w:val="24"/>
          <w:szCs w:val="24"/>
        </w:rPr>
        <w:t xml:space="preserve">W was known to </w:t>
      </w:r>
      <w:r w:rsidR="00F63242" w:rsidRPr="006737A5">
        <w:rPr>
          <w:rFonts w:ascii="Times New Roman" w:hAnsi="Times New Roman" w:cs="Times New Roman"/>
          <w:sz w:val="24"/>
          <w:szCs w:val="24"/>
        </w:rPr>
        <w:t xml:space="preserve">two </w:t>
      </w:r>
      <w:r w:rsidRPr="006737A5">
        <w:rPr>
          <w:rFonts w:ascii="Times New Roman" w:hAnsi="Times New Roman" w:cs="Times New Roman"/>
          <w:sz w:val="24"/>
          <w:szCs w:val="24"/>
        </w:rPr>
        <w:t>facilitators</w:t>
      </w:r>
      <w:r w:rsidR="005B5DBA" w:rsidRPr="006737A5">
        <w:rPr>
          <w:rFonts w:ascii="Times New Roman" w:hAnsi="Times New Roman" w:cs="Times New Roman"/>
          <w:sz w:val="24"/>
          <w:szCs w:val="24"/>
        </w:rPr>
        <w:t xml:space="preserve"> </w:t>
      </w:r>
      <w:r w:rsidRPr="006737A5">
        <w:rPr>
          <w:rFonts w:ascii="Times New Roman" w:hAnsi="Times New Roman" w:cs="Times New Roman"/>
          <w:sz w:val="24"/>
          <w:szCs w:val="24"/>
        </w:rPr>
        <w:lastRenderedPageBreak/>
        <w:t xml:space="preserve">(dual role as research nurse) </w:t>
      </w:r>
      <w:r w:rsidR="005B5DBA" w:rsidRPr="006737A5">
        <w:rPr>
          <w:rFonts w:ascii="Times New Roman" w:hAnsi="Times New Roman" w:cs="Times New Roman"/>
          <w:sz w:val="24"/>
          <w:szCs w:val="24"/>
        </w:rPr>
        <w:t xml:space="preserve">prior to interview. </w:t>
      </w:r>
      <w:r w:rsidR="004D03A6" w:rsidRPr="006737A5">
        <w:rPr>
          <w:rFonts w:ascii="Times New Roman" w:hAnsi="Times New Roman" w:cs="Times New Roman"/>
          <w:sz w:val="24"/>
          <w:szCs w:val="24"/>
        </w:rPr>
        <w:t>Two intervention</w:t>
      </w:r>
      <w:r w:rsidR="00EB4870">
        <w:rPr>
          <w:rFonts w:ascii="Times New Roman" w:hAnsi="Times New Roman" w:cs="Times New Roman"/>
          <w:sz w:val="24"/>
          <w:szCs w:val="24"/>
        </w:rPr>
        <w:t>i</w:t>
      </w:r>
      <w:r w:rsidR="004D03A6" w:rsidRPr="00EB4870">
        <w:rPr>
          <w:rFonts w:ascii="Times New Roman" w:hAnsi="Times New Roman" w:cs="Times New Roman"/>
          <w:sz w:val="24"/>
          <w:szCs w:val="24"/>
        </w:rPr>
        <w:t>s</w:t>
      </w:r>
      <w:r w:rsidR="00EB4870">
        <w:rPr>
          <w:rFonts w:ascii="Times New Roman" w:hAnsi="Times New Roman" w:cs="Times New Roman"/>
          <w:sz w:val="24"/>
          <w:szCs w:val="24"/>
        </w:rPr>
        <w:t>ts</w:t>
      </w:r>
      <w:r w:rsidR="004D03A6" w:rsidRPr="00EB4870">
        <w:rPr>
          <w:rFonts w:ascii="Times New Roman" w:hAnsi="Times New Roman" w:cs="Times New Roman"/>
          <w:sz w:val="24"/>
          <w:szCs w:val="24"/>
        </w:rPr>
        <w:t xml:space="preserve"> knew </w:t>
      </w:r>
      <w:r w:rsidR="005B5DBA" w:rsidRPr="00EB4870">
        <w:rPr>
          <w:rFonts w:ascii="Times New Roman" w:hAnsi="Times New Roman" w:cs="Times New Roman"/>
          <w:sz w:val="24"/>
          <w:szCs w:val="24"/>
        </w:rPr>
        <w:t xml:space="preserve">DH, from project </w:t>
      </w:r>
      <w:r w:rsidR="004D03A6" w:rsidRPr="006737A5">
        <w:rPr>
          <w:rFonts w:ascii="Times New Roman" w:hAnsi="Times New Roman" w:cs="Times New Roman"/>
          <w:sz w:val="24"/>
          <w:szCs w:val="24"/>
        </w:rPr>
        <w:t xml:space="preserve">management </w:t>
      </w:r>
      <w:r w:rsidR="005B5DBA" w:rsidRPr="006737A5">
        <w:rPr>
          <w:rFonts w:ascii="Times New Roman" w:hAnsi="Times New Roman" w:cs="Times New Roman"/>
          <w:sz w:val="24"/>
          <w:szCs w:val="24"/>
        </w:rPr>
        <w:t>meetings, prior to interview.</w:t>
      </w:r>
    </w:p>
    <w:p w14:paraId="4D13AEE9" w14:textId="77777777"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 </w:t>
      </w:r>
    </w:p>
    <w:p w14:paraId="072A08F3" w14:textId="77777777" w:rsidR="005B5DBA" w:rsidRPr="006737A5" w:rsidRDefault="005B5DBA" w:rsidP="001A6269">
      <w:pPr>
        <w:pStyle w:val="Heading3"/>
        <w:spacing w:line="480" w:lineRule="auto"/>
      </w:pPr>
      <w:r w:rsidRPr="006737A5">
        <w:t>Data analysis</w:t>
      </w:r>
    </w:p>
    <w:p w14:paraId="72A5FFC2" w14:textId="56561BDE" w:rsidR="005B5DBA" w:rsidRPr="006737A5" w:rsidRDefault="000E5F59" w:rsidP="001A6269">
      <w:pPr>
        <w:spacing w:line="480" w:lineRule="auto"/>
        <w:rPr>
          <w:rFonts w:ascii="Times New Roman" w:hAnsi="Times New Roman" w:cs="Times New Roman"/>
          <w:sz w:val="24"/>
          <w:szCs w:val="24"/>
        </w:rPr>
      </w:pPr>
      <w:r w:rsidRPr="006737A5">
        <w:rPr>
          <w:rFonts w:ascii="Times New Roman" w:hAnsi="Times New Roman" w:cs="Times New Roman"/>
          <w:sz w:val="24"/>
          <w:szCs w:val="24"/>
        </w:rPr>
        <w:t>T</w:t>
      </w:r>
      <w:r w:rsidR="005B5DBA" w:rsidRPr="006737A5">
        <w:rPr>
          <w:rFonts w:ascii="Times New Roman" w:hAnsi="Times New Roman" w:cs="Times New Roman"/>
          <w:sz w:val="24"/>
          <w:szCs w:val="24"/>
        </w:rPr>
        <w:t xml:space="preserve">ranscripts were coded systematically </w:t>
      </w:r>
      <w:r w:rsidR="001A6269" w:rsidRPr="006737A5">
        <w:rPr>
          <w:rFonts w:ascii="Times New Roman" w:hAnsi="Times New Roman" w:cs="Times New Roman"/>
          <w:sz w:val="24"/>
          <w:szCs w:val="24"/>
        </w:rPr>
        <w:t>(</w:t>
      </w:r>
      <w:r w:rsidR="005B5DBA" w:rsidRPr="006737A5">
        <w:rPr>
          <w:rFonts w:ascii="Times New Roman" w:hAnsi="Times New Roman" w:cs="Times New Roman"/>
          <w:sz w:val="24"/>
          <w:szCs w:val="24"/>
        </w:rPr>
        <w:t>RGW and DH</w:t>
      </w:r>
      <w:r w:rsidR="001A6269"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 xml:space="preserve">using QSR International </w:t>
      </w:r>
      <w:r w:rsidR="00F63242" w:rsidRPr="006737A5">
        <w:rPr>
          <w:rFonts w:ascii="Times New Roman" w:hAnsi="Times New Roman" w:cs="Times New Roman"/>
          <w:sz w:val="24"/>
          <w:szCs w:val="24"/>
        </w:rPr>
        <w:t xml:space="preserve">(Warrington, UK) </w:t>
      </w:r>
      <w:r w:rsidR="005B5DBA" w:rsidRPr="006737A5">
        <w:rPr>
          <w:rFonts w:ascii="Times New Roman" w:hAnsi="Times New Roman" w:cs="Times New Roman"/>
          <w:sz w:val="24"/>
          <w:szCs w:val="24"/>
        </w:rPr>
        <w:t>NVivo version 11</w:t>
      </w:r>
      <w:r w:rsidRPr="006737A5">
        <w:rPr>
          <w:rFonts w:ascii="Times New Roman" w:hAnsi="Times New Roman" w:cs="Times New Roman"/>
          <w:sz w:val="24"/>
          <w:szCs w:val="24"/>
        </w:rPr>
        <w:t xml:space="preserve">. </w:t>
      </w:r>
      <w:r w:rsidR="00D2340F" w:rsidRPr="006737A5">
        <w:rPr>
          <w:rFonts w:ascii="Times New Roman" w:hAnsi="Times New Roman" w:cs="Times New Roman"/>
          <w:sz w:val="24"/>
          <w:szCs w:val="24"/>
        </w:rPr>
        <w:fldChar w:fldCharType="begin"/>
      </w:r>
      <w:r w:rsidR="00D2340F" w:rsidRPr="006737A5">
        <w:rPr>
          <w:rFonts w:ascii="Times New Roman" w:hAnsi="Times New Roman" w:cs="Times New Roman"/>
          <w:sz w:val="24"/>
          <w:szCs w:val="24"/>
        </w:rPr>
        <w:instrText xml:space="preserve"> REF _Ref9929314 \h  \* MERGEFORMAT </w:instrText>
      </w:r>
      <w:r w:rsidR="00D2340F" w:rsidRPr="006737A5">
        <w:rPr>
          <w:rFonts w:ascii="Times New Roman" w:hAnsi="Times New Roman" w:cs="Times New Roman"/>
          <w:sz w:val="24"/>
          <w:szCs w:val="24"/>
        </w:rPr>
      </w:r>
      <w:r w:rsidR="00D2340F" w:rsidRPr="006737A5">
        <w:rPr>
          <w:rFonts w:ascii="Times New Roman" w:hAnsi="Times New Roman" w:cs="Times New Roman"/>
          <w:sz w:val="24"/>
          <w:szCs w:val="24"/>
        </w:rPr>
        <w:fldChar w:fldCharType="separate"/>
      </w:r>
      <w:r w:rsidR="00D2340F" w:rsidRPr="006737A5">
        <w:rPr>
          <w:rFonts w:ascii="Times New Roman" w:hAnsi="Times New Roman" w:cs="Times New Roman"/>
          <w:sz w:val="24"/>
          <w:szCs w:val="24"/>
        </w:rPr>
        <w:t>Table 4</w:t>
      </w:r>
      <w:r w:rsidR="00D2340F" w:rsidRPr="006737A5">
        <w:rPr>
          <w:rFonts w:ascii="Times New Roman" w:hAnsi="Times New Roman" w:cs="Times New Roman"/>
          <w:sz w:val="24"/>
          <w:szCs w:val="24"/>
        </w:rPr>
        <w:fldChar w:fldCharType="end"/>
      </w:r>
      <w:r w:rsidRPr="006737A5">
        <w:rPr>
          <w:rFonts w:ascii="Times New Roman" w:hAnsi="Times New Roman" w:cs="Times New Roman"/>
          <w:sz w:val="24"/>
          <w:szCs w:val="24"/>
        </w:rPr>
        <w:t xml:space="preserve"> summarises the </w:t>
      </w:r>
      <w:r w:rsidR="00B135CA" w:rsidRPr="006737A5">
        <w:rPr>
          <w:rFonts w:ascii="Times New Roman" w:hAnsi="Times New Roman" w:cs="Times New Roman"/>
          <w:sz w:val="24"/>
          <w:szCs w:val="24"/>
        </w:rPr>
        <w:t xml:space="preserve">systematic and opportunistic </w:t>
      </w:r>
      <w:r w:rsidRPr="006737A5">
        <w:rPr>
          <w:rFonts w:ascii="Times New Roman" w:hAnsi="Times New Roman" w:cs="Times New Roman"/>
          <w:sz w:val="24"/>
          <w:szCs w:val="24"/>
        </w:rPr>
        <w:t>coding by interviewee g</w:t>
      </w:r>
      <w:r w:rsidRPr="00EB4870">
        <w:rPr>
          <w:rFonts w:ascii="Times New Roman" w:hAnsi="Times New Roman" w:cs="Times New Roman"/>
          <w:sz w:val="24"/>
          <w:szCs w:val="24"/>
        </w:rPr>
        <w:t xml:space="preserve">roup. </w:t>
      </w:r>
      <w:r w:rsidR="005B5DBA" w:rsidRPr="006737A5">
        <w:rPr>
          <w:rFonts w:ascii="Times New Roman" w:hAnsi="Times New Roman" w:cs="Times New Roman"/>
          <w:sz w:val="24"/>
          <w:szCs w:val="24"/>
        </w:rPr>
        <w:t xml:space="preserve"> </w:t>
      </w:r>
      <w:r w:rsidR="00C630DC" w:rsidRPr="006737A5">
        <w:rPr>
          <w:rFonts w:ascii="Times New Roman" w:hAnsi="Times New Roman" w:cs="Times New Roman"/>
          <w:sz w:val="24"/>
          <w:szCs w:val="24"/>
        </w:rPr>
        <w:t xml:space="preserve">A sample of transcripts were reviewed by </w:t>
      </w:r>
      <w:r w:rsidR="003B3706" w:rsidRPr="006737A5">
        <w:rPr>
          <w:rFonts w:ascii="Times New Roman" w:hAnsi="Times New Roman" w:cs="Times New Roman"/>
          <w:sz w:val="24"/>
          <w:szCs w:val="24"/>
        </w:rPr>
        <w:t>KB</w:t>
      </w:r>
      <w:r w:rsidR="007B263C" w:rsidRPr="006737A5">
        <w:rPr>
          <w:rFonts w:ascii="Times New Roman" w:hAnsi="Times New Roman" w:cs="Times New Roman"/>
          <w:sz w:val="24"/>
          <w:szCs w:val="24"/>
        </w:rPr>
        <w:t>K</w:t>
      </w:r>
      <w:r w:rsidR="003B3706" w:rsidRPr="006737A5">
        <w:rPr>
          <w:rFonts w:ascii="Times New Roman" w:hAnsi="Times New Roman" w:cs="Times New Roman"/>
          <w:sz w:val="24"/>
          <w:szCs w:val="24"/>
        </w:rPr>
        <w:t xml:space="preserve">, </w:t>
      </w:r>
      <w:r w:rsidR="006B791B" w:rsidRPr="006737A5">
        <w:rPr>
          <w:rFonts w:ascii="Times New Roman" w:hAnsi="Times New Roman" w:cs="Times New Roman"/>
          <w:sz w:val="24"/>
          <w:szCs w:val="24"/>
        </w:rPr>
        <w:t>DS</w:t>
      </w:r>
      <w:r w:rsidR="003B3706" w:rsidRPr="006737A5">
        <w:rPr>
          <w:rFonts w:ascii="Times New Roman" w:hAnsi="Times New Roman" w:cs="Times New Roman"/>
          <w:sz w:val="24"/>
          <w:szCs w:val="24"/>
        </w:rPr>
        <w:t>,</w:t>
      </w:r>
      <w:r w:rsidR="006B791B" w:rsidRPr="006737A5">
        <w:rPr>
          <w:rFonts w:ascii="Times New Roman" w:hAnsi="Times New Roman" w:cs="Times New Roman"/>
          <w:sz w:val="24"/>
          <w:szCs w:val="24"/>
        </w:rPr>
        <w:t xml:space="preserve"> </w:t>
      </w:r>
      <w:r w:rsidR="005A6409" w:rsidRPr="006737A5">
        <w:rPr>
          <w:rFonts w:ascii="Times New Roman" w:hAnsi="Times New Roman" w:cs="Times New Roman"/>
          <w:sz w:val="24"/>
          <w:szCs w:val="24"/>
        </w:rPr>
        <w:t xml:space="preserve">AE </w:t>
      </w:r>
      <w:r w:rsidR="006B791B" w:rsidRPr="006737A5">
        <w:rPr>
          <w:rFonts w:ascii="Times New Roman" w:hAnsi="Times New Roman" w:cs="Times New Roman"/>
          <w:sz w:val="24"/>
          <w:szCs w:val="24"/>
        </w:rPr>
        <w:t>and emerging themes</w:t>
      </w:r>
      <w:r w:rsidR="00C630DC" w:rsidRPr="006737A5">
        <w:rPr>
          <w:rFonts w:ascii="Times New Roman" w:hAnsi="Times New Roman" w:cs="Times New Roman"/>
          <w:sz w:val="24"/>
          <w:szCs w:val="24"/>
        </w:rPr>
        <w:t xml:space="preserve"> discussed</w:t>
      </w:r>
      <w:r w:rsidR="006B791B" w:rsidRPr="006737A5">
        <w:rPr>
          <w:rFonts w:ascii="Times New Roman" w:hAnsi="Times New Roman" w:cs="Times New Roman"/>
          <w:sz w:val="24"/>
          <w:szCs w:val="24"/>
        </w:rPr>
        <w:t xml:space="preserve">. </w:t>
      </w:r>
    </w:p>
    <w:p w14:paraId="5D494B17" w14:textId="77777777" w:rsidR="000E5F59" w:rsidRPr="006737A5" w:rsidRDefault="000E5F59" w:rsidP="001A6269">
      <w:pPr>
        <w:spacing w:line="480" w:lineRule="auto"/>
        <w:rPr>
          <w:rFonts w:ascii="Times New Roman" w:hAnsi="Times New Roman" w:cs="Times New Roman"/>
          <w:sz w:val="24"/>
          <w:szCs w:val="24"/>
        </w:rPr>
      </w:pPr>
    </w:p>
    <w:p w14:paraId="066C774F" w14:textId="77777777" w:rsidR="005B5DBA" w:rsidRPr="006737A5" w:rsidRDefault="005B5DBA" w:rsidP="00240414">
      <w:pPr>
        <w:pStyle w:val="Heading3"/>
        <w:spacing w:line="480" w:lineRule="auto"/>
      </w:pPr>
      <w:r w:rsidRPr="006737A5">
        <w:t>Fidelity assessment</w:t>
      </w:r>
    </w:p>
    <w:p w14:paraId="0A29CFE5" w14:textId="4EA5A475" w:rsidR="005B5DBA" w:rsidRPr="006737A5" w:rsidRDefault="00C630DC"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Fidelity assessment of the intervention was assessed via direct observation using the STEPWISE Core Facilitator Behavioural Observation Sheet (CFBOS) which tests for the presence or absence of </w:t>
      </w:r>
      <w:r w:rsidR="009D441D">
        <w:rPr>
          <w:rFonts w:ascii="Times New Roman" w:hAnsi="Times New Roman" w:cs="Times New Roman"/>
          <w:sz w:val="24"/>
          <w:szCs w:val="24"/>
        </w:rPr>
        <w:t xml:space="preserve">35 </w:t>
      </w:r>
      <w:r w:rsidRPr="009D441D">
        <w:rPr>
          <w:rFonts w:ascii="Times New Roman" w:hAnsi="Times New Roman" w:cs="Times New Roman"/>
          <w:sz w:val="24"/>
          <w:szCs w:val="24"/>
        </w:rPr>
        <w:t xml:space="preserve">behaviour domains </w:t>
      </w:r>
      <w:r w:rsidR="009D441D">
        <w:rPr>
          <w:rFonts w:ascii="Times New Roman" w:hAnsi="Times New Roman" w:cs="Times New Roman"/>
          <w:sz w:val="24"/>
          <w:szCs w:val="24"/>
        </w:rPr>
        <w:t>relating to</w:t>
      </w:r>
      <w:r w:rsidRPr="009D441D">
        <w:rPr>
          <w:rFonts w:ascii="Times New Roman" w:hAnsi="Times New Roman" w:cs="Times New Roman"/>
          <w:sz w:val="24"/>
          <w:szCs w:val="24"/>
        </w:rPr>
        <w:t xml:space="preserve"> 9 items assessing behavioural change, planning and goal-setting. The DESMOND Observation Tool (DOT) </w:t>
      </w:r>
      <w:r w:rsidR="003F13A8" w:rsidRPr="009D441D">
        <w:rPr>
          <w:rFonts w:ascii="Times New Roman" w:hAnsi="Times New Roman" w:cs="Times New Roman"/>
          <w:sz w:val="24"/>
          <w:szCs w:val="24"/>
        </w:rPr>
        <w:t xml:space="preserve">also </w:t>
      </w:r>
      <w:r w:rsidRPr="009D441D">
        <w:rPr>
          <w:rFonts w:ascii="Times New Roman" w:hAnsi="Times New Roman" w:cs="Times New Roman"/>
          <w:sz w:val="24"/>
          <w:szCs w:val="24"/>
        </w:rPr>
        <w:t>measure</w:t>
      </w:r>
      <w:r w:rsidR="003F13A8" w:rsidRPr="009D441D">
        <w:rPr>
          <w:rFonts w:ascii="Times New Roman" w:hAnsi="Times New Roman" w:cs="Times New Roman"/>
          <w:sz w:val="24"/>
          <w:szCs w:val="24"/>
        </w:rPr>
        <w:t xml:space="preserve">d </w:t>
      </w:r>
      <w:r w:rsidRPr="009D441D">
        <w:rPr>
          <w:rFonts w:ascii="Times New Roman" w:hAnsi="Times New Roman" w:cs="Times New Roman"/>
          <w:sz w:val="24"/>
          <w:szCs w:val="24"/>
        </w:rPr>
        <w:t>facilitator versus service user talk time using timed audio cu</w:t>
      </w:r>
      <w:r w:rsidRPr="006737A5">
        <w:rPr>
          <w:rFonts w:ascii="Times New Roman" w:hAnsi="Times New Roman" w:cs="Times New Roman"/>
          <w:sz w:val="24"/>
          <w:szCs w:val="24"/>
        </w:rPr>
        <w:t>es. There is evidence to indicate a link between more effective receipt of self-management education and less facilitator talk</w:t>
      </w:r>
      <w:r w:rsidR="009D441D">
        <w:rPr>
          <w:rFonts w:ascii="Times New Roman" w:hAnsi="Times New Roman" w:cs="Times New Roman"/>
          <w:sz w:val="24"/>
          <w:szCs w:val="24"/>
        </w:rPr>
        <w:t xml:space="preserve"> </w:t>
      </w:r>
      <w:r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{"citationItems":[{"id":"ITEM-1","itemData":{"DOI":"10.1111/j.1464-5491.2008.02492.x","ISSN":"1464-5491","PMID":"19183318","abstract":"AIMS: To determine whether differences in the amount of time educators talk during a self-management education programme relate to the degree of change in participants' reported beliefs about diabetes. METHOD: Educators trained to be facilitative and non-didactic in their approach were observed delivering the DESMOND self-management programme for individuals newly diagnosed with Type 2 diabetes. Observers used 10-s event coding to estimate the amount of time educators spoke during different sessions in the programme. Facilitative as opposed to didactic delivery was indicated by targets for levels of educator talk set for each session. Targets were based on earlier pilot work. Using the revised Illness Perceptions Questionnaire (IPQ-R) and the Diabetes Illness Representations Questionnaire (DIRQ), participants completed measures of: perceived duration of diabetes (timeline IPQ-R), understanding of diabetes (coherence IPQ-R), personal responsibility for influencing diabetes (personal responsibility IPQ-R), seriousness of diabetes (seriousness DIRQ) and impact on daily life (impact DIRQ), before and after the education programme. RESULTS: Where data from the event coding indicated educators were talking less and meeting targets for being less didactic, a greater change in reported illness beliefs of participants was seen. However, educators struggled to meet targets for most sessions of the programme. CONCLUSION: The amount of time educators talk in a self-management programme may provide a practical marker for the effectiveness of the education process, with less educator talk denoting a more facilitative/less didactic approach. This finding has informed subsequent improvements to a comprehensive quality development framework, acknowledging that educators need ongoing support to facilitate change to their normal educational style.","author":[{"dropping-particle":"","family":"Skinner","given":"T C","non-dropping-particle":"","parse-names":false,"suffix":""},{"dropping-particle":"","family":"Carey","given":"M E","non-dropping-particle":"","parse-names":false,"suffix":""},{"dropping-particle":"","family":"Cradock","given":"S","non-dropping-particle":"","parse-names":false,"suffix":""},{"dropping-particle":"","family":"Dallosso","given":"H M","non-dropping-particle":"","parse-names":false,"suffix":""},{"dropping-particle":"","family":"Daly","given":"H","non-dropping-particle":"","parse-names":false,"suffix":""},{"dropping-particle":"","family":"Davies","given":"M J","non-dropping-particle":"","parse-names":false,"suffix":""},{"dropping-particle":"","family":"Doherty","given":"Y","non-dropping-particle":"","parse-names":false,"suffix":""},{"dropping-particle":"","family":"Heller","given":"S","non-dropping-particle":"","parse-names":false,"suffix":""},{"dropping-particle":"","family":"Khunti","given":"K","non-dropping-particle":"","parse-names":false,"suffix":""},{"dropping-particle":"","family":"Oliver","given":"L","non-dropping-particle":"","parse-names":false,"suffix":""}],"container-title":"Diabetic medicine : a journal of the British Diabetic Association","id":"ITEM-1","issue":"9","issued":{"date-parts":[["2008","9"]]},"page":"1117-20","title":"'Educator talk' and patient change: some insights from the DESMOND (Diabetes Education and Self Management for Ongoing and Newly Diagnosed) randomized controlled trial.","type":"article-journal","volume":"25"},"uris":["http://www.mendeley.com/documents/?uuid=3cf900db-dd85-4b3b-a2e6-5e6aec6ba5b1","http://www.mendeley.com/documents/?uuid=3384a728-4b04-4eb2-9e5d-8be2d2c82c55"]}],"mendeley":{"formattedCitation":"[44]","plainTextFormattedCitation":"[44]","previouslyFormattedCitation":"[45]"},"properties":{"noteIndex":0},"schema":"https://github.com/citation-style-language/schema/raw/master/csl-citation.json"}</w:instrText>
      </w:r>
      <w:r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[44]</w:t>
      </w:r>
      <w:r w:rsidRPr="006737A5">
        <w:rPr>
          <w:rFonts w:ascii="Times New Roman" w:hAnsi="Times New Roman" w:cs="Times New Roman"/>
          <w:sz w:val="24"/>
          <w:szCs w:val="24"/>
        </w:rPr>
        <w:fldChar w:fldCharType="end"/>
      </w:r>
      <w:r w:rsidRPr="006737A5">
        <w:rPr>
          <w:rFonts w:ascii="Times New Roman" w:hAnsi="Times New Roman" w:cs="Times New Roman"/>
          <w:sz w:val="24"/>
          <w:szCs w:val="24"/>
        </w:rPr>
        <w:t xml:space="preserve">. </w:t>
      </w:r>
      <w:r w:rsidR="004B5760" w:rsidRPr="006737A5">
        <w:rPr>
          <w:rFonts w:ascii="Times New Roman" w:hAnsi="Times New Roman" w:cs="Times New Roman"/>
          <w:sz w:val="24"/>
          <w:szCs w:val="24"/>
        </w:rPr>
        <w:t xml:space="preserve">Fidelity </w:t>
      </w:r>
      <w:r w:rsidR="00C322D4" w:rsidRPr="006737A5">
        <w:rPr>
          <w:rFonts w:ascii="Times New Roman" w:hAnsi="Times New Roman" w:cs="Times New Roman"/>
          <w:sz w:val="24"/>
          <w:szCs w:val="24"/>
        </w:rPr>
        <w:t xml:space="preserve">strategies are </w:t>
      </w:r>
      <w:r w:rsidR="00A7020A" w:rsidRPr="006737A5">
        <w:rPr>
          <w:rFonts w:ascii="Times New Roman" w:hAnsi="Times New Roman" w:cs="Times New Roman"/>
          <w:sz w:val="24"/>
          <w:szCs w:val="24"/>
        </w:rPr>
        <w:t>summarised</w:t>
      </w:r>
      <w:r w:rsidR="00A7020A" w:rsidRPr="00EB4870">
        <w:rPr>
          <w:rFonts w:ascii="Times New Roman" w:hAnsi="Times New Roman" w:cs="Times New Roman"/>
          <w:sz w:val="24"/>
          <w:szCs w:val="24"/>
        </w:rPr>
        <w:t xml:space="preserve"> </w:t>
      </w:r>
      <w:r w:rsidR="00C322D4" w:rsidRPr="00EB4870">
        <w:rPr>
          <w:rFonts w:ascii="Times New Roman" w:hAnsi="Times New Roman" w:cs="Times New Roman"/>
          <w:sz w:val="24"/>
          <w:szCs w:val="24"/>
        </w:rPr>
        <w:t>in</w:t>
      </w:r>
      <w:r w:rsidR="00352109" w:rsidRPr="00EB4870">
        <w:rPr>
          <w:rFonts w:ascii="Times New Roman" w:hAnsi="Times New Roman" w:cs="Times New Roman"/>
          <w:sz w:val="24"/>
          <w:szCs w:val="24"/>
        </w:rPr>
        <w:t xml:space="preserve"> </w:t>
      </w:r>
      <w:r w:rsidR="00352109" w:rsidRPr="006737A5">
        <w:rPr>
          <w:rFonts w:ascii="Times New Roman" w:hAnsi="Times New Roman" w:cs="Times New Roman"/>
          <w:sz w:val="24"/>
          <w:szCs w:val="24"/>
        </w:rPr>
        <w:fldChar w:fldCharType="begin"/>
      </w:r>
      <w:r w:rsidR="00352109" w:rsidRPr="006737A5">
        <w:rPr>
          <w:rFonts w:ascii="Times New Roman" w:hAnsi="Times New Roman" w:cs="Times New Roman"/>
          <w:sz w:val="24"/>
          <w:szCs w:val="24"/>
        </w:rPr>
        <w:instrText xml:space="preserve"> REF _Ref17314054 \h  \* MERGEFORMAT </w:instrText>
      </w:r>
      <w:r w:rsidR="00352109" w:rsidRPr="006737A5">
        <w:rPr>
          <w:rFonts w:ascii="Times New Roman" w:hAnsi="Times New Roman" w:cs="Times New Roman"/>
          <w:sz w:val="24"/>
          <w:szCs w:val="24"/>
        </w:rPr>
      </w:r>
      <w:r w:rsidR="00352109" w:rsidRPr="006737A5">
        <w:rPr>
          <w:rFonts w:ascii="Times New Roman" w:hAnsi="Times New Roman" w:cs="Times New Roman"/>
          <w:sz w:val="24"/>
          <w:szCs w:val="24"/>
        </w:rPr>
        <w:fldChar w:fldCharType="separate"/>
      </w:r>
      <w:r w:rsidR="00352109" w:rsidRPr="006737A5">
        <w:rPr>
          <w:rFonts w:ascii="Times New Roman" w:hAnsi="Times New Roman" w:cs="Times New Roman"/>
          <w:sz w:val="24"/>
          <w:szCs w:val="24"/>
        </w:rPr>
        <w:t>Table 5</w:t>
      </w:r>
      <w:r w:rsidR="00352109" w:rsidRPr="006737A5">
        <w:rPr>
          <w:rFonts w:ascii="Times New Roman" w:hAnsi="Times New Roman" w:cs="Times New Roman"/>
          <w:sz w:val="24"/>
          <w:szCs w:val="24"/>
        </w:rPr>
        <w:fldChar w:fldCharType="end"/>
      </w:r>
      <w:r w:rsidR="00C322D4" w:rsidRPr="006737A5">
        <w:rPr>
          <w:rFonts w:ascii="Times New Roman" w:hAnsi="Times New Roman" w:cs="Times New Roman"/>
          <w:sz w:val="24"/>
          <w:szCs w:val="24"/>
        </w:rPr>
        <w:t xml:space="preserve">. </w:t>
      </w:r>
      <w:r w:rsidR="003F13A8" w:rsidRPr="006737A5">
        <w:rPr>
          <w:rFonts w:ascii="Times New Roman" w:hAnsi="Times New Roman" w:cs="Times New Roman"/>
          <w:sz w:val="24"/>
          <w:szCs w:val="24"/>
        </w:rPr>
        <w:t xml:space="preserve"> </w:t>
      </w:r>
      <w:r w:rsidR="009D441D">
        <w:rPr>
          <w:rFonts w:ascii="Times New Roman" w:hAnsi="Times New Roman" w:cs="Times New Roman"/>
          <w:sz w:val="24"/>
          <w:szCs w:val="24"/>
        </w:rPr>
        <w:t>F</w:t>
      </w:r>
      <w:r w:rsidR="003F13A8" w:rsidRPr="00EB4870">
        <w:rPr>
          <w:rFonts w:ascii="Times New Roman" w:hAnsi="Times New Roman" w:cs="Times New Roman"/>
          <w:sz w:val="24"/>
          <w:szCs w:val="24"/>
        </w:rPr>
        <w:t xml:space="preserve">acilitator attrition </w:t>
      </w:r>
      <w:r w:rsidR="00A55573" w:rsidRPr="009D441D">
        <w:rPr>
          <w:rFonts w:ascii="Times New Roman" w:hAnsi="Times New Roman" w:cs="Times New Roman"/>
          <w:sz w:val="24"/>
          <w:szCs w:val="24"/>
        </w:rPr>
        <w:t>was also recorded</w:t>
      </w:r>
      <w:r w:rsidR="00305047" w:rsidRPr="009D441D">
        <w:rPr>
          <w:rFonts w:ascii="Times New Roman" w:hAnsi="Times New Roman" w:cs="Times New Roman"/>
          <w:sz w:val="24"/>
          <w:szCs w:val="24"/>
        </w:rPr>
        <w:t xml:space="preserve">. </w:t>
      </w:r>
      <w:r w:rsidR="003F13A8" w:rsidRPr="009D441D">
        <w:rPr>
          <w:rFonts w:ascii="Times New Roman" w:hAnsi="Times New Roman" w:cs="Times New Roman"/>
          <w:sz w:val="24"/>
          <w:szCs w:val="24"/>
        </w:rPr>
        <w:t xml:space="preserve">A programme like STEPWISE would require </w:t>
      </w:r>
      <w:r w:rsidR="005B5DBA" w:rsidRPr="009D441D">
        <w:rPr>
          <w:rFonts w:ascii="Times New Roman" w:hAnsi="Times New Roman" w:cs="Times New Roman"/>
          <w:sz w:val="24"/>
          <w:szCs w:val="24"/>
        </w:rPr>
        <w:t xml:space="preserve">national and local infrastructure for quality control and mentoring </w:t>
      </w:r>
      <w:r w:rsidR="003F13A8" w:rsidRPr="009D441D">
        <w:rPr>
          <w:rFonts w:ascii="Times New Roman" w:hAnsi="Times New Roman" w:cs="Times New Roman"/>
          <w:sz w:val="24"/>
          <w:szCs w:val="24"/>
        </w:rPr>
        <w:t>but was not available during out study</w:t>
      </w:r>
      <w:r w:rsidR="00B55252" w:rsidRPr="009D441D">
        <w:rPr>
          <w:rFonts w:ascii="Times New Roman" w:hAnsi="Times New Roman" w:cs="Times New Roman"/>
          <w:sz w:val="24"/>
          <w:szCs w:val="24"/>
        </w:rPr>
        <w:t>;</w:t>
      </w:r>
      <w:r w:rsidR="005B5DBA" w:rsidRPr="009D441D">
        <w:rPr>
          <w:rFonts w:ascii="Times New Roman" w:hAnsi="Times New Roman" w:cs="Times New Roman"/>
          <w:sz w:val="24"/>
          <w:szCs w:val="24"/>
        </w:rPr>
        <w:t xml:space="preserve"> </w:t>
      </w:r>
      <w:r w:rsidR="003F13A8" w:rsidRPr="009D441D">
        <w:rPr>
          <w:rFonts w:ascii="Times New Roman" w:hAnsi="Times New Roman" w:cs="Times New Roman"/>
          <w:sz w:val="24"/>
          <w:szCs w:val="24"/>
        </w:rPr>
        <w:t>therefore, facilitato</w:t>
      </w:r>
      <w:r w:rsidR="00B55252" w:rsidRPr="009D441D">
        <w:rPr>
          <w:rFonts w:ascii="Times New Roman" w:hAnsi="Times New Roman" w:cs="Times New Roman"/>
          <w:sz w:val="24"/>
          <w:szCs w:val="24"/>
        </w:rPr>
        <w:t>r</w:t>
      </w:r>
      <w:r w:rsidR="003F13A8" w:rsidRPr="009D441D">
        <w:rPr>
          <w:rFonts w:ascii="Times New Roman" w:hAnsi="Times New Roman" w:cs="Times New Roman"/>
          <w:sz w:val="24"/>
          <w:szCs w:val="24"/>
        </w:rPr>
        <w:t xml:space="preserve">s did not </w:t>
      </w:r>
      <w:r w:rsidR="00B55252" w:rsidRPr="009D441D">
        <w:rPr>
          <w:rFonts w:ascii="Times New Roman" w:hAnsi="Times New Roman" w:cs="Times New Roman"/>
          <w:sz w:val="24"/>
          <w:szCs w:val="24"/>
        </w:rPr>
        <w:t>receive formal</w:t>
      </w:r>
      <w:r w:rsidR="005B5DBA" w:rsidRPr="009D441D">
        <w:rPr>
          <w:rFonts w:ascii="Times New Roman" w:hAnsi="Times New Roman" w:cs="Times New Roman"/>
          <w:sz w:val="24"/>
          <w:szCs w:val="24"/>
        </w:rPr>
        <w:t xml:space="preserve"> feedback nor could evaluation </w:t>
      </w:r>
      <w:r w:rsidR="003F13A8" w:rsidRPr="009D441D">
        <w:rPr>
          <w:rFonts w:ascii="Times New Roman" w:hAnsi="Times New Roman" w:cs="Times New Roman"/>
          <w:sz w:val="24"/>
          <w:szCs w:val="24"/>
        </w:rPr>
        <w:t xml:space="preserve">of these components </w:t>
      </w:r>
      <w:r w:rsidR="005B5DBA" w:rsidRPr="006737A5">
        <w:rPr>
          <w:rFonts w:ascii="Times New Roman" w:hAnsi="Times New Roman" w:cs="Times New Roman"/>
          <w:sz w:val="24"/>
          <w:szCs w:val="24"/>
        </w:rPr>
        <w:t xml:space="preserve">take place. </w:t>
      </w:r>
    </w:p>
    <w:p w14:paraId="01192E88" w14:textId="77777777" w:rsidR="00240414" w:rsidRPr="006737A5" w:rsidRDefault="00240414" w:rsidP="005B5DBA">
      <w:pPr>
        <w:spacing w:line="480" w:lineRule="auto"/>
        <w:rPr>
          <w:rFonts w:ascii="Times New Roman" w:hAnsi="Times New Roman" w:cs="Times New Roman"/>
          <w:sz w:val="24"/>
          <w:szCs w:val="24"/>
        </w:rPr>
      </w:pPr>
    </w:p>
    <w:p w14:paraId="3E1ABC92" w14:textId="77777777" w:rsidR="00560EE2" w:rsidRPr="006737A5" w:rsidRDefault="00560EE2" w:rsidP="00560EE2">
      <w:pPr>
        <w:pStyle w:val="Heading3"/>
        <w:spacing w:line="480" w:lineRule="auto"/>
      </w:pPr>
      <w:r w:rsidRPr="006737A5">
        <w:lastRenderedPageBreak/>
        <w:t>Triangulation</w:t>
      </w:r>
    </w:p>
    <w:p w14:paraId="22C10A7A" w14:textId="27ADF1F0" w:rsidR="0046012B" w:rsidRPr="006737A5" w:rsidRDefault="00347DF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A</w:t>
      </w:r>
      <w:r w:rsidR="00560EE2" w:rsidRPr="006737A5">
        <w:rPr>
          <w:rFonts w:ascii="Times New Roman" w:hAnsi="Times New Roman" w:cs="Times New Roman"/>
          <w:sz w:val="24"/>
          <w:szCs w:val="24"/>
        </w:rPr>
        <w:t xml:space="preserve"> triangulation protocol </w:t>
      </w:r>
      <w:r w:rsidR="00560EE2"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{"citationItems":[{"id":"ITEM-1","itemData":{"DOI":"10.1177/1049732305285708","ISSN":"1049-7323","PMID":"16449687","abstract":"In this article, the authors present an empirical example of triangulation in qualitative health research. The Canadian Heart Health Dissemination Project (CHHDP) involves a national examination of capacity building and dissemination undertaken within a series of provincial dissemination projects. The Project's focus is on the context, processes, and impacts of health promotion capacity building and dissemination. The authors collected qualitative data within a parallel-case study design using key informant interviews as well as document analysis. Given the range of qualitative data sets used, it is essential to triangulate the data to address completeness, convergence, and dissonance of key themes. Although one finds no shortage of admonitions in the literature that it must be done, there is little guidance with respect to operationalizing a triangulation process. Consequently, the authors are feeling their way through the process, using this opportunity to develop, implement, and reflect on a triangulation protocol.","author":[{"dropping-particle":"","family":"Farmer","given":"Tracy","non-dropping-particle":"","parse-names":false,"suffix":""},{"dropping-particle":"","family":"Robinson","given":"Kerry","non-dropping-particle":"","parse-names":false,"suffix":""},{"dropping-particle":"","family":"Elliott","given":"Susan J","non-dropping-particle":"","parse-names":false,"suffix":""},{"dropping-particle":"","family":"Eyles","given":"John","non-dropping-particle":"","parse-names":false,"suffix":""}],"container-title":"Qualitative health research","id":"ITEM-1","issue":"3","issued":{"date-parts":[["2006","3"]]},"page":"377-94","title":"Developing and implementing a triangulation protocol for qualitative health research.","type":"article-journal","volume":"16"},"uris":["http://www.mendeley.com/documents/?uuid=c914dfb9-3144-493b-8151-8da6ee24b03b"]},{"id":"ITEM-2","itemData":{"DOI":"10.1370/afm.1865","ISSN":"1544-1717","PMID":"26553895","abstract":"PURPOSE Mixed methods research is becoming an important methodology to investigate complex health-related topics, yet the meaningful integration of qualitative and quantitative data remains elusive and needs further development. A promising innovation to facilitate integration is the use of visual joint displays that bring data together visually to draw out new insights. The purpose of this study was to identify exemplar joint displays by analyzing the various types of joint displays being used in published articles. METHODS We searched for empirical articles that included joint displays in 3 journals that publish state-of-the-art mixed methods research. We analyzed each of 19 identified joint displays to extract the type of display, mixed methods design, purpose, rationale, qualitative and quantitative data sources, integration approaches, and analytic strategies. Our analysis focused on what each display communicated and its representation of mixed methods analysis. RESULTS The most prevalent types of joint displays were statistics-by-themes and side-by-side comparisons. Innovative joint displays connected findings to theoretical frameworks or recommendations. Researchers used joint displays for convergent, explanatory sequential, exploratory sequential, and intervention designs. We identified exemplars for each of these designs by analyzing the inferences gained through using the joint display. Exemplars represented mixed methods integration, presented integrated results, and yielded new insights. CONCLUSIONS Joint displays appear to provide a structure to discuss the integrated analysis and assist both researchers and readers in understanding how mixed methods provides new insights. We encourage researchers to use joint displays to integrate and represent mixed methods analysis and discuss their value.","author":[{"dropping-particle":"","family":"Guetterman","given":"Timothy C","non-dropping-particle":"","parse-names":false,"suffix":""},{"dropping-particle":"","family":"Fetters","given":"Michael D","non-dropping-particle":"","parse-names":false,"suffix":""},{"dropping-particle":"","family":"Creswell","given":"John W","non-dropping-particle":"","parse-names":false,"suffix":""}],"container-title":"Annals of family medicine","id":"ITEM-2","issue":"6","issued":{"date-parts":[["2015","11"]]},"page":"554-61","title":"Integrating Quantitative and Qualitative Results in Health Science Mixed Methods Research Through Joint Displays.","type":"article-journal","volume":"13"},"uris":["http://www.mendeley.com/documents/?uuid=865a944e-5b58-379a-b226-30378538780e"]}],"mendeley":{"formattedCitation":"[45, 46]","plainTextFormattedCitation":"[45, 46]","previouslyFormattedCitation":"[46, 47]"},"properties":{"noteIndex":0},"schema":"https://github.com/citation-style-language/schema/raw/master/csl-citation.json"}</w:instrText>
      </w:r>
      <w:r w:rsidR="00560EE2"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[45, 46]</w:t>
      </w:r>
      <w:r w:rsidR="00560EE2" w:rsidRPr="006737A5">
        <w:rPr>
          <w:rFonts w:ascii="Times New Roman" w:hAnsi="Times New Roman" w:cs="Times New Roman"/>
          <w:sz w:val="24"/>
          <w:szCs w:val="24"/>
        </w:rPr>
        <w:fldChar w:fldCharType="end"/>
      </w:r>
      <w:r w:rsidR="00560EE2" w:rsidRPr="006737A5">
        <w:rPr>
          <w:rFonts w:ascii="Times New Roman" w:hAnsi="Times New Roman" w:cs="Times New Roman"/>
          <w:sz w:val="24"/>
          <w:szCs w:val="24"/>
        </w:rPr>
        <w:t xml:space="preserve"> </w:t>
      </w:r>
      <w:r w:rsidRPr="006737A5">
        <w:rPr>
          <w:rFonts w:ascii="Times New Roman" w:hAnsi="Times New Roman" w:cs="Times New Roman"/>
          <w:sz w:val="24"/>
          <w:szCs w:val="24"/>
        </w:rPr>
        <w:t>was used</w:t>
      </w:r>
      <w:r w:rsidRPr="00235229">
        <w:rPr>
          <w:rFonts w:ascii="Times New Roman" w:hAnsi="Times New Roman" w:cs="Times New Roman"/>
          <w:sz w:val="24"/>
          <w:szCs w:val="24"/>
        </w:rPr>
        <w:t xml:space="preserve"> </w:t>
      </w:r>
      <w:r w:rsidR="00DC77FB" w:rsidRPr="006737A5">
        <w:rPr>
          <w:rFonts w:ascii="Times New Roman" w:hAnsi="Times New Roman" w:cs="Times New Roman"/>
          <w:sz w:val="24"/>
          <w:szCs w:val="24"/>
        </w:rPr>
        <w:t xml:space="preserve">to </w:t>
      </w:r>
      <w:r w:rsidR="00560EE2" w:rsidRPr="006737A5">
        <w:rPr>
          <w:rFonts w:ascii="Times New Roman" w:hAnsi="Times New Roman" w:cs="Times New Roman"/>
          <w:sz w:val="24"/>
          <w:szCs w:val="24"/>
        </w:rPr>
        <w:t>compare</w:t>
      </w:r>
      <w:r w:rsidR="00DC77FB"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outcome data from the RCT, </w:t>
      </w:r>
      <w:r w:rsidR="00560EE2" w:rsidRPr="00EB4870">
        <w:rPr>
          <w:rFonts w:ascii="Times New Roman" w:hAnsi="Times New Roman" w:cs="Times New Roman"/>
          <w:sz w:val="24"/>
          <w:szCs w:val="24"/>
        </w:rPr>
        <w:t xml:space="preserve">qualitative </w:t>
      </w:r>
      <w:r w:rsidRPr="009D441D">
        <w:rPr>
          <w:rFonts w:ascii="Times New Roman" w:hAnsi="Times New Roman" w:cs="Times New Roman"/>
          <w:sz w:val="24"/>
          <w:szCs w:val="24"/>
        </w:rPr>
        <w:t>and</w:t>
      </w:r>
      <w:r w:rsidR="00560EE2" w:rsidRPr="009D441D">
        <w:rPr>
          <w:rFonts w:ascii="Times New Roman" w:hAnsi="Times New Roman" w:cs="Times New Roman"/>
          <w:sz w:val="24"/>
          <w:szCs w:val="24"/>
        </w:rPr>
        <w:t xml:space="preserve"> quantitative process data and observations </w:t>
      </w:r>
      <w:r w:rsidRPr="009D441D">
        <w:rPr>
          <w:rFonts w:ascii="Times New Roman" w:hAnsi="Times New Roman" w:cs="Times New Roman"/>
          <w:sz w:val="24"/>
          <w:szCs w:val="24"/>
        </w:rPr>
        <w:t xml:space="preserve">during fidelity observations. The </w:t>
      </w:r>
      <w:r w:rsidR="007A1099" w:rsidRPr="009D441D">
        <w:rPr>
          <w:rFonts w:ascii="Times New Roman" w:hAnsi="Times New Roman" w:cs="Times New Roman"/>
          <w:sz w:val="24"/>
          <w:szCs w:val="24"/>
        </w:rPr>
        <w:t xml:space="preserve">presence and level of </w:t>
      </w:r>
      <w:r w:rsidR="00560EE2" w:rsidRPr="009D441D">
        <w:rPr>
          <w:rFonts w:ascii="Times New Roman" w:hAnsi="Times New Roman" w:cs="Times New Roman"/>
          <w:sz w:val="24"/>
          <w:szCs w:val="24"/>
        </w:rPr>
        <w:t xml:space="preserve">convergence </w:t>
      </w:r>
      <w:r w:rsidRPr="009D441D">
        <w:rPr>
          <w:rFonts w:ascii="Times New Roman" w:hAnsi="Times New Roman" w:cs="Times New Roman"/>
          <w:sz w:val="24"/>
          <w:szCs w:val="24"/>
        </w:rPr>
        <w:t xml:space="preserve">was examined </w:t>
      </w:r>
      <w:r w:rsidR="00560EE2" w:rsidRPr="009D441D">
        <w:rPr>
          <w:rFonts w:ascii="Times New Roman" w:hAnsi="Times New Roman" w:cs="Times New Roman"/>
          <w:sz w:val="24"/>
          <w:szCs w:val="24"/>
        </w:rPr>
        <w:t xml:space="preserve">within </w:t>
      </w:r>
      <w:r w:rsidR="007A1099" w:rsidRPr="009D441D">
        <w:rPr>
          <w:rFonts w:ascii="Times New Roman" w:hAnsi="Times New Roman" w:cs="Times New Roman"/>
          <w:sz w:val="24"/>
          <w:szCs w:val="24"/>
        </w:rPr>
        <w:t xml:space="preserve">the 18 </w:t>
      </w:r>
      <w:r w:rsidR="00560EE2" w:rsidRPr="009D441D">
        <w:rPr>
          <w:rFonts w:ascii="Times New Roman" w:hAnsi="Times New Roman" w:cs="Times New Roman"/>
          <w:sz w:val="24"/>
          <w:szCs w:val="24"/>
        </w:rPr>
        <w:t>components of the</w:t>
      </w:r>
      <w:r w:rsidR="007A1099" w:rsidRPr="009D441D">
        <w:rPr>
          <w:rFonts w:ascii="Times New Roman" w:hAnsi="Times New Roman" w:cs="Times New Roman"/>
          <w:sz w:val="24"/>
          <w:szCs w:val="24"/>
        </w:rPr>
        <w:t xml:space="preserve"> </w:t>
      </w:r>
      <w:r w:rsidR="00560EE2" w:rsidRPr="009D441D">
        <w:rPr>
          <w:rFonts w:ascii="Times New Roman" w:hAnsi="Times New Roman" w:cs="Times New Roman"/>
          <w:sz w:val="24"/>
          <w:szCs w:val="24"/>
        </w:rPr>
        <w:t>logic model.</w:t>
      </w:r>
      <w:r w:rsidR="007A1099" w:rsidRPr="009D441D">
        <w:rPr>
          <w:rFonts w:ascii="Times New Roman" w:hAnsi="Times New Roman" w:cs="Times New Roman"/>
          <w:sz w:val="24"/>
          <w:szCs w:val="24"/>
        </w:rPr>
        <w:t xml:space="preserve"> </w:t>
      </w:r>
      <w:r w:rsidRPr="006737A5">
        <w:rPr>
          <w:rFonts w:ascii="Times New Roman" w:hAnsi="Times New Roman" w:cs="Times New Roman"/>
          <w:sz w:val="24"/>
          <w:szCs w:val="24"/>
        </w:rPr>
        <w:t xml:space="preserve">We </w:t>
      </w:r>
      <w:r w:rsidR="009D441D">
        <w:rPr>
          <w:rFonts w:ascii="Times New Roman" w:hAnsi="Times New Roman" w:cs="Times New Roman"/>
          <w:sz w:val="24"/>
          <w:szCs w:val="24"/>
        </w:rPr>
        <w:t>did</w:t>
      </w:r>
      <w:r w:rsidR="009D441D" w:rsidRPr="009D441D">
        <w:rPr>
          <w:rFonts w:ascii="Times New Roman" w:hAnsi="Times New Roman" w:cs="Times New Roman"/>
          <w:sz w:val="24"/>
          <w:szCs w:val="24"/>
        </w:rPr>
        <w:t xml:space="preserve"> </w:t>
      </w:r>
      <w:r w:rsidRPr="009D441D">
        <w:rPr>
          <w:rFonts w:ascii="Times New Roman" w:hAnsi="Times New Roman" w:cs="Times New Roman"/>
          <w:sz w:val="24"/>
          <w:szCs w:val="24"/>
        </w:rPr>
        <w:t>no</w:t>
      </w:r>
      <w:r w:rsidR="009D441D">
        <w:rPr>
          <w:rFonts w:ascii="Times New Roman" w:hAnsi="Times New Roman" w:cs="Times New Roman"/>
          <w:sz w:val="24"/>
          <w:szCs w:val="24"/>
        </w:rPr>
        <w:t>t</w:t>
      </w:r>
      <w:r w:rsidRPr="009D441D">
        <w:rPr>
          <w:rFonts w:ascii="Times New Roman" w:hAnsi="Times New Roman" w:cs="Times New Roman"/>
          <w:sz w:val="24"/>
          <w:szCs w:val="24"/>
        </w:rPr>
        <w:t xml:space="preserve"> prioritise any one data source </w:t>
      </w:r>
      <w:r w:rsidR="007A1099" w:rsidRPr="006737A5">
        <w:rPr>
          <w:rFonts w:ascii="Times New Roman" w:hAnsi="Times New Roman" w:cs="Times New Roman"/>
          <w:sz w:val="24"/>
          <w:szCs w:val="24"/>
        </w:rPr>
        <w:t xml:space="preserve">over the other </w:t>
      </w:r>
      <w:r w:rsidRPr="006737A5">
        <w:rPr>
          <w:rFonts w:ascii="Times New Roman" w:hAnsi="Times New Roman" w:cs="Times New Roman"/>
          <w:sz w:val="24"/>
          <w:szCs w:val="24"/>
        </w:rPr>
        <w:t>in assessing</w:t>
      </w:r>
      <w:r w:rsidR="007A1099" w:rsidRPr="006737A5">
        <w:rPr>
          <w:rFonts w:ascii="Times New Roman" w:hAnsi="Times New Roman" w:cs="Times New Roman"/>
          <w:sz w:val="24"/>
          <w:szCs w:val="24"/>
        </w:rPr>
        <w:t xml:space="preserve"> the intervention. </w:t>
      </w:r>
      <w:r w:rsidRPr="006737A5">
        <w:rPr>
          <w:rFonts w:ascii="Times New Roman" w:hAnsi="Times New Roman" w:cs="Times New Roman"/>
          <w:sz w:val="24"/>
          <w:szCs w:val="24"/>
        </w:rPr>
        <w:t xml:space="preserve">Feedback on the results of triangulation was integrated into the findings. We did not formally assess the coding between researchers due to time limitations. </w:t>
      </w:r>
    </w:p>
    <w:p w14:paraId="62BBBCAA" w14:textId="77777777" w:rsidR="005B5DBA" w:rsidRPr="006737A5" w:rsidRDefault="005B5DBA" w:rsidP="005B5DBA">
      <w:pPr>
        <w:spacing w:line="480" w:lineRule="auto"/>
        <w:rPr>
          <w:rFonts w:ascii="Times New Roman" w:hAnsi="Times New Roman" w:cs="Times New Roman"/>
          <w:sz w:val="24"/>
          <w:szCs w:val="24"/>
        </w:rPr>
      </w:pPr>
    </w:p>
    <w:p w14:paraId="5741B77F" w14:textId="77777777" w:rsidR="005B5DBA" w:rsidRPr="009D441D" w:rsidRDefault="005B5DBA" w:rsidP="005B5DBA">
      <w:pPr>
        <w:pStyle w:val="Heading1"/>
        <w:spacing w:line="480" w:lineRule="auto"/>
      </w:pPr>
      <w:r w:rsidRPr="009D441D">
        <w:t>Results</w:t>
      </w:r>
    </w:p>
    <w:p w14:paraId="4513C420" w14:textId="33241B06" w:rsidR="005B5DBA" w:rsidRPr="009D441D" w:rsidRDefault="005B5DBA" w:rsidP="005B5DBA">
      <w:pPr>
        <w:pStyle w:val="Heading2"/>
        <w:spacing w:line="480" w:lineRule="auto"/>
      </w:pPr>
      <w:r w:rsidRPr="009D441D">
        <w:t>Context</w:t>
      </w:r>
    </w:p>
    <w:p w14:paraId="2257D246" w14:textId="572740A7"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We </w:t>
      </w:r>
      <w:r w:rsidR="00B064B2" w:rsidRPr="006737A5">
        <w:rPr>
          <w:rFonts w:ascii="Times New Roman" w:hAnsi="Times New Roman" w:cs="Times New Roman"/>
          <w:sz w:val="24"/>
          <w:szCs w:val="24"/>
        </w:rPr>
        <w:t xml:space="preserve">used the WHO ICF </w:t>
      </w:r>
      <w:r w:rsidR="00BE2E16"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author":[{"dropping-particle":"","family":"Vroman","given":"K","non-dropping-particle":"","parse-names":false,"suffix":""},{"dropping-particle":"","family":"Arthanat","given":"S","non-dropping-particle":"","parse-names":false,"suffix":""}],"container-title":"International Encyclopedia of Rehabilitation","editor":[{"dropping-particle":"","family":"Stone","given":"JH","non-dropping-particle":"","parse-names":false,"suffix":""},{"dropping-particle":"","family":"Blouin","given":"M","non-dropping-particle":"","parse-names":false,"suffix":""}],"id":"ITEM-1","issued":{"date-parts":[["2010"]]},"title":"ICF and Mental Functions: Applied to Cross Cultural Case Studies of Schizophrenia","type":"chapter"},"uris":["http://www.mendeley.com/documents/?uuid=2afed23f-79b1-46f8-ae3e-6b70830029a3","http://www.mendeley.com/documents/?uuid=c69202b3-29a4-444b-bc91-4e279b927f79","http://www.mendeley.com/documents/?uuid=04469960-952e-4237-994e-abf120424b1f"]},{"id":"ITEM-2","itemData":{"author":[{"dropping-particle":"","family":"World Health Organization (2002)","given":"","non-dropping-particle":"","parse-names":false,"suffix":""}],"id":"ITEM-2","issued":{"date-parts":[["0"]]},"publisher":"http://www.who.int/classifications/icf/training/icfbeginnersguide.pdf. Diagram ('model of disability') on page 9. WHO Reference Number: WHO/EIP/GPE/CAS/01.3","publisher-place":"WHO Geneva","title":"Towards a common language for functioning, disability and health ICF","type":"chapter"},"uris":["http://www.mendeley.com/documents/?uuid=4da4c26c-9977-49f8-84a7-43e64db0e994","http://www.mendeley.com/documents/?uuid=4f353196-3470-4ce9-9df6-c8568822ab6b","http://www.mendeley.com/documents/?uuid=06ae38d4-b395-4505-b72a-9240f63c0d33"]}],"mendeley":{"formattedCitation":"[25, 26]","plainTextFormattedCitation":"[25, 26]","previouslyFormattedCitation":"[26, 27]"},"properties":{"noteIndex":0},"schema":"https://github.com/citation-style-language/schema/raw/master/csl-citation.json"}</w:instrText>
      </w:r>
      <w:r w:rsidR="00BE2E16"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[25, 26]</w:t>
      </w:r>
      <w:r w:rsidR="00BE2E16" w:rsidRPr="00235229">
        <w:rPr>
          <w:rFonts w:ascii="Times New Roman" w:hAnsi="Times New Roman" w:cs="Times New Roman"/>
          <w:sz w:val="24"/>
          <w:szCs w:val="24"/>
        </w:rPr>
        <w:fldChar w:fldCharType="end"/>
      </w:r>
      <w:r w:rsidR="00BE2E16" w:rsidRPr="00235229">
        <w:rPr>
          <w:rFonts w:ascii="Times New Roman" w:hAnsi="Times New Roman" w:cs="Times New Roman"/>
          <w:sz w:val="24"/>
          <w:szCs w:val="24"/>
        </w:rPr>
        <w:t xml:space="preserve"> </w:t>
      </w:r>
      <w:r w:rsidR="00B064B2" w:rsidRPr="006737A5">
        <w:rPr>
          <w:rFonts w:ascii="Times New Roman" w:hAnsi="Times New Roman" w:cs="Times New Roman"/>
          <w:sz w:val="24"/>
          <w:szCs w:val="24"/>
        </w:rPr>
        <w:t xml:space="preserve">to </w:t>
      </w:r>
      <w:r w:rsidRPr="006737A5">
        <w:rPr>
          <w:rFonts w:ascii="Times New Roman" w:hAnsi="Times New Roman" w:cs="Times New Roman"/>
          <w:sz w:val="24"/>
          <w:szCs w:val="24"/>
        </w:rPr>
        <w:t>explore</w:t>
      </w:r>
      <w:r w:rsidR="00B064B2" w:rsidRPr="006737A5">
        <w:rPr>
          <w:rFonts w:ascii="Times New Roman" w:hAnsi="Times New Roman" w:cs="Times New Roman"/>
          <w:sz w:val="24"/>
          <w:szCs w:val="24"/>
        </w:rPr>
        <w:t xml:space="preserve"> ‘</w:t>
      </w:r>
      <w:r w:rsidRPr="006737A5">
        <w:rPr>
          <w:rFonts w:ascii="Times New Roman" w:hAnsi="Times New Roman" w:cs="Times New Roman"/>
          <w:sz w:val="24"/>
          <w:szCs w:val="24"/>
        </w:rPr>
        <w:t>context</w:t>
      </w:r>
      <w:r w:rsidR="00B064B2" w:rsidRPr="00EB4870">
        <w:rPr>
          <w:rFonts w:ascii="Times New Roman" w:hAnsi="Times New Roman" w:cs="Times New Roman"/>
          <w:sz w:val="24"/>
          <w:szCs w:val="24"/>
        </w:rPr>
        <w:t>’</w:t>
      </w:r>
      <w:r w:rsidRPr="00EB4870">
        <w:rPr>
          <w:rFonts w:ascii="Times New Roman" w:hAnsi="Times New Roman" w:cs="Times New Roman"/>
          <w:sz w:val="24"/>
          <w:szCs w:val="24"/>
        </w:rPr>
        <w:t xml:space="preserve"> for </w:t>
      </w:r>
      <w:r w:rsidR="0000374A" w:rsidRPr="00EB4870">
        <w:rPr>
          <w:rFonts w:ascii="Times New Roman" w:hAnsi="Times New Roman" w:cs="Times New Roman"/>
          <w:sz w:val="24"/>
          <w:szCs w:val="24"/>
        </w:rPr>
        <w:t>people with schizophrenia</w:t>
      </w:r>
      <w:r w:rsidR="00B064B2" w:rsidRPr="00EB4870">
        <w:rPr>
          <w:rFonts w:ascii="Times New Roman" w:hAnsi="Times New Roman" w:cs="Times New Roman"/>
          <w:sz w:val="24"/>
          <w:szCs w:val="24"/>
        </w:rPr>
        <w:t xml:space="preserve"> and</w:t>
      </w:r>
      <w:r w:rsidR="00533984" w:rsidRPr="00EB4870">
        <w:rPr>
          <w:rFonts w:ascii="Times New Roman" w:hAnsi="Times New Roman" w:cs="Times New Roman"/>
          <w:sz w:val="24"/>
          <w:szCs w:val="24"/>
        </w:rPr>
        <w:t xml:space="preserve"> </w:t>
      </w:r>
      <w:r w:rsidRPr="009D441D">
        <w:rPr>
          <w:rFonts w:ascii="Times New Roman" w:hAnsi="Times New Roman" w:cs="Times New Roman"/>
          <w:sz w:val="24"/>
          <w:szCs w:val="24"/>
        </w:rPr>
        <w:t>consider</w:t>
      </w:r>
      <w:r w:rsidR="00B064B2" w:rsidRPr="009D441D">
        <w:rPr>
          <w:rFonts w:ascii="Times New Roman" w:hAnsi="Times New Roman" w:cs="Times New Roman"/>
          <w:sz w:val="24"/>
          <w:szCs w:val="24"/>
        </w:rPr>
        <w:t>ed</w:t>
      </w:r>
      <w:r w:rsidRPr="009D441D">
        <w:rPr>
          <w:rFonts w:ascii="Times New Roman" w:hAnsi="Times New Roman" w:cs="Times New Roman"/>
          <w:sz w:val="24"/>
          <w:szCs w:val="24"/>
        </w:rPr>
        <w:t xml:space="preserve"> the challenges which may be experienced</w:t>
      </w:r>
      <w:r w:rsidR="00B064B2" w:rsidRPr="009D441D">
        <w:rPr>
          <w:rFonts w:ascii="Times New Roman" w:hAnsi="Times New Roman" w:cs="Times New Roman"/>
          <w:sz w:val="24"/>
          <w:szCs w:val="24"/>
        </w:rPr>
        <w:t>,</w:t>
      </w:r>
      <w:r w:rsidRPr="009D441D">
        <w:rPr>
          <w:rFonts w:ascii="Times New Roman" w:hAnsi="Times New Roman" w:cs="Times New Roman"/>
          <w:sz w:val="24"/>
          <w:szCs w:val="24"/>
        </w:rPr>
        <w:t xml:space="preserve"> either as a direct result of symptoms and medication</w:t>
      </w:r>
      <w:r w:rsidR="00BE2E16" w:rsidRPr="009D441D">
        <w:rPr>
          <w:rFonts w:ascii="Times New Roman" w:hAnsi="Times New Roman" w:cs="Times New Roman"/>
          <w:sz w:val="24"/>
          <w:szCs w:val="24"/>
        </w:rPr>
        <w:t>,</w:t>
      </w:r>
      <w:r w:rsidRPr="009D441D">
        <w:rPr>
          <w:rFonts w:ascii="Times New Roman" w:hAnsi="Times New Roman" w:cs="Times New Roman"/>
          <w:sz w:val="24"/>
          <w:szCs w:val="24"/>
        </w:rPr>
        <w:t xml:space="preserve"> or environmental factors (e.g. stigma) that may </w:t>
      </w:r>
      <w:r w:rsidR="00B064B2" w:rsidRPr="009D441D">
        <w:rPr>
          <w:rFonts w:ascii="Times New Roman" w:hAnsi="Times New Roman" w:cs="Times New Roman"/>
          <w:sz w:val="24"/>
          <w:szCs w:val="24"/>
        </w:rPr>
        <w:t xml:space="preserve">have </w:t>
      </w:r>
      <w:r w:rsidRPr="00C956B4">
        <w:rPr>
          <w:rFonts w:ascii="Times New Roman" w:hAnsi="Times New Roman" w:cs="Times New Roman"/>
          <w:sz w:val="24"/>
          <w:szCs w:val="24"/>
        </w:rPr>
        <w:t>impact</w:t>
      </w:r>
      <w:r w:rsidR="00B064B2" w:rsidRPr="006737A5">
        <w:rPr>
          <w:rFonts w:ascii="Times New Roman" w:hAnsi="Times New Roman" w:cs="Times New Roman"/>
          <w:sz w:val="24"/>
          <w:szCs w:val="24"/>
        </w:rPr>
        <w:t>ed</w:t>
      </w:r>
      <w:r w:rsidRPr="006737A5">
        <w:rPr>
          <w:rFonts w:ascii="Times New Roman" w:hAnsi="Times New Roman" w:cs="Times New Roman"/>
          <w:sz w:val="24"/>
          <w:szCs w:val="24"/>
        </w:rPr>
        <w:t xml:space="preserve"> on </w:t>
      </w:r>
      <w:r w:rsidR="00604783" w:rsidRPr="006737A5">
        <w:rPr>
          <w:rFonts w:ascii="Times New Roman" w:hAnsi="Times New Roman" w:cs="Times New Roman"/>
          <w:sz w:val="24"/>
          <w:szCs w:val="24"/>
        </w:rPr>
        <w:t>service users</w:t>
      </w:r>
      <w:r w:rsidRPr="006737A5">
        <w:rPr>
          <w:rFonts w:ascii="Times New Roman" w:hAnsi="Times New Roman" w:cs="Times New Roman"/>
          <w:sz w:val="24"/>
          <w:szCs w:val="24"/>
        </w:rPr>
        <w:t>’ interaction with the intervention in the broadest sense</w:t>
      </w:r>
      <w:r w:rsidR="00192C49" w:rsidRPr="006737A5">
        <w:rPr>
          <w:rFonts w:ascii="Times New Roman" w:hAnsi="Times New Roman" w:cs="Times New Roman"/>
          <w:sz w:val="24"/>
          <w:szCs w:val="24"/>
        </w:rPr>
        <w:t>.</w:t>
      </w:r>
    </w:p>
    <w:p w14:paraId="12546F7C" w14:textId="77777777" w:rsidR="00D8146F" w:rsidRPr="006737A5" w:rsidRDefault="00D8146F" w:rsidP="00D8146F">
      <w:pPr>
        <w:autoSpaceDE w:val="0"/>
        <w:autoSpaceDN w:val="0"/>
        <w:adjustRightInd w:val="0"/>
        <w:spacing w:after="0" w:line="240" w:lineRule="auto"/>
        <w:ind w:left="720"/>
        <w:rPr>
          <w:rFonts w:ascii="Times New Roman" w:hAnsi="Times New Roman" w:cs="Times New Roman"/>
          <w:b/>
          <w:sz w:val="24"/>
          <w:szCs w:val="24"/>
        </w:rPr>
      </w:pPr>
    </w:p>
    <w:p w14:paraId="75A79164" w14:textId="4EA6EAD2" w:rsidR="00D8146F"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Whilst some </w:t>
      </w:r>
      <w:r w:rsidR="0000374A" w:rsidRPr="006737A5">
        <w:rPr>
          <w:rFonts w:ascii="Times New Roman" w:hAnsi="Times New Roman" w:cs="Times New Roman"/>
          <w:sz w:val="24"/>
          <w:szCs w:val="24"/>
        </w:rPr>
        <w:t>people with schizophrenia</w:t>
      </w:r>
      <w:r w:rsidRPr="006737A5">
        <w:rPr>
          <w:rFonts w:ascii="Times New Roman" w:hAnsi="Times New Roman" w:cs="Times New Roman"/>
          <w:sz w:val="24"/>
          <w:szCs w:val="24"/>
        </w:rPr>
        <w:t xml:space="preserve"> are high functioning but experience hallucinations and</w:t>
      </w:r>
      <w:r w:rsidR="00570A62" w:rsidRPr="006737A5">
        <w:rPr>
          <w:rFonts w:ascii="Times New Roman" w:hAnsi="Times New Roman" w:cs="Times New Roman"/>
          <w:sz w:val="24"/>
          <w:szCs w:val="24"/>
        </w:rPr>
        <w:t>/or</w:t>
      </w:r>
      <w:r w:rsidRPr="006737A5">
        <w:rPr>
          <w:rFonts w:ascii="Times New Roman" w:hAnsi="Times New Roman" w:cs="Times New Roman"/>
          <w:sz w:val="24"/>
          <w:szCs w:val="24"/>
        </w:rPr>
        <w:t xml:space="preserve"> </w:t>
      </w:r>
      <w:r w:rsidR="00570A62" w:rsidRPr="006737A5">
        <w:rPr>
          <w:rFonts w:ascii="Times New Roman" w:hAnsi="Times New Roman" w:cs="Times New Roman"/>
          <w:sz w:val="24"/>
          <w:szCs w:val="24"/>
        </w:rPr>
        <w:t>delusions</w:t>
      </w:r>
      <w:r w:rsidRPr="006737A5">
        <w:rPr>
          <w:rFonts w:ascii="Times New Roman" w:hAnsi="Times New Roman" w:cs="Times New Roman"/>
          <w:sz w:val="24"/>
          <w:szCs w:val="24"/>
        </w:rPr>
        <w:t xml:space="preserve">, others are more cognitively challenged requiring </w:t>
      </w:r>
      <w:r w:rsidR="007F26AD" w:rsidRPr="006737A5">
        <w:rPr>
          <w:rFonts w:ascii="Times New Roman" w:hAnsi="Times New Roman" w:cs="Times New Roman"/>
          <w:sz w:val="24"/>
          <w:szCs w:val="24"/>
        </w:rPr>
        <w:t xml:space="preserve">consideration of how the </w:t>
      </w:r>
      <w:r w:rsidRPr="006737A5">
        <w:rPr>
          <w:rFonts w:ascii="Times New Roman" w:hAnsi="Times New Roman" w:cs="Times New Roman"/>
          <w:sz w:val="24"/>
          <w:szCs w:val="24"/>
        </w:rPr>
        <w:t xml:space="preserve">information </w:t>
      </w:r>
      <w:r w:rsidR="007F26AD" w:rsidRPr="006737A5">
        <w:rPr>
          <w:rFonts w:ascii="Times New Roman" w:hAnsi="Times New Roman" w:cs="Times New Roman"/>
          <w:sz w:val="24"/>
          <w:szCs w:val="24"/>
        </w:rPr>
        <w:t xml:space="preserve">can </w:t>
      </w:r>
      <w:r w:rsidRPr="006737A5">
        <w:rPr>
          <w:rFonts w:ascii="Times New Roman" w:hAnsi="Times New Roman" w:cs="Times New Roman"/>
          <w:sz w:val="24"/>
          <w:szCs w:val="24"/>
        </w:rPr>
        <w:t xml:space="preserve">be delivered </w:t>
      </w:r>
      <w:r w:rsidR="007F26AD" w:rsidRPr="006737A5">
        <w:rPr>
          <w:rFonts w:ascii="Times New Roman" w:hAnsi="Times New Roman" w:cs="Times New Roman"/>
          <w:sz w:val="24"/>
          <w:szCs w:val="24"/>
        </w:rPr>
        <w:t>and in what ways</w:t>
      </w:r>
      <w:r w:rsidRPr="006737A5">
        <w:rPr>
          <w:rFonts w:ascii="Times New Roman" w:hAnsi="Times New Roman" w:cs="Times New Roman"/>
          <w:sz w:val="24"/>
          <w:szCs w:val="24"/>
        </w:rPr>
        <w:t>.</w:t>
      </w:r>
    </w:p>
    <w:p w14:paraId="748B58C5" w14:textId="77777777" w:rsidR="00434209" w:rsidRPr="006737A5" w:rsidRDefault="00434209" w:rsidP="005B5DBA">
      <w:pPr>
        <w:spacing w:line="480" w:lineRule="auto"/>
        <w:rPr>
          <w:rFonts w:ascii="Times New Roman" w:hAnsi="Times New Roman" w:cs="Times New Roman"/>
          <w:sz w:val="24"/>
          <w:szCs w:val="24"/>
        </w:rPr>
      </w:pPr>
    </w:p>
    <w:p w14:paraId="45E7DF21" w14:textId="3D0B4CA9" w:rsidR="00D8146F" w:rsidRPr="009D441D" w:rsidRDefault="00D8146F" w:rsidP="005B5DBA">
      <w:pPr>
        <w:spacing w:line="480" w:lineRule="auto"/>
        <w:rPr>
          <w:rFonts w:ascii="Times New Roman" w:hAnsi="Times New Roman" w:cs="Times New Roman"/>
          <w:sz w:val="24"/>
          <w:szCs w:val="24"/>
        </w:rPr>
      </w:pPr>
      <w:r w:rsidRPr="009D441D">
        <w:rPr>
          <w:rFonts w:ascii="AdvTT49bbc31f.I" w:hAnsi="AdvTT49bbc31f.I" w:cs="AdvTT49bbc31f.I"/>
          <w:i/>
          <w:iCs/>
          <w:color w:val="000000"/>
          <w:sz w:val="24"/>
          <w:szCs w:val="20"/>
        </w:rPr>
        <w:t>There could be like mild learning disabilities running alongside their mental illness as well and that, I have definitely noticed that that</w:t>
      </w:r>
      <w:r w:rsidRPr="009D441D">
        <w:rPr>
          <w:rFonts w:ascii="AdvTT49bbc31f.I+20" w:hAnsi="AdvTT49bbc31f.I+20" w:cs="AdvTT49bbc31f.I+20"/>
          <w:color w:val="000000"/>
          <w:sz w:val="24"/>
          <w:szCs w:val="20"/>
        </w:rPr>
        <w:t>’</w:t>
      </w:r>
      <w:r w:rsidRPr="009D441D">
        <w:rPr>
          <w:rFonts w:ascii="AdvTT49bbc31f.I" w:hAnsi="AdvTT49bbc31f.I" w:cs="AdvTT49bbc31f.I"/>
          <w:i/>
          <w:iCs/>
          <w:color w:val="000000"/>
          <w:sz w:val="24"/>
          <w:szCs w:val="20"/>
        </w:rPr>
        <w:t>s hindered . . . someone</w:t>
      </w:r>
      <w:r w:rsidRPr="009D441D">
        <w:rPr>
          <w:rFonts w:ascii="AdvTT49bbc31f.I+20" w:hAnsi="AdvTT49bbc31f.I+20" w:cs="AdvTT49bbc31f.I+20"/>
          <w:color w:val="000000"/>
          <w:sz w:val="24"/>
          <w:szCs w:val="20"/>
        </w:rPr>
        <w:t>’</w:t>
      </w:r>
      <w:r w:rsidRPr="009D441D">
        <w:rPr>
          <w:rFonts w:ascii="AdvTT49bbc31f.I" w:hAnsi="AdvTT49bbc31f.I" w:cs="AdvTT49bbc31f.I"/>
          <w:i/>
          <w:iCs/>
          <w:color w:val="000000"/>
          <w:sz w:val="24"/>
          <w:szCs w:val="20"/>
        </w:rPr>
        <w:t xml:space="preserve">s ability to engage. </w:t>
      </w:r>
      <w:r w:rsidRPr="006737A5">
        <w:rPr>
          <w:rFonts w:ascii="Times New Roman" w:hAnsi="Times New Roman" w:cs="Times New Roman"/>
          <w:sz w:val="24"/>
          <w:szCs w:val="24"/>
        </w:rPr>
        <w:t>(Facilitator S09/F03)</w:t>
      </w:r>
    </w:p>
    <w:p w14:paraId="7588CD47" w14:textId="77777777" w:rsidR="00434209" w:rsidRPr="00235229" w:rsidRDefault="00434209" w:rsidP="005B5DBA">
      <w:pPr>
        <w:spacing w:line="480" w:lineRule="auto"/>
        <w:rPr>
          <w:rFonts w:ascii="Times New Roman" w:hAnsi="Times New Roman" w:cs="Times New Roman"/>
          <w:sz w:val="24"/>
          <w:szCs w:val="24"/>
        </w:rPr>
      </w:pPr>
    </w:p>
    <w:p w14:paraId="7AC8CAD5" w14:textId="41AB9466" w:rsidR="00D8146F" w:rsidRPr="006737A5" w:rsidRDefault="00D8146F"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lastRenderedPageBreak/>
        <w:t xml:space="preserve">Contextual factors considered in the implementation of the intervention are summarised in </w:t>
      </w:r>
      <w:r w:rsidR="00192C49" w:rsidRPr="006737A5">
        <w:rPr>
          <w:rFonts w:ascii="Times New Roman" w:hAnsi="Times New Roman" w:cs="Times New Roman"/>
          <w:sz w:val="24"/>
          <w:szCs w:val="24"/>
        </w:rPr>
        <w:fldChar w:fldCharType="begin"/>
      </w:r>
      <w:r w:rsidR="00192C49" w:rsidRPr="006737A5">
        <w:rPr>
          <w:rFonts w:ascii="Times New Roman" w:hAnsi="Times New Roman" w:cs="Times New Roman"/>
          <w:sz w:val="24"/>
          <w:szCs w:val="24"/>
        </w:rPr>
        <w:instrText xml:space="preserve"> REF _Ref17819250 \h  \* MERGEFORMAT </w:instrText>
      </w:r>
      <w:r w:rsidR="00192C49" w:rsidRPr="006737A5">
        <w:rPr>
          <w:rFonts w:ascii="Times New Roman" w:hAnsi="Times New Roman" w:cs="Times New Roman"/>
          <w:sz w:val="24"/>
          <w:szCs w:val="24"/>
        </w:rPr>
      </w:r>
      <w:r w:rsidR="00192C49" w:rsidRPr="006737A5">
        <w:rPr>
          <w:rFonts w:ascii="Times New Roman" w:hAnsi="Times New Roman" w:cs="Times New Roman"/>
          <w:sz w:val="24"/>
          <w:szCs w:val="24"/>
        </w:rPr>
        <w:fldChar w:fldCharType="separate"/>
      </w:r>
      <w:r w:rsidR="00192C49" w:rsidRPr="006737A5">
        <w:rPr>
          <w:rFonts w:ascii="Times New Roman" w:hAnsi="Times New Roman" w:cs="Times New Roman"/>
          <w:sz w:val="24"/>
          <w:szCs w:val="24"/>
        </w:rPr>
        <w:t xml:space="preserve">Figure </w:t>
      </w:r>
      <w:r w:rsidR="00192C49" w:rsidRPr="00235229">
        <w:rPr>
          <w:rFonts w:ascii="Times New Roman" w:hAnsi="Times New Roman" w:cs="Times New Roman"/>
          <w:noProof/>
          <w:sz w:val="24"/>
          <w:szCs w:val="24"/>
        </w:rPr>
        <w:t>2</w:t>
      </w:r>
      <w:r w:rsidR="00192C49" w:rsidRPr="006737A5">
        <w:rPr>
          <w:rFonts w:ascii="Times New Roman" w:hAnsi="Times New Roman" w:cs="Times New Roman"/>
          <w:sz w:val="24"/>
          <w:szCs w:val="24"/>
        </w:rPr>
        <w:fldChar w:fldCharType="end"/>
      </w:r>
      <w:r w:rsidRPr="006737A5">
        <w:rPr>
          <w:rFonts w:ascii="Times New Roman" w:hAnsi="Times New Roman" w:cs="Times New Roman"/>
          <w:sz w:val="24"/>
          <w:szCs w:val="24"/>
        </w:rPr>
        <w:t xml:space="preserve">. </w:t>
      </w:r>
    </w:p>
    <w:p w14:paraId="358230E7" w14:textId="1A376D20" w:rsidR="00D8146F" w:rsidRPr="009D441D" w:rsidRDefault="00D8146F" w:rsidP="00192C49">
      <w:pPr>
        <w:keepNext/>
        <w:spacing w:line="480" w:lineRule="auto"/>
        <w:rPr>
          <w:rFonts w:ascii="Times New Roman" w:hAnsi="Times New Roman" w:cs="Times New Roman"/>
          <w:b/>
          <w:sz w:val="24"/>
          <w:szCs w:val="24"/>
        </w:rPr>
      </w:pPr>
      <w:bookmarkStart w:id="3" w:name="_Ref17819250"/>
      <w:r w:rsidRPr="006737A5">
        <w:rPr>
          <w:rFonts w:ascii="Times New Roman" w:hAnsi="Times New Roman" w:cs="Times New Roman"/>
          <w:b/>
          <w:sz w:val="24"/>
          <w:szCs w:val="24"/>
        </w:rPr>
        <w:t>Figure</w:t>
      </w:r>
      <w:r w:rsidR="00192C49" w:rsidRPr="006737A5">
        <w:rPr>
          <w:rFonts w:ascii="Times New Roman" w:hAnsi="Times New Roman" w:cs="Times New Roman"/>
          <w:b/>
          <w:sz w:val="24"/>
          <w:szCs w:val="24"/>
        </w:rPr>
        <w:t xml:space="preserve"> </w:t>
      </w:r>
      <w:r w:rsidR="00192C49" w:rsidRPr="006737A5">
        <w:rPr>
          <w:rFonts w:ascii="Times New Roman" w:hAnsi="Times New Roman" w:cs="Times New Roman"/>
          <w:b/>
          <w:sz w:val="24"/>
          <w:szCs w:val="24"/>
        </w:rPr>
        <w:fldChar w:fldCharType="begin"/>
      </w:r>
      <w:r w:rsidR="00192C49" w:rsidRPr="006737A5">
        <w:rPr>
          <w:rFonts w:ascii="Times New Roman" w:hAnsi="Times New Roman" w:cs="Times New Roman"/>
          <w:b/>
          <w:sz w:val="24"/>
          <w:szCs w:val="24"/>
        </w:rPr>
        <w:instrText xml:space="preserve"> SEQ Figure \* ARABIC </w:instrText>
      </w:r>
      <w:r w:rsidR="00192C49" w:rsidRPr="006737A5">
        <w:rPr>
          <w:rFonts w:ascii="Times New Roman" w:hAnsi="Times New Roman" w:cs="Times New Roman"/>
          <w:b/>
          <w:sz w:val="24"/>
          <w:szCs w:val="24"/>
        </w:rPr>
        <w:fldChar w:fldCharType="separate"/>
      </w:r>
      <w:r w:rsidR="00650D7A" w:rsidRPr="006737A5">
        <w:rPr>
          <w:rFonts w:ascii="Times New Roman" w:hAnsi="Times New Roman" w:cs="Times New Roman"/>
          <w:b/>
          <w:noProof/>
          <w:sz w:val="24"/>
          <w:szCs w:val="24"/>
        </w:rPr>
        <w:t>2</w:t>
      </w:r>
      <w:r w:rsidR="00192C49" w:rsidRPr="006737A5">
        <w:rPr>
          <w:rFonts w:ascii="Times New Roman" w:hAnsi="Times New Roman" w:cs="Times New Roman"/>
          <w:b/>
          <w:sz w:val="24"/>
          <w:szCs w:val="24"/>
        </w:rPr>
        <w:fldChar w:fldCharType="end"/>
      </w:r>
      <w:bookmarkEnd w:id="3"/>
      <w:r w:rsidR="00192C49" w:rsidRPr="006737A5">
        <w:rPr>
          <w:rFonts w:ascii="Times New Roman" w:hAnsi="Times New Roman" w:cs="Times New Roman"/>
          <w:b/>
          <w:sz w:val="24"/>
          <w:szCs w:val="24"/>
        </w:rPr>
        <w:t xml:space="preserve"> </w:t>
      </w:r>
      <w:r w:rsidRPr="006737A5">
        <w:rPr>
          <w:rFonts w:ascii="Times New Roman" w:hAnsi="Times New Roman" w:cs="Times New Roman"/>
          <w:b/>
          <w:sz w:val="24"/>
          <w:szCs w:val="24"/>
        </w:rPr>
        <w:t xml:space="preserve">Summary of context for people with schizophrenia </w:t>
      </w:r>
      <w:r w:rsidRPr="00EB4870">
        <w:rPr>
          <w:rFonts w:ascii="Times New Roman" w:hAnsi="Times New Roman" w:cs="Times New Roman"/>
          <w:b/>
          <w:sz w:val="24"/>
          <w:szCs w:val="24"/>
        </w:rPr>
        <w:t>understood through the ICF conceptual framework</w:t>
      </w:r>
    </w:p>
    <w:p w14:paraId="705B9605" w14:textId="3D7A992F" w:rsidR="00D8146F" w:rsidRPr="006737A5" w:rsidRDefault="008E25F3" w:rsidP="005B5DBA">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CC35B9" wp14:editId="753E6E84">
            <wp:extent cx="5751195" cy="424684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386" cy="4253634"/>
                    </a:xfrm>
                    <a:prstGeom prst="rect">
                      <a:avLst/>
                    </a:prstGeom>
                    <a:noFill/>
                  </pic:spPr>
                </pic:pic>
              </a:graphicData>
            </a:graphic>
          </wp:inline>
        </w:drawing>
      </w:r>
    </w:p>
    <w:p w14:paraId="38405F76" w14:textId="76594643"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Of</w:t>
      </w:r>
      <w:r w:rsidR="00B23CC9" w:rsidRPr="006737A5">
        <w:rPr>
          <w:rFonts w:ascii="Times New Roman" w:hAnsi="Times New Roman" w:cs="Times New Roman"/>
          <w:sz w:val="24"/>
          <w:szCs w:val="24"/>
        </w:rPr>
        <w:t xml:space="preserve"> those </w:t>
      </w:r>
      <w:r w:rsidR="00E72EF0" w:rsidRPr="006737A5">
        <w:rPr>
          <w:rFonts w:ascii="Times New Roman" w:hAnsi="Times New Roman" w:cs="Times New Roman"/>
          <w:sz w:val="24"/>
          <w:szCs w:val="24"/>
        </w:rPr>
        <w:t>service users</w:t>
      </w:r>
      <w:r w:rsidR="00B23CC9" w:rsidRPr="006737A5">
        <w:rPr>
          <w:rFonts w:ascii="Times New Roman" w:hAnsi="Times New Roman" w:cs="Times New Roman"/>
          <w:sz w:val="24"/>
          <w:szCs w:val="24"/>
        </w:rPr>
        <w:t xml:space="preserve"> interviewed</w:t>
      </w:r>
      <w:r w:rsidRPr="006737A5">
        <w:rPr>
          <w:rFonts w:ascii="Times New Roman" w:hAnsi="Times New Roman" w:cs="Times New Roman"/>
          <w:sz w:val="24"/>
          <w:szCs w:val="24"/>
        </w:rPr>
        <w:t>, three lost and three gained a significant amount of weight</w:t>
      </w:r>
      <w:r w:rsidR="00240414"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Two of those who gained weight </w:t>
      </w:r>
      <w:r w:rsidR="0000374A" w:rsidRPr="006737A5">
        <w:rPr>
          <w:rFonts w:ascii="Times New Roman" w:hAnsi="Times New Roman" w:cs="Times New Roman"/>
          <w:sz w:val="24"/>
          <w:szCs w:val="24"/>
        </w:rPr>
        <w:t>had first episode psychosis</w:t>
      </w:r>
      <w:r w:rsidRPr="006737A5">
        <w:rPr>
          <w:rFonts w:ascii="Times New Roman" w:hAnsi="Times New Roman" w:cs="Times New Roman"/>
          <w:sz w:val="24"/>
          <w:szCs w:val="24"/>
        </w:rPr>
        <w:t xml:space="preserve"> and reported more symptoms</w:t>
      </w:r>
      <w:r w:rsidR="00D8146F" w:rsidRPr="006737A5">
        <w:rPr>
          <w:rFonts w:ascii="Times New Roman" w:hAnsi="Times New Roman" w:cs="Times New Roman"/>
          <w:sz w:val="24"/>
          <w:szCs w:val="24"/>
        </w:rPr>
        <w:t>,</w:t>
      </w:r>
      <w:r w:rsidRPr="006737A5">
        <w:rPr>
          <w:rFonts w:ascii="Times New Roman" w:hAnsi="Times New Roman" w:cs="Times New Roman"/>
          <w:sz w:val="24"/>
          <w:szCs w:val="24"/>
        </w:rPr>
        <w:t xml:space="preserve"> whilst almost all </w:t>
      </w:r>
      <w:r w:rsidR="00E72EF0" w:rsidRPr="006737A5">
        <w:rPr>
          <w:rFonts w:ascii="Times New Roman" w:hAnsi="Times New Roman" w:cs="Times New Roman"/>
          <w:sz w:val="24"/>
          <w:szCs w:val="24"/>
        </w:rPr>
        <w:t>service users</w:t>
      </w:r>
      <w:r w:rsidRPr="006737A5">
        <w:rPr>
          <w:rFonts w:ascii="Times New Roman" w:hAnsi="Times New Roman" w:cs="Times New Roman"/>
          <w:sz w:val="24"/>
          <w:szCs w:val="24"/>
        </w:rPr>
        <w:t xml:space="preserve"> talked about self-monitoring (e.g. support tools). </w:t>
      </w:r>
      <w:r w:rsidR="006F3D37" w:rsidRPr="009D441D">
        <w:rPr>
          <w:rFonts w:ascii="Times New Roman" w:hAnsi="Times New Roman" w:cs="Times New Roman"/>
          <w:sz w:val="24"/>
          <w:szCs w:val="24"/>
        </w:rPr>
        <w:t>When ordered by weight loss o</w:t>
      </w:r>
      <w:r w:rsidRPr="009D441D">
        <w:rPr>
          <w:rFonts w:ascii="Times New Roman" w:hAnsi="Times New Roman" w:cs="Times New Roman"/>
          <w:sz w:val="24"/>
          <w:szCs w:val="24"/>
        </w:rPr>
        <w:t xml:space="preserve">nly the top three </w:t>
      </w:r>
      <w:r w:rsidR="002F0F83" w:rsidRPr="006737A5">
        <w:rPr>
          <w:rFonts w:ascii="Times New Roman" w:hAnsi="Times New Roman" w:cs="Times New Roman"/>
          <w:sz w:val="24"/>
          <w:szCs w:val="24"/>
        </w:rPr>
        <w:t xml:space="preserve">participants </w:t>
      </w:r>
      <w:r w:rsidRPr="006737A5">
        <w:rPr>
          <w:rFonts w:ascii="Times New Roman" w:hAnsi="Times New Roman" w:cs="Times New Roman"/>
          <w:sz w:val="24"/>
          <w:szCs w:val="24"/>
        </w:rPr>
        <w:t xml:space="preserve">talked about self-belief and persuasion. </w:t>
      </w:r>
    </w:p>
    <w:p w14:paraId="189AF66E" w14:textId="77777777" w:rsidR="005B5DBA" w:rsidRPr="006737A5" w:rsidRDefault="005B5DBA" w:rsidP="005B5DBA">
      <w:pPr>
        <w:spacing w:line="480" w:lineRule="auto"/>
        <w:rPr>
          <w:rFonts w:ascii="Times New Roman" w:hAnsi="Times New Roman" w:cs="Times New Roman"/>
          <w:sz w:val="24"/>
          <w:szCs w:val="24"/>
        </w:rPr>
      </w:pPr>
    </w:p>
    <w:p w14:paraId="0BEC9528" w14:textId="7D3DF53D" w:rsidR="005B5DBA" w:rsidRPr="006737A5" w:rsidRDefault="00533984"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lastRenderedPageBreak/>
        <w:t>When he phoned me</w:t>
      </w:r>
      <w:r w:rsidR="005B5DBA" w:rsidRPr="006737A5">
        <w:rPr>
          <w:rFonts w:ascii="Times New Roman" w:hAnsi="Times New Roman" w:cs="Times New Roman"/>
          <w:sz w:val="24"/>
          <w:szCs w:val="24"/>
        </w:rPr>
        <w:t xml:space="preserve">... It was like, “how did you know I was eating rubbish?"... </w:t>
      </w:r>
      <w:r w:rsidR="005B5DBA" w:rsidRPr="006737A5">
        <w:rPr>
          <w:rFonts w:ascii="Times New Roman" w:hAnsi="Times New Roman" w:cs="Times New Roman"/>
          <w:bCs/>
          <w:sz w:val="24"/>
          <w:szCs w:val="24"/>
        </w:rPr>
        <w:t>But he was really good, like really motivating</w:t>
      </w:r>
      <w:r w:rsidR="005B5DBA" w:rsidRPr="006737A5">
        <w:rPr>
          <w:rFonts w:ascii="Times New Roman" w:hAnsi="Times New Roman" w:cs="Times New Roman"/>
          <w:sz w:val="24"/>
          <w:szCs w:val="24"/>
        </w:rPr>
        <w:t>. It was like, "I'm going to see him in February; I don't want [him] to see I've put on what I'd lost.” (S01</w:t>
      </w:r>
      <w:r w:rsidR="00D66ADE" w:rsidRPr="006737A5">
        <w:rPr>
          <w:rFonts w:ascii="Times New Roman" w:hAnsi="Times New Roman" w:cs="Times New Roman"/>
          <w:sz w:val="24"/>
          <w:szCs w:val="24"/>
        </w:rPr>
        <w:t>/</w:t>
      </w:r>
      <w:r w:rsidR="005B5DBA" w:rsidRPr="006737A5">
        <w:rPr>
          <w:rFonts w:ascii="Times New Roman" w:hAnsi="Times New Roman" w:cs="Times New Roman"/>
          <w:sz w:val="24"/>
          <w:szCs w:val="24"/>
        </w:rPr>
        <w:t>Q01, -12.7kg).</w:t>
      </w:r>
    </w:p>
    <w:p w14:paraId="0E22E60B" w14:textId="77777777" w:rsidR="005B5DBA" w:rsidRPr="006737A5" w:rsidRDefault="005B5DBA" w:rsidP="005B5DBA">
      <w:pPr>
        <w:spacing w:line="480" w:lineRule="auto"/>
        <w:ind w:left="720"/>
        <w:rPr>
          <w:rFonts w:ascii="Times New Roman" w:hAnsi="Times New Roman" w:cs="Times New Roman"/>
          <w:sz w:val="24"/>
          <w:szCs w:val="24"/>
        </w:rPr>
      </w:pPr>
    </w:p>
    <w:p w14:paraId="6BDFE48C" w14:textId="05E13201" w:rsidR="005B5DBA" w:rsidRPr="006737A5" w:rsidRDefault="005B5DBA"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w:t>
      </w:r>
      <w:r w:rsidR="0046012B" w:rsidRPr="006737A5">
        <w:rPr>
          <w:rFonts w:ascii="Times New Roman" w:hAnsi="Times New Roman" w:cs="Times New Roman"/>
          <w:sz w:val="24"/>
          <w:szCs w:val="24"/>
        </w:rPr>
        <w:t>…</w:t>
      </w:r>
      <w:r w:rsidRPr="006737A5">
        <w:rPr>
          <w:rFonts w:ascii="Times New Roman" w:hAnsi="Times New Roman" w:cs="Times New Roman"/>
          <w:sz w:val="24"/>
          <w:szCs w:val="24"/>
        </w:rPr>
        <w:t xml:space="preserve"> if I wasn't in</w:t>
      </w:r>
      <w:r w:rsidR="00265C2E" w:rsidRPr="006737A5">
        <w:rPr>
          <w:rFonts w:ascii="Times New Roman" w:hAnsi="Times New Roman" w:cs="Times New Roman"/>
          <w:sz w:val="24"/>
          <w:szCs w:val="24"/>
        </w:rPr>
        <w:t>,</w:t>
      </w:r>
      <w:r w:rsidRPr="006737A5">
        <w:rPr>
          <w:rFonts w:ascii="Times New Roman" w:hAnsi="Times New Roman" w:cs="Times New Roman"/>
          <w:sz w:val="24"/>
          <w:szCs w:val="24"/>
        </w:rPr>
        <w:t xml:space="preserve"> they </w:t>
      </w:r>
      <w:r w:rsidR="0046012B" w:rsidRPr="006737A5">
        <w:rPr>
          <w:rFonts w:ascii="Times New Roman" w:hAnsi="Times New Roman" w:cs="Times New Roman"/>
          <w:sz w:val="24"/>
          <w:szCs w:val="24"/>
        </w:rPr>
        <w:t xml:space="preserve">[the facilitator] </w:t>
      </w:r>
      <w:r w:rsidRPr="006737A5">
        <w:rPr>
          <w:rFonts w:ascii="Times New Roman" w:hAnsi="Times New Roman" w:cs="Times New Roman"/>
          <w:sz w:val="24"/>
          <w:szCs w:val="24"/>
        </w:rPr>
        <w:t xml:space="preserve">would leave a postcard saying, you know, </w:t>
      </w:r>
      <w:r w:rsidRPr="006737A5">
        <w:rPr>
          <w:rFonts w:ascii="Times New Roman" w:hAnsi="Times New Roman" w:cs="Times New Roman"/>
          <w:bCs/>
          <w:sz w:val="24"/>
          <w:szCs w:val="24"/>
        </w:rPr>
        <w:t>you can do it</w:t>
      </w:r>
      <w:r w:rsidRPr="006737A5">
        <w:rPr>
          <w:rFonts w:ascii="Times New Roman" w:hAnsi="Times New Roman" w:cs="Times New Roman"/>
          <w:sz w:val="24"/>
          <w:szCs w:val="24"/>
        </w:rPr>
        <w:t>. And it was really nice, really kept me going.” (S08</w:t>
      </w:r>
      <w:r w:rsidR="00D66ADE" w:rsidRPr="006737A5">
        <w:rPr>
          <w:rFonts w:ascii="Times New Roman" w:hAnsi="Times New Roman" w:cs="Times New Roman"/>
          <w:sz w:val="24"/>
          <w:szCs w:val="24"/>
        </w:rPr>
        <w:t>/</w:t>
      </w:r>
      <w:r w:rsidRPr="006737A5">
        <w:rPr>
          <w:rFonts w:ascii="Times New Roman" w:hAnsi="Times New Roman" w:cs="Times New Roman"/>
          <w:sz w:val="24"/>
          <w:szCs w:val="24"/>
        </w:rPr>
        <w:t>Q05, -9.3kg)</w:t>
      </w:r>
    </w:p>
    <w:p w14:paraId="074FC3AD" w14:textId="77777777" w:rsidR="005B5DBA" w:rsidRPr="006737A5" w:rsidRDefault="005B5DBA" w:rsidP="005B5DBA">
      <w:pPr>
        <w:spacing w:line="480" w:lineRule="auto"/>
        <w:ind w:left="720"/>
        <w:rPr>
          <w:rFonts w:ascii="Times New Roman" w:hAnsi="Times New Roman" w:cs="Times New Roman"/>
          <w:sz w:val="24"/>
          <w:szCs w:val="24"/>
        </w:rPr>
      </w:pPr>
    </w:p>
    <w:p w14:paraId="1A127E38" w14:textId="37BE053F"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Those who succeeded in losing weight valued monitoring and feedback from others</w:t>
      </w:r>
      <w:r w:rsidR="00DD7C3D" w:rsidRPr="006737A5">
        <w:rPr>
          <w:rFonts w:ascii="Times New Roman" w:hAnsi="Times New Roman" w:cs="Times New Roman"/>
          <w:sz w:val="24"/>
          <w:szCs w:val="24"/>
        </w:rPr>
        <w:t>,</w:t>
      </w:r>
      <w:r w:rsidRPr="006737A5">
        <w:rPr>
          <w:rFonts w:ascii="Times New Roman" w:hAnsi="Times New Roman" w:cs="Times New Roman"/>
          <w:sz w:val="24"/>
          <w:szCs w:val="24"/>
        </w:rPr>
        <w:t xml:space="preserve"> although monitoring and feedback of behaviour or outcomes was not explicitly part of the intervention and </w:t>
      </w:r>
      <w:r w:rsidR="0046012B" w:rsidRPr="006737A5">
        <w:rPr>
          <w:rFonts w:ascii="Times New Roman" w:hAnsi="Times New Roman" w:cs="Times New Roman"/>
          <w:sz w:val="24"/>
          <w:szCs w:val="24"/>
        </w:rPr>
        <w:t xml:space="preserve">they </w:t>
      </w:r>
      <w:r w:rsidRPr="006737A5">
        <w:rPr>
          <w:rFonts w:ascii="Times New Roman" w:hAnsi="Times New Roman" w:cs="Times New Roman"/>
          <w:sz w:val="24"/>
          <w:szCs w:val="24"/>
        </w:rPr>
        <w:t>wanted more</w:t>
      </w:r>
      <w:r w:rsidR="007F26AD" w:rsidRPr="006737A5">
        <w:rPr>
          <w:rFonts w:ascii="Times New Roman" w:hAnsi="Times New Roman" w:cs="Times New Roman"/>
          <w:sz w:val="24"/>
          <w:szCs w:val="24"/>
        </w:rPr>
        <w:t xml:space="preserve"> monitoring</w:t>
      </w:r>
      <w:r w:rsidRPr="006737A5">
        <w:rPr>
          <w:rFonts w:ascii="Times New Roman" w:hAnsi="Times New Roman" w:cs="Times New Roman"/>
          <w:sz w:val="24"/>
          <w:szCs w:val="24"/>
        </w:rPr>
        <w:t xml:space="preserve">. </w:t>
      </w:r>
    </w:p>
    <w:p w14:paraId="5280F0ED" w14:textId="77777777" w:rsidR="005B5DBA" w:rsidRPr="006737A5" w:rsidRDefault="005B5DBA" w:rsidP="005B5DBA">
      <w:pPr>
        <w:spacing w:line="480" w:lineRule="auto"/>
        <w:rPr>
          <w:rFonts w:ascii="Times New Roman" w:hAnsi="Times New Roman" w:cs="Times New Roman"/>
          <w:sz w:val="24"/>
          <w:szCs w:val="24"/>
        </w:rPr>
      </w:pPr>
    </w:p>
    <w:p w14:paraId="37A791FC" w14:textId="77777777" w:rsidR="005B5DBA" w:rsidRPr="006737A5" w:rsidRDefault="005B5DBA"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“It needs to be longer… like 10 weeks… give us updates on how we are coping, on what we are doing… to monitor us more closely… it was becoming a routine and then it just stopped…” (S04/Q02, -6.1kg)</w:t>
      </w:r>
    </w:p>
    <w:p w14:paraId="32983AE0" w14:textId="77777777" w:rsidR="005B5DBA" w:rsidRPr="006737A5" w:rsidRDefault="005B5DBA" w:rsidP="005B5DBA">
      <w:pPr>
        <w:spacing w:line="480" w:lineRule="auto"/>
        <w:ind w:left="720"/>
        <w:rPr>
          <w:rFonts w:ascii="Times New Roman" w:hAnsi="Times New Roman" w:cs="Times New Roman"/>
          <w:sz w:val="24"/>
          <w:szCs w:val="24"/>
        </w:rPr>
      </w:pPr>
    </w:p>
    <w:p w14:paraId="15178469" w14:textId="77777777" w:rsidR="005B5DBA" w:rsidRPr="006737A5" w:rsidRDefault="005B5DBA"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“more regular support… see how you’re doing, because… the next session’s quite far away” (S08/Q05, -9.3kg)</w:t>
      </w:r>
    </w:p>
    <w:p w14:paraId="423F6C3D" w14:textId="77777777" w:rsidR="00A17BD6" w:rsidRPr="009D441D" w:rsidRDefault="00A17BD6" w:rsidP="003A12CF">
      <w:pPr>
        <w:pStyle w:val="Heading2"/>
      </w:pPr>
      <w:r w:rsidRPr="009D441D">
        <w:t>Triangulation</w:t>
      </w:r>
      <w:r w:rsidR="00240414" w:rsidRPr="009D441D">
        <w:t xml:space="preserve"> </w:t>
      </w:r>
    </w:p>
    <w:p w14:paraId="4D796A7D" w14:textId="34E14BBD" w:rsidR="006B69FB" w:rsidRPr="009D441D" w:rsidRDefault="00E54F18" w:rsidP="006B69FB">
      <w:pPr>
        <w:spacing w:line="480" w:lineRule="auto"/>
        <w:rPr>
          <w:rFonts w:ascii="Times New Roman" w:hAnsi="Times New Roman" w:cs="Times New Roman"/>
          <w:sz w:val="24"/>
          <w:szCs w:val="24"/>
        </w:rPr>
      </w:pPr>
      <w:r w:rsidRPr="006737A5">
        <w:rPr>
          <w:rFonts w:ascii="Times New Roman" w:hAnsi="Times New Roman" w:cs="Times New Roman"/>
          <w:sz w:val="24"/>
          <w:szCs w:val="24"/>
        </w:rPr>
        <w:t>We t</w:t>
      </w:r>
      <w:r w:rsidR="00A17BD6" w:rsidRPr="006737A5">
        <w:rPr>
          <w:rFonts w:ascii="Times New Roman" w:hAnsi="Times New Roman" w:cs="Times New Roman"/>
          <w:sz w:val="24"/>
          <w:szCs w:val="24"/>
        </w:rPr>
        <w:t>riangulat</w:t>
      </w:r>
      <w:r w:rsidRPr="006737A5">
        <w:rPr>
          <w:rFonts w:ascii="Times New Roman" w:hAnsi="Times New Roman" w:cs="Times New Roman"/>
          <w:sz w:val="24"/>
          <w:szCs w:val="24"/>
        </w:rPr>
        <w:t xml:space="preserve">ed </w:t>
      </w:r>
      <w:r w:rsidR="00A17BD6" w:rsidRPr="006737A5">
        <w:rPr>
          <w:rFonts w:ascii="Times New Roman" w:hAnsi="Times New Roman" w:cs="Times New Roman"/>
          <w:sz w:val="24"/>
          <w:szCs w:val="24"/>
        </w:rPr>
        <w:t>quantitative an</w:t>
      </w:r>
      <w:r w:rsidR="00A17BD6" w:rsidRPr="00EB4870">
        <w:rPr>
          <w:rFonts w:ascii="Times New Roman" w:hAnsi="Times New Roman" w:cs="Times New Roman"/>
          <w:sz w:val="24"/>
          <w:szCs w:val="24"/>
        </w:rPr>
        <w:t>d qualitative findings</w:t>
      </w:r>
      <w:r w:rsidR="0012219D" w:rsidRPr="00EB4870">
        <w:rPr>
          <w:rFonts w:ascii="Times New Roman" w:hAnsi="Times New Roman" w:cs="Times New Roman"/>
          <w:sz w:val="24"/>
          <w:szCs w:val="24"/>
        </w:rPr>
        <w:t xml:space="preserve"> with data types contributing to 14 and 16 (of 18) logic model components</w:t>
      </w:r>
      <w:r w:rsidR="005B684A" w:rsidRPr="009D441D">
        <w:rPr>
          <w:rFonts w:ascii="Times New Roman" w:hAnsi="Times New Roman" w:cs="Times New Roman"/>
          <w:sz w:val="24"/>
          <w:szCs w:val="24"/>
        </w:rPr>
        <w:t xml:space="preserve">. Agreement </w:t>
      </w:r>
      <w:r w:rsidR="00A17BD6" w:rsidRPr="009D441D">
        <w:rPr>
          <w:rFonts w:ascii="Times New Roman" w:hAnsi="Times New Roman" w:cs="Times New Roman"/>
          <w:sz w:val="24"/>
          <w:szCs w:val="24"/>
        </w:rPr>
        <w:t>on three components</w:t>
      </w:r>
      <w:r w:rsidR="005B684A" w:rsidRPr="009D441D">
        <w:rPr>
          <w:rFonts w:ascii="Times New Roman" w:hAnsi="Times New Roman" w:cs="Times New Roman"/>
          <w:sz w:val="24"/>
          <w:szCs w:val="24"/>
        </w:rPr>
        <w:t xml:space="preserve"> was found</w:t>
      </w:r>
      <w:r w:rsidR="00A17BD6" w:rsidRPr="009D441D">
        <w:rPr>
          <w:rFonts w:ascii="Times New Roman" w:hAnsi="Times New Roman" w:cs="Times New Roman"/>
          <w:sz w:val="24"/>
          <w:szCs w:val="24"/>
        </w:rPr>
        <w:t>, partial agreement on two, and dissonance on seven components.</w:t>
      </w:r>
      <w:r w:rsidR="005B684A" w:rsidRPr="006737A5">
        <w:rPr>
          <w:rFonts w:ascii="Times New Roman" w:hAnsi="Times New Roman" w:cs="Times New Roman"/>
          <w:sz w:val="24"/>
          <w:szCs w:val="24"/>
        </w:rPr>
        <w:t xml:space="preserve"> Six components were found to be silent which was </w:t>
      </w:r>
      <w:r w:rsidR="00860A2D" w:rsidRPr="006737A5">
        <w:rPr>
          <w:rFonts w:ascii="Times New Roman" w:hAnsi="Times New Roman" w:cs="Times New Roman"/>
          <w:sz w:val="24"/>
          <w:szCs w:val="24"/>
        </w:rPr>
        <w:t>anticipated</w:t>
      </w:r>
      <w:r w:rsidR="005B684A" w:rsidRPr="006737A5">
        <w:rPr>
          <w:rFonts w:ascii="Times New Roman" w:hAnsi="Times New Roman" w:cs="Times New Roman"/>
          <w:sz w:val="24"/>
          <w:szCs w:val="24"/>
        </w:rPr>
        <w:t xml:space="preserve"> due to these areas only being amenable to one </w:t>
      </w:r>
      <w:r w:rsidR="00860A2D" w:rsidRPr="006737A5">
        <w:rPr>
          <w:rFonts w:ascii="Times New Roman" w:hAnsi="Times New Roman" w:cs="Times New Roman"/>
          <w:sz w:val="24"/>
          <w:szCs w:val="24"/>
        </w:rPr>
        <w:t>method</w:t>
      </w:r>
      <w:r w:rsidR="005B684A" w:rsidRPr="006737A5">
        <w:rPr>
          <w:rFonts w:ascii="Times New Roman" w:hAnsi="Times New Roman" w:cs="Times New Roman"/>
          <w:sz w:val="24"/>
          <w:szCs w:val="24"/>
        </w:rPr>
        <w:t xml:space="preserve"> of assessment. </w:t>
      </w:r>
      <w:r w:rsidR="0012219D" w:rsidRPr="006737A5">
        <w:rPr>
          <w:rFonts w:ascii="Times New Roman" w:hAnsi="Times New Roman" w:cs="Times New Roman"/>
          <w:sz w:val="24"/>
          <w:szCs w:val="24"/>
        </w:rPr>
        <w:t xml:space="preserve">In some areas of dissonance, we found data were measuring difference elements of the constructs e.g. </w:t>
      </w:r>
      <w:r w:rsidR="0012219D" w:rsidRPr="006737A5">
        <w:rPr>
          <w:rFonts w:ascii="Times New Roman" w:hAnsi="Times New Roman" w:cs="Times New Roman"/>
          <w:sz w:val="24"/>
          <w:szCs w:val="24"/>
        </w:rPr>
        <w:lastRenderedPageBreak/>
        <w:t>committed resources as opposed to how the result was valued</w:t>
      </w:r>
      <w:r w:rsidR="00A17BD6" w:rsidRPr="006737A5">
        <w:rPr>
          <w:rFonts w:ascii="Times New Roman" w:hAnsi="Times New Roman" w:cs="Times New Roman"/>
          <w:sz w:val="24"/>
          <w:szCs w:val="24"/>
        </w:rPr>
        <w:t xml:space="preserve">. </w:t>
      </w:r>
      <w:r w:rsidRPr="006737A5">
        <w:rPr>
          <w:rFonts w:ascii="Times New Roman" w:hAnsi="Times New Roman" w:cs="Times New Roman"/>
          <w:sz w:val="24"/>
          <w:szCs w:val="24"/>
        </w:rPr>
        <w:t>Analysis of q</w:t>
      </w:r>
      <w:r w:rsidR="00A17BD6" w:rsidRPr="006737A5">
        <w:rPr>
          <w:rFonts w:ascii="Times New Roman" w:hAnsi="Times New Roman" w:cs="Times New Roman"/>
          <w:sz w:val="24"/>
          <w:szCs w:val="24"/>
        </w:rPr>
        <w:t xml:space="preserve">ualitative data revealed nuances in some areas e.g. </w:t>
      </w:r>
      <w:r w:rsidR="009D441D">
        <w:rPr>
          <w:rFonts w:ascii="Times New Roman" w:hAnsi="Times New Roman" w:cs="Times New Roman"/>
          <w:sz w:val="24"/>
          <w:szCs w:val="24"/>
        </w:rPr>
        <w:t xml:space="preserve">inadequate </w:t>
      </w:r>
      <w:r w:rsidR="00A17BD6" w:rsidRPr="009D441D">
        <w:rPr>
          <w:rFonts w:ascii="Times New Roman" w:hAnsi="Times New Roman" w:cs="Times New Roman"/>
          <w:sz w:val="24"/>
          <w:szCs w:val="24"/>
        </w:rPr>
        <w:t>resource</w:t>
      </w:r>
      <w:r w:rsidR="009D441D">
        <w:rPr>
          <w:rFonts w:ascii="Times New Roman" w:hAnsi="Times New Roman" w:cs="Times New Roman"/>
          <w:sz w:val="24"/>
          <w:szCs w:val="24"/>
        </w:rPr>
        <w:t xml:space="preserve"> allocation</w:t>
      </w:r>
      <w:r w:rsidR="00A17BD6" w:rsidRPr="009D441D">
        <w:rPr>
          <w:rFonts w:ascii="Times New Roman" w:hAnsi="Times New Roman" w:cs="Times New Roman"/>
          <w:sz w:val="24"/>
          <w:szCs w:val="24"/>
        </w:rPr>
        <w:t xml:space="preserve"> for co-ordination. </w:t>
      </w:r>
      <w:r w:rsidR="006B69FB" w:rsidRPr="009D441D">
        <w:rPr>
          <w:rFonts w:ascii="Times New Roman" w:hAnsi="Times New Roman" w:cs="Times New Roman"/>
          <w:sz w:val="24"/>
          <w:szCs w:val="24"/>
        </w:rPr>
        <w:t>A summary of</w:t>
      </w:r>
      <w:r w:rsidR="00AC441E" w:rsidRPr="009D441D">
        <w:rPr>
          <w:rFonts w:ascii="Times New Roman" w:hAnsi="Times New Roman" w:cs="Times New Roman"/>
          <w:sz w:val="24"/>
          <w:szCs w:val="24"/>
        </w:rPr>
        <w:t xml:space="preserve"> triangulated</w:t>
      </w:r>
      <w:r w:rsidR="006B69FB" w:rsidRPr="009D441D">
        <w:rPr>
          <w:rFonts w:ascii="Times New Roman" w:hAnsi="Times New Roman" w:cs="Times New Roman"/>
          <w:sz w:val="24"/>
          <w:szCs w:val="24"/>
        </w:rPr>
        <w:t xml:space="preserve"> findings is presented within components of the Logic Model in Figure </w:t>
      </w:r>
      <w:r w:rsidR="00BE3385" w:rsidRPr="009D441D">
        <w:rPr>
          <w:rFonts w:ascii="Times New Roman" w:hAnsi="Times New Roman" w:cs="Times New Roman"/>
          <w:sz w:val="24"/>
          <w:szCs w:val="24"/>
        </w:rPr>
        <w:t>3</w:t>
      </w:r>
      <w:r w:rsidR="006B69FB" w:rsidRPr="009D441D">
        <w:rPr>
          <w:rFonts w:ascii="Times New Roman" w:hAnsi="Times New Roman" w:cs="Times New Roman"/>
          <w:sz w:val="24"/>
          <w:szCs w:val="24"/>
        </w:rPr>
        <w:t>.</w:t>
      </w:r>
    </w:p>
    <w:p w14:paraId="45F72C14" w14:textId="50962B0A" w:rsidR="006B69FB" w:rsidRPr="009D441D" w:rsidRDefault="006B69FB" w:rsidP="00A17714">
      <w:pPr>
        <w:pStyle w:val="Caption"/>
        <w:rPr>
          <w:sz w:val="24"/>
          <w:szCs w:val="24"/>
        </w:rPr>
      </w:pPr>
      <w:bookmarkStart w:id="4" w:name="_Ref17821079"/>
      <w:r w:rsidRPr="009D441D">
        <w:rPr>
          <w:sz w:val="24"/>
          <w:szCs w:val="24"/>
        </w:rPr>
        <w:t xml:space="preserve">Figure </w:t>
      </w:r>
      <w:r w:rsidR="00A17714" w:rsidRPr="0036073C">
        <w:rPr>
          <w:sz w:val="24"/>
          <w:szCs w:val="24"/>
        </w:rPr>
        <w:fldChar w:fldCharType="begin"/>
      </w:r>
      <w:r w:rsidR="00A17714" w:rsidRPr="006737A5">
        <w:rPr>
          <w:sz w:val="24"/>
          <w:szCs w:val="24"/>
        </w:rPr>
        <w:instrText xml:space="preserve"> SEQ Figure \* ARABIC </w:instrText>
      </w:r>
      <w:r w:rsidR="00A17714" w:rsidRPr="0036073C">
        <w:rPr>
          <w:sz w:val="24"/>
          <w:szCs w:val="24"/>
        </w:rPr>
        <w:fldChar w:fldCharType="separate"/>
      </w:r>
      <w:r w:rsidR="00650D7A" w:rsidRPr="006737A5">
        <w:rPr>
          <w:noProof/>
          <w:sz w:val="24"/>
          <w:szCs w:val="24"/>
        </w:rPr>
        <w:t>3</w:t>
      </w:r>
      <w:r w:rsidR="00A17714" w:rsidRPr="0036073C">
        <w:rPr>
          <w:sz w:val="24"/>
          <w:szCs w:val="24"/>
        </w:rPr>
        <w:fldChar w:fldCharType="end"/>
      </w:r>
      <w:bookmarkEnd w:id="4"/>
      <w:r w:rsidRPr="006737A5">
        <w:rPr>
          <w:sz w:val="24"/>
          <w:szCs w:val="24"/>
        </w:rPr>
        <w:t xml:space="preserve"> Summary of triangulated findings within Logic Model components</w:t>
      </w:r>
    </w:p>
    <w:p w14:paraId="5CCA5BF1" w14:textId="1093702E" w:rsidR="005B5DBA" w:rsidRPr="006737A5" w:rsidRDefault="008E25F3" w:rsidP="005B5DBA">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43ACA5" wp14:editId="56320DCE">
            <wp:extent cx="5984875" cy="33469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0691" cy="3361423"/>
                    </a:xfrm>
                    <a:prstGeom prst="rect">
                      <a:avLst/>
                    </a:prstGeom>
                    <a:noFill/>
                  </pic:spPr>
                </pic:pic>
              </a:graphicData>
            </a:graphic>
          </wp:inline>
        </w:drawing>
      </w:r>
    </w:p>
    <w:p w14:paraId="5A360171" w14:textId="77777777" w:rsidR="005B5DBA" w:rsidRPr="006737A5" w:rsidRDefault="005B5DBA" w:rsidP="005B5DBA">
      <w:pPr>
        <w:pStyle w:val="Heading3"/>
        <w:spacing w:line="480" w:lineRule="auto"/>
      </w:pPr>
      <w:r w:rsidRPr="006737A5">
        <w:t>Resources</w:t>
      </w:r>
    </w:p>
    <w:p w14:paraId="64E24489" w14:textId="0C45A1CB"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Training resources were </w:t>
      </w:r>
      <w:r w:rsidR="00E54F18" w:rsidRPr="006737A5">
        <w:rPr>
          <w:rFonts w:ascii="Times New Roman" w:hAnsi="Times New Roman" w:cs="Times New Roman"/>
          <w:sz w:val="24"/>
          <w:szCs w:val="24"/>
        </w:rPr>
        <w:t xml:space="preserve">found to be </w:t>
      </w:r>
      <w:r w:rsidRPr="006737A5">
        <w:rPr>
          <w:rFonts w:ascii="Times New Roman" w:hAnsi="Times New Roman" w:cs="Times New Roman"/>
          <w:sz w:val="24"/>
          <w:szCs w:val="24"/>
        </w:rPr>
        <w:t xml:space="preserve">adequate </w:t>
      </w:r>
      <w:r w:rsidR="00D567DD" w:rsidRPr="006737A5">
        <w:rPr>
          <w:rFonts w:ascii="Times New Roman" w:hAnsi="Times New Roman" w:cs="Times New Roman"/>
          <w:sz w:val="24"/>
          <w:szCs w:val="24"/>
        </w:rPr>
        <w:t xml:space="preserve">according to </w:t>
      </w:r>
      <w:r w:rsidR="006E6C2A" w:rsidRPr="006737A5">
        <w:rPr>
          <w:rFonts w:ascii="Times New Roman" w:hAnsi="Times New Roman" w:cs="Times New Roman"/>
          <w:sz w:val="24"/>
          <w:szCs w:val="24"/>
        </w:rPr>
        <w:t>h</w:t>
      </w:r>
      <w:r w:rsidR="00CD2E2F" w:rsidRPr="006737A5">
        <w:rPr>
          <w:rFonts w:ascii="Times New Roman" w:hAnsi="Times New Roman" w:cs="Times New Roman"/>
          <w:sz w:val="24"/>
          <w:szCs w:val="24"/>
        </w:rPr>
        <w:t>ealthcare professionals</w:t>
      </w:r>
      <w:r w:rsidR="00DD7C3D" w:rsidRPr="006737A5">
        <w:rPr>
          <w:rFonts w:ascii="Times New Roman" w:hAnsi="Times New Roman" w:cs="Times New Roman"/>
          <w:sz w:val="24"/>
          <w:szCs w:val="24"/>
        </w:rPr>
        <w:t>. C</w:t>
      </w:r>
      <w:r w:rsidRPr="006737A5">
        <w:rPr>
          <w:rFonts w:ascii="Times New Roman" w:hAnsi="Times New Roman" w:cs="Times New Roman"/>
          <w:sz w:val="24"/>
          <w:szCs w:val="24"/>
        </w:rPr>
        <w:t xml:space="preserve">ourse materials were universally popular although </w:t>
      </w:r>
      <w:r w:rsidR="00E54F18" w:rsidRPr="006737A5">
        <w:rPr>
          <w:rFonts w:ascii="Times New Roman" w:hAnsi="Times New Roman" w:cs="Times New Roman"/>
          <w:sz w:val="24"/>
          <w:szCs w:val="24"/>
        </w:rPr>
        <w:t xml:space="preserve">availability of venues </w:t>
      </w:r>
      <w:r w:rsidRPr="006737A5">
        <w:rPr>
          <w:rFonts w:ascii="Times New Roman" w:hAnsi="Times New Roman" w:cs="Times New Roman"/>
          <w:sz w:val="24"/>
          <w:szCs w:val="24"/>
        </w:rPr>
        <w:t xml:space="preserve">was sometimes limited. </w:t>
      </w:r>
      <w:r w:rsidR="00CD2E2F" w:rsidRPr="006737A5">
        <w:rPr>
          <w:rFonts w:ascii="Times New Roman" w:hAnsi="Times New Roman" w:cs="Times New Roman"/>
          <w:sz w:val="24"/>
          <w:szCs w:val="24"/>
        </w:rPr>
        <w:t>Healthcare professionals</w:t>
      </w:r>
      <w:r w:rsidRPr="006737A5">
        <w:rPr>
          <w:rFonts w:ascii="Times New Roman" w:hAnsi="Times New Roman" w:cs="Times New Roman"/>
          <w:sz w:val="24"/>
          <w:szCs w:val="24"/>
        </w:rPr>
        <w:t xml:space="preserve"> </w:t>
      </w:r>
      <w:r w:rsidR="00D567DD" w:rsidRPr="006737A5">
        <w:rPr>
          <w:rFonts w:ascii="Times New Roman" w:hAnsi="Times New Roman" w:cs="Times New Roman"/>
          <w:sz w:val="24"/>
          <w:szCs w:val="24"/>
        </w:rPr>
        <w:t xml:space="preserve">seemed </w:t>
      </w:r>
      <w:r w:rsidRPr="006737A5">
        <w:rPr>
          <w:rFonts w:ascii="Times New Roman" w:hAnsi="Times New Roman" w:cs="Times New Roman"/>
          <w:sz w:val="24"/>
          <w:szCs w:val="24"/>
        </w:rPr>
        <w:t>motivated to become STEPWISE facilitators; and whilst many facilitators continued to support STEPWISE, over the course of two years</w:t>
      </w:r>
      <w:r w:rsidR="004C42B4" w:rsidRPr="006737A5">
        <w:rPr>
          <w:rFonts w:ascii="Times New Roman" w:hAnsi="Times New Roman" w:cs="Times New Roman"/>
          <w:sz w:val="24"/>
          <w:szCs w:val="24"/>
        </w:rPr>
        <w:t>,</w:t>
      </w:r>
      <w:r w:rsidRPr="006737A5">
        <w:rPr>
          <w:rFonts w:ascii="Times New Roman" w:hAnsi="Times New Roman" w:cs="Times New Roman"/>
          <w:sz w:val="24"/>
          <w:szCs w:val="24"/>
        </w:rPr>
        <w:t xml:space="preserve"> a third stopped </w:t>
      </w:r>
      <w:r w:rsidR="006E6C2A" w:rsidRPr="006737A5">
        <w:rPr>
          <w:rFonts w:ascii="Times New Roman" w:hAnsi="Times New Roman" w:cs="Times New Roman"/>
          <w:sz w:val="24"/>
          <w:szCs w:val="24"/>
        </w:rPr>
        <w:t xml:space="preserve">largely because of job moves </w:t>
      </w:r>
      <w:r w:rsidRPr="006737A5">
        <w:rPr>
          <w:rFonts w:ascii="Times New Roman" w:hAnsi="Times New Roman" w:cs="Times New Roman"/>
          <w:sz w:val="24"/>
          <w:szCs w:val="24"/>
        </w:rPr>
        <w:t>(</w:t>
      </w:r>
      <w:r w:rsidR="00650D7A" w:rsidRPr="006737A5">
        <w:rPr>
          <w:rFonts w:ascii="Times New Roman" w:hAnsi="Times New Roman" w:cs="Times New Roman"/>
          <w:sz w:val="24"/>
          <w:szCs w:val="24"/>
        </w:rPr>
        <w:fldChar w:fldCharType="begin"/>
      </w:r>
      <w:r w:rsidR="00650D7A" w:rsidRPr="006737A5">
        <w:rPr>
          <w:rFonts w:ascii="Times New Roman" w:hAnsi="Times New Roman" w:cs="Times New Roman"/>
          <w:sz w:val="24"/>
          <w:szCs w:val="24"/>
        </w:rPr>
        <w:instrText xml:space="preserve"> REF _Ref17834329 \h  \* MERGEFORMAT </w:instrText>
      </w:r>
      <w:r w:rsidR="00650D7A" w:rsidRPr="006737A5">
        <w:rPr>
          <w:rFonts w:ascii="Times New Roman" w:hAnsi="Times New Roman" w:cs="Times New Roman"/>
          <w:sz w:val="24"/>
          <w:szCs w:val="24"/>
        </w:rPr>
      </w:r>
      <w:r w:rsidR="00650D7A" w:rsidRPr="006737A5">
        <w:rPr>
          <w:rFonts w:ascii="Times New Roman" w:hAnsi="Times New Roman" w:cs="Times New Roman"/>
          <w:sz w:val="24"/>
          <w:szCs w:val="24"/>
        </w:rPr>
        <w:fldChar w:fldCharType="separate"/>
      </w:r>
      <w:r w:rsidR="00650D7A" w:rsidRPr="006737A5">
        <w:rPr>
          <w:rFonts w:ascii="Times New Roman" w:hAnsi="Times New Roman" w:cs="Times New Roman"/>
          <w:sz w:val="24"/>
          <w:szCs w:val="24"/>
        </w:rPr>
        <w:t>Figure 4</w:t>
      </w:r>
      <w:r w:rsidR="00650D7A" w:rsidRPr="006737A5">
        <w:rPr>
          <w:rFonts w:ascii="Times New Roman" w:hAnsi="Times New Roman" w:cs="Times New Roman"/>
          <w:sz w:val="24"/>
          <w:szCs w:val="24"/>
        </w:rPr>
        <w:fldChar w:fldCharType="end"/>
      </w:r>
      <w:r w:rsidRPr="006737A5">
        <w:rPr>
          <w:rFonts w:ascii="Times New Roman" w:hAnsi="Times New Roman" w:cs="Times New Roman"/>
          <w:sz w:val="24"/>
          <w:szCs w:val="24"/>
        </w:rPr>
        <w:t xml:space="preserve">). </w:t>
      </w:r>
    </w:p>
    <w:p w14:paraId="38D806CA" w14:textId="67458695" w:rsidR="00BD5DC0" w:rsidRPr="00EB4870" w:rsidRDefault="00BD5DC0" w:rsidP="00650D7A">
      <w:pPr>
        <w:keepNext/>
        <w:spacing w:line="480" w:lineRule="auto"/>
        <w:rPr>
          <w:rFonts w:ascii="Times New Roman" w:hAnsi="Times New Roman" w:cs="Times New Roman"/>
          <w:b/>
          <w:sz w:val="24"/>
          <w:szCs w:val="24"/>
        </w:rPr>
      </w:pPr>
      <w:bookmarkStart w:id="5" w:name="_Ref17834329"/>
      <w:r w:rsidRPr="006737A5">
        <w:rPr>
          <w:rFonts w:ascii="Times New Roman" w:hAnsi="Times New Roman" w:cs="Times New Roman"/>
          <w:b/>
          <w:sz w:val="24"/>
          <w:szCs w:val="24"/>
        </w:rPr>
        <w:lastRenderedPageBreak/>
        <w:t xml:space="preserve">Figure </w:t>
      </w:r>
      <w:r w:rsidR="00650D7A" w:rsidRPr="006737A5">
        <w:rPr>
          <w:rFonts w:ascii="Times New Roman" w:hAnsi="Times New Roman" w:cs="Times New Roman"/>
          <w:b/>
          <w:sz w:val="24"/>
          <w:szCs w:val="24"/>
        </w:rPr>
        <w:fldChar w:fldCharType="begin"/>
      </w:r>
      <w:r w:rsidR="00650D7A" w:rsidRPr="006737A5">
        <w:rPr>
          <w:rFonts w:ascii="Times New Roman" w:hAnsi="Times New Roman" w:cs="Times New Roman"/>
          <w:b/>
          <w:sz w:val="24"/>
          <w:szCs w:val="24"/>
        </w:rPr>
        <w:instrText xml:space="preserve"> SEQ Figure \* ARABIC </w:instrText>
      </w:r>
      <w:r w:rsidR="00650D7A" w:rsidRPr="006737A5">
        <w:rPr>
          <w:rFonts w:ascii="Times New Roman" w:hAnsi="Times New Roman" w:cs="Times New Roman"/>
          <w:b/>
          <w:sz w:val="24"/>
          <w:szCs w:val="24"/>
        </w:rPr>
        <w:fldChar w:fldCharType="separate"/>
      </w:r>
      <w:r w:rsidR="00650D7A" w:rsidRPr="006737A5">
        <w:rPr>
          <w:rFonts w:ascii="Times New Roman" w:hAnsi="Times New Roman" w:cs="Times New Roman"/>
          <w:b/>
          <w:sz w:val="24"/>
          <w:szCs w:val="24"/>
        </w:rPr>
        <w:t>4</w:t>
      </w:r>
      <w:r w:rsidR="00650D7A" w:rsidRPr="006737A5">
        <w:rPr>
          <w:rFonts w:ascii="Times New Roman" w:hAnsi="Times New Roman" w:cs="Times New Roman"/>
          <w:b/>
          <w:sz w:val="24"/>
          <w:szCs w:val="24"/>
        </w:rPr>
        <w:fldChar w:fldCharType="end"/>
      </w:r>
      <w:bookmarkEnd w:id="5"/>
      <w:r w:rsidR="00650D7A" w:rsidRPr="00235229">
        <w:rPr>
          <w:rFonts w:ascii="Times New Roman" w:hAnsi="Times New Roman" w:cs="Times New Roman"/>
          <w:sz w:val="24"/>
          <w:szCs w:val="24"/>
        </w:rPr>
        <w:t xml:space="preserve"> </w:t>
      </w:r>
      <w:r w:rsidRPr="006737A5">
        <w:rPr>
          <w:rFonts w:ascii="Times New Roman" w:hAnsi="Times New Roman" w:cs="Times New Roman"/>
          <w:b/>
          <w:sz w:val="24"/>
          <w:szCs w:val="24"/>
        </w:rPr>
        <w:t xml:space="preserve">Time to </w:t>
      </w:r>
      <w:r w:rsidR="00EF17E1" w:rsidRPr="006737A5">
        <w:rPr>
          <w:rFonts w:ascii="Times New Roman" w:hAnsi="Times New Roman" w:cs="Times New Roman"/>
          <w:b/>
          <w:sz w:val="24"/>
          <w:szCs w:val="24"/>
        </w:rPr>
        <w:t xml:space="preserve">healthcare professional </w:t>
      </w:r>
      <w:r w:rsidRPr="006737A5">
        <w:rPr>
          <w:rFonts w:ascii="Times New Roman" w:hAnsi="Times New Roman" w:cs="Times New Roman"/>
          <w:b/>
          <w:sz w:val="24"/>
          <w:szCs w:val="24"/>
        </w:rPr>
        <w:t>attrition from</w:t>
      </w:r>
      <w:r w:rsidR="00416535" w:rsidRPr="00EB4870">
        <w:rPr>
          <w:rFonts w:ascii="Times New Roman" w:hAnsi="Times New Roman" w:cs="Times New Roman"/>
          <w:b/>
          <w:sz w:val="24"/>
          <w:szCs w:val="24"/>
        </w:rPr>
        <w:t xml:space="preserve"> </w:t>
      </w:r>
      <w:r w:rsidR="00EF17E1" w:rsidRPr="00EB4870">
        <w:rPr>
          <w:rFonts w:ascii="Times New Roman" w:hAnsi="Times New Roman" w:cs="Times New Roman"/>
          <w:b/>
          <w:sz w:val="24"/>
          <w:szCs w:val="24"/>
        </w:rPr>
        <w:t xml:space="preserve">facilitator </w:t>
      </w:r>
      <w:r w:rsidRPr="00EB4870">
        <w:rPr>
          <w:rFonts w:ascii="Times New Roman" w:hAnsi="Times New Roman" w:cs="Times New Roman"/>
          <w:b/>
          <w:sz w:val="24"/>
          <w:szCs w:val="24"/>
        </w:rPr>
        <w:t>training (weeks)</w:t>
      </w:r>
    </w:p>
    <w:p w14:paraId="52DFD1D8" w14:textId="084BBE3D" w:rsidR="00D567DD" w:rsidRPr="009D441D" w:rsidRDefault="008E25F3" w:rsidP="005B5DBA">
      <w:pPr>
        <w:spacing w:line="480" w:lineRule="auto"/>
        <w:rPr>
          <w:rFonts w:ascii="Times New Roman" w:hAnsi="Times New Roman" w:cs="Times New Roman"/>
          <w:b/>
          <w:sz w:val="24"/>
          <w:szCs w:val="24"/>
        </w:rPr>
      </w:pPr>
      <w:r w:rsidRPr="008E25F3">
        <w:rPr>
          <w:noProof/>
        </w:rPr>
        <w:drawing>
          <wp:inline distT="0" distB="0" distL="0" distR="0" wp14:anchorId="2119F41A" wp14:editId="09A489EB">
            <wp:extent cx="5730240" cy="35458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3545840"/>
                    </a:xfrm>
                    <a:prstGeom prst="rect">
                      <a:avLst/>
                    </a:prstGeom>
                    <a:noFill/>
                    <a:ln>
                      <a:noFill/>
                    </a:ln>
                  </pic:spPr>
                </pic:pic>
              </a:graphicData>
            </a:graphic>
          </wp:inline>
        </w:drawing>
      </w:r>
    </w:p>
    <w:p w14:paraId="576C189B" w14:textId="7A93DCB7" w:rsidR="005B5DBA" w:rsidRPr="009D441D" w:rsidRDefault="00CD2E2F" w:rsidP="005B5DBA">
      <w:pPr>
        <w:spacing w:line="480" w:lineRule="auto"/>
        <w:rPr>
          <w:rFonts w:ascii="Times New Roman" w:hAnsi="Times New Roman" w:cs="Times New Roman"/>
          <w:sz w:val="24"/>
          <w:szCs w:val="24"/>
        </w:rPr>
      </w:pPr>
      <w:r w:rsidRPr="009D441D">
        <w:rPr>
          <w:rFonts w:ascii="Times New Roman" w:hAnsi="Times New Roman" w:cs="Times New Roman"/>
          <w:sz w:val="24"/>
          <w:szCs w:val="24"/>
        </w:rPr>
        <w:t>Healthcare professionals</w:t>
      </w:r>
      <w:r w:rsidR="005B5DBA" w:rsidRPr="009D441D">
        <w:rPr>
          <w:rFonts w:ascii="Times New Roman" w:hAnsi="Times New Roman" w:cs="Times New Roman"/>
          <w:sz w:val="24"/>
          <w:szCs w:val="24"/>
        </w:rPr>
        <w:t xml:space="preserve"> and </w:t>
      </w:r>
      <w:r w:rsidR="004C42B4" w:rsidRPr="009D441D">
        <w:rPr>
          <w:rFonts w:ascii="Times New Roman" w:hAnsi="Times New Roman" w:cs="Times New Roman"/>
          <w:sz w:val="24"/>
          <w:szCs w:val="24"/>
        </w:rPr>
        <w:t xml:space="preserve">interventionists </w:t>
      </w:r>
      <w:r w:rsidR="005B5DBA" w:rsidRPr="009D441D">
        <w:rPr>
          <w:rFonts w:ascii="Times New Roman" w:hAnsi="Times New Roman" w:cs="Times New Roman"/>
          <w:sz w:val="24"/>
          <w:szCs w:val="24"/>
        </w:rPr>
        <w:t xml:space="preserve">interviewed felt buy-in from senior managers in some trusts was insufficient. </w:t>
      </w:r>
    </w:p>
    <w:p w14:paraId="68F8CE2B" w14:textId="77777777" w:rsidR="005B5DBA" w:rsidRPr="006737A5" w:rsidRDefault="005B5DBA" w:rsidP="005B5DBA">
      <w:pPr>
        <w:spacing w:line="480" w:lineRule="auto"/>
        <w:ind w:left="720"/>
        <w:rPr>
          <w:rFonts w:ascii="Times New Roman" w:hAnsi="Times New Roman" w:cs="Times New Roman"/>
          <w:sz w:val="24"/>
          <w:szCs w:val="24"/>
        </w:rPr>
      </w:pPr>
    </w:p>
    <w:p w14:paraId="2C0A3BFC" w14:textId="77777777" w:rsidR="005B5DBA" w:rsidRPr="006737A5" w:rsidRDefault="005B5DBA"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“Anything above team leader level... there is no expectation really... they all go yes it's lovely, but... the Trusts and the NHS do not then provide us with the resources to be able to do it.” (Facilitator S05/F02)</w:t>
      </w:r>
    </w:p>
    <w:p w14:paraId="1FAC0FC3" w14:textId="77777777" w:rsidR="005B5DBA" w:rsidRPr="006737A5" w:rsidRDefault="005B5DBA" w:rsidP="005B5DBA">
      <w:pPr>
        <w:spacing w:line="480" w:lineRule="auto"/>
        <w:ind w:left="720"/>
        <w:rPr>
          <w:rFonts w:ascii="Times New Roman" w:hAnsi="Times New Roman" w:cs="Times New Roman"/>
          <w:sz w:val="24"/>
          <w:szCs w:val="24"/>
        </w:rPr>
      </w:pPr>
    </w:p>
    <w:p w14:paraId="26E55DD2" w14:textId="77777777" w:rsidR="005B5DBA" w:rsidRPr="006737A5" w:rsidRDefault="005B5DBA" w:rsidP="005B5DBA">
      <w:pPr>
        <w:spacing w:line="480" w:lineRule="auto"/>
        <w:ind w:left="720"/>
        <w:rPr>
          <w:rFonts w:ascii="Times New Roman" w:hAnsi="Times New Roman" w:cs="Times New Roman"/>
          <w:i/>
          <w:sz w:val="24"/>
          <w:szCs w:val="24"/>
        </w:rPr>
      </w:pPr>
      <w:r w:rsidRPr="006737A5">
        <w:rPr>
          <w:rFonts w:ascii="Times New Roman" w:hAnsi="Times New Roman" w:cs="Times New Roman"/>
          <w:sz w:val="24"/>
          <w:szCs w:val="24"/>
        </w:rPr>
        <w:t>“Within this particular trust, one of the deputy directors had been involved right from the start and he was very keen for it to happen so it’s been sort of disseminated downwards from there” (Facilitator S03/F05)</w:t>
      </w:r>
    </w:p>
    <w:p w14:paraId="484CFAAF" w14:textId="77777777" w:rsidR="005B5DBA" w:rsidRPr="006737A5" w:rsidRDefault="005B5DBA" w:rsidP="005B5DBA">
      <w:pPr>
        <w:spacing w:line="480" w:lineRule="auto"/>
        <w:rPr>
          <w:rFonts w:ascii="Times New Roman" w:hAnsi="Times New Roman" w:cs="Times New Roman"/>
          <w:sz w:val="24"/>
          <w:szCs w:val="24"/>
        </w:rPr>
      </w:pPr>
    </w:p>
    <w:p w14:paraId="64EC1C20" w14:textId="2D665779" w:rsidR="005B5DBA" w:rsidRPr="006737A5" w:rsidRDefault="004C42B4"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lastRenderedPageBreak/>
        <w:t xml:space="preserve">In some </w:t>
      </w:r>
      <w:r w:rsidR="00FD47CA" w:rsidRPr="006737A5">
        <w:rPr>
          <w:rFonts w:ascii="Times New Roman" w:hAnsi="Times New Roman" w:cs="Times New Roman"/>
          <w:sz w:val="24"/>
          <w:szCs w:val="24"/>
        </w:rPr>
        <w:t>trusts</w:t>
      </w:r>
      <w:r w:rsidR="009D441D">
        <w:rPr>
          <w:rFonts w:ascii="Times New Roman" w:hAnsi="Times New Roman" w:cs="Times New Roman"/>
          <w:sz w:val="24"/>
          <w:szCs w:val="24"/>
        </w:rPr>
        <w:t>,</w:t>
      </w:r>
      <w:r w:rsidR="005B5DBA" w:rsidRPr="009D441D">
        <w:rPr>
          <w:rFonts w:ascii="Times New Roman" w:hAnsi="Times New Roman" w:cs="Times New Roman"/>
          <w:sz w:val="24"/>
          <w:szCs w:val="24"/>
        </w:rPr>
        <w:t xml:space="preserve"> </w:t>
      </w:r>
      <w:r w:rsidR="006E6C2A" w:rsidRPr="00C956B4">
        <w:rPr>
          <w:rFonts w:ascii="Times New Roman" w:hAnsi="Times New Roman" w:cs="Times New Roman"/>
          <w:sz w:val="24"/>
          <w:szCs w:val="24"/>
        </w:rPr>
        <w:t>h</w:t>
      </w:r>
      <w:r w:rsidR="00CD2E2F" w:rsidRPr="00C956B4">
        <w:rPr>
          <w:rFonts w:ascii="Times New Roman" w:hAnsi="Times New Roman" w:cs="Times New Roman"/>
          <w:sz w:val="24"/>
          <w:szCs w:val="24"/>
        </w:rPr>
        <w:t>ealthcare professionals</w:t>
      </w:r>
      <w:r w:rsidR="005B5DBA" w:rsidRPr="006737A5">
        <w:rPr>
          <w:rFonts w:ascii="Times New Roman" w:hAnsi="Times New Roman" w:cs="Times New Roman"/>
          <w:sz w:val="24"/>
          <w:szCs w:val="24"/>
        </w:rPr>
        <w:t xml:space="preserve"> </w:t>
      </w:r>
      <w:r w:rsidR="008F04EB" w:rsidRPr="006737A5">
        <w:rPr>
          <w:rFonts w:ascii="Times New Roman" w:hAnsi="Times New Roman" w:cs="Times New Roman"/>
          <w:sz w:val="24"/>
          <w:szCs w:val="24"/>
        </w:rPr>
        <w:t xml:space="preserve">delivering the intervention </w:t>
      </w:r>
      <w:r w:rsidR="005B5DBA" w:rsidRPr="006737A5">
        <w:rPr>
          <w:rFonts w:ascii="Times New Roman" w:hAnsi="Times New Roman" w:cs="Times New Roman"/>
          <w:sz w:val="24"/>
          <w:szCs w:val="24"/>
        </w:rPr>
        <w:t xml:space="preserve">felt coordination of resources were not adequate. </w:t>
      </w:r>
      <w:r w:rsidR="00925D8E" w:rsidRPr="006737A5">
        <w:rPr>
          <w:rFonts w:ascii="Times New Roman" w:hAnsi="Times New Roman" w:cs="Times New Roman"/>
          <w:sz w:val="24"/>
          <w:szCs w:val="24"/>
        </w:rPr>
        <w:t>S</w:t>
      </w:r>
      <w:r w:rsidR="006E6C2A" w:rsidRPr="006737A5">
        <w:rPr>
          <w:rFonts w:ascii="Times New Roman" w:hAnsi="Times New Roman" w:cs="Times New Roman"/>
          <w:sz w:val="24"/>
          <w:szCs w:val="24"/>
        </w:rPr>
        <w:t xml:space="preserve">ervice users </w:t>
      </w:r>
      <w:r w:rsidR="005B5DBA" w:rsidRPr="006737A5">
        <w:rPr>
          <w:rFonts w:ascii="Times New Roman" w:hAnsi="Times New Roman" w:cs="Times New Roman"/>
          <w:sz w:val="24"/>
          <w:szCs w:val="24"/>
        </w:rPr>
        <w:t>were motivated to participate</w:t>
      </w:r>
      <w:r w:rsidR="00D567DD" w:rsidRPr="006737A5">
        <w:rPr>
          <w:rFonts w:ascii="Times New Roman" w:hAnsi="Times New Roman" w:cs="Times New Roman"/>
          <w:sz w:val="24"/>
          <w:szCs w:val="24"/>
        </w:rPr>
        <w:t xml:space="preserve"> (82.6% attended at least 2 of 7 group sessions)</w:t>
      </w:r>
      <w:r w:rsidR="005B5DBA" w:rsidRPr="006737A5">
        <w:rPr>
          <w:rFonts w:ascii="Times New Roman" w:hAnsi="Times New Roman" w:cs="Times New Roman"/>
          <w:sz w:val="24"/>
          <w:szCs w:val="24"/>
        </w:rPr>
        <w:t xml:space="preserve">, liked the course materials and how the sessions were run, </w:t>
      </w:r>
      <w:r w:rsidR="00925D8E" w:rsidRPr="006737A5">
        <w:rPr>
          <w:rFonts w:ascii="Times New Roman" w:hAnsi="Times New Roman" w:cs="Times New Roman"/>
          <w:sz w:val="24"/>
          <w:szCs w:val="24"/>
        </w:rPr>
        <w:t xml:space="preserve">however, some </w:t>
      </w:r>
      <w:r w:rsidR="006E6C2A" w:rsidRPr="006737A5">
        <w:rPr>
          <w:rFonts w:ascii="Times New Roman" w:hAnsi="Times New Roman" w:cs="Times New Roman"/>
          <w:sz w:val="24"/>
          <w:szCs w:val="24"/>
        </w:rPr>
        <w:t>h</w:t>
      </w:r>
      <w:r w:rsidR="00CD2E2F" w:rsidRPr="006737A5">
        <w:rPr>
          <w:rFonts w:ascii="Times New Roman" w:hAnsi="Times New Roman" w:cs="Times New Roman"/>
          <w:sz w:val="24"/>
          <w:szCs w:val="24"/>
        </w:rPr>
        <w:t>ealthcare professionals</w:t>
      </w:r>
      <w:r w:rsidR="005B5DBA" w:rsidRPr="006737A5">
        <w:rPr>
          <w:rFonts w:ascii="Times New Roman" w:hAnsi="Times New Roman" w:cs="Times New Roman"/>
          <w:sz w:val="24"/>
          <w:szCs w:val="24"/>
        </w:rPr>
        <w:t xml:space="preserve"> doubted the</w:t>
      </w:r>
      <w:r w:rsidR="00925D8E" w:rsidRPr="006737A5">
        <w:rPr>
          <w:rFonts w:ascii="Times New Roman" w:hAnsi="Times New Roman" w:cs="Times New Roman"/>
          <w:sz w:val="24"/>
          <w:szCs w:val="24"/>
        </w:rPr>
        <w:t xml:space="preserve"> </w:t>
      </w:r>
      <w:r w:rsidR="005B5DBA" w:rsidRPr="006737A5">
        <w:rPr>
          <w:rFonts w:ascii="Times New Roman" w:hAnsi="Times New Roman" w:cs="Times New Roman"/>
          <w:sz w:val="24"/>
          <w:szCs w:val="24"/>
        </w:rPr>
        <w:t>sustainability</w:t>
      </w:r>
      <w:r w:rsidR="00925D8E" w:rsidRPr="006737A5">
        <w:rPr>
          <w:rFonts w:ascii="Times New Roman" w:hAnsi="Times New Roman" w:cs="Times New Roman"/>
          <w:sz w:val="24"/>
          <w:szCs w:val="24"/>
        </w:rPr>
        <w:t xml:space="preserve"> of delivery outside the RCT</w:t>
      </w:r>
      <w:r w:rsidR="005B5DBA" w:rsidRPr="006737A5">
        <w:rPr>
          <w:rFonts w:ascii="Times New Roman" w:hAnsi="Times New Roman" w:cs="Times New Roman"/>
          <w:sz w:val="24"/>
          <w:szCs w:val="24"/>
        </w:rPr>
        <w:t xml:space="preserve">. </w:t>
      </w:r>
    </w:p>
    <w:p w14:paraId="50FFE372" w14:textId="77777777" w:rsidR="005B5DBA" w:rsidRPr="006737A5" w:rsidRDefault="005B5DBA" w:rsidP="005B5DBA">
      <w:pPr>
        <w:spacing w:line="480" w:lineRule="auto"/>
        <w:rPr>
          <w:rFonts w:ascii="Times New Roman" w:hAnsi="Times New Roman" w:cs="Times New Roman"/>
          <w:sz w:val="24"/>
          <w:szCs w:val="24"/>
        </w:rPr>
      </w:pPr>
    </w:p>
    <w:p w14:paraId="03C574DE" w14:textId="3710FA6F" w:rsidR="005B5DBA" w:rsidRPr="006737A5" w:rsidRDefault="005B5DBA"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“I think the resources were excellent... I think that would be a concern going forward... there wouldn’t be funds... for us to have taxis for everyone and some of the other resources we’ve been given... Where would that money…come from? I think the taxi thing was really helpful. A lot of people probably wouldn’t have come without the taxis.” (Facilitator S06</w:t>
      </w:r>
      <w:r w:rsidR="005A7A4E" w:rsidRPr="006737A5">
        <w:rPr>
          <w:rFonts w:ascii="Times New Roman" w:hAnsi="Times New Roman" w:cs="Times New Roman"/>
          <w:sz w:val="24"/>
          <w:szCs w:val="24"/>
        </w:rPr>
        <w:t>/</w:t>
      </w:r>
      <w:r w:rsidRPr="006737A5">
        <w:rPr>
          <w:rFonts w:ascii="Times New Roman" w:hAnsi="Times New Roman" w:cs="Times New Roman"/>
          <w:sz w:val="24"/>
          <w:szCs w:val="24"/>
        </w:rPr>
        <w:t>F04)</w:t>
      </w:r>
    </w:p>
    <w:p w14:paraId="49212411" w14:textId="77777777" w:rsidR="005B5DBA" w:rsidRPr="006737A5" w:rsidRDefault="005B5DBA" w:rsidP="005B5DBA">
      <w:pPr>
        <w:spacing w:line="480" w:lineRule="auto"/>
        <w:ind w:left="720"/>
        <w:rPr>
          <w:rFonts w:ascii="Times New Roman" w:hAnsi="Times New Roman" w:cs="Times New Roman"/>
          <w:sz w:val="24"/>
          <w:szCs w:val="24"/>
        </w:rPr>
      </w:pPr>
    </w:p>
    <w:p w14:paraId="17717B97" w14:textId="77777777" w:rsidR="005B5DBA" w:rsidRPr="006737A5" w:rsidRDefault="005B5DBA" w:rsidP="005B5DBA">
      <w:pPr>
        <w:pStyle w:val="Heading3"/>
        <w:spacing w:line="480" w:lineRule="auto"/>
      </w:pPr>
      <w:r w:rsidRPr="006737A5">
        <w:t>Activities</w:t>
      </w:r>
    </w:p>
    <w:p w14:paraId="2DC4FDB8" w14:textId="6AB24372"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Facilitator training was delivered as scheduled with a</w:t>
      </w:r>
      <w:r w:rsidR="004C42B4" w:rsidRPr="006737A5">
        <w:rPr>
          <w:rFonts w:ascii="Times New Roman" w:hAnsi="Times New Roman" w:cs="Times New Roman"/>
          <w:sz w:val="24"/>
          <w:szCs w:val="24"/>
        </w:rPr>
        <w:t>dditional training provided to NHS t</w:t>
      </w:r>
      <w:r w:rsidRPr="006737A5">
        <w:rPr>
          <w:rFonts w:ascii="Times New Roman" w:hAnsi="Times New Roman" w:cs="Times New Roman"/>
          <w:sz w:val="24"/>
          <w:szCs w:val="24"/>
        </w:rPr>
        <w:t xml:space="preserve">rusts where required. </w:t>
      </w:r>
      <w:r w:rsidR="00CD2E2F" w:rsidRPr="006737A5">
        <w:rPr>
          <w:rFonts w:ascii="Times New Roman" w:hAnsi="Times New Roman" w:cs="Times New Roman"/>
          <w:sz w:val="24"/>
          <w:szCs w:val="24"/>
        </w:rPr>
        <w:t>Healthcare professionals</w:t>
      </w:r>
      <w:r w:rsidRPr="006737A5">
        <w:rPr>
          <w:rFonts w:ascii="Times New Roman" w:hAnsi="Times New Roman" w:cs="Times New Roman"/>
          <w:sz w:val="24"/>
          <w:szCs w:val="24"/>
        </w:rPr>
        <w:t xml:space="preserve"> highlighted that planning and delivery of sessions took significant resources, greater than advertised, and often felt </w:t>
      </w:r>
      <w:r w:rsidR="006709AB" w:rsidRPr="006737A5">
        <w:rPr>
          <w:rFonts w:ascii="Times New Roman" w:hAnsi="Times New Roman" w:cs="Times New Roman"/>
          <w:sz w:val="24"/>
          <w:szCs w:val="24"/>
        </w:rPr>
        <w:t xml:space="preserve">stress as a result of under-resourced </w:t>
      </w:r>
      <w:r w:rsidRPr="006737A5">
        <w:rPr>
          <w:rFonts w:ascii="Times New Roman" w:hAnsi="Times New Roman" w:cs="Times New Roman"/>
          <w:sz w:val="24"/>
          <w:szCs w:val="24"/>
        </w:rPr>
        <w:t xml:space="preserve">programme and case management. </w:t>
      </w:r>
      <w:r w:rsidR="00CD2E2F" w:rsidRPr="006737A5">
        <w:rPr>
          <w:rFonts w:ascii="Times New Roman" w:hAnsi="Times New Roman" w:cs="Times New Roman"/>
          <w:sz w:val="24"/>
          <w:szCs w:val="24"/>
        </w:rPr>
        <w:t>Healthcare professionals</w:t>
      </w:r>
      <w:r w:rsidRPr="006737A5">
        <w:rPr>
          <w:rFonts w:ascii="Times New Roman" w:hAnsi="Times New Roman" w:cs="Times New Roman"/>
          <w:sz w:val="24"/>
          <w:szCs w:val="24"/>
        </w:rPr>
        <w:t xml:space="preserve"> and </w:t>
      </w:r>
      <w:r w:rsidR="004C42B4" w:rsidRPr="006737A5">
        <w:rPr>
          <w:rFonts w:ascii="Times New Roman" w:hAnsi="Times New Roman" w:cs="Times New Roman"/>
          <w:sz w:val="24"/>
          <w:szCs w:val="24"/>
        </w:rPr>
        <w:t>interventionists</w:t>
      </w:r>
      <w:r w:rsidRPr="006737A5">
        <w:rPr>
          <w:rFonts w:ascii="Times New Roman" w:hAnsi="Times New Roman" w:cs="Times New Roman"/>
          <w:sz w:val="24"/>
          <w:szCs w:val="24"/>
        </w:rPr>
        <w:t xml:space="preserve"> highlighted the importance of co-ordination activities to programme delivery. Clinical </w:t>
      </w:r>
      <w:r w:rsidR="006709AB" w:rsidRPr="006737A5">
        <w:rPr>
          <w:rFonts w:ascii="Times New Roman" w:hAnsi="Times New Roman" w:cs="Times New Roman"/>
          <w:sz w:val="24"/>
          <w:szCs w:val="24"/>
        </w:rPr>
        <w:t xml:space="preserve">gatekeeping, restricting access </w:t>
      </w:r>
      <w:r w:rsidRPr="006737A5">
        <w:rPr>
          <w:rFonts w:ascii="Times New Roman" w:hAnsi="Times New Roman" w:cs="Times New Roman"/>
          <w:sz w:val="24"/>
          <w:szCs w:val="24"/>
        </w:rPr>
        <w:t xml:space="preserve">to eligible </w:t>
      </w:r>
      <w:r w:rsidR="006709AB" w:rsidRPr="006737A5">
        <w:rPr>
          <w:rFonts w:ascii="Times New Roman" w:hAnsi="Times New Roman" w:cs="Times New Roman"/>
          <w:sz w:val="24"/>
          <w:szCs w:val="24"/>
        </w:rPr>
        <w:t xml:space="preserve">services users, </w:t>
      </w:r>
      <w:r w:rsidRPr="006737A5">
        <w:rPr>
          <w:rFonts w:ascii="Times New Roman" w:hAnsi="Times New Roman" w:cs="Times New Roman"/>
          <w:sz w:val="24"/>
          <w:szCs w:val="24"/>
        </w:rPr>
        <w:t>w</w:t>
      </w:r>
      <w:r w:rsidR="00E72F42" w:rsidRPr="006737A5">
        <w:rPr>
          <w:rFonts w:ascii="Times New Roman" w:hAnsi="Times New Roman" w:cs="Times New Roman"/>
          <w:sz w:val="24"/>
          <w:szCs w:val="24"/>
        </w:rPr>
        <w:t>as not thought to be widespread</w:t>
      </w:r>
      <w:r w:rsidRPr="006737A5">
        <w:rPr>
          <w:rFonts w:ascii="Times New Roman" w:hAnsi="Times New Roman" w:cs="Times New Roman"/>
          <w:sz w:val="24"/>
          <w:szCs w:val="24"/>
        </w:rPr>
        <w:t xml:space="preserve">. </w:t>
      </w:r>
    </w:p>
    <w:p w14:paraId="79465215" w14:textId="77777777" w:rsidR="005B5DBA" w:rsidRPr="006737A5" w:rsidRDefault="005B5DBA" w:rsidP="005B5DBA">
      <w:pPr>
        <w:spacing w:line="480" w:lineRule="auto"/>
        <w:ind w:left="720"/>
        <w:rPr>
          <w:rFonts w:ascii="Times New Roman" w:hAnsi="Times New Roman" w:cs="Times New Roman"/>
          <w:sz w:val="24"/>
          <w:szCs w:val="24"/>
        </w:rPr>
      </w:pPr>
    </w:p>
    <w:p w14:paraId="19C7F275" w14:textId="4E0B5B6E" w:rsidR="005B5DBA" w:rsidRPr="006737A5" w:rsidRDefault="005B5DBA"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“It took almost the entire day by the time we’d been out to buy the stuff that we needed for the lunches and set the room up and do the preparation...and then following the group sort of just writing the notes and things up, so it was a day out effectively a week.” (Facilitator S08</w:t>
      </w:r>
      <w:r w:rsidR="005A7A4E" w:rsidRPr="006737A5">
        <w:rPr>
          <w:rFonts w:ascii="Times New Roman" w:hAnsi="Times New Roman" w:cs="Times New Roman"/>
          <w:sz w:val="24"/>
          <w:szCs w:val="24"/>
        </w:rPr>
        <w:t>/</w:t>
      </w:r>
      <w:r w:rsidRPr="006737A5">
        <w:rPr>
          <w:rFonts w:ascii="Times New Roman" w:hAnsi="Times New Roman" w:cs="Times New Roman"/>
          <w:sz w:val="24"/>
          <w:szCs w:val="24"/>
        </w:rPr>
        <w:t>F05)</w:t>
      </w:r>
    </w:p>
    <w:p w14:paraId="26AD2BAD" w14:textId="77777777" w:rsidR="005B5DBA" w:rsidRPr="006737A5" w:rsidRDefault="005B5DBA" w:rsidP="005B5DBA">
      <w:pPr>
        <w:spacing w:line="480" w:lineRule="auto"/>
        <w:ind w:left="720"/>
        <w:rPr>
          <w:rFonts w:ascii="Times New Roman" w:hAnsi="Times New Roman" w:cs="Times New Roman"/>
          <w:sz w:val="24"/>
          <w:szCs w:val="24"/>
        </w:rPr>
      </w:pPr>
    </w:p>
    <w:p w14:paraId="69C3E0E9" w14:textId="77777777" w:rsidR="00D803B4" w:rsidRPr="006737A5" w:rsidRDefault="00D803B4" w:rsidP="00D803B4">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 xml:space="preserve">“Had it not been for [the co-ordinator] …it would have </w:t>
      </w:r>
      <w:proofErr w:type="gramStart"/>
      <w:r w:rsidRPr="006737A5">
        <w:rPr>
          <w:rFonts w:ascii="Times New Roman" w:hAnsi="Times New Roman" w:cs="Times New Roman"/>
          <w:sz w:val="24"/>
          <w:szCs w:val="24"/>
        </w:rPr>
        <w:t>took</w:t>
      </w:r>
      <w:proofErr w:type="gramEnd"/>
      <w:r w:rsidRPr="006737A5">
        <w:rPr>
          <w:rFonts w:ascii="Times New Roman" w:hAnsi="Times New Roman" w:cs="Times New Roman"/>
          <w:sz w:val="24"/>
          <w:szCs w:val="24"/>
        </w:rPr>
        <w:t xml:space="preserve"> me a full day. It's only because she had everything organised, and ... she knew what we needed for each week...” (Facilitator S01/F02)</w:t>
      </w:r>
    </w:p>
    <w:p w14:paraId="1A983DAA" w14:textId="77777777" w:rsidR="00D803B4" w:rsidRPr="006737A5" w:rsidRDefault="00D803B4" w:rsidP="00D803B4">
      <w:pPr>
        <w:spacing w:line="480" w:lineRule="auto"/>
        <w:ind w:left="720"/>
        <w:rPr>
          <w:rFonts w:ascii="Times New Roman" w:hAnsi="Times New Roman" w:cs="Times New Roman"/>
          <w:sz w:val="24"/>
          <w:szCs w:val="24"/>
        </w:rPr>
      </w:pPr>
    </w:p>
    <w:p w14:paraId="5D826644" w14:textId="3C8E3AE1" w:rsidR="00D803B4" w:rsidRPr="006737A5" w:rsidRDefault="00D803B4" w:rsidP="00D803B4">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 xml:space="preserve">“there were sites where you had a very proactive coordinator… in some other places… that wasn’t quite the case… it was very much left to them </w:t>
      </w:r>
      <w:r w:rsidR="004F5E77" w:rsidRPr="006737A5">
        <w:rPr>
          <w:rFonts w:ascii="Times New Roman" w:hAnsi="Times New Roman" w:cs="Times New Roman"/>
          <w:sz w:val="24"/>
          <w:szCs w:val="24"/>
        </w:rPr>
        <w:t xml:space="preserve">[facilitator]” (Interventionist, </w:t>
      </w:r>
      <w:r w:rsidRPr="006737A5">
        <w:rPr>
          <w:rFonts w:ascii="Times New Roman" w:hAnsi="Times New Roman" w:cs="Times New Roman"/>
          <w:sz w:val="24"/>
          <w:szCs w:val="24"/>
        </w:rPr>
        <w:t>D03)</w:t>
      </w:r>
    </w:p>
    <w:p w14:paraId="6E9A31CA" w14:textId="77777777" w:rsidR="00D803B4" w:rsidRPr="006737A5" w:rsidRDefault="00D803B4" w:rsidP="005B5DBA">
      <w:pPr>
        <w:spacing w:line="480" w:lineRule="auto"/>
        <w:ind w:left="720"/>
        <w:rPr>
          <w:rFonts w:ascii="Times New Roman" w:hAnsi="Times New Roman" w:cs="Times New Roman"/>
          <w:sz w:val="24"/>
          <w:szCs w:val="24"/>
        </w:rPr>
      </w:pPr>
    </w:p>
    <w:p w14:paraId="2C751296" w14:textId="2134B2B5" w:rsidR="005B5DBA" w:rsidRPr="006737A5" w:rsidRDefault="005B5DBA" w:rsidP="005B5DBA">
      <w:pPr>
        <w:spacing w:line="480" w:lineRule="auto"/>
        <w:ind w:left="720"/>
        <w:rPr>
          <w:rFonts w:ascii="Times New Roman" w:hAnsi="Times New Roman" w:cs="Times New Roman"/>
          <w:i/>
          <w:sz w:val="24"/>
          <w:szCs w:val="24"/>
        </w:rPr>
      </w:pPr>
      <w:r w:rsidRPr="006737A5">
        <w:rPr>
          <w:rFonts w:ascii="Times New Roman" w:hAnsi="Times New Roman" w:cs="Times New Roman"/>
          <w:sz w:val="24"/>
          <w:szCs w:val="24"/>
        </w:rPr>
        <w:t xml:space="preserve">“Some of the feedback that I </w:t>
      </w:r>
      <w:r w:rsidR="0019263E" w:rsidRPr="006737A5">
        <w:rPr>
          <w:rFonts w:ascii="Times New Roman" w:hAnsi="Times New Roman" w:cs="Times New Roman"/>
          <w:sz w:val="24"/>
          <w:szCs w:val="24"/>
        </w:rPr>
        <w:t xml:space="preserve">was </w:t>
      </w:r>
      <w:r w:rsidRPr="006737A5">
        <w:rPr>
          <w:rFonts w:ascii="Times New Roman" w:hAnsi="Times New Roman" w:cs="Times New Roman"/>
          <w:sz w:val="24"/>
          <w:szCs w:val="24"/>
        </w:rPr>
        <w:t>getting during telephone conversations was…people with mental health problems might need something additional…they’ve got mental health problems...other stuff...difficult social stuff...adapting it straight from a study for people with diabetes whether or not they have like co-morbidity... it might not be as transferable.” (Facilitator S01</w:t>
      </w:r>
      <w:r w:rsidR="005A7A4E" w:rsidRPr="006737A5">
        <w:rPr>
          <w:rFonts w:ascii="Times New Roman" w:hAnsi="Times New Roman" w:cs="Times New Roman"/>
          <w:sz w:val="24"/>
          <w:szCs w:val="24"/>
        </w:rPr>
        <w:t>/</w:t>
      </w:r>
      <w:r w:rsidRPr="006737A5">
        <w:rPr>
          <w:rFonts w:ascii="Times New Roman" w:hAnsi="Times New Roman" w:cs="Times New Roman"/>
          <w:sz w:val="24"/>
          <w:szCs w:val="24"/>
        </w:rPr>
        <w:t>F04)</w:t>
      </w:r>
    </w:p>
    <w:p w14:paraId="2256D63E" w14:textId="77777777" w:rsidR="005B5DBA" w:rsidRPr="006737A5" w:rsidRDefault="005B5DBA" w:rsidP="005B5DBA">
      <w:pPr>
        <w:spacing w:line="480" w:lineRule="auto"/>
        <w:rPr>
          <w:rFonts w:ascii="Times New Roman" w:hAnsi="Times New Roman" w:cs="Times New Roman"/>
          <w:sz w:val="24"/>
          <w:szCs w:val="24"/>
        </w:rPr>
      </w:pPr>
    </w:p>
    <w:p w14:paraId="7865C284" w14:textId="77777777" w:rsidR="005B5DBA" w:rsidRPr="006737A5" w:rsidRDefault="005B5DBA" w:rsidP="005B5DBA">
      <w:pPr>
        <w:pStyle w:val="Heading3"/>
        <w:spacing w:line="480" w:lineRule="auto"/>
      </w:pPr>
      <w:r w:rsidRPr="006737A5">
        <w:t>Immediate outcomes</w:t>
      </w:r>
    </w:p>
    <w:p w14:paraId="72E4326B" w14:textId="77777777" w:rsidR="005B5DBA" w:rsidRPr="0036073C" w:rsidRDefault="005B5DBA" w:rsidP="005B5DBA">
      <w:pPr>
        <w:pStyle w:val="Heading4"/>
        <w:spacing w:line="480" w:lineRule="auto"/>
        <w:rPr>
          <w:rFonts w:ascii="Times New Roman" w:hAnsi="Times New Roman" w:cs="Times New Roman"/>
          <w:color w:val="auto"/>
          <w:sz w:val="24"/>
          <w:szCs w:val="24"/>
        </w:rPr>
      </w:pPr>
      <w:r w:rsidRPr="0036073C">
        <w:rPr>
          <w:rFonts w:ascii="Times New Roman" w:hAnsi="Times New Roman" w:cs="Times New Roman"/>
          <w:color w:val="auto"/>
          <w:sz w:val="24"/>
          <w:szCs w:val="24"/>
        </w:rPr>
        <w:t>Fidelity of intervention delivery</w:t>
      </w:r>
    </w:p>
    <w:p w14:paraId="3DFC0930" w14:textId="50C83981" w:rsidR="005B5DBA" w:rsidRPr="006737A5" w:rsidRDefault="005B5DBA" w:rsidP="00D93748">
      <w:pPr>
        <w:spacing w:line="480" w:lineRule="auto"/>
        <w:rPr>
          <w:rFonts w:ascii="Times New Roman" w:hAnsi="Times New Roman" w:cs="Times New Roman"/>
          <w:sz w:val="24"/>
          <w:szCs w:val="24"/>
        </w:rPr>
      </w:pPr>
      <w:r w:rsidRPr="006737A5">
        <w:rPr>
          <w:rFonts w:ascii="Times New Roman" w:hAnsi="Times New Roman" w:cs="Times New Roman"/>
          <w:sz w:val="24"/>
          <w:szCs w:val="24"/>
        </w:rPr>
        <w:t>We examined immediate outcomes associated with delivery of the intervention using the Behaviour Change Consortium recommendations for enhancing treatment fidelity (</w:t>
      </w:r>
      <w:proofErr w:type="spellStart"/>
      <w:r w:rsidRPr="006737A5">
        <w:rPr>
          <w:rFonts w:ascii="Times New Roman" w:hAnsi="Times New Roman" w:cs="Times New Roman"/>
          <w:sz w:val="24"/>
          <w:szCs w:val="24"/>
        </w:rPr>
        <w:t>BCCr</w:t>
      </w:r>
      <w:proofErr w:type="spellEnd"/>
      <w:r w:rsidRPr="006737A5">
        <w:rPr>
          <w:rFonts w:ascii="Times New Roman" w:hAnsi="Times New Roman" w:cs="Times New Roman"/>
          <w:sz w:val="24"/>
          <w:szCs w:val="24"/>
        </w:rPr>
        <w:t xml:space="preserve">) </w:t>
      </w:r>
      <w:r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{"citationItems":[{"id":"ITEM-1","itemData":{"ISSN":"0278-6133","abstract":"Treatment fidelity refers to the methodological strategies used to monitor and enhance the reliability and validity of behavioral interventions. This article describes a multisite effort by the Treatment Fidelity Workgroup of the National Institutes of Health Behavior Change Consortium (BCC) to identify treatment fidelity concepts and strategies in health behavior intervention research. The work group reviewed treatment fidelity practices in the research literature, identified techniques used within the BCC, and developed recommendations for incorporating these practices more consistently. The recommendations cover study design, provider training, treatment delivery, treatment receipt, and enactment of treatment skills. Funding agencies, reviewers, and journal editors are encouraged to make treatment fidelity a standard part of the conduct and evaluation of health behavior intervention research.","author":[{"dropping-particle":"","family":"Bellg","given":"Albert J","non-dropping-particle":"","parse-names":false,"suffix":""},{"dropping-particle":"","family":"Borrelli","given":"Belinda","non-dropping-particle":"","parse-names":false,"suffix":""},{"dropping-particle":"","family":"Resnick","given":"Barbara","non-dropping-particle":"","parse-names":false,"suffix":""},{"dropping-particle":"","family":"Hecht","given":"Jacki","non-dropping-particle":"","parse-names":false,"suffix":""},{"dropping-particle":"","family":"Minicucci","given":"Daryl Sharp","non-dropping-particle":"","parse-names":false,"suffix":""},{"dropping-particle":"","family":"Ory","given":"Marcia","non-dropping-particle":"","parse-names":false,"suffix":""},{"dropping-particle":"","family":"Ogedegbe","given":"Gbenga","non-dropping-particle":"","parse-names":false,"suffix":""},{"dropping-particle":"","family":"Orwig","given":"Denise","non-dropping-particle":"","parse-names":false,"suffix":""},{"dropping-particle":"","family":"Ernst","given":"Denise","non-dropping-particle":"","parse-names":false,"suffix":""},{"dropping-particle":"","family":"Czajkowski","given":"Susan","non-dropping-particle":"","parse-names":false,"suffix":""}],"container-title":"Health psychology : official journal of the Division of Health Psychology, American Psychological Association","id":"ITEM-1","issue":"5","issued":{"date-parts":[["2004","9"]]},"page":"443-51","title":"Enhancing treatment fidelity in health behavior change studies: best practices and recommendations from the NIH Behavior Change Consortium.","type":"article-journal","volume":"23"},"uris":["http://www.mendeley.com/documents/?uuid=99393fa8-7dc7-4409-b577-224278fbcbf2"]}],"mendeley":{"formattedCitation":"[48]","plainTextFormattedCitation":"[48]","previouslyFormattedCitation":"[48]"},"properties":{"noteIndex":0},"schema":"https://github.com/citation-style-language/schema/raw/master/csl-citation.json"}</w:instrText>
      </w:r>
      <w:r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[48]</w:t>
      </w:r>
      <w:r w:rsidRPr="006737A5">
        <w:rPr>
          <w:rFonts w:ascii="Times New Roman" w:hAnsi="Times New Roman" w:cs="Times New Roman"/>
          <w:sz w:val="24"/>
          <w:szCs w:val="24"/>
        </w:rPr>
        <w:fldChar w:fldCharType="end"/>
      </w:r>
      <w:r w:rsidRPr="006737A5">
        <w:rPr>
          <w:rFonts w:ascii="Times New Roman" w:hAnsi="Times New Roman" w:cs="Times New Roman"/>
          <w:sz w:val="24"/>
          <w:szCs w:val="24"/>
        </w:rPr>
        <w:t>. Fidelity assessment showed mean (SD) facilitator talk time was 47.6% (12.2%) and facilitator behaviours</w:t>
      </w:r>
      <w:r w:rsidR="006709AB" w:rsidRPr="009D441D">
        <w:rPr>
          <w:rFonts w:ascii="Times New Roman" w:hAnsi="Times New Roman" w:cs="Times New Roman"/>
          <w:sz w:val="24"/>
          <w:szCs w:val="24"/>
        </w:rPr>
        <w:t xml:space="preserve"> </w:t>
      </w:r>
      <w:r w:rsidRPr="009D441D">
        <w:rPr>
          <w:rFonts w:ascii="Times New Roman" w:hAnsi="Times New Roman" w:cs="Times New Roman"/>
          <w:sz w:val="24"/>
          <w:szCs w:val="24"/>
        </w:rPr>
        <w:t>deemed positive was 54.1% (17.6</w:t>
      </w:r>
      <w:r w:rsidR="006709AB" w:rsidRPr="009D441D">
        <w:rPr>
          <w:rFonts w:ascii="Times New Roman" w:hAnsi="Times New Roman" w:cs="Times New Roman"/>
          <w:sz w:val="24"/>
          <w:szCs w:val="24"/>
        </w:rPr>
        <w:t xml:space="preserve">) </w:t>
      </w:r>
      <w:r w:rsidR="00D93748" w:rsidRPr="009D441D">
        <w:rPr>
          <w:rFonts w:ascii="Times New Roman" w:hAnsi="Times New Roman" w:cs="Times New Roman"/>
          <w:sz w:val="24"/>
          <w:szCs w:val="24"/>
        </w:rPr>
        <w:t xml:space="preserve">with a range between centres of </w:t>
      </w:r>
      <w:r w:rsidR="006709AB" w:rsidRPr="009D441D">
        <w:rPr>
          <w:rFonts w:ascii="Times New Roman" w:hAnsi="Times New Roman" w:cs="Times New Roman"/>
          <w:sz w:val="24"/>
          <w:szCs w:val="24"/>
        </w:rPr>
        <w:t>31.8% (13.</w:t>
      </w:r>
      <w:r w:rsidR="00C956B4">
        <w:rPr>
          <w:rFonts w:ascii="Times New Roman" w:hAnsi="Times New Roman" w:cs="Times New Roman"/>
          <w:sz w:val="24"/>
          <w:szCs w:val="24"/>
        </w:rPr>
        <w:t>2</w:t>
      </w:r>
      <w:r w:rsidR="006709AB" w:rsidRPr="009D441D">
        <w:rPr>
          <w:rFonts w:ascii="Times New Roman" w:hAnsi="Times New Roman" w:cs="Times New Roman"/>
          <w:sz w:val="24"/>
          <w:szCs w:val="24"/>
        </w:rPr>
        <w:t>%)</w:t>
      </w:r>
      <w:r w:rsidR="00D93748" w:rsidRPr="009D441D">
        <w:rPr>
          <w:rFonts w:ascii="Times New Roman" w:hAnsi="Times New Roman" w:cs="Times New Roman"/>
          <w:sz w:val="24"/>
          <w:szCs w:val="24"/>
        </w:rPr>
        <w:t xml:space="preserve"> to </w:t>
      </w:r>
      <w:r w:rsidR="006709AB" w:rsidRPr="00C956B4">
        <w:rPr>
          <w:rFonts w:ascii="Times New Roman" w:hAnsi="Times New Roman" w:cs="Times New Roman"/>
          <w:sz w:val="24"/>
          <w:szCs w:val="24"/>
        </w:rPr>
        <w:t>64.6% (17.67%)</w:t>
      </w:r>
      <w:r w:rsidR="00D93748" w:rsidRPr="00C956B4">
        <w:rPr>
          <w:rFonts w:ascii="Times New Roman" w:hAnsi="Times New Roman" w:cs="Times New Roman"/>
          <w:sz w:val="24"/>
          <w:szCs w:val="24"/>
        </w:rPr>
        <w:t>. L</w:t>
      </w:r>
      <w:r w:rsidRPr="00C956B4">
        <w:rPr>
          <w:rFonts w:ascii="Times New Roman" w:hAnsi="Times New Roman" w:cs="Times New Roman"/>
          <w:sz w:val="24"/>
          <w:szCs w:val="24"/>
        </w:rPr>
        <w:t xml:space="preserve">apses in fidelity </w:t>
      </w:r>
      <w:r w:rsidR="00D93748" w:rsidRPr="00C956B4">
        <w:rPr>
          <w:rFonts w:ascii="Times New Roman" w:hAnsi="Times New Roman" w:cs="Times New Roman"/>
          <w:sz w:val="24"/>
          <w:szCs w:val="24"/>
        </w:rPr>
        <w:t xml:space="preserve">were observed by assessors e.g. </w:t>
      </w:r>
      <w:r w:rsidRPr="006737A5">
        <w:rPr>
          <w:rFonts w:ascii="Times New Roman" w:hAnsi="Times New Roman" w:cs="Times New Roman"/>
          <w:sz w:val="24"/>
          <w:szCs w:val="24"/>
        </w:rPr>
        <w:t>giving</w:t>
      </w:r>
      <w:r w:rsidR="00D93748" w:rsidRPr="006737A5">
        <w:rPr>
          <w:rFonts w:ascii="Times New Roman" w:hAnsi="Times New Roman" w:cs="Times New Roman"/>
          <w:sz w:val="24"/>
          <w:szCs w:val="24"/>
        </w:rPr>
        <w:t xml:space="preserve"> answers</w:t>
      </w:r>
      <w:r w:rsidRPr="006737A5">
        <w:rPr>
          <w:rFonts w:ascii="Times New Roman" w:hAnsi="Times New Roman" w:cs="Times New Roman"/>
          <w:sz w:val="24"/>
          <w:szCs w:val="24"/>
        </w:rPr>
        <w:t xml:space="preserve">, rather than eliciting, solutions from </w:t>
      </w:r>
      <w:r w:rsidR="00E72EF0" w:rsidRPr="006737A5">
        <w:rPr>
          <w:rFonts w:ascii="Times New Roman" w:hAnsi="Times New Roman" w:cs="Times New Roman"/>
          <w:sz w:val="24"/>
          <w:szCs w:val="24"/>
        </w:rPr>
        <w:t>service users</w:t>
      </w:r>
      <w:r w:rsidR="00D93748" w:rsidRPr="006737A5">
        <w:rPr>
          <w:rFonts w:ascii="Times New Roman" w:hAnsi="Times New Roman" w:cs="Times New Roman"/>
          <w:sz w:val="24"/>
          <w:szCs w:val="24"/>
        </w:rPr>
        <w:t xml:space="preserve"> to discussion topics.</w:t>
      </w:r>
    </w:p>
    <w:p w14:paraId="08F94591" w14:textId="77777777" w:rsidR="005B5DBA" w:rsidRPr="006737A5" w:rsidRDefault="005B5DBA" w:rsidP="005B5DBA">
      <w:pPr>
        <w:spacing w:line="480" w:lineRule="auto"/>
        <w:rPr>
          <w:rFonts w:ascii="Times New Roman" w:hAnsi="Times New Roman" w:cs="Times New Roman"/>
          <w:sz w:val="24"/>
          <w:szCs w:val="24"/>
        </w:rPr>
      </w:pPr>
    </w:p>
    <w:p w14:paraId="5DEE77F5" w14:textId="23E1A1F0"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All foundation and all but one booster sessions were delivered as scheduled. </w:t>
      </w:r>
      <w:r w:rsidR="00D80743" w:rsidRPr="006737A5">
        <w:rPr>
          <w:rFonts w:ascii="Times New Roman" w:hAnsi="Times New Roman" w:cs="Times New Roman"/>
          <w:sz w:val="24"/>
          <w:szCs w:val="24"/>
        </w:rPr>
        <w:t xml:space="preserve">A total of </w:t>
      </w:r>
      <w:r w:rsidRPr="006737A5">
        <w:rPr>
          <w:rFonts w:ascii="Times New Roman" w:hAnsi="Times New Roman" w:cs="Times New Roman"/>
          <w:sz w:val="24"/>
          <w:szCs w:val="24"/>
        </w:rPr>
        <w:t xml:space="preserve">171 (82.6%) </w:t>
      </w:r>
      <w:r w:rsidR="00E72EF0" w:rsidRPr="006737A5">
        <w:rPr>
          <w:rFonts w:ascii="Times New Roman" w:hAnsi="Times New Roman" w:cs="Times New Roman"/>
          <w:sz w:val="24"/>
          <w:szCs w:val="24"/>
        </w:rPr>
        <w:t>service users</w:t>
      </w:r>
      <w:r w:rsidRPr="006737A5">
        <w:rPr>
          <w:rFonts w:ascii="Times New Roman" w:hAnsi="Times New Roman" w:cs="Times New Roman"/>
          <w:sz w:val="24"/>
          <w:szCs w:val="24"/>
        </w:rPr>
        <w:t xml:space="preserve"> attended at least 2 (of 7) group sessions. Approximately 23% (n=47) of </w:t>
      </w:r>
      <w:r w:rsidR="00E72EF0" w:rsidRPr="006737A5">
        <w:rPr>
          <w:rFonts w:ascii="Times New Roman" w:hAnsi="Times New Roman" w:cs="Times New Roman"/>
          <w:sz w:val="24"/>
          <w:szCs w:val="24"/>
        </w:rPr>
        <w:t>service users</w:t>
      </w:r>
      <w:r w:rsidRPr="006737A5">
        <w:rPr>
          <w:rFonts w:ascii="Times New Roman" w:hAnsi="Times New Roman" w:cs="Times New Roman"/>
          <w:sz w:val="24"/>
          <w:szCs w:val="24"/>
        </w:rPr>
        <w:t xml:space="preserve"> attended all sessions; however, 17.4% (n=36) did not attend any sessions</w:t>
      </w:r>
      <w:r w:rsidR="00E5225C" w:rsidRPr="006737A5">
        <w:rPr>
          <w:rFonts w:ascii="Times New Roman" w:hAnsi="Times New Roman" w:cs="Times New Roman"/>
          <w:sz w:val="24"/>
          <w:szCs w:val="24"/>
        </w:rPr>
        <w:t>.</w:t>
      </w:r>
    </w:p>
    <w:p w14:paraId="207CD942" w14:textId="77777777" w:rsidR="005B5DBA" w:rsidRPr="006737A5" w:rsidRDefault="005B5DBA" w:rsidP="005B5DBA">
      <w:pPr>
        <w:spacing w:line="480" w:lineRule="auto"/>
        <w:rPr>
          <w:rFonts w:ascii="Times New Roman" w:hAnsi="Times New Roman" w:cs="Times New Roman"/>
          <w:sz w:val="24"/>
          <w:szCs w:val="24"/>
        </w:rPr>
      </w:pPr>
    </w:p>
    <w:p w14:paraId="70A777FD" w14:textId="1E8C9549"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Whilst </w:t>
      </w:r>
      <w:r w:rsidR="00035054" w:rsidRPr="006737A5">
        <w:rPr>
          <w:rFonts w:ascii="Times New Roman" w:hAnsi="Times New Roman" w:cs="Times New Roman"/>
          <w:sz w:val="24"/>
          <w:szCs w:val="24"/>
        </w:rPr>
        <w:t xml:space="preserve">the trial </w:t>
      </w:r>
      <w:r w:rsidR="006E6C2A" w:rsidRPr="006737A5">
        <w:rPr>
          <w:rFonts w:ascii="Times New Roman" w:hAnsi="Times New Roman" w:cs="Times New Roman"/>
          <w:sz w:val="24"/>
          <w:szCs w:val="24"/>
        </w:rPr>
        <w:t>included 414</w:t>
      </w:r>
      <w:r w:rsidRPr="006737A5">
        <w:rPr>
          <w:rFonts w:ascii="Times New Roman" w:hAnsi="Times New Roman" w:cs="Times New Roman"/>
          <w:sz w:val="24"/>
          <w:szCs w:val="24"/>
        </w:rPr>
        <w:t xml:space="preserve"> </w:t>
      </w:r>
      <w:r w:rsidR="0000374A" w:rsidRPr="006737A5">
        <w:rPr>
          <w:rFonts w:ascii="Times New Roman" w:hAnsi="Times New Roman" w:cs="Times New Roman"/>
          <w:sz w:val="24"/>
          <w:szCs w:val="24"/>
        </w:rPr>
        <w:t>people with schizophrenia</w:t>
      </w:r>
      <w:r w:rsidR="006E6C2A" w:rsidRPr="006737A5">
        <w:rPr>
          <w:rFonts w:ascii="Times New Roman" w:hAnsi="Times New Roman" w:cs="Times New Roman"/>
          <w:sz w:val="24"/>
          <w:szCs w:val="24"/>
        </w:rPr>
        <w:t>, schizoaffective disorder</w:t>
      </w:r>
      <w:r w:rsidRPr="006737A5">
        <w:rPr>
          <w:rFonts w:ascii="Times New Roman" w:hAnsi="Times New Roman" w:cs="Times New Roman"/>
          <w:sz w:val="24"/>
          <w:szCs w:val="24"/>
        </w:rPr>
        <w:t xml:space="preserve"> or </w:t>
      </w:r>
      <w:r w:rsidR="006E6C2A" w:rsidRPr="006737A5">
        <w:rPr>
          <w:rFonts w:ascii="Times New Roman" w:hAnsi="Times New Roman" w:cs="Times New Roman"/>
          <w:sz w:val="24"/>
          <w:szCs w:val="24"/>
        </w:rPr>
        <w:t xml:space="preserve">first </w:t>
      </w:r>
      <w:r w:rsidR="00270700" w:rsidRPr="006737A5">
        <w:rPr>
          <w:rFonts w:ascii="Times New Roman" w:hAnsi="Times New Roman" w:cs="Times New Roman"/>
          <w:sz w:val="24"/>
          <w:szCs w:val="24"/>
        </w:rPr>
        <w:t>episode</w:t>
      </w:r>
      <w:r w:rsidR="006E6C2A"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psychosis and less than 20% dropped out </w:t>
      </w:r>
      <w:proofErr w:type="gramStart"/>
      <w:r w:rsidRPr="006737A5">
        <w:rPr>
          <w:rFonts w:ascii="Times New Roman" w:hAnsi="Times New Roman" w:cs="Times New Roman"/>
          <w:sz w:val="24"/>
          <w:szCs w:val="24"/>
        </w:rPr>
        <w:t>( ‘</w:t>
      </w:r>
      <w:proofErr w:type="gramEnd"/>
      <w:r w:rsidRPr="006737A5">
        <w:rPr>
          <w:rFonts w:ascii="Times New Roman" w:hAnsi="Times New Roman" w:cs="Times New Roman"/>
          <w:i/>
          <w:sz w:val="24"/>
          <w:szCs w:val="24"/>
        </w:rPr>
        <w:t>reach</w:t>
      </w:r>
      <w:r w:rsidRPr="006737A5">
        <w:rPr>
          <w:rFonts w:ascii="Times New Roman" w:hAnsi="Times New Roman" w:cs="Times New Roman"/>
          <w:sz w:val="24"/>
          <w:szCs w:val="24"/>
        </w:rPr>
        <w:t>’)</w:t>
      </w:r>
      <w:r w:rsidR="006E6C2A" w:rsidRPr="006737A5">
        <w:rPr>
          <w:rFonts w:ascii="Times New Roman" w:hAnsi="Times New Roman" w:cs="Times New Roman"/>
          <w:sz w:val="24"/>
          <w:szCs w:val="24"/>
        </w:rPr>
        <w:t>, th</w:t>
      </w:r>
      <w:r w:rsidR="00D93748" w:rsidRPr="006737A5">
        <w:rPr>
          <w:rFonts w:ascii="Times New Roman" w:hAnsi="Times New Roman" w:cs="Times New Roman"/>
          <w:sz w:val="24"/>
          <w:szCs w:val="24"/>
        </w:rPr>
        <w:t>is</w:t>
      </w:r>
      <w:r w:rsidR="006E6C2A" w:rsidRPr="006737A5">
        <w:rPr>
          <w:rFonts w:ascii="Times New Roman" w:hAnsi="Times New Roman" w:cs="Times New Roman"/>
          <w:sz w:val="24"/>
          <w:szCs w:val="24"/>
        </w:rPr>
        <w:t xml:space="preserve"> number represents only a </w:t>
      </w:r>
      <w:r w:rsidR="00D93748" w:rsidRPr="006737A5">
        <w:rPr>
          <w:rFonts w:ascii="Times New Roman" w:hAnsi="Times New Roman" w:cs="Times New Roman"/>
          <w:sz w:val="24"/>
          <w:szCs w:val="24"/>
        </w:rPr>
        <w:t xml:space="preserve">small proportion </w:t>
      </w:r>
      <w:r w:rsidRPr="006737A5">
        <w:rPr>
          <w:rFonts w:ascii="Times New Roman" w:hAnsi="Times New Roman" w:cs="Times New Roman"/>
          <w:sz w:val="24"/>
          <w:szCs w:val="24"/>
        </w:rPr>
        <w:t xml:space="preserve">of those potentially eligible </w:t>
      </w:r>
      <w:r w:rsidR="006E6C2A" w:rsidRPr="006737A5">
        <w:rPr>
          <w:rFonts w:ascii="Times New Roman" w:hAnsi="Times New Roman" w:cs="Times New Roman"/>
          <w:sz w:val="24"/>
          <w:szCs w:val="24"/>
        </w:rPr>
        <w:t xml:space="preserve">at </w:t>
      </w:r>
      <w:r w:rsidRPr="006737A5">
        <w:rPr>
          <w:rFonts w:ascii="Times New Roman" w:hAnsi="Times New Roman" w:cs="Times New Roman"/>
          <w:sz w:val="24"/>
          <w:szCs w:val="24"/>
        </w:rPr>
        <w:t xml:space="preserve">study </w:t>
      </w:r>
      <w:r w:rsidR="006E6C2A" w:rsidRPr="006737A5">
        <w:rPr>
          <w:rFonts w:ascii="Times New Roman" w:hAnsi="Times New Roman" w:cs="Times New Roman"/>
          <w:sz w:val="24"/>
          <w:szCs w:val="24"/>
        </w:rPr>
        <w:t>sites</w:t>
      </w:r>
      <w:r w:rsidRPr="006737A5">
        <w:rPr>
          <w:rFonts w:ascii="Times New Roman" w:hAnsi="Times New Roman" w:cs="Times New Roman"/>
          <w:sz w:val="24"/>
          <w:szCs w:val="24"/>
        </w:rPr>
        <w:t xml:space="preserve">. </w:t>
      </w:r>
    </w:p>
    <w:p w14:paraId="63B31BE5" w14:textId="77777777" w:rsidR="005B5DBA" w:rsidRPr="006737A5" w:rsidRDefault="005B5DBA" w:rsidP="005B5DBA">
      <w:pPr>
        <w:spacing w:line="480" w:lineRule="auto"/>
        <w:rPr>
          <w:rFonts w:ascii="Times New Roman" w:hAnsi="Times New Roman" w:cs="Times New Roman"/>
          <w:sz w:val="24"/>
          <w:szCs w:val="24"/>
        </w:rPr>
      </w:pPr>
    </w:p>
    <w:p w14:paraId="69420B1D" w14:textId="77777777" w:rsidR="005B5DBA" w:rsidRPr="0036073C" w:rsidRDefault="005B5DBA" w:rsidP="005B5DBA">
      <w:pPr>
        <w:pStyle w:val="Heading4"/>
        <w:spacing w:line="480" w:lineRule="auto"/>
        <w:rPr>
          <w:rFonts w:ascii="Times New Roman" w:hAnsi="Times New Roman" w:cs="Times New Roman"/>
          <w:color w:val="auto"/>
          <w:sz w:val="24"/>
          <w:szCs w:val="24"/>
        </w:rPr>
      </w:pPr>
      <w:r w:rsidRPr="0036073C">
        <w:rPr>
          <w:rFonts w:ascii="Times New Roman" w:hAnsi="Times New Roman" w:cs="Times New Roman"/>
          <w:color w:val="auto"/>
          <w:sz w:val="24"/>
          <w:szCs w:val="24"/>
        </w:rPr>
        <w:t>Service user acceptability</w:t>
      </w:r>
    </w:p>
    <w:p w14:paraId="25B13918" w14:textId="0F5867BB" w:rsidR="005B5DBA" w:rsidRPr="006737A5" w:rsidRDefault="00C248B3" w:rsidP="00C248B3">
      <w:pPr>
        <w:spacing w:line="480" w:lineRule="auto"/>
        <w:rPr>
          <w:rFonts w:ascii="Times New Roman" w:hAnsi="Times New Roman" w:cs="Times New Roman"/>
          <w:sz w:val="24"/>
          <w:szCs w:val="24"/>
        </w:rPr>
      </w:pPr>
      <w:r w:rsidRPr="006737A5">
        <w:rPr>
          <w:rFonts w:ascii="Times New Roman" w:hAnsi="Times New Roman" w:cs="Times New Roman"/>
          <w:sz w:val="24"/>
          <w:szCs w:val="24"/>
        </w:rPr>
        <w:t>Using</w:t>
      </w:r>
      <w:r w:rsidR="005B5DBA" w:rsidRPr="006737A5">
        <w:rPr>
          <w:rFonts w:ascii="Times New Roman" w:hAnsi="Times New Roman" w:cs="Times New Roman"/>
          <w:sz w:val="24"/>
          <w:szCs w:val="24"/>
        </w:rPr>
        <w:t xml:space="preserve"> </w:t>
      </w:r>
      <w:proofErr w:type="spellStart"/>
      <w:r w:rsidR="005B5DBA" w:rsidRPr="006737A5">
        <w:rPr>
          <w:rFonts w:ascii="Times New Roman" w:hAnsi="Times New Roman" w:cs="Times New Roman"/>
          <w:sz w:val="24"/>
          <w:szCs w:val="24"/>
        </w:rPr>
        <w:t>Sekhon’s</w:t>
      </w:r>
      <w:proofErr w:type="spellEnd"/>
      <w:r w:rsidR="005B5DBA" w:rsidRPr="006737A5">
        <w:rPr>
          <w:rFonts w:ascii="Times New Roman" w:hAnsi="Times New Roman" w:cs="Times New Roman"/>
          <w:sz w:val="24"/>
          <w:szCs w:val="24"/>
        </w:rPr>
        <w:t xml:space="preserve"> acceptability framework [31]</w:t>
      </w:r>
      <w:r w:rsidR="006E6C2A" w:rsidRPr="006737A5">
        <w:rPr>
          <w:rFonts w:ascii="Times New Roman" w:hAnsi="Times New Roman" w:cs="Times New Roman"/>
          <w:sz w:val="24"/>
          <w:szCs w:val="24"/>
        </w:rPr>
        <w:t>,</w:t>
      </w:r>
      <w:r w:rsidR="005B5DBA" w:rsidRPr="006737A5">
        <w:rPr>
          <w:rFonts w:ascii="Times New Roman" w:hAnsi="Times New Roman" w:cs="Times New Roman"/>
          <w:sz w:val="24"/>
          <w:szCs w:val="24"/>
        </w:rPr>
        <w:t xml:space="preserve"> we found service users were extremely positive about the intervention. </w:t>
      </w:r>
      <w:r w:rsidR="0078738C" w:rsidRPr="006737A5">
        <w:rPr>
          <w:rFonts w:ascii="Times New Roman" w:hAnsi="Times New Roman" w:cs="Times New Roman"/>
          <w:sz w:val="24"/>
          <w:szCs w:val="24"/>
        </w:rPr>
        <w:t>Most respondents</w:t>
      </w:r>
      <w:r w:rsidR="005B5DBA" w:rsidRPr="006737A5">
        <w:rPr>
          <w:rFonts w:ascii="Times New Roman" w:hAnsi="Times New Roman" w:cs="Times New Roman"/>
          <w:sz w:val="24"/>
          <w:szCs w:val="24"/>
        </w:rPr>
        <w:t xml:space="preserve"> found the provision of taxis, lunch and support tools for each session highly acceptable. They understood the purpose of the intervention and found it realistic, flexible, accessible and not burdensome. </w:t>
      </w:r>
      <w:r w:rsidR="006E6C2A" w:rsidRPr="006737A5">
        <w:rPr>
          <w:rFonts w:ascii="Times New Roman" w:hAnsi="Times New Roman" w:cs="Times New Roman"/>
          <w:sz w:val="24"/>
          <w:szCs w:val="24"/>
        </w:rPr>
        <w:t xml:space="preserve">Service users </w:t>
      </w:r>
      <w:r w:rsidR="005B5DBA" w:rsidRPr="006737A5">
        <w:rPr>
          <w:rFonts w:ascii="Times New Roman" w:hAnsi="Times New Roman" w:cs="Times New Roman"/>
          <w:sz w:val="24"/>
          <w:szCs w:val="24"/>
        </w:rPr>
        <w:t xml:space="preserve">perceived benefits to include lifestyle change and/or weight loss although this was not always the case. </w:t>
      </w:r>
    </w:p>
    <w:p w14:paraId="1AE8143B" w14:textId="77777777" w:rsidR="00D148AC" w:rsidRPr="006737A5" w:rsidRDefault="00D148AC" w:rsidP="005B5DBA">
      <w:pPr>
        <w:spacing w:line="480" w:lineRule="auto"/>
        <w:rPr>
          <w:rFonts w:ascii="Times New Roman" w:hAnsi="Times New Roman" w:cs="Times New Roman"/>
          <w:sz w:val="24"/>
          <w:szCs w:val="24"/>
        </w:rPr>
      </w:pPr>
    </w:p>
    <w:p w14:paraId="545CCBFC" w14:textId="2EED939E" w:rsidR="005B5DBA" w:rsidRPr="006737A5" w:rsidRDefault="005B5DBA"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“Oh yes definitely, I've lost quite a bit of weight and I'm in much better shape…” (Participant S06</w:t>
      </w:r>
      <w:r w:rsidR="00D66ADE" w:rsidRPr="006737A5">
        <w:rPr>
          <w:rFonts w:ascii="Times New Roman" w:hAnsi="Times New Roman" w:cs="Times New Roman"/>
          <w:sz w:val="24"/>
          <w:szCs w:val="24"/>
        </w:rPr>
        <w:t>/</w:t>
      </w:r>
      <w:r w:rsidRPr="006737A5">
        <w:rPr>
          <w:rFonts w:ascii="Times New Roman" w:hAnsi="Times New Roman" w:cs="Times New Roman"/>
          <w:sz w:val="24"/>
          <w:szCs w:val="24"/>
        </w:rPr>
        <w:t xml:space="preserve">Q06; -12.3 Kg at 3 </w:t>
      </w:r>
      <w:r w:rsidR="00FD47CA" w:rsidRPr="006737A5">
        <w:rPr>
          <w:rFonts w:ascii="Times New Roman" w:hAnsi="Times New Roman" w:cs="Times New Roman"/>
          <w:sz w:val="24"/>
          <w:szCs w:val="24"/>
        </w:rPr>
        <w:t>months</w:t>
      </w:r>
      <w:r w:rsidRPr="006737A5">
        <w:rPr>
          <w:rFonts w:ascii="Times New Roman" w:hAnsi="Times New Roman" w:cs="Times New Roman"/>
          <w:sz w:val="24"/>
          <w:szCs w:val="24"/>
        </w:rPr>
        <w:t>, lost to follow-up at 12 months)</w:t>
      </w:r>
    </w:p>
    <w:p w14:paraId="070A775D" w14:textId="77777777" w:rsidR="005B5DBA" w:rsidRPr="006737A5" w:rsidRDefault="005B5DBA" w:rsidP="005B5DBA">
      <w:pPr>
        <w:spacing w:line="480" w:lineRule="auto"/>
        <w:ind w:left="720"/>
        <w:rPr>
          <w:rFonts w:ascii="Times New Roman" w:hAnsi="Times New Roman" w:cs="Times New Roman"/>
          <w:sz w:val="24"/>
          <w:szCs w:val="24"/>
        </w:rPr>
      </w:pPr>
    </w:p>
    <w:p w14:paraId="3791E515" w14:textId="4DEDC64F" w:rsidR="005B5DBA" w:rsidRPr="006737A5" w:rsidRDefault="00C248B3"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w:t>
      </w:r>
      <w:r w:rsidR="00D803B4" w:rsidRPr="006737A5">
        <w:rPr>
          <w:rFonts w:ascii="Times New Roman" w:hAnsi="Times New Roman" w:cs="Times New Roman"/>
          <w:sz w:val="24"/>
          <w:szCs w:val="24"/>
        </w:rPr>
        <w:t>…</w:t>
      </w:r>
      <w:r w:rsidR="005B5DBA" w:rsidRPr="006737A5">
        <w:rPr>
          <w:rFonts w:ascii="Times New Roman" w:hAnsi="Times New Roman" w:cs="Times New Roman"/>
          <w:sz w:val="24"/>
          <w:szCs w:val="24"/>
        </w:rPr>
        <w:t>it helped me los</w:t>
      </w:r>
      <w:r w:rsidR="00B930A1" w:rsidRPr="006737A5">
        <w:rPr>
          <w:rFonts w:ascii="Times New Roman" w:hAnsi="Times New Roman" w:cs="Times New Roman"/>
          <w:sz w:val="24"/>
          <w:szCs w:val="24"/>
        </w:rPr>
        <w:t>e</w:t>
      </w:r>
      <w:r w:rsidR="005B5DBA" w:rsidRPr="006737A5">
        <w:rPr>
          <w:rFonts w:ascii="Times New Roman" w:hAnsi="Times New Roman" w:cs="Times New Roman"/>
          <w:sz w:val="24"/>
          <w:szCs w:val="24"/>
        </w:rPr>
        <w:t xml:space="preserve"> weight and it helped me write down what I was eating, what I was drinking, and helped me do more exercise.” (Participant S04</w:t>
      </w:r>
      <w:r w:rsidR="005A7A4E" w:rsidRPr="006737A5">
        <w:rPr>
          <w:rFonts w:ascii="Times New Roman" w:hAnsi="Times New Roman" w:cs="Times New Roman"/>
          <w:sz w:val="24"/>
          <w:szCs w:val="24"/>
        </w:rPr>
        <w:t>/</w:t>
      </w:r>
      <w:r w:rsidR="005B5DBA" w:rsidRPr="006737A5">
        <w:rPr>
          <w:rFonts w:ascii="Times New Roman" w:hAnsi="Times New Roman" w:cs="Times New Roman"/>
          <w:sz w:val="24"/>
          <w:szCs w:val="24"/>
        </w:rPr>
        <w:t>Q08; 29.7 Kg 0-12 months)</w:t>
      </w:r>
    </w:p>
    <w:p w14:paraId="730E163E" w14:textId="77777777" w:rsidR="005B5DBA" w:rsidRPr="006737A5" w:rsidRDefault="005B5DBA" w:rsidP="005B5DBA">
      <w:pPr>
        <w:spacing w:line="480" w:lineRule="auto"/>
        <w:rPr>
          <w:rFonts w:ascii="Times New Roman" w:hAnsi="Times New Roman" w:cs="Times New Roman"/>
          <w:i/>
          <w:sz w:val="24"/>
          <w:szCs w:val="24"/>
        </w:rPr>
      </w:pPr>
    </w:p>
    <w:p w14:paraId="7E782A87" w14:textId="5C065B18"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lastRenderedPageBreak/>
        <w:t xml:space="preserve">There was an overwhelming sense that </w:t>
      </w:r>
      <w:r w:rsidR="006E6C2A" w:rsidRPr="006737A5">
        <w:rPr>
          <w:rFonts w:ascii="Times New Roman" w:hAnsi="Times New Roman" w:cs="Times New Roman"/>
          <w:sz w:val="24"/>
          <w:szCs w:val="24"/>
        </w:rPr>
        <w:t>s</w:t>
      </w:r>
      <w:r w:rsidR="00CD2E2F" w:rsidRPr="006737A5">
        <w:rPr>
          <w:rFonts w:ascii="Times New Roman" w:hAnsi="Times New Roman" w:cs="Times New Roman"/>
          <w:sz w:val="24"/>
          <w:szCs w:val="24"/>
        </w:rPr>
        <w:t>ervice users</w:t>
      </w:r>
      <w:r w:rsidRPr="006737A5">
        <w:rPr>
          <w:rFonts w:ascii="Times New Roman" w:hAnsi="Times New Roman" w:cs="Times New Roman"/>
          <w:sz w:val="24"/>
          <w:szCs w:val="24"/>
        </w:rPr>
        <w:t xml:space="preserve"> found the peer group interaction and social support to be beneficial. Some </w:t>
      </w:r>
      <w:r w:rsidR="00DC77FB" w:rsidRPr="006737A5">
        <w:rPr>
          <w:rFonts w:ascii="Times New Roman" w:hAnsi="Times New Roman" w:cs="Times New Roman"/>
          <w:sz w:val="24"/>
          <w:szCs w:val="24"/>
        </w:rPr>
        <w:t>s</w:t>
      </w:r>
      <w:r w:rsidR="00CD2E2F" w:rsidRPr="006737A5">
        <w:rPr>
          <w:rFonts w:ascii="Times New Roman" w:hAnsi="Times New Roman" w:cs="Times New Roman"/>
          <w:sz w:val="24"/>
          <w:szCs w:val="24"/>
        </w:rPr>
        <w:t>ervice users</w:t>
      </w:r>
      <w:r w:rsidRPr="006737A5">
        <w:rPr>
          <w:rFonts w:ascii="Times New Roman" w:hAnsi="Times New Roman" w:cs="Times New Roman"/>
          <w:sz w:val="24"/>
          <w:szCs w:val="24"/>
        </w:rPr>
        <w:t xml:space="preserve"> had never met others with schizophrenia and had attempted weight loss at commercial programmes but did </w:t>
      </w:r>
      <w:r w:rsidR="00DC77FB" w:rsidRPr="006737A5">
        <w:rPr>
          <w:rFonts w:ascii="Times New Roman" w:hAnsi="Times New Roman" w:cs="Times New Roman"/>
          <w:sz w:val="24"/>
          <w:szCs w:val="24"/>
        </w:rPr>
        <w:t xml:space="preserve">not </w:t>
      </w:r>
      <w:r w:rsidRPr="006737A5">
        <w:rPr>
          <w:rFonts w:ascii="Times New Roman" w:hAnsi="Times New Roman" w:cs="Times New Roman"/>
          <w:sz w:val="24"/>
          <w:szCs w:val="24"/>
        </w:rPr>
        <w:t xml:space="preserve">want to talk about the impact of their medication because of stigma attached to severe mental illness. </w:t>
      </w:r>
    </w:p>
    <w:p w14:paraId="63046D5C" w14:textId="77777777" w:rsidR="005B5DBA" w:rsidRPr="006737A5" w:rsidRDefault="005B5DBA" w:rsidP="005B5DBA">
      <w:pPr>
        <w:spacing w:line="480" w:lineRule="auto"/>
        <w:rPr>
          <w:rFonts w:ascii="Times New Roman" w:hAnsi="Times New Roman" w:cs="Times New Roman"/>
          <w:i/>
          <w:sz w:val="24"/>
          <w:szCs w:val="24"/>
        </w:rPr>
      </w:pPr>
    </w:p>
    <w:p w14:paraId="3F869564" w14:textId="77777777" w:rsidR="005B5DBA" w:rsidRPr="006737A5" w:rsidRDefault="005B5DBA" w:rsidP="005B5DBA">
      <w:pPr>
        <w:spacing w:line="480" w:lineRule="auto"/>
        <w:ind w:left="720"/>
        <w:rPr>
          <w:rFonts w:ascii="Times New Roman" w:hAnsi="Times New Roman" w:cs="Times New Roman"/>
          <w:sz w:val="24"/>
          <w:szCs w:val="24"/>
        </w:rPr>
      </w:pPr>
    </w:p>
    <w:p w14:paraId="291DE4BD" w14:textId="536AADA3" w:rsidR="005B5DBA" w:rsidRPr="006737A5" w:rsidRDefault="005B5DBA" w:rsidP="005B5DBA">
      <w:pPr>
        <w:spacing w:line="480" w:lineRule="auto"/>
        <w:ind w:left="720"/>
        <w:rPr>
          <w:rFonts w:ascii="Times New Roman" w:hAnsi="Times New Roman" w:cs="Times New Roman"/>
          <w:i/>
          <w:sz w:val="24"/>
          <w:szCs w:val="24"/>
        </w:rPr>
      </w:pPr>
      <w:r w:rsidRPr="006737A5">
        <w:rPr>
          <w:rFonts w:ascii="Times New Roman" w:hAnsi="Times New Roman" w:cs="Times New Roman"/>
          <w:sz w:val="24"/>
          <w:szCs w:val="24"/>
        </w:rPr>
        <w:t>“I find it fantastic…meeting other groups of people on a similar medication with similar problems...” (Participant S01</w:t>
      </w:r>
      <w:r w:rsidR="00D66ADE" w:rsidRPr="006737A5">
        <w:rPr>
          <w:rFonts w:ascii="Times New Roman" w:hAnsi="Times New Roman" w:cs="Times New Roman"/>
          <w:sz w:val="24"/>
          <w:szCs w:val="24"/>
        </w:rPr>
        <w:t>/</w:t>
      </w:r>
      <w:r w:rsidRPr="006737A5">
        <w:rPr>
          <w:rFonts w:ascii="Times New Roman" w:hAnsi="Times New Roman" w:cs="Times New Roman"/>
          <w:sz w:val="24"/>
          <w:szCs w:val="24"/>
        </w:rPr>
        <w:t>Q01)</w:t>
      </w:r>
    </w:p>
    <w:p w14:paraId="7ADCDE1B" w14:textId="77777777" w:rsidR="005B5DBA" w:rsidRPr="006737A5" w:rsidRDefault="005B5DBA" w:rsidP="005B5DBA">
      <w:pPr>
        <w:spacing w:line="480" w:lineRule="auto"/>
        <w:rPr>
          <w:rFonts w:ascii="Times New Roman" w:hAnsi="Times New Roman" w:cs="Times New Roman"/>
          <w:i/>
          <w:sz w:val="24"/>
          <w:szCs w:val="24"/>
        </w:rPr>
      </w:pPr>
    </w:p>
    <w:p w14:paraId="06419B89" w14:textId="40650A33" w:rsidR="005B5DBA" w:rsidRPr="00C956B4" w:rsidRDefault="005B5DBA" w:rsidP="00C248B3">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Through triangulation of </w:t>
      </w:r>
      <w:r w:rsidR="006E6C2A" w:rsidRPr="006737A5">
        <w:rPr>
          <w:rFonts w:ascii="Times New Roman" w:hAnsi="Times New Roman" w:cs="Times New Roman"/>
          <w:sz w:val="24"/>
          <w:szCs w:val="24"/>
        </w:rPr>
        <w:t xml:space="preserve">service user </w:t>
      </w:r>
      <w:r w:rsidRPr="006737A5">
        <w:rPr>
          <w:rFonts w:ascii="Times New Roman" w:hAnsi="Times New Roman" w:cs="Times New Roman"/>
          <w:sz w:val="24"/>
          <w:szCs w:val="24"/>
        </w:rPr>
        <w:t xml:space="preserve">perspectives, RCT outcomes and analyses of intervention components we found that most </w:t>
      </w:r>
      <w:r w:rsidR="006E6C2A" w:rsidRPr="006737A5">
        <w:rPr>
          <w:rFonts w:ascii="Times New Roman" w:hAnsi="Times New Roman" w:cs="Times New Roman"/>
          <w:sz w:val="24"/>
          <w:szCs w:val="24"/>
        </w:rPr>
        <w:t>s</w:t>
      </w:r>
      <w:r w:rsidR="00CD2E2F" w:rsidRPr="006737A5">
        <w:rPr>
          <w:rFonts w:ascii="Times New Roman" w:hAnsi="Times New Roman" w:cs="Times New Roman"/>
          <w:sz w:val="24"/>
          <w:szCs w:val="24"/>
        </w:rPr>
        <w:t>ervice users</w:t>
      </w:r>
      <w:r w:rsidRPr="006737A5">
        <w:rPr>
          <w:rFonts w:ascii="Times New Roman" w:hAnsi="Times New Roman" w:cs="Times New Roman"/>
          <w:sz w:val="24"/>
          <w:szCs w:val="24"/>
        </w:rPr>
        <w:t xml:space="preserve"> talk about self-monitoring (support tools); more successful </w:t>
      </w:r>
      <w:r w:rsidR="006E6C2A" w:rsidRPr="006737A5">
        <w:rPr>
          <w:rFonts w:ascii="Times New Roman" w:hAnsi="Times New Roman" w:cs="Times New Roman"/>
          <w:sz w:val="24"/>
          <w:szCs w:val="24"/>
        </w:rPr>
        <w:t>s</w:t>
      </w:r>
      <w:r w:rsidR="00CD2E2F" w:rsidRPr="006737A5">
        <w:rPr>
          <w:rFonts w:ascii="Times New Roman" w:hAnsi="Times New Roman" w:cs="Times New Roman"/>
          <w:sz w:val="24"/>
          <w:szCs w:val="24"/>
        </w:rPr>
        <w:t>ervice users</w:t>
      </w:r>
      <w:r w:rsidRPr="006737A5">
        <w:rPr>
          <w:rFonts w:ascii="Times New Roman" w:hAnsi="Times New Roman" w:cs="Times New Roman"/>
          <w:sz w:val="24"/>
          <w:szCs w:val="24"/>
        </w:rPr>
        <w:t xml:space="preserve"> seem to value monitoring </w:t>
      </w:r>
      <w:r w:rsidR="00C956B4">
        <w:rPr>
          <w:rFonts w:ascii="Times New Roman" w:hAnsi="Times New Roman" w:cs="Times New Roman"/>
          <w:sz w:val="24"/>
          <w:szCs w:val="24"/>
        </w:rPr>
        <w:t xml:space="preserve">and </w:t>
      </w:r>
      <w:r w:rsidRPr="00C956B4">
        <w:rPr>
          <w:rFonts w:ascii="Times New Roman" w:hAnsi="Times New Roman" w:cs="Times New Roman"/>
          <w:sz w:val="24"/>
          <w:szCs w:val="24"/>
        </w:rPr>
        <w:t xml:space="preserve">feedback by others; </w:t>
      </w:r>
      <w:r w:rsidR="006E6C2A" w:rsidRPr="00C956B4">
        <w:rPr>
          <w:rFonts w:ascii="Times New Roman" w:hAnsi="Times New Roman" w:cs="Times New Roman"/>
          <w:sz w:val="24"/>
          <w:szCs w:val="24"/>
        </w:rPr>
        <w:t>however</w:t>
      </w:r>
      <w:r w:rsidRPr="00C956B4">
        <w:rPr>
          <w:rFonts w:ascii="Times New Roman" w:hAnsi="Times New Roman" w:cs="Times New Roman"/>
          <w:sz w:val="24"/>
          <w:szCs w:val="24"/>
        </w:rPr>
        <w:t>, objective monitoring</w:t>
      </w:r>
      <w:r w:rsidR="00C956B4">
        <w:rPr>
          <w:rFonts w:ascii="Times New Roman" w:hAnsi="Times New Roman" w:cs="Times New Roman"/>
          <w:sz w:val="24"/>
          <w:szCs w:val="24"/>
        </w:rPr>
        <w:t xml:space="preserve"> and </w:t>
      </w:r>
      <w:r w:rsidRPr="00C956B4">
        <w:rPr>
          <w:rFonts w:ascii="Times New Roman" w:hAnsi="Times New Roman" w:cs="Times New Roman"/>
          <w:sz w:val="24"/>
          <w:szCs w:val="24"/>
        </w:rPr>
        <w:t>feedback of behaviour</w:t>
      </w:r>
      <w:r w:rsidR="00C956B4">
        <w:rPr>
          <w:rFonts w:ascii="Times New Roman" w:hAnsi="Times New Roman" w:cs="Times New Roman"/>
          <w:sz w:val="24"/>
          <w:szCs w:val="24"/>
        </w:rPr>
        <w:t xml:space="preserve"> and </w:t>
      </w:r>
      <w:r w:rsidRPr="00C956B4">
        <w:rPr>
          <w:rFonts w:ascii="Times New Roman" w:hAnsi="Times New Roman" w:cs="Times New Roman"/>
          <w:sz w:val="24"/>
          <w:szCs w:val="24"/>
        </w:rPr>
        <w:t xml:space="preserve">outcomes by others </w:t>
      </w:r>
      <w:r w:rsidR="006E6C2A" w:rsidRPr="00C956B4">
        <w:rPr>
          <w:rFonts w:ascii="Times New Roman" w:hAnsi="Times New Roman" w:cs="Times New Roman"/>
          <w:sz w:val="24"/>
          <w:szCs w:val="24"/>
        </w:rPr>
        <w:t xml:space="preserve">was </w:t>
      </w:r>
      <w:r w:rsidRPr="00C956B4">
        <w:rPr>
          <w:rFonts w:ascii="Times New Roman" w:hAnsi="Times New Roman" w:cs="Times New Roman"/>
          <w:sz w:val="24"/>
          <w:szCs w:val="24"/>
        </w:rPr>
        <w:t>not part of the intervention design.</w:t>
      </w:r>
    </w:p>
    <w:p w14:paraId="1DF895A3" w14:textId="77777777" w:rsidR="005B5DBA" w:rsidRPr="006737A5" w:rsidRDefault="005B5DBA" w:rsidP="005B5DBA">
      <w:pPr>
        <w:spacing w:line="480" w:lineRule="auto"/>
        <w:rPr>
          <w:rFonts w:ascii="Times New Roman" w:hAnsi="Times New Roman" w:cs="Times New Roman"/>
          <w:sz w:val="24"/>
          <w:szCs w:val="24"/>
        </w:rPr>
      </w:pPr>
    </w:p>
    <w:p w14:paraId="649150E6" w14:textId="4D44FEA8" w:rsidR="005B5DBA" w:rsidRPr="00C956B4" w:rsidRDefault="005B5DBA" w:rsidP="005B5DBA">
      <w:pPr>
        <w:pStyle w:val="Heading4"/>
        <w:spacing w:line="480" w:lineRule="auto"/>
        <w:rPr>
          <w:rFonts w:ascii="Times New Roman" w:hAnsi="Times New Roman" w:cs="Times New Roman"/>
          <w:color w:val="auto"/>
        </w:rPr>
      </w:pPr>
      <w:r w:rsidRPr="00C956B4">
        <w:rPr>
          <w:rFonts w:ascii="Times New Roman" w:hAnsi="Times New Roman" w:cs="Times New Roman"/>
          <w:color w:val="auto"/>
        </w:rPr>
        <w:t>Healthcare professionals</w:t>
      </w:r>
      <w:r w:rsidR="00EF17E1" w:rsidRPr="00C956B4">
        <w:rPr>
          <w:rFonts w:ascii="Times New Roman" w:hAnsi="Times New Roman" w:cs="Times New Roman"/>
          <w:color w:val="auto"/>
        </w:rPr>
        <w:t xml:space="preserve"> (facilitators)</w:t>
      </w:r>
    </w:p>
    <w:p w14:paraId="35D97AB8" w14:textId="11A5DDE3" w:rsidR="005B5DBA" w:rsidRPr="00C956B4"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A summary of qualitative findings understood through the </w:t>
      </w:r>
      <w:r w:rsidR="00CD2E2F" w:rsidRPr="006737A5">
        <w:rPr>
          <w:rFonts w:ascii="Times New Roman" w:hAnsi="Times New Roman" w:cs="Times New Roman"/>
          <w:sz w:val="24"/>
          <w:szCs w:val="24"/>
        </w:rPr>
        <w:t>Normalisation Process Theory</w:t>
      </w:r>
      <w:r w:rsidR="00416535" w:rsidRPr="006737A5">
        <w:rPr>
          <w:rFonts w:ascii="Times New Roman" w:hAnsi="Times New Roman" w:cs="Times New Roman"/>
          <w:sz w:val="24"/>
          <w:szCs w:val="24"/>
        </w:rPr>
        <w:t xml:space="preserve"> </w:t>
      </w:r>
      <w:r w:rsidR="00416535"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{"citationItems":[{"id":"ITEM-1","itemData":{"DOI":"10.1186/1472-6963-11-245","ISBN":"http://hdl.handle.net/10147/188291","ISSN":"1472-6963","PMID":"21961827","abstract":"BACKGROUND: Normalization Process Theory (NPT) can be used to explain implementation processes in health care relating to new technologies and complex interventions. This paper describes the processes by which we developed a simplified version of NPT for use by clinicians, managers, and policy makers, and which could be embedded in a web-enabled toolkit and on-line users manual.\\n\\nMETHODS: Between 2006 and 2010 we undertook four tasks. (i) We presented NPT to potential and actual users in multiple workshops, seminars, and presentations. (ii) Using what we discovered from these meetings, we decided to create a simplified set of statements and explanations expressing core constructs of the theory (iii) We circulated these statements to a criterion sample of 60 researchers, clinicians and others, using SurveyMonkey to collect qualitative textual data about their criticisms of the statements. (iv) We then reconstructed the statements and explanations to meet users' criticisms, embedded them in a web-enabled toolkit, and beta tested this 'in the wild'.\\n\\nRESULTS: On-line data collection was effective: over a four week period 50/60 participants responded using SurveyMonkey (40/60) or direct phone and email contact (10/60). An additional nine responses were received from people who had been sent the SurveyMonkey form by other respondents. Beta testing of the web enabled toolkit produced 13 responses, from 327 visits to http://www.normalizationprocess.org. Qualitative analysis of both sets of responses showed a high level of support for the statements but also showed that some statements poorly expressed their underlying constructs or overlapped with others. These were rewritten to take account of users' criticisms and then embedded in a web-enabled toolkit. As a result we were able translate the core constructs into a simplified set of statements that could be utilized by non-experts.\\n\\nCONCLUSION: Normalization Process Theory has been developed through transparent procedures at each stage of its life. The theory has been shown to be sufficiently robust to merit formal testing. This project has provided a user friendly version of NPT that can be embedded in a web-enabled toolkit and used as a heuristic device to think through implementation and integration problems.","author":[{"dropping-particle":"","family":"May","given":"Carl R","non-dropping-particle":"","parse-names":false,"suffix":""},{"dropping-particle":"","family":"Finch","given":"Tracy","non-dropping-particle":"","parse-names":false,"suffix":""},{"dropping-particle":"","family":"Ballini","given":"Luciana","non-dropping-particle":"","parse-names":false,"suffix":""},{"dropping-particle":"","family":"MacFarlane","given":"Anne","non-dropping-particle":"","parse-names":false,"suffix":""},{"dropping-particle":"","family":"Mair","given":"Frances","non-dropping-particle":"","parse-names":false,"suffix":""},{"dropping-particle":"","family":"Murray","given":"Elizabeth","non-dropping-particle":"","parse-names":false,"suffix":""},{"dropping-particle":"","family":"Treweek","given":"Shaun","non-dropping-particle":"","parse-names":false,"suffix":""},{"dropping-particle":"","family":"Rapley","given":"Tim","non-dropping-particle":"","parse-names":false,"suffix":""}],"container-title":"BMC health services research","id":"ITEM-1","issue":"1","issued":{"date-parts":[["2011"]]},"page":"245","title":"Evaluating complex interventions and health technologies using normalization process theory: development of a simplified approach and web-enabled toolkit.","type":"article-journal","volume":"11"},"uris":["http://www.mendeley.com/documents/?uuid=5348f183-5a82-4497-ba9a-748cd58f9bfc"]}],"mendeley":{"formattedCitation":"[32]","plainTextFormattedCitation":"[32]","previouslyFormattedCitation":"[33]"},"properties":{"noteIndex":0},"schema":"https://github.com/citation-style-language/schema/raw/master/csl-citation.json"}</w:instrText>
      </w:r>
      <w:r w:rsidR="00416535"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[32]</w:t>
      </w:r>
      <w:r w:rsidR="00416535" w:rsidRPr="006737A5">
        <w:rPr>
          <w:rFonts w:ascii="Times New Roman" w:hAnsi="Times New Roman" w:cs="Times New Roman"/>
          <w:sz w:val="24"/>
          <w:szCs w:val="24"/>
        </w:rPr>
        <w:fldChar w:fldCharType="end"/>
      </w:r>
      <w:r w:rsidRPr="006737A5">
        <w:rPr>
          <w:rFonts w:ascii="Times New Roman" w:hAnsi="Times New Roman" w:cs="Times New Roman"/>
          <w:sz w:val="24"/>
          <w:szCs w:val="24"/>
        </w:rPr>
        <w:t xml:space="preserve"> </w:t>
      </w:r>
      <w:r w:rsidR="007F2F89" w:rsidRPr="006737A5">
        <w:rPr>
          <w:rFonts w:ascii="Times New Roman" w:hAnsi="Times New Roman" w:cs="Times New Roman"/>
          <w:sz w:val="24"/>
          <w:szCs w:val="24"/>
        </w:rPr>
        <w:t xml:space="preserve">is </w:t>
      </w:r>
      <w:r w:rsidRPr="006737A5">
        <w:rPr>
          <w:rFonts w:ascii="Times New Roman" w:hAnsi="Times New Roman" w:cs="Times New Roman"/>
          <w:sz w:val="24"/>
          <w:szCs w:val="24"/>
        </w:rPr>
        <w:t>shown in</w:t>
      </w:r>
      <w:r w:rsidR="00650D7A" w:rsidRPr="006737A5">
        <w:rPr>
          <w:rFonts w:ascii="Times New Roman" w:hAnsi="Times New Roman" w:cs="Times New Roman"/>
          <w:sz w:val="24"/>
          <w:szCs w:val="24"/>
        </w:rPr>
        <w:t xml:space="preserve"> </w:t>
      </w:r>
      <w:r w:rsidR="00650D7A" w:rsidRPr="006737A5">
        <w:rPr>
          <w:rFonts w:ascii="Times New Roman" w:hAnsi="Times New Roman" w:cs="Times New Roman"/>
          <w:sz w:val="24"/>
          <w:szCs w:val="24"/>
        </w:rPr>
        <w:fldChar w:fldCharType="begin"/>
      </w:r>
      <w:r w:rsidR="00650D7A" w:rsidRPr="006737A5">
        <w:rPr>
          <w:rFonts w:ascii="Times New Roman" w:hAnsi="Times New Roman" w:cs="Times New Roman"/>
          <w:sz w:val="24"/>
          <w:szCs w:val="24"/>
        </w:rPr>
        <w:instrText xml:space="preserve"> REF _Ref17834358 \h  \* MERGEFORMAT </w:instrText>
      </w:r>
      <w:r w:rsidR="00650D7A" w:rsidRPr="006737A5">
        <w:rPr>
          <w:rFonts w:ascii="Times New Roman" w:hAnsi="Times New Roman" w:cs="Times New Roman"/>
          <w:sz w:val="24"/>
          <w:szCs w:val="24"/>
        </w:rPr>
      </w:r>
      <w:r w:rsidR="00650D7A" w:rsidRPr="006737A5">
        <w:rPr>
          <w:rFonts w:ascii="Times New Roman" w:hAnsi="Times New Roman" w:cs="Times New Roman"/>
          <w:sz w:val="24"/>
          <w:szCs w:val="24"/>
        </w:rPr>
        <w:fldChar w:fldCharType="separate"/>
      </w:r>
      <w:r w:rsidR="00650D7A" w:rsidRPr="006737A5">
        <w:rPr>
          <w:rFonts w:ascii="Times New Roman" w:hAnsi="Times New Roman" w:cs="Times New Roman"/>
          <w:sz w:val="24"/>
          <w:szCs w:val="24"/>
        </w:rPr>
        <w:t>Figure 5</w:t>
      </w:r>
      <w:r w:rsidR="00650D7A" w:rsidRPr="006737A5">
        <w:rPr>
          <w:rFonts w:ascii="Times New Roman" w:hAnsi="Times New Roman" w:cs="Times New Roman"/>
          <w:sz w:val="24"/>
          <w:szCs w:val="24"/>
        </w:rPr>
        <w:fldChar w:fldCharType="end"/>
      </w:r>
      <w:r w:rsidRPr="006737A5">
        <w:rPr>
          <w:rFonts w:ascii="Times New Roman" w:hAnsi="Times New Roman" w:cs="Times New Roman"/>
          <w:sz w:val="24"/>
          <w:szCs w:val="24"/>
        </w:rPr>
        <w:t xml:space="preserve">. </w:t>
      </w:r>
      <w:r w:rsidR="0078738C" w:rsidRPr="006737A5">
        <w:rPr>
          <w:rFonts w:ascii="Times New Roman" w:hAnsi="Times New Roman" w:cs="Times New Roman"/>
          <w:sz w:val="24"/>
          <w:szCs w:val="24"/>
        </w:rPr>
        <w:t xml:space="preserve">Most </w:t>
      </w:r>
      <w:r w:rsidR="006E6C2A" w:rsidRPr="006737A5">
        <w:rPr>
          <w:rFonts w:ascii="Times New Roman" w:hAnsi="Times New Roman" w:cs="Times New Roman"/>
          <w:sz w:val="24"/>
          <w:szCs w:val="24"/>
        </w:rPr>
        <w:t>h</w:t>
      </w:r>
      <w:r w:rsidR="00CD2E2F" w:rsidRPr="006737A5">
        <w:rPr>
          <w:rFonts w:ascii="Times New Roman" w:hAnsi="Times New Roman" w:cs="Times New Roman"/>
          <w:sz w:val="24"/>
          <w:szCs w:val="24"/>
        </w:rPr>
        <w:t>ealthcare professionals</w:t>
      </w:r>
      <w:r w:rsidRPr="00EB4870">
        <w:rPr>
          <w:rFonts w:ascii="Times New Roman" w:hAnsi="Times New Roman" w:cs="Times New Roman"/>
          <w:sz w:val="24"/>
          <w:szCs w:val="24"/>
        </w:rPr>
        <w:t xml:space="preserve"> distinguished STE</w:t>
      </w:r>
      <w:r w:rsidR="0096682E" w:rsidRPr="00EB4870">
        <w:rPr>
          <w:rFonts w:ascii="Times New Roman" w:hAnsi="Times New Roman" w:cs="Times New Roman"/>
          <w:sz w:val="24"/>
          <w:szCs w:val="24"/>
        </w:rPr>
        <w:t>PWISE from other interventions</w:t>
      </w:r>
      <w:r w:rsidRPr="00EB4870">
        <w:rPr>
          <w:rFonts w:ascii="Times New Roman" w:hAnsi="Times New Roman" w:cs="Times New Roman"/>
          <w:sz w:val="24"/>
          <w:szCs w:val="24"/>
        </w:rPr>
        <w:t xml:space="preserve">, reported understanding what was required of them, shared its aims with other </w:t>
      </w:r>
      <w:r w:rsidR="006E6C2A" w:rsidRPr="009D441D">
        <w:rPr>
          <w:rFonts w:ascii="Times New Roman" w:hAnsi="Times New Roman" w:cs="Times New Roman"/>
          <w:sz w:val="24"/>
          <w:szCs w:val="24"/>
        </w:rPr>
        <w:t>h</w:t>
      </w:r>
      <w:r w:rsidR="00CD2E2F" w:rsidRPr="009D441D">
        <w:rPr>
          <w:rFonts w:ascii="Times New Roman" w:hAnsi="Times New Roman" w:cs="Times New Roman"/>
          <w:sz w:val="24"/>
          <w:szCs w:val="24"/>
        </w:rPr>
        <w:t>ealthcare professionals</w:t>
      </w:r>
      <w:r w:rsidRPr="009D441D">
        <w:rPr>
          <w:rFonts w:ascii="Times New Roman" w:hAnsi="Times New Roman" w:cs="Times New Roman"/>
          <w:i/>
          <w:sz w:val="24"/>
          <w:szCs w:val="24"/>
        </w:rPr>
        <w:t xml:space="preserve">, </w:t>
      </w:r>
      <w:r w:rsidRPr="009D441D">
        <w:rPr>
          <w:rFonts w:ascii="Times New Roman" w:hAnsi="Times New Roman" w:cs="Times New Roman"/>
          <w:sz w:val="24"/>
          <w:szCs w:val="24"/>
        </w:rPr>
        <w:t xml:space="preserve">believed it was the right </w:t>
      </w:r>
      <w:r w:rsidR="0096682E" w:rsidRPr="009D441D">
        <w:rPr>
          <w:rFonts w:ascii="Times New Roman" w:hAnsi="Times New Roman" w:cs="Times New Roman"/>
          <w:sz w:val="24"/>
          <w:szCs w:val="24"/>
        </w:rPr>
        <w:t xml:space="preserve">thing to be doing </w:t>
      </w:r>
      <w:r w:rsidRPr="00C956B4">
        <w:rPr>
          <w:rFonts w:ascii="Times New Roman" w:hAnsi="Times New Roman" w:cs="Times New Roman"/>
          <w:sz w:val="24"/>
          <w:szCs w:val="24"/>
        </w:rPr>
        <w:t xml:space="preserve">and constructed potential value from the intervention. </w:t>
      </w:r>
    </w:p>
    <w:p w14:paraId="367A9D41" w14:textId="41F2AB24" w:rsidR="00BD5DC0" w:rsidRPr="006737A5" w:rsidRDefault="005B5DBA" w:rsidP="00BD5DC0">
      <w:pPr>
        <w:pStyle w:val="Quotation"/>
        <w:spacing w:line="360" w:lineRule="auto"/>
        <w:ind w:left="720"/>
        <w:rPr>
          <w:sz w:val="24"/>
          <w:szCs w:val="24"/>
        </w:rPr>
      </w:pPr>
      <w:r w:rsidRPr="006737A5">
        <w:rPr>
          <w:sz w:val="24"/>
          <w:szCs w:val="24"/>
        </w:rPr>
        <w:t>“I think that</w:t>
      </w:r>
      <w:r w:rsidR="004F5E77" w:rsidRPr="006737A5">
        <w:rPr>
          <w:sz w:val="24"/>
          <w:szCs w:val="24"/>
        </w:rPr>
        <w:t xml:space="preserve"> it’s</w:t>
      </w:r>
      <w:r w:rsidRPr="006737A5">
        <w:rPr>
          <w:sz w:val="24"/>
          <w:szCs w:val="24"/>
        </w:rPr>
        <w:t xml:space="preserve"> definitely something that we haven't been doing. And I think it's something that we should be doing.” (Facilitator S02</w:t>
      </w:r>
      <w:r w:rsidR="005A7A4E" w:rsidRPr="006737A5">
        <w:rPr>
          <w:sz w:val="24"/>
          <w:szCs w:val="24"/>
        </w:rPr>
        <w:t>/</w:t>
      </w:r>
      <w:r w:rsidRPr="006737A5">
        <w:rPr>
          <w:sz w:val="24"/>
          <w:szCs w:val="24"/>
        </w:rPr>
        <w:t>F06)</w:t>
      </w:r>
    </w:p>
    <w:p w14:paraId="77EB9DA1" w14:textId="77777777" w:rsidR="00BD5DC0" w:rsidRPr="006737A5" w:rsidRDefault="00BD5DC0" w:rsidP="00BD5DC0">
      <w:pPr>
        <w:pStyle w:val="Quotation"/>
        <w:spacing w:line="360" w:lineRule="auto"/>
        <w:ind w:left="720"/>
        <w:rPr>
          <w:sz w:val="24"/>
          <w:szCs w:val="24"/>
        </w:rPr>
      </w:pPr>
    </w:p>
    <w:p w14:paraId="6428CCE8" w14:textId="1F3759C5" w:rsidR="00BD5DC0" w:rsidRPr="006737A5" w:rsidRDefault="00BD5DC0" w:rsidP="00650D7A">
      <w:pPr>
        <w:pStyle w:val="Quotation"/>
        <w:keepNext/>
        <w:spacing w:line="360" w:lineRule="auto"/>
        <w:ind w:left="0"/>
        <w:rPr>
          <w:b/>
          <w:sz w:val="24"/>
          <w:szCs w:val="24"/>
        </w:rPr>
      </w:pPr>
      <w:bookmarkStart w:id="6" w:name="_Ref17834358"/>
      <w:r w:rsidRPr="006737A5">
        <w:rPr>
          <w:b/>
          <w:sz w:val="24"/>
          <w:szCs w:val="24"/>
        </w:rPr>
        <w:t>Fi</w:t>
      </w:r>
      <w:r w:rsidR="001A1C38" w:rsidRPr="006737A5">
        <w:rPr>
          <w:b/>
          <w:sz w:val="24"/>
          <w:szCs w:val="24"/>
        </w:rPr>
        <w:t xml:space="preserve">gure </w:t>
      </w:r>
      <w:r w:rsidR="00650D7A" w:rsidRPr="0036073C">
        <w:rPr>
          <w:b/>
          <w:sz w:val="24"/>
          <w:szCs w:val="24"/>
        </w:rPr>
        <w:fldChar w:fldCharType="begin"/>
      </w:r>
      <w:r w:rsidR="00650D7A" w:rsidRPr="006737A5">
        <w:rPr>
          <w:b/>
          <w:sz w:val="24"/>
          <w:szCs w:val="24"/>
        </w:rPr>
        <w:instrText xml:space="preserve"> SEQ Figure \* ARABIC </w:instrText>
      </w:r>
      <w:r w:rsidR="00650D7A" w:rsidRPr="0036073C">
        <w:rPr>
          <w:b/>
          <w:sz w:val="24"/>
          <w:szCs w:val="24"/>
        </w:rPr>
        <w:fldChar w:fldCharType="separate"/>
      </w:r>
      <w:r w:rsidR="00650D7A" w:rsidRPr="006737A5">
        <w:rPr>
          <w:b/>
          <w:noProof/>
          <w:sz w:val="24"/>
          <w:szCs w:val="24"/>
        </w:rPr>
        <w:t>5</w:t>
      </w:r>
      <w:r w:rsidR="00650D7A" w:rsidRPr="0036073C">
        <w:rPr>
          <w:b/>
          <w:sz w:val="24"/>
          <w:szCs w:val="24"/>
        </w:rPr>
        <w:fldChar w:fldCharType="end"/>
      </w:r>
      <w:bookmarkEnd w:id="6"/>
      <w:r w:rsidR="00650D7A" w:rsidRPr="006737A5">
        <w:rPr>
          <w:b/>
          <w:sz w:val="24"/>
          <w:szCs w:val="24"/>
        </w:rPr>
        <w:t xml:space="preserve"> </w:t>
      </w:r>
      <w:r w:rsidR="001A1C38" w:rsidRPr="006737A5">
        <w:rPr>
          <w:b/>
          <w:sz w:val="24"/>
          <w:szCs w:val="24"/>
        </w:rPr>
        <w:t>Summary of facilitator</w:t>
      </w:r>
      <w:r w:rsidR="00416535" w:rsidRPr="006737A5">
        <w:rPr>
          <w:b/>
          <w:sz w:val="24"/>
          <w:szCs w:val="24"/>
        </w:rPr>
        <w:t xml:space="preserve"> qualitative </w:t>
      </w:r>
      <w:r w:rsidRPr="006737A5">
        <w:rPr>
          <w:b/>
          <w:sz w:val="24"/>
          <w:szCs w:val="24"/>
        </w:rPr>
        <w:t xml:space="preserve">findings understood through the </w:t>
      </w:r>
      <w:r w:rsidR="00416535" w:rsidRPr="006737A5">
        <w:rPr>
          <w:b/>
          <w:sz w:val="24"/>
          <w:szCs w:val="24"/>
        </w:rPr>
        <w:t>normalisation process t</w:t>
      </w:r>
      <w:r w:rsidR="00CD2E2F" w:rsidRPr="006737A5">
        <w:rPr>
          <w:b/>
          <w:sz w:val="24"/>
          <w:szCs w:val="24"/>
        </w:rPr>
        <w:t>heory</w:t>
      </w:r>
      <w:r w:rsidR="00CD2E2F" w:rsidRPr="006737A5">
        <w:rPr>
          <w:sz w:val="24"/>
          <w:szCs w:val="24"/>
        </w:rPr>
        <w:t xml:space="preserve"> </w:t>
      </w:r>
    </w:p>
    <w:p w14:paraId="56BC6538" w14:textId="7A7C5324" w:rsidR="005B5DBA" w:rsidRPr="006737A5" w:rsidRDefault="008E25F3" w:rsidP="001C778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DC8D86" wp14:editId="7CA3260D">
            <wp:extent cx="6252367" cy="41452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74"/>
                    <a:stretch/>
                  </pic:blipFill>
                  <pic:spPr bwMode="auto">
                    <a:xfrm>
                      <a:off x="0" y="0"/>
                      <a:ext cx="6268049" cy="4155677"/>
                    </a:xfrm>
                    <a:prstGeom prst="rect">
                      <a:avLst/>
                    </a:prstGeom>
                    <a:noFill/>
                    <a:ln>
                      <a:noFill/>
                    </a:ln>
                    <a:extLst>
                      <a:ext uri="{53640926-AAD7-44D8-BBD7-CCE9431645EC}">
                        <a14:shadowObscured xmlns:a14="http://schemas.microsoft.com/office/drawing/2010/main"/>
                      </a:ext>
                    </a:extLst>
                  </pic:spPr>
                </pic:pic>
              </a:graphicData>
            </a:graphic>
          </wp:inline>
        </w:drawing>
      </w:r>
    </w:p>
    <w:p w14:paraId="1483EF30" w14:textId="04EFE402" w:rsidR="005B5DBA" w:rsidRPr="0036073C" w:rsidRDefault="00CD2E2F" w:rsidP="005B5DBA">
      <w:pPr>
        <w:spacing w:line="360" w:lineRule="auto"/>
        <w:jc w:val="both"/>
        <w:rPr>
          <w:rFonts w:ascii="Times New Roman" w:hAnsi="Times New Roman" w:cs="Times New Roman"/>
          <w:sz w:val="24"/>
          <w:szCs w:val="24"/>
          <w:lang w:eastAsia="en-GB"/>
        </w:rPr>
      </w:pPr>
      <w:r w:rsidRPr="0036073C">
        <w:rPr>
          <w:rFonts w:ascii="Times New Roman" w:hAnsi="Times New Roman" w:cs="Times New Roman"/>
          <w:sz w:val="24"/>
          <w:szCs w:val="24"/>
          <w:lang w:eastAsia="en-GB"/>
        </w:rPr>
        <w:t>Healthcare professionals</w:t>
      </w:r>
      <w:r w:rsidR="005B5DBA" w:rsidRPr="0036073C">
        <w:rPr>
          <w:rFonts w:ascii="Times New Roman" w:hAnsi="Times New Roman" w:cs="Times New Roman"/>
          <w:sz w:val="24"/>
          <w:szCs w:val="24"/>
          <w:lang w:eastAsia="en-GB"/>
        </w:rPr>
        <w:t xml:space="preserve"> </w:t>
      </w:r>
      <w:r w:rsidR="00024C26" w:rsidRPr="0036073C">
        <w:rPr>
          <w:rFonts w:ascii="Times New Roman" w:hAnsi="Times New Roman" w:cs="Times New Roman"/>
          <w:sz w:val="24"/>
          <w:szCs w:val="24"/>
          <w:lang w:eastAsia="en-GB"/>
        </w:rPr>
        <w:t xml:space="preserve">reported </w:t>
      </w:r>
      <w:r w:rsidR="005B5DBA" w:rsidRPr="0036073C">
        <w:rPr>
          <w:rFonts w:ascii="Times New Roman" w:hAnsi="Times New Roman" w:cs="Times New Roman"/>
          <w:sz w:val="24"/>
          <w:szCs w:val="24"/>
          <w:lang w:eastAsia="en-GB"/>
        </w:rPr>
        <w:t xml:space="preserve">that </w:t>
      </w:r>
      <w:r w:rsidR="00024C26" w:rsidRPr="0036073C">
        <w:rPr>
          <w:rFonts w:ascii="Times New Roman" w:hAnsi="Times New Roman" w:cs="Times New Roman"/>
          <w:sz w:val="24"/>
          <w:szCs w:val="24"/>
          <w:lang w:eastAsia="en-GB"/>
        </w:rPr>
        <w:t xml:space="preserve">service users’ </w:t>
      </w:r>
      <w:r w:rsidR="005B5DBA" w:rsidRPr="0036073C">
        <w:rPr>
          <w:rFonts w:ascii="Times New Roman" w:hAnsi="Times New Roman" w:cs="Times New Roman"/>
          <w:sz w:val="24"/>
          <w:szCs w:val="24"/>
          <w:lang w:eastAsia="en-GB"/>
        </w:rPr>
        <w:t xml:space="preserve">understanding of the </w:t>
      </w:r>
      <w:r w:rsidR="00024C26" w:rsidRPr="0036073C">
        <w:rPr>
          <w:rFonts w:ascii="Times New Roman" w:hAnsi="Times New Roman" w:cs="Times New Roman"/>
          <w:sz w:val="24"/>
          <w:szCs w:val="24"/>
          <w:lang w:eastAsia="en-GB"/>
        </w:rPr>
        <w:t>intentions</w:t>
      </w:r>
      <w:r w:rsidR="005B5DBA" w:rsidRPr="0036073C">
        <w:rPr>
          <w:rFonts w:ascii="Times New Roman" w:hAnsi="Times New Roman" w:cs="Times New Roman"/>
          <w:sz w:val="24"/>
          <w:szCs w:val="24"/>
          <w:lang w:eastAsia="en-GB"/>
        </w:rPr>
        <w:t xml:space="preserve"> of the programme was not immediately or always </w:t>
      </w:r>
      <w:r w:rsidR="00024C26" w:rsidRPr="0036073C">
        <w:rPr>
          <w:rFonts w:ascii="Times New Roman" w:hAnsi="Times New Roman" w:cs="Times New Roman"/>
          <w:sz w:val="24"/>
          <w:szCs w:val="24"/>
          <w:lang w:eastAsia="en-GB"/>
        </w:rPr>
        <w:t xml:space="preserve">understood. Some felt this was due to cognitive difficulties or services users being more familiar with a didactic, rather than, facilitative approach. </w:t>
      </w:r>
    </w:p>
    <w:p w14:paraId="247BAFC0" w14:textId="77777777" w:rsidR="005B5DBA" w:rsidRPr="006737A5" w:rsidRDefault="005B5DBA" w:rsidP="005B5DBA">
      <w:pPr>
        <w:pStyle w:val="Quotation"/>
        <w:tabs>
          <w:tab w:val="left" w:pos="6156"/>
        </w:tabs>
        <w:spacing w:line="360" w:lineRule="auto"/>
        <w:ind w:left="720"/>
        <w:rPr>
          <w:sz w:val="24"/>
          <w:szCs w:val="24"/>
        </w:rPr>
      </w:pPr>
      <w:r w:rsidRPr="006737A5">
        <w:rPr>
          <w:sz w:val="24"/>
          <w:szCs w:val="24"/>
        </w:rPr>
        <w:tab/>
      </w:r>
    </w:p>
    <w:p w14:paraId="38120BC7" w14:textId="1CEA15E7" w:rsidR="005B5DBA" w:rsidRPr="006737A5" w:rsidRDefault="005B5DBA" w:rsidP="005B5DBA">
      <w:pPr>
        <w:pStyle w:val="Quotation"/>
        <w:spacing w:line="360" w:lineRule="auto"/>
        <w:ind w:left="720"/>
        <w:rPr>
          <w:sz w:val="24"/>
          <w:szCs w:val="24"/>
        </w:rPr>
      </w:pPr>
      <w:r w:rsidRPr="006737A5">
        <w:rPr>
          <w:sz w:val="24"/>
          <w:szCs w:val="24"/>
        </w:rPr>
        <w:t xml:space="preserve">“And their functioning is quite different, you know, there's really </w:t>
      </w:r>
      <w:proofErr w:type="gramStart"/>
      <w:r w:rsidRPr="006737A5">
        <w:rPr>
          <w:sz w:val="24"/>
          <w:szCs w:val="24"/>
        </w:rPr>
        <w:t>quite</w:t>
      </w:r>
      <w:proofErr w:type="gramEnd"/>
      <w:r w:rsidRPr="006737A5">
        <w:rPr>
          <w:sz w:val="24"/>
          <w:szCs w:val="24"/>
        </w:rPr>
        <w:t xml:space="preserve"> a high level functioning lady there who sort of understood the thing straight away, and another guy… it's very difficult to find out what his understanding actually is. Because he tends to talk in slightly psychotic terms.” (Facilitator S05</w:t>
      </w:r>
      <w:r w:rsidR="005A7A4E" w:rsidRPr="006737A5">
        <w:rPr>
          <w:sz w:val="24"/>
          <w:szCs w:val="24"/>
        </w:rPr>
        <w:t>/</w:t>
      </w:r>
      <w:r w:rsidRPr="006737A5">
        <w:rPr>
          <w:sz w:val="24"/>
          <w:szCs w:val="24"/>
        </w:rPr>
        <w:t>F02)</w:t>
      </w:r>
    </w:p>
    <w:p w14:paraId="275A9F85" w14:textId="77777777" w:rsidR="005B5DBA" w:rsidRPr="00C956B4" w:rsidRDefault="005B5DBA" w:rsidP="005B5DBA">
      <w:pPr>
        <w:spacing w:line="360" w:lineRule="auto"/>
        <w:ind w:left="436"/>
        <w:rPr>
          <w:lang w:eastAsia="en-GB"/>
        </w:rPr>
      </w:pPr>
    </w:p>
    <w:p w14:paraId="5AA67D11" w14:textId="5DA8EFE6" w:rsidR="005B5DBA" w:rsidRPr="006737A5" w:rsidRDefault="005B5DBA" w:rsidP="005B5DBA">
      <w:pPr>
        <w:pStyle w:val="Quotation"/>
        <w:spacing w:line="360" w:lineRule="auto"/>
        <w:ind w:left="720"/>
        <w:rPr>
          <w:sz w:val="24"/>
          <w:szCs w:val="24"/>
        </w:rPr>
      </w:pPr>
      <w:r w:rsidRPr="006737A5">
        <w:rPr>
          <w:sz w:val="24"/>
          <w:szCs w:val="24"/>
        </w:rPr>
        <w:t>“We do repeat, you know… it's a lifestyle choice... we're not saying that you've got to ban all ba</w:t>
      </w:r>
      <w:r w:rsidRPr="009D441D">
        <w:rPr>
          <w:sz w:val="24"/>
          <w:szCs w:val="24"/>
        </w:rPr>
        <w:t>d food... they think they're going to go there, get weighed, and they'll go on a diet, we're going to give them a diet sheet. And for some people that would work, and for other people empowering them works... sometimes the l</w:t>
      </w:r>
      <w:r w:rsidR="004F5E77" w:rsidRPr="009D441D">
        <w:rPr>
          <w:sz w:val="24"/>
          <w:szCs w:val="24"/>
        </w:rPr>
        <w:t xml:space="preserve">ike peer pressure and </w:t>
      </w:r>
      <w:r w:rsidR="004F5E77" w:rsidRPr="009D441D">
        <w:rPr>
          <w:sz w:val="24"/>
          <w:szCs w:val="24"/>
        </w:rPr>
        <w:lastRenderedPageBreak/>
        <w:t>going to W</w:t>
      </w:r>
      <w:r w:rsidRPr="009D441D">
        <w:rPr>
          <w:sz w:val="24"/>
          <w:szCs w:val="24"/>
        </w:rPr>
        <w:t xml:space="preserve">eight </w:t>
      </w:r>
      <w:r w:rsidR="004F5E77" w:rsidRPr="009D441D">
        <w:rPr>
          <w:sz w:val="24"/>
          <w:szCs w:val="24"/>
        </w:rPr>
        <w:t>W</w:t>
      </w:r>
      <w:r w:rsidRPr="00C956B4">
        <w:rPr>
          <w:sz w:val="24"/>
          <w:szCs w:val="24"/>
        </w:rPr>
        <w:t>atchers and knowing that you know there's some expectation you've lost some weight, because it's been marked down, that works very well for some people but not others.” (Facilitator S01</w:t>
      </w:r>
      <w:r w:rsidR="005A7A4E" w:rsidRPr="006737A5">
        <w:rPr>
          <w:sz w:val="24"/>
          <w:szCs w:val="24"/>
        </w:rPr>
        <w:t>/</w:t>
      </w:r>
      <w:r w:rsidRPr="006737A5">
        <w:rPr>
          <w:sz w:val="24"/>
          <w:szCs w:val="24"/>
        </w:rPr>
        <w:t>F02)</w:t>
      </w:r>
    </w:p>
    <w:p w14:paraId="4018E784" w14:textId="77777777" w:rsidR="005B5DBA" w:rsidRPr="00C956B4" w:rsidRDefault="005B5DBA" w:rsidP="005B5DBA">
      <w:pPr>
        <w:spacing w:line="480" w:lineRule="auto"/>
        <w:rPr>
          <w:rFonts w:ascii="Times New Roman" w:hAnsi="Times New Roman" w:cs="Times New Roman"/>
          <w:szCs w:val="24"/>
        </w:rPr>
      </w:pPr>
    </w:p>
    <w:p w14:paraId="167693D7" w14:textId="733C8EEA" w:rsidR="005B5DBA" w:rsidRPr="00EB4870" w:rsidRDefault="00024C26"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lang w:eastAsia="en-GB"/>
        </w:rPr>
        <w:t xml:space="preserve">Healthcare professionals </w:t>
      </w:r>
      <w:r w:rsidR="005B5DBA" w:rsidRPr="006737A5">
        <w:rPr>
          <w:rFonts w:ascii="Times New Roman" w:hAnsi="Times New Roman" w:cs="Times New Roman"/>
          <w:sz w:val="24"/>
          <w:szCs w:val="24"/>
        </w:rPr>
        <w:t>could perform the task</w:t>
      </w:r>
      <w:r w:rsidR="0096682E" w:rsidRPr="006737A5">
        <w:rPr>
          <w:rFonts w:ascii="Times New Roman" w:hAnsi="Times New Roman" w:cs="Times New Roman"/>
          <w:sz w:val="24"/>
          <w:szCs w:val="24"/>
        </w:rPr>
        <w:t>s required</w:t>
      </w:r>
      <w:r w:rsidR="0096682E" w:rsidRPr="00EB4870">
        <w:rPr>
          <w:rFonts w:ascii="Times New Roman" w:hAnsi="Times New Roman" w:cs="Times New Roman"/>
          <w:sz w:val="24"/>
          <w:szCs w:val="24"/>
        </w:rPr>
        <w:t xml:space="preserve"> by the intervention</w:t>
      </w:r>
      <w:r w:rsidRPr="00EB4870">
        <w:rPr>
          <w:rFonts w:ascii="Times New Roman" w:hAnsi="Times New Roman" w:cs="Times New Roman"/>
          <w:sz w:val="24"/>
          <w:szCs w:val="24"/>
        </w:rPr>
        <w:t xml:space="preserve"> and </w:t>
      </w:r>
      <w:r w:rsidR="005B5DBA" w:rsidRPr="00EB4870">
        <w:rPr>
          <w:rFonts w:ascii="Times New Roman" w:hAnsi="Times New Roman" w:cs="Times New Roman"/>
          <w:sz w:val="24"/>
          <w:szCs w:val="24"/>
        </w:rPr>
        <w:t>universally complementary about the training and printed materials they received, although one noted:</w:t>
      </w:r>
    </w:p>
    <w:p w14:paraId="5E124D43" w14:textId="77777777" w:rsidR="005B5DBA" w:rsidRPr="009D441D" w:rsidRDefault="005B5DBA" w:rsidP="005B5DBA">
      <w:pPr>
        <w:spacing w:line="480" w:lineRule="auto"/>
        <w:rPr>
          <w:rFonts w:ascii="Times New Roman" w:hAnsi="Times New Roman" w:cs="Times New Roman"/>
          <w:sz w:val="24"/>
          <w:szCs w:val="24"/>
        </w:rPr>
      </w:pPr>
    </w:p>
    <w:p w14:paraId="7F2AD8FB" w14:textId="27E709DE" w:rsidR="005B5DBA" w:rsidRPr="009D441D" w:rsidRDefault="005B5DBA" w:rsidP="005B5DBA">
      <w:pPr>
        <w:spacing w:line="480" w:lineRule="auto"/>
        <w:ind w:left="720"/>
        <w:rPr>
          <w:rFonts w:ascii="Times New Roman" w:hAnsi="Times New Roman" w:cs="Times New Roman"/>
          <w:sz w:val="24"/>
          <w:szCs w:val="24"/>
        </w:rPr>
      </w:pPr>
      <w:r w:rsidRPr="009D441D">
        <w:rPr>
          <w:rFonts w:ascii="Times New Roman" w:hAnsi="Times New Roman" w:cs="Times New Roman"/>
          <w:sz w:val="24"/>
          <w:szCs w:val="24"/>
        </w:rPr>
        <w:t>“It was a lot to take in just those three days initially… quite intense.” (Facilitator S08</w:t>
      </w:r>
      <w:r w:rsidR="005A7A4E" w:rsidRPr="009D441D">
        <w:rPr>
          <w:rFonts w:ascii="Times New Roman" w:hAnsi="Times New Roman" w:cs="Times New Roman"/>
          <w:sz w:val="24"/>
          <w:szCs w:val="24"/>
        </w:rPr>
        <w:t>/</w:t>
      </w:r>
      <w:r w:rsidRPr="009D441D">
        <w:rPr>
          <w:rFonts w:ascii="Times New Roman" w:hAnsi="Times New Roman" w:cs="Times New Roman"/>
          <w:sz w:val="24"/>
          <w:szCs w:val="24"/>
        </w:rPr>
        <w:t>03)</w:t>
      </w:r>
    </w:p>
    <w:p w14:paraId="6A22F833" w14:textId="77777777" w:rsidR="00712952" w:rsidRPr="006737A5" w:rsidRDefault="00712952" w:rsidP="005B5DBA">
      <w:pPr>
        <w:spacing w:line="480" w:lineRule="auto"/>
        <w:rPr>
          <w:rFonts w:ascii="Times New Roman" w:hAnsi="Times New Roman" w:cs="Times New Roman"/>
          <w:sz w:val="24"/>
          <w:szCs w:val="24"/>
        </w:rPr>
      </w:pPr>
    </w:p>
    <w:p w14:paraId="29D306A0" w14:textId="62679885" w:rsidR="005B5DBA" w:rsidRPr="006737A5" w:rsidRDefault="00024C26"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Staff</w:t>
      </w:r>
      <w:r w:rsidR="005B5DBA" w:rsidRPr="006737A5">
        <w:rPr>
          <w:rFonts w:ascii="Times New Roman" w:hAnsi="Times New Roman" w:cs="Times New Roman"/>
          <w:sz w:val="24"/>
          <w:szCs w:val="24"/>
        </w:rPr>
        <w:t xml:space="preserve"> highlighted organisational </w:t>
      </w:r>
      <w:r w:rsidR="00AC65DA" w:rsidRPr="006737A5">
        <w:rPr>
          <w:rFonts w:ascii="Times New Roman" w:hAnsi="Times New Roman" w:cs="Times New Roman"/>
          <w:sz w:val="24"/>
          <w:szCs w:val="24"/>
        </w:rPr>
        <w:t xml:space="preserve">challenges </w:t>
      </w:r>
      <w:r w:rsidR="005B5DBA" w:rsidRPr="006737A5">
        <w:rPr>
          <w:rFonts w:ascii="Times New Roman" w:hAnsi="Times New Roman" w:cs="Times New Roman"/>
          <w:sz w:val="24"/>
          <w:szCs w:val="24"/>
        </w:rPr>
        <w:t xml:space="preserve">in some trusts including: key individuals not driving implementation, lack of commitment from senior leadership, </w:t>
      </w:r>
      <w:r w:rsidR="001F16D6" w:rsidRPr="006737A5">
        <w:rPr>
          <w:rFonts w:ascii="Times New Roman" w:hAnsi="Times New Roman" w:cs="Times New Roman"/>
          <w:sz w:val="24"/>
          <w:szCs w:val="24"/>
        </w:rPr>
        <w:t xml:space="preserve">under-resourced </w:t>
      </w:r>
      <w:r w:rsidR="005B5DBA" w:rsidRPr="006737A5">
        <w:rPr>
          <w:rFonts w:ascii="Times New Roman" w:hAnsi="Times New Roman" w:cs="Times New Roman"/>
          <w:sz w:val="24"/>
          <w:szCs w:val="24"/>
        </w:rPr>
        <w:t>delivery and doubt</w:t>
      </w:r>
      <w:r w:rsidR="001F16D6" w:rsidRPr="006737A5">
        <w:rPr>
          <w:rFonts w:ascii="Times New Roman" w:hAnsi="Times New Roman" w:cs="Times New Roman"/>
          <w:sz w:val="24"/>
          <w:szCs w:val="24"/>
        </w:rPr>
        <w:t xml:space="preserve"> </w:t>
      </w:r>
      <w:r w:rsidR="00950743" w:rsidRPr="006737A5">
        <w:rPr>
          <w:rFonts w:ascii="Times New Roman" w:hAnsi="Times New Roman" w:cs="Times New Roman"/>
          <w:sz w:val="24"/>
          <w:szCs w:val="24"/>
        </w:rPr>
        <w:t xml:space="preserve">regarding </w:t>
      </w:r>
      <w:r w:rsidR="00CD2E2F" w:rsidRPr="006737A5">
        <w:rPr>
          <w:rFonts w:ascii="Times New Roman" w:hAnsi="Times New Roman" w:cs="Times New Roman"/>
          <w:sz w:val="24"/>
          <w:szCs w:val="24"/>
        </w:rPr>
        <w:t>s</w:t>
      </w:r>
      <w:r w:rsidR="003E7369" w:rsidRPr="006737A5">
        <w:rPr>
          <w:rFonts w:ascii="Times New Roman" w:hAnsi="Times New Roman" w:cs="Times New Roman"/>
          <w:sz w:val="24"/>
          <w:szCs w:val="24"/>
        </w:rPr>
        <w:t>us</w:t>
      </w:r>
      <w:r w:rsidR="005B5DBA" w:rsidRPr="006737A5">
        <w:rPr>
          <w:rFonts w:ascii="Times New Roman" w:hAnsi="Times New Roman" w:cs="Times New Roman"/>
          <w:sz w:val="24"/>
          <w:szCs w:val="24"/>
        </w:rPr>
        <w:t xml:space="preserve">tainability </w:t>
      </w:r>
      <w:r w:rsidR="00950743" w:rsidRPr="006737A5">
        <w:rPr>
          <w:rFonts w:ascii="Times New Roman" w:hAnsi="Times New Roman" w:cs="Times New Roman"/>
          <w:sz w:val="24"/>
          <w:szCs w:val="24"/>
        </w:rPr>
        <w:t xml:space="preserve">of the programme </w:t>
      </w:r>
      <w:r w:rsidR="005B5DBA" w:rsidRPr="006737A5">
        <w:rPr>
          <w:rFonts w:ascii="Times New Roman" w:hAnsi="Times New Roman" w:cs="Times New Roman"/>
          <w:sz w:val="24"/>
          <w:szCs w:val="24"/>
        </w:rPr>
        <w:t xml:space="preserve">post-RCT. </w:t>
      </w:r>
    </w:p>
    <w:p w14:paraId="1FB20244" w14:textId="77777777" w:rsidR="005B5DBA" w:rsidRPr="006737A5" w:rsidRDefault="005B5DBA" w:rsidP="005B5DBA">
      <w:pPr>
        <w:spacing w:line="480" w:lineRule="auto"/>
        <w:rPr>
          <w:rFonts w:ascii="Times New Roman" w:hAnsi="Times New Roman" w:cs="Times New Roman"/>
          <w:sz w:val="24"/>
          <w:szCs w:val="24"/>
        </w:rPr>
      </w:pPr>
    </w:p>
    <w:p w14:paraId="0B0DB1E3" w14:textId="77777777" w:rsidR="005B5DBA" w:rsidRPr="006737A5" w:rsidRDefault="005B5DBA" w:rsidP="005B5DBA">
      <w:pPr>
        <w:spacing w:line="480" w:lineRule="auto"/>
        <w:ind w:left="720"/>
        <w:rPr>
          <w:rFonts w:ascii="Times New Roman" w:hAnsi="Times New Roman" w:cs="Times New Roman"/>
          <w:sz w:val="24"/>
          <w:szCs w:val="24"/>
        </w:rPr>
      </w:pPr>
      <w:r w:rsidRPr="006737A5">
        <w:rPr>
          <w:rFonts w:ascii="Times New Roman" w:hAnsi="Times New Roman" w:cs="Times New Roman"/>
          <w:i/>
          <w:sz w:val="24"/>
          <w:szCs w:val="24"/>
        </w:rPr>
        <w:t xml:space="preserve"> </w:t>
      </w:r>
      <w:r w:rsidRPr="006737A5">
        <w:rPr>
          <w:rFonts w:ascii="Times New Roman" w:hAnsi="Times New Roman" w:cs="Times New Roman"/>
          <w:sz w:val="24"/>
          <w:szCs w:val="24"/>
        </w:rPr>
        <w:t>“If it works… it's going to become part of like the working practice for everybody. We won't be giving out free gifts … It will just be … part of people's care plan.” (Facilitator S01/F02)</w:t>
      </w:r>
    </w:p>
    <w:p w14:paraId="276E1A5F" w14:textId="77777777" w:rsidR="005B5DBA" w:rsidRPr="006737A5" w:rsidRDefault="005B5DBA" w:rsidP="005B5DBA">
      <w:pPr>
        <w:spacing w:line="480" w:lineRule="auto"/>
        <w:rPr>
          <w:rFonts w:ascii="Times New Roman" w:hAnsi="Times New Roman" w:cs="Times New Roman"/>
          <w:sz w:val="24"/>
          <w:szCs w:val="24"/>
        </w:rPr>
      </w:pPr>
    </w:p>
    <w:p w14:paraId="53AEC344" w14:textId="33F905AB" w:rsidR="004F5E77"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The extent to which </w:t>
      </w:r>
      <w:r w:rsidR="00B30CA7" w:rsidRPr="006737A5">
        <w:rPr>
          <w:rFonts w:ascii="Times New Roman" w:hAnsi="Times New Roman" w:cs="Times New Roman"/>
          <w:sz w:val="24"/>
          <w:szCs w:val="24"/>
        </w:rPr>
        <w:t>h</w:t>
      </w:r>
      <w:r w:rsidR="00CD2E2F" w:rsidRPr="006737A5">
        <w:rPr>
          <w:rFonts w:ascii="Times New Roman" w:hAnsi="Times New Roman" w:cs="Times New Roman"/>
          <w:sz w:val="24"/>
          <w:szCs w:val="24"/>
        </w:rPr>
        <w:t>ealthcare professionals</w:t>
      </w:r>
      <w:r w:rsidRPr="006737A5">
        <w:rPr>
          <w:rFonts w:ascii="Times New Roman" w:hAnsi="Times New Roman" w:cs="Times New Roman"/>
          <w:sz w:val="24"/>
          <w:szCs w:val="24"/>
        </w:rPr>
        <w:t xml:space="preserve"> could access information about the intervention effects </w:t>
      </w:r>
      <w:r w:rsidR="004E7D46" w:rsidRPr="006737A5">
        <w:rPr>
          <w:rFonts w:ascii="Times New Roman" w:hAnsi="Times New Roman" w:cs="Times New Roman"/>
          <w:sz w:val="24"/>
          <w:szCs w:val="24"/>
        </w:rPr>
        <w:t xml:space="preserve">(e.g. weight) </w:t>
      </w:r>
      <w:r w:rsidRPr="006737A5">
        <w:rPr>
          <w:rFonts w:ascii="Times New Roman" w:hAnsi="Times New Roman" w:cs="Times New Roman"/>
          <w:sz w:val="24"/>
          <w:szCs w:val="24"/>
        </w:rPr>
        <w:t xml:space="preserve">was limited. STEPWISE has no mechanisms by which </w:t>
      </w:r>
      <w:r w:rsidR="00B30CA7" w:rsidRPr="006737A5">
        <w:rPr>
          <w:rFonts w:ascii="Times New Roman" w:hAnsi="Times New Roman" w:cs="Times New Roman"/>
          <w:sz w:val="24"/>
          <w:szCs w:val="24"/>
        </w:rPr>
        <w:t>h</w:t>
      </w:r>
      <w:r w:rsidR="00CD2E2F" w:rsidRPr="006737A5">
        <w:rPr>
          <w:rFonts w:ascii="Times New Roman" w:hAnsi="Times New Roman" w:cs="Times New Roman"/>
          <w:sz w:val="24"/>
          <w:szCs w:val="24"/>
        </w:rPr>
        <w:t>ealthcare professionals</w:t>
      </w:r>
      <w:r w:rsidRPr="006737A5">
        <w:rPr>
          <w:rFonts w:ascii="Times New Roman" w:hAnsi="Times New Roman" w:cs="Times New Roman"/>
          <w:sz w:val="24"/>
          <w:szCs w:val="24"/>
        </w:rPr>
        <w:t xml:space="preserve"> could access objective</w:t>
      </w:r>
      <w:r w:rsidR="00950743"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information about the effects of STEPWISE. </w:t>
      </w:r>
    </w:p>
    <w:p w14:paraId="5144FDA1" w14:textId="77777777" w:rsidR="004F5E77" w:rsidRPr="006737A5" w:rsidRDefault="004F5E77" w:rsidP="005B5DBA">
      <w:pPr>
        <w:spacing w:line="480" w:lineRule="auto"/>
        <w:rPr>
          <w:rFonts w:ascii="Times New Roman" w:hAnsi="Times New Roman" w:cs="Times New Roman"/>
          <w:sz w:val="24"/>
          <w:szCs w:val="24"/>
        </w:rPr>
      </w:pPr>
    </w:p>
    <w:p w14:paraId="7ACAC688" w14:textId="16BA4CB9" w:rsidR="004F5E77" w:rsidRPr="006737A5" w:rsidRDefault="004F5E77" w:rsidP="004F5E77">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lastRenderedPageBreak/>
        <w:t xml:space="preserve">“No one seems to be taking weight! I'm not gathering data on individual clients… we don't even have an ongoing way of monitoring weight now [in the </w:t>
      </w:r>
      <w:proofErr w:type="gramStart"/>
      <w:r w:rsidRPr="006737A5">
        <w:rPr>
          <w:rFonts w:ascii="Times New Roman" w:hAnsi="Times New Roman" w:cs="Times New Roman"/>
          <w:sz w:val="24"/>
          <w:szCs w:val="24"/>
        </w:rPr>
        <w:t>trust]…</w:t>
      </w:r>
      <w:proofErr w:type="gramEnd"/>
      <w:r w:rsidRPr="006737A5">
        <w:rPr>
          <w:rFonts w:ascii="Times New Roman" w:hAnsi="Times New Roman" w:cs="Times New Roman"/>
          <w:sz w:val="24"/>
          <w:szCs w:val="24"/>
        </w:rPr>
        <w:t>” (Facilitator S05/F02)</w:t>
      </w:r>
    </w:p>
    <w:p w14:paraId="3A29FF66" w14:textId="77777777" w:rsidR="004F5E77" w:rsidRPr="006737A5" w:rsidRDefault="004F5E77" w:rsidP="005B5DBA">
      <w:pPr>
        <w:spacing w:line="480" w:lineRule="auto"/>
        <w:rPr>
          <w:rFonts w:ascii="Times New Roman" w:hAnsi="Times New Roman" w:cs="Times New Roman"/>
          <w:sz w:val="24"/>
          <w:szCs w:val="24"/>
        </w:rPr>
      </w:pPr>
    </w:p>
    <w:p w14:paraId="45F67E3C" w14:textId="7A463234"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Similarly, </w:t>
      </w:r>
      <w:r w:rsidR="00B30CA7" w:rsidRPr="006737A5">
        <w:rPr>
          <w:rFonts w:ascii="Times New Roman" w:hAnsi="Times New Roman" w:cs="Times New Roman"/>
          <w:sz w:val="24"/>
          <w:szCs w:val="24"/>
        </w:rPr>
        <w:t>h</w:t>
      </w:r>
      <w:r w:rsidR="00CD2E2F" w:rsidRPr="006737A5">
        <w:rPr>
          <w:rFonts w:ascii="Times New Roman" w:hAnsi="Times New Roman" w:cs="Times New Roman"/>
          <w:sz w:val="24"/>
          <w:szCs w:val="24"/>
        </w:rPr>
        <w:t>ealthcare professionals</w:t>
      </w:r>
      <w:r w:rsidRPr="006737A5">
        <w:rPr>
          <w:rFonts w:ascii="Times New Roman" w:hAnsi="Times New Roman" w:cs="Times New Roman"/>
          <w:sz w:val="24"/>
          <w:szCs w:val="24"/>
        </w:rPr>
        <w:t xml:space="preserve"> reported finding it difficult to ensure</w:t>
      </w:r>
      <w:r w:rsidR="00B9169B" w:rsidRPr="006737A5">
        <w:rPr>
          <w:rFonts w:ascii="Times New Roman" w:hAnsi="Times New Roman" w:cs="Times New Roman"/>
          <w:sz w:val="24"/>
          <w:szCs w:val="24"/>
        </w:rPr>
        <w:t xml:space="preserve"> services uses</w:t>
      </w:r>
      <w:r w:rsidRPr="006737A5">
        <w:rPr>
          <w:rFonts w:ascii="Times New Roman" w:hAnsi="Times New Roman" w:cs="Times New Roman"/>
          <w:sz w:val="24"/>
          <w:szCs w:val="24"/>
        </w:rPr>
        <w:t xml:space="preserve"> </w:t>
      </w:r>
      <w:r w:rsidR="00B9169B" w:rsidRPr="006737A5">
        <w:rPr>
          <w:rFonts w:ascii="Times New Roman" w:hAnsi="Times New Roman" w:cs="Times New Roman"/>
          <w:sz w:val="24"/>
          <w:szCs w:val="24"/>
        </w:rPr>
        <w:t>comprehended the course content and had sufficient cognitive skills to perform the necessary behaviour change</w:t>
      </w:r>
      <w:r w:rsidRPr="006737A5">
        <w:rPr>
          <w:rFonts w:ascii="Times New Roman" w:hAnsi="Times New Roman" w:cs="Times New Roman"/>
          <w:sz w:val="24"/>
          <w:szCs w:val="24"/>
        </w:rPr>
        <w:t xml:space="preserve">. This was echoed by some </w:t>
      </w:r>
      <w:r w:rsidR="00C136C4" w:rsidRPr="006737A5">
        <w:rPr>
          <w:rFonts w:ascii="Times New Roman" w:hAnsi="Times New Roman" w:cs="Times New Roman"/>
          <w:sz w:val="24"/>
          <w:szCs w:val="24"/>
        </w:rPr>
        <w:t>s</w:t>
      </w:r>
      <w:r w:rsidR="00CD2E2F" w:rsidRPr="006737A5">
        <w:rPr>
          <w:rFonts w:ascii="Times New Roman" w:hAnsi="Times New Roman" w:cs="Times New Roman"/>
          <w:sz w:val="24"/>
          <w:szCs w:val="24"/>
        </w:rPr>
        <w:t>ervice users</w:t>
      </w:r>
      <w:r w:rsidRPr="006737A5">
        <w:rPr>
          <w:rFonts w:ascii="Times New Roman" w:hAnsi="Times New Roman" w:cs="Times New Roman"/>
          <w:sz w:val="24"/>
          <w:szCs w:val="24"/>
        </w:rPr>
        <w:t xml:space="preserve"> who wanted more monitoring by others. </w:t>
      </w:r>
      <w:r w:rsidR="004F5E77" w:rsidRPr="006737A5">
        <w:rPr>
          <w:rFonts w:ascii="Times New Roman" w:hAnsi="Times New Roman" w:cs="Times New Roman"/>
          <w:sz w:val="24"/>
          <w:szCs w:val="24"/>
        </w:rPr>
        <w:t>Intervention developers reported that (subjective) information about</w:t>
      </w:r>
      <w:r w:rsidR="0078738C" w:rsidRPr="006737A5">
        <w:rPr>
          <w:rFonts w:ascii="Times New Roman" w:hAnsi="Times New Roman" w:cs="Times New Roman"/>
          <w:sz w:val="24"/>
          <w:szCs w:val="24"/>
        </w:rPr>
        <w:t xml:space="preserve"> the extent to which </w:t>
      </w:r>
      <w:r w:rsidR="00C136C4" w:rsidRPr="006737A5">
        <w:rPr>
          <w:rFonts w:ascii="Times New Roman" w:hAnsi="Times New Roman" w:cs="Times New Roman"/>
          <w:sz w:val="24"/>
          <w:szCs w:val="24"/>
        </w:rPr>
        <w:t>s</w:t>
      </w:r>
      <w:r w:rsidR="00CD2E2F" w:rsidRPr="006737A5">
        <w:rPr>
          <w:rFonts w:ascii="Times New Roman" w:hAnsi="Times New Roman" w:cs="Times New Roman"/>
          <w:sz w:val="24"/>
          <w:szCs w:val="24"/>
        </w:rPr>
        <w:t>ervice users</w:t>
      </w:r>
      <w:r w:rsidR="004F5E77" w:rsidRPr="006737A5">
        <w:rPr>
          <w:rFonts w:ascii="Times New Roman" w:hAnsi="Times New Roman" w:cs="Times New Roman"/>
          <w:sz w:val="24"/>
          <w:szCs w:val="24"/>
        </w:rPr>
        <w:t xml:space="preserve"> </w:t>
      </w:r>
      <w:r w:rsidR="0078738C" w:rsidRPr="006737A5">
        <w:rPr>
          <w:rFonts w:ascii="Times New Roman" w:hAnsi="Times New Roman" w:cs="Times New Roman"/>
          <w:sz w:val="24"/>
          <w:szCs w:val="24"/>
        </w:rPr>
        <w:t xml:space="preserve">understood the material </w:t>
      </w:r>
      <w:r w:rsidR="004F5E77" w:rsidRPr="006737A5">
        <w:rPr>
          <w:rFonts w:ascii="Times New Roman" w:hAnsi="Times New Roman" w:cs="Times New Roman"/>
          <w:sz w:val="24"/>
          <w:szCs w:val="24"/>
        </w:rPr>
        <w:t>could have been elicited by facilitators during session</w:t>
      </w:r>
      <w:r w:rsidR="0043498F" w:rsidRPr="006737A5">
        <w:rPr>
          <w:rFonts w:ascii="Times New Roman" w:hAnsi="Times New Roman" w:cs="Times New Roman"/>
          <w:sz w:val="24"/>
          <w:szCs w:val="24"/>
        </w:rPr>
        <w:t>s</w:t>
      </w:r>
      <w:r w:rsidR="004F5E77" w:rsidRPr="006737A5">
        <w:rPr>
          <w:rFonts w:ascii="Times New Roman" w:hAnsi="Times New Roman" w:cs="Times New Roman"/>
          <w:sz w:val="24"/>
          <w:szCs w:val="24"/>
        </w:rPr>
        <w:t xml:space="preserve">. </w:t>
      </w:r>
    </w:p>
    <w:p w14:paraId="2B73E9FC" w14:textId="77777777" w:rsidR="005B5DBA" w:rsidRPr="006737A5" w:rsidRDefault="005B5DBA" w:rsidP="005B5DBA">
      <w:pPr>
        <w:spacing w:line="480" w:lineRule="auto"/>
        <w:ind w:left="720"/>
        <w:rPr>
          <w:rFonts w:ascii="Times New Roman" w:hAnsi="Times New Roman" w:cs="Times New Roman"/>
          <w:sz w:val="24"/>
          <w:szCs w:val="24"/>
        </w:rPr>
      </w:pPr>
    </w:p>
    <w:p w14:paraId="18E4435D" w14:textId="1A2C1FF8" w:rsidR="005B5DBA" w:rsidRPr="006737A5" w:rsidRDefault="005B5DBA" w:rsidP="005B5DBA">
      <w:pPr>
        <w:spacing w:line="480" w:lineRule="auto"/>
        <w:ind w:left="720"/>
        <w:rPr>
          <w:rFonts w:ascii="Times New Roman" w:hAnsi="Times New Roman" w:cs="Times New Roman"/>
          <w:sz w:val="24"/>
          <w:szCs w:val="24"/>
        </w:rPr>
      </w:pPr>
      <w:r w:rsidRPr="006737A5">
        <w:rPr>
          <w:rFonts w:ascii="Times New Roman" w:hAnsi="Times New Roman" w:cs="Times New Roman"/>
          <w:sz w:val="24"/>
          <w:szCs w:val="24"/>
        </w:rPr>
        <w:t xml:space="preserve">“Sometimes it wasn’t explored to check understanding... I would want to say with somebody like summarise what key message you’ve taken away from that session... I don’t think we ... cover it in </w:t>
      </w:r>
      <w:r w:rsidR="0043498F" w:rsidRPr="006737A5">
        <w:rPr>
          <w:rFonts w:ascii="Times New Roman" w:hAnsi="Times New Roman" w:cs="Times New Roman"/>
          <w:sz w:val="24"/>
          <w:szCs w:val="24"/>
        </w:rPr>
        <w:t xml:space="preserve">[facilitator] </w:t>
      </w:r>
      <w:r w:rsidRPr="006737A5">
        <w:rPr>
          <w:rFonts w:ascii="Times New Roman" w:hAnsi="Times New Roman" w:cs="Times New Roman"/>
          <w:sz w:val="24"/>
          <w:szCs w:val="24"/>
        </w:rPr>
        <w:t xml:space="preserve">training... it’s something that could be emphasised more to check people’s understanding.” </w:t>
      </w:r>
      <w:r w:rsidR="004F5E77" w:rsidRPr="006737A5">
        <w:rPr>
          <w:rFonts w:ascii="Times New Roman" w:hAnsi="Times New Roman" w:cs="Times New Roman"/>
          <w:sz w:val="24"/>
          <w:szCs w:val="24"/>
        </w:rPr>
        <w:t xml:space="preserve">(Interventionist, </w:t>
      </w:r>
      <w:r w:rsidRPr="006737A5">
        <w:rPr>
          <w:rFonts w:ascii="Times New Roman" w:hAnsi="Times New Roman" w:cs="Times New Roman"/>
          <w:sz w:val="24"/>
          <w:szCs w:val="24"/>
        </w:rPr>
        <w:t>D07</w:t>
      </w:r>
      <w:r w:rsidR="004F5E77" w:rsidRPr="006737A5">
        <w:rPr>
          <w:rFonts w:ascii="Times New Roman" w:hAnsi="Times New Roman" w:cs="Times New Roman"/>
          <w:sz w:val="24"/>
          <w:szCs w:val="24"/>
        </w:rPr>
        <w:t>)</w:t>
      </w:r>
    </w:p>
    <w:p w14:paraId="07F8FFF6" w14:textId="77777777" w:rsidR="005B5DBA" w:rsidRPr="006737A5" w:rsidRDefault="005B5DBA" w:rsidP="005B5DBA">
      <w:pPr>
        <w:spacing w:line="480" w:lineRule="auto"/>
        <w:ind w:left="720"/>
        <w:rPr>
          <w:rFonts w:ascii="Times New Roman" w:hAnsi="Times New Roman" w:cs="Times New Roman"/>
          <w:i/>
          <w:sz w:val="24"/>
          <w:szCs w:val="24"/>
        </w:rPr>
      </w:pPr>
    </w:p>
    <w:p w14:paraId="794CD012" w14:textId="77777777" w:rsidR="00CA65EC" w:rsidRPr="006737A5" w:rsidRDefault="00CA65EC" w:rsidP="00CA65EC">
      <w:pPr>
        <w:pStyle w:val="Heading3"/>
        <w:spacing w:line="480" w:lineRule="auto"/>
      </w:pPr>
      <w:r w:rsidRPr="006737A5">
        <w:t>Intermediate outcomes</w:t>
      </w:r>
    </w:p>
    <w:p w14:paraId="12D73E2D" w14:textId="28F46D6C" w:rsidR="00CA65EC" w:rsidRPr="006737A5" w:rsidRDefault="006B69FB" w:rsidP="00CA65EC">
      <w:pPr>
        <w:spacing w:line="480" w:lineRule="auto"/>
        <w:rPr>
          <w:rFonts w:ascii="Times New Roman" w:hAnsi="Times New Roman" w:cs="Times New Roman"/>
          <w:sz w:val="24"/>
          <w:szCs w:val="24"/>
        </w:rPr>
      </w:pPr>
      <w:r w:rsidRPr="006737A5">
        <w:rPr>
          <w:rFonts w:ascii="Times New Roman" w:hAnsi="Times New Roman" w:cs="Times New Roman"/>
          <w:sz w:val="24"/>
          <w:szCs w:val="24"/>
        </w:rPr>
        <w:t>Most</w:t>
      </w:r>
      <w:r w:rsidR="00CA65EC" w:rsidRPr="006737A5">
        <w:rPr>
          <w:rFonts w:ascii="Times New Roman" w:hAnsi="Times New Roman" w:cs="Times New Roman"/>
          <w:sz w:val="24"/>
          <w:szCs w:val="24"/>
        </w:rPr>
        <w:t xml:space="preserve"> service users found the intervention to be highly acceptable and many </w:t>
      </w:r>
      <w:r w:rsidR="00950743" w:rsidRPr="006737A5">
        <w:rPr>
          <w:rFonts w:ascii="Times New Roman" w:hAnsi="Times New Roman" w:cs="Times New Roman"/>
          <w:sz w:val="24"/>
          <w:szCs w:val="24"/>
        </w:rPr>
        <w:t xml:space="preserve">of those interviewed reported making </w:t>
      </w:r>
      <w:r w:rsidR="00CA65EC" w:rsidRPr="006737A5">
        <w:rPr>
          <w:rFonts w:ascii="Times New Roman" w:hAnsi="Times New Roman" w:cs="Times New Roman"/>
          <w:sz w:val="24"/>
          <w:szCs w:val="24"/>
        </w:rPr>
        <w:t xml:space="preserve">important changes in </w:t>
      </w:r>
      <w:r w:rsidR="00950743" w:rsidRPr="006737A5">
        <w:rPr>
          <w:rFonts w:ascii="Times New Roman" w:hAnsi="Times New Roman" w:cs="Times New Roman"/>
          <w:sz w:val="24"/>
          <w:szCs w:val="24"/>
        </w:rPr>
        <w:t xml:space="preserve">levels of </w:t>
      </w:r>
      <w:r w:rsidR="00CA65EC" w:rsidRPr="006737A5">
        <w:rPr>
          <w:rFonts w:ascii="Times New Roman" w:hAnsi="Times New Roman" w:cs="Times New Roman"/>
          <w:sz w:val="24"/>
          <w:szCs w:val="24"/>
        </w:rPr>
        <w:t xml:space="preserve">physical activity, </w:t>
      </w:r>
      <w:r w:rsidR="00950743" w:rsidRPr="006737A5">
        <w:rPr>
          <w:rFonts w:ascii="Times New Roman" w:hAnsi="Times New Roman" w:cs="Times New Roman"/>
          <w:sz w:val="24"/>
          <w:szCs w:val="24"/>
        </w:rPr>
        <w:t xml:space="preserve">improved </w:t>
      </w:r>
      <w:r w:rsidR="00CA65EC" w:rsidRPr="006737A5">
        <w:rPr>
          <w:rFonts w:ascii="Times New Roman" w:hAnsi="Times New Roman" w:cs="Times New Roman"/>
          <w:sz w:val="24"/>
          <w:szCs w:val="24"/>
        </w:rPr>
        <w:t xml:space="preserve">nutrition and </w:t>
      </w:r>
      <w:r w:rsidR="00950743" w:rsidRPr="006737A5">
        <w:rPr>
          <w:rFonts w:ascii="Times New Roman" w:hAnsi="Times New Roman" w:cs="Times New Roman"/>
          <w:sz w:val="24"/>
          <w:szCs w:val="24"/>
        </w:rPr>
        <w:t xml:space="preserve">reduction in </w:t>
      </w:r>
      <w:r w:rsidR="00CA65EC" w:rsidRPr="006737A5">
        <w:rPr>
          <w:rFonts w:ascii="Times New Roman" w:hAnsi="Times New Roman" w:cs="Times New Roman"/>
          <w:sz w:val="24"/>
          <w:szCs w:val="24"/>
        </w:rPr>
        <w:t xml:space="preserve">weight; however, </w:t>
      </w:r>
      <w:r w:rsidR="00950743" w:rsidRPr="006737A5">
        <w:rPr>
          <w:rFonts w:ascii="Times New Roman" w:hAnsi="Times New Roman" w:cs="Times New Roman"/>
          <w:sz w:val="24"/>
          <w:szCs w:val="24"/>
        </w:rPr>
        <w:t xml:space="preserve">RCT outcome </w:t>
      </w:r>
      <w:r w:rsidR="00CA65EC" w:rsidRPr="006737A5">
        <w:rPr>
          <w:rFonts w:ascii="Times New Roman" w:hAnsi="Times New Roman" w:cs="Times New Roman"/>
          <w:sz w:val="24"/>
          <w:szCs w:val="24"/>
        </w:rPr>
        <w:t xml:space="preserve">data showed that this was only true for a </w:t>
      </w:r>
      <w:r w:rsidR="00950743" w:rsidRPr="006737A5">
        <w:rPr>
          <w:rFonts w:ascii="Times New Roman" w:hAnsi="Times New Roman" w:cs="Times New Roman"/>
          <w:sz w:val="24"/>
          <w:szCs w:val="24"/>
        </w:rPr>
        <w:t xml:space="preserve">small number of participants. Any </w:t>
      </w:r>
      <w:r w:rsidR="00CA65EC" w:rsidRPr="006737A5">
        <w:rPr>
          <w:rFonts w:ascii="Times New Roman" w:hAnsi="Times New Roman" w:cs="Times New Roman"/>
          <w:sz w:val="24"/>
          <w:szCs w:val="24"/>
        </w:rPr>
        <w:t xml:space="preserve">differences between </w:t>
      </w:r>
      <w:r w:rsidR="00950743" w:rsidRPr="006737A5">
        <w:rPr>
          <w:rFonts w:ascii="Times New Roman" w:hAnsi="Times New Roman" w:cs="Times New Roman"/>
          <w:sz w:val="24"/>
          <w:szCs w:val="24"/>
        </w:rPr>
        <w:t xml:space="preserve">intervention and control </w:t>
      </w:r>
      <w:r w:rsidR="00CA65EC" w:rsidRPr="006737A5">
        <w:rPr>
          <w:rFonts w:ascii="Times New Roman" w:hAnsi="Times New Roman" w:cs="Times New Roman"/>
          <w:sz w:val="24"/>
          <w:szCs w:val="24"/>
        </w:rPr>
        <w:t xml:space="preserve">groups could not be explained by receipt of the intervention. </w:t>
      </w:r>
    </w:p>
    <w:p w14:paraId="6678ECBB" w14:textId="77777777" w:rsidR="00CA65EC" w:rsidRPr="006737A5" w:rsidRDefault="00CA65EC" w:rsidP="00CA65EC">
      <w:pPr>
        <w:spacing w:line="480" w:lineRule="auto"/>
        <w:rPr>
          <w:rFonts w:ascii="Times New Roman" w:hAnsi="Times New Roman" w:cs="Times New Roman"/>
          <w:sz w:val="24"/>
          <w:szCs w:val="24"/>
        </w:rPr>
      </w:pPr>
    </w:p>
    <w:p w14:paraId="16F18CB7" w14:textId="3B54A677" w:rsidR="00CA65EC" w:rsidRPr="006737A5" w:rsidRDefault="00CA65EC" w:rsidP="00CA65EC">
      <w:pPr>
        <w:spacing w:line="480" w:lineRule="auto"/>
        <w:rPr>
          <w:rFonts w:ascii="Times New Roman" w:hAnsi="Times New Roman" w:cs="Times New Roman"/>
          <w:sz w:val="24"/>
          <w:szCs w:val="24"/>
        </w:rPr>
      </w:pPr>
    </w:p>
    <w:p w14:paraId="78EC644F" w14:textId="77777777" w:rsidR="005B5DBA" w:rsidRPr="00C956B4" w:rsidRDefault="005B5DBA" w:rsidP="005B5DBA">
      <w:pPr>
        <w:pStyle w:val="Heading1"/>
        <w:spacing w:line="480" w:lineRule="auto"/>
        <w:rPr>
          <w:sz w:val="24"/>
          <w:szCs w:val="24"/>
        </w:rPr>
      </w:pPr>
      <w:r w:rsidRPr="00C956B4">
        <w:rPr>
          <w:sz w:val="24"/>
          <w:szCs w:val="24"/>
        </w:rPr>
        <w:lastRenderedPageBreak/>
        <w:t xml:space="preserve">Discussion </w:t>
      </w:r>
    </w:p>
    <w:p w14:paraId="5D708F4D" w14:textId="167E820A" w:rsidR="00C136C4"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This process evaluation</w:t>
      </w:r>
      <w:r w:rsidRPr="00C956B4">
        <w:rPr>
          <w:rFonts w:ascii="Times New Roman" w:hAnsi="Times New Roman" w:cs="Times New Roman"/>
          <w:sz w:val="24"/>
          <w:szCs w:val="24"/>
        </w:rPr>
        <w:t xml:space="preserve"> </w:t>
      </w:r>
      <w:r w:rsidRPr="006737A5">
        <w:rPr>
          <w:rFonts w:ascii="Times New Roman" w:hAnsi="Times New Roman" w:cs="Times New Roman"/>
          <w:sz w:val="24"/>
          <w:szCs w:val="24"/>
        </w:rPr>
        <w:t>explored how context affected programme implementation</w:t>
      </w:r>
      <w:r w:rsidR="00C136C4" w:rsidRPr="006737A5">
        <w:rPr>
          <w:rFonts w:ascii="Times New Roman" w:hAnsi="Times New Roman" w:cs="Times New Roman"/>
          <w:sz w:val="24"/>
          <w:szCs w:val="24"/>
        </w:rPr>
        <w:t xml:space="preserve"> and may help understand why the STEPWISE intervention was unsuccessful in supporting weight loss in people with schizophrenia, schizoaffective disord</w:t>
      </w:r>
      <w:r w:rsidR="00C136C4" w:rsidRPr="009D441D">
        <w:rPr>
          <w:rFonts w:ascii="Times New Roman" w:hAnsi="Times New Roman" w:cs="Times New Roman"/>
          <w:sz w:val="24"/>
          <w:szCs w:val="24"/>
        </w:rPr>
        <w:t>er and first episode psychosis</w:t>
      </w:r>
      <w:r w:rsidRPr="009D441D">
        <w:rPr>
          <w:rFonts w:ascii="Times New Roman" w:hAnsi="Times New Roman" w:cs="Times New Roman"/>
          <w:sz w:val="24"/>
          <w:szCs w:val="24"/>
        </w:rPr>
        <w:t xml:space="preserve">. </w:t>
      </w:r>
      <w:r w:rsidR="006D7F69" w:rsidRPr="009D441D">
        <w:rPr>
          <w:rFonts w:ascii="Times New Roman" w:hAnsi="Times New Roman" w:cs="Times New Roman"/>
          <w:sz w:val="24"/>
          <w:szCs w:val="24"/>
        </w:rPr>
        <w:t xml:space="preserve">The process evaluation </w:t>
      </w:r>
      <w:r w:rsidR="0043498F" w:rsidRPr="009D441D">
        <w:rPr>
          <w:rFonts w:ascii="Times New Roman" w:hAnsi="Times New Roman" w:cs="Times New Roman"/>
          <w:sz w:val="24"/>
          <w:szCs w:val="24"/>
        </w:rPr>
        <w:t xml:space="preserve">found </w:t>
      </w:r>
      <w:r w:rsidR="0026213F" w:rsidRPr="009D441D">
        <w:rPr>
          <w:rFonts w:ascii="Times New Roman" w:hAnsi="Times New Roman" w:cs="Times New Roman"/>
          <w:sz w:val="24"/>
          <w:szCs w:val="24"/>
        </w:rPr>
        <w:t>that</w:t>
      </w:r>
      <w:r w:rsidR="00486411" w:rsidRPr="009D441D">
        <w:rPr>
          <w:rFonts w:ascii="Times New Roman" w:hAnsi="Times New Roman" w:cs="Times New Roman"/>
          <w:sz w:val="24"/>
          <w:szCs w:val="24"/>
        </w:rPr>
        <w:t xml:space="preserve"> the programme</w:t>
      </w:r>
      <w:r w:rsidR="00281946" w:rsidRPr="00C956B4">
        <w:rPr>
          <w:rFonts w:ascii="Times New Roman" w:hAnsi="Times New Roman" w:cs="Times New Roman"/>
          <w:sz w:val="24"/>
          <w:szCs w:val="24"/>
        </w:rPr>
        <w:t xml:space="preserve"> design</w:t>
      </w:r>
      <w:r w:rsidR="00486411" w:rsidRPr="00C956B4">
        <w:rPr>
          <w:rFonts w:ascii="Times New Roman" w:hAnsi="Times New Roman" w:cs="Times New Roman"/>
          <w:sz w:val="24"/>
          <w:szCs w:val="24"/>
        </w:rPr>
        <w:t xml:space="preserve"> required</w:t>
      </w:r>
      <w:r w:rsidR="0026213F" w:rsidRPr="00C956B4">
        <w:rPr>
          <w:rFonts w:ascii="Times New Roman" w:hAnsi="Times New Roman" w:cs="Times New Roman"/>
          <w:sz w:val="24"/>
          <w:szCs w:val="24"/>
        </w:rPr>
        <w:t xml:space="preserve"> closer (objective) monitoring of service users’ progress towards </w:t>
      </w:r>
      <w:r w:rsidR="00486411" w:rsidRPr="006737A5">
        <w:rPr>
          <w:rFonts w:ascii="Times New Roman" w:hAnsi="Times New Roman" w:cs="Times New Roman"/>
          <w:sz w:val="24"/>
          <w:szCs w:val="24"/>
        </w:rPr>
        <w:t>their lifestyle goal</w:t>
      </w:r>
      <w:r w:rsidR="0029753B" w:rsidRPr="006737A5">
        <w:rPr>
          <w:rFonts w:ascii="Times New Roman" w:hAnsi="Times New Roman" w:cs="Times New Roman"/>
          <w:sz w:val="24"/>
          <w:szCs w:val="24"/>
        </w:rPr>
        <w:t>s</w:t>
      </w:r>
      <w:r w:rsidR="00486411" w:rsidRPr="006737A5">
        <w:rPr>
          <w:rFonts w:ascii="Times New Roman" w:hAnsi="Times New Roman" w:cs="Times New Roman"/>
          <w:sz w:val="24"/>
          <w:szCs w:val="24"/>
        </w:rPr>
        <w:t xml:space="preserve">, </w:t>
      </w:r>
      <w:r w:rsidR="00281946" w:rsidRPr="006737A5">
        <w:rPr>
          <w:rFonts w:ascii="Times New Roman" w:hAnsi="Times New Roman" w:cs="Times New Roman"/>
          <w:sz w:val="24"/>
          <w:szCs w:val="24"/>
        </w:rPr>
        <w:t>greater integration of the programme within the organisation</w:t>
      </w:r>
      <w:r w:rsidR="00C956B4">
        <w:rPr>
          <w:rFonts w:ascii="Times New Roman" w:hAnsi="Times New Roman" w:cs="Times New Roman"/>
          <w:sz w:val="24"/>
          <w:szCs w:val="24"/>
        </w:rPr>
        <w:t>,</w:t>
      </w:r>
      <w:r w:rsidR="00281946" w:rsidRPr="00C956B4">
        <w:rPr>
          <w:rFonts w:ascii="Times New Roman" w:hAnsi="Times New Roman" w:cs="Times New Roman"/>
          <w:sz w:val="24"/>
          <w:szCs w:val="24"/>
        </w:rPr>
        <w:t xml:space="preserve"> i.e. coordination of resources, supporting staff appropriately to run the programme</w:t>
      </w:r>
      <w:r w:rsidR="00164FA9" w:rsidRPr="00C956B4">
        <w:rPr>
          <w:rFonts w:ascii="Times New Roman" w:hAnsi="Times New Roman" w:cs="Times New Roman"/>
          <w:sz w:val="24"/>
          <w:szCs w:val="24"/>
        </w:rPr>
        <w:t>, and</w:t>
      </w:r>
      <w:r w:rsidR="00E27FD5" w:rsidRPr="006737A5">
        <w:rPr>
          <w:rFonts w:ascii="Times New Roman" w:hAnsi="Times New Roman" w:cs="Times New Roman"/>
          <w:sz w:val="24"/>
          <w:szCs w:val="24"/>
        </w:rPr>
        <w:t xml:space="preserve"> </w:t>
      </w:r>
      <w:r w:rsidR="00486411" w:rsidRPr="006737A5">
        <w:rPr>
          <w:rFonts w:ascii="Times New Roman" w:hAnsi="Times New Roman" w:cs="Times New Roman"/>
          <w:sz w:val="24"/>
          <w:szCs w:val="24"/>
        </w:rPr>
        <w:t>consideration</w:t>
      </w:r>
      <w:r w:rsidR="00164FA9" w:rsidRPr="006737A5">
        <w:rPr>
          <w:rFonts w:ascii="Times New Roman" w:hAnsi="Times New Roman" w:cs="Times New Roman"/>
          <w:sz w:val="24"/>
          <w:szCs w:val="24"/>
        </w:rPr>
        <w:t xml:space="preserve"> of </w:t>
      </w:r>
      <w:r w:rsidR="00486411" w:rsidRPr="006737A5">
        <w:rPr>
          <w:rFonts w:ascii="Times New Roman" w:hAnsi="Times New Roman" w:cs="Times New Roman"/>
          <w:sz w:val="24"/>
          <w:szCs w:val="24"/>
        </w:rPr>
        <w:t xml:space="preserve">the context and variation in symptoms for people living with </w:t>
      </w:r>
      <w:r w:rsidR="00B57B74" w:rsidRPr="006737A5">
        <w:rPr>
          <w:rFonts w:ascii="Times New Roman" w:hAnsi="Times New Roman" w:cs="Times New Roman"/>
          <w:sz w:val="24"/>
          <w:szCs w:val="24"/>
        </w:rPr>
        <w:t xml:space="preserve">schizophrenia to achieve the desired lifestyle change. </w:t>
      </w:r>
    </w:p>
    <w:p w14:paraId="0A38A0CE" w14:textId="77777777" w:rsidR="00C136C4" w:rsidRPr="006737A5" w:rsidRDefault="00C136C4" w:rsidP="005B5DBA">
      <w:pPr>
        <w:spacing w:line="480" w:lineRule="auto"/>
        <w:rPr>
          <w:rFonts w:ascii="Times New Roman" w:hAnsi="Times New Roman" w:cs="Times New Roman"/>
          <w:sz w:val="24"/>
          <w:szCs w:val="24"/>
        </w:rPr>
      </w:pPr>
    </w:p>
    <w:p w14:paraId="4A3811A6" w14:textId="2D126474" w:rsidR="007B029E" w:rsidRPr="009D441D" w:rsidRDefault="002B2F14"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The evaluation identified</w:t>
      </w:r>
      <w:r w:rsidR="005B5DBA" w:rsidRPr="006737A5">
        <w:rPr>
          <w:rFonts w:ascii="Times New Roman" w:hAnsi="Times New Roman" w:cs="Times New Roman"/>
          <w:sz w:val="24"/>
          <w:szCs w:val="24"/>
        </w:rPr>
        <w:t xml:space="preserve"> poverty, under-resourced services and stigma associated with severe mental illness as </w:t>
      </w:r>
      <w:r w:rsidRPr="006737A5">
        <w:rPr>
          <w:rFonts w:ascii="Times New Roman" w:hAnsi="Times New Roman" w:cs="Times New Roman"/>
          <w:sz w:val="24"/>
          <w:szCs w:val="24"/>
        </w:rPr>
        <w:t xml:space="preserve">important </w:t>
      </w:r>
      <w:r w:rsidR="005B5DBA" w:rsidRPr="006737A5">
        <w:rPr>
          <w:rFonts w:ascii="Times New Roman" w:hAnsi="Times New Roman" w:cs="Times New Roman"/>
          <w:sz w:val="24"/>
          <w:szCs w:val="24"/>
        </w:rPr>
        <w:t>issues</w:t>
      </w:r>
      <w:r w:rsidR="00164FA9" w:rsidRPr="006737A5">
        <w:rPr>
          <w:rFonts w:ascii="Times New Roman" w:hAnsi="Times New Roman" w:cs="Times New Roman"/>
          <w:sz w:val="24"/>
          <w:szCs w:val="24"/>
        </w:rPr>
        <w:t xml:space="preserve"> for providers</w:t>
      </w:r>
      <w:r w:rsidRPr="006737A5">
        <w:rPr>
          <w:rFonts w:ascii="Times New Roman" w:hAnsi="Times New Roman" w:cs="Times New Roman"/>
          <w:sz w:val="24"/>
          <w:szCs w:val="24"/>
        </w:rPr>
        <w:t xml:space="preserve"> of tailored weight management programmes</w:t>
      </w:r>
      <w:r w:rsidR="005B5DBA" w:rsidRPr="006737A5">
        <w:rPr>
          <w:rFonts w:ascii="Times New Roman" w:hAnsi="Times New Roman" w:cs="Times New Roman"/>
          <w:sz w:val="24"/>
          <w:szCs w:val="24"/>
        </w:rPr>
        <w:t xml:space="preserve">, as have others </w:t>
      </w:r>
      <w:r w:rsidR="005B5DBA"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10.1111/hex.12539","author":[{"dropping-particle":"","family":"Brenda","given":"Learning","non-dropping-particle":"","parse-names":false,"suffix":""},{"dropping-particle":"","family":"Facmhn","given":"Happell","non-dropping-particle":"","parse-names":false,"suffix":""},{"dropping-particle":"","family":"Rpn","given":"R N","non-dropping-particle":"","parse-names":false,"suffix":""},{"dropping-particle":"","family":"Hons","given":"B A","non-dropping-particle":"","parse-names":false,"suffix":""},{"dropping-particle":"","family":"Ed","given":"Dip","non-dropping-particle":"","parse-names":false,"suffix":""},{"dropping-particle":"","family":"Ed","given":"B Ed M","non-dropping-particle":"","parse-names":false,"suffix":""},{"dropping-particle":"","family":"Bocking","given":"Julia","non-dropping-particle":"","parse-names":false,"suffix":""},{"dropping-particle":"","family":"Hons","given":"B Phil","non-dropping-particle":"","parse-names":false,"suffix":""},{"dropping-particle":"","family":"Soc","given":"B","non-dropping-particle":"","parse-names":false,"suffix":""},{"dropping-particle":"","family":"Studies","given":"Comm","non-dropping-particle":"","parse-names":false,"suffix":""},{"dropping-particle":"","family":"Development","given":"Community","non-dropping-particle":"","parse-names":false,"suffix":""},{"dropping-particle":"V","family":"Mental","given":"Cert I","non-dropping-particle":"","parse-names":false,"suffix":""},{"dropping-particle":"","family":"Chris","given":"Health","non-dropping-particle":"","parse-names":false,"suffix":""},{"dropping-particle":"","family":"Hons","given":"Platania-phung B A","non-dropping-particle":"","parse-names":false,"suffix":""},{"dropping-particle":"","family":"Stanton","given":"Robert","non-dropping-particle":"","parse-names":false,"suffix":""},{"dropping-particle":"","family":"Aep","given":"Essam","non-dropping-particle":"","parse-names":false,"suffix":""},{"dropping-particle":"","family":"Scholz","given":"Brett","non-dropping-particle":"","parse-names":false,"suffix":""},{"dropping-particle":"","family":"Hons","given":"Bhsci","non-dropping-particle":"","parse-names":false,"suffix":""}],"container-title":"Health Expectations","id":"ITEM-1","issued":{"date-parts":[["2017"]]},"page":"1-8","title":"Social and material aspects of life and their impact on the physical health of people diagnosed with mental illness","type":"article-journal","volume":"Early View"},"uris":["http://www.mendeley.com/documents/?uuid=944f29bb-3ef0-4df4-926b-0ecfbcd79b8b","http://www.mendeley.com/documents/?uuid=d438494d-0d54-4759-871f-79de2b75de0c","http://www.mendeley.com/documents/?uuid=8b7f1879-51d5-4d49-a50c-18986a49cfd2"]}],"mendeley":{"formattedCitation":"[49]","plainTextFormattedCitation":"[49]","previouslyFormattedCitation":"[49]"},"properties":{"noteIndex":0},"schema":"https://github.com/citation-style-language/schema/raw/master/csl-citation.json"}</w:instrText>
      </w:r>
      <w:r w:rsidR="005B5DBA"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[49]</w:t>
      </w:r>
      <w:r w:rsidR="005B5DBA" w:rsidRPr="00235229">
        <w:rPr>
          <w:rFonts w:ascii="Times New Roman" w:hAnsi="Times New Roman" w:cs="Times New Roman"/>
          <w:sz w:val="24"/>
          <w:szCs w:val="24"/>
        </w:rPr>
        <w:fldChar w:fldCharType="end"/>
      </w:r>
      <w:r w:rsidR="00C956B4">
        <w:rPr>
          <w:rFonts w:ascii="Times New Roman" w:hAnsi="Times New Roman" w:cs="Times New Roman"/>
          <w:sz w:val="24"/>
          <w:szCs w:val="24"/>
        </w:rPr>
        <w:t>.</w:t>
      </w:r>
      <w:r w:rsidR="005B5DBA"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Service users valued the provision of (funded) transport and found </w:t>
      </w:r>
      <w:r w:rsidR="005B5DBA" w:rsidRPr="006737A5">
        <w:rPr>
          <w:rFonts w:ascii="Times New Roman" w:hAnsi="Times New Roman" w:cs="Times New Roman"/>
          <w:sz w:val="24"/>
          <w:szCs w:val="24"/>
        </w:rPr>
        <w:t xml:space="preserve">patient-focused educational approach </w:t>
      </w:r>
      <w:r w:rsidRPr="009D441D">
        <w:rPr>
          <w:rFonts w:ascii="Times New Roman" w:hAnsi="Times New Roman" w:cs="Times New Roman"/>
          <w:sz w:val="24"/>
          <w:szCs w:val="24"/>
        </w:rPr>
        <w:t>acceptable</w:t>
      </w:r>
      <w:r w:rsidR="005B5DBA" w:rsidRPr="009D441D">
        <w:rPr>
          <w:rFonts w:ascii="Times New Roman" w:hAnsi="Times New Roman" w:cs="Times New Roman"/>
          <w:sz w:val="24"/>
          <w:szCs w:val="24"/>
        </w:rPr>
        <w:t>; however</w:t>
      </w:r>
      <w:r w:rsidR="00C136C4" w:rsidRPr="009D441D">
        <w:rPr>
          <w:rFonts w:ascii="Times New Roman" w:hAnsi="Times New Roman" w:cs="Times New Roman"/>
          <w:sz w:val="24"/>
          <w:szCs w:val="24"/>
        </w:rPr>
        <w:t>,</w:t>
      </w:r>
      <w:r w:rsidR="005B5DBA" w:rsidRPr="009D441D">
        <w:rPr>
          <w:rFonts w:ascii="Times New Roman" w:hAnsi="Times New Roman" w:cs="Times New Roman"/>
          <w:sz w:val="24"/>
          <w:szCs w:val="24"/>
        </w:rPr>
        <w:t xml:space="preserve"> </w:t>
      </w:r>
      <w:r w:rsidR="00C136C4" w:rsidRPr="009D441D">
        <w:rPr>
          <w:rFonts w:ascii="Times New Roman" w:hAnsi="Times New Roman" w:cs="Times New Roman"/>
          <w:sz w:val="24"/>
          <w:szCs w:val="24"/>
        </w:rPr>
        <w:t>h</w:t>
      </w:r>
      <w:r w:rsidR="00CD2E2F" w:rsidRPr="009D441D">
        <w:rPr>
          <w:rFonts w:ascii="Times New Roman" w:hAnsi="Times New Roman" w:cs="Times New Roman"/>
          <w:sz w:val="24"/>
          <w:szCs w:val="24"/>
        </w:rPr>
        <w:t>ealthcare professionals</w:t>
      </w:r>
      <w:r w:rsidR="005B5DBA" w:rsidRPr="00C956B4">
        <w:rPr>
          <w:rFonts w:ascii="Times New Roman" w:hAnsi="Times New Roman" w:cs="Times New Roman"/>
          <w:sz w:val="24"/>
          <w:szCs w:val="24"/>
        </w:rPr>
        <w:t xml:space="preserve"> felt </w:t>
      </w:r>
      <w:r w:rsidR="00DD56B7" w:rsidRPr="00C956B4">
        <w:rPr>
          <w:rFonts w:ascii="Times New Roman" w:hAnsi="Times New Roman" w:cs="Times New Roman"/>
          <w:sz w:val="24"/>
          <w:szCs w:val="24"/>
        </w:rPr>
        <w:t xml:space="preserve">the level of resource </w:t>
      </w:r>
      <w:r w:rsidR="003E7369" w:rsidRPr="006737A5">
        <w:rPr>
          <w:rFonts w:ascii="Times New Roman" w:hAnsi="Times New Roman" w:cs="Times New Roman"/>
          <w:sz w:val="24"/>
          <w:szCs w:val="24"/>
        </w:rPr>
        <w:t xml:space="preserve">employed </w:t>
      </w:r>
      <w:r w:rsidR="00DD56B7" w:rsidRPr="006737A5">
        <w:rPr>
          <w:rFonts w:ascii="Times New Roman" w:hAnsi="Times New Roman" w:cs="Times New Roman"/>
          <w:sz w:val="24"/>
          <w:szCs w:val="24"/>
        </w:rPr>
        <w:t xml:space="preserve">would </w:t>
      </w:r>
      <w:r w:rsidR="005B5DBA" w:rsidRPr="006737A5">
        <w:rPr>
          <w:rFonts w:ascii="Times New Roman" w:hAnsi="Times New Roman" w:cs="Times New Roman"/>
          <w:sz w:val="24"/>
          <w:szCs w:val="24"/>
        </w:rPr>
        <w:t xml:space="preserve">be unsustainable </w:t>
      </w:r>
      <w:r w:rsidR="00DD56B7" w:rsidRPr="006737A5">
        <w:rPr>
          <w:rFonts w:ascii="Times New Roman" w:hAnsi="Times New Roman" w:cs="Times New Roman"/>
          <w:sz w:val="24"/>
          <w:szCs w:val="24"/>
        </w:rPr>
        <w:t>outside of the trial. If born out</w:t>
      </w:r>
      <w:r w:rsidR="003E7369"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ensuring adequate </w:t>
      </w:r>
      <w:r w:rsidR="005B5DBA" w:rsidRPr="006737A5">
        <w:rPr>
          <w:rFonts w:ascii="Times New Roman" w:hAnsi="Times New Roman" w:cs="Times New Roman"/>
          <w:sz w:val="24"/>
          <w:szCs w:val="24"/>
        </w:rPr>
        <w:t xml:space="preserve">resources </w:t>
      </w:r>
      <w:r w:rsidR="00DD56B7" w:rsidRPr="006737A5">
        <w:rPr>
          <w:rFonts w:ascii="Times New Roman" w:hAnsi="Times New Roman" w:cs="Times New Roman"/>
          <w:sz w:val="24"/>
          <w:szCs w:val="24"/>
        </w:rPr>
        <w:t xml:space="preserve">would </w:t>
      </w:r>
      <w:r w:rsidRPr="006737A5">
        <w:rPr>
          <w:rFonts w:ascii="Times New Roman" w:hAnsi="Times New Roman" w:cs="Times New Roman"/>
          <w:sz w:val="24"/>
          <w:szCs w:val="24"/>
        </w:rPr>
        <w:t xml:space="preserve">be essential </w:t>
      </w:r>
      <w:r w:rsidR="005B5DBA" w:rsidRPr="006737A5">
        <w:rPr>
          <w:rFonts w:ascii="Times New Roman" w:hAnsi="Times New Roman" w:cs="Times New Roman"/>
          <w:sz w:val="24"/>
          <w:szCs w:val="24"/>
        </w:rPr>
        <w:t xml:space="preserve">for </w:t>
      </w:r>
      <w:r w:rsidRPr="006737A5">
        <w:rPr>
          <w:rFonts w:ascii="Times New Roman" w:hAnsi="Times New Roman" w:cs="Times New Roman"/>
          <w:sz w:val="24"/>
          <w:szCs w:val="24"/>
        </w:rPr>
        <w:t xml:space="preserve">successful </w:t>
      </w:r>
      <w:r w:rsidR="005B5DBA" w:rsidRPr="006737A5">
        <w:rPr>
          <w:rFonts w:ascii="Times New Roman" w:hAnsi="Times New Roman" w:cs="Times New Roman"/>
          <w:sz w:val="24"/>
          <w:szCs w:val="24"/>
        </w:rPr>
        <w:t>implementation.</w:t>
      </w:r>
      <w:r w:rsidR="00CB1A1F" w:rsidRPr="006737A5">
        <w:rPr>
          <w:rFonts w:ascii="Times New Roman" w:hAnsi="Times New Roman" w:cs="Times New Roman"/>
          <w:sz w:val="24"/>
          <w:szCs w:val="24"/>
        </w:rPr>
        <w:t xml:space="preserve"> </w:t>
      </w:r>
      <w:r w:rsidR="00E839AA" w:rsidRPr="006737A5">
        <w:rPr>
          <w:rFonts w:ascii="Times New Roman" w:hAnsi="Times New Roman" w:cs="Times New Roman"/>
          <w:sz w:val="24"/>
          <w:szCs w:val="24"/>
        </w:rPr>
        <w:t xml:space="preserve">Recent research conducted by McGinty and colleagues identified </w:t>
      </w:r>
      <w:r w:rsidR="00C55A36" w:rsidRPr="006737A5">
        <w:rPr>
          <w:rFonts w:ascii="Times New Roman" w:hAnsi="Times New Roman" w:cs="Times New Roman"/>
          <w:sz w:val="24"/>
          <w:szCs w:val="24"/>
        </w:rPr>
        <w:t>ways to</w:t>
      </w:r>
      <w:r w:rsidR="00E839AA" w:rsidRPr="006737A5">
        <w:rPr>
          <w:rFonts w:ascii="Times New Roman" w:hAnsi="Times New Roman" w:cs="Times New Roman"/>
          <w:sz w:val="24"/>
          <w:szCs w:val="24"/>
        </w:rPr>
        <w:t xml:space="preserve"> adapt and scale up an </w:t>
      </w:r>
      <w:r w:rsidR="00C956B4">
        <w:rPr>
          <w:rFonts w:ascii="Times New Roman" w:hAnsi="Times New Roman" w:cs="Times New Roman"/>
          <w:sz w:val="24"/>
          <w:szCs w:val="24"/>
        </w:rPr>
        <w:t>severe mental illness</w:t>
      </w:r>
      <w:r w:rsidR="00C956B4" w:rsidRPr="00C956B4">
        <w:rPr>
          <w:rFonts w:ascii="Times New Roman" w:hAnsi="Times New Roman" w:cs="Times New Roman"/>
          <w:sz w:val="24"/>
          <w:szCs w:val="24"/>
        </w:rPr>
        <w:t xml:space="preserve"> </w:t>
      </w:r>
      <w:r w:rsidR="00E839AA" w:rsidRPr="00C956B4">
        <w:rPr>
          <w:rFonts w:ascii="Times New Roman" w:hAnsi="Times New Roman" w:cs="Times New Roman"/>
          <w:sz w:val="24"/>
          <w:szCs w:val="24"/>
        </w:rPr>
        <w:t>weight loss intervention (ACHIEVE)</w:t>
      </w:r>
      <w:r w:rsidR="00164FA9" w:rsidRPr="00C956B4">
        <w:rPr>
          <w:rFonts w:ascii="Times New Roman" w:hAnsi="Times New Roman" w:cs="Times New Roman"/>
          <w:sz w:val="24"/>
          <w:szCs w:val="24"/>
        </w:rPr>
        <w:t xml:space="preserve"> including building staff capacity, engaging leaders and organisational </w:t>
      </w:r>
      <w:r w:rsidR="00A76F7E" w:rsidRPr="00C956B4">
        <w:rPr>
          <w:rFonts w:ascii="Times New Roman" w:hAnsi="Times New Roman" w:cs="Times New Roman"/>
          <w:sz w:val="24"/>
          <w:szCs w:val="24"/>
        </w:rPr>
        <w:t xml:space="preserve">change </w:t>
      </w:r>
      <w:r w:rsidR="00164FA9" w:rsidRPr="00C956B4">
        <w:rPr>
          <w:rFonts w:ascii="Times New Roman" w:hAnsi="Times New Roman" w:cs="Times New Roman"/>
          <w:sz w:val="24"/>
          <w:szCs w:val="24"/>
        </w:rPr>
        <w:t xml:space="preserve">and </w:t>
      </w:r>
      <w:r w:rsidR="00A76F7E" w:rsidRPr="00C956B4">
        <w:rPr>
          <w:rFonts w:ascii="Times New Roman" w:hAnsi="Times New Roman" w:cs="Times New Roman"/>
          <w:sz w:val="24"/>
          <w:szCs w:val="24"/>
        </w:rPr>
        <w:t xml:space="preserve">financial policy </w:t>
      </w:r>
      <w:r w:rsidR="00164FA9" w:rsidRPr="00C956B4">
        <w:rPr>
          <w:rFonts w:ascii="Times New Roman" w:hAnsi="Times New Roman" w:cs="Times New Roman"/>
          <w:sz w:val="24"/>
          <w:szCs w:val="24"/>
        </w:rPr>
        <w:t xml:space="preserve">strategies </w:t>
      </w:r>
      <w:r w:rsidR="00E839AA"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{"citationItems":[{"id":"ITEM-1","itemData":{"DOI":"10.3389/fpsyt.2018.00604","ISSN":"1664-0640","abstract":"People with serious mental illnesses (SMIs) die 10-20 years earlier than the general population, mainly due to cardiovascular disease. Obesity is a key driver of cardiovascular risk in this group. Because behavioral weight loss interventions tailored to the needs of people with SMI have been shown to lead to clinically significant weight loss, achieving widespread implementation of these interventions is a public health priority. In this Perspective, we consider strategies for scaling the ACHIEVE behavioral weight loss intervention for people with SMI, shown to be effective in a randomized clinical trial (RCT), to mental health programs in the U.S. and internationally. Given the barriers to high-fidelity implementation of the complex, multi-component ACHIEVE intervention in often under-resourced mental health programs, we posit that substantial additional work is needed to realize the full public health potential of this intervention for people with SMI. We discuss considerations for successful “scale-up,” or efforts to expand ACHIEVE to similar settings and populations as those included in the RCT, and “scale-out,” or efforts to expand the intervention to different mental health program settings/sub-populations with SMI. For both, we focus on considerations related (1) intervention adaptation and (2) implementation strategy development, highlighting four key domains of implementation strategies that we believe need to be developed and tested: staff capacity building, leadership engagement, organizational change, and policy strategies. We conclude with discussion of the types of future research needed to support ACHIEVE scale-up/out, including hybrid trial designs testing the effectiveness of intervention adaptations and/or implementations strategies.","author":[{"dropping-particle":"","family":"McGinty","given":"Emma E.","non-dropping-particle":"","parse-names":false,"suffix":""},{"dropping-particle":"","family":"Gudzune","given":"Kimberly A.","non-dropping-particle":"","parse-names":false,"suffix":""},{"dropping-particle":"","family":"Dalcin","given":"Arlene","non-dropping-particle":"","parse-names":false,"suffix":""},{"dropping-particle":"","family":"Jerome","given":"Gerald J","non-dropping-particle":"","parse-names":false,"suffix":""},{"dropping-particle":"","family":"Dickerson","given":"Faith","non-dropping-particle":"","parse-names":false,"suffix":""},{"dropping-particle":"","family":"Gennusa","given":"Joseph","non-dropping-particle":"","parse-names":false,"suffix":""},{"dropping-particle":"","family":"Goldsholl","given":"Stacy","non-dropping-particle":"","parse-names":false,"suffix":""},{"dropping-particle":"","family":"Young","given":"Deborah","non-dropping-particle":"","parse-names":false,"suffix":""},{"dropping-particle":"","family":"Daumit","given":"Gail L.","non-dropping-particle":"","parse-names":false,"suffix":""}],"container-title":"Frontiers in Psychiatry","id":"ITEM-1","issued":{"date-parts":[["2018","11","20"]]},"page":"604","publisher":"Frontiers","title":"Bringing an Effective Behavioral Weight Loss Intervention for People With Serious Mental Illness to Scale","type":"article-journal","volume":"9"},"uris":["http://www.mendeley.com/documents/?uuid=16018304-80d4-39ec-b824-40bc690d594d"]}],"mendeley":{"formattedCitation":"[50]","plainTextFormattedCitation":"[50]","previouslyFormattedCitation":"[50]"},"properties":{"noteIndex":0},"schema":"https://github.com/citation-style-language/schema/raw/master/csl-citation.json"}</w:instrText>
      </w:r>
      <w:r w:rsidR="00E839AA"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[50]</w:t>
      </w:r>
      <w:r w:rsidR="00E839AA" w:rsidRPr="006737A5">
        <w:rPr>
          <w:rFonts w:ascii="Times New Roman" w:hAnsi="Times New Roman" w:cs="Times New Roman"/>
          <w:sz w:val="24"/>
          <w:szCs w:val="24"/>
        </w:rPr>
        <w:fldChar w:fldCharType="end"/>
      </w:r>
      <w:r w:rsidR="00E839AA" w:rsidRPr="006737A5">
        <w:rPr>
          <w:rFonts w:ascii="Times New Roman" w:hAnsi="Times New Roman" w:cs="Times New Roman"/>
          <w:sz w:val="24"/>
          <w:szCs w:val="24"/>
        </w:rPr>
        <w:t xml:space="preserve"> which may overcome some of the perceived and actual resourcing </w:t>
      </w:r>
      <w:r w:rsidR="00C55A36" w:rsidRPr="006737A5">
        <w:rPr>
          <w:rFonts w:ascii="Times New Roman" w:hAnsi="Times New Roman" w:cs="Times New Roman"/>
          <w:sz w:val="24"/>
          <w:szCs w:val="24"/>
        </w:rPr>
        <w:t xml:space="preserve">and leadership </w:t>
      </w:r>
      <w:r w:rsidR="00E839AA" w:rsidRPr="009D441D">
        <w:rPr>
          <w:rFonts w:ascii="Times New Roman" w:hAnsi="Times New Roman" w:cs="Times New Roman"/>
          <w:sz w:val="24"/>
          <w:szCs w:val="24"/>
        </w:rPr>
        <w:t>challenges we found in our study.</w:t>
      </w:r>
      <w:r w:rsidR="007B029E" w:rsidRPr="009D441D">
        <w:rPr>
          <w:rFonts w:ascii="Times New Roman" w:hAnsi="Times New Roman" w:cs="Times New Roman"/>
          <w:sz w:val="24"/>
          <w:szCs w:val="24"/>
        </w:rPr>
        <w:t xml:space="preserve"> </w:t>
      </w:r>
    </w:p>
    <w:p w14:paraId="179936A7" w14:textId="77777777" w:rsidR="007B029E" w:rsidRPr="009D441D" w:rsidRDefault="007B029E" w:rsidP="005B5DBA">
      <w:pPr>
        <w:spacing w:line="480" w:lineRule="auto"/>
        <w:rPr>
          <w:rFonts w:ascii="Times New Roman" w:hAnsi="Times New Roman" w:cs="Times New Roman"/>
          <w:sz w:val="24"/>
          <w:szCs w:val="24"/>
        </w:rPr>
      </w:pPr>
    </w:p>
    <w:p w14:paraId="34BE44CE" w14:textId="7E27C637" w:rsidR="005B5DBA" w:rsidRPr="006737A5" w:rsidRDefault="007B029E" w:rsidP="005B5DBA">
      <w:pPr>
        <w:spacing w:line="480" w:lineRule="auto"/>
        <w:rPr>
          <w:rFonts w:ascii="Times New Roman" w:hAnsi="Times New Roman" w:cs="Times New Roman"/>
          <w:sz w:val="24"/>
          <w:szCs w:val="24"/>
        </w:rPr>
      </w:pPr>
      <w:r w:rsidRPr="009D441D">
        <w:rPr>
          <w:rFonts w:ascii="Times New Roman" w:hAnsi="Times New Roman" w:cs="Times New Roman"/>
          <w:sz w:val="24"/>
          <w:szCs w:val="24"/>
        </w:rPr>
        <w:t xml:space="preserve">We </w:t>
      </w:r>
      <w:r w:rsidR="002B2F14" w:rsidRPr="009D441D">
        <w:rPr>
          <w:rFonts w:ascii="Times New Roman" w:hAnsi="Times New Roman" w:cs="Times New Roman"/>
          <w:sz w:val="24"/>
          <w:szCs w:val="24"/>
        </w:rPr>
        <w:t>investigated intervention fidelity via</w:t>
      </w:r>
      <w:r w:rsidR="002B2F14" w:rsidRPr="00C956B4">
        <w:rPr>
          <w:rFonts w:ascii="Times New Roman" w:hAnsi="Times New Roman" w:cs="Times New Roman"/>
          <w:sz w:val="24"/>
          <w:szCs w:val="24"/>
        </w:rPr>
        <w:t xml:space="preserve"> </w:t>
      </w:r>
      <w:r w:rsidRPr="00C956B4">
        <w:rPr>
          <w:rFonts w:ascii="Times New Roman" w:hAnsi="Times New Roman" w:cs="Times New Roman"/>
          <w:sz w:val="24"/>
          <w:szCs w:val="24"/>
        </w:rPr>
        <w:t>direct observation of STEPWISE courses, which is considered the gold standard approach</w:t>
      </w:r>
      <w:r w:rsidRPr="00235229">
        <w:rPr>
          <w:rFonts w:ascii="Times New Roman" w:hAnsi="Times New Roman" w:cs="Times New Roman"/>
          <w:sz w:val="24"/>
          <w:szCs w:val="24"/>
        </w:rPr>
        <w:t xml:space="preserve">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{"citationItems":[{"id":"ITEM-1","itemData":{"ISSN":"0278-6133","abstract":"Treatment fidelity refers to the methodological strategies used to monitor and enhance the reliability and validity of behavioral interventions. This article describes a multisite effort by the Treatment Fidelity Workgroup of the National Institutes of Health Behavior Change Consortium (BCC) to identify treatment fidelity concepts and strategies in health behavior intervention research. The work group reviewed treatment fidelity practices in the research literature, identified techniques used within the BCC, and developed recommendations for incorporating these practices more consistently. The recommendations cover study design, provider training, treatment delivery, treatment receipt, and enactment of treatment skills. Funding agencies, reviewers, and journal editors are encouraged to make treatment fidelity a standard part of the conduct and evaluation of health behavior intervention research.","author":[{"dropping-particle":"","family":"Bellg","given":"Albert J","non-dropping-particle":"","parse-names":false,"suffix":""},{"dropping-particle":"","family":"Borrelli","given":"Belinda","non-dropping-particle":"","parse-names":false,"suffix":""},{"dropping-particle":"","family":"Resnick","given":"Barbara","non-dropping-particle":"","parse-names":false,"suffix":""},{"dropping-particle":"","family":"Hecht","given":"Jacki","non-dropping-particle":"","parse-names":false,"suffix":""},{"dropping-particle":"","family":"Minicucci","given":"Daryl Sharp","non-dropping-particle":"","parse-names":false,"suffix":""},{"dropping-particle":"","family":"Ory","given":"Marcia","non-dropping-particle":"","parse-names":false,"suffix":""},{"dropping-particle":"","family":"Ogedegbe","given":"Gbenga","non-dropping-particle":"","parse-names":false,"suffix":""},{"dropping-particle":"","family":"Orwig","given":"Denise","non-dropping-particle":"","parse-names":false,"suffix":""},{"dropping-particle":"","family":"Ernst","given":"Denise","non-dropping-particle":"","parse-names":false,"suffix":""},{"dropping-particle":"","family":"Czajkowski","given":"Susan","non-dropping-particle":"","parse-names":false,"suffix":""}],"container-title":"Health psychology : official journal of the Division of Health Psychology, American Psychological Association","id":"ITEM-1","issue":"5","issued":{"date-parts":[["2004","9"]]},"page":"443-51","title":"Enhancing treatment fidelity in health behavior change studies: best practices and recommendations from the NIH Behavior Change Consortium.","type":"article-journal","volume":"23"},"uris":["http://www.mendeley.com/documents/?uuid=d8c3f1d3-b920-4970-b37e-caf12016b077","http://www.mendeley.com/documents/?uuid=99393fa8-7dc7-4409-b577-224278fbcbf2"]}],"mendeley":{"formattedCitation":"[48]","plainTextFormattedCitation":"[48]","previouslyFormattedCitation":"[48]"},"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[48]</w:t>
      </w:r>
      <w:r w:rsidRPr="00235229">
        <w:rPr>
          <w:rFonts w:ascii="Times New Roman" w:hAnsi="Times New Roman" w:cs="Times New Roman"/>
          <w:sz w:val="24"/>
          <w:szCs w:val="24"/>
        </w:rPr>
        <w:fldChar w:fldCharType="end"/>
      </w:r>
      <w:r w:rsidR="00C956B4">
        <w:rPr>
          <w:rFonts w:ascii="Times New Roman" w:hAnsi="Times New Roman" w:cs="Times New Roman"/>
          <w:sz w:val="24"/>
          <w:szCs w:val="24"/>
        </w:rPr>
        <w:t>.</w:t>
      </w:r>
      <w:r w:rsidRPr="006737A5">
        <w:rPr>
          <w:rFonts w:ascii="Times New Roman" w:hAnsi="Times New Roman" w:cs="Times New Roman"/>
          <w:sz w:val="24"/>
          <w:szCs w:val="24"/>
        </w:rPr>
        <w:t xml:space="preserve">  Observations were undertaken by intervention developers</w:t>
      </w:r>
      <w:r w:rsidR="002B2F14" w:rsidRPr="006737A5">
        <w:rPr>
          <w:rFonts w:ascii="Times New Roman" w:hAnsi="Times New Roman" w:cs="Times New Roman"/>
          <w:sz w:val="24"/>
          <w:szCs w:val="24"/>
        </w:rPr>
        <w:t>; however</w:t>
      </w:r>
      <w:r w:rsidRPr="009D441D">
        <w:rPr>
          <w:rFonts w:ascii="Times New Roman" w:hAnsi="Times New Roman" w:cs="Times New Roman"/>
          <w:sz w:val="24"/>
          <w:szCs w:val="24"/>
        </w:rPr>
        <w:t xml:space="preserve">, </w:t>
      </w:r>
      <w:r w:rsidR="002B2F14" w:rsidRPr="009D441D">
        <w:rPr>
          <w:rFonts w:ascii="Times New Roman" w:hAnsi="Times New Roman" w:cs="Times New Roman"/>
          <w:sz w:val="24"/>
          <w:szCs w:val="24"/>
        </w:rPr>
        <w:t xml:space="preserve">qualitative and </w:t>
      </w:r>
      <w:r w:rsidR="0036339C" w:rsidRPr="009D441D">
        <w:rPr>
          <w:rFonts w:ascii="Times New Roman" w:hAnsi="Times New Roman" w:cs="Times New Roman"/>
          <w:sz w:val="24"/>
          <w:szCs w:val="24"/>
        </w:rPr>
        <w:t>quantitative</w:t>
      </w:r>
      <w:r w:rsidR="002B2F14" w:rsidRPr="009D441D">
        <w:rPr>
          <w:rFonts w:ascii="Times New Roman" w:hAnsi="Times New Roman" w:cs="Times New Roman"/>
          <w:sz w:val="24"/>
          <w:szCs w:val="24"/>
        </w:rPr>
        <w:t xml:space="preserve"> process and implementation data </w:t>
      </w:r>
      <w:r w:rsidRPr="009D441D">
        <w:rPr>
          <w:rFonts w:ascii="Times New Roman" w:hAnsi="Times New Roman" w:cs="Times New Roman"/>
          <w:sz w:val="24"/>
          <w:szCs w:val="24"/>
        </w:rPr>
        <w:t xml:space="preserve">were </w:t>
      </w:r>
      <w:r w:rsidR="002B2F14" w:rsidRPr="009D441D">
        <w:rPr>
          <w:rFonts w:ascii="Times New Roman" w:hAnsi="Times New Roman" w:cs="Times New Roman"/>
          <w:sz w:val="24"/>
          <w:szCs w:val="24"/>
        </w:rPr>
        <w:lastRenderedPageBreak/>
        <w:t xml:space="preserve">collected and analysed </w:t>
      </w:r>
      <w:r w:rsidRPr="00C956B4">
        <w:rPr>
          <w:rFonts w:ascii="Times New Roman" w:hAnsi="Times New Roman" w:cs="Times New Roman"/>
          <w:sz w:val="24"/>
          <w:szCs w:val="24"/>
        </w:rPr>
        <w:t xml:space="preserve">by evaluators (DH and RGW) </w:t>
      </w:r>
      <w:r w:rsidR="0036339C" w:rsidRPr="00C956B4">
        <w:rPr>
          <w:rFonts w:ascii="Times New Roman" w:hAnsi="Times New Roman" w:cs="Times New Roman"/>
          <w:sz w:val="24"/>
          <w:szCs w:val="24"/>
        </w:rPr>
        <w:t>with</w:t>
      </w:r>
      <w:r w:rsidRPr="00C956B4">
        <w:rPr>
          <w:rFonts w:ascii="Times New Roman" w:hAnsi="Times New Roman" w:cs="Times New Roman"/>
          <w:sz w:val="24"/>
          <w:szCs w:val="24"/>
        </w:rPr>
        <w:t xml:space="preserve"> sufficient independence to </w:t>
      </w:r>
      <w:r w:rsidR="0036339C" w:rsidRPr="00C956B4">
        <w:rPr>
          <w:rFonts w:ascii="Times New Roman" w:hAnsi="Times New Roman" w:cs="Times New Roman"/>
          <w:sz w:val="24"/>
          <w:szCs w:val="24"/>
        </w:rPr>
        <w:t xml:space="preserve">critically </w:t>
      </w:r>
      <w:r w:rsidRPr="00C956B4">
        <w:rPr>
          <w:rFonts w:ascii="Times New Roman" w:hAnsi="Times New Roman" w:cs="Times New Roman"/>
          <w:sz w:val="24"/>
          <w:szCs w:val="24"/>
        </w:rPr>
        <w:t>observe stakeholders, as recommended in guidance</w:t>
      </w:r>
      <w:r w:rsidRPr="00235229">
        <w:rPr>
          <w:rFonts w:ascii="Times New Roman" w:hAnsi="Times New Roman" w:cs="Times New Roman"/>
          <w:sz w:val="24"/>
          <w:szCs w:val="24"/>
        </w:rPr>
        <w:t xml:space="preserve"> </w:t>
      </w:r>
      <w:r w:rsidRPr="00235229">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{"citationItems":[{"id":"ITEM-1","itemData":{"DOI":"10.1136/bmj.h1258","ISSN":"1756-1833","author":[{"dropping-particle":"","family":"Moore","given":"Graham F.","non-dropping-particle":"","parse-names":false,"suffix":""},{"dropping-particle":"","family":"Audrey","given":"Suzanne","non-dropping-particle":"","parse-names":false,"suffix":""},{"dropping-particle":"","family":"Barker","given":"Mary","non-dropping-particle":"","parse-names":false,"suffix":""},{"dropping-particle":"","family":"Bond","given":"Lyndal","non-dropping-particle":"","parse-names":false,"suffix":""},{"dropping-particle":"","family":"Bonell","given":"Chris","non-dropping-particle":"","parse-names":false,"suffix":""},{"dropping-particle":"","family":"Hardeman","given":"Wendy","non-dropping-particle":"","parse-names":false,"suffix":""},{"dropping-particle":"","family":"Moore","given":"Laurence","non-dropping-particle":"","parse-names":false,"suffix":""},{"dropping-particle":"","family":"O'Cathain","given":"Alicia","non-dropping-particle":"","parse-names":false,"suffix":""},{"dropping-particle":"","family":"Tinati","given":"Tannaze","non-dropping-particle":"","parse-names":false,"suffix":""},{"dropping-particle":"","family":"Wight","given":"Daniel","non-dropping-particle":"","parse-names":false,"suffix":""},{"dropping-particle":"","family":"Baird","given":"Janis","non-dropping-particle":"","parse-names":false,"suffix":""}],"container-title":"BMJ","id":"ITEM-1","issue":"mar19 6","issued":{"date-parts":[["2015","3"]]},"page":"h1258-h1258","title":"Process evaluation of complex interventions: Medical Research Council guidance","type":"article-journal","volume":"350"},"uris":["http://www.mendeley.com/documents/?uuid=16abf05b-e11f-4608-b1a5-9c572ef65159","http://www.mendeley.com/documents/?uuid=4c20408d-7e2a-4645-8d50-69665ccc7434","http://www.mendeley.com/documents/?uuid=41d184b5-0cc6-4526-bf7f-8223f0c13db2"]}],"mendeley":{"formattedCitation":"[20]","plainTextFormattedCitation":"[20]","previouslyFormattedCitation":"[21]"},"properties":{"noteIndex":0},"schema":"https://github.com/citation-style-language/schema/raw/master/csl-citation.json"}</w:instrText>
      </w:r>
      <w:r w:rsidRPr="00235229">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[20]</w:t>
      </w:r>
      <w:r w:rsidRPr="00235229">
        <w:rPr>
          <w:rFonts w:ascii="Times New Roman" w:hAnsi="Times New Roman" w:cs="Times New Roman"/>
          <w:sz w:val="24"/>
          <w:szCs w:val="24"/>
        </w:rPr>
        <w:fldChar w:fldCharType="end"/>
      </w:r>
      <w:r w:rsidR="00C956B4">
        <w:rPr>
          <w:rFonts w:ascii="Times New Roman" w:hAnsi="Times New Roman" w:cs="Times New Roman"/>
          <w:sz w:val="24"/>
          <w:szCs w:val="24"/>
        </w:rPr>
        <w:t>.</w:t>
      </w:r>
    </w:p>
    <w:p w14:paraId="02626F4D" w14:textId="77777777" w:rsidR="005B5DBA" w:rsidRPr="009D441D" w:rsidRDefault="005B5DBA" w:rsidP="005B5DBA">
      <w:pPr>
        <w:spacing w:line="480" w:lineRule="auto"/>
        <w:rPr>
          <w:rFonts w:ascii="Times New Roman" w:hAnsi="Times New Roman" w:cs="Times New Roman"/>
          <w:sz w:val="24"/>
          <w:szCs w:val="24"/>
        </w:rPr>
      </w:pPr>
    </w:p>
    <w:p w14:paraId="78AF5BFA" w14:textId="474F9078" w:rsidR="006E274F" w:rsidRPr="00235229" w:rsidRDefault="006E274F" w:rsidP="006E274F">
      <w:pPr>
        <w:pStyle w:val="Heading2"/>
        <w:spacing w:line="480" w:lineRule="auto"/>
        <w:rPr>
          <w:sz w:val="24"/>
          <w:szCs w:val="24"/>
        </w:rPr>
      </w:pPr>
      <w:r w:rsidRPr="00235229">
        <w:rPr>
          <w:sz w:val="24"/>
          <w:szCs w:val="24"/>
        </w:rPr>
        <w:t>Limitations</w:t>
      </w:r>
    </w:p>
    <w:p w14:paraId="4110DA30" w14:textId="543103AD" w:rsidR="00C64A72" w:rsidRPr="006737A5" w:rsidRDefault="0036339C" w:rsidP="00C64A72">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We coded participant transcripts to </w:t>
      </w:r>
      <w:r w:rsidR="005B5DBA" w:rsidRPr="006737A5">
        <w:rPr>
          <w:rFonts w:ascii="Times New Roman" w:hAnsi="Times New Roman" w:cs="Times New Roman"/>
          <w:sz w:val="24"/>
          <w:szCs w:val="24"/>
        </w:rPr>
        <w:t xml:space="preserve">the Behaviour Change Wheel </w:t>
      </w:r>
      <w:r w:rsidR="005B5DBA" w:rsidRPr="006737A5">
        <w:rPr>
          <w:rFonts w:ascii="Times New Roman" w:hAnsi="Times New Roman" w:cs="Times New Roman"/>
          <w:sz w:val="24"/>
          <w:szCs w:val="24"/>
        </w:rPr>
        <w:fldChar w:fldCharType="begin" w:fldLock="1"/>
      </w:r>
      <w:r w:rsidR="00570D26">
        <w:rPr>
          <w:rFonts w:ascii="Times New Roman" w:hAnsi="Times New Roman" w:cs="Times New Roman"/>
          <w:sz w:val="24"/>
          <w:szCs w:val="24"/>
        </w:rPr>
        <w:instrText>ADDIN CSL_CITATION {"citationItems":[{"id":"ITEM-1","itemData":{"ISBN":"978-1-291-84605-8","abstract":"This is a practical guide to designing and evaluating behaviour change interventions and policies. It is based on the Behaviour Change Wheel, a synthesis of 19 behaviour change frameworks that draw on a wide range of disciplines and approaches. The guide is for policy makers, practitioners, intervention designers and researchers and introduces a systematic, theory-based method, key concepts and practical tasks.","author":[{"dropping-particle":"","family":"Michie","given":"Susan","non-dropping-particle":"","parse-names":false,"suffix":""},{"dropping-particle":"","family":"Atkins","given":"Lou","non-dropping-particle":"","parse-names":false,"suffix":""},{"dropping-particle":"","family":"West","given":"Robert","non-dropping-particle":"","parse-names":false,"suffix":""}],"container-title":"Silverback Publishing","id":"ITEM-1","issued":{"date-parts":[["2014"]]},"number-of-pages":"1-329","publisher":"Silverback Publishing","publisher-place":"Sutton","title":"The Behaviour Change Wheel: A Guide To Designing Interventions","type":"book"},"uris":["http://www.mendeley.com/documents/?uuid=991660c3-cbbb-4e8c-a2bb-d0b9c368657a"]}],"mendeley":{"formattedCitation":"[43]","plainTextFormattedCitation":"[43]","previouslyFormattedCitation":"[44]"},"properties":{"noteIndex":0},"schema":"https://github.com/citation-style-language/schema/raw/master/csl-citation.json"}</w:instrText>
      </w:r>
      <w:r w:rsidR="005B5DBA"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[43]</w:t>
      </w:r>
      <w:r w:rsidR="005B5DBA" w:rsidRPr="006737A5">
        <w:rPr>
          <w:rFonts w:ascii="Times New Roman" w:hAnsi="Times New Roman" w:cs="Times New Roman"/>
          <w:sz w:val="24"/>
          <w:szCs w:val="24"/>
        </w:rPr>
        <w:fldChar w:fldCharType="end"/>
      </w:r>
      <w:r w:rsidR="005B5DBA" w:rsidRPr="006737A5">
        <w:rPr>
          <w:rFonts w:ascii="Times New Roman" w:hAnsi="Times New Roman" w:cs="Times New Roman"/>
          <w:sz w:val="24"/>
          <w:szCs w:val="24"/>
        </w:rPr>
        <w:t xml:space="preserve"> </w:t>
      </w:r>
      <w:r w:rsidRPr="006737A5">
        <w:rPr>
          <w:rFonts w:ascii="Times New Roman" w:hAnsi="Times New Roman" w:cs="Times New Roman"/>
          <w:sz w:val="24"/>
          <w:szCs w:val="24"/>
        </w:rPr>
        <w:t xml:space="preserve">during </w:t>
      </w:r>
      <w:r w:rsidR="005B5DBA" w:rsidRPr="006737A5">
        <w:rPr>
          <w:rFonts w:ascii="Times New Roman" w:hAnsi="Times New Roman" w:cs="Times New Roman"/>
          <w:sz w:val="24"/>
          <w:szCs w:val="24"/>
        </w:rPr>
        <w:t xml:space="preserve">analysis ‘after the </w:t>
      </w:r>
      <w:r w:rsidRPr="009D441D">
        <w:rPr>
          <w:rFonts w:ascii="Times New Roman" w:hAnsi="Times New Roman" w:cs="Times New Roman"/>
          <w:sz w:val="24"/>
          <w:szCs w:val="24"/>
        </w:rPr>
        <w:t>event</w:t>
      </w:r>
      <w:r w:rsidR="005B5DBA" w:rsidRPr="009D441D">
        <w:rPr>
          <w:rFonts w:ascii="Times New Roman" w:hAnsi="Times New Roman" w:cs="Times New Roman"/>
          <w:sz w:val="24"/>
          <w:szCs w:val="24"/>
        </w:rPr>
        <w:t xml:space="preserve">’, rather than </w:t>
      </w:r>
      <w:r w:rsidRPr="009D441D">
        <w:rPr>
          <w:rFonts w:ascii="Times New Roman" w:hAnsi="Times New Roman" w:cs="Times New Roman"/>
          <w:sz w:val="24"/>
          <w:szCs w:val="24"/>
        </w:rPr>
        <w:t xml:space="preserve">integrating  constructs within </w:t>
      </w:r>
      <w:r w:rsidR="005B5DBA" w:rsidRPr="009D441D">
        <w:rPr>
          <w:rFonts w:ascii="Times New Roman" w:hAnsi="Times New Roman" w:cs="Times New Roman"/>
          <w:sz w:val="24"/>
          <w:szCs w:val="24"/>
        </w:rPr>
        <w:t xml:space="preserve">the </w:t>
      </w:r>
      <w:r w:rsidRPr="009D441D">
        <w:rPr>
          <w:rFonts w:ascii="Times New Roman" w:hAnsi="Times New Roman" w:cs="Times New Roman"/>
          <w:sz w:val="24"/>
          <w:szCs w:val="24"/>
        </w:rPr>
        <w:t>interview schedule</w:t>
      </w:r>
      <w:r w:rsidR="005B5DBA" w:rsidRPr="009D441D">
        <w:rPr>
          <w:rFonts w:ascii="Times New Roman" w:hAnsi="Times New Roman" w:cs="Times New Roman"/>
          <w:sz w:val="24"/>
          <w:szCs w:val="24"/>
        </w:rPr>
        <w:t xml:space="preserve">. Therefore, the </w:t>
      </w:r>
      <w:r w:rsidRPr="009D441D">
        <w:rPr>
          <w:rFonts w:ascii="Times New Roman" w:hAnsi="Times New Roman" w:cs="Times New Roman"/>
          <w:sz w:val="24"/>
          <w:szCs w:val="24"/>
        </w:rPr>
        <w:t xml:space="preserve">subsequent </w:t>
      </w:r>
      <w:r w:rsidR="005B5DBA" w:rsidRPr="00C956B4">
        <w:rPr>
          <w:rFonts w:ascii="Times New Roman" w:hAnsi="Times New Roman" w:cs="Times New Roman"/>
          <w:sz w:val="24"/>
          <w:szCs w:val="24"/>
        </w:rPr>
        <w:t xml:space="preserve">analysis </w:t>
      </w:r>
      <w:r w:rsidRPr="00C956B4">
        <w:rPr>
          <w:rFonts w:ascii="Times New Roman" w:hAnsi="Times New Roman" w:cs="Times New Roman"/>
          <w:sz w:val="24"/>
          <w:szCs w:val="24"/>
        </w:rPr>
        <w:t xml:space="preserve">did not draw methodologically from these constructs rather it </w:t>
      </w:r>
      <w:r w:rsidR="005B5DBA" w:rsidRPr="00C956B4">
        <w:rPr>
          <w:rFonts w:ascii="Times New Roman" w:hAnsi="Times New Roman" w:cs="Times New Roman"/>
          <w:sz w:val="24"/>
          <w:szCs w:val="24"/>
        </w:rPr>
        <w:t xml:space="preserve">reflected </w:t>
      </w:r>
      <w:r w:rsidR="00C136C4" w:rsidRPr="006737A5">
        <w:rPr>
          <w:rFonts w:ascii="Times New Roman" w:hAnsi="Times New Roman" w:cs="Times New Roman"/>
          <w:sz w:val="24"/>
          <w:szCs w:val="24"/>
        </w:rPr>
        <w:t xml:space="preserve">service </w:t>
      </w:r>
      <w:r w:rsidR="0029753B" w:rsidRPr="006737A5">
        <w:rPr>
          <w:rFonts w:ascii="Times New Roman" w:hAnsi="Times New Roman" w:cs="Times New Roman"/>
          <w:sz w:val="24"/>
          <w:szCs w:val="24"/>
        </w:rPr>
        <w:t>users’</w:t>
      </w:r>
      <w:r w:rsidR="005B5DBA" w:rsidRPr="006737A5">
        <w:rPr>
          <w:rFonts w:ascii="Times New Roman" w:hAnsi="Times New Roman" w:cs="Times New Roman"/>
          <w:sz w:val="24"/>
          <w:szCs w:val="24"/>
        </w:rPr>
        <w:t xml:space="preserve"> patterns of attention. </w:t>
      </w:r>
      <w:r w:rsidRPr="006737A5">
        <w:rPr>
          <w:rFonts w:ascii="Times New Roman" w:hAnsi="Times New Roman" w:cs="Times New Roman"/>
          <w:sz w:val="24"/>
          <w:szCs w:val="24"/>
        </w:rPr>
        <w:t>Programme</w:t>
      </w:r>
      <w:r w:rsidR="00C64A72" w:rsidRPr="006737A5">
        <w:rPr>
          <w:rFonts w:ascii="Times New Roman" w:hAnsi="Times New Roman" w:cs="Times New Roman"/>
          <w:sz w:val="24"/>
          <w:szCs w:val="24"/>
        </w:rPr>
        <w:t xml:space="preserve"> infrastructure</w:t>
      </w:r>
      <w:r w:rsidRPr="006737A5">
        <w:rPr>
          <w:rFonts w:ascii="Times New Roman" w:hAnsi="Times New Roman" w:cs="Times New Roman"/>
          <w:sz w:val="24"/>
          <w:szCs w:val="24"/>
        </w:rPr>
        <w:t xml:space="preserve"> that would, if rolled out, be in </w:t>
      </w:r>
      <w:r w:rsidR="00E04DED" w:rsidRPr="006737A5">
        <w:rPr>
          <w:rFonts w:ascii="Times New Roman" w:hAnsi="Times New Roman" w:cs="Times New Roman"/>
          <w:sz w:val="24"/>
          <w:szCs w:val="24"/>
        </w:rPr>
        <w:t xml:space="preserve">required </w:t>
      </w:r>
      <w:r w:rsidRPr="006737A5">
        <w:rPr>
          <w:rFonts w:ascii="Times New Roman" w:hAnsi="Times New Roman" w:cs="Times New Roman"/>
          <w:sz w:val="24"/>
          <w:szCs w:val="24"/>
        </w:rPr>
        <w:t>to support training</w:t>
      </w:r>
      <w:r w:rsidR="00E04DED" w:rsidRPr="006737A5">
        <w:rPr>
          <w:rFonts w:ascii="Times New Roman" w:hAnsi="Times New Roman" w:cs="Times New Roman"/>
          <w:sz w:val="24"/>
          <w:szCs w:val="24"/>
        </w:rPr>
        <w:t xml:space="preserve">, </w:t>
      </w:r>
      <w:r w:rsidRPr="006737A5">
        <w:rPr>
          <w:rFonts w:ascii="Times New Roman" w:hAnsi="Times New Roman" w:cs="Times New Roman"/>
          <w:sz w:val="24"/>
          <w:szCs w:val="24"/>
        </w:rPr>
        <w:t>provision of materials</w:t>
      </w:r>
      <w:r w:rsidR="00E04DED" w:rsidRPr="006737A5">
        <w:rPr>
          <w:rFonts w:ascii="Times New Roman" w:hAnsi="Times New Roman" w:cs="Times New Roman"/>
          <w:sz w:val="24"/>
          <w:szCs w:val="24"/>
        </w:rPr>
        <w:t xml:space="preserve"> and ongoing quality assurance</w:t>
      </w:r>
      <w:r w:rsidRPr="006737A5">
        <w:rPr>
          <w:rFonts w:ascii="Times New Roman" w:hAnsi="Times New Roman" w:cs="Times New Roman"/>
          <w:sz w:val="24"/>
          <w:szCs w:val="24"/>
        </w:rPr>
        <w:t>, was not</w:t>
      </w:r>
      <w:r w:rsidR="00E04DED" w:rsidRPr="006737A5">
        <w:rPr>
          <w:rFonts w:ascii="Times New Roman" w:hAnsi="Times New Roman" w:cs="Times New Roman"/>
          <w:sz w:val="24"/>
          <w:szCs w:val="24"/>
        </w:rPr>
        <w:t xml:space="preserve"> in place and therefore could not be evaluated. In addition, in at least one trust facilitators were managed by the </w:t>
      </w:r>
      <w:r w:rsidR="00C64A72" w:rsidRPr="006737A5">
        <w:rPr>
          <w:rFonts w:ascii="Times New Roman" w:hAnsi="Times New Roman" w:cs="Times New Roman"/>
          <w:sz w:val="24"/>
          <w:szCs w:val="24"/>
        </w:rPr>
        <w:t xml:space="preserve">Research and Development </w:t>
      </w:r>
      <w:r w:rsidR="006C1793" w:rsidRPr="006737A5">
        <w:rPr>
          <w:rFonts w:ascii="Times New Roman" w:hAnsi="Times New Roman" w:cs="Times New Roman"/>
          <w:sz w:val="24"/>
          <w:szCs w:val="24"/>
        </w:rPr>
        <w:t>d</w:t>
      </w:r>
      <w:r w:rsidR="00C64A72" w:rsidRPr="006737A5">
        <w:rPr>
          <w:rFonts w:ascii="Times New Roman" w:hAnsi="Times New Roman" w:cs="Times New Roman"/>
          <w:sz w:val="24"/>
          <w:szCs w:val="24"/>
        </w:rPr>
        <w:t>epartment</w:t>
      </w:r>
      <w:r w:rsidR="00E04DED" w:rsidRPr="006737A5">
        <w:rPr>
          <w:rFonts w:ascii="Times New Roman" w:hAnsi="Times New Roman" w:cs="Times New Roman"/>
          <w:sz w:val="24"/>
          <w:szCs w:val="24"/>
        </w:rPr>
        <w:t xml:space="preserve"> which meant greater control over resource management for intervention delivery</w:t>
      </w:r>
      <w:r w:rsidR="00C64A72" w:rsidRPr="006737A5">
        <w:rPr>
          <w:rFonts w:ascii="Times New Roman" w:hAnsi="Times New Roman" w:cs="Times New Roman"/>
          <w:sz w:val="24"/>
          <w:szCs w:val="24"/>
        </w:rPr>
        <w:t>.</w:t>
      </w:r>
    </w:p>
    <w:p w14:paraId="155495FF" w14:textId="2B893DF8" w:rsidR="005B5DBA" w:rsidRPr="006737A5" w:rsidRDefault="005B5DBA" w:rsidP="005B5DBA">
      <w:pPr>
        <w:spacing w:line="480" w:lineRule="auto"/>
        <w:rPr>
          <w:rFonts w:ascii="Times New Roman" w:hAnsi="Times New Roman" w:cs="Times New Roman"/>
          <w:sz w:val="24"/>
          <w:szCs w:val="24"/>
        </w:rPr>
      </w:pPr>
    </w:p>
    <w:p w14:paraId="69069114" w14:textId="77777777" w:rsidR="005B5DBA" w:rsidRPr="00C956B4" w:rsidRDefault="005B5DBA" w:rsidP="005B5DBA">
      <w:pPr>
        <w:pStyle w:val="Heading2"/>
        <w:spacing w:line="480" w:lineRule="auto"/>
      </w:pPr>
      <w:r w:rsidRPr="00C956B4">
        <w:t>Implications</w:t>
      </w:r>
    </w:p>
    <w:p w14:paraId="3BF88D26" w14:textId="6775548E" w:rsidR="00B23CC9" w:rsidRPr="00C956B4" w:rsidRDefault="00C956B4" w:rsidP="00C37A5D">
      <w:pPr>
        <w:spacing w:line="480" w:lineRule="auto"/>
        <w:rPr>
          <w:rFonts w:ascii="Times New Roman" w:hAnsi="Times New Roman" w:cs="Times New Roman"/>
          <w:sz w:val="24"/>
          <w:szCs w:val="24"/>
        </w:rPr>
      </w:pPr>
      <w:r>
        <w:rPr>
          <w:rFonts w:ascii="Times New Roman" w:hAnsi="Times New Roman" w:cs="Times New Roman"/>
          <w:sz w:val="24"/>
          <w:szCs w:val="24"/>
        </w:rPr>
        <w:t>As t</w:t>
      </w:r>
      <w:r w:rsidR="00B23CC9" w:rsidRPr="006737A5">
        <w:rPr>
          <w:rFonts w:ascii="Times New Roman" w:hAnsi="Times New Roman" w:cs="Times New Roman"/>
          <w:sz w:val="24"/>
          <w:szCs w:val="24"/>
        </w:rPr>
        <w:t xml:space="preserve">he theory underpinning the intervention is </w:t>
      </w:r>
      <w:r w:rsidR="00E54F18" w:rsidRPr="006737A5">
        <w:rPr>
          <w:rFonts w:ascii="Times New Roman" w:hAnsi="Times New Roman" w:cs="Times New Roman"/>
          <w:sz w:val="24"/>
          <w:szCs w:val="24"/>
        </w:rPr>
        <w:t>sound,</w:t>
      </w:r>
      <w:r w:rsidR="00EF14FF" w:rsidRPr="006737A5">
        <w:rPr>
          <w:rFonts w:ascii="Times New Roman" w:hAnsi="Times New Roman" w:cs="Times New Roman"/>
          <w:sz w:val="24"/>
          <w:szCs w:val="24"/>
        </w:rPr>
        <w:t xml:space="preserve"> we have </w:t>
      </w:r>
      <w:r w:rsidR="00C44D36" w:rsidRPr="006737A5">
        <w:rPr>
          <w:rFonts w:ascii="Times New Roman" w:hAnsi="Times New Roman" w:cs="Times New Roman"/>
          <w:sz w:val="24"/>
          <w:szCs w:val="24"/>
        </w:rPr>
        <w:t>explore</w:t>
      </w:r>
      <w:r w:rsidR="00C16AA2" w:rsidRPr="006737A5">
        <w:rPr>
          <w:rFonts w:ascii="Times New Roman" w:hAnsi="Times New Roman" w:cs="Times New Roman"/>
          <w:sz w:val="24"/>
          <w:szCs w:val="24"/>
        </w:rPr>
        <w:t>d</w:t>
      </w:r>
      <w:r w:rsidR="00C44D36" w:rsidRPr="006737A5">
        <w:rPr>
          <w:rFonts w:ascii="Times New Roman" w:hAnsi="Times New Roman" w:cs="Times New Roman"/>
          <w:sz w:val="24"/>
          <w:szCs w:val="24"/>
        </w:rPr>
        <w:t xml:space="preserve"> </w:t>
      </w:r>
      <w:r w:rsidR="00EF14FF" w:rsidRPr="006737A5">
        <w:rPr>
          <w:rFonts w:ascii="Times New Roman" w:hAnsi="Times New Roman" w:cs="Times New Roman"/>
          <w:sz w:val="24"/>
          <w:szCs w:val="24"/>
        </w:rPr>
        <w:t xml:space="preserve">the </w:t>
      </w:r>
      <w:r w:rsidR="00C44D36" w:rsidRPr="00EB4870">
        <w:rPr>
          <w:rFonts w:ascii="Times New Roman" w:hAnsi="Times New Roman" w:cs="Times New Roman"/>
          <w:sz w:val="24"/>
          <w:szCs w:val="24"/>
        </w:rPr>
        <w:t xml:space="preserve">intervention </w:t>
      </w:r>
      <w:r w:rsidR="00EF14FF" w:rsidRPr="00EB4870">
        <w:rPr>
          <w:rFonts w:ascii="Times New Roman" w:hAnsi="Times New Roman" w:cs="Times New Roman"/>
          <w:sz w:val="24"/>
          <w:szCs w:val="24"/>
        </w:rPr>
        <w:t>design</w:t>
      </w:r>
      <w:r w:rsidR="00C44D36" w:rsidRPr="00EB4870">
        <w:rPr>
          <w:rFonts w:ascii="Times New Roman" w:hAnsi="Times New Roman" w:cs="Times New Roman"/>
          <w:sz w:val="24"/>
          <w:szCs w:val="24"/>
        </w:rPr>
        <w:t xml:space="preserve"> </w:t>
      </w:r>
      <w:r w:rsidR="00C37A5D" w:rsidRPr="009D441D">
        <w:rPr>
          <w:rFonts w:ascii="Times New Roman" w:hAnsi="Times New Roman" w:cs="Times New Roman"/>
          <w:sz w:val="24"/>
          <w:szCs w:val="24"/>
        </w:rPr>
        <w:t xml:space="preserve">and </w:t>
      </w:r>
      <w:r w:rsidR="006947C8" w:rsidRPr="009D441D">
        <w:rPr>
          <w:rFonts w:ascii="Times New Roman" w:hAnsi="Times New Roman" w:cs="Times New Roman"/>
          <w:sz w:val="24"/>
          <w:szCs w:val="24"/>
        </w:rPr>
        <w:t>consider</w:t>
      </w:r>
      <w:r w:rsidR="00C44D36" w:rsidRPr="009D441D">
        <w:rPr>
          <w:rFonts w:ascii="Times New Roman" w:hAnsi="Times New Roman" w:cs="Times New Roman"/>
          <w:sz w:val="24"/>
          <w:szCs w:val="24"/>
        </w:rPr>
        <w:t>ed</w:t>
      </w:r>
      <w:r w:rsidR="00EF14FF" w:rsidRPr="009D441D">
        <w:rPr>
          <w:rFonts w:ascii="Times New Roman" w:hAnsi="Times New Roman" w:cs="Times New Roman"/>
          <w:sz w:val="24"/>
          <w:szCs w:val="24"/>
        </w:rPr>
        <w:t xml:space="preserve"> </w:t>
      </w:r>
      <w:r w:rsidR="00B23CC9" w:rsidRPr="009D441D">
        <w:rPr>
          <w:rFonts w:ascii="Times New Roman" w:hAnsi="Times New Roman" w:cs="Times New Roman"/>
          <w:sz w:val="24"/>
          <w:szCs w:val="24"/>
        </w:rPr>
        <w:t xml:space="preserve">how it has been packaged </w:t>
      </w:r>
      <w:r w:rsidR="00EF14FF" w:rsidRPr="009D441D">
        <w:rPr>
          <w:rFonts w:ascii="Times New Roman" w:hAnsi="Times New Roman" w:cs="Times New Roman"/>
          <w:sz w:val="24"/>
          <w:szCs w:val="24"/>
        </w:rPr>
        <w:t>(</w:t>
      </w:r>
      <w:r w:rsidR="00B23CC9" w:rsidRPr="009D441D">
        <w:rPr>
          <w:rFonts w:ascii="Times New Roman" w:hAnsi="Times New Roman" w:cs="Times New Roman"/>
          <w:sz w:val="24"/>
          <w:szCs w:val="24"/>
        </w:rPr>
        <w:t>session content/timings</w:t>
      </w:r>
      <w:r w:rsidR="00EF14FF" w:rsidRPr="009D441D">
        <w:rPr>
          <w:rFonts w:ascii="Times New Roman" w:hAnsi="Times New Roman" w:cs="Times New Roman"/>
          <w:sz w:val="24"/>
          <w:szCs w:val="24"/>
        </w:rPr>
        <w:t>),</w:t>
      </w:r>
      <w:r w:rsidR="00B23CC9" w:rsidRPr="00C956B4">
        <w:rPr>
          <w:rFonts w:ascii="Times New Roman" w:hAnsi="Times New Roman" w:cs="Times New Roman"/>
          <w:sz w:val="24"/>
          <w:szCs w:val="24"/>
        </w:rPr>
        <w:t xml:space="preserve"> </w:t>
      </w:r>
      <w:r w:rsidR="00C44D36" w:rsidRPr="00C956B4">
        <w:rPr>
          <w:rFonts w:ascii="Times New Roman" w:hAnsi="Times New Roman" w:cs="Times New Roman"/>
          <w:sz w:val="24"/>
          <w:szCs w:val="24"/>
        </w:rPr>
        <w:t xml:space="preserve">along with </w:t>
      </w:r>
      <w:r w:rsidR="00B23CC9" w:rsidRPr="00C956B4">
        <w:rPr>
          <w:rFonts w:ascii="Times New Roman" w:hAnsi="Times New Roman" w:cs="Times New Roman"/>
          <w:bCs/>
          <w:sz w:val="24"/>
          <w:szCs w:val="24"/>
        </w:rPr>
        <w:t>organisation</w:t>
      </w:r>
      <w:r w:rsidR="00B23CC9" w:rsidRPr="00C956B4">
        <w:rPr>
          <w:rFonts w:ascii="Times New Roman" w:hAnsi="Times New Roman" w:cs="Times New Roman"/>
          <w:sz w:val="24"/>
          <w:szCs w:val="24"/>
        </w:rPr>
        <w:t xml:space="preserve"> issues </w:t>
      </w:r>
      <w:r w:rsidR="00EF14FF" w:rsidRPr="00C956B4">
        <w:rPr>
          <w:rFonts w:ascii="Times New Roman" w:hAnsi="Times New Roman" w:cs="Times New Roman"/>
          <w:sz w:val="24"/>
          <w:szCs w:val="24"/>
        </w:rPr>
        <w:t>(</w:t>
      </w:r>
      <w:r w:rsidR="00B23CC9" w:rsidRPr="00C956B4">
        <w:rPr>
          <w:rFonts w:ascii="Times New Roman" w:hAnsi="Times New Roman" w:cs="Times New Roman"/>
          <w:sz w:val="24"/>
          <w:szCs w:val="24"/>
        </w:rPr>
        <w:t xml:space="preserve">resources, lack of monitoring/tailoring </w:t>
      </w:r>
      <w:r w:rsidR="00EF14FF" w:rsidRPr="00C956B4">
        <w:rPr>
          <w:rFonts w:ascii="Times New Roman" w:hAnsi="Times New Roman" w:cs="Times New Roman"/>
          <w:sz w:val="24"/>
          <w:szCs w:val="24"/>
        </w:rPr>
        <w:t>for individuals)</w:t>
      </w:r>
      <w:r w:rsidR="00B23CC9" w:rsidRPr="00C956B4">
        <w:rPr>
          <w:rFonts w:ascii="Times New Roman" w:hAnsi="Times New Roman" w:cs="Times New Roman"/>
          <w:sz w:val="24"/>
          <w:szCs w:val="24"/>
        </w:rPr>
        <w:t xml:space="preserve"> and </w:t>
      </w:r>
      <w:r w:rsidR="00EF14FF" w:rsidRPr="00C956B4">
        <w:rPr>
          <w:rFonts w:ascii="Times New Roman" w:hAnsi="Times New Roman" w:cs="Times New Roman"/>
          <w:sz w:val="24"/>
          <w:szCs w:val="24"/>
        </w:rPr>
        <w:t xml:space="preserve">the </w:t>
      </w:r>
      <w:r w:rsidR="00B23CC9" w:rsidRPr="00C956B4">
        <w:rPr>
          <w:rFonts w:ascii="Times New Roman" w:hAnsi="Times New Roman" w:cs="Times New Roman"/>
          <w:bCs/>
          <w:sz w:val="24"/>
          <w:szCs w:val="24"/>
        </w:rPr>
        <w:t xml:space="preserve">context of living with a </w:t>
      </w:r>
      <w:r>
        <w:rPr>
          <w:rFonts w:ascii="Times New Roman" w:hAnsi="Times New Roman" w:cs="Times New Roman"/>
          <w:bCs/>
          <w:sz w:val="24"/>
          <w:szCs w:val="24"/>
        </w:rPr>
        <w:t>severe mental illness</w:t>
      </w:r>
      <w:r w:rsidRPr="00C956B4">
        <w:rPr>
          <w:rFonts w:ascii="Times New Roman" w:hAnsi="Times New Roman" w:cs="Times New Roman"/>
          <w:b/>
          <w:bCs/>
          <w:sz w:val="24"/>
          <w:szCs w:val="24"/>
        </w:rPr>
        <w:t xml:space="preserve"> </w:t>
      </w:r>
      <w:r w:rsidR="00B23CC9" w:rsidRPr="00C956B4">
        <w:rPr>
          <w:rFonts w:ascii="Times New Roman" w:hAnsi="Times New Roman" w:cs="Times New Roman"/>
          <w:sz w:val="24"/>
          <w:szCs w:val="24"/>
        </w:rPr>
        <w:t>to assist in understand</w:t>
      </w:r>
      <w:r w:rsidR="00EF14FF" w:rsidRPr="00C956B4">
        <w:rPr>
          <w:rFonts w:ascii="Times New Roman" w:hAnsi="Times New Roman" w:cs="Times New Roman"/>
          <w:sz w:val="24"/>
          <w:szCs w:val="24"/>
        </w:rPr>
        <w:t>ing</w:t>
      </w:r>
      <w:r w:rsidR="00B23CC9" w:rsidRPr="00C956B4">
        <w:rPr>
          <w:rFonts w:ascii="Times New Roman" w:hAnsi="Times New Roman" w:cs="Times New Roman"/>
          <w:sz w:val="24"/>
          <w:szCs w:val="24"/>
        </w:rPr>
        <w:t xml:space="preserve"> why the</w:t>
      </w:r>
      <w:r w:rsidR="00EF14FF" w:rsidRPr="00C956B4">
        <w:rPr>
          <w:rFonts w:ascii="Times New Roman" w:hAnsi="Times New Roman" w:cs="Times New Roman"/>
          <w:sz w:val="24"/>
          <w:szCs w:val="24"/>
        </w:rPr>
        <w:t xml:space="preserve"> required</w:t>
      </w:r>
      <w:r w:rsidR="00B23CC9" w:rsidRPr="00C956B4">
        <w:rPr>
          <w:rFonts w:ascii="Times New Roman" w:hAnsi="Times New Roman" w:cs="Times New Roman"/>
          <w:sz w:val="24"/>
          <w:szCs w:val="24"/>
        </w:rPr>
        <w:t xml:space="preserve"> behaviour change mechanisms</w:t>
      </w:r>
      <w:r w:rsidR="00EF14FF" w:rsidRPr="00C956B4">
        <w:rPr>
          <w:rFonts w:ascii="Times New Roman" w:hAnsi="Times New Roman" w:cs="Times New Roman"/>
          <w:sz w:val="24"/>
          <w:szCs w:val="24"/>
        </w:rPr>
        <w:t xml:space="preserve"> </w:t>
      </w:r>
      <w:r w:rsidR="003E7369" w:rsidRPr="00C956B4">
        <w:rPr>
          <w:rFonts w:ascii="Times New Roman" w:hAnsi="Times New Roman" w:cs="Times New Roman"/>
          <w:sz w:val="24"/>
          <w:szCs w:val="24"/>
        </w:rPr>
        <w:t xml:space="preserve">have </w:t>
      </w:r>
      <w:r w:rsidR="00B23CC9" w:rsidRPr="00C956B4">
        <w:rPr>
          <w:rFonts w:ascii="Times New Roman" w:hAnsi="Times New Roman" w:cs="Times New Roman"/>
          <w:sz w:val="24"/>
          <w:szCs w:val="24"/>
        </w:rPr>
        <w:t>not be</w:t>
      </w:r>
      <w:r w:rsidR="003E7369" w:rsidRPr="00C956B4">
        <w:rPr>
          <w:rFonts w:ascii="Times New Roman" w:hAnsi="Times New Roman" w:cs="Times New Roman"/>
          <w:sz w:val="24"/>
          <w:szCs w:val="24"/>
        </w:rPr>
        <w:t xml:space="preserve">en </w:t>
      </w:r>
      <w:r w:rsidR="00B23CC9" w:rsidRPr="00C956B4">
        <w:rPr>
          <w:rFonts w:ascii="Times New Roman" w:hAnsi="Times New Roman" w:cs="Times New Roman"/>
          <w:sz w:val="24"/>
          <w:szCs w:val="24"/>
        </w:rPr>
        <w:t xml:space="preserve">triggered. </w:t>
      </w:r>
      <w:r w:rsidR="008132DD" w:rsidRPr="00C956B4">
        <w:rPr>
          <w:rFonts w:ascii="Times New Roman" w:hAnsi="Times New Roman" w:cs="Times New Roman"/>
          <w:sz w:val="24"/>
          <w:szCs w:val="24"/>
        </w:rPr>
        <w:t xml:space="preserve">The process evaluation points to potential modifications which are highly likely to improve the design and organisation of this or similar interventions for this population (Figure </w:t>
      </w:r>
      <w:r w:rsidR="008677D1" w:rsidRPr="00C956B4">
        <w:rPr>
          <w:rFonts w:ascii="Times New Roman" w:hAnsi="Times New Roman" w:cs="Times New Roman"/>
          <w:sz w:val="24"/>
          <w:szCs w:val="24"/>
        </w:rPr>
        <w:t>6</w:t>
      </w:r>
      <w:r w:rsidR="008132DD" w:rsidRPr="00C956B4">
        <w:rPr>
          <w:rFonts w:ascii="Times New Roman" w:hAnsi="Times New Roman" w:cs="Times New Roman"/>
          <w:sz w:val="24"/>
          <w:szCs w:val="24"/>
        </w:rPr>
        <w:t>).</w:t>
      </w:r>
    </w:p>
    <w:p w14:paraId="494BBF53" w14:textId="04C7D217" w:rsidR="00EF14FF" w:rsidRPr="006737A5" w:rsidRDefault="004F5E77" w:rsidP="00B23CC9">
      <w:pPr>
        <w:spacing w:line="480" w:lineRule="auto"/>
        <w:rPr>
          <w:rFonts w:ascii="Times New Roman" w:hAnsi="Times New Roman" w:cs="Times New Roman"/>
          <w:b/>
          <w:sz w:val="24"/>
          <w:szCs w:val="24"/>
        </w:rPr>
      </w:pPr>
      <w:r w:rsidRPr="006737A5">
        <w:rPr>
          <w:rFonts w:ascii="Times New Roman" w:hAnsi="Times New Roman" w:cs="Times New Roman"/>
          <w:b/>
          <w:sz w:val="24"/>
          <w:szCs w:val="24"/>
        </w:rPr>
        <w:t xml:space="preserve">Figure </w:t>
      </w:r>
      <w:r w:rsidR="008677D1" w:rsidRPr="006737A5">
        <w:rPr>
          <w:rFonts w:ascii="Times New Roman" w:hAnsi="Times New Roman" w:cs="Times New Roman"/>
          <w:b/>
          <w:sz w:val="24"/>
          <w:szCs w:val="24"/>
        </w:rPr>
        <w:t>6</w:t>
      </w:r>
      <w:r w:rsidRPr="006737A5">
        <w:rPr>
          <w:rFonts w:ascii="Times New Roman" w:hAnsi="Times New Roman" w:cs="Times New Roman"/>
          <w:b/>
          <w:sz w:val="24"/>
          <w:szCs w:val="24"/>
        </w:rPr>
        <w:t xml:space="preserve"> Potential modifications to improve the </w:t>
      </w:r>
      <w:r w:rsidR="001A1C38" w:rsidRPr="006737A5">
        <w:rPr>
          <w:rFonts w:ascii="Times New Roman" w:hAnsi="Times New Roman" w:cs="Times New Roman"/>
          <w:b/>
          <w:sz w:val="24"/>
          <w:szCs w:val="24"/>
        </w:rPr>
        <w:t xml:space="preserve">STEPWISE </w:t>
      </w:r>
      <w:r w:rsidRPr="006737A5">
        <w:rPr>
          <w:rFonts w:ascii="Times New Roman" w:hAnsi="Times New Roman" w:cs="Times New Roman"/>
          <w:b/>
          <w:sz w:val="24"/>
          <w:szCs w:val="24"/>
        </w:rPr>
        <w:t>intervention</w:t>
      </w:r>
    </w:p>
    <w:p w14:paraId="29862065" w14:textId="383116F3" w:rsidR="005772E8" w:rsidRDefault="005772E8" w:rsidP="00B23CC9">
      <w:pPr>
        <w:spacing w:line="480" w:lineRule="auto"/>
        <w:rPr>
          <w:rFonts w:ascii="Times New Roman" w:hAnsi="Times New Roman" w:cs="Times New Roman"/>
          <w:b/>
          <w:sz w:val="24"/>
          <w:szCs w:val="24"/>
        </w:rPr>
      </w:pPr>
    </w:p>
    <w:p w14:paraId="4E4A494F" w14:textId="076A7A7B" w:rsidR="008E25F3" w:rsidRPr="006737A5" w:rsidRDefault="008E25F3" w:rsidP="00B23CC9">
      <w:pPr>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A5C7AB6" wp14:editId="68242333">
            <wp:extent cx="5806440" cy="308816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7169" cy="3093869"/>
                    </a:xfrm>
                    <a:prstGeom prst="rect">
                      <a:avLst/>
                    </a:prstGeom>
                    <a:noFill/>
                  </pic:spPr>
                </pic:pic>
              </a:graphicData>
            </a:graphic>
          </wp:inline>
        </w:drawing>
      </w:r>
    </w:p>
    <w:p w14:paraId="79F7A8CB" w14:textId="77777777" w:rsidR="005B5DBA" w:rsidRPr="00C956B4" w:rsidRDefault="005B5DBA" w:rsidP="005B5DBA">
      <w:pPr>
        <w:pStyle w:val="Heading1"/>
        <w:spacing w:line="480" w:lineRule="auto"/>
        <w:rPr>
          <w:sz w:val="24"/>
          <w:szCs w:val="24"/>
        </w:rPr>
      </w:pPr>
      <w:r w:rsidRPr="00C956B4">
        <w:rPr>
          <w:sz w:val="24"/>
          <w:szCs w:val="24"/>
        </w:rPr>
        <w:t xml:space="preserve">Conclusions </w:t>
      </w:r>
    </w:p>
    <w:p w14:paraId="2D136530" w14:textId="7A19AC60" w:rsidR="005B5DBA" w:rsidRPr="006737A5" w:rsidRDefault="005B5DBA" w:rsidP="005B5DBA">
      <w:pPr>
        <w:spacing w:line="480" w:lineRule="auto"/>
        <w:rPr>
          <w:rFonts w:ascii="Times New Roman" w:hAnsi="Times New Roman" w:cs="Times New Roman"/>
          <w:sz w:val="24"/>
          <w:szCs w:val="24"/>
        </w:rPr>
      </w:pPr>
      <w:r w:rsidRPr="006737A5">
        <w:rPr>
          <w:rFonts w:ascii="Times New Roman" w:hAnsi="Times New Roman" w:cs="Times New Roman"/>
          <w:sz w:val="24"/>
          <w:szCs w:val="24"/>
        </w:rPr>
        <w:t>The triangulation of qualitative and quantitative findings of the STEPWISE intervention reveal barriers and facilitators that influenced programme delivery</w:t>
      </w:r>
      <w:r w:rsidR="004A1A27" w:rsidRPr="009D441D">
        <w:rPr>
          <w:rFonts w:ascii="Times New Roman" w:hAnsi="Times New Roman" w:cs="Times New Roman"/>
          <w:sz w:val="24"/>
          <w:szCs w:val="24"/>
        </w:rPr>
        <w:t xml:space="preserve">. </w:t>
      </w:r>
      <w:r w:rsidRPr="009D441D">
        <w:rPr>
          <w:rFonts w:ascii="Times New Roman" w:hAnsi="Times New Roman" w:cs="Times New Roman"/>
          <w:sz w:val="24"/>
          <w:szCs w:val="24"/>
        </w:rPr>
        <w:t>System level infrastructure, local leadership and providing sufficient time and resources for adequate coordination and delivery are essential. The</w:t>
      </w:r>
      <w:r w:rsidR="00BE3385" w:rsidRPr="009D441D">
        <w:rPr>
          <w:rFonts w:ascii="Times New Roman" w:hAnsi="Times New Roman" w:cs="Times New Roman"/>
          <w:sz w:val="24"/>
          <w:szCs w:val="24"/>
        </w:rPr>
        <w:t>re</w:t>
      </w:r>
      <w:r w:rsidRPr="009D441D">
        <w:rPr>
          <w:rFonts w:ascii="Times New Roman" w:hAnsi="Times New Roman" w:cs="Times New Roman"/>
          <w:sz w:val="24"/>
          <w:szCs w:val="24"/>
        </w:rPr>
        <w:t xml:space="preserve"> </w:t>
      </w:r>
      <w:r w:rsidR="00BE3385" w:rsidRPr="009D441D">
        <w:rPr>
          <w:rFonts w:ascii="Times New Roman" w:hAnsi="Times New Roman" w:cs="Times New Roman"/>
          <w:sz w:val="24"/>
          <w:szCs w:val="24"/>
        </w:rPr>
        <w:t xml:space="preserve">is </w:t>
      </w:r>
      <w:r w:rsidRPr="00C956B4">
        <w:rPr>
          <w:rFonts w:ascii="Times New Roman" w:hAnsi="Times New Roman" w:cs="Times New Roman"/>
          <w:sz w:val="24"/>
          <w:szCs w:val="24"/>
        </w:rPr>
        <w:t xml:space="preserve">demand from </w:t>
      </w:r>
      <w:r w:rsidR="00C136C4" w:rsidRPr="00C956B4">
        <w:rPr>
          <w:rFonts w:ascii="Times New Roman" w:hAnsi="Times New Roman" w:cs="Times New Roman"/>
          <w:sz w:val="24"/>
          <w:szCs w:val="24"/>
        </w:rPr>
        <w:t>p</w:t>
      </w:r>
      <w:r w:rsidR="0000374A" w:rsidRPr="00C956B4">
        <w:rPr>
          <w:rFonts w:ascii="Times New Roman" w:hAnsi="Times New Roman" w:cs="Times New Roman"/>
          <w:sz w:val="24"/>
          <w:szCs w:val="24"/>
        </w:rPr>
        <w:t>eople with schizophrenia</w:t>
      </w:r>
      <w:r w:rsidRPr="00C956B4">
        <w:rPr>
          <w:rFonts w:ascii="Times New Roman" w:hAnsi="Times New Roman" w:cs="Times New Roman"/>
          <w:sz w:val="24"/>
          <w:szCs w:val="24"/>
        </w:rPr>
        <w:t xml:space="preserve"> for this type of programme; and, the need for interventions to support weight loss is unlikely to reduce</w:t>
      </w:r>
      <w:r w:rsidR="006947C8" w:rsidRPr="006737A5">
        <w:rPr>
          <w:rFonts w:ascii="Times New Roman" w:hAnsi="Times New Roman" w:cs="Times New Roman"/>
          <w:sz w:val="24"/>
          <w:szCs w:val="24"/>
        </w:rPr>
        <w:t xml:space="preserve"> because few tailored programmes </w:t>
      </w:r>
      <w:r w:rsidR="004A1A27" w:rsidRPr="006737A5">
        <w:rPr>
          <w:rFonts w:ascii="Times New Roman" w:hAnsi="Times New Roman" w:cs="Times New Roman"/>
          <w:sz w:val="24"/>
          <w:szCs w:val="24"/>
        </w:rPr>
        <w:t>exist,</w:t>
      </w:r>
      <w:r w:rsidR="006947C8" w:rsidRPr="006737A5">
        <w:rPr>
          <w:rFonts w:ascii="Times New Roman" w:hAnsi="Times New Roman" w:cs="Times New Roman"/>
          <w:sz w:val="24"/>
          <w:szCs w:val="24"/>
        </w:rPr>
        <w:t xml:space="preserve"> and obesity rates generally are rising</w:t>
      </w:r>
      <w:r w:rsidRPr="006737A5">
        <w:rPr>
          <w:rFonts w:ascii="Times New Roman" w:hAnsi="Times New Roman" w:cs="Times New Roman"/>
          <w:sz w:val="24"/>
          <w:szCs w:val="24"/>
        </w:rPr>
        <w:t xml:space="preserve">. </w:t>
      </w:r>
      <w:r w:rsidR="004A1A27" w:rsidRPr="006737A5">
        <w:rPr>
          <w:rFonts w:ascii="Times New Roman" w:hAnsi="Times New Roman" w:cs="Times New Roman"/>
          <w:sz w:val="24"/>
          <w:szCs w:val="24"/>
        </w:rPr>
        <w:t xml:space="preserve">Findings </w:t>
      </w:r>
      <w:r w:rsidR="00CB1A1F" w:rsidRPr="006737A5">
        <w:rPr>
          <w:rFonts w:ascii="Times New Roman" w:hAnsi="Times New Roman" w:cs="Times New Roman"/>
          <w:sz w:val="24"/>
          <w:szCs w:val="24"/>
        </w:rPr>
        <w:t xml:space="preserve">from our study </w:t>
      </w:r>
      <w:r w:rsidR="004A1A27" w:rsidRPr="006737A5">
        <w:rPr>
          <w:rFonts w:ascii="Times New Roman" w:hAnsi="Times New Roman" w:cs="Times New Roman"/>
          <w:sz w:val="24"/>
          <w:szCs w:val="24"/>
        </w:rPr>
        <w:t xml:space="preserve">suggest certain strategies may improve and support delivery in any future adaptions and in subsequent real-world implementation. </w:t>
      </w:r>
      <w:r w:rsidR="00181F8A" w:rsidRPr="006737A5">
        <w:rPr>
          <w:rFonts w:ascii="Times New Roman" w:hAnsi="Times New Roman" w:cs="Times New Roman"/>
          <w:sz w:val="24"/>
          <w:szCs w:val="24"/>
        </w:rPr>
        <w:t xml:space="preserve">Although further research is required to identify what type and format of interventions will best support people with schizophrenia to lose weight, </w:t>
      </w:r>
      <w:r w:rsidR="00B16E7D" w:rsidRPr="006737A5">
        <w:rPr>
          <w:rFonts w:ascii="Times New Roman" w:hAnsi="Times New Roman" w:cs="Times New Roman"/>
          <w:sz w:val="24"/>
          <w:szCs w:val="24"/>
        </w:rPr>
        <w:t xml:space="preserve">and associated costs, </w:t>
      </w:r>
      <w:r w:rsidR="00181F8A" w:rsidRPr="006737A5">
        <w:rPr>
          <w:rFonts w:ascii="Times New Roman" w:hAnsi="Times New Roman" w:cs="Times New Roman"/>
          <w:sz w:val="24"/>
          <w:szCs w:val="24"/>
        </w:rPr>
        <w:t xml:space="preserve">our study found that </w:t>
      </w:r>
      <w:r w:rsidR="0026213F" w:rsidRPr="006737A5">
        <w:rPr>
          <w:rFonts w:ascii="Times New Roman" w:hAnsi="Times New Roman" w:cs="Times New Roman"/>
          <w:sz w:val="24"/>
          <w:szCs w:val="24"/>
        </w:rPr>
        <w:t>close</w:t>
      </w:r>
      <w:r w:rsidR="00181F8A" w:rsidRPr="006737A5">
        <w:rPr>
          <w:rFonts w:ascii="Times New Roman" w:hAnsi="Times New Roman" w:cs="Times New Roman"/>
          <w:sz w:val="24"/>
          <w:szCs w:val="24"/>
        </w:rPr>
        <w:t xml:space="preserve"> objective</w:t>
      </w:r>
      <w:r w:rsidR="0026213F" w:rsidRPr="006737A5">
        <w:rPr>
          <w:rFonts w:ascii="Times New Roman" w:hAnsi="Times New Roman" w:cs="Times New Roman"/>
          <w:sz w:val="24"/>
          <w:szCs w:val="24"/>
        </w:rPr>
        <w:t xml:space="preserve"> monitoring of </w:t>
      </w:r>
      <w:r w:rsidR="00181F8A" w:rsidRPr="006737A5">
        <w:rPr>
          <w:rFonts w:ascii="Times New Roman" w:hAnsi="Times New Roman" w:cs="Times New Roman"/>
          <w:sz w:val="24"/>
          <w:szCs w:val="24"/>
        </w:rPr>
        <w:t xml:space="preserve">desired outcomes </w:t>
      </w:r>
      <w:r w:rsidR="0026213F" w:rsidRPr="006737A5">
        <w:rPr>
          <w:rFonts w:ascii="Times New Roman" w:hAnsi="Times New Roman" w:cs="Times New Roman"/>
          <w:sz w:val="24"/>
          <w:szCs w:val="24"/>
        </w:rPr>
        <w:t xml:space="preserve">to assess progress towards individual lifestyle goals (e.g. weight) and an adequately resourced programme at </w:t>
      </w:r>
      <w:r w:rsidR="000C3CD6" w:rsidRPr="006737A5">
        <w:rPr>
          <w:rFonts w:ascii="Times New Roman" w:hAnsi="Times New Roman" w:cs="Times New Roman"/>
          <w:sz w:val="24"/>
          <w:szCs w:val="24"/>
        </w:rPr>
        <w:t xml:space="preserve">local </w:t>
      </w:r>
      <w:r w:rsidR="0026213F" w:rsidRPr="006737A5">
        <w:rPr>
          <w:rFonts w:ascii="Times New Roman" w:hAnsi="Times New Roman" w:cs="Times New Roman"/>
          <w:sz w:val="24"/>
          <w:szCs w:val="24"/>
        </w:rPr>
        <w:t xml:space="preserve">(i.e. personnel, support tools, </w:t>
      </w:r>
      <w:r w:rsidR="00D51359" w:rsidRPr="006737A5">
        <w:rPr>
          <w:rFonts w:ascii="Times New Roman" w:hAnsi="Times New Roman" w:cs="Times New Roman"/>
          <w:sz w:val="24"/>
          <w:szCs w:val="24"/>
        </w:rPr>
        <w:t>venues</w:t>
      </w:r>
      <w:r w:rsidR="0026213F" w:rsidRPr="006737A5">
        <w:rPr>
          <w:rFonts w:ascii="Times New Roman" w:hAnsi="Times New Roman" w:cs="Times New Roman"/>
          <w:sz w:val="24"/>
          <w:szCs w:val="24"/>
        </w:rPr>
        <w:t xml:space="preserve">) and national </w:t>
      </w:r>
      <w:r w:rsidR="00D51359" w:rsidRPr="006737A5">
        <w:rPr>
          <w:rFonts w:ascii="Times New Roman" w:hAnsi="Times New Roman" w:cs="Times New Roman"/>
          <w:sz w:val="24"/>
          <w:szCs w:val="24"/>
        </w:rPr>
        <w:t xml:space="preserve">(manual, training, quality assurance) </w:t>
      </w:r>
      <w:r w:rsidR="0026213F" w:rsidRPr="006737A5">
        <w:rPr>
          <w:rFonts w:ascii="Times New Roman" w:hAnsi="Times New Roman" w:cs="Times New Roman"/>
          <w:sz w:val="24"/>
          <w:szCs w:val="24"/>
        </w:rPr>
        <w:t>level</w:t>
      </w:r>
      <w:r w:rsidR="000C3CD6" w:rsidRPr="006737A5">
        <w:rPr>
          <w:rFonts w:ascii="Times New Roman" w:hAnsi="Times New Roman" w:cs="Times New Roman"/>
          <w:sz w:val="24"/>
          <w:szCs w:val="24"/>
        </w:rPr>
        <w:t>s</w:t>
      </w:r>
      <w:r w:rsidR="00181F8A" w:rsidRPr="006737A5">
        <w:rPr>
          <w:rFonts w:ascii="Times New Roman" w:hAnsi="Times New Roman" w:cs="Times New Roman"/>
          <w:sz w:val="24"/>
          <w:szCs w:val="24"/>
        </w:rPr>
        <w:t xml:space="preserve"> are essential</w:t>
      </w:r>
      <w:r w:rsidR="0026213F" w:rsidRPr="006737A5">
        <w:rPr>
          <w:rFonts w:ascii="Times New Roman" w:hAnsi="Times New Roman" w:cs="Times New Roman"/>
          <w:sz w:val="24"/>
          <w:szCs w:val="24"/>
        </w:rPr>
        <w:t xml:space="preserve">. </w:t>
      </w:r>
      <w:r w:rsidR="00181F8A" w:rsidRPr="006737A5">
        <w:rPr>
          <w:rFonts w:ascii="Times New Roman" w:hAnsi="Times New Roman" w:cs="Times New Roman"/>
          <w:sz w:val="24"/>
          <w:szCs w:val="24"/>
        </w:rPr>
        <w:t>Furthermore, consider</w:t>
      </w:r>
      <w:r w:rsidR="00C16AA2" w:rsidRPr="006737A5">
        <w:rPr>
          <w:rFonts w:ascii="Times New Roman" w:hAnsi="Times New Roman" w:cs="Times New Roman"/>
          <w:sz w:val="24"/>
          <w:szCs w:val="24"/>
        </w:rPr>
        <w:t>ation of</w:t>
      </w:r>
      <w:r w:rsidR="00181F8A" w:rsidRPr="006737A5">
        <w:rPr>
          <w:rFonts w:ascii="Times New Roman" w:hAnsi="Times New Roman" w:cs="Times New Roman"/>
          <w:sz w:val="24"/>
          <w:szCs w:val="24"/>
        </w:rPr>
        <w:t xml:space="preserve"> the range of contextual factors, which vary in their applicability to</w:t>
      </w:r>
      <w:r w:rsidR="00B16E7D" w:rsidRPr="006737A5">
        <w:rPr>
          <w:rFonts w:ascii="Times New Roman" w:hAnsi="Times New Roman" w:cs="Times New Roman"/>
          <w:sz w:val="24"/>
          <w:szCs w:val="24"/>
        </w:rPr>
        <w:t>,</w:t>
      </w:r>
      <w:r w:rsidR="00181F8A" w:rsidRPr="006737A5">
        <w:rPr>
          <w:rFonts w:ascii="Times New Roman" w:hAnsi="Times New Roman" w:cs="Times New Roman"/>
          <w:sz w:val="24"/>
          <w:szCs w:val="24"/>
        </w:rPr>
        <w:t xml:space="preserve"> and impact on</w:t>
      </w:r>
      <w:r w:rsidR="00B16E7D" w:rsidRPr="006737A5">
        <w:rPr>
          <w:rFonts w:ascii="Times New Roman" w:hAnsi="Times New Roman" w:cs="Times New Roman"/>
          <w:sz w:val="24"/>
          <w:szCs w:val="24"/>
        </w:rPr>
        <w:t>,</w:t>
      </w:r>
      <w:r w:rsidR="00181F8A" w:rsidRPr="006737A5">
        <w:rPr>
          <w:rFonts w:ascii="Times New Roman" w:hAnsi="Times New Roman" w:cs="Times New Roman"/>
          <w:sz w:val="24"/>
          <w:szCs w:val="24"/>
        </w:rPr>
        <w:t xml:space="preserve"> people living with schizophrenia, will help ensure interventions are tailored and flexible</w:t>
      </w:r>
      <w:r w:rsidR="00A01D65" w:rsidRPr="006737A5">
        <w:rPr>
          <w:rFonts w:ascii="Times New Roman" w:hAnsi="Times New Roman" w:cs="Times New Roman"/>
          <w:sz w:val="24"/>
          <w:szCs w:val="24"/>
        </w:rPr>
        <w:t xml:space="preserve">; </w:t>
      </w:r>
      <w:r w:rsidR="00181F8A" w:rsidRPr="006737A5">
        <w:rPr>
          <w:rFonts w:ascii="Times New Roman" w:hAnsi="Times New Roman" w:cs="Times New Roman"/>
          <w:sz w:val="24"/>
          <w:szCs w:val="24"/>
        </w:rPr>
        <w:t>and therefore</w:t>
      </w:r>
      <w:r w:rsidR="00A01D65" w:rsidRPr="006737A5">
        <w:rPr>
          <w:rFonts w:ascii="Times New Roman" w:hAnsi="Times New Roman" w:cs="Times New Roman"/>
          <w:sz w:val="24"/>
          <w:szCs w:val="24"/>
        </w:rPr>
        <w:t xml:space="preserve">, </w:t>
      </w:r>
      <w:r w:rsidR="00181F8A" w:rsidRPr="006737A5">
        <w:rPr>
          <w:rFonts w:ascii="Times New Roman" w:hAnsi="Times New Roman" w:cs="Times New Roman"/>
          <w:sz w:val="24"/>
          <w:szCs w:val="24"/>
        </w:rPr>
        <w:t xml:space="preserve">more likely to achieve lifestyle changes which can </w:t>
      </w:r>
      <w:r w:rsidR="00181F8A" w:rsidRPr="006737A5">
        <w:rPr>
          <w:rFonts w:ascii="Times New Roman" w:hAnsi="Times New Roman" w:cs="Times New Roman"/>
          <w:sz w:val="24"/>
          <w:szCs w:val="24"/>
        </w:rPr>
        <w:lastRenderedPageBreak/>
        <w:t xml:space="preserve">reduce the health inequalities experienced by services users when compared to the general population. </w:t>
      </w:r>
    </w:p>
    <w:p w14:paraId="7BD2EF06" w14:textId="77777777" w:rsidR="00E27FD5" w:rsidRPr="006737A5" w:rsidRDefault="00E27FD5" w:rsidP="005B5DBA">
      <w:pPr>
        <w:spacing w:line="480" w:lineRule="auto"/>
        <w:rPr>
          <w:rFonts w:ascii="Times New Roman" w:hAnsi="Times New Roman" w:cs="Times New Roman"/>
          <w:sz w:val="24"/>
          <w:szCs w:val="24"/>
        </w:rPr>
      </w:pPr>
    </w:p>
    <w:p w14:paraId="43F746B8" w14:textId="77777777" w:rsidR="00ED55C1" w:rsidRPr="00C956B4" w:rsidRDefault="00ED55C1" w:rsidP="00C956B4">
      <w:pPr>
        <w:pStyle w:val="NormalWeb"/>
        <w:keepNext/>
        <w:shd w:val="clear" w:color="auto" w:fill="FFFFFF"/>
        <w:spacing w:before="0" w:beforeAutospacing="0" w:after="360" w:afterAutospacing="0" w:line="480" w:lineRule="auto"/>
        <w:rPr>
          <w:sz w:val="27"/>
          <w:szCs w:val="27"/>
        </w:rPr>
      </w:pPr>
      <w:r w:rsidRPr="00C956B4">
        <w:rPr>
          <w:rStyle w:val="Heading1Char"/>
          <w:sz w:val="24"/>
          <w:szCs w:val="24"/>
        </w:rPr>
        <w:t>Declarations</w:t>
      </w:r>
    </w:p>
    <w:p w14:paraId="7EE52801" w14:textId="21A9ACDB" w:rsidR="00F3604B" w:rsidRPr="009D441D" w:rsidRDefault="00F3604B" w:rsidP="00ED55C1">
      <w:pPr>
        <w:pStyle w:val="Heading2"/>
        <w:spacing w:line="480" w:lineRule="auto"/>
        <w:rPr>
          <w:rFonts w:eastAsiaTheme="minorHAnsi"/>
          <w:b w:val="0"/>
          <w:bCs w:val="0"/>
          <w:sz w:val="24"/>
          <w:szCs w:val="24"/>
        </w:rPr>
      </w:pPr>
      <w:bookmarkStart w:id="7" w:name="_Hlk17835467"/>
      <w:r w:rsidRPr="006737A5">
        <w:rPr>
          <w:rFonts w:eastAsiaTheme="minorHAnsi"/>
          <w:b w:val="0"/>
          <w:bCs w:val="0"/>
          <w:sz w:val="24"/>
          <w:szCs w:val="24"/>
        </w:rPr>
        <w:t xml:space="preserve">This article contains text reproduced from a study funded by the National Institute for Health Research Health Technology Assessment (NIHR HTA) Holt RIG, Hind D, Gossage-Worrall R, Bradburn M, Saxon D, </w:t>
      </w:r>
      <w:proofErr w:type="spellStart"/>
      <w:r w:rsidRPr="006737A5">
        <w:rPr>
          <w:rFonts w:eastAsiaTheme="minorHAnsi"/>
          <w:b w:val="0"/>
          <w:bCs w:val="0"/>
          <w:sz w:val="24"/>
          <w:szCs w:val="24"/>
        </w:rPr>
        <w:t>McCrone</w:t>
      </w:r>
      <w:proofErr w:type="spellEnd"/>
      <w:r w:rsidRPr="006737A5">
        <w:rPr>
          <w:rFonts w:eastAsiaTheme="minorHAnsi"/>
          <w:b w:val="0"/>
          <w:bCs w:val="0"/>
          <w:sz w:val="24"/>
          <w:szCs w:val="24"/>
        </w:rPr>
        <w:t xml:space="preserve"> P, et al. Structured lifestyle education to support weight loss for people with schizophrenia, schizoaffective disorder and first episode psychosis: the STEPWISE RCT. Health </w:t>
      </w:r>
      <w:proofErr w:type="spellStart"/>
      <w:r w:rsidRPr="006737A5">
        <w:rPr>
          <w:rFonts w:eastAsiaTheme="minorHAnsi"/>
          <w:b w:val="0"/>
          <w:bCs w:val="0"/>
          <w:sz w:val="24"/>
          <w:szCs w:val="24"/>
        </w:rPr>
        <w:t>Technol</w:t>
      </w:r>
      <w:proofErr w:type="spellEnd"/>
      <w:r w:rsidRPr="006737A5">
        <w:rPr>
          <w:rFonts w:eastAsiaTheme="minorHAnsi"/>
          <w:b w:val="0"/>
          <w:bCs w:val="0"/>
          <w:sz w:val="24"/>
          <w:szCs w:val="24"/>
        </w:rPr>
        <w:t xml:space="preserve"> Assess 2018;22(65)</w:t>
      </w:r>
      <w:r w:rsidRPr="009D441D">
        <w:rPr>
          <w:rFonts w:eastAsiaTheme="minorHAnsi"/>
          <w:b w:val="0"/>
          <w:bCs w:val="0"/>
          <w:sz w:val="24"/>
          <w:szCs w:val="24"/>
        </w:rPr>
        <w:t>.</w:t>
      </w:r>
    </w:p>
    <w:bookmarkEnd w:id="7"/>
    <w:p w14:paraId="0060D1EC" w14:textId="35C91987" w:rsidR="00ED55C1" w:rsidRPr="009D441D" w:rsidRDefault="00ED55C1" w:rsidP="00ED55C1">
      <w:pPr>
        <w:pStyle w:val="Heading2"/>
        <w:spacing w:line="480" w:lineRule="auto"/>
        <w:rPr>
          <w:sz w:val="24"/>
          <w:szCs w:val="24"/>
        </w:rPr>
      </w:pPr>
      <w:r w:rsidRPr="009D441D">
        <w:rPr>
          <w:sz w:val="24"/>
          <w:szCs w:val="24"/>
        </w:rPr>
        <w:t>Ethics approval and consent to participate</w:t>
      </w:r>
    </w:p>
    <w:p w14:paraId="1D61EC61" w14:textId="79227AB2" w:rsidR="00ED55C1" w:rsidRPr="009D441D" w:rsidRDefault="00ED55C1" w:rsidP="00ED55C1">
      <w:pPr>
        <w:spacing w:line="480" w:lineRule="auto"/>
        <w:rPr>
          <w:rFonts w:ascii="Times New Roman" w:hAnsi="Times New Roman" w:cs="Times New Roman"/>
          <w:sz w:val="24"/>
          <w:szCs w:val="24"/>
        </w:rPr>
      </w:pPr>
      <w:r w:rsidRPr="009D441D">
        <w:rPr>
          <w:rFonts w:ascii="Times New Roman" w:hAnsi="Times New Roman" w:cs="Times New Roman"/>
          <w:sz w:val="24"/>
          <w:szCs w:val="24"/>
        </w:rPr>
        <w:t>The STEPWISE project received ethics approval from Yorkshire and Humber - South Yorkshire NHS Research Ethics Committee (reference 14/YH/0019) on 4 February 2014.</w:t>
      </w:r>
    </w:p>
    <w:p w14:paraId="50B60E12" w14:textId="77777777" w:rsidR="00ED55C1" w:rsidRPr="006737A5" w:rsidRDefault="00ED55C1" w:rsidP="00ED55C1">
      <w:pPr>
        <w:spacing w:line="480" w:lineRule="auto"/>
        <w:rPr>
          <w:rFonts w:ascii="Times New Roman" w:hAnsi="Times New Roman" w:cs="Times New Roman"/>
          <w:sz w:val="24"/>
          <w:szCs w:val="24"/>
        </w:rPr>
      </w:pPr>
    </w:p>
    <w:p w14:paraId="73469FAE" w14:textId="77777777" w:rsidR="00ED55C1" w:rsidRPr="006737A5" w:rsidRDefault="00ED55C1" w:rsidP="00ED55C1">
      <w:pPr>
        <w:pStyle w:val="Heading2"/>
        <w:spacing w:line="480" w:lineRule="auto"/>
        <w:rPr>
          <w:sz w:val="24"/>
          <w:szCs w:val="24"/>
        </w:rPr>
      </w:pPr>
      <w:r w:rsidRPr="006737A5">
        <w:rPr>
          <w:sz w:val="24"/>
          <w:szCs w:val="24"/>
        </w:rPr>
        <w:t>Consent for publication</w:t>
      </w:r>
    </w:p>
    <w:p w14:paraId="7768B990" w14:textId="52C7B652" w:rsidR="00ED55C1" w:rsidRPr="006737A5" w:rsidRDefault="00ED55C1" w:rsidP="00ED55C1">
      <w:pPr>
        <w:spacing w:line="480" w:lineRule="auto"/>
        <w:rPr>
          <w:rFonts w:ascii="Times New Roman" w:hAnsi="Times New Roman" w:cs="Times New Roman"/>
          <w:sz w:val="24"/>
          <w:szCs w:val="24"/>
        </w:rPr>
      </w:pPr>
      <w:r w:rsidRPr="006737A5">
        <w:rPr>
          <w:rFonts w:ascii="Times New Roman" w:hAnsi="Times New Roman" w:cs="Times New Roman"/>
          <w:sz w:val="24"/>
          <w:szCs w:val="24"/>
        </w:rPr>
        <w:t>Written informed consent for study participation</w:t>
      </w:r>
      <w:r w:rsidR="004B1573">
        <w:rPr>
          <w:rFonts w:ascii="Times New Roman" w:hAnsi="Times New Roman" w:cs="Times New Roman"/>
          <w:sz w:val="24"/>
          <w:szCs w:val="24"/>
        </w:rPr>
        <w:t xml:space="preserve"> </w:t>
      </w:r>
      <w:r w:rsidRPr="006737A5">
        <w:rPr>
          <w:rFonts w:ascii="Times New Roman" w:hAnsi="Times New Roman" w:cs="Times New Roman"/>
          <w:sz w:val="24"/>
          <w:szCs w:val="24"/>
        </w:rPr>
        <w:t xml:space="preserve">was obtained from </w:t>
      </w:r>
      <w:r w:rsidR="004B1573">
        <w:rPr>
          <w:rFonts w:ascii="Times New Roman" w:hAnsi="Times New Roman" w:cs="Times New Roman"/>
          <w:sz w:val="24"/>
          <w:szCs w:val="24"/>
        </w:rPr>
        <w:t xml:space="preserve">all service users as part of the consent process for the RCT. Service users and facilitators provided verbal consent which was audio-recorded prior to (and separately) from the telephone interviews and documented in writing on </w:t>
      </w:r>
      <w:r w:rsidR="00B21794">
        <w:rPr>
          <w:rFonts w:ascii="Times New Roman" w:hAnsi="Times New Roman" w:cs="Times New Roman"/>
          <w:sz w:val="24"/>
          <w:szCs w:val="24"/>
        </w:rPr>
        <w:t xml:space="preserve">NHS </w:t>
      </w:r>
      <w:r w:rsidR="004B1573">
        <w:rPr>
          <w:rFonts w:ascii="Times New Roman" w:hAnsi="Times New Roman" w:cs="Times New Roman"/>
          <w:sz w:val="24"/>
          <w:szCs w:val="24"/>
        </w:rPr>
        <w:t>REC</w:t>
      </w:r>
      <w:r w:rsidR="00B21794">
        <w:rPr>
          <w:rFonts w:ascii="Times New Roman" w:hAnsi="Times New Roman" w:cs="Times New Roman"/>
          <w:sz w:val="24"/>
          <w:szCs w:val="24"/>
        </w:rPr>
        <w:t>-</w:t>
      </w:r>
      <w:r w:rsidR="004B1573">
        <w:rPr>
          <w:rFonts w:ascii="Times New Roman" w:hAnsi="Times New Roman" w:cs="Times New Roman"/>
          <w:sz w:val="24"/>
          <w:szCs w:val="24"/>
        </w:rPr>
        <w:t xml:space="preserve">approved consent forms. A copy of the consent form was provided to </w:t>
      </w:r>
      <w:r w:rsidRPr="006737A5">
        <w:rPr>
          <w:rFonts w:ascii="Times New Roman" w:hAnsi="Times New Roman" w:cs="Times New Roman"/>
          <w:sz w:val="24"/>
          <w:szCs w:val="24"/>
        </w:rPr>
        <w:t xml:space="preserve">all participants. </w:t>
      </w:r>
      <w:r w:rsidR="004B1573">
        <w:rPr>
          <w:rFonts w:ascii="Times New Roman" w:hAnsi="Times New Roman" w:cs="Times New Roman"/>
          <w:sz w:val="24"/>
          <w:szCs w:val="24"/>
        </w:rPr>
        <w:t xml:space="preserve">Written informed consent for study participation for intervention developers was obtained.  </w:t>
      </w:r>
      <w:r w:rsidRPr="006737A5">
        <w:rPr>
          <w:rFonts w:ascii="Times New Roman" w:hAnsi="Times New Roman" w:cs="Times New Roman"/>
          <w:sz w:val="24"/>
          <w:szCs w:val="24"/>
        </w:rPr>
        <w:t>A copy of the consent form</w:t>
      </w:r>
      <w:r w:rsidR="0024189A" w:rsidRPr="006737A5">
        <w:rPr>
          <w:rFonts w:ascii="Times New Roman" w:hAnsi="Times New Roman" w:cs="Times New Roman"/>
          <w:sz w:val="24"/>
          <w:szCs w:val="24"/>
        </w:rPr>
        <w:t>s for service users, interventionists and facilitators</w:t>
      </w:r>
      <w:r w:rsidRPr="006737A5">
        <w:rPr>
          <w:rFonts w:ascii="Times New Roman" w:hAnsi="Times New Roman" w:cs="Times New Roman"/>
          <w:sz w:val="24"/>
          <w:szCs w:val="24"/>
        </w:rPr>
        <w:t xml:space="preserve"> </w:t>
      </w:r>
      <w:r w:rsidR="0024189A" w:rsidRPr="006737A5">
        <w:rPr>
          <w:rFonts w:ascii="Times New Roman" w:hAnsi="Times New Roman" w:cs="Times New Roman"/>
          <w:sz w:val="24"/>
          <w:szCs w:val="24"/>
        </w:rPr>
        <w:t xml:space="preserve">are </w:t>
      </w:r>
      <w:r w:rsidRPr="006737A5">
        <w:rPr>
          <w:rFonts w:ascii="Times New Roman" w:hAnsi="Times New Roman" w:cs="Times New Roman"/>
          <w:sz w:val="24"/>
          <w:szCs w:val="24"/>
        </w:rPr>
        <w:t>available for review by the Editor of this journal.</w:t>
      </w:r>
    </w:p>
    <w:p w14:paraId="07A3C420" w14:textId="77777777" w:rsidR="00ED55C1" w:rsidRPr="006737A5" w:rsidRDefault="00ED55C1" w:rsidP="00ED55C1">
      <w:pPr>
        <w:spacing w:line="480" w:lineRule="auto"/>
        <w:rPr>
          <w:rFonts w:ascii="Times New Roman" w:hAnsi="Times New Roman" w:cs="Times New Roman"/>
          <w:sz w:val="24"/>
          <w:szCs w:val="24"/>
        </w:rPr>
      </w:pPr>
    </w:p>
    <w:p w14:paraId="30A7A803" w14:textId="77777777" w:rsidR="00ED55C1" w:rsidRPr="006737A5" w:rsidRDefault="00ED55C1" w:rsidP="00ED55C1">
      <w:pPr>
        <w:pStyle w:val="Heading2"/>
        <w:spacing w:line="480" w:lineRule="auto"/>
        <w:rPr>
          <w:sz w:val="24"/>
          <w:szCs w:val="24"/>
        </w:rPr>
      </w:pPr>
      <w:r w:rsidRPr="006737A5">
        <w:rPr>
          <w:sz w:val="24"/>
          <w:szCs w:val="24"/>
        </w:rPr>
        <w:lastRenderedPageBreak/>
        <w:t>Availability of data and material</w:t>
      </w:r>
    </w:p>
    <w:p w14:paraId="2AE55142" w14:textId="77777777" w:rsidR="00ED55C1" w:rsidRPr="006737A5" w:rsidRDefault="00ED55C1" w:rsidP="00ED55C1">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The datasets generated and/or analysed during the current study are not publicly available due to ensuring the confidentiality and anonymity of the participants but are available from </w:t>
      </w:r>
      <w:hyperlink r:id="rId14" w:history="1">
        <w:r w:rsidRPr="006737A5">
          <w:rPr>
            <w:rStyle w:val="Hyperlink"/>
            <w:rFonts w:ascii="Times New Roman" w:hAnsi="Times New Roman" w:cs="Times New Roman"/>
            <w:color w:val="auto"/>
            <w:sz w:val="24"/>
            <w:szCs w:val="24"/>
          </w:rPr>
          <w:t>ctru@sheffield.ac.uk</w:t>
        </w:r>
      </w:hyperlink>
      <w:r w:rsidRPr="006737A5">
        <w:rPr>
          <w:rFonts w:ascii="Times New Roman" w:hAnsi="Times New Roman" w:cs="Times New Roman"/>
          <w:sz w:val="24"/>
          <w:szCs w:val="24"/>
        </w:rPr>
        <w:t xml:space="preserve"> on reasonable request.</w:t>
      </w:r>
    </w:p>
    <w:p w14:paraId="3A6B2678" w14:textId="77777777" w:rsidR="00ED55C1" w:rsidRPr="009D441D" w:rsidRDefault="00ED55C1" w:rsidP="00ED55C1">
      <w:pPr>
        <w:spacing w:line="480" w:lineRule="auto"/>
        <w:rPr>
          <w:rFonts w:ascii="Times New Roman" w:hAnsi="Times New Roman" w:cs="Times New Roman"/>
          <w:sz w:val="24"/>
          <w:szCs w:val="24"/>
        </w:rPr>
      </w:pPr>
    </w:p>
    <w:p w14:paraId="3BAFAD19" w14:textId="77777777" w:rsidR="00ED55C1" w:rsidRPr="009D441D" w:rsidRDefault="00ED55C1" w:rsidP="00ED55C1">
      <w:pPr>
        <w:pStyle w:val="Heading2"/>
        <w:spacing w:line="480" w:lineRule="auto"/>
        <w:rPr>
          <w:sz w:val="24"/>
          <w:szCs w:val="24"/>
        </w:rPr>
      </w:pPr>
      <w:r w:rsidRPr="009D441D">
        <w:rPr>
          <w:sz w:val="24"/>
          <w:szCs w:val="24"/>
        </w:rPr>
        <w:t>Competing interests</w:t>
      </w:r>
    </w:p>
    <w:p w14:paraId="5D907A50" w14:textId="77777777" w:rsidR="00ED55C1" w:rsidRPr="00C956B4" w:rsidRDefault="00ED55C1" w:rsidP="00ED55C1">
      <w:pPr>
        <w:spacing w:line="480" w:lineRule="auto"/>
        <w:rPr>
          <w:rFonts w:ascii="Times New Roman" w:hAnsi="Times New Roman" w:cs="Times New Roman"/>
          <w:sz w:val="24"/>
          <w:szCs w:val="24"/>
        </w:rPr>
      </w:pPr>
      <w:r w:rsidRPr="009D441D">
        <w:rPr>
          <w:rFonts w:ascii="Times New Roman" w:hAnsi="Times New Roman" w:cs="Times New Roman"/>
          <w:sz w:val="24"/>
          <w:szCs w:val="24"/>
        </w:rPr>
        <w:t xml:space="preserve">DS is expert advisor to the NICE centre for guidelines and a member of the current NICE guideline development group for Rehabilitation in adults with complex psychosis and related severe mental health conditions; Board member of the National Collaborating Centre for </w:t>
      </w:r>
      <w:r w:rsidRPr="00C956B4">
        <w:rPr>
          <w:rFonts w:ascii="Times New Roman" w:hAnsi="Times New Roman" w:cs="Times New Roman"/>
          <w:sz w:val="24"/>
          <w:szCs w:val="24"/>
        </w:rPr>
        <w:t>Mental Health (NCCMH); Clinical Advisor (paid consultancy basis) to National Clinical Audit of Psychosis (NCAP); views are personal and not those of NICE, NCCMH or NCAP.</w:t>
      </w:r>
    </w:p>
    <w:p w14:paraId="0AB12DED" w14:textId="77777777" w:rsidR="00ED55C1" w:rsidRPr="006737A5" w:rsidRDefault="00ED55C1" w:rsidP="00ED55C1">
      <w:pPr>
        <w:spacing w:line="480" w:lineRule="auto"/>
        <w:rPr>
          <w:rFonts w:ascii="Times New Roman" w:hAnsi="Times New Roman" w:cs="Times New Roman"/>
          <w:sz w:val="24"/>
          <w:szCs w:val="24"/>
        </w:rPr>
      </w:pPr>
      <w:r w:rsidRPr="006737A5">
        <w:rPr>
          <w:rFonts w:ascii="Times New Roman" w:hAnsi="Times New Roman" w:cs="Times New Roman"/>
          <w:sz w:val="24"/>
          <w:szCs w:val="24"/>
        </w:rPr>
        <w:t>RIGH received fees for lecturing, consultancy work and attendance at conferences from the following: Boehringer Ingelheim, Eli Lilly, Janssen, Lundbeck, Novo Nordisk, Novartis, Otsuka, Sanofi, Sunovion, Takeda, MSD.</w:t>
      </w:r>
    </w:p>
    <w:p w14:paraId="4A3B8EED" w14:textId="77777777" w:rsidR="00ED55C1" w:rsidRPr="006737A5" w:rsidRDefault="00ED55C1" w:rsidP="00ED55C1">
      <w:pPr>
        <w:spacing w:line="480" w:lineRule="auto"/>
        <w:rPr>
          <w:rFonts w:ascii="Times New Roman" w:hAnsi="Times New Roman" w:cs="Times New Roman"/>
          <w:sz w:val="24"/>
          <w:szCs w:val="24"/>
        </w:rPr>
      </w:pPr>
      <w:r w:rsidRPr="006737A5">
        <w:rPr>
          <w:rFonts w:ascii="Times New Roman" w:hAnsi="Times New Roman" w:cs="Times New Roman"/>
          <w:sz w:val="24"/>
          <w:szCs w:val="24"/>
        </w:rPr>
        <w:t>All remaining named authors did not disclose any declarations of interest.</w:t>
      </w:r>
    </w:p>
    <w:p w14:paraId="69E6EBEB" w14:textId="77777777" w:rsidR="00ED55C1" w:rsidRPr="006737A5" w:rsidRDefault="00ED55C1" w:rsidP="00ED55C1">
      <w:pPr>
        <w:spacing w:line="480" w:lineRule="auto"/>
        <w:rPr>
          <w:rFonts w:ascii="Times New Roman" w:hAnsi="Times New Roman" w:cs="Times New Roman"/>
          <w:sz w:val="24"/>
          <w:szCs w:val="24"/>
        </w:rPr>
      </w:pPr>
    </w:p>
    <w:p w14:paraId="5AF57DB2" w14:textId="77777777" w:rsidR="00ED55C1" w:rsidRPr="006737A5" w:rsidRDefault="00ED55C1" w:rsidP="00ED55C1">
      <w:pPr>
        <w:pStyle w:val="Heading2"/>
        <w:spacing w:line="480" w:lineRule="auto"/>
        <w:rPr>
          <w:sz w:val="24"/>
          <w:szCs w:val="24"/>
        </w:rPr>
      </w:pPr>
      <w:r w:rsidRPr="006737A5">
        <w:rPr>
          <w:sz w:val="24"/>
          <w:szCs w:val="24"/>
        </w:rPr>
        <w:t>Funding</w:t>
      </w:r>
    </w:p>
    <w:p w14:paraId="16E40203" w14:textId="18CCDD3D" w:rsidR="00ED55C1" w:rsidRPr="00C956B4" w:rsidRDefault="00ED55C1" w:rsidP="00ED55C1">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This project was funded by the </w:t>
      </w:r>
      <w:r w:rsidR="004835C7" w:rsidRPr="006737A5">
        <w:rPr>
          <w:rFonts w:ascii="Times New Roman" w:hAnsi="Times New Roman" w:cs="Times New Roman"/>
          <w:sz w:val="24"/>
          <w:szCs w:val="24"/>
        </w:rPr>
        <w:t>National Institute for Health Research (NIHR)</w:t>
      </w:r>
      <w:r w:rsidR="00C956B4">
        <w:rPr>
          <w:rFonts w:ascii="Times New Roman" w:hAnsi="Times New Roman" w:cs="Times New Roman"/>
          <w:sz w:val="24"/>
          <w:szCs w:val="24"/>
        </w:rPr>
        <w:t xml:space="preserve"> </w:t>
      </w:r>
      <w:r w:rsidRPr="00C956B4">
        <w:rPr>
          <w:rFonts w:ascii="Times New Roman" w:hAnsi="Times New Roman" w:cs="Times New Roman"/>
          <w:sz w:val="24"/>
          <w:szCs w:val="24"/>
        </w:rPr>
        <w:t>Health Technology Assessment programme (</w:t>
      </w:r>
      <w:r w:rsidR="003C0692" w:rsidRPr="006737A5">
        <w:rPr>
          <w:rFonts w:ascii="Times New Roman" w:hAnsi="Times New Roman" w:cs="Times New Roman"/>
          <w:sz w:val="24"/>
          <w:szCs w:val="24"/>
        </w:rPr>
        <w:t xml:space="preserve">project number </w:t>
      </w:r>
      <w:r w:rsidRPr="006737A5">
        <w:rPr>
          <w:rFonts w:ascii="Times New Roman" w:hAnsi="Times New Roman" w:cs="Times New Roman"/>
          <w:sz w:val="24"/>
          <w:szCs w:val="24"/>
        </w:rPr>
        <w:t xml:space="preserve">12/28/05). The funder took no part in the design </w:t>
      </w:r>
      <w:r w:rsidR="000544BB" w:rsidRPr="006737A5">
        <w:rPr>
          <w:rFonts w:ascii="Times New Roman" w:hAnsi="Times New Roman" w:cs="Times New Roman"/>
          <w:sz w:val="24"/>
          <w:szCs w:val="24"/>
        </w:rPr>
        <w:t>collection, analysis, and interpretation of data or writing the manuscript</w:t>
      </w:r>
      <w:r w:rsidRPr="006737A5">
        <w:rPr>
          <w:rFonts w:ascii="Times New Roman" w:hAnsi="Times New Roman" w:cs="Times New Roman"/>
          <w:sz w:val="24"/>
          <w:szCs w:val="24"/>
        </w:rPr>
        <w:t xml:space="preserve">. The views expressed are those of the authors and not necessarily those of the NHS, </w:t>
      </w:r>
      <w:r w:rsidR="004835C7" w:rsidRPr="006737A5">
        <w:rPr>
          <w:rFonts w:ascii="Times New Roman" w:hAnsi="Times New Roman" w:cs="Times New Roman"/>
          <w:sz w:val="24"/>
          <w:szCs w:val="24"/>
        </w:rPr>
        <w:t>MRC, CCF,</w:t>
      </w:r>
      <w:r w:rsidRPr="006737A5">
        <w:rPr>
          <w:rFonts w:ascii="Times New Roman" w:hAnsi="Times New Roman" w:cs="Times New Roman"/>
          <w:sz w:val="24"/>
          <w:szCs w:val="24"/>
        </w:rPr>
        <w:t xml:space="preserve"> NIHR or the Department of Health and Social Care.</w:t>
      </w:r>
      <w:r w:rsidRPr="00C956B4">
        <w:rPr>
          <w:rFonts w:ascii="Times New Roman" w:hAnsi="Times New Roman" w:cs="Times New Roman"/>
          <w:sz w:val="24"/>
          <w:szCs w:val="24"/>
        </w:rPr>
        <w:t xml:space="preserve"> </w:t>
      </w:r>
      <w:r w:rsidRPr="006737A5">
        <w:rPr>
          <w:rFonts w:ascii="Times New Roman" w:hAnsi="Times New Roman" w:cs="Times New Roman"/>
          <w:sz w:val="24"/>
          <w:szCs w:val="24"/>
        </w:rPr>
        <w:t xml:space="preserve">The views and opinions expressed by the interviewees in this publication are those of the interviewees and do not necessarily reflect those </w:t>
      </w:r>
      <w:r w:rsidRPr="006737A5">
        <w:rPr>
          <w:rFonts w:ascii="Times New Roman" w:hAnsi="Times New Roman" w:cs="Times New Roman"/>
          <w:sz w:val="24"/>
          <w:szCs w:val="24"/>
        </w:rPr>
        <w:lastRenderedPageBreak/>
        <w:t>of the authors,</w:t>
      </w:r>
      <w:r w:rsidRPr="009D441D">
        <w:rPr>
          <w:rFonts w:ascii="Times New Roman" w:hAnsi="Times New Roman" w:cs="Times New Roman"/>
          <w:sz w:val="24"/>
          <w:szCs w:val="24"/>
        </w:rPr>
        <w:t xml:space="preserve"> those of the NHS, </w:t>
      </w:r>
      <w:r w:rsidR="004835C7" w:rsidRPr="009D441D">
        <w:rPr>
          <w:rFonts w:ascii="Times New Roman" w:hAnsi="Times New Roman" w:cs="Times New Roman"/>
          <w:sz w:val="24"/>
          <w:szCs w:val="24"/>
        </w:rPr>
        <w:t xml:space="preserve">MRC, </w:t>
      </w:r>
      <w:proofErr w:type="gramStart"/>
      <w:r w:rsidR="004835C7" w:rsidRPr="009D441D">
        <w:rPr>
          <w:rFonts w:ascii="Times New Roman" w:hAnsi="Times New Roman" w:cs="Times New Roman"/>
          <w:sz w:val="24"/>
          <w:szCs w:val="24"/>
        </w:rPr>
        <w:t xml:space="preserve">CCF, </w:t>
      </w:r>
      <w:r w:rsidRPr="009D441D">
        <w:rPr>
          <w:rFonts w:ascii="Times New Roman" w:hAnsi="Times New Roman" w:cs="Times New Roman"/>
          <w:sz w:val="24"/>
          <w:szCs w:val="24"/>
        </w:rPr>
        <w:t xml:space="preserve"> NIHR</w:t>
      </w:r>
      <w:proofErr w:type="gramEnd"/>
      <w:r w:rsidRPr="009D441D">
        <w:rPr>
          <w:rFonts w:ascii="Times New Roman" w:hAnsi="Times New Roman" w:cs="Times New Roman"/>
          <w:sz w:val="24"/>
          <w:szCs w:val="24"/>
        </w:rPr>
        <w:t xml:space="preserve">, NETSCC, the Health Technology Assessment </w:t>
      </w:r>
      <w:r w:rsidR="004835C7" w:rsidRPr="009D441D">
        <w:rPr>
          <w:rFonts w:ascii="Times New Roman" w:hAnsi="Times New Roman" w:cs="Times New Roman"/>
          <w:sz w:val="24"/>
          <w:szCs w:val="24"/>
        </w:rPr>
        <w:t>Pr</w:t>
      </w:r>
      <w:r w:rsidRPr="009D441D">
        <w:rPr>
          <w:rFonts w:ascii="Times New Roman" w:hAnsi="Times New Roman" w:cs="Times New Roman"/>
          <w:sz w:val="24"/>
          <w:szCs w:val="24"/>
        </w:rPr>
        <w:t>ogramme or the Department of Health</w:t>
      </w:r>
      <w:r w:rsidRPr="00C956B4">
        <w:rPr>
          <w:rFonts w:ascii="Times New Roman" w:hAnsi="Times New Roman" w:cs="Times New Roman"/>
          <w:sz w:val="24"/>
          <w:szCs w:val="24"/>
        </w:rPr>
        <w:t xml:space="preserve"> and Social Care.</w:t>
      </w:r>
    </w:p>
    <w:p w14:paraId="442DF997" w14:textId="74057DE2" w:rsidR="00ED55C1" w:rsidRPr="006737A5" w:rsidRDefault="00ED55C1" w:rsidP="00ED55C1">
      <w:pPr>
        <w:spacing w:line="480" w:lineRule="auto"/>
        <w:rPr>
          <w:rFonts w:ascii="Times New Roman" w:hAnsi="Times New Roman" w:cs="Times New Roman"/>
          <w:sz w:val="24"/>
          <w:szCs w:val="24"/>
        </w:rPr>
      </w:pPr>
    </w:p>
    <w:p w14:paraId="32CD0127" w14:textId="77777777" w:rsidR="00ED55C1" w:rsidRPr="006737A5" w:rsidRDefault="00ED55C1" w:rsidP="00ED55C1">
      <w:pPr>
        <w:pStyle w:val="Heading2"/>
        <w:spacing w:line="480" w:lineRule="auto"/>
        <w:rPr>
          <w:sz w:val="24"/>
          <w:szCs w:val="24"/>
          <w:lang w:val="en-US"/>
        </w:rPr>
      </w:pPr>
      <w:r w:rsidRPr="00C956B4">
        <w:rPr>
          <w:sz w:val="24"/>
          <w:szCs w:val="24"/>
          <w:lang w:val="en-US"/>
        </w:rPr>
        <w:t>A</w:t>
      </w:r>
      <w:r w:rsidRPr="006737A5">
        <w:rPr>
          <w:sz w:val="24"/>
          <w:szCs w:val="24"/>
          <w:lang w:val="en-US"/>
        </w:rPr>
        <w:t>uthors' contributions</w:t>
      </w:r>
    </w:p>
    <w:p w14:paraId="7DB21333" w14:textId="7575E7A6" w:rsidR="00ED55C1" w:rsidRPr="00570D26" w:rsidRDefault="00ED55C1" w:rsidP="00ED55C1">
      <w:pPr>
        <w:spacing w:line="480" w:lineRule="auto"/>
        <w:rPr>
          <w:rFonts w:ascii="Times New Roman" w:hAnsi="Times New Roman" w:cs="Times New Roman"/>
          <w:sz w:val="24"/>
          <w:szCs w:val="24"/>
        </w:rPr>
      </w:pPr>
      <w:r w:rsidRPr="009D441D">
        <w:rPr>
          <w:rFonts w:ascii="Times New Roman" w:hAnsi="Times New Roman" w:cs="Times New Roman"/>
          <w:sz w:val="24"/>
          <w:szCs w:val="24"/>
          <w:lang w:val="en-US"/>
        </w:rPr>
        <w:t>RGW, DH, KB</w:t>
      </w:r>
      <w:r w:rsidR="007B263C" w:rsidRPr="009D441D">
        <w:rPr>
          <w:rFonts w:ascii="Times New Roman" w:hAnsi="Times New Roman" w:cs="Times New Roman"/>
          <w:sz w:val="24"/>
          <w:szCs w:val="24"/>
          <w:lang w:val="en-US"/>
        </w:rPr>
        <w:t>K</w:t>
      </w:r>
      <w:r w:rsidRPr="009D441D">
        <w:rPr>
          <w:rFonts w:ascii="Times New Roman" w:hAnsi="Times New Roman" w:cs="Times New Roman"/>
          <w:sz w:val="24"/>
          <w:szCs w:val="24"/>
          <w:lang w:val="en-US"/>
        </w:rPr>
        <w:t>, DS, AE and RIG</w:t>
      </w:r>
      <w:r w:rsidRPr="00C956B4">
        <w:rPr>
          <w:rFonts w:ascii="Times New Roman" w:hAnsi="Times New Roman" w:cs="Times New Roman"/>
          <w:sz w:val="24"/>
          <w:szCs w:val="24"/>
          <w:lang w:val="en-US"/>
        </w:rPr>
        <w:t xml:space="preserve">H </w:t>
      </w:r>
      <w:r w:rsidRPr="00C956B4">
        <w:rPr>
          <w:rFonts w:ascii="Times New Roman" w:hAnsi="Times New Roman" w:cs="Times New Roman"/>
          <w:sz w:val="24"/>
          <w:szCs w:val="24"/>
        </w:rPr>
        <w:t xml:space="preserve">conceived of and participated in the design of the study. Participant </w:t>
      </w:r>
      <w:r w:rsidRPr="0036073C">
        <w:rPr>
          <w:rFonts w:ascii="Times New Roman" w:hAnsi="Times New Roman" w:cs="Times New Roman"/>
          <w:sz w:val="24"/>
          <w:szCs w:val="24"/>
        </w:rPr>
        <w:t>and facilitator interviews were conducted by RGW</w:t>
      </w:r>
      <w:r w:rsidR="00D373F7" w:rsidRPr="0036073C">
        <w:rPr>
          <w:rFonts w:ascii="Times New Roman" w:hAnsi="Times New Roman" w:cs="Times New Roman"/>
          <w:sz w:val="24"/>
          <w:szCs w:val="24"/>
        </w:rPr>
        <w:t>;</w:t>
      </w:r>
      <w:r w:rsidRPr="0036073C">
        <w:rPr>
          <w:rFonts w:ascii="Times New Roman" w:hAnsi="Times New Roman" w:cs="Times New Roman"/>
          <w:sz w:val="24"/>
          <w:szCs w:val="24"/>
        </w:rPr>
        <w:t xml:space="preserve"> and</w:t>
      </w:r>
      <w:r w:rsidR="00D373F7" w:rsidRPr="0036073C">
        <w:rPr>
          <w:rFonts w:ascii="Times New Roman" w:hAnsi="Times New Roman" w:cs="Times New Roman"/>
          <w:sz w:val="24"/>
          <w:szCs w:val="24"/>
        </w:rPr>
        <w:t>,</w:t>
      </w:r>
      <w:r w:rsidRPr="0036073C">
        <w:rPr>
          <w:rFonts w:ascii="Times New Roman" w:hAnsi="Times New Roman" w:cs="Times New Roman"/>
          <w:sz w:val="24"/>
          <w:szCs w:val="24"/>
        </w:rPr>
        <w:t xml:space="preserve"> DH conducted the intervention developer interviews. RGW and DH coded interview transcripts and conducted qualitative data analysis and triangulation with fidelity observations (data collected and analysed by researchers at Leicester Diabetes Centre); and, RCT data (collected by 10 NHS mental health trusts and analysed by the Trial Statistician). </w:t>
      </w:r>
      <w:r w:rsidR="002D1C3D" w:rsidRPr="0036073C">
        <w:rPr>
          <w:rFonts w:ascii="Times New Roman" w:hAnsi="Times New Roman" w:cs="Times New Roman"/>
          <w:sz w:val="24"/>
          <w:szCs w:val="24"/>
        </w:rPr>
        <w:t xml:space="preserve">LS contributed to coding of interview transcripts and together with </w:t>
      </w:r>
      <w:r w:rsidR="00E04DED" w:rsidRPr="0036073C">
        <w:rPr>
          <w:rFonts w:ascii="Times New Roman" w:hAnsi="Times New Roman" w:cs="Times New Roman"/>
          <w:sz w:val="24"/>
          <w:szCs w:val="24"/>
        </w:rPr>
        <w:t xml:space="preserve">RGW, DH, KBK, DS, AE </w:t>
      </w:r>
      <w:r w:rsidR="002D1C3D" w:rsidRPr="0036073C">
        <w:rPr>
          <w:rFonts w:ascii="Times New Roman" w:hAnsi="Times New Roman" w:cs="Times New Roman"/>
          <w:sz w:val="24"/>
          <w:szCs w:val="24"/>
        </w:rPr>
        <w:t xml:space="preserve">participated in </w:t>
      </w:r>
      <w:r w:rsidR="00E04DED" w:rsidRPr="0036073C">
        <w:rPr>
          <w:rFonts w:ascii="Times New Roman" w:hAnsi="Times New Roman" w:cs="Times New Roman"/>
          <w:sz w:val="24"/>
          <w:szCs w:val="24"/>
        </w:rPr>
        <w:t>discuss</w:t>
      </w:r>
      <w:r w:rsidR="002D1C3D" w:rsidRPr="0036073C">
        <w:rPr>
          <w:rFonts w:ascii="Times New Roman" w:hAnsi="Times New Roman" w:cs="Times New Roman"/>
          <w:sz w:val="24"/>
          <w:szCs w:val="24"/>
        </w:rPr>
        <w:t xml:space="preserve">ions of field notes and </w:t>
      </w:r>
      <w:r w:rsidR="00E04DED" w:rsidRPr="00570D26">
        <w:rPr>
          <w:rFonts w:ascii="Times New Roman" w:hAnsi="Times New Roman" w:cs="Times New Roman"/>
          <w:sz w:val="24"/>
          <w:szCs w:val="24"/>
        </w:rPr>
        <w:t xml:space="preserve">emerging themes. </w:t>
      </w:r>
      <w:r w:rsidRPr="00570D26">
        <w:rPr>
          <w:rFonts w:ascii="Times New Roman" w:hAnsi="Times New Roman" w:cs="Times New Roman"/>
          <w:sz w:val="24"/>
          <w:szCs w:val="24"/>
        </w:rPr>
        <w:t>RGW coordinated the study and drafted the initial manuscript. All authors contributed to revisions of, and approved, the final manuscript.</w:t>
      </w:r>
    </w:p>
    <w:p w14:paraId="33978A28" w14:textId="77777777" w:rsidR="00ED55C1" w:rsidRPr="00570D26" w:rsidRDefault="00ED55C1" w:rsidP="00ED55C1">
      <w:pPr>
        <w:spacing w:line="480" w:lineRule="auto"/>
        <w:rPr>
          <w:rFonts w:ascii="Times New Roman" w:hAnsi="Times New Roman" w:cs="Times New Roman"/>
          <w:sz w:val="24"/>
          <w:szCs w:val="24"/>
        </w:rPr>
      </w:pPr>
    </w:p>
    <w:p w14:paraId="579BF978" w14:textId="77777777" w:rsidR="00ED55C1" w:rsidRPr="006737A5" w:rsidRDefault="00ED55C1" w:rsidP="00ED55C1">
      <w:pPr>
        <w:pStyle w:val="Heading2"/>
        <w:spacing w:line="480" w:lineRule="auto"/>
        <w:rPr>
          <w:sz w:val="24"/>
          <w:szCs w:val="24"/>
        </w:rPr>
      </w:pPr>
      <w:r w:rsidRPr="006737A5">
        <w:rPr>
          <w:sz w:val="24"/>
          <w:szCs w:val="24"/>
        </w:rPr>
        <w:t>Acknowledgements</w:t>
      </w:r>
    </w:p>
    <w:p w14:paraId="29263970" w14:textId="2EB93E28" w:rsidR="00DC2304" w:rsidRPr="006737A5" w:rsidRDefault="00ED55C1" w:rsidP="00DC2304">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We acknowledge and thank the contributions of: 414 RCT participants of which 24 service users </w:t>
      </w:r>
      <w:r w:rsidR="00E46318" w:rsidRPr="006737A5">
        <w:rPr>
          <w:rFonts w:ascii="Times New Roman" w:hAnsi="Times New Roman" w:cs="Times New Roman"/>
          <w:sz w:val="24"/>
          <w:szCs w:val="24"/>
        </w:rPr>
        <w:t xml:space="preserve">also </w:t>
      </w:r>
      <w:r w:rsidRPr="006737A5">
        <w:rPr>
          <w:rFonts w:ascii="Times New Roman" w:hAnsi="Times New Roman" w:cs="Times New Roman"/>
          <w:sz w:val="24"/>
          <w:szCs w:val="24"/>
        </w:rPr>
        <w:t xml:space="preserve">took part in a qualitative </w:t>
      </w:r>
      <w:r w:rsidR="00DC2304" w:rsidRPr="006737A5">
        <w:rPr>
          <w:rFonts w:ascii="Times New Roman" w:hAnsi="Times New Roman" w:cs="Times New Roman"/>
          <w:sz w:val="24"/>
          <w:szCs w:val="24"/>
        </w:rPr>
        <w:t>interview</w:t>
      </w:r>
      <w:r w:rsidR="00655B8F" w:rsidRPr="006737A5">
        <w:rPr>
          <w:rFonts w:ascii="Times New Roman" w:hAnsi="Times New Roman" w:cs="Times New Roman"/>
          <w:sz w:val="24"/>
          <w:szCs w:val="24"/>
        </w:rPr>
        <w:t>,</w:t>
      </w:r>
      <w:r w:rsidR="00DC2304" w:rsidRPr="006737A5">
        <w:rPr>
          <w:rFonts w:ascii="Times New Roman" w:hAnsi="Times New Roman" w:cs="Times New Roman"/>
          <w:sz w:val="24"/>
          <w:szCs w:val="24"/>
        </w:rPr>
        <w:t xml:space="preserve"> the</w:t>
      </w:r>
      <w:r w:rsidRPr="006737A5">
        <w:rPr>
          <w:rFonts w:ascii="Times New Roman" w:hAnsi="Times New Roman" w:cs="Times New Roman"/>
          <w:sz w:val="24"/>
          <w:szCs w:val="24"/>
        </w:rPr>
        <w:t xml:space="preserve"> facilitators and intervention developers who contributed their time and data to the process evaluation</w:t>
      </w:r>
      <w:r w:rsidR="00E46318" w:rsidRPr="006737A5">
        <w:rPr>
          <w:rFonts w:ascii="Times New Roman" w:hAnsi="Times New Roman" w:cs="Times New Roman"/>
          <w:sz w:val="24"/>
          <w:szCs w:val="24"/>
        </w:rPr>
        <w:t xml:space="preserve"> </w:t>
      </w:r>
      <w:r w:rsidR="00DC2304" w:rsidRPr="006737A5">
        <w:rPr>
          <w:rFonts w:ascii="Times New Roman" w:hAnsi="Times New Roman" w:cs="Times New Roman"/>
          <w:sz w:val="24"/>
          <w:szCs w:val="24"/>
        </w:rPr>
        <w:t xml:space="preserve">and, the STEPWISE Research Group for making this research possible. </w:t>
      </w:r>
    </w:p>
    <w:p w14:paraId="108C9507" w14:textId="77777777" w:rsidR="00ED55C1" w:rsidRPr="006737A5" w:rsidRDefault="00ED55C1" w:rsidP="00ED55C1">
      <w:pPr>
        <w:spacing w:line="480" w:lineRule="auto"/>
        <w:rPr>
          <w:rFonts w:ascii="Times New Roman" w:hAnsi="Times New Roman" w:cs="Times New Roman"/>
          <w:b/>
          <w:i/>
          <w:sz w:val="24"/>
          <w:szCs w:val="24"/>
        </w:rPr>
      </w:pPr>
      <w:r w:rsidRPr="006737A5">
        <w:rPr>
          <w:rFonts w:ascii="Times New Roman" w:hAnsi="Times New Roman" w:cs="Times New Roman"/>
          <w:b/>
          <w:i/>
          <w:sz w:val="24"/>
          <w:szCs w:val="24"/>
        </w:rPr>
        <w:t>The STEPWISE Research Group</w:t>
      </w:r>
    </w:p>
    <w:p w14:paraId="7C3DD6D3" w14:textId="1F369FC7" w:rsidR="00ED55C1" w:rsidRPr="006737A5" w:rsidRDefault="00ED55C1" w:rsidP="00ED55C1">
      <w:pPr>
        <w:spacing w:line="480" w:lineRule="auto"/>
        <w:rPr>
          <w:rFonts w:ascii="Times New Roman" w:hAnsi="Times New Roman" w:cs="Times New Roman"/>
          <w:sz w:val="24"/>
          <w:szCs w:val="24"/>
        </w:rPr>
      </w:pPr>
      <w:r w:rsidRPr="006737A5">
        <w:rPr>
          <w:rFonts w:ascii="Times New Roman" w:hAnsi="Times New Roman" w:cs="Times New Roman"/>
          <w:sz w:val="24"/>
          <w:szCs w:val="24"/>
        </w:rPr>
        <w:t>University of Southampton: Richard I. G. Holt (chief investigator), Katharine Barnard</w:t>
      </w:r>
      <w:r w:rsidR="00FD47CA" w:rsidRPr="006737A5">
        <w:rPr>
          <w:rFonts w:ascii="Times New Roman" w:hAnsi="Times New Roman" w:cs="Times New Roman"/>
          <w:sz w:val="24"/>
          <w:szCs w:val="24"/>
        </w:rPr>
        <w:t>-Kelly</w:t>
      </w:r>
      <w:r w:rsidRPr="006737A5">
        <w:rPr>
          <w:rFonts w:ascii="Times New Roman" w:hAnsi="Times New Roman" w:cs="Times New Roman"/>
          <w:sz w:val="24"/>
          <w:szCs w:val="24"/>
        </w:rPr>
        <w:t>. University of Sheffield: Rebecca Gossage-Worrall (research associate</w:t>
      </w:r>
      <w:r w:rsidR="00E46318" w:rsidRPr="006737A5">
        <w:rPr>
          <w:rFonts w:ascii="Times New Roman" w:hAnsi="Times New Roman" w:cs="Times New Roman"/>
          <w:sz w:val="24"/>
          <w:szCs w:val="24"/>
        </w:rPr>
        <w:t>, trial manager</w:t>
      </w:r>
      <w:r w:rsidRPr="006737A5">
        <w:rPr>
          <w:rFonts w:ascii="Times New Roman" w:hAnsi="Times New Roman" w:cs="Times New Roman"/>
          <w:sz w:val="24"/>
          <w:szCs w:val="24"/>
        </w:rPr>
        <w:t xml:space="preserve">), Mike Bradburn (senior statistician), Daniel Hind (CTRU assistant director), David Saxon (statistician), </w:t>
      </w:r>
      <w:r w:rsidRPr="006737A5">
        <w:rPr>
          <w:rFonts w:ascii="Times New Roman" w:hAnsi="Times New Roman" w:cs="Times New Roman"/>
          <w:sz w:val="24"/>
          <w:szCs w:val="24"/>
        </w:rPr>
        <w:lastRenderedPageBreak/>
        <w:t xml:space="preserve">Lizzie </w:t>
      </w:r>
      <w:proofErr w:type="spellStart"/>
      <w:r w:rsidRPr="006737A5">
        <w:rPr>
          <w:rFonts w:ascii="Times New Roman" w:hAnsi="Times New Roman" w:cs="Times New Roman"/>
          <w:sz w:val="24"/>
          <w:szCs w:val="24"/>
        </w:rPr>
        <w:t>Swaby</w:t>
      </w:r>
      <w:proofErr w:type="spellEnd"/>
      <w:r w:rsidRPr="006737A5">
        <w:rPr>
          <w:rFonts w:ascii="Times New Roman" w:hAnsi="Times New Roman" w:cs="Times New Roman"/>
          <w:sz w:val="24"/>
          <w:szCs w:val="24"/>
        </w:rPr>
        <w:t xml:space="preserve"> (research assistant). Greater Manchester Mental Health NHS Foundation Trust: Paul French (principal investigator), John Pendlebury (community psychiatric nurse – retired). Leeds and York Partnership Trust: Stephen Wright (principal investigator). Sheffield Health and Social Care NHS Foundation Trust: Glenn Waller (principal investigator). Kings College London: Paul </w:t>
      </w:r>
      <w:proofErr w:type="spellStart"/>
      <w:r w:rsidRPr="006737A5">
        <w:rPr>
          <w:rFonts w:ascii="Times New Roman" w:hAnsi="Times New Roman" w:cs="Times New Roman"/>
          <w:sz w:val="24"/>
          <w:szCs w:val="24"/>
        </w:rPr>
        <w:t>McCrone</w:t>
      </w:r>
      <w:proofErr w:type="spellEnd"/>
      <w:r w:rsidRPr="006737A5">
        <w:rPr>
          <w:rFonts w:ascii="Times New Roman" w:hAnsi="Times New Roman" w:cs="Times New Roman"/>
          <w:sz w:val="24"/>
          <w:szCs w:val="24"/>
        </w:rPr>
        <w:t xml:space="preserve"> (health economist), </w:t>
      </w:r>
      <w:proofErr w:type="spellStart"/>
      <w:r w:rsidRPr="006737A5">
        <w:rPr>
          <w:rFonts w:ascii="Times New Roman" w:hAnsi="Times New Roman" w:cs="Times New Roman"/>
          <w:sz w:val="24"/>
          <w:szCs w:val="24"/>
        </w:rPr>
        <w:t>Tiyi</w:t>
      </w:r>
      <w:proofErr w:type="spellEnd"/>
      <w:r w:rsidRPr="006737A5">
        <w:rPr>
          <w:rFonts w:ascii="Times New Roman" w:hAnsi="Times New Roman" w:cs="Times New Roman"/>
          <w:sz w:val="24"/>
          <w:szCs w:val="24"/>
        </w:rPr>
        <w:t xml:space="preserve"> Morris (research assistant). University of Leicester: Charlotte Edwardson (associate professor in physical activity, sedentary behaviour and health), Kamlesh </w:t>
      </w:r>
      <w:proofErr w:type="spellStart"/>
      <w:r w:rsidRPr="006737A5">
        <w:rPr>
          <w:rFonts w:ascii="Times New Roman" w:hAnsi="Times New Roman" w:cs="Times New Roman"/>
          <w:sz w:val="24"/>
          <w:szCs w:val="24"/>
        </w:rPr>
        <w:t>Khunti</w:t>
      </w:r>
      <w:proofErr w:type="spellEnd"/>
      <w:r w:rsidRPr="006737A5">
        <w:rPr>
          <w:rFonts w:ascii="Times New Roman" w:hAnsi="Times New Roman" w:cs="Times New Roman"/>
          <w:sz w:val="24"/>
          <w:szCs w:val="24"/>
        </w:rPr>
        <w:t xml:space="preserve"> (professor of primary care diabetes and vascular medicine), Melanie Davies (professor of diabetes medicine). University Hospitals of Leicester: Marian Carey (director: structured education research portfolio), Yvonne Doherty (consultant clinical psychologist), Alison Northern (project manager), Janette Barnett (diabetes specialist nurse). Cornwall NHS Trust: Richard </w:t>
      </w:r>
      <w:proofErr w:type="spellStart"/>
      <w:r w:rsidRPr="006737A5">
        <w:rPr>
          <w:rFonts w:ascii="Times New Roman" w:hAnsi="Times New Roman" w:cs="Times New Roman"/>
          <w:sz w:val="24"/>
          <w:szCs w:val="24"/>
        </w:rPr>
        <w:t>Laugharne</w:t>
      </w:r>
      <w:proofErr w:type="spellEnd"/>
      <w:r w:rsidRPr="006737A5">
        <w:rPr>
          <w:rFonts w:ascii="Times New Roman" w:hAnsi="Times New Roman" w:cs="Times New Roman"/>
          <w:sz w:val="24"/>
          <w:szCs w:val="24"/>
        </w:rPr>
        <w:t xml:space="preserve"> (principal investigator). Devon Partnership Trust: Chris Dickens (principal investigator). Somerset Partnership Trust: Chris Dickens (principal investigator). Sussex Partnership: Kathryn Greenwood (principal investigator). South London and Maudsley NHS Foundation Trust: Fiona </w:t>
      </w:r>
      <w:proofErr w:type="spellStart"/>
      <w:r w:rsidRPr="006737A5">
        <w:rPr>
          <w:rFonts w:ascii="Times New Roman" w:hAnsi="Times New Roman" w:cs="Times New Roman"/>
          <w:sz w:val="24"/>
          <w:szCs w:val="24"/>
        </w:rPr>
        <w:t>Gaughran</w:t>
      </w:r>
      <w:proofErr w:type="spellEnd"/>
      <w:r w:rsidRPr="006737A5">
        <w:rPr>
          <w:rFonts w:ascii="Times New Roman" w:hAnsi="Times New Roman" w:cs="Times New Roman"/>
          <w:sz w:val="24"/>
          <w:szCs w:val="24"/>
        </w:rPr>
        <w:t xml:space="preserve"> (co-principal investigator), Sridevi </w:t>
      </w:r>
      <w:proofErr w:type="spellStart"/>
      <w:r w:rsidRPr="006737A5">
        <w:rPr>
          <w:rFonts w:ascii="Times New Roman" w:hAnsi="Times New Roman" w:cs="Times New Roman"/>
          <w:sz w:val="24"/>
          <w:szCs w:val="24"/>
        </w:rPr>
        <w:t>Kalidindi</w:t>
      </w:r>
      <w:proofErr w:type="spellEnd"/>
      <w:r w:rsidRPr="006737A5">
        <w:rPr>
          <w:rFonts w:ascii="Times New Roman" w:hAnsi="Times New Roman" w:cs="Times New Roman"/>
          <w:sz w:val="24"/>
          <w:szCs w:val="24"/>
        </w:rPr>
        <w:t xml:space="preserve"> (co-principal investigator). Southern Health NHS Foundation Trust: </w:t>
      </w:r>
      <w:proofErr w:type="spellStart"/>
      <w:r w:rsidRPr="006737A5">
        <w:rPr>
          <w:rFonts w:ascii="Times New Roman" w:hAnsi="Times New Roman" w:cs="Times New Roman"/>
          <w:sz w:val="24"/>
          <w:szCs w:val="24"/>
        </w:rPr>
        <w:t>Shanaya</w:t>
      </w:r>
      <w:proofErr w:type="spellEnd"/>
      <w:r w:rsidRPr="006737A5">
        <w:rPr>
          <w:rFonts w:ascii="Times New Roman" w:hAnsi="Times New Roman" w:cs="Times New Roman"/>
          <w:sz w:val="24"/>
          <w:szCs w:val="24"/>
        </w:rPr>
        <w:t xml:space="preserve"> Rathod (principal investigator). Bradford District Care Trust: Najma Siddiqi (principal investigator). Angela Etherington (independent service user consultant), David </w:t>
      </w:r>
      <w:proofErr w:type="spellStart"/>
      <w:r w:rsidRPr="006737A5">
        <w:rPr>
          <w:rFonts w:ascii="Times New Roman" w:hAnsi="Times New Roman" w:cs="Times New Roman"/>
          <w:sz w:val="24"/>
          <w:szCs w:val="24"/>
        </w:rPr>
        <w:t>Shiers</w:t>
      </w:r>
      <w:proofErr w:type="spellEnd"/>
      <w:r w:rsidRPr="006737A5">
        <w:rPr>
          <w:rFonts w:ascii="Times New Roman" w:hAnsi="Times New Roman" w:cs="Times New Roman"/>
          <w:sz w:val="24"/>
          <w:szCs w:val="24"/>
        </w:rPr>
        <w:t xml:space="preserve"> (carer collaborator).</w:t>
      </w:r>
    </w:p>
    <w:p w14:paraId="6B676013" w14:textId="77777777" w:rsidR="00ED55C1" w:rsidRPr="006737A5" w:rsidRDefault="00ED55C1" w:rsidP="00ED55C1">
      <w:pPr>
        <w:spacing w:line="480" w:lineRule="auto"/>
        <w:rPr>
          <w:rFonts w:ascii="Times New Roman" w:hAnsi="Times New Roman" w:cs="Times New Roman"/>
          <w:sz w:val="24"/>
          <w:szCs w:val="24"/>
        </w:rPr>
      </w:pPr>
    </w:p>
    <w:p w14:paraId="6A8BB8B6" w14:textId="1B22C35D" w:rsidR="00655B8F" w:rsidRPr="006737A5" w:rsidRDefault="00655B8F" w:rsidP="00655B8F">
      <w:pPr>
        <w:spacing w:line="480" w:lineRule="auto"/>
        <w:rPr>
          <w:rFonts w:ascii="Times New Roman" w:hAnsi="Times New Roman" w:cs="Times New Roman"/>
          <w:sz w:val="24"/>
          <w:szCs w:val="24"/>
        </w:rPr>
      </w:pPr>
      <w:r w:rsidRPr="006737A5">
        <w:rPr>
          <w:rFonts w:ascii="Times New Roman" w:hAnsi="Times New Roman" w:cs="Times New Roman"/>
          <w:sz w:val="24"/>
          <w:szCs w:val="24"/>
        </w:rPr>
        <w:t>We also acknowledge and thank: research, managerial and clinical staff in the ten participating NHS Trusts; the trial team at Sheffield Clinical Trials Research Unit, Nicholas Bell, Director of Research and Development (Sheffield Health and Social Care NHS Foundation Trust), as Research Sponsor. We acknowledge advice and oversight from the independent members of the Trial Steering Committee –</w:t>
      </w:r>
      <w:r w:rsidR="00F5408C" w:rsidRPr="006737A5">
        <w:rPr>
          <w:rFonts w:ascii="Times New Roman" w:hAnsi="Times New Roman" w:cs="Times New Roman"/>
          <w:sz w:val="24"/>
          <w:szCs w:val="24"/>
        </w:rPr>
        <w:t xml:space="preserve">especially </w:t>
      </w:r>
      <w:r w:rsidRPr="006737A5">
        <w:rPr>
          <w:rFonts w:ascii="Times New Roman" w:hAnsi="Times New Roman" w:cs="Times New Roman"/>
          <w:sz w:val="24"/>
          <w:szCs w:val="24"/>
        </w:rPr>
        <w:t xml:space="preserve">service user representatives; and members of the independent Data Monitoring </w:t>
      </w:r>
      <w:proofErr w:type="gramStart"/>
      <w:r w:rsidRPr="006737A5">
        <w:rPr>
          <w:rFonts w:ascii="Times New Roman" w:hAnsi="Times New Roman" w:cs="Times New Roman"/>
          <w:sz w:val="24"/>
          <w:szCs w:val="24"/>
        </w:rPr>
        <w:t>Committee</w:t>
      </w:r>
      <w:r w:rsidR="00F5408C" w:rsidRPr="006737A5">
        <w:rPr>
          <w:rFonts w:ascii="Times New Roman" w:hAnsi="Times New Roman" w:cs="Times New Roman"/>
          <w:sz w:val="24"/>
          <w:szCs w:val="24"/>
        </w:rPr>
        <w:t>.</w:t>
      </w:r>
      <w:r w:rsidRPr="006737A5">
        <w:rPr>
          <w:rFonts w:ascii="Times New Roman" w:hAnsi="Times New Roman" w:cs="Times New Roman"/>
          <w:sz w:val="24"/>
          <w:szCs w:val="24"/>
        </w:rPr>
        <w:t>.</w:t>
      </w:r>
      <w:proofErr w:type="gramEnd"/>
      <w:r w:rsidRPr="006737A5">
        <w:rPr>
          <w:rFonts w:ascii="Times New Roman" w:hAnsi="Times New Roman" w:cs="Times New Roman"/>
          <w:sz w:val="24"/>
          <w:szCs w:val="24"/>
        </w:rPr>
        <w:t xml:space="preserve"> We acknowledge Jonathan Mitchell (Consultant Psychiatrist, Sheffield Health and Social Care NHS Foundation Trust) as the PI of the </w:t>
      </w:r>
      <w:r w:rsidRPr="006737A5">
        <w:rPr>
          <w:rFonts w:ascii="Times New Roman" w:hAnsi="Times New Roman" w:cs="Times New Roman"/>
          <w:sz w:val="24"/>
          <w:szCs w:val="24"/>
        </w:rPr>
        <w:lastRenderedPageBreak/>
        <w:t xml:space="preserve">intervention development study; and the NIHR Clinical Research Network for supporting recruitment to the </w:t>
      </w:r>
      <w:r w:rsidR="00F5408C" w:rsidRPr="006737A5">
        <w:rPr>
          <w:rFonts w:ascii="Times New Roman" w:hAnsi="Times New Roman" w:cs="Times New Roman"/>
          <w:sz w:val="24"/>
          <w:szCs w:val="24"/>
        </w:rPr>
        <w:t>RCT</w:t>
      </w:r>
      <w:r w:rsidRPr="006737A5">
        <w:rPr>
          <w:rFonts w:ascii="Times New Roman" w:hAnsi="Times New Roman" w:cs="Times New Roman"/>
          <w:sz w:val="24"/>
          <w:szCs w:val="24"/>
        </w:rPr>
        <w:t xml:space="preserve">, and Tees </w:t>
      </w:r>
      <w:proofErr w:type="spellStart"/>
      <w:r w:rsidRPr="006737A5">
        <w:rPr>
          <w:rFonts w:ascii="Times New Roman" w:hAnsi="Times New Roman" w:cs="Times New Roman"/>
          <w:sz w:val="24"/>
          <w:szCs w:val="24"/>
        </w:rPr>
        <w:t>Esk</w:t>
      </w:r>
      <w:proofErr w:type="spellEnd"/>
      <w:r w:rsidRPr="006737A5">
        <w:rPr>
          <w:rFonts w:ascii="Times New Roman" w:hAnsi="Times New Roman" w:cs="Times New Roman"/>
          <w:sz w:val="24"/>
          <w:szCs w:val="24"/>
        </w:rPr>
        <w:t xml:space="preserve"> and Wear Valleys NHS Foundation Trust, which supported the study from 1 October 2015. </w:t>
      </w:r>
    </w:p>
    <w:p w14:paraId="0D3A0B4B" w14:textId="77777777" w:rsidR="00655B8F" w:rsidRPr="006737A5" w:rsidRDefault="00655B8F" w:rsidP="00655B8F">
      <w:pPr>
        <w:spacing w:line="480" w:lineRule="auto"/>
        <w:rPr>
          <w:rFonts w:ascii="Times New Roman" w:hAnsi="Times New Roman" w:cs="Times New Roman"/>
          <w:sz w:val="24"/>
          <w:szCs w:val="24"/>
        </w:rPr>
      </w:pPr>
    </w:p>
    <w:p w14:paraId="5C1DBC93" w14:textId="77777777" w:rsidR="005B5DBA" w:rsidRPr="00C956B4" w:rsidRDefault="005B5DBA" w:rsidP="005B5DBA">
      <w:pPr>
        <w:spacing w:line="480" w:lineRule="auto"/>
        <w:rPr>
          <w:rFonts w:ascii="Times New Roman" w:hAnsi="Times New Roman" w:cs="Times New Roman"/>
          <w:sz w:val="24"/>
          <w:szCs w:val="24"/>
          <w:shd w:val="clear" w:color="auto" w:fill="FFFFFF"/>
        </w:rPr>
      </w:pPr>
    </w:p>
    <w:p w14:paraId="09AD18BB" w14:textId="77777777" w:rsidR="004B1573" w:rsidRPr="00C956B4" w:rsidRDefault="004B1573" w:rsidP="004B1573">
      <w:pPr>
        <w:pStyle w:val="Heading1"/>
        <w:spacing w:line="480" w:lineRule="auto"/>
        <w:rPr>
          <w:sz w:val="24"/>
          <w:szCs w:val="24"/>
          <w:lang w:val="en-US"/>
        </w:rPr>
      </w:pPr>
      <w:r w:rsidRPr="00C956B4">
        <w:rPr>
          <w:sz w:val="24"/>
          <w:szCs w:val="24"/>
          <w:lang w:val="en-US"/>
        </w:rPr>
        <w:t>List of abbreviations</w:t>
      </w:r>
    </w:p>
    <w:p w14:paraId="509A6C63"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Behaviour Change Consortium recommendations</w:t>
      </w:r>
    </w:p>
    <w:p w14:paraId="4F3D037B" w14:textId="77777777" w:rsidR="004B1573" w:rsidRPr="009D441D" w:rsidRDefault="004B1573" w:rsidP="004B1573">
      <w:pPr>
        <w:spacing w:line="480" w:lineRule="auto"/>
        <w:rPr>
          <w:rFonts w:ascii="Times New Roman" w:hAnsi="Times New Roman" w:cs="Times New Roman"/>
          <w:sz w:val="24"/>
          <w:szCs w:val="24"/>
        </w:rPr>
      </w:pPr>
      <w:r w:rsidRPr="009D441D">
        <w:rPr>
          <w:rFonts w:ascii="Times New Roman" w:hAnsi="Times New Roman" w:cs="Times New Roman"/>
          <w:sz w:val="24"/>
          <w:szCs w:val="24"/>
        </w:rPr>
        <w:t xml:space="preserve">Behaviour Change Taxonomy </w:t>
      </w:r>
    </w:p>
    <w:p w14:paraId="72BB66A3" w14:textId="77777777" w:rsidR="004B1573" w:rsidRPr="009D441D" w:rsidRDefault="004B1573" w:rsidP="004B1573">
      <w:pPr>
        <w:spacing w:line="480" w:lineRule="auto"/>
        <w:rPr>
          <w:rFonts w:ascii="Times New Roman" w:hAnsi="Times New Roman" w:cs="Times New Roman"/>
          <w:sz w:val="24"/>
          <w:szCs w:val="24"/>
        </w:rPr>
      </w:pPr>
      <w:r w:rsidRPr="009D441D">
        <w:rPr>
          <w:rFonts w:ascii="Times New Roman" w:hAnsi="Times New Roman" w:cs="Times New Roman"/>
          <w:sz w:val="24"/>
          <w:szCs w:val="24"/>
        </w:rPr>
        <w:t>Clinical Trials Research Unit</w:t>
      </w:r>
    </w:p>
    <w:p w14:paraId="1A5D7D11" w14:textId="77777777" w:rsidR="004B1573" w:rsidRPr="009D441D" w:rsidRDefault="004B1573" w:rsidP="004B1573">
      <w:pPr>
        <w:spacing w:line="480" w:lineRule="auto"/>
        <w:rPr>
          <w:rFonts w:ascii="Times New Roman" w:hAnsi="Times New Roman" w:cs="Times New Roman"/>
          <w:sz w:val="24"/>
          <w:szCs w:val="24"/>
        </w:rPr>
      </w:pPr>
      <w:r w:rsidRPr="009D441D">
        <w:rPr>
          <w:rFonts w:ascii="Times New Roman" w:hAnsi="Times New Roman" w:cs="Times New Roman"/>
          <w:sz w:val="24"/>
          <w:szCs w:val="24"/>
        </w:rPr>
        <w:t>Core Facilitator Behavioural Observation Sheet</w:t>
      </w:r>
    </w:p>
    <w:p w14:paraId="0F93C6C7"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DESMOND Observation Tool</w:t>
      </w:r>
    </w:p>
    <w:p w14:paraId="333D6C5A"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Diabetes Education and Self-Management for Ongoing and Diagnosed</w:t>
      </w:r>
    </w:p>
    <w:p w14:paraId="56728B0A"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International Classification of Functioning</w:t>
      </w:r>
    </w:p>
    <w:p w14:paraId="034CF061"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Master of Arts</w:t>
      </w:r>
    </w:p>
    <w:p w14:paraId="39AE6260"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Medical Research Council</w:t>
      </w:r>
    </w:p>
    <w:p w14:paraId="7200CC00"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National Institute for Health Behaviour Change Consortium</w:t>
      </w:r>
    </w:p>
    <w:p w14:paraId="239F05A7"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Normalisation Process Theory</w:t>
      </w:r>
    </w:p>
    <w:p w14:paraId="26A88FA4"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Principal Investigator</w:t>
      </w:r>
    </w:p>
    <w:p w14:paraId="2B9B545B" w14:textId="77777777" w:rsidR="004B1573" w:rsidRPr="006737A5" w:rsidRDefault="004B1573" w:rsidP="004B1573">
      <w:pPr>
        <w:spacing w:line="480" w:lineRule="auto"/>
        <w:rPr>
          <w:rFonts w:ascii="Times New Roman" w:hAnsi="Times New Roman" w:cs="Times New Roman"/>
          <w:sz w:val="24"/>
          <w:szCs w:val="24"/>
        </w:rPr>
      </w:pPr>
      <w:proofErr w:type="spellStart"/>
      <w:r w:rsidRPr="006737A5">
        <w:rPr>
          <w:rFonts w:ascii="Times New Roman" w:hAnsi="Times New Roman" w:cs="Times New Roman"/>
          <w:sz w:val="24"/>
          <w:szCs w:val="24"/>
        </w:rPr>
        <w:t>Philosophiae</w:t>
      </w:r>
      <w:proofErr w:type="spellEnd"/>
      <w:r w:rsidRPr="006737A5">
        <w:rPr>
          <w:rFonts w:ascii="Times New Roman" w:hAnsi="Times New Roman" w:cs="Times New Roman"/>
          <w:sz w:val="24"/>
          <w:szCs w:val="24"/>
        </w:rPr>
        <w:t xml:space="preserve"> doctor</w:t>
      </w:r>
    </w:p>
    <w:p w14:paraId="00FFEF5E"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Randomised Controlled Trial</w:t>
      </w:r>
    </w:p>
    <w:p w14:paraId="758EA77C"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lastRenderedPageBreak/>
        <w:t xml:space="preserve">Severe Mental Illness </w:t>
      </w:r>
    </w:p>
    <w:p w14:paraId="7CBC450B"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Standard Deviation</w:t>
      </w:r>
    </w:p>
    <w:p w14:paraId="5DB1AC42" w14:textId="77777777" w:rsidR="004B1573" w:rsidRPr="006737A5" w:rsidRDefault="004B1573" w:rsidP="004B1573">
      <w:pPr>
        <w:spacing w:line="480" w:lineRule="auto"/>
        <w:rPr>
          <w:rFonts w:ascii="Times New Roman" w:hAnsi="Times New Roman" w:cs="Times New Roman"/>
          <w:sz w:val="24"/>
          <w:szCs w:val="24"/>
        </w:rPr>
      </w:pPr>
      <w:proofErr w:type="spellStart"/>
      <w:r w:rsidRPr="006737A5">
        <w:rPr>
          <w:rFonts w:ascii="Times New Roman" w:hAnsi="Times New Roman" w:cs="Times New Roman"/>
          <w:sz w:val="24"/>
          <w:szCs w:val="24"/>
        </w:rPr>
        <w:t>STructured</w:t>
      </w:r>
      <w:proofErr w:type="spellEnd"/>
      <w:r w:rsidRPr="006737A5">
        <w:rPr>
          <w:rFonts w:ascii="Times New Roman" w:hAnsi="Times New Roman" w:cs="Times New Roman"/>
          <w:sz w:val="24"/>
          <w:szCs w:val="24"/>
        </w:rPr>
        <w:t xml:space="preserve"> lifestyle Education for People </w:t>
      </w:r>
      <w:proofErr w:type="spellStart"/>
      <w:r w:rsidRPr="006737A5">
        <w:rPr>
          <w:rFonts w:ascii="Times New Roman" w:hAnsi="Times New Roman" w:cs="Times New Roman"/>
          <w:sz w:val="24"/>
          <w:szCs w:val="24"/>
        </w:rPr>
        <w:t>WIth</w:t>
      </w:r>
      <w:proofErr w:type="spellEnd"/>
      <w:r w:rsidRPr="006737A5">
        <w:rPr>
          <w:rFonts w:ascii="Times New Roman" w:hAnsi="Times New Roman" w:cs="Times New Roman"/>
          <w:sz w:val="24"/>
          <w:szCs w:val="24"/>
        </w:rPr>
        <w:t xml:space="preserve"> </w:t>
      </w:r>
      <w:proofErr w:type="spellStart"/>
      <w:r w:rsidRPr="006737A5">
        <w:rPr>
          <w:rFonts w:ascii="Times New Roman" w:hAnsi="Times New Roman" w:cs="Times New Roman"/>
          <w:sz w:val="24"/>
          <w:szCs w:val="24"/>
        </w:rPr>
        <w:t>SchizophrEnia</w:t>
      </w:r>
      <w:proofErr w:type="spellEnd"/>
    </w:p>
    <w:p w14:paraId="042A4429"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Theoretical Domains Framework</w:t>
      </w:r>
    </w:p>
    <w:p w14:paraId="648586C0" w14:textId="77777777" w:rsidR="004B1573" w:rsidRPr="006737A5" w:rsidRDefault="004B1573" w:rsidP="004B1573">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World Health Organisation </w:t>
      </w:r>
    </w:p>
    <w:p w14:paraId="718F53E1" w14:textId="77777777" w:rsidR="004B1573" w:rsidRPr="00C956B4" w:rsidRDefault="004B1573" w:rsidP="004B1573">
      <w:pPr>
        <w:rPr>
          <w:rFonts w:ascii="Times New Roman" w:hAnsi="Times New Roman" w:cs="Times New Roman"/>
          <w:sz w:val="24"/>
          <w:szCs w:val="24"/>
        </w:rPr>
      </w:pPr>
    </w:p>
    <w:p w14:paraId="7BD840F2" w14:textId="77777777" w:rsidR="005B5DBA" w:rsidRPr="00C956B4" w:rsidRDefault="005B5DBA" w:rsidP="005B5DBA">
      <w:pPr>
        <w:pStyle w:val="Heading1"/>
        <w:spacing w:line="480" w:lineRule="auto"/>
        <w:rPr>
          <w:sz w:val="24"/>
          <w:szCs w:val="24"/>
          <w:lang w:val="en-US"/>
        </w:rPr>
      </w:pPr>
      <w:r w:rsidRPr="00C956B4">
        <w:rPr>
          <w:sz w:val="24"/>
          <w:szCs w:val="24"/>
          <w:lang w:val="en-US"/>
        </w:rPr>
        <w:t>References</w:t>
      </w:r>
    </w:p>
    <w:p w14:paraId="3750AE67" w14:textId="78264DE9" w:rsidR="00570D26" w:rsidRPr="00570D26" w:rsidRDefault="005B5DBA" w:rsidP="00570D26">
      <w:pPr>
        <w:widowControl w:val="0"/>
        <w:autoSpaceDE w:val="0"/>
        <w:autoSpaceDN w:val="0"/>
        <w:adjustRightInd w:val="0"/>
        <w:spacing w:line="480" w:lineRule="auto"/>
        <w:rPr>
          <w:rFonts w:ascii="Times New Roman" w:hAnsi="Times New Roman" w:cs="Times New Roman"/>
          <w:noProof/>
          <w:sz w:val="24"/>
          <w:szCs w:val="24"/>
        </w:rPr>
      </w:pPr>
      <w:r w:rsidRPr="006737A5">
        <w:rPr>
          <w:rFonts w:ascii="Times New Roman" w:hAnsi="Times New Roman" w:cs="Times New Roman"/>
          <w:sz w:val="24"/>
          <w:szCs w:val="24"/>
        </w:rPr>
        <w:fldChar w:fldCharType="begin" w:fldLock="1"/>
      </w:r>
      <w:r w:rsidRPr="006737A5">
        <w:rPr>
          <w:rFonts w:ascii="Times New Roman" w:hAnsi="Times New Roman" w:cs="Times New Roman"/>
          <w:sz w:val="24"/>
          <w:szCs w:val="24"/>
        </w:rPr>
        <w:instrText xml:space="preserve">ADDIN Mendeley Bibliography CSL_BIBLIOGRAPHY </w:instrText>
      </w:r>
      <w:r w:rsidRPr="006737A5">
        <w:rPr>
          <w:rFonts w:ascii="Times New Roman" w:hAnsi="Times New Roman" w:cs="Times New Roman"/>
          <w:sz w:val="24"/>
          <w:szCs w:val="24"/>
        </w:rPr>
        <w:fldChar w:fldCharType="separate"/>
      </w:r>
      <w:r w:rsidR="00570D26" w:rsidRPr="00570D26">
        <w:rPr>
          <w:rFonts w:ascii="Times New Roman" w:hAnsi="Times New Roman" w:cs="Times New Roman"/>
          <w:noProof/>
          <w:sz w:val="24"/>
          <w:szCs w:val="24"/>
        </w:rPr>
        <w:t>1. Brown S, Kim M, Mitchell C, Inskip H. Twenty-five year mortality of a community cohort with schizophrenia. Br J Psychiatry. 2010;196:116–21.</w:t>
      </w:r>
    </w:p>
    <w:p w14:paraId="2D3F6C74"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 Chang C-K, Hayes RD, Perera G, Broadbent MTM, Fernandes AC, Lee WE, et al. Life expectancy at birth for people with serious mental illness and other major disorders from a secondary mental health care case register in London. PLoS One. 2011;6:e19590.</w:t>
      </w:r>
    </w:p>
    <w:p w14:paraId="7530591B"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 Laursen TM, Nordentoft M, Mortensen PB. Excess early mortality in schizophrenia. Annu Rev Clin Psychol. 2014;10:425–48.</w:t>
      </w:r>
    </w:p>
    <w:p w14:paraId="5AD75F23"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 McCloughen A, Foster K, Kerley D, Delgado C, Turnell A. Physical health and well-being: Experiences and perspectives of young adult mental health consumers. Int J Ment Health Nurs. 2016;25:299–307. doi:10.1111/inm.12189.</w:t>
      </w:r>
    </w:p>
    <w:p w14:paraId="1369A526"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5. Citrome L, Holt RIG, Walker DJ, Hoffmann VP. Weight gain and changes in metabolic variables following olanzapine treatment in schizophrenia and bipolar disorder. Clin Drug Investig. 2011;31:455–82.</w:t>
      </w:r>
    </w:p>
    <w:p w14:paraId="56F157B4"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6. McCreadie R, Macdonald E, Blacklock C, Tilak-Singh D, Wiles D, Halliday J, et al. Dietary intake of schizophrenic patients in Nithsdale, Scotland: case-control study. BMJ. 1998;317:784–</w:t>
      </w:r>
      <w:r w:rsidRPr="00570D26">
        <w:rPr>
          <w:rFonts w:ascii="Times New Roman" w:hAnsi="Times New Roman" w:cs="Times New Roman"/>
          <w:noProof/>
          <w:sz w:val="24"/>
          <w:szCs w:val="24"/>
        </w:rPr>
        <w:lastRenderedPageBreak/>
        <w:t>5.</w:t>
      </w:r>
    </w:p>
    <w:p w14:paraId="03BE7760"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7. Brown S, Birtwistle J, Roe L, Thompson C. The unhealthy lifestyle of people with schizophrenia. Psychol Med. 1999;29:697–701.</w:t>
      </w:r>
    </w:p>
    <w:p w14:paraId="3CF64F54"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8. Kilbourne AM, Rofey DL, McCarthy JF, Post EP, Welsh D, Blow FC. Nutrition and exercise behavior among patients with bipolar disorder. Bipolar Disord. 2007;9:443–52.</w:t>
      </w:r>
    </w:p>
    <w:p w14:paraId="504E1EDC"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9. Godfrey R, Julien M. Urbanisation and health. Clin Med. 5:137–41.</w:t>
      </w:r>
    </w:p>
    <w:p w14:paraId="6002B37D"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10. Elman I, Borsook D, Lukas SE. Food intake and reward mechanisms in patients with schizophrenia: implications for metabolic disturbances and treatment with second-generation antipsychotic agents. Neuropsychopharmacology. 2006;31:2091–120.</w:t>
      </w:r>
    </w:p>
    <w:p w14:paraId="62ACACE2"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11. Craig P, Dieppe P, Macintyre S, Michie S, Nazareth I, Petticrew M. Developing and evaluating complex interventions: the new Medical Research Council guidance. BMJ. 2008;337:a1655.</w:t>
      </w:r>
    </w:p>
    <w:p w14:paraId="15713837"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12. Khunti K, Gray LJ, Skinner T, Carey ME, Realf K, Dallosso H, et al. Effectiveness of a diabetes education and self management programme (DESMOND) for people with newly diagnosed type 2 diabetes mellitus: three year follow-up of a cluster randomised controlled trial in primary care. BMJ. 2012;344:e2333.</w:t>
      </w:r>
    </w:p>
    <w:p w14:paraId="33864EDA"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13. Duncan C, Weich S, Fenton S-J, Twigg L, Moon G, Madan J, et al. A realist approach to the evaluation of complex mental health interventions. Br J Psychiatry. 2018;213:451–3.</w:t>
      </w:r>
    </w:p>
    <w:p w14:paraId="428BD5DD"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14. Gossage-Worrall R, Holt RIG, Barnard K, Carey M, Davies M, Dickens C, et al. STEPWISE - STructured lifestyle Education for People WIth SchizophrEnia: A study protocol for a randomised controlled trial. Trials. 2016;17.</w:t>
      </w:r>
    </w:p>
    <w:p w14:paraId="099862DE"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 xml:space="preserve">15. Holt R, Gossage-Worrall R, Hind D, Bradburn M, McCrone P, Morris T, et al. Stepwise: </w:t>
      </w:r>
      <w:r w:rsidRPr="00570D26">
        <w:rPr>
          <w:rFonts w:ascii="Times New Roman" w:hAnsi="Times New Roman" w:cs="Times New Roman"/>
          <w:noProof/>
          <w:sz w:val="24"/>
          <w:szCs w:val="24"/>
        </w:rPr>
        <w:lastRenderedPageBreak/>
        <w:t>Structured Lifestyle Education for People With Schizophrenia, Schizoaffective Disorder and First Episode Psychosis: Randomised Controlled Trial. Br J Psychiatry. 2018.</w:t>
      </w:r>
    </w:p>
    <w:p w14:paraId="3615A17C"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16. Moore GF, Audrey S, Barker M, Bond L, Bonell C, Hardeman W, et al. Process evaluation of complex interventions: Medical Research Council guidance. BMJ. 2015;350:h1258. doi:10.1136/BMJ.H1258.</w:t>
      </w:r>
    </w:p>
    <w:p w14:paraId="76E0ECC8"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17. O’Cathain A, Thomas KJ, Drabble SJ, Rudolph A, Goode J, Hewison J. Maximising the value of combining qualitative research and randomised controlled trials in health research: the QUAlitative Research in Trials (QUART) study--a mixed methods study. Health Technol Assess. 2014;18:1–197, v–vi.</w:t>
      </w:r>
    </w:p>
    <w:p w14:paraId="2DE8B396"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18. O’Cathain A, Goode J, Drabble SJ, Thomas KJ, Rudolph A, Hewison J. Getting added value from using qualitative research with randomized controlled trials: a qualitative interview study. Trials. 2014;15:215.</w:t>
      </w:r>
    </w:p>
    <w:p w14:paraId="533E4FF1"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19. O’Cathain A, Hoddinott P, Lewin S, Thomas KJ, Young B, Adamson J, et al. Maximising the impact of qualitative research in feasibility studies for randomised controlled trials: guidance for researchers. Pilot Feasibility Stud. 2015;1:32.</w:t>
      </w:r>
    </w:p>
    <w:p w14:paraId="188DB136"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20. Moore GF, Audrey S, Barker M, Bond L, Bonell C, Hardeman W, et al. Process evaluation of complex interventions: Medical Research Council guidance. BMJ. 2015;350 mar19 6:h1258–h1258.</w:t>
      </w:r>
    </w:p>
    <w:p w14:paraId="0ED4243C"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21. Cherryholmes CH. Notes on Pragmatism and Scientific Realism. Educ Res. 1992;21:13–7.</w:t>
      </w:r>
    </w:p>
    <w:p w14:paraId="7B7ECD70"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22. Dewey J. The development of American pragmatism. In: Thayer H, editor. Pragmatism: The classic writings. Indianapolis, IN: Hackett; 1989. p. 23–40.</w:t>
      </w:r>
    </w:p>
    <w:p w14:paraId="4A9C3201"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23. Peirce CS. Review of Nichols’ A treatise on cosmology. In: Meaning and action: A critical history of pragmatism. Indianapolis, IN: Hackett; 1984. p. 493–5.</w:t>
      </w:r>
    </w:p>
    <w:p w14:paraId="653734FD"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lastRenderedPageBreak/>
        <w:t>24. Sekhon M, Cartwright M, Francis JJ. Acceptability of healthcare interventions: an overview of reviews and development of a theoretical framework. BMC Health Serv Res. 2017;17:88.</w:t>
      </w:r>
    </w:p>
    <w:p w14:paraId="11F8CBF1"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25. Vroman K, Arthanat S. ICF and Mental Functions: Applied to Cross Cultural Case Studies of Schizophrenia. In: Stone J, Blouin M, editors. International Encyclopedia of Rehabilitation. 2010.</w:t>
      </w:r>
    </w:p>
    <w:p w14:paraId="10B4A3F6"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26. World Health Organization (2002). Towards a common language for functioning, disability and health ICF. WHO Geneva: http://www.who.int/classifications/icf/training/icfbeginnersguide.pdf. Diagram ('model of disability’) on page 9. WHO Reference Number: WHO/EIP/GPE/CAS/01.3.</w:t>
      </w:r>
    </w:p>
    <w:p w14:paraId="7D02CBD0"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27. Weissman EM, Moot DM, Essock SM. What do people with schizophrenia think about weight management? Psychiatr Serv. 2006;57:724–5.</w:t>
      </w:r>
    </w:p>
    <w:p w14:paraId="6F51D449"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28. Bradshaw T, Lovell K, Bee P, Campbell M. The development and evaluation of a complex health education intervention for adults with a diagnosis of schizophrenia. J Psychiatr Ment Health Nurs. 2010;17:473–86.</w:t>
      </w:r>
    </w:p>
    <w:p w14:paraId="3149D9C0"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29. May C, Finch T. Implementing, Embedding, and Integrating Practices: An Outline of Normalization Process Theory. Sociology. 2009;43:535–54.</w:t>
      </w:r>
    </w:p>
    <w:p w14:paraId="79335D82"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30. Finch TL, Rapley T, Girling M, Mair FS, Murray E, Treweek S, et al. Improving the normalization of complex interventions: measure development based on normalization process theory (NoMAD): study protocol. Implement Sci. 2013;8:43+.</w:t>
      </w:r>
    </w:p>
    <w:p w14:paraId="42973E5C"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31. Murray E, Treweek S, Pope C, MacFarlane A, Ballini L, Dowrick C, et al. Normalisation process theory: a framework for developing, evaluating and implementing complex interventions. BMC Med. 2010;8:63.</w:t>
      </w:r>
    </w:p>
    <w:p w14:paraId="3F402C42"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 xml:space="preserve">32. May CR, Finch T, Ballini L, MacFarlane A, Mair F, Murray E, et al. Evaluating complex </w:t>
      </w:r>
      <w:r w:rsidRPr="00570D26">
        <w:rPr>
          <w:rFonts w:ascii="Times New Roman" w:hAnsi="Times New Roman" w:cs="Times New Roman"/>
          <w:noProof/>
          <w:sz w:val="24"/>
          <w:szCs w:val="24"/>
        </w:rPr>
        <w:lastRenderedPageBreak/>
        <w:t>interventions and health technologies using normalization process theory: development of a simplified approach and web-enabled toolkit. BMC Health Serv Res. 2011;11:245.</w:t>
      </w:r>
    </w:p>
    <w:p w14:paraId="1BEEBBD7"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33. Cane J, O’Connor D, Michie S. Validation of the theoretical domains framework for use in behaviour change and implementation research. Implement Sci. 2012;7:37.</w:t>
      </w:r>
    </w:p>
    <w:p w14:paraId="30A8F51B"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34. Leventhal H, Leventhal EA, Contrada RJ. Self-regulation, health, and behavior: A perceptual-cognitive approach. Psychol Health. 1998;13:717–33.</w:t>
      </w:r>
    </w:p>
    <w:p w14:paraId="5CCFEA05"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35. Bandura A. Self-efficacy: toward a unifying theory of behavioral change. Psychol Rev. 1977;84:191–215.</w:t>
      </w:r>
    </w:p>
    <w:p w14:paraId="2F519A29"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36. Marlatt GA, George WH. Relapse Prevention: Introduction and Overview of the Model. Addiction. 1984;79:261–73.</w:t>
      </w:r>
    </w:p>
    <w:p w14:paraId="6893D04A"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37. Donaldson S, Lipsey M. Roles for theory in contemporary evaluation practice: Developing practical knowledge. In: Shaw I, Greene J, Mark M, editors. The handbook of evaluation: Policies, programs, and practices. London: Sage; 2006. p. 56–75.</w:t>
      </w:r>
    </w:p>
    <w:p w14:paraId="09AA85F8"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38. Coryn CLS, Noakes L a., Westine CD, Schroter DC. A Systematic Review of Theory-Driven Evaluation Practice From 1990 to 2009. Am J Eval. 2010;32:199–226.</w:t>
      </w:r>
    </w:p>
    <w:p w14:paraId="6DE241D3"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39. Leeuw FL, Donaldson SI. Theory in evaluation: Reducing confusion and encouraging debate. Evaluation. 2015;21:467–80.</w:t>
      </w:r>
    </w:p>
    <w:p w14:paraId="1C04277A"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40. McLaughlin JA, Jordan GB. Logic models: a tool for telling your programs performance story. Eval Program Plann. 1999;22:65–72.</w:t>
      </w:r>
    </w:p>
    <w:p w14:paraId="666B357B"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41. W.K. Kellogg Foundation. Logic Model Development Guide. Battle Creek, Michigan: W.K. Kellogg Foundation; 2004.</w:t>
      </w:r>
    </w:p>
    <w:p w14:paraId="39EF986F"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 xml:space="preserve">42. Leventhal H, Friedman MA. Does establishing fidelity of treatment help in understanding </w:t>
      </w:r>
      <w:r w:rsidRPr="00570D26">
        <w:rPr>
          <w:rFonts w:ascii="Times New Roman" w:hAnsi="Times New Roman" w:cs="Times New Roman"/>
          <w:noProof/>
          <w:sz w:val="24"/>
          <w:szCs w:val="24"/>
        </w:rPr>
        <w:lastRenderedPageBreak/>
        <w:t>treatment efficacy? Comment on Bellg et al. (2004). Health Psychol. 2004;23:452–6.</w:t>
      </w:r>
    </w:p>
    <w:p w14:paraId="37B7B19E"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43. Michie S, Atkins L, West R. The Behaviour Change Wheel: A Guide To Designing Interventions. Sutton: Silverback Publishing; 2014.</w:t>
      </w:r>
    </w:p>
    <w:p w14:paraId="1D25C554"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44. Skinner TC, Carey ME, Cradock S, Dallosso HM, Daly H, Davies MJ, et al. “Educator talk” and patient change: some insights from the DESMOND (Diabetes Education and Self Management for Ongoing and Newly Diagnosed) randomized controlled trial. Diabet Med. 2008;25:1117–20.</w:t>
      </w:r>
    </w:p>
    <w:p w14:paraId="4D0FF391"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45. Farmer T, Robinson K, Elliott SJ, Eyles J. Developing and implementing a triangulation protocol for qualitative health research. Qual Health Res. 2006;16:377–94.</w:t>
      </w:r>
    </w:p>
    <w:p w14:paraId="77FFE986"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46. Guetterman TC, Fetters MD, Creswell JW. Integrating Quantitative and Qualitative Results in Health Science Mixed Methods Research Through Joint Displays. Ann Fam Med. 2015;13:554–61. doi:10.1370/afm.1865.</w:t>
      </w:r>
    </w:p>
    <w:p w14:paraId="2FAEB071"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47. Holt RI, Hind D, Gossage-Worrall R, Bradburn MJ, Saxon D, McCrone P, et al. Structured lifestyle education to support weight loss for people with schizophrenia, schizoaffective disorder and first episode psychosis: the STEPWISE RCT. Health Technol Assess (Rockv). 2018;22:1–160.</w:t>
      </w:r>
    </w:p>
    <w:p w14:paraId="5BB3B524"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48. Bellg AJ, Borrelli B, Resnick B, Hecht J, Minicucci DS, Ory M, et al. Enhancing treatment fidelity in health behavior change studies: best practices and recommendations from the NIH Behavior Change Consortium. Health Psychol. 2004;23:443–51.</w:t>
      </w:r>
    </w:p>
    <w:p w14:paraId="18391AF8"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szCs w:val="24"/>
        </w:rPr>
      </w:pPr>
      <w:r w:rsidRPr="00570D26">
        <w:rPr>
          <w:rFonts w:ascii="Times New Roman" w:hAnsi="Times New Roman" w:cs="Times New Roman"/>
          <w:noProof/>
          <w:sz w:val="24"/>
          <w:szCs w:val="24"/>
        </w:rPr>
        <w:t>49. Brenda L, Facmhn H, Rpn RN, Hons BA, Ed D, Ed BEM, et al. Social and material aspects of life and their impact on the physical health of people diagnosed with mental illness. Heal Expect. 2017;Early View:1–8.</w:t>
      </w:r>
    </w:p>
    <w:p w14:paraId="61CC5D5B" w14:textId="77777777" w:rsidR="00570D26" w:rsidRPr="00570D26" w:rsidRDefault="00570D26" w:rsidP="00570D26">
      <w:pPr>
        <w:widowControl w:val="0"/>
        <w:autoSpaceDE w:val="0"/>
        <w:autoSpaceDN w:val="0"/>
        <w:adjustRightInd w:val="0"/>
        <w:spacing w:line="480" w:lineRule="auto"/>
        <w:rPr>
          <w:rFonts w:ascii="Times New Roman" w:hAnsi="Times New Roman" w:cs="Times New Roman"/>
          <w:noProof/>
          <w:sz w:val="24"/>
        </w:rPr>
      </w:pPr>
      <w:r w:rsidRPr="00570D26">
        <w:rPr>
          <w:rFonts w:ascii="Times New Roman" w:hAnsi="Times New Roman" w:cs="Times New Roman"/>
          <w:noProof/>
          <w:sz w:val="24"/>
          <w:szCs w:val="24"/>
        </w:rPr>
        <w:t xml:space="preserve">50. McGinty EE, Gudzune KA, Dalcin A, Jerome GJ, Dickerson F, Gennusa J, et al. Bringing an </w:t>
      </w:r>
      <w:r w:rsidRPr="00570D26">
        <w:rPr>
          <w:rFonts w:ascii="Times New Roman" w:hAnsi="Times New Roman" w:cs="Times New Roman"/>
          <w:noProof/>
          <w:sz w:val="24"/>
          <w:szCs w:val="24"/>
        </w:rPr>
        <w:lastRenderedPageBreak/>
        <w:t>Effective Behavioral Weight Loss Intervention for People With Serious Mental Illness to Scale. Front Psychiatry. 2018;9:604. doi:10.3389/fpsyt.2018.00604.</w:t>
      </w:r>
    </w:p>
    <w:p w14:paraId="54773C31" w14:textId="77777777" w:rsidR="005B5DBA" w:rsidRPr="006737A5" w:rsidRDefault="005B5DBA" w:rsidP="00561173">
      <w:pPr>
        <w:widowControl w:val="0"/>
        <w:autoSpaceDE w:val="0"/>
        <w:autoSpaceDN w:val="0"/>
        <w:adjustRightInd w:val="0"/>
        <w:spacing w:line="480" w:lineRule="auto"/>
        <w:rPr>
          <w:rFonts w:ascii="Times New Roman" w:hAnsi="Times New Roman" w:cs="Times New Roman"/>
          <w:sz w:val="24"/>
          <w:szCs w:val="24"/>
        </w:rPr>
      </w:pPr>
      <w:r w:rsidRPr="006737A5">
        <w:rPr>
          <w:rFonts w:ascii="Times New Roman" w:hAnsi="Times New Roman" w:cs="Times New Roman"/>
          <w:sz w:val="24"/>
          <w:szCs w:val="24"/>
        </w:rPr>
        <w:fldChar w:fldCharType="end"/>
      </w:r>
    </w:p>
    <w:p w14:paraId="250DB9D3" w14:textId="300E3B2C" w:rsidR="00FC28ED" w:rsidRPr="00C956B4" w:rsidRDefault="00FC28ED" w:rsidP="00FC28ED">
      <w:pPr>
        <w:pStyle w:val="Heading1"/>
        <w:spacing w:line="480" w:lineRule="auto"/>
        <w:rPr>
          <w:sz w:val="24"/>
          <w:szCs w:val="24"/>
        </w:rPr>
      </w:pPr>
      <w:bookmarkStart w:id="8" w:name="_Toc488442557"/>
      <w:r w:rsidRPr="00C956B4">
        <w:rPr>
          <w:sz w:val="24"/>
          <w:szCs w:val="24"/>
        </w:rPr>
        <w:t>Figures</w:t>
      </w:r>
    </w:p>
    <w:p w14:paraId="2D00CBEB" w14:textId="53F2B091" w:rsidR="00FC28ED" w:rsidRPr="00EB4870" w:rsidRDefault="00FC28ED" w:rsidP="001A1C38">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Figure 1 </w:t>
      </w:r>
      <w:r w:rsidR="006F3253" w:rsidRPr="006737A5">
        <w:rPr>
          <w:rFonts w:ascii="Times New Roman" w:hAnsi="Times New Roman" w:cs="Times New Roman"/>
          <w:sz w:val="24"/>
          <w:szCs w:val="24"/>
        </w:rPr>
        <w:t xml:space="preserve">Summary of </w:t>
      </w:r>
      <w:r w:rsidRPr="006737A5">
        <w:rPr>
          <w:rFonts w:ascii="Times New Roman" w:hAnsi="Times New Roman" w:cs="Times New Roman"/>
          <w:sz w:val="24"/>
          <w:szCs w:val="24"/>
        </w:rPr>
        <w:t>Logic model for the implementation of the STEPWISE in</w:t>
      </w:r>
      <w:r w:rsidRPr="00EB4870">
        <w:rPr>
          <w:rFonts w:ascii="Times New Roman" w:hAnsi="Times New Roman" w:cs="Times New Roman"/>
          <w:sz w:val="24"/>
          <w:szCs w:val="24"/>
        </w:rPr>
        <w:t>tervention</w:t>
      </w:r>
    </w:p>
    <w:p w14:paraId="65F3BB0C" w14:textId="77777777" w:rsidR="0036073C" w:rsidRDefault="0036073C" w:rsidP="0036073C">
      <w:pPr>
        <w:spacing w:line="480" w:lineRule="auto"/>
        <w:rPr>
          <w:rFonts w:ascii="Times New Roman" w:hAnsi="Times New Roman" w:cs="Times New Roman"/>
          <w:sz w:val="24"/>
          <w:szCs w:val="24"/>
        </w:rPr>
      </w:pPr>
      <w:r>
        <w:rPr>
          <w:rFonts w:ascii="Times New Roman" w:hAnsi="Times New Roman" w:cs="Times New Roman"/>
          <w:sz w:val="24"/>
          <w:szCs w:val="24"/>
        </w:rPr>
        <w:t xml:space="preserve">Legend: HCP: Health Care Professional, BP: Blood Pressure, BMI: Body Mass Index. </w:t>
      </w:r>
    </w:p>
    <w:p w14:paraId="206C80D8" w14:textId="77777777" w:rsidR="007F41E8" w:rsidRPr="009D441D" w:rsidRDefault="007F41E8" w:rsidP="001A1C38">
      <w:pPr>
        <w:spacing w:line="480" w:lineRule="auto"/>
        <w:rPr>
          <w:rFonts w:ascii="Times New Roman" w:hAnsi="Times New Roman" w:cs="Times New Roman"/>
          <w:sz w:val="24"/>
          <w:szCs w:val="24"/>
        </w:rPr>
      </w:pPr>
    </w:p>
    <w:p w14:paraId="05D6DA87" w14:textId="64740965" w:rsidR="00FC28ED" w:rsidRPr="00C956B4" w:rsidRDefault="00FC28ED" w:rsidP="001A1C38">
      <w:pPr>
        <w:spacing w:line="480" w:lineRule="auto"/>
        <w:rPr>
          <w:rFonts w:ascii="Times New Roman" w:hAnsi="Times New Roman" w:cs="Times New Roman"/>
          <w:sz w:val="24"/>
          <w:szCs w:val="24"/>
        </w:rPr>
      </w:pPr>
      <w:r w:rsidRPr="009D441D">
        <w:rPr>
          <w:rFonts w:ascii="Times New Roman" w:hAnsi="Times New Roman" w:cs="Times New Roman"/>
          <w:sz w:val="24"/>
          <w:szCs w:val="24"/>
        </w:rPr>
        <w:t xml:space="preserve">Figure 2 </w:t>
      </w:r>
      <w:r w:rsidR="006F3253" w:rsidRPr="009D441D">
        <w:rPr>
          <w:rFonts w:ascii="Times New Roman" w:hAnsi="Times New Roman" w:cs="Times New Roman"/>
          <w:sz w:val="24"/>
          <w:szCs w:val="24"/>
        </w:rPr>
        <w:t>Summary of c</w:t>
      </w:r>
      <w:r w:rsidRPr="009D441D">
        <w:rPr>
          <w:rFonts w:ascii="Times New Roman" w:hAnsi="Times New Roman" w:cs="Times New Roman"/>
          <w:sz w:val="24"/>
          <w:szCs w:val="24"/>
        </w:rPr>
        <w:t xml:space="preserve">ontext for people with schizophrenia </w:t>
      </w:r>
      <w:r w:rsidR="006F3253" w:rsidRPr="00C956B4">
        <w:rPr>
          <w:rFonts w:ascii="Times New Roman" w:hAnsi="Times New Roman" w:cs="Times New Roman"/>
          <w:sz w:val="24"/>
          <w:szCs w:val="24"/>
        </w:rPr>
        <w:t xml:space="preserve">informed by </w:t>
      </w:r>
      <w:r w:rsidRPr="00C956B4">
        <w:rPr>
          <w:rFonts w:ascii="Times New Roman" w:hAnsi="Times New Roman" w:cs="Times New Roman"/>
          <w:sz w:val="24"/>
          <w:szCs w:val="24"/>
        </w:rPr>
        <w:t>the ICF conceptual framework</w:t>
      </w:r>
    </w:p>
    <w:p w14:paraId="61BF79A5" w14:textId="03485BDA" w:rsidR="00FC28ED" w:rsidRPr="006737A5" w:rsidRDefault="00E61F78" w:rsidP="001A1C38">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Legend: ICF = International Classification of Functioning. </w:t>
      </w:r>
      <w:r w:rsidR="00FC28ED" w:rsidRPr="006737A5">
        <w:rPr>
          <w:rFonts w:ascii="Times New Roman" w:hAnsi="Times New Roman" w:cs="Times New Roman"/>
          <w:sz w:val="24"/>
          <w:szCs w:val="24"/>
        </w:rPr>
        <w:t>Reprinted from Towards a common language for functioning, disability and health ICF, World Health Organization, Diagram ('model of disability’), Page 9, WHO Reference Number: WHO/EIP/GPE/CAS/01.3, Copyright 2002</w:t>
      </w:r>
      <w:r w:rsidR="00416535" w:rsidRPr="006737A5">
        <w:rPr>
          <w:rFonts w:ascii="Times New Roman" w:hAnsi="Times New Roman" w:cs="Times New Roman"/>
          <w:sz w:val="24"/>
          <w:szCs w:val="24"/>
        </w:rPr>
        <w:t xml:space="preserve">. </w:t>
      </w:r>
      <w:r w:rsidR="00434209" w:rsidRPr="006737A5">
        <w:rPr>
          <w:rFonts w:ascii="Times New Roman" w:hAnsi="Times New Roman" w:cs="Times New Roman"/>
          <w:sz w:val="24"/>
          <w:szCs w:val="24"/>
        </w:rPr>
        <w:t>APM = Antipsychotic medication.</w:t>
      </w:r>
    </w:p>
    <w:p w14:paraId="0892D33B" w14:textId="77777777" w:rsidR="007F41E8" w:rsidRPr="006737A5" w:rsidRDefault="007F41E8" w:rsidP="001A1C38">
      <w:pPr>
        <w:spacing w:line="480" w:lineRule="auto"/>
        <w:rPr>
          <w:rFonts w:ascii="Times New Roman" w:hAnsi="Times New Roman" w:cs="Times New Roman"/>
          <w:sz w:val="24"/>
          <w:szCs w:val="24"/>
        </w:rPr>
      </w:pPr>
    </w:p>
    <w:p w14:paraId="14FE9F68" w14:textId="01C6F57E" w:rsidR="00BE3385" w:rsidRPr="00C956B4" w:rsidRDefault="00FC28ED" w:rsidP="00BE3385">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Figure 3 </w:t>
      </w:r>
      <w:r w:rsidR="00BE3385" w:rsidRPr="006737A5">
        <w:rPr>
          <w:rFonts w:ascii="Times New Roman" w:hAnsi="Times New Roman" w:cs="Times New Roman"/>
          <w:sz w:val="24"/>
          <w:szCs w:val="24"/>
        </w:rPr>
        <w:t>Summary of triangulated findings within Logic Model components</w:t>
      </w:r>
      <w:r w:rsidR="00BE3385" w:rsidRPr="00C956B4">
        <w:rPr>
          <w:rFonts w:ascii="Times New Roman" w:hAnsi="Times New Roman" w:cs="Times New Roman"/>
          <w:sz w:val="24"/>
          <w:szCs w:val="24"/>
        </w:rPr>
        <w:t xml:space="preserve"> </w:t>
      </w:r>
    </w:p>
    <w:p w14:paraId="5BB139B8" w14:textId="6A8ED9E7" w:rsidR="0036073C" w:rsidRDefault="0036073C" w:rsidP="0036073C">
      <w:pPr>
        <w:spacing w:line="480" w:lineRule="auto"/>
        <w:rPr>
          <w:rFonts w:ascii="Times New Roman" w:hAnsi="Times New Roman" w:cs="Times New Roman"/>
          <w:sz w:val="24"/>
          <w:szCs w:val="24"/>
        </w:rPr>
      </w:pPr>
      <w:r w:rsidRPr="00BB45C6">
        <w:rPr>
          <w:rFonts w:ascii="Times New Roman" w:hAnsi="Times New Roman" w:cs="Times New Roman"/>
          <w:sz w:val="24"/>
          <w:szCs w:val="24"/>
        </w:rPr>
        <w:t xml:space="preserve">Legend: </w:t>
      </w:r>
      <w:r>
        <w:rPr>
          <w:rFonts w:ascii="Times New Roman" w:hAnsi="Times New Roman" w:cs="Times New Roman"/>
          <w:sz w:val="24"/>
          <w:szCs w:val="24"/>
        </w:rPr>
        <w:t xml:space="preserve">Areas are highlighted </w:t>
      </w:r>
      <w:r w:rsidR="00570D26">
        <w:rPr>
          <w:rFonts w:ascii="Times New Roman" w:hAnsi="Times New Roman" w:cs="Times New Roman"/>
          <w:sz w:val="24"/>
          <w:szCs w:val="24"/>
        </w:rPr>
        <w:t xml:space="preserve">to </w:t>
      </w:r>
      <w:r>
        <w:rPr>
          <w:rFonts w:ascii="Times New Roman" w:hAnsi="Times New Roman" w:cs="Times New Roman"/>
          <w:sz w:val="24"/>
          <w:szCs w:val="24"/>
        </w:rPr>
        <w:t>indicat</w:t>
      </w:r>
      <w:r w:rsidR="00570D26">
        <w:rPr>
          <w:rFonts w:ascii="Times New Roman" w:hAnsi="Times New Roman" w:cs="Times New Roman"/>
          <w:sz w:val="24"/>
          <w:szCs w:val="24"/>
        </w:rPr>
        <w:t xml:space="preserve">e </w:t>
      </w:r>
      <w:r w:rsidR="005D51A4">
        <w:rPr>
          <w:rFonts w:ascii="Times New Roman" w:hAnsi="Times New Roman" w:cs="Times New Roman"/>
          <w:sz w:val="24"/>
          <w:szCs w:val="24"/>
        </w:rPr>
        <w:t>where findings from the data triangulation supported</w:t>
      </w:r>
      <w:r>
        <w:rPr>
          <w:rFonts w:ascii="Times New Roman" w:hAnsi="Times New Roman" w:cs="Times New Roman"/>
          <w:sz w:val="24"/>
          <w:szCs w:val="24"/>
        </w:rPr>
        <w:t xml:space="preserve"> (</w:t>
      </w:r>
      <w:r w:rsidR="005D51A4">
        <w:rPr>
          <w:rFonts w:ascii="Times New Roman" w:hAnsi="Times New Roman" w:cs="Times New Roman"/>
          <w:sz w:val="24"/>
          <w:szCs w:val="24"/>
        </w:rPr>
        <w:t>green</w:t>
      </w:r>
      <w:r>
        <w:rPr>
          <w:rFonts w:ascii="Times New Roman" w:hAnsi="Times New Roman" w:cs="Times New Roman"/>
          <w:sz w:val="24"/>
          <w:szCs w:val="24"/>
        </w:rPr>
        <w:t xml:space="preserve">), </w:t>
      </w:r>
      <w:r w:rsidR="005D51A4">
        <w:rPr>
          <w:rFonts w:ascii="Times New Roman" w:hAnsi="Times New Roman" w:cs="Times New Roman"/>
          <w:sz w:val="24"/>
          <w:szCs w:val="24"/>
        </w:rPr>
        <w:t xml:space="preserve">diverged </w:t>
      </w:r>
      <w:r>
        <w:rPr>
          <w:rFonts w:ascii="Times New Roman" w:hAnsi="Times New Roman" w:cs="Times New Roman"/>
          <w:sz w:val="24"/>
          <w:szCs w:val="24"/>
        </w:rPr>
        <w:t xml:space="preserve">(red) </w:t>
      </w:r>
      <w:r w:rsidR="005D51A4">
        <w:rPr>
          <w:rFonts w:ascii="Times New Roman" w:hAnsi="Times New Roman" w:cs="Times New Roman"/>
          <w:sz w:val="24"/>
          <w:szCs w:val="24"/>
        </w:rPr>
        <w:t xml:space="preserve">or </w:t>
      </w:r>
      <w:r w:rsidR="00872E69">
        <w:rPr>
          <w:rFonts w:ascii="Times New Roman" w:hAnsi="Times New Roman" w:cs="Times New Roman"/>
          <w:sz w:val="24"/>
          <w:szCs w:val="24"/>
        </w:rPr>
        <w:t>varied</w:t>
      </w:r>
      <w:r>
        <w:rPr>
          <w:rFonts w:ascii="Times New Roman" w:hAnsi="Times New Roman" w:cs="Times New Roman"/>
          <w:sz w:val="24"/>
          <w:szCs w:val="24"/>
        </w:rPr>
        <w:t xml:space="preserve"> (amber) </w:t>
      </w:r>
      <w:r w:rsidR="00872E69">
        <w:rPr>
          <w:rFonts w:ascii="Times New Roman" w:hAnsi="Times New Roman" w:cs="Times New Roman"/>
          <w:sz w:val="24"/>
          <w:szCs w:val="24"/>
        </w:rPr>
        <w:t xml:space="preserve">when analysed against </w:t>
      </w:r>
      <w:r>
        <w:rPr>
          <w:rFonts w:ascii="Times New Roman" w:hAnsi="Times New Roman" w:cs="Times New Roman"/>
          <w:sz w:val="24"/>
          <w:szCs w:val="24"/>
        </w:rPr>
        <w:t>the theory of change.</w:t>
      </w:r>
    </w:p>
    <w:p w14:paraId="0F4B2BB4" w14:textId="77777777" w:rsidR="007F41E8" w:rsidRPr="00C956B4" w:rsidRDefault="007F41E8" w:rsidP="00BE3385">
      <w:pPr>
        <w:spacing w:line="480" w:lineRule="auto"/>
        <w:rPr>
          <w:rFonts w:ascii="Times New Roman" w:hAnsi="Times New Roman" w:cs="Times New Roman"/>
          <w:sz w:val="24"/>
          <w:szCs w:val="24"/>
        </w:rPr>
      </w:pPr>
    </w:p>
    <w:p w14:paraId="017F4D0F" w14:textId="52994CD8" w:rsidR="00FC28ED" w:rsidRPr="009D441D" w:rsidRDefault="00BE3385" w:rsidP="001A1C38">
      <w:pPr>
        <w:spacing w:line="480" w:lineRule="auto"/>
        <w:rPr>
          <w:rFonts w:ascii="Times New Roman" w:hAnsi="Times New Roman" w:cs="Times New Roman"/>
          <w:sz w:val="24"/>
          <w:szCs w:val="24"/>
        </w:rPr>
      </w:pPr>
      <w:r w:rsidRPr="006737A5">
        <w:rPr>
          <w:rFonts w:ascii="Times New Roman" w:hAnsi="Times New Roman" w:cs="Times New Roman"/>
          <w:sz w:val="24"/>
          <w:szCs w:val="24"/>
        </w:rPr>
        <w:t xml:space="preserve">Figure 4 </w:t>
      </w:r>
      <w:r w:rsidR="00FC28ED" w:rsidRPr="006737A5">
        <w:rPr>
          <w:rFonts w:ascii="Times New Roman" w:hAnsi="Times New Roman" w:cs="Times New Roman"/>
          <w:sz w:val="24"/>
          <w:szCs w:val="24"/>
        </w:rPr>
        <w:t xml:space="preserve">Time </w:t>
      </w:r>
      <w:r w:rsidR="00084CA7" w:rsidRPr="006737A5">
        <w:rPr>
          <w:rFonts w:ascii="Times New Roman" w:hAnsi="Times New Roman" w:cs="Times New Roman"/>
          <w:sz w:val="24"/>
          <w:szCs w:val="24"/>
        </w:rPr>
        <w:t>(weeks)</w:t>
      </w:r>
      <w:r w:rsidR="00084CA7" w:rsidRPr="00EB4870">
        <w:rPr>
          <w:rFonts w:ascii="Times New Roman" w:hAnsi="Times New Roman" w:cs="Times New Roman"/>
          <w:sz w:val="24"/>
          <w:szCs w:val="24"/>
        </w:rPr>
        <w:t xml:space="preserve"> </w:t>
      </w:r>
      <w:r w:rsidR="00FC28ED" w:rsidRPr="00EB4870">
        <w:rPr>
          <w:rFonts w:ascii="Times New Roman" w:hAnsi="Times New Roman" w:cs="Times New Roman"/>
          <w:sz w:val="24"/>
          <w:szCs w:val="24"/>
        </w:rPr>
        <w:t xml:space="preserve">to facilitator attrition from foundation training </w:t>
      </w:r>
    </w:p>
    <w:p w14:paraId="7F9A57CB" w14:textId="77777777" w:rsidR="007F41E8" w:rsidRPr="009D441D" w:rsidRDefault="007F41E8" w:rsidP="001A1C38">
      <w:pPr>
        <w:spacing w:line="480" w:lineRule="auto"/>
        <w:rPr>
          <w:rFonts w:ascii="Times New Roman" w:hAnsi="Times New Roman" w:cs="Times New Roman"/>
          <w:sz w:val="24"/>
          <w:szCs w:val="24"/>
        </w:rPr>
      </w:pPr>
    </w:p>
    <w:p w14:paraId="0D7FC1A9" w14:textId="3C7FC8D7" w:rsidR="00F42B67" w:rsidRPr="00C956B4" w:rsidRDefault="00FC28ED" w:rsidP="001A1C38">
      <w:pPr>
        <w:spacing w:line="480" w:lineRule="auto"/>
        <w:rPr>
          <w:rFonts w:ascii="Times New Roman" w:hAnsi="Times New Roman" w:cs="Times New Roman"/>
          <w:sz w:val="24"/>
          <w:szCs w:val="24"/>
        </w:rPr>
      </w:pPr>
      <w:r w:rsidRPr="009D441D">
        <w:rPr>
          <w:rFonts w:ascii="Times New Roman" w:hAnsi="Times New Roman" w:cs="Times New Roman"/>
          <w:sz w:val="24"/>
          <w:szCs w:val="24"/>
        </w:rPr>
        <w:lastRenderedPageBreak/>
        <w:t xml:space="preserve">Figure </w:t>
      </w:r>
      <w:r w:rsidR="00BE3385" w:rsidRPr="009D441D">
        <w:rPr>
          <w:rFonts w:ascii="Times New Roman" w:hAnsi="Times New Roman" w:cs="Times New Roman"/>
          <w:sz w:val="24"/>
          <w:szCs w:val="24"/>
        </w:rPr>
        <w:t>5</w:t>
      </w:r>
      <w:r w:rsidR="00416535" w:rsidRPr="00C956B4">
        <w:rPr>
          <w:rFonts w:ascii="Times New Roman" w:hAnsi="Times New Roman" w:cs="Times New Roman"/>
          <w:sz w:val="24"/>
          <w:szCs w:val="24"/>
        </w:rPr>
        <w:t xml:space="preserve"> Summary of the </w:t>
      </w:r>
      <w:r w:rsidR="001A1C38" w:rsidRPr="00C956B4">
        <w:rPr>
          <w:rFonts w:ascii="Times New Roman" w:hAnsi="Times New Roman" w:cs="Times New Roman"/>
          <w:sz w:val="24"/>
          <w:szCs w:val="24"/>
        </w:rPr>
        <w:t xml:space="preserve">facilitator </w:t>
      </w:r>
      <w:r w:rsidR="00416535" w:rsidRPr="00C956B4">
        <w:rPr>
          <w:rFonts w:ascii="Times New Roman" w:hAnsi="Times New Roman" w:cs="Times New Roman"/>
          <w:sz w:val="24"/>
          <w:szCs w:val="24"/>
        </w:rPr>
        <w:t>qualitative findings understood through the normalisation process theory</w:t>
      </w:r>
    </w:p>
    <w:p w14:paraId="69AFBAE2" w14:textId="49A487C7" w:rsidR="00416535" w:rsidRPr="00C956B4" w:rsidRDefault="00E61F78" w:rsidP="001A1C38">
      <w:pPr>
        <w:spacing w:line="480" w:lineRule="auto"/>
        <w:rPr>
          <w:rFonts w:ascii="Times New Roman" w:hAnsi="Times New Roman" w:cs="Times New Roman"/>
          <w:sz w:val="24"/>
          <w:szCs w:val="24"/>
        </w:rPr>
      </w:pPr>
      <w:r w:rsidRPr="00C956B4">
        <w:rPr>
          <w:rFonts w:ascii="Times New Roman" w:hAnsi="Times New Roman" w:cs="Times New Roman"/>
          <w:sz w:val="24"/>
          <w:szCs w:val="24"/>
        </w:rPr>
        <w:t xml:space="preserve">Legend: </w:t>
      </w:r>
      <w:r w:rsidR="00416535" w:rsidRPr="00C956B4">
        <w:rPr>
          <w:rFonts w:ascii="Times New Roman" w:hAnsi="Times New Roman" w:cs="Times New Roman"/>
          <w:sz w:val="24"/>
          <w:szCs w:val="24"/>
        </w:rPr>
        <w:t xml:space="preserve">May CR. BMC Health </w:t>
      </w:r>
      <w:proofErr w:type="spellStart"/>
      <w:r w:rsidR="00416535" w:rsidRPr="00C956B4">
        <w:rPr>
          <w:rFonts w:ascii="Times New Roman" w:hAnsi="Times New Roman" w:cs="Times New Roman"/>
          <w:sz w:val="24"/>
          <w:szCs w:val="24"/>
        </w:rPr>
        <w:t>Serv</w:t>
      </w:r>
      <w:proofErr w:type="spellEnd"/>
      <w:r w:rsidR="00416535" w:rsidRPr="00C956B4">
        <w:rPr>
          <w:rFonts w:ascii="Times New Roman" w:hAnsi="Times New Roman" w:cs="Times New Roman"/>
          <w:sz w:val="24"/>
          <w:szCs w:val="24"/>
        </w:rPr>
        <w:t xml:space="preserve"> Res. 2011;11(1):245</w:t>
      </w:r>
      <w:r w:rsidR="00902C9D" w:rsidRPr="00C956B4">
        <w:rPr>
          <w:rFonts w:ascii="Times New Roman" w:hAnsi="Times New Roman" w:cs="Times New Roman"/>
          <w:sz w:val="24"/>
          <w:szCs w:val="24"/>
        </w:rPr>
        <w:t xml:space="preserve">. </w:t>
      </w:r>
    </w:p>
    <w:p w14:paraId="7A1215A5" w14:textId="22C5C0A8" w:rsidR="001A1C38" w:rsidRPr="00C956B4" w:rsidRDefault="001A1C38" w:rsidP="001A1C38">
      <w:pPr>
        <w:spacing w:line="480" w:lineRule="auto"/>
        <w:rPr>
          <w:rFonts w:ascii="Times New Roman" w:hAnsi="Times New Roman" w:cs="Times New Roman"/>
          <w:sz w:val="24"/>
          <w:szCs w:val="24"/>
        </w:rPr>
      </w:pPr>
    </w:p>
    <w:p w14:paraId="55C6E534" w14:textId="652DFC79" w:rsidR="00C136C4" w:rsidRDefault="001A1C38" w:rsidP="001A1C38">
      <w:pPr>
        <w:spacing w:line="480" w:lineRule="auto"/>
      </w:pPr>
      <w:r w:rsidRPr="006737A5">
        <w:rPr>
          <w:rFonts w:ascii="Times New Roman" w:hAnsi="Times New Roman" w:cs="Times New Roman"/>
          <w:sz w:val="24"/>
          <w:szCs w:val="24"/>
        </w:rPr>
        <w:t>Figure 6 Potential modifications to improve the STEPWISE intervention</w:t>
      </w:r>
      <w:r w:rsidRPr="001A1C38">
        <w:t xml:space="preserve"> </w:t>
      </w:r>
      <w:r w:rsidR="00C136C4" w:rsidRPr="0029753B">
        <w:br w:type="page"/>
      </w:r>
    </w:p>
    <w:p w14:paraId="231CB6A7" w14:textId="44C507BE" w:rsidR="00CC1107" w:rsidRPr="0029753B" w:rsidRDefault="009F3B9A" w:rsidP="005B5DBA">
      <w:pPr>
        <w:pStyle w:val="Tabletitle"/>
      </w:pPr>
      <w:r w:rsidRPr="0029753B">
        <w:lastRenderedPageBreak/>
        <w:t>Tables</w:t>
      </w:r>
    </w:p>
    <w:p w14:paraId="1D7F89BC" w14:textId="12AC32FC" w:rsidR="00CE470C" w:rsidRPr="00CE470C" w:rsidRDefault="00770495" w:rsidP="00CE470C">
      <w:pPr>
        <w:pStyle w:val="Caption"/>
        <w:rPr>
          <w:color w:val="auto"/>
        </w:rPr>
      </w:pPr>
      <w:bookmarkStart w:id="9" w:name="_Ref498508637"/>
      <w:r>
        <w:t xml:space="preserve">Table </w:t>
      </w:r>
      <w:r w:rsidR="0025305F">
        <w:rPr>
          <w:noProof/>
        </w:rPr>
        <w:fldChar w:fldCharType="begin"/>
      </w:r>
      <w:r w:rsidR="0025305F">
        <w:rPr>
          <w:noProof/>
        </w:rPr>
        <w:instrText xml:space="preserve"> SEQ Table \* ARABIC </w:instrText>
      </w:r>
      <w:r w:rsidR="0025305F">
        <w:rPr>
          <w:noProof/>
        </w:rPr>
        <w:fldChar w:fldCharType="separate"/>
      </w:r>
      <w:r w:rsidR="00756A8F">
        <w:rPr>
          <w:noProof/>
        </w:rPr>
        <w:t>1</w:t>
      </w:r>
      <w:r w:rsidR="0025305F">
        <w:rPr>
          <w:noProof/>
        </w:rPr>
        <w:fldChar w:fldCharType="end"/>
      </w:r>
      <w:bookmarkEnd w:id="9"/>
      <w:r>
        <w:t xml:space="preserve"> </w:t>
      </w:r>
      <w:r w:rsidR="00CE470C" w:rsidRPr="00CE470C">
        <w:rPr>
          <w:color w:val="auto"/>
        </w:rPr>
        <w:t xml:space="preserve">Summary of selected characteristics of </w:t>
      </w:r>
      <w:r w:rsidR="00CE470C">
        <w:rPr>
          <w:color w:val="auto"/>
        </w:rPr>
        <w:t xml:space="preserve">service users </w:t>
      </w:r>
      <w:r w:rsidR="00CE470C" w:rsidRPr="00CE470C">
        <w:rPr>
          <w:color w:val="auto"/>
        </w:rPr>
        <w:t>interviewed</w:t>
      </w:r>
    </w:p>
    <w:tbl>
      <w:tblPr>
        <w:tblStyle w:val="TableGrid"/>
        <w:tblpPr w:leftFromText="180" w:rightFromText="180" w:vertAnchor="page" w:horzAnchor="margin" w:tblpY="2641"/>
        <w:tblW w:w="9912" w:type="dxa"/>
        <w:tblLayout w:type="fixed"/>
        <w:tblLook w:val="04A0" w:firstRow="1" w:lastRow="0" w:firstColumn="1" w:lastColumn="0" w:noHBand="0" w:noVBand="1"/>
      </w:tblPr>
      <w:tblGrid>
        <w:gridCol w:w="881"/>
        <w:gridCol w:w="431"/>
        <w:gridCol w:w="879"/>
        <w:gridCol w:w="519"/>
        <w:gridCol w:w="1493"/>
        <w:gridCol w:w="463"/>
        <w:gridCol w:w="603"/>
        <w:gridCol w:w="519"/>
        <w:gridCol w:w="1729"/>
        <w:gridCol w:w="431"/>
        <w:gridCol w:w="1445"/>
        <w:gridCol w:w="519"/>
      </w:tblGrid>
      <w:tr w:rsidR="004D1D16" w14:paraId="6D587D9A" w14:textId="77777777" w:rsidTr="007F41E8">
        <w:tc>
          <w:tcPr>
            <w:tcW w:w="881" w:type="dxa"/>
          </w:tcPr>
          <w:p w14:paraId="1DAB0BBF" w14:textId="30AE25F7" w:rsidR="004D1D16" w:rsidRPr="006329F3" w:rsidRDefault="004D1D16" w:rsidP="004D1D16">
            <w:pPr>
              <w:rPr>
                <w:b/>
              </w:rPr>
            </w:pPr>
            <w:r>
              <w:rPr>
                <w:b/>
              </w:rPr>
              <w:t xml:space="preserve">Age </w:t>
            </w:r>
            <w:r w:rsidRPr="004D1D16">
              <w:t>(years)</w:t>
            </w:r>
          </w:p>
        </w:tc>
        <w:tc>
          <w:tcPr>
            <w:tcW w:w="431" w:type="dxa"/>
          </w:tcPr>
          <w:p w14:paraId="45EE4D84" w14:textId="77777777" w:rsidR="004D1D16" w:rsidRPr="006329F3" w:rsidRDefault="004D1D16" w:rsidP="004D1D16">
            <w:pPr>
              <w:rPr>
                <w:b/>
              </w:rPr>
            </w:pPr>
            <w:r w:rsidRPr="006329F3">
              <w:rPr>
                <w:b/>
              </w:rPr>
              <w:t>n</w:t>
            </w:r>
          </w:p>
        </w:tc>
        <w:tc>
          <w:tcPr>
            <w:tcW w:w="879" w:type="dxa"/>
          </w:tcPr>
          <w:p w14:paraId="6220A475" w14:textId="77777777" w:rsidR="004D1D16" w:rsidRPr="006329F3" w:rsidRDefault="004D1D16" w:rsidP="004D1D16">
            <w:pPr>
              <w:rPr>
                <w:b/>
              </w:rPr>
            </w:pPr>
            <w:r>
              <w:rPr>
                <w:b/>
              </w:rPr>
              <w:t>Sex</w:t>
            </w:r>
          </w:p>
        </w:tc>
        <w:tc>
          <w:tcPr>
            <w:tcW w:w="519" w:type="dxa"/>
          </w:tcPr>
          <w:p w14:paraId="1951FEBD" w14:textId="77777777" w:rsidR="004D1D16" w:rsidRPr="006329F3" w:rsidRDefault="004D1D16" w:rsidP="004D1D16">
            <w:pPr>
              <w:rPr>
                <w:b/>
              </w:rPr>
            </w:pPr>
            <w:r w:rsidRPr="006329F3">
              <w:rPr>
                <w:b/>
              </w:rPr>
              <w:t>n</w:t>
            </w:r>
          </w:p>
        </w:tc>
        <w:tc>
          <w:tcPr>
            <w:tcW w:w="1493" w:type="dxa"/>
          </w:tcPr>
          <w:p w14:paraId="79A65127" w14:textId="77777777" w:rsidR="004D1D16" w:rsidRPr="006329F3" w:rsidRDefault="004D1D16" w:rsidP="004D1D16">
            <w:pPr>
              <w:rPr>
                <w:b/>
              </w:rPr>
            </w:pPr>
            <w:r>
              <w:rPr>
                <w:b/>
              </w:rPr>
              <w:t>Ethnicity</w:t>
            </w:r>
          </w:p>
        </w:tc>
        <w:tc>
          <w:tcPr>
            <w:tcW w:w="463" w:type="dxa"/>
          </w:tcPr>
          <w:p w14:paraId="7C8443B8" w14:textId="77777777" w:rsidR="004D1D16" w:rsidRPr="006329F3" w:rsidRDefault="004D1D16" w:rsidP="004D1D16">
            <w:pPr>
              <w:rPr>
                <w:b/>
              </w:rPr>
            </w:pPr>
            <w:r>
              <w:rPr>
                <w:b/>
              </w:rPr>
              <w:t>n</w:t>
            </w:r>
          </w:p>
        </w:tc>
        <w:tc>
          <w:tcPr>
            <w:tcW w:w="603" w:type="dxa"/>
          </w:tcPr>
          <w:p w14:paraId="7926E21A" w14:textId="518AD2EE" w:rsidR="004D1D16" w:rsidRPr="006329F3" w:rsidRDefault="004D1D16" w:rsidP="004D1D16">
            <w:pPr>
              <w:rPr>
                <w:b/>
              </w:rPr>
            </w:pPr>
            <w:r>
              <w:rPr>
                <w:b/>
              </w:rPr>
              <w:t>D</w:t>
            </w:r>
            <w:r w:rsidR="007F41E8">
              <w:rPr>
                <w:b/>
              </w:rPr>
              <w:t>x</w:t>
            </w:r>
          </w:p>
        </w:tc>
        <w:tc>
          <w:tcPr>
            <w:tcW w:w="519" w:type="dxa"/>
          </w:tcPr>
          <w:p w14:paraId="63BCEDD0" w14:textId="77777777" w:rsidR="004D1D16" w:rsidRPr="006329F3" w:rsidRDefault="004D1D16" w:rsidP="004D1D16">
            <w:pPr>
              <w:rPr>
                <w:b/>
              </w:rPr>
            </w:pPr>
            <w:r>
              <w:rPr>
                <w:b/>
              </w:rPr>
              <w:t>n</w:t>
            </w:r>
          </w:p>
        </w:tc>
        <w:tc>
          <w:tcPr>
            <w:tcW w:w="1729" w:type="dxa"/>
          </w:tcPr>
          <w:p w14:paraId="20B8242F" w14:textId="77777777" w:rsidR="004D1D16" w:rsidRDefault="004D1D16" w:rsidP="004D1D16">
            <w:pPr>
              <w:rPr>
                <w:b/>
              </w:rPr>
            </w:pPr>
            <w:r>
              <w:rPr>
                <w:b/>
              </w:rPr>
              <w:t>Outcome</w:t>
            </w:r>
          </w:p>
          <w:p w14:paraId="235D421B" w14:textId="5350D339" w:rsidR="004D1D16" w:rsidRPr="004D1D16" w:rsidRDefault="004D1D16" w:rsidP="004D1D16">
            <w:r w:rsidRPr="004D1D16">
              <w:t>(weight)</w:t>
            </w:r>
          </w:p>
        </w:tc>
        <w:tc>
          <w:tcPr>
            <w:tcW w:w="431" w:type="dxa"/>
          </w:tcPr>
          <w:p w14:paraId="4BBDC379" w14:textId="2468AF99" w:rsidR="004D1D16" w:rsidRPr="006329F3" w:rsidRDefault="004D1D16" w:rsidP="004D1D16">
            <w:pPr>
              <w:rPr>
                <w:b/>
              </w:rPr>
            </w:pPr>
            <w:r>
              <w:rPr>
                <w:b/>
              </w:rPr>
              <w:t>n</w:t>
            </w:r>
          </w:p>
        </w:tc>
        <w:tc>
          <w:tcPr>
            <w:tcW w:w="1445" w:type="dxa"/>
          </w:tcPr>
          <w:p w14:paraId="4A00E59A" w14:textId="77777777" w:rsidR="004D1D16" w:rsidRDefault="004D1D16" w:rsidP="004D1D16">
            <w:pPr>
              <w:rPr>
                <w:b/>
              </w:rPr>
            </w:pPr>
            <w:r>
              <w:rPr>
                <w:b/>
              </w:rPr>
              <w:t>Sessions attended</w:t>
            </w:r>
          </w:p>
        </w:tc>
        <w:tc>
          <w:tcPr>
            <w:tcW w:w="519" w:type="dxa"/>
          </w:tcPr>
          <w:p w14:paraId="1F752D53" w14:textId="77777777" w:rsidR="004D1D16" w:rsidRDefault="004D1D16" w:rsidP="004D1D16">
            <w:pPr>
              <w:rPr>
                <w:b/>
              </w:rPr>
            </w:pPr>
            <w:r>
              <w:rPr>
                <w:b/>
              </w:rPr>
              <w:t>n</w:t>
            </w:r>
          </w:p>
        </w:tc>
      </w:tr>
      <w:tr w:rsidR="004D1D16" w14:paraId="427AC3BB" w14:textId="77777777" w:rsidTr="007F41E8">
        <w:tc>
          <w:tcPr>
            <w:tcW w:w="881" w:type="dxa"/>
          </w:tcPr>
          <w:p w14:paraId="76D75C7A" w14:textId="77777777" w:rsidR="004D1D16" w:rsidRDefault="004D1D16" w:rsidP="004D1D16">
            <w:r>
              <w:t>18 - 25</w:t>
            </w:r>
          </w:p>
        </w:tc>
        <w:tc>
          <w:tcPr>
            <w:tcW w:w="431" w:type="dxa"/>
          </w:tcPr>
          <w:p w14:paraId="3F03A4F0" w14:textId="77777777" w:rsidR="004D1D16" w:rsidRDefault="004D1D16" w:rsidP="004D1D16">
            <w:r>
              <w:t>5</w:t>
            </w:r>
          </w:p>
        </w:tc>
        <w:tc>
          <w:tcPr>
            <w:tcW w:w="879" w:type="dxa"/>
          </w:tcPr>
          <w:p w14:paraId="09DB6554" w14:textId="77777777" w:rsidR="004D1D16" w:rsidRDefault="004D1D16" w:rsidP="004D1D16">
            <w:r>
              <w:t>Male</w:t>
            </w:r>
          </w:p>
        </w:tc>
        <w:tc>
          <w:tcPr>
            <w:tcW w:w="519" w:type="dxa"/>
          </w:tcPr>
          <w:p w14:paraId="40CB0EB3" w14:textId="77777777" w:rsidR="004D1D16" w:rsidRDefault="004D1D16" w:rsidP="004D1D16">
            <w:r>
              <w:t>12</w:t>
            </w:r>
          </w:p>
        </w:tc>
        <w:tc>
          <w:tcPr>
            <w:tcW w:w="1493" w:type="dxa"/>
          </w:tcPr>
          <w:p w14:paraId="48FFB1EF" w14:textId="77777777" w:rsidR="004D1D16" w:rsidRDefault="004D1D16" w:rsidP="004D1D16">
            <w:r>
              <w:t>White British</w:t>
            </w:r>
          </w:p>
        </w:tc>
        <w:tc>
          <w:tcPr>
            <w:tcW w:w="463" w:type="dxa"/>
          </w:tcPr>
          <w:p w14:paraId="1459ED8D" w14:textId="77777777" w:rsidR="004D1D16" w:rsidRDefault="004D1D16" w:rsidP="004D1D16">
            <w:pPr>
              <w:ind w:left="-106" w:firstLine="106"/>
            </w:pPr>
            <w:r>
              <w:t>19</w:t>
            </w:r>
          </w:p>
        </w:tc>
        <w:tc>
          <w:tcPr>
            <w:tcW w:w="603" w:type="dxa"/>
          </w:tcPr>
          <w:p w14:paraId="58FAF7E3" w14:textId="77777777" w:rsidR="004D1D16" w:rsidRDefault="004D1D16" w:rsidP="004D1D16">
            <w:r>
              <w:t>F20</w:t>
            </w:r>
          </w:p>
        </w:tc>
        <w:tc>
          <w:tcPr>
            <w:tcW w:w="519" w:type="dxa"/>
          </w:tcPr>
          <w:p w14:paraId="2F04AC1D" w14:textId="77777777" w:rsidR="004D1D16" w:rsidRDefault="004D1D16" w:rsidP="004D1D16">
            <w:r>
              <w:t>11</w:t>
            </w:r>
          </w:p>
        </w:tc>
        <w:tc>
          <w:tcPr>
            <w:tcW w:w="1729" w:type="dxa"/>
          </w:tcPr>
          <w:p w14:paraId="614B968C" w14:textId="35CE8122" w:rsidR="004D1D16" w:rsidRDefault="004D1D16" w:rsidP="004D1D16">
            <w:r>
              <w:t>Weight loss (CI)</w:t>
            </w:r>
          </w:p>
        </w:tc>
        <w:tc>
          <w:tcPr>
            <w:tcW w:w="431" w:type="dxa"/>
          </w:tcPr>
          <w:p w14:paraId="2BDB53AD" w14:textId="0CC5E969" w:rsidR="004D1D16" w:rsidRDefault="004D1D16" w:rsidP="004D1D16">
            <w:r>
              <w:t>7</w:t>
            </w:r>
          </w:p>
        </w:tc>
        <w:tc>
          <w:tcPr>
            <w:tcW w:w="1445" w:type="dxa"/>
          </w:tcPr>
          <w:p w14:paraId="1825CD05" w14:textId="77777777" w:rsidR="004D1D16" w:rsidRDefault="004D1D16" w:rsidP="004D1D16">
            <w:r>
              <w:t>0</w:t>
            </w:r>
          </w:p>
        </w:tc>
        <w:tc>
          <w:tcPr>
            <w:tcW w:w="519" w:type="dxa"/>
          </w:tcPr>
          <w:p w14:paraId="7D3702FE" w14:textId="77777777" w:rsidR="004D1D16" w:rsidRDefault="004D1D16" w:rsidP="004D1D16">
            <w:r>
              <w:t>0</w:t>
            </w:r>
          </w:p>
        </w:tc>
      </w:tr>
      <w:tr w:rsidR="004D1D16" w14:paraId="41BBB7E0" w14:textId="77777777" w:rsidTr="007F41E8">
        <w:tc>
          <w:tcPr>
            <w:tcW w:w="881" w:type="dxa"/>
          </w:tcPr>
          <w:p w14:paraId="7AB3C7B4" w14:textId="77777777" w:rsidR="004D1D16" w:rsidRDefault="004D1D16" w:rsidP="004D1D16">
            <w:r>
              <w:t>26 – 35</w:t>
            </w:r>
          </w:p>
        </w:tc>
        <w:tc>
          <w:tcPr>
            <w:tcW w:w="431" w:type="dxa"/>
          </w:tcPr>
          <w:p w14:paraId="5E013E5F" w14:textId="77777777" w:rsidR="004D1D16" w:rsidRDefault="004D1D16" w:rsidP="004D1D16">
            <w:r>
              <w:t>7</w:t>
            </w:r>
          </w:p>
        </w:tc>
        <w:tc>
          <w:tcPr>
            <w:tcW w:w="879" w:type="dxa"/>
          </w:tcPr>
          <w:p w14:paraId="70C2B79F" w14:textId="77777777" w:rsidR="004D1D16" w:rsidRDefault="004D1D16" w:rsidP="004D1D16">
            <w:r>
              <w:t>Female</w:t>
            </w:r>
          </w:p>
        </w:tc>
        <w:tc>
          <w:tcPr>
            <w:tcW w:w="519" w:type="dxa"/>
          </w:tcPr>
          <w:p w14:paraId="790B4B4A" w14:textId="77777777" w:rsidR="004D1D16" w:rsidRDefault="004D1D16" w:rsidP="004D1D16">
            <w:r>
              <w:t>12</w:t>
            </w:r>
          </w:p>
        </w:tc>
        <w:tc>
          <w:tcPr>
            <w:tcW w:w="1493" w:type="dxa"/>
          </w:tcPr>
          <w:p w14:paraId="415451E4" w14:textId="77777777" w:rsidR="004D1D16" w:rsidRDefault="004D1D16" w:rsidP="004D1D16">
            <w:r>
              <w:t>African</w:t>
            </w:r>
          </w:p>
        </w:tc>
        <w:tc>
          <w:tcPr>
            <w:tcW w:w="463" w:type="dxa"/>
          </w:tcPr>
          <w:p w14:paraId="5AD662FB" w14:textId="77777777" w:rsidR="004D1D16" w:rsidRDefault="004D1D16" w:rsidP="004D1D16">
            <w:r>
              <w:t>2</w:t>
            </w:r>
          </w:p>
        </w:tc>
        <w:tc>
          <w:tcPr>
            <w:tcW w:w="603" w:type="dxa"/>
          </w:tcPr>
          <w:p w14:paraId="6DA01823" w14:textId="77777777" w:rsidR="004D1D16" w:rsidRDefault="004D1D16" w:rsidP="004D1D16">
            <w:r>
              <w:t>FEP</w:t>
            </w:r>
          </w:p>
        </w:tc>
        <w:tc>
          <w:tcPr>
            <w:tcW w:w="519" w:type="dxa"/>
          </w:tcPr>
          <w:p w14:paraId="31CAF891" w14:textId="77777777" w:rsidR="004D1D16" w:rsidRDefault="004D1D16" w:rsidP="004D1D16">
            <w:r>
              <w:t>8</w:t>
            </w:r>
          </w:p>
        </w:tc>
        <w:tc>
          <w:tcPr>
            <w:tcW w:w="1729" w:type="dxa"/>
          </w:tcPr>
          <w:p w14:paraId="52AEA446" w14:textId="26CF3B48" w:rsidR="004D1D16" w:rsidRDefault="004D1D16" w:rsidP="004D1D16">
            <w:r>
              <w:t>Weight loss (NCI)</w:t>
            </w:r>
          </w:p>
        </w:tc>
        <w:tc>
          <w:tcPr>
            <w:tcW w:w="431" w:type="dxa"/>
          </w:tcPr>
          <w:p w14:paraId="10E0E3DB" w14:textId="702B9EB9" w:rsidR="004D1D16" w:rsidRDefault="004D1D16" w:rsidP="004D1D16">
            <w:r>
              <w:t>6</w:t>
            </w:r>
          </w:p>
        </w:tc>
        <w:tc>
          <w:tcPr>
            <w:tcW w:w="1445" w:type="dxa"/>
          </w:tcPr>
          <w:p w14:paraId="1E91F48B" w14:textId="77777777" w:rsidR="004D1D16" w:rsidRDefault="004D1D16" w:rsidP="004D1D16">
            <w:r>
              <w:t>1 – 2</w:t>
            </w:r>
          </w:p>
        </w:tc>
        <w:tc>
          <w:tcPr>
            <w:tcW w:w="519" w:type="dxa"/>
          </w:tcPr>
          <w:p w14:paraId="605F43DF" w14:textId="77777777" w:rsidR="004D1D16" w:rsidRDefault="004D1D16" w:rsidP="004D1D16">
            <w:r>
              <w:t>1</w:t>
            </w:r>
          </w:p>
        </w:tc>
      </w:tr>
      <w:tr w:rsidR="004D1D16" w14:paraId="470C3978" w14:textId="77777777" w:rsidTr="007F41E8">
        <w:tc>
          <w:tcPr>
            <w:tcW w:w="881" w:type="dxa"/>
          </w:tcPr>
          <w:p w14:paraId="5989DB7F" w14:textId="77777777" w:rsidR="004D1D16" w:rsidRDefault="004D1D16" w:rsidP="004D1D16">
            <w:r>
              <w:t>36 - 45</w:t>
            </w:r>
          </w:p>
        </w:tc>
        <w:tc>
          <w:tcPr>
            <w:tcW w:w="431" w:type="dxa"/>
          </w:tcPr>
          <w:p w14:paraId="18B69026" w14:textId="77777777" w:rsidR="004D1D16" w:rsidRDefault="004D1D16" w:rsidP="004D1D16">
            <w:r>
              <w:t>8</w:t>
            </w:r>
          </w:p>
        </w:tc>
        <w:tc>
          <w:tcPr>
            <w:tcW w:w="879" w:type="dxa"/>
          </w:tcPr>
          <w:p w14:paraId="2EC4C2B2" w14:textId="77777777" w:rsidR="004D1D16" w:rsidRDefault="004D1D16" w:rsidP="004D1D16"/>
        </w:tc>
        <w:tc>
          <w:tcPr>
            <w:tcW w:w="519" w:type="dxa"/>
          </w:tcPr>
          <w:p w14:paraId="4D6DE5AE" w14:textId="77777777" w:rsidR="004D1D16" w:rsidRDefault="004D1D16" w:rsidP="004D1D16"/>
        </w:tc>
        <w:tc>
          <w:tcPr>
            <w:tcW w:w="1493" w:type="dxa"/>
          </w:tcPr>
          <w:p w14:paraId="0C1114D6" w14:textId="77777777" w:rsidR="004D1D16" w:rsidRDefault="004D1D16" w:rsidP="004D1D16">
            <w:r>
              <w:t>White Other</w:t>
            </w:r>
          </w:p>
        </w:tc>
        <w:tc>
          <w:tcPr>
            <w:tcW w:w="463" w:type="dxa"/>
          </w:tcPr>
          <w:p w14:paraId="06591A4E" w14:textId="77777777" w:rsidR="004D1D16" w:rsidRDefault="004D1D16" w:rsidP="004D1D16">
            <w:r>
              <w:t>1</w:t>
            </w:r>
          </w:p>
        </w:tc>
        <w:tc>
          <w:tcPr>
            <w:tcW w:w="603" w:type="dxa"/>
          </w:tcPr>
          <w:p w14:paraId="2352DD88" w14:textId="77777777" w:rsidR="004D1D16" w:rsidRDefault="004D1D16" w:rsidP="004D1D16">
            <w:r>
              <w:t>F25</w:t>
            </w:r>
          </w:p>
        </w:tc>
        <w:tc>
          <w:tcPr>
            <w:tcW w:w="519" w:type="dxa"/>
          </w:tcPr>
          <w:p w14:paraId="3D0970EA" w14:textId="77777777" w:rsidR="004D1D16" w:rsidRDefault="004D1D16" w:rsidP="004D1D16">
            <w:r>
              <w:t>5</w:t>
            </w:r>
          </w:p>
        </w:tc>
        <w:tc>
          <w:tcPr>
            <w:tcW w:w="1729" w:type="dxa"/>
          </w:tcPr>
          <w:p w14:paraId="2E3D97ED" w14:textId="32A0C061" w:rsidR="004D1D16" w:rsidRDefault="004D1D16" w:rsidP="00EB4870">
            <w:r>
              <w:t>Weight gain (</w:t>
            </w:r>
            <w:r w:rsidR="00EB4870">
              <w:t>CI</w:t>
            </w:r>
            <w:r>
              <w:t>)</w:t>
            </w:r>
          </w:p>
        </w:tc>
        <w:tc>
          <w:tcPr>
            <w:tcW w:w="431" w:type="dxa"/>
          </w:tcPr>
          <w:p w14:paraId="0BFA2D8D" w14:textId="24B2C25C" w:rsidR="004D1D16" w:rsidRDefault="004D1D16" w:rsidP="004D1D16">
            <w:r>
              <w:t>3</w:t>
            </w:r>
          </w:p>
        </w:tc>
        <w:tc>
          <w:tcPr>
            <w:tcW w:w="1445" w:type="dxa"/>
          </w:tcPr>
          <w:p w14:paraId="17B23485" w14:textId="77777777" w:rsidR="004D1D16" w:rsidRDefault="004D1D16" w:rsidP="004D1D16">
            <w:r>
              <w:t>3 - 4</w:t>
            </w:r>
          </w:p>
        </w:tc>
        <w:tc>
          <w:tcPr>
            <w:tcW w:w="519" w:type="dxa"/>
          </w:tcPr>
          <w:p w14:paraId="2A9591EF" w14:textId="77777777" w:rsidR="004D1D16" w:rsidRDefault="004D1D16" w:rsidP="004D1D16">
            <w:r>
              <w:t>4</w:t>
            </w:r>
          </w:p>
        </w:tc>
      </w:tr>
      <w:tr w:rsidR="004D1D16" w14:paraId="15DF310E" w14:textId="77777777" w:rsidTr="007F41E8">
        <w:tc>
          <w:tcPr>
            <w:tcW w:w="881" w:type="dxa"/>
          </w:tcPr>
          <w:p w14:paraId="3B057A8C" w14:textId="77777777" w:rsidR="004D1D16" w:rsidRDefault="004D1D16" w:rsidP="004D1D16">
            <w:r>
              <w:t>46 - 55</w:t>
            </w:r>
          </w:p>
        </w:tc>
        <w:tc>
          <w:tcPr>
            <w:tcW w:w="431" w:type="dxa"/>
          </w:tcPr>
          <w:p w14:paraId="5C3B3169" w14:textId="77777777" w:rsidR="004D1D16" w:rsidRDefault="004D1D16" w:rsidP="004D1D16">
            <w:r>
              <w:t>4</w:t>
            </w:r>
          </w:p>
        </w:tc>
        <w:tc>
          <w:tcPr>
            <w:tcW w:w="879" w:type="dxa"/>
          </w:tcPr>
          <w:p w14:paraId="65E38034" w14:textId="77777777" w:rsidR="004D1D16" w:rsidRDefault="004D1D16" w:rsidP="004D1D16"/>
        </w:tc>
        <w:tc>
          <w:tcPr>
            <w:tcW w:w="519" w:type="dxa"/>
          </w:tcPr>
          <w:p w14:paraId="63BA3CC8" w14:textId="77777777" w:rsidR="004D1D16" w:rsidRDefault="004D1D16" w:rsidP="004D1D16"/>
        </w:tc>
        <w:tc>
          <w:tcPr>
            <w:tcW w:w="1493" w:type="dxa"/>
          </w:tcPr>
          <w:p w14:paraId="7ABAA217" w14:textId="77777777" w:rsidR="004D1D16" w:rsidRDefault="004D1D16" w:rsidP="004D1D16">
            <w:r>
              <w:t>Bangladeshi</w:t>
            </w:r>
          </w:p>
        </w:tc>
        <w:tc>
          <w:tcPr>
            <w:tcW w:w="463" w:type="dxa"/>
          </w:tcPr>
          <w:p w14:paraId="64E93999" w14:textId="77777777" w:rsidR="004D1D16" w:rsidRDefault="004D1D16" w:rsidP="004D1D16">
            <w:r>
              <w:t>1</w:t>
            </w:r>
          </w:p>
        </w:tc>
        <w:tc>
          <w:tcPr>
            <w:tcW w:w="603" w:type="dxa"/>
          </w:tcPr>
          <w:p w14:paraId="62539C7D" w14:textId="77777777" w:rsidR="004D1D16" w:rsidRDefault="004D1D16" w:rsidP="004D1D16"/>
        </w:tc>
        <w:tc>
          <w:tcPr>
            <w:tcW w:w="519" w:type="dxa"/>
          </w:tcPr>
          <w:p w14:paraId="3CA7558E" w14:textId="77777777" w:rsidR="004D1D16" w:rsidRDefault="004D1D16" w:rsidP="004D1D16"/>
        </w:tc>
        <w:tc>
          <w:tcPr>
            <w:tcW w:w="1729" w:type="dxa"/>
          </w:tcPr>
          <w:p w14:paraId="7A8A02DF" w14:textId="5A62B858" w:rsidR="004D1D16" w:rsidRDefault="004D1D16" w:rsidP="00EB4870">
            <w:r>
              <w:t>Weight gain (</w:t>
            </w:r>
            <w:r w:rsidR="00EB4870">
              <w:t>NCI</w:t>
            </w:r>
            <w:r>
              <w:t>)</w:t>
            </w:r>
          </w:p>
        </w:tc>
        <w:tc>
          <w:tcPr>
            <w:tcW w:w="431" w:type="dxa"/>
          </w:tcPr>
          <w:p w14:paraId="1B9D207F" w14:textId="6BA4F1E3" w:rsidR="004D1D16" w:rsidRDefault="004D1D16" w:rsidP="004D1D16">
            <w:r>
              <w:t>6</w:t>
            </w:r>
          </w:p>
        </w:tc>
        <w:tc>
          <w:tcPr>
            <w:tcW w:w="1445" w:type="dxa"/>
          </w:tcPr>
          <w:p w14:paraId="75F468CC" w14:textId="77777777" w:rsidR="004D1D16" w:rsidRDefault="004D1D16" w:rsidP="004D1D16">
            <w:r>
              <w:t>5 - 6</w:t>
            </w:r>
          </w:p>
        </w:tc>
        <w:tc>
          <w:tcPr>
            <w:tcW w:w="519" w:type="dxa"/>
          </w:tcPr>
          <w:p w14:paraId="3C6550F2" w14:textId="77777777" w:rsidR="004D1D16" w:rsidRDefault="004D1D16" w:rsidP="004D1D16">
            <w:r>
              <w:t>12</w:t>
            </w:r>
          </w:p>
        </w:tc>
      </w:tr>
      <w:tr w:rsidR="004D1D16" w14:paraId="7F9F569B" w14:textId="77777777" w:rsidTr="007F41E8">
        <w:tc>
          <w:tcPr>
            <w:tcW w:w="881" w:type="dxa"/>
          </w:tcPr>
          <w:p w14:paraId="2E699119" w14:textId="3D4FED3D" w:rsidR="004D1D16" w:rsidRDefault="004D1D16" w:rsidP="004D1D16"/>
        </w:tc>
        <w:tc>
          <w:tcPr>
            <w:tcW w:w="431" w:type="dxa"/>
          </w:tcPr>
          <w:p w14:paraId="22F0299A" w14:textId="679CE423" w:rsidR="004D1D16" w:rsidRDefault="004D1D16" w:rsidP="004D1D16"/>
        </w:tc>
        <w:tc>
          <w:tcPr>
            <w:tcW w:w="879" w:type="dxa"/>
          </w:tcPr>
          <w:p w14:paraId="7278B14A" w14:textId="77777777" w:rsidR="004D1D16" w:rsidRDefault="004D1D16" w:rsidP="004D1D16"/>
        </w:tc>
        <w:tc>
          <w:tcPr>
            <w:tcW w:w="519" w:type="dxa"/>
          </w:tcPr>
          <w:p w14:paraId="1B365481" w14:textId="77777777" w:rsidR="004D1D16" w:rsidRDefault="004D1D16" w:rsidP="004D1D16"/>
        </w:tc>
        <w:tc>
          <w:tcPr>
            <w:tcW w:w="1493" w:type="dxa"/>
          </w:tcPr>
          <w:p w14:paraId="0E548CA4" w14:textId="77777777" w:rsidR="004D1D16" w:rsidRDefault="004D1D16" w:rsidP="004D1D16">
            <w:r>
              <w:t>Indian</w:t>
            </w:r>
          </w:p>
        </w:tc>
        <w:tc>
          <w:tcPr>
            <w:tcW w:w="463" w:type="dxa"/>
          </w:tcPr>
          <w:p w14:paraId="5CA436C2" w14:textId="77777777" w:rsidR="004D1D16" w:rsidRDefault="004D1D16" w:rsidP="004D1D16">
            <w:r>
              <w:t>1</w:t>
            </w:r>
          </w:p>
        </w:tc>
        <w:tc>
          <w:tcPr>
            <w:tcW w:w="603" w:type="dxa"/>
          </w:tcPr>
          <w:p w14:paraId="22D59FBF" w14:textId="77777777" w:rsidR="004D1D16" w:rsidRDefault="004D1D16" w:rsidP="004D1D16"/>
        </w:tc>
        <w:tc>
          <w:tcPr>
            <w:tcW w:w="519" w:type="dxa"/>
          </w:tcPr>
          <w:p w14:paraId="785E321B" w14:textId="77777777" w:rsidR="004D1D16" w:rsidRDefault="004D1D16" w:rsidP="004D1D16"/>
        </w:tc>
        <w:tc>
          <w:tcPr>
            <w:tcW w:w="1729" w:type="dxa"/>
          </w:tcPr>
          <w:p w14:paraId="50B54033" w14:textId="31E0757F" w:rsidR="004D1D16" w:rsidRDefault="004D1D16" w:rsidP="004D1D16">
            <w:r>
              <w:t>No data</w:t>
            </w:r>
          </w:p>
        </w:tc>
        <w:tc>
          <w:tcPr>
            <w:tcW w:w="431" w:type="dxa"/>
          </w:tcPr>
          <w:p w14:paraId="546CD13F" w14:textId="0B084F7F" w:rsidR="004D1D16" w:rsidRDefault="004D1D16" w:rsidP="004D1D16">
            <w:r>
              <w:t>2</w:t>
            </w:r>
          </w:p>
        </w:tc>
        <w:tc>
          <w:tcPr>
            <w:tcW w:w="1445" w:type="dxa"/>
          </w:tcPr>
          <w:p w14:paraId="6DA44D3A" w14:textId="77777777" w:rsidR="004D1D16" w:rsidRDefault="004D1D16" w:rsidP="004D1D16">
            <w:r>
              <w:t>7</w:t>
            </w:r>
          </w:p>
        </w:tc>
        <w:tc>
          <w:tcPr>
            <w:tcW w:w="519" w:type="dxa"/>
          </w:tcPr>
          <w:p w14:paraId="5333A720" w14:textId="77777777" w:rsidR="004D1D16" w:rsidRDefault="004D1D16" w:rsidP="004D1D16">
            <w:r>
              <w:t>7</w:t>
            </w:r>
          </w:p>
        </w:tc>
      </w:tr>
      <w:bookmarkEnd w:id="8"/>
    </w:tbl>
    <w:p w14:paraId="038C5B01" w14:textId="3534AFBE" w:rsidR="005B5DBA" w:rsidRDefault="005B5DBA" w:rsidP="00770495">
      <w:pPr>
        <w:pStyle w:val="Caption"/>
        <w:rPr>
          <w:color w:val="auto"/>
        </w:rPr>
      </w:pPr>
    </w:p>
    <w:p w14:paraId="0E0F5870" w14:textId="6ACCD61B" w:rsidR="003D352B" w:rsidRDefault="002C1959" w:rsidP="005B5DBA">
      <w:pPr>
        <w:spacing w:line="480" w:lineRule="auto"/>
        <w:rPr>
          <w:rFonts w:ascii="Times New Roman" w:hAnsi="Times New Roman" w:cs="Times New Roman"/>
          <w:sz w:val="20"/>
          <w:szCs w:val="20"/>
        </w:rPr>
        <w:sectPr w:rsidR="003D352B" w:rsidSect="005B0336">
          <w:footerReference w:type="default" r:id="rId15"/>
          <w:type w:val="continuous"/>
          <w:pgSz w:w="11906" w:h="16838"/>
          <w:pgMar w:top="1440" w:right="1134" w:bottom="1276" w:left="1440" w:header="708" w:footer="708" w:gutter="0"/>
          <w:lnNumType w:countBy="1" w:restart="continuous"/>
          <w:cols w:space="708"/>
          <w:docGrid w:linePitch="360"/>
        </w:sectPr>
      </w:pPr>
      <w:r>
        <w:rPr>
          <w:rFonts w:ascii="Times New Roman" w:hAnsi="Times New Roman" w:cs="Times New Roman"/>
          <w:sz w:val="20"/>
          <w:szCs w:val="20"/>
        </w:rPr>
        <w:t>*F</w:t>
      </w:r>
      <w:r w:rsidR="008E4E73" w:rsidRPr="0091070A">
        <w:rPr>
          <w:rFonts w:ascii="Times New Roman" w:hAnsi="Times New Roman" w:cs="Times New Roman"/>
          <w:sz w:val="20"/>
          <w:szCs w:val="20"/>
        </w:rPr>
        <w:t>E</w:t>
      </w:r>
      <w:r>
        <w:rPr>
          <w:rFonts w:ascii="Times New Roman" w:hAnsi="Times New Roman" w:cs="Times New Roman"/>
          <w:sz w:val="20"/>
          <w:szCs w:val="20"/>
        </w:rPr>
        <w:t>P</w:t>
      </w:r>
      <w:r w:rsidR="005B5DBA" w:rsidRPr="0091070A">
        <w:rPr>
          <w:rFonts w:ascii="Times New Roman" w:hAnsi="Times New Roman" w:cs="Times New Roman"/>
          <w:sz w:val="20"/>
          <w:szCs w:val="20"/>
        </w:rPr>
        <w:t>:  First Episode Psychosis; F20: Schizophrenia</w:t>
      </w:r>
      <w:r>
        <w:rPr>
          <w:rFonts w:ascii="Times New Roman" w:hAnsi="Times New Roman" w:cs="Times New Roman"/>
          <w:sz w:val="20"/>
          <w:szCs w:val="20"/>
        </w:rPr>
        <w:t>; F25: Schizoaffective disorder;</w:t>
      </w:r>
      <w:r w:rsidR="00235229">
        <w:rPr>
          <w:rFonts w:ascii="Times New Roman" w:hAnsi="Times New Roman" w:cs="Times New Roman"/>
          <w:sz w:val="20"/>
          <w:szCs w:val="20"/>
        </w:rPr>
        <w:t xml:space="preserve"> </w:t>
      </w:r>
      <w:r w:rsidR="004D1D16">
        <w:rPr>
          <w:rFonts w:ascii="Times New Roman" w:hAnsi="Times New Roman" w:cs="Times New Roman"/>
          <w:sz w:val="20"/>
          <w:szCs w:val="20"/>
        </w:rPr>
        <w:t>*</w:t>
      </w:r>
      <w:r w:rsidR="009E222F">
        <w:rPr>
          <w:rFonts w:ascii="Times New Roman" w:hAnsi="Times New Roman" w:cs="Times New Roman"/>
          <w:sz w:val="20"/>
          <w:szCs w:val="20"/>
        </w:rPr>
        <w:t>CI: clinically important; NCI: not clinically important</w:t>
      </w:r>
      <w:r w:rsidR="007F41E8">
        <w:rPr>
          <w:rFonts w:ascii="Times New Roman" w:hAnsi="Times New Roman" w:cs="Times New Roman"/>
          <w:sz w:val="20"/>
          <w:szCs w:val="20"/>
        </w:rPr>
        <w:t>, Dx = diagnosis</w:t>
      </w:r>
      <w:r w:rsidR="009E222F">
        <w:rPr>
          <w:rFonts w:ascii="Times New Roman" w:hAnsi="Times New Roman" w:cs="Times New Roman"/>
          <w:sz w:val="20"/>
          <w:szCs w:val="20"/>
        </w:rPr>
        <w:t>.</w:t>
      </w:r>
    </w:p>
    <w:p w14:paraId="5D9A0B91" w14:textId="65028B70" w:rsidR="007F64E2" w:rsidRDefault="00770495" w:rsidP="00770495">
      <w:pPr>
        <w:pStyle w:val="Caption"/>
        <w:rPr>
          <w:color w:val="auto"/>
        </w:rPr>
      </w:pPr>
      <w:bookmarkStart w:id="10" w:name="_Ref9929034"/>
      <w:r>
        <w:lastRenderedPageBreak/>
        <w:t xml:space="preserve">Table </w:t>
      </w:r>
      <w:r w:rsidR="0025305F">
        <w:rPr>
          <w:noProof/>
        </w:rPr>
        <w:fldChar w:fldCharType="begin"/>
      </w:r>
      <w:r w:rsidR="0025305F">
        <w:rPr>
          <w:noProof/>
        </w:rPr>
        <w:instrText xml:space="preserve"> SEQ Table \* ARABIC </w:instrText>
      </w:r>
      <w:r w:rsidR="0025305F">
        <w:rPr>
          <w:noProof/>
        </w:rPr>
        <w:fldChar w:fldCharType="separate"/>
      </w:r>
      <w:r w:rsidR="00756A8F">
        <w:rPr>
          <w:noProof/>
        </w:rPr>
        <w:t>2</w:t>
      </w:r>
      <w:r w:rsidR="0025305F">
        <w:rPr>
          <w:noProof/>
        </w:rPr>
        <w:fldChar w:fldCharType="end"/>
      </w:r>
      <w:bookmarkEnd w:id="10"/>
      <w:r>
        <w:t xml:space="preserve"> </w:t>
      </w:r>
      <w:bookmarkStart w:id="11" w:name="_Hlk15745390"/>
      <w:r w:rsidR="00CF0805">
        <w:t xml:space="preserve">Summary of selected characteristics of </w:t>
      </w:r>
      <w:r w:rsidR="00CF0805" w:rsidRPr="00B930A1">
        <w:rPr>
          <w:color w:val="auto"/>
        </w:rPr>
        <w:t xml:space="preserve">healthcare </w:t>
      </w:r>
      <w:r w:rsidR="00CF0805" w:rsidRPr="00B930A1">
        <w:t>professionals</w:t>
      </w:r>
      <w:r w:rsidR="00CF0805" w:rsidRPr="00B930A1">
        <w:rPr>
          <w:color w:val="auto"/>
        </w:rPr>
        <w:t xml:space="preserve"> </w:t>
      </w:r>
      <w:r w:rsidR="00CF0805">
        <w:t>interviewed</w:t>
      </w:r>
      <w:bookmarkEnd w:id="11"/>
    </w:p>
    <w:tbl>
      <w:tblPr>
        <w:tblStyle w:val="TableGrid"/>
        <w:tblpPr w:leftFromText="180" w:rightFromText="180" w:vertAnchor="page" w:horzAnchor="margin" w:tblpY="2019"/>
        <w:tblW w:w="3167" w:type="dxa"/>
        <w:tblLook w:val="04A0" w:firstRow="1" w:lastRow="0" w:firstColumn="1" w:lastColumn="0" w:noHBand="0" w:noVBand="1"/>
      </w:tblPr>
      <w:tblGrid>
        <w:gridCol w:w="2618"/>
        <w:gridCol w:w="549"/>
      </w:tblGrid>
      <w:tr w:rsidR="0009779B" w:rsidRPr="006E0737" w14:paraId="16825C9F" w14:textId="77777777" w:rsidTr="00FB4258">
        <w:tc>
          <w:tcPr>
            <w:tcW w:w="2618" w:type="dxa"/>
          </w:tcPr>
          <w:p w14:paraId="45AE776D" w14:textId="77777777" w:rsidR="0009779B" w:rsidRPr="006E0737" w:rsidRDefault="0009779B" w:rsidP="0009779B">
            <w:pPr>
              <w:rPr>
                <w:rFonts w:ascii="Times New Roman" w:hAnsi="Times New Roman" w:cs="Times New Roman"/>
                <w:b/>
              </w:rPr>
            </w:pPr>
            <w:r w:rsidRPr="006E0737">
              <w:rPr>
                <w:rFonts w:ascii="Times New Roman" w:hAnsi="Times New Roman" w:cs="Times New Roman"/>
                <w:b/>
              </w:rPr>
              <w:t>Sample Characteristics</w:t>
            </w:r>
          </w:p>
        </w:tc>
        <w:tc>
          <w:tcPr>
            <w:tcW w:w="549" w:type="dxa"/>
          </w:tcPr>
          <w:p w14:paraId="51286A49" w14:textId="77777777" w:rsidR="0009779B" w:rsidRPr="006E0737" w:rsidRDefault="0009779B" w:rsidP="0009779B">
            <w:pPr>
              <w:rPr>
                <w:rFonts w:ascii="Times New Roman" w:hAnsi="Times New Roman" w:cs="Times New Roman"/>
                <w:b/>
              </w:rPr>
            </w:pPr>
            <w:r w:rsidRPr="006E0737">
              <w:rPr>
                <w:rFonts w:ascii="Times New Roman" w:hAnsi="Times New Roman" w:cs="Times New Roman"/>
                <w:b/>
              </w:rPr>
              <w:t>n</w:t>
            </w:r>
          </w:p>
        </w:tc>
      </w:tr>
      <w:tr w:rsidR="0009779B" w:rsidRPr="006E0737" w14:paraId="1DE49566" w14:textId="77777777" w:rsidTr="00FB4258">
        <w:tc>
          <w:tcPr>
            <w:tcW w:w="2618" w:type="dxa"/>
          </w:tcPr>
          <w:p w14:paraId="2227FB08" w14:textId="77777777" w:rsidR="0009779B" w:rsidRPr="006E0737" w:rsidRDefault="0009779B" w:rsidP="0009779B">
            <w:pPr>
              <w:rPr>
                <w:rFonts w:ascii="Times New Roman" w:hAnsi="Times New Roman" w:cs="Times New Roman"/>
                <w:b/>
              </w:rPr>
            </w:pPr>
            <w:r w:rsidRPr="006E0737">
              <w:rPr>
                <w:rFonts w:ascii="Times New Roman" w:hAnsi="Times New Roman" w:cs="Times New Roman"/>
                <w:b/>
              </w:rPr>
              <w:t>Education</w:t>
            </w:r>
          </w:p>
        </w:tc>
        <w:tc>
          <w:tcPr>
            <w:tcW w:w="549" w:type="dxa"/>
          </w:tcPr>
          <w:p w14:paraId="72D62F61" w14:textId="77777777" w:rsidR="0009779B" w:rsidRPr="006E0737" w:rsidRDefault="0009779B" w:rsidP="0009779B">
            <w:pPr>
              <w:rPr>
                <w:rFonts w:ascii="Times New Roman" w:hAnsi="Times New Roman" w:cs="Times New Roman"/>
                <w:b/>
              </w:rPr>
            </w:pPr>
          </w:p>
        </w:tc>
      </w:tr>
      <w:tr w:rsidR="0009779B" w:rsidRPr="006E0737" w14:paraId="7B4088A2" w14:textId="77777777" w:rsidTr="00FB4258">
        <w:tc>
          <w:tcPr>
            <w:tcW w:w="2618" w:type="dxa"/>
          </w:tcPr>
          <w:p w14:paraId="654438F4"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 xml:space="preserve">Undergraduate degree </w:t>
            </w:r>
          </w:p>
        </w:tc>
        <w:tc>
          <w:tcPr>
            <w:tcW w:w="549" w:type="dxa"/>
          </w:tcPr>
          <w:p w14:paraId="0549CCC0"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10</w:t>
            </w:r>
          </w:p>
        </w:tc>
      </w:tr>
      <w:tr w:rsidR="0009779B" w:rsidRPr="006E0737" w14:paraId="3FC4937C" w14:textId="77777777" w:rsidTr="00FB4258">
        <w:tc>
          <w:tcPr>
            <w:tcW w:w="2618" w:type="dxa"/>
          </w:tcPr>
          <w:p w14:paraId="75C6B977"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Postgraduate degree</w:t>
            </w:r>
          </w:p>
        </w:tc>
        <w:tc>
          <w:tcPr>
            <w:tcW w:w="549" w:type="dxa"/>
          </w:tcPr>
          <w:p w14:paraId="63C60BEE"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3</w:t>
            </w:r>
          </w:p>
        </w:tc>
      </w:tr>
      <w:tr w:rsidR="0009779B" w:rsidRPr="006E0737" w14:paraId="38729FFA" w14:textId="77777777" w:rsidTr="00FB4258">
        <w:tc>
          <w:tcPr>
            <w:tcW w:w="2618" w:type="dxa"/>
          </w:tcPr>
          <w:p w14:paraId="735AD6B5"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Postgraduate diploma</w:t>
            </w:r>
          </w:p>
        </w:tc>
        <w:tc>
          <w:tcPr>
            <w:tcW w:w="549" w:type="dxa"/>
          </w:tcPr>
          <w:p w14:paraId="7EEBD5B6"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2</w:t>
            </w:r>
          </w:p>
        </w:tc>
      </w:tr>
      <w:tr w:rsidR="0009779B" w:rsidRPr="006E0737" w14:paraId="6EC84638" w14:textId="77777777" w:rsidTr="00FB4258">
        <w:tc>
          <w:tcPr>
            <w:tcW w:w="2618" w:type="dxa"/>
          </w:tcPr>
          <w:p w14:paraId="20701336"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Other</w:t>
            </w:r>
          </w:p>
        </w:tc>
        <w:tc>
          <w:tcPr>
            <w:tcW w:w="549" w:type="dxa"/>
          </w:tcPr>
          <w:p w14:paraId="069DCCD9"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4</w:t>
            </w:r>
          </w:p>
        </w:tc>
      </w:tr>
      <w:tr w:rsidR="0009779B" w:rsidRPr="006E0737" w14:paraId="470C72C4" w14:textId="77777777" w:rsidTr="00FB4258">
        <w:tc>
          <w:tcPr>
            <w:tcW w:w="2618" w:type="dxa"/>
          </w:tcPr>
          <w:p w14:paraId="143AC4B0"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No data</w:t>
            </w:r>
          </w:p>
        </w:tc>
        <w:tc>
          <w:tcPr>
            <w:tcW w:w="549" w:type="dxa"/>
          </w:tcPr>
          <w:p w14:paraId="2D984E9C"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1</w:t>
            </w:r>
          </w:p>
        </w:tc>
      </w:tr>
      <w:tr w:rsidR="00FB4258" w:rsidRPr="006E0737" w14:paraId="2CF305A9" w14:textId="77777777" w:rsidTr="005D51A4">
        <w:tc>
          <w:tcPr>
            <w:tcW w:w="3167" w:type="dxa"/>
            <w:gridSpan w:val="2"/>
          </w:tcPr>
          <w:p w14:paraId="42ED8423" w14:textId="77777777" w:rsidR="00FB4258" w:rsidRPr="006E0737" w:rsidRDefault="00FB4258" w:rsidP="0009779B">
            <w:pPr>
              <w:rPr>
                <w:rFonts w:ascii="Times New Roman" w:hAnsi="Times New Roman" w:cs="Times New Roman"/>
              </w:rPr>
            </w:pPr>
          </w:p>
        </w:tc>
      </w:tr>
      <w:tr w:rsidR="0009779B" w:rsidRPr="006E0737" w14:paraId="6A5897B8" w14:textId="77777777" w:rsidTr="00FB4258">
        <w:tc>
          <w:tcPr>
            <w:tcW w:w="2618" w:type="dxa"/>
          </w:tcPr>
          <w:p w14:paraId="022D0129" w14:textId="77777777" w:rsidR="0009779B" w:rsidRPr="006E0737" w:rsidRDefault="0009779B" w:rsidP="0009779B">
            <w:pPr>
              <w:rPr>
                <w:rFonts w:ascii="Times New Roman" w:hAnsi="Times New Roman" w:cs="Times New Roman"/>
                <w:b/>
              </w:rPr>
            </w:pPr>
            <w:r w:rsidRPr="006E0737">
              <w:rPr>
                <w:rFonts w:ascii="Times New Roman" w:hAnsi="Times New Roman" w:cs="Times New Roman"/>
                <w:b/>
              </w:rPr>
              <w:t>Professional Category</w:t>
            </w:r>
          </w:p>
        </w:tc>
        <w:tc>
          <w:tcPr>
            <w:tcW w:w="549" w:type="dxa"/>
          </w:tcPr>
          <w:p w14:paraId="1392306E" w14:textId="77777777" w:rsidR="0009779B" w:rsidRPr="006E0737" w:rsidRDefault="0009779B" w:rsidP="0009779B">
            <w:pPr>
              <w:rPr>
                <w:rFonts w:ascii="Times New Roman" w:hAnsi="Times New Roman" w:cs="Times New Roman"/>
                <w:b/>
              </w:rPr>
            </w:pPr>
          </w:p>
        </w:tc>
      </w:tr>
      <w:tr w:rsidR="0009779B" w:rsidRPr="006E0737" w14:paraId="3A849056" w14:textId="77777777" w:rsidTr="00FB4258">
        <w:tc>
          <w:tcPr>
            <w:tcW w:w="2618" w:type="dxa"/>
          </w:tcPr>
          <w:p w14:paraId="63C161AE"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Mental Health Nurse</w:t>
            </w:r>
          </w:p>
        </w:tc>
        <w:tc>
          <w:tcPr>
            <w:tcW w:w="549" w:type="dxa"/>
          </w:tcPr>
          <w:p w14:paraId="0CCD4960"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8</w:t>
            </w:r>
          </w:p>
        </w:tc>
      </w:tr>
      <w:tr w:rsidR="0009779B" w:rsidRPr="006E0737" w14:paraId="727E868C" w14:textId="77777777" w:rsidTr="00FB4258">
        <w:tc>
          <w:tcPr>
            <w:tcW w:w="2618" w:type="dxa"/>
          </w:tcPr>
          <w:p w14:paraId="0AA21062"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Occupational Therapist</w:t>
            </w:r>
          </w:p>
        </w:tc>
        <w:tc>
          <w:tcPr>
            <w:tcW w:w="549" w:type="dxa"/>
          </w:tcPr>
          <w:p w14:paraId="065B2A9D"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3</w:t>
            </w:r>
          </w:p>
        </w:tc>
      </w:tr>
      <w:tr w:rsidR="0009779B" w:rsidRPr="006E0737" w14:paraId="61D6FD67" w14:textId="77777777" w:rsidTr="00FB4258">
        <w:tc>
          <w:tcPr>
            <w:tcW w:w="2618" w:type="dxa"/>
          </w:tcPr>
          <w:p w14:paraId="7AFCADEE"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Support Worker</w:t>
            </w:r>
          </w:p>
        </w:tc>
        <w:tc>
          <w:tcPr>
            <w:tcW w:w="549" w:type="dxa"/>
          </w:tcPr>
          <w:p w14:paraId="4AA97414" w14:textId="77777777" w:rsidR="0009779B" w:rsidRPr="006E0737" w:rsidRDefault="0009779B" w:rsidP="0009779B">
            <w:pPr>
              <w:rPr>
                <w:rFonts w:ascii="Times New Roman" w:hAnsi="Times New Roman" w:cs="Times New Roman"/>
              </w:rPr>
            </w:pPr>
            <w:r w:rsidRPr="006E0737">
              <w:rPr>
                <w:rFonts w:ascii="Times New Roman" w:hAnsi="Times New Roman" w:cs="Times New Roman"/>
              </w:rPr>
              <w:t>2</w:t>
            </w:r>
          </w:p>
        </w:tc>
      </w:tr>
      <w:tr w:rsidR="00FB4258" w:rsidRPr="006E0737" w14:paraId="238F85F1" w14:textId="77777777" w:rsidTr="00FB4258">
        <w:tc>
          <w:tcPr>
            <w:tcW w:w="2618" w:type="dxa"/>
          </w:tcPr>
          <w:p w14:paraId="0FC445F7" w14:textId="3B1CBB5C" w:rsidR="00FB4258" w:rsidRPr="006E0737" w:rsidRDefault="00FB4258" w:rsidP="00FB4258">
            <w:pPr>
              <w:rPr>
                <w:rFonts w:ascii="Times New Roman" w:hAnsi="Times New Roman" w:cs="Times New Roman"/>
              </w:rPr>
            </w:pPr>
            <w:r>
              <w:rPr>
                <w:rFonts w:ascii="Times New Roman" w:hAnsi="Times New Roman" w:cs="Times New Roman"/>
                <w:color w:val="000000"/>
              </w:rPr>
              <w:t>Research staff</w:t>
            </w:r>
          </w:p>
        </w:tc>
        <w:tc>
          <w:tcPr>
            <w:tcW w:w="549" w:type="dxa"/>
          </w:tcPr>
          <w:p w14:paraId="77BCDDA2" w14:textId="092A0D55" w:rsidR="00FB4258" w:rsidRPr="006E0737" w:rsidRDefault="00FB4258" w:rsidP="00FB4258">
            <w:pPr>
              <w:rPr>
                <w:rFonts w:ascii="Times New Roman" w:hAnsi="Times New Roman" w:cs="Times New Roman"/>
              </w:rPr>
            </w:pPr>
            <w:r>
              <w:rPr>
                <w:rFonts w:ascii="Times New Roman" w:hAnsi="Times New Roman" w:cs="Times New Roman"/>
                <w:color w:val="000000"/>
              </w:rPr>
              <w:t>2</w:t>
            </w:r>
          </w:p>
        </w:tc>
      </w:tr>
      <w:tr w:rsidR="00FB4258" w:rsidRPr="006E0737" w14:paraId="56D1B080" w14:textId="77777777" w:rsidTr="00FB4258">
        <w:tc>
          <w:tcPr>
            <w:tcW w:w="2618" w:type="dxa"/>
          </w:tcPr>
          <w:p w14:paraId="54122C37" w14:textId="288A3145" w:rsidR="00FB4258" w:rsidRPr="006E0737" w:rsidRDefault="00FB4258" w:rsidP="00FB4258">
            <w:pPr>
              <w:rPr>
                <w:rFonts w:ascii="Times New Roman" w:hAnsi="Times New Roman" w:cs="Times New Roman"/>
              </w:rPr>
            </w:pPr>
            <w:r>
              <w:rPr>
                <w:rFonts w:ascii="Times New Roman" w:hAnsi="Times New Roman" w:cs="Times New Roman"/>
                <w:color w:val="000000"/>
              </w:rPr>
              <w:t>Physiotherapist</w:t>
            </w:r>
          </w:p>
        </w:tc>
        <w:tc>
          <w:tcPr>
            <w:tcW w:w="549" w:type="dxa"/>
          </w:tcPr>
          <w:p w14:paraId="583726A0" w14:textId="4AC31D79" w:rsidR="00FB4258" w:rsidRPr="006E0737" w:rsidRDefault="00FB4258" w:rsidP="00FB4258">
            <w:pPr>
              <w:rPr>
                <w:rFonts w:ascii="Times New Roman" w:hAnsi="Times New Roman" w:cs="Times New Roman"/>
              </w:rPr>
            </w:pPr>
            <w:r>
              <w:rPr>
                <w:rFonts w:ascii="Times New Roman" w:hAnsi="Times New Roman" w:cs="Times New Roman"/>
                <w:color w:val="000000"/>
              </w:rPr>
              <w:t>1</w:t>
            </w:r>
          </w:p>
        </w:tc>
      </w:tr>
      <w:tr w:rsidR="00FB4258" w:rsidRPr="006E0737" w14:paraId="613824C2" w14:textId="77777777" w:rsidTr="00FB4258">
        <w:tc>
          <w:tcPr>
            <w:tcW w:w="2618" w:type="dxa"/>
          </w:tcPr>
          <w:p w14:paraId="456CF950" w14:textId="733D8147" w:rsidR="00FB4258" w:rsidRPr="006E0737" w:rsidRDefault="00FB4258" w:rsidP="00FB4258">
            <w:pPr>
              <w:rPr>
                <w:rFonts w:ascii="Times New Roman" w:hAnsi="Times New Roman" w:cs="Times New Roman"/>
              </w:rPr>
            </w:pPr>
            <w:r>
              <w:rPr>
                <w:rFonts w:ascii="Times New Roman" w:hAnsi="Times New Roman" w:cs="Times New Roman"/>
                <w:color w:val="000000"/>
              </w:rPr>
              <w:t>Pharmacy Technician</w:t>
            </w:r>
          </w:p>
        </w:tc>
        <w:tc>
          <w:tcPr>
            <w:tcW w:w="549" w:type="dxa"/>
          </w:tcPr>
          <w:p w14:paraId="00A5519A" w14:textId="1377B6F2" w:rsidR="00FB4258" w:rsidRPr="006E0737" w:rsidRDefault="00FB4258" w:rsidP="00FB4258">
            <w:pPr>
              <w:rPr>
                <w:rFonts w:ascii="Times New Roman" w:hAnsi="Times New Roman" w:cs="Times New Roman"/>
              </w:rPr>
            </w:pPr>
            <w:r>
              <w:rPr>
                <w:rFonts w:ascii="Times New Roman" w:hAnsi="Times New Roman" w:cs="Times New Roman"/>
                <w:color w:val="000000"/>
              </w:rPr>
              <w:t>1</w:t>
            </w:r>
          </w:p>
        </w:tc>
      </w:tr>
      <w:tr w:rsidR="00FB4258" w:rsidRPr="006E0737" w14:paraId="27D4C3BD" w14:textId="77777777" w:rsidTr="00FB4258">
        <w:tc>
          <w:tcPr>
            <w:tcW w:w="2618" w:type="dxa"/>
          </w:tcPr>
          <w:p w14:paraId="18A0A7A9" w14:textId="72B20F51" w:rsidR="00FB4258" w:rsidRPr="006E0737" w:rsidRDefault="00FB4258" w:rsidP="00FB4258">
            <w:pPr>
              <w:rPr>
                <w:rFonts w:ascii="Times New Roman" w:hAnsi="Times New Roman" w:cs="Times New Roman"/>
              </w:rPr>
            </w:pPr>
            <w:r>
              <w:rPr>
                <w:rFonts w:ascii="Times New Roman" w:hAnsi="Times New Roman" w:cs="Times New Roman"/>
                <w:color w:val="000000"/>
              </w:rPr>
              <w:t>Dietician</w:t>
            </w:r>
          </w:p>
        </w:tc>
        <w:tc>
          <w:tcPr>
            <w:tcW w:w="549" w:type="dxa"/>
          </w:tcPr>
          <w:p w14:paraId="664CB551" w14:textId="3402997A" w:rsidR="00FB4258" w:rsidRPr="006E0737" w:rsidRDefault="00FB4258" w:rsidP="00FB4258">
            <w:pPr>
              <w:rPr>
                <w:rFonts w:ascii="Times New Roman" w:hAnsi="Times New Roman" w:cs="Times New Roman"/>
              </w:rPr>
            </w:pPr>
            <w:r>
              <w:rPr>
                <w:rFonts w:ascii="Times New Roman" w:hAnsi="Times New Roman" w:cs="Times New Roman"/>
                <w:color w:val="000000"/>
              </w:rPr>
              <w:t>1</w:t>
            </w:r>
          </w:p>
        </w:tc>
      </w:tr>
      <w:tr w:rsidR="00FB4258" w:rsidRPr="006E0737" w14:paraId="310D8280" w14:textId="77777777" w:rsidTr="00FB4258">
        <w:tc>
          <w:tcPr>
            <w:tcW w:w="2618" w:type="dxa"/>
          </w:tcPr>
          <w:p w14:paraId="7E0DA735" w14:textId="67EB61F0" w:rsidR="00FB4258" w:rsidRDefault="00FB4258" w:rsidP="00FB4258">
            <w:pPr>
              <w:rPr>
                <w:rFonts w:ascii="Times New Roman" w:hAnsi="Times New Roman" w:cs="Times New Roman"/>
                <w:color w:val="000000"/>
              </w:rPr>
            </w:pPr>
            <w:r>
              <w:rPr>
                <w:rFonts w:ascii="Times New Roman" w:hAnsi="Times New Roman" w:cs="Times New Roman"/>
                <w:color w:val="000000"/>
              </w:rPr>
              <w:t>Healthy Living Advisor</w:t>
            </w:r>
          </w:p>
        </w:tc>
        <w:tc>
          <w:tcPr>
            <w:tcW w:w="549" w:type="dxa"/>
          </w:tcPr>
          <w:p w14:paraId="6CD48C0B" w14:textId="4C191824" w:rsidR="00FB4258" w:rsidRDefault="00FB4258" w:rsidP="00FB4258">
            <w:pPr>
              <w:rPr>
                <w:rFonts w:ascii="Times New Roman" w:hAnsi="Times New Roman" w:cs="Times New Roman"/>
                <w:color w:val="000000"/>
              </w:rPr>
            </w:pPr>
            <w:r>
              <w:rPr>
                <w:rFonts w:ascii="Times New Roman" w:hAnsi="Times New Roman" w:cs="Times New Roman"/>
                <w:color w:val="000000"/>
              </w:rPr>
              <w:t>1</w:t>
            </w:r>
          </w:p>
        </w:tc>
      </w:tr>
      <w:tr w:rsidR="00FB4258" w:rsidRPr="006E0737" w14:paraId="31CF593D" w14:textId="77777777" w:rsidTr="00FB4258">
        <w:tc>
          <w:tcPr>
            <w:tcW w:w="2618" w:type="dxa"/>
          </w:tcPr>
          <w:p w14:paraId="779B1DA8" w14:textId="79C002C1" w:rsidR="00FB4258" w:rsidRDefault="00FB4258" w:rsidP="00FB4258">
            <w:pPr>
              <w:rPr>
                <w:rFonts w:ascii="Times New Roman" w:hAnsi="Times New Roman" w:cs="Times New Roman"/>
                <w:color w:val="000000"/>
              </w:rPr>
            </w:pPr>
            <w:r>
              <w:rPr>
                <w:rFonts w:ascii="Times New Roman" w:hAnsi="Times New Roman" w:cs="Times New Roman"/>
                <w:color w:val="000000"/>
              </w:rPr>
              <w:t>Community Development</w:t>
            </w:r>
          </w:p>
        </w:tc>
        <w:tc>
          <w:tcPr>
            <w:tcW w:w="549" w:type="dxa"/>
          </w:tcPr>
          <w:p w14:paraId="14CDAF6B" w14:textId="5636929C" w:rsidR="00FB4258" w:rsidRDefault="00FB4258" w:rsidP="00FB4258">
            <w:pPr>
              <w:rPr>
                <w:rFonts w:ascii="Times New Roman" w:hAnsi="Times New Roman" w:cs="Times New Roman"/>
                <w:color w:val="000000"/>
              </w:rPr>
            </w:pPr>
            <w:r>
              <w:rPr>
                <w:rFonts w:ascii="Times New Roman" w:hAnsi="Times New Roman" w:cs="Times New Roman"/>
                <w:color w:val="000000"/>
              </w:rPr>
              <w:t>1</w:t>
            </w:r>
          </w:p>
        </w:tc>
      </w:tr>
    </w:tbl>
    <w:p w14:paraId="724443A8" w14:textId="77777777" w:rsidR="00CF0805" w:rsidRDefault="00CF0805" w:rsidP="00826DE8">
      <w:pPr>
        <w:rPr>
          <w:rFonts w:ascii="Times New Roman" w:eastAsia="Times New Roman" w:hAnsi="Times New Roman" w:cs="Times New Roman"/>
          <w:color w:val="000000"/>
          <w:lang w:eastAsia="en-GB"/>
        </w:rPr>
      </w:pPr>
    </w:p>
    <w:p w14:paraId="44EB26CA" w14:textId="77777777" w:rsidR="00CF0805" w:rsidRDefault="00CF0805" w:rsidP="00826DE8">
      <w:pPr>
        <w:rPr>
          <w:rFonts w:ascii="Times New Roman" w:eastAsia="Times New Roman" w:hAnsi="Times New Roman" w:cs="Times New Roman"/>
          <w:color w:val="000000"/>
          <w:lang w:eastAsia="en-GB"/>
        </w:rPr>
      </w:pPr>
    </w:p>
    <w:p w14:paraId="67B24DAD" w14:textId="77777777" w:rsidR="00CF0805" w:rsidRDefault="00CF0805" w:rsidP="00826DE8">
      <w:pPr>
        <w:rPr>
          <w:rFonts w:ascii="Times New Roman" w:eastAsia="Times New Roman" w:hAnsi="Times New Roman" w:cs="Times New Roman"/>
          <w:color w:val="000000"/>
          <w:lang w:eastAsia="en-GB"/>
        </w:rPr>
      </w:pPr>
    </w:p>
    <w:p w14:paraId="72F25777" w14:textId="2C86789C" w:rsidR="00CF0805" w:rsidRDefault="00CF0805" w:rsidP="00826DE8">
      <w:pPr>
        <w:rPr>
          <w:rFonts w:ascii="Times New Roman" w:eastAsia="Times New Roman" w:hAnsi="Times New Roman" w:cs="Times New Roman"/>
          <w:color w:val="000000"/>
          <w:lang w:eastAsia="en-GB"/>
        </w:rPr>
      </w:pPr>
    </w:p>
    <w:p w14:paraId="3DCDB178" w14:textId="125BA9F3" w:rsidR="00CF0805" w:rsidRDefault="00CF0805" w:rsidP="00826DE8">
      <w:pPr>
        <w:rPr>
          <w:rFonts w:ascii="Times New Roman" w:eastAsia="Times New Roman" w:hAnsi="Times New Roman" w:cs="Times New Roman"/>
          <w:color w:val="000000"/>
          <w:lang w:eastAsia="en-GB"/>
        </w:rPr>
      </w:pPr>
    </w:p>
    <w:p w14:paraId="61938D51" w14:textId="77777777" w:rsidR="00CF0805" w:rsidRDefault="00CF0805" w:rsidP="00826DE8">
      <w:pPr>
        <w:rPr>
          <w:rFonts w:ascii="Times New Roman" w:eastAsia="Times New Roman" w:hAnsi="Times New Roman" w:cs="Times New Roman"/>
          <w:color w:val="000000"/>
          <w:lang w:eastAsia="en-GB"/>
        </w:rPr>
      </w:pPr>
    </w:p>
    <w:p w14:paraId="4420FFF6" w14:textId="77777777" w:rsidR="00900F99" w:rsidRDefault="00900F99" w:rsidP="00826DE8">
      <w:pPr>
        <w:rPr>
          <w:rFonts w:ascii="Times New Roman" w:eastAsia="Times New Roman" w:hAnsi="Times New Roman" w:cs="Times New Roman"/>
          <w:color w:val="000000"/>
          <w:lang w:eastAsia="en-GB"/>
        </w:rPr>
      </w:pPr>
    </w:p>
    <w:p w14:paraId="6B1F1F87" w14:textId="77777777" w:rsidR="00900F99" w:rsidRDefault="00900F99" w:rsidP="00826DE8">
      <w:pPr>
        <w:rPr>
          <w:rFonts w:ascii="Times New Roman" w:eastAsia="Times New Roman" w:hAnsi="Times New Roman" w:cs="Times New Roman"/>
          <w:color w:val="000000"/>
          <w:lang w:eastAsia="en-GB"/>
        </w:rPr>
      </w:pPr>
    </w:p>
    <w:p w14:paraId="0BA5604E" w14:textId="77777777" w:rsidR="00900F99" w:rsidRDefault="00900F99" w:rsidP="00826DE8">
      <w:pPr>
        <w:rPr>
          <w:rFonts w:ascii="Times New Roman" w:eastAsia="Times New Roman" w:hAnsi="Times New Roman" w:cs="Times New Roman"/>
          <w:color w:val="000000"/>
          <w:lang w:eastAsia="en-GB"/>
        </w:rPr>
      </w:pPr>
    </w:p>
    <w:p w14:paraId="5D93B005" w14:textId="77777777" w:rsidR="004E4B14" w:rsidRPr="0091070A" w:rsidRDefault="00F3604B" w:rsidP="00826DE8">
      <w:pPr>
        <w:rPr>
          <w:rFonts w:ascii="Times New Roman" w:hAnsi="Times New Roman" w:cs="Times New Roman"/>
          <w:sz w:val="20"/>
          <w:szCs w:val="20"/>
        </w:rPr>
      </w:pPr>
      <w:r>
        <w:rPr>
          <w:rFonts w:ascii="Verdana" w:hAnsi="Verdana"/>
          <w:color w:val="000000"/>
          <w:sz w:val="18"/>
          <w:szCs w:val="18"/>
        </w:rPr>
        <w:t xml:space="preserve"> </w:t>
      </w:r>
    </w:p>
    <w:p w14:paraId="10268269" w14:textId="49D3CE07" w:rsidR="00C73265" w:rsidRPr="0091070A" w:rsidRDefault="00C73265" w:rsidP="00826DE8">
      <w:pPr>
        <w:rPr>
          <w:rFonts w:ascii="Times New Roman" w:hAnsi="Times New Roman" w:cs="Times New Roman"/>
          <w:sz w:val="20"/>
          <w:szCs w:val="20"/>
        </w:rPr>
        <w:sectPr w:rsidR="00C73265" w:rsidRPr="0091070A" w:rsidSect="003D352B">
          <w:pgSz w:w="16838" w:h="11906" w:orient="landscape"/>
          <w:pgMar w:top="1440" w:right="1440" w:bottom="1134" w:left="1440" w:header="708" w:footer="708" w:gutter="0"/>
          <w:lnNumType w:countBy="1" w:restart="continuous"/>
          <w:cols w:space="708"/>
          <w:docGrid w:linePitch="360"/>
        </w:sectPr>
      </w:pPr>
    </w:p>
    <w:p w14:paraId="3B9D26F6" w14:textId="263F9A17" w:rsidR="0046012B" w:rsidRPr="0091070A" w:rsidRDefault="00A9404F" w:rsidP="00A9404F">
      <w:pPr>
        <w:pStyle w:val="Caption"/>
        <w:rPr>
          <w:color w:val="auto"/>
        </w:rPr>
      </w:pPr>
      <w:bookmarkStart w:id="12" w:name="_Ref9929285"/>
      <w:bookmarkStart w:id="13" w:name="_Ref498510317"/>
      <w:r>
        <w:lastRenderedPageBreak/>
        <w:t xml:space="preserve">Table </w:t>
      </w:r>
      <w:r w:rsidR="0025305F">
        <w:rPr>
          <w:noProof/>
        </w:rPr>
        <w:fldChar w:fldCharType="begin"/>
      </w:r>
      <w:r w:rsidR="0025305F">
        <w:rPr>
          <w:noProof/>
        </w:rPr>
        <w:instrText xml:space="preserve"> SEQ Table \* ARABIC </w:instrText>
      </w:r>
      <w:r w:rsidR="0025305F">
        <w:rPr>
          <w:noProof/>
        </w:rPr>
        <w:fldChar w:fldCharType="separate"/>
      </w:r>
      <w:r w:rsidR="00756A8F">
        <w:rPr>
          <w:noProof/>
        </w:rPr>
        <w:t>3</w:t>
      </w:r>
      <w:r w:rsidR="0025305F">
        <w:rPr>
          <w:noProof/>
        </w:rPr>
        <w:fldChar w:fldCharType="end"/>
      </w:r>
      <w:bookmarkEnd w:id="12"/>
      <w:r w:rsidR="0046012B" w:rsidRPr="0091070A">
        <w:rPr>
          <w:color w:val="auto"/>
        </w:rPr>
        <w:t xml:space="preserve"> Median (range) duration of interviews</w:t>
      </w:r>
      <w:r w:rsidR="0007162E">
        <w:rPr>
          <w:color w:val="auto"/>
        </w:rPr>
        <w:t xml:space="preserve"> (minutes)</w:t>
      </w:r>
    </w:p>
    <w:tbl>
      <w:tblPr>
        <w:tblStyle w:val="TableGrid"/>
        <w:tblW w:w="6941" w:type="dxa"/>
        <w:tblLook w:val="04A0" w:firstRow="1" w:lastRow="0" w:firstColumn="1" w:lastColumn="0" w:noHBand="0" w:noVBand="1"/>
      </w:tblPr>
      <w:tblGrid>
        <w:gridCol w:w="2695"/>
        <w:gridCol w:w="1416"/>
        <w:gridCol w:w="2830"/>
      </w:tblGrid>
      <w:tr w:rsidR="0007162E" w:rsidRPr="0091070A" w14:paraId="1D431383" w14:textId="77777777" w:rsidTr="0007162E">
        <w:tc>
          <w:tcPr>
            <w:tcW w:w="2695" w:type="dxa"/>
          </w:tcPr>
          <w:p w14:paraId="16EC78D9" w14:textId="1EC0AFEA" w:rsidR="0007162E" w:rsidRPr="0019263E" w:rsidRDefault="0007162E" w:rsidP="0007162E">
            <w:pPr>
              <w:spacing w:line="480" w:lineRule="auto"/>
              <w:rPr>
                <w:rFonts w:ascii="Times New Roman" w:hAnsi="Times New Roman" w:cs="Times New Roman"/>
                <w:b/>
                <w:sz w:val="24"/>
                <w:szCs w:val="24"/>
              </w:rPr>
            </w:pPr>
            <w:r w:rsidRPr="0019263E">
              <w:rPr>
                <w:rFonts w:ascii="Times New Roman" w:hAnsi="Times New Roman" w:cs="Times New Roman"/>
                <w:b/>
                <w:sz w:val="24"/>
                <w:szCs w:val="24"/>
              </w:rPr>
              <w:t xml:space="preserve">Interviewee </w:t>
            </w:r>
            <w:r w:rsidR="005F2931">
              <w:rPr>
                <w:rFonts w:ascii="Times New Roman" w:hAnsi="Times New Roman" w:cs="Times New Roman"/>
                <w:b/>
                <w:sz w:val="24"/>
                <w:szCs w:val="24"/>
              </w:rPr>
              <w:t>category</w:t>
            </w:r>
          </w:p>
        </w:tc>
        <w:tc>
          <w:tcPr>
            <w:tcW w:w="1416" w:type="dxa"/>
          </w:tcPr>
          <w:p w14:paraId="08E4C945" w14:textId="77777777" w:rsidR="0007162E" w:rsidRPr="0019263E" w:rsidRDefault="0007162E" w:rsidP="007E6DCD">
            <w:pPr>
              <w:spacing w:line="480" w:lineRule="auto"/>
              <w:jc w:val="center"/>
              <w:rPr>
                <w:rFonts w:ascii="Times New Roman" w:hAnsi="Times New Roman" w:cs="Times New Roman"/>
                <w:b/>
                <w:sz w:val="24"/>
                <w:szCs w:val="24"/>
              </w:rPr>
            </w:pPr>
            <w:r w:rsidRPr="0019263E">
              <w:rPr>
                <w:rFonts w:ascii="Times New Roman" w:hAnsi="Times New Roman" w:cs="Times New Roman"/>
                <w:b/>
                <w:sz w:val="24"/>
                <w:szCs w:val="24"/>
              </w:rPr>
              <w:t>Number interviewed</w:t>
            </w:r>
          </w:p>
        </w:tc>
        <w:tc>
          <w:tcPr>
            <w:tcW w:w="2830" w:type="dxa"/>
          </w:tcPr>
          <w:p w14:paraId="4C0A0487" w14:textId="2DB674E5" w:rsidR="00B2596A" w:rsidRPr="0019263E" w:rsidRDefault="0007162E" w:rsidP="007E6DCD">
            <w:pPr>
              <w:spacing w:line="480" w:lineRule="auto"/>
              <w:jc w:val="center"/>
              <w:rPr>
                <w:rFonts w:ascii="Times New Roman" w:hAnsi="Times New Roman" w:cs="Times New Roman"/>
                <w:b/>
                <w:sz w:val="24"/>
                <w:szCs w:val="24"/>
              </w:rPr>
            </w:pPr>
            <w:r w:rsidRPr="0019263E">
              <w:rPr>
                <w:rFonts w:ascii="Times New Roman" w:hAnsi="Times New Roman" w:cs="Times New Roman"/>
                <w:b/>
                <w:sz w:val="24"/>
                <w:szCs w:val="24"/>
              </w:rPr>
              <w:t>Median</w:t>
            </w:r>
            <w:r w:rsidR="005F2931">
              <w:rPr>
                <w:rFonts w:ascii="Times New Roman" w:hAnsi="Times New Roman" w:cs="Times New Roman"/>
                <w:b/>
                <w:sz w:val="24"/>
                <w:szCs w:val="24"/>
              </w:rPr>
              <w:t xml:space="preserve"> duration</w:t>
            </w:r>
            <w:r>
              <w:rPr>
                <w:rFonts w:ascii="Times New Roman" w:hAnsi="Times New Roman" w:cs="Times New Roman"/>
                <w:b/>
                <w:sz w:val="24"/>
                <w:szCs w:val="24"/>
              </w:rPr>
              <w:t xml:space="preserve"> (range)</w:t>
            </w:r>
            <w:r w:rsidR="00C630DC">
              <w:rPr>
                <w:rFonts w:ascii="Times New Roman" w:hAnsi="Times New Roman" w:cs="Times New Roman"/>
                <w:b/>
                <w:sz w:val="24"/>
                <w:szCs w:val="24"/>
              </w:rPr>
              <w:t xml:space="preserve"> in minutes</w:t>
            </w:r>
          </w:p>
        </w:tc>
      </w:tr>
      <w:tr w:rsidR="0007162E" w:rsidRPr="0091070A" w14:paraId="2DF1B676" w14:textId="77777777" w:rsidTr="0007162E">
        <w:tc>
          <w:tcPr>
            <w:tcW w:w="2695" w:type="dxa"/>
          </w:tcPr>
          <w:p w14:paraId="31504103" w14:textId="77777777" w:rsidR="0007162E" w:rsidRPr="0091070A" w:rsidRDefault="0007162E" w:rsidP="0007162E">
            <w:pPr>
              <w:spacing w:line="480" w:lineRule="auto"/>
              <w:rPr>
                <w:rFonts w:ascii="Times New Roman" w:hAnsi="Times New Roman" w:cs="Times New Roman"/>
                <w:sz w:val="24"/>
                <w:szCs w:val="24"/>
              </w:rPr>
            </w:pPr>
            <w:r w:rsidRPr="0091070A">
              <w:rPr>
                <w:rFonts w:ascii="Times New Roman" w:hAnsi="Times New Roman" w:cs="Times New Roman"/>
                <w:sz w:val="24"/>
                <w:szCs w:val="24"/>
              </w:rPr>
              <w:t>Service Users</w:t>
            </w:r>
          </w:p>
        </w:tc>
        <w:tc>
          <w:tcPr>
            <w:tcW w:w="1416" w:type="dxa"/>
            <w:vAlign w:val="center"/>
          </w:tcPr>
          <w:p w14:paraId="6EDAE14F" w14:textId="77777777" w:rsidR="0007162E" w:rsidRPr="0091070A" w:rsidRDefault="0007162E" w:rsidP="007E6DCD">
            <w:pPr>
              <w:spacing w:line="480" w:lineRule="auto"/>
              <w:jc w:val="center"/>
              <w:rPr>
                <w:rFonts w:ascii="Times New Roman" w:hAnsi="Times New Roman" w:cs="Times New Roman"/>
                <w:sz w:val="24"/>
                <w:szCs w:val="24"/>
              </w:rPr>
            </w:pPr>
            <w:r w:rsidRPr="0091070A">
              <w:rPr>
                <w:rFonts w:ascii="Times New Roman" w:hAnsi="Times New Roman" w:cs="Times New Roman"/>
                <w:sz w:val="24"/>
                <w:szCs w:val="24"/>
              </w:rPr>
              <w:t>24</w:t>
            </w:r>
          </w:p>
        </w:tc>
        <w:tc>
          <w:tcPr>
            <w:tcW w:w="2830" w:type="dxa"/>
            <w:vAlign w:val="center"/>
          </w:tcPr>
          <w:p w14:paraId="5E029001" w14:textId="7EE66147" w:rsidR="0007162E" w:rsidRPr="0091070A" w:rsidRDefault="0007162E" w:rsidP="007E6DCD">
            <w:pPr>
              <w:spacing w:line="480" w:lineRule="auto"/>
              <w:jc w:val="center"/>
              <w:rPr>
                <w:rFonts w:ascii="Times New Roman" w:hAnsi="Times New Roman" w:cs="Times New Roman"/>
                <w:sz w:val="24"/>
                <w:szCs w:val="24"/>
              </w:rPr>
            </w:pPr>
            <w:r w:rsidRPr="0091070A">
              <w:rPr>
                <w:rFonts w:ascii="Times New Roman" w:hAnsi="Times New Roman" w:cs="Times New Roman"/>
                <w:sz w:val="24"/>
                <w:szCs w:val="24"/>
              </w:rPr>
              <w:t>18:57</w:t>
            </w:r>
            <w:r>
              <w:rPr>
                <w:rFonts w:ascii="Times New Roman" w:hAnsi="Times New Roman" w:cs="Times New Roman"/>
                <w:sz w:val="24"/>
                <w:szCs w:val="24"/>
              </w:rPr>
              <w:t xml:space="preserve"> (</w:t>
            </w:r>
            <w:r w:rsidRPr="0091070A">
              <w:rPr>
                <w:rFonts w:ascii="Times New Roman" w:hAnsi="Times New Roman" w:cs="Times New Roman"/>
                <w:sz w:val="24"/>
                <w:szCs w:val="24"/>
              </w:rPr>
              <w:t>13:06</w:t>
            </w:r>
            <w:r>
              <w:rPr>
                <w:rFonts w:ascii="Times New Roman" w:hAnsi="Times New Roman" w:cs="Times New Roman"/>
                <w:sz w:val="24"/>
                <w:szCs w:val="24"/>
              </w:rPr>
              <w:t>, 30:33)</w:t>
            </w:r>
          </w:p>
        </w:tc>
      </w:tr>
      <w:tr w:rsidR="0007162E" w:rsidRPr="0091070A" w14:paraId="16F857D4" w14:textId="77777777" w:rsidTr="0007162E">
        <w:tc>
          <w:tcPr>
            <w:tcW w:w="2695" w:type="dxa"/>
          </w:tcPr>
          <w:p w14:paraId="2CF1904E" w14:textId="61297561" w:rsidR="0007162E" w:rsidRPr="0091070A" w:rsidRDefault="005F2931" w:rsidP="0007162E">
            <w:pPr>
              <w:spacing w:line="480" w:lineRule="auto"/>
              <w:rPr>
                <w:rFonts w:ascii="Times New Roman" w:hAnsi="Times New Roman" w:cs="Times New Roman"/>
                <w:sz w:val="24"/>
                <w:szCs w:val="24"/>
              </w:rPr>
            </w:pPr>
            <w:r>
              <w:rPr>
                <w:rFonts w:ascii="Times New Roman" w:hAnsi="Times New Roman" w:cs="Times New Roman"/>
                <w:sz w:val="24"/>
                <w:szCs w:val="24"/>
              </w:rPr>
              <w:t>Facilitators</w:t>
            </w:r>
          </w:p>
        </w:tc>
        <w:tc>
          <w:tcPr>
            <w:tcW w:w="1416" w:type="dxa"/>
            <w:vAlign w:val="center"/>
          </w:tcPr>
          <w:p w14:paraId="4A39DD19" w14:textId="77777777" w:rsidR="0007162E" w:rsidRPr="0091070A" w:rsidRDefault="0007162E" w:rsidP="007E6DCD">
            <w:pPr>
              <w:spacing w:line="480" w:lineRule="auto"/>
              <w:jc w:val="center"/>
              <w:rPr>
                <w:rFonts w:ascii="Times New Roman" w:hAnsi="Times New Roman" w:cs="Times New Roman"/>
                <w:sz w:val="24"/>
                <w:szCs w:val="24"/>
              </w:rPr>
            </w:pPr>
            <w:r w:rsidRPr="0091070A">
              <w:rPr>
                <w:rFonts w:ascii="Times New Roman" w:hAnsi="Times New Roman" w:cs="Times New Roman"/>
                <w:sz w:val="24"/>
                <w:szCs w:val="24"/>
              </w:rPr>
              <w:t>20</w:t>
            </w:r>
          </w:p>
        </w:tc>
        <w:tc>
          <w:tcPr>
            <w:tcW w:w="2830" w:type="dxa"/>
            <w:vAlign w:val="center"/>
          </w:tcPr>
          <w:p w14:paraId="28E3DCFA" w14:textId="1A8FDDCC" w:rsidR="0007162E" w:rsidRPr="0091070A" w:rsidRDefault="0007162E" w:rsidP="007E6DCD">
            <w:pPr>
              <w:spacing w:line="480" w:lineRule="auto"/>
              <w:jc w:val="center"/>
              <w:rPr>
                <w:rFonts w:ascii="Times New Roman" w:hAnsi="Times New Roman" w:cs="Times New Roman"/>
                <w:sz w:val="24"/>
                <w:szCs w:val="24"/>
              </w:rPr>
            </w:pPr>
            <w:r w:rsidRPr="0091070A">
              <w:rPr>
                <w:rFonts w:ascii="Times New Roman" w:hAnsi="Times New Roman" w:cs="Times New Roman"/>
                <w:sz w:val="24"/>
                <w:szCs w:val="24"/>
              </w:rPr>
              <w:t>46:13</w:t>
            </w:r>
            <w:r>
              <w:rPr>
                <w:rFonts w:ascii="Times New Roman" w:hAnsi="Times New Roman" w:cs="Times New Roman"/>
                <w:sz w:val="24"/>
                <w:szCs w:val="24"/>
              </w:rPr>
              <w:t xml:space="preserve"> (</w:t>
            </w:r>
            <w:r w:rsidRPr="0091070A">
              <w:rPr>
                <w:rFonts w:ascii="Times New Roman" w:hAnsi="Times New Roman" w:cs="Times New Roman"/>
                <w:sz w:val="24"/>
                <w:szCs w:val="24"/>
              </w:rPr>
              <w:t>29:29</w:t>
            </w:r>
            <w:r>
              <w:rPr>
                <w:rFonts w:ascii="Times New Roman" w:hAnsi="Times New Roman" w:cs="Times New Roman"/>
                <w:sz w:val="24"/>
                <w:szCs w:val="24"/>
              </w:rPr>
              <w:t xml:space="preserve"> – 79:32)</w:t>
            </w:r>
          </w:p>
        </w:tc>
      </w:tr>
      <w:tr w:rsidR="0007162E" w:rsidRPr="0091070A" w14:paraId="77CD936B" w14:textId="77777777" w:rsidTr="0007162E">
        <w:tc>
          <w:tcPr>
            <w:tcW w:w="2695" w:type="dxa"/>
          </w:tcPr>
          <w:p w14:paraId="504E2E2A" w14:textId="77777777" w:rsidR="0007162E" w:rsidRPr="0091070A" w:rsidRDefault="0007162E" w:rsidP="0007162E">
            <w:pPr>
              <w:spacing w:line="480" w:lineRule="auto"/>
              <w:rPr>
                <w:rFonts w:ascii="Times New Roman" w:hAnsi="Times New Roman" w:cs="Times New Roman"/>
                <w:sz w:val="24"/>
                <w:szCs w:val="24"/>
              </w:rPr>
            </w:pPr>
            <w:r w:rsidRPr="0091070A">
              <w:rPr>
                <w:rFonts w:ascii="Times New Roman" w:hAnsi="Times New Roman" w:cs="Times New Roman"/>
                <w:sz w:val="24"/>
                <w:szCs w:val="24"/>
              </w:rPr>
              <w:t>Interventionists</w:t>
            </w:r>
          </w:p>
        </w:tc>
        <w:tc>
          <w:tcPr>
            <w:tcW w:w="1416" w:type="dxa"/>
            <w:vAlign w:val="center"/>
          </w:tcPr>
          <w:p w14:paraId="624DEC67" w14:textId="77777777" w:rsidR="0007162E" w:rsidRPr="0091070A" w:rsidRDefault="0007162E" w:rsidP="007E6DCD">
            <w:pPr>
              <w:spacing w:line="480" w:lineRule="auto"/>
              <w:jc w:val="center"/>
              <w:rPr>
                <w:rFonts w:ascii="Times New Roman" w:hAnsi="Times New Roman" w:cs="Times New Roman"/>
                <w:sz w:val="24"/>
                <w:szCs w:val="24"/>
              </w:rPr>
            </w:pPr>
            <w:r w:rsidRPr="0091070A">
              <w:rPr>
                <w:rFonts w:ascii="Times New Roman" w:hAnsi="Times New Roman" w:cs="Times New Roman"/>
                <w:sz w:val="24"/>
                <w:szCs w:val="24"/>
              </w:rPr>
              <w:t>7</w:t>
            </w:r>
          </w:p>
        </w:tc>
        <w:tc>
          <w:tcPr>
            <w:tcW w:w="2830" w:type="dxa"/>
            <w:vAlign w:val="center"/>
          </w:tcPr>
          <w:p w14:paraId="627321E1" w14:textId="1C3C89DE" w:rsidR="0007162E" w:rsidRPr="0091070A" w:rsidRDefault="0007162E" w:rsidP="007E6DCD">
            <w:pPr>
              <w:spacing w:line="480" w:lineRule="auto"/>
              <w:jc w:val="center"/>
              <w:rPr>
                <w:rFonts w:ascii="Times New Roman" w:hAnsi="Times New Roman" w:cs="Times New Roman"/>
                <w:sz w:val="24"/>
                <w:szCs w:val="24"/>
              </w:rPr>
            </w:pPr>
            <w:r w:rsidRPr="0091070A">
              <w:rPr>
                <w:rFonts w:ascii="Times New Roman" w:hAnsi="Times New Roman" w:cs="Times New Roman"/>
                <w:sz w:val="24"/>
                <w:szCs w:val="24"/>
              </w:rPr>
              <w:t>39:20</w:t>
            </w:r>
            <w:r>
              <w:rPr>
                <w:rFonts w:ascii="Times New Roman" w:hAnsi="Times New Roman" w:cs="Times New Roman"/>
                <w:sz w:val="24"/>
                <w:szCs w:val="24"/>
              </w:rPr>
              <w:t xml:space="preserve"> (43:39 – 64:00)</w:t>
            </w:r>
          </w:p>
        </w:tc>
      </w:tr>
    </w:tbl>
    <w:p w14:paraId="249D6669" w14:textId="77777777" w:rsidR="0046012B" w:rsidRPr="0091070A" w:rsidRDefault="0046012B" w:rsidP="0046012B">
      <w:pPr>
        <w:pStyle w:val="Tabletitle"/>
        <w:sectPr w:rsidR="0046012B" w:rsidRPr="0091070A" w:rsidSect="005F72AE">
          <w:footerReference w:type="default" r:id="rId16"/>
          <w:type w:val="continuous"/>
          <w:pgSz w:w="11906" w:h="16838"/>
          <w:pgMar w:top="1440" w:right="1134" w:bottom="1440" w:left="1440" w:header="708" w:footer="708" w:gutter="0"/>
          <w:lnNumType w:countBy="1" w:restart="continuous"/>
          <w:cols w:space="708"/>
          <w:docGrid w:linePitch="360"/>
        </w:sectPr>
      </w:pPr>
    </w:p>
    <w:p w14:paraId="456E8B68" w14:textId="77777777" w:rsidR="0046012B" w:rsidRPr="0091070A" w:rsidRDefault="0046012B" w:rsidP="0046012B">
      <w:pPr>
        <w:pStyle w:val="Caption"/>
        <w:spacing w:line="480" w:lineRule="auto"/>
        <w:rPr>
          <w:color w:val="auto"/>
        </w:rPr>
      </w:pPr>
    </w:p>
    <w:p w14:paraId="3CE6F6A3" w14:textId="77777777" w:rsidR="005B5DBA" w:rsidRPr="0091070A" w:rsidRDefault="005B5DBA" w:rsidP="005B5DBA">
      <w:pPr>
        <w:pStyle w:val="Caption"/>
        <w:spacing w:line="480" w:lineRule="auto"/>
        <w:rPr>
          <w:color w:val="auto"/>
        </w:rPr>
        <w:sectPr w:rsidR="005B5DBA" w:rsidRPr="0091070A" w:rsidSect="005F72AE">
          <w:type w:val="continuous"/>
          <w:pgSz w:w="11906" w:h="16838"/>
          <w:pgMar w:top="1440" w:right="851" w:bottom="1135" w:left="1440" w:header="708" w:footer="708" w:gutter="0"/>
          <w:lnNumType w:countBy="1" w:restart="continuous"/>
          <w:cols w:space="708"/>
          <w:docGrid w:linePitch="360"/>
        </w:sectPr>
      </w:pPr>
    </w:p>
    <w:p w14:paraId="4C75CD83" w14:textId="49EFA127" w:rsidR="000E5F59" w:rsidRDefault="00A9404F" w:rsidP="00A9404F">
      <w:pPr>
        <w:pStyle w:val="Caption"/>
        <w:rPr>
          <w:noProof/>
        </w:rPr>
      </w:pPr>
      <w:bookmarkStart w:id="14" w:name="_Ref9929314"/>
      <w:bookmarkStart w:id="15" w:name="_Ref521998463"/>
      <w:bookmarkStart w:id="16" w:name="_Ref521998457"/>
      <w:r>
        <w:lastRenderedPageBreak/>
        <w:t xml:space="preserve">Table </w:t>
      </w:r>
      <w:r w:rsidR="0025305F">
        <w:rPr>
          <w:noProof/>
        </w:rPr>
        <w:fldChar w:fldCharType="begin"/>
      </w:r>
      <w:r w:rsidR="0025305F">
        <w:rPr>
          <w:noProof/>
        </w:rPr>
        <w:instrText xml:space="preserve"> SEQ Table \* ARABIC </w:instrText>
      </w:r>
      <w:r w:rsidR="0025305F">
        <w:rPr>
          <w:noProof/>
        </w:rPr>
        <w:fldChar w:fldCharType="separate"/>
      </w:r>
      <w:r w:rsidR="00756A8F">
        <w:rPr>
          <w:noProof/>
        </w:rPr>
        <w:t>4</w:t>
      </w:r>
      <w:r w:rsidR="0025305F">
        <w:rPr>
          <w:noProof/>
        </w:rPr>
        <w:fldChar w:fldCharType="end"/>
      </w:r>
      <w:bookmarkEnd w:id="14"/>
      <w:r w:rsidR="00D2340F">
        <w:rPr>
          <w:noProof/>
        </w:rPr>
        <w:t xml:space="preserve"> Summary of coding </w:t>
      </w:r>
      <w:r w:rsidR="00E86473">
        <w:rPr>
          <w:noProof/>
        </w:rPr>
        <w:t>by interviee group and source</w:t>
      </w:r>
    </w:p>
    <w:tbl>
      <w:tblPr>
        <w:tblStyle w:val="TableGrid"/>
        <w:tblW w:w="7309" w:type="dxa"/>
        <w:tblLayout w:type="fixed"/>
        <w:tblLook w:val="04A0" w:firstRow="1" w:lastRow="0" w:firstColumn="1" w:lastColumn="0" w:noHBand="0" w:noVBand="1"/>
      </w:tblPr>
      <w:tblGrid>
        <w:gridCol w:w="2770"/>
        <w:gridCol w:w="756"/>
        <w:gridCol w:w="757"/>
        <w:gridCol w:w="756"/>
        <w:gridCol w:w="757"/>
        <w:gridCol w:w="756"/>
        <w:gridCol w:w="757"/>
      </w:tblGrid>
      <w:tr w:rsidR="00DD0D3C" w:rsidRPr="008D67DF" w14:paraId="77C52FE1" w14:textId="77777777" w:rsidTr="00CF4BAC">
        <w:trPr>
          <w:trHeight w:val="537"/>
        </w:trPr>
        <w:tc>
          <w:tcPr>
            <w:tcW w:w="2770" w:type="dxa"/>
          </w:tcPr>
          <w:p w14:paraId="0E61F9D3" w14:textId="77777777" w:rsidR="00DD0D3C" w:rsidRPr="008D67DF" w:rsidRDefault="00DD0D3C" w:rsidP="00A247BE">
            <w:pPr>
              <w:spacing w:line="480" w:lineRule="auto"/>
              <w:rPr>
                <w:rFonts w:ascii="Times New Roman" w:hAnsi="Times New Roman" w:cs="Times New Roman"/>
                <w:b/>
                <w:sz w:val="24"/>
                <w:szCs w:val="24"/>
              </w:rPr>
            </w:pPr>
            <w:r w:rsidRPr="008D67DF">
              <w:rPr>
                <w:rFonts w:ascii="Times New Roman" w:hAnsi="Times New Roman" w:cs="Times New Roman"/>
                <w:b/>
                <w:sz w:val="24"/>
                <w:szCs w:val="24"/>
              </w:rPr>
              <w:t>Interviewee group</w:t>
            </w:r>
          </w:p>
        </w:tc>
        <w:tc>
          <w:tcPr>
            <w:tcW w:w="4539" w:type="dxa"/>
            <w:gridSpan w:val="6"/>
          </w:tcPr>
          <w:p w14:paraId="5FB9D8F6" w14:textId="305F4B98" w:rsidR="00DD0D3C" w:rsidRPr="008D67DF" w:rsidRDefault="00DD0D3C" w:rsidP="00A247BE">
            <w:pPr>
              <w:spacing w:line="480" w:lineRule="auto"/>
              <w:jc w:val="center"/>
              <w:rPr>
                <w:rFonts w:ascii="Times New Roman" w:hAnsi="Times New Roman" w:cs="Times New Roman"/>
                <w:b/>
                <w:sz w:val="24"/>
                <w:szCs w:val="24"/>
              </w:rPr>
            </w:pPr>
            <w:r w:rsidRPr="008D67DF">
              <w:rPr>
                <w:rFonts w:ascii="Times New Roman" w:hAnsi="Times New Roman" w:cs="Times New Roman"/>
                <w:b/>
                <w:sz w:val="24"/>
                <w:szCs w:val="24"/>
              </w:rPr>
              <w:t>Theory/ Constructs</w:t>
            </w:r>
          </w:p>
        </w:tc>
      </w:tr>
      <w:tr w:rsidR="00DD0D3C" w:rsidRPr="008D67DF" w14:paraId="073EB6C3" w14:textId="77777777" w:rsidTr="00DD0D3C">
        <w:trPr>
          <w:cantSplit/>
          <w:trHeight w:val="1522"/>
        </w:trPr>
        <w:tc>
          <w:tcPr>
            <w:tcW w:w="2770" w:type="dxa"/>
          </w:tcPr>
          <w:p w14:paraId="62CAB4C3" w14:textId="77777777" w:rsidR="00DD0D3C" w:rsidRPr="008D67DF" w:rsidRDefault="00DD0D3C" w:rsidP="00A247BE">
            <w:pPr>
              <w:spacing w:line="480" w:lineRule="auto"/>
              <w:rPr>
                <w:rFonts w:ascii="Times New Roman" w:hAnsi="Times New Roman" w:cs="Times New Roman"/>
                <w:sz w:val="24"/>
                <w:szCs w:val="24"/>
              </w:rPr>
            </w:pPr>
          </w:p>
        </w:tc>
        <w:tc>
          <w:tcPr>
            <w:tcW w:w="756" w:type="dxa"/>
            <w:textDirection w:val="btLr"/>
          </w:tcPr>
          <w:p w14:paraId="15857795" w14:textId="18442B3A" w:rsidR="00DD0D3C" w:rsidRPr="008D67DF" w:rsidRDefault="00DD0D3C" w:rsidP="00233DB1">
            <w:pPr>
              <w:rPr>
                <w:rFonts w:ascii="Times New Roman" w:hAnsi="Times New Roman" w:cs="Times New Roman"/>
                <w:sz w:val="24"/>
                <w:szCs w:val="24"/>
              </w:rPr>
            </w:pPr>
            <w:r>
              <w:rPr>
                <w:rFonts w:ascii="Times New Roman" w:hAnsi="Times New Roman" w:cs="Times New Roman"/>
                <w:sz w:val="24"/>
                <w:szCs w:val="24"/>
              </w:rPr>
              <w:t xml:space="preserve"> </w:t>
            </w:r>
            <w:r w:rsidRPr="008D67DF">
              <w:rPr>
                <w:rFonts w:ascii="Times New Roman" w:hAnsi="Times New Roman" w:cs="Times New Roman"/>
                <w:sz w:val="24"/>
                <w:szCs w:val="24"/>
              </w:rPr>
              <w:t>TDF domains</w:t>
            </w:r>
          </w:p>
        </w:tc>
        <w:tc>
          <w:tcPr>
            <w:tcW w:w="757" w:type="dxa"/>
            <w:textDirection w:val="btLr"/>
            <w:vAlign w:val="center"/>
          </w:tcPr>
          <w:p w14:paraId="3C494155" w14:textId="2668A9BB" w:rsidR="00DD0D3C" w:rsidRPr="008D67DF" w:rsidRDefault="00DD0D3C" w:rsidP="00233DB1">
            <w:pPr>
              <w:rPr>
                <w:rFonts w:ascii="Times New Roman" w:hAnsi="Times New Roman" w:cs="Times New Roman"/>
                <w:sz w:val="24"/>
                <w:szCs w:val="24"/>
              </w:rPr>
            </w:pPr>
            <w:r>
              <w:rPr>
                <w:rFonts w:ascii="Times New Roman" w:hAnsi="Times New Roman" w:cs="Times New Roman"/>
                <w:sz w:val="24"/>
                <w:szCs w:val="24"/>
              </w:rPr>
              <w:t xml:space="preserve"> </w:t>
            </w:r>
            <w:r w:rsidRPr="008D67DF">
              <w:rPr>
                <w:rFonts w:ascii="Times New Roman" w:hAnsi="Times New Roman" w:cs="Times New Roman"/>
                <w:sz w:val="24"/>
                <w:szCs w:val="24"/>
              </w:rPr>
              <w:t>NIHBCC framework</w:t>
            </w:r>
          </w:p>
        </w:tc>
        <w:tc>
          <w:tcPr>
            <w:tcW w:w="756" w:type="dxa"/>
            <w:textDirection w:val="btLr"/>
            <w:vAlign w:val="center"/>
          </w:tcPr>
          <w:p w14:paraId="615C282D" w14:textId="66B770A0" w:rsidR="00DD0D3C" w:rsidRPr="008D67DF" w:rsidRDefault="00DD0D3C" w:rsidP="00233DB1">
            <w:pPr>
              <w:rPr>
                <w:rFonts w:ascii="Times New Roman" w:hAnsi="Times New Roman" w:cs="Times New Roman"/>
                <w:sz w:val="24"/>
                <w:szCs w:val="24"/>
              </w:rPr>
            </w:pPr>
            <w:r>
              <w:rPr>
                <w:rFonts w:ascii="Times New Roman" w:hAnsi="Times New Roman" w:cs="Times New Roman"/>
                <w:sz w:val="24"/>
                <w:szCs w:val="24"/>
              </w:rPr>
              <w:t xml:space="preserve"> </w:t>
            </w:r>
            <w:r w:rsidRPr="008D67DF">
              <w:rPr>
                <w:rFonts w:ascii="Times New Roman" w:hAnsi="Times New Roman" w:cs="Times New Roman"/>
                <w:sz w:val="24"/>
                <w:szCs w:val="24"/>
              </w:rPr>
              <w:t>NPT</w:t>
            </w:r>
          </w:p>
        </w:tc>
        <w:tc>
          <w:tcPr>
            <w:tcW w:w="757" w:type="dxa"/>
            <w:textDirection w:val="btLr"/>
            <w:vAlign w:val="center"/>
          </w:tcPr>
          <w:p w14:paraId="277E3F6F" w14:textId="1384BF9C" w:rsidR="00DD0D3C" w:rsidRPr="008D67DF" w:rsidRDefault="00DD0D3C" w:rsidP="00233DB1">
            <w:pPr>
              <w:rPr>
                <w:rFonts w:ascii="Times New Roman" w:hAnsi="Times New Roman" w:cs="Times New Roman"/>
                <w:sz w:val="24"/>
                <w:szCs w:val="24"/>
              </w:rPr>
            </w:pPr>
            <w:r>
              <w:rPr>
                <w:rFonts w:ascii="Times New Roman" w:hAnsi="Times New Roman" w:cs="Times New Roman"/>
                <w:sz w:val="24"/>
                <w:szCs w:val="24"/>
              </w:rPr>
              <w:t xml:space="preserve"> </w:t>
            </w:r>
            <w:r w:rsidRPr="008D67DF">
              <w:rPr>
                <w:rFonts w:ascii="Times New Roman" w:hAnsi="Times New Roman" w:cs="Times New Roman"/>
                <w:sz w:val="24"/>
                <w:szCs w:val="24"/>
              </w:rPr>
              <w:t>Logic Model</w:t>
            </w:r>
          </w:p>
        </w:tc>
        <w:tc>
          <w:tcPr>
            <w:tcW w:w="756" w:type="dxa"/>
            <w:textDirection w:val="btLr"/>
            <w:vAlign w:val="center"/>
          </w:tcPr>
          <w:p w14:paraId="31544D2F" w14:textId="4EF7CD1D" w:rsidR="00DD0D3C" w:rsidRPr="008D67DF" w:rsidRDefault="00DD0D3C" w:rsidP="00233DB1">
            <w:pPr>
              <w:rPr>
                <w:rFonts w:ascii="Times New Roman" w:hAnsi="Times New Roman" w:cs="Times New Roman"/>
                <w:sz w:val="24"/>
                <w:szCs w:val="24"/>
              </w:rPr>
            </w:pPr>
            <w:r>
              <w:rPr>
                <w:rFonts w:ascii="Times New Roman" w:hAnsi="Times New Roman" w:cs="Times New Roman"/>
                <w:sz w:val="24"/>
                <w:szCs w:val="24"/>
              </w:rPr>
              <w:t xml:space="preserve"> </w:t>
            </w:r>
            <w:r w:rsidRPr="008D67DF">
              <w:rPr>
                <w:rFonts w:ascii="Times New Roman" w:hAnsi="Times New Roman" w:cs="Times New Roman"/>
                <w:sz w:val="24"/>
                <w:szCs w:val="24"/>
              </w:rPr>
              <w:t>BCT</w:t>
            </w:r>
          </w:p>
        </w:tc>
        <w:tc>
          <w:tcPr>
            <w:tcW w:w="757" w:type="dxa"/>
            <w:textDirection w:val="btLr"/>
            <w:vAlign w:val="center"/>
          </w:tcPr>
          <w:p w14:paraId="4BA80117" w14:textId="2F597220" w:rsidR="00DD0D3C" w:rsidRPr="008D67DF" w:rsidRDefault="00DD0D3C" w:rsidP="00233DB1">
            <w:pPr>
              <w:rPr>
                <w:rFonts w:ascii="Times New Roman" w:hAnsi="Times New Roman" w:cs="Times New Roman"/>
                <w:sz w:val="24"/>
                <w:szCs w:val="24"/>
              </w:rPr>
            </w:pPr>
            <w:r>
              <w:rPr>
                <w:rFonts w:ascii="Times New Roman" w:hAnsi="Times New Roman" w:cs="Times New Roman"/>
                <w:sz w:val="24"/>
                <w:szCs w:val="24"/>
              </w:rPr>
              <w:t xml:space="preserve"> </w:t>
            </w:r>
            <w:r w:rsidRPr="008D67DF">
              <w:rPr>
                <w:rFonts w:ascii="Times New Roman" w:hAnsi="Times New Roman" w:cs="Times New Roman"/>
                <w:sz w:val="24"/>
                <w:szCs w:val="24"/>
              </w:rPr>
              <w:t>Acceptability</w:t>
            </w:r>
          </w:p>
        </w:tc>
      </w:tr>
      <w:tr w:rsidR="00DD0D3C" w:rsidRPr="008D67DF" w14:paraId="49E9C0E2" w14:textId="77777777" w:rsidTr="00DD0D3C">
        <w:trPr>
          <w:trHeight w:val="752"/>
        </w:trPr>
        <w:tc>
          <w:tcPr>
            <w:tcW w:w="2770" w:type="dxa"/>
            <w:vAlign w:val="center"/>
          </w:tcPr>
          <w:p w14:paraId="0BF5FD6E" w14:textId="77777777" w:rsidR="00DD0D3C" w:rsidRPr="008D67DF" w:rsidRDefault="00DD0D3C" w:rsidP="00A247BE">
            <w:pPr>
              <w:rPr>
                <w:rFonts w:ascii="Times New Roman" w:hAnsi="Times New Roman" w:cs="Times New Roman"/>
                <w:b/>
                <w:sz w:val="24"/>
                <w:szCs w:val="24"/>
              </w:rPr>
            </w:pPr>
            <w:r w:rsidRPr="008D67DF">
              <w:rPr>
                <w:rFonts w:ascii="Times New Roman" w:hAnsi="Times New Roman" w:cs="Times New Roman"/>
                <w:b/>
                <w:sz w:val="24"/>
                <w:szCs w:val="24"/>
              </w:rPr>
              <w:t>Service Users</w:t>
            </w:r>
          </w:p>
        </w:tc>
        <w:tc>
          <w:tcPr>
            <w:tcW w:w="756" w:type="dxa"/>
            <w:vAlign w:val="center"/>
          </w:tcPr>
          <w:p w14:paraId="77082D57" w14:textId="77777777" w:rsidR="00DD0D3C" w:rsidRPr="008D67DF" w:rsidRDefault="00DD0D3C" w:rsidP="00A247BE">
            <w:pPr>
              <w:pStyle w:val="Heading3"/>
              <w:spacing w:after="200"/>
              <w:jc w:val="center"/>
              <w:outlineLvl w:val="2"/>
              <w:rPr>
                <w:rFonts w:eastAsiaTheme="minorHAnsi"/>
                <w:b w:val="0"/>
                <w:i w:val="0"/>
              </w:rPr>
            </w:pPr>
            <w:r w:rsidRPr="008D67DF">
              <w:rPr>
                <w:rFonts w:eastAsiaTheme="minorHAnsi"/>
                <w:b w:val="0"/>
                <w:i w:val="0"/>
              </w:rPr>
              <w:t>S</w:t>
            </w:r>
          </w:p>
        </w:tc>
        <w:tc>
          <w:tcPr>
            <w:tcW w:w="757" w:type="dxa"/>
            <w:vAlign w:val="center"/>
          </w:tcPr>
          <w:p w14:paraId="0FC04E48" w14:textId="77777777" w:rsidR="00DD0D3C" w:rsidRPr="008D67DF" w:rsidRDefault="00DD0D3C" w:rsidP="00A247BE">
            <w:pPr>
              <w:pStyle w:val="Heading3"/>
              <w:spacing w:after="200"/>
              <w:jc w:val="center"/>
              <w:outlineLvl w:val="2"/>
              <w:rPr>
                <w:rFonts w:eastAsiaTheme="minorHAnsi"/>
                <w:b w:val="0"/>
                <w:i w:val="0"/>
              </w:rPr>
            </w:pPr>
          </w:p>
        </w:tc>
        <w:tc>
          <w:tcPr>
            <w:tcW w:w="756" w:type="dxa"/>
            <w:vAlign w:val="center"/>
          </w:tcPr>
          <w:p w14:paraId="5F87D461" w14:textId="77777777" w:rsidR="00DD0D3C" w:rsidRPr="008D67DF" w:rsidRDefault="00DD0D3C" w:rsidP="00A247BE">
            <w:pPr>
              <w:pStyle w:val="Heading3"/>
              <w:spacing w:after="200"/>
              <w:jc w:val="center"/>
              <w:outlineLvl w:val="2"/>
              <w:rPr>
                <w:rFonts w:eastAsiaTheme="minorHAnsi"/>
                <w:b w:val="0"/>
                <w:i w:val="0"/>
              </w:rPr>
            </w:pPr>
          </w:p>
        </w:tc>
        <w:tc>
          <w:tcPr>
            <w:tcW w:w="757" w:type="dxa"/>
            <w:vAlign w:val="center"/>
          </w:tcPr>
          <w:p w14:paraId="78EB7E3A" w14:textId="77777777" w:rsidR="00DD0D3C" w:rsidRPr="008D67DF" w:rsidRDefault="00DD0D3C" w:rsidP="00A247BE">
            <w:pPr>
              <w:pStyle w:val="Heading3"/>
              <w:spacing w:after="200"/>
              <w:jc w:val="center"/>
              <w:outlineLvl w:val="2"/>
              <w:rPr>
                <w:rFonts w:eastAsiaTheme="minorHAnsi"/>
                <w:b w:val="0"/>
                <w:i w:val="0"/>
              </w:rPr>
            </w:pPr>
          </w:p>
        </w:tc>
        <w:tc>
          <w:tcPr>
            <w:tcW w:w="756" w:type="dxa"/>
            <w:vAlign w:val="center"/>
          </w:tcPr>
          <w:p w14:paraId="7D5673F9" w14:textId="77777777" w:rsidR="00DD0D3C" w:rsidRPr="008D67DF" w:rsidRDefault="00DD0D3C" w:rsidP="00A247BE">
            <w:pPr>
              <w:pStyle w:val="Heading3"/>
              <w:spacing w:after="200"/>
              <w:jc w:val="center"/>
              <w:outlineLvl w:val="2"/>
              <w:rPr>
                <w:rFonts w:eastAsiaTheme="minorHAnsi"/>
                <w:b w:val="0"/>
                <w:i w:val="0"/>
              </w:rPr>
            </w:pPr>
            <w:r w:rsidRPr="008D67DF">
              <w:rPr>
                <w:rFonts w:eastAsiaTheme="minorHAnsi"/>
                <w:b w:val="0"/>
                <w:i w:val="0"/>
              </w:rPr>
              <w:t>S</w:t>
            </w:r>
          </w:p>
        </w:tc>
        <w:tc>
          <w:tcPr>
            <w:tcW w:w="757" w:type="dxa"/>
            <w:vAlign w:val="center"/>
          </w:tcPr>
          <w:p w14:paraId="7BE98D96" w14:textId="77777777" w:rsidR="00DD0D3C" w:rsidRPr="008D67DF" w:rsidRDefault="00DD0D3C" w:rsidP="00A247BE">
            <w:pPr>
              <w:pStyle w:val="Heading3"/>
              <w:spacing w:after="200"/>
              <w:jc w:val="center"/>
              <w:outlineLvl w:val="2"/>
              <w:rPr>
                <w:rFonts w:eastAsiaTheme="minorHAnsi"/>
                <w:b w:val="0"/>
                <w:i w:val="0"/>
              </w:rPr>
            </w:pPr>
            <w:r w:rsidRPr="008D67DF">
              <w:rPr>
                <w:rFonts w:eastAsiaTheme="minorHAnsi"/>
                <w:b w:val="0"/>
                <w:i w:val="0"/>
              </w:rPr>
              <w:t>S</w:t>
            </w:r>
          </w:p>
        </w:tc>
      </w:tr>
      <w:tr w:rsidR="00DD0D3C" w:rsidRPr="008D67DF" w14:paraId="5C106A62" w14:textId="77777777" w:rsidTr="00DD0D3C">
        <w:trPr>
          <w:trHeight w:val="752"/>
        </w:trPr>
        <w:tc>
          <w:tcPr>
            <w:tcW w:w="2770" w:type="dxa"/>
            <w:vAlign w:val="center"/>
          </w:tcPr>
          <w:p w14:paraId="27996EA7" w14:textId="77777777" w:rsidR="00DD0D3C" w:rsidRPr="008D67DF" w:rsidRDefault="00DD0D3C" w:rsidP="00A247BE">
            <w:pPr>
              <w:rPr>
                <w:rFonts w:ascii="Times New Roman" w:hAnsi="Times New Roman" w:cs="Times New Roman"/>
                <w:b/>
                <w:sz w:val="24"/>
                <w:szCs w:val="24"/>
              </w:rPr>
            </w:pPr>
            <w:r w:rsidRPr="008D67DF">
              <w:rPr>
                <w:rFonts w:ascii="Times New Roman" w:hAnsi="Times New Roman" w:cs="Times New Roman"/>
                <w:b/>
                <w:sz w:val="24"/>
                <w:szCs w:val="24"/>
              </w:rPr>
              <w:t>Facilitators</w:t>
            </w:r>
          </w:p>
        </w:tc>
        <w:tc>
          <w:tcPr>
            <w:tcW w:w="756" w:type="dxa"/>
            <w:vAlign w:val="center"/>
          </w:tcPr>
          <w:p w14:paraId="4436BA42" w14:textId="77777777" w:rsidR="00DD0D3C" w:rsidRPr="008D67DF" w:rsidRDefault="00DD0D3C" w:rsidP="00A247BE">
            <w:pPr>
              <w:jc w:val="center"/>
              <w:rPr>
                <w:rFonts w:ascii="Times New Roman" w:hAnsi="Times New Roman" w:cs="Times New Roman"/>
                <w:sz w:val="24"/>
                <w:szCs w:val="24"/>
              </w:rPr>
            </w:pPr>
          </w:p>
        </w:tc>
        <w:tc>
          <w:tcPr>
            <w:tcW w:w="757" w:type="dxa"/>
            <w:vAlign w:val="center"/>
          </w:tcPr>
          <w:p w14:paraId="02945BA9" w14:textId="77777777" w:rsidR="00DD0D3C" w:rsidRPr="008D67DF" w:rsidRDefault="00DD0D3C" w:rsidP="00A247BE">
            <w:pPr>
              <w:jc w:val="center"/>
              <w:rPr>
                <w:rFonts w:ascii="Times New Roman" w:hAnsi="Times New Roman" w:cs="Times New Roman"/>
                <w:sz w:val="24"/>
                <w:szCs w:val="24"/>
              </w:rPr>
            </w:pPr>
            <w:r w:rsidRPr="008D67DF">
              <w:rPr>
                <w:rFonts w:ascii="Times New Roman" w:hAnsi="Times New Roman" w:cs="Times New Roman"/>
                <w:sz w:val="24"/>
                <w:szCs w:val="24"/>
              </w:rPr>
              <w:t>O</w:t>
            </w:r>
          </w:p>
        </w:tc>
        <w:tc>
          <w:tcPr>
            <w:tcW w:w="756" w:type="dxa"/>
            <w:vAlign w:val="center"/>
          </w:tcPr>
          <w:p w14:paraId="108D022B" w14:textId="77777777" w:rsidR="00DD0D3C" w:rsidRPr="008D67DF" w:rsidRDefault="00DD0D3C" w:rsidP="00A247BE">
            <w:pPr>
              <w:jc w:val="center"/>
              <w:rPr>
                <w:rFonts w:ascii="Times New Roman" w:hAnsi="Times New Roman" w:cs="Times New Roman"/>
                <w:sz w:val="24"/>
                <w:szCs w:val="24"/>
              </w:rPr>
            </w:pPr>
            <w:r w:rsidRPr="008D67DF">
              <w:rPr>
                <w:rFonts w:ascii="Times New Roman" w:hAnsi="Times New Roman" w:cs="Times New Roman"/>
                <w:sz w:val="24"/>
                <w:szCs w:val="24"/>
              </w:rPr>
              <w:t>S</w:t>
            </w:r>
          </w:p>
        </w:tc>
        <w:tc>
          <w:tcPr>
            <w:tcW w:w="757" w:type="dxa"/>
            <w:vAlign w:val="center"/>
          </w:tcPr>
          <w:p w14:paraId="0C98DFB4" w14:textId="77777777" w:rsidR="00DD0D3C" w:rsidRPr="008D67DF" w:rsidRDefault="00DD0D3C" w:rsidP="00A247BE">
            <w:pPr>
              <w:jc w:val="center"/>
              <w:rPr>
                <w:rFonts w:ascii="Times New Roman" w:hAnsi="Times New Roman" w:cs="Times New Roman"/>
                <w:sz w:val="24"/>
                <w:szCs w:val="24"/>
              </w:rPr>
            </w:pPr>
            <w:r w:rsidRPr="008D67DF">
              <w:rPr>
                <w:rFonts w:ascii="Times New Roman" w:hAnsi="Times New Roman" w:cs="Times New Roman"/>
                <w:sz w:val="24"/>
                <w:szCs w:val="24"/>
              </w:rPr>
              <w:t>O</w:t>
            </w:r>
          </w:p>
        </w:tc>
        <w:tc>
          <w:tcPr>
            <w:tcW w:w="756" w:type="dxa"/>
            <w:vAlign w:val="center"/>
          </w:tcPr>
          <w:p w14:paraId="5FCAA9B8" w14:textId="77777777" w:rsidR="00DD0D3C" w:rsidRPr="008D67DF" w:rsidRDefault="00DD0D3C" w:rsidP="00A247BE">
            <w:pPr>
              <w:jc w:val="center"/>
              <w:rPr>
                <w:rFonts w:ascii="Times New Roman" w:hAnsi="Times New Roman" w:cs="Times New Roman"/>
                <w:sz w:val="24"/>
                <w:szCs w:val="24"/>
              </w:rPr>
            </w:pPr>
          </w:p>
        </w:tc>
        <w:tc>
          <w:tcPr>
            <w:tcW w:w="757" w:type="dxa"/>
            <w:vAlign w:val="center"/>
          </w:tcPr>
          <w:p w14:paraId="69E39D24" w14:textId="77777777" w:rsidR="00DD0D3C" w:rsidRPr="008D67DF" w:rsidRDefault="00DD0D3C" w:rsidP="00A247BE">
            <w:pPr>
              <w:jc w:val="center"/>
              <w:rPr>
                <w:rFonts w:ascii="Times New Roman" w:hAnsi="Times New Roman" w:cs="Times New Roman"/>
                <w:sz w:val="24"/>
                <w:szCs w:val="24"/>
              </w:rPr>
            </w:pPr>
          </w:p>
        </w:tc>
      </w:tr>
      <w:tr w:rsidR="00DD0D3C" w:rsidRPr="008D67DF" w14:paraId="11262545" w14:textId="77777777" w:rsidTr="00DD0D3C">
        <w:trPr>
          <w:trHeight w:val="752"/>
        </w:trPr>
        <w:tc>
          <w:tcPr>
            <w:tcW w:w="2770" w:type="dxa"/>
            <w:vAlign w:val="center"/>
          </w:tcPr>
          <w:p w14:paraId="7CCE188D" w14:textId="77777777" w:rsidR="00DD0D3C" w:rsidRPr="008D67DF" w:rsidRDefault="00DD0D3C" w:rsidP="00A247BE">
            <w:pPr>
              <w:rPr>
                <w:rFonts w:ascii="Times New Roman" w:hAnsi="Times New Roman" w:cs="Times New Roman"/>
                <w:b/>
                <w:sz w:val="24"/>
                <w:szCs w:val="24"/>
              </w:rPr>
            </w:pPr>
            <w:r w:rsidRPr="008D67DF">
              <w:rPr>
                <w:rFonts w:ascii="Times New Roman" w:hAnsi="Times New Roman" w:cs="Times New Roman"/>
                <w:b/>
                <w:sz w:val="24"/>
                <w:szCs w:val="24"/>
              </w:rPr>
              <w:t>Intervention developers</w:t>
            </w:r>
          </w:p>
        </w:tc>
        <w:tc>
          <w:tcPr>
            <w:tcW w:w="756" w:type="dxa"/>
            <w:vAlign w:val="center"/>
          </w:tcPr>
          <w:p w14:paraId="0990C918" w14:textId="77777777" w:rsidR="00DD0D3C" w:rsidRPr="008D67DF" w:rsidRDefault="00DD0D3C" w:rsidP="00A247BE">
            <w:pPr>
              <w:jc w:val="center"/>
              <w:rPr>
                <w:rFonts w:ascii="Times New Roman" w:hAnsi="Times New Roman" w:cs="Times New Roman"/>
                <w:sz w:val="24"/>
                <w:szCs w:val="24"/>
              </w:rPr>
            </w:pPr>
          </w:p>
        </w:tc>
        <w:tc>
          <w:tcPr>
            <w:tcW w:w="757" w:type="dxa"/>
            <w:vAlign w:val="center"/>
          </w:tcPr>
          <w:p w14:paraId="127F588A" w14:textId="77777777" w:rsidR="00DD0D3C" w:rsidRPr="008D67DF" w:rsidRDefault="00DD0D3C" w:rsidP="00A247BE">
            <w:pPr>
              <w:jc w:val="center"/>
              <w:rPr>
                <w:rFonts w:ascii="Times New Roman" w:hAnsi="Times New Roman" w:cs="Times New Roman"/>
                <w:sz w:val="24"/>
                <w:szCs w:val="24"/>
              </w:rPr>
            </w:pPr>
            <w:r w:rsidRPr="008D67DF">
              <w:rPr>
                <w:rFonts w:ascii="Times New Roman" w:hAnsi="Times New Roman" w:cs="Times New Roman"/>
                <w:sz w:val="24"/>
                <w:szCs w:val="24"/>
              </w:rPr>
              <w:t>S</w:t>
            </w:r>
          </w:p>
        </w:tc>
        <w:tc>
          <w:tcPr>
            <w:tcW w:w="756" w:type="dxa"/>
            <w:vAlign w:val="center"/>
          </w:tcPr>
          <w:p w14:paraId="3A74702A" w14:textId="77777777" w:rsidR="00DD0D3C" w:rsidRPr="008D67DF" w:rsidRDefault="00DD0D3C" w:rsidP="00A247BE">
            <w:pPr>
              <w:jc w:val="center"/>
              <w:rPr>
                <w:rFonts w:ascii="Times New Roman" w:hAnsi="Times New Roman" w:cs="Times New Roman"/>
                <w:sz w:val="24"/>
                <w:szCs w:val="24"/>
              </w:rPr>
            </w:pPr>
          </w:p>
        </w:tc>
        <w:tc>
          <w:tcPr>
            <w:tcW w:w="757" w:type="dxa"/>
            <w:vAlign w:val="center"/>
          </w:tcPr>
          <w:p w14:paraId="1FFFC06B" w14:textId="77777777" w:rsidR="00DD0D3C" w:rsidRPr="008D67DF" w:rsidRDefault="00DD0D3C" w:rsidP="00A247BE">
            <w:pPr>
              <w:jc w:val="center"/>
              <w:rPr>
                <w:rFonts w:ascii="Times New Roman" w:hAnsi="Times New Roman" w:cs="Times New Roman"/>
                <w:sz w:val="24"/>
                <w:szCs w:val="24"/>
              </w:rPr>
            </w:pPr>
            <w:r w:rsidRPr="008D67DF">
              <w:rPr>
                <w:rFonts w:ascii="Times New Roman" w:hAnsi="Times New Roman" w:cs="Times New Roman"/>
                <w:sz w:val="24"/>
                <w:szCs w:val="24"/>
              </w:rPr>
              <w:t>S</w:t>
            </w:r>
          </w:p>
        </w:tc>
        <w:tc>
          <w:tcPr>
            <w:tcW w:w="756" w:type="dxa"/>
            <w:vAlign w:val="center"/>
          </w:tcPr>
          <w:p w14:paraId="31859573" w14:textId="77777777" w:rsidR="00DD0D3C" w:rsidRPr="008D67DF" w:rsidRDefault="00DD0D3C" w:rsidP="00A247BE">
            <w:pPr>
              <w:jc w:val="center"/>
              <w:rPr>
                <w:rFonts w:ascii="Times New Roman" w:hAnsi="Times New Roman" w:cs="Times New Roman"/>
                <w:sz w:val="24"/>
                <w:szCs w:val="24"/>
              </w:rPr>
            </w:pPr>
            <w:r w:rsidRPr="008D67DF">
              <w:rPr>
                <w:rFonts w:ascii="Times New Roman" w:hAnsi="Times New Roman" w:cs="Times New Roman"/>
                <w:sz w:val="24"/>
                <w:szCs w:val="24"/>
              </w:rPr>
              <w:t>S</w:t>
            </w:r>
          </w:p>
        </w:tc>
        <w:tc>
          <w:tcPr>
            <w:tcW w:w="757" w:type="dxa"/>
            <w:vAlign w:val="center"/>
          </w:tcPr>
          <w:p w14:paraId="15FC7521" w14:textId="77777777" w:rsidR="00DD0D3C" w:rsidRPr="008D67DF" w:rsidRDefault="00DD0D3C" w:rsidP="00A247BE">
            <w:pPr>
              <w:jc w:val="center"/>
              <w:rPr>
                <w:rFonts w:ascii="Times New Roman" w:hAnsi="Times New Roman" w:cs="Times New Roman"/>
                <w:sz w:val="24"/>
                <w:szCs w:val="24"/>
              </w:rPr>
            </w:pPr>
          </w:p>
        </w:tc>
      </w:tr>
    </w:tbl>
    <w:p w14:paraId="593D7813" w14:textId="29A99D33" w:rsidR="000E5F59" w:rsidRDefault="00BC1B80" w:rsidP="00A9404F">
      <w:pPr>
        <w:pStyle w:val="Caption"/>
        <w:rPr>
          <w:b w:val="0"/>
          <w:color w:val="auto"/>
        </w:rPr>
      </w:pPr>
      <w:r w:rsidRPr="00D2340F">
        <w:rPr>
          <w:b w:val="0"/>
          <w:color w:val="auto"/>
        </w:rPr>
        <w:t xml:space="preserve"> </w:t>
      </w:r>
      <w:r w:rsidR="00D2340F" w:rsidRPr="00D2340F">
        <w:rPr>
          <w:b w:val="0"/>
          <w:color w:val="auto"/>
        </w:rPr>
        <w:t xml:space="preserve">S = systematic; O = opportunistic; </w:t>
      </w:r>
      <w:r w:rsidR="00D2340F">
        <w:rPr>
          <w:b w:val="0"/>
          <w:color w:val="auto"/>
        </w:rPr>
        <w:t xml:space="preserve">BCT = </w:t>
      </w:r>
      <w:r w:rsidR="00D2340F" w:rsidRPr="00D2340F">
        <w:rPr>
          <w:b w:val="0"/>
          <w:color w:val="auto"/>
        </w:rPr>
        <w:t>Behaviour Change Taxonomy</w:t>
      </w:r>
      <w:r w:rsidR="00D2340F">
        <w:rPr>
          <w:b w:val="0"/>
          <w:color w:val="auto"/>
        </w:rPr>
        <w:t xml:space="preserve">, </w:t>
      </w:r>
      <w:r w:rsidR="00D2340F" w:rsidRPr="00D2340F">
        <w:rPr>
          <w:b w:val="0"/>
          <w:color w:val="auto"/>
        </w:rPr>
        <w:t>TDF = Theoretical Domains Framework</w:t>
      </w:r>
      <w:r w:rsidR="00D2340F">
        <w:rPr>
          <w:b w:val="0"/>
          <w:color w:val="auto"/>
        </w:rPr>
        <w:t xml:space="preserve"> </w:t>
      </w:r>
      <w:r w:rsidR="00D2340F" w:rsidRPr="00D2340F">
        <w:rPr>
          <w:b w:val="0"/>
          <w:color w:val="auto"/>
        </w:rPr>
        <w:t>[45]; NPT = Normalisation Process Theory</w:t>
      </w:r>
      <w:r w:rsidR="00D2340F">
        <w:rPr>
          <w:b w:val="0"/>
          <w:color w:val="auto"/>
        </w:rPr>
        <w:t xml:space="preserve"> </w:t>
      </w:r>
      <w:r w:rsidR="00D2340F" w:rsidRPr="00D2340F">
        <w:rPr>
          <w:b w:val="0"/>
          <w:color w:val="auto"/>
        </w:rPr>
        <w:t xml:space="preserve">[30–33]; </w:t>
      </w:r>
      <w:r w:rsidR="008D67DF">
        <w:rPr>
          <w:b w:val="0"/>
          <w:color w:val="auto"/>
        </w:rPr>
        <w:t xml:space="preserve">NIHBCC = </w:t>
      </w:r>
      <w:r w:rsidR="008D67DF" w:rsidRPr="008D67DF">
        <w:rPr>
          <w:b w:val="0"/>
          <w:color w:val="auto"/>
        </w:rPr>
        <w:t>National Institute for Health Behaviour Change Consortium</w:t>
      </w:r>
      <w:r w:rsidR="006E0737">
        <w:rPr>
          <w:b w:val="0"/>
          <w:color w:val="auto"/>
        </w:rPr>
        <w:t>.</w:t>
      </w:r>
    </w:p>
    <w:p w14:paraId="6B0079E1" w14:textId="77777777" w:rsidR="006E0737" w:rsidRPr="006E0737" w:rsidRDefault="006E0737" w:rsidP="006E0737"/>
    <w:p w14:paraId="56F7A713" w14:textId="77777777" w:rsidR="0009779B" w:rsidRDefault="0009779B" w:rsidP="00A9404F">
      <w:pPr>
        <w:pStyle w:val="Caption"/>
      </w:pPr>
      <w:bookmarkStart w:id="17" w:name="_Ref17314054"/>
    </w:p>
    <w:p w14:paraId="3206929D" w14:textId="77777777" w:rsidR="0009779B" w:rsidRDefault="0009779B" w:rsidP="00A9404F">
      <w:pPr>
        <w:pStyle w:val="Caption"/>
      </w:pPr>
    </w:p>
    <w:p w14:paraId="2749A02E" w14:textId="77777777" w:rsidR="0009779B" w:rsidRDefault="0009779B" w:rsidP="00A9404F">
      <w:pPr>
        <w:pStyle w:val="Caption"/>
      </w:pPr>
    </w:p>
    <w:p w14:paraId="6E46F24E" w14:textId="77777777" w:rsidR="0009779B" w:rsidRDefault="0009779B" w:rsidP="00A9404F">
      <w:pPr>
        <w:pStyle w:val="Caption"/>
      </w:pPr>
    </w:p>
    <w:p w14:paraId="70B00AC4" w14:textId="77777777" w:rsidR="0009779B" w:rsidRDefault="0009779B" w:rsidP="00A9404F">
      <w:pPr>
        <w:pStyle w:val="Caption"/>
      </w:pPr>
    </w:p>
    <w:p w14:paraId="0CD0F11F" w14:textId="77777777" w:rsidR="0009779B" w:rsidRDefault="0009779B" w:rsidP="00A9404F">
      <w:pPr>
        <w:pStyle w:val="Caption"/>
      </w:pPr>
    </w:p>
    <w:p w14:paraId="03A5F125" w14:textId="77777777" w:rsidR="0009779B" w:rsidRDefault="0009779B" w:rsidP="00A9404F">
      <w:pPr>
        <w:pStyle w:val="Caption"/>
      </w:pPr>
    </w:p>
    <w:p w14:paraId="0390AD9A" w14:textId="11F51EA9" w:rsidR="00BC1B80" w:rsidRDefault="000E5F59" w:rsidP="00A9404F">
      <w:pPr>
        <w:pStyle w:val="Caption"/>
        <w:rPr>
          <w:color w:val="auto"/>
        </w:rPr>
      </w:pPr>
      <w:r>
        <w:lastRenderedPageBreak/>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17"/>
      <w:r>
        <w:rPr>
          <w:noProof/>
        </w:rPr>
        <w:t xml:space="preserve"> </w:t>
      </w:r>
      <w:r w:rsidR="00BC1B80" w:rsidRPr="0091070A">
        <w:rPr>
          <w:color w:val="auto"/>
        </w:rPr>
        <w:t>S</w:t>
      </w:r>
      <w:r w:rsidR="00352109">
        <w:rPr>
          <w:color w:val="auto"/>
        </w:rPr>
        <w:t>ummary of s</w:t>
      </w:r>
      <w:r w:rsidR="00BC1B80" w:rsidRPr="0091070A">
        <w:rPr>
          <w:color w:val="auto"/>
        </w:rPr>
        <w:t xml:space="preserve">trategies </w:t>
      </w:r>
      <w:r w:rsidR="00352109">
        <w:rPr>
          <w:color w:val="auto"/>
        </w:rPr>
        <w:t xml:space="preserve">intended to ensure fidelity of the </w:t>
      </w:r>
      <w:r w:rsidR="00BC1B80" w:rsidRPr="0091070A">
        <w:rPr>
          <w:color w:val="auto"/>
        </w:rPr>
        <w:t>STEPWISE programme</w:t>
      </w:r>
    </w:p>
    <w:tbl>
      <w:tblPr>
        <w:tblStyle w:val="TableGrid"/>
        <w:tblW w:w="0" w:type="auto"/>
        <w:tblLook w:val="04A0" w:firstRow="1" w:lastRow="0" w:firstColumn="1" w:lastColumn="0" w:noHBand="0" w:noVBand="1"/>
      </w:tblPr>
      <w:tblGrid>
        <w:gridCol w:w="2852"/>
        <w:gridCol w:w="2855"/>
        <w:gridCol w:w="2852"/>
        <w:gridCol w:w="2855"/>
        <w:gridCol w:w="2839"/>
      </w:tblGrid>
      <w:tr w:rsidR="00DE618E" w:rsidRPr="006E0737" w14:paraId="186564BC" w14:textId="4F5E0BAF" w:rsidTr="00C804D8">
        <w:tc>
          <w:tcPr>
            <w:tcW w:w="14479" w:type="dxa"/>
            <w:gridSpan w:val="5"/>
          </w:tcPr>
          <w:p w14:paraId="65F31C27" w14:textId="60C0D832" w:rsidR="00DE618E" w:rsidRPr="006E0737" w:rsidRDefault="00DE618E" w:rsidP="00F3604B">
            <w:pPr>
              <w:rPr>
                <w:rFonts w:ascii="Times New Roman" w:hAnsi="Times New Roman" w:cs="Times New Roman"/>
                <w:b/>
              </w:rPr>
            </w:pPr>
            <w:r w:rsidRPr="006E0737">
              <w:rPr>
                <w:rFonts w:ascii="Times New Roman" w:hAnsi="Times New Roman" w:cs="Times New Roman"/>
                <w:b/>
              </w:rPr>
              <w:t>Fidelity Components</w:t>
            </w:r>
          </w:p>
        </w:tc>
      </w:tr>
      <w:tr w:rsidR="00DE618E" w:rsidRPr="0009779B" w14:paraId="25892D65" w14:textId="3A8BED5E" w:rsidTr="00DE618E">
        <w:tc>
          <w:tcPr>
            <w:tcW w:w="2895" w:type="dxa"/>
          </w:tcPr>
          <w:p w14:paraId="04D63979" w14:textId="390A4CDF" w:rsidR="00DE618E" w:rsidRPr="0009779B" w:rsidRDefault="00DE618E" w:rsidP="00F3604B">
            <w:pPr>
              <w:rPr>
                <w:rFonts w:ascii="Times New Roman" w:hAnsi="Times New Roman" w:cs="Times New Roman"/>
                <w:b/>
              </w:rPr>
            </w:pPr>
            <w:r w:rsidRPr="0009779B">
              <w:rPr>
                <w:rFonts w:ascii="Times New Roman" w:hAnsi="Times New Roman" w:cs="Times New Roman"/>
                <w:b/>
              </w:rPr>
              <w:t>Design</w:t>
            </w:r>
          </w:p>
        </w:tc>
        <w:tc>
          <w:tcPr>
            <w:tcW w:w="2896" w:type="dxa"/>
          </w:tcPr>
          <w:p w14:paraId="29677AC6" w14:textId="52A925B5" w:rsidR="00DE618E" w:rsidRPr="0009779B" w:rsidRDefault="00DE618E" w:rsidP="00F3604B">
            <w:pPr>
              <w:rPr>
                <w:rFonts w:ascii="Times New Roman" w:hAnsi="Times New Roman" w:cs="Times New Roman"/>
                <w:b/>
              </w:rPr>
            </w:pPr>
            <w:r w:rsidRPr="0009779B">
              <w:rPr>
                <w:rFonts w:ascii="Times New Roman" w:hAnsi="Times New Roman" w:cs="Times New Roman"/>
                <w:b/>
              </w:rPr>
              <w:t>Training</w:t>
            </w:r>
          </w:p>
        </w:tc>
        <w:tc>
          <w:tcPr>
            <w:tcW w:w="2896" w:type="dxa"/>
          </w:tcPr>
          <w:p w14:paraId="01DDD107" w14:textId="24D5B883" w:rsidR="00DE618E" w:rsidRPr="0009779B" w:rsidRDefault="00DE618E" w:rsidP="00F3604B">
            <w:pPr>
              <w:rPr>
                <w:rFonts w:ascii="Times New Roman" w:hAnsi="Times New Roman" w:cs="Times New Roman"/>
                <w:b/>
              </w:rPr>
            </w:pPr>
            <w:r w:rsidRPr="0009779B">
              <w:rPr>
                <w:rFonts w:ascii="Times New Roman" w:hAnsi="Times New Roman" w:cs="Times New Roman"/>
                <w:b/>
              </w:rPr>
              <w:t>Delivery</w:t>
            </w:r>
          </w:p>
        </w:tc>
        <w:tc>
          <w:tcPr>
            <w:tcW w:w="2896" w:type="dxa"/>
          </w:tcPr>
          <w:p w14:paraId="35A8BDE1" w14:textId="7D5B2A87" w:rsidR="00DE618E" w:rsidRPr="0009779B" w:rsidRDefault="00DE618E" w:rsidP="00F3604B">
            <w:pPr>
              <w:rPr>
                <w:rFonts w:ascii="Times New Roman" w:hAnsi="Times New Roman" w:cs="Times New Roman"/>
                <w:b/>
              </w:rPr>
            </w:pPr>
            <w:r w:rsidRPr="0009779B">
              <w:rPr>
                <w:rFonts w:ascii="Times New Roman" w:hAnsi="Times New Roman" w:cs="Times New Roman"/>
                <w:b/>
              </w:rPr>
              <w:t>Receipt</w:t>
            </w:r>
          </w:p>
        </w:tc>
        <w:tc>
          <w:tcPr>
            <w:tcW w:w="2896" w:type="dxa"/>
          </w:tcPr>
          <w:p w14:paraId="251E09E3" w14:textId="5C9F46FE" w:rsidR="00DE618E" w:rsidRPr="0009779B" w:rsidRDefault="00DE618E" w:rsidP="00F3604B">
            <w:pPr>
              <w:rPr>
                <w:rFonts w:ascii="Times New Roman" w:hAnsi="Times New Roman" w:cs="Times New Roman"/>
                <w:b/>
              </w:rPr>
            </w:pPr>
            <w:r w:rsidRPr="0009779B">
              <w:rPr>
                <w:rFonts w:ascii="Times New Roman" w:hAnsi="Times New Roman" w:cs="Times New Roman"/>
                <w:b/>
              </w:rPr>
              <w:t>Enactment</w:t>
            </w:r>
          </w:p>
        </w:tc>
      </w:tr>
      <w:tr w:rsidR="00DE618E" w:rsidRPr="006E0737" w14:paraId="6102F6CD" w14:textId="0C6E2209" w:rsidTr="00DE618E">
        <w:tc>
          <w:tcPr>
            <w:tcW w:w="2895" w:type="dxa"/>
          </w:tcPr>
          <w:p w14:paraId="4301DE5C" w14:textId="77777777"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 xml:space="preserve">Theory based intervention with treatment dose (i.e. number, frequency and duration of sessions) specified in the protocol. </w:t>
            </w:r>
          </w:p>
          <w:p w14:paraId="40345483" w14:textId="41C19F6F"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 xml:space="preserve">Protocol deviations recorded. </w:t>
            </w:r>
          </w:p>
          <w:p w14:paraId="2FDA4EE3" w14:textId="26637786" w:rsidR="00DE618E" w:rsidRPr="006E0737" w:rsidRDefault="00DE618E" w:rsidP="00EB4870">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Risks to implementation were mitigated by 1) piloting the programme in one Trust prior to the RCT</w:t>
            </w:r>
            <w:r w:rsidR="00EB4870">
              <w:rPr>
                <w:rFonts w:ascii="Times New Roman" w:hAnsi="Times New Roman" w:cs="Times New Roman"/>
              </w:rPr>
              <w:t>;</w:t>
            </w:r>
            <w:r w:rsidR="00EB4870" w:rsidRPr="006E0737">
              <w:rPr>
                <w:rFonts w:ascii="Times New Roman" w:hAnsi="Times New Roman" w:cs="Times New Roman"/>
              </w:rPr>
              <w:t xml:space="preserve"> </w:t>
            </w:r>
            <w:r w:rsidRPr="006E0737">
              <w:rPr>
                <w:rFonts w:ascii="Times New Roman" w:hAnsi="Times New Roman" w:cs="Times New Roman"/>
              </w:rPr>
              <w:t>2) setting a minimum for the number (n=4) of facilitators per Trust; and, 3) the tracking of trained staff availability and attrition.</w:t>
            </w:r>
          </w:p>
        </w:tc>
        <w:tc>
          <w:tcPr>
            <w:tcW w:w="2896" w:type="dxa"/>
          </w:tcPr>
          <w:p w14:paraId="7B03B3E6" w14:textId="1FDC0550"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Written materials and facilitator training were standardised across providers; and, intended delivery style was modelled by expert trainers.</w:t>
            </w:r>
          </w:p>
          <w:p w14:paraId="14160EF0" w14:textId="26FD747F"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 xml:space="preserve">Facilitators used role play to test skills and, reflected on their own performance and skill acquisition and made changes (as required). </w:t>
            </w:r>
          </w:p>
          <w:p w14:paraId="50BE1EFC" w14:textId="426C2225"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Optimum skillset for the role (including one of two having clinical skills) defined for providers.</w:t>
            </w:r>
          </w:p>
          <w:p w14:paraId="009B5955" w14:textId="04749E8A"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 xml:space="preserve">Level of education and experience of physical/mental health and group work captured. </w:t>
            </w:r>
          </w:p>
          <w:p w14:paraId="65113666" w14:textId="1C12A5D8"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Peer support available during delivery.</w:t>
            </w:r>
          </w:p>
        </w:tc>
        <w:tc>
          <w:tcPr>
            <w:tcW w:w="2896" w:type="dxa"/>
          </w:tcPr>
          <w:p w14:paraId="250FDA3E" w14:textId="77777777"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 xml:space="preserve">Service user feedback after sessions, semi-structured interview (after foundation course) and facilitator observations informed on the credibility of facilitators, non-specific treatment effects and differences across providers. </w:t>
            </w:r>
          </w:p>
          <w:p w14:paraId="4FD794AB" w14:textId="77777777"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Training materials including resources lists supported standardisation across providers.</w:t>
            </w:r>
          </w:p>
          <w:p w14:paraId="5B16A002" w14:textId="77777777"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Adherence was monitored via recording attendance, facilitator self-reflection and direct observation of content and delivery; local coordination and monitoring by providers; and, facilitator and service user interviews</w:t>
            </w:r>
          </w:p>
          <w:p w14:paraId="6060E263" w14:textId="238E5BA5"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 xml:space="preserve">Contamination (of trial arms) was minimised by standardised study design training and on the ground instructions, regular supervision and </w:t>
            </w:r>
            <w:r w:rsidRPr="006E0737">
              <w:rPr>
                <w:rFonts w:ascii="Times New Roman" w:hAnsi="Times New Roman" w:cs="Times New Roman"/>
              </w:rPr>
              <w:lastRenderedPageBreak/>
              <w:t xml:space="preserve">on-site and remote monitoring. </w:t>
            </w:r>
          </w:p>
        </w:tc>
        <w:tc>
          <w:tcPr>
            <w:tcW w:w="2896" w:type="dxa"/>
          </w:tcPr>
          <w:p w14:paraId="4C345042" w14:textId="24094F40" w:rsidR="00DE618E" w:rsidRPr="006E0737" w:rsidRDefault="00DE618E" w:rsidP="00DE618E">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lastRenderedPageBreak/>
              <w:t xml:space="preserve">Service users invited to participate in sessions (e.g. discuss answers to questions with others); and, facilitators used scripted summaries to aid understanding and check comprehension. </w:t>
            </w:r>
          </w:p>
          <w:p w14:paraId="522E333E" w14:textId="3458B101" w:rsidR="00DE618E" w:rsidRPr="006E0737" w:rsidRDefault="00DE618E" w:rsidP="00DE618E">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 xml:space="preserve">To ensure ability to use cognitive skills (e.g. goal setting and monitoring progress) and perform behaviour skills (e.g. identify and manage triggers), sessions encouraged identification of (and ways to overcome) obstacles; and, per-session (and overall) feedback invited. Self-monitoring was encouraged and 1:1 support was provided by facilitators. </w:t>
            </w:r>
          </w:p>
          <w:p w14:paraId="7FD9C90D" w14:textId="63F3357B" w:rsidR="00DE618E" w:rsidRPr="006E0737" w:rsidRDefault="00DE618E" w:rsidP="001F6C3F">
            <w:pPr>
              <w:pStyle w:val="ListParagraph"/>
              <w:ind w:left="426"/>
              <w:rPr>
                <w:rFonts w:ascii="Times New Roman" w:hAnsi="Times New Roman" w:cs="Times New Roman"/>
              </w:rPr>
            </w:pPr>
          </w:p>
        </w:tc>
        <w:tc>
          <w:tcPr>
            <w:tcW w:w="2896" w:type="dxa"/>
          </w:tcPr>
          <w:p w14:paraId="78FA7CCA" w14:textId="01DDF2A4" w:rsidR="00DE618E" w:rsidRPr="006E0737" w:rsidRDefault="00DE618E" w:rsidP="00DE618E">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Interviews invited feedback on the purpose of the intervention and experiences (skills, behaviours, goals)</w:t>
            </w:r>
            <w:r w:rsidR="001F6C3F" w:rsidRPr="006E0737">
              <w:rPr>
                <w:rFonts w:ascii="Times New Roman" w:hAnsi="Times New Roman" w:cs="Times New Roman"/>
              </w:rPr>
              <w:t>; and explored learning and use (or not) of skills by participants and facilitators (self-report)</w:t>
            </w:r>
            <w:r w:rsidRPr="006E0737">
              <w:rPr>
                <w:rFonts w:ascii="Times New Roman" w:hAnsi="Times New Roman" w:cs="Times New Roman"/>
              </w:rPr>
              <w:t>.</w:t>
            </w:r>
          </w:p>
          <w:p w14:paraId="376137F4" w14:textId="4BB598F9" w:rsidR="001F6C3F" w:rsidRPr="006E0737" w:rsidRDefault="001F6C3F" w:rsidP="00DE618E">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Adherence (frequency and duration) of sessions delivered was monitored.</w:t>
            </w:r>
          </w:p>
          <w:p w14:paraId="781C5B34" w14:textId="2C209651" w:rsidR="001F6C3F" w:rsidRPr="006E0737" w:rsidRDefault="001F6C3F" w:rsidP="001F6C3F">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Booster and telephone support maintained for 12 months.</w:t>
            </w:r>
          </w:p>
        </w:tc>
      </w:tr>
      <w:tr w:rsidR="00DE618E" w:rsidRPr="006E0737" w14:paraId="591A9F2D" w14:textId="72E3D2F9" w:rsidTr="00C804D8">
        <w:tc>
          <w:tcPr>
            <w:tcW w:w="14479" w:type="dxa"/>
            <w:gridSpan w:val="5"/>
          </w:tcPr>
          <w:p w14:paraId="292188AE" w14:textId="429EB974" w:rsidR="00DE618E" w:rsidRPr="006E0737" w:rsidRDefault="00DE618E" w:rsidP="00677ADD">
            <w:pPr>
              <w:rPr>
                <w:rFonts w:ascii="Times New Roman" w:hAnsi="Times New Roman" w:cs="Times New Roman"/>
              </w:rPr>
            </w:pPr>
            <w:r w:rsidRPr="006E0737">
              <w:rPr>
                <w:rFonts w:ascii="Times New Roman" w:hAnsi="Times New Roman" w:cs="Times New Roman"/>
              </w:rPr>
              <w:t>Fidelity goals not monitored (or applicable)</w:t>
            </w:r>
          </w:p>
        </w:tc>
      </w:tr>
      <w:tr w:rsidR="00DE618E" w:rsidRPr="006E0737" w14:paraId="3D9768C1" w14:textId="0685362F" w:rsidTr="00DE618E">
        <w:tc>
          <w:tcPr>
            <w:tcW w:w="2895" w:type="dxa"/>
          </w:tcPr>
          <w:p w14:paraId="6C56E51C" w14:textId="36C1C85F" w:rsidR="00DE618E" w:rsidRPr="006E0737" w:rsidRDefault="00ED4A2D"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Equivalent dose is not applicable as there was no active control.</w:t>
            </w:r>
          </w:p>
        </w:tc>
        <w:tc>
          <w:tcPr>
            <w:tcW w:w="2896" w:type="dxa"/>
          </w:tcPr>
          <w:p w14:paraId="5CA0609A" w14:textId="775FF63B" w:rsidR="00DE618E" w:rsidRPr="006E0737" w:rsidRDefault="00DE618E" w:rsidP="00677ADD">
            <w:pPr>
              <w:pStyle w:val="ListParagraph"/>
              <w:numPr>
                <w:ilvl w:val="0"/>
                <w:numId w:val="30"/>
              </w:numPr>
              <w:ind w:left="426" w:hanging="284"/>
              <w:rPr>
                <w:rFonts w:ascii="Times New Roman" w:hAnsi="Times New Roman" w:cs="Times New Roman"/>
              </w:rPr>
            </w:pPr>
            <w:r w:rsidRPr="006E0737">
              <w:rPr>
                <w:rFonts w:ascii="Times New Roman" w:hAnsi="Times New Roman" w:cs="Times New Roman"/>
              </w:rPr>
              <w:t xml:space="preserve">No strategies were employed to minimise “drift” in facilitator skills as no benchmark had been established. </w:t>
            </w:r>
          </w:p>
        </w:tc>
        <w:tc>
          <w:tcPr>
            <w:tcW w:w="2896" w:type="dxa"/>
          </w:tcPr>
          <w:p w14:paraId="0FA6D07C" w14:textId="77777777" w:rsidR="00DE618E" w:rsidRPr="006E0737" w:rsidRDefault="00DE618E" w:rsidP="00677ADD">
            <w:pPr>
              <w:rPr>
                <w:rFonts w:ascii="Times New Roman" w:hAnsi="Times New Roman" w:cs="Times New Roman"/>
              </w:rPr>
            </w:pPr>
          </w:p>
        </w:tc>
        <w:tc>
          <w:tcPr>
            <w:tcW w:w="2896" w:type="dxa"/>
          </w:tcPr>
          <w:p w14:paraId="0D98E50A" w14:textId="77777777" w:rsidR="00DE618E" w:rsidRPr="006E0737" w:rsidRDefault="00DE618E" w:rsidP="00677ADD">
            <w:pPr>
              <w:rPr>
                <w:rFonts w:ascii="Times New Roman" w:hAnsi="Times New Roman" w:cs="Times New Roman"/>
              </w:rPr>
            </w:pPr>
          </w:p>
        </w:tc>
        <w:tc>
          <w:tcPr>
            <w:tcW w:w="2896" w:type="dxa"/>
          </w:tcPr>
          <w:p w14:paraId="3F7C5AAD" w14:textId="77777777" w:rsidR="00DE618E" w:rsidRPr="006E0737" w:rsidRDefault="00DE618E" w:rsidP="00677ADD">
            <w:pPr>
              <w:rPr>
                <w:rFonts w:ascii="Times New Roman" w:hAnsi="Times New Roman" w:cs="Times New Roman"/>
              </w:rPr>
            </w:pPr>
          </w:p>
        </w:tc>
      </w:tr>
    </w:tbl>
    <w:p w14:paraId="2651D284" w14:textId="51A8BDF6" w:rsidR="00C136C4" w:rsidRPr="0009779B" w:rsidRDefault="00ED4A2D">
      <w:pPr>
        <w:rPr>
          <w:rFonts w:ascii="Times New Roman" w:hAnsi="Times New Roman" w:cs="Times New Roman"/>
        </w:rPr>
      </w:pPr>
      <w:r w:rsidRPr="0009779B">
        <w:rPr>
          <w:rFonts w:ascii="Times New Roman" w:hAnsi="Times New Roman" w:cs="Times New Roman"/>
        </w:rPr>
        <w:t>Components and fidelity goals derived by the Behaviour Change Consortium recommendations for enhancing treatment fidelity (</w:t>
      </w:r>
      <w:proofErr w:type="spellStart"/>
      <w:r w:rsidRPr="0009779B">
        <w:rPr>
          <w:rFonts w:ascii="Times New Roman" w:hAnsi="Times New Roman" w:cs="Times New Roman"/>
        </w:rPr>
        <w:t>BCCr</w:t>
      </w:r>
      <w:proofErr w:type="spellEnd"/>
      <w:r w:rsidRPr="0009779B">
        <w:rPr>
          <w:rFonts w:ascii="Times New Roman" w:hAnsi="Times New Roman" w:cs="Times New Roman"/>
        </w:rPr>
        <w:t xml:space="preserve">) [49] </w:t>
      </w:r>
      <w:bookmarkEnd w:id="13"/>
      <w:bookmarkEnd w:id="15"/>
      <w:bookmarkEnd w:id="16"/>
    </w:p>
    <w:sectPr w:rsidR="00C136C4" w:rsidRPr="0009779B" w:rsidSect="00E03C63">
      <w:pgSz w:w="16838" w:h="11906" w:orient="landscape"/>
      <w:pgMar w:top="1440" w:right="1440" w:bottom="851" w:left="1135"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188C4A" w14:textId="77777777" w:rsidR="00B50115" w:rsidRDefault="00B50115">
      <w:pPr>
        <w:spacing w:after="0" w:line="240" w:lineRule="auto"/>
      </w:pPr>
      <w:r>
        <w:separator/>
      </w:r>
    </w:p>
  </w:endnote>
  <w:endnote w:type="continuationSeparator" w:id="0">
    <w:p w14:paraId="0DB50007" w14:textId="77777777" w:rsidR="00B50115" w:rsidRDefault="00B50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TT49bbc31f.I">
    <w:altName w:val="Cambria"/>
    <w:panose1 w:val="00000000000000000000"/>
    <w:charset w:val="00"/>
    <w:family w:val="roman"/>
    <w:notTrueType/>
    <w:pitch w:val="default"/>
    <w:sig w:usb0="00000003" w:usb1="00000000" w:usb2="00000000" w:usb3="00000000" w:csb0="00000001" w:csb1="00000000"/>
  </w:font>
  <w:font w:name="AdvTT49bbc31f.I+20">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844979"/>
      <w:docPartObj>
        <w:docPartGallery w:val="Page Numbers (Bottom of Page)"/>
        <w:docPartUnique/>
      </w:docPartObj>
    </w:sdtPr>
    <w:sdtEndPr>
      <w:rPr>
        <w:noProof/>
      </w:rPr>
    </w:sdtEndPr>
    <w:sdtContent>
      <w:p w14:paraId="7FD7AF41" w14:textId="77C38BE9" w:rsidR="008F78C3" w:rsidRDefault="008F78C3">
        <w:pPr>
          <w:pStyle w:val="Footer"/>
          <w:jc w:val="right"/>
        </w:pPr>
        <w:r>
          <w:fldChar w:fldCharType="begin"/>
        </w:r>
        <w:r>
          <w:instrText xml:space="preserve"> PAGE   \* MERGEFORMAT </w:instrText>
        </w:r>
        <w:r>
          <w:fldChar w:fldCharType="separate"/>
        </w:r>
        <w:r>
          <w:rPr>
            <w:noProof/>
          </w:rPr>
          <w:t>37</w:t>
        </w:r>
        <w:r>
          <w:rPr>
            <w:noProof/>
          </w:rPr>
          <w:fldChar w:fldCharType="end"/>
        </w:r>
      </w:p>
    </w:sdtContent>
  </w:sdt>
  <w:p w14:paraId="106B4C2C" w14:textId="77777777" w:rsidR="008F78C3" w:rsidRDefault="008F78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131116"/>
      <w:docPartObj>
        <w:docPartGallery w:val="Page Numbers (Bottom of Page)"/>
        <w:docPartUnique/>
      </w:docPartObj>
    </w:sdtPr>
    <w:sdtEndPr>
      <w:rPr>
        <w:noProof/>
      </w:rPr>
    </w:sdtEndPr>
    <w:sdtContent>
      <w:p w14:paraId="5CF9E5A9" w14:textId="63BAF12D" w:rsidR="008F78C3" w:rsidRDefault="008F78C3">
        <w:pPr>
          <w:pStyle w:val="Footer"/>
          <w:jc w:val="right"/>
        </w:pPr>
        <w:r>
          <w:fldChar w:fldCharType="begin"/>
        </w:r>
        <w:r>
          <w:instrText xml:space="preserve"> PAGE   \* MERGEFORMAT </w:instrText>
        </w:r>
        <w:r>
          <w:fldChar w:fldCharType="separate"/>
        </w:r>
        <w:r>
          <w:rPr>
            <w:noProof/>
          </w:rPr>
          <w:t>41</w:t>
        </w:r>
        <w:r>
          <w:rPr>
            <w:noProof/>
          </w:rPr>
          <w:fldChar w:fldCharType="end"/>
        </w:r>
      </w:p>
    </w:sdtContent>
  </w:sdt>
  <w:p w14:paraId="79EC75FC" w14:textId="77777777" w:rsidR="008F78C3" w:rsidRDefault="008F78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5EB15" w14:textId="77777777" w:rsidR="00B50115" w:rsidRDefault="00B50115">
      <w:pPr>
        <w:spacing w:after="0" w:line="240" w:lineRule="auto"/>
      </w:pPr>
      <w:r>
        <w:separator/>
      </w:r>
    </w:p>
  </w:footnote>
  <w:footnote w:type="continuationSeparator" w:id="0">
    <w:p w14:paraId="5740612B" w14:textId="77777777" w:rsidR="00B50115" w:rsidRDefault="00B50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1C9F"/>
    <w:multiLevelType w:val="hybridMultilevel"/>
    <w:tmpl w:val="6FEE9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E4CF6"/>
    <w:multiLevelType w:val="hybridMultilevel"/>
    <w:tmpl w:val="8E7233CE"/>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 w15:restartNumberingAfterBreak="0">
    <w:nsid w:val="195509F3"/>
    <w:multiLevelType w:val="hybridMultilevel"/>
    <w:tmpl w:val="C41C229C"/>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 w15:restartNumberingAfterBreak="0">
    <w:nsid w:val="1AEA4045"/>
    <w:multiLevelType w:val="hybridMultilevel"/>
    <w:tmpl w:val="BE1830D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 w15:restartNumberingAfterBreak="0">
    <w:nsid w:val="1BBF121D"/>
    <w:multiLevelType w:val="hybridMultilevel"/>
    <w:tmpl w:val="27E86270"/>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5" w15:restartNumberingAfterBreak="0">
    <w:nsid w:val="212E241A"/>
    <w:multiLevelType w:val="hybridMultilevel"/>
    <w:tmpl w:val="64546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DE07DA"/>
    <w:multiLevelType w:val="multilevel"/>
    <w:tmpl w:val="BE320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11592"/>
    <w:multiLevelType w:val="hybridMultilevel"/>
    <w:tmpl w:val="01103D0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8" w15:restartNumberingAfterBreak="0">
    <w:nsid w:val="30DF16D1"/>
    <w:multiLevelType w:val="hybridMultilevel"/>
    <w:tmpl w:val="294EE982"/>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9" w15:restartNumberingAfterBreak="0">
    <w:nsid w:val="31EE3FE2"/>
    <w:multiLevelType w:val="hybridMultilevel"/>
    <w:tmpl w:val="EAC420C8"/>
    <w:lvl w:ilvl="0" w:tplc="03CE5872">
      <w:start w:val="1"/>
      <w:numFmt w:val="bullet"/>
      <w:lvlText w:val="•"/>
      <w:lvlJc w:val="left"/>
      <w:pPr>
        <w:tabs>
          <w:tab w:val="num" w:pos="720"/>
        </w:tabs>
        <w:ind w:left="720" w:hanging="360"/>
      </w:pPr>
      <w:rPr>
        <w:rFonts w:ascii="Arial" w:hAnsi="Arial" w:hint="default"/>
      </w:rPr>
    </w:lvl>
    <w:lvl w:ilvl="1" w:tplc="9828D34E">
      <w:start w:val="2622"/>
      <w:numFmt w:val="bullet"/>
      <w:lvlText w:val="•"/>
      <w:lvlJc w:val="left"/>
      <w:pPr>
        <w:tabs>
          <w:tab w:val="num" w:pos="1440"/>
        </w:tabs>
        <w:ind w:left="1440" w:hanging="360"/>
      </w:pPr>
      <w:rPr>
        <w:rFonts w:ascii="Arial" w:hAnsi="Arial" w:hint="default"/>
      </w:rPr>
    </w:lvl>
    <w:lvl w:ilvl="2" w:tplc="109A4A84">
      <w:start w:val="2622"/>
      <w:numFmt w:val="bullet"/>
      <w:lvlText w:val="•"/>
      <w:lvlJc w:val="left"/>
      <w:pPr>
        <w:tabs>
          <w:tab w:val="num" w:pos="2160"/>
        </w:tabs>
        <w:ind w:left="2160" w:hanging="360"/>
      </w:pPr>
      <w:rPr>
        <w:rFonts w:ascii="Arial" w:hAnsi="Arial" w:hint="default"/>
      </w:rPr>
    </w:lvl>
    <w:lvl w:ilvl="3" w:tplc="FFAACBD2" w:tentative="1">
      <w:start w:val="1"/>
      <w:numFmt w:val="bullet"/>
      <w:lvlText w:val="•"/>
      <w:lvlJc w:val="left"/>
      <w:pPr>
        <w:tabs>
          <w:tab w:val="num" w:pos="2880"/>
        </w:tabs>
        <w:ind w:left="2880" w:hanging="360"/>
      </w:pPr>
      <w:rPr>
        <w:rFonts w:ascii="Arial" w:hAnsi="Arial" w:hint="default"/>
      </w:rPr>
    </w:lvl>
    <w:lvl w:ilvl="4" w:tplc="B1A462CE" w:tentative="1">
      <w:start w:val="1"/>
      <w:numFmt w:val="bullet"/>
      <w:lvlText w:val="•"/>
      <w:lvlJc w:val="left"/>
      <w:pPr>
        <w:tabs>
          <w:tab w:val="num" w:pos="3600"/>
        </w:tabs>
        <w:ind w:left="3600" w:hanging="360"/>
      </w:pPr>
      <w:rPr>
        <w:rFonts w:ascii="Arial" w:hAnsi="Arial" w:hint="default"/>
      </w:rPr>
    </w:lvl>
    <w:lvl w:ilvl="5" w:tplc="DD5EE93E" w:tentative="1">
      <w:start w:val="1"/>
      <w:numFmt w:val="bullet"/>
      <w:lvlText w:val="•"/>
      <w:lvlJc w:val="left"/>
      <w:pPr>
        <w:tabs>
          <w:tab w:val="num" w:pos="4320"/>
        </w:tabs>
        <w:ind w:left="4320" w:hanging="360"/>
      </w:pPr>
      <w:rPr>
        <w:rFonts w:ascii="Arial" w:hAnsi="Arial" w:hint="default"/>
      </w:rPr>
    </w:lvl>
    <w:lvl w:ilvl="6" w:tplc="B61617F4" w:tentative="1">
      <w:start w:val="1"/>
      <w:numFmt w:val="bullet"/>
      <w:lvlText w:val="•"/>
      <w:lvlJc w:val="left"/>
      <w:pPr>
        <w:tabs>
          <w:tab w:val="num" w:pos="5040"/>
        </w:tabs>
        <w:ind w:left="5040" w:hanging="360"/>
      </w:pPr>
      <w:rPr>
        <w:rFonts w:ascii="Arial" w:hAnsi="Arial" w:hint="default"/>
      </w:rPr>
    </w:lvl>
    <w:lvl w:ilvl="7" w:tplc="715407D4" w:tentative="1">
      <w:start w:val="1"/>
      <w:numFmt w:val="bullet"/>
      <w:lvlText w:val="•"/>
      <w:lvlJc w:val="left"/>
      <w:pPr>
        <w:tabs>
          <w:tab w:val="num" w:pos="5760"/>
        </w:tabs>
        <w:ind w:left="5760" w:hanging="360"/>
      </w:pPr>
      <w:rPr>
        <w:rFonts w:ascii="Arial" w:hAnsi="Arial" w:hint="default"/>
      </w:rPr>
    </w:lvl>
    <w:lvl w:ilvl="8" w:tplc="AB3E00B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67B593E"/>
    <w:multiLevelType w:val="hybridMultilevel"/>
    <w:tmpl w:val="E904C0A0"/>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1" w15:restartNumberingAfterBreak="0">
    <w:nsid w:val="38780B3E"/>
    <w:multiLevelType w:val="hybridMultilevel"/>
    <w:tmpl w:val="E2707190"/>
    <w:lvl w:ilvl="0" w:tplc="163EABDC">
      <w:start w:val="1"/>
      <w:numFmt w:val="bullet"/>
      <w:lvlText w:val="•"/>
      <w:lvlJc w:val="left"/>
      <w:pPr>
        <w:tabs>
          <w:tab w:val="num" w:pos="720"/>
        </w:tabs>
        <w:ind w:left="720" w:hanging="360"/>
      </w:pPr>
      <w:rPr>
        <w:rFonts w:ascii="Arial" w:hAnsi="Arial" w:hint="default"/>
      </w:rPr>
    </w:lvl>
    <w:lvl w:ilvl="1" w:tplc="A48CFEF4" w:tentative="1">
      <w:start w:val="1"/>
      <w:numFmt w:val="bullet"/>
      <w:lvlText w:val="•"/>
      <w:lvlJc w:val="left"/>
      <w:pPr>
        <w:tabs>
          <w:tab w:val="num" w:pos="1440"/>
        </w:tabs>
        <w:ind w:left="1440" w:hanging="360"/>
      </w:pPr>
      <w:rPr>
        <w:rFonts w:ascii="Arial" w:hAnsi="Arial" w:hint="default"/>
      </w:rPr>
    </w:lvl>
    <w:lvl w:ilvl="2" w:tplc="91AAA48A" w:tentative="1">
      <w:start w:val="1"/>
      <w:numFmt w:val="bullet"/>
      <w:lvlText w:val="•"/>
      <w:lvlJc w:val="left"/>
      <w:pPr>
        <w:tabs>
          <w:tab w:val="num" w:pos="2160"/>
        </w:tabs>
        <w:ind w:left="2160" w:hanging="360"/>
      </w:pPr>
      <w:rPr>
        <w:rFonts w:ascii="Arial" w:hAnsi="Arial" w:hint="default"/>
      </w:rPr>
    </w:lvl>
    <w:lvl w:ilvl="3" w:tplc="E4E24152" w:tentative="1">
      <w:start w:val="1"/>
      <w:numFmt w:val="bullet"/>
      <w:lvlText w:val="•"/>
      <w:lvlJc w:val="left"/>
      <w:pPr>
        <w:tabs>
          <w:tab w:val="num" w:pos="2880"/>
        </w:tabs>
        <w:ind w:left="2880" w:hanging="360"/>
      </w:pPr>
      <w:rPr>
        <w:rFonts w:ascii="Arial" w:hAnsi="Arial" w:hint="default"/>
      </w:rPr>
    </w:lvl>
    <w:lvl w:ilvl="4" w:tplc="5B82E8AC" w:tentative="1">
      <w:start w:val="1"/>
      <w:numFmt w:val="bullet"/>
      <w:lvlText w:val="•"/>
      <w:lvlJc w:val="left"/>
      <w:pPr>
        <w:tabs>
          <w:tab w:val="num" w:pos="3600"/>
        </w:tabs>
        <w:ind w:left="3600" w:hanging="360"/>
      </w:pPr>
      <w:rPr>
        <w:rFonts w:ascii="Arial" w:hAnsi="Arial" w:hint="default"/>
      </w:rPr>
    </w:lvl>
    <w:lvl w:ilvl="5" w:tplc="992E2656" w:tentative="1">
      <w:start w:val="1"/>
      <w:numFmt w:val="bullet"/>
      <w:lvlText w:val="•"/>
      <w:lvlJc w:val="left"/>
      <w:pPr>
        <w:tabs>
          <w:tab w:val="num" w:pos="4320"/>
        </w:tabs>
        <w:ind w:left="4320" w:hanging="360"/>
      </w:pPr>
      <w:rPr>
        <w:rFonts w:ascii="Arial" w:hAnsi="Arial" w:hint="default"/>
      </w:rPr>
    </w:lvl>
    <w:lvl w:ilvl="6" w:tplc="2A0EBA64" w:tentative="1">
      <w:start w:val="1"/>
      <w:numFmt w:val="bullet"/>
      <w:lvlText w:val="•"/>
      <w:lvlJc w:val="left"/>
      <w:pPr>
        <w:tabs>
          <w:tab w:val="num" w:pos="5040"/>
        </w:tabs>
        <w:ind w:left="5040" w:hanging="360"/>
      </w:pPr>
      <w:rPr>
        <w:rFonts w:ascii="Arial" w:hAnsi="Arial" w:hint="default"/>
      </w:rPr>
    </w:lvl>
    <w:lvl w:ilvl="7" w:tplc="3A564336" w:tentative="1">
      <w:start w:val="1"/>
      <w:numFmt w:val="bullet"/>
      <w:lvlText w:val="•"/>
      <w:lvlJc w:val="left"/>
      <w:pPr>
        <w:tabs>
          <w:tab w:val="num" w:pos="5760"/>
        </w:tabs>
        <w:ind w:left="5760" w:hanging="360"/>
      </w:pPr>
      <w:rPr>
        <w:rFonts w:ascii="Arial" w:hAnsi="Arial" w:hint="default"/>
      </w:rPr>
    </w:lvl>
    <w:lvl w:ilvl="8" w:tplc="030C45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E276BB"/>
    <w:multiLevelType w:val="hybridMultilevel"/>
    <w:tmpl w:val="A2DE995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3" w15:restartNumberingAfterBreak="0">
    <w:nsid w:val="3BE628FA"/>
    <w:multiLevelType w:val="hybridMultilevel"/>
    <w:tmpl w:val="4DEEF898"/>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4" w15:restartNumberingAfterBreak="0">
    <w:nsid w:val="3C566806"/>
    <w:multiLevelType w:val="hybridMultilevel"/>
    <w:tmpl w:val="CCF6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51724"/>
    <w:multiLevelType w:val="hybridMultilevel"/>
    <w:tmpl w:val="EAE04D86"/>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6" w15:restartNumberingAfterBreak="0">
    <w:nsid w:val="3E7C69ED"/>
    <w:multiLevelType w:val="hybridMultilevel"/>
    <w:tmpl w:val="9F9EDCEA"/>
    <w:lvl w:ilvl="0" w:tplc="0809000F">
      <w:start w:val="1"/>
      <w:numFmt w:val="decimal"/>
      <w:lvlText w:val="%1."/>
      <w:lvlJc w:val="left"/>
      <w:pPr>
        <w:ind w:left="6" w:hanging="360"/>
      </w:pPr>
      <w:rPr>
        <w:rFonts w:hint="default"/>
      </w:r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17" w15:restartNumberingAfterBreak="0">
    <w:nsid w:val="4E002EB3"/>
    <w:multiLevelType w:val="hybridMultilevel"/>
    <w:tmpl w:val="6A26B204"/>
    <w:lvl w:ilvl="0" w:tplc="F13AE602">
      <w:start w:val="1"/>
      <w:numFmt w:val="bullet"/>
      <w:lvlText w:val="•"/>
      <w:lvlJc w:val="left"/>
      <w:pPr>
        <w:tabs>
          <w:tab w:val="num" w:pos="720"/>
        </w:tabs>
        <w:ind w:left="720" w:hanging="360"/>
      </w:pPr>
      <w:rPr>
        <w:rFonts w:ascii="Arial" w:hAnsi="Arial" w:hint="default"/>
      </w:rPr>
    </w:lvl>
    <w:lvl w:ilvl="1" w:tplc="7AC09AC2" w:tentative="1">
      <w:start w:val="1"/>
      <w:numFmt w:val="bullet"/>
      <w:lvlText w:val="•"/>
      <w:lvlJc w:val="left"/>
      <w:pPr>
        <w:tabs>
          <w:tab w:val="num" w:pos="1440"/>
        </w:tabs>
        <w:ind w:left="1440" w:hanging="360"/>
      </w:pPr>
      <w:rPr>
        <w:rFonts w:ascii="Arial" w:hAnsi="Arial" w:hint="default"/>
      </w:rPr>
    </w:lvl>
    <w:lvl w:ilvl="2" w:tplc="B470D000" w:tentative="1">
      <w:start w:val="1"/>
      <w:numFmt w:val="bullet"/>
      <w:lvlText w:val="•"/>
      <w:lvlJc w:val="left"/>
      <w:pPr>
        <w:tabs>
          <w:tab w:val="num" w:pos="2160"/>
        </w:tabs>
        <w:ind w:left="2160" w:hanging="360"/>
      </w:pPr>
      <w:rPr>
        <w:rFonts w:ascii="Arial" w:hAnsi="Arial" w:hint="default"/>
      </w:rPr>
    </w:lvl>
    <w:lvl w:ilvl="3" w:tplc="0F742048" w:tentative="1">
      <w:start w:val="1"/>
      <w:numFmt w:val="bullet"/>
      <w:lvlText w:val="•"/>
      <w:lvlJc w:val="left"/>
      <w:pPr>
        <w:tabs>
          <w:tab w:val="num" w:pos="2880"/>
        </w:tabs>
        <w:ind w:left="2880" w:hanging="360"/>
      </w:pPr>
      <w:rPr>
        <w:rFonts w:ascii="Arial" w:hAnsi="Arial" w:hint="default"/>
      </w:rPr>
    </w:lvl>
    <w:lvl w:ilvl="4" w:tplc="BE847D02" w:tentative="1">
      <w:start w:val="1"/>
      <w:numFmt w:val="bullet"/>
      <w:lvlText w:val="•"/>
      <w:lvlJc w:val="left"/>
      <w:pPr>
        <w:tabs>
          <w:tab w:val="num" w:pos="3600"/>
        </w:tabs>
        <w:ind w:left="3600" w:hanging="360"/>
      </w:pPr>
      <w:rPr>
        <w:rFonts w:ascii="Arial" w:hAnsi="Arial" w:hint="default"/>
      </w:rPr>
    </w:lvl>
    <w:lvl w:ilvl="5" w:tplc="5DE8F816" w:tentative="1">
      <w:start w:val="1"/>
      <w:numFmt w:val="bullet"/>
      <w:lvlText w:val="•"/>
      <w:lvlJc w:val="left"/>
      <w:pPr>
        <w:tabs>
          <w:tab w:val="num" w:pos="4320"/>
        </w:tabs>
        <w:ind w:left="4320" w:hanging="360"/>
      </w:pPr>
      <w:rPr>
        <w:rFonts w:ascii="Arial" w:hAnsi="Arial" w:hint="default"/>
      </w:rPr>
    </w:lvl>
    <w:lvl w:ilvl="6" w:tplc="126E696E" w:tentative="1">
      <w:start w:val="1"/>
      <w:numFmt w:val="bullet"/>
      <w:lvlText w:val="•"/>
      <w:lvlJc w:val="left"/>
      <w:pPr>
        <w:tabs>
          <w:tab w:val="num" w:pos="5040"/>
        </w:tabs>
        <w:ind w:left="5040" w:hanging="360"/>
      </w:pPr>
      <w:rPr>
        <w:rFonts w:ascii="Arial" w:hAnsi="Arial" w:hint="default"/>
      </w:rPr>
    </w:lvl>
    <w:lvl w:ilvl="7" w:tplc="20D055F8" w:tentative="1">
      <w:start w:val="1"/>
      <w:numFmt w:val="bullet"/>
      <w:lvlText w:val="•"/>
      <w:lvlJc w:val="left"/>
      <w:pPr>
        <w:tabs>
          <w:tab w:val="num" w:pos="5760"/>
        </w:tabs>
        <w:ind w:left="5760" w:hanging="360"/>
      </w:pPr>
      <w:rPr>
        <w:rFonts w:ascii="Arial" w:hAnsi="Arial" w:hint="default"/>
      </w:rPr>
    </w:lvl>
    <w:lvl w:ilvl="8" w:tplc="89BA4EF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0D0774C"/>
    <w:multiLevelType w:val="hybridMultilevel"/>
    <w:tmpl w:val="D1B6BC94"/>
    <w:lvl w:ilvl="0" w:tplc="F3EC4AFC">
      <w:start w:val="1"/>
      <w:numFmt w:val="bullet"/>
      <w:lvlText w:val="•"/>
      <w:lvlJc w:val="left"/>
      <w:pPr>
        <w:tabs>
          <w:tab w:val="num" w:pos="720"/>
        </w:tabs>
        <w:ind w:left="720" w:hanging="360"/>
      </w:pPr>
      <w:rPr>
        <w:rFonts w:ascii="Arial" w:hAnsi="Arial" w:hint="default"/>
      </w:rPr>
    </w:lvl>
    <w:lvl w:ilvl="1" w:tplc="F42C03BE">
      <w:start w:val="1"/>
      <w:numFmt w:val="bullet"/>
      <w:lvlText w:val="•"/>
      <w:lvlJc w:val="left"/>
      <w:pPr>
        <w:tabs>
          <w:tab w:val="num" w:pos="1440"/>
        </w:tabs>
        <w:ind w:left="1440" w:hanging="360"/>
      </w:pPr>
      <w:rPr>
        <w:rFonts w:ascii="Arial" w:hAnsi="Arial" w:hint="default"/>
      </w:rPr>
    </w:lvl>
    <w:lvl w:ilvl="2" w:tplc="E7A4037C">
      <w:start w:val="2049"/>
      <w:numFmt w:val="bullet"/>
      <w:lvlText w:val="•"/>
      <w:lvlJc w:val="left"/>
      <w:pPr>
        <w:tabs>
          <w:tab w:val="num" w:pos="2160"/>
        </w:tabs>
        <w:ind w:left="2160" w:hanging="360"/>
      </w:pPr>
      <w:rPr>
        <w:rFonts w:ascii="Arial" w:hAnsi="Arial" w:hint="default"/>
      </w:rPr>
    </w:lvl>
    <w:lvl w:ilvl="3" w:tplc="E786C310" w:tentative="1">
      <w:start w:val="1"/>
      <w:numFmt w:val="bullet"/>
      <w:lvlText w:val="•"/>
      <w:lvlJc w:val="left"/>
      <w:pPr>
        <w:tabs>
          <w:tab w:val="num" w:pos="2880"/>
        </w:tabs>
        <w:ind w:left="2880" w:hanging="360"/>
      </w:pPr>
      <w:rPr>
        <w:rFonts w:ascii="Arial" w:hAnsi="Arial" w:hint="default"/>
      </w:rPr>
    </w:lvl>
    <w:lvl w:ilvl="4" w:tplc="CEF41812" w:tentative="1">
      <w:start w:val="1"/>
      <w:numFmt w:val="bullet"/>
      <w:lvlText w:val="•"/>
      <w:lvlJc w:val="left"/>
      <w:pPr>
        <w:tabs>
          <w:tab w:val="num" w:pos="3600"/>
        </w:tabs>
        <w:ind w:left="3600" w:hanging="360"/>
      </w:pPr>
      <w:rPr>
        <w:rFonts w:ascii="Arial" w:hAnsi="Arial" w:hint="default"/>
      </w:rPr>
    </w:lvl>
    <w:lvl w:ilvl="5" w:tplc="D18ED05C" w:tentative="1">
      <w:start w:val="1"/>
      <w:numFmt w:val="bullet"/>
      <w:lvlText w:val="•"/>
      <w:lvlJc w:val="left"/>
      <w:pPr>
        <w:tabs>
          <w:tab w:val="num" w:pos="4320"/>
        </w:tabs>
        <w:ind w:left="4320" w:hanging="360"/>
      </w:pPr>
      <w:rPr>
        <w:rFonts w:ascii="Arial" w:hAnsi="Arial" w:hint="default"/>
      </w:rPr>
    </w:lvl>
    <w:lvl w:ilvl="6" w:tplc="F88A5DD8" w:tentative="1">
      <w:start w:val="1"/>
      <w:numFmt w:val="bullet"/>
      <w:lvlText w:val="•"/>
      <w:lvlJc w:val="left"/>
      <w:pPr>
        <w:tabs>
          <w:tab w:val="num" w:pos="5040"/>
        </w:tabs>
        <w:ind w:left="5040" w:hanging="360"/>
      </w:pPr>
      <w:rPr>
        <w:rFonts w:ascii="Arial" w:hAnsi="Arial" w:hint="default"/>
      </w:rPr>
    </w:lvl>
    <w:lvl w:ilvl="7" w:tplc="9DDA5A04" w:tentative="1">
      <w:start w:val="1"/>
      <w:numFmt w:val="bullet"/>
      <w:lvlText w:val="•"/>
      <w:lvlJc w:val="left"/>
      <w:pPr>
        <w:tabs>
          <w:tab w:val="num" w:pos="5760"/>
        </w:tabs>
        <w:ind w:left="5760" w:hanging="360"/>
      </w:pPr>
      <w:rPr>
        <w:rFonts w:ascii="Arial" w:hAnsi="Arial" w:hint="default"/>
      </w:rPr>
    </w:lvl>
    <w:lvl w:ilvl="8" w:tplc="B05C5EE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A62476"/>
    <w:multiLevelType w:val="hybridMultilevel"/>
    <w:tmpl w:val="DF38F0DA"/>
    <w:lvl w:ilvl="0" w:tplc="9D9604DE">
      <w:start w:val="1"/>
      <w:numFmt w:val="bullet"/>
      <w:lvlText w:val="•"/>
      <w:lvlJc w:val="left"/>
      <w:pPr>
        <w:tabs>
          <w:tab w:val="num" w:pos="720"/>
        </w:tabs>
        <w:ind w:left="720" w:hanging="360"/>
      </w:pPr>
      <w:rPr>
        <w:rFonts w:ascii="Arial" w:hAnsi="Arial" w:hint="default"/>
      </w:rPr>
    </w:lvl>
    <w:lvl w:ilvl="1" w:tplc="394EF916" w:tentative="1">
      <w:start w:val="1"/>
      <w:numFmt w:val="bullet"/>
      <w:lvlText w:val="•"/>
      <w:lvlJc w:val="left"/>
      <w:pPr>
        <w:tabs>
          <w:tab w:val="num" w:pos="1440"/>
        </w:tabs>
        <w:ind w:left="1440" w:hanging="360"/>
      </w:pPr>
      <w:rPr>
        <w:rFonts w:ascii="Arial" w:hAnsi="Arial" w:hint="default"/>
      </w:rPr>
    </w:lvl>
    <w:lvl w:ilvl="2" w:tplc="53C07832" w:tentative="1">
      <w:start w:val="1"/>
      <w:numFmt w:val="bullet"/>
      <w:lvlText w:val="•"/>
      <w:lvlJc w:val="left"/>
      <w:pPr>
        <w:tabs>
          <w:tab w:val="num" w:pos="2160"/>
        </w:tabs>
        <w:ind w:left="2160" w:hanging="360"/>
      </w:pPr>
      <w:rPr>
        <w:rFonts w:ascii="Arial" w:hAnsi="Arial" w:hint="default"/>
      </w:rPr>
    </w:lvl>
    <w:lvl w:ilvl="3" w:tplc="7D4441EE" w:tentative="1">
      <w:start w:val="1"/>
      <w:numFmt w:val="bullet"/>
      <w:lvlText w:val="•"/>
      <w:lvlJc w:val="left"/>
      <w:pPr>
        <w:tabs>
          <w:tab w:val="num" w:pos="2880"/>
        </w:tabs>
        <w:ind w:left="2880" w:hanging="360"/>
      </w:pPr>
      <w:rPr>
        <w:rFonts w:ascii="Arial" w:hAnsi="Arial" w:hint="default"/>
      </w:rPr>
    </w:lvl>
    <w:lvl w:ilvl="4" w:tplc="C8945F28" w:tentative="1">
      <w:start w:val="1"/>
      <w:numFmt w:val="bullet"/>
      <w:lvlText w:val="•"/>
      <w:lvlJc w:val="left"/>
      <w:pPr>
        <w:tabs>
          <w:tab w:val="num" w:pos="3600"/>
        </w:tabs>
        <w:ind w:left="3600" w:hanging="360"/>
      </w:pPr>
      <w:rPr>
        <w:rFonts w:ascii="Arial" w:hAnsi="Arial" w:hint="default"/>
      </w:rPr>
    </w:lvl>
    <w:lvl w:ilvl="5" w:tplc="F962D16E" w:tentative="1">
      <w:start w:val="1"/>
      <w:numFmt w:val="bullet"/>
      <w:lvlText w:val="•"/>
      <w:lvlJc w:val="left"/>
      <w:pPr>
        <w:tabs>
          <w:tab w:val="num" w:pos="4320"/>
        </w:tabs>
        <w:ind w:left="4320" w:hanging="360"/>
      </w:pPr>
      <w:rPr>
        <w:rFonts w:ascii="Arial" w:hAnsi="Arial" w:hint="default"/>
      </w:rPr>
    </w:lvl>
    <w:lvl w:ilvl="6" w:tplc="DF88F77C" w:tentative="1">
      <w:start w:val="1"/>
      <w:numFmt w:val="bullet"/>
      <w:lvlText w:val="•"/>
      <w:lvlJc w:val="left"/>
      <w:pPr>
        <w:tabs>
          <w:tab w:val="num" w:pos="5040"/>
        </w:tabs>
        <w:ind w:left="5040" w:hanging="360"/>
      </w:pPr>
      <w:rPr>
        <w:rFonts w:ascii="Arial" w:hAnsi="Arial" w:hint="default"/>
      </w:rPr>
    </w:lvl>
    <w:lvl w:ilvl="7" w:tplc="DB226426" w:tentative="1">
      <w:start w:val="1"/>
      <w:numFmt w:val="bullet"/>
      <w:lvlText w:val="•"/>
      <w:lvlJc w:val="left"/>
      <w:pPr>
        <w:tabs>
          <w:tab w:val="num" w:pos="5760"/>
        </w:tabs>
        <w:ind w:left="5760" w:hanging="360"/>
      </w:pPr>
      <w:rPr>
        <w:rFonts w:ascii="Arial" w:hAnsi="Arial" w:hint="default"/>
      </w:rPr>
    </w:lvl>
    <w:lvl w:ilvl="8" w:tplc="5EE4BBE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AE41E66"/>
    <w:multiLevelType w:val="hybridMultilevel"/>
    <w:tmpl w:val="C5AAB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0E2F91"/>
    <w:multiLevelType w:val="hybridMultilevel"/>
    <w:tmpl w:val="04128C8E"/>
    <w:lvl w:ilvl="0" w:tplc="B4B06FE8">
      <w:start w:val="1"/>
      <w:numFmt w:val="bullet"/>
      <w:lvlText w:val="•"/>
      <w:lvlJc w:val="left"/>
      <w:pPr>
        <w:tabs>
          <w:tab w:val="num" w:pos="720"/>
        </w:tabs>
        <w:ind w:left="720" w:hanging="360"/>
      </w:pPr>
      <w:rPr>
        <w:rFonts w:ascii="Arial" w:hAnsi="Arial" w:hint="default"/>
      </w:rPr>
    </w:lvl>
    <w:lvl w:ilvl="1" w:tplc="896EC748" w:tentative="1">
      <w:start w:val="1"/>
      <w:numFmt w:val="bullet"/>
      <w:lvlText w:val="•"/>
      <w:lvlJc w:val="left"/>
      <w:pPr>
        <w:tabs>
          <w:tab w:val="num" w:pos="1440"/>
        </w:tabs>
        <w:ind w:left="1440" w:hanging="360"/>
      </w:pPr>
      <w:rPr>
        <w:rFonts w:ascii="Arial" w:hAnsi="Arial" w:hint="default"/>
      </w:rPr>
    </w:lvl>
    <w:lvl w:ilvl="2" w:tplc="89424496" w:tentative="1">
      <w:start w:val="1"/>
      <w:numFmt w:val="bullet"/>
      <w:lvlText w:val="•"/>
      <w:lvlJc w:val="left"/>
      <w:pPr>
        <w:tabs>
          <w:tab w:val="num" w:pos="2160"/>
        </w:tabs>
        <w:ind w:left="2160" w:hanging="360"/>
      </w:pPr>
      <w:rPr>
        <w:rFonts w:ascii="Arial" w:hAnsi="Arial" w:hint="default"/>
      </w:rPr>
    </w:lvl>
    <w:lvl w:ilvl="3" w:tplc="91200554" w:tentative="1">
      <w:start w:val="1"/>
      <w:numFmt w:val="bullet"/>
      <w:lvlText w:val="•"/>
      <w:lvlJc w:val="left"/>
      <w:pPr>
        <w:tabs>
          <w:tab w:val="num" w:pos="2880"/>
        </w:tabs>
        <w:ind w:left="2880" w:hanging="360"/>
      </w:pPr>
      <w:rPr>
        <w:rFonts w:ascii="Arial" w:hAnsi="Arial" w:hint="default"/>
      </w:rPr>
    </w:lvl>
    <w:lvl w:ilvl="4" w:tplc="E9AABDE0" w:tentative="1">
      <w:start w:val="1"/>
      <w:numFmt w:val="bullet"/>
      <w:lvlText w:val="•"/>
      <w:lvlJc w:val="left"/>
      <w:pPr>
        <w:tabs>
          <w:tab w:val="num" w:pos="3600"/>
        </w:tabs>
        <w:ind w:left="3600" w:hanging="360"/>
      </w:pPr>
      <w:rPr>
        <w:rFonts w:ascii="Arial" w:hAnsi="Arial" w:hint="default"/>
      </w:rPr>
    </w:lvl>
    <w:lvl w:ilvl="5" w:tplc="EFF8C370" w:tentative="1">
      <w:start w:val="1"/>
      <w:numFmt w:val="bullet"/>
      <w:lvlText w:val="•"/>
      <w:lvlJc w:val="left"/>
      <w:pPr>
        <w:tabs>
          <w:tab w:val="num" w:pos="4320"/>
        </w:tabs>
        <w:ind w:left="4320" w:hanging="360"/>
      </w:pPr>
      <w:rPr>
        <w:rFonts w:ascii="Arial" w:hAnsi="Arial" w:hint="default"/>
      </w:rPr>
    </w:lvl>
    <w:lvl w:ilvl="6" w:tplc="50903482" w:tentative="1">
      <w:start w:val="1"/>
      <w:numFmt w:val="bullet"/>
      <w:lvlText w:val="•"/>
      <w:lvlJc w:val="left"/>
      <w:pPr>
        <w:tabs>
          <w:tab w:val="num" w:pos="5040"/>
        </w:tabs>
        <w:ind w:left="5040" w:hanging="360"/>
      </w:pPr>
      <w:rPr>
        <w:rFonts w:ascii="Arial" w:hAnsi="Arial" w:hint="default"/>
      </w:rPr>
    </w:lvl>
    <w:lvl w:ilvl="7" w:tplc="E7625430" w:tentative="1">
      <w:start w:val="1"/>
      <w:numFmt w:val="bullet"/>
      <w:lvlText w:val="•"/>
      <w:lvlJc w:val="left"/>
      <w:pPr>
        <w:tabs>
          <w:tab w:val="num" w:pos="5760"/>
        </w:tabs>
        <w:ind w:left="5760" w:hanging="360"/>
      </w:pPr>
      <w:rPr>
        <w:rFonts w:ascii="Arial" w:hAnsi="Arial" w:hint="default"/>
      </w:rPr>
    </w:lvl>
    <w:lvl w:ilvl="8" w:tplc="2716DEB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E91E30"/>
    <w:multiLevelType w:val="hybridMultilevel"/>
    <w:tmpl w:val="83DCFAA0"/>
    <w:lvl w:ilvl="0" w:tplc="8C1EF72E">
      <w:start w:val="1"/>
      <w:numFmt w:val="bullet"/>
      <w:lvlText w:val="•"/>
      <w:lvlJc w:val="left"/>
      <w:pPr>
        <w:tabs>
          <w:tab w:val="num" w:pos="720"/>
        </w:tabs>
        <w:ind w:left="720" w:hanging="360"/>
      </w:pPr>
      <w:rPr>
        <w:rFonts w:ascii="Arial" w:hAnsi="Arial" w:hint="default"/>
      </w:rPr>
    </w:lvl>
    <w:lvl w:ilvl="1" w:tplc="48AA36B6" w:tentative="1">
      <w:start w:val="1"/>
      <w:numFmt w:val="bullet"/>
      <w:lvlText w:val="•"/>
      <w:lvlJc w:val="left"/>
      <w:pPr>
        <w:tabs>
          <w:tab w:val="num" w:pos="1440"/>
        </w:tabs>
        <w:ind w:left="1440" w:hanging="360"/>
      </w:pPr>
      <w:rPr>
        <w:rFonts w:ascii="Arial" w:hAnsi="Arial" w:hint="default"/>
      </w:rPr>
    </w:lvl>
    <w:lvl w:ilvl="2" w:tplc="53848614" w:tentative="1">
      <w:start w:val="1"/>
      <w:numFmt w:val="bullet"/>
      <w:lvlText w:val="•"/>
      <w:lvlJc w:val="left"/>
      <w:pPr>
        <w:tabs>
          <w:tab w:val="num" w:pos="2160"/>
        </w:tabs>
        <w:ind w:left="2160" w:hanging="360"/>
      </w:pPr>
      <w:rPr>
        <w:rFonts w:ascii="Arial" w:hAnsi="Arial" w:hint="default"/>
      </w:rPr>
    </w:lvl>
    <w:lvl w:ilvl="3" w:tplc="2500F3DA" w:tentative="1">
      <w:start w:val="1"/>
      <w:numFmt w:val="bullet"/>
      <w:lvlText w:val="•"/>
      <w:lvlJc w:val="left"/>
      <w:pPr>
        <w:tabs>
          <w:tab w:val="num" w:pos="2880"/>
        </w:tabs>
        <w:ind w:left="2880" w:hanging="360"/>
      </w:pPr>
      <w:rPr>
        <w:rFonts w:ascii="Arial" w:hAnsi="Arial" w:hint="default"/>
      </w:rPr>
    </w:lvl>
    <w:lvl w:ilvl="4" w:tplc="95960950" w:tentative="1">
      <w:start w:val="1"/>
      <w:numFmt w:val="bullet"/>
      <w:lvlText w:val="•"/>
      <w:lvlJc w:val="left"/>
      <w:pPr>
        <w:tabs>
          <w:tab w:val="num" w:pos="3600"/>
        </w:tabs>
        <w:ind w:left="3600" w:hanging="360"/>
      </w:pPr>
      <w:rPr>
        <w:rFonts w:ascii="Arial" w:hAnsi="Arial" w:hint="default"/>
      </w:rPr>
    </w:lvl>
    <w:lvl w:ilvl="5" w:tplc="B47445BC" w:tentative="1">
      <w:start w:val="1"/>
      <w:numFmt w:val="bullet"/>
      <w:lvlText w:val="•"/>
      <w:lvlJc w:val="left"/>
      <w:pPr>
        <w:tabs>
          <w:tab w:val="num" w:pos="4320"/>
        </w:tabs>
        <w:ind w:left="4320" w:hanging="360"/>
      </w:pPr>
      <w:rPr>
        <w:rFonts w:ascii="Arial" w:hAnsi="Arial" w:hint="default"/>
      </w:rPr>
    </w:lvl>
    <w:lvl w:ilvl="6" w:tplc="9FCAABE6" w:tentative="1">
      <w:start w:val="1"/>
      <w:numFmt w:val="bullet"/>
      <w:lvlText w:val="•"/>
      <w:lvlJc w:val="left"/>
      <w:pPr>
        <w:tabs>
          <w:tab w:val="num" w:pos="5040"/>
        </w:tabs>
        <w:ind w:left="5040" w:hanging="360"/>
      </w:pPr>
      <w:rPr>
        <w:rFonts w:ascii="Arial" w:hAnsi="Arial" w:hint="default"/>
      </w:rPr>
    </w:lvl>
    <w:lvl w:ilvl="7" w:tplc="13528A16" w:tentative="1">
      <w:start w:val="1"/>
      <w:numFmt w:val="bullet"/>
      <w:lvlText w:val="•"/>
      <w:lvlJc w:val="left"/>
      <w:pPr>
        <w:tabs>
          <w:tab w:val="num" w:pos="5760"/>
        </w:tabs>
        <w:ind w:left="5760" w:hanging="360"/>
      </w:pPr>
      <w:rPr>
        <w:rFonts w:ascii="Arial" w:hAnsi="Arial" w:hint="default"/>
      </w:rPr>
    </w:lvl>
    <w:lvl w:ilvl="8" w:tplc="E2E0486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1EC70BF"/>
    <w:multiLevelType w:val="multilevel"/>
    <w:tmpl w:val="2636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E23AD4"/>
    <w:multiLevelType w:val="hybridMultilevel"/>
    <w:tmpl w:val="22F0C204"/>
    <w:lvl w:ilvl="0" w:tplc="A1085FD8">
      <w:start w:val="1"/>
      <w:numFmt w:val="bullet"/>
      <w:lvlText w:val="•"/>
      <w:lvlJc w:val="left"/>
      <w:pPr>
        <w:tabs>
          <w:tab w:val="num" w:pos="720"/>
        </w:tabs>
        <w:ind w:left="720" w:hanging="360"/>
      </w:pPr>
      <w:rPr>
        <w:rFonts w:ascii="Arial" w:hAnsi="Arial" w:hint="default"/>
      </w:rPr>
    </w:lvl>
    <w:lvl w:ilvl="1" w:tplc="5338DE22" w:tentative="1">
      <w:start w:val="1"/>
      <w:numFmt w:val="bullet"/>
      <w:lvlText w:val="•"/>
      <w:lvlJc w:val="left"/>
      <w:pPr>
        <w:tabs>
          <w:tab w:val="num" w:pos="1440"/>
        </w:tabs>
        <w:ind w:left="1440" w:hanging="360"/>
      </w:pPr>
      <w:rPr>
        <w:rFonts w:ascii="Arial" w:hAnsi="Arial" w:hint="default"/>
      </w:rPr>
    </w:lvl>
    <w:lvl w:ilvl="2" w:tplc="7098E432" w:tentative="1">
      <w:start w:val="1"/>
      <w:numFmt w:val="bullet"/>
      <w:lvlText w:val="•"/>
      <w:lvlJc w:val="left"/>
      <w:pPr>
        <w:tabs>
          <w:tab w:val="num" w:pos="2160"/>
        </w:tabs>
        <w:ind w:left="2160" w:hanging="360"/>
      </w:pPr>
      <w:rPr>
        <w:rFonts w:ascii="Arial" w:hAnsi="Arial" w:hint="default"/>
      </w:rPr>
    </w:lvl>
    <w:lvl w:ilvl="3" w:tplc="09BE3232" w:tentative="1">
      <w:start w:val="1"/>
      <w:numFmt w:val="bullet"/>
      <w:lvlText w:val="•"/>
      <w:lvlJc w:val="left"/>
      <w:pPr>
        <w:tabs>
          <w:tab w:val="num" w:pos="2880"/>
        </w:tabs>
        <w:ind w:left="2880" w:hanging="360"/>
      </w:pPr>
      <w:rPr>
        <w:rFonts w:ascii="Arial" w:hAnsi="Arial" w:hint="default"/>
      </w:rPr>
    </w:lvl>
    <w:lvl w:ilvl="4" w:tplc="FE92B1C6" w:tentative="1">
      <w:start w:val="1"/>
      <w:numFmt w:val="bullet"/>
      <w:lvlText w:val="•"/>
      <w:lvlJc w:val="left"/>
      <w:pPr>
        <w:tabs>
          <w:tab w:val="num" w:pos="3600"/>
        </w:tabs>
        <w:ind w:left="3600" w:hanging="360"/>
      </w:pPr>
      <w:rPr>
        <w:rFonts w:ascii="Arial" w:hAnsi="Arial" w:hint="default"/>
      </w:rPr>
    </w:lvl>
    <w:lvl w:ilvl="5" w:tplc="A942D7C8" w:tentative="1">
      <w:start w:val="1"/>
      <w:numFmt w:val="bullet"/>
      <w:lvlText w:val="•"/>
      <w:lvlJc w:val="left"/>
      <w:pPr>
        <w:tabs>
          <w:tab w:val="num" w:pos="4320"/>
        </w:tabs>
        <w:ind w:left="4320" w:hanging="360"/>
      </w:pPr>
      <w:rPr>
        <w:rFonts w:ascii="Arial" w:hAnsi="Arial" w:hint="default"/>
      </w:rPr>
    </w:lvl>
    <w:lvl w:ilvl="6" w:tplc="906291A0" w:tentative="1">
      <w:start w:val="1"/>
      <w:numFmt w:val="bullet"/>
      <w:lvlText w:val="•"/>
      <w:lvlJc w:val="left"/>
      <w:pPr>
        <w:tabs>
          <w:tab w:val="num" w:pos="5040"/>
        </w:tabs>
        <w:ind w:left="5040" w:hanging="360"/>
      </w:pPr>
      <w:rPr>
        <w:rFonts w:ascii="Arial" w:hAnsi="Arial" w:hint="default"/>
      </w:rPr>
    </w:lvl>
    <w:lvl w:ilvl="7" w:tplc="1A6AD19A" w:tentative="1">
      <w:start w:val="1"/>
      <w:numFmt w:val="bullet"/>
      <w:lvlText w:val="•"/>
      <w:lvlJc w:val="left"/>
      <w:pPr>
        <w:tabs>
          <w:tab w:val="num" w:pos="5760"/>
        </w:tabs>
        <w:ind w:left="5760" w:hanging="360"/>
      </w:pPr>
      <w:rPr>
        <w:rFonts w:ascii="Arial" w:hAnsi="Arial" w:hint="default"/>
      </w:rPr>
    </w:lvl>
    <w:lvl w:ilvl="8" w:tplc="A218227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A719D7"/>
    <w:multiLevelType w:val="hybridMultilevel"/>
    <w:tmpl w:val="E9DC6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9E0FED"/>
    <w:multiLevelType w:val="hybridMultilevel"/>
    <w:tmpl w:val="32C87E7E"/>
    <w:lvl w:ilvl="0" w:tplc="226E469E">
      <w:start w:val="1"/>
      <w:numFmt w:val="bullet"/>
      <w:lvlText w:val="•"/>
      <w:lvlJc w:val="left"/>
      <w:pPr>
        <w:tabs>
          <w:tab w:val="num" w:pos="360"/>
        </w:tabs>
        <w:ind w:left="360" w:hanging="360"/>
      </w:pPr>
      <w:rPr>
        <w:rFonts w:ascii="Arial" w:hAnsi="Arial" w:hint="default"/>
      </w:rPr>
    </w:lvl>
    <w:lvl w:ilvl="1" w:tplc="7C9620FC" w:tentative="1">
      <w:start w:val="1"/>
      <w:numFmt w:val="bullet"/>
      <w:lvlText w:val="•"/>
      <w:lvlJc w:val="left"/>
      <w:pPr>
        <w:tabs>
          <w:tab w:val="num" w:pos="1080"/>
        </w:tabs>
        <w:ind w:left="1080" w:hanging="360"/>
      </w:pPr>
      <w:rPr>
        <w:rFonts w:ascii="Arial" w:hAnsi="Arial" w:hint="default"/>
      </w:rPr>
    </w:lvl>
    <w:lvl w:ilvl="2" w:tplc="EF343F44" w:tentative="1">
      <w:start w:val="1"/>
      <w:numFmt w:val="bullet"/>
      <w:lvlText w:val="•"/>
      <w:lvlJc w:val="left"/>
      <w:pPr>
        <w:tabs>
          <w:tab w:val="num" w:pos="1800"/>
        </w:tabs>
        <w:ind w:left="1800" w:hanging="360"/>
      </w:pPr>
      <w:rPr>
        <w:rFonts w:ascii="Arial" w:hAnsi="Arial" w:hint="default"/>
      </w:rPr>
    </w:lvl>
    <w:lvl w:ilvl="3" w:tplc="A5DA3DC2" w:tentative="1">
      <w:start w:val="1"/>
      <w:numFmt w:val="bullet"/>
      <w:lvlText w:val="•"/>
      <w:lvlJc w:val="left"/>
      <w:pPr>
        <w:tabs>
          <w:tab w:val="num" w:pos="2520"/>
        </w:tabs>
        <w:ind w:left="2520" w:hanging="360"/>
      </w:pPr>
      <w:rPr>
        <w:rFonts w:ascii="Arial" w:hAnsi="Arial" w:hint="default"/>
      </w:rPr>
    </w:lvl>
    <w:lvl w:ilvl="4" w:tplc="995CF682" w:tentative="1">
      <w:start w:val="1"/>
      <w:numFmt w:val="bullet"/>
      <w:lvlText w:val="•"/>
      <w:lvlJc w:val="left"/>
      <w:pPr>
        <w:tabs>
          <w:tab w:val="num" w:pos="3240"/>
        </w:tabs>
        <w:ind w:left="3240" w:hanging="360"/>
      </w:pPr>
      <w:rPr>
        <w:rFonts w:ascii="Arial" w:hAnsi="Arial" w:hint="default"/>
      </w:rPr>
    </w:lvl>
    <w:lvl w:ilvl="5" w:tplc="79FE93FC" w:tentative="1">
      <w:start w:val="1"/>
      <w:numFmt w:val="bullet"/>
      <w:lvlText w:val="•"/>
      <w:lvlJc w:val="left"/>
      <w:pPr>
        <w:tabs>
          <w:tab w:val="num" w:pos="3960"/>
        </w:tabs>
        <w:ind w:left="3960" w:hanging="360"/>
      </w:pPr>
      <w:rPr>
        <w:rFonts w:ascii="Arial" w:hAnsi="Arial" w:hint="default"/>
      </w:rPr>
    </w:lvl>
    <w:lvl w:ilvl="6" w:tplc="B5786326" w:tentative="1">
      <w:start w:val="1"/>
      <w:numFmt w:val="bullet"/>
      <w:lvlText w:val="•"/>
      <w:lvlJc w:val="left"/>
      <w:pPr>
        <w:tabs>
          <w:tab w:val="num" w:pos="4680"/>
        </w:tabs>
        <w:ind w:left="4680" w:hanging="360"/>
      </w:pPr>
      <w:rPr>
        <w:rFonts w:ascii="Arial" w:hAnsi="Arial" w:hint="default"/>
      </w:rPr>
    </w:lvl>
    <w:lvl w:ilvl="7" w:tplc="0B2CEB08" w:tentative="1">
      <w:start w:val="1"/>
      <w:numFmt w:val="bullet"/>
      <w:lvlText w:val="•"/>
      <w:lvlJc w:val="left"/>
      <w:pPr>
        <w:tabs>
          <w:tab w:val="num" w:pos="5400"/>
        </w:tabs>
        <w:ind w:left="5400" w:hanging="360"/>
      </w:pPr>
      <w:rPr>
        <w:rFonts w:ascii="Arial" w:hAnsi="Arial" w:hint="default"/>
      </w:rPr>
    </w:lvl>
    <w:lvl w:ilvl="8" w:tplc="53FC7E8A"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70F37AAB"/>
    <w:multiLevelType w:val="hybridMultilevel"/>
    <w:tmpl w:val="A8F44C50"/>
    <w:lvl w:ilvl="0" w:tplc="08090001">
      <w:start w:val="1"/>
      <w:numFmt w:val="bullet"/>
      <w:lvlText w:val=""/>
      <w:lvlJc w:val="left"/>
      <w:pPr>
        <w:ind w:left="785" w:hanging="360"/>
      </w:pPr>
      <w:rPr>
        <w:rFonts w:ascii="Symbol" w:hAnsi="Symbol" w:cs="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cs="Wingdings" w:hint="default"/>
      </w:rPr>
    </w:lvl>
    <w:lvl w:ilvl="3" w:tplc="08090001">
      <w:start w:val="1"/>
      <w:numFmt w:val="bullet"/>
      <w:lvlText w:val=""/>
      <w:lvlJc w:val="left"/>
      <w:pPr>
        <w:ind w:left="2945" w:hanging="360"/>
      </w:pPr>
      <w:rPr>
        <w:rFonts w:ascii="Symbol" w:hAnsi="Symbol" w:cs="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cs="Wingdings" w:hint="default"/>
      </w:rPr>
    </w:lvl>
    <w:lvl w:ilvl="6" w:tplc="08090001">
      <w:start w:val="1"/>
      <w:numFmt w:val="bullet"/>
      <w:lvlText w:val=""/>
      <w:lvlJc w:val="left"/>
      <w:pPr>
        <w:ind w:left="5105" w:hanging="360"/>
      </w:pPr>
      <w:rPr>
        <w:rFonts w:ascii="Symbol" w:hAnsi="Symbol" w:cs="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cs="Wingdings" w:hint="default"/>
      </w:rPr>
    </w:lvl>
  </w:abstractNum>
  <w:abstractNum w:abstractNumId="28" w15:restartNumberingAfterBreak="0">
    <w:nsid w:val="72991767"/>
    <w:multiLevelType w:val="hybridMultilevel"/>
    <w:tmpl w:val="1BB41B6C"/>
    <w:lvl w:ilvl="0" w:tplc="3DBA981C">
      <w:start w:val="1"/>
      <w:numFmt w:val="bullet"/>
      <w:lvlText w:val="•"/>
      <w:lvlJc w:val="left"/>
      <w:pPr>
        <w:tabs>
          <w:tab w:val="num" w:pos="720"/>
        </w:tabs>
        <w:ind w:left="720" w:hanging="360"/>
      </w:pPr>
      <w:rPr>
        <w:rFonts w:ascii="Times New Roman" w:hAnsi="Times New Roman" w:hint="default"/>
      </w:rPr>
    </w:lvl>
    <w:lvl w:ilvl="1" w:tplc="FCACE5C8" w:tentative="1">
      <w:start w:val="1"/>
      <w:numFmt w:val="bullet"/>
      <w:lvlText w:val="•"/>
      <w:lvlJc w:val="left"/>
      <w:pPr>
        <w:tabs>
          <w:tab w:val="num" w:pos="1440"/>
        </w:tabs>
        <w:ind w:left="1440" w:hanging="360"/>
      </w:pPr>
      <w:rPr>
        <w:rFonts w:ascii="Times New Roman" w:hAnsi="Times New Roman" w:hint="default"/>
      </w:rPr>
    </w:lvl>
    <w:lvl w:ilvl="2" w:tplc="B97E8BE8" w:tentative="1">
      <w:start w:val="1"/>
      <w:numFmt w:val="bullet"/>
      <w:lvlText w:val="•"/>
      <w:lvlJc w:val="left"/>
      <w:pPr>
        <w:tabs>
          <w:tab w:val="num" w:pos="2160"/>
        </w:tabs>
        <w:ind w:left="2160" w:hanging="360"/>
      </w:pPr>
      <w:rPr>
        <w:rFonts w:ascii="Times New Roman" w:hAnsi="Times New Roman" w:hint="default"/>
      </w:rPr>
    </w:lvl>
    <w:lvl w:ilvl="3" w:tplc="BF6AFE92" w:tentative="1">
      <w:start w:val="1"/>
      <w:numFmt w:val="bullet"/>
      <w:lvlText w:val="•"/>
      <w:lvlJc w:val="left"/>
      <w:pPr>
        <w:tabs>
          <w:tab w:val="num" w:pos="2880"/>
        </w:tabs>
        <w:ind w:left="2880" w:hanging="360"/>
      </w:pPr>
      <w:rPr>
        <w:rFonts w:ascii="Times New Roman" w:hAnsi="Times New Roman" w:hint="default"/>
      </w:rPr>
    </w:lvl>
    <w:lvl w:ilvl="4" w:tplc="CDE4241C" w:tentative="1">
      <w:start w:val="1"/>
      <w:numFmt w:val="bullet"/>
      <w:lvlText w:val="•"/>
      <w:lvlJc w:val="left"/>
      <w:pPr>
        <w:tabs>
          <w:tab w:val="num" w:pos="3600"/>
        </w:tabs>
        <w:ind w:left="3600" w:hanging="360"/>
      </w:pPr>
      <w:rPr>
        <w:rFonts w:ascii="Times New Roman" w:hAnsi="Times New Roman" w:hint="default"/>
      </w:rPr>
    </w:lvl>
    <w:lvl w:ilvl="5" w:tplc="B62A1148" w:tentative="1">
      <w:start w:val="1"/>
      <w:numFmt w:val="bullet"/>
      <w:lvlText w:val="•"/>
      <w:lvlJc w:val="left"/>
      <w:pPr>
        <w:tabs>
          <w:tab w:val="num" w:pos="4320"/>
        </w:tabs>
        <w:ind w:left="4320" w:hanging="360"/>
      </w:pPr>
      <w:rPr>
        <w:rFonts w:ascii="Times New Roman" w:hAnsi="Times New Roman" w:hint="default"/>
      </w:rPr>
    </w:lvl>
    <w:lvl w:ilvl="6" w:tplc="5770BC54" w:tentative="1">
      <w:start w:val="1"/>
      <w:numFmt w:val="bullet"/>
      <w:lvlText w:val="•"/>
      <w:lvlJc w:val="left"/>
      <w:pPr>
        <w:tabs>
          <w:tab w:val="num" w:pos="5040"/>
        </w:tabs>
        <w:ind w:left="5040" w:hanging="360"/>
      </w:pPr>
      <w:rPr>
        <w:rFonts w:ascii="Times New Roman" w:hAnsi="Times New Roman" w:hint="default"/>
      </w:rPr>
    </w:lvl>
    <w:lvl w:ilvl="7" w:tplc="6A18A966" w:tentative="1">
      <w:start w:val="1"/>
      <w:numFmt w:val="bullet"/>
      <w:lvlText w:val="•"/>
      <w:lvlJc w:val="left"/>
      <w:pPr>
        <w:tabs>
          <w:tab w:val="num" w:pos="5760"/>
        </w:tabs>
        <w:ind w:left="5760" w:hanging="360"/>
      </w:pPr>
      <w:rPr>
        <w:rFonts w:ascii="Times New Roman" w:hAnsi="Times New Roman" w:hint="default"/>
      </w:rPr>
    </w:lvl>
    <w:lvl w:ilvl="8" w:tplc="249A8A6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8C74580"/>
    <w:multiLevelType w:val="hybridMultilevel"/>
    <w:tmpl w:val="1124DEDA"/>
    <w:lvl w:ilvl="0" w:tplc="DFAA1F26">
      <w:start w:val="1"/>
      <w:numFmt w:val="bullet"/>
      <w:lvlText w:val="•"/>
      <w:lvlJc w:val="left"/>
      <w:pPr>
        <w:tabs>
          <w:tab w:val="num" w:pos="720"/>
        </w:tabs>
        <w:ind w:left="720" w:hanging="360"/>
      </w:pPr>
      <w:rPr>
        <w:rFonts w:ascii="Arial" w:hAnsi="Arial" w:hint="default"/>
      </w:rPr>
    </w:lvl>
    <w:lvl w:ilvl="1" w:tplc="39CCA41C" w:tentative="1">
      <w:start w:val="1"/>
      <w:numFmt w:val="bullet"/>
      <w:lvlText w:val="•"/>
      <w:lvlJc w:val="left"/>
      <w:pPr>
        <w:tabs>
          <w:tab w:val="num" w:pos="1440"/>
        </w:tabs>
        <w:ind w:left="1440" w:hanging="360"/>
      </w:pPr>
      <w:rPr>
        <w:rFonts w:ascii="Arial" w:hAnsi="Arial" w:hint="default"/>
      </w:rPr>
    </w:lvl>
    <w:lvl w:ilvl="2" w:tplc="35185AEA" w:tentative="1">
      <w:start w:val="1"/>
      <w:numFmt w:val="bullet"/>
      <w:lvlText w:val="•"/>
      <w:lvlJc w:val="left"/>
      <w:pPr>
        <w:tabs>
          <w:tab w:val="num" w:pos="2160"/>
        </w:tabs>
        <w:ind w:left="2160" w:hanging="360"/>
      </w:pPr>
      <w:rPr>
        <w:rFonts w:ascii="Arial" w:hAnsi="Arial" w:hint="default"/>
      </w:rPr>
    </w:lvl>
    <w:lvl w:ilvl="3" w:tplc="59BC1AEA" w:tentative="1">
      <w:start w:val="1"/>
      <w:numFmt w:val="bullet"/>
      <w:lvlText w:val="•"/>
      <w:lvlJc w:val="left"/>
      <w:pPr>
        <w:tabs>
          <w:tab w:val="num" w:pos="2880"/>
        </w:tabs>
        <w:ind w:left="2880" w:hanging="360"/>
      </w:pPr>
      <w:rPr>
        <w:rFonts w:ascii="Arial" w:hAnsi="Arial" w:hint="default"/>
      </w:rPr>
    </w:lvl>
    <w:lvl w:ilvl="4" w:tplc="E08AD3E0" w:tentative="1">
      <w:start w:val="1"/>
      <w:numFmt w:val="bullet"/>
      <w:lvlText w:val="•"/>
      <w:lvlJc w:val="left"/>
      <w:pPr>
        <w:tabs>
          <w:tab w:val="num" w:pos="3600"/>
        </w:tabs>
        <w:ind w:left="3600" w:hanging="360"/>
      </w:pPr>
      <w:rPr>
        <w:rFonts w:ascii="Arial" w:hAnsi="Arial" w:hint="default"/>
      </w:rPr>
    </w:lvl>
    <w:lvl w:ilvl="5" w:tplc="D0EA1A20" w:tentative="1">
      <w:start w:val="1"/>
      <w:numFmt w:val="bullet"/>
      <w:lvlText w:val="•"/>
      <w:lvlJc w:val="left"/>
      <w:pPr>
        <w:tabs>
          <w:tab w:val="num" w:pos="4320"/>
        </w:tabs>
        <w:ind w:left="4320" w:hanging="360"/>
      </w:pPr>
      <w:rPr>
        <w:rFonts w:ascii="Arial" w:hAnsi="Arial" w:hint="default"/>
      </w:rPr>
    </w:lvl>
    <w:lvl w:ilvl="6" w:tplc="8BD608A4" w:tentative="1">
      <w:start w:val="1"/>
      <w:numFmt w:val="bullet"/>
      <w:lvlText w:val="•"/>
      <w:lvlJc w:val="left"/>
      <w:pPr>
        <w:tabs>
          <w:tab w:val="num" w:pos="5040"/>
        </w:tabs>
        <w:ind w:left="5040" w:hanging="360"/>
      </w:pPr>
      <w:rPr>
        <w:rFonts w:ascii="Arial" w:hAnsi="Arial" w:hint="default"/>
      </w:rPr>
    </w:lvl>
    <w:lvl w:ilvl="7" w:tplc="C1E03454" w:tentative="1">
      <w:start w:val="1"/>
      <w:numFmt w:val="bullet"/>
      <w:lvlText w:val="•"/>
      <w:lvlJc w:val="left"/>
      <w:pPr>
        <w:tabs>
          <w:tab w:val="num" w:pos="5760"/>
        </w:tabs>
        <w:ind w:left="5760" w:hanging="360"/>
      </w:pPr>
      <w:rPr>
        <w:rFonts w:ascii="Arial" w:hAnsi="Arial" w:hint="default"/>
      </w:rPr>
    </w:lvl>
    <w:lvl w:ilvl="8" w:tplc="035641E8"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5"/>
  </w:num>
  <w:num w:numId="3">
    <w:abstractNumId w:val="9"/>
  </w:num>
  <w:num w:numId="4">
    <w:abstractNumId w:val="28"/>
  </w:num>
  <w:num w:numId="5">
    <w:abstractNumId w:val="17"/>
  </w:num>
  <w:num w:numId="6">
    <w:abstractNumId w:val="11"/>
  </w:num>
  <w:num w:numId="7">
    <w:abstractNumId w:val="18"/>
  </w:num>
  <w:num w:numId="8">
    <w:abstractNumId w:val="26"/>
  </w:num>
  <w:num w:numId="9">
    <w:abstractNumId w:val="21"/>
  </w:num>
  <w:num w:numId="10">
    <w:abstractNumId w:val="24"/>
  </w:num>
  <w:num w:numId="11">
    <w:abstractNumId w:val="22"/>
  </w:num>
  <w:num w:numId="12">
    <w:abstractNumId w:val="29"/>
  </w:num>
  <w:num w:numId="13">
    <w:abstractNumId w:val="19"/>
  </w:num>
  <w:num w:numId="14">
    <w:abstractNumId w:val="6"/>
  </w:num>
  <w:num w:numId="15">
    <w:abstractNumId w:val="23"/>
  </w:num>
  <w:num w:numId="16">
    <w:abstractNumId w:val="27"/>
  </w:num>
  <w:num w:numId="17">
    <w:abstractNumId w:val="3"/>
  </w:num>
  <w:num w:numId="18">
    <w:abstractNumId w:val="13"/>
  </w:num>
  <w:num w:numId="19">
    <w:abstractNumId w:val="15"/>
  </w:num>
  <w:num w:numId="20">
    <w:abstractNumId w:val="7"/>
  </w:num>
  <w:num w:numId="21">
    <w:abstractNumId w:val="12"/>
  </w:num>
  <w:num w:numId="22">
    <w:abstractNumId w:val="10"/>
  </w:num>
  <w:num w:numId="23">
    <w:abstractNumId w:val="2"/>
  </w:num>
  <w:num w:numId="24">
    <w:abstractNumId w:val="1"/>
  </w:num>
  <w:num w:numId="25">
    <w:abstractNumId w:val="4"/>
  </w:num>
  <w:num w:numId="26">
    <w:abstractNumId w:val="8"/>
  </w:num>
  <w:num w:numId="27">
    <w:abstractNumId w:val="0"/>
  </w:num>
  <w:num w:numId="28">
    <w:abstractNumId w:val="16"/>
  </w:num>
  <w:num w:numId="29">
    <w:abstractNumId w:val="25"/>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DBA"/>
    <w:rsid w:val="00002850"/>
    <w:rsid w:val="0000374A"/>
    <w:rsid w:val="0000404D"/>
    <w:rsid w:val="00016093"/>
    <w:rsid w:val="00024C26"/>
    <w:rsid w:val="0003405E"/>
    <w:rsid w:val="00035054"/>
    <w:rsid w:val="000366C6"/>
    <w:rsid w:val="000521DE"/>
    <w:rsid w:val="00052BF6"/>
    <w:rsid w:val="000544BB"/>
    <w:rsid w:val="00065501"/>
    <w:rsid w:val="0007162E"/>
    <w:rsid w:val="00084CA7"/>
    <w:rsid w:val="00090050"/>
    <w:rsid w:val="00092335"/>
    <w:rsid w:val="00092F29"/>
    <w:rsid w:val="0009779B"/>
    <w:rsid w:val="000A6E5F"/>
    <w:rsid w:val="000C1E52"/>
    <w:rsid w:val="000C3CD6"/>
    <w:rsid w:val="000E4DC6"/>
    <w:rsid w:val="000E5F59"/>
    <w:rsid w:val="000F069B"/>
    <w:rsid w:val="000F3DEE"/>
    <w:rsid w:val="0010142C"/>
    <w:rsid w:val="00120452"/>
    <w:rsid w:val="0012219D"/>
    <w:rsid w:val="00124AE7"/>
    <w:rsid w:val="00135F0B"/>
    <w:rsid w:val="00143DDA"/>
    <w:rsid w:val="0014411C"/>
    <w:rsid w:val="0014626F"/>
    <w:rsid w:val="0014648B"/>
    <w:rsid w:val="001555F8"/>
    <w:rsid w:val="001570FA"/>
    <w:rsid w:val="00164FA9"/>
    <w:rsid w:val="00171CE8"/>
    <w:rsid w:val="00171FC1"/>
    <w:rsid w:val="001745A6"/>
    <w:rsid w:val="0018074F"/>
    <w:rsid w:val="00181F8A"/>
    <w:rsid w:val="00186C33"/>
    <w:rsid w:val="001876C1"/>
    <w:rsid w:val="001909CF"/>
    <w:rsid w:val="00190BEE"/>
    <w:rsid w:val="00191182"/>
    <w:rsid w:val="0019263E"/>
    <w:rsid w:val="00192C49"/>
    <w:rsid w:val="001A1C38"/>
    <w:rsid w:val="001A55FA"/>
    <w:rsid w:val="001A6269"/>
    <w:rsid w:val="001C7782"/>
    <w:rsid w:val="001D0704"/>
    <w:rsid w:val="001D4090"/>
    <w:rsid w:val="001D7D41"/>
    <w:rsid w:val="001E62E5"/>
    <w:rsid w:val="001F0FB8"/>
    <w:rsid w:val="001F16D6"/>
    <w:rsid w:val="001F468C"/>
    <w:rsid w:val="001F47F3"/>
    <w:rsid w:val="001F6BF5"/>
    <w:rsid w:val="001F6C3F"/>
    <w:rsid w:val="002050B1"/>
    <w:rsid w:val="00212486"/>
    <w:rsid w:val="00233DB1"/>
    <w:rsid w:val="00235229"/>
    <w:rsid w:val="00240414"/>
    <w:rsid w:val="002410BC"/>
    <w:rsid w:val="0024189A"/>
    <w:rsid w:val="00252C3F"/>
    <w:rsid w:val="0025305F"/>
    <w:rsid w:val="00260B76"/>
    <w:rsid w:val="0026213F"/>
    <w:rsid w:val="002654E8"/>
    <w:rsid w:val="00265C2E"/>
    <w:rsid w:val="00270700"/>
    <w:rsid w:val="00281946"/>
    <w:rsid w:val="0028757C"/>
    <w:rsid w:val="002877A3"/>
    <w:rsid w:val="0029753B"/>
    <w:rsid w:val="002A3E7B"/>
    <w:rsid w:val="002B2F14"/>
    <w:rsid w:val="002B76C6"/>
    <w:rsid w:val="002C1959"/>
    <w:rsid w:val="002C7642"/>
    <w:rsid w:val="002D1C3D"/>
    <w:rsid w:val="002D531A"/>
    <w:rsid w:val="002E3BBB"/>
    <w:rsid w:val="002E3D95"/>
    <w:rsid w:val="002E6B6D"/>
    <w:rsid w:val="002F0F83"/>
    <w:rsid w:val="002F4B8B"/>
    <w:rsid w:val="00300C97"/>
    <w:rsid w:val="00305047"/>
    <w:rsid w:val="003125BE"/>
    <w:rsid w:val="00314F6F"/>
    <w:rsid w:val="00344771"/>
    <w:rsid w:val="003479ED"/>
    <w:rsid w:val="00347DFA"/>
    <w:rsid w:val="00352109"/>
    <w:rsid w:val="00355E1F"/>
    <w:rsid w:val="0036073C"/>
    <w:rsid w:val="0036339C"/>
    <w:rsid w:val="00371029"/>
    <w:rsid w:val="003720B3"/>
    <w:rsid w:val="0037468A"/>
    <w:rsid w:val="003906A0"/>
    <w:rsid w:val="00394FAE"/>
    <w:rsid w:val="003A12CF"/>
    <w:rsid w:val="003A2618"/>
    <w:rsid w:val="003B1641"/>
    <w:rsid w:val="003B3706"/>
    <w:rsid w:val="003C0692"/>
    <w:rsid w:val="003C1DAD"/>
    <w:rsid w:val="003D0C52"/>
    <w:rsid w:val="003D1444"/>
    <w:rsid w:val="003D2D7F"/>
    <w:rsid w:val="003D352B"/>
    <w:rsid w:val="003D73C1"/>
    <w:rsid w:val="003D74C7"/>
    <w:rsid w:val="003E46C0"/>
    <w:rsid w:val="003E6696"/>
    <w:rsid w:val="003E7369"/>
    <w:rsid w:val="003F13A8"/>
    <w:rsid w:val="00410D08"/>
    <w:rsid w:val="00416535"/>
    <w:rsid w:val="0042125F"/>
    <w:rsid w:val="004245D1"/>
    <w:rsid w:val="00434209"/>
    <w:rsid w:val="0043498F"/>
    <w:rsid w:val="004360E0"/>
    <w:rsid w:val="00452E6B"/>
    <w:rsid w:val="0046012B"/>
    <w:rsid w:val="00465D31"/>
    <w:rsid w:val="00475700"/>
    <w:rsid w:val="00475B80"/>
    <w:rsid w:val="004826D6"/>
    <w:rsid w:val="004835C7"/>
    <w:rsid w:val="004839E0"/>
    <w:rsid w:val="00486411"/>
    <w:rsid w:val="004917C2"/>
    <w:rsid w:val="0049771B"/>
    <w:rsid w:val="004A026C"/>
    <w:rsid w:val="004A1A27"/>
    <w:rsid w:val="004A25EC"/>
    <w:rsid w:val="004A6895"/>
    <w:rsid w:val="004B0876"/>
    <w:rsid w:val="004B1573"/>
    <w:rsid w:val="004B3BB1"/>
    <w:rsid w:val="004B5760"/>
    <w:rsid w:val="004C42B4"/>
    <w:rsid w:val="004C5495"/>
    <w:rsid w:val="004D03A6"/>
    <w:rsid w:val="004D1D16"/>
    <w:rsid w:val="004D4739"/>
    <w:rsid w:val="004E14A4"/>
    <w:rsid w:val="004E4B14"/>
    <w:rsid w:val="004E7D46"/>
    <w:rsid w:val="004F49F2"/>
    <w:rsid w:val="004F5028"/>
    <w:rsid w:val="004F5E77"/>
    <w:rsid w:val="004F6554"/>
    <w:rsid w:val="004F6CCB"/>
    <w:rsid w:val="004F73B6"/>
    <w:rsid w:val="00500515"/>
    <w:rsid w:val="00500D61"/>
    <w:rsid w:val="005036D1"/>
    <w:rsid w:val="00510626"/>
    <w:rsid w:val="00513F69"/>
    <w:rsid w:val="00532FD2"/>
    <w:rsid w:val="00533984"/>
    <w:rsid w:val="0054197A"/>
    <w:rsid w:val="00543C63"/>
    <w:rsid w:val="005575CE"/>
    <w:rsid w:val="00560EE2"/>
    <w:rsid w:val="00561173"/>
    <w:rsid w:val="00570A62"/>
    <w:rsid w:val="00570D26"/>
    <w:rsid w:val="00573E6C"/>
    <w:rsid w:val="005772E8"/>
    <w:rsid w:val="00592495"/>
    <w:rsid w:val="005979A3"/>
    <w:rsid w:val="005A40F2"/>
    <w:rsid w:val="005A6409"/>
    <w:rsid w:val="005A7A4E"/>
    <w:rsid w:val="005B0336"/>
    <w:rsid w:val="005B5DBA"/>
    <w:rsid w:val="005B684A"/>
    <w:rsid w:val="005D51A4"/>
    <w:rsid w:val="005D7979"/>
    <w:rsid w:val="005E0AD9"/>
    <w:rsid w:val="005E1548"/>
    <w:rsid w:val="005E5E5B"/>
    <w:rsid w:val="005F2931"/>
    <w:rsid w:val="005F51FE"/>
    <w:rsid w:val="005F72AE"/>
    <w:rsid w:val="0060204A"/>
    <w:rsid w:val="00604783"/>
    <w:rsid w:val="00611499"/>
    <w:rsid w:val="00612076"/>
    <w:rsid w:val="00620FA9"/>
    <w:rsid w:val="0062169D"/>
    <w:rsid w:val="00650D7A"/>
    <w:rsid w:val="00653EAD"/>
    <w:rsid w:val="00655B8F"/>
    <w:rsid w:val="006572EB"/>
    <w:rsid w:val="00663479"/>
    <w:rsid w:val="006709AB"/>
    <w:rsid w:val="006737A5"/>
    <w:rsid w:val="00677ADD"/>
    <w:rsid w:val="0068026D"/>
    <w:rsid w:val="00685053"/>
    <w:rsid w:val="006947C8"/>
    <w:rsid w:val="00695B70"/>
    <w:rsid w:val="006B0796"/>
    <w:rsid w:val="006B23A4"/>
    <w:rsid w:val="006B39D3"/>
    <w:rsid w:val="006B69FB"/>
    <w:rsid w:val="006B791B"/>
    <w:rsid w:val="006C1793"/>
    <w:rsid w:val="006C1F3A"/>
    <w:rsid w:val="006C7A37"/>
    <w:rsid w:val="006D30DF"/>
    <w:rsid w:val="006D7F69"/>
    <w:rsid w:val="006E0737"/>
    <w:rsid w:val="006E274F"/>
    <w:rsid w:val="006E6C2A"/>
    <w:rsid w:val="006F3253"/>
    <w:rsid w:val="006F3D37"/>
    <w:rsid w:val="006F5889"/>
    <w:rsid w:val="00712952"/>
    <w:rsid w:val="00714575"/>
    <w:rsid w:val="007205B7"/>
    <w:rsid w:val="00722CB2"/>
    <w:rsid w:val="00724240"/>
    <w:rsid w:val="0073059A"/>
    <w:rsid w:val="0073298E"/>
    <w:rsid w:val="0073425F"/>
    <w:rsid w:val="00745B67"/>
    <w:rsid w:val="00754BF2"/>
    <w:rsid w:val="00756A8F"/>
    <w:rsid w:val="00763117"/>
    <w:rsid w:val="00764E8A"/>
    <w:rsid w:val="0076506C"/>
    <w:rsid w:val="00770495"/>
    <w:rsid w:val="00785EC8"/>
    <w:rsid w:val="0078738C"/>
    <w:rsid w:val="00794D77"/>
    <w:rsid w:val="007A1099"/>
    <w:rsid w:val="007A3399"/>
    <w:rsid w:val="007B029E"/>
    <w:rsid w:val="007B263C"/>
    <w:rsid w:val="007C1343"/>
    <w:rsid w:val="007C6B23"/>
    <w:rsid w:val="007C702E"/>
    <w:rsid w:val="007E0847"/>
    <w:rsid w:val="007E3DEA"/>
    <w:rsid w:val="007E6DCD"/>
    <w:rsid w:val="007E79D0"/>
    <w:rsid w:val="007F26AD"/>
    <w:rsid w:val="007F2F89"/>
    <w:rsid w:val="007F41E8"/>
    <w:rsid w:val="007F64E2"/>
    <w:rsid w:val="007F735F"/>
    <w:rsid w:val="0080347D"/>
    <w:rsid w:val="008132DD"/>
    <w:rsid w:val="0082546E"/>
    <w:rsid w:val="00826DE8"/>
    <w:rsid w:val="0084220E"/>
    <w:rsid w:val="0084382E"/>
    <w:rsid w:val="00853E08"/>
    <w:rsid w:val="00856DCB"/>
    <w:rsid w:val="00860034"/>
    <w:rsid w:val="00860A2D"/>
    <w:rsid w:val="00863105"/>
    <w:rsid w:val="00864653"/>
    <w:rsid w:val="008677D1"/>
    <w:rsid w:val="00872E69"/>
    <w:rsid w:val="008734FC"/>
    <w:rsid w:val="008829F3"/>
    <w:rsid w:val="00884AAC"/>
    <w:rsid w:val="0088618D"/>
    <w:rsid w:val="008A57C2"/>
    <w:rsid w:val="008B1A50"/>
    <w:rsid w:val="008C33BA"/>
    <w:rsid w:val="008D67DF"/>
    <w:rsid w:val="008D6BE4"/>
    <w:rsid w:val="008E08D2"/>
    <w:rsid w:val="008E25F3"/>
    <w:rsid w:val="008E4E73"/>
    <w:rsid w:val="008F04EB"/>
    <w:rsid w:val="008F4520"/>
    <w:rsid w:val="008F78C3"/>
    <w:rsid w:val="00900F99"/>
    <w:rsid w:val="00902C9D"/>
    <w:rsid w:val="0090510C"/>
    <w:rsid w:val="009101FA"/>
    <w:rsid w:val="0091070A"/>
    <w:rsid w:val="00910D77"/>
    <w:rsid w:val="0091728E"/>
    <w:rsid w:val="00925D8E"/>
    <w:rsid w:val="00926FB3"/>
    <w:rsid w:val="00930032"/>
    <w:rsid w:val="00934639"/>
    <w:rsid w:val="00934DCF"/>
    <w:rsid w:val="0093612B"/>
    <w:rsid w:val="00946622"/>
    <w:rsid w:val="00950743"/>
    <w:rsid w:val="00952BB7"/>
    <w:rsid w:val="009551F6"/>
    <w:rsid w:val="0096682E"/>
    <w:rsid w:val="00984624"/>
    <w:rsid w:val="00994974"/>
    <w:rsid w:val="00996026"/>
    <w:rsid w:val="009C2280"/>
    <w:rsid w:val="009D441D"/>
    <w:rsid w:val="009E222F"/>
    <w:rsid w:val="009E3299"/>
    <w:rsid w:val="009F23F3"/>
    <w:rsid w:val="009F3990"/>
    <w:rsid w:val="009F3B9A"/>
    <w:rsid w:val="00A0052D"/>
    <w:rsid w:val="00A01D65"/>
    <w:rsid w:val="00A04E21"/>
    <w:rsid w:val="00A06CA8"/>
    <w:rsid w:val="00A11392"/>
    <w:rsid w:val="00A14183"/>
    <w:rsid w:val="00A17714"/>
    <w:rsid w:val="00A17BD6"/>
    <w:rsid w:val="00A247BE"/>
    <w:rsid w:val="00A356A8"/>
    <w:rsid w:val="00A40D6A"/>
    <w:rsid w:val="00A46D37"/>
    <w:rsid w:val="00A46D64"/>
    <w:rsid w:val="00A535F2"/>
    <w:rsid w:val="00A53F6F"/>
    <w:rsid w:val="00A55573"/>
    <w:rsid w:val="00A57481"/>
    <w:rsid w:val="00A701FE"/>
    <w:rsid w:val="00A7020A"/>
    <w:rsid w:val="00A74D6F"/>
    <w:rsid w:val="00A76F7E"/>
    <w:rsid w:val="00A830BA"/>
    <w:rsid w:val="00A83DC6"/>
    <w:rsid w:val="00A90DE0"/>
    <w:rsid w:val="00A9404F"/>
    <w:rsid w:val="00A9517C"/>
    <w:rsid w:val="00AA46D6"/>
    <w:rsid w:val="00AB76C6"/>
    <w:rsid w:val="00AC0F76"/>
    <w:rsid w:val="00AC441E"/>
    <w:rsid w:val="00AC65DA"/>
    <w:rsid w:val="00AD2A2B"/>
    <w:rsid w:val="00AD51C3"/>
    <w:rsid w:val="00AE48C8"/>
    <w:rsid w:val="00AF1512"/>
    <w:rsid w:val="00AF22A0"/>
    <w:rsid w:val="00B064B2"/>
    <w:rsid w:val="00B114AD"/>
    <w:rsid w:val="00B135CA"/>
    <w:rsid w:val="00B16E7D"/>
    <w:rsid w:val="00B17520"/>
    <w:rsid w:val="00B21794"/>
    <w:rsid w:val="00B23CC9"/>
    <w:rsid w:val="00B2596A"/>
    <w:rsid w:val="00B30CA7"/>
    <w:rsid w:val="00B413B0"/>
    <w:rsid w:val="00B50115"/>
    <w:rsid w:val="00B51928"/>
    <w:rsid w:val="00B51DAB"/>
    <w:rsid w:val="00B536EF"/>
    <w:rsid w:val="00B55252"/>
    <w:rsid w:val="00B57B74"/>
    <w:rsid w:val="00B61366"/>
    <w:rsid w:val="00B72F76"/>
    <w:rsid w:val="00B82E63"/>
    <w:rsid w:val="00B84009"/>
    <w:rsid w:val="00B90911"/>
    <w:rsid w:val="00B9169B"/>
    <w:rsid w:val="00B930A1"/>
    <w:rsid w:val="00BA7275"/>
    <w:rsid w:val="00BB62D1"/>
    <w:rsid w:val="00BC1B80"/>
    <w:rsid w:val="00BC30C1"/>
    <w:rsid w:val="00BD092A"/>
    <w:rsid w:val="00BD5DC0"/>
    <w:rsid w:val="00BE2E16"/>
    <w:rsid w:val="00BE3385"/>
    <w:rsid w:val="00BF201D"/>
    <w:rsid w:val="00BF6EA5"/>
    <w:rsid w:val="00C010C4"/>
    <w:rsid w:val="00C06DF4"/>
    <w:rsid w:val="00C074AE"/>
    <w:rsid w:val="00C136C4"/>
    <w:rsid w:val="00C16AA2"/>
    <w:rsid w:val="00C16D60"/>
    <w:rsid w:val="00C16F66"/>
    <w:rsid w:val="00C248B3"/>
    <w:rsid w:val="00C2654A"/>
    <w:rsid w:val="00C322D4"/>
    <w:rsid w:val="00C37A5D"/>
    <w:rsid w:val="00C41A71"/>
    <w:rsid w:val="00C447B6"/>
    <w:rsid w:val="00C44D36"/>
    <w:rsid w:val="00C45E86"/>
    <w:rsid w:val="00C5104D"/>
    <w:rsid w:val="00C55A36"/>
    <w:rsid w:val="00C56046"/>
    <w:rsid w:val="00C563DD"/>
    <w:rsid w:val="00C6124F"/>
    <w:rsid w:val="00C630DC"/>
    <w:rsid w:val="00C63E74"/>
    <w:rsid w:val="00C64A72"/>
    <w:rsid w:val="00C73265"/>
    <w:rsid w:val="00C804D8"/>
    <w:rsid w:val="00C833EB"/>
    <w:rsid w:val="00C90822"/>
    <w:rsid w:val="00C91B53"/>
    <w:rsid w:val="00C956B4"/>
    <w:rsid w:val="00CA65EC"/>
    <w:rsid w:val="00CB1A1F"/>
    <w:rsid w:val="00CB5E77"/>
    <w:rsid w:val="00CC1107"/>
    <w:rsid w:val="00CC39CF"/>
    <w:rsid w:val="00CC627F"/>
    <w:rsid w:val="00CD2E2F"/>
    <w:rsid w:val="00CD6A78"/>
    <w:rsid w:val="00CE1C32"/>
    <w:rsid w:val="00CE470C"/>
    <w:rsid w:val="00CF0805"/>
    <w:rsid w:val="00CF6884"/>
    <w:rsid w:val="00D052E7"/>
    <w:rsid w:val="00D148AC"/>
    <w:rsid w:val="00D2340F"/>
    <w:rsid w:val="00D373F7"/>
    <w:rsid w:val="00D41EDF"/>
    <w:rsid w:val="00D51359"/>
    <w:rsid w:val="00D546D2"/>
    <w:rsid w:val="00D567DD"/>
    <w:rsid w:val="00D62B93"/>
    <w:rsid w:val="00D66ADE"/>
    <w:rsid w:val="00D67703"/>
    <w:rsid w:val="00D67C08"/>
    <w:rsid w:val="00D803B4"/>
    <w:rsid w:val="00D80743"/>
    <w:rsid w:val="00D80AA3"/>
    <w:rsid w:val="00D8146F"/>
    <w:rsid w:val="00D84B05"/>
    <w:rsid w:val="00D93748"/>
    <w:rsid w:val="00DA0A4F"/>
    <w:rsid w:val="00DB2B78"/>
    <w:rsid w:val="00DC2304"/>
    <w:rsid w:val="00DC5A50"/>
    <w:rsid w:val="00DC6F59"/>
    <w:rsid w:val="00DC77FB"/>
    <w:rsid w:val="00DD0D3C"/>
    <w:rsid w:val="00DD56B7"/>
    <w:rsid w:val="00DD62F6"/>
    <w:rsid w:val="00DD7C3D"/>
    <w:rsid w:val="00DE618E"/>
    <w:rsid w:val="00DE785A"/>
    <w:rsid w:val="00DF1AA8"/>
    <w:rsid w:val="00E03C63"/>
    <w:rsid w:val="00E04DED"/>
    <w:rsid w:val="00E060CF"/>
    <w:rsid w:val="00E125A7"/>
    <w:rsid w:val="00E13FA4"/>
    <w:rsid w:val="00E21247"/>
    <w:rsid w:val="00E220FA"/>
    <w:rsid w:val="00E2459D"/>
    <w:rsid w:val="00E26000"/>
    <w:rsid w:val="00E27FD5"/>
    <w:rsid w:val="00E32651"/>
    <w:rsid w:val="00E33DDB"/>
    <w:rsid w:val="00E40E83"/>
    <w:rsid w:val="00E438B2"/>
    <w:rsid w:val="00E46318"/>
    <w:rsid w:val="00E5225C"/>
    <w:rsid w:val="00E52D0E"/>
    <w:rsid w:val="00E54F18"/>
    <w:rsid w:val="00E55AB2"/>
    <w:rsid w:val="00E5739F"/>
    <w:rsid w:val="00E5745E"/>
    <w:rsid w:val="00E610D8"/>
    <w:rsid w:val="00E61F78"/>
    <w:rsid w:val="00E630F1"/>
    <w:rsid w:val="00E66555"/>
    <w:rsid w:val="00E70769"/>
    <w:rsid w:val="00E72EF0"/>
    <w:rsid w:val="00E72F42"/>
    <w:rsid w:val="00E73326"/>
    <w:rsid w:val="00E7662C"/>
    <w:rsid w:val="00E839AA"/>
    <w:rsid w:val="00E86473"/>
    <w:rsid w:val="00E8689A"/>
    <w:rsid w:val="00E91553"/>
    <w:rsid w:val="00E97120"/>
    <w:rsid w:val="00EA0BEB"/>
    <w:rsid w:val="00EA0CFE"/>
    <w:rsid w:val="00EB0803"/>
    <w:rsid w:val="00EB19FF"/>
    <w:rsid w:val="00EB3014"/>
    <w:rsid w:val="00EB4870"/>
    <w:rsid w:val="00EB72BF"/>
    <w:rsid w:val="00EC0767"/>
    <w:rsid w:val="00EC192C"/>
    <w:rsid w:val="00EC710E"/>
    <w:rsid w:val="00ED0DD9"/>
    <w:rsid w:val="00ED17A0"/>
    <w:rsid w:val="00ED4A2D"/>
    <w:rsid w:val="00ED55C1"/>
    <w:rsid w:val="00EF14FF"/>
    <w:rsid w:val="00EF17E1"/>
    <w:rsid w:val="00F00B51"/>
    <w:rsid w:val="00F06872"/>
    <w:rsid w:val="00F06F16"/>
    <w:rsid w:val="00F07198"/>
    <w:rsid w:val="00F10B8B"/>
    <w:rsid w:val="00F12AC2"/>
    <w:rsid w:val="00F13B5E"/>
    <w:rsid w:val="00F16838"/>
    <w:rsid w:val="00F34CB6"/>
    <w:rsid w:val="00F3589C"/>
    <w:rsid w:val="00F3604B"/>
    <w:rsid w:val="00F362A5"/>
    <w:rsid w:val="00F42B67"/>
    <w:rsid w:val="00F5408C"/>
    <w:rsid w:val="00F565A8"/>
    <w:rsid w:val="00F63242"/>
    <w:rsid w:val="00F6428F"/>
    <w:rsid w:val="00F67D38"/>
    <w:rsid w:val="00F818C8"/>
    <w:rsid w:val="00F8365F"/>
    <w:rsid w:val="00F876B7"/>
    <w:rsid w:val="00F91A72"/>
    <w:rsid w:val="00F926C7"/>
    <w:rsid w:val="00F963DA"/>
    <w:rsid w:val="00FA12B8"/>
    <w:rsid w:val="00FB4258"/>
    <w:rsid w:val="00FB5857"/>
    <w:rsid w:val="00FC28ED"/>
    <w:rsid w:val="00FD2F28"/>
    <w:rsid w:val="00FD47CA"/>
    <w:rsid w:val="00FD749C"/>
    <w:rsid w:val="00FE797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2B5B6A"/>
  <w15:docId w15:val="{3FBD8C76-0A0F-4D43-98FD-148EEDDB1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805"/>
  </w:style>
  <w:style w:type="paragraph" w:styleId="Heading1">
    <w:name w:val="heading 1"/>
    <w:basedOn w:val="Normal"/>
    <w:next w:val="Normal"/>
    <w:link w:val="Heading1Char"/>
    <w:qFormat/>
    <w:rsid w:val="005B5DBA"/>
    <w:pPr>
      <w:keepNext/>
      <w:spacing w:before="240" w:after="60" w:line="240" w:lineRule="auto"/>
      <w:outlineLvl w:val="0"/>
    </w:pPr>
    <w:rPr>
      <w:rFonts w:ascii="Times New Roman" w:eastAsia="Times New Roman" w:hAnsi="Times New Roman" w:cs="Times New Roman"/>
      <w:b/>
      <w:bCs/>
      <w:kern w:val="32"/>
      <w:sz w:val="32"/>
      <w:szCs w:val="32"/>
    </w:rPr>
  </w:style>
  <w:style w:type="paragraph" w:styleId="Heading2">
    <w:name w:val="heading 2"/>
    <w:basedOn w:val="Normal"/>
    <w:next w:val="Normal"/>
    <w:link w:val="Heading2Char"/>
    <w:unhideWhenUsed/>
    <w:qFormat/>
    <w:rsid w:val="005B5DBA"/>
    <w:pPr>
      <w:keepNext/>
      <w:spacing w:before="240" w:after="60" w:line="240" w:lineRule="auto"/>
      <w:outlineLvl w:val="1"/>
    </w:pPr>
    <w:rPr>
      <w:rFonts w:ascii="Times New Roman" w:eastAsia="Times New Roman" w:hAnsi="Times New Roman" w:cs="Times New Roman"/>
      <w:b/>
      <w:bCs/>
      <w:szCs w:val="28"/>
    </w:rPr>
  </w:style>
  <w:style w:type="paragraph" w:styleId="Heading3">
    <w:name w:val="heading 3"/>
    <w:basedOn w:val="Normal"/>
    <w:next w:val="Normal"/>
    <w:link w:val="Heading3Char"/>
    <w:uiPriority w:val="9"/>
    <w:unhideWhenUsed/>
    <w:qFormat/>
    <w:rsid w:val="005B5DBA"/>
    <w:pPr>
      <w:keepNext/>
      <w:keepLines/>
      <w:spacing w:before="40" w:after="0"/>
      <w:outlineLvl w:val="2"/>
    </w:pPr>
    <w:rPr>
      <w:rFonts w:ascii="Times New Roman" w:eastAsiaTheme="majorEastAsia" w:hAnsi="Times New Roman" w:cs="Times New Roman"/>
      <w:b/>
      <w:i/>
      <w:sz w:val="24"/>
      <w:szCs w:val="24"/>
    </w:rPr>
  </w:style>
  <w:style w:type="paragraph" w:styleId="Heading4">
    <w:name w:val="heading 4"/>
    <w:basedOn w:val="Normal"/>
    <w:next w:val="Normal"/>
    <w:link w:val="Heading4Char"/>
    <w:uiPriority w:val="9"/>
    <w:unhideWhenUsed/>
    <w:qFormat/>
    <w:rsid w:val="005B5DB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5DBA"/>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sid w:val="005B5DBA"/>
    <w:rPr>
      <w:rFonts w:ascii="Times New Roman" w:eastAsia="Times New Roman" w:hAnsi="Times New Roman" w:cs="Times New Roman"/>
      <w:b/>
      <w:bCs/>
      <w:szCs w:val="28"/>
    </w:rPr>
  </w:style>
  <w:style w:type="character" w:customStyle="1" w:styleId="Heading3Char">
    <w:name w:val="Heading 3 Char"/>
    <w:basedOn w:val="DefaultParagraphFont"/>
    <w:link w:val="Heading3"/>
    <w:uiPriority w:val="9"/>
    <w:rsid w:val="005B5DBA"/>
    <w:rPr>
      <w:rFonts w:ascii="Times New Roman" w:eastAsiaTheme="majorEastAsia" w:hAnsi="Times New Roman" w:cs="Times New Roman"/>
      <w:b/>
      <w:i/>
      <w:sz w:val="24"/>
      <w:szCs w:val="24"/>
    </w:rPr>
  </w:style>
  <w:style w:type="character" w:customStyle="1" w:styleId="Heading4Char">
    <w:name w:val="Heading 4 Char"/>
    <w:basedOn w:val="DefaultParagraphFont"/>
    <w:link w:val="Heading4"/>
    <w:uiPriority w:val="9"/>
    <w:rsid w:val="005B5DBA"/>
    <w:rPr>
      <w:rFonts w:asciiTheme="majorHAnsi" w:eastAsiaTheme="majorEastAsia" w:hAnsiTheme="majorHAnsi" w:cstheme="majorBidi"/>
      <w:i/>
      <w:iCs/>
      <w:color w:val="365F91" w:themeColor="accent1" w:themeShade="BF"/>
    </w:rPr>
  </w:style>
  <w:style w:type="paragraph" w:styleId="ListParagraph">
    <w:name w:val="List Paragraph"/>
    <w:basedOn w:val="Normal"/>
    <w:link w:val="ListParagraphChar"/>
    <w:uiPriority w:val="34"/>
    <w:qFormat/>
    <w:rsid w:val="005B5DBA"/>
    <w:pPr>
      <w:ind w:left="720"/>
      <w:contextualSpacing/>
    </w:pPr>
  </w:style>
  <w:style w:type="character" w:styleId="CommentReference">
    <w:name w:val="annotation reference"/>
    <w:basedOn w:val="DefaultParagraphFont"/>
    <w:uiPriority w:val="99"/>
    <w:semiHidden/>
    <w:unhideWhenUsed/>
    <w:rsid w:val="005B5DBA"/>
    <w:rPr>
      <w:sz w:val="16"/>
      <w:szCs w:val="16"/>
    </w:rPr>
  </w:style>
  <w:style w:type="paragraph" w:styleId="CommentText">
    <w:name w:val="annotation text"/>
    <w:basedOn w:val="Normal"/>
    <w:link w:val="CommentTextChar"/>
    <w:uiPriority w:val="99"/>
    <w:semiHidden/>
    <w:unhideWhenUsed/>
    <w:rsid w:val="005B5DBA"/>
    <w:pPr>
      <w:spacing w:line="240" w:lineRule="auto"/>
    </w:pPr>
    <w:rPr>
      <w:sz w:val="20"/>
      <w:szCs w:val="20"/>
    </w:rPr>
  </w:style>
  <w:style w:type="character" w:customStyle="1" w:styleId="CommentTextChar">
    <w:name w:val="Comment Text Char"/>
    <w:basedOn w:val="DefaultParagraphFont"/>
    <w:link w:val="CommentText"/>
    <w:uiPriority w:val="99"/>
    <w:semiHidden/>
    <w:rsid w:val="005B5DBA"/>
    <w:rPr>
      <w:sz w:val="20"/>
      <w:szCs w:val="20"/>
    </w:rPr>
  </w:style>
  <w:style w:type="paragraph" w:styleId="CommentSubject">
    <w:name w:val="annotation subject"/>
    <w:basedOn w:val="CommentText"/>
    <w:next w:val="CommentText"/>
    <w:link w:val="CommentSubjectChar"/>
    <w:uiPriority w:val="99"/>
    <w:semiHidden/>
    <w:unhideWhenUsed/>
    <w:rsid w:val="005B5DBA"/>
    <w:rPr>
      <w:b/>
      <w:bCs/>
    </w:rPr>
  </w:style>
  <w:style w:type="character" w:customStyle="1" w:styleId="CommentSubjectChar">
    <w:name w:val="Comment Subject Char"/>
    <w:basedOn w:val="CommentTextChar"/>
    <w:link w:val="CommentSubject"/>
    <w:uiPriority w:val="99"/>
    <w:semiHidden/>
    <w:rsid w:val="005B5DBA"/>
    <w:rPr>
      <w:b/>
      <w:bCs/>
      <w:sz w:val="20"/>
      <w:szCs w:val="20"/>
    </w:rPr>
  </w:style>
  <w:style w:type="paragraph" w:styleId="BalloonText">
    <w:name w:val="Balloon Text"/>
    <w:basedOn w:val="Normal"/>
    <w:link w:val="BalloonTextChar"/>
    <w:uiPriority w:val="99"/>
    <w:semiHidden/>
    <w:unhideWhenUsed/>
    <w:rsid w:val="005B5D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DBA"/>
    <w:rPr>
      <w:rFonts w:ascii="Tahoma" w:hAnsi="Tahoma" w:cs="Tahoma"/>
      <w:sz w:val="16"/>
      <w:szCs w:val="16"/>
    </w:rPr>
  </w:style>
  <w:style w:type="paragraph" w:styleId="NormalWeb">
    <w:name w:val="Normal (Web)"/>
    <w:basedOn w:val="Normal"/>
    <w:uiPriority w:val="99"/>
    <w:semiHidden/>
    <w:unhideWhenUsed/>
    <w:rsid w:val="005B5DB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implepara">
    <w:name w:val="simplepara"/>
    <w:basedOn w:val="Normal"/>
    <w:rsid w:val="005B5D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B5DBA"/>
    <w:rPr>
      <w:color w:val="0000FF"/>
      <w:u w:val="single"/>
    </w:rPr>
  </w:style>
  <w:style w:type="character" w:customStyle="1" w:styleId="simplepara1">
    <w:name w:val="simplepara1"/>
    <w:basedOn w:val="DefaultParagraphFont"/>
    <w:rsid w:val="005B5DBA"/>
  </w:style>
  <w:style w:type="character" w:styleId="Strong">
    <w:name w:val="Strong"/>
    <w:basedOn w:val="DefaultParagraphFont"/>
    <w:uiPriority w:val="22"/>
    <w:qFormat/>
    <w:rsid w:val="005B5DBA"/>
    <w:rPr>
      <w:b/>
      <w:bCs/>
    </w:rPr>
  </w:style>
  <w:style w:type="character" w:customStyle="1" w:styleId="UnresolvedMention1">
    <w:name w:val="Unresolved Mention1"/>
    <w:basedOn w:val="DefaultParagraphFont"/>
    <w:uiPriority w:val="99"/>
    <w:semiHidden/>
    <w:unhideWhenUsed/>
    <w:rsid w:val="005B5DBA"/>
    <w:rPr>
      <w:color w:val="808080"/>
      <w:shd w:val="clear" w:color="auto" w:fill="E6E6E6"/>
    </w:rPr>
  </w:style>
  <w:style w:type="character" w:styleId="LineNumber">
    <w:name w:val="line number"/>
    <w:basedOn w:val="DefaultParagraphFont"/>
    <w:uiPriority w:val="99"/>
    <w:semiHidden/>
    <w:unhideWhenUsed/>
    <w:rsid w:val="005B5DBA"/>
  </w:style>
  <w:style w:type="paragraph" w:styleId="Header">
    <w:name w:val="header"/>
    <w:basedOn w:val="Normal"/>
    <w:link w:val="HeaderChar"/>
    <w:uiPriority w:val="99"/>
    <w:unhideWhenUsed/>
    <w:rsid w:val="005B5D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DBA"/>
  </w:style>
  <w:style w:type="paragraph" w:styleId="Footer">
    <w:name w:val="footer"/>
    <w:basedOn w:val="Normal"/>
    <w:link w:val="FooterChar"/>
    <w:uiPriority w:val="99"/>
    <w:unhideWhenUsed/>
    <w:rsid w:val="005B5D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DBA"/>
  </w:style>
  <w:style w:type="paragraph" w:customStyle="1" w:styleId="Tabletitle">
    <w:name w:val="Table title"/>
    <w:basedOn w:val="Normal"/>
    <w:uiPriority w:val="99"/>
    <w:rsid w:val="005B5DBA"/>
    <w:pPr>
      <w:spacing w:after="0" w:line="480" w:lineRule="auto"/>
    </w:pPr>
    <w:rPr>
      <w:rFonts w:ascii="Times New Roman" w:eastAsia="Times New Roman" w:hAnsi="Times New Roman" w:cs="Times New Roman"/>
      <w:b/>
      <w:bCs/>
      <w:sz w:val="24"/>
      <w:szCs w:val="24"/>
    </w:rPr>
  </w:style>
  <w:style w:type="paragraph" w:customStyle="1" w:styleId="para">
    <w:name w:val="para"/>
    <w:basedOn w:val="Normal"/>
    <w:rsid w:val="005B5D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tionref">
    <w:name w:val="citationref"/>
    <w:basedOn w:val="DefaultParagraphFont"/>
    <w:rsid w:val="005B5DBA"/>
  </w:style>
  <w:style w:type="character" w:customStyle="1" w:styleId="ListParagraphChar">
    <w:name w:val="List Paragraph Char"/>
    <w:link w:val="ListParagraph"/>
    <w:uiPriority w:val="99"/>
    <w:locked/>
    <w:rsid w:val="005B5DBA"/>
  </w:style>
  <w:style w:type="paragraph" w:styleId="Caption">
    <w:name w:val="caption"/>
    <w:basedOn w:val="Normal"/>
    <w:next w:val="Normal"/>
    <w:uiPriority w:val="35"/>
    <w:unhideWhenUsed/>
    <w:qFormat/>
    <w:rsid w:val="005B5DBA"/>
    <w:pPr>
      <w:spacing w:line="240" w:lineRule="auto"/>
    </w:pPr>
    <w:rPr>
      <w:rFonts w:ascii="Times New Roman" w:hAnsi="Times New Roman" w:cs="Times New Roman"/>
      <w:b/>
      <w:iCs/>
      <w:color w:val="000000" w:themeColor="text1"/>
    </w:rPr>
  </w:style>
  <w:style w:type="paragraph" w:styleId="NoSpacing">
    <w:name w:val="No Spacing"/>
    <w:link w:val="NoSpacingChar"/>
    <w:uiPriority w:val="1"/>
    <w:qFormat/>
    <w:rsid w:val="005B5DBA"/>
    <w:pPr>
      <w:spacing w:after="0" w:line="360" w:lineRule="auto"/>
    </w:pPr>
    <w:rPr>
      <w:rFonts w:ascii="Times New Roman" w:eastAsia="Calibri" w:hAnsi="Times New Roman" w:cs="Times New Roman"/>
    </w:rPr>
  </w:style>
  <w:style w:type="character" w:customStyle="1" w:styleId="NoSpacingChar">
    <w:name w:val="No Spacing Char"/>
    <w:link w:val="NoSpacing"/>
    <w:uiPriority w:val="1"/>
    <w:locked/>
    <w:rsid w:val="005B5DBA"/>
    <w:rPr>
      <w:rFonts w:ascii="Times New Roman" w:eastAsia="Calibri" w:hAnsi="Times New Roman" w:cs="Times New Roman"/>
    </w:rPr>
  </w:style>
  <w:style w:type="paragraph" w:customStyle="1" w:styleId="Quotation">
    <w:name w:val="Quotation"/>
    <w:basedOn w:val="Normal"/>
    <w:uiPriority w:val="99"/>
    <w:rsid w:val="005B5DBA"/>
    <w:pPr>
      <w:spacing w:after="0" w:line="480" w:lineRule="auto"/>
      <w:ind w:left="284" w:right="284"/>
    </w:pPr>
    <w:rPr>
      <w:rFonts w:ascii="Times New Roman" w:eastAsia="Times New Roman" w:hAnsi="Times New Roman" w:cs="Times New Roman"/>
      <w:lang w:eastAsia="en-GB"/>
    </w:rPr>
  </w:style>
  <w:style w:type="table" w:styleId="TableGrid">
    <w:name w:val="Table Grid"/>
    <w:basedOn w:val="TableNormal"/>
    <w:uiPriority w:val="39"/>
    <w:rsid w:val="00460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654E8"/>
  </w:style>
  <w:style w:type="character" w:styleId="Emphasis">
    <w:name w:val="Emphasis"/>
    <w:basedOn w:val="DefaultParagraphFont"/>
    <w:uiPriority w:val="20"/>
    <w:qFormat/>
    <w:rsid w:val="002654E8"/>
    <w:rPr>
      <w:i/>
      <w:iCs/>
    </w:rPr>
  </w:style>
  <w:style w:type="paragraph" w:styleId="Revision">
    <w:name w:val="Revision"/>
    <w:hidden/>
    <w:uiPriority w:val="99"/>
    <w:semiHidden/>
    <w:rsid w:val="00E060CF"/>
    <w:pPr>
      <w:spacing w:after="0" w:line="240" w:lineRule="auto"/>
    </w:pPr>
  </w:style>
  <w:style w:type="character" w:customStyle="1" w:styleId="UnresolvedMention2">
    <w:name w:val="Unresolved Mention2"/>
    <w:basedOn w:val="DefaultParagraphFont"/>
    <w:uiPriority w:val="99"/>
    <w:semiHidden/>
    <w:unhideWhenUsed/>
    <w:rsid w:val="00EB30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3948">
      <w:bodyDiv w:val="1"/>
      <w:marLeft w:val="0"/>
      <w:marRight w:val="0"/>
      <w:marTop w:val="0"/>
      <w:marBottom w:val="0"/>
      <w:divBdr>
        <w:top w:val="none" w:sz="0" w:space="0" w:color="auto"/>
        <w:left w:val="none" w:sz="0" w:space="0" w:color="auto"/>
        <w:bottom w:val="none" w:sz="0" w:space="0" w:color="auto"/>
        <w:right w:val="none" w:sz="0" w:space="0" w:color="auto"/>
      </w:divBdr>
      <w:divsChild>
        <w:div w:id="524638271">
          <w:marLeft w:val="547"/>
          <w:marRight w:val="0"/>
          <w:marTop w:val="0"/>
          <w:marBottom w:val="120"/>
          <w:divBdr>
            <w:top w:val="none" w:sz="0" w:space="0" w:color="auto"/>
            <w:left w:val="none" w:sz="0" w:space="0" w:color="auto"/>
            <w:bottom w:val="none" w:sz="0" w:space="0" w:color="auto"/>
            <w:right w:val="none" w:sz="0" w:space="0" w:color="auto"/>
          </w:divBdr>
        </w:div>
      </w:divsChild>
    </w:div>
    <w:div w:id="306933748">
      <w:bodyDiv w:val="1"/>
      <w:marLeft w:val="0"/>
      <w:marRight w:val="0"/>
      <w:marTop w:val="0"/>
      <w:marBottom w:val="0"/>
      <w:divBdr>
        <w:top w:val="none" w:sz="0" w:space="0" w:color="auto"/>
        <w:left w:val="none" w:sz="0" w:space="0" w:color="auto"/>
        <w:bottom w:val="none" w:sz="0" w:space="0" w:color="auto"/>
        <w:right w:val="none" w:sz="0" w:space="0" w:color="auto"/>
      </w:divBdr>
    </w:div>
    <w:div w:id="309941493">
      <w:bodyDiv w:val="1"/>
      <w:marLeft w:val="0"/>
      <w:marRight w:val="0"/>
      <w:marTop w:val="0"/>
      <w:marBottom w:val="0"/>
      <w:divBdr>
        <w:top w:val="none" w:sz="0" w:space="0" w:color="auto"/>
        <w:left w:val="none" w:sz="0" w:space="0" w:color="auto"/>
        <w:bottom w:val="none" w:sz="0" w:space="0" w:color="auto"/>
        <w:right w:val="none" w:sz="0" w:space="0" w:color="auto"/>
      </w:divBdr>
    </w:div>
    <w:div w:id="435487468">
      <w:bodyDiv w:val="1"/>
      <w:marLeft w:val="0"/>
      <w:marRight w:val="0"/>
      <w:marTop w:val="0"/>
      <w:marBottom w:val="0"/>
      <w:divBdr>
        <w:top w:val="none" w:sz="0" w:space="0" w:color="auto"/>
        <w:left w:val="none" w:sz="0" w:space="0" w:color="auto"/>
        <w:bottom w:val="none" w:sz="0" w:space="0" w:color="auto"/>
        <w:right w:val="none" w:sz="0" w:space="0" w:color="auto"/>
      </w:divBdr>
    </w:div>
    <w:div w:id="565267299">
      <w:bodyDiv w:val="1"/>
      <w:marLeft w:val="0"/>
      <w:marRight w:val="0"/>
      <w:marTop w:val="0"/>
      <w:marBottom w:val="0"/>
      <w:divBdr>
        <w:top w:val="none" w:sz="0" w:space="0" w:color="auto"/>
        <w:left w:val="none" w:sz="0" w:space="0" w:color="auto"/>
        <w:bottom w:val="none" w:sz="0" w:space="0" w:color="auto"/>
        <w:right w:val="none" w:sz="0" w:space="0" w:color="auto"/>
      </w:divBdr>
    </w:div>
    <w:div w:id="641809913">
      <w:bodyDiv w:val="1"/>
      <w:marLeft w:val="0"/>
      <w:marRight w:val="0"/>
      <w:marTop w:val="0"/>
      <w:marBottom w:val="0"/>
      <w:divBdr>
        <w:top w:val="none" w:sz="0" w:space="0" w:color="auto"/>
        <w:left w:val="none" w:sz="0" w:space="0" w:color="auto"/>
        <w:bottom w:val="none" w:sz="0" w:space="0" w:color="auto"/>
        <w:right w:val="none" w:sz="0" w:space="0" w:color="auto"/>
      </w:divBdr>
      <w:divsChild>
        <w:div w:id="2079817205">
          <w:marLeft w:val="547"/>
          <w:marRight w:val="0"/>
          <w:marTop w:val="0"/>
          <w:marBottom w:val="0"/>
          <w:divBdr>
            <w:top w:val="none" w:sz="0" w:space="0" w:color="auto"/>
            <w:left w:val="none" w:sz="0" w:space="0" w:color="auto"/>
            <w:bottom w:val="none" w:sz="0" w:space="0" w:color="auto"/>
            <w:right w:val="none" w:sz="0" w:space="0" w:color="auto"/>
          </w:divBdr>
        </w:div>
        <w:div w:id="93941766">
          <w:marLeft w:val="1166"/>
          <w:marRight w:val="0"/>
          <w:marTop w:val="0"/>
          <w:marBottom w:val="0"/>
          <w:divBdr>
            <w:top w:val="none" w:sz="0" w:space="0" w:color="auto"/>
            <w:left w:val="none" w:sz="0" w:space="0" w:color="auto"/>
            <w:bottom w:val="none" w:sz="0" w:space="0" w:color="auto"/>
            <w:right w:val="none" w:sz="0" w:space="0" w:color="auto"/>
          </w:divBdr>
        </w:div>
        <w:div w:id="926497864">
          <w:marLeft w:val="1166"/>
          <w:marRight w:val="0"/>
          <w:marTop w:val="0"/>
          <w:marBottom w:val="0"/>
          <w:divBdr>
            <w:top w:val="none" w:sz="0" w:space="0" w:color="auto"/>
            <w:left w:val="none" w:sz="0" w:space="0" w:color="auto"/>
            <w:bottom w:val="none" w:sz="0" w:space="0" w:color="auto"/>
            <w:right w:val="none" w:sz="0" w:space="0" w:color="auto"/>
          </w:divBdr>
        </w:div>
        <w:div w:id="1930036914">
          <w:marLeft w:val="547"/>
          <w:marRight w:val="0"/>
          <w:marTop w:val="0"/>
          <w:marBottom w:val="0"/>
          <w:divBdr>
            <w:top w:val="none" w:sz="0" w:space="0" w:color="auto"/>
            <w:left w:val="none" w:sz="0" w:space="0" w:color="auto"/>
            <w:bottom w:val="none" w:sz="0" w:space="0" w:color="auto"/>
            <w:right w:val="none" w:sz="0" w:space="0" w:color="auto"/>
          </w:divBdr>
        </w:div>
        <w:div w:id="983697051">
          <w:marLeft w:val="547"/>
          <w:marRight w:val="0"/>
          <w:marTop w:val="0"/>
          <w:marBottom w:val="0"/>
          <w:divBdr>
            <w:top w:val="none" w:sz="0" w:space="0" w:color="auto"/>
            <w:left w:val="none" w:sz="0" w:space="0" w:color="auto"/>
            <w:bottom w:val="none" w:sz="0" w:space="0" w:color="auto"/>
            <w:right w:val="none" w:sz="0" w:space="0" w:color="auto"/>
          </w:divBdr>
        </w:div>
        <w:div w:id="1090853037">
          <w:marLeft w:val="1166"/>
          <w:marRight w:val="0"/>
          <w:marTop w:val="0"/>
          <w:marBottom w:val="0"/>
          <w:divBdr>
            <w:top w:val="none" w:sz="0" w:space="0" w:color="auto"/>
            <w:left w:val="none" w:sz="0" w:space="0" w:color="auto"/>
            <w:bottom w:val="none" w:sz="0" w:space="0" w:color="auto"/>
            <w:right w:val="none" w:sz="0" w:space="0" w:color="auto"/>
          </w:divBdr>
        </w:div>
        <w:div w:id="976764600">
          <w:marLeft w:val="1166"/>
          <w:marRight w:val="0"/>
          <w:marTop w:val="0"/>
          <w:marBottom w:val="0"/>
          <w:divBdr>
            <w:top w:val="none" w:sz="0" w:space="0" w:color="auto"/>
            <w:left w:val="none" w:sz="0" w:space="0" w:color="auto"/>
            <w:bottom w:val="none" w:sz="0" w:space="0" w:color="auto"/>
            <w:right w:val="none" w:sz="0" w:space="0" w:color="auto"/>
          </w:divBdr>
        </w:div>
        <w:div w:id="946741128">
          <w:marLeft w:val="1166"/>
          <w:marRight w:val="0"/>
          <w:marTop w:val="0"/>
          <w:marBottom w:val="0"/>
          <w:divBdr>
            <w:top w:val="none" w:sz="0" w:space="0" w:color="auto"/>
            <w:left w:val="none" w:sz="0" w:space="0" w:color="auto"/>
            <w:bottom w:val="none" w:sz="0" w:space="0" w:color="auto"/>
            <w:right w:val="none" w:sz="0" w:space="0" w:color="auto"/>
          </w:divBdr>
        </w:div>
        <w:div w:id="1064333792">
          <w:marLeft w:val="1166"/>
          <w:marRight w:val="0"/>
          <w:marTop w:val="0"/>
          <w:marBottom w:val="0"/>
          <w:divBdr>
            <w:top w:val="none" w:sz="0" w:space="0" w:color="auto"/>
            <w:left w:val="none" w:sz="0" w:space="0" w:color="auto"/>
            <w:bottom w:val="none" w:sz="0" w:space="0" w:color="auto"/>
            <w:right w:val="none" w:sz="0" w:space="0" w:color="auto"/>
          </w:divBdr>
        </w:div>
        <w:div w:id="482695373">
          <w:marLeft w:val="547"/>
          <w:marRight w:val="0"/>
          <w:marTop w:val="0"/>
          <w:marBottom w:val="0"/>
          <w:divBdr>
            <w:top w:val="none" w:sz="0" w:space="0" w:color="auto"/>
            <w:left w:val="none" w:sz="0" w:space="0" w:color="auto"/>
            <w:bottom w:val="none" w:sz="0" w:space="0" w:color="auto"/>
            <w:right w:val="none" w:sz="0" w:space="0" w:color="auto"/>
          </w:divBdr>
        </w:div>
        <w:div w:id="1083843472">
          <w:marLeft w:val="1166"/>
          <w:marRight w:val="0"/>
          <w:marTop w:val="0"/>
          <w:marBottom w:val="0"/>
          <w:divBdr>
            <w:top w:val="none" w:sz="0" w:space="0" w:color="auto"/>
            <w:left w:val="none" w:sz="0" w:space="0" w:color="auto"/>
            <w:bottom w:val="none" w:sz="0" w:space="0" w:color="auto"/>
            <w:right w:val="none" w:sz="0" w:space="0" w:color="auto"/>
          </w:divBdr>
        </w:div>
        <w:div w:id="1926451653">
          <w:marLeft w:val="547"/>
          <w:marRight w:val="0"/>
          <w:marTop w:val="0"/>
          <w:marBottom w:val="0"/>
          <w:divBdr>
            <w:top w:val="none" w:sz="0" w:space="0" w:color="auto"/>
            <w:left w:val="none" w:sz="0" w:space="0" w:color="auto"/>
            <w:bottom w:val="none" w:sz="0" w:space="0" w:color="auto"/>
            <w:right w:val="none" w:sz="0" w:space="0" w:color="auto"/>
          </w:divBdr>
        </w:div>
        <w:div w:id="939414486">
          <w:marLeft w:val="1166"/>
          <w:marRight w:val="0"/>
          <w:marTop w:val="0"/>
          <w:marBottom w:val="0"/>
          <w:divBdr>
            <w:top w:val="none" w:sz="0" w:space="0" w:color="auto"/>
            <w:left w:val="none" w:sz="0" w:space="0" w:color="auto"/>
            <w:bottom w:val="none" w:sz="0" w:space="0" w:color="auto"/>
            <w:right w:val="none" w:sz="0" w:space="0" w:color="auto"/>
          </w:divBdr>
        </w:div>
        <w:div w:id="94517841">
          <w:marLeft w:val="1166"/>
          <w:marRight w:val="0"/>
          <w:marTop w:val="0"/>
          <w:marBottom w:val="0"/>
          <w:divBdr>
            <w:top w:val="none" w:sz="0" w:space="0" w:color="auto"/>
            <w:left w:val="none" w:sz="0" w:space="0" w:color="auto"/>
            <w:bottom w:val="none" w:sz="0" w:space="0" w:color="auto"/>
            <w:right w:val="none" w:sz="0" w:space="0" w:color="auto"/>
          </w:divBdr>
        </w:div>
        <w:div w:id="254941587">
          <w:marLeft w:val="1166"/>
          <w:marRight w:val="0"/>
          <w:marTop w:val="0"/>
          <w:marBottom w:val="0"/>
          <w:divBdr>
            <w:top w:val="none" w:sz="0" w:space="0" w:color="auto"/>
            <w:left w:val="none" w:sz="0" w:space="0" w:color="auto"/>
            <w:bottom w:val="none" w:sz="0" w:space="0" w:color="auto"/>
            <w:right w:val="none" w:sz="0" w:space="0" w:color="auto"/>
          </w:divBdr>
        </w:div>
      </w:divsChild>
    </w:div>
    <w:div w:id="669719044">
      <w:bodyDiv w:val="1"/>
      <w:marLeft w:val="0"/>
      <w:marRight w:val="0"/>
      <w:marTop w:val="0"/>
      <w:marBottom w:val="0"/>
      <w:divBdr>
        <w:top w:val="none" w:sz="0" w:space="0" w:color="auto"/>
        <w:left w:val="none" w:sz="0" w:space="0" w:color="auto"/>
        <w:bottom w:val="none" w:sz="0" w:space="0" w:color="auto"/>
        <w:right w:val="none" w:sz="0" w:space="0" w:color="auto"/>
      </w:divBdr>
    </w:div>
    <w:div w:id="755714760">
      <w:bodyDiv w:val="1"/>
      <w:marLeft w:val="0"/>
      <w:marRight w:val="0"/>
      <w:marTop w:val="0"/>
      <w:marBottom w:val="0"/>
      <w:divBdr>
        <w:top w:val="none" w:sz="0" w:space="0" w:color="auto"/>
        <w:left w:val="none" w:sz="0" w:space="0" w:color="auto"/>
        <w:bottom w:val="none" w:sz="0" w:space="0" w:color="auto"/>
        <w:right w:val="none" w:sz="0" w:space="0" w:color="auto"/>
      </w:divBdr>
    </w:div>
    <w:div w:id="769276899">
      <w:bodyDiv w:val="1"/>
      <w:marLeft w:val="0"/>
      <w:marRight w:val="0"/>
      <w:marTop w:val="0"/>
      <w:marBottom w:val="0"/>
      <w:divBdr>
        <w:top w:val="none" w:sz="0" w:space="0" w:color="auto"/>
        <w:left w:val="none" w:sz="0" w:space="0" w:color="auto"/>
        <w:bottom w:val="none" w:sz="0" w:space="0" w:color="auto"/>
        <w:right w:val="none" w:sz="0" w:space="0" w:color="auto"/>
      </w:divBdr>
    </w:div>
    <w:div w:id="867178934">
      <w:bodyDiv w:val="1"/>
      <w:marLeft w:val="0"/>
      <w:marRight w:val="0"/>
      <w:marTop w:val="0"/>
      <w:marBottom w:val="0"/>
      <w:divBdr>
        <w:top w:val="none" w:sz="0" w:space="0" w:color="auto"/>
        <w:left w:val="none" w:sz="0" w:space="0" w:color="auto"/>
        <w:bottom w:val="none" w:sz="0" w:space="0" w:color="auto"/>
        <w:right w:val="none" w:sz="0" w:space="0" w:color="auto"/>
      </w:divBdr>
    </w:div>
    <w:div w:id="949118982">
      <w:bodyDiv w:val="1"/>
      <w:marLeft w:val="0"/>
      <w:marRight w:val="0"/>
      <w:marTop w:val="0"/>
      <w:marBottom w:val="0"/>
      <w:divBdr>
        <w:top w:val="none" w:sz="0" w:space="0" w:color="auto"/>
        <w:left w:val="none" w:sz="0" w:space="0" w:color="auto"/>
        <w:bottom w:val="none" w:sz="0" w:space="0" w:color="auto"/>
        <w:right w:val="none" w:sz="0" w:space="0" w:color="auto"/>
      </w:divBdr>
    </w:div>
    <w:div w:id="1116485936">
      <w:bodyDiv w:val="1"/>
      <w:marLeft w:val="0"/>
      <w:marRight w:val="0"/>
      <w:marTop w:val="0"/>
      <w:marBottom w:val="0"/>
      <w:divBdr>
        <w:top w:val="none" w:sz="0" w:space="0" w:color="auto"/>
        <w:left w:val="none" w:sz="0" w:space="0" w:color="auto"/>
        <w:bottom w:val="none" w:sz="0" w:space="0" w:color="auto"/>
        <w:right w:val="none" w:sz="0" w:space="0" w:color="auto"/>
      </w:divBdr>
      <w:divsChild>
        <w:div w:id="1667589146">
          <w:marLeft w:val="0"/>
          <w:marRight w:val="0"/>
          <w:marTop w:val="0"/>
          <w:marBottom w:val="510"/>
          <w:divBdr>
            <w:top w:val="single" w:sz="6" w:space="6" w:color="E6E6E6"/>
            <w:left w:val="single" w:sz="6" w:space="6" w:color="E6E6E6"/>
            <w:bottom w:val="single" w:sz="6" w:space="6" w:color="E6E6E6"/>
            <w:right w:val="single" w:sz="6" w:space="6" w:color="E6E6E6"/>
          </w:divBdr>
          <w:divsChild>
            <w:div w:id="1018384832">
              <w:marLeft w:val="0"/>
              <w:marRight w:val="0"/>
              <w:marTop w:val="0"/>
              <w:marBottom w:val="0"/>
              <w:divBdr>
                <w:top w:val="none" w:sz="0" w:space="0" w:color="auto"/>
                <w:left w:val="none" w:sz="0" w:space="0" w:color="auto"/>
                <w:bottom w:val="none" w:sz="0" w:space="0" w:color="auto"/>
                <w:right w:val="none" w:sz="0" w:space="0" w:color="auto"/>
              </w:divBdr>
            </w:div>
          </w:divsChild>
        </w:div>
        <w:div w:id="1694267092">
          <w:marLeft w:val="0"/>
          <w:marRight w:val="611"/>
          <w:marTop w:val="0"/>
          <w:marBottom w:val="0"/>
          <w:divBdr>
            <w:top w:val="none" w:sz="0" w:space="0" w:color="auto"/>
            <w:left w:val="none" w:sz="0" w:space="0" w:color="auto"/>
            <w:bottom w:val="none" w:sz="0" w:space="0" w:color="auto"/>
            <w:right w:val="none" w:sz="0" w:space="0" w:color="auto"/>
          </w:divBdr>
        </w:div>
      </w:divsChild>
    </w:div>
    <w:div w:id="1171794868">
      <w:bodyDiv w:val="1"/>
      <w:marLeft w:val="0"/>
      <w:marRight w:val="0"/>
      <w:marTop w:val="0"/>
      <w:marBottom w:val="0"/>
      <w:divBdr>
        <w:top w:val="none" w:sz="0" w:space="0" w:color="auto"/>
        <w:left w:val="none" w:sz="0" w:space="0" w:color="auto"/>
        <w:bottom w:val="none" w:sz="0" w:space="0" w:color="auto"/>
        <w:right w:val="none" w:sz="0" w:space="0" w:color="auto"/>
      </w:divBdr>
    </w:div>
    <w:div w:id="1244796865">
      <w:bodyDiv w:val="1"/>
      <w:marLeft w:val="0"/>
      <w:marRight w:val="0"/>
      <w:marTop w:val="0"/>
      <w:marBottom w:val="0"/>
      <w:divBdr>
        <w:top w:val="none" w:sz="0" w:space="0" w:color="auto"/>
        <w:left w:val="none" w:sz="0" w:space="0" w:color="auto"/>
        <w:bottom w:val="none" w:sz="0" w:space="0" w:color="auto"/>
        <w:right w:val="none" w:sz="0" w:space="0" w:color="auto"/>
      </w:divBdr>
    </w:div>
    <w:div w:id="1801068742">
      <w:bodyDiv w:val="1"/>
      <w:marLeft w:val="0"/>
      <w:marRight w:val="0"/>
      <w:marTop w:val="0"/>
      <w:marBottom w:val="0"/>
      <w:divBdr>
        <w:top w:val="none" w:sz="0" w:space="0" w:color="auto"/>
        <w:left w:val="none" w:sz="0" w:space="0" w:color="auto"/>
        <w:bottom w:val="none" w:sz="0" w:space="0" w:color="auto"/>
        <w:right w:val="none" w:sz="0" w:space="0" w:color="auto"/>
      </w:divBdr>
    </w:div>
    <w:div w:id="1803234196">
      <w:bodyDiv w:val="1"/>
      <w:marLeft w:val="0"/>
      <w:marRight w:val="0"/>
      <w:marTop w:val="0"/>
      <w:marBottom w:val="0"/>
      <w:divBdr>
        <w:top w:val="none" w:sz="0" w:space="0" w:color="auto"/>
        <w:left w:val="none" w:sz="0" w:space="0" w:color="auto"/>
        <w:bottom w:val="none" w:sz="0" w:space="0" w:color="auto"/>
        <w:right w:val="none" w:sz="0" w:space="0" w:color="auto"/>
      </w:divBdr>
    </w:div>
    <w:div w:id="1928494292">
      <w:bodyDiv w:val="1"/>
      <w:marLeft w:val="0"/>
      <w:marRight w:val="0"/>
      <w:marTop w:val="0"/>
      <w:marBottom w:val="0"/>
      <w:divBdr>
        <w:top w:val="none" w:sz="0" w:space="0" w:color="auto"/>
        <w:left w:val="none" w:sz="0" w:space="0" w:color="auto"/>
        <w:bottom w:val="none" w:sz="0" w:space="0" w:color="auto"/>
        <w:right w:val="none" w:sz="0" w:space="0" w:color="auto"/>
      </w:divBdr>
    </w:div>
    <w:div w:id="196603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tru@sheffiel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5C58C-6C2E-4A0A-9CA9-B3FC3064E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30534</Words>
  <Characters>174044</Characters>
  <Application>Microsoft Office Word</Application>
  <DocSecurity>4</DocSecurity>
  <Lines>1450</Lines>
  <Paragraphs>408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RGW</dc:creator>
  <cp:lastModifiedBy>Whalley T.</cp:lastModifiedBy>
  <cp:revision>2</cp:revision>
  <cp:lastPrinted>2018-09-06T07:27:00Z</cp:lastPrinted>
  <dcterms:created xsi:type="dcterms:W3CDTF">2019-09-11T10:03:00Z</dcterms:created>
  <dcterms:modified xsi:type="dcterms:W3CDTF">2019-09-11T10:03:00Z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5e0b0b9a-fca7-36f6-803e-7cffbdc6c489</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http://www.zotero.org/styles/biomed-central</vt:lpwstr>
  </property>
  <property fmtid="{D5CDD505-2E9C-101B-9397-08002B2CF9AE}" pid="7" name="Mendeley Recent Style Name 1_1">
    <vt:lpwstr>BioMed Central</vt:lpwstr>
  </property>
  <property fmtid="{D5CDD505-2E9C-101B-9397-08002B2CF9AE}" pid="8" name="Mendeley Recent Style Id 2_1">
    <vt:lpwstr>http://www.zotero.org/styles/harvard-cite-them-right</vt:lpwstr>
  </property>
  <property fmtid="{D5CDD505-2E9C-101B-9397-08002B2CF9AE}" pid="9" name="Mendeley Recent Style Name 2_1">
    <vt:lpwstr>Cite Them Right 10th edition - Harvard</vt:lpwstr>
  </property>
  <property fmtid="{D5CDD505-2E9C-101B-9397-08002B2CF9AE}" pid="10" name="Mendeley Recent Style Id 3_1">
    <vt:lpwstr>http://www.zotero.org/styles/ieee</vt:lpwstr>
  </property>
  <property fmtid="{D5CDD505-2E9C-101B-9397-08002B2CF9AE}" pid="11" name="Mendeley Recent Style Name 3_1">
    <vt:lpwstr>IEEE</vt:lpwstr>
  </property>
  <property fmtid="{D5CDD505-2E9C-101B-9397-08002B2CF9AE}" pid="12" name="Mendeley Recent Style Id 4_1">
    <vt:lpwstr>http://www.zotero.org/styles/modern-humanities-research-association</vt:lpwstr>
  </property>
  <property fmtid="{D5CDD505-2E9C-101B-9397-08002B2CF9AE}" pid="13" name="Mendeley Recent Style Name 4_1">
    <vt:lpwstr>Modern Humanities Research Association 3rd edition (note with bibliography)</vt:lpwstr>
  </property>
  <property fmtid="{D5CDD505-2E9C-101B-9397-08002B2CF9AE}" pid="14" name="Mendeley Recent Style Id 5_1">
    <vt:lpwstr>http://www.zotero.org/styles/modern-language-association</vt:lpwstr>
  </property>
  <property fmtid="{D5CDD505-2E9C-101B-9397-08002B2CF9AE}" pid="15" name="Mendeley Recent Style Name 5_1">
    <vt:lpwstr>Modern Language Association 7th edition</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http://www.zotero.org/styles/the-lancet</vt:lpwstr>
  </property>
  <property fmtid="{D5CDD505-2E9C-101B-9397-08002B2CF9AE}" pid="19" name="Mendeley Recent Style Name 7_1">
    <vt:lpwstr>The Lancet</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http://csl.mendeley.com/styles/9090001/vancouver-superscript-HTAREPORT</vt:lpwstr>
  </property>
  <property fmtid="{D5CDD505-2E9C-101B-9397-08002B2CF9AE}" pid="23" name="Mendeley Recent Style Name 9_1">
    <vt:lpwstr>Vancouver (superscript) - HTA Report - Rebecca Gossage-Worrall</vt:lpwstr>
  </property>
  <property fmtid="{D5CDD505-2E9C-101B-9397-08002B2CF9AE}" pid="24" name="Mendeley Citation Style_1">
    <vt:lpwstr>http://www.zotero.org/styles/biomed-central</vt:lpwstr>
  </property>
</Properties>
</file>