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6A27" w14:textId="7D4C089B" w:rsidR="00FB1213" w:rsidRPr="00E9619D" w:rsidRDefault="00FB1213" w:rsidP="00951907">
      <w:pPr>
        <w:spacing w:after="0" w:line="480" w:lineRule="auto"/>
        <w:jc w:val="center"/>
        <w:rPr>
          <w:rFonts w:ascii="Times New Roman" w:hAnsi="Times New Roman" w:cs="Times New Roman"/>
          <w:b/>
          <w:sz w:val="24"/>
          <w:szCs w:val="24"/>
        </w:rPr>
      </w:pPr>
      <w:bookmarkStart w:id="0" w:name="_GoBack"/>
      <w:bookmarkEnd w:id="0"/>
      <w:r w:rsidRPr="00E9619D">
        <w:rPr>
          <w:rFonts w:ascii="Times New Roman" w:hAnsi="Times New Roman" w:cs="Times New Roman"/>
          <w:b/>
          <w:sz w:val="24"/>
          <w:szCs w:val="24"/>
        </w:rPr>
        <w:t>Abstract</w:t>
      </w:r>
    </w:p>
    <w:p w14:paraId="00D25060" w14:textId="2D475F1A" w:rsidR="00464EE2" w:rsidRDefault="00FB1213" w:rsidP="007223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Adolescent and young </w:t>
      </w:r>
      <w:r w:rsidR="001977BE">
        <w:rPr>
          <w:rFonts w:ascii="Times New Roman" w:hAnsi="Times New Roman" w:cs="Times New Roman"/>
          <w:sz w:val="24"/>
          <w:szCs w:val="24"/>
        </w:rPr>
        <w:t>adults</w:t>
      </w:r>
      <w:r w:rsidR="001977BE" w:rsidRPr="00E0369C">
        <w:rPr>
          <w:rFonts w:ascii="Times New Roman" w:hAnsi="Times New Roman" w:cs="Times New Roman"/>
          <w:sz w:val="24"/>
          <w:szCs w:val="24"/>
        </w:rPr>
        <w:t xml:space="preserve"> </w:t>
      </w:r>
      <w:r w:rsidRPr="00E0369C">
        <w:rPr>
          <w:rFonts w:ascii="Times New Roman" w:hAnsi="Times New Roman" w:cs="Times New Roman"/>
          <w:sz w:val="24"/>
          <w:szCs w:val="24"/>
        </w:rPr>
        <w:t xml:space="preserve">are exposed to and engage in </w:t>
      </w:r>
      <w:r w:rsidR="006F5434">
        <w:rPr>
          <w:rFonts w:ascii="Times New Roman" w:hAnsi="Times New Roman" w:cs="Times New Roman"/>
          <w:sz w:val="24"/>
          <w:szCs w:val="24"/>
        </w:rPr>
        <w:t>online</w:t>
      </w:r>
      <w:r w:rsidRPr="00E0369C">
        <w:rPr>
          <w:rFonts w:ascii="Times New Roman" w:hAnsi="Times New Roman" w:cs="Times New Roman"/>
          <w:sz w:val="24"/>
          <w:szCs w:val="24"/>
        </w:rPr>
        <w:t xml:space="preserve"> risky activities</w:t>
      </w:r>
      <w:r>
        <w:rPr>
          <w:rFonts w:ascii="Times New Roman" w:hAnsi="Times New Roman" w:cs="Times New Roman"/>
          <w:sz w:val="24"/>
          <w:szCs w:val="24"/>
        </w:rPr>
        <w:t xml:space="preserve">, such as </w:t>
      </w:r>
      <w:r w:rsidRPr="00E0369C">
        <w:rPr>
          <w:rFonts w:ascii="Times New Roman" w:hAnsi="Times New Roman" w:cs="Times New Roman"/>
          <w:sz w:val="24"/>
          <w:szCs w:val="24"/>
        </w:rPr>
        <w:t xml:space="preserve">giving out personal information and meeting </w:t>
      </w:r>
      <w:r w:rsidR="00806412" w:rsidRPr="00E0369C">
        <w:rPr>
          <w:rFonts w:ascii="Times New Roman" w:hAnsi="Times New Roman" w:cs="Times New Roman"/>
          <w:sz w:val="24"/>
          <w:szCs w:val="24"/>
        </w:rPr>
        <w:t>online “acquaintances” in person</w:t>
      </w:r>
      <w:r>
        <w:rPr>
          <w:rFonts w:ascii="Times New Roman" w:hAnsi="Times New Roman" w:cs="Times New Roman"/>
          <w:sz w:val="24"/>
          <w:szCs w:val="24"/>
        </w:rPr>
        <w:t xml:space="preserve">. Surprisingly, little psychological research has examined this important issue. </w:t>
      </w:r>
      <w:r w:rsidR="00646783">
        <w:rPr>
          <w:rFonts w:ascii="Times New Roman" w:hAnsi="Times New Roman" w:cs="Times New Roman"/>
          <w:sz w:val="24"/>
          <w:szCs w:val="24"/>
        </w:rPr>
        <w:t xml:space="preserve">Drawing on </w:t>
      </w:r>
      <w:r w:rsidR="006D7BCC">
        <w:rPr>
          <w:rFonts w:ascii="Times New Roman" w:hAnsi="Times New Roman" w:cs="Times New Roman"/>
          <w:sz w:val="24"/>
          <w:szCs w:val="24"/>
        </w:rPr>
        <w:t>f</w:t>
      </w:r>
      <w:r w:rsidR="00646783">
        <w:rPr>
          <w:rFonts w:ascii="Times New Roman" w:hAnsi="Times New Roman" w:cs="Times New Roman"/>
          <w:sz w:val="24"/>
          <w:szCs w:val="24"/>
        </w:rPr>
        <w:t>uzzy</w:t>
      </w:r>
      <w:r w:rsidR="006D7BCC">
        <w:rPr>
          <w:rFonts w:ascii="Times New Roman" w:hAnsi="Times New Roman" w:cs="Times New Roman"/>
          <w:sz w:val="24"/>
          <w:szCs w:val="24"/>
        </w:rPr>
        <w:t>-t</w:t>
      </w:r>
      <w:r w:rsidR="00646783">
        <w:rPr>
          <w:rFonts w:ascii="Times New Roman" w:hAnsi="Times New Roman" w:cs="Times New Roman"/>
          <w:sz w:val="24"/>
          <w:szCs w:val="24"/>
        </w:rPr>
        <w:t xml:space="preserve">race </w:t>
      </w:r>
      <w:r w:rsidR="006D7BCC">
        <w:rPr>
          <w:rFonts w:ascii="Times New Roman" w:hAnsi="Times New Roman" w:cs="Times New Roman"/>
          <w:sz w:val="24"/>
          <w:szCs w:val="24"/>
        </w:rPr>
        <w:t>t</w:t>
      </w:r>
      <w:r w:rsidR="00646783">
        <w:rPr>
          <w:rFonts w:ascii="Times New Roman" w:hAnsi="Times New Roman" w:cs="Times New Roman"/>
          <w:sz w:val="24"/>
          <w:szCs w:val="24"/>
        </w:rPr>
        <w:t>heory, we</w:t>
      </w:r>
      <w:r>
        <w:rPr>
          <w:rFonts w:ascii="Times New Roman" w:hAnsi="Times New Roman" w:cs="Times New Roman"/>
          <w:sz w:val="24"/>
          <w:szCs w:val="24"/>
        </w:rPr>
        <w:t xml:space="preserve"> </w:t>
      </w:r>
      <w:r w:rsidR="00646783">
        <w:rPr>
          <w:rFonts w:ascii="Times New Roman" w:hAnsi="Times New Roman" w:cs="Times New Roman"/>
          <w:sz w:val="24"/>
          <w:szCs w:val="24"/>
        </w:rPr>
        <w:t>examined</w:t>
      </w:r>
      <w:r>
        <w:rPr>
          <w:rFonts w:ascii="Times New Roman" w:hAnsi="Times New Roman" w:cs="Times New Roman"/>
          <w:sz w:val="24"/>
          <w:szCs w:val="24"/>
        </w:rPr>
        <w:t xml:space="preserve"> differences in online risk</w:t>
      </w:r>
      <w:r w:rsidR="006D7BCC">
        <w:rPr>
          <w:rFonts w:ascii="Times New Roman" w:hAnsi="Times New Roman" w:cs="Times New Roman"/>
          <w:sz w:val="24"/>
          <w:szCs w:val="24"/>
        </w:rPr>
        <w:t xml:space="preserve"> </w:t>
      </w:r>
      <w:r>
        <w:rPr>
          <w:rFonts w:ascii="Times New Roman" w:hAnsi="Times New Roman" w:cs="Times New Roman"/>
          <w:sz w:val="24"/>
          <w:szCs w:val="24"/>
        </w:rPr>
        <w:t>taking in adolescents and young adults and assess</w:t>
      </w:r>
      <w:r w:rsidR="006D7BCC">
        <w:rPr>
          <w:rFonts w:ascii="Times New Roman" w:hAnsi="Times New Roman" w:cs="Times New Roman"/>
          <w:sz w:val="24"/>
          <w:szCs w:val="24"/>
        </w:rPr>
        <w:t>ed</w:t>
      </w:r>
      <w:r>
        <w:rPr>
          <w:rFonts w:ascii="Times New Roman" w:hAnsi="Times New Roman" w:cs="Times New Roman"/>
          <w:sz w:val="24"/>
          <w:szCs w:val="24"/>
        </w:rPr>
        <w:t xml:space="preserve"> whether differential reliance on gist or verbatim representations could explain </w:t>
      </w:r>
      <w:r w:rsidR="001977BE">
        <w:rPr>
          <w:rFonts w:ascii="Times New Roman" w:hAnsi="Times New Roman" w:cs="Times New Roman"/>
          <w:sz w:val="24"/>
          <w:szCs w:val="24"/>
        </w:rPr>
        <w:t xml:space="preserve">any </w:t>
      </w:r>
      <w:r>
        <w:rPr>
          <w:rFonts w:ascii="Times New Roman" w:hAnsi="Times New Roman" w:cs="Times New Roman"/>
          <w:sz w:val="24"/>
          <w:szCs w:val="24"/>
        </w:rPr>
        <w:t xml:space="preserve">differences. </w:t>
      </w:r>
      <w:r w:rsidR="001977BE">
        <w:rPr>
          <w:rFonts w:ascii="Times New Roman" w:hAnsi="Times New Roman" w:cs="Times New Roman"/>
          <w:sz w:val="24"/>
          <w:szCs w:val="24"/>
        </w:rPr>
        <w:t>We asked</w:t>
      </w:r>
      <w:r w:rsidR="00464EE2">
        <w:rPr>
          <w:rFonts w:ascii="Times New Roman" w:hAnsi="Times New Roman" w:cs="Times New Roman"/>
          <w:sz w:val="24"/>
          <w:szCs w:val="24"/>
        </w:rPr>
        <w:t xml:space="preserve"> </w:t>
      </w:r>
      <w:r w:rsidR="001977BE">
        <w:rPr>
          <w:rFonts w:ascii="Times New Roman" w:hAnsi="Times New Roman" w:cs="Times New Roman"/>
          <w:sz w:val="24"/>
          <w:szCs w:val="24"/>
        </w:rPr>
        <w:t>122</w:t>
      </w:r>
      <w:r>
        <w:rPr>
          <w:rFonts w:ascii="Times New Roman" w:hAnsi="Times New Roman" w:cs="Times New Roman"/>
          <w:sz w:val="24"/>
          <w:szCs w:val="24"/>
        </w:rPr>
        <w:t xml:space="preserve"> </w:t>
      </w:r>
      <w:r w:rsidR="00464EE2">
        <w:rPr>
          <w:rFonts w:ascii="Times New Roman" w:hAnsi="Times New Roman" w:cs="Times New Roman"/>
          <w:sz w:val="24"/>
          <w:szCs w:val="24"/>
        </w:rPr>
        <w:t>a</w:t>
      </w:r>
      <w:r w:rsidR="00464EE2" w:rsidRPr="00E0369C">
        <w:rPr>
          <w:rFonts w:ascii="Times New Roman" w:hAnsi="Times New Roman" w:cs="Times New Roman"/>
          <w:sz w:val="24"/>
          <w:szCs w:val="24"/>
        </w:rPr>
        <w:t xml:space="preserve">dolescents </w:t>
      </w:r>
      <w:r w:rsidR="00464EE2">
        <w:rPr>
          <w:rFonts w:ascii="Times New Roman" w:hAnsi="Times New Roman" w:cs="Times New Roman"/>
          <w:sz w:val="24"/>
          <w:szCs w:val="24"/>
        </w:rPr>
        <w:t>(age</w:t>
      </w:r>
      <w:r w:rsidR="001977BE">
        <w:rPr>
          <w:rFonts w:ascii="Times New Roman" w:hAnsi="Times New Roman" w:cs="Times New Roman"/>
          <w:sz w:val="24"/>
          <w:szCs w:val="24"/>
        </w:rPr>
        <w:t>d</w:t>
      </w:r>
      <w:r w:rsidR="00464EE2">
        <w:rPr>
          <w:rFonts w:ascii="Times New Roman" w:hAnsi="Times New Roman" w:cs="Times New Roman"/>
          <w:sz w:val="24"/>
          <w:szCs w:val="24"/>
        </w:rPr>
        <w:t xml:space="preserve"> 13</w:t>
      </w:r>
      <w:r w:rsidR="001977BE">
        <w:rPr>
          <w:rFonts w:ascii="Times New Roman" w:hAnsi="Times New Roman" w:cs="Times New Roman"/>
          <w:sz w:val="24"/>
          <w:szCs w:val="24"/>
        </w:rPr>
        <w:t>–</w:t>
      </w:r>
      <w:r w:rsidR="00464EE2">
        <w:rPr>
          <w:rFonts w:ascii="Times New Roman" w:hAnsi="Times New Roman" w:cs="Times New Roman"/>
          <w:sz w:val="24"/>
          <w:szCs w:val="24"/>
        </w:rPr>
        <w:t>17</w:t>
      </w:r>
      <w:r w:rsidR="001977BE">
        <w:rPr>
          <w:rFonts w:ascii="Times New Roman" w:hAnsi="Times New Roman" w:cs="Times New Roman"/>
          <w:sz w:val="24"/>
          <w:szCs w:val="24"/>
        </w:rPr>
        <w:t xml:space="preserve"> years</w:t>
      </w:r>
      <w:r w:rsidR="00464EE2">
        <w:rPr>
          <w:rFonts w:ascii="Times New Roman" w:hAnsi="Times New Roman" w:cs="Times New Roman"/>
          <w:sz w:val="24"/>
          <w:szCs w:val="24"/>
        </w:rPr>
        <w:t>) and</w:t>
      </w:r>
      <w:r w:rsidR="00464EE2" w:rsidRPr="00E0369C">
        <w:rPr>
          <w:rFonts w:ascii="Times New Roman" w:hAnsi="Times New Roman" w:cs="Times New Roman"/>
          <w:sz w:val="24"/>
          <w:szCs w:val="24"/>
        </w:rPr>
        <w:t xml:space="preserve"> </w:t>
      </w:r>
      <w:r w:rsidR="00464EE2">
        <w:rPr>
          <w:rFonts w:ascii="Times New Roman" w:hAnsi="Times New Roman" w:cs="Times New Roman"/>
          <w:sz w:val="24"/>
          <w:szCs w:val="24"/>
        </w:rPr>
        <w:t>172 y</w:t>
      </w:r>
      <w:r w:rsidR="00464EE2" w:rsidRPr="00E0369C">
        <w:rPr>
          <w:rFonts w:ascii="Times New Roman" w:hAnsi="Times New Roman" w:cs="Times New Roman"/>
          <w:sz w:val="24"/>
          <w:szCs w:val="24"/>
        </w:rPr>
        <w:t xml:space="preserve">oung </w:t>
      </w:r>
      <w:r w:rsidR="00464EE2">
        <w:rPr>
          <w:rFonts w:ascii="Times New Roman" w:hAnsi="Times New Roman" w:cs="Times New Roman"/>
          <w:sz w:val="24"/>
          <w:szCs w:val="24"/>
        </w:rPr>
        <w:t>a</w:t>
      </w:r>
      <w:r w:rsidR="00464EE2" w:rsidRPr="00E0369C">
        <w:rPr>
          <w:rFonts w:ascii="Times New Roman" w:hAnsi="Times New Roman" w:cs="Times New Roman"/>
          <w:sz w:val="24"/>
          <w:szCs w:val="24"/>
        </w:rPr>
        <w:t xml:space="preserve">dults </w:t>
      </w:r>
      <w:r w:rsidR="00464EE2">
        <w:rPr>
          <w:rFonts w:ascii="Times New Roman" w:hAnsi="Times New Roman" w:cs="Times New Roman"/>
          <w:sz w:val="24"/>
          <w:szCs w:val="24"/>
        </w:rPr>
        <w:t>(age</w:t>
      </w:r>
      <w:r w:rsidR="001977BE">
        <w:rPr>
          <w:rFonts w:ascii="Times New Roman" w:hAnsi="Times New Roman" w:cs="Times New Roman"/>
          <w:sz w:val="24"/>
          <w:szCs w:val="24"/>
        </w:rPr>
        <w:t>d</w:t>
      </w:r>
      <w:r w:rsidR="00464EE2">
        <w:rPr>
          <w:rFonts w:ascii="Times New Roman" w:hAnsi="Times New Roman" w:cs="Times New Roman"/>
          <w:sz w:val="24"/>
          <w:szCs w:val="24"/>
        </w:rPr>
        <w:t xml:space="preserve"> 18</w:t>
      </w:r>
      <w:r w:rsidR="001977BE">
        <w:rPr>
          <w:rFonts w:ascii="Times New Roman" w:hAnsi="Times New Roman" w:cs="Times New Roman"/>
          <w:sz w:val="24"/>
          <w:szCs w:val="24"/>
        </w:rPr>
        <w:t>–</w:t>
      </w:r>
      <w:r w:rsidR="00464EE2">
        <w:rPr>
          <w:rFonts w:ascii="Times New Roman" w:hAnsi="Times New Roman" w:cs="Times New Roman"/>
          <w:sz w:val="24"/>
          <w:szCs w:val="24"/>
        </w:rPr>
        <w:t>24</w:t>
      </w:r>
      <w:r w:rsidR="001977BE">
        <w:rPr>
          <w:rFonts w:ascii="Times New Roman" w:hAnsi="Times New Roman" w:cs="Times New Roman"/>
          <w:sz w:val="24"/>
          <w:szCs w:val="24"/>
        </w:rPr>
        <w:t xml:space="preserve"> years</w:t>
      </w:r>
      <w:r w:rsidR="00464EE2">
        <w:rPr>
          <w:rFonts w:ascii="Times New Roman" w:hAnsi="Times New Roman" w:cs="Times New Roman"/>
          <w:sz w:val="24"/>
          <w:szCs w:val="24"/>
        </w:rPr>
        <w:t>)</w:t>
      </w:r>
      <w:r w:rsidR="00464EE2" w:rsidRPr="00464EE2">
        <w:rPr>
          <w:rFonts w:ascii="Times New Roman" w:hAnsi="Times New Roman" w:cs="Times New Roman"/>
          <w:sz w:val="24"/>
          <w:szCs w:val="24"/>
        </w:rPr>
        <w:t xml:space="preserve"> </w:t>
      </w:r>
      <w:r w:rsidR="001977BE">
        <w:rPr>
          <w:rFonts w:ascii="Times New Roman" w:hAnsi="Times New Roman" w:cs="Times New Roman"/>
          <w:sz w:val="24"/>
          <w:szCs w:val="24"/>
        </w:rPr>
        <w:t xml:space="preserve">to </w:t>
      </w:r>
      <w:r w:rsidR="00464EE2" w:rsidRPr="00E0369C">
        <w:rPr>
          <w:rFonts w:ascii="Times New Roman" w:hAnsi="Times New Roman" w:cs="Times New Roman"/>
          <w:sz w:val="24"/>
          <w:szCs w:val="24"/>
        </w:rPr>
        <w:t xml:space="preserve">complete </w:t>
      </w:r>
      <w:r w:rsidR="00464EE2">
        <w:rPr>
          <w:rFonts w:ascii="Times New Roman" w:hAnsi="Times New Roman" w:cs="Times New Roman"/>
          <w:sz w:val="24"/>
          <w:szCs w:val="24"/>
        </w:rPr>
        <w:t>a series of questionnaire</w:t>
      </w:r>
      <w:r w:rsidR="00E9619D">
        <w:rPr>
          <w:rFonts w:ascii="Times New Roman" w:hAnsi="Times New Roman" w:cs="Times New Roman"/>
          <w:sz w:val="24"/>
          <w:szCs w:val="24"/>
        </w:rPr>
        <w:t>s</w:t>
      </w:r>
      <w:r w:rsidR="00464EE2">
        <w:rPr>
          <w:rFonts w:ascii="Times New Roman" w:hAnsi="Times New Roman" w:cs="Times New Roman"/>
          <w:sz w:val="24"/>
          <w:szCs w:val="24"/>
        </w:rPr>
        <w:t xml:space="preserve"> </w:t>
      </w:r>
      <w:r w:rsidR="00464EE2" w:rsidRPr="00E0369C">
        <w:rPr>
          <w:rFonts w:ascii="Times New Roman" w:hAnsi="Times New Roman" w:cs="Times New Roman"/>
          <w:sz w:val="24"/>
          <w:szCs w:val="24"/>
        </w:rPr>
        <w:t xml:space="preserve">designed to examine </w:t>
      </w:r>
      <w:r w:rsidR="00464EE2">
        <w:rPr>
          <w:rFonts w:ascii="Times New Roman" w:hAnsi="Times New Roman" w:cs="Times New Roman"/>
          <w:sz w:val="24"/>
          <w:szCs w:val="24"/>
        </w:rPr>
        <w:t xml:space="preserve">past online </w:t>
      </w:r>
      <w:r w:rsidR="00464EE2" w:rsidRPr="00E0369C">
        <w:rPr>
          <w:rFonts w:ascii="Times New Roman" w:hAnsi="Times New Roman" w:cs="Times New Roman"/>
          <w:sz w:val="24"/>
          <w:szCs w:val="24"/>
        </w:rPr>
        <w:t>risk</w:t>
      </w:r>
      <w:r w:rsidR="00874E7E">
        <w:rPr>
          <w:rFonts w:ascii="Times New Roman" w:hAnsi="Times New Roman" w:cs="Times New Roman"/>
          <w:sz w:val="24"/>
          <w:szCs w:val="24"/>
        </w:rPr>
        <w:t>y behaviour</w:t>
      </w:r>
      <w:r w:rsidR="00464EE2" w:rsidRPr="00E0369C">
        <w:rPr>
          <w:rFonts w:ascii="Times New Roman" w:hAnsi="Times New Roman" w:cs="Times New Roman"/>
          <w:sz w:val="24"/>
          <w:szCs w:val="24"/>
        </w:rPr>
        <w:t xml:space="preserve">, </w:t>
      </w:r>
      <w:r w:rsidR="00464EE2">
        <w:rPr>
          <w:rFonts w:ascii="Times New Roman" w:hAnsi="Times New Roman" w:cs="Times New Roman"/>
          <w:sz w:val="24"/>
          <w:szCs w:val="24"/>
        </w:rPr>
        <w:t xml:space="preserve">intentions to engage in future risky online behaviour, </w:t>
      </w:r>
      <w:r w:rsidR="00464EE2" w:rsidRPr="00E0369C">
        <w:rPr>
          <w:rFonts w:ascii="Times New Roman" w:hAnsi="Times New Roman" w:cs="Times New Roman"/>
          <w:sz w:val="24"/>
          <w:szCs w:val="24"/>
        </w:rPr>
        <w:t>and gist and verbatim reasoning.</w:t>
      </w:r>
      <w:r w:rsidR="00464EE2">
        <w:rPr>
          <w:rFonts w:ascii="Times New Roman" w:hAnsi="Times New Roman" w:cs="Times New Roman"/>
          <w:sz w:val="24"/>
          <w:szCs w:val="24"/>
        </w:rPr>
        <w:t xml:space="preserve"> </w:t>
      </w:r>
      <w:r w:rsidR="001977BE">
        <w:rPr>
          <w:rFonts w:ascii="Times New Roman" w:hAnsi="Times New Roman" w:cs="Times New Roman"/>
          <w:sz w:val="24"/>
          <w:szCs w:val="24"/>
        </w:rPr>
        <w:t>R</w:t>
      </w:r>
      <w:r w:rsidR="00464EE2">
        <w:rPr>
          <w:rFonts w:ascii="Times New Roman" w:hAnsi="Times New Roman" w:cs="Times New Roman"/>
          <w:sz w:val="24"/>
          <w:szCs w:val="24"/>
        </w:rPr>
        <w:t>esults show that adolescents had significantly higher intentions to take online risks than young adults.</w:t>
      </w:r>
      <w:r w:rsidR="001C40CF">
        <w:rPr>
          <w:rFonts w:ascii="Times New Roman" w:hAnsi="Times New Roman" w:cs="Times New Roman"/>
          <w:sz w:val="24"/>
          <w:szCs w:val="24"/>
        </w:rPr>
        <w:t xml:space="preserve"> Past risky online behaviours positively predicted future intentions to take online risks. </w:t>
      </w:r>
      <w:r w:rsidR="006F5434">
        <w:rPr>
          <w:rFonts w:ascii="Times New Roman" w:hAnsi="Times New Roman" w:cs="Times New Roman"/>
          <w:sz w:val="24"/>
          <w:szCs w:val="24"/>
        </w:rPr>
        <w:t>Furthermore, g</w:t>
      </w:r>
      <w:r w:rsidR="00464EE2">
        <w:rPr>
          <w:rFonts w:ascii="Times New Roman" w:hAnsi="Times New Roman" w:cs="Times New Roman"/>
          <w:sz w:val="24"/>
          <w:szCs w:val="24"/>
        </w:rPr>
        <w:t>ist reasoning about risk negatively predicted intentions to take risks online while verbatim reasoning about risk positively predicted online risk intentions</w:t>
      </w:r>
      <w:r w:rsidR="006F5434">
        <w:rPr>
          <w:rFonts w:ascii="Times New Roman" w:hAnsi="Times New Roman" w:cs="Times New Roman"/>
          <w:sz w:val="24"/>
          <w:szCs w:val="24"/>
        </w:rPr>
        <w:t>. Our results provide</w:t>
      </w:r>
      <w:r w:rsidR="001C40CF">
        <w:rPr>
          <w:rFonts w:ascii="Times New Roman" w:hAnsi="Times New Roman" w:cs="Times New Roman"/>
          <w:sz w:val="24"/>
          <w:szCs w:val="24"/>
        </w:rPr>
        <w:t xml:space="preserve"> important</w:t>
      </w:r>
      <w:r w:rsidR="006F5434">
        <w:rPr>
          <w:rFonts w:ascii="Times New Roman" w:hAnsi="Times New Roman" w:cs="Times New Roman"/>
          <w:sz w:val="24"/>
          <w:szCs w:val="24"/>
        </w:rPr>
        <w:t xml:space="preserve"> insight </w:t>
      </w:r>
      <w:r w:rsidR="001977BE">
        <w:rPr>
          <w:rFonts w:ascii="Times New Roman" w:hAnsi="Times New Roman" w:cs="Times New Roman"/>
          <w:sz w:val="24"/>
          <w:szCs w:val="24"/>
        </w:rPr>
        <w:t xml:space="preserve">into </w:t>
      </w:r>
      <w:r w:rsidR="006F5434">
        <w:rPr>
          <w:rFonts w:ascii="Times New Roman" w:hAnsi="Times New Roman" w:cs="Times New Roman"/>
          <w:sz w:val="24"/>
          <w:szCs w:val="24"/>
        </w:rPr>
        <w:t>the underlying mechanism</w:t>
      </w:r>
      <w:r w:rsidR="00D16B73">
        <w:rPr>
          <w:rFonts w:ascii="Times New Roman" w:hAnsi="Times New Roman" w:cs="Times New Roman"/>
          <w:sz w:val="24"/>
          <w:szCs w:val="24"/>
        </w:rPr>
        <w:t>s</w:t>
      </w:r>
      <w:r w:rsidR="006F5434">
        <w:rPr>
          <w:rFonts w:ascii="Times New Roman" w:hAnsi="Times New Roman" w:cs="Times New Roman"/>
          <w:sz w:val="24"/>
          <w:szCs w:val="24"/>
        </w:rPr>
        <w:t xml:space="preserve"> involved in adolescent</w:t>
      </w:r>
      <w:r w:rsidR="001977BE">
        <w:rPr>
          <w:rFonts w:ascii="Times New Roman" w:hAnsi="Times New Roman" w:cs="Times New Roman"/>
          <w:sz w:val="24"/>
          <w:szCs w:val="24"/>
        </w:rPr>
        <w:t>s’</w:t>
      </w:r>
      <w:r w:rsidR="006F5434">
        <w:rPr>
          <w:rFonts w:ascii="Times New Roman" w:hAnsi="Times New Roman" w:cs="Times New Roman"/>
          <w:sz w:val="24"/>
          <w:szCs w:val="24"/>
        </w:rPr>
        <w:t xml:space="preserve"> and young adults’ online risk taking, suggesting that we need to tail</w:t>
      </w:r>
      <w:r w:rsidR="00E34D7D">
        <w:rPr>
          <w:rFonts w:ascii="Times New Roman" w:hAnsi="Times New Roman" w:cs="Times New Roman"/>
          <w:sz w:val="24"/>
          <w:szCs w:val="24"/>
        </w:rPr>
        <w:t>or</w:t>
      </w:r>
      <w:r w:rsidR="006F5434">
        <w:rPr>
          <w:rFonts w:ascii="Times New Roman" w:hAnsi="Times New Roman" w:cs="Times New Roman"/>
          <w:sz w:val="24"/>
          <w:szCs w:val="24"/>
        </w:rPr>
        <w:t xml:space="preserve"> the way we present online risk information to different age groups.   </w:t>
      </w:r>
      <w:r w:rsidR="00464EE2">
        <w:rPr>
          <w:rFonts w:ascii="Times New Roman" w:hAnsi="Times New Roman" w:cs="Times New Roman"/>
          <w:sz w:val="24"/>
          <w:szCs w:val="24"/>
        </w:rPr>
        <w:t xml:space="preserve"> </w:t>
      </w:r>
    </w:p>
    <w:p w14:paraId="31E2CAF4" w14:textId="77777777" w:rsidR="006F5434" w:rsidRDefault="006F5434" w:rsidP="006F5434">
      <w:pPr>
        <w:spacing w:after="0" w:line="480" w:lineRule="auto"/>
        <w:ind w:firstLine="720"/>
        <w:rPr>
          <w:rFonts w:ascii="Times New Roman" w:hAnsi="Times New Roman" w:cs="Times New Roman"/>
          <w:sz w:val="24"/>
          <w:szCs w:val="24"/>
        </w:rPr>
      </w:pPr>
    </w:p>
    <w:p w14:paraId="6490B134" w14:textId="0F9236C0" w:rsidR="006F5434" w:rsidRDefault="006F5434" w:rsidP="00FC57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Key words: </w:t>
      </w:r>
      <w:r w:rsidR="001977BE">
        <w:rPr>
          <w:rFonts w:ascii="Times New Roman" w:hAnsi="Times New Roman" w:cs="Times New Roman"/>
          <w:sz w:val="24"/>
          <w:szCs w:val="24"/>
        </w:rPr>
        <w:t>adolescent</w:t>
      </w:r>
      <w:r w:rsidR="0024459F">
        <w:rPr>
          <w:rFonts w:ascii="Times New Roman" w:hAnsi="Times New Roman" w:cs="Times New Roman"/>
          <w:sz w:val="24"/>
          <w:szCs w:val="24"/>
        </w:rPr>
        <w:t>s</w:t>
      </w:r>
      <w:r>
        <w:rPr>
          <w:rFonts w:ascii="Times New Roman" w:hAnsi="Times New Roman" w:cs="Times New Roman"/>
          <w:sz w:val="24"/>
          <w:szCs w:val="24"/>
        </w:rPr>
        <w:t xml:space="preserve">; </w:t>
      </w:r>
      <w:r w:rsidR="001977BE">
        <w:rPr>
          <w:rFonts w:ascii="Times New Roman" w:hAnsi="Times New Roman" w:cs="Times New Roman"/>
          <w:sz w:val="24"/>
          <w:szCs w:val="24"/>
        </w:rPr>
        <w:t>fuzzy-trace theory</w:t>
      </w:r>
      <w:r w:rsidR="00646783">
        <w:rPr>
          <w:rFonts w:ascii="Times New Roman" w:hAnsi="Times New Roman" w:cs="Times New Roman"/>
          <w:sz w:val="24"/>
          <w:szCs w:val="24"/>
        </w:rPr>
        <w:t xml:space="preserve">; </w:t>
      </w:r>
      <w:r w:rsidR="001977BE">
        <w:rPr>
          <w:rFonts w:ascii="Times New Roman" w:hAnsi="Times New Roman" w:cs="Times New Roman"/>
          <w:sz w:val="24"/>
          <w:szCs w:val="24"/>
        </w:rPr>
        <w:t xml:space="preserve">gist </w:t>
      </w:r>
      <w:r w:rsidR="003E6C8B">
        <w:rPr>
          <w:rFonts w:ascii="Times New Roman" w:hAnsi="Times New Roman" w:cs="Times New Roman"/>
          <w:sz w:val="24"/>
          <w:szCs w:val="24"/>
        </w:rPr>
        <w:t xml:space="preserve">and verbatim representation; </w:t>
      </w:r>
      <w:r w:rsidR="001977BE">
        <w:rPr>
          <w:rFonts w:ascii="Times New Roman" w:hAnsi="Times New Roman" w:cs="Times New Roman"/>
          <w:sz w:val="24"/>
          <w:szCs w:val="24"/>
        </w:rPr>
        <w:t>online</w:t>
      </w:r>
      <w:r w:rsidR="003E6C8B">
        <w:rPr>
          <w:rFonts w:ascii="Times New Roman" w:hAnsi="Times New Roman" w:cs="Times New Roman"/>
          <w:sz w:val="24"/>
          <w:szCs w:val="24"/>
        </w:rPr>
        <w:t xml:space="preserve"> </w:t>
      </w:r>
      <w:r>
        <w:rPr>
          <w:rFonts w:ascii="Times New Roman" w:hAnsi="Times New Roman" w:cs="Times New Roman"/>
          <w:sz w:val="24"/>
          <w:szCs w:val="24"/>
        </w:rPr>
        <w:t>risk taking</w:t>
      </w:r>
      <w:r w:rsidR="003E6C8B">
        <w:rPr>
          <w:rFonts w:ascii="Times New Roman" w:hAnsi="Times New Roman" w:cs="Times New Roman"/>
          <w:sz w:val="24"/>
          <w:szCs w:val="24"/>
        </w:rPr>
        <w:t>;</w:t>
      </w:r>
      <w:r w:rsidR="00E34D7D">
        <w:rPr>
          <w:rFonts w:ascii="Times New Roman" w:hAnsi="Times New Roman" w:cs="Times New Roman"/>
          <w:sz w:val="24"/>
          <w:szCs w:val="24"/>
        </w:rPr>
        <w:t xml:space="preserve"> young adults</w:t>
      </w:r>
      <w:r>
        <w:rPr>
          <w:rFonts w:ascii="Times New Roman" w:hAnsi="Times New Roman" w:cs="Times New Roman"/>
          <w:sz w:val="24"/>
          <w:szCs w:val="24"/>
        </w:rPr>
        <w:t xml:space="preserve"> </w:t>
      </w:r>
    </w:p>
    <w:p w14:paraId="68F31BD7" w14:textId="0455EC38" w:rsidR="00FB1213" w:rsidRDefault="00FB1213" w:rsidP="00464EE2">
      <w:pPr>
        <w:spacing w:after="0" w:line="480" w:lineRule="auto"/>
        <w:rPr>
          <w:rFonts w:ascii="Times New Roman" w:hAnsi="Times New Roman" w:cs="Times New Roman"/>
          <w:sz w:val="24"/>
          <w:szCs w:val="24"/>
        </w:rPr>
      </w:pPr>
    </w:p>
    <w:p w14:paraId="58025E34" w14:textId="77777777" w:rsidR="00646783" w:rsidRPr="00DD0AE7" w:rsidRDefault="00FB1213" w:rsidP="00DD0AE7">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646783" w:rsidRPr="00DD0AE7">
        <w:rPr>
          <w:rFonts w:ascii="Times New Roman" w:hAnsi="Times New Roman" w:cs="Times New Roman"/>
          <w:b/>
          <w:sz w:val="24"/>
          <w:szCs w:val="24"/>
        </w:rPr>
        <w:lastRenderedPageBreak/>
        <w:t>Introduction</w:t>
      </w:r>
    </w:p>
    <w:p w14:paraId="6A0E8BFB" w14:textId="140FABEB" w:rsidR="005201AD" w:rsidRPr="00E0369C" w:rsidRDefault="001856A5" w:rsidP="0024459F">
      <w:pPr>
        <w:spacing w:after="0" w:line="480" w:lineRule="auto"/>
        <w:rPr>
          <w:rFonts w:ascii="Times New Roman" w:hAnsi="Times New Roman" w:cs="Times New Roman"/>
          <w:sz w:val="24"/>
          <w:szCs w:val="24"/>
        </w:rPr>
      </w:pPr>
      <w:r w:rsidRPr="00E0369C">
        <w:rPr>
          <w:rFonts w:ascii="Times New Roman" w:hAnsi="Times New Roman" w:cs="Times New Roman"/>
          <w:sz w:val="24"/>
          <w:szCs w:val="24"/>
        </w:rPr>
        <w:t>At the age of 12 years</w:t>
      </w:r>
      <w:r w:rsidR="001977BE">
        <w:rPr>
          <w:rFonts w:ascii="Times New Roman" w:hAnsi="Times New Roman" w:cs="Times New Roman"/>
          <w:sz w:val="24"/>
          <w:szCs w:val="24"/>
        </w:rPr>
        <w:t>,</w:t>
      </w:r>
      <w:r w:rsidRPr="00E0369C">
        <w:rPr>
          <w:rFonts w:ascii="Times New Roman" w:hAnsi="Times New Roman" w:cs="Times New Roman"/>
          <w:sz w:val="24"/>
          <w:szCs w:val="24"/>
        </w:rPr>
        <w:t xml:space="preserve"> </w:t>
      </w:r>
      <w:r w:rsidR="002E3485" w:rsidRPr="00E0369C">
        <w:rPr>
          <w:rFonts w:ascii="Times New Roman" w:hAnsi="Times New Roman" w:cs="Times New Roman"/>
          <w:sz w:val="24"/>
          <w:szCs w:val="24"/>
        </w:rPr>
        <w:t xml:space="preserve">Shevaun Pennington </w:t>
      </w:r>
      <w:r w:rsidR="008E225D" w:rsidRPr="00E0369C">
        <w:rPr>
          <w:rFonts w:ascii="Times New Roman" w:hAnsi="Times New Roman" w:cs="Times New Roman"/>
          <w:sz w:val="24"/>
          <w:szCs w:val="24"/>
        </w:rPr>
        <w:t xml:space="preserve">disappeared with </w:t>
      </w:r>
      <w:r w:rsidRPr="00E0369C">
        <w:rPr>
          <w:rFonts w:ascii="Times New Roman" w:hAnsi="Times New Roman" w:cs="Times New Roman"/>
          <w:sz w:val="24"/>
          <w:szCs w:val="24"/>
        </w:rPr>
        <w:t>31</w:t>
      </w:r>
      <w:r w:rsidR="00881D31">
        <w:rPr>
          <w:rFonts w:ascii="Times New Roman" w:hAnsi="Times New Roman" w:cs="Times New Roman"/>
          <w:sz w:val="24"/>
          <w:szCs w:val="24"/>
        </w:rPr>
        <w:t>-</w:t>
      </w:r>
      <w:r w:rsidRPr="00E0369C">
        <w:rPr>
          <w:rFonts w:ascii="Times New Roman" w:hAnsi="Times New Roman" w:cs="Times New Roman"/>
          <w:sz w:val="24"/>
          <w:szCs w:val="24"/>
        </w:rPr>
        <w:t>year</w:t>
      </w:r>
      <w:r w:rsidR="00881D31">
        <w:rPr>
          <w:rFonts w:ascii="Times New Roman" w:hAnsi="Times New Roman" w:cs="Times New Roman"/>
          <w:sz w:val="24"/>
          <w:szCs w:val="24"/>
        </w:rPr>
        <w:t>-</w:t>
      </w:r>
      <w:r w:rsidRPr="00E0369C">
        <w:rPr>
          <w:rFonts w:ascii="Times New Roman" w:hAnsi="Times New Roman" w:cs="Times New Roman"/>
          <w:sz w:val="24"/>
          <w:szCs w:val="24"/>
        </w:rPr>
        <w:t>ol</w:t>
      </w:r>
      <w:r w:rsidR="00881D31">
        <w:rPr>
          <w:rFonts w:ascii="Times New Roman" w:hAnsi="Times New Roman" w:cs="Times New Roman"/>
          <w:sz w:val="24"/>
          <w:szCs w:val="24"/>
        </w:rPr>
        <w:t>d</w:t>
      </w:r>
      <w:r w:rsidRPr="00E0369C">
        <w:rPr>
          <w:rFonts w:ascii="Times New Roman" w:hAnsi="Times New Roman" w:cs="Times New Roman"/>
          <w:sz w:val="24"/>
          <w:szCs w:val="24"/>
        </w:rPr>
        <w:t xml:space="preserve"> Toby Studabaker</w:t>
      </w:r>
      <w:r w:rsidR="008E225D" w:rsidRPr="00E0369C">
        <w:rPr>
          <w:rFonts w:ascii="Times New Roman" w:hAnsi="Times New Roman" w:cs="Times New Roman"/>
          <w:sz w:val="24"/>
          <w:szCs w:val="24"/>
        </w:rPr>
        <w:t>, who had befriended her online</w:t>
      </w:r>
      <w:r w:rsidRPr="00E0369C">
        <w:rPr>
          <w:rFonts w:ascii="Times New Roman" w:hAnsi="Times New Roman" w:cs="Times New Roman"/>
          <w:sz w:val="24"/>
          <w:szCs w:val="24"/>
        </w:rPr>
        <w:t>. The case sparked a Europe</w:t>
      </w:r>
      <w:r w:rsidR="008B5D51" w:rsidRPr="00E0369C">
        <w:rPr>
          <w:rFonts w:ascii="Times New Roman" w:hAnsi="Times New Roman" w:cs="Times New Roman"/>
          <w:sz w:val="24"/>
          <w:szCs w:val="24"/>
        </w:rPr>
        <w:t>-</w:t>
      </w:r>
      <w:r w:rsidRPr="00E0369C">
        <w:rPr>
          <w:rFonts w:ascii="Times New Roman" w:hAnsi="Times New Roman" w:cs="Times New Roman"/>
          <w:sz w:val="24"/>
          <w:szCs w:val="24"/>
        </w:rPr>
        <w:t>wide manhunt and highlighted the po</w:t>
      </w:r>
      <w:r w:rsidR="00276DA3" w:rsidRPr="00E0369C">
        <w:rPr>
          <w:rFonts w:ascii="Times New Roman" w:hAnsi="Times New Roman" w:cs="Times New Roman"/>
          <w:sz w:val="24"/>
          <w:szCs w:val="24"/>
        </w:rPr>
        <w:t xml:space="preserve">tential dangers of </w:t>
      </w:r>
      <w:r w:rsidR="00F47323">
        <w:rPr>
          <w:rFonts w:ascii="Times New Roman" w:hAnsi="Times New Roman" w:cs="Times New Roman"/>
          <w:sz w:val="24"/>
          <w:szCs w:val="24"/>
        </w:rPr>
        <w:t>I</w:t>
      </w:r>
      <w:r w:rsidR="00276DA3" w:rsidRPr="00E0369C">
        <w:rPr>
          <w:rFonts w:ascii="Times New Roman" w:hAnsi="Times New Roman" w:cs="Times New Roman"/>
          <w:sz w:val="24"/>
          <w:szCs w:val="24"/>
        </w:rPr>
        <w:t>nternet predators</w:t>
      </w:r>
      <w:r w:rsidR="00876B02" w:rsidRPr="00E0369C">
        <w:rPr>
          <w:rFonts w:ascii="Times New Roman" w:hAnsi="Times New Roman" w:cs="Times New Roman"/>
          <w:sz w:val="24"/>
          <w:szCs w:val="24"/>
        </w:rPr>
        <w:t xml:space="preserve"> (</w:t>
      </w:r>
      <w:r w:rsidR="005C2864">
        <w:rPr>
          <w:rFonts w:ascii="Times New Roman" w:hAnsi="Times New Roman" w:cs="Times New Roman"/>
          <w:sz w:val="24"/>
          <w:szCs w:val="24"/>
        </w:rPr>
        <w:t>Weathers, 2008</w:t>
      </w:r>
      <w:r w:rsidR="00876B02" w:rsidRPr="00E0369C">
        <w:rPr>
          <w:rFonts w:ascii="Times New Roman" w:hAnsi="Times New Roman" w:cs="Times New Roman"/>
          <w:sz w:val="24"/>
          <w:szCs w:val="24"/>
        </w:rPr>
        <w:t>)</w:t>
      </w:r>
      <w:r w:rsidR="00276DA3" w:rsidRPr="00E0369C">
        <w:rPr>
          <w:rFonts w:ascii="Times New Roman" w:hAnsi="Times New Roman" w:cs="Times New Roman"/>
          <w:sz w:val="24"/>
          <w:szCs w:val="24"/>
        </w:rPr>
        <w:t xml:space="preserve">.  </w:t>
      </w:r>
      <w:r w:rsidR="00F47323">
        <w:rPr>
          <w:rFonts w:ascii="Times New Roman" w:hAnsi="Times New Roman" w:cs="Times New Roman"/>
          <w:sz w:val="24"/>
          <w:szCs w:val="24"/>
        </w:rPr>
        <w:t>Fortunately</w:t>
      </w:r>
      <w:r w:rsidR="008E225D" w:rsidRPr="00E0369C">
        <w:rPr>
          <w:rFonts w:ascii="Times New Roman" w:hAnsi="Times New Roman" w:cs="Times New Roman"/>
          <w:sz w:val="24"/>
          <w:szCs w:val="24"/>
        </w:rPr>
        <w:t>, t</w:t>
      </w:r>
      <w:r w:rsidR="00C726F0" w:rsidRPr="00E0369C">
        <w:rPr>
          <w:rFonts w:ascii="Times New Roman" w:hAnsi="Times New Roman" w:cs="Times New Roman"/>
          <w:sz w:val="24"/>
          <w:szCs w:val="24"/>
        </w:rPr>
        <w:t xml:space="preserve">his case ended happily with Shevaun’s </w:t>
      </w:r>
      <w:r w:rsidR="00F844FE" w:rsidRPr="00E0369C">
        <w:rPr>
          <w:rFonts w:ascii="Times New Roman" w:hAnsi="Times New Roman" w:cs="Times New Roman"/>
          <w:sz w:val="24"/>
          <w:szCs w:val="24"/>
        </w:rPr>
        <w:t xml:space="preserve">safe </w:t>
      </w:r>
      <w:r w:rsidR="00C726F0" w:rsidRPr="00E0369C">
        <w:rPr>
          <w:rFonts w:ascii="Times New Roman" w:hAnsi="Times New Roman" w:cs="Times New Roman"/>
          <w:sz w:val="24"/>
          <w:szCs w:val="24"/>
        </w:rPr>
        <w:t>return home</w:t>
      </w:r>
      <w:r w:rsidR="008B5D51" w:rsidRPr="00E0369C">
        <w:rPr>
          <w:rFonts w:ascii="Times New Roman" w:hAnsi="Times New Roman" w:cs="Times New Roman"/>
          <w:sz w:val="24"/>
          <w:szCs w:val="24"/>
        </w:rPr>
        <w:t>.</w:t>
      </w:r>
      <w:r w:rsidR="00C726F0" w:rsidRPr="00E0369C">
        <w:rPr>
          <w:rFonts w:ascii="Times New Roman" w:hAnsi="Times New Roman" w:cs="Times New Roman"/>
          <w:sz w:val="24"/>
          <w:szCs w:val="24"/>
        </w:rPr>
        <w:t xml:space="preserve">  </w:t>
      </w:r>
      <w:r w:rsidR="007F0427" w:rsidRPr="00E0369C">
        <w:rPr>
          <w:rFonts w:ascii="Times New Roman" w:hAnsi="Times New Roman" w:cs="Times New Roman"/>
          <w:sz w:val="24"/>
          <w:szCs w:val="24"/>
        </w:rPr>
        <w:t>Sixteen</w:t>
      </w:r>
      <w:r w:rsidR="00881D31">
        <w:rPr>
          <w:rFonts w:ascii="Times New Roman" w:hAnsi="Times New Roman" w:cs="Times New Roman"/>
          <w:sz w:val="24"/>
          <w:szCs w:val="24"/>
        </w:rPr>
        <w:t>-</w:t>
      </w:r>
      <w:r w:rsidR="00C726F0" w:rsidRPr="00E0369C">
        <w:rPr>
          <w:rFonts w:ascii="Times New Roman" w:hAnsi="Times New Roman" w:cs="Times New Roman"/>
          <w:sz w:val="24"/>
          <w:szCs w:val="24"/>
        </w:rPr>
        <w:t>year</w:t>
      </w:r>
      <w:r w:rsidR="00881D31">
        <w:rPr>
          <w:rFonts w:ascii="Times New Roman" w:hAnsi="Times New Roman" w:cs="Times New Roman"/>
          <w:sz w:val="24"/>
          <w:szCs w:val="24"/>
        </w:rPr>
        <w:t>-</w:t>
      </w:r>
      <w:r w:rsidR="00C726F0" w:rsidRPr="00E0369C">
        <w:rPr>
          <w:rFonts w:ascii="Times New Roman" w:hAnsi="Times New Roman" w:cs="Times New Roman"/>
          <w:sz w:val="24"/>
          <w:szCs w:val="24"/>
        </w:rPr>
        <w:t>old Sasha Mar</w:t>
      </w:r>
      <w:r w:rsidR="005C2864">
        <w:rPr>
          <w:rFonts w:ascii="Times New Roman" w:hAnsi="Times New Roman" w:cs="Times New Roman"/>
          <w:sz w:val="24"/>
          <w:szCs w:val="24"/>
        </w:rPr>
        <w:t>sden</w:t>
      </w:r>
      <w:r w:rsidR="00D505CA" w:rsidRPr="00E0369C">
        <w:rPr>
          <w:rFonts w:ascii="Times New Roman" w:hAnsi="Times New Roman" w:cs="Times New Roman"/>
          <w:sz w:val="24"/>
          <w:szCs w:val="24"/>
        </w:rPr>
        <w:t xml:space="preserve"> </w:t>
      </w:r>
      <w:r w:rsidR="00C726F0" w:rsidRPr="00E0369C">
        <w:rPr>
          <w:rFonts w:ascii="Times New Roman" w:hAnsi="Times New Roman" w:cs="Times New Roman"/>
          <w:sz w:val="24"/>
          <w:szCs w:val="24"/>
        </w:rPr>
        <w:t xml:space="preserve">was less fortunate.  </w:t>
      </w:r>
      <w:r w:rsidR="00A87F91" w:rsidRPr="00E0369C">
        <w:rPr>
          <w:rFonts w:ascii="Times New Roman" w:hAnsi="Times New Roman" w:cs="Times New Roman"/>
          <w:sz w:val="24"/>
          <w:szCs w:val="24"/>
        </w:rPr>
        <w:t>L</w:t>
      </w:r>
      <w:r w:rsidR="00C726F0" w:rsidRPr="00E0369C">
        <w:rPr>
          <w:rFonts w:ascii="Times New Roman" w:hAnsi="Times New Roman" w:cs="Times New Roman"/>
          <w:sz w:val="24"/>
          <w:szCs w:val="24"/>
        </w:rPr>
        <w:t>ured to a hotel on the promise of employment by a man she had met on Facebook, she was brutally sexually assaulted</w:t>
      </w:r>
      <w:r w:rsidR="00A87F91" w:rsidRPr="00E0369C">
        <w:rPr>
          <w:rFonts w:ascii="Times New Roman" w:hAnsi="Times New Roman" w:cs="Times New Roman"/>
          <w:sz w:val="24"/>
          <w:szCs w:val="24"/>
        </w:rPr>
        <w:t xml:space="preserve"> and murdered</w:t>
      </w:r>
      <w:r w:rsidR="00876B02" w:rsidRPr="00E0369C">
        <w:rPr>
          <w:rFonts w:ascii="Times New Roman" w:hAnsi="Times New Roman" w:cs="Times New Roman"/>
          <w:sz w:val="24"/>
          <w:szCs w:val="24"/>
        </w:rPr>
        <w:t xml:space="preserve"> (</w:t>
      </w:r>
      <w:r w:rsidR="005C2864">
        <w:rPr>
          <w:rFonts w:ascii="Times New Roman" w:hAnsi="Times New Roman" w:cs="Times New Roman"/>
          <w:sz w:val="24"/>
          <w:szCs w:val="24"/>
        </w:rPr>
        <w:t>Evans, 2013</w:t>
      </w:r>
      <w:r w:rsidR="00876B02" w:rsidRPr="00E0369C">
        <w:rPr>
          <w:rFonts w:ascii="Times New Roman" w:hAnsi="Times New Roman" w:cs="Times New Roman"/>
          <w:sz w:val="24"/>
          <w:szCs w:val="24"/>
        </w:rPr>
        <w:t>)</w:t>
      </w:r>
      <w:r w:rsidR="00C726F0" w:rsidRPr="00E0369C">
        <w:rPr>
          <w:rFonts w:ascii="Times New Roman" w:hAnsi="Times New Roman" w:cs="Times New Roman"/>
          <w:sz w:val="24"/>
          <w:szCs w:val="24"/>
        </w:rPr>
        <w:t xml:space="preserve">. </w:t>
      </w:r>
      <w:r w:rsidR="00A30C9B" w:rsidRPr="00E0369C">
        <w:rPr>
          <w:rFonts w:ascii="Times New Roman" w:hAnsi="Times New Roman" w:cs="Times New Roman"/>
          <w:sz w:val="24"/>
          <w:szCs w:val="24"/>
        </w:rPr>
        <w:t>D</w:t>
      </w:r>
      <w:r w:rsidR="00276DA3" w:rsidRPr="00E0369C">
        <w:rPr>
          <w:rFonts w:ascii="Times New Roman" w:hAnsi="Times New Roman" w:cs="Times New Roman"/>
          <w:sz w:val="24"/>
          <w:szCs w:val="24"/>
        </w:rPr>
        <w:t>espite th</w:t>
      </w:r>
      <w:r w:rsidR="00C726F0" w:rsidRPr="00E0369C">
        <w:rPr>
          <w:rFonts w:ascii="Times New Roman" w:hAnsi="Times New Roman" w:cs="Times New Roman"/>
          <w:sz w:val="24"/>
          <w:szCs w:val="24"/>
        </w:rPr>
        <w:t>ese</w:t>
      </w:r>
      <w:r w:rsidR="00276DA3" w:rsidRPr="00E0369C">
        <w:rPr>
          <w:rFonts w:ascii="Times New Roman" w:hAnsi="Times New Roman" w:cs="Times New Roman"/>
          <w:sz w:val="24"/>
          <w:szCs w:val="24"/>
        </w:rPr>
        <w:t xml:space="preserve"> high</w:t>
      </w:r>
      <w:r w:rsidR="00D16B73">
        <w:rPr>
          <w:rFonts w:ascii="Times New Roman" w:hAnsi="Times New Roman" w:cs="Times New Roman"/>
          <w:sz w:val="24"/>
          <w:szCs w:val="24"/>
        </w:rPr>
        <w:t>-</w:t>
      </w:r>
      <w:r w:rsidR="00276DA3" w:rsidRPr="00E0369C">
        <w:rPr>
          <w:rFonts w:ascii="Times New Roman" w:hAnsi="Times New Roman" w:cs="Times New Roman"/>
          <w:sz w:val="24"/>
          <w:szCs w:val="24"/>
        </w:rPr>
        <w:t>profile case</w:t>
      </w:r>
      <w:r w:rsidR="00C726F0" w:rsidRPr="00E0369C">
        <w:rPr>
          <w:rFonts w:ascii="Times New Roman" w:hAnsi="Times New Roman" w:cs="Times New Roman"/>
          <w:sz w:val="24"/>
          <w:szCs w:val="24"/>
        </w:rPr>
        <w:t>s</w:t>
      </w:r>
      <w:r w:rsidR="00D505CA" w:rsidRPr="00E0369C">
        <w:rPr>
          <w:rFonts w:ascii="Times New Roman" w:hAnsi="Times New Roman" w:cs="Times New Roman"/>
          <w:sz w:val="24"/>
          <w:szCs w:val="24"/>
        </w:rPr>
        <w:t xml:space="preserve"> </w:t>
      </w:r>
      <w:r w:rsidR="00276DA3" w:rsidRPr="00E0369C">
        <w:rPr>
          <w:rFonts w:ascii="Times New Roman" w:hAnsi="Times New Roman" w:cs="Times New Roman"/>
          <w:sz w:val="24"/>
          <w:szCs w:val="24"/>
        </w:rPr>
        <w:t>and increased endeavours to provide online safety education in schools</w:t>
      </w:r>
      <w:r w:rsidR="00D16B73">
        <w:rPr>
          <w:rFonts w:ascii="Times New Roman" w:hAnsi="Times New Roman" w:cs="Times New Roman"/>
          <w:sz w:val="24"/>
          <w:szCs w:val="24"/>
        </w:rPr>
        <w:t>,</w:t>
      </w:r>
      <w:r w:rsidR="00276DA3" w:rsidRPr="00E0369C">
        <w:rPr>
          <w:rFonts w:ascii="Times New Roman" w:hAnsi="Times New Roman" w:cs="Times New Roman"/>
          <w:sz w:val="24"/>
          <w:szCs w:val="24"/>
        </w:rPr>
        <w:t xml:space="preserve"> extensive survey data suggest </w:t>
      </w:r>
      <w:r w:rsidR="008B5D51" w:rsidRPr="00E0369C">
        <w:rPr>
          <w:rFonts w:ascii="Times New Roman" w:hAnsi="Times New Roman" w:cs="Times New Roman"/>
          <w:sz w:val="24"/>
          <w:szCs w:val="24"/>
        </w:rPr>
        <w:t xml:space="preserve">that </w:t>
      </w:r>
      <w:r w:rsidR="00276DA3" w:rsidRPr="00E0369C">
        <w:rPr>
          <w:rFonts w:ascii="Times New Roman" w:hAnsi="Times New Roman" w:cs="Times New Roman"/>
          <w:sz w:val="24"/>
          <w:szCs w:val="24"/>
        </w:rPr>
        <w:t xml:space="preserve">adolescents are still taking, and </w:t>
      </w:r>
      <w:r w:rsidR="00DD0AE7">
        <w:rPr>
          <w:rFonts w:ascii="Times New Roman" w:hAnsi="Times New Roman" w:cs="Times New Roman"/>
          <w:sz w:val="24"/>
          <w:szCs w:val="24"/>
        </w:rPr>
        <w:t>suffering the consequences</w:t>
      </w:r>
      <w:r w:rsidR="0024459F">
        <w:rPr>
          <w:rFonts w:ascii="Times New Roman" w:hAnsi="Times New Roman" w:cs="Times New Roman"/>
          <w:sz w:val="24"/>
          <w:szCs w:val="24"/>
        </w:rPr>
        <w:t xml:space="preserve"> of</w:t>
      </w:r>
      <w:r w:rsidR="00276DA3" w:rsidRPr="00E0369C">
        <w:rPr>
          <w:rFonts w:ascii="Times New Roman" w:hAnsi="Times New Roman" w:cs="Times New Roman"/>
          <w:sz w:val="24"/>
          <w:szCs w:val="24"/>
        </w:rPr>
        <w:t xml:space="preserve">, online risks.  </w:t>
      </w:r>
      <w:r w:rsidR="00ED7A48" w:rsidRPr="00E0369C">
        <w:rPr>
          <w:rFonts w:ascii="Times New Roman" w:hAnsi="Times New Roman" w:cs="Times New Roman"/>
          <w:sz w:val="24"/>
          <w:szCs w:val="24"/>
        </w:rPr>
        <w:t>Livingstone and Helsper (2007) describe</w:t>
      </w:r>
      <w:r w:rsidR="00D16B73">
        <w:rPr>
          <w:rFonts w:ascii="Times New Roman" w:hAnsi="Times New Roman" w:cs="Times New Roman"/>
          <w:sz w:val="24"/>
          <w:szCs w:val="24"/>
        </w:rPr>
        <w:t>d</w:t>
      </w:r>
      <w:r w:rsidR="00ED7A48" w:rsidRPr="00E0369C">
        <w:rPr>
          <w:rFonts w:ascii="Times New Roman" w:hAnsi="Times New Roman" w:cs="Times New Roman"/>
          <w:sz w:val="24"/>
          <w:szCs w:val="24"/>
        </w:rPr>
        <w:t xml:space="preserve"> how young people, in particular, can be exposed to content risks (commercial, violent, or pornographic content), </w:t>
      </w:r>
      <w:r w:rsidR="0051380C" w:rsidRPr="00E0369C">
        <w:rPr>
          <w:rFonts w:ascii="Times New Roman" w:hAnsi="Times New Roman" w:cs="Times New Roman"/>
          <w:sz w:val="24"/>
          <w:szCs w:val="24"/>
        </w:rPr>
        <w:t>become</w:t>
      </w:r>
      <w:r w:rsidR="00ED7A48" w:rsidRPr="00E0369C">
        <w:rPr>
          <w:rFonts w:ascii="Times New Roman" w:hAnsi="Times New Roman" w:cs="Times New Roman"/>
          <w:sz w:val="24"/>
          <w:szCs w:val="24"/>
        </w:rPr>
        <w:t xml:space="preserve"> victim</w:t>
      </w:r>
      <w:r w:rsidR="0051380C" w:rsidRPr="00E0369C">
        <w:rPr>
          <w:rFonts w:ascii="Times New Roman" w:hAnsi="Times New Roman" w:cs="Times New Roman"/>
          <w:sz w:val="24"/>
          <w:szCs w:val="24"/>
        </w:rPr>
        <w:t>s</w:t>
      </w:r>
      <w:r w:rsidR="00ED7A48" w:rsidRPr="00E0369C">
        <w:rPr>
          <w:rFonts w:ascii="Times New Roman" w:hAnsi="Times New Roman" w:cs="Times New Roman"/>
          <w:sz w:val="24"/>
          <w:szCs w:val="24"/>
        </w:rPr>
        <w:t xml:space="preserve"> of cyber-bullying or harassment (Livingstone &amp; Bober, 2004)</w:t>
      </w:r>
      <w:r w:rsidR="00DD7004">
        <w:rPr>
          <w:rFonts w:ascii="Times New Roman" w:hAnsi="Times New Roman" w:cs="Times New Roman"/>
          <w:sz w:val="24"/>
          <w:szCs w:val="24"/>
        </w:rPr>
        <w:t>,</w:t>
      </w:r>
      <w:r w:rsidR="00D505CA" w:rsidRPr="00E0369C">
        <w:rPr>
          <w:rFonts w:ascii="Times New Roman" w:hAnsi="Times New Roman" w:cs="Times New Roman"/>
          <w:sz w:val="24"/>
          <w:szCs w:val="24"/>
        </w:rPr>
        <w:t xml:space="preserve"> </w:t>
      </w:r>
      <w:r w:rsidR="0051380C" w:rsidRPr="00E0369C">
        <w:rPr>
          <w:rFonts w:ascii="Times New Roman" w:hAnsi="Times New Roman" w:cs="Times New Roman"/>
          <w:sz w:val="24"/>
          <w:szCs w:val="24"/>
        </w:rPr>
        <w:t>and/</w:t>
      </w:r>
      <w:r w:rsidR="00ED7A48" w:rsidRPr="00E0369C">
        <w:rPr>
          <w:rFonts w:ascii="Times New Roman" w:hAnsi="Times New Roman" w:cs="Times New Roman"/>
          <w:sz w:val="24"/>
          <w:szCs w:val="24"/>
        </w:rPr>
        <w:t>or receive unwanted sexual solicitations (Ybarra, Mitchell, Finklehor</w:t>
      </w:r>
      <w:r w:rsidR="00D16B73">
        <w:rPr>
          <w:rFonts w:ascii="Times New Roman" w:hAnsi="Times New Roman" w:cs="Times New Roman"/>
          <w:sz w:val="24"/>
          <w:szCs w:val="24"/>
        </w:rPr>
        <w:t>,</w:t>
      </w:r>
      <w:r w:rsidR="00ED7A48" w:rsidRPr="00E0369C">
        <w:rPr>
          <w:rFonts w:ascii="Times New Roman" w:hAnsi="Times New Roman" w:cs="Times New Roman"/>
          <w:sz w:val="24"/>
          <w:szCs w:val="24"/>
        </w:rPr>
        <w:t xml:space="preserve"> &amp; Wolak, 2007)</w:t>
      </w:r>
      <w:r w:rsidR="00876B02" w:rsidRPr="00E0369C">
        <w:rPr>
          <w:rFonts w:ascii="Times New Roman" w:hAnsi="Times New Roman" w:cs="Times New Roman"/>
          <w:sz w:val="24"/>
          <w:szCs w:val="24"/>
        </w:rPr>
        <w:t xml:space="preserve">. </w:t>
      </w:r>
      <w:r w:rsidR="00D16B73">
        <w:rPr>
          <w:rFonts w:ascii="Times New Roman" w:hAnsi="Times New Roman" w:cs="Times New Roman"/>
          <w:sz w:val="24"/>
          <w:szCs w:val="24"/>
        </w:rPr>
        <w:t>Yet s</w:t>
      </w:r>
      <w:r w:rsidR="00DD7004">
        <w:rPr>
          <w:rFonts w:ascii="Times New Roman" w:hAnsi="Times New Roman" w:cs="Times New Roman"/>
          <w:sz w:val="24"/>
          <w:szCs w:val="24"/>
        </w:rPr>
        <w:t xml:space="preserve">urprisingly </w:t>
      </w:r>
      <w:r w:rsidR="00F844FE" w:rsidRPr="00E0369C">
        <w:rPr>
          <w:rFonts w:ascii="Times New Roman" w:hAnsi="Times New Roman" w:cs="Times New Roman"/>
          <w:sz w:val="24"/>
          <w:szCs w:val="24"/>
        </w:rPr>
        <w:t>little</w:t>
      </w:r>
      <w:r w:rsidR="00697068" w:rsidRPr="00E0369C">
        <w:rPr>
          <w:rFonts w:ascii="Times New Roman" w:hAnsi="Times New Roman" w:cs="Times New Roman"/>
          <w:sz w:val="24"/>
          <w:szCs w:val="24"/>
        </w:rPr>
        <w:t xml:space="preserve"> experimental</w:t>
      </w:r>
      <w:r w:rsidR="0029599F">
        <w:rPr>
          <w:rFonts w:ascii="Times New Roman" w:hAnsi="Times New Roman" w:cs="Times New Roman"/>
          <w:sz w:val="24"/>
          <w:szCs w:val="24"/>
        </w:rPr>
        <w:t xml:space="preserve"> research on young people’s online risk taking </w:t>
      </w:r>
      <w:r w:rsidR="00F844FE" w:rsidRPr="00E0369C">
        <w:rPr>
          <w:rFonts w:ascii="Times New Roman" w:hAnsi="Times New Roman" w:cs="Times New Roman"/>
          <w:sz w:val="24"/>
          <w:szCs w:val="24"/>
        </w:rPr>
        <w:t>exists.</w:t>
      </w:r>
      <w:r w:rsidR="008B5D51" w:rsidRPr="00E0369C">
        <w:rPr>
          <w:rFonts w:ascii="Times New Roman" w:hAnsi="Times New Roman" w:cs="Times New Roman"/>
          <w:sz w:val="24"/>
          <w:szCs w:val="24"/>
        </w:rPr>
        <w:t xml:space="preserve"> </w:t>
      </w:r>
      <w:r w:rsidR="00D16B73">
        <w:rPr>
          <w:rFonts w:ascii="Times New Roman" w:hAnsi="Times New Roman" w:cs="Times New Roman"/>
          <w:sz w:val="24"/>
          <w:szCs w:val="24"/>
        </w:rPr>
        <w:t>We sought</w:t>
      </w:r>
      <w:r w:rsidR="00986FE5" w:rsidRPr="00E0369C">
        <w:rPr>
          <w:rFonts w:ascii="Times New Roman" w:hAnsi="Times New Roman" w:cs="Times New Roman"/>
          <w:sz w:val="24"/>
          <w:szCs w:val="24"/>
        </w:rPr>
        <w:t xml:space="preserve"> </w:t>
      </w:r>
      <w:r w:rsidR="00DD7004" w:rsidRPr="00E0369C">
        <w:rPr>
          <w:rFonts w:ascii="Times New Roman" w:hAnsi="Times New Roman" w:cs="Times New Roman"/>
          <w:sz w:val="24"/>
          <w:szCs w:val="24"/>
        </w:rPr>
        <w:t>to</w:t>
      </w:r>
      <w:r w:rsidR="00DD7004">
        <w:rPr>
          <w:rFonts w:ascii="Times New Roman" w:hAnsi="Times New Roman" w:cs="Times New Roman"/>
          <w:sz w:val="24"/>
          <w:szCs w:val="24"/>
        </w:rPr>
        <w:t xml:space="preserve"> fill this gap by </w:t>
      </w:r>
      <w:r w:rsidR="007F18B4" w:rsidRPr="00E0369C">
        <w:rPr>
          <w:rFonts w:ascii="Times New Roman" w:hAnsi="Times New Roman" w:cs="Times New Roman"/>
          <w:sz w:val="24"/>
          <w:szCs w:val="24"/>
        </w:rPr>
        <w:t>investigat</w:t>
      </w:r>
      <w:r w:rsidR="00DD7004">
        <w:rPr>
          <w:rFonts w:ascii="Times New Roman" w:hAnsi="Times New Roman" w:cs="Times New Roman"/>
          <w:sz w:val="24"/>
          <w:szCs w:val="24"/>
        </w:rPr>
        <w:t xml:space="preserve">ing </w:t>
      </w:r>
      <w:r w:rsidR="007F18B4" w:rsidRPr="00E0369C">
        <w:rPr>
          <w:rFonts w:ascii="Times New Roman" w:hAnsi="Times New Roman" w:cs="Times New Roman"/>
          <w:sz w:val="24"/>
          <w:szCs w:val="24"/>
        </w:rPr>
        <w:t xml:space="preserve">the psychological mechanisms </w:t>
      </w:r>
      <w:r w:rsidR="00697068" w:rsidRPr="00E0369C">
        <w:rPr>
          <w:rFonts w:ascii="Times New Roman" w:hAnsi="Times New Roman" w:cs="Times New Roman"/>
          <w:sz w:val="24"/>
          <w:szCs w:val="24"/>
        </w:rPr>
        <w:t xml:space="preserve">that </w:t>
      </w:r>
      <w:r w:rsidR="00D505CA" w:rsidRPr="00E0369C">
        <w:rPr>
          <w:rFonts w:ascii="Times New Roman" w:hAnsi="Times New Roman" w:cs="Times New Roman"/>
          <w:sz w:val="24"/>
          <w:szCs w:val="24"/>
        </w:rPr>
        <w:t>underlie</w:t>
      </w:r>
      <w:r w:rsidR="0024459F">
        <w:rPr>
          <w:rFonts w:ascii="Times New Roman" w:hAnsi="Times New Roman" w:cs="Times New Roman"/>
          <w:sz w:val="24"/>
          <w:szCs w:val="24"/>
        </w:rPr>
        <w:t xml:space="preserve"> young people’s</w:t>
      </w:r>
      <w:r w:rsidR="007F18B4" w:rsidRPr="00E0369C">
        <w:rPr>
          <w:rFonts w:ascii="Times New Roman" w:hAnsi="Times New Roman" w:cs="Times New Roman"/>
          <w:sz w:val="24"/>
          <w:szCs w:val="24"/>
        </w:rPr>
        <w:t xml:space="preserve"> involvement in risky </w:t>
      </w:r>
      <w:r w:rsidR="00D505CA" w:rsidRPr="00E0369C">
        <w:rPr>
          <w:rFonts w:ascii="Times New Roman" w:hAnsi="Times New Roman" w:cs="Times New Roman"/>
          <w:sz w:val="24"/>
          <w:szCs w:val="24"/>
        </w:rPr>
        <w:t xml:space="preserve">online </w:t>
      </w:r>
      <w:r w:rsidR="007F18B4" w:rsidRPr="00E0369C">
        <w:rPr>
          <w:rFonts w:ascii="Times New Roman" w:hAnsi="Times New Roman" w:cs="Times New Roman"/>
          <w:sz w:val="24"/>
          <w:szCs w:val="24"/>
        </w:rPr>
        <w:t xml:space="preserve">activities.  </w:t>
      </w:r>
      <w:r w:rsidR="00986FE5" w:rsidRPr="00E0369C">
        <w:rPr>
          <w:rFonts w:ascii="Times New Roman" w:hAnsi="Times New Roman" w:cs="Times New Roman"/>
          <w:sz w:val="24"/>
          <w:szCs w:val="24"/>
        </w:rPr>
        <w:t xml:space="preserve"> </w:t>
      </w:r>
    </w:p>
    <w:p w14:paraId="5DFE9154" w14:textId="6D3A7BCE" w:rsidR="00ED7A48" w:rsidRPr="00E0369C" w:rsidRDefault="002F19FC" w:rsidP="0088658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Young </w:t>
      </w:r>
      <w:r w:rsidR="00D41E4D">
        <w:rPr>
          <w:rFonts w:ascii="Times New Roman" w:hAnsi="Times New Roman" w:cs="Times New Roman"/>
          <w:b/>
          <w:sz w:val="24"/>
          <w:szCs w:val="24"/>
        </w:rPr>
        <w:t>People’s</w:t>
      </w:r>
      <w:r w:rsidR="00D41E4D" w:rsidRPr="00E0369C">
        <w:rPr>
          <w:rFonts w:ascii="Times New Roman" w:hAnsi="Times New Roman" w:cs="Times New Roman"/>
          <w:b/>
          <w:sz w:val="24"/>
          <w:szCs w:val="24"/>
        </w:rPr>
        <w:t xml:space="preserve"> Exposure </w:t>
      </w:r>
      <w:r w:rsidR="0061564B" w:rsidRPr="00E0369C">
        <w:rPr>
          <w:rFonts w:ascii="Times New Roman" w:hAnsi="Times New Roman" w:cs="Times New Roman"/>
          <w:b/>
          <w:sz w:val="24"/>
          <w:szCs w:val="24"/>
        </w:rPr>
        <w:t xml:space="preserve">to </w:t>
      </w:r>
      <w:r w:rsidR="00D41E4D" w:rsidRPr="00E0369C">
        <w:rPr>
          <w:rFonts w:ascii="Times New Roman" w:hAnsi="Times New Roman" w:cs="Times New Roman"/>
          <w:b/>
          <w:sz w:val="24"/>
          <w:szCs w:val="24"/>
        </w:rPr>
        <w:t>Online Risks</w:t>
      </w:r>
    </w:p>
    <w:p w14:paraId="6520D4B9" w14:textId="2A2486BF" w:rsidR="00D7108C" w:rsidRPr="00E0369C" w:rsidRDefault="002E3485" w:rsidP="00DD0AE7">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Shevaun Pennington</w:t>
      </w:r>
      <w:r w:rsidR="00A30C9B" w:rsidRPr="00E0369C">
        <w:rPr>
          <w:rFonts w:ascii="Times New Roman" w:hAnsi="Times New Roman" w:cs="Times New Roman"/>
          <w:sz w:val="24"/>
          <w:szCs w:val="24"/>
        </w:rPr>
        <w:t xml:space="preserve"> and</w:t>
      </w:r>
      <w:r w:rsidRPr="00E0369C">
        <w:rPr>
          <w:rFonts w:ascii="Times New Roman" w:hAnsi="Times New Roman" w:cs="Times New Roman"/>
          <w:sz w:val="24"/>
          <w:szCs w:val="24"/>
        </w:rPr>
        <w:t xml:space="preserve"> Sasha </w:t>
      </w:r>
      <w:r w:rsidR="00DD0AE7" w:rsidRPr="00E0369C">
        <w:rPr>
          <w:rFonts w:ascii="Times New Roman" w:hAnsi="Times New Roman" w:cs="Times New Roman"/>
          <w:sz w:val="24"/>
          <w:szCs w:val="24"/>
        </w:rPr>
        <w:t>Mar</w:t>
      </w:r>
      <w:r w:rsidR="00DD0AE7">
        <w:rPr>
          <w:rFonts w:ascii="Times New Roman" w:hAnsi="Times New Roman" w:cs="Times New Roman"/>
          <w:sz w:val="24"/>
          <w:szCs w:val="24"/>
        </w:rPr>
        <w:t xml:space="preserve">sden’s </w:t>
      </w:r>
      <w:r w:rsidR="00A30C9B" w:rsidRPr="00E0369C">
        <w:rPr>
          <w:rFonts w:ascii="Times New Roman" w:hAnsi="Times New Roman" w:cs="Times New Roman"/>
          <w:sz w:val="24"/>
          <w:szCs w:val="24"/>
        </w:rPr>
        <w:t>tragic stories are rare</w:t>
      </w:r>
      <w:r w:rsidR="00E42FDC" w:rsidRPr="00E0369C">
        <w:rPr>
          <w:rFonts w:ascii="Times New Roman" w:hAnsi="Times New Roman" w:cs="Times New Roman"/>
          <w:sz w:val="24"/>
          <w:szCs w:val="24"/>
        </w:rPr>
        <w:t xml:space="preserve"> and there are undeniably numerous benefits of using the </w:t>
      </w:r>
      <w:r w:rsidR="00EE3EB8" w:rsidRPr="00E0369C">
        <w:rPr>
          <w:rFonts w:ascii="Times New Roman" w:hAnsi="Times New Roman" w:cs="Times New Roman"/>
          <w:sz w:val="24"/>
          <w:szCs w:val="24"/>
        </w:rPr>
        <w:t xml:space="preserve">Internet </w:t>
      </w:r>
      <w:r w:rsidR="00E42FDC" w:rsidRPr="00E0369C">
        <w:rPr>
          <w:rFonts w:ascii="Times New Roman" w:hAnsi="Times New Roman" w:cs="Times New Roman"/>
          <w:sz w:val="24"/>
          <w:szCs w:val="24"/>
        </w:rPr>
        <w:t>for young people, both educationally and socially (</w:t>
      </w:r>
      <w:r w:rsidR="00394379" w:rsidRPr="00E0369C">
        <w:rPr>
          <w:rFonts w:ascii="Times New Roman" w:hAnsi="Times New Roman" w:cs="Times New Roman"/>
          <w:sz w:val="24"/>
          <w:szCs w:val="24"/>
        </w:rPr>
        <w:t>Valkenberg &amp; Peter, 2011</w:t>
      </w:r>
      <w:r w:rsidR="00E42FDC" w:rsidRPr="00E0369C">
        <w:rPr>
          <w:rFonts w:ascii="Times New Roman" w:hAnsi="Times New Roman" w:cs="Times New Roman"/>
          <w:sz w:val="24"/>
          <w:szCs w:val="24"/>
        </w:rPr>
        <w:t>)</w:t>
      </w:r>
      <w:r w:rsidR="00A30C9B" w:rsidRPr="00E0369C">
        <w:rPr>
          <w:rFonts w:ascii="Times New Roman" w:hAnsi="Times New Roman" w:cs="Times New Roman"/>
          <w:sz w:val="24"/>
          <w:szCs w:val="24"/>
        </w:rPr>
        <w:t xml:space="preserve">. </w:t>
      </w:r>
      <w:r w:rsidR="00D505CA" w:rsidRPr="00E0369C">
        <w:rPr>
          <w:rFonts w:ascii="Times New Roman" w:hAnsi="Times New Roman" w:cs="Times New Roman"/>
          <w:sz w:val="24"/>
          <w:szCs w:val="24"/>
        </w:rPr>
        <w:t>A number of s</w:t>
      </w:r>
      <w:r w:rsidRPr="00E0369C">
        <w:rPr>
          <w:rFonts w:ascii="Times New Roman" w:hAnsi="Times New Roman" w:cs="Times New Roman"/>
          <w:sz w:val="24"/>
          <w:szCs w:val="24"/>
        </w:rPr>
        <w:t>tudies</w:t>
      </w:r>
      <w:r w:rsidR="00A30C9B" w:rsidRPr="00E0369C">
        <w:rPr>
          <w:rFonts w:ascii="Times New Roman" w:hAnsi="Times New Roman" w:cs="Times New Roman"/>
          <w:sz w:val="24"/>
          <w:szCs w:val="24"/>
        </w:rPr>
        <w:t>, however, reveal</w:t>
      </w:r>
      <w:r w:rsidR="002F19FC">
        <w:rPr>
          <w:rFonts w:ascii="Times New Roman" w:hAnsi="Times New Roman" w:cs="Times New Roman"/>
          <w:sz w:val="24"/>
          <w:szCs w:val="24"/>
        </w:rPr>
        <w:t xml:space="preserve"> that young people</w:t>
      </w:r>
      <w:r w:rsidRPr="00E0369C">
        <w:rPr>
          <w:rFonts w:ascii="Times New Roman" w:hAnsi="Times New Roman" w:cs="Times New Roman"/>
          <w:sz w:val="24"/>
          <w:szCs w:val="24"/>
        </w:rPr>
        <w:t xml:space="preserve"> </w:t>
      </w:r>
      <w:r w:rsidR="00A30C9B" w:rsidRPr="00E0369C">
        <w:rPr>
          <w:rFonts w:ascii="Times New Roman" w:hAnsi="Times New Roman" w:cs="Times New Roman"/>
          <w:sz w:val="24"/>
          <w:szCs w:val="24"/>
        </w:rPr>
        <w:t xml:space="preserve">are </w:t>
      </w:r>
      <w:r w:rsidRPr="00E0369C">
        <w:rPr>
          <w:rFonts w:ascii="Times New Roman" w:hAnsi="Times New Roman" w:cs="Times New Roman"/>
          <w:sz w:val="24"/>
          <w:szCs w:val="24"/>
        </w:rPr>
        <w:t>exposed to</w:t>
      </w:r>
      <w:r w:rsidR="00244C60" w:rsidRPr="00E0369C">
        <w:rPr>
          <w:rFonts w:ascii="Times New Roman" w:hAnsi="Times New Roman" w:cs="Times New Roman"/>
          <w:sz w:val="24"/>
          <w:szCs w:val="24"/>
        </w:rPr>
        <w:t xml:space="preserve"> and engage in a </w:t>
      </w:r>
      <w:r w:rsidR="00A30C9B" w:rsidRPr="00E0369C">
        <w:rPr>
          <w:rFonts w:ascii="Times New Roman" w:hAnsi="Times New Roman" w:cs="Times New Roman"/>
          <w:sz w:val="24"/>
          <w:szCs w:val="24"/>
        </w:rPr>
        <w:t xml:space="preserve">range </w:t>
      </w:r>
      <w:r w:rsidR="00244C60" w:rsidRPr="00E0369C">
        <w:rPr>
          <w:rFonts w:ascii="Times New Roman" w:hAnsi="Times New Roman" w:cs="Times New Roman"/>
          <w:sz w:val="24"/>
          <w:szCs w:val="24"/>
        </w:rPr>
        <w:t xml:space="preserve">of risky activities online. </w:t>
      </w:r>
      <w:r w:rsidR="00276DA3" w:rsidRPr="00E0369C">
        <w:rPr>
          <w:rFonts w:ascii="Times New Roman" w:hAnsi="Times New Roman" w:cs="Times New Roman"/>
          <w:sz w:val="24"/>
          <w:szCs w:val="24"/>
        </w:rPr>
        <w:t>Livingstone and Bober (2004) analys</w:t>
      </w:r>
      <w:r w:rsidR="00CA1AD5" w:rsidRPr="00E0369C">
        <w:rPr>
          <w:rFonts w:ascii="Times New Roman" w:hAnsi="Times New Roman" w:cs="Times New Roman"/>
          <w:sz w:val="24"/>
          <w:szCs w:val="24"/>
        </w:rPr>
        <w:t xml:space="preserve">ed </w:t>
      </w:r>
      <w:r w:rsidR="00276DA3" w:rsidRPr="00E0369C">
        <w:rPr>
          <w:rFonts w:ascii="Times New Roman" w:hAnsi="Times New Roman" w:cs="Times New Roman"/>
          <w:sz w:val="24"/>
          <w:szCs w:val="24"/>
        </w:rPr>
        <w:t xml:space="preserve">data </w:t>
      </w:r>
      <w:r w:rsidR="00CA1AD5" w:rsidRPr="00E0369C">
        <w:rPr>
          <w:rFonts w:ascii="Times New Roman" w:hAnsi="Times New Roman" w:cs="Times New Roman"/>
          <w:sz w:val="24"/>
          <w:szCs w:val="24"/>
        </w:rPr>
        <w:t xml:space="preserve">from </w:t>
      </w:r>
      <w:r w:rsidR="00D7108C" w:rsidRPr="00E0369C">
        <w:rPr>
          <w:rFonts w:ascii="Times New Roman" w:hAnsi="Times New Roman" w:cs="Times New Roman"/>
          <w:sz w:val="24"/>
          <w:szCs w:val="24"/>
        </w:rPr>
        <w:t xml:space="preserve">over 1,500 </w:t>
      </w:r>
      <w:r w:rsidR="00CA1AD5" w:rsidRPr="00E0369C">
        <w:rPr>
          <w:rFonts w:ascii="Times New Roman" w:eastAsia="Times New Roman" w:hAnsi="Times New Roman" w:cs="Times New Roman"/>
          <w:sz w:val="24"/>
          <w:szCs w:val="24"/>
          <w:lang w:val="en-US"/>
        </w:rPr>
        <w:t>9-</w:t>
      </w:r>
      <w:r w:rsidR="00806412">
        <w:rPr>
          <w:rFonts w:ascii="Times New Roman" w:eastAsia="Times New Roman" w:hAnsi="Times New Roman" w:cs="Times New Roman"/>
          <w:sz w:val="24"/>
          <w:szCs w:val="24"/>
          <w:lang w:val="en-US"/>
        </w:rPr>
        <w:t xml:space="preserve"> to </w:t>
      </w:r>
      <w:r w:rsidR="00CA1AD5" w:rsidRPr="00E0369C">
        <w:rPr>
          <w:rFonts w:ascii="Times New Roman" w:eastAsia="Times New Roman" w:hAnsi="Times New Roman" w:cs="Times New Roman"/>
          <w:sz w:val="24"/>
          <w:szCs w:val="24"/>
          <w:lang w:val="en-US"/>
        </w:rPr>
        <w:t>19</w:t>
      </w:r>
      <w:r w:rsidR="00806412">
        <w:rPr>
          <w:rFonts w:ascii="Times New Roman" w:eastAsia="Times New Roman" w:hAnsi="Times New Roman" w:cs="Times New Roman"/>
          <w:sz w:val="24"/>
          <w:szCs w:val="24"/>
          <w:lang w:val="en-US"/>
        </w:rPr>
        <w:t>-</w:t>
      </w:r>
      <w:r w:rsidR="00CA1AD5" w:rsidRPr="00E0369C">
        <w:rPr>
          <w:rFonts w:ascii="Times New Roman" w:eastAsia="Times New Roman" w:hAnsi="Times New Roman" w:cs="Times New Roman"/>
          <w:sz w:val="24"/>
          <w:szCs w:val="24"/>
          <w:lang w:val="en-US"/>
        </w:rPr>
        <w:t>year</w:t>
      </w:r>
      <w:r w:rsidR="00806412">
        <w:rPr>
          <w:rFonts w:ascii="Times New Roman" w:eastAsia="Times New Roman" w:hAnsi="Times New Roman" w:cs="Times New Roman"/>
          <w:sz w:val="24"/>
          <w:szCs w:val="24"/>
          <w:lang w:val="en-US"/>
        </w:rPr>
        <w:t>-</w:t>
      </w:r>
      <w:r w:rsidR="00CA1AD5" w:rsidRPr="00E0369C">
        <w:rPr>
          <w:rFonts w:ascii="Times New Roman" w:eastAsia="Times New Roman" w:hAnsi="Times New Roman" w:cs="Times New Roman"/>
          <w:sz w:val="24"/>
          <w:szCs w:val="24"/>
          <w:lang w:val="en-US"/>
        </w:rPr>
        <w:t xml:space="preserve">olds’ use of the </w:t>
      </w:r>
      <w:r w:rsidR="00806412" w:rsidRPr="00E0369C">
        <w:rPr>
          <w:rFonts w:ascii="Times New Roman" w:eastAsia="Times New Roman" w:hAnsi="Times New Roman" w:cs="Times New Roman"/>
          <w:sz w:val="24"/>
          <w:szCs w:val="24"/>
          <w:lang w:val="en-US"/>
        </w:rPr>
        <w:t>Internet</w:t>
      </w:r>
      <w:r w:rsidR="00EF144A">
        <w:rPr>
          <w:rFonts w:ascii="Times New Roman" w:eastAsia="Times New Roman" w:hAnsi="Times New Roman" w:cs="Times New Roman"/>
          <w:sz w:val="24"/>
          <w:szCs w:val="24"/>
          <w:lang w:val="en-US"/>
        </w:rPr>
        <w:t>, revealing</w:t>
      </w:r>
      <w:r w:rsidR="00EF144A" w:rsidRPr="00E0369C">
        <w:rPr>
          <w:rFonts w:ascii="Times New Roman" w:hAnsi="Times New Roman" w:cs="Times New Roman"/>
          <w:sz w:val="24"/>
          <w:szCs w:val="24"/>
        </w:rPr>
        <w:t xml:space="preserve"> </w:t>
      </w:r>
      <w:r w:rsidR="00276DA3" w:rsidRPr="00E0369C">
        <w:rPr>
          <w:rFonts w:ascii="Times New Roman" w:hAnsi="Times New Roman" w:cs="Times New Roman"/>
          <w:sz w:val="24"/>
          <w:szCs w:val="24"/>
        </w:rPr>
        <w:t xml:space="preserve">that over 30% of </w:t>
      </w:r>
      <w:r w:rsidR="00D7108C" w:rsidRPr="00E0369C">
        <w:rPr>
          <w:rFonts w:ascii="Times New Roman" w:hAnsi="Times New Roman" w:cs="Times New Roman"/>
          <w:sz w:val="24"/>
          <w:szCs w:val="24"/>
        </w:rPr>
        <w:t>the participants</w:t>
      </w:r>
      <w:r w:rsidR="00276DA3" w:rsidRPr="00E0369C">
        <w:rPr>
          <w:rFonts w:ascii="Times New Roman" w:hAnsi="Times New Roman" w:cs="Times New Roman"/>
          <w:sz w:val="24"/>
          <w:szCs w:val="24"/>
        </w:rPr>
        <w:t xml:space="preserve"> had received unwanted sexual solicitations or bullying comments via email or instant messaging.  </w:t>
      </w:r>
      <w:r w:rsidR="00C726F0" w:rsidRPr="00E0369C">
        <w:rPr>
          <w:rFonts w:ascii="Times New Roman" w:hAnsi="Times New Roman" w:cs="Times New Roman"/>
          <w:sz w:val="24"/>
          <w:szCs w:val="24"/>
        </w:rPr>
        <w:t>Up to half of the sample</w:t>
      </w:r>
      <w:r w:rsidR="00276DA3" w:rsidRPr="00E0369C">
        <w:rPr>
          <w:rFonts w:ascii="Times New Roman" w:hAnsi="Times New Roman" w:cs="Times New Roman"/>
          <w:sz w:val="24"/>
          <w:szCs w:val="24"/>
        </w:rPr>
        <w:t xml:space="preserve"> had also been involved in activities identified as risky, such as giving out personal information online, making unknown friends online, and </w:t>
      </w:r>
      <w:r w:rsidR="00276DA3" w:rsidRPr="00E0369C">
        <w:rPr>
          <w:rFonts w:ascii="Times New Roman" w:hAnsi="Times New Roman" w:cs="Times New Roman"/>
          <w:sz w:val="24"/>
          <w:szCs w:val="24"/>
        </w:rPr>
        <w:lastRenderedPageBreak/>
        <w:t xml:space="preserve">meeting people offline that they had previously </w:t>
      </w:r>
      <w:r w:rsidR="00806412" w:rsidRPr="00E0369C">
        <w:rPr>
          <w:rFonts w:ascii="Times New Roman" w:hAnsi="Times New Roman" w:cs="Times New Roman"/>
          <w:sz w:val="24"/>
          <w:szCs w:val="24"/>
        </w:rPr>
        <w:t xml:space="preserve">only </w:t>
      </w:r>
      <w:r w:rsidR="00276DA3" w:rsidRPr="00E0369C">
        <w:rPr>
          <w:rFonts w:ascii="Times New Roman" w:hAnsi="Times New Roman" w:cs="Times New Roman"/>
          <w:sz w:val="24"/>
          <w:szCs w:val="24"/>
        </w:rPr>
        <w:t xml:space="preserve">known online. </w:t>
      </w:r>
      <w:r w:rsidR="00D7108C" w:rsidRPr="00E0369C">
        <w:rPr>
          <w:rFonts w:ascii="Times New Roman" w:hAnsi="Times New Roman" w:cs="Times New Roman"/>
          <w:sz w:val="24"/>
          <w:szCs w:val="24"/>
        </w:rPr>
        <w:t>Other studies</w:t>
      </w:r>
      <w:r w:rsidR="00920530" w:rsidRPr="00E0369C">
        <w:rPr>
          <w:rFonts w:ascii="Times New Roman" w:hAnsi="Times New Roman" w:cs="Times New Roman"/>
          <w:sz w:val="24"/>
          <w:szCs w:val="24"/>
        </w:rPr>
        <w:t xml:space="preserve"> </w:t>
      </w:r>
      <w:r w:rsidR="00D7108C" w:rsidRPr="00E0369C">
        <w:rPr>
          <w:rFonts w:ascii="Times New Roman" w:hAnsi="Times New Roman" w:cs="Times New Roman"/>
          <w:sz w:val="24"/>
          <w:szCs w:val="24"/>
        </w:rPr>
        <w:t xml:space="preserve">illustrate the ease </w:t>
      </w:r>
      <w:r w:rsidR="00806412">
        <w:rPr>
          <w:rFonts w:ascii="Times New Roman" w:hAnsi="Times New Roman" w:cs="Times New Roman"/>
          <w:sz w:val="24"/>
          <w:szCs w:val="24"/>
        </w:rPr>
        <w:t>with</w:t>
      </w:r>
      <w:r w:rsidR="00806412" w:rsidRPr="00E0369C">
        <w:rPr>
          <w:rFonts w:ascii="Times New Roman" w:hAnsi="Times New Roman" w:cs="Times New Roman"/>
          <w:sz w:val="24"/>
          <w:szCs w:val="24"/>
        </w:rPr>
        <w:t xml:space="preserve"> </w:t>
      </w:r>
      <w:r w:rsidR="00D7108C" w:rsidRPr="00E0369C">
        <w:rPr>
          <w:rFonts w:ascii="Times New Roman" w:hAnsi="Times New Roman" w:cs="Times New Roman"/>
          <w:sz w:val="24"/>
          <w:szCs w:val="24"/>
        </w:rPr>
        <w:t>which personal information can be obtained from teenagers. Indeed, surveys conducted in different European countries</w:t>
      </w:r>
      <w:r w:rsidR="00881D31">
        <w:rPr>
          <w:rFonts w:ascii="Times New Roman" w:hAnsi="Times New Roman" w:cs="Times New Roman"/>
          <w:sz w:val="24"/>
          <w:szCs w:val="24"/>
        </w:rPr>
        <w:t>, the United States, and Singapore</w:t>
      </w:r>
      <w:r w:rsidR="00D7108C" w:rsidRPr="00E0369C">
        <w:rPr>
          <w:rFonts w:ascii="Times New Roman" w:hAnsi="Times New Roman" w:cs="Times New Roman"/>
          <w:sz w:val="24"/>
          <w:szCs w:val="24"/>
        </w:rPr>
        <w:t xml:space="preserve"> have </w:t>
      </w:r>
      <w:r w:rsidR="00DD7004">
        <w:rPr>
          <w:rFonts w:ascii="Times New Roman" w:hAnsi="Times New Roman" w:cs="Times New Roman"/>
          <w:sz w:val="24"/>
          <w:szCs w:val="24"/>
        </w:rPr>
        <w:t>shown</w:t>
      </w:r>
      <w:r w:rsidR="00DD7004" w:rsidRPr="00E0369C">
        <w:rPr>
          <w:rFonts w:ascii="Times New Roman" w:hAnsi="Times New Roman" w:cs="Times New Roman"/>
          <w:sz w:val="24"/>
          <w:szCs w:val="24"/>
        </w:rPr>
        <w:t xml:space="preserve"> </w:t>
      </w:r>
      <w:r w:rsidR="00D7108C" w:rsidRPr="00E0369C">
        <w:rPr>
          <w:rFonts w:ascii="Times New Roman" w:hAnsi="Times New Roman" w:cs="Times New Roman"/>
          <w:sz w:val="24"/>
          <w:szCs w:val="24"/>
        </w:rPr>
        <w:t xml:space="preserve">that between </w:t>
      </w:r>
      <w:r w:rsidR="001C0EAE" w:rsidRPr="00E0369C">
        <w:rPr>
          <w:rFonts w:ascii="Times New Roman" w:hAnsi="Times New Roman" w:cs="Times New Roman"/>
          <w:sz w:val="24"/>
          <w:szCs w:val="24"/>
        </w:rPr>
        <w:t>13</w:t>
      </w:r>
      <w:r w:rsidR="00806412">
        <w:rPr>
          <w:rFonts w:ascii="Times New Roman" w:hAnsi="Times New Roman" w:cs="Times New Roman"/>
          <w:sz w:val="24"/>
          <w:szCs w:val="24"/>
        </w:rPr>
        <w:t xml:space="preserve"> and </w:t>
      </w:r>
      <w:r w:rsidR="00920530" w:rsidRPr="00E0369C">
        <w:rPr>
          <w:rFonts w:ascii="Times New Roman" w:hAnsi="Times New Roman" w:cs="Times New Roman"/>
          <w:sz w:val="24"/>
          <w:szCs w:val="24"/>
        </w:rPr>
        <w:t>91% of teenagers (depending on country of origin) supply their personal information to strangers online</w:t>
      </w:r>
      <w:r w:rsidR="00D7108C" w:rsidRPr="00E0369C">
        <w:rPr>
          <w:rFonts w:ascii="Times New Roman" w:hAnsi="Times New Roman" w:cs="Times New Roman"/>
          <w:sz w:val="24"/>
          <w:szCs w:val="24"/>
        </w:rPr>
        <w:t xml:space="preserve">. Possibly more worrisome, </w:t>
      </w:r>
      <w:r w:rsidR="001C0EAE" w:rsidRPr="00E0369C">
        <w:rPr>
          <w:rFonts w:ascii="Times New Roman" w:hAnsi="Times New Roman" w:cs="Times New Roman"/>
          <w:sz w:val="24"/>
          <w:szCs w:val="24"/>
        </w:rPr>
        <w:t>between</w:t>
      </w:r>
      <w:r w:rsidR="00920530" w:rsidRPr="00E0369C">
        <w:rPr>
          <w:rFonts w:ascii="Times New Roman" w:hAnsi="Times New Roman" w:cs="Times New Roman"/>
          <w:sz w:val="24"/>
          <w:szCs w:val="24"/>
        </w:rPr>
        <w:t xml:space="preserve"> 9</w:t>
      </w:r>
      <w:r w:rsidR="00806412">
        <w:rPr>
          <w:rFonts w:ascii="Times New Roman" w:hAnsi="Times New Roman" w:cs="Times New Roman"/>
          <w:sz w:val="24"/>
          <w:szCs w:val="24"/>
        </w:rPr>
        <w:t xml:space="preserve"> and </w:t>
      </w:r>
      <w:r w:rsidR="001C0EAE" w:rsidRPr="00E0369C">
        <w:rPr>
          <w:rFonts w:ascii="Times New Roman" w:hAnsi="Times New Roman" w:cs="Times New Roman"/>
          <w:sz w:val="24"/>
          <w:szCs w:val="24"/>
        </w:rPr>
        <w:t xml:space="preserve">20% </w:t>
      </w:r>
      <w:r w:rsidR="00920530" w:rsidRPr="00E0369C">
        <w:rPr>
          <w:rFonts w:ascii="Times New Roman" w:hAnsi="Times New Roman" w:cs="Times New Roman"/>
          <w:sz w:val="24"/>
          <w:szCs w:val="24"/>
        </w:rPr>
        <w:t xml:space="preserve">have met online </w:t>
      </w:r>
      <w:r w:rsidR="0051380C" w:rsidRPr="00E0369C">
        <w:rPr>
          <w:rFonts w:ascii="Times New Roman" w:hAnsi="Times New Roman" w:cs="Times New Roman"/>
          <w:sz w:val="24"/>
          <w:szCs w:val="24"/>
        </w:rPr>
        <w:t>“</w:t>
      </w:r>
      <w:r w:rsidR="00920530" w:rsidRPr="00E0369C">
        <w:rPr>
          <w:rFonts w:ascii="Times New Roman" w:hAnsi="Times New Roman" w:cs="Times New Roman"/>
          <w:sz w:val="24"/>
          <w:szCs w:val="24"/>
        </w:rPr>
        <w:t>acquaintance</w:t>
      </w:r>
      <w:r w:rsidR="001C0EAE" w:rsidRPr="00E0369C">
        <w:rPr>
          <w:rFonts w:ascii="Times New Roman" w:hAnsi="Times New Roman" w:cs="Times New Roman"/>
          <w:sz w:val="24"/>
          <w:szCs w:val="24"/>
        </w:rPr>
        <w:t>s</w:t>
      </w:r>
      <w:r w:rsidR="0051380C" w:rsidRPr="00E0369C">
        <w:rPr>
          <w:rFonts w:ascii="Times New Roman" w:hAnsi="Times New Roman" w:cs="Times New Roman"/>
          <w:sz w:val="24"/>
          <w:szCs w:val="24"/>
        </w:rPr>
        <w:t>”</w:t>
      </w:r>
      <w:r w:rsidR="00920530" w:rsidRPr="00E0369C">
        <w:rPr>
          <w:rFonts w:ascii="Times New Roman" w:hAnsi="Times New Roman" w:cs="Times New Roman"/>
          <w:sz w:val="24"/>
          <w:szCs w:val="24"/>
        </w:rPr>
        <w:t xml:space="preserve"> in person (Livingstone, Haddon, Gorzig</w:t>
      </w:r>
      <w:r w:rsidR="00DD7004">
        <w:rPr>
          <w:rFonts w:ascii="Times New Roman" w:hAnsi="Times New Roman" w:cs="Times New Roman"/>
          <w:sz w:val="24"/>
          <w:szCs w:val="24"/>
        </w:rPr>
        <w:t>,</w:t>
      </w:r>
      <w:r w:rsidR="00920530" w:rsidRPr="00E0369C">
        <w:rPr>
          <w:rFonts w:ascii="Times New Roman" w:hAnsi="Times New Roman" w:cs="Times New Roman"/>
          <w:sz w:val="24"/>
          <w:szCs w:val="24"/>
        </w:rPr>
        <w:t xml:space="preserve"> &amp; Olafsson, 2011</w:t>
      </w:r>
      <w:r w:rsidR="00881D31">
        <w:rPr>
          <w:rFonts w:ascii="Times New Roman" w:hAnsi="Times New Roman" w:cs="Times New Roman"/>
          <w:sz w:val="24"/>
          <w:szCs w:val="24"/>
        </w:rPr>
        <w:t xml:space="preserve">; </w:t>
      </w:r>
      <w:r w:rsidR="00881D31" w:rsidRPr="00E0369C">
        <w:rPr>
          <w:rFonts w:ascii="Times New Roman" w:hAnsi="Times New Roman" w:cs="Times New Roman"/>
          <w:sz w:val="24"/>
          <w:szCs w:val="24"/>
        </w:rPr>
        <w:t>Ybar</w:t>
      </w:r>
      <w:r w:rsidR="00881D31">
        <w:rPr>
          <w:rFonts w:ascii="Times New Roman" w:hAnsi="Times New Roman" w:cs="Times New Roman"/>
          <w:sz w:val="24"/>
          <w:szCs w:val="24"/>
        </w:rPr>
        <w:t>ra et al.</w:t>
      </w:r>
      <w:r w:rsidR="00881D31" w:rsidRPr="00E0369C">
        <w:rPr>
          <w:rFonts w:ascii="Times New Roman" w:hAnsi="Times New Roman" w:cs="Times New Roman"/>
          <w:sz w:val="24"/>
          <w:szCs w:val="24"/>
        </w:rPr>
        <w:t>, 2007</w:t>
      </w:r>
      <w:r w:rsidR="00920530" w:rsidRPr="00E0369C">
        <w:rPr>
          <w:rFonts w:ascii="Times New Roman" w:hAnsi="Times New Roman" w:cs="Times New Roman"/>
          <w:sz w:val="24"/>
          <w:szCs w:val="24"/>
        </w:rPr>
        <w:t xml:space="preserve">).  </w:t>
      </w:r>
      <w:r w:rsidR="00881D31" w:rsidRPr="00E0369C">
        <w:rPr>
          <w:rFonts w:ascii="Times New Roman" w:hAnsi="Times New Roman" w:cs="Times New Roman"/>
          <w:sz w:val="24"/>
          <w:szCs w:val="24"/>
        </w:rPr>
        <w:t>Of these, 9% had gone to the meeting expecting to meet another teenager only to find that the person they had been communicating with online was actually an adult (Liu, Khoo, &amp; Ang,</w:t>
      </w:r>
      <w:r w:rsidR="00881D31">
        <w:rPr>
          <w:rFonts w:ascii="Times New Roman" w:hAnsi="Times New Roman" w:cs="Times New Roman"/>
          <w:sz w:val="24"/>
          <w:szCs w:val="24"/>
        </w:rPr>
        <w:t xml:space="preserve"> </w:t>
      </w:r>
      <w:r w:rsidR="00881D31" w:rsidRPr="00E0369C">
        <w:rPr>
          <w:rFonts w:ascii="Times New Roman" w:hAnsi="Times New Roman" w:cs="Times New Roman"/>
          <w:sz w:val="24"/>
          <w:szCs w:val="24"/>
        </w:rPr>
        <w:t>2005).</w:t>
      </w:r>
    </w:p>
    <w:p w14:paraId="4B1D1AF7" w14:textId="334D441E" w:rsidR="005201AD" w:rsidRPr="00E0369C" w:rsidRDefault="00C432A4" w:rsidP="00DD7004">
      <w:pPr>
        <w:spacing w:after="0" w:line="480" w:lineRule="auto"/>
        <w:ind w:firstLine="720"/>
        <w:rPr>
          <w:rFonts w:ascii="Times New Roman" w:hAnsi="Times New Roman" w:cs="Times New Roman"/>
          <w:b/>
          <w:bCs/>
          <w:sz w:val="24"/>
          <w:szCs w:val="24"/>
        </w:rPr>
      </w:pPr>
      <w:r w:rsidRPr="00E0369C">
        <w:rPr>
          <w:rFonts w:ascii="Times New Roman" w:hAnsi="Times New Roman" w:cs="Times New Roman"/>
          <w:sz w:val="24"/>
          <w:szCs w:val="24"/>
        </w:rPr>
        <w:t>I</w:t>
      </w:r>
      <w:r w:rsidR="00920530" w:rsidRPr="00E0369C">
        <w:rPr>
          <w:rFonts w:ascii="Times New Roman" w:hAnsi="Times New Roman" w:cs="Times New Roman"/>
          <w:sz w:val="24"/>
          <w:szCs w:val="24"/>
        </w:rPr>
        <w:t xml:space="preserve">nvolvement in these </w:t>
      </w:r>
      <w:r w:rsidRPr="00E0369C">
        <w:rPr>
          <w:rFonts w:ascii="Times New Roman" w:hAnsi="Times New Roman" w:cs="Times New Roman"/>
          <w:sz w:val="24"/>
          <w:szCs w:val="24"/>
        </w:rPr>
        <w:t>risky</w:t>
      </w:r>
      <w:r w:rsidR="00D505CA" w:rsidRPr="00E0369C">
        <w:rPr>
          <w:rFonts w:ascii="Times New Roman" w:hAnsi="Times New Roman" w:cs="Times New Roman"/>
          <w:sz w:val="24"/>
          <w:szCs w:val="24"/>
        </w:rPr>
        <w:t xml:space="preserve"> online</w:t>
      </w:r>
      <w:r w:rsidRPr="00E0369C">
        <w:rPr>
          <w:rFonts w:ascii="Times New Roman" w:hAnsi="Times New Roman" w:cs="Times New Roman"/>
          <w:sz w:val="24"/>
          <w:szCs w:val="24"/>
        </w:rPr>
        <w:t xml:space="preserve"> </w:t>
      </w:r>
      <w:r w:rsidR="00920530" w:rsidRPr="00E0369C">
        <w:rPr>
          <w:rFonts w:ascii="Times New Roman" w:hAnsi="Times New Roman" w:cs="Times New Roman"/>
          <w:sz w:val="24"/>
          <w:szCs w:val="24"/>
        </w:rPr>
        <w:t>activities</w:t>
      </w:r>
      <w:r w:rsidRPr="00E0369C">
        <w:rPr>
          <w:rFonts w:ascii="Times New Roman" w:hAnsi="Times New Roman" w:cs="Times New Roman"/>
          <w:sz w:val="24"/>
          <w:szCs w:val="24"/>
        </w:rPr>
        <w:t xml:space="preserve"> </w:t>
      </w:r>
      <w:r w:rsidR="00920530" w:rsidRPr="00E0369C">
        <w:rPr>
          <w:rFonts w:ascii="Times New Roman" w:hAnsi="Times New Roman" w:cs="Times New Roman"/>
          <w:sz w:val="24"/>
          <w:szCs w:val="24"/>
        </w:rPr>
        <w:t>can increase young people’s chances of victimisation</w:t>
      </w:r>
      <w:r w:rsidR="00A87F91" w:rsidRPr="00E0369C">
        <w:rPr>
          <w:rFonts w:ascii="Times New Roman" w:hAnsi="Times New Roman" w:cs="Times New Roman"/>
          <w:sz w:val="24"/>
          <w:szCs w:val="24"/>
        </w:rPr>
        <w:t xml:space="preserve"> (Liu</w:t>
      </w:r>
      <w:r w:rsidR="00C87731">
        <w:rPr>
          <w:rFonts w:ascii="Times New Roman" w:hAnsi="Times New Roman" w:cs="Times New Roman"/>
          <w:sz w:val="24"/>
          <w:szCs w:val="24"/>
        </w:rPr>
        <w:t>, Ang &amp; Lwin,</w:t>
      </w:r>
      <w:r w:rsidR="00A87F91" w:rsidRPr="00E0369C">
        <w:rPr>
          <w:rFonts w:ascii="Times New Roman" w:hAnsi="Times New Roman" w:cs="Times New Roman"/>
          <w:sz w:val="24"/>
          <w:szCs w:val="24"/>
        </w:rPr>
        <w:t xml:space="preserve"> 2013)</w:t>
      </w:r>
      <w:r w:rsidR="00920530" w:rsidRPr="00E0369C">
        <w:rPr>
          <w:rFonts w:ascii="Times New Roman" w:hAnsi="Times New Roman" w:cs="Times New Roman"/>
          <w:sz w:val="24"/>
          <w:szCs w:val="24"/>
        </w:rPr>
        <w:t>.  Ybarra</w:t>
      </w:r>
      <w:r w:rsidR="00881D31">
        <w:rPr>
          <w:rFonts w:ascii="Times New Roman" w:hAnsi="Times New Roman" w:cs="Times New Roman"/>
          <w:sz w:val="24"/>
          <w:szCs w:val="24"/>
        </w:rPr>
        <w:t xml:space="preserve"> et al.’</w:t>
      </w:r>
      <w:r w:rsidR="00920530" w:rsidRPr="00E0369C">
        <w:rPr>
          <w:rFonts w:ascii="Times New Roman" w:hAnsi="Times New Roman" w:cs="Times New Roman"/>
          <w:sz w:val="24"/>
          <w:szCs w:val="24"/>
        </w:rPr>
        <w:t xml:space="preserve">s (2007) </w:t>
      </w:r>
      <w:r w:rsidR="00C947D0" w:rsidRPr="00E0369C">
        <w:rPr>
          <w:rFonts w:ascii="Times New Roman" w:hAnsi="Times New Roman" w:cs="Times New Roman"/>
          <w:sz w:val="24"/>
          <w:szCs w:val="24"/>
        </w:rPr>
        <w:t xml:space="preserve">work has </w:t>
      </w:r>
      <w:r w:rsidR="00920530" w:rsidRPr="00E0369C">
        <w:rPr>
          <w:rFonts w:ascii="Times New Roman" w:hAnsi="Times New Roman" w:cs="Times New Roman"/>
          <w:sz w:val="24"/>
          <w:szCs w:val="24"/>
        </w:rPr>
        <w:t xml:space="preserve">identified nine risky </w:t>
      </w:r>
      <w:r w:rsidR="005A7F23">
        <w:rPr>
          <w:rFonts w:ascii="Times New Roman" w:hAnsi="Times New Roman" w:cs="Times New Roman"/>
          <w:sz w:val="24"/>
          <w:szCs w:val="24"/>
        </w:rPr>
        <w:t xml:space="preserve">online </w:t>
      </w:r>
      <w:r w:rsidR="00920530" w:rsidRPr="00E0369C">
        <w:rPr>
          <w:rFonts w:ascii="Times New Roman" w:hAnsi="Times New Roman" w:cs="Times New Roman"/>
          <w:sz w:val="24"/>
          <w:szCs w:val="24"/>
        </w:rPr>
        <w:t>activities</w:t>
      </w:r>
      <w:r w:rsidR="005A7F23">
        <w:rPr>
          <w:rFonts w:ascii="Times New Roman" w:hAnsi="Times New Roman" w:cs="Times New Roman"/>
          <w:sz w:val="24"/>
          <w:szCs w:val="24"/>
        </w:rPr>
        <w:t xml:space="preserve">: </w:t>
      </w:r>
      <w:r w:rsidR="00276DA3" w:rsidRPr="00E0369C">
        <w:rPr>
          <w:rFonts w:ascii="Times New Roman" w:hAnsi="Times New Roman" w:cs="Times New Roman"/>
          <w:sz w:val="24"/>
          <w:szCs w:val="24"/>
        </w:rPr>
        <w:t>posting personal information, sending personal information, making rude/nasty comments to others, harassing/embarrassing someone else, meeting someone online, having unknown people on social networking friend list</w:t>
      </w:r>
      <w:r w:rsidR="001C0EAE" w:rsidRPr="00E0369C">
        <w:rPr>
          <w:rFonts w:ascii="Times New Roman" w:hAnsi="Times New Roman" w:cs="Times New Roman"/>
          <w:sz w:val="24"/>
          <w:szCs w:val="24"/>
        </w:rPr>
        <w:t>s</w:t>
      </w:r>
      <w:r w:rsidR="00276DA3" w:rsidRPr="00E0369C">
        <w:rPr>
          <w:rFonts w:ascii="Times New Roman" w:hAnsi="Times New Roman" w:cs="Times New Roman"/>
          <w:sz w:val="24"/>
          <w:szCs w:val="24"/>
        </w:rPr>
        <w:t>, deliberately visiting porn sites, talking about sex with those known only online, and downloading from file</w:t>
      </w:r>
      <w:r w:rsidR="00806412">
        <w:rPr>
          <w:rFonts w:ascii="Times New Roman" w:hAnsi="Times New Roman" w:cs="Times New Roman"/>
          <w:sz w:val="24"/>
          <w:szCs w:val="24"/>
        </w:rPr>
        <w:t>-</w:t>
      </w:r>
      <w:r w:rsidR="00276DA3" w:rsidRPr="00E0369C">
        <w:rPr>
          <w:rFonts w:ascii="Times New Roman" w:hAnsi="Times New Roman" w:cs="Times New Roman"/>
          <w:sz w:val="24"/>
          <w:szCs w:val="24"/>
        </w:rPr>
        <w:t xml:space="preserve">sharing sites.  </w:t>
      </w:r>
      <w:r w:rsidR="00020ACE">
        <w:rPr>
          <w:rFonts w:ascii="Times New Roman" w:hAnsi="Times New Roman" w:cs="Times New Roman"/>
          <w:sz w:val="24"/>
          <w:szCs w:val="24"/>
        </w:rPr>
        <w:t>Seventy-five percent</w:t>
      </w:r>
      <w:r w:rsidR="00276DA3" w:rsidRPr="00E0369C">
        <w:rPr>
          <w:rFonts w:ascii="Times New Roman" w:hAnsi="Times New Roman" w:cs="Times New Roman"/>
          <w:sz w:val="24"/>
          <w:szCs w:val="24"/>
        </w:rPr>
        <w:t xml:space="preserve"> of </w:t>
      </w:r>
      <w:r w:rsidR="00F96BCA" w:rsidRPr="00E0369C">
        <w:rPr>
          <w:rFonts w:ascii="Times New Roman" w:hAnsi="Times New Roman" w:cs="Times New Roman"/>
          <w:sz w:val="24"/>
          <w:szCs w:val="24"/>
        </w:rPr>
        <w:t>10</w:t>
      </w:r>
      <w:r w:rsidR="00DF7AC5" w:rsidRPr="00E0369C">
        <w:rPr>
          <w:rFonts w:ascii="Times New Roman" w:hAnsi="Times New Roman" w:cs="Times New Roman"/>
          <w:sz w:val="24"/>
          <w:szCs w:val="24"/>
        </w:rPr>
        <w:t xml:space="preserve">- to </w:t>
      </w:r>
      <w:r w:rsidR="00F96BCA" w:rsidRPr="00E0369C">
        <w:rPr>
          <w:rFonts w:ascii="Times New Roman" w:hAnsi="Times New Roman" w:cs="Times New Roman"/>
          <w:sz w:val="24"/>
          <w:szCs w:val="24"/>
        </w:rPr>
        <w:t>17</w:t>
      </w:r>
      <w:r w:rsidR="00DF7AC5" w:rsidRPr="00E0369C">
        <w:rPr>
          <w:rFonts w:ascii="Times New Roman" w:hAnsi="Times New Roman" w:cs="Times New Roman"/>
          <w:sz w:val="24"/>
          <w:szCs w:val="24"/>
        </w:rPr>
        <w:t xml:space="preserve">-year-olds </w:t>
      </w:r>
      <w:r w:rsidR="00276DA3" w:rsidRPr="00E0369C">
        <w:rPr>
          <w:rFonts w:ascii="Times New Roman" w:hAnsi="Times New Roman" w:cs="Times New Roman"/>
          <w:sz w:val="24"/>
          <w:szCs w:val="24"/>
        </w:rPr>
        <w:t>had</w:t>
      </w:r>
      <w:r w:rsidR="006D131A">
        <w:rPr>
          <w:rFonts w:ascii="Times New Roman" w:hAnsi="Times New Roman" w:cs="Times New Roman"/>
          <w:sz w:val="24"/>
          <w:szCs w:val="24"/>
        </w:rPr>
        <w:t xml:space="preserve"> carried out at least one of those</w:t>
      </w:r>
      <w:r w:rsidR="00276DA3" w:rsidRPr="00E0369C">
        <w:rPr>
          <w:rFonts w:ascii="Times New Roman" w:hAnsi="Times New Roman" w:cs="Times New Roman"/>
          <w:sz w:val="24"/>
          <w:szCs w:val="24"/>
        </w:rPr>
        <w:t xml:space="preserve"> </w:t>
      </w:r>
      <w:r w:rsidR="006D131A">
        <w:rPr>
          <w:rFonts w:ascii="Times New Roman" w:hAnsi="Times New Roman" w:cs="Times New Roman"/>
          <w:sz w:val="24"/>
          <w:szCs w:val="24"/>
        </w:rPr>
        <w:t>nine</w:t>
      </w:r>
      <w:r w:rsidR="00276DA3" w:rsidRPr="00E0369C">
        <w:rPr>
          <w:rFonts w:ascii="Times New Roman" w:hAnsi="Times New Roman" w:cs="Times New Roman"/>
          <w:sz w:val="24"/>
          <w:szCs w:val="24"/>
        </w:rPr>
        <w:t xml:space="preserve"> activities and 28% </w:t>
      </w:r>
      <w:r w:rsidR="00D505CA" w:rsidRPr="00E0369C">
        <w:rPr>
          <w:rFonts w:ascii="Times New Roman" w:hAnsi="Times New Roman" w:cs="Times New Roman"/>
          <w:sz w:val="24"/>
          <w:szCs w:val="24"/>
        </w:rPr>
        <w:t>did</w:t>
      </w:r>
      <w:r w:rsidR="00276DA3" w:rsidRPr="00E0369C">
        <w:rPr>
          <w:rFonts w:ascii="Times New Roman" w:hAnsi="Times New Roman" w:cs="Times New Roman"/>
          <w:sz w:val="24"/>
          <w:szCs w:val="24"/>
        </w:rPr>
        <w:t xml:space="preserve"> four or more.  Those engaging in </w:t>
      </w:r>
      <w:r w:rsidR="00DF7AC5" w:rsidRPr="00E0369C">
        <w:rPr>
          <w:rFonts w:ascii="Times New Roman" w:hAnsi="Times New Roman" w:cs="Times New Roman"/>
          <w:sz w:val="24"/>
          <w:szCs w:val="24"/>
        </w:rPr>
        <w:t>four or more of these</w:t>
      </w:r>
      <w:r w:rsidR="00C947D0" w:rsidRPr="00E0369C">
        <w:rPr>
          <w:rFonts w:ascii="Times New Roman" w:hAnsi="Times New Roman" w:cs="Times New Roman"/>
          <w:sz w:val="24"/>
          <w:szCs w:val="24"/>
        </w:rPr>
        <w:t xml:space="preserve"> </w:t>
      </w:r>
      <w:r w:rsidR="00276DA3" w:rsidRPr="00E0369C">
        <w:rPr>
          <w:rFonts w:ascii="Times New Roman" w:hAnsi="Times New Roman" w:cs="Times New Roman"/>
          <w:sz w:val="24"/>
          <w:szCs w:val="24"/>
        </w:rPr>
        <w:t xml:space="preserve">behaviours were 11 times more likely to experience victimisation than those who did none, and seven times more likely than those who </w:t>
      </w:r>
      <w:r w:rsidR="00DF7AC5" w:rsidRPr="00E0369C">
        <w:rPr>
          <w:rFonts w:ascii="Times New Roman" w:hAnsi="Times New Roman" w:cs="Times New Roman"/>
          <w:sz w:val="24"/>
          <w:szCs w:val="24"/>
        </w:rPr>
        <w:t>partook in</w:t>
      </w:r>
      <w:r w:rsidR="00276DA3" w:rsidRPr="00E0369C">
        <w:rPr>
          <w:rFonts w:ascii="Times New Roman" w:hAnsi="Times New Roman" w:cs="Times New Roman"/>
          <w:sz w:val="24"/>
          <w:szCs w:val="24"/>
        </w:rPr>
        <w:t xml:space="preserve"> </w:t>
      </w:r>
      <w:r w:rsidR="00DF7AC5" w:rsidRPr="00E0369C">
        <w:rPr>
          <w:rFonts w:ascii="Times New Roman" w:hAnsi="Times New Roman" w:cs="Times New Roman"/>
          <w:sz w:val="24"/>
          <w:szCs w:val="24"/>
        </w:rPr>
        <w:t xml:space="preserve">one to three of these </w:t>
      </w:r>
      <w:r w:rsidR="00276DA3" w:rsidRPr="00E0369C">
        <w:rPr>
          <w:rFonts w:ascii="Times New Roman" w:hAnsi="Times New Roman" w:cs="Times New Roman"/>
          <w:sz w:val="24"/>
          <w:szCs w:val="24"/>
        </w:rPr>
        <w:t xml:space="preserve">activities. </w:t>
      </w:r>
      <w:r w:rsidR="00E91B0C" w:rsidRPr="00E0369C">
        <w:rPr>
          <w:rFonts w:ascii="Times New Roman" w:hAnsi="Times New Roman" w:cs="Times New Roman"/>
          <w:sz w:val="24"/>
          <w:szCs w:val="24"/>
        </w:rPr>
        <w:t>Given the</w:t>
      </w:r>
      <w:r w:rsidR="00D505CA" w:rsidRPr="00E0369C">
        <w:rPr>
          <w:rFonts w:ascii="Times New Roman" w:hAnsi="Times New Roman" w:cs="Times New Roman"/>
          <w:sz w:val="24"/>
          <w:szCs w:val="24"/>
        </w:rPr>
        <w:t xml:space="preserve"> very</w:t>
      </w:r>
      <w:r w:rsidR="00C947D0" w:rsidRPr="00E0369C">
        <w:rPr>
          <w:rFonts w:ascii="Times New Roman" w:hAnsi="Times New Roman" w:cs="Times New Roman"/>
          <w:sz w:val="24"/>
          <w:szCs w:val="24"/>
        </w:rPr>
        <w:t xml:space="preserve"> real </w:t>
      </w:r>
      <w:r w:rsidR="00D505CA" w:rsidRPr="00E0369C">
        <w:rPr>
          <w:rFonts w:ascii="Times New Roman" w:hAnsi="Times New Roman" w:cs="Times New Roman"/>
          <w:sz w:val="24"/>
          <w:szCs w:val="24"/>
        </w:rPr>
        <w:t>negative consequences of risky online behavio</w:t>
      </w:r>
      <w:r w:rsidR="00CD00C0" w:rsidRPr="00E0369C">
        <w:rPr>
          <w:rFonts w:ascii="Times New Roman" w:hAnsi="Times New Roman" w:cs="Times New Roman"/>
          <w:sz w:val="24"/>
          <w:szCs w:val="24"/>
        </w:rPr>
        <w:t>u</w:t>
      </w:r>
      <w:r w:rsidR="00D505CA" w:rsidRPr="00E0369C">
        <w:rPr>
          <w:rFonts w:ascii="Times New Roman" w:hAnsi="Times New Roman" w:cs="Times New Roman"/>
          <w:sz w:val="24"/>
          <w:szCs w:val="24"/>
        </w:rPr>
        <w:t xml:space="preserve">r </w:t>
      </w:r>
      <w:r w:rsidR="00C947D0" w:rsidRPr="003878AA">
        <w:rPr>
          <w:rFonts w:ascii="Times New Roman" w:hAnsi="Times New Roman" w:cs="Times New Roman"/>
          <w:sz w:val="24"/>
          <w:szCs w:val="24"/>
        </w:rPr>
        <w:t xml:space="preserve">(Byron, 2008) </w:t>
      </w:r>
      <w:r w:rsidR="00E91B0C" w:rsidRPr="00E0369C">
        <w:rPr>
          <w:rFonts w:ascii="Times New Roman" w:hAnsi="Times New Roman" w:cs="Times New Roman"/>
          <w:sz w:val="24"/>
          <w:szCs w:val="24"/>
        </w:rPr>
        <w:t xml:space="preserve">it is vital to have a better understanding of </w:t>
      </w:r>
      <w:r w:rsidR="00DD7004">
        <w:rPr>
          <w:rFonts w:ascii="Times New Roman" w:hAnsi="Times New Roman" w:cs="Times New Roman"/>
          <w:sz w:val="24"/>
          <w:szCs w:val="24"/>
        </w:rPr>
        <w:t>the factors underlying</w:t>
      </w:r>
      <w:r w:rsidR="00DD7004" w:rsidRPr="00E0369C">
        <w:rPr>
          <w:rFonts w:ascii="Times New Roman" w:hAnsi="Times New Roman" w:cs="Times New Roman"/>
          <w:sz w:val="24"/>
          <w:szCs w:val="24"/>
        </w:rPr>
        <w:t xml:space="preserve"> </w:t>
      </w:r>
      <w:r w:rsidR="00E91B0C" w:rsidRPr="00E0369C">
        <w:rPr>
          <w:rFonts w:ascii="Times New Roman" w:hAnsi="Times New Roman" w:cs="Times New Roman"/>
          <w:sz w:val="24"/>
          <w:szCs w:val="24"/>
        </w:rPr>
        <w:t>young people</w:t>
      </w:r>
      <w:r w:rsidR="00D35E1C">
        <w:rPr>
          <w:rFonts w:ascii="Times New Roman" w:hAnsi="Times New Roman" w:cs="Times New Roman"/>
          <w:sz w:val="24"/>
          <w:szCs w:val="24"/>
        </w:rPr>
        <w:t>’s</w:t>
      </w:r>
      <w:r w:rsidR="00E91B0C" w:rsidRPr="00E0369C">
        <w:rPr>
          <w:rFonts w:ascii="Times New Roman" w:hAnsi="Times New Roman" w:cs="Times New Roman"/>
          <w:sz w:val="24"/>
          <w:szCs w:val="24"/>
        </w:rPr>
        <w:t xml:space="preserve"> online risk</w:t>
      </w:r>
      <w:r w:rsidR="00DD7004">
        <w:rPr>
          <w:rFonts w:ascii="Times New Roman" w:hAnsi="Times New Roman" w:cs="Times New Roman"/>
          <w:sz w:val="24"/>
          <w:szCs w:val="24"/>
        </w:rPr>
        <w:t>-taking behaviour</w:t>
      </w:r>
      <w:r w:rsidR="00E91B0C" w:rsidRPr="00E0369C">
        <w:rPr>
          <w:rFonts w:ascii="Times New Roman" w:hAnsi="Times New Roman" w:cs="Times New Roman"/>
          <w:sz w:val="24"/>
          <w:szCs w:val="24"/>
        </w:rPr>
        <w:t>s</w:t>
      </w:r>
      <w:r w:rsidR="00F96BCA" w:rsidRPr="00E0369C">
        <w:rPr>
          <w:rFonts w:ascii="Times New Roman" w:hAnsi="Times New Roman" w:cs="Times New Roman"/>
          <w:sz w:val="24"/>
          <w:szCs w:val="24"/>
        </w:rPr>
        <w:t xml:space="preserve">. </w:t>
      </w:r>
      <w:r w:rsidR="00E91B0C" w:rsidRPr="00E0369C">
        <w:rPr>
          <w:rFonts w:ascii="Times New Roman" w:hAnsi="Times New Roman" w:cs="Times New Roman"/>
          <w:sz w:val="24"/>
          <w:szCs w:val="24"/>
        </w:rPr>
        <w:t xml:space="preserve"> </w:t>
      </w:r>
      <w:r w:rsidR="006D131A">
        <w:rPr>
          <w:rFonts w:ascii="Times New Roman" w:hAnsi="Times New Roman" w:cs="Times New Roman"/>
          <w:sz w:val="24"/>
          <w:szCs w:val="24"/>
        </w:rPr>
        <w:t xml:space="preserve">Investigating </w:t>
      </w:r>
      <w:r w:rsidR="00265602" w:rsidRPr="00E0369C">
        <w:rPr>
          <w:rFonts w:ascii="Times New Roman" w:hAnsi="Times New Roman" w:cs="Times New Roman"/>
          <w:sz w:val="24"/>
          <w:szCs w:val="24"/>
        </w:rPr>
        <w:t>online risk</w:t>
      </w:r>
      <w:r w:rsidR="00ED244B">
        <w:rPr>
          <w:rFonts w:ascii="Times New Roman" w:hAnsi="Times New Roman" w:cs="Times New Roman"/>
          <w:sz w:val="24"/>
          <w:szCs w:val="24"/>
        </w:rPr>
        <w:t xml:space="preserve"> </w:t>
      </w:r>
      <w:r w:rsidR="00265602" w:rsidRPr="00E0369C">
        <w:rPr>
          <w:rFonts w:ascii="Times New Roman" w:hAnsi="Times New Roman" w:cs="Times New Roman"/>
          <w:sz w:val="24"/>
          <w:szCs w:val="24"/>
        </w:rPr>
        <w:t xml:space="preserve">taking in more detail also </w:t>
      </w:r>
      <w:r w:rsidR="00C947D0" w:rsidRPr="00E0369C">
        <w:rPr>
          <w:rFonts w:ascii="Times New Roman" w:hAnsi="Times New Roman" w:cs="Times New Roman"/>
          <w:sz w:val="24"/>
          <w:szCs w:val="24"/>
        </w:rPr>
        <w:t xml:space="preserve">nicely </w:t>
      </w:r>
      <w:r w:rsidR="00265602" w:rsidRPr="00E0369C">
        <w:rPr>
          <w:rFonts w:ascii="Times New Roman" w:hAnsi="Times New Roman" w:cs="Times New Roman"/>
          <w:sz w:val="24"/>
          <w:szCs w:val="24"/>
        </w:rPr>
        <w:t xml:space="preserve">chimes with government policy. For example, in the United Kingdom, the Child Exploitation and Online Protection Service (CEOPS) government agency was specially formed to prevent and protect young people from online abuse, and “children’s behaviour putting themselves at risk of victimisation” was </w:t>
      </w:r>
      <w:r w:rsidR="00265602" w:rsidRPr="00E0369C">
        <w:rPr>
          <w:rFonts w:ascii="Times New Roman" w:hAnsi="Times New Roman" w:cs="Times New Roman"/>
          <w:sz w:val="24"/>
          <w:szCs w:val="24"/>
        </w:rPr>
        <w:lastRenderedPageBreak/>
        <w:t>identified as a primary issue of concern (</w:t>
      </w:r>
      <w:r w:rsidR="00ED244B" w:rsidRPr="00E0369C">
        <w:rPr>
          <w:rFonts w:ascii="Times New Roman" w:hAnsi="Times New Roman" w:cs="Times New Roman"/>
          <w:sz w:val="24"/>
          <w:szCs w:val="24"/>
        </w:rPr>
        <w:t>Child Exploitation and Online Protection Service</w:t>
      </w:r>
      <w:r w:rsidR="00727DE6">
        <w:rPr>
          <w:rFonts w:ascii="Times New Roman" w:hAnsi="Times New Roman" w:cs="Times New Roman"/>
          <w:sz w:val="24"/>
          <w:szCs w:val="24"/>
        </w:rPr>
        <w:t xml:space="preserve">, 2011, </w:t>
      </w:r>
      <w:r w:rsidR="00265602" w:rsidRPr="00E0369C">
        <w:rPr>
          <w:rFonts w:ascii="Times New Roman" w:hAnsi="Times New Roman" w:cs="Times New Roman"/>
          <w:sz w:val="24"/>
          <w:szCs w:val="24"/>
        </w:rPr>
        <w:t>Centre Plan 2011/12, p.</w:t>
      </w:r>
      <w:r w:rsidR="00DD7004">
        <w:rPr>
          <w:rFonts w:ascii="Times New Roman" w:hAnsi="Times New Roman" w:cs="Times New Roman"/>
          <w:sz w:val="24"/>
          <w:szCs w:val="24"/>
        </w:rPr>
        <w:t xml:space="preserve"> </w:t>
      </w:r>
      <w:r w:rsidR="00265602" w:rsidRPr="00E0369C">
        <w:rPr>
          <w:rFonts w:ascii="Times New Roman" w:hAnsi="Times New Roman" w:cs="Times New Roman"/>
          <w:sz w:val="24"/>
          <w:szCs w:val="24"/>
        </w:rPr>
        <w:t xml:space="preserve">13).  </w:t>
      </w:r>
      <w:r w:rsidR="00F96BCA" w:rsidRPr="00E0369C">
        <w:rPr>
          <w:rFonts w:ascii="Times New Roman" w:hAnsi="Times New Roman" w:cs="Times New Roman"/>
          <w:sz w:val="24"/>
          <w:szCs w:val="24"/>
        </w:rPr>
        <w:t xml:space="preserve">Additionally, the European Commission and </w:t>
      </w:r>
      <w:r w:rsidR="00ED244B">
        <w:rPr>
          <w:rFonts w:ascii="Times New Roman" w:hAnsi="Times New Roman" w:cs="Times New Roman"/>
          <w:sz w:val="24"/>
          <w:szCs w:val="24"/>
        </w:rPr>
        <w:t xml:space="preserve">the </w:t>
      </w:r>
      <w:r w:rsidR="00F96BCA" w:rsidRPr="00E0369C">
        <w:rPr>
          <w:rFonts w:ascii="Times New Roman" w:hAnsi="Times New Roman" w:cs="Times New Roman"/>
          <w:sz w:val="24"/>
          <w:szCs w:val="24"/>
        </w:rPr>
        <w:t>U</w:t>
      </w:r>
      <w:r w:rsidR="00ED244B">
        <w:rPr>
          <w:rFonts w:ascii="Times New Roman" w:hAnsi="Times New Roman" w:cs="Times New Roman"/>
          <w:sz w:val="24"/>
          <w:szCs w:val="24"/>
        </w:rPr>
        <w:t>.</w:t>
      </w:r>
      <w:r w:rsidR="00F96BCA" w:rsidRPr="00E0369C">
        <w:rPr>
          <w:rFonts w:ascii="Times New Roman" w:hAnsi="Times New Roman" w:cs="Times New Roman"/>
          <w:sz w:val="24"/>
          <w:szCs w:val="24"/>
        </w:rPr>
        <w:t>S</w:t>
      </w:r>
      <w:r w:rsidR="00ED244B">
        <w:rPr>
          <w:rFonts w:ascii="Times New Roman" w:hAnsi="Times New Roman" w:cs="Times New Roman"/>
          <w:sz w:val="24"/>
          <w:szCs w:val="24"/>
        </w:rPr>
        <w:t>.</w:t>
      </w:r>
      <w:r w:rsidR="00F96BCA" w:rsidRPr="00E0369C">
        <w:rPr>
          <w:rFonts w:ascii="Times New Roman" w:hAnsi="Times New Roman" w:cs="Times New Roman"/>
          <w:sz w:val="24"/>
          <w:szCs w:val="24"/>
        </w:rPr>
        <w:t xml:space="preserve"> </w:t>
      </w:r>
      <w:r w:rsidR="00ED244B">
        <w:rPr>
          <w:rFonts w:ascii="Times New Roman" w:hAnsi="Times New Roman" w:cs="Times New Roman"/>
          <w:sz w:val="24"/>
          <w:szCs w:val="24"/>
        </w:rPr>
        <w:t>f</w:t>
      </w:r>
      <w:r w:rsidR="00F96BCA" w:rsidRPr="00E0369C">
        <w:rPr>
          <w:rFonts w:ascii="Times New Roman" w:hAnsi="Times New Roman" w:cs="Times New Roman"/>
          <w:sz w:val="24"/>
          <w:szCs w:val="24"/>
        </w:rPr>
        <w:t>ederal government spend millions each year in research to evaluate young people’s online behaviour, risks, and safety (Walsh, Wolak</w:t>
      </w:r>
      <w:r w:rsidR="00DD7004">
        <w:rPr>
          <w:rFonts w:ascii="Times New Roman" w:hAnsi="Times New Roman" w:cs="Times New Roman"/>
          <w:sz w:val="24"/>
          <w:szCs w:val="24"/>
        </w:rPr>
        <w:t>,</w:t>
      </w:r>
      <w:r w:rsidR="00F96BCA" w:rsidRPr="00E0369C">
        <w:rPr>
          <w:rFonts w:ascii="Times New Roman" w:hAnsi="Times New Roman" w:cs="Times New Roman"/>
          <w:sz w:val="24"/>
          <w:szCs w:val="24"/>
        </w:rPr>
        <w:t xml:space="preserve"> &amp; Finklehor, 2012). </w:t>
      </w:r>
    </w:p>
    <w:p w14:paraId="56C4060E" w14:textId="60FD543B" w:rsidR="00740C11" w:rsidRPr="00E0369C" w:rsidRDefault="00355EE3" w:rsidP="0088658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Risk </w:t>
      </w:r>
      <w:r w:rsidR="00ED244B">
        <w:rPr>
          <w:rFonts w:ascii="Times New Roman" w:hAnsi="Times New Roman" w:cs="Times New Roman"/>
          <w:b/>
          <w:bCs/>
          <w:sz w:val="24"/>
          <w:szCs w:val="24"/>
        </w:rPr>
        <w:t>Taking Across Development</w:t>
      </w:r>
    </w:p>
    <w:p w14:paraId="777376CD" w14:textId="16426B13" w:rsidR="009F35F9" w:rsidRPr="00E0369C" w:rsidRDefault="00265602" w:rsidP="001C40CF">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Some researchers have argued that there is little distinction between offline and online behaviour, in terms of communication, building social relationships, and risk</w:t>
      </w:r>
      <w:r w:rsidR="00ED244B">
        <w:rPr>
          <w:rFonts w:ascii="Times New Roman" w:hAnsi="Times New Roman" w:cs="Times New Roman"/>
          <w:sz w:val="24"/>
          <w:szCs w:val="24"/>
        </w:rPr>
        <w:t xml:space="preserve"> </w:t>
      </w:r>
      <w:r w:rsidRPr="00E0369C">
        <w:rPr>
          <w:rFonts w:ascii="Times New Roman" w:hAnsi="Times New Roman" w:cs="Times New Roman"/>
          <w:sz w:val="24"/>
          <w:szCs w:val="24"/>
        </w:rPr>
        <w:t>taking (Livingstone &amp; Helsper, 2007).</w:t>
      </w:r>
      <w:r w:rsidR="00AE480D" w:rsidRPr="00E0369C">
        <w:rPr>
          <w:rFonts w:ascii="Times New Roman" w:hAnsi="Times New Roman" w:cs="Times New Roman"/>
          <w:sz w:val="24"/>
          <w:szCs w:val="24"/>
        </w:rPr>
        <w:t xml:space="preserve"> </w:t>
      </w:r>
      <w:r w:rsidR="009F35F9" w:rsidRPr="00E0369C">
        <w:rPr>
          <w:rFonts w:ascii="Times New Roman" w:hAnsi="Times New Roman" w:cs="Times New Roman"/>
          <w:sz w:val="24"/>
          <w:szCs w:val="24"/>
        </w:rPr>
        <w:t>O</w:t>
      </w:r>
      <w:r w:rsidRPr="00E0369C">
        <w:rPr>
          <w:rFonts w:ascii="Times New Roman" w:hAnsi="Times New Roman" w:cs="Times New Roman"/>
          <w:sz w:val="24"/>
          <w:szCs w:val="24"/>
        </w:rPr>
        <w:t>thers</w:t>
      </w:r>
      <w:r w:rsidR="00020ACE">
        <w:rPr>
          <w:rFonts w:ascii="Times New Roman" w:hAnsi="Times New Roman" w:cs="Times New Roman"/>
          <w:sz w:val="24"/>
          <w:szCs w:val="24"/>
        </w:rPr>
        <w:t xml:space="preserve"> </w:t>
      </w:r>
      <w:r w:rsidRPr="00E0369C">
        <w:rPr>
          <w:rFonts w:ascii="Times New Roman" w:hAnsi="Times New Roman" w:cs="Times New Roman"/>
          <w:sz w:val="24"/>
          <w:szCs w:val="24"/>
        </w:rPr>
        <w:t xml:space="preserve">suggest that young people are more likely </w:t>
      </w:r>
      <w:r w:rsidR="00671D02">
        <w:rPr>
          <w:rFonts w:ascii="Times New Roman" w:hAnsi="Times New Roman" w:cs="Times New Roman"/>
          <w:sz w:val="24"/>
          <w:szCs w:val="24"/>
        </w:rPr>
        <w:t xml:space="preserve">to </w:t>
      </w:r>
      <w:r w:rsidRPr="00E0369C">
        <w:rPr>
          <w:rFonts w:ascii="Times New Roman" w:hAnsi="Times New Roman" w:cs="Times New Roman"/>
          <w:sz w:val="24"/>
          <w:szCs w:val="24"/>
        </w:rPr>
        <w:t xml:space="preserve">take risks online, compared to offline, due to the extent </w:t>
      </w:r>
      <w:r w:rsidR="0051380C" w:rsidRPr="00E0369C">
        <w:rPr>
          <w:rFonts w:ascii="Times New Roman" w:hAnsi="Times New Roman" w:cs="Times New Roman"/>
          <w:sz w:val="24"/>
          <w:szCs w:val="24"/>
        </w:rPr>
        <w:t xml:space="preserve">and nature </w:t>
      </w:r>
      <w:r w:rsidRPr="00E0369C">
        <w:rPr>
          <w:rFonts w:ascii="Times New Roman" w:hAnsi="Times New Roman" w:cs="Times New Roman"/>
          <w:sz w:val="24"/>
          <w:szCs w:val="24"/>
        </w:rPr>
        <w:t xml:space="preserve">of the </w:t>
      </w:r>
      <w:r w:rsidR="00C965A8">
        <w:rPr>
          <w:rFonts w:ascii="Times New Roman" w:hAnsi="Times New Roman" w:cs="Times New Roman"/>
          <w:sz w:val="24"/>
          <w:szCs w:val="24"/>
        </w:rPr>
        <w:t>World Wide Web</w:t>
      </w:r>
      <w:r w:rsidRPr="00E0369C">
        <w:rPr>
          <w:rFonts w:ascii="Times New Roman" w:hAnsi="Times New Roman" w:cs="Times New Roman"/>
          <w:sz w:val="24"/>
          <w:szCs w:val="24"/>
        </w:rPr>
        <w:t xml:space="preserve"> (Baumgartner, Valkenberg, &amp; Peter, </w:t>
      </w:r>
      <w:r w:rsidR="00074D8B" w:rsidRPr="00E0369C">
        <w:rPr>
          <w:rFonts w:ascii="Times New Roman" w:hAnsi="Times New Roman" w:cs="Times New Roman"/>
          <w:sz w:val="24"/>
          <w:szCs w:val="24"/>
        </w:rPr>
        <w:t>2010</w:t>
      </w:r>
      <w:r w:rsidR="00074D8B">
        <w:rPr>
          <w:rFonts w:ascii="Times New Roman" w:hAnsi="Times New Roman" w:cs="Times New Roman"/>
          <w:sz w:val="24"/>
          <w:szCs w:val="24"/>
        </w:rPr>
        <w:t>a</w:t>
      </w:r>
      <w:r w:rsidRPr="00E0369C">
        <w:rPr>
          <w:rFonts w:ascii="Times New Roman" w:hAnsi="Times New Roman" w:cs="Times New Roman"/>
          <w:sz w:val="24"/>
          <w:szCs w:val="24"/>
        </w:rPr>
        <w:t xml:space="preserve">) and </w:t>
      </w:r>
      <w:r w:rsidR="003361FC">
        <w:rPr>
          <w:rFonts w:ascii="Times New Roman" w:hAnsi="Times New Roman" w:cs="Times New Roman"/>
          <w:sz w:val="24"/>
          <w:szCs w:val="24"/>
        </w:rPr>
        <w:t>because</w:t>
      </w:r>
      <w:r w:rsidRPr="00E0369C">
        <w:rPr>
          <w:rFonts w:ascii="Times New Roman" w:hAnsi="Times New Roman" w:cs="Times New Roman"/>
          <w:sz w:val="24"/>
          <w:szCs w:val="24"/>
        </w:rPr>
        <w:t xml:space="preserve"> </w:t>
      </w:r>
      <w:r w:rsidR="000B060A">
        <w:rPr>
          <w:rFonts w:ascii="Times New Roman" w:hAnsi="Times New Roman" w:cs="Times New Roman"/>
          <w:sz w:val="24"/>
          <w:szCs w:val="24"/>
        </w:rPr>
        <w:t>their on</w:t>
      </w:r>
      <w:r w:rsidR="009F35F9" w:rsidRPr="00E0369C">
        <w:rPr>
          <w:rFonts w:ascii="Times New Roman" w:hAnsi="Times New Roman" w:cs="Times New Roman"/>
          <w:sz w:val="24"/>
          <w:szCs w:val="24"/>
        </w:rPr>
        <w:t>line</w:t>
      </w:r>
      <w:r w:rsidRPr="00E0369C">
        <w:rPr>
          <w:rFonts w:ascii="Times New Roman" w:hAnsi="Times New Roman" w:cs="Times New Roman"/>
          <w:sz w:val="24"/>
          <w:szCs w:val="24"/>
        </w:rPr>
        <w:t xml:space="preserve"> activities are </w:t>
      </w:r>
      <w:r w:rsidR="009F35F9" w:rsidRPr="00E0369C">
        <w:rPr>
          <w:rFonts w:ascii="Times New Roman" w:hAnsi="Times New Roman" w:cs="Times New Roman"/>
          <w:sz w:val="24"/>
          <w:szCs w:val="24"/>
        </w:rPr>
        <w:t xml:space="preserve">not as strictly </w:t>
      </w:r>
      <w:r w:rsidRPr="00E0369C">
        <w:rPr>
          <w:rFonts w:ascii="Times New Roman" w:hAnsi="Times New Roman" w:cs="Times New Roman"/>
          <w:sz w:val="24"/>
          <w:szCs w:val="24"/>
        </w:rPr>
        <w:t>monitored</w:t>
      </w:r>
      <w:r w:rsidR="00D505CA" w:rsidRPr="00E0369C">
        <w:rPr>
          <w:rFonts w:ascii="Times New Roman" w:hAnsi="Times New Roman" w:cs="Times New Roman"/>
          <w:sz w:val="24"/>
          <w:szCs w:val="24"/>
        </w:rPr>
        <w:t xml:space="preserve"> as offline behaviour</w:t>
      </w:r>
      <w:r w:rsidRPr="00E0369C">
        <w:rPr>
          <w:rFonts w:ascii="Times New Roman" w:hAnsi="Times New Roman" w:cs="Times New Roman"/>
          <w:sz w:val="24"/>
          <w:szCs w:val="24"/>
        </w:rPr>
        <w:t xml:space="preserve"> (Livingstone &amp; Helsper, 2008). To date, scant attention has been paid to the psychological mechanisms that might contribute to adolescents’ online risk</w:t>
      </w:r>
      <w:r w:rsidR="003361FC">
        <w:rPr>
          <w:rFonts w:ascii="Times New Roman" w:hAnsi="Times New Roman" w:cs="Times New Roman"/>
          <w:sz w:val="24"/>
          <w:szCs w:val="24"/>
        </w:rPr>
        <w:t xml:space="preserve"> </w:t>
      </w:r>
      <w:r w:rsidRPr="00E0369C">
        <w:rPr>
          <w:rFonts w:ascii="Times New Roman" w:hAnsi="Times New Roman" w:cs="Times New Roman"/>
          <w:sz w:val="24"/>
          <w:szCs w:val="24"/>
        </w:rPr>
        <w:t>taking</w:t>
      </w:r>
      <w:r w:rsidR="00245591" w:rsidRPr="00E0369C">
        <w:rPr>
          <w:rFonts w:ascii="Times New Roman" w:hAnsi="Times New Roman" w:cs="Times New Roman"/>
          <w:sz w:val="24"/>
          <w:szCs w:val="24"/>
        </w:rPr>
        <w:t xml:space="preserve">, and few of the models and theories </w:t>
      </w:r>
      <w:r w:rsidR="002A01B0">
        <w:rPr>
          <w:rFonts w:ascii="Times New Roman" w:hAnsi="Times New Roman" w:cs="Times New Roman"/>
          <w:sz w:val="24"/>
          <w:szCs w:val="24"/>
        </w:rPr>
        <w:t>on young peop</w:t>
      </w:r>
      <w:r w:rsidR="003361FC">
        <w:rPr>
          <w:rFonts w:ascii="Times New Roman" w:hAnsi="Times New Roman" w:cs="Times New Roman"/>
          <w:sz w:val="24"/>
          <w:szCs w:val="24"/>
        </w:rPr>
        <w:t>l</w:t>
      </w:r>
      <w:r w:rsidR="002A01B0">
        <w:rPr>
          <w:rFonts w:ascii="Times New Roman" w:hAnsi="Times New Roman" w:cs="Times New Roman"/>
          <w:sz w:val="24"/>
          <w:szCs w:val="24"/>
        </w:rPr>
        <w:t>e’s</w:t>
      </w:r>
      <w:r w:rsidR="00C25D92" w:rsidRPr="00E0369C">
        <w:rPr>
          <w:rFonts w:ascii="Times New Roman" w:hAnsi="Times New Roman" w:cs="Times New Roman"/>
          <w:sz w:val="24"/>
          <w:szCs w:val="24"/>
        </w:rPr>
        <w:t xml:space="preserve"> offline risk</w:t>
      </w:r>
      <w:r w:rsidR="003361FC">
        <w:rPr>
          <w:rFonts w:ascii="Times New Roman" w:hAnsi="Times New Roman" w:cs="Times New Roman"/>
          <w:sz w:val="24"/>
          <w:szCs w:val="24"/>
        </w:rPr>
        <w:t xml:space="preserve"> </w:t>
      </w:r>
      <w:r w:rsidR="00C25D92" w:rsidRPr="00E0369C">
        <w:rPr>
          <w:rFonts w:ascii="Times New Roman" w:hAnsi="Times New Roman" w:cs="Times New Roman"/>
          <w:sz w:val="24"/>
          <w:szCs w:val="24"/>
        </w:rPr>
        <w:t>taking have been tested in</w:t>
      </w:r>
      <w:r w:rsidR="007F18B4" w:rsidRPr="00E0369C">
        <w:rPr>
          <w:rFonts w:ascii="Times New Roman" w:hAnsi="Times New Roman" w:cs="Times New Roman"/>
          <w:sz w:val="24"/>
          <w:szCs w:val="24"/>
        </w:rPr>
        <w:t>,</w:t>
      </w:r>
      <w:r w:rsidR="00C25D92" w:rsidRPr="00E0369C">
        <w:rPr>
          <w:rFonts w:ascii="Times New Roman" w:hAnsi="Times New Roman" w:cs="Times New Roman"/>
          <w:sz w:val="24"/>
          <w:szCs w:val="24"/>
        </w:rPr>
        <w:t xml:space="preserve"> and applied to</w:t>
      </w:r>
      <w:r w:rsidR="007F18B4" w:rsidRPr="00E0369C">
        <w:rPr>
          <w:rFonts w:ascii="Times New Roman" w:hAnsi="Times New Roman" w:cs="Times New Roman"/>
          <w:sz w:val="24"/>
          <w:szCs w:val="24"/>
        </w:rPr>
        <w:t>,</w:t>
      </w:r>
      <w:r w:rsidR="00C25D92" w:rsidRPr="00E0369C">
        <w:rPr>
          <w:rFonts w:ascii="Times New Roman" w:hAnsi="Times New Roman" w:cs="Times New Roman"/>
          <w:sz w:val="24"/>
          <w:szCs w:val="24"/>
        </w:rPr>
        <w:t xml:space="preserve"> the online environment</w:t>
      </w:r>
      <w:r w:rsidRPr="00E0369C">
        <w:rPr>
          <w:rFonts w:ascii="Times New Roman" w:hAnsi="Times New Roman" w:cs="Times New Roman"/>
          <w:sz w:val="24"/>
          <w:szCs w:val="24"/>
        </w:rPr>
        <w:t xml:space="preserve"> (Baumgartner</w:t>
      </w:r>
      <w:r w:rsidR="00F54F75" w:rsidRPr="00E0369C">
        <w:rPr>
          <w:rFonts w:ascii="Times New Roman" w:hAnsi="Times New Roman" w:cs="Times New Roman"/>
          <w:sz w:val="24"/>
          <w:szCs w:val="24"/>
        </w:rPr>
        <w:t xml:space="preserve"> et al.</w:t>
      </w:r>
      <w:r w:rsidRPr="00E0369C">
        <w:rPr>
          <w:rFonts w:ascii="Times New Roman" w:hAnsi="Times New Roman" w:cs="Times New Roman"/>
          <w:sz w:val="24"/>
          <w:szCs w:val="24"/>
        </w:rPr>
        <w:t xml:space="preserve">, </w:t>
      </w:r>
      <w:r w:rsidR="001C40CF" w:rsidRPr="00E0369C">
        <w:rPr>
          <w:rFonts w:ascii="Times New Roman" w:hAnsi="Times New Roman" w:cs="Times New Roman"/>
          <w:sz w:val="24"/>
          <w:szCs w:val="24"/>
        </w:rPr>
        <w:t>2010</w:t>
      </w:r>
      <w:r w:rsidR="001C40CF">
        <w:rPr>
          <w:rFonts w:ascii="Times New Roman" w:hAnsi="Times New Roman" w:cs="Times New Roman"/>
          <w:sz w:val="24"/>
          <w:szCs w:val="24"/>
        </w:rPr>
        <w:t>b</w:t>
      </w:r>
      <w:r w:rsidRPr="00E0369C">
        <w:rPr>
          <w:rFonts w:ascii="Times New Roman" w:hAnsi="Times New Roman" w:cs="Times New Roman"/>
          <w:sz w:val="24"/>
          <w:szCs w:val="24"/>
        </w:rPr>
        <w:t xml:space="preserve">).  </w:t>
      </w:r>
    </w:p>
    <w:p w14:paraId="6A23A820" w14:textId="36BF86E5" w:rsidR="00B65A7F" w:rsidRPr="00E0369C" w:rsidRDefault="009F35F9" w:rsidP="0088658E">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Traditionally</w:t>
      </w:r>
      <w:r w:rsidR="00B0649E" w:rsidRPr="00E0369C">
        <w:rPr>
          <w:rFonts w:ascii="Times New Roman" w:hAnsi="Times New Roman" w:cs="Times New Roman"/>
          <w:sz w:val="24"/>
          <w:szCs w:val="24"/>
        </w:rPr>
        <w:t>, theories of judgement and decision</w:t>
      </w:r>
      <w:r w:rsidR="003361FC">
        <w:rPr>
          <w:rFonts w:ascii="Times New Roman" w:hAnsi="Times New Roman" w:cs="Times New Roman"/>
          <w:sz w:val="24"/>
          <w:szCs w:val="24"/>
        </w:rPr>
        <w:t xml:space="preserve"> </w:t>
      </w:r>
      <w:r w:rsidR="00B0649E" w:rsidRPr="00E0369C">
        <w:rPr>
          <w:rFonts w:ascii="Times New Roman" w:hAnsi="Times New Roman" w:cs="Times New Roman"/>
          <w:sz w:val="24"/>
          <w:szCs w:val="24"/>
        </w:rPr>
        <w:t xml:space="preserve">making </w:t>
      </w:r>
      <w:r w:rsidR="003361FC">
        <w:rPr>
          <w:rFonts w:ascii="Times New Roman" w:hAnsi="Times New Roman" w:cs="Times New Roman"/>
          <w:sz w:val="24"/>
          <w:szCs w:val="24"/>
        </w:rPr>
        <w:t xml:space="preserve">have </w:t>
      </w:r>
      <w:r w:rsidR="00FB2F2C" w:rsidRPr="00E0369C">
        <w:rPr>
          <w:rFonts w:ascii="Times New Roman" w:hAnsi="Times New Roman" w:cs="Times New Roman"/>
          <w:sz w:val="24"/>
          <w:szCs w:val="24"/>
        </w:rPr>
        <w:t>suggested</w:t>
      </w:r>
      <w:r w:rsidR="00B0649E" w:rsidRPr="00E0369C">
        <w:rPr>
          <w:rFonts w:ascii="Times New Roman" w:hAnsi="Times New Roman" w:cs="Times New Roman"/>
          <w:sz w:val="24"/>
          <w:szCs w:val="24"/>
        </w:rPr>
        <w:t xml:space="preserve"> that rational</w:t>
      </w:r>
      <w:r w:rsidR="00315133" w:rsidRPr="00E0369C">
        <w:rPr>
          <w:rFonts w:ascii="Times New Roman" w:hAnsi="Times New Roman" w:cs="Times New Roman"/>
          <w:sz w:val="24"/>
          <w:szCs w:val="24"/>
        </w:rPr>
        <w:t xml:space="preserve"> and analytical</w:t>
      </w:r>
      <w:r w:rsidR="00B0649E" w:rsidRPr="00E0369C">
        <w:rPr>
          <w:rFonts w:ascii="Times New Roman" w:hAnsi="Times New Roman" w:cs="Times New Roman"/>
          <w:sz w:val="24"/>
          <w:szCs w:val="24"/>
        </w:rPr>
        <w:t xml:space="preserve"> reasoning processes increase throughout childhood and into adulthood aided by increased experience, intelligence, and memory capacity (Evans, 200</w:t>
      </w:r>
      <w:r w:rsidR="00FB2F2C" w:rsidRPr="00E0369C">
        <w:rPr>
          <w:rFonts w:ascii="Times New Roman" w:hAnsi="Times New Roman" w:cs="Times New Roman"/>
          <w:sz w:val="24"/>
          <w:szCs w:val="24"/>
        </w:rPr>
        <w:t>8</w:t>
      </w:r>
      <w:r w:rsidR="00B0649E" w:rsidRPr="00E0369C">
        <w:rPr>
          <w:rFonts w:ascii="Times New Roman" w:hAnsi="Times New Roman" w:cs="Times New Roman"/>
          <w:sz w:val="24"/>
          <w:szCs w:val="24"/>
        </w:rPr>
        <w:t>)</w:t>
      </w:r>
      <w:r w:rsidR="00FB2F2C" w:rsidRPr="00E0369C">
        <w:rPr>
          <w:rFonts w:ascii="Times New Roman" w:hAnsi="Times New Roman" w:cs="Times New Roman"/>
          <w:sz w:val="24"/>
          <w:szCs w:val="24"/>
        </w:rPr>
        <w:t>. Yet,</w:t>
      </w:r>
      <w:r w:rsidR="00B0649E" w:rsidRPr="00E0369C">
        <w:rPr>
          <w:rFonts w:ascii="Times New Roman" w:hAnsi="Times New Roman" w:cs="Times New Roman"/>
          <w:sz w:val="24"/>
          <w:szCs w:val="24"/>
        </w:rPr>
        <w:t xml:space="preserve"> </w:t>
      </w:r>
      <w:r w:rsidR="00437CBB" w:rsidRPr="00E0369C">
        <w:rPr>
          <w:rFonts w:ascii="Times New Roman" w:hAnsi="Times New Roman" w:cs="Times New Roman"/>
          <w:sz w:val="24"/>
          <w:szCs w:val="24"/>
        </w:rPr>
        <w:t>a host of empirical studies have shown that risk</w:t>
      </w:r>
      <w:r w:rsidR="003361FC">
        <w:rPr>
          <w:rFonts w:ascii="Times New Roman" w:hAnsi="Times New Roman" w:cs="Times New Roman"/>
          <w:sz w:val="24"/>
          <w:szCs w:val="24"/>
        </w:rPr>
        <w:t xml:space="preserve"> </w:t>
      </w:r>
      <w:r w:rsidR="00437CBB" w:rsidRPr="00E0369C">
        <w:rPr>
          <w:rFonts w:ascii="Times New Roman" w:hAnsi="Times New Roman" w:cs="Times New Roman"/>
          <w:sz w:val="24"/>
          <w:szCs w:val="24"/>
        </w:rPr>
        <w:t>taking is particularly prevalent in adolescence compared to childhood and adulthood</w:t>
      </w:r>
      <w:r w:rsidR="00E42FDC" w:rsidRPr="00E0369C">
        <w:rPr>
          <w:rFonts w:ascii="Times New Roman" w:hAnsi="Times New Roman" w:cs="Times New Roman"/>
          <w:sz w:val="24"/>
          <w:szCs w:val="24"/>
        </w:rPr>
        <w:t>,</w:t>
      </w:r>
      <w:r w:rsidR="006D30C5" w:rsidRPr="00E0369C">
        <w:rPr>
          <w:rFonts w:ascii="Times New Roman" w:hAnsi="Times New Roman" w:cs="Times New Roman"/>
          <w:sz w:val="24"/>
          <w:szCs w:val="24"/>
        </w:rPr>
        <w:t xml:space="preserve"> </w:t>
      </w:r>
      <w:r w:rsidR="00B83C9B" w:rsidRPr="00E0369C">
        <w:rPr>
          <w:rFonts w:ascii="Times New Roman" w:hAnsi="Times New Roman" w:cs="Times New Roman"/>
          <w:sz w:val="24"/>
          <w:szCs w:val="24"/>
        </w:rPr>
        <w:t xml:space="preserve">especially with regard to behaviours such as </w:t>
      </w:r>
      <w:r w:rsidR="006D30C5" w:rsidRPr="00E0369C">
        <w:rPr>
          <w:rFonts w:ascii="Times New Roman" w:hAnsi="Times New Roman" w:cs="Times New Roman"/>
          <w:sz w:val="24"/>
          <w:szCs w:val="24"/>
        </w:rPr>
        <w:t>smoking, alcohol</w:t>
      </w:r>
      <w:r w:rsidR="00BC7A58" w:rsidRPr="00E0369C">
        <w:rPr>
          <w:rFonts w:ascii="Times New Roman" w:hAnsi="Times New Roman" w:cs="Times New Roman"/>
          <w:sz w:val="24"/>
          <w:szCs w:val="24"/>
        </w:rPr>
        <w:t xml:space="preserve"> </w:t>
      </w:r>
      <w:r w:rsidR="00691B09" w:rsidRPr="00E0369C">
        <w:rPr>
          <w:rFonts w:ascii="Times New Roman" w:hAnsi="Times New Roman" w:cs="Times New Roman"/>
          <w:sz w:val="24"/>
          <w:szCs w:val="24"/>
        </w:rPr>
        <w:t xml:space="preserve">and </w:t>
      </w:r>
      <w:r w:rsidR="006D30C5" w:rsidRPr="00E0369C">
        <w:rPr>
          <w:rFonts w:ascii="Times New Roman" w:hAnsi="Times New Roman" w:cs="Times New Roman"/>
          <w:sz w:val="24"/>
          <w:szCs w:val="24"/>
        </w:rPr>
        <w:t>drug</w:t>
      </w:r>
      <w:r w:rsidR="00691B09" w:rsidRPr="00E0369C">
        <w:rPr>
          <w:rFonts w:ascii="Times New Roman" w:hAnsi="Times New Roman" w:cs="Times New Roman"/>
          <w:sz w:val="24"/>
          <w:szCs w:val="24"/>
        </w:rPr>
        <w:t xml:space="preserve"> use</w:t>
      </w:r>
      <w:r w:rsidR="006D30C5" w:rsidRPr="00E0369C">
        <w:rPr>
          <w:rFonts w:ascii="Times New Roman" w:hAnsi="Times New Roman" w:cs="Times New Roman"/>
          <w:sz w:val="24"/>
          <w:szCs w:val="24"/>
        </w:rPr>
        <w:t>, reckless driving, risky sexual</w:t>
      </w:r>
      <w:r w:rsidR="003361FC">
        <w:rPr>
          <w:rFonts w:ascii="Times New Roman" w:hAnsi="Times New Roman" w:cs="Times New Roman"/>
          <w:sz w:val="24"/>
          <w:szCs w:val="24"/>
        </w:rPr>
        <w:t xml:space="preserve"> </w:t>
      </w:r>
      <w:r w:rsidR="006D30C5" w:rsidRPr="00E0369C">
        <w:rPr>
          <w:rFonts w:ascii="Times New Roman" w:hAnsi="Times New Roman" w:cs="Times New Roman"/>
          <w:sz w:val="24"/>
          <w:szCs w:val="24"/>
        </w:rPr>
        <w:t>behaviour, and criminal activity (Blum &amp; Nelson-Mmari, 2004</w:t>
      </w:r>
      <w:r w:rsidR="00DE1305" w:rsidRPr="00E0369C">
        <w:rPr>
          <w:rFonts w:ascii="Times New Roman" w:hAnsi="Times New Roman" w:cs="Times New Roman"/>
          <w:sz w:val="24"/>
          <w:szCs w:val="24"/>
        </w:rPr>
        <w:t>; C</w:t>
      </w:r>
      <w:r w:rsidR="007F18B4" w:rsidRPr="00E0369C">
        <w:rPr>
          <w:rFonts w:ascii="Times New Roman" w:hAnsi="Times New Roman" w:cs="Times New Roman"/>
          <w:sz w:val="24"/>
          <w:szCs w:val="24"/>
        </w:rPr>
        <w:t>enter</w:t>
      </w:r>
      <w:r w:rsidR="003361FC">
        <w:rPr>
          <w:rFonts w:ascii="Times New Roman" w:hAnsi="Times New Roman" w:cs="Times New Roman"/>
          <w:sz w:val="24"/>
          <w:szCs w:val="24"/>
        </w:rPr>
        <w:t>s</w:t>
      </w:r>
      <w:r w:rsidR="007F18B4" w:rsidRPr="00E0369C">
        <w:rPr>
          <w:rFonts w:ascii="Times New Roman" w:hAnsi="Times New Roman" w:cs="Times New Roman"/>
          <w:sz w:val="24"/>
          <w:szCs w:val="24"/>
        </w:rPr>
        <w:t xml:space="preserve"> for Disease Control</w:t>
      </w:r>
      <w:r w:rsidR="003361FC">
        <w:rPr>
          <w:rFonts w:ascii="Times New Roman" w:hAnsi="Times New Roman" w:cs="Times New Roman"/>
          <w:sz w:val="24"/>
          <w:szCs w:val="24"/>
        </w:rPr>
        <w:t xml:space="preserve"> and Prevention</w:t>
      </w:r>
      <w:r w:rsidR="00F824EC" w:rsidRPr="00E0369C">
        <w:rPr>
          <w:rFonts w:ascii="Times New Roman" w:hAnsi="Times New Roman" w:cs="Times New Roman"/>
          <w:sz w:val="24"/>
          <w:szCs w:val="24"/>
        </w:rPr>
        <w:t>,</w:t>
      </w:r>
      <w:r w:rsidR="00DE1305" w:rsidRPr="00E0369C">
        <w:rPr>
          <w:rFonts w:ascii="Times New Roman" w:hAnsi="Times New Roman" w:cs="Times New Roman"/>
          <w:sz w:val="24"/>
          <w:szCs w:val="24"/>
        </w:rPr>
        <w:t xml:space="preserve"> 2011</w:t>
      </w:r>
      <w:r w:rsidR="00D75B6C">
        <w:rPr>
          <w:rFonts w:ascii="Times New Roman" w:hAnsi="Times New Roman" w:cs="Times New Roman"/>
          <w:sz w:val="24"/>
          <w:szCs w:val="24"/>
        </w:rPr>
        <w:t>a</w:t>
      </w:r>
      <w:r w:rsidR="0029576D" w:rsidRPr="00E0369C">
        <w:rPr>
          <w:rFonts w:ascii="Times New Roman" w:hAnsi="Times New Roman" w:cs="Times New Roman"/>
          <w:sz w:val="24"/>
          <w:szCs w:val="24"/>
        </w:rPr>
        <w:t>;</w:t>
      </w:r>
      <w:r w:rsidR="006D30C5" w:rsidRPr="00E0369C" w:rsidDel="006D30C5">
        <w:rPr>
          <w:rFonts w:ascii="Times New Roman" w:hAnsi="Times New Roman" w:cs="Times New Roman"/>
          <w:sz w:val="24"/>
          <w:szCs w:val="24"/>
        </w:rPr>
        <w:t xml:space="preserve"> </w:t>
      </w:r>
      <w:r w:rsidR="0029576D" w:rsidRPr="00E0369C">
        <w:rPr>
          <w:rFonts w:ascii="Times New Roman" w:hAnsi="Times New Roman" w:cs="Times New Roman"/>
          <w:sz w:val="24"/>
          <w:szCs w:val="24"/>
        </w:rPr>
        <w:t>Currie et al</w:t>
      </w:r>
      <w:r w:rsidR="00B22490">
        <w:rPr>
          <w:rFonts w:ascii="Times New Roman" w:hAnsi="Times New Roman" w:cs="Times New Roman"/>
          <w:sz w:val="24"/>
          <w:szCs w:val="24"/>
        </w:rPr>
        <w:t>.</w:t>
      </w:r>
      <w:r w:rsidR="0029576D" w:rsidRPr="00E0369C">
        <w:rPr>
          <w:rFonts w:ascii="Times New Roman" w:hAnsi="Times New Roman" w:cs="Times New Roman"/>
          <w:sz w:val="24"/>
          <w:szCs w:val="24"/>
        </w:rPr>
        <w:t>, 2012;</w:t>
      </w:r>
      <w:r w:rsidR="00FD3DDB" w:rsidRPr="00E0369C">
        <w:rPr>
          <w:rFonts w:ascii="Times New Roman" w:hAnsi="Times New Roman" w:cs="Times New Roman"/>
          <w:sz w:val="24"/>
          <w:szCs w:val="24"/>
        </w:rPr>
        <w:t xml:space="preserve"> Quinn &amp; Fromme, 201</w:t>
      </w:r>
      <w:r w:rsidR="00142F20">
        <w:rPr>
          <w:rFonts w:ascii="Times New Roman" w:hAnsi="Times New Roman" w:cs="Times New Roman"/>
          <w:sz w:val="24"/>
          <w:szCs w:val="24"/>
        </w:rPr>
        <w:t>1</w:t>
      </w:r>
      <w:r w:rsidR="00FD3DDB" w:rsidRPr="00E0369C">
        <w:rPr>
          <w:rFonts w:ascii="Times New Roman" w:hAnsi="Times New Roman" w:cs="Times New Roman"/>
          <w:sz w:val="24"/>
          <w:szCs w:val="24"/>
        </w:rPr>
        <w:t>;</w:t>
      </w:r>
      <w:r w:rsidR="0029576D" w:rsidRPr="00E0369C">
        <w:rPr>
          <w:rFonts w:ascii="Times New Roman" w:hAnsi="Times New Roman" w:cs="Times New Roman"/>
          <w:sz w:val="24"/>
          <w:szCs w:val="24"/>
        </w:rPr>
        <w:t xml:space="preserve"> </w:t>
      </w:r>
      <w:r w:rsidR="000D5F68" w:rsidRPr="00E0369C">
        <w:rPr>
          <w:rFonts w:ascii="Times New Roman" w:hAnsi="Times New Roman" w:cs="Times New Roman"/>
          <w:sz w:val="24"/>
          <w:szCs w:val="24"/>
        </w:rPr>
        <w:t xml:space="preserve">Zweig, </w:t>
      </w:r>
      <w:r w:rsidR="005C294B">
        <w:rPr>
          <w:rFonts w:ascii="Times New Roman" w:hAnsi="Times New Roman" w:cs="Times New Roman"/>
          <w:sz w:val="24"/>
          <w:szCs w:val="24"/>
        </w:rPr>
        <w:t>Durbenstein-</w:t>
      </w:r>
      <w:r w:rsidR="000D5F68" w:rsidRPr="00E0369C">
        <w:rPr>
          <w:rFonts w:ascii="Times New Roman" w:hAnsi="Times New Roman" w:cs="Times New Roman"/>
          <w:sz w:val="24"/>
          <w:szCs w:val="24"/>
        </w:rPr>
        <w:t>Lin</w:t>
      </w:r>
      <w:r w:rsidR="00860DC8" w:rsidRPr="00E0369C">
        <w:rPr>
          <w:rFonts w:ascii="Times New Roman" w:hAnsi="Times New Roman" w:cs="Times New Roman"/>
          <w:sz w:val="24"/>
          <w:szCs w:val="24"/>
        </w:rPr>
        <w:t>d</w:t>
      </w:r>
      <w:r w:rsidR="000D5F68" w:rsidRPr="00E0369C">
        <w:rPr>
          <w:rFonts w:ascii="Times New Roman" w:hAnsi="Times New Roman" w:cs="Times New Roman"/>
          <w:sz w:val="24"/>
          <w:szCs w:val="24"/>
        </w:rPr>
        <w:t>berg</w:t>
      </w:r>
      <w:r w:rsidR="003D55E9" w:rsidRPr="00E0369C">
        <w:rPr>
          <w:rFonts w:ascii="Times New Roman" w:hAnsi="Times New Roman" w:cs="Times New Roman"/>
          <w:sz w:val="24"/>
          <w:szCs w:val="24"/>
        </w:rPr>
        <w:t>,</w:t>
      </w:r>
      <w:r w:rsidR="000D5F68" w:rsidRPr="00E0369C">
        <w:rPr>
          <w:rFonts w:ascii="Times New Roman" w:hAnsi="Times New Roman" w:cs="Times New Roman"/>
          <w:sz w:val="24"/>
          <w:szCs w:val="24"/>
        </w:rPr>
        <w:t xml:space="preserve"> </w:t>
      </w:r>
      <w:r w:rsidR="003D55E9" w:rsidRPr="00E0369C">
        <w:rPr>
          <w:rFonts w:ascii="Times New Roman" w:hAnsi="Times New Roman" w:cs="Times New Roman"/>
          <w:sz w:val="24"/>
          <w:szCs w:val="24"/>
        </w:rPr>
        <w:t>&amp;</w:t>
      </w:r>
      <w:r w:rsidR="000D5F68" w:rsidRPr="00E0369C">
        <w:rPr>
          <w:rFonts w:ascii="Times New Roman" w:hAnsi="Times New Roman" w:cs="Times New Roman"/>
          <w:sz w:val="24"/>
          <w:szCs w:val="24"/>
        </w:rPr>
        <w:t xml:space="preserve"> Alexander-McGinley</w:t>
      </w:r>
      <w:r w:rsidR="0029576D" w:rsidRPr="00E0369C">
        <w:rPr>
          <w:rFonts w:ascii="Times New Roman" w:hAnsi="Times New Roman" w:cs="Times New Roman"/>
          <w:sz w:val="24"/>
          <w:szCs w:val="24"/>
        </w:rPr>
        <w:t xml:space="preserve">, </w:t>
      </w:r>
      <w:r w:rsidR="000D5F68" w:rsidRPr="00E0369C">
        <w:rPr>
          <w:rFonts w:ascii="Times New Roman" w:hAnsi="Times New Roman" w:cs="Times New Roman"/>
          <w:sz w:val="24"/>
          <w:szCs w:val="24"/>
        </w:rPr>
        <w:t>2001</w:t>
      </w:r>
      <w:r w:rsidR="001E463F" w:rsidRPr="00E0369C">
        <w:rPr>
          <w:rFonts w:ascii="Times New Roman" w:hAnsi="Times New Roman" w:cs="Times New Roman"/>
          <w:sz w:val="24"/>
          <w:szCs w:val="24"/>
        </w:rPr>
        <w:t>)</w:t>
      </w:r>
      <w:r w:rsidR="0029576D" w:rsidRPr="00E0369C">
        <w:rPr>
          <w:rFonts w:ascii="Times New Roman" w:hAnsi="Times New Roman" w:cs="Times New Roman"/>
          <w:sz w:val="24"/>
          <w:szCs w:val="24"/>
        </w:rPr>
        <w:t>.</w:t>
      </w:r>
      <w:r w:rsidR="0029576D" w:rsidRPr="00E0369C" w:rsidDel="0029576D">
        <w:rPr>
          <w:rFonts w:ascii="Times New Roman" w:hAnsi="Times New Roman" w:cs="Times New Roman"/>
          <w:sz w:val="24"/>
          <w:szCs w:val="24"/>
        </w:rPr>
        <w:t xml:space="preserve"> </w:t>
      </w:r>
    </w:p>
    <w:p w14:paraId="1273A43B" w14:textId="46B620A6" w:rsidR="00D35CF9" w:rsidRPr="00E0369C" w:rsidRDefault="00437CBB" w:rsidP="00020ACE">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 xml:space="preserve">Several theories </w:t>
      </w:r>
      <w:r w:rsidR="00B65A7F" w:rsidRPr="00E0369C">
        <w:rPr>
          <w:rFonts w:ascii="Times New Roman" w:hAnsi="Times New Roman" w:cs="Times New Roman"/>
          <w:sz w:val="24"/>
          <w:szCs w:val="24"/>
        </w:rPr>
        <w:t xml:space="preserve">have </w:t>
      </w:r>
      <w:r w:rsidR="00F53149">
        <w:rPr>
          <w:rFonts w:ascii="Times New Roman" w:hAnsi="Times New Roman" w:cs="Times New Roman"/>
          <w:sz w:val="24"/>
          <w:szCs w:val="24"/>
        </w:rPr>
        <w:t>been offered</w:t>
      </w:r>
      <w:r w:rsidR="00F53149" w:rsidRPr="00E0369C">
        <w:rPr>
          <w:rFonts w:ascii="Times New Roman" w:hAnsi="Times New Roman" w:cs="Times New Roman"/>
          <w:sz w:val="24"/>
          <w:szCs w:val="24"/>
        </w:rPr>
        <w:t xml:space="preserve"> </w:t>
      </w:r>
      <w:r w:rsidRPr="00E0369C">
        <w:rPr>
          <w:rFonts w:ascii="Times New Roman" w:hAnsi="Times New Roman" w:cs="Times New Roman"/>
          <w:sz w:val="24"/>
          <w:szCs w:val="24"/>
        </w:rPr>
        <w:t xml:space="preserve">to explain </w:t>
      </w:r>
      <w:r w:rsidR="0018733C" w:rsidRPr="00E0369C">
        <w:rPr>
          <w:rFonts w:ascii="Times New Roman" w:hAnsi="Times New Roman" w:cs="Times New Roman"/>
          <w:sz w:val="24"/>
          <w:szCs w:val="24"/>
        </w:rPr>
        <w:t xml:space="preserve">the </w:t>
      </w:r>
      <w:r w:rsidRPr="00E0369C">
        <w:rPr>
          <w:rFonts w:ascii="Times New Roman" w:hAnsi="Times New Roman" w:cs="Times New Roman"/>
          <w:sz w:val="24"/>
          <w:szCs w:val="24"/>
        </w:rPr>
        <w:t>increase in risk</w:t>
      </w:r>
      <w:r w:rsidR="00F53149">
        <w:rPr>
          <w:rFonts w:ascii="Times New Roman" w:hAnsi="Times New Roman" w:cs="Times New Roman"/>
          <w:sz w:val="24"/>
          <w:szCs w:val="24"/>
        </w:rPr>
        <w:t xml:space="preserve"> </w:t>
      </w:r>
      <w:r w:rsidRPr="00E0369C">
        <w:rPr>
          <w:rFonts w:ascii="Times New Roman" w:hAnsi="Times New Roman" w:cs="Times New Roman"/>
          <w:sz w:val="24"/>
          <w:szCs w:val="24"/>
        </w:rPr>
        <w:t xml:space="preserve">taking in adolescence </w:t>
      </w:r>
      <w:r w:rsidR="00F53149">
        <w:rPr>
          <w:rFonts w:ascii="Times New Roman" w:hAnsi="Times New Roman" w:cs="Times New Roman"/>
          <w:sz w:val="24"/>
          <w:szCs w:val="24"/>
        </w:rPr>
        <w:t>that refer</w:t>
      </w:r>
      <w:r w:rsidRPr="00E0369C">
        <w:rPr>
          <w:rFonts w:ascii="Times New Roman" w:hAnsi="Times New Roman" w:cs="Times New Roman"/>
          <w:sz w:val="24"/>
          <w:szCs w:val="24"/>
        </w:rPr>
        <w:t xml:space="preserve"> to </w:t>
      </w:r>
      <w:r w:rsidR="00FB2F2C" w:rsidRPr="00E0369C">
        <w:rPr>
          <w:rFonts w:ascii="Times New Roman" w:hAnsi="Times New Roman" w:cs="Times New Roman"/>
          <w:sz w:val="24"/>
          <w:szCs w:val="24"/>
        </w:rPr>
        <w:t>processes</w:t>
      </w:r>
      <w:r w:rsidR="00FF5C35" w:rsidRPr="00E0369C">
        <w:rPr>
          <w:rFonts w:ascii="Times New Roman" w:hAnsi="Times New Roman" w:cs="Times New Roman"/>
          <w:sz w:val="24"/>
          <w:szCs w:val="24"/>
        </w:rPr>
        <w:t xml:space="preserve"> such as </w:t>
      </w:r>
      <w:r w:rsidR="004579F0">
        <w:rPr>
          <w:rFonts w:ascii="Times New Roman" w:hAnsi="Times New Roman" w:cs="Times New Roman"/>
          <w:sz w:val="24"/>
          <w:szCs w:val="24"/>
        </w:rPr>
        <w:t xml:space="preserve">increases in </w:t>
      </w:r>
      <w:r w:rsidR="00FF5C35" w:rsidRPr="00E0369C">
        <w:rPr>
          <w:rFonts w:ascii="Times New Roman" w:hAnsi="Times New Roman" w:cs="Times New Roman"/>
          <w:sz w:val="24"/>
          <w:szCs w:val="24"/>
        </w:rPr>
        <w:t>sensatio</w:t>
      </w:r>
      <w:r w:rsidR="00D35CF9" w:rsidRPr="00E0369C">
        <w:rPr>
          <w:rFonts w:ascii="Times New Roman" w:hAnsi="Times New Roman" w:cs="Times New Roman"/>
          <w:sz w:val="24"/>
          <w:szCs w:val="24"/>
        </w:rPr>
        <w:t>n seeking and impulsivity (</w:t>
      </w:r>
      <w:r w:rsidR="00672EEE" w:rsidRPr="00E0369C">
        <w:rPr>
          <w:rFonts w:ascii="Times New Roman" w:hAnsi="Times New Roman" w:cs="Times New Roman"/>
          <w:sz w:val="24"/>
          <w:szCs w:val="24"/>
        </w:rPr>
        <w:t>Donohew et al., 2000</w:t>
      </w:r>
      <w:r w:rsidR="00B52FFC" w:rsidRPr="00E0369C">
        <w:rPr>
          <w:rFonts w:ascii="Times New Roman" w:hAnsi="Times New Roman" w:cs="Times New Roman"/>
          <w:sz w:val="24"/>
          <w:szCs w:val="24"/>
        </w:rPr>
        <w:t xml:space="preserve">; Reyna et al., 2011; </w:t>
      </w:r>
      <w:r w:rsidR="00672EEE" w:rsidRPr="00E0369C">
        <w:rPr>
          <w:rFonts w:ascii="Times New Roman" w:hAnsi="Times New Roman" w:cs="Times New Roman"/>
          <w:sz w:val="24"/>
          <w:szCs w:val="24"/>
        </w:rPr>
        <w:t>Steinberg, 2008</w:t>
      </w:r>
      <w:r w:rsidR="00D35CF9" w:rsidRPr="00E0369C">
        <w:rPr>
          <w:rFonts w:ascii="Times New Roman" w:hAnsi="Times New Roman" w:cs="Times New Roman"/>
          <w:sz w:val="24"/>
          <w:szCs w:val="24"/>
        </w:rPr>
        <w:t>).  Steinberg</w:t>
      </w:r>
      <w:r w:rsidR="005C294B">
        <w:rPr>
          <w:rFonts w:ascii="Times New Roman" w:hAnsi="Times New Roman" w:cs="Times New Roman"/>
          <w:sz w:val="24"/>
          <w:szCs w:val="24"/>
        </w:rPr>
        <w:t xml:space="preserve"> et al.</w:t>
      </w:r>
      <w:r w:rsidR="00D35CF9" w:rsidRPr="00E0369C">
        <w:rPr>
          <w:rFonts w:ascii="Times New Roman" w:hAnsi="Times New Roman" w:cs="Times New Roman"/>
          <w:sz w:val="24"/>
          <w:szCs w:val="24"/>
        </w:rPr>
        <w:t xml:space="preserve"> (2008) argue</w:t>
      </w:r>
      <w:r w:rsidR="00F53149">
        <w:rPr>
          <w:rFonts w:ascii="Times New Roman" w:hAnsi="Times New Roman" w:cs="Times New Roman"/>
          <w:sz w:val="24"/>
          <w:szCs w:val="24"/>
        </w:rPr>
        <w:t>d</w:t>
      </w:r>
      <w:r w:rsidR="00D35CF9" w:rsidRPr="00E0369C">
        <w:rPr>
          <w:rFonts w:ascii="Times New Roman" w:hAnsi="Times New Roman" w:cs="Times New Roman"/>
          <w:sz w:val="24"/>
          <w:szCs w:val="24"/>
        </w:rPr>
        <w:t xml:space="preserve"> for a dual neurobiological model comprising a socioemotional system and a cognitive-control system.  The socioemotional system develops early, and quickly, in adolescence </w:t>
      </w:r>
      <w:r w:rsidR="00FB2F2C" w:rsidRPr="00E0369C">
        <w:rPr>
          <w:rFonts w:ascii="Times New Roman" w:hAnsi="Times New Roman" w:cs="Times New Roman"/>
          <w:sz w:val="24"/>
          <w:szCs w:val="24"/>
        </w:rPr>
        <w:t>and is</w:t>
      </w:r>
      <w:r w:rsidR="00D35CF9" w:rsidRPr="00E0369C">
        <w:rPr>
          <w:rFonts w:ascii="Times New Roman" w:hAnsi="Times New Roman" w:cs="Times New Roman"/>
          <w:sz w:val="24"/>
          <w:szCs w:val="24"/>
        </w:rPr>
        <w:t xml:space="preserve"> believed to stimulate reward seeking.  In contrast, the cognitive-control system</w:t>
      </w:r>
      <w:r w:rsidR="00FB2F2C" w:rsidRPr="00E0369C">
        <w:rPr>
          <w:rFonts w:ascii="Times New Roman" w:hAnsi="Times New Roman" w:cs="Times New Roman"/>
          <w:sz w:val="24"/>
          <w:szCs w:val="24"/>
        </w:rPr>
        <w:t xml:space="preserve"> </w:t>
      </w:r>
      <w:r w:rsidR="00D35CF9" w:rsidRPr="00E0369C">
        <w:rPr>
          <w:rFonts w:ascii="Times New Roman" w:hAnsi="Times New Roman" w:cs="Times New Roman"/>
          <w:sz w:val="24"/>
          <w:szCs w:val="24"/>
        </w:rPr>
        <w:t>matures much more slowly</w:t>
      </w:r>
      <w:r w:rsidR="00F53149">
        <w:rPr>
          <w:rFonts w:ascii="Times New Roman" w:hAnsi="Times New Roman" w:cs="Times New Roman"/>
          <w:sz w:val="24"/>
          <w:szCs w:val="24"/>
        </w:rPr>
        <w:t>,</w:t>
      </w:r>
      <w:r w:rsidR="00D35CF9" w:rsidRPr="00E0369C">
        <w:rPr>
          <w:rFonts w:ascii="Times New Roman" w:hAnsi="Times New Roman" w:cs="Times New Roman"/>
          <w:sz w:val="24"/>
          <w:szCs w:val="24"/>
        </w:rPr>
        <w:t xml:space="preserve"> resulting in </w:t>
      </w:r>
      <w:r w:rsidR="008F053D" w:rsidRPr="00E0369C">
        <w:rPr>
          <w:rFonts w:ascii="Times New Roman" w:hAnsi="Times New Roman" w:cs="Times New Roman"/>
          <w:sz w:val="24"/>
          <w:szCs w:val="24"/>
        </w:rPr>
        <w:t xml:space="preserve">a developmentally </w:t>
      </w:r>
      <w:r w:rsidR="00D35CF9" w:rsidRPr="00E0369C">
        <w:rPr>
          <w:rFonts w:ascii="Times New Roman" w:hAnsi="Times New Roman" w:cs="Times New Roman"/>
          <w:sz w:val="24"/>
          <w:szCs w:val="24"/>
        </w:rPr>
        <w:t xml:space="preserve">later attainment of impulse control and behavioural inhibition.  </w:t>
      </w:r>
      <w:r w:rsidR="00020ACE">
        <w:rPr>
          <w:rFonts w:ascii="Times New Roman" w:hAnsi="Times New Roman" w:cs="Times New Roman"/>
          <w:sz w:val="24"/>
          <w:szCs w:val="24"/>
        </w:rPr>
        <w:t>T</w:t>
      </w:r>
      <w:r w:rsidR="00D35CF9" w:rsidRPr="00E0369C">
        <w:rPr>
          <w:rFonts w:ascii="Times New Roman" w:hAnsi="Times New Roman" w:cs="Times New Roman"/>
          <w:sz w:val="24"/>
          <w:szCs w:val="24"/>
        </w:rPr>
        <w:t>his unequal maturation</w:t>
      </w:r>
      <w:r w:rsidR="001D3CF8" w:rsidRPr="00E0369C">
        <w:rPr>
          <w:rFonts w:ascii="Times New Roman" w:hAnsi="Times New Roman" w:cs="Times New Roman"/>
          <w:sz w:val="24"/>
          <w:szCs w:val="24"/>
        </w:rPr>
        <w:t xml:space="preserve"> of the socioemotional and cognitive-control systems</w:t>
      </w:r>
      <w:r w:rsidR="00D35CF9" w:rsidRPr="00E0369C">
        <w:rPr>
          <w:rFonts w:ascii="Times New Roman" w:hAnsi="Times New Roman" w:cs="Times New Roman"/>
          <w:sz w:val="24"/>
          <w:szCs w:val="24"/>
        </w:rPr>
        <w:t xml:space="preserve"> creates a period of vulnerability to risk</w:t>
      </w:r>
      <w:r w:rsidR="00F53149">
        <w:rPr>
          <w:rFonts w:ascii="Times New Roman" w:hAnsi="Times New Roman" w:cs="Times New Roman"/>
          <w:sz w:val="24"/>
          <w:szCs w:val="24"/>
        </w:rPr>
        <w:t xml:space="preserve"> </w:t>
      </w:r>
      <w:r w:rsidR="00D35CF9" w:rsidRPr="00E0369C">
        <w:rPr>
          <w:rFonts w:ascii="Times New Roman" w:hAnsi="Times New Roman" w:cs="Times New Roman"/>
          <w:sz w:val="24"/>
          <w:szCs w:val="24"/>
        </w:rPr>
        <w:t xml:space="preserve">taking starting </w:t>
      </w:r>
      <w:r w:rsidR="00560061" w:rsidRPr="00E0369C">
        <w:rPr>
          <w:rFonts w:ascii="Times New Roman" w:hAnsi="Times New Roman" w:cs="Times New Roman"/>
          <w:sz w:val="24"/>
          <w:szCs w:val="24"/>
        </w:rPr>
        <w:t xml:space="preserve">at around 10 years </w:t>
      </w:r>
      <w:r w:rsidR="003D55E9" w:rsidRPr="00E0369C">
        <w:rPr>
          <w:rFonts w:ascii="Times New Roman" w:hAnsi="Times New Roman" w:cs="Times New Roman"/>
          <w:sz w:val="24"/>
          <w:szCs w:val="24"/>
        </w:rPr>
        <w:t>of age</w:t>
      </w:r>
      <w:r w:rsidR="00560061" w:rsidRPr="00E0369C">
        <w:rPr>
          <w:rFonts w:ascii="Times New Roman" w:hAnsi="Times New Roman" w:cs="Times New Roman"/>
          <w:sz w:val="24"/>
          <w:szCs w:val="24"/>
        </w:rPr>
        <w:t xml:space="preserve"> and extending into young adulthood.</w:t>
      </w:r>
    </w:p>
    <w:p w14:paraId="1285D6F8" w14:textId="540F5798" w:rsidR="003D02E6" w:rsidRPr="00E0369C" w:rsidRDefault="00C95715" w:rsidP="00A46DEF">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Other lines of research</w:t>
      </w:r>
      <w:r w:rsidR="00DD7CDE" w:rsidRPr="00E0369C">
        <w:rPr>
          <w:rFonts w:ascii="Times New Roman" w:hAnsi="Times New Roman" w:cs="Times New Roman"/>
          <w:sz w:val="24"/>
          <w:szCs w:val="24"/>
        </w:rPr>
        <w:t xml:space="preserve"> </w:t>
      </w:r>
      <w:r w:rsidR="00F53149">
        <w:rPr>
          <w:rFonts w:ascii="Times New Roman" w:hAnsi="Times New Roman" w:cs="Times New Roman"/>
          <w:sz w:val="24"/>
          <w:szCs w:val="24"/>
        </w:rPr>
        <w:t xml:space="preserve">have </w:t>
      </w:r>
      <w:r w:rsidR="00F53149" w:rsidRPr="00E0369C">
        <w:rPr>
          <w:rFonts w:ascii="Times New Roman" w:hAnsi="Times New Roman" w:cs="Times New Roman"/>
          <w:sz w:val="24"/>
          <w:szCs w:val="24"/>
        </w:rPr>
        <w:t>propose</w:t>
      </w:r>
      <w:r w:rsidR="00F53149">
        <w:rPr>
          <w:rFonts w:ascii="Times New Roman" w:hAnsi="Times New Roman" w:cs="Times New Roman"/>
          <w:sz w:val="24"/>
          <w:szCs w:val="24"/>
        </w:rPr>
        <w:t>d</w:t>
      </w:r>
      <w:r w:rsidR="00F53149" w:rsidRPr="00E0369C">
        <w:rPr>
          <w:rFonts w:ascii="Times New Roman" w:hAnsi="Times New Roman" w:cs="Times New Roman"/>
          <w:sz w:val="24"/>
          <w:szCs w:val="24"/>
        </w:rPr>
        <w:t xml:space="preserve"> </w:t>
      </w:r>
      <w:r w:rsidR="00DD7CDE" w:rsidRPr="00E0369C">
        <w:rPr>
          <w:rFonts w:ascii="Times New Roman" w:hAnsi="Times New Roman" w:cs="Times New Roman"/>
          <w:sz w:val="24"/>
          <w:szCs w:val="24"/>
        </w:rPr>
        <w:t xml:space="preserve">that </w:t>
      </w:r>
      <w:r w:rsidR="00D35CF9" w:rsidRPr="00E0369C">
        <w:rPr>
          <w:rFonts w:ascii="Times New Roman" w:hAnsi="Times New Roman" w:cs="Times New Roman"/>
          <w:sz w:val="24"/>
          <w:szCs w:val="24"/>
        </w:rPr>
        <w:t>risk taking in adolescence can be perceived as rational</w:t>
      </w:r>
      <w:r w:rsidR="005A13B6" w:rsidRPr="00E0369C">
        <w:rPr>
          <w:rFonts w:ascii="Times New Roman" w:hAnsi="Times New Roman" w:cs="Times New Roman"/>
          <w:sz w:val="24"/>
          <w:szCs w:val="24"/>
        </w:rPr>
        <w:t xml:space="preserve"> when individuals</w:t>
      </w:r>
      <w:r w:rsidR="00D35CF9" w:rsidRPr="00E0369C">
        <w:rPr>
          <w:rFonts w:ascii="Times New Roman" w:hAnsi="Times New Roman" w:cs="Times New Roman"/>
          <w:sz w:val="24"/>
          <w:szCs w:val="24"/>
        </w:rPr>
        <w:t xml:space="preserve"> believe that benefits </w:t>
      </w:r>
      <w:r w:rsidR="00943B9F" w:rsidRPr="00E0369C">
        <w:rPr>
          <w:rFonts w:ascii="Times New Roman" w:hAnsi="Times New Roman" w:cs="Times New Roman"/>
          <w:sz w:val="24"/>
          <w:szCs w:val="24"/>
        </w:rPr>
        <w:t xml:space="preserve">of a risky action </w:t>
      </w:r>
      <w:r w:rsidR="00D35CF9" w:rsidRPr="00E0369C">
        <w:rPr>
          <w:rFonts w:ascii="Times New Roman" w:hAnsi="Times New Roman" w:cs="Times New Roman"/>
          <w:sz w:val="24"/>
          <w:szCs w:val="24"/>
        </w:rPr>
        <w:t xml:space="preserve">outweigh </w:t>
      </w:r>
      <w:r w:rsidR="00943B9F" w:rsidRPr="00E0369C">
        <w:rPr>
          <w:rFonts w:ascii="Times New Roman" w:hAnsi="Times New Roman" w:cs="Times New Roman"/>
          <w:sz w:val="24"/>
          <w:szCs w:val="24"/>
        </w:rPr>
        <w:t>its</w:t>
      </w:r>
      <w:r w:rsidR="00D35CF9" w:rsidRPr="00E0369C">
        <w:rPr>
          <w:rFonts w:ascii="Times New Roman" w:hAnsi="Times New Roman" w:cs="Times New Roman"/>
          <w:sz w:val="24"/>
          <w:szCs w:val="24"/>
        </w:rPr>
        <w:t xml:space="preserve"> costs</w:t>
      </w:r>
      <w:r w:rsidR="00F62A79" w:rsidRPr="00E0369C">
        <w:rPr>
          <w:rFonts w:ascii="Times New Roman" w:hAnsi="Times New Roman" w:cs="Times New Roman"/>
          <w:sz w:val="24"/>
          <w:szCs w:val="24"/>
        </w:rPr>
        <w:t xml:space="preserve"> (Reyna &amp; Farley, 2006)</w:t>
      </w:r>
      <w:r w:rsidR="00D35CF9" w:rsidRPr="00E0369C">
        <w:rPr>
          <w:rFonts w:ascii="Times New Roman" w:hAnsi="Times New Roman" w:cs="Times New Roman"/>
          <w:sz w:val="24"/>
          <w:szCs w:val="24"/>
        </w:rPr>
        <w:t xml:space="preserve">. Consider an adolescent deciding whether to </w:t>
      </w:r>
      <w:r w:rsidR="00A46DEF">
        <w:rPr>
          <w:rFonts w:ascii="Times New Roman" w:hAnsi="Times New Roman" w:cs="Times New Roman"/>
          <w:sz w:val="24"/>
          <w:szCs w:val="24"/>
        </w:rPr>
        <w:t xml:space="preserve">engage in </w:t>
      </w:r>
      <w:r w:rsidR="009533F5" w:rsidRPr="00E0369C">
        <w:rPr>
          <w:rFonts w:ascii="Times New Roman" w:hAnsi="Times New Roman" w:cs="Times New Roman"/>
          <w:sz w:val="24"/>
          <w:szCs w:val="24"/>
        </w:rPr>
        <w:t xml:space="preserve">unprotected </w:t>
      </w:r>
      <w:r w:rsidR="00D35CF9" w:rsidRPr="00E0369C">
        <w:rPr>
          <w:rFonts w:ascii="Times New Roman" w:hAnsi="Times New Roman" w:cs="Times New Roman"/>
          <w:sz w:val="24"/>
          <w:szCs w:val="24"/>
        </w:rPr>
        <w:t xml:space="preserve">sex. </w:t>
      </w:r>
      <w:r w:rsidR="00943B9F" w:rsidRPr="00E0369C">
        <w:rPr>
          <w:rFonts w:ascii="Times New Roman" w:hAnsi="Times New Roman" w:cs="Times New Roman"/>
          <w:sz w:val="24"/>
          <w:szCs w:val="24"/>
        </w:rPr>
        <w:t>If t</w:t>
      </w:r>
      <w:r w:rsidR="009533F5" w:rsidRPr="00E0369C">
        <w:rPr>
          <w:rFonts w:ascii="Times New Roman" w:hAnsi="Times New Roman" w:cs="Times New Roman"/>
          <w:sz w:val="24"/>
          <w:szCs w:val="24"/>
        </w:rPr>
        <w:t>he potential risk</w:t>
      </w:r>
      <w:r w:rsidR="00083068" w:rsidRPr="00E0369C">
        <w:rPr>
          <w:rFonts w:ascii="Times New Roman" w:hAnsi="Times New Roman" w:cs="Times New Roman"/>
          <w:sz w:val="24"/>
          <w:szCs w:val="24"/>
        </w:rPr>
        <w:t>s</w:t>
      </w:r>
      <w:r w:rsidR="009533F5" w:rsidRPr="00E0369C">
        <w:rPr>
          <w:rFonts w:ascii="Times New Roman" w:hAnsi="Times New Roman" w:cs="Times New Roman"/>
          <w:sz w:val="24"/>
          <w:szCs w:val="24"/>
        </w:rPr>
        <w:t xml:space="preserve"> of the action (e.g., the probability of contracting </w:t>
      </w:r>
      <w:r w:rsidR="00AE5001">
        <w:rPr>
          <w:rFonts w:ascii="Times New Roman" w:hAnsi="Times New Roman" w:cs="Times New Roman"/>
          <w:sz w:val="24"/>
          <w:szCs w:val="24"/>
        </w:rPr>
        <w:t>a sexually transmitted disease</w:t>
      </w:r>
      <w:r w:rsidR="009533F5" w:rsidRPr="00E0369C">
        <w:rPr>
          <w:rFonts w:ascii="Times New Roman" w:hAnsi="Times New Roman" w:cs="Times New Roman"/>
          <w:sz w:val="24"/>
          <w:szCs w:val="24"/>
        </w:rPr>
        <w:t xml:space="preserve">) are </w:t>
      </w:r>
      <w:r w:rsidR="00943B9F" w:rsidRPr="00E0369C">
        <w:rPr>
          <w:rFonts w:ascii="Times New Roman" w:hAnsi="Times New Roman" w:cs="Times New Roman"/>
          <w:sz w:val="24"/>
          <w:szCs w:val="24"/>
        </w:rPr>
        <w:t xml:space="preserve">perceived as </w:t>
      </w:r>
      <w:r w:rsidR="009533F5" w:rsidRPr="00E0369C">
        <w:rPr>
          <w:rFonts w:ascii="Times New Roman" w:hAnsi="Times New Roman" w:cs="Times New Roman"/>
          <w:sz w:val="24"/>
          <w:szCs w:val="24"/>
        </w:rPr>
        <w:t>relatively small and the potential re</w:t>
      </w:r>
      <w:r w:rsidR="00943B9F" w:rsidRPr="00E0369C">
        <w:rPr>
          <w:rFonts w:ascii="Times New Roman" w:hAnsi="Times New Roman" w:cs="Times New Roman"/>
          <w:sz w:val="24"/>
          <w:szCs w:val="24"/>
        </w:rPr>
        <w:t>wards (e.g., having a thoroughly good time) outweigh these costs, the individual is likely to engage in the risky action</w:t>
      </w:r>
      <w:r w:rsidR="00F30B9F">
        <w:rPr>
          <w:rFonts w:ascii="Times New Roman" w:hAnsi="Times New Roman" w:cs="Times New Roman"/>
          <w:sz w:val="24"/>
          <w:szCs w:val="24"/>
        </w:rPr>
        <w:t xml:space="preserve"> (Fromme, Katz</w:t>
      </w:r>
      <w:r w:rsidR="00F53149">
        <w:rPr>
          <w:rFonts w:ascii="Times New Roman" w:hAnsi="Times New Roman" w:cs="Times New Roman"/>
          <w:sz w:val="24"/>
          <w:szCs w:val="24"/>
        </w:rPr>
        <w:t>,</w:t>
      </w:r>
      <w:r w:rsidR="00F30B9F">
        <w:rPr>
          <w:rFonts w:ascii="Times New Roman" w:hAnsi="Times New Roman" w:cs="Times New Roman"/>
          <w:sz w:val="24"/>
          <w:szCs w:val="24"/>
        </w:rPr>
        <w:t xml:space="preserve"> &amp; Rivet, 1997)</w:t>
      </w:r>
      <w:r w:rsidR="00943B9F" w:rsidRPr="00E0369C">
        <w:rPr>
          <w:rFonts w:ascii="Times New Roman" w:hAnsi="Times New Roman" w:cs="Times New Roman"/>
          <w:sz w:val="24"/>
          <w:szCs w:val="24"/>
        </w:rPr>
        <w:t>.</w:t>
      </w:r>
      <w:r w:rsidR="00D35CF9" w:rsidRPr="00E0369C">
        <w:rPr>
          <w:rFonts w:ascii="Times New Roman" w:hAnsi="Times New Roman" w:cs="Times New Roman"/>
          <w:sz w:val="24"/>
          <w:szCs w:val="24"/>
        </w:rPr>
        <w:t xml:space="preserve"> </w:t>
      </w:r>
    </w:p>
    <w:p w14:paraId="69320BBC" w14:textId="3F2E9D07" w:rsidR="00A369BB" w:rsidRPr="00E0369C" w:rsidRDefault="00ED1D71" w:rsidP="00874E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D35CF9" w:rsidRPr="00E0369C">
        <w:rPr>
          <w:rFonts w:ascii="Times New Roman" w:hAnsi="Times New Roman" w:cs="Times New Roman"/>
          <w:sz w:val="24"/>
          <w:szCs w:val="24"/>
        </w:rPr>
        <w:t xml:space="preserve">any of the objective risks associated </w:t>
      </w:r>
      <w:r w:rsidR="000F443C" w:rsidRPr="00E0369C">
        <w:rPr>
          <w:rFonts w:ascii="Times New Roman" w:hAnsi="Times New Roman" w:cs="Times New Roman"/>
          <w:sz w:val="24"/>
          <w:szCs w:val="24"/>
        </w:rPr>
        <w:t xml:space="preserve">with </w:t>
      </w:r>
      <w:r w:rsidR="00ED5FB9">
        <w:rPr>
          <w:rFonts w:ascii="Times New Roman" w:hAnsi="Times New Roman" w:cs="Times New Roman"/>
          <w:sz w:val="24"/>
          <w:szCs w:val="24"/>
        </w:rPr>
        <w:t>young people’s</w:t>
      </w:r>
      <w:r w:rsidR="00192081" w:rsidRPr="00E0369C">
        <w:rPr>
          <w:rFonts w:ascii="Times New Roman" w:hAnsi="Times New Roman" w:cs="Times New Roman"/>
          <w:sz w:val="24"/>
          <w:szCs w:val="24"/>
        </w:rPr>
        <w:t xml:space="preserve"> online activities </w:t>
      </w:r>
      <w:r w:rsidR="00D35CF9" w:rsidRPr="00E0369C">
        <w:rPr>
          <w:rFonts w:ascii="Times New Roman" w:hAnsi="Times New Roman" w:cs="Times New Roman"/>
          <w:sz w:val="24"/>
          <w:szCs w:val="24"/>
        </w:rPr>
        <w:t xml:space="preserve">are </w:t>
      </w:r>
      <w:r w:rsidR="00192081" w:rsidRPr="00E0369C">
        <w:rPr>
          <w:rFonts w:ascii="Times New Roman" w:hAnsi="Times New Roman" w:cs="Times New Roman"/>
          <w:sz w:val="24"/>
          <w:szCs w:val="24"/>
        </w:rPr>
        <w:t>rather</w:t>
      </w:r>
      <w:r w:rsidR="00D35CF9" w:rsidRPr="00E0369C">
        <w:rPr>
          <w:rFonts w:ascii="Times New Roman" w:hAnsi="Times New Roman" w:cs="Times New Roman"/>
          <w:sz w:val="24"/>
          <w:szCs w:val="24"/>
        </w:rPr>
        <w:t xml:space="preserve"> </w:t>
      </w:r>
      <w:r w:rsidR="00A55DB6" w:rsidRPr="00E0369C">
        <w:rPr>
          <w:rFonts w:ascii="Times New Roman" w:hAnsi="Times New Roman" w:cs="Times New Roman"/>
          <w:sz w:val="24"/>
          <w:szCs w:val="24"/>
        </w:rPr>
        <w:t xml:space="preserve">small </w:t>
      </w:r>
      <w:r w:rsidR="005B0B10" w:rsidRPr="00E0369C">
        <w:rPr>
          <w:rFonts w:ascii="Times New Roman" w:hAnsi="Times New Roman" w:cs="Times New Roman"/>
          <w:sz w:val="24"/>
          <w:szCs w:val="24"/>
        </w:rPr>
        <w:t>(</w:t>
      </w:r>
      <w:r w:rsidR="00192081" w:rsidRPr="00E0369C">
        <w:rPr>
          <w:rFonts w:ascii="Times New Roman" w:hAnsi="Times New Roman" w:cs="Times New Roman"/>
          <w:sz w:val="24"/>
          <w:szCs w:val="24"/>
        </w:rPr>
        <w:t xml:space="preserve">e.g., making unknown friend online; </w:t>
      </w:r>
      <w:r w:rsidR="004C2BB3" w:rsidRPr="00E0369C">
        <w:rPr>
          <w:rFonts w:ascii="Times New Roman" w:hAnsi="Times New Roman" w:cs="Times New Roman"/>
          <w:sz w:val="24"/>
          <w:szCs w:val="24"/>
        </w:rPr>
        <w:t>Ybarr</w:t>
      </w:r>
      <w:r w:rsidR="00020ACE">
        <w:rPr>
          <w:rFonts w:ascii="Times New Roman" w:hAnsi="Times New Roman" w:cs="Times New Roman"/>
          <w:sz w:val="24"/>
          <w:szCs w:val="24"/>
        </w:rPr>
        <w:t>a et al.</w:t>
      </w:r>
      <w:r w:rsidR="004C2BB3" w:rsidRPr="00E0369C">
        <w:rPr>
          <w:rFonts w:ascii="Times New Roman" w:hAnsi="Times New Roman" w:cs="Times New Roman"/>
          <w:sz w:val="24"/>
          <w:szCs w:val="24"/>
        </w:rPr>
        <w:t>, 2007)</w:t>
      </w:r>
      <w:r w:rsidR="002C65F5" w:rsidRPr="00E0369C">
        <w:rPr>
          <w:rFonts w:ascii="Times New Roman" w:hAnsi="Times New Roman" w:cs="Times New Roman"/>
          <w:sz w:val="24"/>
          <w:szCs w:val="24"/>
        </w:rPr>
        <w:t xml:space="preserve">.  However, research </w:t>
      </w:r>
      <w:r w:rsidR="00760F3E" w:rsidRPr="00E0369C">
        <w:rPr>
          <w:rFonts w:ascii="Times New Roman" w:hAnsi="Times New Roman" w:cs="Times New Roman"/>
          <w:sz w:val="24"/>
          <w:szCs w:val="24"/>
        </w:rPr>
        <w:t>suggests that adolescents perceive the risks associated with some online behaviours as high and the benefits as low (Liu et al</w:t>
      </w:r>
      <w:r w:rsidR="00B22490">
        <w:rPr>
          <w:rFonts w:ascii="Times New Roman" w:hAnsi="Times New Roman" w:cs="Times New Roman"/>
          <w:sz w:val="24"/>
          <w:szCs w:val="24"/>
        </w:rPr>
        <w:t>.</w:t>
      </w:r>
      <w:r w:rsidR="00760F3E" w:rsidRPr="00E0369C">
        <w:rPr>
          <w:rFonts w:ascii="Times New Roman" w:hAnsi="Times New Roman" w:cs="Times New Roman"/>
          <w:sz w:val="24"/>
          <w:szCs w:val="24"/>
        </w:rPr>
        <w:t>, 2005</w:t>
      </w:r>
      <w:r w:rsidR="007D7224" w:rsidRPr="00E0369C">
        <w:rPr>
          <w:rFonts w:ascii="Times New Roman" w:hAnsi="Times New Roman" w:cs="Times New Roman"/>
          <w:sz w:val="24"/>
          <w:szCs w:val="24"/>
        </w:rPr>
        <w:t>; Livingstone</w:t>
      </w:r>
      <w:r w:rsidR="00843E30">
        <w:rPr>
          <w:rFonts w:ascii="Times New Roman" w:hAnsi="Times New Roman" w:cs="Times New Roman"/>
          <w:sz w:val="24"/>
          <w:szCs w:val="24"/>
        </w:rPr>
        <w:t xml:space="preserve"> et al</w:t>
      </w:r>
      <w:r w:rsidR="00B22490">
        <w:rPr>
          <w:rFonts w:ascii="Times New Roman" w:hAnsi="Times New Roman" w:cs="Times New Roman"/>
          <w:sz w:val="24"/>
          <w:szCs w:val="24"/>
        </w:rPr>
        <w:t>.</w:t>
      </w:r>
      <w:r w:rsidR="007D7224" w:rsidRPr="00E0369C">
        <w:rPr>
          <w:rFonts w:ascii="Times New Roman" w:hAnsi="Times New Roman" w:cs="Times New Roman"/>
          <w:sz w:val="24"/>
          <w:szCs w:val="24"/>
        </w:rPr>
        <w:t>, 2011</w:t>
      </w:r>
      <w:r w:rsidR="00760F3E" w:rsidRPr="00E0369C">
        <w:rPr>
          <w:rFonts w:ascii="Times New Roman" w:hAnsi="Times New Roman" w:cs="Times New Roman"/>
          <w:sz w:val="24"/>
          <w:szCs w:val="24"/>
        </w:rPr>
        <w:t>)</w:t>
      </w:r>
      <w:r w:rsidR="003C34D8" w:rsidRPr="00E0369C">
        <w:rPr>
          <w:rFonts w:ascii="Times New Roman" w:hAnsi="Times New Roman" w:cs="Times New Roman"/>
          <w:sz w:val="24"/>
          <w:szCs w:val="24"/>
        </w:rPr>
        <w:t>. For example, i</w:t>
      </w:r>
      <w:r w:rsidR="00155B91" w:rsidRPr="00E0369C">
        <w:rPr>
          <w:rFonts w:ascii="Times New Roman" w:hAnsi="Times New Roman" w:cs="Times New Roman"/>
          <w:sz w:val="24"/>
          <w:szCs w:val="24"/>
        </w:rPr>
        <w:t>n relation to online sexual behaviours</w:t>
      </w:r>
      <w:r w:rsidR="00A36199" w:rsidRPr="00E0369C">
        <w:rPr>
          <w:rFonts w:ascii="Times New Roman" w:hAnsi="Times New Roman" w:cs="Times New Roman"/>
          <w:sz w:val="24"/>
          <w:szCs w:val="24"/>
        </w:rPr>
        <w:t xml:space="preserve">, such as talking to strangers about sex or sending sexual/naked photos of oneself, </w:t>
      </w:r>
      <w:r w:rsidR="002C65F5" w:rsidRPr="00E0369C">
        <w:rPr>
          <w:rFonts w:ascii="Times New Roman" w:hAnsi="Times New Roman" w:cs="Times New Roman"/>
          <w:sz w:val="24"/>
          <w:szCs w:val="24"/>
        </w:rPr>
        <w:t xml:space="preserve">adolescents </w:t>
      </w:r>
      <w:r w:rsidR="00760F3E" w:rsidRPr="00E0369C">
        <w:rPr>
          <w:rFonts w:ascii="Times New Roman" w:hAnsi="Times New Roman" w:cs="Times New Roman"/>
          <w:sz w:val="24"/>
          <w:szCs w:val="24"/>
        </w:rPr>
        <w:t>d</w:t>
      </w:r>
      <w:r w:rsidR="00155B91" w:rsidRPr="00E0369C">
        <w:rPr>
          <w:rFonts w:ascii="Times New Roman" w:hAnsi="Times New Roman" w:cs="Times New Roman"/>
          <w:sz w:val="24"/>
          <w:szCs w:val="24"/>
        </w:rPr>
        <w:t>o</w:t>
      </w:r>
      <w:r w:rsidR="00760F3E" w:rsidRPr="00E0369C">
        <w:rPr>
          <w:rFonts w:ascii="Times New Roman" w:hAnsi="Times New Roman" w:cs="Times New Roman"/>
          <w:sz w:val="24"/>
          <w:szCs w:val="24"/>
        </w:rPr>
        <w:t xml:space="preserve"> not perceive lower risks or higher benefits associated with this behaviour compared to adults</w:t>
      </w:r>
      <w:r w:rsidR="00155B91" w:rsidRPr="00E0369C">
        <w:rPr>
          <w:rFonts w:ascii="Times New Roman" w:hAnsi="Times New Roman" w:cs="Times New Roman"/>
          <w:sz w:val="24"/>
          <w:szCs w:val="24"/>
        </w:rPr>
        <w:t xml:space="preserve"> </w:t>
      </w:r>
      <w:r w:rsidR="00874E7E">
        <w:rPr>
          <w:rFonts w:ascii="Times New Roman" w:hAnsi="Times New Roman" w:cs="Times New Roman"/>
          <w:sz w:val="24"/>
          <w:szCs w:val="24"/>
        </w:rPr>
        <w:t>and</w:t>
      </w:r>
      <w:r w:rsidR="00874E7E" w:rsidRPr="00E0369C">
        <w:rPr>
          <w:rFonts w:ascii="Times New Roman" w:hAnsi="Times New Roman" w:cs="Times New Roman"/>
          <w:sz w:val="24"/>
          <w:szCs w:val="24"/>
        </w:rPr>
        <w:t xml:space="preserve"> </w:t>
      </w:r>
      <w:r w:rsidR="007D7224" w:rsidRPr="00E0369C">
        <w:rPr>
          <w:rFonts w:ascii="Times New Roman" w:hAnsi="Times New Roman" w:cs="Times New Roman"/>
          <w:sz w:val="24"/>
          <w:szCs w:val="24"/>
        </w:rPr>
        <w:t xml:space="preserve">are no less involved in these activities than adults </w:t>
      </w:r>
      <w:r w:rsidR="00155B91" w:rsidRPr="00E0369C">
        <w:rPr>
          <w:rFonts w:ascii="Times New Roman" w:hAnsi="Times New Roman" w:cs="Times New Roman"/>
          <w:sz w:val="24"/>
          <w:szCs w:val="24"/>
        </w:rPr>
        <w:t>(Baumgartner</w:t>
      </w:r>
      <w:r w:rsidR="00102281">
        <w:rPr>
          <w:rFonts w:ascii="Times New Roman" w:hAnsi="Times New Roman" w:cs="Times New Roman"/>
          <w:sz w:val="24"/>
          <w:szCs w:val="24"/>
        </w:rPr>
        <w:t>, Valkenberg</w:t>
      </w:r>
      <w:r w:rsidR="00CA2EAD">
        <w:rPr>
          <w:rFonts w:ascii="Times New Roman" w:hAnsi="Times New Roman" w:cs="Times New Roman"/>
          <w:sz w:val="24"/>
          <w:szCs w:val="24"/>
        </w:rPr>
        <w:t>,</w:t>
      </w:r>
      <w:r w:rsidR="00102281">
        <w:rPr>
          <w:rFonts w:ascii="Times New Roman" w:hAnsi="Times New Roman" w:cs="Times New Roman"/>
          <w:sz w:val="24"/>
          <w:szCs w:val="24"/>
        </w:rPr>
        <w:t xml:space="preserve"> &amp; Peter</w:t>
      </w:r>
      <w:r w:rsidR="00155B91" w:rsidRPr="00E0369C">
        <w:rPr>
          <w:rFonts w:ascii="Times New Roman" w:hAnsi="Times New Roman" w:cs="Times New Roman"/>
          <w:sz w:val="24"/>
          <w:szCs w:val="24"/>
        </w:rPr>
        <w:t xml:space="preserve">, </w:t>
      </w:r>
      <w:r w:rsidR="002472E9" w:rsidRPr="00E0369C">
        <w:rPr>
          <w:rFonts w:ascii="Times New Roman" w:hAnsi="Times New Roman" w:cs="Times New Roman"/>
          <w:sz w:val="24"/>
          <w:szCs w:val="24"/>
        </w:rPr>
        <w:t>2010</w:t>
      </w:r>
      <w:r w:rsidR="002472E9">
        <w:rPr>
          <w:rFonts w:ascii="Times New Roman" w:hAnsi="Times New Roman" w:cs="Times New Roman"/>
          <w:sz w:val="24"/>
          <w:szCs w:val="24"/>
        </w:rPr>
        <w:t>b</w:t>
      </w:r>
      <w:r w:rsidR="00155B91" w:rsidRPr="00E0369C">
        <w:rPr>
          <w:rFonts w:ascii="Times New Roman" w:hAnsi="Times New Roman" w:cs="Times New Roman"/>
          <w:sz w:val="24"/>
          <w:szCs w:val="24"/>
        </w:rPr>
        <w:t>)</w:t>
      </w:r>
      <w:r w:rsidR="00640E15" w:rsidRPr="00E0369C">
        <w:rPr>
          <w:rFonts w:ascii="Times New Roman" w:hAnsi="Times New Roman" w:cs="Times New Roman"/>
          <w:sz w:val="24"/>
          <w:szCs w:val="24"/>
        </w:rPr>
        <w:t xml:space="preserve">.  </w:t>
      </w:r>
      <w:r w:rsidR="00CA6920" w:rsidRPr="00E0369C">
        <w:rPr>
          <w:rFonts w:ascii="Times New Roman" w:hAnsi="Times New Roman" w:cs="Times New Roman"/>
          <w:sz w:val="24"/>
          <w:szCs w:val="24"/>
        </w:rPr>
        <w:t>Baumgartner et al</w:t>
      </w:r>
      <w:r w:rsidR="00B22490">
        <w:rPr>
          <w:rFonts w:ascii="Times New Roman" w:hAnsi="Times New Roman" w:cs="Times New Roman"/>
          <w:sz w:val="24"/>
          <w:szCs w:val="24"/>
        </w:rPr>
        <w:t>.</w:t>
      </w:r>
      <w:r w:rsidR="00CA6920" w:rsidRPr="00E0369C">
        <w:rPr>
          <w:rFonts w:ascii="Times New Roman" w:hAnsi="Times New Roman" w:cs="Times New Roman"/>
          <w:sz w:val="24"/>
          <w:szCs w:val="24"/>
        </w:rPr>
        <w:t xml:space="preserve"> (</w:t>
      </w:r>
      <w:r w:rsidR="002472E9" w:rsidRPr="00E0369C">
        <w:rPr>
          <w:rFonts w:ascii="Times New Roman" w:hAnsi="Times New Roman" w:cs="Times New Roman"/>
          <w:sz w:val="24"/>
          <w:szCs w:val="24"/>
        </w:rPr>
        <w:t>2010</w:t>
      </w:r>
      <w:r w:rsidR="002472E9">
        <w:rPr>
          <w:rFonts w:ascii="Times New Roman" w:hAnsi="Times New Roman" w:cs="Times New Roman"/>
          <w:sz w:val="24"/>
          <w:szCs w:val="24"/>
        </w:rPr>
        <w:t>a</w:t>
      </w:r>
      <w:r w:rsidR="00CA6920" w:rsidRPr="00E0369C">
        <w:rPr>
          <w:rFonts w:ascii="Times New Roman" w:hAnsi="Times New Roman" w:cs="Times New Roman"/>
          <w:sz w:val="24"/>
          <w:szCs w:val="24"/>
        </w:rPr>
        <w:t>) also found that adolescent’s perceptions of the risks and benefits associated with online sexual behaviour were not predictive of actual behaviour</w:t>
      </w:r>
      <w:r w:rsidR="0019261B" w:rsidRPr="00E0369C">
        <w:rPr>
          <w:rFonts w:ascii="Times New Roman" w:hAnsi="Times New Roman" w:cs="Times New Roman"/>
          <w:sz w:val="24"/>
          <w:szCs w:val="24"/>
        </w:rPr>
        <w:t xml:space="preserve">. These authors therefore </w:t>
      </w:r>
      <w:r w:rsidR="00DD0651" w:rsidRPr="00E0369C">
        <w:rPr>
          <w:rFonts w:ascii="Times New Roman" w:hAnsi="Times New Roman" w:cs="Times New Roman"/>
          <w:sz w:val="24"/>
          <w:szCs w:val="24"/>
        </w:rPr>
        <w:t xml:space="preserve">suggested that this paradox could </w:t>
      </w:r>
      <w:r w:rsidR="00AC5C17" w:rsidRPr="00E0369C">
        <w:rPr>
          <w:rFonts w:ascii="Times New Roman" w:hAnsi="Times New Roman" w:cs="Times New Roman"/>
          <w:sz w:val="24"/>
          <w:szCs w:val="24"/>
        </w:rPr>
        <w:t xml:space="preserve">potentially </w:t>
      </w:r>
      <w:r w:rsidR="00DD0651" w:rsidRPr="00E0369C">
        <w:rPr>
          <w:rFonts w:ascii="Times New Roman" w:hAnsi="Times New Roman" w:cs="Times New Roman"/>
          <w:sz w:val="24"/>
          <w:szCs w:val="24"/>
        </w:rPr>
        <w:t xml:space="preserve">be explained </w:t>
      </w:r>
      <w:r w:rsidR="00AC5C17" w:rsidRPr="00E0369C">
        <w:rPr>
          <w:rFonts w:ascii="Times New Roman" w:hAnsi="Times New Roman" w:cs="Times New Roman"/>
          <w:sz w:val="24"/>
          <w:szCs w:val="24"/>
        </w:rPr>
        <w:t xml:space="preserve">by </w:t>
      </w:r>
      <w:r w:rsidR="00CA2EAD" w:rsidRPr="00E0369C">
        <w:rPr>
          <w:rFonts w:ascii="Times New Roman" w:hAnsi="Times New Roman" w:cs="Times New Roman"/>
          <w:sz w:val="24"/>
          <w:szCs w:val="24"/>
        </w:rPr>
        <w:t>fuzzy</w:t>
      </w:r>
      <w:r w:rsidR="00CA2EAD">
        <w:rPr>
          <w:rFonts w:ascii="Times New Roman" w:hAnsi="Times New Roman" w:cs="Times New Roman"/>
          <w:sz w:val="24"/>
          <w:szCs w:val="24"/>
        </w:rPr>
        <w:t>-</w:t>
      </w:r>
      <w:r w:rsidR="00CA2EAD" w:rsidRPr="00E0369C">
        <w:rPr>
          <w:rFonts w:ascii="Times New Roman" w:hAnsi="Times New Roman" w:cs="Times New Roman"/>
          <w:sz w:val="24"/>
          <w:szCs w:val="24"/>
        </w:rPr>
        <w:t>trace theory</w:t>
      </w:r>
      <w:r w:rsidR="00CA6920" w:rsidRPr="00E0369C">
        <w:rPr>
          <w:rFonts w:ascii="Times New Roman" w:hAnsi="Times New Roman" w:cs="Times New Roman"/>
          <w:sz w:val="24"/>
          <w:szCs w:val="24"/>
        </w:rPr>
        <w:t xml:space="preserve"> </w:t>
      </w:r>
      <w:r w:rsidR="00CA2EAD">
        <w:rPr>
          <w:rFonts w:ascii="Times New Roman" w:hAnsi="Times New Roman" w:cs="Times New Roman"/>
          <w:sz w:val="24"/>
          <w:szCs w:val="24"/>
        </w:rPr>
        <w:t>because</w:t>
      </w:r>
      <w:r w:rsidR="00CA6920" w:rsidRPr="00E0369C">
        <w:rPr>
          <w:rFonts w:ascii="Times New Roman" w:hAnsi="Times New Roman" w:cs="Times New Roman"/>
          <w:sz w:val="24"/>
          <w:szCs w:val="24"/>
        </w:rPr>
        <w:t xml:space="preserve"> the theory focus</w:t>
      </w:r>
      <w:r w:rsidR="00CA2EAD">
        <w:rPr>
          <w:rFonts w:ascii="Times New Roman" w:hAnsi="Times New Roman" w:cs="Times New Roman"/>
          <w:sz w:val="24"/>
          <w:szCs w:val="24"/>
        </w:rPr>
        <w:t>ses</w:t>
      </w:r>
      <w:r w:rsidR="00CA6920" w:rsidRPr="00E0369C">
        <w:rPr>
          <w:rFonts w:ascii="Times New Roman" w:hAnsi="Times New Roman" w:cs="Times New Roman"/>
          <w:sz w:val="24"/>
          <w:szCs w:val="24"/>
        </w:rPr>
        <w:t xml:space="preserve"> on non-normative </w:t>
      </w:r>
      <w:r w:rsidR="00232EFA" w:rsidRPr="00E0369C">
        <w:rPr>
          <w:rFonts w:ascii="Times New Roman" w:hAnsi="Times New Roman" w:cs="Times New Roman"/>
          <w:sz w:val="24"/>
          <w:szCs w:val="24"/>
        </w:rPr>
        <w:t>behaviour driven by intuition.</w:t>
      </w:r>
    </w:p>
    <w:p w14:paraId="3FF92355" w14:textId="7A4ADE72" w:rsidR="00CE67FC" w:rsidRPr="00E0369C" w:rsidRDefault="008228FA" w:rsidP="0088658E">
      <w:pPr>
        <w:spacing w:after="0" w:line="480" w:lineRule="auto"/>
        <w:rPr>
          <w:rFonts w:ascii="Times New Roman" w:hAnsi="Times New Roman" w:cs="Times New Roman"/>
          <w:b/>
          <w:sz w:val="24"/>
          <w:szCs w:val="24"/>
        </w:rPr>
      </w:pPr>
      <w:r w:rsidRPr="00E0369C">
        <w:rPr>
          <w:rFonts w:ascii="Times New Roman" w:hAnsi="Times New Roman" w:cs="Times New Roman"/>
          <w:b/>
          <w:sz w:val="24"/>
          <w:szCs w:val="24"/>
        </w:rPr>
        <w:t>Fuzzy</w:t>
      </w:r>
      <w:r w:rsidR="00CA2EAD">
        <w:rPr>
          <w:rFonts w:ascii="Times New Roman" w:hAnsi="Times New Roman" w:cs="Times New Roman"/>
          <w:b/>
          <w:sz w:val="24"/>
          <w:szCs w:val="24"/>
        </w:rPr>
        <w:t>-</w:t>
      </w:r>
      <w:r w:rsidRPr="00E0369C">
        <w:rPr>
          <w:rFonts w:ascii="Times New Roman" w:hAnsi="Times New Roman" w:cs="Times New Roman"/>
          <w:b/>
          <w:sz w:val="24"/>
          <w:szCs w:val="24"/>
        </w:rPr>
        <w:t>Trace Theory</w:t>
      </w:r>
    </w:p>
    <w:p w14:paraId="061A1E4C" w14:textId="5F82E415" w:rsidR="00BC7A58" w:rsidRPr="00E0369C" w:rsidRDefault="00781225" w:rsidP="00AE5001">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F</w:t>
      </w:r>
      <w:r w:rsidR="002F5C7D" w:rsidRPr="00E0369C">
        <w:rPr>
          <w:rFonts w:ascii="Times New Roman" w:hAnsi="Times New Roman" w:cs="Times New Roman"/>
          <w:sz w:val="24"/>
          <w:szCs w:val="24"/>
        </w:rPr>
        <w:t>uzzy</w:t>
      </w:r>
      <w:r w:rsidR="00CA2EAD">
        <w:rPr>
          <w:rFonts w:ascii="Times New Roman" w:hAnsi="Times New Roman" w:cs="Times New Roman"/>
          <w:sz w:val="24"/>
          <w:szCs w:val="24"/>
        </w:rPr>
        <w:t>-</w:t>
      </w:r>
      <w:r w:rsidR="00CA2EAD" w:rsidRPr="00E0369C">
        <w:rPr>
          <w:rFonts w:ascii="Times New Roman" w:hAnsi="Times New Roman" w:cs="Times New Roman"/>
          <w:sz w:val="24"/>
          <w:szCs w:val="24"/>
        </w:rPr>
        <w:t xml:space="preserve">trace theory </w:t>
      </w:r>
      <w:r w:rsidR="00C32509" w:rsidRPr="00E0369C">
        <w:rPr>
          <w:rFonts w:ascii="Times New Roman" w:hAnsi="Times New Roman" w:cs="Times New Roman"/>
          <w:sz w:val="24"/>
          <w:szCs w:val="24"/>
        </w:rPr>
        <w:t>(FTT; Reyna &amp; Brainerd, 1995, 2011)</w:t>
      </w:r>
      <w:r w:rsidR="008D1C69" w:rsidRPr="00E0369C">
        <w:rPr>
          <w:rFonts w:ascii="Times New Roman" w:hAnsi="Times New Roman" w:cs="Times New Roman"/>
          <w:sz w:val="24"/>
          <w:szCs w:val="24"/>
        </w:rPr>
        <w:t xml:space="preserve"> has emerged as one of the major paradigms </w:t>
      </w:r>
      <w:r w:rsidR="0051380C" w:rsidRPr="00E0369C">
        <w:rPr>
          <w:rFonts w:ascii="Times New Roman" w:hAnsi="Times New Roman" w:cs="Times New Roman"/>
          <w:sz w:val="24"/>
          <w:szCs w:val="24"/>
        </w:rPr>
        <w:t>to</w:t>
      </w:r>
      <w:r w:rsidR="008D1C69" w:rsidRPr="00E0369C">
        <w:rPr>
          <w:rFonts w:ascii="Times New Roman" w:hAnsi="Times New Roman" w:cs="Times New Roman"/>
          <w:sz w:val="24"/>
          <w:szCs w:val="24"/>
        </w:rPr>
        <w:t xml:space="preserve"> successfully explain adolescents’ and adults’ risk taking in domains such as </w:t>
      </w:r>
      <w:r w:rsidR="00CC4137" w:rsidRPr="00E0369C">
        <w:rPr>
          <w:rFonts w:ascii="Times New Roman" w:hAnsi="Times New Roman" w:cs="Times New Roman"/>
          <w:sz w:val="24"/>
          <w:szCs w:val="24"/>
        </w:rPr>
        <w:t>health (Reyna, 200</w:t>
      </w:r>
      <w:r w:rsidR="004C1D1E">
        <w:rPr>
          <w:rFonts w:ascii="Times New Roman" w:hAnsi="Times New Roman" w:cs="Times New Roman"/>
          <w:sz w:val="24"/>
          <w:szCs w:val="24"/>
        </w:rPr>
        <w:t>8</w:t>
      </w:r>
      <w:r w:rsidR="00CC4137" w:rsidRPr="00E0369C">
        <w:rPr>
          <w:rFonts w:ascii="Times New Roman" w:hAnsi="Times New Roman" w:cs="Times New Roman"/>
          <w:sz w:val="24"/>
          <w:szCs w:val="24"/>
        </w:rPr>
        <w:t xml:space="preserve">) </w:t>
      </w:r>
      <w:r w:rsidR="0051380C" w:rsidRPr="00E0369C">
        <w:rPr>
          <w:rFonts w:ascii="Times New Roman" w:hAnsi="Times New Roman" w:cs="Times New Roman"/>
          <w:sz w:val="24"/>
          <w:szCs w:val="24"/>
        </w:rPr>
        <w:t xml:space="preserve">and </w:t>
      </w:r>
      <w:r w:rsidR="00CC4137" w:rsidRPr="00E0369C">
        <w:rPr>
          <w:rFonts w:ascii="Times New Roman" w:hAnsi="Times New Roman" w:cs="Times New Roman"/>
          <w:sz w:val="24"/>
          <w:szCs w:val="24"/>
        </w:rPr>
        <w:t>sexual behaviour (Mills, Reyna</w:t>
      </w:r>
      <w:r w:rsidR="00CA2EAD">
        <w:rPr>
          <w:rFonts w:ascii="Times New Roman" w:hAnsi="Times New Roman" w:cs="Times New Roman"/>
          <w:sz w:val="24"/>
          <w:szCs w:val="24"/>
        </w:rPr>
        <w:t>,</w:t>
      </w:r>
      <w:r w:rsidR="00CC4137" w:rsidRPr="00E0369C">
        <w:rPr>
          <w:rFonts w:ascii="Times New Roman" w:hAnsi="Times New Roman" w:cs="Times New Roman"/>
          <w:sz w:val="24"/>
          <w:szCs w:val="24"/>
        </w:rPr>
        <w:t xml:space="preserve"> &amp; Estrada, 2008</w:t>
      </w:r>
      <w:r w:rsidR="0051380C" w:rsidRPr="00E0369C">
        <w:rPr>
          <w:rFonts w:ascii="Times New Roman" w:hAnsi="Times New Roman" w:cs="Times New Roman"/>
          <w:sz w:val="24"/>
          <w:szCs w:val="24"/>
        </w:rPr>
        <w:t xml:space="preserve">; </w:t>
      </w:r>
      <w:r w:rsidR="00CC4137" w:rsidRPr="00E0369C">
        <w:rPr>
          <w:rFonts w:ascii="Times New Roman" w:hAnsi="Times New Roman" w:cs="Times New Roman"/>
          <w:sz w:val="24"/>
          <w:szCs w:val="24"/>
        </w:rPr>
        <w:t xml:space="preserve">Reyna &amp; Adam, 2003). </w:t>
      </w:r>
      <w:r w:rsidR="008D1C69" w:rsidRPr="00E0369C">
        <w:rPr>
          <w:rFonts w:ascii="Times New Roman" w:hAnsi="Times New Roman" w:cs="Times New Roman"/>
          <w:sz w:val="24"/>
          <w:szCs w:val="24"/>
        </w:rPr>
        <w:t xml:space="preserve"> FTT </w:t>
      </w:r>
      <w:r w:rsidR="00D96A07" w:rsidRPr="00E0369C">
        <w:rPr>
          <w:rFonts w:ascii="Times New Roman" w:hAnsi="Times New Roman" w:cs="Times New Roman"/>
          <w:sz w:val="24"/>
          <w:szCs w:val="24"/>
        </w:rPr>
        <w:t xml:space="preserve">proposes </w:t>
      </w:r>
      <w:r w:rsidRPr="00E0369C">
        <w:rPr>
          <w:rFonts w:ascii="Times New Roman" w:hAnsi="Times New Roman" w:cs="Times New Roman"/>
          <w:sz w:val="24"/>
          <w:szCs w:val="24"/>
        </w:rPr>
        <w:t xml:space="preserve">that people use two different forms of mental representation </w:t>
      </w:r>
      <w:r w:rsidR="00D74AFC" w:rsidRPr="00E0369C">
        <w:rPr>
          <w:rFonts w:ascii="Times New Roman" w:hAnsi="Times New Roman" w:cs="Times New Roman"/>
          <w:sz w:val="24"/>
          <w:szCs w:val="24"/>
        </w:rPr>
        <w:t>when making (risky) decisions</w:t>
      </w:r>
      <w:r w:rsidRPr="00E0369C">
        <w:rPr>
          <w:rFonts w:ascii="Times New Roman" w:hAnsi="Times New Roman" w:cs="Times New Roman"/>
          <w:sz w:val="24"/>
          <w:szCs w:val="24"/>
        </w:rPr>
        <w:t xml:space="preserve">.  </w:t>
      </w:r>
      <w:r w:rsidR="00A1219D" w:rsidRPr="00E0369C">
        <w:rPr>
          <w:rFonts w:ascii="Times New Roman" w:hAnsi="Times New Roman" w:cs="Times New Roman"/>
          <w:sz w:val="24"/>
          <w:szCs w:val="24"/>
        </w:rPr>
        <w:t>V</w:t>
      </w:r>
      <w:r w:rsidRPr="00E0369C">
        <w:rPr>
          <w:rFonts w:ascii="Times New Roman" w:hAnsi="Times New Roman" w:cs="Times New Roman"/>
          <w:sz w:val="24"/>
          <w:szCs w:val="24"/>
        </w:rPr>
        <w:t xml:space="preserve">erbatim representations are based on specific details </w:t>
      </w:r>
      <w:r w:rsidR="00CA2EAD">
        <w:rPr>
          <w:rFonts w:ascii="Times New Roman" w:hAnsi="Times New Roman" w:cs="Times New Roman"/>
          <w:sz w:val="24"/>
          <w:szCs w:val="24"/>
        </w:rPr>
        <w:t>of</w:t>
      </w:r>
      <w:r w:rsidR="00CA2EAD" w:rsidRPr="00E0369C">
        <w:rPr>
          <w:rFonts w:ascii="Times New Roman" w:hAnsi="Times New Roman" w:cs="Times New Roman"/>
          <w:sz w:val="24"/>
          <w:szCs w:val="24"/>
        </w:rPr>
        <w:t xml:space="preserve"> </w:t>
      </w:r>
      <w:r w:rsidRPr="00E0369C">
        <w:rPr>
          <w:rFonts w:ascii="Times New Roman" w:hAnsi="Times New Roman" w:cs="Times New Roman"/>
          <w:sz w:val="24"/>
          <w:szCs w:val="24"/>
        </w:rPr>
        <w:t>events or judgements using exact</w:t>
      </w:r>
      <w:r w:rsidR="00D96A07" w:rsidRPr="00E0369C">
        <w:rPr>
          <w:rFonts w:ascii="Times New Roman" w:hAnsi="Times New Roman" w:cs="Times New Roman"/>
          <w:sz w:val="24"/>
          <w:szCs w:val="24"/>
        </w:rPr>
        <w:t>, quantitative</w:t>
      </w:r>
      <w:r w:rsidRPr="00E0369C">
        <w:rPr>
          <w:rFonts w:ascii="Times New Roman" w:hAnsi="Times New Roman" w:cs="Times New Roman"/>
          <w:sz w:val="24"/>
          <w:szCs w:val="24"/>
        </w:rPr>
        <w:t xml:space="preserve"> information</w:t>
      </w:r>
      <w:r w:rsidR="00D96A07" w:rsidRPr="00E0369C">
        <w:rPr>
          <w:rFonts w:ascii="Times New Roman" w:hAnsi="Times New Roman" w:cs="Times New Roman"/>
          <w:sz w:val="24"/>
          <w:szCs w:val="24"/>
        </w:rPr>
        <w:t xml:space="preserve">. </w:t>
      </w:r>
      <w:r w:rsidR="00A1219D" w:rsidRPr="00E0369C">
        <w:rPr>
          <w:rFonts w:ascii="Times New Roman" w:hAnsi="Times New Roman" w:cs="Times New Roman"/>
          <w:sz w:val="24"/>
          <w:szCs w:val="24"/>
        </w:rPr>
        <w:t>G</w:t>
      </w:r>
      <w:r w:rsidRPr="00E0369C">
        <w:rPr>
          <w:rFonts w:ascii="Times New Roman" w:hAnsi="Times New Roman" w:cs="Times New Roman"/>
          <w:sz w:val="24"/>
          <w:szCs w:val="24"/>
        </w:rPr>
        <w:t>ist representations</w:t>
      </w:r>
      <w:r w:rsidR="00000117" w:rsidRPr="00E0369C">
        <w:rPr>
          <w:rFonts w:ascii="Times New Roman" w:hAnsi="Times New Roman" w:cs="Times New Roman"/>
          <w:sz w:val="24"/>
          <w:szCs w:val="24"/>
        </w:rPr>
        <w:t xml:space="preserve"> are based on</w:t>
      </w:r>
      <w:r w:rsidRPr="00E0369C">
        <w:rPr>
          <w:rFonts w:ascii="Times New Roman" w:hAnsi="Times New Roman" w:cs="Times New Roman"/>
          <w:sz w:val="24"/>
          <w:szCs w:val="24"/>
        </w:rPr>
        <w:t xml:space="preserve"> the meaning associated with events</w:t>
      </w:r>
      <w:r w:rsidR="001C6F9B">
        <w:rPr>
          <w:rFonts w:ascii="Times New Roman" w:hAnsi="Times New Roman" w:cs="Times New Roman"/>
          <w:sz w:val="24"/>
          <w:szCs w:val="24"/>
        </w:rPr>
        <w:t xml:space="preserve"> and are</w:t>
      </w:r>
      <w:r w:rsidRPr="00E0369C">
        <w:rPr>
          <w:rFonts w:ascii="Times New Roman" w:hAnsi="Times New Roman" w:cs="Times New Roman"/>
          <w:sz w:val="24"/>
          <w:szCs w:val="24"/>
        </w:rPr>
        <w:t xml:space="preserve"> intuitive</w:t>
      </w:r>
      <w:r w:rsidR="001C6F9B">
        <w:rPr>
          <w:rFonts w:ascii="Times New Roman" w:hAnsi="Times New Roman" w:cs="Times New Roman"/>
          <w:sz w:val="24"/>
          <w:szCs w:val="24"/>
        </w:rPr>
        <w:t xml:space="preserve"> and</w:t>
      </w:r>
      <w:r w:rsidRPr="00E0369C">
        <w:rPr>
          <w:rFonts w:ascii="Times New Roman" w:hAnsi="Times New Roman" w:cs="Times New Roman"/>
          <w:sz w:val="24"/>
          <w:szCs w:val="24"/>
        </w:rPr>
        <w:t xml:space="preserve"> qualitative</w:t>
      </w:r>
      <w:r w:rsidR="00000117" w:rsidRPr="00E0369C">
        <w:rPr>
          <w:rFonts w:ascii="Times New Roman" w:hAnsi="Times New Roman" w:cs="Times New Roman"/>
          <w:sz w:val="24"/>
          <w:szCs w:val="24"/>
        </w:rPr>
        <w:t xml:space="preserve">. These representations </w:t>
      </w:r>
      <w:r w:rsidRPr="00E0369C">
        <w:rPr>
          <w:rFonts w:ascii="Times New Roman" w:hAnsi="Times New Roman" w:cs="Times New Roman"/>
          <w:sz w:val="24"/>
          <w:szCs w:val="24"/>
        </w:rPr>
        <w:t>can be influenced by an individual</w:t>
      </w:r>
      <w:r w:rsidR="00361689" w:rsidRPr="00E0369C">
        <w:rPr>
          <w:rFonts w:ascii="Times New Roman" w:hAnsi="Times New Roman" w:cs="Times New Roman"/>
          <w:sz w:val="24"/>
          <w:szCs w:val="24"/>
        </w:rPr>
        <w:t>’</w:t>
      </w:r>
      <w:r w:rsidRPr="00E0369C">
        <w:rPr>
          <w:rFonts w:ascii="Times New Roman" w:hAnsi="Times New Roman" w:cs="Times New Roman"/>
          <w:sz w:val="24"/>
          <w:szCs w:val="24"/>
        </w:rPr>
        <w:t xml:space="preserve">s </w:t>
      </w:r>
      <w:r w:rsidR="00361689" w:rsidRPr="00E0369C">
        <w:rPr>
          <w:rFonts w:ascii="Times New Roman" w:hAnsi="Times New Roman" w:cs="Times New Roman"/>
          <w:sz w:val="24"/>
          <w:szCs w:val="24"/>
        </w:rPr>
        <w:t xml:space="preserve">culture, emotional state, </w:t>
      </w:r>
      <w:r w:rsidR="003E3957" w:rsidRPr="00E0369C">
        <w:rPr>
          <w:rFonts w:ascii="Times New Roman" w:hAnsi="Times New Roman" w:cs="Times New Roman"/>
          <w:sz w:val="24"/>
          <w:szCs w:val="24"/>
        </w:rPr>
        <w:t>experience</w:t>
      </w:r>
      <w:r w:rsidR="002C4A7B">
        <w:rPr>
          <w:rFonts w:ascii="Times New Roman" w:hAnsi="Times New Roman" w:cs="Times New Roman"/>
          <w:sz w:val="24"/>
          <w:szCs w:val="24"/>
        </w:rPr>
        <w:t>,</w:t>
      </w:r>
      <w:r w:rsidR="003E3957" w:rsidRPr="00E0369C">
        <w:rPr>
          <w:rFonts w:ascii="Times New Roman" w:hAnsi="Times New Roman" w:cs="Times New Roman"/>
          <w:sz w:val="24"/>
          <w:szCs w:val="24"/>
        </w:rPr>
        <w:t xml:space="preserve"> </w:t>
      </w:r>
      <w:r w:rsidR="00361689" w:rsidRPr="00E0369C">
        <w:rPr>
          <w:rFonts w:ascii="Times New Roman" w:hAnsi="Times New Roman" w:cs="Times New Roman"/>
          <w:sz w:val="24"/>
          <w:szCs w:val="24"/>
        </w:rPr>
        <w:t xml:space="preserve">and knowledge (Reyna &amp; Farley, 2006).  </w:t>
      </w:r>
      <w:r w:rsidR="008403D1" w:rsidRPr="00E0369C">
        <w:rPr>
          <w:rFonts w:ascii="Times New Roman" w:hAnsi="Times New Roman" w:cs="Times New Roman"/>
          <w:sz w:val="24"/>
          <w:szCs w:val="24"/>
        </w:rPr>
        <w:t>Individuals’ ability to utilise both verbatim and gist reasoning when making decisions increases from childhood to adulthood</w:t>
      </w:r>
      <w:r w:rsidR="00D262CE" w:rsidRPr="00E0369C">
        <w:rPr>
          <w:rFonts w:ascii="Times New Roman" w:hAnsi="Times New Roman" w:cs="Times New Roman"/>
          <w:sz w:val="24"/>
          <w:szCs w:val="24"/>
        </w:rPr>
        <w:t>. H</w:t>
      </w:r>
      <w:r w:rsidR="008403D1" w:rsidRPr="00E0369C">
        <w:rPr>
          <w:rFonts w:ascii="Times New Roman" w:hAnsi="Times New Roman" w:cs="Times New Roman"/>
          <w:sz w:val="24"/>
          <w:szCs w:val="24"/>
        </w:rPr>
        <w:t>owever</w:t>
      </w:r>
      <w:r w:rsidR="001A085B">
        <w:rPr>
          <w:rFonts w:ascii="Times New Roman" w:hAnsi="Times New Roman" w:cs="Times New Roman"/>
          <w:sz w:val="24"/>
          <w:szCs w:val="24"/>
        </w:rPr>
        <w:t>,</w:t>
      </w:r>
      <w:r w:rsidR="008403D1" w:rsidRPr="00E0369C">
        <w:rPr>
          <w:rFonts w:ascii="Times New Roman" w:hAnsi="Times New Roman" w:cs="Times New Roman"/>
          <w:sz w:val="24"/>
          <w:szCs w:val="24"/>
        </w:rPr>
        <w:t xml:space="preserve"> </w:t>
      </w:r>
      <w:r w:rsidR="00B1679A" w:rsidRPr="00E0369C">
        <w:rPr>
          <w:rFonts w:ascii="Times New Roman" w:hAnsi="Times New Roman" w:cs="Times New Roman"/>
          <w:sz w:val="24"/>
          <w:szCs w:val="24"/>
        </w:rPr>
        <w:t>F</w:t>
      </w:r>
      <w:r w:rsidR="00000117" w:rsidRPr="00E0369C">
        <w:rPr>
          <w:rFonts w:ascii="Times New Roman" w:hAnsi="Times New Roman" w:cs="Times New Roman"/>
          <w:sz w:val="24"/>
          <w:szCs w:val="24"/>
        </w:rPr>
        <w:t>TT</w:t>
      </w:r>
      <w:r w:rsidR="00B1679A" w:rsidRPr="00E0369C">
        <w:rPr>
          <w:rFonts w:ascii="Times New Roman" w:hAnsi="Times New Roman" w:cs="Times New Roman"/>
          <w:sz w:val="24"/>
          <w:szCs w:val="24"/>
        </w:rPr>
        <w:t xml:space="preserve"> suggests that when making a </w:t>
      </w:r>
      <w:r w:rsidR="00F55989" w:rsidRPr="00E0369C">
        <w:rPr>
          <w:rFonts w:ascii="Times New Roman" w:hAnsi="Times New Roman" w:cs="Times New Roman"/>
          <w:sz w:val="24"/>
          <w:szCs w:val="24"/>
        </w:rPr>
        <w:t xml:space="preserve">risky </w:t>
      </w:r>
      <w:r w:rsidR="00B1679A" w:rsidRPr="00E0369C">
        <w:rPr>
          <w:rFonts w:ascii="Times New Roman" w:hAnsi="Times New Roman" w:cs="Times New Roman"/>
          <w:sz w:val="24"/>
          <w:szCs w:val="24"/>
        </w:rPr>
        <w:t>decision, people prefer to adopt gist representations and ignore the exact (verbatim) numerical values</w:t>
      </w:r>
      <w:r w:rsidR="004C2BB3" w:rsidRPr="00E0369C">
        <w:rPr>
          <w:rFonts w:ascii="Times New Roman" w:hAnsi="Times New Roman" w:cs="Times New Roman"/>
          <w:sz w:val="24"/>
          <w:szCs w:val="24"/>
        </w:rPr>
        <w:t>.</w:t>
      </w:r>
      <w:r w:rsidR="007C0507" w:rsidRPr="00E0369C">
        <w:rPr>
          <w:rFonts w:ascii="Times New Roman" w:hAnsi="Times New Roman" w:cs="Times New Roman"/>
          <w:sz w:val="24"/>
          <w:szCs w:val="24"/>
        </w:rPr>
        <w:t xml:space="preserve"> </w:t>
      </w:r>
      <w:r w:rsidR="00D502E8" w:rsidRPr="00E0369C">
        <w:rPr>
          <w:rFonts w:ascii="Times New Roman" w:hAnsi="Times New Roman" w:cs="Times New Roman"/>
          <w:sz w:val="24"/>
          <w:szCs w:val="24"/>
        </w:rPr>
        <w:t xml:space="preserve">For example, the prevalence rate of HIV infection in the </w:t>
      </w:r>
      <w:r w:rsidR="002C4A7B">
        <w:rPr>
          <w:rFonts w:ascii="Times New Roman" w:hAnsi="Times New Roman" w:cs="Times New Roman"/>
          <w:sz w:val="24"/>
          <w:szCs w:val="24"/>
        </w:rPr>
        <w:t>United Kingdom</w:t>
      </w:r>
      <w:r w:rsidR="002C4A7B" w:rsidRPr="00E0369C">
        <w:rPr>
          <w:rFonts w:ascii="Times New Roman" w:hAnsi="Times New Roman" w:cs="Times New Roman"/>
          <w:sz w:val="24"/>
          <w:szCs w:val="24"/>
        </w:rPr>
        <w:t xml:space="preserve"> </w:t>
      </w:r>
      <w:r w:rsidR="00D502E8" w:rsidRPr="00E0369C">
        <w:rPr>
          <w:rFonts w:ascii="Times New Roman" w:hAnsi="Times New Roman" w:cs="Times New Roman"/>
          <w:sz w:val="24"/>
          <w:szCs w:val="24"/>
        </w:rPr>
        <w:t>is around 0.13% (Health Protection Agency, 2008)</w:t>
      </w:r>
      <w:r w:rsidR="00D262CE" w:rsidRPr="00E0369C">
        <w:rPr>
          <w:rFonts w:ascii="Times New Roman" w:hAnsi="Times New Roman" w:cs="Times New Roman"/>
          <w:sz w:val="24"/>
          <w:szCs w:val="24"/>
        </w:rPr>
        <w:t>, but</w:t>
      </w:r>
      <w:r w:rsidR="00E66A89" w:rsidRPr="00E0369C">
        <w:rPr>
          <w:rFonts w:ascii="Times New Roman" w:hAnsi="Times New Roman" w:cs="Times New Roman"/>
          <w:sz w:val="24"/>
          <w:szCs w:val="24"/>
        </w:rPr>
        <w:t xml:space="preserve"> individuals rarely consider this figure when deciding whether to have unprotected sexual in</w:t>
      </w:r>
      <w:r w:rsidR="007B3788">
        <w:rPr>
          <w:rFonts w:ascii="Times New Roman" w:hAnsi="Times New Roman" w:cs="Times New Roman"/>
          <w:sz w:val="24"/>
          <w:szCs w:val="24"/>
        </w:rPr>
        <w:t>tercourse and instead simply rely on</w:t>
      </w:r>
      <w:r w:rsidR="00E66A89" w:rsidRPr="00E0369C">
        <w:rPr>
          <w:rFonts w:ascii="Times New Roman" w:hAnsi="Times New Roman" w:cs="Times New Roman"/>
          <w:sz w:val="24"/>
          <w:szCs w:val="24"/>
        </w:rPr>
        <w:t xml:space="preserve"> the gist that unprotected sex is risky and therefore </w:t>
      </w:r>
      <w:r w:rsidR="005201AD" w:rsidRPr="00E0369C">
        <w:rPr>
          <w:rFonts w:ascii="Times New Roman" w:hAnsi="Times New Roman" w:cs="Times New Roman"/>
          <w:sz w:val="24"/>
          <w:szCs w:val="24"/>
        </w:rPr>
        <w:t>should be avoided</w:t>
      </w:r>
      <w:r w:rsidR="00E66A89" w:rsidRPr="00E0369C">
        <w:rPr>
          <w:rFonts w:ascii="Times New Roman" w:hAnsi="Times New Roman" w:cs="Times New Roman"/>
          <w:sz w:val="24"/>
          <w:szCs w:val="24"/>
        </w:rPr>
        <w:t>.</w:t>
      </w:r>
      <w:r w:rsidR="00E66A89" w:rsidRPr="00E0369C" w:rsidDel="00E66A89">
        <w:rPr>
          <w:rFonts w:ascii="Times New Roman" w:hAnsi="Times New Roman" w:cs="Times New Roman"/>
          <w:sz w:val="24"/>
          <w:szCs w:val="24"/>
          <w:highlight w:val="yellow"/>
        </w:rPr>
        <w:t xml:space="preserve"> </w:t>
      </w:r>
    </w:p>
    <w:p w14:paraId="3308EF00" w14:textId="60807B36" w:rsidR="00E30647" w:rsidRDefault="00F55989" w:rsidP="0088658E">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According to FTT, m</w:t>
      </w:r>
      <w:r w:rsidR="00CC60F9" w:rsidRPr="00E0369C">
        <w:rPr>
          <w:rFonts w:ascii="Times New Roman" w:hAnsi="Times New Roman" w:cs="Times New Roman"/>
          <w:sz w:val="24"/>
          <w:szCs w:val="24"/>
        </w:rPr>
        <w:t>ost adults consider risk categorically</w:t>
      </w:r>
      <w:r w:rsidRPr="00E0369C">
        <w:rPr>
          <w:rFonts w:ascii="Times New Roman" w:hAnsi="Times New Roman" w:cs="Times New Roman"/>
          <w:sz w:val="24"/>
          <w:szCs w:val="24"/>
        </w:rPr>
        <w:t xml:space="preserve"> using gist representations: Is the action risky or not</w:t>
      </w:r>
      <w:r w:rsidR="005201AD" w:rsidRPr="00E0369C">
        <w:rPr>
          <w:rFonts w:ascii="Times New Roman" w:hAnsi="Times New Roman" w:cs="Times New Roman"/>
          <w:sz w:val="24"/>
          <w:szCs w:val="24"/>
        </w:rPr>
        <w:t>?</w:t>
      </w:r>
      <w:r w:rsidRPr="00E0369C">
        <w:rPr>
          <w:rFonts w:ascii="Times New Roman" w:hAnsi="Times New Roman" w:cs="Times New Roman"/>
          <w:sz w:val="24"/>
          <w:szCs w:val="24"/>
        </w:rPr>
        <w:t xml:space="preserve"> For example, i</w:t>
      </w:r>
      <w:r w:rsidR="00CC60F9" w:rsidRPr="00E0369C">
        <w:rPr>
          <w:rFonts w:ascii="Times New Roman" w:hAnsi="Times New Roman" w:cs="Times New Roman"/>
          <w:sz w:val="24"/>
          <w:szCs w:val="24"/>
        </w:rPr>
        <w:t>f</w:t>
      </w:r>
      <w:r w:rsidR="00C875E2" w:rsidRPr="00E0369C">
        <w:rPr>
          <w:rFonts w:ascii="Times New Roman" w:hAnsi="Times New Roman" w:cs="Times New Roman"/>
          <w:sz w:val="24"/>
          <w:szCs w:val="24"/>
        </w:rPr>
        <w:t xml:space="preserve"> adults </w:t>
      </w:r>
      <w:r w:rsidR="00210C40" w:rsidRPr="00E0369C">
        <w:rPr>
          <w:rFonts w:ascii="Times New Roman" w:hAnsi="Times New Roman" w:cs="Times New Roman"/>
          <w:sz w:val="24"/>
          <w:szCs w:val="24"/>
        </w:rPr>
        <w:t>perceive</w:t>
      </w:r>
      <w:r w:rsidR="00C875E2" w:rsidRPr="00E0369C">
        <w:rPr>
          <w:rFonts w:ascii="Times New Roman" w:hAnsi="Times New Roman" w:cs="Times New Roman"/>
          <w:sz w:val="24"/>
          <w:szCs w:val="24"/>
        </w:rPr>
        <w:t xml:space="preserve"> </w:t>
      </w:r>
      <w:r w:rsidR="009562D6">
        <w:rPr>
          <w:rFonts w:ascii="Times New Roman" w:hAnsi="Times New Roman" w:cs="Times New Roman"/>
          <w:sz w:val="24"/>
          <w:szCs w:val="24"/>
        </w:rPr>
        <w:t>a risk</w:t>
      </w:r>
      <w:r w:rsidR="003A50A4" w:rsidRPr="00E0369C">
        <w:rPr>
          <w:rFonts w:ascii="Times New Roman" w:hAnsi="Times New Roman" w:cs="Times New Roman"/>
          <w:sz w:val="24"/>
          <w:szCs w:val="24"/>
        </w:rPr>
        <w:t>,</w:t>
      </w:r>
      <w:r w:rsidR="00CC60F9" w:rsidRPr="00E0369C">
        <w:rPr>
          <w:rFonts w:ascii="Times New Roman" w:hAnsi="Times New Roman" w:cs="Times New Roman"/>
          <w:sz w:val="24"/>
          <w:szCs w:val="24"/>
        </w:rPr>
        <w:t xml:space="preserve"> </w:t>
      </w:r>
      <w:r w:rsidR="009562D6">
        <w:rPr>
          <w:rFonts w:ascii="Times New Roman" w:hAnsi="Times New Roman" w:cs="Times New Roman"/>
          <w:sz w:val="24"/>
          <w:szCs w:val="24"/>
        </w:rPr>
        <w:t>such as</w:t>
      </w:r>
      <w:r w:rsidR="009562D6" w:rsidRPr="00E0369C">
        <w:rPr>
          <w:rFonts w:ascii="Times New Roman" w:hAnsi="Times New Roman" w:cs="Times New Roman"/>
          <w:sz w:val="24"/>
          <w:szCs w:val="24"/>
        </w:rPr>
        <w:t xml:space="preserve"> </w:t>
      </w:r>
      <w:r w:rsidR="00CC60F9" w:rsidRPr="00E0369C">
        <w:rPr>
          <w:rFonts w:ascii="Times New Roman" w:hAnsi="Times New Roman" w:cs="Times New Roman"/>
          <w:sz w:val="24"/>
          <w:szCs w:val="24"/>
        </w:rPr>
        <w:t>contracting HIV</w:t>
      </w:r>
      <w:r w:rsidRPr="00E0369C">
        <w:rPr>
          <w:rFonts w:ascii="Times New Roman" w:hAnsi="Times New Roman" w:cs="Times New Roman"/>
          <w:sz w:val="24"/>
          <w:szCs w:val="24"/>
        </w:rPr>
        <w:t>,</w:t>
      </w:r>
      <w:r w:rsidR="00CC60F9" w:rsidRPr="00E0369C">
        <w:rPr>
          <w:rFonts w:ascii="Times New Roman" w:hAnsi="Times New Roman" w:cs="Times New Roman"/>
          <w:sz w:val="24"/>
          <w:szCs w:val="24"/>
        </w:rPr>
        <w:t xml:space="preserve"> </w:t>
      </w:r>
      <w:r w:rsidR="00C875E2" w:rsidRPr="00E0369C">
        <w:rPr>
          <w:rFonts w:ascii="Times New Roman" w:hAnsi="Times New Roman" w:cs="Times New Roman"/>
          <w:sz w:val="24"/>
          <w:szCs w:val="24"/>
        </w:rPr>
        <w:t>to be</w:t>
      </w:r>
      <w:r w:rsidR="00CC60F9" w:rsidRPr="00E0369C">
        <w:rPr>
          <w:rFonts w:ascii="Times New Roman" w:hAnsi="Times New Roman" w:cs="Times New Roman"/>
          <w:sz w:val="24"/>
          <w:szCs w:val="24"/>
        </w:rPr>
        <w:t xml:space="preserve"> present, </w:t>
      </w:r>
      <w:r w:rsidR="00F3226C">
        <w:rPr>
          <w:rFonts w:ascii="Times New Roman" w:hAnsi="Times New Roman" w:cs="Times New Roman"/>
          <w:sz w:val="24"/>
          <w:szCs w:val="24"/>
        </w:rPr>
        <w:t>they</w:t>
      </w:r>
      <w:r w:rsidR="00C875E2" w:rsidRPr="00E0369C">
        <w:rPr>
          <w:rFonts w:ascii="Times New Roman" w:hAnsi="Times New Roman" w:cs="Times New Roman"/>
          <w:sz w:val="24"/>
          <w:szCs w:val="24"/>
        </w:rPr>
        <w:t xml:space="preserve"> typically </w:t>
      </w:r>
      <w:r w:rsidR="00F3226C">
        <w:rPr>
          <w:rFonts w:ascii="Times New Roman" w:hAnsi="Times New Roman" w:cs="Times New Roman"/>
          <w:sz w:val="24"/>
          <w:szCs w:val="24"/>
        </w:rPr>
        <w:t xml:space="preserve">avoid the risky action </w:t>
      </w:r>
      <w:r w:rsidR="00CC60F9" w:rsidRPr="00E0369C">
        <w:rPr>
          <w:rFonts w:ascii="Times New Roman" w:hAnsi="Times New Roman" w:cs="Times New Roman"/>
          <w:sz w:val="24"/>
          <w:szCs w:val="24"/>
        </w:rPr>
        <w:t xml:space="preserve">regardless of the </w:t>
      </w:r>
      <w:r w:rsidR="00C875E2" w:rsidRPr="00E0369C">
        <w:rPr>
          <w:rFonts w:ascii="Times New Roman" w:hAnsi="Times New Roman" w:cs="Times New Roman"/>
          <w:sz w:val="24"/>
          <w:szCs w:val="24"/>
        </w:rPr>
        <w:t xml:space="preserve">actual </w:t>
      </w:r>
      <w:r w:rsidR="00CC60F9" w:rsidRPr="00E0369C">
        <w:rPr>
          <w:rFonts w:ascii="Times New Roman" w:hAnsi="Times New Roman" w:cs="Times New Roman"/>
          <w:sz w:val="24"/>
          <w:szCs w:val="24"/>
        </w:rPr>
        <w:t>probability</w:t>
      </w:r>
      <w:r w:rsidR="00C875E2" w:rsidRPr="00E0369C">
        <w:rPr>
          <w:rFonts w:ascii="Times New Roman" w:hAnsi="Times New Roman" w:cs="Times New Roman"/>
          <w:sz w:val="24"/>
          <w:szCs w:val="24"/>
        </w:rPr>
        <w:t xml:space="preserve"> of </w:t>
      </w:r>
      <w:r w:rsidR="00F9756F">
        <w:rPr>
          <w:rFonts w:ascii="Times New Roman" w:hAnsi="Times New Roman" w:cs="Times New Roman"/>
          <w:sz w:val="24"/>
          <w:szCs w:val="24"/>
        </w:rPr>
        <w:t xml:space="preserve">it occurring </w:t>
      </w:r>
      <w:r w:rsidR="00CC60F9" w:rsidRPr="00E0369C">
        <w:rPr>
          <w:rFonts w:ascii="Times New Roman" w:hAnsi="Times New Roman" w:cs="Times New Roman"/>
          <w:sz w:val="24"/>
          <w:szCs w:val="24"/>
        </w:rPr>
        <w:t>(Rivers, Reyna</w:t>
      </w:r>
      <w:r w:rsidR="003E5DDE">
        <w:rPr>
          <w:rFonts w:ascii="Times New Roman" w:hAnsi="Times New Roman" w:cs="Times New Roman"/>
          <w:sz w:val="24"/>
          <w:szCs w:val="24"/>
        </w:rPr>
        <w:t>,</w:t>
      </w:r>
      <w:r w:rsidR="00CC60F9" w:rsidRPr="00E0369C">
        <w:rPr>
          <w:rFonts w:ascii="Times New Roman" w:hAnsi="Times New Roman" w:cs="Times New Roman"/>
          <w:sz w:val="24"/>
          <w:szCs w:val="24"/>
        </w:rPr>
        <w:t xml:space="preserve"> &amp; Mills, 2008; Reyna et al</w:t>
      </w:r>
      <w:r w:rsidR="00B22490">
        <w:rPr>
          <w:rFonts w:ascii="Times New Roman" w:hAnsi="Times New Roman" w:cs="Times New Roman"/>
          <w:sz w:val="24"/>
          <w:szCs w:val="24"/>
        </w:rPr>
        <w:t>.</w:t>
      </w:r>
      <w:r w:rsidR="00CC60F9" w:rsidRPr="00E0369C">
        <w:rPr>
          <w:rFonts w:ascii="Times New Roman" w:hAnsi="Times New Roman" w:cs="Times New Roman"/>
          <w:sz w:val="24"/>
          <w:szCs w:val="24"/>
        </w:rPr>
        <w:t xml:space="preserve">, 2011). </w:t>
      </w:r>
      <w:r w:rsidR="00E30647" w:rsidRPr="00E0369C">
        <w:rPr>
          <w:rFonts w:ascii="Times New Roman" w:hAnsi="Times New Roman" w:cs="Times New Roman"/>
          <w:sz w:val="24"/>
          <w:szCs w:val="24"/>
        </w:rPr>
        <w:t>Reyna and Farley (2006) argue</w:t>
      </w:r>
      <w:r w:rsidR="003E5DDE">
        <w:rPr>
          <w:rFonts w:ascii="Times New Roman" w:hAnsi="Times New Roman" w:cs="Times New Roman"/>
          <w:sz w:val="24"/>
          <w:szCs w:val="24"/>
        </w:rPr>
        <w:t>d</w:t>
      </w:r>
      <w:r w:rsidR="00E30647" w:rsidRPr="00E0369C">
        <w:rPr>
          <w:rFonts w:ascii="Times New Roman" w:hAnsi="Times New Roman" w:cs="Times New Roman"/>
          <w:sz w:val="24"/>
          <w:szCs w:val="24"/>
        </w:rPr>
        <w:t xml:space="preserve"> that adults intuitively get the gist of situations when forming judgements by retrieving risk</w:t>
      </w:r>
      <w:r w:rsidR="003E5DDE">
        <w:rPr>
          <w:rFonts w:ascii="Times New Roman" w:hAnsi="Times New Roman" w:cs="Times New Roman"/>
          <w:sz w:val="24"/>
          <w:szCs w:val="24"/>
        </w:rPr>
        <w:t>-</w:t>
      </w:r>
      <w:r w:rsidR="00E30647" w:rsidRPr="00E0369C">
        <w:rPr>
          <w:rFonts w:ascii="Times New Roman" w:hAnsi="Times New Roman" w:cs="Times New Roman"/>
          <w:sz w:val="24"/>
          <w:szCs w:val="24"/>
        </w:rPr>
        <w:t>avoidant values and principles from memory</w:t>
      </w:r>
      <w:r w:rsidR="00133F60" w:rsidRPr="00E0369C">
        <w:rPr>
          <w:rFonts w:ascii="Times New Roman" w:hAnsi="Times New Roman" w:cs="Times New Roman"/>
          <w:sz w:val="24"/>
          <w:szCs w:val="24"/>
        </w:rPr>
        <w:t xml:space="preserve"> that have often been influenced by past behaviours and experiences</w:t>
      </w:r>
      <w:r w:rsidR="00E30647" w:rsidRPr="00E0369C">
        <w:rPr>
          <w:rFonts w:ascii="Times New Roman" w:hAnsi="Times New Roman" w:cs="Times New Roman"/>
          <w:sz w:val="24"/>
          <w:szCs w:val="24"/>
        </w:rPr>
        <w:t>.</w:t>
      </w:r>
      <w:r w:rsidR="000F3C37" w:rsidRPr="00E0369C">
        <w:rPr>
          <w:rFonts w:ascii="Times New Roman" w:hAnsi="Times New Roman" w:cs="Times New Roman"/>
          <w:sz w:val="24"/>
          <w:szCs w:val="24"/>
        </w:rPr>
        <w:t xml:space="preserve"> </w:t>
      </w:r>
      <w:r w:rsidR="00896FF9" w:rsidRPr="00E0369C">
        <w:rPr>
          <w:rFonts w:ascii="Times New Roman" w:hAnsi="Times New Roman" w:cs="Times New Roman"/>
          <w:sz w:val="24"/>
          <w:szCs w:val="24"/>
        </w:rPr>
        <w:t>In fact, r</w:t>
      </w:r>
      <w:r w:rsidR="000F3C37" w:rsidRPr="00E0369C">
        <w:rPr>
          <w:rFonts w:ascii="Times New Roman" w:hAnsi="Times New Roman" w:cs="Times New Roman"/>
          <w:sz w:val="24"/>
          <w:szCs w:val="24"/>
        </w:rPr>
        <w:t xml:space="preserve">epresenting information in a verbatim way or engaging in the systematic consideration of </w:t>
      </w:r>
      <w:r w:rsidR="003E5DDE">
        <w:rPr>
          <w:rFonts w:ascii="Times New Roman" w:hAnsi="Times New Roman" w:cs="Times New Roman"/>
          <w:sz w:val="24"/>
          <w:szCs w:val="24"/>
        </w:rPr>
        <w:t xml:space="preserve">a </w:t>
      </w:r>
      <w:r w:rsidR="000F3C37" w:rsidRPr="00E0369C">
        <w:rPr>
          <w:rFonts w:ascii="Times New Roman" w:hAnsi="Times New Roman" w:cs="Times New Roman"/>
          <w:sz w:val="24"/>
          <w:szCs w:val="24"/>
        </w:rPr>
        <w:t>cost</w:t>
      </w:r>
      <w:r w:rsidR="003E5DDE">
        <w:rPr>
          <w:rFonts w:ascii="Times New Roman" w:hAnsi="Times New Roman" w:cs="Times New Roman"/>
          <w:sz w:val="24"/>
          <w:szCs w:val="24"/>
        </w:rPr>
        <w:t>–</w:t>
      </w:r>
      <w:r w:rsidR="000F3C37" w:rsidRPr="00E0369C">
        <w:rPr>
          <w:rFonts w:ascii="Times New Roman" w:hAnsi="Times New Roman" w:cs="Times New Roman"/>
          <w:sz w:val="24"/>
          <w:szCs w:val="24"/>
        </w:rPr>
        <w:t xml:space="preserve">benefit </w:t>
      </w:r>
      <w:r w:rsidR="00896FF9" w:rsidRPr="00E0369C">
        <w:rPr>
          <w:rFonts w:ascii="Times New Roman" w:hAnsi="Times New Roman" w:cs="Times New Roman"/>
          <w:sz w:val="24"/>
          <w:szCs w:val="24"/>
        </w:rPr>
        <w:t xml:space="preserve">trade-off analysis </w:t>
      </w:r>
      <w:r w:rsidR="000F3C37" w:rsidRPr="00E0369C">
        <w:rPr>
          <w:rFonts w:ascii="Times New Roman" w:hAnsi="Times New Roman" w:cs="Times New Roman"/>
          <w:sz w:val="24"/>
          <w:szCs w:val="24"/>
        </w:rPr>
        <w:t xml:space="preserve">actually results in higher rates of risk taking.  This is particularly true in situations where </w:t>
      </w:r>
      <w:r w:rsidR="00896FF9" w:rsidRPr="00E0369C">
        <w:rPr>
          <w:rFonts w:ascii="Times New Roman" w:hAnsi="Times New Roman" w:cs="Times New Roman"/>
          <w:sz w:val="24"/>
          <w:szCs w:val="24"/>
        </w:rPr>
        <w:t>the perceived likelihood of a risk</w:t>
      </w:r>
      <w:r w:rsidR="0051380C" w:rsidRPr="00E0369C">
        <w:rPr>
          <w:rFonts w:ascii="Times New Roman" w:hAnsi="Times New Roman" w:cs="Times New Roman"/>
          <w:sz w:val="24"/>
          <w:szCs w:val="24"/>
        </w:rPr>
        <w:t>y</w:t>
      </w:r>
      <w:r w:rsidR="00896FF9" w:rsidRPr="00E0369C">
        <w:rPr>
          <w:rFonts w:ascii="Times New Roman" w:hAnsi="Times New Roman" w:cs="Times New Roman"/>
          <w:sz w:val="24"/>
          <w:szCs w:val="24"/>
        </w:rPr>
        <w:t xml:space="preserve"> event tak</w:t>
      </w:r>
      <w:r w:rsidR="00F0770D">
        <w:rPr>
          <w:rFonts w:ascii="Times New Roman" w:hAnsi="Times New Roman" w:cs="Times New Roman"/>
          <w:sz w:val="24"/>
          <w:szCs w:val="24"/>
        </w:rPr>
        <w:t>i</w:t>
      </w:r>
      <w:r w:rsidR="00896FF9" w:rsidRPr="00E0369C">
        <w:rPr>
          <w:rFonts w:ascii="Times New Roman" w:hAnsi="Times New Roman" w:cs="Times New Roman"/>
          <w:sz w:val="24"/>
          <w:szCs w:val="24"/>
        </w:rPr>
        <w:t>n</w:t>
      </w:r>
      <w:r w:rsidR="00F0770D">
        <w:rPr>
          <w:rFonts w:ascii="Times New Roman" w:hAnsi="Times New Roman" w:cs="Times New Roman"/>
          <w:sz w:val="24"/>
          <w:szCs w:val="24"/>
        </w:rPr>
        <w:t>g</w:t>
      </w:r>
      <w:r w:rsidR="00896FF9" w:rsidRPr="00E0369C">
        <w:rPr>
          <w:rFonts w:ascii="Times New Roman" w:hAnsi="Times New Roman" w:cs="Times New Roman"/>
          <w:sz w:val="24"/>
          <w:szCs w:val="24"/>
        </w:rPr>
        <w:t xml:space="preserve"> place is low </w:t>
      </w:r>
      <w:r w:rsidR="000F3C37" w:rsidRPr="00E0369C">
        <w:rPr>
          <w:rFonts w:ascii="Times New Roman" w:hAnsi="Times New Roman" w:cs="Times New Roman"/>
          <w:sz w:val="24"/>
          <w:szCs w:val="24"/>
        </w:rPr>
        <w:t>(Reyna &amp; Brainerd, 1995)</w:t>
      </w:r>
      <w:r w:rsidR="00DF1BB9" w:rsidRPr="00E0369C">
        <w:rPr>
          <w:rFonts w:ascii="Times New Roman" w:hAnsi="Times New Roman" w:cs="Times New Roman"/>
          <w:sz w:val="24"/>
          <w:szCs w:val="24"/>
        </w:rPr>
        <w:t>. Conversely, relying on categorical gist reasoning (such as “</w:t>
      </w:r>
      <w:r w:rsidR="003E5DDE">
        <w:rPr>
          <w:rFonts w:ascii="Times New Roman" w:hAnsi="Times New Roman" w:cs="Times New Roman"/>
          <w:sz w:val="24"/>
          <w:szCs w:val="24"/>
        </w:rPr>
        <w:t>a</w:t>
      </w:r>
      <w:r w:rsidR="00DF1BB9" w:rsidRPr="00E0369C">
        <w:rPr>
          <w:rFonts w:ascii="Times New Roman" w:hAnsi="Times New Roman" w:cs="Times New Roman"/>
          <w:sz w:val="24"/>
          <w:szCs w:val="24"/>
        </w:rPr>
        <w:t xml:space="preserve">void </w:t>
      </w:r>
      <w:r w:rsidR="003E5DDE">
        <w:rPr>
          <w:rFonts w:ascii="Times New Roman" w:hAnsi="Times New Roman" w:cs="Times New Roman"/>
          <w:sz w:val="24"/>
          <w:szCs w:val="24"/>
        </w:rPr>
        <w:t>r</w:t>
      </w:r>
      <w:r w:rsidR="00DF1BB9" w:rsidRPr="00E0369C">
        <w:rPr>
          <w:rFonts w:ascii="Times New Roman" w:hAnsi="Times New Roman" w:cs="Times New Roman"/>
          <w:sz w:val="24"/>
          <w:szCs w:val="24"/>
        </w:rPr>
        <w:t>isk”) reduces risk</w:t>
      </w:r>
      <w:r w:rsidR="003E5DDE">
        <w:rPr>
          <w:rFonts w:ascii="Times New Roman" w:hAnsi="Times New Roman" w:cs="Times New Roman"/>
          <w:sz w:val="24"/>
          <w:szCs w:val="24"/>
        </w:rPr>
        <w:t>-</w:t>
      </w:r>
      <w:r w:rsidR="00DF1BB9" w:rsidRPr="00E0369C">
        <w:rPr>
          <w:rFonts w:ascii="Times New Roman" w:hAnsi="Times New Roman" w:cs="Times New Roman"/>
          <w:sz w:val="24"/>
          <w:szCs w:val="24"/>
        </w:rPr>
        <w:t>taking behaviour (Reyna</w:t>
      </w:r>
      <w:r w:rsidR="004C1D1E">
        <w:rPr>
          <w:rFonts w:ascii="Times New Roman" w:hAnsi="Times New Roman" w:cs="Times New Roman"/>
          <w:sz w:val="24"/>
          <w:szCs w:val="24"/>
        </w:rPr>
        <w:t xml:space="preserve"> &amp; Brainerd</w:t>
      </w:r>
      <w:r w:rsidR="00DF1BB9" w:rsidRPr="00E0369C">
        <w:rPr>
          <w:rFonts w:ascii="Times New Roman" w:hAnsi="Times New Roman" w:cs="Times New Roman"/>
          <w:sz w:val="24"/>
          <w:szCs w:val="24"/>
        </w:rPr>
        <w:t>, 20</w:t>
      </w:r>
      <w:r w:rsidR="004C1D1E">
        <w:rPr>
          <w:rFonts w:ascii="Times New Roman" w:hAnsi="Times New Roman" w:cs="Times New Roman"/>
          <w:sz w:val="24"/>
          <w:szCs w:val="24"/>
        </w:rPr>
        <w:t>11</w:t>
      </w:r>
      <w:r w:rsidR="00DF1BB9" w:rsidRPr="00E0369C">
        <w:rPr>
          <w:rFonts w:ascii="Times New Roman" w:hAnsi="Times New Roman" w:cs="Times New Roman"/>
          <w:sz w:val="24"/>
          <w:szCs w:val="24"/>
        </w:rPr>
        <w:t>; Reyna &amp; Farley, 2006).</w:t>
      </w:r>
    </w:p>
    <w:p w14:paraId="7506DE40" w14:textId="21392FC1" w:rsidR="007D3A90" w:rsidRPr="002F6B74" w:rsidRDefault="001A085B" w:rsidP="00876EB7">
      <w:pPr>
        <w:spacing w:after="0" w:line="480" w:lineRule="auto"/>
        <w:ind w:firstLine="720"/>
        <w:rPr>
          <w:sz w:val="24"/>
        </w:rPr>
      </w:pPr>
      <w:r>
        <w:rPr>
          <w:rFonts w:ascii="Times New Roman" w:hAnsi="Times New Roman" w:cs="Times New Roman"/>
          <w:sz w:val="24"/>
          <w:szCs w:val="24"/>
        </w:rPr>
        <w:t>Studies in the FTT paradigm have shown developmental differences in children’s, adolescents’, and adults’ reliance on gist and verbatim representations</w:t>
      </w:r>
      <w:r w:rsidR="00573B1C">
        <w:rPr>
          <w:rFonts w:ascii="Times New Roman" w:hAnsi="Times New Roman" w:cs="Times New Roman"/>
          <w:sz w:val="24"/>
          <w:szCs w:val="24"/>
        </w:rPr>
        <w:t xml:space="preserve">. </w:t>
      </w:r>
      <w:r w:rsidR="007D3A90">
        <w:rPr>
          <w:rFonts w:ascii="Times New Roman" w:hAnsi="Times New Roman" w:cs="Times New Roman"/>
          <w:sz w:val="24"/>
          <w:szCs w:val="24"/>
        </w:rPr>
        <w:t>Reyna and</w:t>
      </w:r>
      <w:r w:rsidR="007D3A90" w:rsidRPr="00E0369C">
        <w:rPr>
          <w:rFonts w:ascii="Times New Roman" w:hAnsi="Times New Roman" w:cs="Times New Roman"/>
          <w:sz w:val="24"/>
          <w:szCs w:val="24"/>
        </w:rPr>
        <w:t xml:space="preserve"> Ellis</w:t>
      </w:r>
      <w:r w:rsidR="007D3A90">
        <w:rPr>
          <w:rFonts w:ascii="Times New Roman" w:hAnsi="Times New Roman" w:cs="Times New Roman"/>
          <w:sz w:val="24"/>
          <w:szCs w:val="24"/>
        </w:rPr>
        <w:t xml:space="preserve"> (</w:t>
      </w:r>
      <w:r w:rsidR="007D3A90" w:rsidRPr="00E0369C">
        <w:rPr>
          <w:rFonts w:ascii="Times New Roman" w:hAnsi="Times New Roman" w:cs="Times New Roman"/>
          <w:sz w:val="24"/>
          <w:szCs w:val="24"/>
        </w:rPr>
        <w:t>1994</w:t>
      </w:r>
      <w:r w:rsidR="007D3A90">
        <w:rPr>
          <w:rFonts w:ascii="Times New Roman" w:hAnsi="Times New Roman" w:cs="Times New Roman"/>
          <w:sz w:val="24"/>
          <w:szCs w:val="24"/>
        </w:rPr>
        <w:t>) and Reyna et al.</w:t>
      </w:r>
      <w:r w:rsidR="007D3A90" w:rsidRPr="00E0369C">
        <w:rPr>
          <w:rFonts w:ascii="Times New Roman" w:hAnsi="Times New Roman" w:cs="Times New Roman"/>
          <w:sz w:val="24"/>
          <w:szCs w:val="24"/>
        </w:rPr>
        <w:t xml:space="preserve"> </w:t>
      </w:r>
      <w:r w:rsidR="007D3A90">
        <w:rPr>
          <w:rFonts w:ascii="Times New Roman" w:hAnsi="Times New Roman" w:cs="Times New Roman"/>
          <w:sz w:val="24"/>
          <w:szCs w:val="24"/>
        </w:rPr>
        <w:t xml:space="preserve">(2011) </w:t>
      </w:r>
      <w:r w:rsidR="00052BDD">
        <w:rPr>
          <w:rFonts w:ascii="Times New Roman" w:hAnsi="Times New Roman" w:cs="Times New Roman"/>
          <w:sz w:val="24"/>
          <w:szCs w:val="24"/>
        </w:rPr>
        <w:t>found</w:t>
      </w:r>
      <w:r w:rsidR="007D3A90" w:rsidRPr="00E0369C">
        <w:rPr>
          <w:rFonts w:ascii="Times New Roman" w:hAnsi="Times New Roman" w:cs="Times New Roman"/>
          <w:sz w:val="24"/>
          <w:szCs w:val="24"/>
        </w:rPr>
        <w:t xml:space="preserve"> </w:t>
      </w:r>
      <w:r w:rsidR="007D3A90">
        <w:rPr>
          <w:rFonts w:ascii="Times New Roman" w:hAnsi="Times New Roman" w:cs="Times New Roman"/>
          <w:sz w:val="24"/>
          <w:szCs w:val="24"/>
        </w:rPr>
        <w:t>that children relied more on verbatim reasoning</w:t>
      </w:r>
      <w:r w:rsidR="004231AD">
        <w:rPr>
          <w:rFonts w:ascii="Times New Roman" w:hAnsi="Times New Roman" w:cs="Times New Roman"/>
          <w:sz w:val="24"/>
          <w:szCs w:val="24"/>
        </w:rPr>
        <w:t>,</w:t>
      </w:r>
      <w:r w:rsidR="007D3A90" w:rsidRPr="00E0369C">
        <w:rPr>
          <w:rFonts w:ascii="Times New Roman" w:hAnsi="Times New Roman" w:cs="Times New Roman"/>
          <w:sz w:val="24"/>
          <w:szCs w:val="24"/>
        </w:rPr>
        <w:t xml:space="preserve"> weighing costs and benefits </w:t>
      </w:r>
      <w:r w:rsidR="007D3A90">
        <w:rPr>
          <w:rFonts w:ascii="Times New Roman" w:hAnsi="Times New Roman" w:cs="Times New Roman"/>
          <w:sz w:val="24"/>
          <w:szCs w:val="24"/>
        </w:rPr>
        <w:t>when making risky decisions, whereas a</w:t>
      </w:r>
      <w:r w:rsidR="007D3A90" w:rsidRPr="00E0369C">
        <w:rPr>
          <w:rFonts w:ascii="Times New Roman" w:hAnsi="Times New Roman" w:cs="Times New Roman"/>
          <w:sz w:val="24"/>
          <w:szCs w:val="24"/>
        </w:rPr>
        <w:t>dults rel</w:t>
      </w:r>
      <w:r w:rsidR="007D3A90">
        <w:rPr>
          <w:rFonts w:ascii="Times New Roman" w:hAnsi="Times New Roman" w:cs="Times New Roman"/>
          <w:sz w:val="24"/>
          <w:szCs w:val="24"/>
        </w:rPr>
        <w:t>ied</w:t>
      </w:r>
      <w:r w:rsidR="00052BDD">
        <w:rPr>
          <w:rFonts w:ascii="Times New Roman" w:hAnsi="Times New Roman" w:cs="Times New Roman"/>
          <w:sz w:val="24"/>
          <w:szCs w:val="24"/>
        </w:rPr>
        <w:t xml:space="preserve"> more </w:t>
      </w:r>
      <w:r w:rsidR="007D3A90" w:rsidRPr="00E0369C">
        <w:rPr>
          <w:rFonts w:ascii="Times New Roman" w:hAnsi="Times New Roman" w:cs="Times New Roman"/>
          <w:sz w:val="24"/>
          <w:szCs w:val="24"/>
        </w:rPr>
        <w:t xml:space="preserve">on </w:t>
      </w:r>
      <w:r w:rsidR="007D3A90">
        <w:rPr>
          <w:rFonts w:ascii="Times New Roman" w:hAnsi="Times New Roman" w:cs="Times New Roman"/>
          <w:sz w:val="24"/>
          <w:szCs w:val="24"/>
        </w:rPr>
        <w:t>gist</w:t>
      </w:r>
      <w:r w:rsidR="00A810C5">
        <w:rPr>
          <w:rFonts w:ascii="Times New Roman" w:hAnsi="Times New Roman" w:cs="Times New Roman"/>
          <w:sz w:val="24"/>
          <w:szCs w:val="24"/>
        </w:rPr>
        <w:t>, not verbatim,</w:t>
      </w:r>
      <w:r w:rsidR="007D3A90" w:rsidRPr="00E0369C">
        <w:rPr>
          <w:rFonts w:ascii="Times New Roman" w:hAnsi="Times New Roman" w:cs="Times New Roman"/>
          <w:sz w:val="24"/>
          <w:szCs w:val="24"/>
        </w:rPr>
        <w:t xml:space="preserve"> reas</w:t>
      </w:r>
      <w:r w:rsidR="007D3A90">
        <w:rPr>
          <w:rFonts w:ascii="Times New Roman" w:hAnsi="Times New Roman" w:cs="Times New Roman"/>
          <w:sz w:val="24"/>
          <w:szCs w:val="24"/>
        </w:rPr>
        <w:t>oning</w:t>
      </w:r>
      <w:r w:rsidR="007D3A90" w:rsidRPr="00E0369C">
        <w:rPr>
          <w:rFonts w:ascii="Times New Roman" w:hAnsi="Times New Roman" w:cs="Times New Roman"/>
          <w:sz w:val="24"/>
          <w:szCs w:val="24"/>
        </w:rPr>
        <w:t xml:space="preserve"> (Riv</w:t>
      </w:r>
      <w:r w:rsidR="007D3A90">
        <w:rPr>
          <w:rFonts w:ascii="Times New Roman" w:hAnsi="Times New Roman" w:cs="Times New Roman"/>
          <w:sz w:val="24"/>
          <w:szCs w:val="24"/>
        </w:rPr>
        <w:t>ers et al.</w:t>
      </w:r>
      <w:r w:rsidR="007D3A90" w:rsidRPr="00E0369C">
        <w:rPr>
          <w:rFonts w:ascii="Times New Roman" w:hAnsi="Times New Roman" w:cs="Times New Roman"/>
          <w:sz w:val="24"/>
          <w:szCs w:val="24"/>
        </w:rPr>
        <w:t>, 2008</w:t>
      </w:r>
      <w:r w:rsidR="007D3A90">
        <w:rPr>
          <w:rFonts w:ascii="Times New Roman" w:hAnsi="Times New Roman" w:cs="Times New Roman"/>
          <w:sz w:val="24"/>
          <w:szCs w:val="24"/>
        </w:rPr>
        <w:t>). Reliance on gist reasoning was</w:t>
      </w:r>
      <w:r w:rsidR="007D3A90" w:rsidRPr="00E0369C">
        <w:rPr>
          <w:rFonts w:ascii="Times New Roman" w:hAnsi="Times New Roman" w:cs="Times New Roman"/>
          <w:sz w:val="24"/>
          <w:szCs w:val="24"/>
        </w:rPr>
        <w:t xml:space="preserve"> still deve</w:t>
      </w:r>
      <w:r w:rsidR="00A810C5">
        <w:rPr>
          <w:rFonts w:ascii="Times New Roman" w:hAnsi="Times New Roman" w:cs="Times New Roman"/>
          <w:sz w:val="24"/>
          <w:szCs w:val="24"/>
        </w:rPr>
        <w:t>loping in adolescence</w:t>
      </w:r>
      <w:r w:rsidR="007D3A90">
        <w:rPr>
          <w:rFonts w:ascii="Times New Roman" w:hAnsi="Times New Roman" w:cs="Times New Roman"/>
          <w:sz w:val="24"/>
          <w:szCs w:val="24"/>
        </w:rPr>
        <w:t xml:space="preserve">. Thus, compared to adults, adolescents </w:t>
      </w:r>
      <w:r w:rsidR="00A810C5">
        <w:rPr>
          <w:rFonts w:ascii="Times New Roman" w:hAnsi="Times New Roman" w:cs="Times New Roman"/>
          <w:sz w:val="24"/>
          <w:szCs w:val="24"/>
        </w:rPr>
        <w:t>were</w:t>
      </w:r>
      <w:r w:rsidR="007D3A90">
        <w:rPr>
          <w:rFonts w:ascii="Times New Roman" w:hAnsi="Times New Roman" w:cs="Times New Roman"/>
          <w:sz w:val="24"/>
          <w:szCs w:val="24"/>
        </w:rPr>
        <w:t xml:space="preserve"> more likely to utilise both gist and verbatim</w:t>
      </w:r>
      <w:r w:rsidR="007D3A90" w:rsidRPr="00E0369C">
        <w:rPr>
          <w:rFonts w:ascii="Times New Roman" w:hAnsi="Times New Roman" w:cs="Times New Roman"/>
          <w:sz w:val="24"/>
          <w:szCs w:val="24"/>
        </w:rPr>
        <w:t xml:space="preserve"> reasoning </w:t>
      </w:r>
      <w:r w:rsidR="007D3A90">
        <w:rPr>
          <w:rFonts w:ascii="Times New Roman" w:hAnsi="Times New Roman" w:cs="Times New Roman"/>
          <w:sz w:val="24"/>
          <w:szCs w:val="24"/>
        </w:rPr>
        <w:t xml:space="preserve">and </w:t>
      </w:r>
      <w:r w:rsidR="00A810C5">
        <w:rPr>
          <w:rFonts w:ascii="Times New Roman" w:hAnsi="Times New Roman" w:cs="Times New Roman"/>
          <w:sz w:val="24"/>
          <w:szCs w:val="24"/>
        </w:rPr>
        <w:t>were</w:t>
      </w:r>
      <w:r w:rsidR="007D3A90">
        <w:rPr>
          <w:rFonts w:ascii="Times New Roman" w:hAnsi="Times New Roman" w:cs="Times New Roman"/>
          <w:sz w:val="24"/>
          <w:szCs w:val="24"/>
        </w:rPr>
        <w:t xml:space="preserve"> therefore also more likely to take risks than adults </w:t>
      </w:r>
      <w:r w:rsidR="007D3A90" w:rsidRPr="00E0369C">
        <w:rPr>
          <w:rFonts w:ascii="Times New Roman" w:hAnsi="Times New Roman" w:cs="Times New Roman"/>
          <w:sz w:val="24"/>
          <w:szCs w:val="24"/>
        </w:rPr>
        <w:t>(Reyna et al., 2011)</w:t>
      </w:r>
      <w:r w:rsidR="007D3A90">
        <w:rPr>
          <w:rFonts w:ascii="Times New Roman" w:hAnsi="Times New Roman" w:cs="Times New Roman"/>
          <w:sz w:val="24"/>
          <w:szCs w:val="24"/>
        </w:rPr>
        <w:t>.</w:t>
      </w:r>
      <w:r w:rsidR="00372B7C">
        <w:rPr>
          <w:rFonts w:ascii="Times New Roman" w:hAnsi="Times New Roman" w:cs="Times New Roman"/>
          <w:sz w:val="24"/>
          <w:szCs w:val="24"/>
        </w:rPr>
        <w:t xml:space="preserve"> In sum, FTT</w:t>
      </w:r>
      <w:r w:rsidR="00372B7C" w:rsidRPr="00E0369C">
        <w:rPr>
          <w:rFonts w:ascii="Times New Roman" w:hAnsi="Times New Roman" w:cs="Times New Roman"/>
          <w:sz w:val="24"/>
          <w:szCs w:val="24"/>
        </w:rPr>
        <w:t xml:space="preserve"> proposes that adolescent</w:t>
      </w:r>
      <w:r w:rsidR="004231AD">
        <w:rPr>
          <w:rFonts w:ascii="Times New Roman" w:hAnsi="Times New Roman" w:cs="Times New Roman"/>
          <w:sz w:val="24"/>
          <w:szCs w:val="24"/>
        </w:rPr>
        <w:t>s</w:t>
      </w:r>
      <w:r w:rsidR="00372B7C" w:rsidRPr="00E0369C">
        <w:rPr>
          <w:rFonts w:ascii="Times New Roman" w:hAnsi="Times New Roman" w:cs="Times New Roman"/>
          <w:sz w:val="24"/>
          <w:szCs w:val="24"/>
        </w:rPr>
        <w:t xml:space="preserve">’ risk perceptions and risk taking </w:t>
      </w:r>
      <w:r w:rsidR="004231AD">
        <w:rPr>
          <w:rFonts w:ascii="Times New Roman" w:hAnsi="Times New Roman" w:cs="Times New Roman"/>
          <w:sz w:val="24"/>
          <w:szCs w:val="24"/>
        </w:rPr>
        <w:t>are</w:t>
      </w:r>
      <w:r w:rsidR="004231AD" w:rsidRPr="00E0369C">
        <w:rPr>
          <w:rFonts w:ascii="Times New Roman" w:hAnsi="Times New Roman" w:cs="Times New Roman"/>
          <w:sz w:val="24"/>
          <w:szCs w:val="24"/>
        </w:rPr>
        <w:t xml:space="preserve"> </w:t>
      </w:r>
      <w:r w:rsidR="00372B7C" w:rsidRPr="00E0369C">
        <w:rPr>
          <w:rFonts w:ascii="Times New Roman" w:hAnsi="Times New Roman" w:cs="Times New Roman"/>
          <w:sz w:val="24"/>
          <w:szCs w:val="24"/>
        </w:rPr>
        <w:t xml:space="preserve">a consequence of a number of mechanisms working simultaneously.  These mechanisms are dependent </w:t>
      </w:r>
      <w:r w:rsidR="004231AD" w:rsidRPr="00E0369C">
        <w:rPr>
          <w:rFonts w:ascii="Times New Roman" w:hAnsi="Times New Roman" w:cs="Times New Roman"/>
          <w:sz w:val="24"/>
          <w:szCs w:val="24"/>
        </w:rPr>
        <w:t xml:space="preserve">not only </w:t>
      </w:r>
      <w:r w:rsidR="00372B7C" w:rsidRPr="00E0369C">
        <w:rPr>
          <w:rFonts w:ascii="Times New Roman" w:hAnsi="Times New Roman" w:cs="Times New Roman"/>
          <w:sz w:val="24"/>
          <w:szCs w:val="24"/>
        </w:rPr>
        <w:t>on neurobiological changes during development (e.g.</w:t>
      </w:r>
      <w:r w:rsidR="004231AD">
        <w:rPr>
          <w:rFonts w:ascii="Times New Roman" w:hAnsi="Times New Roman" w:cs="Times New Roman"/>
          <w:sz w:val="24"/>
          <w:szCs w:val="24"/>
        </w:rPr>
        <w:t>,</w:t>
      </w:r>
      <w:r w:rsidR="00372B7C" w:rsidRPr="00E0369C">
        <w:rPr>
          <w:rFonts w:ascii="Times New Roman" w:hAnsi="Times New Roman" w:cs="Times New Roman"/>
          <w:sz w:val="24"/>
          <w:szCs w:val="24"/>
        </w:rPr>
        <w:t xml:space="preserve"> Steinberg, 2008), but also on experience, memory, and whether risks are considered in a verbatim or gist fashion (Reyna et al</w:t>
      </w:r>
      <w:r w:rsidR="00B22490">
        <w:rPr>
          <w:rFonts w:ascii="Times New Roman" w:hAnsi="Times New Roman" w:cs="Times New Roman"/>
          <w:sz w:val="24"/>
          <w:szCs w:val="24"/>
        </w:rPr>
        <w:t>.</w:t>
      </w:r>
      <w:r w:rsidR="00372B7C" w:rsidRPr="00E0369C">
        <w:rPr>
          <w:rFonts w:ascii="Times New Roman" w:hAnsi="Times New Roman" w:cs="Times New Roman"/>
          <w:sz w:val="24"/>
          <w:szCs w:val="24"/>
        </w:rPr>
        <w:t>, 2011).</w:t>
      </w:r>
      <w:r w:rsidR="00372B7C">
        <w:rPr>
          <w:rFonts w:ascii="Times New Roman" w:hAnsi="Times New Roman" w:cs="Times New Roman"/>
          <w:sz w:val="24"/>
          <w:szCs w:val="24"/>
        </w:rPr>
        <w:t xml:space="preserve"> </w:t>
      </w:r>
      <w:r w:rsidR="00372B7C" w:rsidRPr="00E0369C">
        <w:rPr>
          <w:rFonts w:ascii="Times New Roman" w:hAnsi="Times New Roman" w:cs="Times New Roman"/>
          <w:sz w:val="24"/>
          <w:szCs w:val="24"/>
        </w:rPr>
        <w:t>Essentially, adolescents are caught between mainly weighing the pros and cons of a risky action (or relying on verbatim representations), and mainly relying on gist representations to simply avoid risks (Rivers</w:t>
      </w:r>
      <w:r w:rsidR="00843E30">
        <w:rPr>
          <w:rFonts w:ascii="Times New Roman" w:hAnsi="Times New Roman" w:cs="Times New Roman"/>
          <w:sz w:val="24"/>
          <w:szCs w:val="24"/>
        </w:rPr>
        <w:t xml:space="preserve"> et al</w:t>
      </w:r>
      <w:r w:rsidR="00B22490">
        <w:rPr>
          <w:rFonts w:ascii="Times New Roman" w:hAnsi="Times New Roman" w:cs="Times New Roman"/>
          <w:sz w:val="24"/>
          <w:szCs w:val="24"/>
        </w:rPr>
        <w:t>.</w:t>
      </w:r>
      <w:r w:rsidR="00372B7C" w:rsidRPr="00E0369C">
        <w:rPr>
          <w:rFonts w:ascii="Times New Roman" w:hAnsi="Times New Roman" w:cs="Times New Roman"/>
          <w:sz w:val="24"/>
          <w:szCs w:val="24"/>
        </w:rPr>
        <w:t>, 2008). Thus, the relatively stronger reliance on verbatim representations in adolescence can, paradoxically, result in increased risk taking compared to adults.  Conversely, reliance on categorical gist reasoning ultimately reduces risk</w:t>
      </w:r>
      <w:r w:rsidR="004231AD">
        <w:rPr>
          <w:rFonts w:ascii="Times New Roman" w:hAnsi="Times New Roman" w:cs="Times New Roman"/>
          <w:sz w:val="24"/>
          <w:szCs w:val="24"/>
        </w:rPr>
        <w:t>-</w:t>
      </w:r>
      <w:r w:rsidR="00372B7C" w:rsidRPr="00E0369C">
        <w:rPr>
          <w:rFonts w:ascii="Times New Roman" w:hAnsi="Times New Roman" w:cs="Times New Roman"/>
          <w:sz w:val="24"/>
          <w:szCs w:val="24"/>
        </w:rPr>
        <w:t>taking behaviour in adulthood (Reyna</w:t>
      </w:r>
      <w:r w:rsidR="00372B7C">
        <w:rPr>
          <w:rFonts w:ascii="Times New Roman" w:hAnsi="Times New Roman" w:cs="Times New Roman"/>
          <w:sz w:val="24"/>
          <w:szCs w:val="24"/>
        </w:rPr>
        <w:t xml:space="preserve"> &amp; Brainerd</w:t>
      </w:r>
      <w:r w:rsidR="00372B7C" w:rsidRPr="00E0369C">
        <w:rPr>
          <w:rFonts w:ascii="Times New Roman" w:hAnsi="Times New Roman" w:cs="Times New Roman"/>
          <w:sz w:val="24"/>
          <w:szCs w:val="24"/>
        </w:rPr>
        <w:t>, 20</w:t>
      </w:r>
      <w:r w:rsidR="00372B7C">
        <w:rPr>
          <w:rFonts w:ascii="Times New Roman" w:hAnsi="Times New Roman" w:cs="Times New Roman"/>
          <w:sz w:val="24"/>
          <w:szCs w:val="24"/>
        </w:rPr>
        <w:t>11</w:t>
      </w:r>
      <w:r w:rsidR="00372B7C" w:rsidRPr="00E0369C">
        <w:rPr>
          <w:rFonts w:ascii="Times New Roman" w:hAnsi="Times New Roman" w:cs="Times New Roman"/>
          <w:sz w:val="24"/>
          <w:szCs w:val="24"/>
        </w:rPr>
        <w:t>; Reyna &amp; Farley, 2006).</w:t>
      </w:r>
    </w:p>
    <w:p w14:paraId="0B780DA9" w14:textId="780F8367" w:rsidR="007544B0" w:rsidRDefault="00372B7C" w:rsidP="005F7B8F">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Following this line of reasoning</w:t>
      </w:r>
      <w:r w:rsidR="004231AD">
        <w:rPr>
          <w:rFonts w:ascii="Times New Roman" w:hAnsi="Times New Roman" w:cs="Times New Roman"/>
          <w:sz w:val="24"/>
          <w:szCs w:val="24"/>
        </w:rPr>
        <w:t>,</w:t>
      </w:r>
      <w:r w:rsidRPr="00E0369C">
        <w:rPr>
          <w:rFonts w:ascii="Times New Roman" w:hAnsi="Times New Roman" w:cs="Times New Roman"/>
          <w:sz w:val="24"/>
          <w:szCs w:val="24"/>
        </w:rPr>
        <w:t xml:space="preserve"> one important question is whether FTT </w:t>
      </w:r>
      <w:r w:rsidR="004231AD">
        <w:rPr>
          <w:rFonts w:ascii="Times New Roman" w:hAnsi="Times New Roman" w:cs="Times New Roman"/>
          <w:sz w:val="24"/>
          <w:szCs w:val="24"/>
        </w:rPr>
        <w:t>can</w:t>
      </w:r>
      <w:r w:rsidR="004231AD" w:rsidRPr="00E0369C">
        <w:rPr>
          <w:rFonts w:ascii="Times New Roman" w:hAnsi="Times New Roman" w:cs="Times New Roman"/>
          <w:sz w:val="24"/>
          <w:szCs w:val="24"/>
        </w:rPr>
        <w:t xml:space="preserve"> </w:t>
      </w:r>
      <w:r w:rsidRPr="00E0369C">
        <w:rPr>
          <w:rFonts w:ascii="Times New Roman" w:hAnsi="Times New Roman" w:cs="Times New Roman"/>
          <w:sz w:val="24"/>
          <w:szCs w:val="24"/>
        </w:rPr>
        <w:t xml:space="preserve">help </w:t>
      </w:r>
      <w:r>
        <w:rPr>
          <w:rFonts w:ascii="Times New Roman" w:hAnsi="Times New Roman" w:cs="Times New Roman"/>
          <w:sz w:val="24"/>
          <w:szCs w:val="24"/>
        </w:rPr>
        <w:t>explain</w:t>
      </w:r>
      <w:r w:rsidRPr="00E0369C">
        <w:rPr>
          <w:rFonts w:ascii="Times New Roman" w:hAnsi="Times New Roman" w:cs="Times New Roman"/>
          <w:sz w:val="24"/>
          <w:szCs w:val="24"/>
        </w:rPr>
        <w:t xml:space="preserve"> adolescents’ and young adults’ online risk taking</w:t>
      </w:r>
      <w:r>
        <w:rPr>
          <w:rFonts w:ascii="Times New Roman" w:hAnsi="Times New Roman" w:cs="Times New Roman"/>
          <w:sz w:val="24"/>
          <w:szCs w:val="24"/>
        </w:rPr>
        <w:t xml:space="preserve">. </w:t>
      </w:r>
      <w:r w:rsidR="00A810C5">
        <w:rPr>
          <w:rFonts w:ascii="Times New Roman" w:hAnsi="Times New Roman" w:cs="Times New Roman"/>
          <w:sz w:val="24"/>
          <w:szCs w:val="24"/>
        </w:rPr>
        <w:t xml:space="preserve">To this end, we adapted measures developed by </w:t>
      </w:r>
      <w:r w:rsidR="00A810C5" w:rsidRPr="00E0369C">
        <w:rPr>
          <w:rFonts w:ascii="Times New Roman" w:hAnsi="Times New Roman" w:cs="Times New Roman"/>
          <w:sz w:val="24"/>
          <w:szCs w:val="24"/>
        </w:rPr>
        <w:t>Mills</w:t>
      </w:r>
      <w:r w:rsidR="00CA519E">
        <w:rPr>
          <w:rFonts w:ascii="Times New Roman" w:hAnsi="Times New Roman" w:cs="Times New Roman"/>
          <w:sz w:val="24"/>
          <w:szCs w:val="24"/>
        </w:rPr>
        <w:t xml:space="preserve"> et al</w:t>
      </w:r>
      <w:r w:rsidR="00B22490">
        <w:rPr>
          <w:rFonts w:ascii="Times New Roman" w:hAnsi="Times New Roman" w:cs="Times New Roman"/>
          <w:sz w:val="24"/>
          <w:szCs w:val="24"/>
        </w:rPr>
        <w:t>.</w:t>
      </w:r>
      <w:r w:rsidR="00A810C5" w:rsidRPr="00E0369C">
        <w:rPr>
          <w:rFonts w:ascii="Times New Roman" w:hAnsi="Times New Roman" w:cs="Times New Roman"/>
          <w:sz w:val="24"/>
          <w:szCs w:val="24"/>
        </w:rPr>
        <w:t xml:space="preserve"> (2008)</w:t>
      </w:r>
      <w:r w:rsidR="00A810C5">
        <w:rPr>
          <w:rFonts w:ascii="Times New Roman" w:hAnsi="Times New Roman" w:cs="Times New Roman"/>
          <w:sz w:val="24"/>
          <w:szCs w:val="24"/>
        </w:rPr>
        <w:t xml:space="preserve">. </w:t>
      </w:r>
      <w:r w:rsidR="004231AD">
        <w:rPr>
          <w:rFonts w:ascii="Times New Roman" w:hAnsi="Times New Roman" w:cs="Times New Roman"/>
          <w:sz w:val="24"/>
          <w:szCs w:val="24"/>
        </w:rPr>
        <w:t>Basing their approach on</w:t>
      </w:r>
      <w:r w:rsidR="00A810C5" w:rsidRPr="00E0369C">
        <w:rPr>
          <w:rFonts w:ascii="Times New Roman" w:hAnsi="Times New Roman" w:cs="Times New Roman"/>
          <w:sz w:val="24"/>
          <w:szCs w:val="24"/>
        </w:rPr>
        <w:t xml:space="preserve"> psycholinguistics and memory research (Reyna &amp; Brainerd, 1995)</w:t>
      </w:r>
      <w:r w:rsidR="004231AD">
        <w:rPr>
          <w:rFonts w:ascii="Times New Roman" w:hAnsi="Times New Roman" w:cs="Times New Roman"/>
          <w:sz w:val="24"/>
          <w:szCs w:val="24"/>
        </w:rPr>
        <w:t>,</w:t>
      </w:r>
      <w:r w:rsidR="00A810C5" w:rsidRPr="00E0369C">
        <w:rPr>
          <w:rFonts w:ascii="Times New Roman" w:hAnsi="Times New Roman" w:cs="Times New Roman"/>
          <w:sz w:val="24"/>
          <w:szCs w:val="24"/>
        </w:rPr>
        <w:t xml:space="preserve"> these </w:t>
      </w:r>
      <w:r w:rsidR="00A810C5">
        <w:rPr>
          <w:rFonts w:ascii="Times New Roman" w:hAnsi="Times New Roman" w:cs="Times New Roman"/>
          <w:sz w:val="24"/>
          <w:szCs w:val="24"/>
        </w:rPr>
        <w:t>authors</w:t>
      </w:r>
      <w:r w:rsidR="00A810C5" w:rsidRPr="00E0369C">
        <w:rPr>
          <w:rFonts w:ascii="Times New Roman" w:hAnsi="Times New Roman" w:cs="Times New Roman"/>
          <w:sz w:val="24"/>
          <w:szCs w:val="24"/>
        </w:rPr>
        <w:t xml:space="preserve"> assumed that representing information in different ways could cue either verbatim or gist representations of memories</w:t>
      </w:r>
      <w:r w:rsidR="004231AD">
        <w:rPr>
          <w:rFonts w:ascii="Times New Roman" w:hAnsi="Times New Roman" w:cs="Times New Roman"/>
          <w:sz w:val="24"/>
          <w:szCs w:val="24"/>
        </w:rPr>
        <w:t>,</w:t>
      </w:r>
      <w:r w:rsidR="00A810C5" w:rsidRPr="00E0369C">
        <w:rPr>
          <w:rFonts w:ascii="Times New Roman" w:hAnsi="Times New Roman" w:cs="Times New Roman"/>
          <w:sz w:val="24"/>
          <w:szCs w:val="24"/>
        </w:rPr>
        <w:t xml:space="preserve"> thereby influencing the retrieval of risk</w:t>
      </w:r>
      <w:r w:rsidR="004231AD">
        <w:rPr>
          <w:rFonts w:ascii="Times New Roman" w:hAnsi="Times New Roman" w:cs="Times New Roman"/>
          <w:sz w:val="24"/>
          <w:szCs w:val="24"/>
        </w:rPr>
        <w:t>-</w:t>
      </w:r>
      <w:r w:rsidR="00A810C5" w:rsidRPr="00E0369C">
        <w:rPr>
          <w:rFonts w:ascii="Times New Roman" w:hAnsi="Times New Roman" w:cs="Times New Roman"/>
          <w:sz w:val="24"/>
          <w:szCs w:val="24"/>
        </w:rPr>
        <w:t>promoting or risk</w:t>
      </w:r>
      <w:r w:rsidR="004231AD">
        <w:rPr>
          <w:rFonts w:ascii="Times New Roman" w:hAnsi="Times New Roman" w:cs="Times New Roman"/>
          <w:sz w:val="24"/>
          <w:szCs w:val="24"/>
        </w:rPr>
        <w:t>-</w:t>
      </w:r>
      <w:r w:rsidR="00A810C5" w:rsidRPr="00E0369C">
        <w:rPr>
          <w:rFonts w:ascii="Times New Roman" w:hAnsi="Times New Roman" w:cs="Times New Roman"/>
          <w:sz w:val="24"/>
          <w:szCs w:val="24"/>
        </w:rPr>
        <w:t xml:space="preserve">avoidant principles (Reyna et al., 2011). </w:t>
      </w:r>
      <w:r w:rsidR="007544B0" w:rsidRPr="00E0369C">
        <w:rPr>
          <w:rFonts w:ascii="Times New Roman" w:hAnsi="Times New Roman" w:cs="Times New Roman"/>
          <w:sz w:val="24"/>
          <w:szCs w:val="24"/>
        </w:rPr>
        <w:t>By presenting participants with different measures intended to elicit either gist or verbatim representations, Mills et al</w:t>
      </w:r>
      <w:r w:rsidR="007544B0">
        <w:rPr>
          <w:rFonts w:ascii="Times New Roman" w:hAnsi="Times New Roman" w:cs="Times New Roman"/>
          <w:sz w:val="24"/>
          <w:szCs w:val="24"/>
        </w:rPr>
        <w:t>. (2008)</w:t>
      </w:r>
      <w:r w:rsidR="007544B0" w:rsidRPr="00E0369C">
        <w:rPr>
          <w:rFonts w:ascii="Times New Roman" w:hAnsi="Times New Roman" w:cs="Times New Roman"/>
          <w:sz w:val="24"/>
          <w:szCs w:val="24"/>
        </w:rPr>
        <w:t xml:space="preserve"> were able to show that verbatim cues were indeed positively related to, and reflective of, </w:t>
      </w:r>
      <w:r w:rsidR="007544B0">
        <w:rPr>
          <w:rFonts w:ascii="Times New Roman" w:hAnsi="Times New Roman" w:cs="Times New Roman"/>
          <w:sz w:val="24"/>
          <w:szCs w:val="24"/>
        </w:rPr>
        <w:t xml:space="preserve">sexual </w:t>
      </w:r>
      <w:r w:rsidR="007544B0" w:rsidRPr="00E0369C">
        <w:rPr>
          <w:rFonts w:ascii="Times New Roman" w:hAnsi="Times New Roman" w:cs="Times New Roman"/>
          <w:sz w:val="24"/>
          <w:szCs w:val="24"/>
        </w:rPr>
        <w:t>risk-</w:t>
      </w:r>
      <w:r w:rsidR="005F7B8F">
        <w:rPr>
          <w:rFonts w:ascii="Times New Roman" w:hAnsi="Times New Roman" w:cs="Times New Roman"/>
          <w:sz w:val="24"/>
          <w:szCs w:val="24"/>
        </w:rPr>
        <w:t>taking behaviour in adolescents</w:t>
      </w:r>
      <w:r w:rsidR="007544B0" w:rsidRPr="00E0369C">
        <w:rPr>
          <w:rFonts w:ascii="Times New Roman" w:hAnsi="Times New Roman" w:cs="Times New Roman"/>
          <w:sz w:val="24"/>
          <w:szCs w:val="24"/>
        </w:rPr>
        <w:t xml:space="preserve">.  However, </w:t>
      </w:r>
      <w:r w:rsidR="007544B0">
        <w:rPr>
          <w:rFonts w:ascii="Times New Roman" w:hAnsi="Times New Roman" w:cs="Times New Roman"/>
          <w:sz w:val="24"/>
          <w:szCs w:val="24"/>
        </w:rPr>
        <w:t xml:space="preserve">gist cues induced </w:t>
      </w:r>
      <w:r w:rsidR="007544B0" w:rsidRPr="00E0369C">
        <w:rPr>
          <w:rFonts w:ascii="Times New Roman" w:hAnsi="Times New Roman" w:cs="Times New Roman"/>
          <w:sz w:val="24"/>
          <w:szCs w:val="24"/>
        </w:rPr>
        <w:t>a</w:t>
      </w:r>
      <w:r w:rsidR="007544B0">
        <w:rPr>
          <w:rFonts w:ascii="Times New Roman" w:hAnsi="Times New Roman" w:cs="Times New Roman"/>
          <w:sz w:val="24"/>
          <w:szCs w:val="24"/>
        </w:rPr>
        <w:t xml:space="preserve">dolescents </w:t>
      </w:r>
      <w:r w:rsidR="007544B0" w:rsidRPr="00E0369C">
        <w:rPr>
          <w:rFonts w:ascii="Times New Roman" w:hAnsi="Times New Roman" w:cs="Times New Roman"/>
          <w:sz w:val="24"/>
          <w:szCs w:val="24"/>
        </w:rPr>
        <w:t>to retrieve simple risk-avoidant principles</w:t>
      </w:r>
      <w:r w:rsidR="004231AD">
        <w:rPr>
          <w:rFonts w:ascii="Times New Roman" w:hAnsi="Times New Roman" w:cs="Times New Roman"/>
          <w:sz w:val="24"/>
          <w:szCs w:val="24"/>
        </w:rPr>
        <w:t xml:space="preserve"> and </w:t>
      </w:r>
      <w:r w:rsidR="00B37091">
        <w:rPr>
          <w:rFonts w:ascii="Times New Roman" w:hAnsi="Times New Roman" w:cs="Times New Roman"/>
          <w:sz w:val="24"/>
          <w:szCs w:val="24"/>
        </w:rPr>
        <w:t xml:space="preserve">perceive </w:t>
      </w:r>
      <w:r w:rsidR="007544B0" w:rsidRPr="00E0369C">
        <w:rPr>
          <w:rFonts w:ascii="Times New Roman" w:hAnsi="Times New Roman" w:cs="Times New Roman"/>
          <w:sz w:val="24"/>
          <w:szCs w:val="24"/>
        </w:rPr>
        <w:t xml:space="preserve">certain sexual activities </w:t>
      </w:r>
      <w:r w:rsidR="00B37091">
        <w:rPr>
          <w:rFonts w:ascii="Times New Roman" w:hAnsi="Times New Roman" w:cs="Times New Roman"/>
          <w:sz w:val="24"/>
          <w:szCs w:val="24"/>
        </w:rPr>
        <w:t>as more risky</w:t>
      </w:r>
      <w:r w:rsidR="00EE52EA">
        <w:rPr>
          <w:rFonts w:ascii="Times New Roman" w:hAnsi="Times New Roman" w:cs="Times New Roman"/>
          <w:sz w:val="24"/>
          <w:szCs w:val="24"/>
        </w:rPr>
        <w:t>,</w:t>
      </w:r>
      <w:r w:rsidR="00B37091">
        <w:rPr>
          <w:rFonts w:ascii="Times New Roman" w:hAnsi="Times New Roman" w:cs="Times New Roman"/>
          <w:sz w:val="24"/>
          <w:szCs w:val="24"/>
        </w:rPr>
        <w:t xml:space="preserve"> </w:t>
      </w:r>
      <w:r w:rsidR="004231AD">
        <w:rPr>
          <w:rFonts w:ascii="Times New Roman" w:hAnsi="Times New Roman" w:cs="Times New Roman"/>
          <w:sz w:val="24"/>
          <w:szCs w:val="24"/>
        </w:rPr>
        <w:t>leading</w:t>
      </w:r>
      <w:r w:rsidR="00B37091">
        <w:rPr>
          <w:rFonts w:ascii="Times New Roman" w:hAnsi="Times New Roman" w:cs="Times New Roman"/>
          <w:sz w:val="24"/>
          <w:szCs w:val="24"/>
        </w:rPr>
        <w:t xml:space="preserve"> to</w:t>
      </w:r>
      <w:r w:rsidR="007544B0" w:rsidRPr="00E0369C">
        <w:rPr>
          <w:rFonts w:ascii="Times New Roman" w:hAnsi="Times New Roman" w:cs="Times New Roman"/>
          <w:sz w:val="24"/>
          <w:szCs w:val="24"/>
        </w:rPr>
        <w:t xml:space="preserve"> less risk-taking behaviour. </w:t>
      </w:r>
      <w:r w:rsidR="007544B0">
        <w:rPr>
          <w:rFonts w:ascii="Times New Roman" w:hAnsi="Times New Roman" w:cs="Times New Roman"/>
          <w:sz w:val="24"/>
          <w:szCs w:val="24"/>
        </w:rPr>
        <w:t xml:space="preserve">Indeed, </w:t>
      </w:r>
      <w:r w:rsidR="00B22490">
        <w:rPr>
          <w:rFonts w:ascii="Times New Roman" w:hAnsi="Times New Roman" w:cs="Times New Roman"/>
          <w:sz w:val="24"/>
          <w:szCs w:val="24"/>
        </w:rPr>
        <w:t xml:space="preserve">Mills et al. </w:t>
      </w:r>
      <w:r w:rsidR="00D15B4D">
        <w:rPr>
          <w:rFonts w:ascii="Times New Roman" w:hAnsi="Times New Roman" w:cs="Times New Roman"/>
          <w:sz w:val="24"/>
          <w:szCs w:val="24"/>
        </w:rPr>
        <w:t xml:space="preserve">(2008) </w:t>
      </w:r>
      <w:r w:rsidR="00B22490">
        <w:rPr>
          <w:rFonts w:ascii="Times New Roman" w:hAnsi="Times New Roman" w:cs="Times New Roman"/>
          <w:sz w:val="24"/>
          <w:szCs w:val="24"/>
        </w:rPr>
        <w:t xml:space="preserve">and </w:t>
      </w:r>
      <w:r w:rsidR="007544B0">
        <w:rPr>
          <w:rFonts w:ascii="Times New Roman" w:hAnsi="Times New Roman" w:cs="Times New Roman"/>
          <w:sz w:val="24"/>
          <w:szCs w:val="24"/>
        </w:rPr>
        <w:t>Reyna et al</w:t>
      </w:r>
      <w:r w:rsidR="00B22490">
        <w:rPr>
          <w:rFonts w:ascii="Times New Roman" w:hAnsi="Times New Roman" w:cs="Times New Roman"/>
          <w:sz w:val="24"/>
          <w:szCs w:val="24"/>
        </w:rPr>
        <w:t>.</w:t>
      </w:r>
      <w:r w:rsidR="007544B0">
        <w:rPr>
          <w:rFonts w:ascii="Times New Roman" w:hAnsi="Times New Roman" w:cs="Times New Roman"/>
          <w:sz w:val="24"/>
          <w:szCs w:val="24"/>
        </w:rPr>
        <w:t xml:space="preserve"> (2011) demonstrated that intentions to engage in </w:t>
      </w:r>
      <w:r w:rsidR="00B37091">
        <w:rPr>
          <w:rFonts w:ascii="Times New Roman" w:hAnsi="Times New Roman" w:cs="Times New Roman"/>
          <w:sz w:val="24"/>
          <w:szCs w:val="24"/>
        </w:rPr>
        <w:t xml:space="preserve">future </w:t>
      </w:r>
      <w:r w:rsidR="007544B0">
        <w:rPr>
          <w:rFonts w:ascii="Times New Roman" w:hAnsi="Times New Roman" w:cs="Times New Roman"/>
          <w:sz w:val="24"/>
          <w:szCs w:val="24"/>
        </w:rPr>
        <w:t>sexual risk</w:t>
      </w:r>
      <w:r w:rsidR="00B37091">
        <w:rPr>
          <w:rFonts w:ascii="Times New Roman" w:hAnsi="Times New Roman" w:cs="Times New Roman"/>
          <w:sz w:val="24"/>
          <w:szCs w:val="24"/>
        </w:rPr>
        <w:t>y behaviours w</w:t>
      </w:r>
      <w:r w:rsidR="00CA519E">
        <w:rPr>
          <w:rFonts w:ascii="Times New Roman" w:hAnsi="Times New Roman" w:cs="Times New Roman"/>
          <w:sz w:val="24"/>
          <w:szCs w:val="24"/>
        </w:rPr>
        <w:t>ere</w:t>
      </w:r>
      <w:r w:rsidR="00B37091">
        <w:rPr>
          <w:rFonts w:ascii="Times New Roman" w:hAnsi="Times New Roman" w:cs="Times New Roman"/>
          <w:sz w:val="24"/>
          <w:szCs w:val="24"/>
        </w:rPr>
        <w:t xml:space="preserve"> negatively </w:t>
      </w:r>
      <w:r w:rsidR="007544B0">
        <w:rPr>
          <w:rFonts w:ascii="Times New Roman" w:hAnsi="Times New Roman" w:cs="Times New Roman"/>
          <w:sz w:val="24"/>
          <w:szCs w:val="24"/>
        </w:rPr>
        <w:t xml:space="preserve">correlated with gist and </w:t>
      </w:r>
      <w:r w:rsidR="00B37091">
        <w:rPr>
          <w:rFonts w:ascii="Times New Roman" w:hAnsi="Times New Roman" w:cs="Times New Roman"/>
          <w:sz w:val="24"/>
          <w:szCs w:val="24"/>
        </w:rPr>
        <w:t xml:space="preserve">positively correlated with </w:t>
      </w:r>
      <w:r w:rsidR="007544B0">
        <w:rPr>
          <w:rFonts w:ascii="Times New Roman" w:hAnsi="Times New Roman" w:cs="Times New Roman"/>
          <w:sz w:val="24"/>
          <w:szCs w:val="24"/>
        </w:rPr>
        <w:t>verbat</w:t>
      </w:r>
      <w:r w:rsidR="00B37091">
        <w:rPr>
          <w:rFonts w:ascii="Times New Roman" w:hAnsi="Times New Roman" w:cs="Times New Roman"/>
          <w:sz w:val="24"/>
          <w:szCs w:val="24"/>
        </w:rPr>
        <w:t>im reasoning</w:t>
      </w:r>
      <w:r w:rsidR="007544B0">
        <w:rPr>
          <w:rFonts w:ascii="Times New Roman" w:hAnsi="Times New Roman" w:cs="Times New Roman"/>
          <w:sz w:val="24"/>
          <w:szCs w:val="24"/>
        </w:rPr>
        <w:t xml:space="preserve">.  </w:t>
      </w:r>
    </w:p>
    <w:p w14:paraId="731E2F8A" w14:textId="2009F50D" w:rsidR="00512D93" w:rsidRPr="00E0369C" w:rsidRDefault="00AA6F68" w:rsidP="0088658E">
      <w:pPr>
        <w:spacing w:after="0" w:line="480" w:lineRule="auto"/>
        <w:rPr>
          <w:rFonts w:ascii="Times New Roman" w:hAnsi="Times New Roman" w:cs="Times New Roman"/>
          <w:sz w:val="24"/>
          <w:szCs w:val="24"/>
        </w:rPr>
      </w:pPr>
      <w:r w:rsidRPr="00E0369C">
        <w:rPr>
          <w:rFonts w:ascii="Times New Roman" w:hAnsi="Times New Roman" w:cs="Times New Roman"/>
          <w:b/>
          <w:sz w:val="24"/>
          <w:szCs w:val="24"/>
        </w:rPr>
        <w:t xml:space="preserve">The </w:t>
      </w:r>
      <w:r w:rsidR="00D41E4D" w:rsidRPr="00E0369C">
        <w:rPr>
          <w:rFonts w:ascii="Times New Roman" w:hAnsi="Times New Roman" w:cs="Times New Roman"/>
          <w:b/>
          <w:sz w:val="24"/>
          <w:szCs w:val="24"/>
        </w:rPr>
        <w:t>Present Study</w:t>
      </w:r>
    </w:p>
    <w:p w14:paraId="1EDD62E9" w14:textId="17D5A593" w:rsidR="00876EB7" w:rsidRDefault="00AD5A31" w:rsidP="00876E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had two main aims: (1) to investigate developmental differences in online risk-taking in adolescents and young adults; and (2) to assess whether differential reliance on gist or verbatim representations </w:t>
      </w:r>
      <w:r w:rsidR="00EE52EA">
        <w:rPr>
          <w:rFonts w:ascii="Times New Roman" w:hAnsi="Times New Roman" w:cs="Times New Roman"/>
          <w:sz w:val="24"/>
          <w:szCs w:val="24"/>
        </w:rPr>
        <w:t xml:space="preserve">can </w:t>
      </w:r>
      <w:r>
        <w:rPr>
          <w:rFonts w:ascii="Times New Roman" w:hAnsi="Times New Roman" w:cs="Times New Roman"/>
          <w:sz w:val="24"/>
          <w:szCs w:val="24"/>
        </w:rPr>
        <w:t>explain differences in adolescents’ and adults’ online risk taking. We focused on two major online risk taking behaviour</w:t>
      </w:r>
      <w:r w:rsidR="00B22490">
        <w:rPr>
          <w:rFonts w:ascii="Times New Roman" w:hAnsi="Times New Roman" w:cs="Times New Roman"/>
          <w:sz w:val="24"/>
          <w:szCs w:val="24"/>
        </w:rPr>
        <w:t>s</w:t>
      </w:r>
      <w:r>
        <w:rPr>
          <w:rFonts w:ascii="Times New Roman" w:hAnsi="Times New Roman" w:cs="Times New Roman"/>
          <w:sz w:val="24"/>
          <w:szCs w:val="24"/>
        </w:rPr>
        <w:t xml:space="preserve"> identified by previous research: </w:t>
      </w:r>
      <w:r w:rsidR="00A46B11" w:rsidRPr="00E0369C">
        <w:rPr>
          <w:rFonts w:ascii="Times New Roman" w:hAnsi="Times New Roman" w:cs="Times New Roman"/>
          <w:sz w:val="24"/>
          <w:szCs w:val="24"/>
        </w:rPr>
        <w:t xml:space="preserve"> </w:t>
      </w:r>
      <w:r w:rsidRPr="00E0369C">
        <w:rPr>
          <w:rFonts w:ascii="Times New Roman" w:hAnsi="Times New Roman" w:cs="Times New Roman"/>
          <w:sz w:val="24"/>
          <w:szCs w:val="24"/>
        </w:rPr>
        <w:t xml:space="preserve">Giving out personal information online, and making ‘friends’ on social networking sites with unknown people </w:t>
      </w:r>
      <w:r w:rsidR="00A46B11" w:rsidRPr="00E0369C">
        <w:rPr>
          <w:rFonts w:ascii="Times New Roman" w:hAnsi="Times New Roman" w:cs="Times New Roman"/>
          <w:sz w:val="24"/>
          <w:szCs w:val="24"/>
        </w:rPr>
        <w:t>(e.g.</w:t>
      </w:r>
      <w:r w:rsidR="00EE52EA">
        <w:rPr>
          <w:rFonts w:ascii="Times New Roman" w:hAnsi="Times New Roman" w:cs="Times New Roman"/>
          <w:sz w:val="24"/>
          <w:szCs w:val="24"/>
        </w:rPr>
        <w:t>,</w:t>
      </w:r>
      <w:r w:rsidR="00A46B11" w:rsidRPr="00E0369C">
        <w:rPr>
          <w:rFonts w:ascii="Times New Roman" w:hAnsi="Times New Roman" w:cs="Times New Roman"/>
          <w:sz w:val="24"/>
          <w:szCs w:val="24"/>
        </w:rPr>
        <w:t xml:space="preserve"> Livingstone</w:t>
      </w:r>
      <w:r w:rsidR="00B22490">
        <w:rPr>
          <w:rFonts w:ascii="Times New Roman" w:hAnsi="Times New Roman" w:cs="Times New Roman"/>
          <w:sz w:val="24"/>
          <w:szCs w:val="24"/>
        </w:rPr>
        <w:t xml:space="preserve"> et al.</w:t>
      </w:r>
      <w:r w:rsidR="00A46B11" w:rsidRPr="00E0369C">
        <w:rPr>
          <w:rFonts w:ascii="Times New Roman" w:hAnsi="Times New Roman" w:cs="Times New Roman"/>
          <w:sz w:val="24"/>
          <w:szCs w:val="24"/>
        </w:rPr>
        <w:t>, 201</w:t>
      </w:r>
      <w:r w:rsidR="004D6C55" w:rsidRPr="00E0369C">
        <w:rPr>
          <w:rFonts w:ascii="Times New Roman" w:hAnsi="Times New Roman" w:cs="Times New Roman"/>
          <w:sz w:val="24"/>
          <w:szCs w:val="24"/>
        </w:rPr>
        <w:t>1</w:t>
      </w:r>
      <w:r w:rsidR="00CD785D" w:rsidRPr="00E0369C">
        <w:rPr>
          <w:rFonts w:ascii="Times New Roman" w:hAnsi="Times New Roman" w:cs="Times New Roman"/>
          <w:sz w:val="24"/>
          <w:szCs w:val="24"/>
        </w:rPr>
        <w:t>; Ybarra et al</w:t>
      </w:r>
      <w:r w:rsidR="003F435F">
        <w:rPr>
          <w:rFonts w:ascii="Times New Roman" w:hAnsi="Times New Roman" w:cs="Times New Roman"/>
          <w:sz w:val="24"/>
          <w:szCs w:val="24"/>
        </w:rPr>
        <w:t>.</w:t>
      </w:r>
      <w:r w:rsidR="00CD785D" w:rsidRPr="00E0369C">
        <w:rPr>
          <w:rFonts w:ascii="Times New Roman" w:hAnsi="Times New Roman" w:cs="Times New Roman"/>
          <w:sz w:val="24"/>
          <w:szCs w:val="24"/>
        </w:rPr>
        <w:t>, 2007</w:t>
      </w:r>
      <w:r w:rsidR="00A46B11" w:rsidRPr="00E0369C">
        <w:rPr>
          <w:rFonts w:ascii="Times New Roman" w:hAnsi="Times New Roman" w:cs="Times New Roman"/>
          <w:sz w:val="24"/>
          <w:szCs w:val="24"/>
        </w:rPr>
        <w:t>)</w:t>
      </w:r>
      <w:r>
        <w:rPr>
          <w:rFonts w:ascii="Times New Roman" w:hAnsi="Times New Roman" w:cs="Times New Roman"/>
          <w:sz w:val="24"/>
          <w:szCs w:val="24"/>
        </w:rPr>
        <w:t xml:space="preserve">. </w:t>
      </w:r>
      <w:r w:rsidR="00876EB7" w:rsidRPr="00E0369C">
        <w:rPr>
          <w:rFonts w:ascii="Times New Roman" w:hAnsi="Times New Roman" w:cs="Times New Roman"/>
          <w:sz w:val="24"/>
          <w:szCs w:val="24"/>
        </w:rPr>
        <w:t xml:space="preserve">It </w:t>
      </w:r>
      <w:r w:rsidR="00876EB7">
        <w:rPr>
          <w:rFonts w:ascii="Times New Roman" w:hAnsi="Times New Roman" w:cs="Times New Roman"/>
          <w:sz w:val="24"/>
          <w:szCs w:val="24"/>
        </w:rPr>
        <w:t xml:space="preserve">was predicted that adolescents would display stronger intentions to carry out risky online activities than young adults.  </w:t>
      </w:r>
    </w:p>
    <w:p w14:paraId="2C42B5D5" w14:textId="43CE2138" w:rsidR="0026489D" w:rsidRDefault="00876EB7" w:rsidP="004462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F72E9A">
        <w:rPr>
          <w:rFonts w:ascii="Times New Roman" w:hAnsi="Times New Roman" w:cs="Times New Roman"/>
          <w:sz w:val="24"/>
          <w:szCs w:val="24"/>
        </w:rPr>
        <w:t xml:space="preserve"> </w:t>
      </w:r>
      <w:r w:rsidR="005F6312" w:rsidRPr="00E0369C">
        <w:rPr>
          <w:rFonts w:ascii="Times New Roman" w:hAnsi="Times New Roman" w:cs="Times New Roman"/>
          <w:sz w:val="24"/>
          <w:szCs w:val="24"/>
        </w:rPr>
        <w:t>risky behaviours</w:t>
      </w:r>
      <w:r>
        <w:rPr>
          <w:rFonts w:ascii="Times New Roman" w:hAnsi="Times New Roman" w:cs="Times New Roman"/>
          <w:sz w:val="24"/>
          <w:szCs w:val="24"/>
        </w:rPr>
        <w:t xml:space="preserve"> of giving out personal information and making unknown friends online </w:t>
      </w:r>
      <w:r w:rsidR="005F6312" w:rsidRPr="00E0369C">
        <w:rPr>
          <w:rFonts w:ascii="Times New Roman" w:hAnsi="Times New Roman" w:cs="Times New Roman"/>
          <w:sz w:val="24"/>
          <w:szCs w:val="24"/>
        </w:rPr>
        <w:t xml:space="preserve">are particularly </w:t>
      </w:r>
      <w:r w:rsidR="004D6C55" w:rsidRPr="00E0369C">
        <w:rPr>
          <w:rFonts w:ascii="Times New Roman" w:hAnsi="Times New Roman" w:cs="Times New Roman"/>
          <w:sz w:val="24"/>
          <w:szCs w:val="24"/>
        </w:rPr>
        <w:t xml:space="preserve">suited </w:t>
      </w:r>
      <w:r w:rsidR="001665C2" w:rsidRPr="00E0369C">
        <w:rPr>
          <w:rFonts w:ascii="Times New Roman" w:hAnsi="Times New Roman" w:cs="Times New Roman"/>
          <w:sz w:val="24"/>
          <w:szCs w:val="24"/>
        </w:rPr>
        <w:t xml:space="preserve">to </w:t>
      </w:r>
      <w:r w:rsidR="00B05BD2">
        <w:rPr>
          <w:rFonts w:ascii="Times New Roman" w:hAnsi="Times New Roman" w:cs="Times New Roman"/>
          <w:sz w:val="24"/>
          <w:szCs w:val="24"/>
        </w:rPr>
        <w:t xml:space="preserve">the </w:t>
      </w:r>
      <w:r w:rsidR="004D6C55" w:rsidRPr="00E0369C">
        <w:rPr>
          <w:rFonts w:ascii="Times New Roman" w:hAnsi="Times New Roman" w:cs="Times New Roman"/>
          <w:sz w:val="24"/>
          <w:szCs w:val="24"/>
        </w:rPr>
        <w:t xml:space="preserve">FTT </w:t>
      </w:r>
      <w:r w:rsidR="001665C2" w:rsidRPr="00E0369C">
        <w:rPr>
          <w:rFonts w:ascii="Times New Roman" w:hAnsi="Times New Roman" w:cs="Times New Roman"/>
          <w:sz w:val="24"/>
          <w:szCs w:val="24"/>
        </w:rPr>
        <w:t xml:space="preserve">framework, </w:t>
      </w:r>
      <w:r w:rsidR="00835A71" w:rsidRPr="00E0369C">
        <w:rPr>
          <w:rFonts w:ascii="Times New Roman" w:hAnsi="Times New Roman" w:cs="Times New Roman"/>
          <w:sz w:val="24"/>
          <w:szCs w:val="24"/>
        </w:rPr>
        <w:t xml:space="preserve">as </w:t>
      </w:r>
      <w:r w:rsidR="001665C2" w:rsidRPr="00E0369C">
        <w:rPr>
          <w:rFonts w:ascii="Times New Roman" w:hAnsi="Times New Roman" w:cs="Times New Roman"/>
          <w:sz w:val="24"/>
          <w:szCs w:val="24"/>
        </w:rPr>
        <w:t xml:space="preserve">the risks are low </w:t>
      </w:r>
      <w:r w:rsidR="0050270E" w:rsidRPr="00E0369C">
        <w:rPr>
          <w:rFonts w:ascii="Times New Roman" w:hAnsi="Times New Roman" w:cs="Times New Roman"/>
          <w:sz w:val="24"/>
          <w:szCs w:val="24"/>
        </w:rPr>
        <w:t xml:space="preserve">while </w:t>
      </w:r>
      <w:r w:rsidR="001665C2" w:rsidRPr="00E0369C">
        <w:rPr>
          <w:rFonts w:ascii="Times New Roman" w:hAnsi="Times New Roman" w:cs="Times New Roman"/>
          <w:sz w:val="24"/>
          <w:szCs w:val="24"/>
        </w:rPr>
        <w:t xml:space="preserve">the </w:t>
      </w:r>
      <w:r w:rsidR="0050270E" w:rsidRPr="00E0369C">
        <w:rPr>
          <w:rFonts w:ascii="Times New Roman" w:hAnsi="Times New Roman" w:cs="Times New Roman"/>
          <w:sz w:val="24"/>
          <w:szCs w:val="24"/>
        </w:rPr>
        <w:t>potential benefits (e.g.</w:t>
      </w:r>
      <w:r w:rsidR="00EE52EA">
        <w:rPr>
          <w:rFonts w:ascii="Times New Roman" w:hAnsi="Times New Roman" w:cs="Times New Roman"/>
          <w:sz w:val="24"/>
          <w:szCs w:val="24"/>
        </w:rPr>
        <w:t>,</w:t>
      </w:r>
      <w:r w:rsidR="0050270E" w:rsidRPr="00E0369C">
        <w:rPr>
          <w:rFonts w:ascii="Times New Roman" w:hAnsi="Times New Roman" w:cs="Times New Roman"/>
          <w:sz w:val="24"/>
          <w:szCs w:val="24"/>
        </w:rPr>
        <w:t xml:space="preserve"> increasing one</w:t>
      </w:r>
      <w:r w:rsidR="00EE52EA">
        <w:rPr>
          <w:rFonts w:ascii="Times New Roman" w:hAnsi="Times New Roman" w:cs="Times New Roman"/>
          <w:sz w:val="24"/>
          <w:szCs w:val="24"/>
        </w:rPr>
        <w:t>’</w:t>
      </w:r>
      <w:r w:rsidR="0050270E" w:rsidRPr="00E0369C">
        <w:rPr>
          <w:rFonts w:ascii="Times New Roman" w:hAnsi="Times New Roman" w:cs="Times New Roman"/>
          <w:sz w:val="24"/>
          <w:szCs w:val="24"/>
        </w:rPr>
        <w:t>s group of friends) are more obvious</w:t>
      </w:r>
      <w:r w:rsidR="004D6C55" w:rsidRPr="00E0369C">
        <w:rPr>
          <w:rFonts w:ascii="Times New Roman" w:hAnsi="Times New Roman" w:cs="Times New Roman"/>
          <w:sz w:val="24"/>
          <w:szCs w:val="24"/>
        </w:rPr>
        <w:t xml:space="preserve">. </w:t>
      </w:r>
      <w:r w:rsidR="0089540D">
        <w:rPr>
          <w:rFonts w:ascii="Times New Roman" w:hAnsi="Times New Roman" w:cs="Times New Roman"/>
          <w:sz w:val="24"/>
          <w:szCs w:val="24"/>
        </w:rPr>
        <w:t>Following</w:t>
      </w:r>
      <w:r w:rsidR="006222F2" w:rsidRPr="00E0369C">
        <w:rPr>
          <w:rFonts w:ascii="Times New Roman" w:hAnsi="Times New Roman" w:cs="Times New Roman"/>
          <w:sz w:val="24"/>
          <w:szCs w:val="24"/>
        </w:rPr>
        <w:t xml:space="preserve"> </w:t>
      </w:r>
      <w:r w:rsidR="0079698C">
        <w:rPr>
          <w:rFonts w:ascii="Times New Roman" w:hAnsi="Times New Roman" w:cs="Times New Roman"/>
          <w:sz w:val="24"/>
          <w:szCs w:val="24"/>
        </w:rPr>
        <w:t xml:space="preserve">previous research </w:t>
      </w:r>
      <w:r w:rsidR="00645AC2">
        <w:rPr>
          <w:rFonts w:ascii="Times New Roman" w:hAnsi="Times New Roman" w:cs="Times New Roman"/>
          <w:sz w:val="24"/>
          <w:szCs w:val="24"/>
        </w:rPr>
        <w:t>o</w:t>
      </w:r>
      <w:r w:rsidR="004139BF">
        <w:rPr>
          <w:rFonts w:ascii="Times New Roman" w:hAnsi="Times New Roman" w:cs="Times New Roman"/>
          <w:sz w:val="24"/>
          <w:szCs w:val="24"/>
        </w:rPr>
        <w:t>f</w:t>
      </w:r>
      <w:r w:rsidR="00645AC2">
        <w:rPr>
          <w:rFonts w:ascii="Times New Roman" w:hAnsi="Times New Roman" w:cs="Times New Roman"/>
          <w:sz w:val="24"/>
          <w:szCs w:val="24"/>
        </w:rPr>
        <w:t xml:space="preserve"> adolescents’</w:t>
      </w:r>
      <w:r w:rsidR="0079698C">
        <w:rPr>
          <w:rFonts w:ascii="Times New Roman" w:hAnsi="Times New Roman" w:cs="Times New Roman"/>
          <w:sz w:val="24"/>
          <w:szCs w:val="24"/>
        </w:rPr>
        <w:t xml:space="preserve"> sexual risk-taking behaviour (</w:t>
      </w:r>
      <w:r w:rsidR="006222F2" w:rsidRPr="00E0369C">
        <w:rPr>
          <w:rFonts w:ascii="Times New Roman" w:hAnsi="Times New Roman" w:cs="Times New Roman"/>
          <w:sz w:val="24"/>
          <w:szCs w:val="24"/>
        </w:rPr>
        <w:t>Reyna et al</w:t>
      </w:r>
      <w:r w:rsidR="004139BF">
        <w:rPr>
          <w:rFonts w:ascii="Times New Roman" w:hAnsi="Times New Roman" w:cs="Times New Roman"/>
          <w:sz w:val="24"/>
          <w:szCs w:val="24"/>
        </w:rPr>
        <w:t>.</w:t>
      </w:r>
      <w:r w:rsidR="006222F2" w:rsidRPr="00E0369C">
        <w:rPr>
          <w:rFonts w:ascii="Times New Roman" w:hAnsi="Times New Roman" w:cs="Times New Roman"/>
          <w:sz w:val="24"/>
          <w:szCs w:val="24"/>
        </w:rPr>
        <w:t>, 20</w:t>
      </w:r>
      <w:r w:rsidR="00811DB3" w:rsidRPr="00E0369C">
        <w:rPr>
          <w:rFonts w:ascii="Times New Roman" w:hAnsi="Times New Roman" w:cs="Times New Roman"/>
          <w:sz w:val="24"/>
          <w:szCs w:val="24"/>
        </w:rPr>
        <w:t>11</w:t>
      </w:r>
      <w:r w:rsidR="0079698C">
        <w:rPr>
          <w:rFonts w:ascii="Times New Roman" w:hAnsi="Times New Roman" w:cs="Times New Roman"/>
          <w:sz w:val="24"/>
          <w:szCs w:val="24"/>
        </w:rPr>
        <w:t>;</w:t>
      </w:r>
      <w:r w:rsidR="00811DB3" w:rsidRPr="00E0369C">
        <w:rPr>
          <w:rFonts w:ascii="Times New Roman" w:hAnsi="Times New Roman" w:cs="Times New Roman"/>
          <w:sz w:val="24"/>
          <w:szCs w:val="24"/>
        </w:rPr>
        <w:t xml:space="preserve"> Mills et al.</w:t>
      </w:r>
      <w:r w:rsidR="0079698C">
        <w:rPr>
          <w:rFonts w:ascii="Times New Roman" w:hAnsi="Times New Roman" w:cs="Times New Roman"/>
          <w:sz w:val="24"/>
          <w:szCs w:val="24"/>
        </w:rPr>
        <w:t>,</w:t>
      </w:r>
      <w:r w:rsidR="006222F2" w:rsidRPr="00E0369C">
        <w:rPr>
          <w:rFonts w:ascii="Times New Roman" w:hAnsi="Times New Roman" w:cs="Times New Roman"/>
          <w:sz w:val="24"/>
          <w:szCs w:val="24"/>
        </w:rPr>
        <w:t xml:space="preserve"> 2008)</w:t>
      </w:r>
      <w:r w:rsidR="00281CE3" w:rsidRPr="00E0369C">
        <w:rPr>
          <w:rFonts w:ascii="Times New Roman" w:hAnsi="Times New Roman" w:cs="Times New Roman"/>
          <w:sz w:val="24"/>
          <w:szCs w:val="24"/>
        </w:rPr>
        <w:t>,</w:t>
      </w:r>
      <w:r w:rsidR="00811DB3" w:rsidRPr="00E0369C">
        <w:rPr>
          <w:rFonts w:ascii="Times New Roman" w:hAnsi="Times New Roman" w:cs="Times New Roman"/>
          <w:sz w:val="24"/>
          <w:szCs w:val="24"/>
        </w:rPr>
        <w:t xml:space="preserve"> </w:t>
      </w:r>
      <w:r w:rsidR="0089540D" w:rsidRPr="00E0369C">
        <w:rPr>
          <w:rFonts w:ascii="Times New Roman" w:hAnsi="Times New Roman" w:cs="Times New Roman"/>
          <w:sz w:val="24"/>
          <w:szCs w:val="24"/>
        </w:rPr>
        <w:t xml:space="preserve">we presented </w:t>
      </w:r>
      <w:r w:rsidR="00811DB3" w:rsidRPr="00E0369C">
        <w:rPr>
          <w:rFonts w:ascii="Times New Roman" w:hAnsi="Times New Roman" w:cs="Times New Roman"/>
          <w:sz w:val="24"/>
          <w:szCs w:val="24"/>
        </w:rPr>
        <w:t xml:space="preserve">participants </w:t>
      </w:r>
      <w:r w:rsidR="00281CE3" w:rsidRPr="00E0369C">
        <w:rPr>
          <w:rFonts w:ascii="Times New Roman" w:hAnsi="Times New Roman" w:cs="Times New Roman"/>
          <w:sz w:val="24"/>
          <w:szCs w:val="24"/>
        </w:rPr>
        <w:t xml:space="preserve">with </w:t>
      </w:r>
      <w:r w:rsidR="00811DB3" w:rsidRPr="00E0369C">
        <w:rPr>
          <w:rFonts w:ascii="Times New Roman" w:hAnsi="Times New Roman" w:cs="Times New Roman"/>
          <w:sz w:val="24"/>
          <w:szCs w:val="24"/>
        </w:rPr>
        <w:t xml:space="preserve">questions that were specifically </w:t>
      </w:r>
      <w:r w:rsidR="00281CE3" w:rsidRPr="00E0369C">
        <w:rPr>
          <w:rFonts w:ascii="Times New Roman" w:hAnsi="Times New Roman" w:cs="Times New Roman"/>
          <w:sz w:val="24"/>
          <w:szCs w:val="24"/>
        </w:rPr>
        <w:t xml:space="preserve">designed </w:t>
      </w:r>
      <w:r w:rsidR="00811DB3" w:rsidRPr="00E0369C">
        <w:rPr>
          <w:rFonts w:ascii="Times New Roman" w:hAnsi="Times New Roman" w:cs="Times New Roman"/>
          <w:sz w:val="24"/>
          <w:szCs w:val="24"/>
        </w:rPr>
        <w:t xml:space="preserve">to cue verbatim representations of online risk-taking behaviour and questions that were globally worded to </w:t>
      </w:r>
      <w:r w:rsidR="00C70E64" w:rsidRPr="00E0369C">
        <w:rPr>
          <w:rFonts w:ascii="Times New Roman" w:hAnsi="Times New Roman" w:cs="Times New Roman"/>
          <w:sz w:val="24"/>
          <w:szCs w:val="24"/>
        </w:rPr>
        <w:t xml:space="preserve">induce </w:t>
      </w:r>
      <w:r w:rsidR="00811DB3" w:rsidRPr="00E0369C">
        <w:rPr>
          <w:rFonts w:ascii="Times New Roman" w:hAnsi="Times New Roman" w:cs="Times New Roman"/>
          <w:sz w:val="24"/>
          <w:szCs w:val="24"/>
        </w:rPr>
        <w:t>gist representations of online risk</w:t>
      </w:r>
      <w:r w:rsidR="0089540D">
        <w:rPr>
          <w:rFonts w:ascii="Times New Roman" w:hAnsi="Times New Roman" w:cs="Times New Roman"/>
          <w:sz w:val="24"/>
          <w:szCs w:val="24"/>
        </w:rPr>
        <w:t xml:space="preserve"> </w:t>
      </w:r>
      <w:r w:rsidR="00811DB3" w:rsidRPr="00E0369C">
        <w:rPr>
          <w:rFonts w:ascii="Times New Roman" w:hAnsi="Times New Roman" w:cs="Times New Roman"/>
          <w:sz w:val="24"/>
          <w:szCs w:val="24"/>
        </w:rPr>
        <w:t xml:space="preserve">taking. </w:t>
      </w:r>
      <w:r>
        <w:rPr>
          <w:rFonts w:ascii="Times New Roman" w:hAnsi="Times New Roman" w:cs="Times New Roman"/>
          <w:sz w:val="24"/>
          <w:szCs w:val="24"/>
        </w:rPr>
        <w:t xml:space="preserve">It was predicted </w:t>
      </w:r>
      <w:r w:rsidRPr="00E0369C">
        <w:rPr>
          <w:rFonts w:ascii="Times New Roman" w:hAnsi="Times New Roman" w:cs="Times New Roman"/>
          <w:sz w:val="24"/>
          <w:szCs w:val="24"/>
        </w:rPr>
        <w:t xml:space="preserve">that the gist measures </w:t>
      </w:r>
      <w:r>
        <w:rPr>
          <w:rFonts w:ascii="Times New Roman" w:hAnsi="Times New Roman" w:cs="Times New Roman"/>
          <w:sz w:val="24"/>
          <w:szCs w:val="24"/>
        </w:rPr>
        <w:t xml:space="preserve">used in the current study </w:t>
      </w:r>
      <w:r w:rsidRPr="00E0369C">
        <w:rPr>
          <w:rFonts w:ascii="Times New Roman" w:hAnsi="Times New Roman" w:cs="Times New Roman"/>
          <w:sz w:val="24"/>
          <w:szCs w:val="24"/>
        </w:rPr>
        <w:t>would correlate with each other and the verbatim measure would correlate</w:t>
      </w:r>
      <w:r w:rsidR="004D0C68">
        <w:rPr>
          <w:rFonts w:ascii="Times New Roman" w:hAnsi="Times New Roman" w:cs="Times New Roman"/>
          <w:sz w:val="24"/>
          <w:szCs w:val="24"/>
        </w:rPr>
        <w:t xml:space="preserve"> with each other</w:t>
      </w:r>
      <w:r w:rsidRPr="00E0369C">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E0369C">
        <w:rPr>
          <w:rFonts w:ascii="Times New Roman" w:hAnsi="Times New Roman" w:cs="Times New Roman"/>
          <w:sz w:val="24"/>
          <w:szCs w:val="24"/>
        </w:rPr>
        <w:t xml:space="preserve">there would be no relationship between gist and verbatim measures.  </w:t>
      </w:r>
      <w:r w:rsidR="0026489D" w:rsidRPr="00E0369C">
        <w:rPr>
          <w:rFonts w:ascii="Times New Roman" w:hAnsi="Times New Roman" w:cs="Times New Roman"/>
          <w:sz w:val="24"/>
          <w:szCs w:val="24"/>
        </w:rPr>
        <w:t>Additionally</w:t>
      </w:r>
      <w:r w:rsidR="00552BF2">
        <w:rPr>
          <w:rFonts w:ascii="Times New Roman" w:hAnsi="Times New Roman" w:cs="Times New Roman"/>
          <w:sz w:val="24"/>
          <w:szCs w:val="24"/>
        </w:rPr>
        <w:t>,</w:t>
      </w:r>
      <w:r w:rsidR="0026489D" w:rsidRPr="00E0369C">
        <w:rPr>
          <w:rFonts w:ascii="Times New Roman" w:hAnsi="Times New Roman" w:cs="Times New Roman"/>
          <w:sz w:val="24"/>
          <w:szCs w:val="24"/>
        </w:rPr>
        <w:t xml:space="preserve"> the endorsement of</w:t>
      </w:r>
      <w:r w:rsidR="0026489D">
        <w:rPr>
          <w:rFonts w:ascii="Times New Roman" w:hAnsi="Times New Roman" w:cs="Times New Roman"/>
          <w:sz w:val="24"/>
          <w:szCs w:val="24"/>
        </w:rPr>
        <w:t>,</w:t>
      </w:r>
      <w:r w:rsidR="0026489D" w:rsidRPr="00E0369C">
        <w:rPr>
          <w:rFonts w:ascii="Times New Roman" w:hAnsi="Times New Roman" w:cs="Times New Roman"/>
          <w:sz w:val="24"/>
          <w:szCs w:val="24"/>
        </w:rPr>
        <w:t xml:space="preserve"> </w:t>
      </w:r>
      <w:r w:rsidR="0026489D">
        <w:rPr>
          <w:rFonts w:ascii="Times New Roman" w:hAnsi="Times New Roman" w:cs="Times New Roman"/>
          <w:sz w:val="24"/>
          <w:szCs w:val="24"/>
        </w:rPr>
        <w:t xml:space="preserve">and agreement with, </w:t>
      </w:r>
      <w:r w:rsidR="0026489D" w:rsidRPr="00E0369C">
        <w:rPr>
          <w:rFonts w:ascii="Times New Roman" w:hAnsi="Times New Roman" w:cs="Times New Roman"/>
          <w:sz w:val="24"/>
          <w:szCs w:val="24"/>
        </w:rPr>
        <w:t xml:space="preserve">verbatim cues would be positively correlated with </w:t>
      </w:r>
      <w:r w:rsidR="0026489D">
        <w:rPr>
          <w:rFonts w:ascii="Times New Roman" w:hAnsi="Times New Roman" w:cs="Times New Roman"/>
          <w:sz w:val="24"/>
          <w:szCs w:val="24"/>
        </w:rPr>
        <w:t xml:space="preserve">past online </w:t>
      </w:r>
      <w:r w:rsidR="0026489D" w:rsidRPr="00E0369C">
        <w:rPr>
          <w:rFonts w:ascii="Times New Roman" w:hAnsi="Times New Roman" w:cs="Times New Roman"/>
          <w:sz w:val="24"/>
          <w:szCs w:val="24"/>
        </w:rPr>
        <w:t>risk-taking behaviour</w:t>
      </w:r>
      <w:r w:rsidR="0026489D">
        <w:rPr>
          <w:rFonts w:ascii="Times New Roman" w:hAnsi="Times New Roman" w:cs="Times New Roman"/>
          <w:sz w:val="24"/>
          <w:szCs w:val="24"/>
        </w:rPr>
        <w:t xml:space="preserve"> and future intentions to take risks online</w:t>
      </w:r>
      <w:r w:rsidR="0026489D" w:rsidRPr="00E0369C">
        <w:rPr>
          <w:rFonts w:ascii="Times New Roman" w:hAnsi="Times New Roman" w:cs="Times New Roman"/>
          <w:sz w:val="24"/>
          <w:szCs w:val="24"/>
        </w:rPr>
        <w:t xml:space="preserve">, whereas endorsement of gist cues would be negatively correlated with </w:t>
      </w:r>
      <w:r w:rsidR="0026489D">
        <w:rPr>
          <w:rFonts w:ascii="Times New Roman" w:hAnsi="Times New Roman" w:cs="Times New Roman"/>
          <w:sz w:val="24"/>
          <w:szCs w:val="24"/>
        </w:rPr>
        <w:t xml:space="preserve">past </w:t>
      </w:r>
      <w:r w:rsidR="0026489D" w:rsidRPr="00E0369C">
        <w:rPr>
          <w:rFonts w:ascii="Times New Roman" w:hAnsi="Times New Roman" w:cs="Times New Roman"/>
          <w:sz w:val="24"/>
          <w:szCs w:val="24"/>
        </w:rPr>
        <w:t>online risk</w:t>
      </w:r>
      <w:r w:rsidR="004D0C68">
        <w:rPr>
          <w:rFonts w:ascii="Times New Roman" w:hAnsi="Times New Roman" w:cs="Times New Roman"/>
          <w:sz w:val="24"/>
          <w:szCs w:val="24"/>
        </w:rPr>
        <w:t xml:space="preserve"> </w:t>
      </w:r>
      <w:r w:rsidR="0026489D" w:rsidRPr="00E0369C">
        <w:rPr>
          <w:rFonts w:ascii="Times New Roman" w:hAnsi="Times New Roman" w:cs="Times New Roman"/>
          <w:sz w:val="24"/>
          <w:szCs w:val="24"/>
        </w:rPr>
        <w:t xml:space="preserve">taking </w:t>
      </w:r>
      <w:r w:rsidR="0026489D">
        <w:rPr>
          <w:rFonts w:ascii="Times New Roman" w:hAnsi="Times New Roman" w:cs="Times New Roman"/>
          <w:sz w:val="24"/>
          <w:szCs w:val="24"/>
        </w:rPr>
        <w:t>and future online risk intentions</w:t>
      </w:r>
      <w:r w:rsidR="0026489D" w:rsidRPr="00E0369C">
        <w:rPr>
          <w:rFonts w:ascii="Times New Roman" w:hAnsi="Times New Roman" w:cs="Times New Roman"/>
          <w:sz w:val="24"/>
          <w:szCs w:val="24"/>
        </w:rPr>
        <w:t>.</w:t>
      </w:r>
      <w:r>
        <w:rPr>
          <w:rFonts w:ascii="Times New Roman" w:hAnsi="Times New Roman" w:cs="Times New Roman"/>
          <w:sz w:val="24"/>
          <w:szCs w:val="24"/>
        </w:rPr>
        <w:t xml:space="preserve"> P</w:t>
      </w:r>
      <w:r w:rsidR="00FF6F5F">
        <w:rPr>
          <w:rFonts w:ascii="Times New Roman" w:hAnsi="Times New Roman" w:cs="Times New Roman"/>
          <w:sz w:val="24"/>
          <w:szCs w:val="24"/>
        </w:rPr>
        <w:t xml:space="preserve">ast research has shown that </w:t>
      </w:r>
      <w:r w:rsidR="0063206F">
        <w:rPr>
          <w:rFonts w:ascii="Times New Roman" w:hAnsi="Times New Roman" w:cs="Times New Roman"/>
          <w:sz w:val="24"/>
          <w:szCs w:val="24"/>
        </w:rPr>
        <w:t xml:space="preserve">young adults </w:t>
      </w:r>
      <w:r>
        <w:rPr>
          <w:rFonts w:ascii="Times New Roman" w:hAnsi="Times New Roman" w:cs="Times New Roman"/>
          <w:sz w:val="24"/>
          <w:szCs w:val="24"/>
        </w:rPr>
        <w:t xml:space="preserve">rely more on gist reasoning when making risky decisions, whereas adolescents rely on both gist and verbatim reasoning. We therefore expected that among adolescents both gist and verbatim reasoning would predict online risk taking, while among young adults only gist reasoning </w:t>
      </w:r>
      <w:r w:rsidR="004D0C68">
        <w:rPr>
          <w:rFonts w:ascii="Times New Roman" w:hAnsi="Times New Roman" w:cs="Times New Roman"/>
          <w:sz w:val="24"/>
          <w:szCs w:val="24"/>
        </w:rPr>
        <w:t xml:space="preserve">would </w:t>
      </w:r>
      <w:r>
        <w:rPr>
          <w:rFonts w:ascii="Times New Roman" w:hAnsi="Times New Roman" w:cs="Times New Roman"/>
          <w:sz w:val="24"/>
          <w:szCs w:val="24"/>
        </w:rPr>
        <w:t>predict online risk</w:t>
      </w:r>
      <w:r w:rsidR="004D0C68">
        <w:rPr>
          <w:rFonts w:ascii="Times New Roman" w:hAnsi="Times New Roman" w:cs="Times New Roman"/>
          <w:sz w:val="24"/>
          <w:szCs w:val="24"/>
        </w:rPr>
        <w:t xml:space="preserve"> </w:t>
      </w:r>
      <w:r>
        <w:rPr>
          <w:rFonts w:ascii="Times New Roman" w:hAnsi="Times New Roman" w:cs="Times New Roman"/>
          <w:sz w:val="24"/>
          <w:szCs w:val="24"/>
        </w:rPr>
        <w:t xml:space="preserve">taking. </w:t>
      </w:r>
    </w:p>
    <w:p w14:paraId="55162861" w14:textId="77777777" w:rsidR="00E61915" w:rsidRPr="00E0369C" w:rsidRDefault="00E61915" w:rsidP="00E61915">
      <w:pPr>
        <w:spacing w:after="0" w:line="480" w:lineRule="auto"/>
        <w:jc w:val="center"/>
        <w:rPr>
          <w:rFonts w:ascii="Times New Roman" w:hAnsi="Times New Roman" w:cs="Times New Roman"/>
          <w:b/>
          <w:sz w:val="24"/>
          <w:szCs w:val="24"/>
        </w:rPr>
      </w:pPr>
      <w:r w:rsidRPr="00E0369C">
        <w:rPr>
          <w:rFonts w:ascii="Times New Roman" w:hAnsi="Times New Roman" w:cs="Times New Roman"/>
          <w:b/>
          <w:sz w:val="24"/>
          <w:szCs w:val="24"/>
        </w:rPr>
        <w:t>Method</w:t>
      </w:r>
    </w:p>
    <w:p w14:paraId="4E17FB09" w14:textId="77777777" w:rsidR="00E61915" w:rsidRPr="00E0369C" w:rsidRDefault="00E61915" w:rsidP="00E61915">
      <w:pPr>
        <w:spacing w:after="0" w:line="480" w:lineRule="auto"/>
        <w:rPr>
          <w:rFonts w:ascii="Times New Roman" w:hAnsi="Times New Roman" w:cs="Times New Roman"/>
          <w:b/>
          <w:sz w:val="24"/>
          <w:szCs w:val="24"/>
        </w:rPr>
      </w:pPr>
      <w:r w:rsidRPr="00E0369C">
        <w:rPr>
          <w:rFonts w:ascii="Times New Roman" w:hAnsi="Times New Roman" w:cs="Times New Roman"/>
          <w:b/>
          <w:sz w:val="24"/>
          <w:szCs w:val="24"/>
        </w:rPr>
        <w:t>Participants</w:t>
      </w:r>
    </w:p>
    <w:p w14:paraId="09067465" w14:textId="53C373A9" w:rsidR="00E61915" w:rsidRPr="00E0369C" w:rsidRDefault="00E61915" w:rsidP="00E619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E0369C">
        <w:rPr>
          <w:rFonts w:ascii="Times New Roman" w:hAnsi="Times New Roman" w:cs="Times New Roman"/>
          <w:sz w:val="24"/>
          <w:szCs w:val="24"/>
        </w:rPr>
        <w:t xml:space="preserve">articipants were students from three educational establishments in the </w:t>
      </w:r>
      <w:r w:rsidR="004D0C68">
        <w:rPr>
          <w:rFonts w:ascii="Times New Roman" w:hAnsi="Times New Roman" w:cs="Times New Roman"/>
          <w:sz w:val="24"/>
          <w:szCs w:val="24"/>
        </w:rPr>
        <w:t>southwest</w:t>
      </w:r>
      <w:r w:rsidRPr="00E0369C">
        <w:rPr>
          <w:rFonts w:ascii="Times New Roman" w:hAnsi="Times New Roman" w:cs="Times New Roman"/>
          <w:sz w:val="24"/>
          <w:szCs w:val="24"/>
        </w:rPr>
        <w:t xml:space="preserve"> of England: one secondary school covering the age range 13</w:t>
      </w:r>
      <w:r w:rsidR="004D0C68">
        <w:rPr>
          <w:rFonts w:ascii="Times New Roman" w:hAnsi="Times New Roman" w:cs="Times New Roman"/>
          <w:sz w:val="24"/>
          <w:szCs w:val="24"/>
        </w:rPr>
        <w:t>–</w:t>
      </w:r>
      <w:r w:rsidRPr="00E0369C">
        <w:rPr>
          <w:rFonts w:ascii="Times New Roman" w:hAnsi="Times New Roman" w:cs="Times New Roman"/>
          <w:sz w:val="24"/>
          <w:szCs w:val="24"/>
        </w:rPr>
        <w:t>18 years</w:t>
      </w:r>
      <w:r>
        <w:rPr>
          <w:rFonts w:ascii="Times New Roman" w:hAnsi="Times New Roman" w:cs="Times New Roman"/>
          <w:sz w:val="24"/>
          <w:szCs w:val="24"/>
        </w:rPr>
        <w:t>,</w:t>
      </w:r>
      <w:r w:rsidRPr="00E0369C">
        <w:rPr>
          <w:rFonts w:ascii="Times New Roman" w:hAnsi="Times New Roman" w:cs="Times New Roman"/>
          <w:sz w:val="24"/>
          <w:szCs w:val="24"/>
        </w:rPr>
        <w:t xml:space="preserve"> one further education </w:t>
      </w:r>
      <w:r>
        <w:rPr>
          <w:rFonts w:ascii="Times New Roman" w:hAnsi="Times New Roman" w:cs="Times New Roman"/>
          <w:sz w:val="24"/>
          <w:szCs w:val="24"/>
        </w:rPr>
        <w:t xml:space="preserve">(FE) </w:t>
      </w:r>
      <w:r w:rsidR="0096028B">
        <w:rPr>
          <w:rFonts w:ascii="Times New Roman" w:hAnsi="Times New Roman" w:cs="Times New Roman"/>
          <w:sz w:val="24"/>
          <w:szCs w:val="24"/>
        </w:rPr>
        <w:t>colle</w:t>
      </w:r>
      <w:r w:rsidRPr="00E0369C">
        <w:rPr>
          <w:rFonts w:ascii="Times New Roman" w:hAnsi="Times New Roman" w:cs="Times New Roman"/>
          <w:sz w:val="24"/>
          <w:szCs w:val="24"/>
        </w:rPr>
        <w:t>ge with an age range of 16</w:t>
      </w:r>
      <w:r w:rsidR="004D0C68">
        <w:rPr>
          <w:rFonts w:ascii="Times New Roman" w:hAnsi="Times New Roman" w:cs="Times New Roman"/>
          <w:sz w:val="24"/>
          <w:szCs w:val="24"/>
        </w:rPr>
        <w:t>–</w:t>
      </w:r>
      <w:r w:rsidRPr="00E0369C">
        <w:rPr>
          <w:rFonts w:ascii="Times New Roman" w:hAnsi="Times New Roman" w:cs="Times New Roman"/>
          <w:sz w:val="24"/>
          <w:szCs w:val="24"/>
        </w:rPr>
        <w:t>19 years</w:t>
      </w:r>
      <w:r>
        <w:rPr>
          <w:rFonts w:ascii="Times New Roman" w:hAnsi="Times New Roman" w:cs="Times New Roman"/>
          <w:sz w:val="24"/>
          <w:szCs w:val="24"/>
        </w:rPr>
        <w:t>,</w:t>
      </w:r>
      <w:r w:rsidRPr="00E0369C">
        <w:rPr>
          <w:rFonts w:ascii="Times New Roman" w:hAnsi="Times New Roman" w:cs="Times New Roman"/>
          <w:sz w:val="24"/>
          <w:szCs w:val="24"/>
        </w:rPr>
        <w:t xml:space="preserve"> and one </w:t>
      </w:r>
      <w:r w:rsidR="004D0C68">
        <w:rPr>
          <w:rFonts w:ascii="Times New Roman" w:hAnsi="Times New Roman" w:cs="Times New Roman"/>
          <w:sz w:val="24"/>
          <w:szCs w:val="24"/>
        </w:rPr>
        <w:t>u</w:t>
      </w:r>
      <w:r w:rsidRPr="00E0369C">
        <w:rPr>
          <w:rFonts w:ascii="Times New Roman" w:hAnsi="Times New Roman" w:cs="Times New Roman"/>
          <w:sz w:val="24"/>
          <w:szCs w:val="24"/>
        </w:rPr>
        <w:t>niversity with students ranging in age from 18</w:t>
      </w:r>
      <w:r w:rsidR="004D0C68">
        <w:rPr>
          <w:rFonts w:ascii="Times New Roman" w:hAnsi="Times New Roman" w:cs="Times New Roman"/>
          <w:sz w:val="24"/>
          <w:szCs w:val="24"/>
        </w:rPr>
        <w:t xml:space="preserve"> to </w:t>
      </w:r>
      <w:r w:rsidRPr="00E0369C">
        <w:rPr>
          <w:rFonts w:ascii="Times New Roman" w:hAnsi="Times New Roman" w:cs="Times New Roman"/>
          <w:sz w:val="24"/>
          <w:szCs w:val="24"/>
        </w:rPr>
        <w:t>24 years</w:t>
      </w:r>
      <w:r>
        <w:rPr>
          <w:rFonts w:ascii="Times New Roman" w:hAnsi="Times New Roman" w:cs="Times New Roman"/>
          <w:sz w:val="24"/>
          <w:szCs w:val="24"/>
        </w:rPr>
        <w:t xml:space="preserve">, </w:t>
      </w:r>
      <w:r w:rsidRPr="00E0369C">
        <w:rPr>
          <w:rFonts w:ascii="Times New Roman" w:hAnsi="Times New Roman" w:cs="Times New Roman"/>
          <w:sz w:val="24"/>
          <w:szCs w:val="24"/>
        </w:rPr>
        <w:t xml:space="preserve">all undergraduate students in </w:t>
      </w:r>
      <w:r w:rsidR="004D0C68">
        <w:rPr>
          <w:rFonts w:ascii="Times New Roman" w:hAnsi="Times New Roman" w:cs="Times New Roman"/>
          <w:sz w:val="24"/>
          <w:szCs w:val="24"/>
        </w:rPr>
        <w:t>p</w:t>
      </w:r>
      <w:r w:rsidRPr="00E0369C">
        <w:rPr>
          <w:rFonts w:ascii="Times New Roman" w:hAnsi="Times New Roman" w:cs="Times New Roman"/>
          <w:sz w:val="24"/>
          <w:szCs w:val="24"/>
        </w:rPr>
        <w:t xml:space="preserve">sychology.  As Facebook use was a primary component of this study, and Facebook users must be 13 years or </w:t>
      </w:r>
      <w:r w:rsidR="004D0C68">
        <w:rPr>
          <w:rFonts w:ascii="Times New Roman" w:hAnsi="Times New Roman" w:cs="Times New Roman"/>
          <w:sz w:val="24"/>
          <w:szCs w:val="24"/>
        </w:rPr>
        <w:t>older</w:t>
      </w:r>
      <w:r w:rsidRPr="00E0369C">
        <w:rPr>
          <w:rFonts w:ascii="Times New Roman" w:hAnsi="Times New Roman" w:cs="Times New Roman"/>
          <w:sz w:val="24"/>
          <w:szCs w:val="24"/>
        </w:rPr>
        <w:t>, this was the minimum age stipulated for participant involvement.  Parental consent was obtained from the parents of all students under 18 years old.  Those with parental consent, or those over 18 years old, were then invited to participate.  No incentives or compensation for involvement was offered to students at the secondary school or FE college.  Undergraduate students participated for course credit.  For analyses, participants were split into t</w:t>
      </w:r>
      <w:r>
        <w:rPr>
          <w:rFonts w:ascii="Times New Roman" w:hAnsi="Times New Roman" w:cs="Times New Roman"/>
          <w:sz w:val="24"/>
          <w:szCs w:val="24"/>
        </w:rPr>
        <w:t>wo</w:t>
      </w:r>
      <w:r w:rsidRPr="00E0369C">
        <w:rPr>
          <w:rFonts w:ascii="Times New Roman" w:hAnsi="Times New Roman" w:cs="Times New Roman"/>
          <w:sz w:val="24"/>
          <w:szCs w:val="24"/>
        </w:rPr>
        <w:t xml:space="preserve"> age groups</w:t>
      </w:r>
      <w:r w:rsidR="004D0C68">
        <w:rPr>
          <w:rFonts w:ascii="Times New Roman" w:hAnsi="Times New Roman" w:cs="Times New Roman"/>
          <w:sz w:val="24"/>
          <w:szCs w:val="24"/>
        </w:rPr>
        <w:t>:</w:t>
      </w:r>
      <w:r w:rsidRPr="00E0369C">
        <w:rPr>
          <w:rFonts w:ascii="Times New Roman" w:hAnsi="Times New Roman" w:cs="Times New Roman"/>
          <w:sz w:val="24"/>
          <w:szCs w:val="24"/>
        </w:rPr>
        <w:t xml:space="preserve"> </w:t>
      </w:r>
      <w:r>
        <w:rPr>
          <w:rFonts w:ascii="Times New Roman" w:hAnsi="Times New Roman" w:cs="Times New Roman"/>
          <w:sz w:val="24"/>
          <w:szCs w:val="24"/>
        </w:rPr>
        <w:t>a</w:t>
      </w:r>
      <w:r w:rsidRPr="00E0369C">
        <w:rPr>
          <w:rFonts w:ascii="Times New Roman" w:hAnsi="Times New Roman" w:cs="Times New Roman"/>
          <w:sz w:val="24"/>
          <w:szCs w:val="24"/>
        </w:rPr>
        <w:t xml:space="preserve">dolescents </w:t>
      </w:r>
      <w:r>
        <w:rPr>
          <w:rFonts w:ascii="Times New Roman" w:hAnsi="Times New Roman" w:cs="Times New Roman"/>
          <w:sz w:val="24"/>
          <w:szCs w:val="24"/>
        </w:rPr>
        <w:t>13</w:t>
      </w:r>
      <w:r w:rsidR="008718A8">
        <w:rPr>
          <w:rFonts w:ascii="Times New Roman" w:hAnsi="Times New Roman" w:cs="Times New Roman"/>
          <w:sz w:val="24"/>
          <w:szCs w:val="24"/>
        </w:rPr>
        <w:t>–</w:t>
      </w:r>
      <w:r>
        <w:rPr>
          <w:rFonts w:ascii="Times New Roman" w:hAnsi="Times New Roman" w:cs="Times New Roman"/>
          <w:sz w:val="24"/>
          <w:szCs w:val="24"/>
        </w:rPr>
        <w:t xml:space="preserve">17 years old </w:t>
      </w:r>
      <w:r w:rsidRPr="00E0369C">
        <w:rPr>
          <w:rFonts w:ascii="Times New Roman" w:hAnsi="Times New Roman" w:cs="Times New Roman"/>
          <w:sz w:val="24"/>
          <w:szCs w:val="24"/>
        </w:rPr>
        <w:t>(</w:t>
      </w:r>
      <w:r w:rsidRPr="00F644B9">
        <w:rPr>
          <w:rFonts w:ascii="Times New Roman" w:hAnsi="Times New Roman" w:cs="Times New Roman"/>
          <w:i/>
          <w:sz w:val="24"/>
          <w:szCs w:val="24"/>
        </w:rPr>
        <w:t>N</w:t>
      </w:r>
      <w:r>
        <w:rPr>
          <w:rFonts w:ascii="Times New Roman" w:hAnsi="Times New Roman" w:cs="Times New Roman"/>
          <w:sz w:val="24"/>
          <w:szCs w:val="24"/>
        </w:rPr>
        <w:t xml:space="preserve">=122; 82 </w:t>
      </w:r>
      <w:r w:rsidR="008718A8">
        <w:rPr>
          <w:rFonts w:ascii="Times New Roman" w:hAnsi="Times New Roman" w:cs="Times New Roman"/>
          <w:sz w:val="24"/>
          <w:szCs w:val="24"/>
        </w:rPr>
        <w:t>f</w:t>
      </w:r>
      <w:r>
        <w:rPr>
          <w:rFonts w:ascii="Times New Roman" w:hAnsi="Times New Roman" w:cs="Times New Roman"/>
          <w:sz w:val="24"/>
          <w:szCs w:val="24"/>
        </w:rPr>
        <w:t xml:space="preserve">emales; </w:t>
      </w:r>
      <w:r w:rsidRPr="00F644B9">
        <w:rPr>
          <w:rFonts w:ascii="Times New Roman" w:hAnsi="Times New Roman" w:cs="Times New Roman"/>
          <w:i/>
          <w:sz w:val="24"/>
          <w:szCs w:val="24"/>
        </w:rPr>
        <w:t>M</w:t>
      </w:r>
      <w:r w:rsidRPr="00874E7E">
        <w:rPr>
          <w:rFonts w:ascii="Times New Roman" w:hAnsi="Times New Roman" w:cs="Times New Roman"/>
          <w:sz w:val="24"/>
          <w:szCs w:val="24"/>
          <w:vertAlign w:val="subscript"/>
        </w:rPr>
        <w:t>age</w:t>
      </w:r>
      <w:r>
        <w:rPr>
          <w:rFonts w:ascii="Times New Roman" w:hAnsi="Times New Roman" w:cs="Times New Roman"/>
          <w:sz w:val="24"/>
          <w:szCs w:val="24"/>
        </w:rPr>
        <w:t xml:space="preserve">=15.04 years, </w:t>
      </w:r>
      <w:r w:rsidRPr="00F644B9">
        <w:rPr>
          <w:rFonts w:ascii="Times New Roman" w:hAnsi="Times New Roman" w:cs="Times New Roman"/>
          <w:i/>
          <w:sz w:val="24"/>
          <w:szCs w:val="24"/>
        </w:rPr>
        <w:t>SD</w:t>
      </w:r>
      <w:r>
        <w:rPr>
          <w:rFonts w:ascii="Times New Roman" w:hAnsi="Times New Roman" w:cs="Times New Roman"/>
          <w:sz w:val="24"/>
          <w:szCs w:val="24"/>
        </w:rPr>
        <w:t>=1.44) and</w:t>
      </w:r>
      <w:r w:rsidRPr="00E0369C">
        <w:rPr>
          <w:rFonts w:ascii="Times New Roman" w:hAnsi="Times New Roman" w:cs="Times New Roman"/>
          <w:sz w:val="24"/>
          <w:szCs w:val="24"/>
        </w:rPr>
        <w:t xml:space="preserve"> </w:t>
      </w:r>
      <w:r>
        <w:rPr>
          <w:rFonts w:ascii="Times New Roman" w:hAnsi="Times New Roman" w:cs="Times New Roman"/>
          <w:sz w:val="24"/>
          <w:szCs w:val="24"/>
        </w:rPr>
        <w:t>y</w:t>
      </w:r>
      <w:r w:rsidRPr="00E0369C">
        <w:rPr>
          <w:rFonts w:ascii="Times New Roman" w:hAnsi="Times New Roman" w:cs="Times New Roman"/>
          <w:sz w:val="24"/>
          <w:szCs w:val="24"/>
        </w:rPr>
        <w:t xml:space="preserve">oung </w:t>
      </w:r>
      <w:r>
        <w:rPr>
          <w:rFonts w:ascii="Times New Roman" w:hAnsi="Times New Roman" w:cs="Times New Roman"/>
          <w:sz w:val="24"/>
          <w:szCs w:val="24"/>
        </w:rPr>
        <w:t>a</w:t>
      </w:r>
      <w:r w:rsidRPr="00E0369C">
        <w:rPr>
          <w:rFonts w:ascii="Times New Roman" w:hAnsi="Times New Roman" w:cs="Times New Roman"/>
          <w:sz w:val="24"/>
          <w:szCs w:val="24"/>
        </w:rPr>
        <w:t xml:space="preserve">dults </w:t>
      </w:r>
      <w:r>
        <w:rPr>
          <w:rFonts w:ascii="Times New Roman" w:hAnsi="Times New Roman" w:cs="Times New Roman"/>
          <w:sz w:val="24"/>
          <w:szCs w:val="24"/>
        </w:rPr>
        <w:t>18</w:t>
      </w:r>
      <w:r w:rsidR="008718A8">
        <w:rPr>
          <w:rFonts w:ascii="Times New Roman" w:hAnsi="Times New Roman" w:cs="Times New Roman"/>
          <w:sz w:val="24"/>
          <w:szCs w:val="24"/>
        </w:rPr>
        <w:t>–</w:t>
      </w:r>
      <w:r>
        <w:rPr>
          <w:rFonts w:ascii="Times New Roman" w:hAnsi="Times New Roman" w:cs="Times New Roman"/>
          <w:sz w:val="24"/>
          <w:szCs w:val="24"/>
        </w:rPr>
        <w:t>24 years</w:t>
      </w:r>
      <w:r w:rsidR="008718A8">
        <w:rPr>
          <w:rFonts w:ascii="Times New Roman" w:hAnsi="Times New Roman" w:cs="Times New Roman"/>
          <w:sz w:val="24"/>
          <w:szCs w:val="24"/>
        </w:rPr>
        <w:t xml:space="preserve"> old</w:t>
      </w:r>
      <w:r>
        <w:rPr>
          <w:rFonts w:ascii="Times New Roman" w:hAnsi="Times New Roman" w:cs="Times New Roman"/>
          <w:sz w:val="24"/>
          <w:szCs w:val="24"/>
        </w:rPr>
        <w:t xml:space="preserve"> </w:t>
      </w:r>
      <w:r w:rsidRPr="00E0369C">
        <w:rPr>
          <w:rFonts w:ascii="Times New Roman" w:hAnsi="Times New Roman" w:cs="Times New Roman"/>
          <w:sz w:val="24"/>
          <w:szCs w:val="24"/>
        </w:rPr>
        <w:t>(</w:t>
      </w:r>
      <w:r w:rsidRPr="00F644B9">
        <w:rPr>
          <w:rFonts w:ascii="Times New Roman" w:hAnsi="Times New Roman" w:cs="Times New Roman"/>
          <w:i/>
          <w:sz w:val="24"/>
          <w:szCs w:val="24"/>
        </w:rPr>
        <w:t>N</w:t>
      </w:r>
      <w:r>
        <w:rPr>
          <w:rFonts w:ascii="Times New Roman" w:hAnsi="Times New Roman" w:cs="Times New Roman"/>
          <w:sz w:val="24"/>
          <w:szCs w:val="24"/>
        </w:rPr>
        <w:t xml:space="preserve">=172; 142 </w:t>
      </w:r>
      <w:r w:rsidR="008718A8">
        <w:rPr>
          <w:rFonts w:ascii="Times New Roman" w:hAnsi="Times New Roman" w:cs="Times New Roman"/>
          <w:sz w:val="24"/>
          <w:szCs w:val="24"/>
        </w:rPr>
        <w:t>f</w:t>
      </w:r>
      <w:r>
        <w:rPr>
          <w:rFonts w:ascii="Times New Roman" w:hAnsi="Times New Roman" w:cs="Times New Roman"/>
          <w:sz w:val="24"/>
          <w:szCs w:val="24"/>
        </w:rPr>
        <w:t xml:space="preserve">emales; </w:t>
      </w:r>
      <w:r w:rsidRPr="00F644B9">
        <w:rPr>
          <w:rFonts w:ascii="Times New Roman" w:hAnsi="Times New Roman" w:cs="Times New Roman"/>
          <w:i/>
          <w:sz w:val="24"/>
          <w:szCs w:val="24"/>
        </w:rPr>
        <w:t>M</w:t>
      </w:r>
      <w:r w:rsidRPr="00874E7E">
        <w:rPr>
          <w:rFonts w:ascii="Times New Roman" w:hAnsi="Times New Roman" w:cs="Times New Roman"/>
          <w:sz w:val="24"/>
          <w:szCs w:val="24"/>
          <w:vertAlign w:val="subscript"/>
        </w:rPr>
        <w:t>age</w:t>
      </w:r>
      <w:r>
        <w:rPr>
          <w:rFonts w:ascii="Times New Roman" w:hAnsi="Times New Roman" w:cs="Times New Roman"/>
          <w:sz w:val="24"/>
          <w:szCs w:val="24"/>
        </w:rPr>
        <w:t xml:space="preserve">=19.15 years, </w:t>
      </w:r>
      <w:r w:rsidRPr="00F644B9">
        <w:rPr>
          <w:rFonts w:ascii="Times New Roman" w:hAnsi="Times New Roman" w:cs="Times New Roman"/>
          <w:i/>
          <w:sz w:val="24"/>
          <w:szCs w:val="24"/>
        </w:rPr>
        <w:t>SD</w:t>
      </w:r>
      <w:r>
        <w:rPr>
          <w:rFonts w:ascii="Times New Roman" w:hAnsi="Times New Roman" w:cs="Times New Roman"/>
          <w:sz w:val="24"/>
          <w:szCs w:val="24"/>
        </w:rPr>
        <w:t>=1.10)</w:t>
      </w:r>
      <w:r w:rsidRPr="00E0369C">
        <w:rPr>
          <w:rFonts w:ascii="Times New Roman" w:hAnsi="Times New Roman" w:cs="Times New Roman"/>
          <w:sz w:val="24"/>
          <w:szCs w:val="24"/>
        </w:rPr>
        <w:t>.  Aside from age and gender, no other demographic information was collected.</w:t>
      </w:r>
    </w:p>
    <w:p w14:paraId="57ABFE49" w14:textId="77777777" w:rsidR="00E61915" w:rsidRPr="00E0369C" w:rsidRDefault="00E61915" w:rsidP="00E61915">
      <w:pPr>
        <w:spacing w:after="0" w:line="480" w:lineRule="auto"/>
        <w:rPr>
          <w:rFonts w:ascii="Times New Roman" w:hAnsi="Times New Roman" w:cs="Times New Roman"/>
          <w:b/>
          <w:sz w:val="24"/>
          <w:szCs w:val="24"/>
        </w:rPr>
      </w:pPr>
      <w:r w:rsidRPr="00E0369C">
        <w:rPr>
          <w:rFonts w:ascii="Times New Roman" w:hAnsi="Times New Roman" w:cs="Times New Roman"/>
          <w:b/>
          <w:sz w:val="24"/>
          <w:szCs w:val="24"/>
        </w:rPr>
        <w:t>Materials</w:t>
      </w:r>
    </w:p>
    <w:p w14:paraId="7C472E2D" w14:textId="7EB10278" w:rsidR="00E61915" w:rsidRPr="00E0369C" w:rsidRDefault="00E61915" w:rsidP="00E61915">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 xml:space="preserve">Participants completed paper booklets containing </w:t>
      </w:r>
      <w:r>
        <w:rPr>
          <w:rFonts w:ascii="Times New Roman" w:hAnsi="Times New Roman" w:cs="Times New Roman"/>
          <w:sz w:val="24"/>
          <w:szCs w:val="24"/>
        </w:rPr>
        <w:t xml:space="preserve">the </w:t>
      </w:r>
      <w:r w:rsidRPr="00E0369C">
        <w:rPr>
          <w:rFonts w:ascii="Times New Roman" w:hAnsi="Times New Roman" w:cs="Times New Roman"/>
          <w:sz w:val="24"/>
          <w:szCs w:val="24"/>
        </w:rPr>
        <w:t xml:space="preserve">questionnaire </w:t>
      </w:r>
      <w:r>
        <w:rPr>
          <w:rFonts w:ascii="Times New Roman" w:hAnsi="Times New Roman" w:cs="Times New Roman"/>
          <w:sz w:val="24"/>
          <w:szCs w:val="24"/>
        </w:rPr>
        <w:t xml:space="preserve">items </w:t>
      </w:r>
      <w:r w:rsidRPr="00E0369C">
        <w:rPr>
          <w:rFonts w:ascii="Times New Roman" w:hAnsi="Times New Roman" w:cs="Times New Roman"/>
          <w:sz w:val="24"/>
          <w:szCs w:val="24"/>
        </w:rPr>
        <w:t xml:space="preserve">designed to examine </w:t>
      </w:r>
      <w:r>
        <w:rPr>
          <w:rFonts w:ascii="Times New Roman" w:hAnsi="Times New Roman" w:cs="Times New Roman"/>
          <w:sz w:val="24"/>
          <w:szCs w:val="24"/>
        </w:rPr>
        <w:t xml:space="preserve">past online </w:t>
      </w:r>
      <w:r w:rsidRPr="00E0369C">
        <w:rPr>
          <w:rFonts w:ascii="Times New Roman" w:hAnsi="Times New Roman" w:cs="Times New Roman"/>
          <w:sz w:val="24"/>
          <w:szCs w:val="24"/>
        </w:rPr>
        <w:t>risk</w:t>
      </w:r>
      <w:r w:rsidR="00AE5327">
        <w:rPr>
          <w:rFonts w:ascii="Times New Roman" w:hAnsi="Times New Roman" w:cs="Times New Roman"/>
          <w:sz w:val="24"/>
          <w:szCs w:val="24"/>
        </w:rPr>
        <w:t>-</w:t>
      </w:r>
      <w:r w:rsidRPr="00E0369C">
        <w:rPr>
          <w:rFonts w:ascii="Times New Roman" w:hAnsi="Times New Roman" w:cs="Times New Roman"/>
          <w:sz w:val="24"/>
          <w:szCs w:val="24"/>
        </w:rPr>
        <w:t xml:space="preserve">taking behaviour, risk perception, </w:t>
      </w:r>
      <w:r>
        <w:rPr>
          <w:rFonts w:ascii="Times New Roman" w:hAnsi="Times New Roman" w:cs="Times New Roman"/>
          <w:sz w:val="24"/>
          <w:szCs w:val="24"/>
        </w:rPr>
        <w:t xml:space="preserve">intentions to engage in future risky online behaviour, </w:t>
      </w:r>
      <w:r w:rsidRPr="00E0369C">
        <w:rPr>
          <w:rFonts w:ascii="Times New Roman" w:hAnsi="Times New Roman" w:cs="Times New Roman"/>
          <w:sz w:val="24"/>
          <w:szCs w:val="24"/>
        </w:rPr>
        <w:t xml:space="preserve">and gist and verbatim reasoning.   Each participant was given a detailed brief and a consent form to sign.  </w:t>
      </w:r>
    </w:p>
    <w:p w14:paraId="51C3779F" w14:textId="38430008" w:rsidR="00E61915" w:rsidRPr="00E0369C" w:rsidRDefault="00E61915" w:rsidP="00C32BB8">
      <w:pPr>
        <w:spacing w:after="0" w:line="480" w:lineRule="auto"/>
        <w:ind w:firstLine="720"/>
        <w:rPr>
          <w:rFonts w:ascii="Times New Roman" w:hAnsi="Times New Roman" w:cs="Times New Roman"/>
          <w:sz w:val="24"/>
          <w:szCs w:val="24"/>
        </w:rPr>
      </w:pPr>
      <w:r w:rsidRPr="00E0369C">
        <w:rPr>
          <w:rFonts w:ascii="Times New Roman" w:hAnsi="Times New Roman" w:cs="Times New Roman"/>
          <w:b/>
          <w:sz w:val="24"/>
          <w:szCs w:val="24"/>
        </w:rPr>
        <w:t>Gist reasoning about online risk taking.</w:t>
      </w:r>
      <w:r w:rsidRPr="00E0369C">
        <w:rPr>
          <w:rFonts w:ascii="Times New Roman" w:hAnsi="Times New Roman" w:cs="Times New Roman"/>
          <w:sz w:val="24"/>
          <w:szCs w:val="24"/>
        </w:rPr>
        <w:t xml:space="preserve">  Participants were presented with three individual measures </w:t>
      </w:r>
      <w:r w:rsidR="00C32BB8">
        <w:rPr>
          <w:rFonts w:ascii="Times New Roman" w:hAnsi="Times New Roman" w:cs="Times New Roman"/>
          <w:sz w:val="24"/>
          <w:szCs w:val="24"/>
        </w:rPr>
        <w:t xml:space="preserve">(adapted from Mills et al., </w:t>
      </w:r>
      <w:r w:rsidR="00C32BB8" w:rsidRPr="00E0369C">
        <w:rPr>
          <w:rFonts w:ascii="Times New Roman" w:hAnsi="Times New Roman" w:cs="Times New Roman"/>
          <w:sz w:val="24"/>
          <w:szCs w:val="24"/>
        </w:rPr>
        <w:t>2008</w:t>
      </w:r>
      <w:r w:rsidR="00C32BB8">
        <w:rPr>
          <w:rFonts w:ascii="Times New Roman" w:hAnsi="Times New Roman" w:cs="Times New Roman"/>
          <w:sz w:val="24"/>
          <w:szCs w:val="24"/>
        </w:rPr>
        <w:t xml:space="preserve">) </w:t>
      </w:r>
      <w:r w:rsidRPr="00E0369C">
        <w:rPr>
          <w:rFonts w:ascii="Times New Roman" w:hAnsi="Times New Roman" w:cs="Times New Roman"/>
          <w:sz w:val="24"/>
          <w:szCs w:val="24"/>
        </w:rPr>
        <w:t>to assess their use of gist reasoning</w:t>
      </w:r>
      <w:r w:rsidR="00C32BB8">
        <w:rPr>
          <w:rFonts w:ascii="Times New Roman" w:hAnsi="Times New Roman" w:cs="Times New Roman"/>
          <w:sz w:val="24"/>
          <w:szCs w:val="24"/>
        </w:rPr>
        <w:t xml:space="preserve"> in</w:t>
      </w:r>
      <w:r w:rsidRPr="00E0369C">
        <w:rPr>
          <w:rFonts w:ascii="Times New Roman" w:hAnsi="Times New Roman" w:cs="Times New Roman"/>
          <w:sz w:val="24"/>
          <w:szCs w:val="24"/>
        </w:rPr>
        <w:t xml:space="preserve"> relation to risky behaviours online; the </w:t>
      </w:r>
      <w:r w:rsidR="00AE5327">
        <w:rPr>
          <w:rFonts w:ascii="Times New Roman" w:hAnsi="Times New Roman" w:cs="Times New Roman"/>
          <w:i/>
          <w:sz w:val="24"/>
          <w:szCs w:val="24"/>
        </w:rPr>
        <w:t>c</w:t>
      </w:r>
      <w:r w:rsidRPr="00E0369C">
        <w:rPr>
          <w:rFonts w:ascii="Times New Roman" w:hAnsi="Times New Roman" w:cs="Times New Roman"/>
          <w:i/>
          <w:sz w:val="24"/>
          <w:szCs w:val="24"/>
        </w:rPr>
        <w:t xml:space="preserve">ategorical </w:t>
      </w:r>
      <w:r w:rsidR="00AE5327">
        <w:rPr>
          <w:rFonts w:ascii="Times New Roman" w:hAnsi="Times New Roman" w:cs="Times New Roman"/>
          <w:i/>
          <w:sz w:val="24"/>
          <w:szCs w:val="24"/>
        </w:rPr>
        <w:t>r</w:t>
      </w:r>
      <w:r w:rsidRPr="00E0369C">
        <w:rPr>
          <w:rFonts w:ascii="Times New Roman" w:hAnsi="Times New Roman" w:cs="Times New Roman"/>
          <w:i/>
          <w:sz w:val="24"/>
          <w:szCs w:val="24"/>
        </w:rPr>
        <w:t xml:space="preserve">isk </w:t>
      </w:r>
      <w:r w:rsidRPr="00E0369C">
        <w:rPr>
          <w:rFonts w:ascii="Times New Roman" w:hAnsi="Times New Roman" w:cs="Times New Roman"/>
          <w:sz w:val="24"/>
          <w:szCs w:val="24"/>
        </w:rPr>
        <w:t xml:space="preserve">measure, the </w:t>
      </w:r>
      <w:r w:rsidR="00AE5327">
        <w:rPr>
          <w:rFonts w:ascii="Times New Roman" w:hAnsi="Times New Roman" w:cs="Times New Roman"/>
          <w:i/>
          <w:sz w:val="24"/>
          <w:szCs w:val="24"/>
        </w:rPr>
        <w:t>g</w:t>
      </w:r>
      <w:r w:rsidRPr="00E0369C">
        <w:rPr>
          <w:rFonts w:ascii="Times New Roman" w:hAnsi="Times New Roman" w:cs="Times New Roman"/>
          <w:i/>
          <w:sz w:val="24"/>
          <w:szCs w:val="24"/>
        </w:rPr>
        <w:t xml:space="preserve">ist </w:t>
      </w:r>
      <w:r w:rsidR="00AE5327">
        <w:rPr>
          <w:rFonts w:ascii="Times New Roman" w:hAnsi="Times New Roman" w:cs="Times New Roman"/>
          <w:i/>
          <w:sz w:val="24"/>
          <w:szCs w:val="24"/>
        </w:rPr>
        <w:t>p</w:t>
      </w:r>
      <w:r w:rsidRPr="00E0369C">
        <w:rPr>
          <w:rFonts w:ascii="Times New Roman" w:hAnsi="Times New Roman" w:cs="Times New Roman"/>
          <w:i/>
          <w:sz w:val="24"/>
          <w:szCs w:val="24"/>
        </w:rPr>
        <w:t xml:space="preserve">rinciples </w:t>
      </w:r>
      <w:r w:rsidRPr="00E0369C">
        <w:rPr>
          <w:rFonts w:ascii="Times New Roman" w:hAnsi="Times New Roman" w:cs="Times New Roman"/>
          <w:sz w:val="24"/>
          <w:szCs w:val="24"/>
        </w:rPr>
        <w:t xml:space="preserve">measure, and </w:t>
      </w:r>
      <w:r w:rsidR="00AE5327">
        <w:rPr>
          <w:rFonts w:ascii="Times New Roman" w:hAnsi="Times New Roman" w:cs="Times New Roman"/>
          <w:sz w:val="24"/>
          <w:szCs w:val="24"/>
        </w:rPr>
        <w:t xml:space="preserve">the </w:t>
      </w:r>
      <w:r w:rsidR="00AE5327">
        <w:rPr>
          <w:rFonts w:ascii="Times New Roman" w:hAnsi="Times New Roman" w:cs="Times New Roman"/>
          <w:i/>
          <w:sz w:val="24"/>
          <w:szCs w:val="24"/>
        </w:rPr>
        <w:t>g</w:t>
      </w:r>
      <w:r w:rsidRPr="00E0369C">
        <w:rPr>
          <w:rFonts w:ascii="Times New Roman" w:hAnsi="Times New Roman" w:cs="Times New Roman"/>
          <w:i/>
          <w:sz w:val="24"/>
          <w:szCs w:val="24"/>
        </w:rPr>
        <w:t xml:space="preserve">lobal </w:t>
      </w:r>
      <w:r w:rsidR="00AE5327">
        <w:rPr>
          <w:rFonts w:ascii="Times New Roman" w:hAnsi="Times New Roman" w:cs="Times New Roman"/>
          <w:i/>
          <w:sz w:val="24"/>
          <w:szCs w:val="24"/>
        </w:rPr>
        <w:t>r</w:t>
      </w:r>
      <w:r w:rsidRPr="00E0369C">
        <w:rPr>
          <w:rFonts w:ascii="Times New Roman" w:hAnsi="Times New Roman" w:cs="Times New Roman"/>
          <w:i/>
          <w:sz w:val="24"/>
          <w:szCs w:val="24"/>
        </w:rPr>
        <w:t xml:space="preserve">isk </w:t>
      </w:r>
      <w:r w:rsidR="00AE5327">
        <w:rPr>
          <w:rFonts w:ascii="Times New Roman" w:hAnsi="Times New Roman" w:cs="Times New Roman"/>
          <w:i/>
          <w:sz w:val="24"/>
          <w:szCs w:val="24"/>
        </w:rPr>
        <w:t>p</w:t>
      </w:r>
      <w:r w:rsidRPr="00E0369C">
        <w:rPr>
          <w:rFonts w:ascii="Times New Roman" w:hAnsi="Times New Roman" w:cs="Times New Roman"/>
          <w:i/>
          <w:sz w:val="24"/>
          <w:szCs w:val="24"/>
        </w:rPr>
        <w:t xml:space="preserve">erception </w:t>
      </w:r>
      <w:r w:rsidRPr="00E0369C">
        <w:rPr>
          <w:rFonts w:ascii="Times New Roman" w:hAnsi="Times New Roman" w:cs="Times New Roman"/>
          <w:sz w:val="24"/>
          <w:szCs w:val="24"/>
        </w:rPr>
        <w:t>measure</w:t>
      </w:r>
      <w:r w:rsidRPr="00E0369C">
        <w:rPr>
          <w:rFonts w:ascii="Times New Roman" w:hAnsi="Times New Roman" w:cs="Times New Roman"/>
          <w:i/>
          <w:sz w:val="24"/>
          <w:szCs w:val="24"/>
        </w:rPr>
        <w:t xml:space="preserve">.  </w:t>
      </w:r>
      <w:r w:rsidRPr="00E0369C">
        <w:rPr>
          <w:rFonts w:ascii="Times New Roman" w:hAnsi="Times New Roman" w:cs="Times New Roman"/>
          <w:sz w:val="24"/>
          <w:szCs w:val="24"/>
        </w:rPr>
        <w:t>Statements and questions were presented in such a way as to tap into participant</w:t>
      </w:r>
      <w:r w:rsidR="00AE5327">
        <w:rPr>
          <w:rFonts w:ascii="Times New Roman" w:hAnsi="Times New Roman" w:cs="Times New Roman"/>
          <w:sz w:val="24"/>
          <w:szCs w:val="24"/>
        </w:rPr>
        <w:t>s</w:t>
      </w:r>
      <w:r w:rsidR="00C32BB8">
        <w:rPr>
          <w:rFonts w:ascii="Times New Roman" w:hAnsi="Times New Roman" w:cs="Times New Roman"/>
          <w:sz w:val="24"/>
          <w:szCs w:val="24"/>
        </w:rPr>
        <w:t>’</w:t>
      </w:r>
      <w:r w:rsidRPr="00E0369C">
        <w:rPr>
          <w:rFonts w:ascii="Times New Roman" w:hAnsi="Times New Roman" w:cs="Times New Roman"/>
          <w:sz w:val="24"/>
          <w:szCs w:val="24"/>
        </w:rPr>
        <w:t xml:space="preserve"> </w:t>
      </w:r>
      <w:r>
        <w:rPr>
          <w:rFonts w:ascii="Times New Roman" w:hAnsi="Times New Roman" w:cs="Times New Roman"/>
          <w:sz w:val="24"/>
          <w:szCs w:val="24"/>
        </w:rPr>
        <w:t>representations o</w:t>
      </w:r>
      <w:r w:rsidR="00B056C6">
        <w:rPr>
          <w:rFonts w:ascii="Times New Roman" w:hAnsi="Times New Roman" w:cs="Times New Roman"/>
          <w:sz w:val="24"/>
          <w:szCs w:val="24"/>
        </w:rPr>
        <w:t>f</w:t>
      </w:r>
      <w:r>
        <w:rPr>
          <w:rFonts w:ascii="Times New Roman" w:hAnsi="Times New Roman" w:cs="Times New Roman"/>
          <w:sz w:val="24"/>
          <w:szCs w:val="24"/>
        </w:rPr>
        <w:t xml:space="preserve"> online risk</w:t>
      </w:r>
      <w:r w:rsidRPr="00E0369C">
        <w:rPr>
          <w:rFonts w:ascii="Times New Roman" w:hAnsi="Times New Roman" w:cs="Times New Roman"/>
          <w:sz w:val="24"/>
          <w:szCs w:val="24"/>
        </w:rPr>
        <w:t xml:space="preserve">.  Items aiming to assess gist reasoning were global and generally worded and </w:t>
      </w:r>
      <w:r w:rsidR="00AE5327">
        <w:rPr>
          <w:rFonts w:ascii="Times New Roman" w:hAnsi="Times New Roman" w:cs="Times New Roman"/>
          <w:sz w:val="24"/>
          <w:szCs w:val="24"/>
        </w:rPr>
        <w:t xml:space="preserve">were </w:t>
      </w:r>
      <w:r w:rsidRPr="00E0369C">
        <w:rPr>
          <w:rFonts w:ascii="Times New Roman" w:hAnsi="Times New Roman" w:cs="Times New Roman"/>
          <w:sz w:val="24"/>
          <w:szCs w:val="24"/>
        </w:rPr>
        <w:t>expected to draw on general perceptions of risk</w:t>
      </w:r>
      <w:r w:rsidR="0024459F">
        <w:rPr>
          <w:rFonts w:ascii="Times New Roman" w:hAnsi="Times New Roman" w:cs="Times New Roman"/>
          <w:sz w:val="24"/>
          <w:szCs w:val="24"/>
        </w:rPr>
        <w:t xml:space="preserve"> (see below for examples)</w:t>
      </w:r>
      <w:r>
        <w:rPr>
          <w:rFonts w:ascii="Times New Roman" w:hAnsi="Times New Roman" w:cs="Times New Roman"/>
          <w:sz w:val="24"/>
          <w:szCs w:val="24"/>
        </w:rPr>
        <w:t xml:space="preserve">. </w:t>
      </w:r>
    </w:p>
    <w:p w14:paraId="52D0F197" w14:textId="0C811F9F" w:rsidR="00E61915" w:rsidRPr="00E0369C" w:rsidRDefault="00E61915" w:rsidP="00E61915">
      <w:pPr>
        <w:spacing w:after="0" w:line="480" w:lineRule="auto"/>
        <w:ind w:firstLine="720"/>
        <w:rPr>
          <w:rFonts w:ascii="Times New Roman" w:eastAsia="Times New Roman" w:hAnsi="Times New Roman" w:cs="Times New Roman"/>
          <w:color w:val="000000"/>
          <w:sz w:val="24"/>
          <w:szCs w:val="24"/>
          <w:lang w:eastAsia="en-GB"/>
        </w:rPr>
      </w:pPr>
      <w:r w:rsidRPr="00E0369C">
        <w:rPr>
          <w:rFonts w:ascii="Times New Roman" w:hAnsi="Times New Roman" w:cs="Times New Roman"/>
          <w:sz w:val="24"/>
          <w:szCs w:val="24"/>
        </w:rPr>
        <w:t xml:space="preserve">The </w:t>
      </w:r>
      <w:r w:rsidR="00AE5327" w:rsidRPr="003F2C41">
        <w:rPr>
          <w:rFonts w:ascii="Times New Roman" w:hAnsi="Times New Roman" w:cs="Times New Roman"/>
          <w:sz w:val="24"/>
          <w:szCs w:val="24"/>
        </w:rPr>
        <w:t>categorical risk</w:t>
      </w:r>
      <w:r w:rsidRPr="00E0369C">
        <w:rPr>
          <w:rFonts w:ascii="Times New Roman" w:hAnsi="Times New Roman" w:cs="Times New Roman"/>
          <w:sz w:val="24"/>
          <w:szCs w:val="24"/>
        </w:rPr>
        <w:t xml:space="preserve"> </w:t>
      </w:r>
      <w:r w:rsidR="00B056C6">
        <w:rPr>
          <w:rFonts w:ascii="Times New Roman" w:hAnsi="Times New Roman" w:cs="Times New Roman"/>
          <w:sz w:val="24"/>
          <w:szCs w:val="24"/>
        </w:rPr>
        <w:t>measure</w:t>
      </w:r>
      <w:r w:rsidR="00B056C6" w:rsidRPr="00E0369C">
        <w:rPr>
          <w:rFonts w:ascii="Times New Roman" w:hAnsi="Times New Roman" w:cs="Times New Roman"/>
          <w:sz w:val="24"/>
          <w:szCs w:val="24"/>
        </w:rPr>
        <w:t xml:space="preserve"> </w:t>
      </w:r>
      <w:r w:rsidRPr="00E0369C">
        <w:rPr>
          <w:rFonts w:ascii="Times New Roman" w:hAnsi="Times New Roman" w:cs="Times New Roman"/>
          <w:sz w:val="24"/>
          <w:szCs w:val="24"/>
        </w:rPr>
        <w:t>included nine questions to measure gist reasoning, for example</w:t>
      </w:r>
      <w:r w:rsidR="00AE5327">
        <w:rPr>
          <w:rFonts w:ascii="Times New Roman" w:hAnsi="Times New Roman" w:cs="Times New Roman"/>
          <w:sz w:val="24"/>
          <w:szCs w:val="24"/>
        </w:rPr>
        <w:t>,</w:t>
      </w:r>
      <w:r w:rsidRPr="00E0369C">
        <w:rPr>
          <w:rFonts w:ascii="Times New Roman" w:hAnsi="Times New Roman" w:cs="Times New Roman"/>
          <w:sz w:val="24"/>
          <w:szCs w:val="24"/>
        </w:rPr>
        <w:t xml:space="preserve"> “If you keep giving out your personal details online to people you don't know, risks will add up and you WILL have your details stolen”.  Participants indicated their agreement with the statements on a 5-point Likert scale from 0 (</w:t>
      </w:r>
      <w:r w:rsidRPr="00E0369C">
        <w:rPr>
          <w:rFonts w:ascii="Times New Roman" w:hAnsi="Times New Roman" w:cs="Times New Roman"/>
          <w:i/>
          <w:sz w:val="24"/>
          <w:szCs w:val="24"/>
        </w:rPr>
        <w:t>strongly disagree</w:t>
      </w:r>
      <w:r w:rsidRPr="00E0369C">
        <w:rPr>
          <w:rFonts w:ascii="Times New Roman" w:hAnsi="Times New Roman" w:cs="Times New Roman"/>
          <w:sz w:val="24"/>
          <w:szCs w:val="24"/>
        </w:rPr>
        <w:t>) to 4 (</w:t>
      </w:r>
      <w:r w:rsidRPr="00E0369C">
        <w:rPr>
          <w:rFonts w:ascii="Times New Roman" w:hAnsi="Times New Roman" w:cs="Times New Roman"/>
          <w:i/>
          <w:sz w:val="24"/>
          <w:szCs w:val="24"/>
        </w:rPr>
        <w:t>strongly agree</w:t>
      </w:r>
      <w:r w:rsidRPr="00E0369C">
        <w:rPr>
          <w:rFonts w:ascii="Times New Roman" w:hAnsi="Times New Roman" w:cs="Times New Roman"/>
          <w:sz w:val="24"/>
          <w:szCs w:val="24"/>
        </w:rPr>
        <w:t>)</w:t>
      </w:r>
      <w:r w:rsidRPr="00E0369C">
        <w:rPr>
          <w:rFonts w:ascii="Times New Roman" w:hAnsi="Times New Roman" w:cs="Times New Roman"/>
          <w:i/>
          <w:sz w:val="24"/>
          <w:szCs w:val="24"/>
        </w:rPr>
        <w:t xml:space="preserve"> </w:t>
      </w:r>
      <w:r w:rsidRPr="00E0369C">
        <w:rPr>
          <w:rFonts w:ascii="Times New Roman" w:hAnsi="Times New Roman" w:cs="Times New Roman"/>
          <w:sz w:val="24"/>
          <w:szCs w:val="24"/>
        </w:rPr>
        <w:t xml:space="preserve">and scores across the nine items were averaged (α = .75).  Strongly agreeing to these statements indicated participants perceived higher risk compared to those participants who strongly disagreed.  </w:t>
      </w:r>
    </w:p>
    <w:p w14:paraId="34D11E19" w14:textId="6BF47647" w:rsidR="00E61915" w:rsidRPr="00E0369C" w:rsidRDefault="00E61915" w:rsidP="00E61915">
      <w:pPr>
        <w:spacing w:after="0" w:line="480" w:lineRule="auto"/>
        <w:ind w:firstLine="720"/>
        <w:rPr>
          <w:rFonts w:ascii="Times New Roman" w:eastAsia="Times New Roman" w:hAnsi="Times New Roman" w:cs="Times New Roman"/>
          <w:color w:val="000000"/>
          <w:sz w:val="24"/>
          <w:szCs w:val="24"/>
          <w:lang w:eastAsia="en-GB"/>
        </w:rPr>
      </w:pPr>
      <w:r w:rsidRPr="00E0369C">
        <w:rPr>
          <w:rFonts w:ascii="Times New Roman" w:hAnsi="Times New Roman" w:cs="Times New Roman"/>
          <w:sz w:val="24"/>
          <w:szCs w:val="24"/>
        </w:rPr>
        <w:t xml:space="preserve">The </w:t>
      </w:r>
      <w:r w:rsidR="00AE5327" w:rsidRPr="00AE5327">
        <w:rPr>
          <w:rFonts w:ascii="Times New Roman" w:hAnsi="Times New Roman" w:cs="Times New Roman"/>
          <w:sz w:val="24"/>
          <w:szCs w:val="24"/>
        </w:rPr>
        <w:t>gist principles</w:t>
      </w:r>
      <w:r w:rsidRPr="00E0369C">
        <w:rPr>
          <w:rFonts w:ascii="Times New Roman" w:hAnsi="Times New Roman" w:cs="Times New Roman"/>
          <w:sz w:val="24"/>
          <w:szCs w:val="24"/>
        </w:rPr>
        <w:t xml:space="preserve"> measure contained 14 statements (e.g., “Better to not accept unknown "friends" online than risk being bullied or harassed”) presenting </w:t>
      </w:r>
      <w:r w:rsidR="0024459F">
        <w:rPr>
          <w:rFonts w:ascii="Times New Roman" w:hAnsi="Times New Roman" w:cs="Times New Roman"/>
          <w:sz w:val="24"/>
          <w:szCs w:val="24"/>
        </w:rPr>
        <w:t>general</w:t>
      </w:r>
      <w:r w:rsidRPr="00E0369C">
        <w:rPr>
          <w:rFonts w:ascii="Times New Roman" w:hAnsi="Times New Roman" w:cs="Times New Roman"/>
          <w:sz w:val="24"/>
          <w:szCs w:val="24"/>
        </w:rPr>
        <w:t xml:space="preserve"> statements relating to online risk.  Participants were asked to tick the statements they endorsed and leave blank those they did not endorse.   A higher number of endorsements reflected higher risk perceptions.  Four items were reverse scored and the number of endorsements summed (α = .64).</w:t>
      </w:r>
    </w:p>
    <w:p w14:paraId="557C82AB" w14:textId="7213670D" w:rsidR="00E61915" w:rsidRPr="00E0369C" w:rsidRDefault="00E61915" w:rsidP="00E61915">
      <w:pPr>
        <w:spacing w:after="0" w:line="480" w:lineRule="auto"/>
        <w:ind w:firstLine="720"/>
        <w:rPr>
          <w:rFonts w:ascii="Times New Roman" w:eastAsia="Times New Roman" w:hAnsi="Times New Roman" w:cs="Times New Roman"/>
          <w:color w:val="000000"/>
          <w:sz w:val="24"/>
          <w:szCs w:val="24"/>
          <w:lang w:eastAsia="en-GB"/>
        </w:rPr>
      </w:pPr>
      <w:r w:rsidRPr="003F2C41">
        <w:rPr>
          <w:rFonts w:ascii="Times New Roman" w:eastAsia="Times New Roman" w:hAnsi="Times New Roman" w:cs="Times New Roman"/>
          <w:color w:val="000000"/>
          <w:sz w:val="24"/>
          <w:szCs w:val="24"/>
          <w:lang w:eastAsia="en-GB"/>
        </w:rPr>
        <w:t>Global risk perception</w:t>
      </w:r>
      <w:r w:rsidRPr="00AE5327">
        <w:rPr>
          <w:rFonts w:ascii="Times New Roman" w:eastAsia="Times New Roman" w:hAnsi="Times New Roman" w:cs="Times New Roman"/>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measures included two questions aimed at assessing gist-based perceptions of risks (“Overall for YOU which best describes the risks of giving out your personal details online?” and “Overall for YOU which best describes the risks of making friends online with people you do not already know offline?”)</w:t>
      </w:r>
      <w:r w:rsidR="0061244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 xml:space="preserve">measured on a </w:t>
      </w:r>
      <w:r w:rsidR="0061244D">
        <w:rPr>
          <w:rFonts w:ascii="Times New Roman" w:eastAsia="Times New Roman" w:hAnsi="Times New Roman" w:cs="Times New Roman"/>
          <w:color w:val="000000"/>
          <w:sz w:val="24"/>
          <w:szCs w:val="24"/>
          <w:lang w:eastAsia="en-GB"/>
        </w:rPr>
        <w:t>4-</w:t>
      </w:r>
      <w:r w:rsidRPr="00E0369C">
        <w:rPr>
          <w:rFonts w:ascii="Times New Roman" w:eastAsia="Times New Roman" w:hAnsi="Times New Roman" w:cs="Times New Roman"/>
          <w:color w:val="000000"/>
          <w:sz w:val="24"/>
          <w:szCs w:val="24"/>
          <w:lang w:eastAsia="en-GB"/>
        </w:rPr>
        <w:t xml:space="preserve">point scale of </w:t>
      </w:r>
      <w:r w:rsidR="0061244D" w:rsidRPr="00E0369C">
        <w:rPr>
          <w:rFonts w:ascii="Times New Roman" w:eastAsia="Times New Roman" w:hAnsi="Times New Roman" w:cs="Times New Roman"/>
          <w:color w:val="000000"/>
          <w:sz w:val="24"/>
          <w:szCs w:val="24"/>
          <w:lang w:eastAsia="en-GB"/>
        </w:rPr>
        <w:t>0</w:t>
      </w:r>
      <w:r w:rsidRPr="00E0369C">
        <w:rPr>
          <w:rFonts w:ascii="Times New Roman" w:eastAsia="Times New Roman" w:hAnsi="Times New Roman" w:cs="Times New Roman"/>
          <w:i/>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w:t>
      </w:r>
      <w:r w:rsidR="0061244D" w:rsidRPr="00E0369C">
        <w:rPr>
          <w:rFonts w:ascii="Times New Roman" w:eastAsia="Times New Roman" w:hAnsi="Times New Roman" w:cs="Times New Roman"/>
          <w:i/>
          <w:color w:val="000000"/>
          <w:sz w:val="24"/>
          <w:szCs w:val="24"/>
          <w:lang w:eastAsia="en-GB"/>
        </w:rPr>
        <w:t>none</w:t>
      </w:r>
      <w:r w:rsidRPr="00E0369C">
        <w:rPr>
          <w:rFonts w:ascii="Times New Roman" w:eastAsia="Times New Roman" w:hAnsi="Times New Roman" w:cs="Times New Roman"/>
          <w:color w:val="000000"/>
          <w:sz w:val="24"/>
          <w:szCs w:val="24"/>
          <w:lang w:eastAsia="en-GB"/>
        </w:rPr>
        <w:t>)</w:t>
      </w:r>
      <w:r w:rsidRPr="00E0369C">
        <w:rPr>
          <w:rFonts w:ascii="Times New Roman" w:eastAsia="Times New Roman" w:hAnsi="Times New Roman" w:cs="Times New Roman"/>
          <w:i/>
          <w:color w:val="000000"/>
          <w:sz w:val="24"/>
          <w:szCs w:val="24"/>
          <w:lang w:eastAsia="en-GB"/>
        </w:rPr>
        <w:t xml:space="preserve">, </w:t>
      </w:r>
      <w:r w:rsidR="0061244D" w:rsidRPr="00E0369C">
        <w:rPr>
          <w:rFonts w:ascii="Times New Roman" w:eastAsia="Times New Roman" w:hAnsi="Times New Roman" w:cs="Times New Roman"/>
          <w:color w:val="000000"/>
          <w:sz w:val="24"/>
          <w:szCs w:val="24"/>
          <w:lang w:eastAsia="en-GB"/>
        </w:rPr>
        <w:t>1</w:t>
      </w:r>
      <w:r w:rsidR="0061244D" w:rsidRPr="0061244D">
        <w:rPr>
          <w:rFonts w:ascii="Times New Roman" w:eastAsia="Times New Roman" w:hAnsi="Times New Roman" w:cs="Times New Roman"/>
          <w:i/>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w:t>
      </w:r>
      <w:r w:rsidR="0061244D" w:rsidRPr="00E0369C">
        <w:rPr>
          <w:rFonts w:ascii="Times New Roman" w:eastAsia="Times New Roman" w:hAnsi="Times New Roman" w:cs="Times New Roman"/>
          <w:i/>
          <w:color w:val="000000"/>
          <w:sz w:val="24"/>
          <w:szCs w:val="24"/>
          <w:lang w:eastAsia="en-GB"/>
        </w:rPr>
        <w:t>low</w:t>
      </w:r>
      <w:r w:rsidRPr="00E0369C">
        <w:rPr>
          <w:rFonts w:ascii="Times New Roman" w:eastAsia="Times New Roman" w:hAnsi="Times New Roman" w:cs="Times New Roman"/>
          <w:color w:val="000000"/>
          <w:sz w:val="24"/>
          <w:szCs w:val="24"/>
          <w:lang w:eastAsia="en-GB"/>
        </w:rPr>
        <w:t>)</w:t>
      </w:r>
      <w:r w:rsidRPr="00E0369C">
        <w:rPr>
          <w:rFonts w:ascii="Times New Roman" w:eastAsia="Times New Roman" w:hAnsi="Times New Roman" w:cs="Times New Roman"/>
          <w:i/>
          <w:color w:val="000000"/>
          <w:sz w:val="24"/>
          <w:szCs w:val="24"/>
          <w:lang w:eastAsia="en-GB"/>
        </w:rPr>
        <w:t xml:space="preserve">, </w:t>
      </w:r>
      <w:r w:rsidR="0061244D" w:rsidRPr="00E0369C">
        <w:rPr>
          <w:rFonts w:ascii="Times New Roman" w:eastAsia="Times New Roman" w:hAnsi="Times New Roman" w:cs="Times New Roman"/>
          <w:color w:val="000000"/>
          <w:sz w:val="24"/>
          <w:szCs w:val="24"/>
          <w:lang w:eastAsia="en-GB"/>
        </w:rPr>
        <w:t>2</w:t>
      </w:r>
      <w:r w:rsidR="0061244D" w:rsidRPr="0061244D">
        <w:rPr>
          <w:rFonts w:ascii="Times New Roman" w:eastAsia="Times New Roman" w:hAnsi="Times New Roman" w:cs="Times New Roman"/>
          <w:i/>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w:t>
      </w:r>
      <w:r w:rsidR="0061244D" w:rsidRPr="00E0369C">
        <w:rPr>
          <w:rFonts w:ascii="Times New Roman" w:eastAsia="Times New Roman" w:hAnsi="Times New Roman" w:cs="Times New Roman"/>
          <w:i/>
          <w:color w:val="000000"/>
          <w:sz w:val="24"/>
          <w:szCs w:val="24"/>
          <w:lang w:eastAsia="en-GB"/>
        </w:rPr>
        <w:t>medium</w:t>
      </w:r>
      <w:r w:rsidRPr="00E0369C">
        <w:rPr>
          <w:rFonts w:ascii="Times New Roman" w:eastAsia="Times New Roman" w:hAnsi="Times New Roman" w:cs="Times New Roman"/>
          <w:color w:val="000000"/>
          <w:sz w:val="24"/>
          <w:szCs w:val="24"/>
          <w:lang w:eastAsia="en-GB"/>
        </w:rPr>
        <w:t>)</w:t>
      </w:r>
      <w:r w:rsidRPr="00E0369C">
        <w:rPr>
          <w:rFonts w:ascii="Times New Roman" w:eastAsia="Times New Roman" w:hAnsi="Times New Roman" w:cs="Times New Roman"/>
          <w:i/>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and</w:t>
      </w:r>
      <w:r w:rsidRPr="00E0369C">
        <w:rPr>
          <w:rFonts w:ascii="Times New Roman" w:eastAsia="Times New Roman" w:hAnsi="Times New Roman" w:cs="Times New Roman"/>
          <w:i/>
          <w:color w:val="000000"/>
          <w:sz w:val="24"/>
          <w:szCs w:val="24"/>
          <w:lang w:eastAsia="en-GB"/>
        </w:rPr>
        <w:t xml:space="preserve"> </w:t>
      </w:r>
      <w:r w:rsidR="0061244D" w:rsidRPr="00E0369C">
        <w:rPr>
          <w:rFonts w:ascii="Times New Roman" w:eastAsia="Times New Roman" w:hAnsi="Times New Roman" w:cs="Times New Roman"/>
          <w:color w:val="000000"/>
          <w:sz w:val="24"/>
          <w:szCs w:val="24"/>
          <w:lang w:eastAsia="en-GB"/>
        </w:rPr>
        <w:t>3</w:t>
      </w:r>
      <w:r w:rsidR="0061244D" w:rsidRPr="0061244D">
        <w:rPr>
          <w:rFonts w:ascii="Times New Roman" w:eastAsia="Times New Roman" w:hAnsi="Times New Roman" w:cs="Times New Roman"/>
          <w:i/>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w:t>
      </w:r>
      <w:r w:rsidR="0061244D" w:rsidRPr="00E0369C">
        <w:rPr>
          <w:rFonts w:ascii="Times New Roman" w:eastAsia="Times New Roman" w:hAnsi="Times New Roman" w:cs="Times New Roman"/>
          <w:i/>
          <w:color w:val="000000"/>
          <w:sz w:val="24"/>
          <w:szCs w:val="24"/>
          <w:lang w:eastAsia="en-GB"/>
        </w:rPr>
        <w:t>high</w:t>
      </w:r>
      <w:r w:rsidRPr="00E0369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These two questions were found to be significantly correlated, </w:t>
      </w:r>
      <w:r>
        <w:rPr>
          <w:rFonts w:ascii="Times New Roman" w:eastAsia="Times New Roman" w:hAnsi="Times New Roman" w:cs="Times New Roman"/>
          <w:i/>
          <w:color w:val="000000"/>
          <w:sz w:val="24"/>
          <w:szCs w:val="24"/>
          <w:lang w:eastAsia="en-GB"/>
        </w:rPr>
        <w:t>r</w:t>
      </w:r>
      <w:r>
        <w:rPr>
          <w:rFonts w:ascii="Times New Roman" w:eastAsia="Times New Roman" w:hAnsi="Times New Roman" w:cs="Times New Roman"/>
          <w:color w:val="000000"/>
          <w:sz w:val="24"/>
          <w:szCs w:val="24"/>
          <w:lang w:eastAsia="en-GB"/>
        </w:rPr>
        <w:t xml:space="preserve">(292)=.472, </w:t>
      </w:r>
      <w:r>
        <w:rPr>
          <w:rFonts w:ascii="Times New Roman" w:eastAsia="Times New Roman" w:hAnsi="Times New Roman" w:cs="Times New Roman"/>
          <w:i/>
          <w:color w:val="000000"/>
          <w:sz w:val="24"/>
          <w:szCs w:val="24"/>
          <w:lang w:eastAsia="en-GB"/>
        </w:rPr>
        <w:t>p</w:t>
      </w:r>
      <w:r>
        <w:rPr>
          <w:rFonts w:ascii="Times New Roman" w:eastAsia="Times New Roman" w:hAnsi="Times New Roman" w:cs="Times New Roman"/>
          <w:color w:val="000000"/>
          <w:sz w:val="24"/>
          <w:szCs w:val="24"/>
          <w:lang w:eastAsia="en-GB"/>
        </w:rPr>
        <w:t xml:space="preserve">&lt;.001, and therefore scores were combined and averaged to create one </w:t>
      </w:r>
      <w:r w:rsidR="0061244D" w:rsidRPr="0061244D">
        <w:rPr>
          <w:rFonts w:ascii="Times New Roman" w:eastAsia="Times New Roman" w:hAnsi="Times New Roman" w:cs="Times New Roman"/>
          <w:color w:val="000000"/>
          <w:sz w:val="24"/>
          <w:szCs w:val="24"/>
          <w:lang w:eastAsia="en-GB"/>
        </w:rPr>
        <w:t>global risk perception</w:t>
      </w:r>
      <w:r>
        <w:rPr>
          <w:rFonts w:ascii="Times New Roman" w:eastAsia="Times New Roman" w:hAnsi="Times New Roman" w:cs="Times New Roman"/>
          <w:color w:val="000000"/>
          <w:sz w:val="24"/>
          <w:szCs w:val="24"/>
          <w:lang w:eastAsia="en-GB"/>
        </w:rPr>
        <w:t xml:space="preserve"> variable.  </w:t>
      </w:r>
    </w:p>
    <w:p w14:paraId="361D1EB4" w14:textId="64136761" w:rsidR="00E61915" w:rsidRPr="00852040" w:rsidRDefault="00E61915" w:rsidP="00E61915">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V</w:t>
      </w:r>
      <w:r w:rsidRPr="00E0369C">
        <w:rPr>
          <w:rFonts w:ascii="Times New Roman" w:eastAsia="Times New Roman" w:hAnsi="Times New Roman" w:cs="Times New Roman"/>
          <w:b/>
          <w:color w:val="000000"/>
          <w:sz w:val="24"/>
          <w:szCs w:val="24"/>
          <w:lang w:eastAsia="en-GB"/>
        </w:rPr>
        <w:t xml:space="preserve">erbatim reasoning about </w:t>
      </w:r>
      <w:r>
        <w:rPr>
          <w:rFonts w:ascii="Times New Roman" w:eastAsia="Times New Roman" w:hAnsi="Times New Roman" w:cs="Times New Roman"/>
          <w:b/>
          <w:color w:val="000000"/>
          <w:sz w:val="24"/>
          <w:szCs w:val="24"/>
          <w:lang w:eastAsia="en-GB"/>
        </w:rPr>
        <w:t xml:space="preserve">online </w:t>
      </w:r>
      <w:r w:rsidRPr="00E0369C">
        <w:rPr>
          <w:rFonts w:ascii="Times New Roman" w:eastAsia="Times New Roman" w:hAnsi="Times New Roman" w:cs="Times New Roman"/>
          <w:b/>
          <w:color w:val="000000"/>
          <w:sz w:val="24"/>
          <w:szCs w:val="24"/>
          <w:lang w:eastAsia="en-GB"/>
        </w:rPr>
        <w:t xml:space="preserve">risk.  </w:t>
      </w:r>
      <w:r w:rsidRPr="00E0369C">
        <w:rPr>
          <w:rFonts w:ascii="Times New Roman" w:eastAsia="Times New Roman" w:hAnsi="Times New Roman" w:cs="Times New Roman"/>
          <w:color w:val="000000"/>
          <w:sz w:val="24"/>
          <w:szCs w:val="24"/>
          <w:lang w:eastAsia="en-GB"/>
        </w:rPr>
        <w:t xml:space="preserve">Participants were presented with </w:t>
      </w:r>
      <w:r>
        <w:rPr>
          <w:rFonts w:ascii="Times New Roman" w:eastAsia="Times New Roman" w:hAnsi="Times New Roman" w:cs="Times New Roman"/>
          <w:color w:val="000000"/>
          <w:sz w:val="24"/>
          <w:szCs w:val="24"/>
          <w:lang w:eastAsia="en-GB"/>
        </w:rPr>
        <w:t>three</w:t>
      </w:r>
      <w:r w:rsidRPr="00E0369C">
        <w:rPr>
          <w:rFonts w:ascii="Times New Roman" w:eastAsia="Times New Roman" w:hAnsi="Times New Roman" w:cs="Times New Roman"/>
          <w:color w:val="000000"/>
          <w:sz w:val="24"/>
          <w:szCs w:val="24"/>
          <w:lang w:eastAsia="en-GB"/>
        </w:rPr>
        <w:t xml:space="preserve"> questions aimed at assessing </w:t>
      </w:r>
      <w:r>
        <w:rPr>
          <w:rFonts w:ascii="Times New Roman" w:eastAsia="Times New Roman" w:hAnsi="Times New Roman" w:cs="Times New Roman"/>
          <w:color w:val="000000"/>
          <w:sz w:val="24"/>
          <w:szCs w:val="24"/>
          <w:lang w:eastAsia="en-GB"/>
        </w:rPr>
        <w:t>their</w:t>
      </w:r>
      <w:r w:rsidRPr="00E0369C">
        <w:rPr>
          <w:rFonts w:ascii="Times New Roman" w:eastAsia="Times New Roman" w:hAnsi="Times New Roman" w:cs="Times New Roman"/>
          <w:color w:val="000000"/>
          <w:sz w:val="24"/>
          <w:szCs w:val="24"/>
          <w:lang w:eastAsia="en-GB"/>
        </w:rPr>
        <w:t xml:space="preserve"> use of verbatim reasoning</w:t>
      </w:r>
      <w:r>
        <w:rPr>
          <w:rFonts w:ascii="Times New Roman" w:eastAsia="Times New Roman" w:hAnsi="Times New Roman" w:cs="Times New Roman"/>
          <w:color w:val="000000"/>
          <w:sz w:val="24"/>
          <w:szCs w:val="24"/>
          <w:lang w:eastAsia="en-GB"/>
        </w:rPr>
        <w:t xml:space="preserve">, adapted from Mills et al. (2008).  </w:t>
      </w:r>
      <w:r w:rsidRPr="00E0369C">
        <w:rPr>
          <w:rFonts w:ascii="Times New Roman" w:hAnsi="Times New Roman" w:cs="Times New Roman"/>
          <w:i/>
          <w:sz w:val="24"/>
          <w:szCs w:val="24"/>
        </w:rPr>
        <w:t>Specific risk</w:t>
      </w:r>
      <w:r>
        <w:rPr>
          <w:rFonts w:ascii="Times New Roman" w:hAnsi="Times New Roman" w:cs="Times New Roman"/>
          <w:i/>
          <w:sz w:val="24"/>
          <w:szCs w:val="24"/>
        </w:rPr>
        <w:t xml:space="preserve"> </w:t>
      </w:r>
      <w:r>
        <w:rPr>
          <w:rFonts w:ascii="Times New Roman" w:hAnsi="Times New Roman" w:cs="Times New Roman"/>
          <w:sz w:val="24"/>
          <w:szCs w:val="24"/>
        </w:rPr>
        <w:t>involved t</w:t>
      </w:r>
      <w:r w:rsidRPr="00E0369C">
        <w:rPr>
          <w:rFonts w:ascii="Times New Roman" w:hAnsi="Times New Roman" w:cs="Times New Roman"/>
          <w:sz w:val="24"/>
          <w:szCs w:val="24"/>
        </w:rPr>
        <w:t>wo verbatim-focused</w:t>
      </w:r>
      <w:r w:rsidRPr="00E0369C">
        <w:rPr>
          <w:rFonts w:ascii="Times New Roman" w:eastAsia="Times New Roman" w:hAnsi="Times New Roman" w:cs="Times New Roman"/>
          <w:color w:val="000000"/>
          <w:sz w:val="24"/>
          <w:szCs w:val="24"/>
          <w:lang w:eastAsia="en-GB"/>
        </w:rPr>
        <w:t xml:space="preserve"> questions </w:t>
      </w:r>
      <w:r w:rsidR="0061244D">
        <w:rPr>
          <w:rFonts w:ascii="Times New Roman" w:eastAsia="Times New Roman" w:hAnsi="Times New Roman" w:cs="Times New Roman"/>
          <w:color w:val="000000"/>
          <w:sz w:val="24"/>
          <w:szCs w:val="24"/>
          <w:lang w:eastAsia="en-GB"/>
        </w:rPr>
        <w:t xml:space="preserve">that </w:t>
      </w:r>
      <w:r w:rsidRPr="00E0369C">
        <w:rPr>
          <w:rFonts w:ascii="Times New Roman" w:eastAsia="Times New Roman" w:hAnsi="Times New Roman" w:cs="Times New Roman"/>
          <w:color w:val="000000"/>
          <w:sz w:val="24"/>
          <w:szCs w:val="24"/>
          <w:lang w:eastAsia="en-GB"/>
        </w:rPr>
        <w:t xml:space="preserve">were specifically worded to assess participant’s perceptions of their own future risk from using the </w:t>
      </w:r>
      <w:r w:rsidR="0061244D">
        <w:rPr>
          <w:rFonts w:ascii="Times New Roman" w:eastAsia="Times New Roman" w:hAnsi="Times New Roman" w:cs="Times New Roman"/>
          <w:color w:val="000000"/>
          <w:sz w:val="24"/>
          <w:szCs w:val="24"/>
          <w:lang w:eastAsia="en-GB"/>
        </w:rPr>
        <w:t>I</w:t>
      </w:r>
      <w:r w:rsidRPr="00E0369C">
        <w:rPr>
          <w:rFonts w:ascii="Times New Roman" w:eastAsia="Times New Roman" w:hAnsi="Times New Roman" w:cs="Times New Roman"/>
          <w:color w:val="000000"/>
          <w:sz w:val="24"/>
          <w:szCs w:val="24"/>
          <w:lang w:eastAsia="en-GB"/>
        </w:rPr>
        <w:t>nternet.  Participants were asked to rate, on a 5-point Likert scale scored from 0 (</w:t>
      </w:r>
      <w:r w:rsidRPr="00E0369C">
        <w:rPr>
          <w:rFonts w:ascii="Times New Roman" w:eastAsia="Times New Roman" w:hAnsi="Times New Roman" w:cs="Times New Roman"/>
          <w:i/>
          <w:color w:val="000000"/>
          <w:sz w:val="24"/>
          <w:szCs w:val="24"/>
          <w:lang w:eastAsia="en-GB"/>
        </w:rPr>
        <w:t>very unlikely</w:t>
      </w:r>
      <w:r w:rsidRPr="00E0369C">
        <w:rPr>
          <w:rFonts w:ascii="Times New Roman" w:eastAsia="Times New Roman" w:hAnsi="Times New Roman" w:cs="Times New Roman"/>
          <w:color w:val="000000"/>
          <w:sz w:val="24"/>
          <w:szCs w:val="24"/>
          <w:lang w:eastAsia="en-GB"/>
        </w:rPr>
        <w:t>) to 4 (</w:t>
      </w:r>
      <w:r w:rsidRPr="00E0369C">
        <w:rPr>
          <w:rFonts w:ascii="Times New Roman" w:eastAsia="Times New Roman" w:hAnsi="Times New Roman" w:cs="Times New Roman"/>
          <w:i/>
          <w:color w:val="000000"/>
          <w:sz w:val="24"/>
          <w:szCs w:val="24"/>
          <w:lang w:eastAsia="en-GB"/>
        </w:rPr>
        <w:t>very likely</w:t>
      </w:r>
      <w:r w:rsidRPr="00E0369C">
        <w:rPr>
          <w:rFonts w:ascii="Times New Roman" w:eastAsia="Times New Roman" w:hAnsi="Times New Roman" w:cs="Times New Roman"/>
          <w:color w:val="000000"/>
          <w:sz w:val="24"/>
          <w:szCs w:val="24"/>
          <w:lang w:eastAsia="en-GB"/>
        </w:rPr>
        <w:t>), the statements “I am likely to have my personal details stolen and used against me in the next 6 months”, and “I am likely to be bullied or harassed online in the next 6 months by a person I do not know offline” (</w:t>
      </w:r>
      <w:r w:rsidRPr="00E0369C">
        <w:rPr>
          <w:rFonts w:ascii="Times New Roman" w:hAnsi="Times New Roman" w:cs="Times New Roman"/>
          <w:sz w:val="24"/>
          <w:szCs w:val="24"/>
        </w:rPr>
        <w:t>α =</w:t>
      </w:r>
      <w:r w:rsidRPr="00E0369C">
        <w:rPr>
          <w:rFonts w:ascii="Times New Roman" w:eastAsia="Times New Roman" w:hAnsi="Times New Roman" w:cs="Times New Roman"/>
          <w:color w:val="000000"/>
          <w:sz w:val="24"/>
          <w:szCs w:val="24"/>
          <w:lang w:eastAsia="en-GB"/>
        </w:rPr>
        <w:t xml:space="preserve"> .81)</w:t>
      </w:r>
      <w:r>
        <w:rPr>
          <w:rFonts w:ascii="Times New Roman" w:eastAsia="Times New Roman" w:hAnsi="Times New Roman" w:cs="Times New Roman"/>
          <w:color w:val="000000"/>
          <w:sz w:val="24"/>
          <w:szCs w:val="24"/>
          <w:lang w:eastAsia="en-GB"/>
        </w:rPr>
        <w:t xml:space="preserve">.  As these two measure significantly correlated, </w:t>
      </w:r>
      <w:r>
        <w:rPr>
          <w:rFonts w:ascii="Times New Roman" w:eastAsia="Times New Roman" w:hAnsi="Times New Roman" w:cs="Times New Roman"/>
          <w:i/>
          <w:color w:val="000000"/>
          <w:sz w:val="24"/>
          <w:szCs w:val="24"/>
          <w:lang w:eastAsia="en-GB"/>
        </w:rPr>
        <w:t>r</w:t>
      </w:r>
      <w:r>
        <w:rPr>
          <w:rFonts w:ascii="Times New Roman" w:eastAsia="Times New Roman" w:hAnsi="Times New Roman" w:cs="Times New Roman"/>
          <w:color w:val="000000"/>
          <w:sz w:val="24"/>
          <w:szCs w:val="24"/>
          <w:lang w:eastAsia="en-GB"/>
        </w:rPr>
        <w:t xml:space="preserve">(295)=.678, </w:t>
      </w:r>
      <w:r>
        <w:rPr>
          <w:rFonts w:ascii="Times New Roman" w:eastAsia="Times New Roman" w:hAnsi="Times New Roman" w:cs="Times New Roman"/>
          <w:i/>
          <w:color w:val="000000"/>
          <w:sz w:val="24"/>
          <w:szCs w:val="24"/>
          <w:lang w:eastAsia="en-GB"/>
        </w:rPr>
        <w:t>p</w:t>
      </w:r>
      <w:r>
        <w:rPr>
          <w:rFonts w:ascii="Times New Roman" w:eastAsia="Times New Roman" w:hAnsi="Times New Roman" w:cs="Times New Roman"/>
          <w:color w:val="000000"/>
          <w:sz w:val="24"/>
          <w:szCs w:val="24"/>
          <w:lang w:eastAsia="en-GB"/>
        </w:rPr>
        <w:t xml:space="preserve">&lt;.001, they were summed and averaged to create one </w:t>
      </w:r>
      <w:r w:rsidR="0061244D" w:rsidRPr="0061244D">
        <w:rPr>
          <w:rFonts w:ascii="Times New Roman" w:eastAsia="Times New Roman" w:hAnsi="Times New Roman" w:cs="Times New Roman"/>
          <w:color w:val="000000"/>
          <w:sz w:val="24"/>
          <w:szCs w:val="24"/>
          <w:lang w:eastAsia="en-GB"/>
        </w:rPr>
        <w:t>specific risk</w:t>
      </w:r>
      <w:r w:rsidR="0061244D">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variable </w:t>
      </w:r>
      <w:r w:rsidRPr="00E0369C">
        <w:rPr>
          <w:rFonts w:ascii="Times New Roman" w:eastAsia="Times New Roman" w:hAnsi="Times New Roman" w:cs="Times New Roman"/>
          <w:color w:val="000000"/>
          <w:sz w:val="24"/>
          <w:szCs w:val="24"/>
          <w:lang w:eastAsia="en-GB"/>
        </w:rPr>
        <w:t>(</w:t>
      </w:r>
      <w:r w:rsidRPr="00E0369C">
        <w:rPr>
          <w:rFonts w:ascii="Times New Roman" w:hAnsi="Times New Roman" w:cs="Times New Roman"/>
          <w:sz w:val="24"/>
          <w:szCs w:val="24"/>
        </w:rPr>
        <w:t>α =</w:t>
      </w:r>
      <w:r w:rsidRPr="00E0369C">
        <w:rPr>
          <w:rFonts w:ascii="Times New Roman" w:eastAsia="Times New Roman" w:hAnsi="Times New Roman" w:cs="Times New Roman"/>
          <w:color w:val="000000"/>
          <w:sz w:val="24"/>
          <w:szCs w:val="24"/>
          <w:lang w:eastAsia="en-GB"/>
        </w:rPr>
        <w:t xml:space="preserve"> .81)</w:t>
      </w:r>
      <w:r>
        <w:rPr>
          <w:rFonts w:ascii="Times New Roman" w:eastAsia="Times New Roman" w:hAnsi="Times New Roman" w:cs="Times New Roman"/>
          <w:color w:val="000000"/>
          <w:sz w:val="24"/>
          <w:szCs w:val="24"/>
          <w:lang w:eastAsia="en-GB"/>
        </w:rPr>
        <w:t xml:space="preserve">.  </w:t>
      </w:r>
    </w:p>
    <w:p w14:paraId="162FC05A" w14:textId="611B8BED" w:rsidR="00E61915" w:rsidRPr="00E0369C" w:rsidRDefault="00E61915" w:rsidP="00E61915">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For the </w:t>
      </w:r>
      <w:r w:rsidR="0061244D" w:rsidRPr="00E0369C">
        <w:rPr>
          <w:rFonts w:ascii="Times New Roman" w:eastAsia="Times New Roman" w:hAnsi="Times New Roman" w:cs="Times New Roman"/>
          <w:i/>
          <w:color w:val="000000"/>
          <w:sz w:val="24"/>
          <w:szCs w:val="24"/>
          <w:lang w:eastAsia="en-GB"/>
        </w:rPr>
        <w:t xml:space="preserve">quantitative </w:t>
      </w:r>
      <w:r w:rsidRPr="00E0369C">
        <w:rPr>
          <w:rFonts w:ascii="Times New Roman" w:eastAsia="Times New Roman" w:hAnsi="Times New Roman" w:cs="Times New Roman"/>
          <w:i/>
          <w:color w:val="000000"/>
          <w:sz w:val="24"/>
          <w:szCs w:val="24"/>
          <w:lang w:eastAsia="en-GB"/>
        </w:rPr>
        <w:t>risk</w:t>
      </w: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scale</w:t>
      </w:r>
      <w:r w:rsidR="00440C4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w:t>
      </w:r>
      <w:r w:rsidRPr="00E0369C">
        <w:rPr>
          <w:rFonts w:ascii="Times New Roman" w:eastAsia="Times New Roman" w:hAnsi="Times New Roman" w:cs="Times New Roman"/>
          <w:color w:val="000000"/>
          <w:sz w:val="24"/>
          <w:szCs w:val="24"/>
          <w:lang w:eastAsia="en-GB"/>
        </w:rPr>
        <w:t>articipants were asked “What are the chances that your personal information has been stolen?”</w:t>
      </w:r>
      <w:r w:rsidR="0061244D">
        <w:rPr>
          <w:rFonts w:ascii="Times New Roman" w:eastAsia="Times New Roman" w:hAnsi="Times New Roman" w:cs="Times New Roman"/>
          <w:color w:val="000000"/>
          <w:sz w:val="24"/>
          <w:szCs w:val="24"/>
          <w:lang w:eastAsia="en-GB"/>
        </w:rPr>
        <w:t>.</w:t>
      </w:r>
      <w:r w:rsidRPr="00E0369C">
        <w:rPr>
          <w:rFonts w:ascii="Times New Roman" w:eastAsia="Times New Roman" w:hAnsi="Times New Roman" w:cs="Times New Roman"/>
          <w:color w:val="000000"/>
          <w:sz w:val="24"/>
          <w:szCs w:val="24"/>
          <w:lang w:eastAsia="en-GB"/>
        </w:rPr>
        <w:t xml:space="preserve"> </w:t>
      </w:r>
      <w:r w:rsidR="0061244D">
        <w:rPr>
          <w:rFonts w:ascii="Times New Roman" w:eastAsia="Times New Roman" w:hAnsi="Times New Roman" w:cs="Times New Roman"/>
          <w:color w:val="000000"/>
          <w:sz w:val="24"/>
          <w:szCs w:val="24"/>
          <w:lang w:eastAsia="en-GB"/>
        </w:rPr>
        <w:t>They</w:t>
      </w:r>
      <w:r w:rsidRPr="00E0369C">
        <w:rPr>
          <w:rFonts w:ascii="Times New Roman" w:eastAsia="Times New Roman" w:hAnsi="Times New Roman" w:cs="Times New Roman"/>
          <w:color w:val="000000"/>
          <w:sz w:val="24"/>
          <w:szCs w:val="24"/>
          <w:lang w:eastAsia="en-GB"/>
        </w:rPr>
        <w:t xml:space="preserve"> indicated the</w:t>
      </w:r>
      <w:r>
        <w:rPr>
          <w:rFonts w:ascii="Times New Roman" w:eastAsia="Times New Roman" w:hAnsi="Times New Roman" w:cs="Times New Roman"/>
          <w:color w:val="000000"/>
          <w:sz w:val="24"/>
          <w:szCs w:val="24"/>
          <w:lang w:eastAsia="en-GB"/>
        </w:rPr>
        <w:t>ir</w:t>
      </w:r>
      <w:r w:rsidRPr="00E0369C">
        <w:rPr>
          <w:rFonts w:ascii="Times New Roman" w:eastAsia="Times New Roman" w:hAnsi="Times New Roman" w:cs="Times New Roman"/>
          <w:color w:val="000000"/>
          <w:sz w:val="24"/>
          <w:szCs w:val="24"/>
          <w:lang w:eastAsia="en-GB"/>
        </w:rPr>
        <w:t xml:space="preserve"> answer on a scale ranging from 0 </w:t>
      </w:r>
      <w:r w:rsidR="0061244D">
        <w:rPr>
          <w:rFonts w:ascii="Times New Roman" w:eastAsia="Times New Roman" w:hAnsi="Times New Roman" w:cs="Times New Roman"/>
          <w:color w:val="000000"/>
          <w:sz w:val="24"/>
          <w:szCs w:val="24"/>
          <w:lang w:eastAsia="en-GB"/>
        </w:rPr>
        <w:t>to</w:t>
      </w:r>
      <w:r w:rsidR="0061244D" w:rsidRPr="00E0369C">
        <w:rPr>
          <w:rFonts w:ascii="Times New Roman" w:eastAsia="Times New Roman" w:hAnsi="Times New Roman" w:cs="Times New Roman"/>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100%.</w:t>
      </w:r>
    </w:p>
    <w:p w14:paraId="40F2F1D2" w14:textId="1AA3DCD8" w:rsidR="00E61915" w:rsidRDefault="00E61915" w:rsidP="00E61915">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Past online risk taking and intentions to take online risks</w:t>
      </w:r>
      <w:r>
        <w:rPr>
          <w:rFonts w:ascii="Times New Roman" w:eastAsia="Times New Roman" w:hAnsi="Times New Roman" w:cs="Times New Roman"/>
          <w:i/>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 xml:space="preserve">Participants were asked to indicate </w:t>
      </w:r>
      <w:r w:rsidR="00774940">
        <w:rPr>
          <w:rFonts w:ascii="Times New Roman" w:eastAsia="Times New Roman" w:hAnsi="Times New Roman" w:cs="Times New Roman"/>
          <w:color w:val="000000"/>
          <w:sz w:val="24"/>
          <w:szCs w:val="24"/>
          <w:lang w:eastAsia="en-GB"/>
        </w:rPr>
        <w:t>if</w:t>
      </w:r>
      <w:r w:rsidRPr="00E0369C">
        <w:rPr>
          <w:rFonts w:ascii="Times New Roman" w:eastAsia="Times New Roman" w:hAnsi="Times New Roman" w:cs="Times New Roman"/>
          <w:color w:val="000000"/>
          <w:sz w:val="24"/>
          <w:szCs w:val="24"/>
          <w:lang w:eastAsia="en-GB"/>
        </w:rPr>
        <w:t xml:space="preserve"> they had ever given out personal information online or made friends with someone they knew only online</w:t>
      </w:r>
      <w:r>
        <w:rPr>
          <w:rFonts w:ascii="Times New Roman" w:eastAsia="Times New Roman" w:hAnsi="Times New Roman" w:cs="Times New Roman"/>
          <w:color w:val="000000"/>
          <w:sz w:val="24"/>
          <w:szCs w:val="24"/>
          <w:lang w:eastAsia="en-GB"/>
        </w:rPr>
        <w:t xml:space="preserve"> in the past 12 months</w:t>
      </w:r>
      <w:r w:rsidRPr="00E0369C">
        <w:rPr>
          <w:rFonts w:ascii="Times New Roman" w:eastAsia="Times New Roman" w:hAnsi="Times New Roman" w:cs="Times New Roman"/>
          <w:color w:val="000000"/>
          <w:sz w:val="24"/>
          <w:szCs w:val="24"/>
          <w:lang w:eastAsia="en-GB"/>
        </w:rPr>
        <w:t xml:space="preserve">.  If </w:t>
      </w:r>
      <w:r w:rsidR="00774940">
        <w:rPr>
          <w:rFonts w:ascii="Times New Roman" w:eastAsia="Times New Roman" w:hAnsi="Times New Roman" w:cs="Times New Roman"/>
          <w:color w:val="000000"/>
          <w:sz w:val="24"/>
          <w:szCs w:val="24"/>
          <w:lang w:eastAsia="en-GB"/>
        </w:rPr>
        <w:t>they responded</w:t>
      </w:r>
      <w:r w:rsidR="00774940" w:rsidRPr="00E0369C">
        <w:rPr>
          <w:rFonts w:ascii="Times New Roman" w:eastAsia="Times New Roman" w:hAnsi="Times New Roman" w:cs="Times New Roman"/>
          <w:color w:val="000000"/>
          <w:sz w:val="24"/>
          <w:szCs w:val="24"/>
          <w:lang w:eastAsia="en-GB"/>
        </w:rPr>
        <w:t xml:space="preserve"> </w:t>
      </w:r>
      <w:r w:rsidRPr="00E0369C">
        <w:rPr>
          <w:rFonts w:ascii="Times New Roman" w:eastAsia="Times New Roman" w:hAnsi="Times New Roman" w:cs="Times New Roman"/>
          <w:color w:val="000000"/>
          <w:sz w:val="24"/>
          <w:szCs w:val="24"/>
          <w:lang w:eastAsia="en-GB"/>
        </w:rPr>
        <w:t>yes to either of these questions</w:t>
      </w:r>
      <w:r w:rsidR="00774940">
        <w:rPr>
          <w:rFonts w:ascii="Times New Roman" w:eastAsia="Times New Roman" w:hAnsi="Times New Roman" w:cs="Times New Roman"/>
          <w:color w:val="000000"/>
          <w:sz w:val="24"/>
          <w:szCs w:val="24"/>
          <w:lang w:eastAsia="en-GB"/>
        </w:rPr>
        <w:t>,</w:t>
      </w:r>
      <w:r w:rsidRPr="00E0369C">
        <w:rPr>
          <w:rFonts w:ascii="Times New Roman" w:eastAsia="Times New Roman" w:hAnsi="Times New Roman" w:cs="Times New Roman"/>
          <w:color w:val="000000"/>
          <w:sz w:val="24"/>
          <w:szCs w:val="24"/>
          <w:lang w:eastAsia="en-GB"/>
        </w:rPr>
        <w:t xml:space="preserve"> participants were then asked to indicate how many times they had displayed this behaviour in the past 12 months</w:t>
      </w:r>
      <w:r>
        <w:rPr>
          <w:rFonts w:ascii="Times New Roman" w:eastAsia="Times New Roman" w:hAnsi="Times New Roman" w:cs="Times New Roman"/>
          <w:color w:val="000000"/>
          <w:sz w:val="24"/>
          <w:szCs w:val="24"/>
          <w:lang w:eastAsia="en-GB"/>
        </w:rPr>
        <w:t>, thus creating two variables measuring frequency of past risk</w:t>
      </w:r>
      <w:r w:rsidR="0077494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taking behaviour for giving out personal information and making unknown friends online, respectively</w:t>
      </w:r>
      <w:r w:rsidRPr="00E0369C">
        <w:rPr>
          <w:rFonts w:ascii="Times New Roman" w:eastAsia="Times New Roman" w:hAnsi="Times New Roman" w:cs="Times New Roman"/>
          <w:color w:val="000000"/>
          <w:sz w:val="24"/>
          <w:szCs w:val="24"/>
          <w:lang w:eastAsia="en-GB"/>
        </w:rPr>
        <w:t xml:space="preserve">.  </w:t>
      </w:r>
    </w:p>
    <w:p w14:paraId="4333D6D0" w14:textId="1B5C0E95" w:rsidR="00E61915" w:rsidRPr="00E0369C" w:rsidRDefault="00E61915" w:rsidP="00440C43">
      <w:pPr>
        <w:spacing w:after="0" w:line="480" w:lineRule="auto"/>
        <w:ind w:firstLine="720"/>
        <w:rPr>
          <w:rFonts w:ascii="Times New Roman" w:hAnsi="Times New Roman" w:cs="Times New Roman"/>
          <w:i/>
          <w:sz w:val="24"/>
          <w:szCs w:val="24"/>
        </w:rPr>
      </w:pPr>
      <w:r w:rsidRPr="00E0369C">
        <w:rPr>
          <w:rFonts w:ascii="Times New Roman" w:eastAsia="Times New Roman" w:hAnsi="Times New Roman" w:cs="Times New Roman"/>
          <w:color w:val="000000"/>
          <w:sz w:val="24"/>
          <w:szCs w:val="24"/>
          <w:lang w:eastAsia="en-GB"/>
        </w:rPr>
        <w:t xml:space="preserve">Four questions measured </w:t>
      </w:r>
      <w:r>
        <w:rPr>
          <w:rFonts w:ascii="Times New Roman" w:eastAsia="Times New Roman" w:hAnsi="Times New Roman" w:cs="Times New Roman"/>
          <w:color w:val="000000"/>
          <w:sz w:val="24"/>
          <w:szCs w:val="24"/>
          <w:lang w:eastAsia="en-GB"/>
        </w:rPr>
        <w:t>participants’</w:t>
      </w:r>
      <w:r w:rsidRPr="00E0369C">
        <w:rPr>
          <w:rFonts w:ascii="Times New Roman" w:eastAsia="Times New Roman" w:hAnsi="Times New Roman" w:cs="Times New Roman"/>
          <w:color w:val="000000"/>
          <w:sz w:val="24"/>
          <w:szCs w:val="24"/>
          <w:lang w:eastAsia="en-GB"/>
        </w:rPr>
        <w:t xml:space="preserve"> intentions</w:t>
      </w:r>
      <w:r>
        <w:rPr>
          <w:rFonts w:ascii="Times New Roman" w:eastAsia="Times New Roman" w:hAnsi="Times New Roman" w:cs="Times New Roman"/>
          <w:color w:val="000000"/>
          <w:sz w:val="24"/>
          <w:szCs w:val="24"/>
          <w:lang w:eastAsia="en-GB"/>
        </w:rPr>
        <w:t xml:space="preserve"> to take online risks,</w:t>
      </w:r>
      <w:r w:rsidRPr="00E0369C">
        <w:rPr>
          <w:rFonts w:ascii="Times New Roman" w:eastAsia="Times New Roman" w:hAnsi="Times New Roman" w:cs="Times New Roman"/>
          <w:color w:val="000000"/>
          <w:sz w:val="24"/>
          <w:szCs w:val="24"/>
          <w:lang w:eastAsia="en-GB"/>
        </w:rPr>
        <w:t xml:space="preserve"> assessing whether participants intended to give out their personal information, make unknown friends, communicate with unknown people in chat rooms, or share personal information with people they knew </w:t>
      </w:r>
      <w:r w:rsidR="00D41E4D" w:rsidRPr="00E0369C">
        <w:rPr>
          <w:rFonts w:ascii="Times New Roman" w:eastAsia="Times New Roman" w:hAnsi="Times New Roman" w:cs="Times New Roman"/>
          <w:color w:val="000000"/>
          <w:sz w:val="24"/>
          <w:szCs w:val="24"/>
          <w:lang w:eastAsia="en-GB"/>
        </w:rPr>
        <w:t xml:space="preserve">only </w:t>
      </w:r>
      <w:r w:rsidRPr="00E0369C">
        <w:rPr>
          <w:rFonts w:ascii="Times New Roman" w:eastAsia="Times New Roman" w:hAnsi="Times New Roman" w:cs="Times New Roman"/>
          <w:color w:val="000000"/>
          <w:sz w:val="24"/>
          <w:szCs w:val="24"/>
          <w:lang w:eastAsia="en-GB"/>
        </w:rPr>
        <w:t>online in the coming year.  Participants answered on a 5-point Likert scale scored from 0 (</w:t>
      </w:r>
      <w:r w:rsidRPr="00E0369C">
        <w:rPr>
          <w:rFonts w:ascii="Times New Roman" w:eastAsia="Times New Roman" w:hAnsi="Times New Roman" w:cs="Times New Roman"/>
          <w:i/>
          <w:color w:val="000000"/>
          <w:sz w:val="24"/>
          <w:szCs w:val="24"/>
          <w:lang w:eastAsia="en-GB"/>
        </w:rPr>
        <w:t>very unlikely</w:t>
      </w:r>
      <w:r w:rsidRPr="00E0369C">
        <w:rPr>
          <w:rFonts w:ascii="Times New Roman" w:eastAsia="Times New Roman" w:hAnsi="Times New Roman" w:cs="Times New Roman"/>
          <w:color w:val="000000"/>
          <w:sz w:val="24"/>
          <w:szCs w:val="24"/>
          <w:lang w:eastAsia="en-GB"/>
        </w:rPr>
        <w:t>) to 4 (</w:t>
      </w:r>
      <w:r w:rsidRPr="00E0369C">
        <w:rPr>
          <w:rFonts w:ascii="Times New Roman" w:eastAsia="Times New Roman" w:hAnsi="Times New Roman" w:cs="Times New Roman"/>
          <w:i/>
          <w:color w:val="000000"/>
          <w:sz w:val="24"/>
          <w:szCs w:val="24"/>
          <w:lang w:eastAsia="en-GB"/>
        </w:rPr>
        <w:t>very likely</w:t>
      </w:r>
      <w:r w:rsidRPr="00E0369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These four intentions</w:t>
      </w:r>
      <w:r w:rsidRPr="00E0369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measures were found to correlate significantly with each other</w:t>
      </w:r>
      <w:r w:rsidR="00440C4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Therefore scores were summed and averaged to create an </w:t>
      </w:r>
      <w:r w:rsidR="00D41E4D" w:rsidRPr="00E50206">
        <w:rPr>
          <w:rFonts w:ascii="Times New Roman" w:eastAsia="Times New Roman" w:hAnsi="Times New Roman" w:cs="Times New Roman"/>
          <w:i/>
          <w:color w:val="000000"/>
          <w:sz w:val="24"/>
          <w:szCs w:val="24"/>
          <w:lang w:eastAsia="en-GB"/>
        </w:rPr>
        <w:t>online risk intentions</w:t>
      </w:r>
      <w:r w:rsidR="00D41E4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variable (</w:t>
      </w:r>
      <w:r w:rsidRPr="00E0369C">
        <w:rPr>
          <w:rFonts w:ascii="Times New Roman" w:hAnsi="Times New Roman" w:cs="Times New Roman"/>
          <w:sz w:val="24"/>
          <w:szCs w:val="24"/>
        </w:rPr>
        <w:t>α =</w:t>
      </w:r>
      <w:r w:rsidRPr="00E0369C">
        <w:rPr>
          <w:rFonts w:ascii="Times New Roman" w:eastAsia="Times New Roman" w:hAnsi="Times New Roman" w:cs="Times New Roman"/>
          <w:color w:val="000000"/>
          <w:sz w:val="24"/>
          <w:szCs w:val="24"/>
          <w:lang w:eastAsia="en-GB"/>
        </w:rPr>
        <w:t xml:space="preserve"> .72</w:t>
      </w:r>
      <w:r>
        <w:rPr>
          <w:rFonts w:ascii="Times New Roman" w:eastAsia="Times New Roman" w:hAnsi="Times New Roman" w:cs="Times New Roman"/>
          <w:color w:val="000000"/>
          <w:sz w:val="24"/>
          <w:szCs w:val="24"/>
          <w:lang w:eastAsia="en-GB"/>
        </w:rPr>
        <w:t>).</w:t>
      </w:r>
    </w:p>
    <w:p w14:paraId="36C4B504" w14:textId="77777777" w:rsidR="00E61915" w:rsidRPr="00E0369C" w:rsidRDefault="00E61915" w:rsidP="00E61915">
      <w:pPr>
        <w:pStyle w:val="NormalWeb"/>
        <w:spacing w:before="0" w:beforeAutospacing="0" w:after="0" w:afterAutospacing="0" w:line="480" w:lineRule="auto"/>
        <w:rPr>
          <w:b/>
        </w:rPr>
      </w:pPr>
      <w:r w:rsidRPr="00E0369C">
        <w:rPr>
          <w:b/>
        </w:rPr>
        <w:t>Procedure</w:t>
      </w:r>
    </w:p>
    <w:p w14:paraId="329E98BD" w14:textId="1CAA36C1" w:rsidR="00E61915" w:rsidRPr="00E0369C" w:rsidRDefault="00E61915" w:rsidP="0096028B">
      <w:pPr>
        <w:pStyle w:val="NormalWeb"/>
        <w:spacing w:before="0" w:beforeAutospacing="0" w:after="0" w:afterAutospacing="0" w:line="480" w:lineRule="auto"/>
        <w:ind w:firstLine="720"/>
      </w:pPr>
      <w:r w:rsidRPr="00E0369C">
        <w:t xml:space="preserve">The study received ethical clearance from the university’s </w:t>
      </w:r>
      <w:r w:rsidR="0096028B">
        <w:t xml:space="preserve">behavioural ethics committee. </w:t>
      </w:r>
      <w:r w:rsidRPr="00E0369C">
        <w:t xml:space="preserve">Students from the secondary school and the </w:t>
      </w:r>
      <w:r>
        <w:t>FE</w:t>
      </w:r>
      <w:r w:rsidRPr="00E0369C">
        <w:t xml:space="preserve"> college were </w:t>
      </w:r>
      <w:r>
        <w:t>tested</w:t>
      </w:r>
      <w:r w:rsidRPr="00E0369C">
        <w:t xml:space="preserve"> in groups during morning registration periods.  </w:t>
      </w:r>
      <w:r>
        <w:t xml:space="preserve">After </w:t>
      </w:r>
      <w:r w:rsidRPr="00E0369C">
        <w:t>students personally gave consent to participate</w:t>
      </w:r>
      <w:r>
        <w:t>, they</w:t>
      </w:r>
      <w:r w:rsidRPr="00E0369C">
        <w:t xml:space="preserve"> were seated at separate tables and asked to complete the questionnaire in silence.  Once questionnaires were completed each participant was provided with a debrief document.</w:t>
      </w:r>
    </w:p>
    <w:p w14:paraId="65BF5CA5" w14:textId="18DC172C" w:rsidR="000005B1" w:rsidRDefault="00E61915" w:rsidP="000005B1">
      <w:pPr>
        <w:pStyle w:val="NormalWeb"/>
        <w:spacing w:before="0" w:beforeAutospacing="0" w:after="0" w:afterAutospacing="0" w:line="480" w:lineRule="auto"/>
        <w:ind w:firstLine="720"/>
      </w:pPr>
      <w:r w:rsidRPr="00E0369C">
        <w:t>For the undergraduate students, the questionnaire was converted into a web</w:t>
      </w:r>
      <w:r w:rsidR="00D41E4D">
        <w:t>-</w:t>
      </w:r>
      <w:r w:rsidRPr="00E0369C">
        <w:t xml:space="preserve">based survey </w:t>
      </w:r>
      <w:r w:rsidR="00D41E4D">
        <w:t>that</w:t>
      </w:r>
      <w:r w:rsidR="00D41E4D" w:rsidRPr="00E0369C">
        <w:t xml:space="preserve"> </w:t>
      </w:r>
      <w:r w:rsidRPr="00E0369C">
        <w:t xml:space="preserve">could be accessed through the University’s participant recruitment scheme.  Respondents were invited to participate in the research study and instructed to click on </w:t>
      </w:r>
      <w:r>
        <w:t xml:space="preserve">a web </w:t>
      </w:r>
      <w:r w:rsidRPr="00E0369C">
        <w:t xml:space="preserve">link for more information.  The participant information sheet was presented on screen and students </w:t>
      </w:r>
      <w:r w:rsidR="00D41E4D">
        <w:t>provided</w:t>
      </w:r>
      <w:r w:rsidRPr="00E0369C">
        <w:t xml:space="preserve"> consent by ticking a check box.  Participants were instructed to consent and continue </w:t>
      </w:r>
      <w:r w:rsidR="00D41E4D" w:rsidRPr="00E0369C">
        <w:t xml:space="preserve">only </w:t>
      </w:r>
      <w:r w:rsidRPr="00E0369C">
        <w:t>if they were between 18</w:t>
      </w:r>
      <w:r w:rsidR="00D41E4D">
        <w:t xml:space="preserve"> and </w:t>
      </w:r>
      <w:r w:rsidRPr="00E0369C">
        <w:t xml:space="preserve">24 years old.  The participant was then guided through the questionnaire pages </w:t>
      </w:r>
      <w:r w:rsidR="00D41E4D">
        <w:t>to complete</w:t>
      </w:r>
      <w:r w:rsidR="00D41E4D" w:rsidRPr="00E0369C">
        <w:t xml:space="preserve"> </w:t>
      </w:r>
      <w:r w:rsidRPr="00E0369C">
        <w:t>each individual measure.  At the end of the survey a debrief with more detailed description of the aims of the research w</w:t>
      </w:r>
      <w:r>
        <w:t>as</w:t>
      </w:r>
      <w:r w:rsidRPr="00E0369C">
        <w:t xml:space="preserve"> given to participants.</w:t>
      </w:r>
    </w:p>
    <w:p w14:paraId="36CBD5F5" w14:textId="79520745" w:rsidR="00BA1BE5" w:rsidRPr="003223E8" w:rsidRDefault="00BA1BE5" w:rsidP="000005B1">
      <w:pPr>
        <w:pStyle w:val="NormalWeb"/>
        <w:spacing w:before="0" w:beforeAutospacing="0" w:after="0" w:afterAutospacing="0" w:line="480" w:lineRule="auto"/>
        <w:jc w:val="center"/>
        <w:rPr>
          <w:b/>
          <w:bCs/>
        </w:rPr>
      </w:pPr>
      <w:r w:rsidRPr="003223E8">
        <w:rPr>
          <w:b/>
          <w:bCs/>
        </w:rPr>
        <w:t>Results</w:t>
      </w:r>
    </w:p>
    <w:p w14:paraId="44DBF750" w14:textId="1945042D" w:rsidR="00BA1BE5" w:rsidRPr="00E0369C" w:rsidRDefault="00BA1BE5" w:rsidP="00BA1BE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Past </w:t>
      </w:r>
      <w:r w:rsidRPr="00E0369C">
        <w:rPr>
          <w:rFonts w:ascii="Times New Roman" w:hAnsi="Times New Roman" w:cs="Times New Roman"/>
          <w:b/>
          <w:sz w:val="24"/>
          <w:szCs w:val="24"/>
        </w:rPr>
        <w:t xml:space="preserve">online </w:t>
      </w:r>
      <w:r w:rsidR="00D41E4D" w:rsidRPr="00E0369C">
        <w:rPr>
          <w:rFonts w:ascii="Times New Roman" w:hAnsi="Times New Roman" w:cs="Times New Roman"/>
          <w:b/>
          <w:sz w:val="24"/>
          <w:szCs w:val="24"/>
        </w:rPr>
        <w:t>Risk Taking</w:t>
      </w:r>
      <w:r w:rsidR="00D41E4D">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D41E4D">
        <w:rPr>
          <w:rFonts w:ascii="Times New Roman" w:hAnsi="Times New Roman" w:cs="Times New Roman"/>
          <w:b/>
          <w:sz w:val="24"/>
          <w:szCs w:val="24"/>
        </w:rPr>
        <w:t xml:space="preserve">Intentions </w:t>
      </w:r>
      <w:r>
        <w:rPr>
          <w:rFonts w:ascii="Times New Roman" w:hAnsi="Times New Roman" w:cs="Times New Roman"/>
          <w:b/>
          <w:sz w:val="24"/>
          <w:szCs w:val="24"/>
        </w:rPr>
        <w:t xml:space="preserve">to </w:t>
      </w:r>
      <w:r w:rsidR="00D41E4D">
        <w:rPr>
          <w:rFonts w:ascii="Times New Roman" w:hAnsi="Times New Roman" w:cs="Times New Roman"/>
          <w:b/>
          <w:sz w:val="24"/>
          <w:szCs w:val="24"/>
        </w:rPr>
        <w:t>Take Online Risks</w:t>
      </w:r>
    </w:p>
    <w:p w14:paraId="45AB93B3" w14:textId="02525563" w:rsidR="00BA1BE5" w:rsidRDefault="00BA1BE5" w:rsidP="00BA1BE5">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Table 1 shows the means and standard deviations for past online risk taking and intentions to take online risks for each age group.  </w:t>
      </w:r>
      <w:r w:rsidR="00D41E4D">
        <w:rPr>
          <w:rFonts w:ascii="Times New Roman" w:hAnsi="Times New Roman" w:cs="Times New Roman"/>
          <w:sz w:val="24"/>
          <w:szCs w:val="24"/>
        </w:rPr>
        <w:t>Independent-</w:t>
      </w:r>
      <w:r>
        <w:rPr>
          <w:rFonts w:ascii="Times New Roman" w:hAnsi="Times New Roman" w:cs="Times New Roman"/>
          <w:sz w:val="24"/>
          <w:szCs w:val="24"/>
        </w:rPr>
        <w:t xml:space="preserve">samples </w:t>
      </w:r>
      <w:r w:rsidRPr="003F2C41">
        <w:rPr>
          <w:rFonts w:ascii="Times New Roman" w:hAnsi="Times New Roman" w:cs="Times New Roman"/>
          <w:i/>
          <w:sz w:val="24"/>
          <w:szCs w:val="24"/>
        </w:rPr>
        <w:t>t</w:t>
      </w:r>
      <w:r w:rsidR="00D41E4D">
        <w:rPr>
          <w:rFonts w:ascii="Times New Roman" w:hAnsi="Times New Roman" w:cs="Times New Roman"/>
          <w:sz w:val="24"/>
          <w:szCs w:val="24"/>
        </w:rPr>
        <w:t xml:space="preserve"> </w:t>
      </w:r>
      <w:r>
        <w:rPr>
          <w:rFonts w:ascii="Times New Roman" w:hAnsi="Times New Roman" w:cs="Times New Roman"/>
          <w:sz w:val="24"/>
          <w:szCs w:val="24"/>
        </w:rPr>
        <w:t xml:space="preserve">tests revealed that adolescents had significantly higher intentions to take online risks than young adults, </w:t>
      </w:r>
      <w:r w:rsidRPr="00B40011">
        <w:rPr>
          <w:rFonts w:ascii="Times New Roman" w:hAnsi="Times New Roman" w:cs="Times New Roman"/>
          <w:i/>
          <w:sz w:val="24"/>
          <w:szCs w:val="24"/>
        </w:rPr>
        <w:t>t</w:t>
      </w:r>
      <w:r>
        <w:rPr>
          <w:rFonts w:ascii="Times New Roman" w:hAnsi="Times New Roman" w:cs="Times New Roman"/>
          <w:sz w:val="24"/>
          <w:szCs w:val="24"/>
        </w:rPr>
        <w:t xml:space="preserve">(294)=2.43, </w:t>
      </w:r>
      <w:r w:rsidRPr="00B40011">
        <w:rPr>
          <w:rFonts w:ascii="Times New Roman" w:hAnsi="Times New Roman" w:cs="Times New Roman"/>
          <w:i/>
          <w:sz w:val="24"/>
          <w:szCs w:val="24"/>
        </w:rPr>
        <w:t>p</w:t>
      </w:r>
      <w:r>
        <w:rPr>
          <w:rFonts w:ascii="Times New Roman" w:hAnsi="Times New Roman" w:cs="Times New Roman"/>
          <w:sz w:val="24"/>
          <w:szCs w:val="24"/>
        </w:rPr>
        <w:t xml:space="preserve">=.016.  Adolescents had also made significantly more unknown friends online than young adults, </w:t>
      </w:r>
      <w:r w:rsidRPr="00E33BFB">
        <w:rPr>
          <w:rFonts w:ascii="Times New Roman" w:hAnsi="Times New Roman" w:cs="Times New Roman"/>
          <w:i/>
          <w:sz w:val="24"/>
          <w:szCs w:val="24"/>
        </w:rPr>
        <w:t>t</w:t>
      </w:r>
      <w:r>
        <w:rPr>
          <w:rFonts w:ascii="Times New Roman" w:hAnsi="Times New Roman" w:cs="Times New Roman"/>
          <w:sz w:val="24"/>
          <w:szCs w:val="24"/>
        </w:rPr>
        <w:t xml:space="preserve">(108)=2.01, </w:t>
      </w:r>
      <w:r w:rsidRPr="00E33BFB">
        <w:rPr>
          <w:rFonts w:ascii="Times New Roman" w:hAnsi="Times New Roman" w:cs="Times New Roman"/>
          <w:i/>
          <w:sz w:val="24"/>
          <w:szCs w:val="24"/>
        </w:rPr>
        <w:t>p</w:t>
      </w:r>
      <w:r>
        <w:rPr>
          <w:rFonts w:ascii="Times New Roman" w:hAnsi="Times New Roman" w:cs="Times New Roman"/>
          <w:sz w:val="24"/>
          <w:szCs w:val="24"/>
        </w:rPr>
        <w:t xml:space="preserve">=.047.   </w:t>
      </w:r>
    </w:p>
    <w:p w14:paraId="624E197C" w14:textId="77AC8591" w:rsidR="00BA1BE5" w:rsidRPr="00E0369C" w:rsidRDefault="00BA1BE5" w:rsidP="00BA1BE5">
      <w:pPr>
        <w:spacing w:after="0" w:line="480" w:lineRule="auto"/>
        <w:rPr>
          <w:rFonts w:ascii="Times New Roman" w:hAnsi="Times New Roman" w:cs="Times New Roman"/>
          <w:b/>
          <w:sz w:val="24"/>
          <w:szCs w:val="24"/>
        </w:rPr>
      </w:pPr>
      <w:r w:rsidRPr="00E0369C">
        <w:rPr>
          <w:rFonts w:ascii="Times New Roman" w:hAnsi="Times New Roman" w:cs="Times New Roman"/>
          <w:b/>
          <w:sz w:val="24"/>
          <w:szCs w:val="24"/>
        </w:rPr>
        <w:t xml:space="preserve">Relationships of </w:t>
      </w:r>
      <w:r w:rsidR="00D41E4D" w:rsidRPr="00E0369C">
        <w:rPr>
          <w:rFonts w:ascii="Times New Roman" w:hAnsi="Times New Roman" w:cs="Times New Roman"/>
          <w:b/>
          <w:sz w:val="24"/>
          <w:szCs w:val="24"/>
        </w:rPr>
        <w:t>Gist and Verbatim Measures</w:t>
      </w:r>
    </w:p>
    <w:p w14:paraId="6934939E" w14:textId="068BDF72" w:rsidR="00BA1BE5" w:rsidRDefault="00BA1BE5" w:rsidP="00BA1BE5">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Fuzzy</w:t>
      </w:r>
      <w:r w:rsidR="00B5551D">
        <w:rPr>
          <w:rFonts w:ascii="Times New Roman" w:hAnsi="Times New Roman" w:cs="Times New Roman"/>
          <w:sz w:val="24"/>
          <w:szCs w:val="24"/>
        </w:rPr>
        <w:t>-t</w:t>
      </w:r>
      <w:r w:rsidRPr="00E0369C">
        <w:rPr>
          <w:rFonts w:ascii="Times New Roman" w:hAnsi="Times New Roman" w:cs="Times New Roman"/>
          <w:sz w:val="24"/>
          <w:szCs w:val="24"/>
        </w:rPr>
        <w:t xml:space="preserve">race </w:t>
      </w:r>
      <w:r w:rsidR="00B5551D">
        <w:rPr>
          <w:rFonts w:ascii="Times New Roman" w:hAnsi="Times New Roman" w:cs="Times New Roman"/>
          <w:sz w:val="24"/>
          <w:szCs w:val="24"/>
        </w:rPr>
        <w:t>t</w:t>
      </w:r>
      <w:r w:rsidRPr="00E0369C">
        <w:rPr>
          <w:rFonts w:ascii="Times New Roman" w:hAnsi="Times New Roman" w:cs="Times New Roman"/>
          <w:sz w:val="24"/>
          <w:szCs w:val="24"/>
        </w:rPr>
        <w:t>heory predicts</w:t>
      </w:r>
      <w:r>
        <w:rPr>
          <w:rFonts w:ascii="Times New Roman" w:hAnsi="Times New Roman" w:cs="Times New Roman"/>
          <w:sz w:val="24"/>
          <w:szCs w:val="24"/>
        </w:rPr>
        <w:t xml:space="preserve"> that t</w:t>
      </w:r>
      <w:r w:rsidRPr="00E0369C">
        <w:rPr>
          <w:rFonts w:ascii="Times New Roman" w:hAnsi="Times New Roman" w:cs="Times New Roman"/>
          <w:sz w:val="24"/>
          <w:szCs w:val="24"/>
        </w:rPr>
        <w:t>he two verbatim measures of risk perception (</w:t>
      </w:r>
      <w:r w:rsidR="00B5551D" w:rsidRPr="00E0369C">
        <w:rPr>
          <w:rFonts w:ascii="Times New Roman" w:hAnsi="Times New Roman" w:cs="Times New Roman"/>
          <w:sz w:val="24"/>
          <w:szCs w:val="24"/>
        </w:rPr>
        <w:t>specific risk and quantitative risk</w:t>
      </w:r>
      <w:r w:rsidRPr="00E0369C">
        <w:rPr>
          <w:rFonts w:ascii="Times New Roman" w:hAnsi="Times New Roman" w:cs="Times New Roman"/>
          <w:sz w:val="24"/>
          <w:szCs w:val="24"/>
        </w:rPr>
        <w:t xml:space="preserve">) should positively correlate </w:t>
      </w:r>
      <w:r>
        <w:rPr>
          <w:rFonts w:ascii="Times New Roman" w:hAnsi="Times New Roman" w:cs="Times New Roman"/>
          <w:sz w:val="24"/>
          <w:szCs w:val="24"/>
        </w:rPr>
        <w:t>with each other</w:t>
      </w:r>
      <w:r w:rsidR="00B5551D">
        <w:rPr>
          <w:rFonts w:ascii="Times New Roman" w:hAnsi="Times New Roman" w:cs="Times New Roman"/>
          <w:sz w:val="24"/>
          <w:szCs w:val="24"/>
        </w:rPr>
        <w:t>,</w:t>
      </w:r>
      <w:r>
        <w:rPr>
          <w:rFonts w:ascii="Times New Roman" w:hAnsi="Times New Roman" w:cs="Times New Roman"/>
          <w:sz w:val="24"/>
          <w:szCs w:val="24"/>
        </w:rPr>
        <w:t xml:space="preserve"> </w:t>
      </w:r>
      <w:r w:rsidRPr="00E0369C">
        <w:rPr>
          <w:rFonts w:ascii="Times New Roman" w:hAnsi="Times New Roman" w:cs="Times New Roman"/>
          <w:sz w:val="24"/>
          <w:szCs w:val="24"/>
        </w:rPr>
        <w:t>as should the three gist measures of risk perception (</w:t>
      </w:r>
      <w:r w:rsidR="00B5551D" w:rsidRPr="00E0369C">
        <w:rPr>
          <w:rFonts w:ascii="Times New Roman" w:hAnsi="Times New Roman" w:cs="Times New Roman"/>
          <w:sz w:val="24"/>
          <w:szCs w:val="24"/>
        </w:rPr>
        <w:t>categorical risk, gist principles, and global risk perception</w:t>
      </w:r>
      <w:r w:rsidRPr="00E0369C">
        <w:rPr>
          <w:rFonts w:ascii="Times New Roman" w:hAnsi="Times New Roman" w:cs="Times New Roman"/>
          <w:sz w:val="24"/>
          <w:szCs w:val="24"/>
        </w:rPr>
        <w:t xml:space="preserve">).  However, gist and verbatim measures should not correlate with each other.  </w:t>
      </w:r>
      <w:r>
        <w:rPr>
          <w:rFonts w:ascii="Times New Roman" w:hAnsi="Times New Roman" w:cs="Times New Roman"/>
          <w:sz w:val="24"/>
          <w:szCs w:val="24"/>
        </w:rPr>
        <w:t xml:space="preserve">Table 2 shows the intercorrelations between all verbatim and gist measures. Both the </w:t>
      </w:r>
      <w:r w:rsidR="00E136B6">
        <w:rPr>
          <w:rFonts w:ascii="Times New Roman" w:hAnsi="Times New Roman" w:cs="Times New Roman"/>
          <w:sz w:val="24"/>
          <w:szCs w:val="24"/>
        </w:rPr>
        <w:t xml:space="preserve">specific risk and quantitative risk </w:t>
      </w:r>
      <w:r>
        <w:rPr>
          <w:rFonts w:ascii="Times New Roman" w:hAnsi="Times New Roman" w:cs="Times New Roman"/>
          <w:sz w:val="24"/>
          <w:szCs w:val="24"/>
        </w:rPr>
        <w:t xml:space="preserve">verbatim measures were significantly and positively correlated.  All three gist measures were also significantly and positively correlated.  However, while neither the </w:t>
      </w:r>
      <w:r w:rsidR="00E136B6">
        <w:rPr>
          <w:rFonts w:ascii="Times New Roman" w:hAnsi="Times New Roman" w:cs="Times New Roman"/>
          <w:sz w:val="24"/>
          <w:szCs w:val="24"/>
        </w:rPr>
        <w:t xml:space="preserve">categorical risk nor the gist principles </w:t>
      </w:r>
      <w:r>
        <w:rPr>
          <w:rFonts w:ascii="Times New Roman" w:hAnsi="Times New Roman" w:cs="Times New Roman"/>
          <w:sz w:val="24"/>
          <w:szCs w:val="24"/>
        </w:rPr>
        <w:t xml:space="preserve">gist measures were correlated with either of the verbatim measures, the gist </w:t>
      </w:r>
      <w:r w:rsidR="00E136B6">
        <w:rPr>
          <w:rFonts w:ascii="Times New Roman" w:hAnsi="Times New Roman" w:cs="Times New Roman"/>
          <w:sz w:val="24"/>
          <w:szCs w:val="24"/>
        </w:rPr>
        <w:t xml:space="preserve">measure global risk perception </w:t>
      </w:r>
      <w:r>
        <w:rPr>
          <w:rFonts w:ascii="Times New Roman" w:hAnsi="Times New Roman" w:cs="Times New Roman"/>
          <w:sz w:val="24"/>
          <w:szCs w:val="24"/>
        </w:rPr>
        <w:t>showed a significant relationship with both verbatim measures.</w:t>
      </w:r>
    </w:p>
    <w:p w14:paraId="211011FB" w14:textId="02D694FA" w:rsidR="00BA1BE5" w:rsidRPr="00261DDB" w:rsidRDefault="00BA1BE5" w:rsidP="00BA1BE5">
      <w:pPr>
        <w:spacing w:after="0" w:line="480" w:lineRule="auto"/>
        <w:rPr>
          <w:rFonts w:ascii="Times New Roman" w:hAnsi="Times New Roman" w:cs="Times New Roman"/>
          <w:b/>
          <w:bCs/>
          <w:sz w:val="24"/>
          <w:szCs w:val="24"/>
        </w:rPr>
      </w:pPr>
      <w:r w:rsidRPr="00261DDB">
        <w:rPr>
          <w:rFonts w:ascii="Times New Roman" w:hAnsi="Times New Roman" w:cs="Times New Roman"/>
          <w:b/>
          <w:bCs/>
          <w:sz w:val="24"/>
          <w:szCs w:val="24"/>
        </w:rPr>
        <w:t xml:space="preserve">Gist and </w:t>
      </w:r>
      <w:r>
        <w:rPr>
          <w:rFonts w:ascii="Times New Roman" w:hAnsi="Times New Roman" w:cs="Times New Roman"/>
          <w:b/>
          <w:bCs/>
          <w:sz w:val="24"/>
          <w:szCs w:val="24"/>
        </w:rPr>
        <w:t>V</w:t>
      </w:r>
      <w:r w:rsidRPr="00261DDB">
        <w:rPr>
          <w:rFonts w:ascii="Times New Roman" w:hAnsi="Times New Roman" w:cs="Times New Roman"/>
          <w:b/>
          <w:bCs/>
          <w:sz w:val="24"/>
          <w:szCs w:val="24"/>
        </w:rPr>
        <w:t xml:space="preserve">erbatim </w:t>
      </w:r>
      <w:r w:rsidR="00E136B6" w:rsidRPr="00261DDB">
        <w:rPr>
          <w:rFonts w:ascii="Times New Roman" w:hAnsi="Times New Roman" w:cs="Times New Roman"/>
          <w:b/>
          <w:bCs/>
          <w:sz w:val="24"/>
          <w:szCs w:val="24"/>
        </w:rPr>
        <w:t xml:space="preserve">Representations </w:t>
      </w:r>
      <w:r w:rsidRPr="00261DDB">
        <w:rPr>
          <w:rFonts w:ascii="Times New Roman" w:hAnsi="Times New Roman" w:cs="Times New Roman"/>
          <w:b/>
          <w:bCs/>
          <w:sz w:val="24"/>
          <w:szCs w:val="24"/>
        </w:rPr>
        <w:t xml:space="preserve">and </w:t>
      </w:r>
      <w:r w:rsidR="00E136B6" w:rsidRPr="00261DDB">
        <w:rPr>
          <w:rFonts w:ascii="Times New Roman" w:hAnsi="Times New Roman" w:cs="Times New Roman"/>
          <w:b/>
          <w:bCs/>
          <w:sz w:val="24"/>
          <w:szCs w:val="24"/>
        </w:rPr>
        <w:t>Risky Behaviours</w:t>
      </w:r>
    </w:p>
    <w:p w14:paraId="008E8E26" w14:textId="479F7175" w:rsidR="00BA1BE5" w:rsidRDefault="00BA1BE5" w:rsidP="00BA1BE5">
      <w:pPr>
        <w:spacing w:after="0" w:line="480" w:lineRule="auto"/>
        <w:ind w:firstLine="720"/>
        <w:rPr>
          <w:rFonts w:ascii="Times New Roman" w:hAnsi="Times New Roman" w:cs="Times New Roman"/>
          <w:sz w:val="24"/>
          <w:szCs w:val="24"/>
        </w:rPr>
      </w:pPr>
      <w:r w:rsidRPr="00E0369C">
        <w:rPr>
          <w:rFonts w:ascii="Times New Roman" w:hAnsi="Times New Roman" w:cs="Times New Roman"/>
          <w:sz w:val="24"/>
          <w:szCs w:val="24"/>
        </w:rPr>
        <w:t xml:space="preserve">According to </w:t>
      </w:r>
      <w:r w:rsidR="003F2C41">
        <w:rPr>
          <w:rFonts w:ascii="Times New Roman" w:hAnsi="Times New Roman" w:cs="Times New Roman"/>
          <w:sz w:val="24"/>
          <w:szCs w:val="24"/>
        </w:rPr>
        <w:t>FTT</w:t>
      </w:r>
      <w:r w:rsidRPr="00E0369C">
        <w:rPr>
          <w:rFonts w:ascii="Times New Roman" w:hAnsi="Times New Roman" w:cs="Times New Roman"/>
          <w:sz w:val="24"/>
          <w:szCs w:val="24"/>
        </w:rPr>
        <w:t xml:space="preserve"> and the findings of past research (Mills</w:t>
      </w:r>
      <w:r w:rsidR="00A56773">
        <w:rPr>
          <w:rFonts w:ascii="Times New Roman" w:hAnsi="Times New Roman" w:cs="Times New Roman"/>
          <w:sz w:val="24"/>
          <w:szCs w:val="24"/>
        </w:rPr>
        <w:t xml:space="preserve"> et al.,</w:t>
      </w:r>
      <w:r w:rsidRPr="00E0369C">
        <w:rPr>
          <w:rFonts w:ascii="Times New Roman" w:hAnsi="Times New Roman" w:cs="Times New Roman"/>
          <w:sz w:val="24"/>
          <w:szCs w:val="24"/>
        </w:rPr>
        <w:t xml:space="preserve"> 2008; Reyna et al</w:t>
      </w:r>
      <w:r w:rsidR="00A56773">
        <w:rPr>
          <w:rFonts w:ascii="Times New Roman" w:hAnsi="Times New Roman" w:cs="Times New Roman"/>
          <w:sz w:val="24"/>
          <w:szCs w:val="24"/>
        </w:rPr>
        <w:t>.</w:t>
      </w:r>
      <w:r w:rsidRPr="00E0369C">
        <w:rPr>
          <w:rFonts w:ascii="Times New Roman" w:hAnsi="Times New Roman" w:cs="Times New Roman"/>
          <w:sz w:val="24"/>
          <w:szCs w:val="24"/>
        </w:rPr>
        <w:t>, 2011)</w:t>
      </w:r>
      <w:r w:rsidR="00531BFB">
        <w:rPr>
          <w:rFonts w:ascii="Times New Roman" w:hAnsi="Times New Roman" w:cs="Times New Roman"/>
          <w:sz w:val="24"/>
          <w:szCs w:val="24"/>
        </w:rPr>
        <w:t>,</w:t>
      </w:r>
      <w:r w:rsidRPr="00E0369C">
        <w:rPr>
          <w:rFonts w:ascii="Times New Roman" w:hAnsi="Times New Roman" w:cs="Times New Roman"/>
          <w:sz w:val="24"/>
          <w:szCs w:val="24"/>
        </w:rPr>
        <w:t xml:space="preserve"> each of the verbatim measures of risk perception should positively correlate with past risk</w:t>
      </w:r>
      <w:r>
        <w:rPr>
          <w:rFonts w:ascii="Times New Roman" w:hAnsi="Times New Roman" w:cs="Times New Roman"/>
          <w:sz w:val="24"/>
          <w:szCs w:val="24"/>
        </w:rPr>
        <w:t>-taking</w:t>
      </w:r>
      <w:r w:rsidRPr="00E0369C">
        <w:rPr>
          <w:rFonts w:ascii="Times New Roman" w:hAnsi="Times New Roman" w:cs="Times New Roman"/>
          <w:sz w:val="24"/>
          <w:szCs w:val="24"/>
        </w:rPr>
        <w:t xml:space="preserve"> behaviours and </w:t>
      </w:r>
      <w:r>
        <w:rPr>
          <w:rFonts w:ascii="Times New Roman" w:hAnsi="Times New Roman" w:cs="Times New Roman"/>
          <w:sz w:val="24"/>
          <w:szCs w:val="24"/>
        </w:rPr>
        <w:t>with</w:t>
      </w:r>
      <w:r w:rsidRPr="00E0369C">
        <w:rPr>
          <w:rFonts w:ascii="Times New Roman" w:hAnsi="Times New Roman" w:cs="Times New Roman"/>
          <w:sz w:val="24"/>
          <w:szCs w:val="24"/>
        </w:rPr>
        <w:t xml:space="preserve"> intentions to engage in these risk behaviours.  Conversely, each of the gist measure</w:t>
      </w:r>
      <w:r w:rsidR="00A56773">
        <w:rPr>
          <w:rFonts w:ascii="Times New Roman" w:hAnsi="Times New Roman" w:cs="Times New Roman"/>
          <w:sz w:val="24"/>
          <w:szCs w:val="24"/>
        </w:rPr>
        <w:t>s</w:t>
      </w:r>
      <w:r w:rsidRPr="00E0369C">
        <w:rPr>
          <w:rFonts w:ascii="Times New Roman" w:hAnsi="Times New Roman" w:cs="Times New Roman"/>
          <w:sz w:val="24"/>
          <w:szCs w:val="24"/>
        </w:rPr>
        <w:t xml:space="preserve"> should negatively correlate with each of the </w:t>
      </w:r>
      <w:r w:rsidR="00D3149E">
        <w:rPr>
          <w:rFonts w:ascii="Times New Roman" w:hAnsi="Times New Roman" w:cs="Times New Roman"/>
          <w:sz w:val="24"/>
          <w:szCs w:val="24"/>
        </w:rPr>
        <w:t xml:space="preserve">past </w:t>
      </w:r>
      <w:r w:rsidRPr="00E0369C">
        <w:rPr>
          <w:rFonts w:ascii="Times New Roman" w:hAnsi="Times New Roman" w:cs="Times New Roman"/>
          <w:sz w:val="24"/>
          <w:szCs w:val="24"/>
        </w:rPr>
        <w:t>risk</w:t>
      </w:r>
      <w:r w:rsidR="00531BFB">
        <w:rPr>
          <w:rFonts w:ascii="Times New Roman" w:hAnsi="Times New Roman" w:cs="Times New Roman"/>
          <w:sz w:val="24"/>
          <w:szCs w:val="24"/>
        </w:rPr>
        <w:t>-</w:t>
      </w:r>
      <w:r w:rsidRPr="00E0369C">
        <w:rPr>
          <w:rFonts w:ascii="Times New Roman" w:hAnsi="Times New Roman" w:cs="Times New Roman"/>
          <w:sz w:val="24"/>
          <w:szCs w:val="24"/>
        </w:rPr>
        <w:t xml:space="preserve">taking and intentions measures. </w:t>
      </w:r>
      <w:r>
        <w:rPr>
          <w:rFonts w:ascii="Times New Roman" w:hAnsi="Times New Roman" w:cs="Times New Roman"/>
          <w:sz w:val="24"/>
          <w:szCs w:val="24"/>
        </w:rPr>
        <w:t>However, research has also shown that the influence of verbatim representations on risk taking decline</w:t>
      </w:r>
      <w:r w:rsidR="00531BFB">
        <w:rPr>
          <w:rFonts w:ascii="Times New Roman" w:hAnsi="Times New Roman" w:cs="Times New Roman"/>
          <w:sz w:val="24"/>
          <w:szCs w:val="24"/>
        </w:rPr>
        <w:t>s</w:t>
      </w:r>
      <w:r>
        <w:rPr>
          <w:rFonts w:ascii="Times New Roman" w:hAnsi="Times New Roman" w:cs="Times New Roman"/>
          <w:sz w:val="24"/>
          <w:szCs w:val="24"/>
        </w:rPr>
        <w:t xml:space="preserve"> with age. Therefore, we analysed the relationship between gist and verbatim measures, past online risk</w:t>
      </w:r>
      <w:r w:rsidR="00531BFB">
        <w:rPr>
          <w:rFonts w:ascii="Times New Roman" w:hAnsi="Times New Roman" w:cs="Times New Roman"/>
          <w:sz w:val="24"/>
          <w:szCs w:val="24"/>
        </w:rPr>
        <w:t xml:space="preserve"> </w:t>
      </w:r>
      <w:r>
        <w:rPr>
          <w:rFonts w:ascii="Times New Roman" w:hAnsi="Times New Roman" w:cs="Times New Roman"/>
          <w:sz w:val="24"/>
          <w:szCs w:val="24"/>
        </w:rPr>
        <w:t>taking</w:t>
      </w:r>
      <w:r w:rsidR="00531BFB">
        <w:rPr>
          <w:rFonts w:ascii="Times New Roman" w:hAnsi="Times New Roman" w:cs="Times New Roman"/>
          <w:sz w:val="24"/>
          <w:szCs w:val="24"/>
        </w:rPr>
        <w:t>,</w:t>
      </w:r>
      <w:r>
        <w:rPr>
          <w:rFonts w:ascii="Times New Roman" w:hAnsi="Times New Roman" w:cs="Times New Roman"/>
          <w:sz w:val="24"/>
          <w:szCs w:val="24"/>
        </w:rPr>
        <w:t xml:space="preserve"> and intentions to take online risks separately for each age group.</w:t>
      </w:r>
    </w:p>
    <w:p w14:paraId="77EFF19D" w14:textId="5DD2D4C3" w:rsidR="00BA1BE5" w:rsidRDefault="00BA1BE5" w:rsidP="00BA1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3 displays the correlations between each of the gist and verbatim measures, past online risk</w:t>
      </w:r>
      <w:r w:rsidR="003F2C41">
        <w:rPr>
          <w:rFonts w:ascii="Times New Roman" w:hAnsi="Times New Roman" w:cs="Times New Roman"/>
          <w:sz w:val="24"/>
          <w:szCs w:val="24"/>
        </w:rPr>
        <w:t>y</w:t>
      </w:r>
      <w:r>
        <w:rPr>
          <w:rFonts w:ascii="Times New Roman" w:hAnsi="Times New Roman" w:cs="Times New Roman"/>
          <w:sz w:val="24"/>
          <w:szCs w:val="24"/>
        </w:rPr>
        <w:t xml:space="preserve"> behaviour, and on</w:t>
      </w:r>
      <w:r w:rsidR="00D3149E">
        <w:rPr>
          <w:rFonts w:ascii="Times New Roman" w:hAnsi="Times New Roman" w:cs="Times New Roman"/>
          <w:sz w:val="24"/>
          <w:szCs w:val="24"/>
        </w:rPr>
        <w:t>line</w:t>
      </w:r>
      <w:r>
        <w:rPr>
          <w:rFonts w:ascii="Times New Roman" w:hAnsi="Times New Roman" w:cs="Times New Roman"/>
          <w:sz w:val="24"/>
          <w:szCs w:val="24"/>
        </w:rPr>
        <w:t xml:space="preserve"> risk intentions for the adolescent age group.  For gist measures, Categorical </w:t>
      </w:r>
      <w:r w:rsidR="00DA0043">
        <w:rPr>
          <w:rFonts w:ascii="Times New Roman" w:hAnsi="Times New Roman" w:cs="Times New Roman"/>
          <w:sz w:val="24"/>
          <w:szCs w:val="24"/>
        </w:rPr>
        <w:t xml:space="preserve">risk </w:t>
      </w:r>
      <w:r>
        <w:rPr>
          <w:rFonts w:ascii="Times New Roman" w:hAnsi="Times New Roman" w:cs="Times New Roman"/>
          <w:sz w:val="24"/>
          <w:szCs w:val="24"/>
        </w:rPr>
        <w:t xml:space="preserve">and </w:t>
      </w:r>
      <w:r w:rsidR="00DA0043">
        <w:rPr>
          <w:rFonts w:ascii="Times New Roman" w:hAnsi="Times New Roman" w:cs="Times New Roman"/>
          <w:sz w:val="24"/>
          <w:szCs w:val="24"/>
        </w:rPr>
        <w:t xml:space="preserve">gist principles </w:t>
      </w:r>
      <w:r>
        <w:rPr>
          <w:rFonts w:ascii="Times New Roman" w:hAnsi="Times New Roman" w:cs="Times New Roman"/>
          <w:sz w:val="24"/>
          <w:szCs w:val="24"/>
        </w:rPr>
        <w:t xml:space="preserve">showed significant negative correlations with future intentions to take online risk. Global </w:t>
      </w:r>
      <w:r w:rsidR="00DA0043">
        <w:rPr>
          <w:rFonts w:ascii="Times New Roman" w:hAnsi="Times New Roman" w:cs="Times New Roman"/>
          <w:sz w:val="24"/>
          <w:szCs w:val="24"/>
        </w:rPr>
        <w:t xml:space="preserve">risk perception </w:t>
      </w:r>
      <w:r>
        <w:rPr>
          <w:rFonts w:ascii="Times New Roman" w:hAnsi="Times New Roman" w:cs="Times New Roman"/>
          <w:sz w:val="24"/>
          <w:szCs w:val="24"/>
        </w:rPr>
        <w:t xml:space="preserve">was not related to intentions to take online risks. For verbatim measures, </w:t>
      </w:r>
      <w:r w:rsidR="00DA0043">
        <w:rPr>
          <w:rFonts w:ascii="Times New Roman" w:hAnsi="Times New Roman" w:cs="Times New Roman"/>
          <w:sz w:val="24"/>
          <w:szCs w:val="24"/>
        </w:rPr>
        <w:t xml:space="preserve">specific risk </w:t>
      </w:r>
      <w:r>
        <w:rPr>
          <w:rFonts w:ascii="Times New Roman" w:hAnsi="Times New Roman" w:cs="Times New Roman"/>
          <w:sz w:val="24"/>
          <w:szCs w:val="24"/>
        </w:rPr>
        <w:t xml:space="preserve">showed significant positive correlations with intentions to take online risks. None of the gist or verbatim measures were significantly correlated </w:t>
      </w:r>
      <w:r w:rsidR="00DA0043">
        <w:rPr>
          <w:rFonts w:ascii="Times New Roman" w:hAnsi="Times New Roman" w:cs="Times New Roman"/>
          <w:sz w:val="24"/>
          <w:szCs w:val="24"/>
        </w:rPr>
        <w:t xml:space="preserve">with </w:t>
      </w:r>
      <w:r>
        <w:rPr>
          <w:rFonts w:ascii="Times New Roman" w:hAnsi="Times New Roman" w:cs="Times New Roman"/>
          <w:sz w:val="24"/>
          <w:szCs w:val="24"/>
        </w:rPr>
        <w:t xml:space="preserve">past online risk taking. </w:t>
      </w:r>
    </w:p>
    <w:p w14:paraId="4B14FB83" w14:textId="2C74679F" w:rsidR="00BA1BE5" w:rsidRDefault="00BA1BE5" w:rsidP="00BA1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4 shows the relationships between each of the gist and verbatim measures, past online risk</w:t>
      </w:r>
      <w:r w:rsidR="003F2C41">
        <w:rPr>
          <w:rFonts w:ascii="Times New Roman" w:hAnsi="Times New Roman" w:cs="Times New Roman"/>
          <w:sz w:val="24"/>
          <w:szCs w:val="24"/>
        </w:rPr>
        <w:t>y</w:t>
      </w:r>
      <w:r>
        <w:rPr>
          <w:rFonts w:ascii="Times New Roman" w:hAnsi="Times New Roman" w:cs="Times New Roman"/>
          <w:sz w:val="24"/>
          <w:szCs w:val="24"/>
        </w:rPr>
        <w:t xml:space="preserve"> behaviour, and future online risk intentions for young adults. The two gist measures, </w:t>
      </w:r>
      <w:r w:rsidR="00DA0043">
        <w:rPr>
          <w:rFonts w:ascii="Times New Roman" w:hAnsi="Times New Roman" w:cs="Times New Roman"/>
          <w:sz w:val="24"/>
          <w:szCs w:val="24"/>
        </w:rPr>
        <w:t>categorical risk and gist principles</w:t>
      </w:r>
      <w:r>
        <w:rPr>
          <w:rFonts w:ascii="Times New Roman" w:hAnsi="Times New Roman" w:cs="Times New Roman"/>
          <w:sz w:val="24"/>
          <w:szCs w:val="24"/>
        </w:rPr>
        <w:t xml:space="preserve">, </w:t>
      </w:r>
      <w:r w:rsidR="003F2C41">
        <w:rPr>
          <w:rFonts w:ascii="Times New Roman" w:hAnsi="Times New Roman" w:cs="Times New Roman"/>
          <w:sz w:val="24"/>
          <w:szCs w:val="24"/>
        </w:rPr>
        <w:t xml:space="preserve">were </w:t>
      </w:r>
      <w:r>
        <w:rPr>
          <w:rFonts w:ascii="Times New Roman" w:hAnsi="Times New Roman" w:cs="Times New Roman"/>
          <w:sz w:val="24"/>
          <w:szCs w:val="24"/>
        </w:rPr>
        <w:t xml:space="preserve">positively and significantly correlated with intentions to take online risks. However, neither of the verbatim measures </w:t>
      </w:r>
      <w:r w:rsidR="00DA0043">
        <w:rPr>
          <w:rFonts w:ascii="Times New Roman" w:hAnsi="Times New Roman" w:cs="Times New Roman"/>
          <w:sz w:val="24"/>
          <w:szCs w:val="24"/>
        </w:rPr>
        <w:t xml:space="preserve">was </w:t>
      </w:r>
      <w:r>
        <w:rPr>
          <w:rFonts w:ascii="Times New Roman" w:hAnsi="Times New Roman" w:cs="Times New Roman"/>
          <w:sz w:val="24"/>
          <w:szCs w:val="24"/>
        </w:rPr>
        <w:t xml:space="preserve">significantly correlated </w:t>
      </w:r>
      <w:r w:rsidR="00DA0043">
        <w:rPr>
          <w:rFonts w:ascii="Times New Roman" w:hAnsi="Times New Roman" w:cs="Times New Roman"/>
          <w:sz w:val="24"/>
          <w:szCs w:val="24"/>
        </w:rPr>
        <w:t xml:space="preserve">with </w:t>
      </w:r>
      <w:r>
        <w:rPr>
          <w:rFonts w:ascii="Times New Roman" w:hAnsi="Times New Roman" w:cs="Times New Roman"/>
          <w:sz w:val="24"/>
          <w:szCs w:val="24"/>
        </w:rPr>
        <w:t xml:space="preserve">intentions to take online risks. Except for </w:t>
      </w:r>
      <w:r w:rsidR="00DA0043">
        <w:rPr>
          <w:rFonts w:ascii="Times New Roman" w:hAnsi="Times New Roman" w:cs="Times New Roman"/>
          <w:sz w:val="24"/>
          <w:szCs w:val="24"/>
        </w:rPr>
        <w:t>gist principles</w:t>
      </w:r>
      <w:r>
        <w:rPr>
          <w:rFonts w:ascii="Times New Roman" w:hAnsi="Times New Roman" w:cs="Times New Roman"/>
          <w:sz w:val="24"/>
          <w:szCs w:val="24"/>
        </w:rPr>
        <w:t xml:space="preserve">, which correlated significantly negatively with past risky behaviour related to making unknown friends online, none of the gist and verbatim measures correlated significantly with past risky online behaviour. </w:t>
      </w:r>
    </w:p>
    <w:p w14:paraId="7F01B01F" w14:textId="5ACA00D3" w:rsidR="00BA1BE5" w:rsidRDefault="00BA1BE5" w:rsidP="00BA1BE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Predicting </w:t>
      </w:r>
      <w:r w:rsidR="00DA61C9">
        <w:rPr>
          <w:rFonts w:ascii="Times New Roman" w:hAnsi="Times New Roman" w:cs="Times New Roman"/>
          <w:b/>
          <w:sz w:val="24"/>
          <w:szCs w:val="24"/>
        </w:rPr>
        <w:t xml:space="preserve">Intentions </w:t>
      </w:r>
      <w:r>
        <w:rPr>
          <w:rFonts w:ascii="Times New Roman" w:hAnsi="Times New Roman" w:cs="Times New Roman"/>
          <w:b/>
          <w:sz w:val="24"/>
          <w:szCs w:val="24"/>
        </w:rPr>
        <w:t xml:space="preserve">to </w:t>
      </w:r>
      <w:r w:rsidR="00DA61C9">
        <w:rPr>
          <w:rFonts w:ascii="Times New Roman" w:hAnsi="Times New Roman" w:cs="Times New Roman"/>
          <w:b/>
          <w:sz w:val="24"/>
          <w:szCs w:val="24"/>
        </w:rPr>
        <w:t>Take Online Risks</w:t>
      </w:r>
    </w:p>
    <w:p w14:paraId="7ECE85CD" w14:textId="08B81947" w:rsidR="00BA1BE5" w:rsidRDefault="00BA1BE5" w:rsidP="00BA1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intercorrelations of the gist and verbatim measures, we first conducted </w:t>
      </w:r>
      <w:r w:rsidR="00DA61C9">
        <w:rPr>
          <w:rFonts w:ascii="Times New Roman" w:hAnsi="Times New Roman" w:cs="Times New Roman"/>
          <w:sz w:val="24"/>
          <w:szCs w:val="24"/>
        </w:rPr>
        <w:t xml:space="preserve">a </w:t>
      </w:r>
      <w:r>
        <w:rPr>
          <w:rFonts w:ascii="Times New Roman" w:hAnsi="Times New Roman" w:cs="Times New Roman"/>
          <w:sz w:val="24"/>
          <w:szCs w:val="24"/>
        </w:rPr>
        <w:t xml:space="preserve">principal component analysis on all five (three gist and two verbatim) </w:t>
      </w:r>
      <w:r w:rsidR="00B74248">
        <w:rPr>
          <w:rFonts w:ascii="Times New Roman" w:hAnsi="Times New Roman" w:cs="Times New Roman"/>
          <w:sz w:val="24"/>
          <w:szCs w:val="24"/>
        </w:rPr>
        <w:t>measures</w:t>
      </w:r>
      <w:r>
        <w:rPr>
          <w:rFonts w:ascii="Times New Roman" w:hAnsi="Times New Roman" w:cs="Times New Roman"/>
          <w:sz w:val="24"/>
          <w:szCs w:val="24"/>
        </w:rPr>
        <w:t xml:space="preserve"> with orthogonal rotation (varimax).  Two components, incorporating all five items, had eigenvalues over 1 and together accounted for 62.90% of the variance.  Table 5 shows the factor loadings after rotation</w:t>
      </w:r>
      <w:r w:rsidR="00DA61C9">
        <w:rPr>
          <w:rFonts w:ascii="Times New Roman" w:hAnsi="Times New Roman" w:cs="Times New Roman"/>
          <w:sz w:val="24"/>
          <w:szCs w:val="24"/>
        </w:rPr>
        <w:t>,</w:t>
      </w:r>
      <w:r>
        <w:rPr>
          <w:rFonts w:ascii="Times New Roman" w:hAnsi="Times New Roman" w:cs="Times New Roman"/>
          <w:sz w:val="24"/>
          <w:szCs w:val="24"/>
        </w:rPr>
        <w:t xml:space="preserve"> </w:t>
      </w:r>
      <w:r w:rsidR="00DA61C9">
        <w:rPr>
          <w:rFonts w:ascii="Times New Roman" w:hAnsi="Times New Roman" w:cs="Times New Roman"/>
          <w:sz w:val="24"/>
          <w:szCs w:val="24"/>
        </w:rPr>
        <w:t xml:space="preserve">which suggest </w:t>
      </w:r>
      <w:r>
        <w:rPr>
          <w:rFonts w:ascii="Times New Roman" w:hAnsi="Times New Roman" w:cs="Times New Roman"/>
          <w:sz w:val="24"/>
          <w:szCs w:val="24"/>
        </w:rPr>
        <w:t xml:space="preserve">that all three gist measures loaded onto </w:t>
      </w:r>
      <w:r w:rsidR="00DA61C9">
        <w:rPr>
          <w:rFonts w:ascii="Times New Roman" w:hAnsi="Times New Roman" w:cs="Times New Roman"/>
          <w:sz w:val="24"/>
          <w:szCs w:val="24"/>
        </w:rPr>
        <w:t xml:space="preserve">Component </w:t>
      </w:r>
      <w:r>
        <w:rPr>
          <w:rFonts w:ascii="Times New Roman" w:hAnsi="Times New Roman" w:cs="Times New Roman"/>
          <w:sz w:val="24"/>
          <w:szCs w:val="24"/>
        </w:rPr>
        <w:t xml:space="preserve">1 (gist component) and both verbatim measures loaded onto </w:t>
      </w:r>
      <w:r w:rsidR="00DA61C9">
        <w:rPr>
          <w:rFonts w:ascii="Times New Roman" w:hAnsi="Times New Roman" w:cs="Times New Roman"/>
          <w:sz w:val="24"/>
          <w:szCs w:val="24"/>
        </w:rPr>
        <w:t xml:space="preserve">Component </w:t>
      </w:r>
      <w:r>
        <w:rPr>
          <w:rFonts w:ascii="Times New Roman" w:hAnsi="Times New Roman" w:cs="Times New Roman"/>
          <w:sz w:val="24"/>
          <w:szCs w:val="24"/>
        </w:rPr>
        <w:t xml:space="preserve">2 (verbatim component).  </w:t>
      </w:r>
    </w:p>
    <w:p w14:paraId="53F00315" w14:textId="4F9AFF86" w:rsidR="00BA1BE5" w:rsidRDefault="00DA61C9" w:rsidP="00BA1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A1BE5">
        <w:rPr>
          <w:rFonts w:ascii="Times New Roman" w:hAnsi="Times New Roman" w:cs="Times New Roman"/>
          <w:sz w:val="24"/>
          <w:szCs w:val="24"/>
        </w:rPr>
        <w:t>o assess the role</w:t>
      </w:r>
      <w:r w:rsidR="00A56773">
        <w:rPr>
          <w:rFonts w:ascii="Times New Roman" w:hAnsi="Times New Roman" w:cs="Times New Roman"/>
          <w:sz w:val="24"/>
          <w:szCs w:val="24"/>
        </w:rPr>
        <w:t>s</w:t>
      </w:r>
      <w:r w:rsidR="00BA1BE5">
        <w:rPr>
          <w:rFonts w:ascii="Times New Roman" w:hAnsi="Times New Roman" w:cs="Times New Roman"/>
          <w:sz w:val="24"/>
          <w:szCs w:val="24"/>
        </w:rPr>
        <w:t xml:space="preserve"> of age group, past online risk</w:t>
      </w:r>
      <w:r>
        <w:rPr>
          <w:rFonts w:ascii="Times New Roman" w:hAnsi="Times New Roman" w:cs="Times New Roman"/>
          <w:sz w:val="24"/>
          <w:szCs w:val="24"/>
        </w:rPr>
        <w:t>-</w:t>
      </w:r>
      <w:r w:rsidR="00BA1BE5">
        <w:rPr>
          <w:rFonts w:ascii="Times New Roman" w:hAnsi="Times New Roman" w:cs="Times New Roman"/>
          <w:sz w:val="24"/>
          <w:szCs w:val="24"/>
        </w:rPr>
        <w:t xml:space="preserve">taking behaviour, and gist and verbatim reasoning </w:t>
      </w:r>
      <w:r>
        <w:rPr>
          <w:rFonts w:ascii="Times New Roman" w:hAnsi="Times New Roman" w:cs="Times New Roman"/>
          <w:sz w:val="24"/>
          <w:szCs w:val="24"/>
        </w:rPr>
        <w:t xml:space="preserve">in </w:t>
      </w:r>
      <w:r w:rsidR="00BA1BE5">
        <w:rPr>
          <w:rFonts w:ascii="Times New Roman" w:hAnsi="Times New Roman" w:cs="Times New Roman"/>
          <w:sz w:val="24"/>
          <w:szCs w:val="24"/>
        </w:rPr>
        <w:t xml:space="preserve">future intentions to take online risks, </w:t>
      </w:r>
      <w:r>
        <w:rPr>
          <w:rFonts w:ascii="Times New Roman" w:hAnsi="Times New Roman" w:cs="Times New Roman"/>
          <w:sz w:val="24"/>
          <w:szCs w:val="24"/>
        </w:rPr>
        <w:t xml:space="preserve">we conducted </w:t>
      </w:r>
      <w:r w:rsidR="00BA1BE5">
        <w:rPr>
          <w:rFonts w:ascii="Times New Roman" w:hAnsi="Times New Roman" w:cs="Times New Roman"/>
          <w:sz w:val="24"/>
          <w:szCs w:val="24"/>
        </w:rPr>
        <w:t>hierarchical linear regressions.  In Step 1 the independent variables of age, the mean-centred number of incidents of sharing personal information</w:t>
      </w:r>
      <w:r>
        <w:rPr>
          <w:rFonts w:ascii="Times New Roman" w:hAnsi="Times New Roman" w:cs="Times New Roman"/>
          <w:sz w:val="24"/>
          <w:szCs w:val="24"/>
        </w:rPr>
        <w:t>,</w:t>
      </w:r>
      <w:r w:rsidR="00BA1BE5">
        <w:rPr>
          <w:rFonts w:ascii="Times New Roman" w:hAnsi="Times New Roman" w:cs="Times New Roman"/>
          <w:sz w:val="24"/>
          <w:szCs w:val="24"/>
        </w:rPr>
        <w:t xml:space="preserve"> and the mean</w:t>
      </w:r>
      <w:r w:rsidR="00B74248">
        <w:rPr>
          <w:rFonts w:ascii="Times New Roman" w:hAnsi="Times New Roman" w:cs="Times New Roman"/>
          <w:sz w:val="24"/>
          <w:szCs w:val="24"/>
        </w:rPr>
        <w:t>-</w:t>
      </w:r>
      <w:r w:rsidR="00BA1BE5">
        <w:rPr>
          <w:rFonts w:ascii="Times New Roman" w:hAnsi="Times New Roman" w:cs="Times New Roman"/>
          <w:sz w:val="24"/>
          <w:szCs w:val="24"/>
        </w:rPr>
        <w:t xml:space="preserve">centred number of incidents of making unknown friends were entered.  In Step 2 the gist component and verbatim component were </w:t>
      </w:r>
      <w:r>
        <w:rPr>
          <w:rFonts w:ascii="Times New Roman" w:hAnsi="Times New Roman" w:cs="Times New Roman"/>
          <w:sz w:val="24"/>
          <w:szCs w:val="24"/>
        </w:rPr>
        <w:t xml:space="preserve">also </w:t>
      </w:r>
      <w:r w:rsidR="00BA1BE5">
        <w:rPr>
          <w:rFonts w:ascii="Times New Roman" w:hAnsi="Times New Roman" w:cs="Times New Roman"/>
          <w:sz w:val="24"/>
          <w:szCs w:val="24"/>
        </w:rPr>
        <w:t xml:space="preserve">entered.  Step 3 additionally included the interaction terms of Sharing of Personal Information </w:t>
      </w:r>
      <w:r>
        <w:rPr>
          <w:rFonts w:ascii="Times New Roman" w:hAnsi="Times New Roman" w:cs="Times New Roman"/>
          <w:sz w:val="24"/>
          <w:szCs w:val="24"/>
        </w:rPr>
        <w:t>×</w:t>
      </w:r>
      <w:r w:rsidR="00BA1BE5">
        <w:rPr>
          <w:rFonts w:ascii="Times New Roman" w:hAnsi="Times New Roman" w:cs="Times New Roman"/>
          <w:sz w:val="24"/>
          <w:szCs w:val="24"/>
        </w:rPr>
        <w:t xml:space="preserve"> Age, Making of Unknown Friends </w:t>
      </w:r>
      <w:r>
        <w:rPr>
          <w:rFonts w:ascii="Times New Roman" w:hAnsi="Times New Roman" w:cs="Times New Roman"/>
          <w:sz w:val="24"/>
          <w:szCs w:val="24"/>
        </w:rPr>
        <w:t>×</w:t>
      </w:r>
      <w:r w:rsidR="00BA1BE5">
        <w:rPr>
          <w:rFonts w:ascii="Times New Roman" w:hAnsi="Times New Roman" w:cs="Times New Roman"/>
          <w:sz w:val="24"/>
          <w:szCs w:val="24"/>
        </w:rPr>
        <w:t xml:space="preserve"> Age, Gist Component </w:t>
      </w:r>
      <w:r>
        <w:rPr>
          <w:rFonts w:ascii="Times New Roman" w:hAnsi="Times New Roman" w:cs="Times New Roman"/>
          <w:sz w:val="24"/>
          <w:szCs w:val="24"/>
        </w:rPr>
        <w:t>×</w:t>
      </w:r>
      <w:r w:rsidR="00BA1BE5">
        <w:rPr>
          <w:rFonts w:ascii="Times New Roman" w:hAnsi="Times New Roman" w:cs="Times New Roman"/>
          <w:sz w:val="24"/>
          <w:szCs w:val="24"/>
        </w:rPr>
        <w:t xml:space="preserve"> Age, and Verbatim Component </w:t>
      </w:r>
      <w:r>
        <w:rPr>
          <w:rFonts w:ascii="Times New Roman" w:hAnsi="Times New Roman" w:cs="Times New Roman"/>
          <w:sz w:val="24"/>
          <w:szCs w:val="24"/>
        </w:rPr>
        <w:t>×</w:t>
      </w:r>
      <w:r w:rsidR="00BA1BE5">
        <w:rPr>
          <w:rFonts w:ascii="Times New Roman" w:hAnsi="Times New Roman" w:cs="Times New Roman"/>
          <w:sz w:val="24"/>
          <w:szCs w:val="24"/>
        </w:rPr>
        <w:t xml:space="preserve"> Age.  Results can be found in Table 6. </w:t>
      </w:r>
    </w:p>
    <w:p w14:paraId="39B30EFA" w14:textId="16693D04" w:rsidR="00BA1BE5" w:rsidRDefault="00BA1BE5" w:rsidP="003F2C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regression model showed that age and past risk</w:t>
      </w:r>
      <w:r w:rsidR="003F2C41">
        <w:rPr>
          <w:rFonts w:ascii="Times New Roman" w:hAnsi="Times New Roman" w:cs="Times New Roman"/>
          <w:sz w:val="24"/>
          <w:szCs w:val="24"/>
        </w:rPr>
        <w:t>y</w:t>
      </w:r>
      <w:r>
        <w:rPr>
          <w:rFonts w:ascii="Times New Roman" w:hAnsi="Times New Roman" w:cs="Times New Roman"/>
          <w:sz w:val="24"/>
          <w:szCs w:val="24"/>
        </w:rPr>
        <w:t xml:space="preserve"> behaviour</w:t>
      </w:r>
      <w:r w:rsidR="009A28A3">
        <w:rPr>
          <w:rFonts w:ascii="Times New Roman" w:hAnsi="Times New Roman" w:cs="Times New Roman"/>
          <w:sz w:val="24"/>
          <w:szCs w:val="24"/>
        </w:rPr>
        <w:t>s</w:t>
      </w:r>
      <w:r>
        <w:rPr>
          <w:rFonts w:ascii="Times New Roman" w:hAnsi="Times New Roman" w:cs="Times New Roman"/>
          <w:sz w:val="24"/>
          <w:szCs w:val="24"/>
        </w:rPr>
        <w:t xml:space="preserve"> significantly predicted intentions to take online risks, </w:t>
      </w:r>
      <w:r w:rsidRPr="00295ACC">
        <w:rPr>
          <w:rFonts w:ascii="Times New Roman" w:hAnsi="Times New Roman" w:cs="Times New Roman"/>
          <w:i/>
          <w:iCs/>
          <w:sz w:val="24"/>
          <w:szCs w:val="24"/>
        </w:rPr>
        <w:t>R</w:t>
      </w:r>
      <w:r w:rsidRPr="00295ACC">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295ACC">
        <w:rPr>
          <w:rFonts w:ascii="Times New Roman" w:hAnsi="Times New Roman" w:cs="Times New Roman"/>
          <w:i/>
          <w:iCs/>
          <w:sz w:val="24"/>
          <w:szCs w:val="24"/>
        </w:rPr>
        <w:t>F</w:t>
      </w:r>
      <w:r>
        <w:rPr>
          <w:rFonts w:ascii="Times New Roman" w:hAnsi="Times New Roman" w:cs="Times New Roman"/>
          <w:sz w:val="24"/>
          <w:szCs w:val="24"/>
        </w:rPr>
        <w:t xml:space="preserve"> (3,264) = 16.98, </w:t>
      </w:r>
      <w:r w:rsidRPr="00295ACC">
        <w:rPr>
          <w:rFonts w:ascii="Times New Roman" w:hAnsi="Times New Roman" w:cs="Times New Roman"/>
          <w:i/>
          <w:iCs/>
          <w:sz w:val="24"/>
          <w:szCs w:val="24"/>
        </w:rPr>
        <w:t>p</w:t>
      </w:r>
      <w:r>
        <w:rPr>
          <w:rFonts w:ascii="Times New Roman" w:hAnsi="Times New Roman" w:cs="Times New Roman"/>
          <w:sz w:val="24"/>
          <w:szCs w:val="24"/>
        </w:rPr>
        <w:t>&lt;.001. Age negatively predicted intentions to take online risk; that is</w:t>
      </w:r>
      <w:r w:rsidR="00D432EB">
        <w:rPr>
          <w:rFonts w:ascii="Times New Roman" w:hAnsi="Times New Roman" w:cs="Times New Roman"/>
          <w:sz w:val="24"/>
          <w:szCs w:val="24"/>
        </w:rPr>
        <w:t>,</w:t>
      </w:r>
      <w:r>
        <w:rPr>
          <w:rFonts w:ascii="Times New Roman" w:hAnsi="Times New Roman" w:cs="Times New Roman"/>
          <w:sz w:val="24"/>
          <w:szCs w:val="24"/>
        </w:rPr>
        <w:t xml:space="preserve"> adolescents </w:t>
      </w:r>
      <w:r w:rsidR="009A28A3">
        <w:rPr>
          <w:rFonts w:ascii="Times New Roman" w:hAnsi="Times New Roman" w:cs="Times New Roman"/>
          <w:sz w:val="24"/>
          <w:szCs w:val="24"/>
        </w:rPr>
        <w:t>showed stronger</w:t>
      </w:r>
      <w:r>
        <w:rPr>
          <w:rFonts w:ascii="Times New Roman" w:hAnsi="Times New Roman" w:cs="Times New Roman"/>
          <w:sz w:val="24"/>
          <w:szCs w:val="24"/>
        </w:rPr>
        <w:t xml:space="preserve"> intentions to take online risks</w:t>
      </w:r>
      <w:r w:rsidR="009A28A3">
        <w:rPr>
          <w:rFonts w:ascii="Times New Roman" w:hAnsi="Times New Roman" w:cs="Times New Roman"/>
          <w:sz w:val="24"/>
          <w:szCs w:val="24"/>
        </w:rPr>
        <w:t xml:space="preserve"> than young adults</w:t>
      </w:r>
      <w:r>
        <w:rPr>
          <w:rFonts w:ascii="Times New Roman" w:hAnsi="Times New Roman" w:cs="Times New Roman"/>
          <w:sz w:val="24"/>
          <w:szCs w:val="24"/>
        </w:rPr>
        <w:t xml:space="preserve">. Past risky behaviours (both in terms of giving out personal information and making unknown friends online) positively predicted intentions to take </w:t>
      </w:r>
      <w:r w:rsidR="001C40CF">
        <w:rPr>
          <w:rFonts w:ascii="Times New Roman" w:hAnsi="Times New Roman" w:cs="Times New Roman"/>
          <w:sz w:val="24"/>
          <w:szCs w:val="24"/>
        </w:rPr>
        <w:t xml:space="preserve">future </w:t>
      </w:r>
      <w:r>
        <w:rPr>
          <w:rFonts w:ascii="Times New Roman" w:hAnsi="Times New Roman" w:cs="Times New Roman"/>
          <w:sz w:val="24"/>
          <w:szCs w:val="24"/>
        </w:rPr>
        <w:t>risk</w:t>
      </w:r>
      <w:r w:rsidR="001C40CF">
        <w:rPr>
          <w:rFonts w:ascii="Times New Roman" w:hAnsi="Times New Roman" w:cs="Times New Roman"/>
          <w:sz w:val="24"/>
          <w:szCs w:val="24"/>
        </w:rPr>
        <w:t>s</w:t>
      </w:r>
      <w:r>
        <w:rPr>
          <w:rFonts w:ascii="Times New Roman" w:hAnsi="Times New Roman" w:cs="Times New Roman"/>
          <w:sz w:val="24"/>
          <w:szCs w:val="24"/>
        </w:rPr>
        <w:t xml:space="preserve"> online. That is, the more risky online behaviour participants engaged in in the past, the higher their intentions to take online risks.</w:t>
      </w:r>
    </w:p>
    <w:p w14:paraId="25525833" w14:textId="3E0948D3" w:rsidR="00BA1BE5" w:rsidRDefault="00BA1BE5" w:rsidP="00BA1B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second regression model showed that the gist and verbatim components additionally predicted online risk intentions, </w:t>
      </w:r>
      <w:r w:rsidRPr="00C3118B">
        <w:rPr>
          <w:rFonts w:ascii="Times New Roman" w:hAnsi="Times New Roman" w:cs="Times New Roman"/>
          <w:i/>
          <w:iCs/>
          <w:sz w:val="24"/>
          <w:szCs w:val="24"/>
        </w:rPr>
        <w:t>R</w:t>
      </w:r>
      <w:r w:rsidRPr="00C3118B">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C3118B">
        <w:rPr>
          <w:rFonts w:ascii="Times New Roman" w:hAnsi="Times New Roman" w:cs="Times New Roman"/>
          <w:i/>
          <w:iCs/>
          <w:sz w:val="24"/>
          <w:szCs w:val="24"/>
        </w:rPr>
        <w:t>F</w:t>
      </w:r>
      <w:r>
        <w:rPr>
          <w:rFonts w:ascii="Times New Roman" w:hAnsi="Times New Roman" w:cs="Times New Roman"/>
          <w:sz w:val="24"/>
          <w:szCs w:val="24"/>
        </w:rPr>
        <w:t xml:space="preserve"> (5,264) = 27.51, </w:t>
      </w:r>
      <w:r w:rsidRPr="00C3118B">
        <w:rPr>
          <w:rFonts w:ascii="Times New Roman" w:hAnsi="Times New Roman" w:cs="Times New Roman"/>
          <w:i/>
          <w:iCs/>
          <w:sz w:val="24"/>
          <w:szCs w:val="24"/>
        </w:rPr>
        <w:t>p</w:t>
      </w:r>
      <w:r>
        <w:rPr>
          <w:rFonts w:ascii="Times New Roman" w:hAnsi="Times New Roman" w:cs="Times New Roman"/>
          <w:sz w:val="24"/>
          <w:szCs w:val="24"/>
        </w:rPr>
        <w:t>&lt;.001.  Gist reasoning about risk negatively predicted intentions to take risks online while verbatim reasoning about risk positively predicted online risk intentions</w:t>
      </w:r>
      <w:r w:rsidR="00D432EB">
        <w:rPr>
          <w:rFonts w:ascii="Times New Roman" w:hAnsi="Times New Roman" w:cs="Times New Roman"/>
          <w:sz w:val="24"/>
          <w:szCs w:val="24"/>
        </w:rPr>
        <w:t>.</w:t>
      </w:r>
      <w:r>
        <w:rPr>
          <w:rFonts w:ascii="Times New Roman" w:hAnsi="Times New Roman" w:cs="Times New Roman"/>
          <w:sz w:val="24"/>
          <w:szCs w:val="24"/>
        </w:rPr>
        <w:t xml:space="preserve"> Some of the interactions between age group, past online risk-taking behaviours, and reasoning style (either gist or verbatim) additionally predicted online risk intentions in the third regression model, </w:t>
      </w:r>
      <w:r w:rsidRPr="00C3118B">
        <w:rPr>
          <w:rFonts w:ascii="Times New Roman" w:hAnsi="Times New Roman" w:cs="Times New Roman"/>
          <w:i/>
          <w:iCs/>
          <w:sz w:val="24"/>
          <w:szCs w:val="24"/>
        </w:rPr>
        <w:t>R</w:t>
      </w:r>
      <w:r w:rsidRPr="00C3118B">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C3118B">
        <w:rPr>
          <w:rFonts w:ascii="Times New Roman" w:hAnsi="Times New Roman" w:cs="Times New Roman"/>
          <w:i/>
          <w:iCs/>
          <w:sz w:val="24"/>
          <w:szCs w:val="24"/>
        </w:rPr>
        <w:t>F</w:t>
      </w:r>
      <w:r>
        <w:rPr>
          <w:rFonts w:ascii="Times New Roman" w:hAnsi="Times New Roman" w:cs="Times New Roman"/>
          <w:sz w:val="24"/>
          <w:szCs w:val="24"/>
        </w:rPr>
        <w:t xml:space="preserve"> (9,264) = 19.97, </w:t>
      </w:r>
      <w:r w:rsidRPr="00C3118B">
        <w:rPr>
          <w:rFonts w:ascii="Times New Roman" w:hAnsi="Times New Roman" w:cs="Times New Roman"/>
          <w:i/>
          <w:iCs/>
          <w:sz w:val="24"/>
          <w:szCs w:val="24"/>
        </w:rPr>
        <w:t>p</w:t>
      </w:r>
      <w:r>
        <w:rPr>
          <w:rFonts w:ascii="Times New Roman" w:hAnsi="Times New Roman" w:cs="Times New Roman"/>
          <w:sz w:val="24"/>
          <w:szCs w:val="24"/>
        </w:rPr>
        <w:t xml:space="preserve">&lt;.001.  The interaction </w:t>
      </w:r>
      <w:r w:rsidR="00877AA7">
        <w:rPr>
          <w:rFonts w:ascii="Times New Roman" w:hAnsi="Times New Roman" w:cs="Times New Roman"/>
          <w:sz w:val="24"/>
          <w:szCs w:val="24"/>
        </w:rPr>
        <w:t xml:space="preserve">Verbatim Component </w:t>
      </w:r>
      <w:r w:rsidR="00D432EB">
        <w:rPr>
          <w:rFonts w:ascii="Times New Roman" w:hAnsi="Times New Roman" w:cs="Times New Roman"/>
          <w:sz w:val="24"/>
          <w:szCs w:val="24"/>
        </w:rPr>
        <w:t>×</w:t>
      </w:r>
      <w:r>
        <w:rPr>
          <w:rFonts w:ascii="Times New Roman" w:hAnsi="Times New Roman" w:cs="Times New Roman"/>
          <w:sz w:val="24"/>
          <w:szCs w:val="24"/>
        </w:rPr>
        <w:t xml:space="preserve"> Age and the interaction Making</w:t>
      </w:r>
      <w:r w:rsidR="00A56773">
        <w:rPr>
          <w:rFonts w:ascii="Times New Roman" w:hAnsi="Times New Roman" w:cs="Times New Roman"/>
          <w:sz w:val="24"/>
          <w:szCs w:val="24"/>
        </w:rPr>
        <w:t xml:space="preserve"> of</w:t>
      </w:r>
      <w:r w:rsidR="00877AA7">
        <w:rPr>
          <w:rFonts w:ascii="Times New Roman" w:hAnsi="Times New Roman" w:cs="Times New Roman"/>
          <w:sz w:val="24"/>
          <w:szCs w:val="24"/>
        </w:rPr>
        <w:t xml:space="preserve"> Unknown Friends </w:t>
      </w:r>
      <w:r w:rsidR="00D432EB">
        <w:rPr>
          <w:rFonts w:ascii="Times New Roman" w:hAnsi="Times New Roman" w:cs="Times New Roman"/>
          <w:sz w:val="24"/>
          <w:szCs w:val="24"/>
        </w:rPr>
        <w:t>×</w:t>
      </w:r>
      <w:r>
        <w:rPr>
          <w:rFonts w:ascii="Times New Roman" w:hAnsi="Times New Roman" w:cs="Times New Roman"/>
          <w:sz w:val="24"/>
          <w:szCs w:val="24"/>
        </w:rPr>
        <w:t xml:space="preserve"> Age were both significant.  </w:t>
      </w:r>
    </w:p>
    <w:p w14:paraId="630E6C06" w14:textId="2E4585AD" w:rsidR="00BA1BE5" w:rsidRDefault="00BA1BE5" w:rsidP="00364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analyse these interactions, we calculated the slope and plotted the interactions following the procedures by Aiken and West (1991).  For the interaction of Verbatim Component </w:t>
      </w:r>
      <w:r w:rsidR="0050050B">
        <w:rPr>
          <w:rFonts w:ascii="Times New Roman" w:hAnsi="Times New Roman" w:cs="Times New Roman"/>
          <w:sz w:val="24"/>
          <w:szCs w:val="24"/>
        </w:rPr>
        <w:t>×</w:t>
      </w:r>
      <w:r>
        <w:rPr>
          <w:rFonts w:ascii="Times New Roman" w:hAnsi="Times New Roman" w:cs="Times New Roman"/>
          <w:sz w:val="24"/>
          <w:szCs w:val="24"/>
        </w:rPr>
        <w:t xml:space="preserve"> Age the slopes were 0.32 (</w:t>
      </w:r>
      <w:r>
        <w:rPr>
          <w:rFonts w:ascii="Times New Roman" w:hAnsi="Times New Roman" w:cs="Times New Roman"/>
          <w:i/>
          <w:iCs/>
          <w:sz w:val="24"/>
          <w:szCs w:val="24"/>
        </w:rPr>
        <w:t>p</w:t>
      </w:r>
      <w:r>
        <w:rPr>
          <w:rFonts w:ascii="Times New Roman" w:hAnsi="Times New Roman" w:cs="Times New Roman"/>
          <w:sz w:val="24"/>
          <w:szCs w:val="24"/>
        </w:rPr>
        <w:t>&lt;.001) for the adolescent age group and 0.13 (</w:t>
      </w:r>
      <w:r>
        <w:rPr>
          <w:rFonts w:ascii="Times New Roman" w:hAnsi="Times New Roman" w:cs="Times New Roman"/>
          <w:i/>
          <w:iCs/>
          <w:sz w:val="24"/>
          <w:szCs w:val="24"/>
        </w:rPr>
        <w:t>p</w:t>
      </w:r>
      <w:r>
        <w:rPr>
          <w:rFonts w:ascii="Times New Roman" w:hAnsi="Times New Roman" w:cs="Times New Roman"/>
          <w:sz w:val="24"/>
          <w:szCs w:val="24"/>
        </w:rPr>
        <w:t xml:space="preserve">=0.02) for the young adult age group.  Figure 1 shows that for both age groups, an increase in verbatim reasoning resulted in higher intentions to engage in online risky behaviours, </w:t>
      </w:r>
      <w:r w:rsidR="0050050B">
        <w:rPr>
          <w:rFonts w:ascii="Times New Roman" w:hAnsi="Times New Roman" w:cs="Times New Roman"/>
          <w:sz w:val="24"/>
          <w:szCs w:val="24"/>
        </w:rPr>
        <w:t xml:space="preserve">but </w:t>
      </w:r>
      <w:r>
        <w:rPr>
          <w:rFonts w:ascii="Times New Roman" w:hAnsi="Times New Roman" w:cs="Times New Roman"/>
          <w:sz w:val="24"/>
          <w:szCs w:val="24"/>
        </w:rPr>
        <w:t xml:space="preserve">this was much more pronounced for adolescents. For the interaction of Making Unknown Friends </w:t>
      </w:r>
      <w:r w:rsidR="0050050B">
        <w:rPr>
          <w:rFonts w:ascii="Times New Roman" w:hAnsi="Times New Roman" w:cs="Times New Roman"/>
          <w:sz w:val="24"/>
          <w:szCs w:val="24"/>
        </w:rPr>
        <w:t>×</w:t>
      </w:r>
      <w:r>
        <w:rPr>
          <w:rFonts w:ascii="Times New Roman" w:hAnsi="Times New Roman" w:cs="Times New Roman"/>
          <w:sz w:val="24"/>
          <w:szCs w:val="24"/>
        </w:rPr>
        <w:t xml:space="preserve"> Age, slopes were .0</w:t>
      </w:r>
      <w:r w:rsidR="00364430">
        <w:rPr>
          <w:rFonts w:ascii="Times New Roman" w:hAnsi="Times New Roman" w:cs="Times New Roman"/>
          <w:sz w:val="24"/>
          <w:szCs w:val="24"/>
        </w:rPr>
        <w:t>5</w:t>
      </w:r>
      <w:r>
        <w:rPr>
          <w:rFonts w:ascii="Times New Roman" w:hAnsi="Times New Roman" w:cs="Times New Roman"/>
          <w:sz w:val="24"/>
          <w:szCs w:val="24"/>
        </w:rPr>
        <w:t xml:space="preserve"> (n.s.) for ado</w:t>
      </w:r>
      <w:r w:rsidR="00877AA7">
        <w:rPr>
          <w:rFonts w:ascii="Times New Roman" w:hAnsi="Times New Roman" w:cs="Times New Roman"/>
          <w:sz w:val="24"/>
          <w:szCs w:val="24"/>
        </w:rPr>
        <w:t>lescents and .4</w:t>
      </w:r>
      <w:r w:rsidR="00F372E3">
        <w:rPr>
          <w:rFonts w:ascii="Times New Roman" w:hAnsi="Times New Roman" w:cs="Times New Roman"/>
          <w:sz w:val="24"/>
          <w:szCs w:val="24"/>
        </w:rPr>
        <w:t>7</w:t>
      </w:r>
      <w:r>
        <w:rPr>
          <w:rFonts w:ascii="Times New Roman" w:hAnsi="Times New Roman" w:cs="Times New Roman"/>
          <w:sz w:val="24"/>
          <w:szCs w:val="24"/>
        </w:rPr>
        <w:t xml:space="preserve"> (</w:t>
      </w:r>
      <w:r w:rsidRPr="003F2C41">
        <w:rPr>
          <w:rFonts w:ascii="Times New Roman" w:hAnsi="Times New Roman" w:cs="Times New Roman"/>
          <w:i/>
          <w:sz w:val="24"/>
          <w:szCs w:val="24"/>
        </w:rPr>
        <w:t>p</w:t>
      </w:r>
      <w:r>
        <w:rPr>
          <w:rFonts w:ascii="Times New Roman" w:hAnsi="Times New Roman" w:cs="Times New Roman"/>
          <w:sz w:val="24"/>
          <w:szCs w:val="24"/>
        </w:rPr>
        <w:t>&lt;.001) for young adults. As shown in Figure 2, intentions to take online risks increased with the number of unknown friends made in the past for young adults, but not for adolescents.</w:t>
      </w:r>
    </w:p>
    <w:p w14:paraId="058208D9" w14:textId="77777777" w:rsidR="005646C3" w:rsidRPr="00456E60" w:rsidRDefault="005646C3" w:rsidP="005646C3">
      <w:pPr>
        <w:spacing w:after="0" w:line="480" w:lineRule="auto"/>
        <w:jc w:val="center"/>
        <w:rPr>
          <w:rFonts w:ascii="Times New Roman" w:hAnsi="Times New Roman" w:cs="Times New Roman"/>
          <w:b/>
          <w:sz w:val="24"/>
          <w:szCs w:val="24"/>
        </w:rPr>
      </w:pPr>
      <w:r w:rsidRPr="00456E60">
        <w:rPr>
          <w:rFonts w:ascii="Times New Roman" w:hAnsi="Times New Roman" w:cs="Times New Roman"/>
          <w:b/>
          <w:sz w:val="24"/>
          <w:szCs w:val="24"/>
        </w:rPr>
        <w:t>Discussion</w:t>
      </w:r>
    </w:p>
    <w:p w14:paraId="7BC0B760" w14:textId="75515102" w:rsidR="003F756E" w:rsidRDefault="003F756E" w:rsidP="001C40CF">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Media reports are rife with stories about </w:t>
      </w:r>
      <w:r w:rsidR="005646C3" w:rsidRPr="00456E60">
        <w:rPr>
          <w:rFonts w:ascii="Times New Roman" w:hAnsi="Times New Roman" w:cs="Times New Roman"/>
          <w:sz w:val="24"/>
          <w:szCs w:val="24"/>
        </w:rPr>
        <w:t xml:space="preserve">teenagers taking their own lives due to cyber-bullying (Topping, 2013) </w:t>
      </w:r>
      <w:r>
        <w:rPr>
          <w:rFonts w:ascii="Times New Roman" w:hAnsi="Times New Roman" w:cs="Times New Roman"/>
          <w:sz w:val="24"/>
          <w:szCs w:val="24"/>
        </w:rPr>
        <w:t>or</w:t>
      </w:r>
      <w:r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young people being blackmailed by abusers into performing sexual acts and self-harm on live webcam links (CEOP</w:t>
      </w:r>
      <w:r w:rsidR="00497C32">
        <w:rPr>
          <w:rFonts w:ascii="Times New Roman" w:hAnsi="Times New Roman" w:cs="Times New Roman"/>
          <w:sz w:val="24"/>
          <w:szCs w:val="24"/>
        </w:rPr>
        <w:t>S</w:t>
      </w:r>
      <w:r w:rsidR="005646C3" w:rsidRPr="00456E60">
        <w:rPr>
          <w:rFonts w:ascii="Times New Roman" w:hAnsi="Times New Roman" w:cs="Times New Roman"/>
          <w:sz w:val="24"/>
          <w:szCs w:val="24"/>
        </w:rPr>
        <w:t>, 2013)</w:t>
      </w:r>
      <w:r>
        <w:rPr>
          <w:rFonts w:ascii="Times New Roman" w:hAnsi="Times New Roman" w:cs="Times New Roman"/>
          <w:sz w:val="24"/>
          <w:szCs w:val="24"/>
        </w:rPr>
        <w:t>.</w:t>
      </w:r>
      <w:r w:rsidR="005646C3" w:rsidRPr="00456E60">
        <w:rPr>
          <w:rFonts w:ascii="Times New Roman" w:hAnsi="Times New Roman" w:cs="Times New Roman"/>
          <w:sz w:val="24"/>
          <w:szCs w:val="24"/>
        </w:rPr>
        <w:t xml:space="preserve"> Although a growing </w:t>
      </w:r>
      <w:r w:rsidR="00497C32">
        <w:rPr>
          <w:rFonts w:ascii="Times New Roman" w:hAnsi="Times New Roman" w:cs="Times New Roman"/>
          <w:sz w:val="24"/>
          <w:szCs w:val="24"/>
        </w:rPr>
        <w:t>number</w:t>
      </w:r>
      <w:r w:rsidR="00497C32"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of research</w:t>
      </w:r>
      <w:r w:rsidR="00497C32">
        <w:rPr>
          <w:rFonts w:ascii="Times New Roman" w:hAnsi="Times New Roman" w:cs="Times New Roman"/>
          <w:sz w:val="24"/>
          <w:szCs w:val="24"/>
        </w:rPr>
        <w:t>ers</w:t>
      </w:r>
      <w:r w:rsidR="005646C3" w:rsidRPr="00456E60">
        <w:rPr>
          <w:rFonts w:ascii="Times New Roman" w:hAnsi="Times New Roman" w:cs="Times New Roman"/>
          <w:sz w:val="24"/>
          <w:szCs w:val="24"/>
        </w:rPr>
        <w:t xml:space="preserve"> </w:t>
      </w:r>
      <w:r w:rsidR="00497C32" w:rsidRPr="00456E60">
        <w:rPr>
          <w:rFonts w:ascii="Times New Roman" w:hAnsi="Times New Roman" w:cs="Times New Roman"/>
          <w:sz w:val="24"/>
          <w:szCs w:val="24"/>
        </w:rPr>
        <w:t>ha</w:t>
      </w:r>
      <w:r w:rsidR="00497C32">
        <w:rPr>
          <w:rFonts w:ascii="Times New Roman" w:hAnsi="Times New Roman" w:cs="Times New Roman"/>
          <w:sz w:val="24"/>
          <w:szCs w:val="24"/>
        </w:rPr>
        <w:t>ve</w:t>
      </w:r>
      <w:r w:rsidR="00497C32"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 xml:space="preserve">turned </w:t>
      </w:r>
      <w:r w:rsidR="00497C32">
        <w:rPr>
          <w:rFonts w:ascii="Times New Roman" w:hAnsi="Times New Roman" w:cs="Times New Roman"/>
          <w:sz w:val="24"/>
          <w:szCs w:val="24"/>
        </w:rPr>
        <w:t>their</w:t>
      </w:r>
      <w:r w:rsidR="00497C32"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 xml:space="preserve">attention towards </w:t>
      </w:r>
      <w:r>
        <w:rPr>
          <w:rFonts w:ascii="Times New Roman" w:hAnsi="Times New Roman" w:cs="Times New Roman"/>
          <w:sz w:val="24"/>
          <w:szCs w:val="24"/>
        </w:rPr>
        <w:t>this rather novel domain</w:t>
      </w:r>
      <w:r w:rsidR="005646C3" w:rsidRPr="00456E60">
        <w:rPr>
          <w:rFonts w:ascii="Times New Roman" w:hAnsi="Times New Roman" w:cs="Times New Roman"/>
          <w:sz w:val="24"/>
          <w:szCs w:val="24"/>
        </w:rPr>
        <w:t>, there is a dearth of empirical studies examining adolescent and young adult online risky behaviours. This study was designed to bridge this important gap by examining two prominent and ubiquitous online risk</w:t>
      </w:r>
      <w:r>
        <w:rPr>
          <w:rFonts w:ascii="Times New Roman" w:hAnsi="Times New Roman" w:cs="Times New Roman"/>
          <w:sz w:val="24"/>
          <w:szCs w:val="24"/>
        </w:rPr>
        <w:t>-</w:t>
      </w:r>
      <w:r w:rsidR="005646C3" w:rsidRPr="00456E60">
        <w:rPr>
          <w:rFonts w:ascii="Times New Roman" w:hAnsi="Times New Roman" w:cs="Times New Roman"/>
          <w:sz w:val="24"/>
          <w:szCs w:val="24"/>
        </w:rPr>
        <w:t>taking behaviours</w:t>
      </w:r>
      <w:r w:rsidR="00223F3E" w:rsidRPr="00456E60">
        <w:rPr>
          <w:rFonts w:ascii="Times New Roman" w:hAnsi="Times New Roman" w:cs="Times New Roman"/>
          <w:sz w:val="24"/>
          <w:szCs w:val="24"/>
        </w:rPr>
        <w:t>,</w:t>
      </w:r>
      <w:r w:rsidR="002F211F"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namely</w:t>
      </w:r>
      <w:r w:rsidR="00497C32">
        <w:rPr>
          <w:rFonts w:ascii="Times New Roman" w:hAnsi="Times New Roman" w:cs="Times New Roman"/>
          <w:sz w:val="24"/>
          <w:szCs w:val="24"/>
        </w:rPr>
        <w:t>,</w:t>
      </w:r>
      <w:r w:rsidR="005646C3" w:rsidRPr="00456E60">
        <w:rPr>
          <w:rFonts w:ascii="Times New Roman" w:hAnsi="Times New Roman" w:cs="Times New Roman"/>
          <w:sz w:val="24"/>
          <w:szCs w:val="24"/>
        </w:rPr>
        <w:t xml:space="preserve"> posting personal information and making friends</w:t>
      </w:r>
      <w:r w:rsidR="00583FF8" w:rsidRPr="00456E60">
        <w:rPr>
          <w:rFonts w:ascii="Times New Roman" w:hAnsi="Times New Roman" w:cs="Times New Roman"/>
          <w:sz w:val="24"/>
          <w:szCs w:val="24"/>
        </w:rPr>
        <w:t xml:space="preserve"> with strangers</w:t>
      </w:r>
      <w:r w:rsidR="002A540A" w:rsidRPr="00456E60">
        <w:rPr>
          <w:rFonts w:ascii="Times New Roman" w:hAnsi="Times New Roman" w:cs="Times New Roman"/>
          <w:sz w:val="24"/>
          <w:szCs w:val="24"/>
        </w:rPr>
        <w:t xml:space="preserve"> online</w:t>
      </w:r>
      <w:r w:rsidR="005646C3" w:rsidRPr="00456E60">
        <w:rPr>
          <w:rFonts w:ascii="Times New Roman" w:hAnsi="Times New Roman" w:cs="Times New Roman"/>
          <w:bCs/>
          <w:sz w:val="24"/>
          <w:szCs w:val="24"/>
        </w:rPr>
        <w:t xml:space="preserve">. </w:t>
      </w:r>
    </w:p>
    <w:p w14:paraId="161B540A" w14:textId="3015E132" w:rsidR="005646C3" w:rsidRPr="00456E60" w:rsidRDefault="00DC5FD1" w:rsidP="00DC5FD1">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Previous</w:t>
      </w:r>
      <w:r w:rsidR="005646C3" w:rsidRPr="00456E60">
        <w:rPr>
          <w:rFonts w:ascii="Times New Roman" w:hAnsi="Times New Roman" w:cs="Times New Roman"/>
          <w:bCs/>
          <w:sz w:val="24"/>
          <w:szCs w:val="24"/>
        </w:rPr>
        <w:t xml:space="preserve"> research </w:t>
      </w:r>
      <w:r>
        <w:rPr>
          <w:rFonts w:ascii="Times New Roman" w:hAnsi="Times New Roman" w:cs="Times New Roman"/>
          <w:bCs/>
          <w:sz w:val="24"/>
          <w:szCs w:val="24"/>
        </w:rPr>
        <w:t>has shown that adolescent</w:t>
      </w:r>
      <w:r w:rsidR="00497C32">
        <w:rPr>
          <w:rFonts w:ascii="Times New Roman" w:hAnsi="Times New Roman" w:cs="Times New Roman"/>
          <w:bCs/>
          <w:sz w:val="24"/>
          <w:szCs w:val="24"/>
        </w:rPr>
        <w:t>s</w:t>
      </w:r>
      <w:r>
        <w:rPr>
          <w:rFonts w:ascii="Times New Roman" w:hAnsi="Times New Roman" w:cs="Times New Roman"/>
          <w:bCs/>
          <w:sz w:val="24"/>
          <w:szCs w:val="24"/>
        </w:rPr>
        <w:t xml:space="preserve"> are more likely to engage in offline risky behaviour compare</w:t>
      </w:r>
      <w:r w:rsidR="00497C32">
        <w:rPr>
          <w:rFonts w:ascii="Times New Roman" w:hAnsi="Times New Roman" w:cs="Times New Roman"/>
          <w:bCs/>
          <w:sz w:val="24"/>
          <w:szCs w:val="24"/>
        </w:rPr>
        <w:t>d</w:t>
      </w:r>
      <w:r>
        <w:rPr>
          <w:rFonts w:ascii="Times New Roman" w:hAnsi="Times New Roman" w:cs="Times New Roman"/>
          <w:bCs/>
          <w:sz w:val="24"/>
          <w:szCs w:val="24"/>
        </w:rPr>
        <w:t xml:space="preserve"> to young adults</w:t>
      </w:r>
      <w:r w:rsidR="005646C3" w:rsidRPr="00456E60">
        <w:rPr>
          <w:rFonts w:ascii="Times New Roman" w:hAnsi="Times New Roman" w:cs="Times New Roman"/>
          <w:bCs/>
          <w:sz w:val="24"/>
          <w:szCs w:val="24"/>
        </w:rPr>
        <w:t xml:space="preserve"> (</w:t>
      </w:r>
      <w:r w:rsidR="00583FF8" w:rsidRPr="00456E60">
        <w:rPr>
          <w:rFonts w:ascii="Times New Roman" w:hAnsi="Times New Roman" w:cs="Times New Roman"/>
          <w:bCs/>
          <w:sz w:val="24"/>
          <w:szCs w:val="24"/>
        </w:rPr>
        <w:t>Reyna et al., 2011</w:t>
      </w:r>
      <w:r w:rsidR="005646C3" w:rsidRPr="00456E60">
        <w:rPr>
          <w:rFonts w:ascii="Times New Roman" w:hAnsi="Times New Roman" w:cs="Times New Roman"/>
          <w:bCs/>
          <w:sz w:val="24"/>
          <w:szCs w:val="24"/>
        </w:rPr>
        <w:t>)</w:t>
      </w:r>
      <w:r>
        <w:rPr>
          <w:rFonts w:ascii="Times New Roman" w:hAnsi="Times New Roman" w:cs="Times New Roman"/>
          <w:bCs/>
          <w:sz w:val="24"/>
          <w:szCs w:val="24"/>
        </w:rPr>
        <w:t xml:space="preserve">. Our first objective was to evaluate </w:t>
      </w:r>
      <w:r w:rsidR="00497C32">
        <w:rPr>
          <w:rFonts w:ascii="Times New Roman" w:hAnsi="Times New Roman" w:cs="Times New Roman"/>
          <w:bCs/>
          <w:sz w:val="24"/>
          <w:szCs w:val="24"/>
        </w:rPr>
        <w:t>if</w:t>
      </w:r>
      <w:r>
        <w:rPr>
          <w:rFonts w:ascii="Times New Roman" w:hAnsi="Times New Roman" w:cs="Times New Roman"/>
          <w:bCs/>
          <w:sz w:val="24"/>
          <w:szCs w:val="24"/>
        </w:rPr>
        <w:t xml:space="preserve"> these findings are robust enough to be applicable to the online environment</w:t>
      </w:r>
      <w:r w:rsidR="00497C32">
        <w:rPr>
          <w:rFonts w:ascii="Times New Roman" w:hAnsi="Times New Roman" w:cs="Times New Roman"/>
          <w:bCs/>
          <w:sz w:val="24"/>
          <w:szCs w:val="24"/>
        </w:rPr>
        <w:t>,</w:t>
      </w:r>
      <w:r>
        <w:rPr>
          <w:rFonts w:ascii="Times New Roman" w:hAnsi="Times New Roman" w:cs="Times New Roman"/>
          <w:bCs/>
          <w:sz w:val="24"/>
          <w:szCs w:val="24"/>
        </w:rPr>
        <w:t xml:space="preserve"> as well. O</w:t>
      </w:r>
      <w:r w:rsidR="003F756E">
        <w:rPr>
          <w:rFonts w:ascii="Times New Roman" w:hAnsi="Times New Roman" w:cs="Times New Roman"/>
          <w:bCs/>
          <w:sz w:val="24"/>
          <w:szCs w:val="24"/>
        </w:rPr>
        <w:t xml:space="preserve">ur results indicate, first, that </w:t>
      </w:r>
      <w:r w:rsidR="005646C3" w:rsidRPr="00456E60">
        <w:rPr>
          <w:rFonts w:ascii="Times New Roman" w:hAnsi="Times New Roman" w:cs="Times New Roman"/>
          <w:bCs/>
          <w:sz w:val="24"/>
          <w:szCs w:val="24"/>
        </w:rPr>
        <w:t>adolescents took significantly more online risks in the past and showed stronger intentions to take online risks in the future compared to young adults. Specifically</w:t>
      </w:r>
      <w:r w:rsidR="00223F3E" w:rsidRPr="00456E60">
        <w:rPr>
          <w:rFonts w:ascii="Times New Roman" w:hAnsi="Times New Roman" w:cs="Times New Roman"/>
          <w:bCs/>
          <w:sz w:val="24"/>
          <w:szCs w:val="24"/>
        </w:rPr>
        <w:t xml:space="preserve">, adolescents had made </w:t>
      </w:r>
      <w:r w:rsidR="00497C32">
        <w:rPr>
          <w:rFonts w:ascii="Times New Roman" w:hAnsi="Times New Roman" w:cs="Times New Roman"/>
          <w:bCs/>
          <w:sz w:val="24"/>
          <w:szCs w:val="24"/>
        </w:rPr>
        <w:t>10</w:t>
      </w:r>
      <w:r w:rsidR="00497C32" w:rsidRPr="00456E60">
        <w:rPr>
          <w:rFonts w:ascii="Times New Roman" w:hAnsi="Times New Roman" w:cs="Times New Roman"/>
          <w:bCs/>
          <w:sz w:val="24"/>
          <w:szCs w:val="24"/>
        </w:rPr>
        <w:t xml:space="preserve"> </w:t>
      </w:r>
      <w:r w:rsidR="002A540A" w:rsidRPr="00456E60">
        <w:rPr>
          <w:rFonts w:ascii="Times New Roman" w:hAnsi="Times New Roman" w:cs="Times New Roman"/>
          <w:bCs/>
          <w:sz w:val="24"/>
          <w:szCs w:val="24"/>
        </w:rPr>
        <w:t>times more</w:t>
      </w:r>
      <w:r w:rsidR="00223F3E" w:rsidRPr="00456E60">
        <w:rPr>
          <w:rFonts w:ascii="Times New Roman" w:hAnsi="Times New Roman" w:cs="Times New Roman"/>
          <w:bCs/>
          <w:sz w:val="24"/>
          <w:szCs w:val="24"/>
        </w:rPr>
        <w:t xml:space="preserve"> unknown friends online in the past 12 months on average </w:t>
      </w:r>
      <w:r w:rsidR="002A540A" w:rsidRPr="00456E60">
        <w:rPr>
          <w:rFonts w:ascii="Times New Roman" w:hAnsi="Times New Roman" w:cs="Times New Roman"/>
          <w:bCs/>
          <w:sz w:val="24"/>
          <w:szCs w:val="24"/>
        </w:rPr>
        <w:t>compared to</w:t>
      </w:r>
      <w:r w:rsidR="00223F3E" w:rsidRPr="00456E60">
        <w:rPr>
          <w:rFonts w:ascii="Times New Roman" w:hAnsi="Times New Roman" w:cs="Times New Roman"/>
          <w:bCs/>
          <w:sz w:val="24"/>
          <w:szCs w:val="24"/>
        </w:rPr>
        <w:t xml:space="preserve"> young adults.  Adolescents also stated that they were more likely to engage in future online risky activities including making unknown friends, sharing personal information, communicating in chat rooms with strangers, and sharing personal information with strangers, compared to young adults. </w:t>
      </w:r>
      <w:r w:rsidR="003F756E">
        <w:rPr>
          <w:rFonts w:ascii="Times New Roman" w:hAnsi="Times New Roman" w:cs="Times New Roman"/>
          <w:bCs/>
          <w:sz w:val="24"/>
          <w:szCs w:val="24"/>
        </w:rPr>
        <w:t xml:space="preserve">Our data, in line with </w:t>
      </w:r>
      <w:r w:rsidR="00497C32">
        <w:rPr>
          <w:rFonts w:ascii="Times New Roman" w:hAnsi="Times New Roman" w:cs="Times New Roman"/>
          <w:bCs/>
          <w:sz w:val="24"/>
          <w:szCs w:val="24"/>
        </w:rPr>
        <w:t xml:space="preserve">findings of </w:t>
      </w:r>
      <w:r w:rsidR="003F756E">
        <w:rPr>
          <w:rFonts w:ascii="Times New Roman" w:hAnsi="Times New Roman" w:cs="Times New Roman"/>
          <w:bCs/>
          <w:sz w:val="24"/>
          <w:szCs w:val="24"/>
        </w:rPr>
        <w:t>previous work, provide further evidence that adolescen</w:t>
      </w:r>
      <w:r w:rsidR="00497C32">
        <w:rPr>
          <w:rFonts w:ascii="Times New Roman" w:hAnsi="Times New Roman" w:cs="Times New Roman"/>
          <w:bCs/>
          <w:sz w:val="24"/>
          <w:szCs w:val="24"/>
        </w:rPr>
        <w:t>ce</w:t>
      </w:r>
      <w:r w:rsidR="003F756E">
        <w:rPr>
          <w:rFonts w:ascii="Times New Roman" w:hAnsi="Times New Roman" w:cs="Times New Roman"/>
          <w:bCs/>
          <w:sz w:val="24"/>
          <w:szCs w:val="24"/>
        </w:rPr>
        <w:t xml:space="preserve"> might represent a precarious period with regard to risk</w:t>
      </w:r>
      <w:r w:rsidR="00497C32">
        <w:rPr>
          <w:rFonts w:ascii="Times New Roman" w:hAnsi="Times New Roman" w:cs="Times New Roman"/>
          <w:bCs/>
          <w:sz w:val="24"/>
          <w:szCs w:val="24"/>
        </w:rPr>
        <w:t>-</w:t>
      </w:r>
      <w:r w:rsidR="003F756E">
        <w:rPr>
          <w:rFonts w:ascii="Times New Roman" w:hAnsi="Times New Roman" w:cs="Times New Roman"/>
          <w:bCs/>
          <w:sz w:val="24"/>
          <w:szCs w:val="24"/>
        </w:rPr>
        <w:t>taking behaviour, whether it is offline or online.</w:t>
      </w:r>
    </w:p>
    <w:p w14:paraId="3173CEC9" w14:textId="640088D1" w:rsidR="005646C3" w:rsidRPr="00456E60" w:rsidRDefault="005646C3" w:rsidP="00DC5FD1">
      <w:pPr>
        <w:spacing w:after="0" w:line="480" w:lineRule="auto"/>
        <w:ind w:firstLine="720"/>
        <w:rPr>
          <w:rFonts w:ascii="Times New Roman" w:hAnsi="Times New Roman" w:cs="Times New Roman"/>
          <w:sz w:val="24"/>
          <w:szCs w:val="24"/>
        </w:rPr>
      </w:pPr>
      <w:r w:rsidRPr="00456E60">
        <w:rPr>
          <w:rFonts w:ascii="Times New Roman" w:hAnsi="Times New Roman" w:cs="Times New Roman"/>
          <w:sz w:val="24"/>
          <w:szCs w:val="24"/>
        </w:rPr>
        <w:t>Building on the influential F</w:t>
      </w:r>
      <w:r w:rsidR="00583FF8" w:rsidRPr="00456E60">
        <w:rPr>
          <w:rFonts w:ascii="Times New Roman" w:hAnsi="Times New Roman" w:cs="Times New Roman"/>
          <w:sz w:val="24"/>
          <w:szCs w:val="24"/>
        </w:rPr>
        <w:t>T</w:t>
      </w:r>
      <w:r w:rsidRPr="00456E60">
        <w:rPr>
          <w:rFonts w:ascii="Times New Roman" w:hAnsi="Times New Roman" w:cs="Times New Roman"/>
          <w:sz w:val="24"/>
          <w:szCs w:val="24"/>
        </w:rPr>
        <w:t xml:space="preserve">T (Mills et al, 2008; Reyna et al, 2011), </w:t>
      </w:r>
      <w:r w:rsidR="00DC5FD1">
        <w:rPr>
          <w:rFonts w:ascii="Times New Roman" w:hAnsi="Times New Roman" w:cs="Times New Roman"/>
          <w:sz w:val="24"/>
          <w:szCs w:val="24"/>
        </w:rPr>
        <w:t xml:space="preserve">the present study was also designed to </w:t>
      </w:r>
      <w:r w:rsidRPr="00456E60">
        <w:rPr>
          <w:rFonts w:ascii="Times New Roman" w:hAnsi="Times New Roman" w:cs="Times New Roman"/>
          <w:sz w:val="24"/>
          <w:szCs w:val="24"/>
        </w:rPr>
        <w:t xml:space="preserve">assess </w:t>
      </w:r>
      <w:r w:rsidR="00F0217F" w:rsidRPr="00456E60">
        <w:rPr>
          <w:rFonts w:ascii="Times New Roman" w:hAnsi="Times New Roman" w:cs="Times New Roman"/>
          <w:sz w:val="24"/>
          <w:szCs w:val="24"/>
        </w:rPr>
        <w:t>whether adolescents’ and young adult</w:t>
      </w:r>
      <w:r w:rsidR="00497C32">
        <w:rPr>
          <w:rFonts w:ascii="Times New Roman" w:hAnsi="Times New Roman" w:cs="Times New Roman"/>
          <w:sz w:val="24"/>
          <w:szCs w:val="24"/>
        </w:rPr>
        <w:t>s</w:t>
      </w:r>
      <w:r w:rsidR="00F0217F" w:rsidRPr="00456E60">
        <w:rPr>
          <w:rFonts w:ascii="Times New Roman" w:hAnsi="Times New Roman" w:cs="Times New Roman"/>
          <w:sz w:val="24"/>
          <w:szCs w:val="24"/>
        </w:rPr>
        <w:t>’ mental representations of risk, exemplified by gist or verbatim statements, were related to their previous and intended online risk</w:t>
      </w:r>
      <w:r w:rsidR="00BE4AD8">
        <w:rPr>
          <w:rFonts w:ascii="Times New Roman" w:hAnsi="Times New Roman" w:cs="Times New Roman"/>
          <w:sz w:val="24"/>
          <w:szCs w:val="24"/>
        </w:rPr>
        <w:t>-</w:t>
      </w:r>
      <w:r w:rsidR="00F0217F" w:rsidRPr="00456E60">
        <w:rPr>
          <w:rFonts w:ascii="Times New Roman" w:hAnsi="Times New Roman" w:cs="Times New Roman"/>
          <w:sz w:val="24"/>
          <w:szCs w:val="24"/>
        </w:rPr>
        <w:t xml:space="preserve">taking behaviour. </w:t>
      </w:r>
      <w:r w:rsidR="00DC5FD1">
        <w:rPr>
          <w:rFonts w:ascii="Times New Roman" w:hAnsi="Times New Roman" w:cs="Times New Roman"/>
          <w:sz w:val="24"/>
          <w:szCs w:val="24"/>
        </w:rPr>
        <w:t>As argued by FTT, v</w:t>
      </w:r>
      <w:r w:rsidRPr="00456E60">
        <w:rPr>
          <w:rFonts w:ascii="Times New Roman" w:hAnsi="Times New Roman" w:cs="Times New Roman"/>
          <w:sz w:val="24"/>
          <w:szCs w:val="24"/>
        </w:rPr>
        <w:t xml:space="preserve">erbatim representations are quantitative </w:t>
      </w:r>
      <w:r w:rsidR="00F0217F" w:rsidRPr="00456E60">
        <w:rPr>
          <w:rFonts w:ascii="Times New Roman" w:hAnsi="Times New Roman" w:cs="Times New Roman"/>
          <w:sz w:val="24"/>
          <w:szCs w:val="24"/>
        </w:rPr>
        <w:t>and are</w:t>
      </w:r>
      <w:r w:rsidRPr="00456E60">
        <w:rPr>
          <w:rFonts w:ascii="Times New Roman" w:hAnsi="Times New Roman" w:cs="Times New Roman"/>
          <w:sz w:val="24"/>
          <w:szCs w:val="24"/>
        </w:rPr>
        <w:t xml:space="preserve"> based on precise details for events or judgements.  Gist representations</w:t>
      </w:r>
      <w:r w:rsidR="00DC5FD1">
        <w:rPr>
          <w:rFonts w:ascii="Times New Roman" w:hAnsi="Times New Roman" w:cs="Times New Roman"/>
          <w:sz w:val="24"/>
          <w:szCs w:val="24"/>
        </w:rPr>
        <w:t xml:space="preserve">, on the other hand, </w:t>
      </w:r>
      <w:r w:rsidRPr="00456E60">
        <w:rPr>
          <w:rFonts w:ascii="Times New Roman" w:hAnsi="Times New Roman" w:cs="Times New Roman"/>
          <w:sz w:val="24"/>
          <w:szCs w:val="24"/>
        </w:rPr>
        <w:t xml:space="preserve">are qualitative and intuitively draw on the essence or meaning of events. Following </w:t>
      </w:r>
      <w:r w:rsidR="00F0217F" w:rsidRPr="00456E60">
        <w:rPr>
          <w:rFonts w:ascii="Times New Roman" w:hAnsi="Times New Roman" w:cs="Times New Roman"/>
          <w:sz w:val="24"/>
          <w:szCs w:val="24"/>
        </w:rPr>
        <w:t>Mills et al.</w:t>
      </w:r>
      <w:r w:rsidR="00BE4AD8">
        <w:rPr>
          <w:rFonts w:ascii="Times New Roman" w:hAnsi="Times New Roman" w:cs="Times New Roman"/>
          <w:sz w:val="24"/>
          <w:szCs w:val="24"/>
        </w:rPr>
        <w:t>’s</w:t>
      </w:r>
      <w:r w:rsidR="00F0217F" w:rsidRPr="00456E60">
        <w:rPr>
          <w:rFonts w:ascii="Times New Roman" w:hAnsi="Times New Roman" w:cs="Times New Roman"/>
          <w:sz w:val="24"/>
          <w:szCs w:val="24"/>
        </w:rPr>
        <w:t xml:space="preserve"> </w:t>
      </w:r>
      <w:r w:rsidR="00DC5FD1">
        <w:rPr>
          <w:rFonts w:ascii="Times New Roman" w:hAnsi="Times New Roman" w:cs="Times New Roman"/>
          <w:sz w:val="24"/>
          <w:szCs w:val="24"/>
        </w:rPr>
        <w:t>(</w:t>
      </w:r>
      <w:r w:rsidR="00F0217F" w:rsidRPr="00456E60">
        <w:rPr>
          <w:rFonts w:ascii="Times New Roman" w:hAnsi="Times New Roman" w:cs="Times New Roman"/>
          <w:sz w:val="24"/>
          <w:szCs w:val="24"/>
        </w:rPr>
        <w:t>2008</w:t>
      </w:r>
      <w:r w:rsidRPr="00456E60">
        <w:rPr>
          <w:rFonts w:ascii="Times New Roman" w:hAnsi="Times New Roman" w:cs="Times New Roman"/>
          <w:sz w:val="24"/>
          <w:szCs w:val="24"/>
        </w:rPr>
        <w:t>)</w:t>
      </w:r>
      <w:r w:rsidR="00DC5FD1">
        <w:rPr>
          <w:rFonts w:ascii="Times New Roman" w:hAnsi="Times New Roman" w:cs="Times New Roman"/>
          <w:sz w:val="24"/>
          <w:szCs w:val="24"/>
        </w:rPr>
        <w:t xml:space="preserve"> earlier work</w:t>
      </w:r>
      <w:r w:rsidRPr="00456E60">
        <w:rPr>
          <w:rFonts w:ascii="Times New Roman" w:hAnsi="Times New Roman" w:cs="Times New Roman"/>
          <w:sz w:val="24"/>
          <w:szCs w:val="24"/>
        </w:rPr>
        <w:t xml:space="preserve">, reliance on verbatim or gist representations was manipulated </w:t>
      </w:r>
      <w:r w:rsidR="00F0217F" w:rsidRPr="00456E60">
        <w:rPr>
          <w:rFonts w:ascii="Times New Roman" w:hAnsi="Times New Roman" w:cs="Times New Roman"/>
          <w:sz w:val="24"/>
          <w:szCs w:val="24"/>
        </w:rPr>
        <w:t xml:space="preserve">by </w:t>
      </w:r>
      <w:r w:rsidRPr="00456E60">
        <w:rPr>
          <w:rFonts w:ascii="Times New Roman" w:hAnsi="Times New Roman" w:cs="Times New Roman"/>
          <w:sz w:val="24"/>
          <w:szCs w:val="24"/>
        </w:rPr>
        <w:t>wording questions</w:t>
      </w:r>
      <w:r w:rsidR="002A540A" w:rsidRPr="00456E60">
        <w:rPr>
          <w:rFonts w:ascii="Times New Roman" w:hAnsi="Times New Roman" w:cs="Times New Roman"/>
          <w:sz w:val="24"/>
          <w:szCs w:val="24"/>
        </w:rPr>
        <w:t xml:space="preserve"> and statements </w:t>
      </w:r>
      <w:r w:rsidR="0026608C" w:rsidRPr="00456E60">
        <w:rPr>
          <w:rFonts w:ascii="Times New Roman" w:hAnsi="Times New Roman" w:cs="Times New Roman"/>
          <w:sz w:val="24"/>
          <w:szCs w:val="24"/>
        </w:rPr>
        <w:t xml:space="preserve">either </w:t>
      </w:r>
      <w:r w:rsidR="002A540A" w:rsidRPr="00456E60">
        <w:rPr>
          <w:rFonts w:ascii="Times New Roman" w:hAnsi="Times New Roman" w:cs="Times New Roman"/>
          <w:sz w:val="24"/>
          <w:szCs w:val="24"/>
        </w:rPr>
        <w:t>to cue precise memories of online risk taking (verbatim) or to cue global principles associated with online risk taking (gist)</w:t>
      </w:r>
      <w:r w:rsidRPr="00456E60">
        <w:rPr>
          <w:rFonts w:ascii="Times New Roman" w:hAnsi="Times New Roman" w:cs="Times New Roman"/>
          <w:sz w:val="24"/>
          <w:szCs w:val="24"/>
        </w:rPr>
        <w:t xml:space="preserve">. </w:t>
      </w:r>
    </w:p>
    <w:p w14:paraId="19145E02" w14:textId="031029D6" w:rsidR="00583FF8" w:rsidRPr="00456E60" w:rsidRDefault="002A540A" w:rsidP="0055374B">
      <w:pPr>
        <w:spacing w:after="0" w:line="480" w:lineRule="auto"/>
        <w:ind w:firstLine="720"/>
        <w:rPr>
          <w:rFonts w:ascii="Times New Roman" w:hAnsi="Times New Roman" w:cs="Times New Roman"/>
          <w:color w:val="FF0000"/>
          <w:sz w:val="24"/>
          <w:szCs w:val="24"/>
        </w:rPr>
      </w:pPr>
      <w:r w:rsidRPr="00456E60">
        <w:rPr>
          <w:rFonts w:ascii="Times New Roman" w:hAnsi="Times New Roman" w:cs="Times New Roman"/>
          <w:sz w:val="24"/>
          <w:szCs w:val="24"/>
        </w:rPr>
        <w:t xml:space="preserve">FTT predicts that the concepts of gist and verbatim representations can be used to explain why some risk perceptions are influenced by past behaviour and some by general beliefs.  Specifically, and as predicted in this study, verbatim measures should be positively correlated with participants’ risky behaviours, whereas gist measures should be negatively correlated with risky behaviours.  The findings of this study provide partial support for these predictions.  In both age groups, gist measures (with the exception of </w:t>
      </w:r>
      <w:r w:rsidR="0026608C" w:rsidRPr="00456E60">
        <w:rPr>
          <w:rFonts w:ascii="Times New Roman" w:hAnsi="Times New Roman" w:cs="Times New Roman"/>
          <w:sz w:val="24"/>
          <w:szCs w:val="24"/>
        </w:rPr>
        <w:t xml:space="preserve">global risk </w:t>
      </w:r>
      <w:r w:rsidRPr="00456E60">
        <w:rPr>
          <w:rFonts w:ascii="Times New Roman" w:hAnsi="Times New Roman" w:cs="Times New Roman"/>
          <w:sz w:val="24"/>
          <w:szCs w:val="24"/>
        </w:rPr>
        <w:t xml:space="preserve">perception) </w:t>
      </w:r>
      <w:r w:rsidR="0026608C">
        <w:rPr>
          <w:rFonts w:ascii="Times New Roman" w:hAnsi="Times New Roman" w:cs="Times New Roman"/>
          <w:sz w:val="24"/>
          <w:szCs w:val="24"/>
        </w:rPr>
        <w:t xml:space="preserve">were </w:t>
      </w:r>
      <w:r w:rsidR="00F77369">
        <w:rPr>
          <w:rFonts w:ascii="Times New Roman" w:hAnsi="Times New Roman" w:cs="Times New Roman"/>
          <w:sz w:val="24"/>
          <w:szCs w:val="24"/>
        </w:rPr>
        <w:t>negatively related to</w:t>
      </w:r>
      <w:r w:rsidRPr="00456E60">
        <w:rPr>
          <w:rFonts w:ascii="Times New Roman" w:hAnsi="Times New Roman" w:cs="Times New Roman"/>
          <w:sz w:val="24"/>
          <w:szCs w:val="24"/>
        </w:rPr>
        <w:t xml:space="preserve"> intentions to engage in risky activities.  In contrast, reliance on verbatim representations positively predicted online risk intentions, particularly among adolescents. </w:t>
      </w:r>
      <w:r w:rsidR="00DC5FD1">
        <w:rPr>
          <w:rFonts w:ascii="Times New Roman" w:hAnsi="Times New Roman" w:cs="Times New Roman"/>
          <w:sz w:val="24"/>
          <w:szCs w:val="24"/>
        </w:rPr>
        <w:t xml:space="preserve">Our data, therefore, suggest that </w:t>
      </w:r>
      <w:r w:rsidRPr="00456E60">
        <w:rPr>
          <w:rFonts w:ascii="Times New Roman" w:hAnsi="Times New Roman" w:cs="Times New Roman"/>
          <w:sz w:val="24"/>
          <w:szCs w:val="24"/>
        </w:rPr>
        <w:t xml:space="preserve">individuals who reason more globally and intuitively about online risk and </w:t>
      </w:r>
      <w:r w:rsidR="00DC5FD1" w:rsidRPr="00456E60">
        <w:rPr>
          <w:rFonts w:ascii="Times New Roman" w:hAnsi="Times New Roman" w:cs="Times New Roman"/>
          <w:sz w:val="24"/>
          <w:szCs w:val="24"/>
        </w:rPr>
        <w:t>h</w:t>
      </w:r>
      <w:r w:rsidR="00DC5FD1">
        <w:rPr>
          <w:rFonts w:ascii="Times New Roman" w:hAnsi="Times New Roman" w:cs="Times New Roman"/>
          <w:sz w:val="24"/>
          <w:szCs w:val="24"/>
        </w:rPr>
        <w:t>old</w:t>
      </w:r>
      <w:r w:rsidR="00DC5FD1" w:rsidRPr="00456E60">
        <w:rPr>
          <w:rFonts w:ascii="Times New Roman" w:hAnsi="Times New Roman" w:cs="Times New Roman"/>
          <w:sz w:val="24"/>
          <w:szCs w:val="24"/>
        </w:rPr>
        <w:t xml:space="preserve"> </w:t>
      </w:r>
      <w:r w:rsidRPr="00456E60">
        <w:rPr>
          <w:rFonts w:ascii="Times New Roman" w:hAnsi="Times New Roman" w:cs="Times New Roman"/>
          <w:sz w:val="24"/>
          <w:szCs w:val="24"/>
        </w:rPr>
        <w:t xml:space="preserve">more </w:t>
      </w:r>
      <w:r w:rsidR="0026608C" w:rsidRPr="00456E60">
        <w:rPr>
          <w:rFonts w:ascii="Times New Roman" w:hAnsi="Times New Roman" w:cs="Times New Roman"/>
          <w:sz w:val="24"/>
          <w:szCs w:val="24"/>
        </w:rPr>
        <w:t>risk</w:t>
      </w:r>
      <w:r w:rsidR="0026608C">
        <w:rPr>
          <w:rFonts w:ascii="Times New Roman" w:hAnsi="Times New Roman" w:cs="Times New Roman"/>
          <w:sz w:val="24"/>
          <w:szCs w:val="24"/>
        </w:rPr>
        <w:t>-</w:t>
      </w:r>
      <w:r w:rsidRPr="00456E60">
        <w:rPr>
          <w:rFonts w:ascii="Times New Roman" w:hAnsi="Times New Roman" w:cs="Times New Roman"/>
          <w:sz w:val="24"/>
          <w:szCs w:val="24"/>
        </w:rPr>
        <w:t xml:space="preserve">averse beliefs about online activities </w:t>
      </w:r>
      <w:r w:rsidR="00DC5FD1">
        <w:rPr>
          <w:rFonts w:ascii="Times New Roman" w:hAnsi="Times New Roman" w:cs="Times New Roman"/>
          <w:sz w:val="24"/>
          <w:szCs w:val="24"/>
        </w:rPr>
        <w:t>are</w:t>
      </w:r>
      <w:r w:rsidRPr="00456E60">
        <w:rPr>
          <w:rFonts w:ascii="Times New Roman" w:hAnsi="Times New Roman" w:cs="Times New Roman"/>
          <w:sz w:val="24"/>
          <w:szCs w:val="24"/>
        </w:rPr>
        <w:t xml:space="preserve"> less likely to </w:t>
      </w:r>
      <w:r w:rsidR="00DC5FD1">
        <w:rPr>
          <w:rFonts w:ascii="Times New Roman" w:hAnsi="Times New Roman" w:cs="Times New Roman"/>
          <w:sz w:val="24"/>
          <w:szCs w:val="24"/>
        </w:rPr>
        <w:t xml:space="preserve">engage in future </w:t>
      </w:r>
      <w:r w:rsidRPr="00456E60">
        <w:rPr>
          <w:rFonts w:ascii="Times New Roman" w:hAnsi="Times New Roman" w:cs="Times New Roman"/>
          <w:sz w:val="24"/>
          <w:szCs w:val="24"/>
        </w:rPr>
        <w:t xml:space="preserve">risky behaviour </w:t>
      </w:r>
      <w:r w:rsidR="00DC5FD1">
        <w:rPr>
          <w:rFonts w:ascii="Times New Roman" w:hAnsi="Times New Roman" w:cs="Times New Roman"/>
          <w:sz w:val="24"/>
          <w:szCs w:val="24"/>
        </w:rPr>
        <w:t xml:space="preserve">online. </w:t>
      </w:r>
      <w:r w:rsidRPr="00456E60">
        <w:rPr>
          <w:rFonts w:ascii="Times New Roman" w:hAnsi="Times New Roman" w:cs="Times New Roman"/>
          <w:sz w:val="24"/>
          <w:szCs w:val="24"/>
        </w:rPr>
        <w:t>Conversely, individuals who were more likely to draw on their own past experiences of online behaviour, and subsequent outcomes, would be more likely to display future online risky behaviour.</w:t>
      </w:r>
    </w:p>
    <w:p w14:paraId="14213ACF" w14:textId="419D6C3C" w:rsidR="0055374B" w:rsidRDefault="002A540A" w:rsidP="0055374B">
      <w:pPr>
        <w:spacing w:after="0" w:line="480" w:lineRule="auto"/>
        <w:ind w:firstLine="720"/>
        <w:rPr>
          <w:rFonts w:ascii="Times New Roman" w:hAnsi="Times New Roman" w:cs="Times New Roman"/>
          <w:sz w:val="24"/>
          <w:szCs w:val="24"/>
        </w:rPr>
      </w:pPr>
      <w:r w:rsidRPr="00456E60">
        <w:rPr>
          <w:rFonts w:ascii="Times New Roman" w:hAnsi="Times New Roman" w:cs="Times New Roman"/>
          <w:sz w:val="24"/>
          <w:szCs w:val="24"/>
        </w:rPr>
        <w:t>Mills et al. (2008) argue</w:t>
      </w:r>
      <w:r w:rsidR="0026608C">
        <w:rPr>
          <w:rFonts w:ascii="Times New Roman" w:hAnsi="Times New Roman" w:cs="Times New Roman"/>
          <w:sz w:val="24"/>
          <w:szCs w:val="24"/>
        </w:rPr>
        <w:t>d</w:t>
      </w:r>
      <w:r w:rsidRPr="00456E60">
        <w:rPr>
          <w:rFonts w:ascii="Times New Roman" w:hAnsi="Times New Roman" w:cs="Times New Roman"/>
          <w:sz w:val="24"/>
          <w:szCs w:val="24"/>
        </w:rPr>
        <w:t xml:space="preserve"> that gist representations are meant to be prospective and “guide real-life decision making” (p.</w:t>
      </w:r>
      <w:r w:rsidR="0055374B">
        <w:rPr>
          <w:rFonts w:ascii="Times New Roman" w:hAnsi="Times New Roman" w:cs="Times New Roman"/>
          <w:sz w:val="24"/>
          <w:szCs w:val="24"/>
        </w:rPr>
        <w:t xml:space="preserve"> </w:t>
      </w:r>
      <w:r w:rsidRPr="00456E60">
        <w:rPr>
          <w:rFonts w:ascii="Times New Roman" w:hAnsi="Times New Roman" w:cs="Times New Roman"/>
          <w:sz w:val="24"/>
          <w:szCs w:val="24"/>
        </w:rPr>
        <w:t>433)</w:t>
      </w:r>
      <w:r w:rsidR="003172D4">
        <w:rPr>
          <w:rFonts w:ascii="Times New Roman" w:hAnsi="Times New Roman" w:cs="Times New Roman"/>
          <w:sz w:val="24"/>
          <w:szCs w:val="24"/>
        </w:rPr>
        <w:t>,</w:t>
      </w:r>
      <w:r w:rsidRPr="00456E60">
        <w:rPr>
          <w:rFonts w:ascii="Times New Roman" w:hAnsi="Times New Roman" w:cs="Times New Roman"/>
          <w:sz w:val="24"/>
          <w:szCs w:val="24"/>
        </w:rPr>
        <w:t xml:space="preserve"> in that simple values and decision rules concerning a specific risky behaviour will deter individuals from engaging in that behaviour.  The present findings lend support to their assertion:  Individuals who were more</w:t>
      </w:r>
      <w:r w:rsidR="00B07B70">
        <w:rPr>
          <w:rFonts w:ascii="Times New Roman" w:hAnsi="Times New Roman" w:cs="Times New Roman"/>
          <w:sz w:val="24"/>
          <w:szCs w:val="24"/>
        </w:rPr>
        <w:t xml:space="preserve"> likely to endorse simple general</w:t>
      </w:r>
      <w:r w:rsidRPr="00456E60">
        <w:rPr>
          <w:rFonts w:ascii="Times New Roman" w:hAnsi="Times New Roman" w:cs="Times New Roman"/>
          <w:sz w:val="24"/>
          <w:szCs w:val="24"/>
        </w:rPr>
        <w:t xml:space="preserve"> statements such as “</w:t>
      </w:r>
      <w:r w:rsidR="003172D4" w:rsidRPr="00456E60">
        <w:rPr>
          <w:rFonts w:ascii="Times New Roman" w:hAnsi="Times New Roman" w:cs="Times New Roman"/>
          <w:sz w:val="24"/>
          <w:szCs w:val="24"/>
        </w:rPr>
        <w:t>avoid risk</w:t>
      </w:r>
      <w:r w:rsidRPr="00456E60">
        <w:rPr>
          <w:rFonts w:ascii="Times New Roman" w:hAnsi="Times New Roman" w:cs="Times New Roman"/>
          <w:sz w:val="24"/>
          <w:szCs w:val="24"/>
        </w:rPr>
        <w:t>”, or “Better to never give out personal information online than risk having my identity stolen”, were less likely to intend to engage in these activities in the future.  The opposite was true (i.e.</w:t>
      </w:r>
      <w:r w:rsidR="003172D4">
        <w:rPr>
          <w:rFonts w:ascii="Times New Roman" w:hAnsi="Times New Roman" w:cs="Times New Roman"/>
          <w:sz w:val="24"/>
          <w:szCs w:val="24"/>
        </w:rPr>
        <w:t>,</w:t>
      </w:r>
      <w:r w:rsidRPr="00456E60">
        <w:rPr>
          <w:rFonts w:ascii="Times New Roman" w:hAnsi="Times New Roman" w:cs="Times New Roman"/>
          <w:sz w:val="24"/>
          <w:szCs w:val="24"/>
        </w:rPr>
        <w:t xml:space="preserve"> higher past risk taking and behavioural intentions)</w:t>
      </w:r>
      <w:r w:rsidR="0055374B">
        <w:rPr>
          <w:rFonts w:ascii="Times New Roman" w:hAnsi="Times New Roman" w:cs="Times New Roman"/>
          <w:sz w:val="24"/>
          <w:szCs w:val="24"/>
        </w:rPr>
        <w:t>: I</w:t>
      </w:r>
      <w:r w:rsidRPr="00456E60">
        <w:rPr>
          <w:rFonts w:ascii="Times New Roman" w:hAnsi="Times New Roman" w:cs="Times New Roman"/>
          <w:sz w:val="24"/>
          <w:szCs w:val="24"/>
        </w:rPr>
        <w:t>ndividuals who were less likely to endorse these global statements</w:t>
      </w:r>
      <w:r w:rsidR="0055374B">
        <w:rPr>
          <w:rFonts w:ascii="Times New Roman" w:hAnsi="Times New Roman" w:cs="Times New Roman"/>
          <w:sz w:val="24"/>
          <w:szCs w:val="24"/>
        </w:rPr>
        <w:t xml:space="preserve"> showed greater proclivities to engage in future online risky behaviour</w:t>
      </w:r>
      <w:r w:rsidRPr="00456E60">
        <w:rPr>
          <w:rFonts w:ascii="Times New Roman" w:hAnsi="Times New Roman" w:cs="Times New Roman"/>
          <w:sz w:val="24"/>
          <w:szCs w:val="24"/>
        </w:rPr>
        <w:t xml:space="preserve">. </w:t>
      </w:r>
    </w:p>
    <w:p w14:paraId="400928EF" w14:textId="080A44A6" w:rsidR="002A540A" w:rsidRPr="00456E60" w:rsidRDefault="0055374B" w:rsidP="00C84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results</w:t>
      </w:r>
      <w:r w:rsidR="00AC2B15" w:rsidRPr="00456E60">
        <w:rPr>
          <w:rFonts w:ascii="Times New Roman" w:hAnsi="Times New Roman" w:cs="Times New Roman"/>
          <w:sz w:val="24"/>
          <w:szCs w:val="24"/>
        </w:rPr>
        <w:t xml:space="preserve">, </w:t>
      </w:r>
      <w:r>
        <w:rPr>
          <w:rFonts w:ascii="Times New Roman" w:hAnsi="Times New Roman" w:cs="Times New Roman"/>
          <w:sz w:val="24"/>
          <w:szCs w:val="24"/>
        </w:rPr>
        <w:t>especially for the</w:t>
      </w:r>
      <w:r w:rsidRPr="00456E60">
        <w:rPr>
          <w:rFonts w:ascii="Times New Roman" w:hAnsi="Times New Roman" w:cs="Times New Roman"/>
          <w:sz w:val="24"/>
          <w:szCs w:val="24"/>
        </w:rPr>
        <w:t xml:space="preserve"> </w:t>
      </w:r>
      <w:r w:rsidR="00AC2B15" w:rsidRPr="00456E60">
        <w:rPr>
          <w:rFonts w:ascii="Times New Roman" w:hAnsi="Times New Roman" w:cs="Times New Roman"/>
          <w:sz w:val="24"/>
          <w:szCs w:val="24"/>
        </w:rPr>
        <w:t xml:space="preserve">adolescent </w:t>
      </w:r>
      <w:r>
        <w:rPr>
          <w:rFonts w:ascii="Times New Roman" w:hAnsi="Times New Roman" w:cs="Times New Roman"/>
          <w:sz w:val="24"/>
          <w:szCs w:val="24"/>
        </w:rPr>
        <w:t>sample</w:t>
      </w:r>
      <w:r w:rsidR="00AC2B15" w:rsidRPr="00456E60">
        <w:rPr>
          <w:rFonts w:ascii="Times New Roman" w:hAnsi="Times New Roman" w:cs="Times New Roman"/>
          <w:sz w:val="24"/>
          <w:szCs w:val="24"/>
        </w:rPr>
        <w:t xml:space="preserve">, </w:t>
      </w:r>
      <w:r>
        <w:rPr>
          <w:rFonts w:ascii="Times New Roman" w:hAnsi="Times New Roman" w:cs="Times New Roman"/>
          <w:sz w:val="24"/>
          <w:szCs w:val="24"/>
        </w:rPr>
        <w:t xml:space="preserve">showing that </w:t>
      </w:r>
      <w:r w:rsidR="00AC2B15" w:rsidRPr="00456E60">
        <w:rPr>
          <w:rFonts w:ascii="Times New Roman" w:hAnsi="Times New Roman" w:cs="Times New Roman"/>
          <w:sz w:val="24"/>
          <w:szCs w:val="24"/>
        </w:rPr>
        <w:t xml:space="preserve">increased verbatim reasoning resulted in stronger online risk intentions is </w:t>
      </w:r>
      <w:r>
        <w:rPr>
          <w:rFonts w:ascii="Times New Roman" w:hAnsi="Times New Roman" w:cs="Times New Roman"/>
          <w:sz w:val="24"/>
          <w:szCs w:val="24"/>
        </w:rPr>
        <w:t xml:space="preserve">nicely </w:t>
      </w:r>
      <w:r w:rsidR="00AC2B15" w:rsidRPr="00456E60">
        <w:rPr>
          <w:rFonts w:ascii="Times New Roman" w:hAnsi="Times New Roman" w:cs="Times New Roman"/>
          <w:sz w:val="24"/>
          <w:szCs w:val="24"/>
        </w:rPr>
        <w:t xml:space="preserve">in line with previous research (Reyna et al., 2011).  </w:t>
      </w:r>
      <w:r w:rsidR="002A540A" w:rsidRPr="00456E60">
        <w:rPr>
          <w:rFonts w:ascii="Times New Roman" w:hAnsi="Times New Roman" w:cs="Times New Roman"/>
          <w:sz w:val="24"/>
          <w:szCs w:val="24"/>
        </w:rPr>
        <w:t>The strong negative relationships between categorical risk and gist principles measures and online risk intentions for these measures in both of the age groups support the protective nature of global beliefs</w:t>
      </w:r>
      <w:r w:rsidR="00876BA5">
        <w:rPr>
          <w:rFonts w:ascii="Times New Roman" w:hAnsi="Times New Roman" w:cs="Times New Roman"/>
          <w:sz w:val="24"/>
          <w:szCs w:val="24"/>
        </w:rPr>
        <w:t>,</w:t>
      </w:r>
      <w:r w:rsidR="002A540A" w:rsidRPr="00456E60">
        <w:rPr>
          <w:rFonts w:ascii="Times New Roman" w:hAnsi="Times New Roman" w:cs="Times New Roman"/>
          <w:sz w:val="24"/>
          <w:szCs w:val="24"/>
        </w:rPr>
        <w:t xml:space="preserve"> suggesting that these beliefs will indeed inhibit individuals from engaging in risky online activities in the future. This has clear implications for intervention and the way that online safety education should be framed in order to best </w:t>
      </w:r>
      <w:r>
        <w:rPr>
          <w:rFonts w:ascii="Times New Roman" w:hAnsi="Times New Roman" w:cs="Times New Roman"/>
          <w:sz w:val="24"/>
          <w:szCs w:val="24"/>
        </w:rPr>
        <w:t>protect</w:t>
      </w:r>
      <w:r w:rsidRPr="00456E60">
        <w:rPr>
          <w:rFonts w:ascii="Times New Roman" w:hAnsi="Times New Roman" w:cs="Times New Roman"/>
          <w:sz w:val="24"/>
          <w:szCs w:val="24"/>
        </w:rPr>
        <w:t xml:space="preserve"> </w:t>
      </w:r>
      <w:r w:rsidR="002A540A" w:rsidRPr="00456E60">
        <w:rPr>
          <w:rFonts w:ascii="Times New Roman" w:hAnsi="Times New Roman" w:cs="Times New Roman"/>
          <w:sz w:val="24"/>
          <w:szCs w:val="24"/>
        </w:rPr>
        <w:t>young people</w:t>
      </w:r>
      <w:r w:rsidR="00876BA5">
        <w:rPr>
          <w:rFonts w:ascii="Times New Roman" w:hAnsi="Times New Roman" w:cs="Times New Roman"/>
          <w:sz w:val="24"/>
          <w:szCs w:val="24"/>
        </w:rPr>
        <w:t>’s</w:t>
      </w:r>
      <w:r>
        <w:rPr>
          <w:rFonts w:ascii="Times New Roman" w:hAnsi="Times New Roman" w:cs="Times New Roman"/>
          <w:sz w:val="24"/>
          <w:szCs w:val="24"/>
        </w:rPr>
        <w:t xml:space="preserve"> online activities</w:t>
      </w:r>
      <w:r w:rsidR="002A540A" w:rsidRPr="00456E60">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C84D3B">
        <w:rPr>
          <w:rFonts w:ascii="Times New Roman" w:hAnsi="Times New Roman" w:cs="Times New Roman"/>
          <w:sz w:val="24"/>
          <w:szCs w:val="24"/>
        </w:rPr>
        <w:t xml:space="preserve">our results suggest that </w:t>
      </w:r>
      <w:r>
        <w:rPr>
          <w:rFonts w:ascii="Times New Roman" w:hAnsi="Times New Roman" w:cs="Times New Roman"/>
          <w:sz w:val="24"/>
          <w:szCs w:val="24"/>
        </w:rPr>
        <w:t>e</w:t>
      </w:r>
      <w:r w:rsidR="002A540A" w:rsidRPr="00456E60">
        <w:rPr>
          <w:rFonts w:ascii="Times New Roman" w:hAnsi="Times New Roman" w:cs="Times New Roman"/>
          <w:sz w:val="24"/>
          <w:szCs w:val="24"/>
        </w:rPr>
        <w:t xml:space="preserve">nsuring that </w:t>
      </w:r>
      <w:r w:rsidR="000A56BF" w:rsidRPr="00456E60">
        <w:rPr>
          <w:rFonts w:ascii="Times New Roman" w:hAnsi="Times New Roman" w:cs="Times New Roman"/>
          <w:sz w:val="24"/>
          <w:szCs w:val="24"/>
        </w:rPr>
        <w:t xml:space="preserve">safety programmes and initiatives specifically </w:t>
      </w:r>
      <w:r w:rsidR="00505398" w:rsidRPr="00456E60">
        <w:rPr>
          <w:rFonts w:ascii="Times New Roman" w:hAnsi="Times New Roman" w:cs="Times New Roman"/>
          <w:sz w:val="24"/>
          <w:szCs w:val="24"/>
        </w:rPr>
        <w:t xml:space="preserve">incorporate stable gist representations </w:t>
      </w:r>
      <w:r w:rsidR="00876BA5">
        <w:rPr>
          <w:rFonts w:ascii="Times New Roman" w:hAnsi="Times New Roman" w:cs="Times New Roman"/>
          <w:sz w:val="24"/>
          <w:szCs w:val="24"/>
        </w:rPr>
        <w:t>that</w:t>
      </w:r>
      <w:r w:rsidR="00876BA5" w:rsidRPr="00456E60">
        <w:rPr>
          <w:rFonts w:ascii="Times New Roman" w:hAnsi="Times New Roman" w:cs="Times New Roman"/>
          <w:sz w:val="24"/>
          <w:szCs w:val="24"/>
        </w:rPr>
        <w:t xml:space="preserve"> </w:t>
      </w:r>
      <w:r w:rsidR="00505398" w:rsidRPr="00456E60">
        <w:rPr>
          <w:rFonts w:ascii="Times New Roman" w:hAnsi="Times New Roman" w:cs="Times New Roman"/>
          <w:sz w:val="24"/>
          <w:szCs w:val="24"/>
        </w:rPr>
        <w:t xml:space="preserve">can be easily retrieved from memory and highlight the potential dangers associated with risky online activities </w:t>
      </w:r>
      <w:r w:rsidR="00C84D3B">
        <w:rPr>
          <w:rFonts w:ascii="Times New Roman" w:hAnsi="Times New Roman" w:cs="Times New Roman"/>
          <w:sz w:val="24"/>
          <w:szCs w:val="24"/>
        </w:rPr>
        <w:t xml:space="preserve">has the potential </w:t>
      </w:r>
      <w:r>
        <w:rPr>
          <w:rFonts w:ascii="Times New Roman" w:hAnsi="Times New Roman" w:cs="Times New Roman"/>
          <w:sz w:val="24"/>
          <w:szCs w:val="24"/>
        </w:rPr>
        <w:t xml:space="preserve">to </w:t>
      </w:r>
      <w:r w:rsidR="00C84D3B">
        <w:rPr>
          <w:rFonts w:ascii="Times New Roman" w:hAnsi="Times New Roman" w:cs="Times New Roman"/>
          <w:sz w:val="24"/>
          <w:szCs w:val="24"/>
        </w:rPr>
        <w:t xml:space="preserve">protect adolescents and young adults </w:t>
      </w:r>
      <w:r w:rsidR="00C84D3B" w:rsidRPr="00456E60">
        <w:rPr>
          <w:rFonts w:ascii="Times New Roman" w:hAnsi="Times New Roman" w:cs="Times New Roman"/>
          <w:sz w:val="24"/>
          <w:szCs w:val="24"/>
        </w:rPr>
        <w:t>against</w:t>
      </w:r>
      <w:r w:rsidR="00505398" w:rsidRPr="00456E60">
        <w:rPr>
          <w:rFonts w:ascii="Times New Roman" w:hAnsi="Times New Roman" w:cs="Times New Roman"/>
          <w:sz w:val="24"/>
          <w:szCs w:val="24"/>
        </w:rPr>
        <w:t xml:space="preserve"> </w:t>
      </w:r>
      <w:r w:rsidR="00C84D3B">
        <w:rPr>
          <w:rFonts w:ascii="Times New Roman" w:hAnsi="Times New Roman" w:cs="Times New Roman"/>
          <w:sz w:val="24"/>
          <w:szCs w:val="24"/>
        </w:rPr>
        <w:t>online</w:t>
      </w:r>
      <w:r w:rsidR="00C84D3B" w:rsidRPr="00456E60">
        <w:rPr>
          <w:rFonts w:ascii="Times New Roman" w:hAnsi="Times New Roman" w:cs="Times New Roman"/>
          <w:sz w:val="24"/>
          <w:szCs w:val="24"/>
        </w:rPr>
        <w:t xml:space="preserve"> </w:t>
      </w:r>
      <w:r w:rsidR="00505398" w:rsidRPr="00456E60">
        <w:rPr>
          <w:rFonts w:ascii="Times New Roman" w:hAnsi="Times New Roman" w:cs="Times New Roman"/>
          <w:sz w:val="24"/>
          <w:szCs w:val="24"/>
        </w:rPr>
        <w:t>risky behaviour (Rivers</w:t>
      </w:r>
      <w:r w:rsidR="00AC2B15" w:rsidRPr="00456E60">
        <w:rPr>
          <w:rFonts w:ascii="Times New Roman" w:hAnsi="Times New Roman" w:cs="Times New Roman"/>
          <w:sz w:val="24"/>
          <w:szCs w:val="24"/>
        </w:rPr>
        <w:t xml:space="preserve"> et al.</w:t>
      </w:r>
      <w:r w:rsidR="00505398" w:rsidRPr="00456E60">
        <w:rPr>
          <w:rFonts w:ascii="Times New Roman" w:hAnsi="Times New Roman" w:cs="Times New Roman"/>
          <w:sz w:val="24"/>
          <w:szCs w:val="24"/>
        </w:rPr>
        <w:t>, 2008).</w:t>
      </w:r>
      <w:r>
        <w:rPr>
          <w:rFonts w:ascii="Times New Roman" w:hAnsi="Times New Roman" w:cs="Times New Roman"/>
          <w:sz w:val="24"/>
          <w:szCs w:val="24"/>
        </w:rPr>
        <w:t xml:space="preserve"> </w:t>
      </w:r>
      <w:r w:rsidR="00C84D3B">
        <w:rPr>
          <w:rFonts w:ascii="Times New Roman" w:hAnsi="Times New Roman" w:cs="Times New Roman"/>
          <w:sz w:val="24"/>
          <w:szCs w:val="24"/>
        </w:rPr>
        <w:t xml:space="preserve">While our study design can only allude to this possibility, it is important that future research </w:t>
      </w:r>
      <w:r w:rsidR="00876BA5">
        <w:rPr>
          <w:rFonts w:ascii="Times New Roman" w:hAnsi="Times New Roman" w:cs="Times New Roman"/>
          <w:sz w:val="24"/>
          <w:szCs w:val="24"/>
        </w:rPr>
        <w:t>be</w:t>
      </w:r>
      <w:r w:rsidR="00C84D3B">
        <w:rPr>
          <w:rFonts w:ascii="Times New Roman" w:hAnsi="Times New Roman" w:cs="Times New Roman"/>
          <w:sz w:val="24"/>
          <w:szCs w:val="24"/>
        </w:rPr>
        <w:t xml:space="preserve"> designed</w:t>
      </w:r>
      <w:r w:rsidR="00876BA5" w:rsidRPr="00876BA5">
        <w:rPr>
          <w:rFonts w:ascii="Times New Roman" w:hAnsi="Times New Roman" w:cs="Times New Roman"/>
          <w:sz w:val="24"/>
          <w:szCs w:val="24"/>
        </w:rPr>
        <w:t xml:space="preserve"> </w:t>
      </w:r>
      <w:r w:rsidR="00876BA5">
        <w:rPr>
          <w:rFonts w:ascii="Times New Roman" w:hAnsi="Times New Roman" w:cs="Times New Roman"/>
          <w:sz w:val="24"/>
          <w:szCs w:val="24"/>
        </w:rPr>
        <w:t>specifically</w:t>
      </w:r>
      <w:r w:rsidR="00C84D3B">
        <w:rPr>
          <w:rFonts w:ascii="Times New Roman" w:hAnsi="Times New Roman" w:cs="Times New Roman"/>
          <w:sz w:val="24"/>
          <w:szCs w:val="24"/>
        </w:rPr>
        <w:t xml:space="preserve"> to examine this idea.</w:t>
      </w:r>
    </w:p>
    <w:p w14:paraId="5D7F4C8E" w14:textId="3980C3DA" w:rsidR="00AC2B15" w:rsidRPr="00456E60" w:rsidRDefault="00C84D3B" w:rsidP="008A7E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FTT </w:t>
      </w:r>
      <w:r w:rsidR="00AC2B15" w:rsidRPr="00456E60">
        <w:rPr>
          <w:rFonts w:ascii="Times New Roman" w:hAnsi="Times New Roman" w:cs="Times New Roman"/>
          <w:sz w:val="24"/>
          <w:szCs w:val="24"/>
        </w:rPr>
        <w:t>we predicted that gist reasoning would increase with age and be more strongly associated with risk</w:t>
      </w:r>
      <w:r w:rsidR="00876BA5">
        <w:rPr>
          <w:rFonts w:ascii="Times New Roman" w:hAnsi="Times New Roman" w:cs="Times New Roman"/>
          <w:sz w:val="24"/>
          <w:szCs w:val="24"/>
        </w:rPr>
        <w:t xml:space="preserve"> </w:t>
      </w:r>
      <w:r w:rsidR="00AC2B15" w:rsidRPr="00456E60">
        <w:rPr>
          <w:rFonts w:ascii="Times New Roman" w:hAnsi="Times New Roman" w:cs="Times New Roman"/>
          <w:sz w:val="24"/>
          <w:szCs w:val="24"/>
        </w:rPr>
        <w:t>taking</w:t>
      </w:r>
      <w:r>
        <w:rPr>
          <w:rFonts w:ascii="Times New Roman" w:hAnsi="Times New Roman" w:cs="Times New Roman"/>
          <w:sz w:val="24"/>
          <w:szCs w:val="24"/>
        </w:rPr>
        <w:t>. Our data, however, did not support th</w:t>
      </w:r>
      <w:r w:rsidR="00F53E47">
        <w:rPr>
          <w:rFonts w:ascii="Times New Roman" w:hAnsi="Times New Roman" w:cs="Times New Roman"/>
          <w:sz w:val="24"/>
          <w:szCs w:val="24"/>
        </w:rPr>
        <w:t xml:space="preserve">is </w:t>
      </w:r>
      <w:r>
        <w:rPr>
          <w:rFonts w:ascii="Times New Roman" w:hAnsi="Times New Roman" w:cs="Times New Roman"/>
          <w:sz w:val="24"/>
          <w:szCs w:val="24"/>
        </w:rPr>
        <w:t>hypothes</w:t>
      </w:r>
      <w:r w:rsidR="00F53E47">
        <w:rPr>
          <w:rFonts w:ascii="Times New Roman" w:hAnsi="Times New Roman" w:cs="Times New Roman"/>
          <w:sz w:val="24"/>
          <w:szCs w:val="24"/>
        </w:rPr>
        <w:t>is</w:t>
      </w:r>
      <w:r>
        <w:rPr>
          <w:rFonts w:ascii="Times New Roman" w:hAnsi="Times New Roman" w:cs="Times New Roman"/>
          <w:sz w:val="24"/>
          <w:szCs w:val="24"/>
        </w:rPr>
        <w:t xml:space="preserve">.  </w:t>
      </w:r>
      <w:r w:rsidR="00F53E47">
        <w:rPr>
          <w:rFonts w:ascii="Times New Roman" w:hAnsi="Times New Roman" w:cs="Times New Roman"/>
          <w:sz w:val="24"/>
          <w:szCs w:val="24"/>
        </w:rPr>
        <w:t xml:space="preserve">One important factor could </w:t>
      </w:r>
      <w:r>
        <w:rPr>
          <w:rFonts w:ascii="Times New Roman" w:hAnsi="Times New Roman" w:cs="Times New Roman"/>
          <w:sz w:val="24"/>
          <w:szCs w:val="24"/>
        </w:rPr>
        <w:t>help explain</w:t>
      </w:r>
      <w:r w:rsidR="00F87F30">
        <w:rPr>
          <w:rFonts w:ascii="Times New Roman" w:hAnsi="Times New Roman" w:cs="Times New Roman"/>
          <w:sz w:val="24"/>
          <w:szCs w:val="24"/>
        </w:rPr>
        <w:t xml:space="preserve"> why</w:t>
      </w:r>
      <w:r>
        <w:rPr>
          <w:rFonts w:ascii="Times New Roman" w:hAnsi="Times New Roman" w:cs="Times New Roman"/>
          <w:sz w:val="24"/>
          <w:szCs w:val="24"/>
        </w:rPr>
        <w:t xml:space="preserve"> </w:t>
      </w:r>
      <w:r w:rsidR="00AC2B15" w:rsidRPr="00456E60">
        <w:rPr>
          <w:rFonts w:ascii="Times New Roman" w:hAnsi="Times New Roman" w:cs="Times New Roman"/>
          <w:sz w:val="24"/>
          <w:szCs w:val="24"/>
        </w:rPr>
        <w:t xml:space="preserve">the young adult group utilised gist more frequently and/or effectively.  </w:t>
      </w:r>
      <w:r w:rsidR="00F53E47">
        <w:rPr>
          <w:rFonts w:ascii="Times New Roman" w:hAnsi="Times New Roman" w:cs="Times New Roman"/>
          <w:sz w:val="24"/>
          <w:szCs w:val="24"/>
        </w:rPr>
        <w:t>I</w:t>
      </w:r>
      <w:r w:rsidR="00F87F30">
        <w:rPr>
          <w:rFonts w:ascii="Times New Roman" w:hAnsi="Times New Roman" w:cs="Times New Roman"/>
          <w:sz w:val="24"/>
          <w:szCs w:val="24"/>
        </w:rPr>
        <w:t xml:space="preserve">t is </w:t>
      </w:r>
      <w:r w:rsidR="00F53E47">
        <w:rPr>
          <w:rFonts w:ascii="Times New Roman" w:hAnsi="Times New Roman" w:cs="Times New Roman"/>
          <w:sz w:val="24"/>
          <w:szCs w:val="24"/>
        </w:rPr>
        <w:t xml:space="preserve">very </w:t>
      </w:r>
      <w:r w:rsidR="00F87F30">
        <w:rPr>
          <w:rFonts w:ascii="Times New Roman" w:hAnsi="Times New Roman" w:cs="Times New Roman"/>
          <w:sz w:val="24"/>
          <w:szCs w:val="24"/>
        </w:rPr>
        <w:t xml:space="preserve">feasible that </w:t>
      </w:r>
      <w:r w:rsidR="00AC2B15" w:rsidRPr="00456E60">
        <w:rPr>
          <w:rFonts w:ascii="Times New Roman" w:hAnsi="Times New Roman" w:cs="Times New Roman"/>
          <w:sz w:val="24"/>
          <w:szCs w:val="24"/>
        </w:rPr>
        <w:t>activity-specific experience contributed to the present findings</w:t>
      </w:r>
      <w:r w:rsidR="00876BA5">
        <w:rPr>
          <w:rFonts w:ascii="Times New Roman" w:hAnsi="Times New Roman" w:cs="Times New Roman"/>
          <w:sz w:val="24"/>
          <w:szCs w:val="24"/>
        </w:rPr>
        <w:t>,</w:t>
      </w:r>
      <w:r w:rsidR="00AC2B15" w:rsidRPr="00456E60">
        <w:rPr>
          <w:rFonts w:ascii="Times New Roman" w:hAnsi="Times New Roman" w:cs="Times New Roman"/>
          <w:sz w:val="24"/>
          <w:szCs w:val="24"/>
        </w:rPr>
        <w:t xml:space="preserve"> since earlier work focused on sexual risk taking.  Participants in Mills et al.’s (2008) and Reyna et al.’s (2011) studies, for example, were between 14</w:t>
      </w:r>
      <w:r w:rsidR="00876BA5">
        <w:rPr>
          <w:rFonts w:ascii="Times New Roman" w:hAnsi="Times New Roman" w:cs="Times New Roman"/>
          <w:sz w:val="24"/>
          <w:szCs w:val="24"/>
        </w:rPr>
        <w:t xml:space="preserve"> and </w:t>
      </w:r>
      <w:r w:rsidR="00AC2B15" w:rsidRPr="00456E60">
        <w:rPr>
          <w:rFonts w:ascii="Times New Roman" w:hAnsi="Times New Roman" w:cs="Times New Roman"/>
          <w:sz w:val="24"/>
          <w:szCs w:val="24"/>
        </w:rPr>
        <w:t>22 years old and none of the 14</w:t>
      </w:r>
      <w:r w:rsidR="00876BA5">
        <w:rPr>
          <w:rFonts w:ascii="Times New Roman" w:hAnsi="Times New Roman" w:cs="Times New Roman"/>
          <w:sz w:val="24"/>
          <w:szCs w:val="24"/>
        </w:rPr>
        <w:t>-</w:t>
      </w:r>
      <w:r w:rsidR="00AC2B15" w:rsidRPr="00456E60">
        <w:rPr>
          <w:rFonts w:ascii="Times New Roman" w:hAnsi="Times New Roman" w:cs="Times New Roman"/>
          <w:sz w:val="24"/>
          <w:szCs w:val="24"/>
        </w:rPr>
        <w:t>year</w:t>
      </w:r>
      <w:r w:rsidR="00876BA5">
        <w:rPr>
          <w:rFonts w:ascii="Times New Roman" w:hAnsi="Times New Roman" w:cs="Times New Roman"/>
          <w:sz w:val="24"/>
          <w:szCs w:val="24"/>
        </w:rPr>
        <w:t>-</w:t>
      </w:r>
      <w:r w:rsidR="00AC2B15" w:rsidRPr="00456E60">
        <w:rPr>
          <w:rFonts w:ascii="Times New Roman" w:hAnsi="Times New Roman" w:cs="Times New Roman"/>
          <w:sz w:val="24"/>
          <w:szCs w:val="24"/>
        </w:rPr>
        <w:t xml:space="preserve">olds in these studies had any sexual experience. </w:t>
      </w:r>
      <w:r w:rsidR="00F53E47">
        <w:rPr>
          <w:rFonts w:ascii="Times New Roman" w:hAnsi="Times New Roman" w:cs="Times New Roman"/>
          <w:sz w:val="24"/>
          <w:szCs w:val="24"/>
        </w:rPr>
        <w:t>In fact, only a minority (</w:t>
      </w:r>
      <w:r w:rsidR="00AC2B15" w:rsidRPr="00456E60">
        <w:rPr>
          <w:rFonts w:ascii="Times New Roman" w:hAnsi="Times New Roman" w:cs="Times New Roman"/>
          <w:sz w:val="24"/>
          <w:szCs w:val="24"/>
        </w:rPr>
        <w:t>6.2%</w:t>
      </w:r>
      <w:r w:rsidR="00F53E47">
        <w:rPr>
          <w:rFonts w:ascii="Times New Roman" w:hAnsi="Times New Roman" w:cs="Times New Roman"/>
          <w:sz w:val="24"/>
          <w:szCs w:val="24"/>
        </w:rPr>
        <w:t>)</w:t>
      </w:r>
      <w:r w:rsidR="00AC2B15" w:rsidRPr="00456E60">
        <w:rPr>
          <w:rFonts w:ascii="Times New Roman" w:hAnsi="Times New Roman" w:cs="Times New Roman"/>
          <w:sz w:val="24"/>
          <w:szCs w:val="24"/>
        </w:rPr>
        <w:t xml:space="preserve"> of under 13s in the </w:t>
      </w:r>
      <w:r w:rsidR="00876BA5">
        <w:rPr>
          <w:rFonts w:ascii="Times New Roman" w:hAnsi="Times New Roman" w:cs="Times New Roman"/>
          <w:sz w:val="24"/>
          <w:szCs w:val="24"/>
        </w:rPr>
        <w:t>United States</w:t>
      </w:r>
      <w:r w:rsidR="00876BA5" w:rsidRPr="00456E60">
        <w:rPr>
          <w:rFonts w:ascii="Times New Roman" w:hAnsi="Times New Roman" w:cs="Times New Roman"/>
          <w:sz w:val="24"/>
          <w:szCs w:val="24"/>
        </w:rPr>
        <w:t xml:space="preserve"> </w:t>
      </w:r>
      <w:r w:rsidR="00AC2B15" w:rsidRPr="00456E60">
        <w:rPr>
          <w:rFonts w:ascii="Times New Roman" w:hAnsi="Times New Roman" w:cs="Times New Roman"/>
          <w:sz w:val="24"/>
          <w:szCs w:val="24"/>
        </w:rPr>
        <w:t>have had any sexual experience (Center</w:t>
      </w:r>
      <w:r w:rsidR="003361FC">
        <w:rPr>
          <w:rFonts w:ascii="Times New Roman" w:hAnsi="Times New Roman" w:cs="Times New Roman"/>
          <w:sz w:val="24"/>
          <w:szCs w:val="24"/>
        </w:rPr>
        <w:t>s</w:t>
      </w:r>
      <w:r w:rsidR="00AC2B15" w:rsidRPr="00456E60">
        <w:rPr>
          <w:rFonts w:ascii="Times New Roman" w:hAnsi="Times New Roman" w:cs="Times New Roman"/>
          <w:sz w:val="24"/>
          <w:szCs w:val="24"/>
        </w:rPr>
        <w:t xml:space="preserve"> for Disease Control</w:t>
      </w:r>
      <w:r w:rsidR="003361FC">
        <w:rPr>
          <w:rFonts w:ascii="Times New Roman" w:hAnsi="Times New Roman" w:cs="Times New Roman"/>
          <w:sz w:val="24"/>
          <w:szCs w:val="24"/>
        </w:rPr>
        <w:t xml:space="preserve"> and Prevention</w:t>
      </w:r>
      <w:r w:rsidR="00AC2B15" w:rsidRPr="00456E60">
        <w:rPr>
          <w:rFonts w:ascii="Times New Roman" w:hAnsi="Times New Roman" w:cs="Times New Roman"/>
          <w:sz w:val="24"/>
          <w:szCs w:val="24"/>
        </w:rPr>
        <w:t xml:space="preserve">, 2011b).  </w:t>
      </w:r>
      <w:r w:rsidR="00F53E47">
        <w:rPr>
          <w:rFonts w:ascii="Times New Roman" w:hAnsi="Times New Roman" w:cs="Times New Roman"/>
          <w:sz w:val="24"/>
          <w:szCs w:val="24"/>
        </w:rPr>
        <w:t>I</w:t>
      </w:r>
      <w:r w:rsidR="00AC2B15" w:rsidRPr="00456E60">
        <w:rPr>
          <w:rFonts w:ascii="Times New Roman" w:hAnsi="Times New Roman" w:cs="Times New Roman"/>
          <w:sz w:val="24"/>
          <w:szCs w:val="24"/>
        </w:rPr>
        <w:t xml:space="preserve">n contrast, </w:t>
      </w:r>
      <w:r w:rsidR="00F53E47">
        <w:rPr>
          <w:rFonts w:ascii="Times New Roman" w:hAnsi="Times New Roman" w:cs="Times New Roman"/>
          <w:sz w:val="24"/>
          <w:szCs w:val="24"/>
        </w:rPr>
        <w:t xml:space="preserve">the vast majority of young adolescents have extensive online experience. </w:t>
      </w:r>
      <w:r w:rsidR="00F87F30">
        <w:rPr>
          <w:rFonts w:ascii="Times New Roman" w:hAnsi="Times New Roman" w:cs="Times New Roman"/>
          <w:sz w:val="24"/>
          <w:szCs w:val="24"/>
        </w:rPr>
        <w:t>Indeed, i</w:t>
      </w:r>
      <w:r w:rsidR="00AC2B15" w:rsidRPr="00456E60">
        <w:rPr>
          <w:rFonts w:ascii="Times New Roman" w:hAnsi="Times New Roman" w:cs="Times New Roman"/>
          <w:sz w:val="24"/>
          <w:szCs w:val="24"/>
        </w:rPr>
        <w:t xml:space="preserve">n Europe the average age of beginning regular </w:t>
      </w:r>
      <w:r w:rsidR="00876BA5" w:rsidRPr="00456E60">
        <w:rPr>
          <w:rFonts w:ascii="Times New Roman" w:hAnsi="Times New Roman" w:cs="Times New Roman"/>
          <w:sz w:val="24"/>
          <w:szCs w:val="24"/>
        </w:rPr>
        <w:t xml:space="preserve">Internet </w:t>
      </w:r>
      <w:r w:rsidR="00AC2B15" w:rsidRPr="00456E60">
        <w:rPr>
          <w:rFonts w:ascii="Times New Roman" w:hAnsi="Times New Roman" w:cs="Times New Roman"/>
          <w:sz w:val="24"/>
          <w:szCs w:val="24"/>
        </w:rPr>
        <w:t xml:space="preserve">use is 9 years old (Livingstone et al, 2011).  </w:t>
      </w:r>
      <w:r w:rsidR="007E7861">
        <w:rPr>
          <w:rFonts w:ascii="Times New Roman" w:hAnsi="Times New Roman" w:cs="Times New Roman"/>
          <w:sz w:val="24"/>
          <w:szCs w:val="24"/>
        </w:rPr>
        <w:t>H</w:t>
      </w:r>
      <w:r w:rsidR="00AC2B15" w:rsidRPr="00456E60">
        <w:rPr>
          <w:rFonts w:ascii="Times New Roman" w:hAnsi="Times New Roman" w:cs="Times New Roman"/>
          <w:sz w:val="24"/>
          <w:szCs w:val="24"/>
        </w:rPr>
        <w:t>aving experience in the online environment could have contributed to the development of gist representations and adolescent</w:t>
      </w:r>
      <w:r w:rsidR="007E7861">
        <w:rPr>
          <w:rFonts w:ascii="Times New Roman" w:hAnsi="Times New Roman" w:cs="Times New Roman"/>
          <w:sz w:val="24"/>
          <w:szCs w:val="24"/>
        </w:rPr>
        <w:t>s</w:t>
      </w:r>
      <w:r w:rsidR="00AC2B15" w:rsidRPr="00456E60">
        <w:rPr>
          <w:rFonts w:ascii="Times New Roman" w:hAnsi="Times New Roman" w:cs="Times New Roman"/>
          <w:sz w:val="24"/>
          <w:szCs w:val="24"/>
        </w:rPr>
        <w:t>’ more extensive reliance on them when forming judgements about risk (Reyna, 2012; Rivers et al, 2008).  Consequently</w:t>
      </w:r>
      <w:r w:rsidR="007E7861">
        <w:rPr>
          <w:rFonts w:ascii="Times New Roman" w:hAnsi="Times New Roman" w:cs="Times New Roman"/>
          <w:sz w:val="24"/>
          <w:szCs w:val="24"/>
        </w:rPr>
        <w:t>,</w:t>
      </w:r>
      <w:r w:rsidR="00AC2B15" w:rsidRPr="00456E60">
        <w:rPr>
          <w:rFonts w:ascii="Times New Roman" w:hAnsi="Times New Roman" w:cs="Times New Roman"/>
          <w:sz w:val="24"/>
          <w:szCs w:val="24"/>
        </w:rPr>
        <w:t xml:space="preserve"> there would be little difference in online experience between the two age groups and therefore very little difference in the ability to reason in an intuitive, experience-based fashion.  In line with predictions, however, our results showed that, while building gist representations of risk, adolescents also drew more on verbatim cues to risk</w:t>
      </w:r>
      <w:r w:rsidR="007E7861">
        <w:rPr>
          <w:rFonts w:ascii="Times New Roman" w:hAnsi="Times New Roman" w:cs="Times New Roman"/>
          <w:sz w:val="24"/>
          <w:szCs w:val="24"/>
        </w:rPr>
        <w:t xml:space="preserve"> </w:t>
      </w:r>
      <w:r w:rsidR="00AC2B15" w:rsidRPr="00456E60">
        <w:rPr>
          <w:rFonts w:ascii="Times New Roman" w:hAnsi="Times New Roman" w:cs="Times New Roman"/>
          <w:sz w:val="24"/>
          <w:szCs w:val="24"/>
        </w:rPr>
        <w:t>taking compared to young adults.  Therefore, as predicted by FTT, increased gist reasoning was protective of risk</w:t>
      </w:r>
      <w:r w:rsidR="007E7861">
        <w:rPr>
          <w:rFonts w:ascii="Times New Roman" w:hAnsi="Times New Roman" w:cs="Times New Roman"/>
          <w:sz w:val="24"/>
          <w:szCs w:val="24"/>
        </w:rPr>
        <w:t xml:space="preserve"> </w:t>
      </w:r>
      <w:r w:rsidR="00AC2B15" w:rsidRPr="00456E60">
        <w:rPr>
          <w:rFonts w:ascii="Times New Roman" w:hAnsi="Times New Roman" w:cs="Times New Roman"/>
          <w:sz w:val="24"/>
          <w:szCs w:val="24"/>
        </w:rPr>
        <w:t>taking for all participants, but an increase in verbatim reasoning, as displayed by adolescents, predicted increased risk</w:t>
      </w:r>
      <w:r w:rsidR="007E7861">
        <w:rPr>
          <w:rFonts w:ascii="Times New Roman" w:hAnsi="Times New Roman" w:cs="Times New Roman"/>
          <w:sz w:val="24"/>
          <w:szCs w:val="24"/>
        </w:rPr>
        <w:t xml:space="preserve"> </w:t>
      </w:r>
      <w:r w:rsidR="00AC2B15" w:rsidRPr="00456E60">
        <w:rPr>
          <w:rFonts w:ascii="Times New Roman" w:hAnsi="Times New Roman" w:cs="Times New Roman"/>
          <w:sz w:val="24"/>
          <w:szCs w:val="24"/>
        </w:rPr>
        <w:t>taking.</w:t>
      </w:r>
    </w:p>
    <w:p w14:paraId="640FF1CA" w14:textId="702694B7" w:rsidR="005646C3" w:rsidRPr="00456E60" w:rsidRDefault="005646C3" w:rsidP="005646C3">
      <w:pPr>
        <w:spacing w:after="0" w:line="480" w:lineRule="auto"/>
        <w:ind w:firstLine="720"/>
        <w:rPr>
          <w:rFonts w:ascii="Times New Roman" w:hAnsi="Times New Roman" w:cs="Times New Roman"/>
          <w:sz w:val="24"/>
          <w:szCs w:val="24"/>
        </w:rPr>
      </w:pPr>
      <w:r w:rsidRPr="00456E60">
        <w:rPr>
          <w:rFonts w:ascii="Times New Roman" w:hAnsi="Times New Roman" w:cs="Times New Roman"/>
          <w:sz w:val="24"/>
          <w:szCs w:val="24"/>
        </w:rPr>
        <w:t xml:space="preserve">Being able to predict future behaviour based on individual’s mental representations of the risks associated with different activities is clearly an important finding, especially since future risky behaviour could be </w:t>
      </w:r>
      <w:r w:rsidR="00CE6357" w:rsidRPr="00456E60">
        <w:rPr>
          <w:rFonts w:ascii="Times New Roman" w:hAnsi="Times New Roman" w:cs="Times New Roman"/>
          <w:sz w:val="24"/>
          <w:szCs w:val="24"/>
        </w:rPr>
        <w:t>modified</w:t>
      </w:r>
      <w:r w:rsidRPr="00456E60">
        <w:rPr>
          <w:rFonts w:ascii="Times New Roman" w:hAnsi="Times New Roman" w:cs="Times New Roman"/>
          <w:sz w:val="24"/>
          <w:szCs w:val="24"/>
        </w:rPr>
        <w:t xml:space="preserve"> in order to reduce any associated negative outcomes. Besides reliance on gist and verbatim representations, participants past risky online behaviour significantly predicted intentions to take online risks. The more participants gave out personal information and made unknown friends online in the past, the more likely they were to engage in risky online behaviour in the future. Interestingly, past risky behaviour </w:t>
      </w:r>
      <w:r w:rsidR="00CE6357" w:rsidRPr="00456E60">
        <w:rPr>
          <w:rFonts w:ascii="Times New Roman" w:hAnsi="Times New Roman" w:cs="Times New Roman"/>
          <w:sz w:val="24"/>
          <w:szCs w:val="24"/>
        </w:rPr>
        <w:t>of</w:t>
      </w:r>
      <w:r w:rsidRPr="00456E60">
        <w:rPr>
          <w:rFonts w:ascii="Times New Roman" w:hAnsi="Times New Roman" w:cs="Times New Roman"/>
          <w:sz w:val="24"/>
          <w:szCs w:val="24"/>
        </w:rPr>
        <w:t xml:space="preserve"> making unknown online friends was particularly predictive for young adults’ online risk intentions. Specifically, although adolescents made more unknown friends online, young adults who continued with this behaviour were more likely to report increased online risk intentions.  Research suggests that </w:t>
      </w:r>
      <w:r w:rsidR="00F823B4" w:rsidRPr="00456E60">
        <w:rPr>
          <w:rFonts w:ascii="Times New Roman" w:hAnsi="Times New Roman" w:cs="Times New Roman"/>
          <w:sz w:val="24"/>
          <w:szCs w:val="24"/>
        </w:rPr>
        <w:t>young people</w:t>
      </w:r>
      <w:r w:rsidRPr="00456E60">
        <w:rPr>
          <w:rFonts w:ascii="Times New Roman" w:hAnsi="Times New Roman" w:cs="Times New Roman"/>
          <w:sz w:val="24"/>
          <w:szCs w:val="24"/>
        </w:rPr>
        <w:t xml:space="preserve"> perceive some online behaviours as high risk (Liu et al., 2005) even though objective risks are low (Ybarra et al., 2007).  However, Hertwig and Erev (2009) propose</w:t>
      </w:r>
      <w:r w:rsidR="007D4743">
        <w:rPr>
          <w:rFonts w:ascii="Times New Roman" w:hAnsi="Times New Roman" w:cs="Times New Roman"/>
          <w:sz w:val="24"/>
          <w:szCs w:val="24"/>
        </w:rPr>
        <w:t>d</w:t>
      </w:r>
      <w:r w:rsidRPr="00456E60">
        <w:rPr>
          <w:rFonts w:ascii="Times New Roman" w:hAnsi="Times New Roman" w:cs="Times New Roman"/>
          <w:sz w:val="24"/>
          <w:szCs w:val="24"/>
        </w:rPr>
        <w:t xml:space="preserve"> that when making decisions based on experience, people tend to underestimate </w:t>
      </w:r>
      <w:r w:rsidR="00F823B4" w:rsidRPr="00456E60">
        <w:rPr>
          <w:rFonts w:ascii="Times New Roman" w:hAnsi="Times New Roman" w:cs="Times New Roman"/>
          <w:sz w:val="24"/>
          <w:szCs w:val="24"/>
        </w:rPr>
        <w:t xml:space="preserve">the risks associated with </w:t>
      </w:r>
      <w:r w:rsidRPr="00456E60">
        <w:rPr>
          <w:rFonts w:ascii="Times New Roman" w:hAnsi="Times New Roman" w:cs="Times New Roman"/>
          <w:sz w:val="24"/>
          <w:szCs w:val="24"/>
        </w:rPr>
        <w:t>rare events.  Therefore when induced to draw specifically on one’s own personal experiences of making unknown friends or giving out personal information online (that is</w:t>
      </w:r>
      <w:r w:rsidR="007D4743">
        <w:rPr>
          <w:rFonts w:ascii="Times New Roman" w:hAnsi="Times New Roman" w:cs="Times New Roman"/>
          <w:sz w:val="24"/>
          <w:szCs w:val="24"/>
        </w:rPr>
        <w:t>,</w:t>
      </w:r>
      <w:r w:rsidRPr="00456E60">
        <w:rPr>
          <w:rFonts w:ascii="Times New Roman" w:hAnsi="Times New Roman" w:cs="Times New Roman"/>
          <w:sz w:val="24"/>
          <w:szCs w:val="24"/>
        </w:rPr>
        <w:t xml:space="preserve"> using verbatim representations)</w:t>
      </w:r>
      <w:r w:rsidR="007D4743">
        <w:rPr>
          <w:rFonts w:ascii="Times New Roman" w:hAnsi="Times New Roman" w:cs="Times New Roman"/>
          <w:sz w:val="24"/>
          <w:szCs w:val="24"/>
        </w:rPr>
        <w:t>,</w:t>
      </w:r>
      <w:r w:rsidRPr="00456E60">
        <w:rPr>
          <w:rFonts w:ascii="Times New Roman" w:hAnsi="Times New Roman" w:cs="Times New Roman"/>
          <w:sz w:val="24"/>
          <w:szCs w:val="24"/>
        </w:rPr>
        <w:t xml:space="preserve"> </w:t>
      </w:r>
      <w:r w:rsidR="001108A0" w:rsidRPr="00456E60">
        <w:rPr>
          <w:rFonts w:ascii="Times New Roman" w:hAnsi="Times New Roman" w:cs="Times New Roman"/>
          <w:sz w:val="24"/>
          <w:szCs w:val="24"/>
        </w:rPr>
        <w:t>young adults may</w:t>
      </w:r>
      <w:r w:rsidRPr="00456E60">
        <w:rPr>
          <w:rFonts w:ascii="Times New Roman" w:hAnsi="Times New Roman" w:cs="Times New Roman"/>
          <w:sz w:val="24"/>
          <w:szCs w:val="24"/>
        </w:rPr>
        <w:t xml:space="preserve"> have had very few </w:t>
      </w:r>
      <w:r w:rsidR="003468C5">
        <w:rPr>
          <w:rFonts w:ascii="Times New Roman" w:hAnsi="Times New Roman" w:cs="Times New Roman"/>
          <w:sz w:val="24"/>
          <w:szCs w:val="24"/>
        </w:rPr>
        <w:t xml:space="preserve">(if </w:t>
      </w:r>
      <w:r w:rsidR="007D4743">
        <w:rPr>
          <w:rFonts w:ascii="Times New Roman" w:hAnsi="Times New Roman" w:cs="Times New Roman"/>
          <w:sz w:val="24"/>
          <w:szCs w:val="24"/>
        </w:rPr>
        <w:t>any</w:t>
      </w:r>
      <w:r w:rsidR="003468C5">
        <w:rPr>
          <w:rFonts w:ascii="Times New Roman" w:hAnsi="Times New Roman" w:cs="Times New Roman"/>
          <w:sz w:val="24"/>
          <w:szCs w:val="24"/>
        </w:rPr>
        <w:t xml:space="preserve">) </w:t>
      </w:r>
      <w:r w:rsidRPr="00456E60">
        <w:rPr>
          <w:rFonts w:ascii="Times New Roman" w:hAnsi="Times New Roman" w:cs="Times New Roman"/>
          <w:sz w:val="24"/>
          <w:szCs w:val="24"/>
        </w:rPr>
        <w:t>past negative experiences on which to base their risk estimations.  Additionally</w:t>
      </w:r>
      <w:r w:rsidR="007D4743">
        <w:rPr>
          <w:rFonts w:ascii="Times New Roman" w:hAnsi="Times New Roman" w:cs="Times New Roman"/>
          <w:sz w:val="24"/>
          <w:szCs w:val="24"/>
        </w:rPr>
        <w:t>,</w:t>
      </w:r>
      <w:r w:rsidRPr="00456E60">
        <w:rPr>
          <w:rFonts w:ascii="Times New Roman" w:hAnsi="Times New Roman" w:cs="Times New Roman"/>
          <w:sz w:val="24"/>
          <w:szCs w:val="24"/>
        </w:rPr>
        <w:t xml:space="preserve"> as skill with and experience of the </w:t>
      </w:r>
      <w:r w:rsidR="007D4743" w:rsidRPr="00456E60">
        <w:rPr>
          <w:rFonts w:ascii="Times New Roman" w:hAnsi="Times New Roman" w:cs="Times New Roman"/>
          <w:sz w:val="24"/>
          <w:szCs w:val="24"/>
        </w:rPr>
        <w:t xml:space="preserve">Internet </w:t>
      </w:r>
      <w:r w:rsidRPr="00456E60">
        <w:rPr>
          <w:rFonts w:ascii="Times New Roman" w:hAnsi="Times New Roman" w:cs="Times New Roman"/>
          <w:sz w:val="24"/>
          <w:szCs w:val="24"/>
        </w:rPr>
        <w:t>increases so individual</w:t>
      </w:r>
      <w:r w:rsidR="007D4743">
        <w:rPr>
          <w:rFonts w:ascii="Times New Roman" w:hAnsi="Times New Roman" w:cs="Times New Roman"/>
          <w:sz w:val="24"/>
          <w:szCs w:val="24"/>
        </w:rPr>
        <w:t>s</w:t>
      </w:r>
      <w:r w:rsidRPr="00456E60">
        <w:rPr>
          <w:rFonts w:ascii="Times New Roman" w:hAnsi="Times New Roman" w:cs="Times New Roman"/>
          <w:sz w:val="24"/>
          <w:szCs w:val="24"/>
        </w:rPr>
        <w:t>’ exposure to risk appears to decrease (Livingstone &amp; Helsper, 2008). It would therefore seem reasonable that young adults who had had very little experience of bad outcomes associated with making unknown friends online would</w:t>
      </w:r>
      <w:r w:rsidR="001108A0" w:rsidRPr="00456E60">
        <w:rPr>
          <w:rFonts w:ascii="Times New Roman" w:hAnsi="Times New Roman" w:cs="Times New Roman"/>
          <w:sz w:val="24"/>
          <w:szCs w:val="24"/>
        </w:rPr>
        <w:t xml:space="preserve"> underestimate risk and consequently</w:t>
      </w:r>
      <w:r w:rsidRPr="00456E60">
        <w:rPr>
          <w:rFonts w:ascii="Times New Roman" w:hAnsi="Times New Roman" w:cs="Times New Roman"/>
          <w:sz w:val="24"/>
          <w:szCs w:val="24"/>
        </w:rPr>
        <w:t xml:space="preserve"> show </w:t>
      </w:r>
      <w:r w:rsidR="001108A0" w:rsidRPr="00456E60">
        <w:rPr>
          <w:rFonts w:ascii="Times New Roman" w:hAnsi="Times New Roman" w:cs="Times New Roman"/>
          <w:sz w:val="24"/>
          <w:szCs w:val="24"/>
        </w:rPr>
        <w:t>stronger</w:t>
      </w:r>
      <w:r w:rsidRPr="00456E60">
        <w:rPr>
          <w:rFonts w:ascii="Times New Roman" w:hAnsi="Times New Roman" w:cs="Times New Roman"/>
          <w:sz w:val="24"/>
          <w:szCs w:val="24"/>
        </w:rPr>
        <w:t xml:space="preserve"> intentions to engage in risky behavio</w:t>
      </w:r>
      <w:r w:rsidR="001108A0" w:rsidRPr="00456E60">
        <w:rPr>
          <w:rFonts w:ascii="Times New Roman" w:hAnsi="Times New Roman" w:cs="Times New Roman"/>
          <w:sz w:val="24"/>
          <w:szCs w:val="24"/>
        </w:rPr>
        <w:t>u</w:t>
      </w:r>
      <w:r w:rsidRPr="00456E60">
        <w:rPr>
          <w:rFonts w:ascii="Times New Roman" w:hAnsi="Times New Roman" w:cs="Times New Roman"/>
          <w:sz w:val="24"/>
          <w:szCs w:val="24"/>
        </w:rPr>
        <w:t>rs in the future.  Given that this study has highlighted the relevance of past experience in the formation of attitudes towards intentions to engage in risky online behaviours</w:t>
      </w:r>
      <w:r w:rsidR="007D4743">
        <w:rPr>
          <w:rFonts w:ascii="Times New Roman" w:hAnsi="Times New Roman" w:cs="Times New Roman"/>
          <w:sz w:val="24"/>
          <w:szCs w:val="24"/>
        </w:rPr>
        <w:t>,</w:t>
      </w:r>
      <w:r w:rsidRPr="00456E60">
        <w:rPr>
          <w:rFonts w:ascii="Times New Roman" w:hAnsi="Times New Roman" w:cs="Times New Roman"/>
          <w:sz w:val="24"/>
          <w:szCs w:val="24"/>
        </w:rPr>
        <w:t xml:space="preserve"> it would certainly be pertinent to explore the importance of experience in more depth.</w:t>
      </w:r>
    </w:p>
    <w:p w14:paraId="08293196" w14:textId="4AFF74F8" w:rsidR="005646C3" w:rsidRPr="00456E60" w:rsidRDefault="003468C5" w:rsidP="008A7E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study is not without limitations. </w:t>
      </w:r>
      <w:r w:rsidR="005646C3" w:rsidRPr="00456E60">
        <w:rPr>
          <w:rFonts w:ascii="Times New Roman" w:hAnsi="Times New Roman" w:cs="Times New Roman"/>
          <w:sz w:val="24"/>
          <w:szCs w:val="24"/>
        </w:rPr>
        <w:t>As has been highlighted in previous research investigating online behaviour (e.g.</w:t>
      </w:r>
      <w:r w:rsidR="007D4743">
        <w:rPr>
          <w:rFonts w:ascii="Times New Roman" w:hAnsi="Times New Roman" w:cs="Times New Roman"/>
          <w:sz w:val="24"/>
          <w:szCs w:val="24"/>
        </w:rPr>
        <w:t>,</w:t>
      </w:r>
      <w:r w:rsidR="005646C3" w:rsidRPr="00456E60">
        <w:rPr>
          <w:rFonts w:ascii="Times New Roman" w:hAnsi="Times New Roman" w:cs="Times New Roman"/>
          <w:sz w:val="24"/>
          <w:szCs w:val="24"/>
        </w:rPr>
        <w:t xml:space="preserve"> Baumgartner</w:t>
      </w:r>
      <w:r w:rsidR="007D4743">
        <w:rPr>
          <w:rFonts w:ascii="Times New Roman" w:hAnsi="Times New Roman" w:cs="Times New Roman"/>
          <w:sz w:val="24"/>
          <w:szCs w:val="24"/>
        </w:rPr>
        <w:t xml:space="preserve"> et al.</w:t>
      </w:r>
      <w:r w:rsidR="005646C3" w:rsidRPr="00456E60">
        <w:rPr>
          <w:rFonts w:ascii="Times New Roman" w:hAnsi="Times New Roman" w:cs="Times New Roman"/>
          <w:sz w:val="24"/>
          <w:szCs w:val="24"/>
        </w:rPr>
        <w:t>, 2010</w:t>
      </w:r>
      <w:r w:rsidR="00F372E3">
        <w:rPr>
          <w:rFonts w:ascii="Times New Roman" w:hAnsi="Times New Roman" w:cs="Times New Roman"/>
          <w:sz w:val="24"/>
          <w:szCs w:val="24"/>
        </w:rPr>
        <w:t>a,b</w:t>
      </w:r>
      <w:r w:rsidR="005646C3" w:rsidRPr="00456E60">
        <w:rPr>
          <w:rFonts w:ascii="Times New Roman" w:hAnsi="Times New Roman" w:cs="Times New Roman"/>
          <w:sz w:val="24"/>
          <w:szCs w:val="24"/>
        </w:rPr>
        <w:t>)</w:t>
      </w:r>
      <w:r w:rsidR="007D4743">
        <w:rPr>
          <w:rFonts w:ascii="Times New Roman" w:hAnsi="Times New Roman" w:cs="Times New Roman"/>
          <w:sz w:val="24"/>
          <w:szCs w:val="24"/>
        </w:rPr>
        <w:t>,</w:t>
      </w:r>
      <w:r w:rsidR="005646C3" w:rsidRPr="00456E60">
        <w:rPr>
          <w:rFonts w:ascii="Times New Roman" w:hAnsi="Times New Roman" w:cs="Times New Roman"/>
          <w:sz w:val="24"/>
          <w:szCs w:val="24"/>
        </w:rPr>
        <w:t xml:space="preserve"> the novelty of investigati</w:t>
      </w:r>
      <w:r>
        <w:rPr>
          <w:rFonts w:ascii="Times New Roman" w:hAnsi="Times New Roman" w:cs="Times New Roman"/>
          <w:sz w:val="24"/>
          <w:szCs w:val="24"/>
        </w:rPr>
        <w:t>ng online risky behaviour</w:t>
      </w:r>
      <w:r w:rsidR="005646C3" w:rsidRPr="00456E60">
        <w:rPr>
          <w:rFonts w:ascii="Times New Roman" w:hAnsi="Times New Roman" w:cs="Times New Roman"/>
          <w:sz w:val="24"/>
          <w:szCs w:val="24"/>
        </w:rPr>
        <w:t xml:space="preserve">, particularly with young people, </w:t>
      </w:r>
      <w:r w:rsidR="007D4743">
        <w:rPr>
          <w:rFonts w:ascii="Times New Roman" w:hAnsi="Times New Roman" w:cs="Times New Roman"/>
          <w:sz w:val="24"/>
          <w:szCs w:val="24"/>
        </w:rPr>
        <w:t>necessitates the use of</w:t>
      </w:r>
      <w:r w:rsidR="005646C3" w:rsidRPr="00456E60">
        <w:rPr>
          <w:rFonts w:ascii="Times New Roman" w:hAnsi="Times New Roman" w:cs="Times New Roman"/>
          <w:sz w:val="24"/>
          <w:szCs w:val="24"/>
        </w:rPr>
        <w:t xml:space="preserve"> measures </w:t>
      </w:r>
      <w:r w:rsidR="007D4743">
        <w:rPr>
          <w:rFonts w:ascii="Times New Roman" w:hAnsi="Times New Roman" w:cs="Times New Roman"/>
          <w:sz w:val="24"/>
          <w:szCs w:val="24"/>
        </w:rPr>
        <w:t>that have been</w:t>
      </w:r>
      <w:r w:rsidR="007D4743"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 xml:space="preserve">adapted from paradigms used in offline environments or newly created. As such, further improvement through additional testing is </w:t>
      </w:r>
      <w:r w:rsidR="008A7E81">
        <w:rPr>
          <w:rFonts w:ascii="Times New Roman" w:hAnsi="Times New Roman" w:cs="Times New Roman"/>
          <w:sz w:val="24"/>
          <w:szCs w:val="24"/>
        </w:rPr>
        <w:t>obvio</w:t>
      </w:r>
      <w:r w:rsidR="007D4743">
        <w:rPr>
          <w:rFonts w:ascii="Times New Roman" w:hAnsi="Times New Roman" w:cs="Times New Roman"/>
          <w:sz w:val="24"/>
          <w:szCs w:val="24"/>
        </w:rPr>
        <w:t>us</w:t>
      </w:r>
      <w:r w:rsidR="008A7E81">
        <w:rPr>
          <w:rFonts w:ascii="Times New Roman" w:hAnsi="Times New Roman" w:cs="Times New Roman"/>
          <w:sz w:val="24"/>
          <w:szCs w:val="24"/>
        </w:rPr>
        <w:t>ly</w:t>
      </w:r>
      <w:r w:rsidR="008A7E81"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needed.  This could potentially affect the findings of this study in terms of its measure of FTT but also its applicability to the online environment.  Additionally</w:t>
      </w:r>
      <w:r w:rsidR="00E67E5E">
        <w:rPr>
          <w:rFonts w:ascii="Times New Roman" w:hAnsi="Times New Roman" w:cs="Times New Roman"/>
          <w:sz w:val="24"/>
          <w:szCs w:val="24"/>
        </w:rPr>
        <w:t>,</w:t>
      </w:r>
      <w:r w:rsidR="005646C3" w:rsidRPr="00456E60">
        <w:rPr>
          <w:rFonts w:ascii="Times New Roman" w:hAnsi="Times New Roman" w:cs="Times New Roman"/>
          <w:sz w:val="24"/>
          <w:szCs w:val="24"/>
        </w:rPr>
        <w:t xml:space="preserve"> individual</w:t>
      </w:r>
      <w:r w:rsidR="00E67E5E">
        <w:rPr>
          <w:rFonts w:ascii="Times New Roman" w:hAnsi="Times New Roman" w:cs="Times New Roman"/>
          <w:sz w:val="24"/>
          <w:szCs w:val="24"/>
        </w:rPr>
        <w:t>s</w:t>
      </w:r>
      <w:r w:rsidR="005646C3" w:rsidRPr="00456E60">
        <w:rPr>
          <w:rFonts w:ascii="Times New Roman" w:hAnsi="Times New Roman" w:cs="Times New Roman"/>
          <w:sz w:val="24"/>
          <w:szCs w:val="24"/>
        </w:rPr>
        <w:t xml:space="preserve">’ experience </w:t>
      </w:r>
      <w:r w:rsidR="00E67E5E">
        <w:rPr>
          <w:rFonts w:ascii="Times New Roman" w:hAnsi="Times New Roman" w:cs="Times New Roman"/>
          <w:sz w:val="24"/>
          <w:szCs w:val="24"/>
        </w:rPr>
        <w:t>with</w:t>
      </w:r>
      <w:r w:rsidR="00E67E5E" w:rsidRPr="00456E60">
        <w:rPr>
          <w:rFonts w:ascii="Times New Roman" w:hAnsi="Times New Roman" w:cs="Times New Roman"/>
          <w:sz w:val="24"/>
          <w:szCs w:val="24"/>
        </w:rPr>
        <w:t xml:space="preserve"> </w:t>
      </w:r>
      <w:r w:rsidR="005646C3" w:rsidRPr="00456E60">
        <w:rPr>
          <w:rFonts w:ascii="Times New Roman" w:hAnsi="Times New Roman" w:cs="Times New Roman"/>
          <w:sz w:val="24"/>
          <w:szCs w:val="24"/>
        </w:rPr>
        <w:t xml:space="preserve">the </w:t>
      </w:r>
      <w:r w:rsidR="00E67E5E" w:rsidRPr="00456E60">
        <w:rPr>
          <w:rFonts w:ascii="Times New Roman" w:hAnsi="Times New Roman" w:cs="Times New Roman"/>
          <w:sz w:val="24"/>
          <w:szCs w:val="24"/>
        </w:rPr>
        <w:t xml:space="preserve">Internet </w:t>
      </w:r>
      <w:r w:rsidR="005646C3" w:rsidRPr="00456E60">
        <w:rPr>
          <w:rFonts w:ascii="Times New Roman" w:hAnsi="Times New Roman" w:cs="Times New Roman"/>
          <w:sz w:val="24"/>
          <w:szCs w:val="24"/>
        </w:rPr>
        <w:t xml:space="preserve">and the online environment was not assessed.  As already mentioned, it is probable that many of the participants, even the youngest, had extensive experience of using the </w:t>
      </w:r>
      <w:r w:rsidR="00E67E5E" w:rsidRPr="00456E60">
        <w:rPr>
          <w:rFonts w:ascii="Times New Roman" w:hAnsi="Times New Roman" w:cs="Times New Roman"/>
          <w:sz w:val="24"/>
          <w:szCs w:val="24"/>
        </w:rPr>
        <w:t xml:space="preserve">Internet </w:t>
      </w:r>
      <w:r w:rsidR="005646C3" w:rsidRPr="00456E60">
        <w:rPr>
          <w:rFonts w:ascii="Times New Roman" w:hAnsi="Times New Roman" w:cs="Times New Roman"/>
          <w:sz w:val="24"/>
          <w:szCs w:val="24"/>
        </w:rPr>
        <w:t>and different social networking media.  Certainly, experience (</w:t>
      </w:r>
      <w:r w:rsidR="00E67E5E">
        <w:rPr>
          <w:rFonts w:ascii="Times New Roman" w:hAnsi="Times New Roman" w:cs="Times New Roman"/>
          <w:sz w:val="24"/>
          <w:szCs w:val="24"/>
        </w:rPr>
        <w:t>hours per day and week</w:t>
      </w:r>
      <w:r w:rsidR="005646C3" w:rsidRPr="00456E60">
        <w:rPr>
          <w:rFonts w:ascii="Times New Roman" w:hAnsi="Times New Roman" w:cs="Times New Roman"/>
          <w:sz w:val="24"/>
          <w:szCs w:val="24"/>
        </w:rPr>
        <w:t xml:space="preserve"> and age since beginning to use the </w:t>
      </w:r>
      <w:r w:rsidR="00E67E5E" w:rsidRPr="00456E60">
        <w:rPr>
          <w:rFonts w:ascii="Times New Roman" w:hAnsi="Times New Roman" w:cs="Times New Roman"/>
          <w:sz w:val="24"/>
          <w:szCs w:val="24"/>
        </w:rPr>
        <w:t>Internet</w:t>
      </w:r>
      <w:r w:rsidR="005646C3" w:rsidRPr="00456E60">
        <w:rPr>
          <w:rFonts w:ascii="Times New Roman" w:hAnsi="Times New Roman" w:cs="Times New Roman"/>
          <w:sz w:val="24"/>
          <w:szCs w:val="24"/>
        </w:rPr>
        <w:t xml:space="preserve">) should be incorporated into future research to better understand how it might influence gist and verbatim representations. </w:t>
      </w:r>
      <w:r w:rsidR="008A7E81">
        <w:rPr>
          <w:rFonts w:ascii="Times New Roman" w:hAnsi="Times New Roman" w:cs="Times New Roman"/>
          <w:sz w:val="24"/>
          <w:szCs w:val="24"/>
        </w:rPr>
        <w:t xml:space="preserve">While studies have shown that online risky behaviour is common in many counties across the globe, our participants were drawn from the </w:t>
      </w:r>
      <w:r w:rsidR="00E67E5E">
        <w:rPr>
          <w:rFonts w:ascii="Times New Roman" w:hAnsi="Times New Roman" w:cs="Times New Roman"/>
          <w:sz w:val="24"/>
          <w:szCs w:val="24"/>
        </w:rPr>
        <w:t>southwest</w:t>
      </w:r>
      <w:r w:rsidR="008A7E81">
        <w:rPr>
          <w:rFonts w:ascii="Times New Roman" w:hAnsi="Times New Roman" w:cs="Times New Roman"/>
          <w:sz w:val="24"/>
          <w:szCs w:val="24"/>
        </w:rPr>
        <w:t xml:space="preserve"> region of the </w:t>
      </w:r>
      <w:r w:rsidR="00E67E5E">
        <w:rPr>
          <w:rFonts w:ascii="Times New Roman" w:hAnsi="Times New Roman" w:cs="Times New Roman"/>
          <w:sz w:val="24"/>
          <w:szCs w:val="24"/>
        </w:rPr>
        <w:t>United Kingdom</w:t>
      </w:r>
      <w:r w:rsidR="008A7E81">
        <w:rPr>
          <w:rFonts w:ascii="Times New Roman" w:hAnsi="Times New Roman" w:cs="Times New Roman"/>
          <w:sz w:val="24"/>
          <w:szCs w:val="24"/>
        </w:rPr>
        <w:t>.  It is unclear, thus, whether our sample is representative of adolescents and young adults in other places. Finally, as with other studies (Mills et al., 2008), our investigation was hypothetical by nature and did not measure actual behaviour. It would be extremely useful, needless to say, to follow adolescen</w:t>
      </w:r>
      <w:r w:rsidR="00E67E5E">
        <w:rPr>
          <w:rFonts w:ascii="Times New Roman" w:hAnsi="Times New Roman" w:cs="Times New Roman"/>
          <w:sz w:val="24"/>
          <w:szCs w:val="24"/>
        </w:rPr>
        <w:t>ts’</w:t>
      </w:r>
      <w:r w:rsidR="008A7E81">
        <w:rPr>
          <w:rFonts w:ascii="Times New Roman" w:hAnsi="Times New Roman" w:cs="Times New Roman"/>
          <w:sz w:val="24"/>
          <w:szCs w:val="24"/>
        </w:rPr>
        <w:t xml:space="preserve"> and young adults</w:t>
      </w:r>
      <w:r w:rsidR="00E67E5E">
        <w:rPr>
          <w:rFonts w:ascii="Times New Roman" w:hAnsi="Times New Roman" w:cs="Times New Roman"/>
          <w:sz w:val="24"/>
          <w:szCs w:val="24"/>
        </w:rPr>
        <w:t>’</w:t>
      </w:r>
      <w:r w:rsidR="008A7E81">
        <w:rPr>
          <w:rFonts w:ascii="Times New Roman" w:hAnsi="Times New Roman" w:cs="Times New Roman"/>
          <w:sz w:val="24"/>
          <w:szCs w:val="24"/>
        </w:rPr>
        <w:t xml:space="preserve"> online behaviour and examine whether gist or verbatim representation</w:t>
      </w:r>
      <w:r w:rsidR="00E67E5E">
        <w:rPr>
          <w:rFonts w:ascii="Times New Roman" w:hAnsi="Times New Roman" w:cs="Times New Roman"/>
          <w:sz w:val="24"/>
          <w:szCs w:val="24"/>
        </w:rPr>
        <w:t>s</w:t>
      </w:r>
      <w:r w:rsidR="008A7E81">
        <w:rPr>
          <w:rFonts w:ascii="Times New Roman" w:hAnsi="Times New Roman" w:cs="Times New Roman"/>
          <w:sz w:val="24"/>
          <w:szCs w:val="24"/>
        </w:rPr>
        <w:t xml:space="preserve"> actually modify their online behaviour.  </w:t>
      </w:r>
      <w:r w:rsidR="005646C3" w:rsidRPr="00456E60">
        <w:rPr>
          <w:rFonts w:ascii="Times New Roman" w:hAnsi="Times New Roman" w:cs="Times New Roman"/>
          <w:sz w:val="24"/>
          <w:szCs w:val="24"/>
        </w:rPr>
        <w:t xml:space="preserve"> </w:t>
      </w:r>
    </w:p>
    <w:p w14:paraId="2F5FF1D4" w14:textId="1E2A9186" w:rsidR="005646C3" w:rsidRPr="00456E60" w:rsidRDefault="005646C3" w:rsidP="001F1C73">
      <w:pPr>
        <w:spacing w:line="480" w:lineRule="auto"/>
        <w:ind w:firstLine="720"/>
        <w:rPr>
          <w:rFonts w:ascii="Times New Roman" w:hAnsi="Times New Roman" w:cs="Times New Roman"/>
          <w:sz w:val="24"/>
          <w:szCs w:val="24"/>
        </w:rPr>
      </w:pPr>
      <w:r w:rsidRPr="00456E60">
        <w:rPr>
          <w:rFonts w:ascii="Times New Roman" w:hAnsi="Times New Roman" w:cs="Times New Roman"/>
          <w:sz w:val="24"/>
          <w:szCs w:val="24"/>
        </w:rPr>
        <w:t xml:space="preserve">Despite the above limitations, these findings have a number of important implications. First, </w:t>
      </w:r>
      <w:r w:rsidR="00AF7857" w:rsidRPr="00456E60">
        <w:rPr>
          <w:rFonts w:ascii="Times New Roman" w:hAnsi="Times New Roman" w:cs="Times New Roman"/>
          <w:sz w:val="24"/>
          <w:szCs w:val="24"/>
        </w:rPr>
        <w:t>in line with previous results (Ybarra et al, 2007)</w:t>
      </w:r>
      <w:r w:rsidR="00AF7857">
        <w:rPr>
          <w:rStyle w:val="CommentReference"/>
          <w:rFonts w:ascii="Times New Roman" w:hAnsi="Times New Roman" w:cs="Times New Roman"/>
          <w:sz w:val="24"/>
          <w:szCs w:val="24"/>
        </w:rPr>
        <w:t>,</w:t>
      </w:r>
      <w:r w:rsidR="00AF7857" w:rsidRPr="00456E60">
        <w:rPr>
          <w:rStyle w:val="CommentReference"/>
          <w:rFonts w:ascii="Times New Roman" w:hAnsi="Times New Roman" w:cs="Times New Roman"/>
          <w:sz w:val="24"/>
          <w:szCs w:val="24"/>
        </w:rPr>
        <w:t xml:space="preserve"> </w:t>
      </w:r>
      <w:r w:rsidRPr="00456E60">
        <w:rPr>
          <w:rFonts w:ascii="Times New Roman" w:hAnsi="Times New Roman" w:cs="Times New Roman"/>
          <w:sz w:val="24"/>
          <w:szCs w:val="24"/>
        </w:rPr>
        <w:t xml:space="preserve">a large percentage of young people (over 50% of all age groups) </w:t>
      </w:r>
      <w:r w:rsidR="00415F6B">
        <w:rPr>
          <w:rFonts w:ascii="Times New Roman" w:hAnsi="Times New Roman" w:cs="Times New Roman"/>
          <w:sz w:val="24"/>
          <w:szCs w:val="24"/>
        </w:rPr>
        <w:t>admitted</w:t>
      </w:r>
      <w:r w:rsidR="00415F6B" w:rsidRPr="00456E60">
        <w:rPr>
          <w:rFonts w:ascii="Times New Roman" w:hAnsi="Times New Roman" w:cs="Times New Roman"/>
          <w:sz w:val="24"/>
          <w:szCs w:val="24"/>
        </w:rPr>
        <w:t xml:space="preserve"> </w:t>
      </w:r>
      <w:r w:rsidRPr="00456E60">
        <w:rPr>
          <w:rFonts w:ascii="Times New Roman" w:hAnsi="Times New Roman" w:cs="Times New Roman"/>
          <w:sz w:val="24"/>
          <w:szCs w:val="24"/>
        </w:rPr>
        <w:t xml:space="preserve">taking online risks such as giving out their personal information to strangers and making friends with people on social networking sites whom they </w:t>
      </w:r>
      <w:r w:rsidR="00614502">
        <w:rPr>
          <w:rFonts w:ascii="Times New Roman" w:hAnsi="Times New Roman" w:cs="Times New Roman"/>
          <w:sz w:val="24"/>
          <w:szCs w:val="24"/>
        </w:rPr>
        <w:t>did</w:t>
      </w:r>
      <w:r w:rsidR="00614502" w:rsidRPr="00456E60">
        <w:rPr>
          <w:rFonts w:ascii="Times New Roman" w:hAnsi="Times New Roman" w:cs="Times New Roman"/>
          <w:sz w:val="24"/>
          <w:szCs w:val="24"/>
        </w:rPr>
        <w:t xml:space="preserve"> </w:t>
      </w:r>
      <w:r w:rsidRPr="00456E60">
        <w:rPr>
          <w:rFonts w:ascii="Times New Roman" w:hAnsi="Times New Roman" w:cs="Times New Roman"/>
          <w:sz w:val="24"/>
          <w:szCs w:val="24"/>
        </w:rPr>
        <w:t xml:space="preserve">not already know offline.  The </w:t>
      </w:r>
      <w:r w:rsidR="00AF7857">
        <w:rPr>
          <w:rFonts w:ascii="Times New Roman" w:hAnsi="Times New Roman" w:cs="Times New Roman"/>
          <w:sz w:val="24"/>
          <w:szCs w:val="24"/>
        </w:rPr>
        <w:t xml:space="preserve">data </w:t>
      </w:r>
      <w:r w:rsidRPr="00456E60">
        <w:rPr>
          <w:rFonts w:ascii="Times New Roman" w:hAnsi="Times New Roman" w:cs="Times New Roman"/>
          <w:sz w:val="24"/>
          <w:szCs w:val="24"/>
        </w:rPr>
        <w:t>also reveal that the main facets of FTT, namely</w:t>
      </w:r>
      <w:r w:rsidR="00614502">
        <w:rPr>
          <w:rFonts w:ascii="Times New Roman" w:hAnsi="Times New Roman" w:cs="Times New Roman"/>
          <w:sz w:val="24"/>
          <w:szCs w:val="24"/>
        </w:rPr>
        <w:t>,</w:t>
      </w:r>
      <w:r w:rsidRPr="00456E60">
        <w:rPr>
          <w:rFonts w:ascii="Times New Roman" w:hAnsi="Times New Roman" w:cs="Times New Roman"/>
          <w:sz w:val="24"/>
          <w:szCs w:val="24"/>
        </w:rPr>
        <w:t xml:space="preserve"> the utility of gist</w:t>
      </w:r>
      <w:r w:rsidR="00614502">
        <w:rPr>
          <w:rFonts w:ascii="Times New Roman" w:hAnsi="Times New Roman" w:cs="Times New Roman"/>
          <w:sz w:val="24"/>
          <w:szCs w:val="24"/>
        </w:rPr>
        <w:t>-</w:t>
      </w:r>
      <w:r w:rsidRPr="00456E60">
        <w:rPr>
          <w:rFonts w:ascii="Times New Roman" w:hAnsi="Times New Roman" w:cs="Times New Roman"/>
          <w:sz w:val="24"/>
          <w:szCs w:val="24"/>
        </w:rPr>
        <w:t>based intuition and verbatim</w:t>
      </w:r>
      <w:r w:rsidR="00614502">
        <w:rPr>
          <w:rFonts w:ascii="Times New Roman" w:hAnsi="Times New Roman" w:cs="Times New Roman"/>
          <w:sz w:val="24"/>
          <w:szCs w:val="24"/>
        </w:rPr>
        <w:t>-</w:t>
      </w:r>
      <w:r w:rsidRPr="00456E60">
        <w:rPr>
          <w:rFonts w:ascii="Times New Roman" w:hAnsi="Times New Roman" w:cs="Times New Roman"/>
          <w:sz w:val="24"/>
          <w:szCs w:val="24"/>
        </w:rPr>
        <w:t>based analysis of risk-taking judgements, can be applied to the online environment.  Certainly, the gist measures of online risk</w:t>
      </w:r>
      <w:r w:rsidR="00614502">
        <w:rPr>
          <w:rFonts w:ascii="Times New Roman" w:hAnsi="Times New Roman" w:cs="Times New Roman"/>
          <w:sz w:val="24"/>
          <w:szCs w:val="24"/>
        </w:rPr>
        <w:t xml:space="preserve"> </w:t>
      </w:r>
      <w:r w:rsidRPr="00456E60">
        <w:rPr>
          <w:rFonts w:ascii="Times New Roman" w:hAnsi="Times New Roman" w:cs="Times New Roman"/>
          <w:sz w:val="24"/>
          <w:szCs w:val="24"/>
        </w:rPr>
        <w:t xml:space="preserve">taking showed protective properties when related to future intentions to engage in risky online behaviour for both age groups, and the use of increased verbatim reasoning was predictive of increased online risk intentions in adolescents.  This may </w:t>
      </w:r>
      <w:r w:rsidR="00AF7857">
        <w:rPr>
          <w:rFonts w:ascii="Times New Roman" w:hAnsi="Times New Roman" w:cs="Times New Roman"/>
          <w:sz w:val="24"/>
          <w:szCs w:val="24"/>
        </w:rPr>
        <w:t>serve as an important factors</w:t>
      </w:r>
      <w:r w:rsidRPr="00456E60">
        <w:rPr>
          <w:rFonts w:ascii="Times New Roman" w:hAnsi="Times New Roman" w:cs="Times New Roman"/>
          <w:sz w:val="24"/>
          <w:szCs w:val="24"/>
        </w:rPr>
        <w:t xml:space="preserve"> </w:t>
      </w:r>
      <w:r w:rsidR="00AF7857">
        <w:rPr>
          <w:rFonts w:ascii="Times New Roman" w:hAnsi="Times New Roman" w:cs="Times New Roman"/>
          <w:sz w:val="24"/>
          <w:szCs w:val="24"/>
        </w:rPr>
        <w:t>in</w:t>
      </w:r>
      <w:r w:rsidRPr="00456E60">
        <w:rPr>
          <w:rFonts w:ascii="Times New Roman" w:hAnsi="Times New Roman" w:cs="Times New Roman"/>
          <w:sz w:val="24"/>
          <w:szCs w:val="24"/>
        </w:rPr>
        <w:t xml:space="preserve"> online training and education for both preventative and protective measures. Developing and imparting more gist</w:t>
      </w:r>
      <w:r w:rsidR="00614502">
        <w:rPr>
          <w:rFonts w:ascii="Times New Roman" w:hAnsi="Times New Roman" w:cs="Times New Roman"/>
          <w:sz w:val="24"/>
          <w:szCs w:val="24"/>
        </w:rPr>
        <w:t>-</w:t>
      </w:r>
      <w:r w:rsidRPr="00456E60">
        <w:rPr>
          <w:rFonts w:ascii="Times New Roman" w:hAnsi="Times New Roman" w:cs="Times New Roman"/>
          <w:sz w:val="24"/>
          <w:szCs w:val="24"/>
        </w:rPr>
        <w:t>based knowledge in order to engage more intuitive thinking about risk</w:t>
      </w:r>
      <w:r w:rsidR="000D0D15">
        <w:rPr>
          <w:rFonts w:ascii="Times New Roman" w:hAnsi="Times New Roman" w:cs="Times New Roman"/>
          <w:sz w:val="24"/>
          <w:szCs w:val="24"/>
        </w:rPr>
        <w:t xml:space="preserve"> </w:t>
      </w:r>
      <w:r w:rsidRPr="00456E60">
        <w:rPr>
          <w:rFonts w:ascii="Times New Roman" w:hAnsi="Times New Roman" w:cs="Times New Roman"/>
          <w:sz w:val="24"/>
          <w:szCs w:val="24"/>
        </w:rPr>
        <w:t xml:space="preserve">taking may well help to protect young people against some of the dangers involved in certain online activities.  Currently </w:t>
      </w:r>
      <w:r w:rsidR="000D0D15" w:rsidRPr="00456E60">
        <w:rPr>
          <w:rFonts w:ascii="Times New Roman" w:hAnsi="Times New Roman" w:cs="Times New Roman"/>
          <w:sz w:val="24"/>
          <w:szCs w:val="24"/>
        </w:rPr>
        <w:t xml:space="preserve">Internet </w:t>
      </w:r>
      <w:r w:rsidRPr="00456E60">
        <w:rPr>
          <w:rFonts w:ascii="Times New Roman" w:hAnsi="Times New Roman" w:cs="Times New Roman"/>
          <w:sz w:val="24"/>
          <w:szCs w:val="24"/>
        </w:rPr>
        <w:t xml:space="preserve">safety education has become far more widespread, not only for young people in schools but also for teachers in training and parents, but </w:t>
      </w:r>
      <w:r w:rsidR="000D0D15">
        <w:rPr>
          <w:rFonts w:ascii="Times New Roman" w:hAnsi="Times New Roman" w:cs="Times New Roman"/>
          <w:sz w:val="24"/>
          <w:szCs w:val="24"/>
        </w:rPr>
        <w:t xml:space="preserve">it </w:t>
      </w:r>
      <w:r w:rsidRPr="00456E60">
        <w:rPr>
          <w:rFonts w:ascii="Times New Roman" w:hAnsi="Times New Roman" w:cs="Times New Roman"/>
          <w:sz w:val="24"/>
          <w:szCs w:val="24"/>
        </w:rPr>
        <w:t>requires wider implementation and effectiveness (Byron, 20</w:t>
      </w:r>
      <w:r w:rsidR="001F1C73">
        <w:rPr>
          <w:rFonts w:ascii="Times New Roman" w:hAnsi="Times New Roman" w:cs="Times New Roman"/>
          <w:sz w:val="24"/>
          <w:szCs w:val="24"/>
        </w:rPr>
        <w:t>08</w:t>
      </w:r>
      <w:r w:rsidRPr="00456E60">
        <w:rPr>
          <w:rFonts w:ascii="Times New Roman" w:hAnsi="Times New Roman" w:cs="Times New Roman"/>
          <w:sz w:val="24"/>
          <w:szCs w:val="24"/>
        </w:rPr>
        <w:t>).  Further research on adolescents’ online risk taking will not only help identify the decision</w:t>
      </w:r>
      <w:r w:rsidR="00B82A21">
        <w:rPr>
          <w:rFonts w:ascii="Times New Roman" w:hAnsi="Times New Roman" w:cs="Times New Roman"/>
          <w:sz w:val="24"/>
          <w:szCs w:val="24"/>
        </w:rPr>
        <w:t>-</w:t>
      </w:r>
      <w:r w:rsidRPr="00456E60">
        <w:rPr>
          <w:rFonts w:ascii="Times New Roman" w:hAnsi="Times New Roman" w:cs="Times New Roman"/>
          <w:sz w:val="24"/>
          <w:szCs w:val="24"/>
        </w:rPr>
        <w:t xml:space="preserve">making processes involved when making risky decisions about online activities, but </w:t>
      </w:r>
      <w:r w:rsidR="00B82A21">
        <w:rPr>
          <w:rFonts w:ascii="Times New Roman" w:hAnsi="Times New Roman" w:cs="Times New Roman"/>
          <w:sz w:val="24"/>
          <w:szCs w:val="24"/>
        </w:rPr>
        <w:t xml:space="preserve">will </w:t>
      </w:r>
      <w:r w:rsidRPr="00456E60">
        <w:rPr>
          <w:rFonts w:ascii="Times New Roman" w:hAnsi="Times New Roman" w:cs="Times New Roman"/>
          <w:sz w:val="24"/>
          <w:szCs w:val="24"/>
        </w:rPr>
        <w:t>also help develop more effective education strategies that can encourage young people to reap the benefits of the virtual world while also protecting them against potential threat.</w:t>
      </w:r>
    </w:p>
    <w:p w14:paraId="415F49C1" w14:textId="77777777" w:rsidR="005646C3" w:rsidRPr="00456E60" w:rsidRDefault="005646C3" w:rsidP="005646C3">
      <w:pPr>
        <w:spacing w:after="0" w:line="480" w:lineRule="auto"/>
        <w:ind w:firstLine="720"/>
        <w:rPr>
          <w:rFonts w:ascii="Times New Roman" w:hAnsi="Times New Roman" w:cs="Times New Roman"/>
          <w:sz w:val="24"/>
          <w:szCs w:val="24"/>
        </w:rPr>
      </w:pPr>
    </w:p>
    <w:p w14:paraId="7F9D4B66" w14:textId="77777777" w:rsidR="005646C3" w:rsidRPr="00456E60" w:rsidRDefault="005646C3" w:rsidP="005646C3">
      <w:pPr>
        <w:spacing w:line="480" w:lineRule="auto"/>
        <w:rPr>
          <w:rFonts w:ascii="Times New Roman" w:hAnsi="Times New Roman" w:cs="Times New Roman"/>
          <w:sz w:val="24"/>
          <w:szCs w:val="24"/>
        </w:rPr>
      </w:pPr>
      <w:r w:rsidRPr="00456E60">
        <w:rPr>
          <w:rFonts w:ascii="Times New Roman" w:hAnsi="Times New Roman" w:cs="Times New Roman"/>
          <w:sz w:val="24"/>
          <w:szCs w:val="24"/>
        </w:rPr>
        <w:br w:type="page"/>
      </w:r>
    </w:p>
    <w:p w14:paraId="7DBFCDC3" w14:textId="6846F716" w:rsidR="00931C76" w:rsidRPr="00456E60" w:rsidRDefault="00931C76" w:rsidP="00374063">
      <w:pPr>
        <w:spacing w:line="480" w:lineRule="auto"/>
        <w:rPr>
          <w:rFonts w:ascii="Times New Roman" w:hAnsi="Times New Roman" w:cs="Times New Roman"/>
          <w:sz w:val="24"/>
          <w:szCs w:val="24"/>
        </w:rPr>
      </w:pPr>
    </w:p>
    <w:p w14:paraId="75A8DD71" w14:textId="563A66D7" w:rsidR="00BA1BE5" w:rsidRPr="00456E60" w:rsidRDefault="00931C76" w:rsidP="00C90641">
      <w:pPr>
        <w:spacing w:after="0" w:line="480" w:lineRule="auto"/>
        <w:rPr>
          <w:rFonts w:ascii="Times New Roman" w:hAnsi="Times New Roman" w:cs="Times New Roman"/>
          <w:b/>
          <w:sz w:val="24"/>
          <w:szCs w:val="24"/>
        </w:rPr>
      </w:pPr>
      <w:r w:rsidRPr="00456E60">
        <w:rPr>
          <w:rFonts w:ascii="Times New Roman" w:hAnsi="Times New Roman" w:cs="Times New Roman"/>
          <w:b/>
          <w:sz w:val="24"/>
          <w:szCs w:val="24"/>
        </w:rPr>
        <w:t>References</w:t>
      </w:r>
    </w:p>
    <w:p w14:paraId="1B90F60F" w14:textId="58D773DE"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2969A4">
        <w:rPr>
          <w:rFonts w:ascii="Times New Roman" w:eastAsia="Times New Roman" w:hAnsi="Times New Roman" w:cs="Times New Roman"/>
          <w:color w:val="000000"/>
          <w:sz w:val="24"/>
          <w:szCs w:val="24"/>
          <w:lang w:val="de-DE" w:eastAsia="en-GB"/>
        </w:rPr>
        <w:t xml:space="preserve">Aiken, L.S., &amp; West, S.G. (1991). </w:t>
      </w:r>
      <w:r w:rsidRPr="00456E60">
        <w:rPr>
          <w:rFonts w:ascii="Times New Roman" w:eastAsia="Times New Roman" w:hAnsi="Times New Roman" w:cs="Times New Roman"/>
          <w:i/>
          <w:color w:val="000000"/>
          <w:sz w:val="24"/>
          <w:szCs w:val="24"/>
          <w:lang w:eastAsia="en-GB"/>
        </w:rPr>
        <w:t>Multiple regression: Testing and interpreting</w:t>
      </w:r>
      <w:r w:rsidR="00074D8B">
        <w:rPr>
          <w:rFonts w:ascii="Times New Roman" w:eastAsia="Times New Roman" w:hAnsi="Times New Roman" w:cs="Times New Roman"/>
          <w:i/>
          <w:color w:val="000000"/>
          <w:sz w:val="24"/>
          <w:szCs w:val="24"/>
          <w:lang w:eastAsia="en-GB"/>
        </w:rPr>
        <w:t xml:space="preserve"> </w:t>
      </w:r>
      <w:r w:rsidRPr="00456E60">
        <w:rPr>
          <w:rFonts w:ascii="Times New Roman" w:eastAsia="Times New Roman" w:hAnsi="Times New Roman" w:cs="Times New Roman"/>
          <w:i/>
          <w:color w:val="000000"/>
          <w:sz w:val="24"/>
          <w:szCs w:val="24"/>
          <w:lang w:eastAsia="en-GB"/>
        </w:rPr>
        <w:t>interactions</w:t>
      </w:r>
      <w:r w:rsidRPr="00456E60">
        <w:rPr>
          <w:rFonts w:ascii="Times New Roman" w:eastAsia="Times New Roman" w:hAnsi="Times New Roman" w:cs="Times New Roman"/>
          <w:color w:val="000000"/>
          <w:sz w:val="24"/>
          <w:szCs w:val="24"/>
          <w:lang w:eastAsia="en-GB"/>
        </w:rPr>
        <w:t>. Newbury Park</w:t>
      </w:r>
      <w:r w:rsidR="00EA2713">
        <w:rPr>
          <w:rFonts w:ascii="Times New Roman" w:eastAsia="Times New Roman" w:hAnsi="Times New Roman" w:cs="Times New Roman"/>
          <w:color w:val="000000"/>
          <w:sz w:val="24"/>
          <w:szCs w:val="24"/>
          <w:lang w:eastAsia="en-GB"/>
        </w:rPr>
        <w:t>, London</w:t>
      </w:r>
      <w:r w:rsidRPr="00456E60">
        <w:rPr>
          <w:rFonts w:ascii="Times New Roman" w:eastAsia="Times New Roman" w:hAnsi="Times New Roman" w:cs="Times New Roman"/>
          <w:color w:val="000000"/>
          <w:sz w:val="24"/>
          <w:szCs w:val="24"/>
          <w:lang w:eastAsia="en-GB"/>
        </w:rPr>
        <w:t>: Sage.</w:t>
      </w:r>
    </w:p>
    <w:p w14:paraId="36F2BC25" w14:textId="3B2532D4" w:rsidR="002472E9" w:rsidRPr="00456E60" w:rsidRDefault="002472E9" w:rsidP="00EA2713">
      <w:pPr>
        <w:spacing w:after="0" w:line="480" w:lineRule="auto"/>
        <w:ind w:left="720" w:hanging="720"/>
        <w:rPr>
          <w:rFonts w:ascii="Times New Roman" w:eastAsia="Times New Roman" w:hAnsi="Times New Roman" w:cs="Times New Roman"/>
          <w:color w:val="000000"/>
          <w:sz w:val="24"/>
          <w:szCs w:val="24"/>
          <w:lang w:eastAsia="en-GB"/>
        </w:rPr>
      </w:pPr>
      <w:r w:rsidRPr="002969A4">
        <w:rPr>
          <w:rFonts w:ascii="Times New Roman" w:eastAsia="Times New Roman" w:hAnsi="Times New Roman" w:cs="Times New Roman"/>
          <w:color w:val="000000"/>
          <w:sz w:val="24"/>
          <w:szCs w:val="24"/>
          <w:lang w:val="de-DE" w:eastAsia="en-GB"/>
        </w:rPr>
        <w:t xml:space="preserve">Baumgartner, S.E., Valkenberg, P., &amp; Peter, J. (2010a).  </w:t>
      </w:r>
      <w:r w:rsidRPr="00456E60">
        <w:rPr>
          <w:rFonts w:ascii="Times New Roman" w:eastAsia="Times New Roman" w:hAnsi="Times New Roman" w:cs="Times New Roman"/>
          <w:color w:val="000000"/>
          <w:sz w:val="24"/>
          <w:szCs w:val="24"/>
          <w:lang w:eastAsia="en-GB"/>
        </w:rPr>
        <w:t xml:space="preserve">Assessing </w:t>
      </w:r>
      <w:r w:rsidR="00074D8B" w:rsidRPr="00456E60">
        <w:rPr>
          <w:rFonts w:ascii="Times New Roman" w:eastAsia="Times New Roman" w:hAnsi="Times New Roman" w:cs="Times New Roman"/>
          <w:color w:val="000000"/>
          <w:sz w:val="24"/>
          <w:szCs w:val="24"/>
          <w:lang w:eastAsia="en-GB"/>
        </w:rPr>
        <w:t xml:space="preserve">causality </w:t>
      </w:r>
      <w:r w:rsidRPr="00456E60">
        <w:rPr>
          <w:rFonts w:ascii="Times New Roman" w:eastAsia="Times New Roman" w:hAnsi="Times New Roman" w:cs="Times New Roman"/>
          <w:color w:val="000000"/>
          <w:sz w:val="24"/>
          <w:szCs w:val="24"/>
          <w:lang w:eastAsia="en-GB"/>
        </w:rPr>
        <w:t xml:space="preserve">in the relationship between adolescents’ risky sexual online behaviour and their perceptions of this behaviour.  </w:t>
      </w:r>
      <w:r w:rsidRPr="00456E60">
        <w:rPr>
          <w:rFonts w:ascii="Times New Roman" w:eastAsia="Times New Roman" w:hAnsi="Times New Roman" w:cs="Times New Roman"/>
          <w:i/>
          <w:iCs/>
          <w:color w:val="000000"/>
          <w:sz w:val="24"/>
          <w:szCs w:val="24"/>
          <w:lang w:eastAsia="en-GB"/>
        </w:rPr>
        <w:t>Journal of Youth and Adolescence, 39</w:t>
      </w:r>
      <w:r w:rsidRPr="00456E60">
        <w:rPr>
          <w:rFonts w:ascii="Times New Roman" w:eastAsia="Times New Roman" w:hAnsi="Times New Roman" w:cs="Times New Roman"/>
          <w:color w:val="000000"/>
          <w:sz w:val="24"/>
          <w:szCs w:val="24"/>
          <w:lang w:eastAsia="en-GB"/>
        </w:rPr>
        <w:t>, 1226-1239</w:t>
      </w:r>
    </w:p>
    <w:p w14:paraId="233C4C6E" w14:textId="1D1BC1BD"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2969A4">
        <w:rPr>
          <w:rFonts w:ascii="Times New Roman" w:eastAsia="Times New Roman" w:hAnsi="Times New Roman" w:cs="Times New Roman"/>
          <w:color w:val="000000"/>
          <w:sz w:val="24"/>
          <w:szCs w:val="24"/>
          <w:lang w:val="de-DE" w:eastAsia="en-GB"/>
        </w:rPr>
        <w:t>Baumgartner, S.E., Valkenberg, P., &amp; Peter, J. (</w:t>
      </w:r>
      <w:r w:rsidR="002472E9" w:rsidRPr="002969A4">
        <w:rPr>
          <w:rFonts w:ascii="Times New Roman" w:eastAsia="Times New Roman" w:hAnsi="Times New Roman" w:cs="Times New Roman"/>
          <w:color w:val="000000"/>
          <w:sz w:val="24"/>
          <w:szCs w:val="24"/>
          <w:lang w:val="de-DE" w:eastAsia="en-GB"/>
        </w:rPr>
        <w:t>2010b</w:t>
      </w:r>
      <w:r w:rsidRPr="002969A4">
        <w:rPr>
          <w:rFonts w:ascii="Times New Roman" w:eastAsia="Times New Roman" w:hAnsi="Times New Roman" w:cs="Times New Roman"/>
          <w:color w:val="000000"/>
          <w:sz w:val="24"/>
          <w:szCs w:val="24"/>
          <w:lang w:val="de-DE" w:eastAsia="en-GB"/>
        </w:rPr>
        <w:t xml:space="preserve">).  </w:t>
      </w:r>
      <w:r w:rsidRPr="00456E60">
        <w:rPr>
          <w:rFonts w:ascii="Times New Roman" w:eastAsia="Times New Roman" w:hAnsi="Times New Roman" w:cs="Times New Roman"/>
          <w:color w:val="000000"/>
          <w:sz w:val="24"/>
          <w:szCs w:val="24"/>
          <w:lang w:eastAsia="en-GB"/>
        </w:rPr>
        <w:t xml:space="preserve">Unwanted online sexual solicitation and risky sexual online behaviour across the lifespan.  </w:t>
      </w:r>
      <w:r w:rsidRPr="00456E60">
        <w:rPr>
          <w:rFonts w:ascii="Times New Roman" w:eastAsia="Times New Roman" w:hAnsi="Times New Roman" w:cs="Times New Roman"/>
          <w:i/>
          <w:iCs/>
          <w:color w:val="000000"/>
          <w:sz w:val="24"/>
          <w:szCs w:val="24"/>
          <w:lang w:eastAsia="en-GB"/>
        </w:rPr>
        <w:t>Journal of Applied Developmental Psychology, 31</w:t>
      </w:r>
      <w:r w:rsidRPr="00456E60">
        <w:rPr>
          <w:rFonts w:ascii="Times New Roman" w:eastAsia="Times New Roman" w:hAnsi="Times New Roman" w:cs="Times New Roman"/>
          <w:color w:val="000000"/>
          <w:sz w:val="24"/>
          <w:szCs w:val="24"/>
          <w:lang w:eastAsia="en-GB"/>
        </w:rPr>
        <w:t>, 439-447</w:t>
      </w:r>
    </w:p>
    <w:p w14:paraId="31413E84" w14:textId="4E3D4615"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Blum, R.W.</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Nelson-Mmari, K. (2004).  The health of young people in a global context.  </w:t>
      </w:r>
      <w:r w:rsidRPr="00456E60">
        <w:rPr>
          <w:rFonts w:ascii="Times New Roman" w:eastAsia="Times New Roman" w:hAnsi="Times New Roman" w:cs="Times New Roman"/>
          <w:i/>
          <w:iCs/>
          <w:color w:val="000000"/>
          <w:sz w:val="24"/>
          <w:szCs w:val="24"/>
          <w:lang w:eastAsia="en-GB"/>
        </w:rPr>
        <w:t>Journal of Adolescent Health, 35(5)</w:t>
      </w:r>
      <w:r w:rsidRPr="00456E60">
        <w:rPr>
          <w:rFonts w:ascii="Times New Roman" w:eastAsia="Times New Roman" w:hAnsi="Times New Roman" w:cs="Times New Roman"/>
          <w:color w:val="000000"/>
          <w:sz w:val="24"/>
          <w:szCs w:val="24"/>
          <w:lang w:eastAsia="en-GB"/>
        </w:rPr>
        <w:t>, 402-418</w:t>
      </w:r>
    </w:p>
    <w:p w14:paraId="2F082C10" w14:textId="26DC39F2" w:rsidR="00C90641" w:rsidRPr="00456E60" w:rsidRDefault="00EA2713" w:rsidP="00EA2713">
      <w:pPr>
        <w:spacing w:after="0" w:line="480" w:lineRule="auto"/>
        <w:ind w:left="720" w:hanging="720"/>
        <w:rPr>
          <w:rFonts w:ascii="Times New Roman" w:eastAsia="Times New Roman" w:hAnsi="Times New Roman" w:cs="Times New Roman"/>
          <w:sz w:val="24"/>
          <w:szCs w:val="24"/>
          <w:lang w:eastAsia="en-GB"/>
        </w:rPr>
      </w:pPr>
      <w:r w:rsidRPr="00EA2713">
        <w:rPr>
          <w:rFonts w:ascii="Times New Roman" w:eastAsia="Times New Roman" w:hAnsi="Times New Roman" w:cs="Times New Roman"/>
          <w:sz w:val="24"/>
          <w:szCs w:val="24"/>
          <w:lang w:eastAsia="en-GB"/>
        </w:rPr>
        <w:t xml:space="preserve">Byron, T. (2008). </w:t>
      </w:r>
      <w:r w:rsidRPr="00EA2713">
        <w:rPr>
          <w:rFonts w:ascii="Times New Roman" w:eastAsia="Times New Roman" w:hAnsi="Times New Roman" w:cs="Times New Roman"/>
          <w:i/>
          <w:iCs/>
          <w:sz w:val="24"/>
          <w:szCs w:val="24"/>
          <w:lang w:eastAsia="en-GB"/>
        </w:rPr>
        <w:t>Safer children in a digital world: A report on the Byron review.</w:t>
      </w:r>
      <w:r w:rsidRPr="00EA2713">
        <w:rPr>
          <w:rFonts w:ascii="Times New Roman" w:eastAsia="Times New Roman" w:hAnsi="Times New Roman" w:cs="Times New Roman"/>
          <w:sz w:val="24"/>
          <w:szCs w:val="24"/>
          <w:lang w:eastAsia="en-GB"/>
        </w:rPr>
        <w:t xml:space="preserve">  Department for Children, Schools and Families. Retrieved from http://media.education.gov.uk/assets/files/pdf/s/safer%20children%20in%20a%20digital%20world%20the%202008%20byron%20review.pdf</w:t>
      </w:r>
    </w:p>
    <w:p w14:paraId="678F410B" w14:textId="7BE95EBB"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Center</w:t>
      </w:r>
      <w:r w:rsidR="003361FC">
        <w:rPr>
          <w:rFonts w:ascii="Times New Roman" w:eastAsia="Times New Roman" w:hAnsi="Times New Roman" w:cs="Times New Roman"/>
          <w:color w:val="000000"/>
          <w:sz w:val="24"/>
          <w:szCs w:val="24"/>
          <w:lang w:eastAsia="en-GB"/>
        </w:rPr>
        <w:t>s</w:t>
      </w:r>
      <w:r w:rsidRPr="00456E60">
        <w:rPr>
          <w:rFonts w:ascii="Times New Roman" w:eastAsia="Times New Roman" w:hAnsi="Times New Roman" w:cs="Times New Roman"/>
          <w:color w:val="000000"/>
          <w:sz w:val="24"/>
          <w:szCs w:val="24"/>
          <w:lang w:eastAsia="en-GB"/>
        </w:rPr>
        <w:t xml:space="preserve"> for Disease Control and Prevention. (2011a). </w:t>
      </w:r>
      <w:r w:rsidRPr="00456E60">
        <w:rPr>
          <w:rFonts w:ascii="Times New Roman" w:eastAsia="Times New Roman" w:hAnsi="Times New Roman" w:cs="Times New Roman"/>
          <w:i/>
          <w:iCs/>
          <w:color w:val="000000"/>
          <w:sz w:val="24"/>
          <w:szCs w:val="24"/>
          <w:lang w:eastAsia="en-GB"/>
        </w:rPr>
        <w:t xml:space="preserve">1991-2011 </w:t>
      </w:r>
      <w:r w:rsidRPr="003F2C41">
        <w:rPr>
          <w:rFonts w:ascii="Times New Roman" w:eastAsia="Times New Roman" w:hAnsi="Times New Roman" w:cs="Times New Roman"/>
          <w:iCs/>
          <w:color w:val="000000"/>
          <w:sz w:val="24"/>
          <w:szCs w:val="24"/>
          <w:lang w:eastAsia="en-GB"/>
        </w:rPr>
        <w:t>High School Youth Risk Behavior Survey Data</w:t>
      </w:r>
      <w:r w:rsidRPr="00456E60">
        <w:rPr>
          <w:rFonts w:ascii="Times New Roman" w:eastAsia="Times New Roman" w:hAnsi="Times New Roman" w:cs="Times New Roman"/>
          <w:i/>
          <w:iCs/>
          <w:color w:val="000000"/>
          <w:sz w:val="24"/>
          <w:szCs w:val="24"/>
          <w:lang w:eastAsia="en-GB"/>
        </w:rPr>
        <w:t xml:space="preserve">. </w:t>
      </w:r>
      <w:r w:rsidRPr="00456E60">
        <w:rPr>
          <w:rFonts w:ascii="Times New Roman" w:eastAsia="Times New Roman" w:hAnsi="Times New Roman" w:cs="Times New Roman"/>
          <w:color w:val="000000"/>
          <w:sz w:val="24"/>
          <w:szCs w:val="24"/>
          <w:lang w:eastAsia="en-GB"/>
        </w:rPr>
        <w:t xml:space="preserve">Retrieved from </w:t>
      </w:r>
      <w:hyperlink r:id="rId8" w:history="1">
        <w:r w:rsidRPr="00456E60">
          <w:rPr>
            <w:rStyle w:val="Hyperlink"/>
            <w:rFonts w:ascii="Times New Roman" w:eastAsia="Times New Roman" w:hAnsi="Times New Roman" w:cs="Times New Roman"/>
            <w:sz w:val="24"/>
            <w:szCs w:val="24"/>
            <w:lang w:eastAsia="en-GB"/>
          </w:rPr>
          <w:t>http://apps.nccd.cdc.gov/youthonline</w:t>
        </w:r>
      </w:hyperlink>
    </w:p>
    <w:p w14:paraId="0EB0FC79" w14:textId="42E42099" w:rsidR="00751095" w:rsidRPr="00456E60" w:rsidRDefault="00751095"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Center</w:t>
      </w:r>
      <w:r w:rsidR="003361FC">
        <w:rPr>
          <w:rFonts w:ascii="Times New Roman" w:eastAsia="Times New Roman" w:hAnsi="Times New Roman" w:cs="Times New Roman"/>
          <w:color w:val="000000"/>
          <w:sz w:val="24"/>
          <w:szCs w:val="24"/>
          <w:lang w:eastAsia="en-GB"/>
        </w:rPr>
        <w:t>s</w:t>
      </w:r>
      <w:r w:rsidRPr="00456E60">
        <w:rPr>
          <w:rFonts w:ascii="Times New Roman" w:eastAsia="Times New Roman" w:hAnsi="Times New Roman" w:cs="Times New Roman"/>
          <w:color w:val="000000"/>
          <w:sz w:val="24"/>
          <w:szCs w:val="24"/>
          <w:lang w:eastAsia="en-GB"/>
        </w:rPr>
        <w:t xml:space="preserve"> for Disease Control and Prevention. (2011b). </w:t>
      </w:r>
      <w:r w:rsidRPr="00456E60">
        <w:rPr>
          <w:rFonts w:ascii="Times New Roman" w:eastAsia="Times New Roman" w:hAnsi="Times New Roman" w:cs="Times New Roman"/>
          <w:i/>
          <w:color w:val="000000"/>
          <w:sz w:val="24"/>
          <w:szCs w:val="24"/>
          <w:lang w:eastAsia="en-GB"/>
        </w:rPr>
        <w:t xml:space="preserve">Trends in the prevalence of sexual behaviour and HIV testing: National YRBS 1991-2011.  </w:t>
      </w:r>
      <w:r w:rsidRPr="00456E60">
        <w:rPr>
          <w:rFonts w:ascii="Times New Roman" w:eastAsia="Times New Roman" w:hAnsi="Times New Roman" w:cs="Times New Roman"/>
          <w:color w:val="000000"/>
          <w:sz w:val="24"/>
          <w:szCs w:val="24"/>
          <w:lang w:eastAsia="en-GB"/>
        </w:rPr>
        <w:t xml:space="preserve">Retrieved from </w:t>
      </w:r>
      <w:hyperlink r:id="rId9" w:history="1">
        <w:r w:rsidRPr="00456E60">
          <w:rPr>
            <w:rStyle w:val="Hyperlink"/>
            <w:rFonts w:ascii="Times New Roman" w:eastAsia="Times New Roman" w:hAnsi="Times New Roman" w:cs="Times New Roman"/>
            <w:sz w:val="24"/>
            <w:szCs w:val="24"/>
            <w:lang w:eastAsia="en-GB"/>
          </w:rPr>
          <w:t>http://www.cdc.gov/healthyyouth/sexualbehaviors/data.htm</w:t>
        </w:r>
      </w:hyperlink>
    </w:p>
    <w:p w14:paraId="7DBF3E06" w14:textId="4A35918C" w:rsidR="00C90641" w:rsidRPr="00456E60" w:rsidRDefault="00EA2713" w:rsidP="00EA2713">
      <w:pPr>
        <w:spacing w:after="0" w:line="480" w:lineRule="auto"/>
        <w:ind w:left="720" w:hanging="720"/>
        <w:rPr>
          <w:rFonts w:ascii="Times New Roman" w:eastAsia="Times New Roman" w:hAnsi="Times New Roman" w:cs="Times New Roman"/>
          <w:sz w:val="24"/>
          <w:szCs w:val="24"/>
          <w:lang w:eastAsia="en-GB"/>
        </w:rPr>
      </w:pPr>
      <w:r w:rsidRPr="00EA2713">
        <w:rPr>
          <w:rFonts w:ascii="Times New Roman" w:eastAsia="Times New Roman" w:hAnsi="Times New Roman" w:cs="Times New Roman"/>
          <w:sz w:val="24"/>
          <w:szCs w:val="24"/>
          <w:lang w:eastAsia="en-GB"/>
        </w:rPr>
        <w:t xml:space="preserve">Child Exploitation and Online Protection Service (CEOPS). (2011).  </w:t>
      </w:r>
      <w:r w:rsidRPr="00EA2713">
        <w:rPr>
          <w:rFonts w:ascii="Times New Roman" w:eastAsia="Times New Roman" w:hAnsi="Times New Roman" w:cs="Times New Roman"/>
          <w:i/>
          <w:iCs/>
          <w:sz w:val="24"/>
          <w:szCs w:val="24"/>
          <w:lang w:eastAsia="en-GB"/>
        </w:rPr>
        <w:t>Annual review 2010/11 and centre plan 2011/12.</w:t>
      </w:r>
      <w:r w:rsidRPr="00EA2713">
        <w:rPr>
          <w:rFonts w:ascii="Times New Roman" w:eastAsia="Times New Roman" w:hAnsi="Times New Roman" w:cs="Times New Roman"/>
          <w:sz w:val="24"/>
          <w:szCs w:val="24"/>
          <w:lang w:eastAsia="en-GB"/>
        </w:rPr>
        <w:t xml:space="preserve">  Retrieved from http://ceop.police.uk/Documents/ceopdocs/Annual%20Rev2011_FINAL.pdf</w:t>
      </w:r>
    </w:p>
    <w:p w14:paraId="3CBDA636" w14:textId="6794E5FD" w:rsidR="00951EE8" w:rsidRPr="00456E60" w:rsidRDefault="00951EE8" w:rsidP="00EA2713">
      <w:pPr>
        <w:spacing w:after="0" w:line="480" w:lineRule="auto"/>
        <w:ind w:left="720" w:hanging="720"/>
        <w:rPr>
          <w:rFonts w:ascii="Times New Roman" w:eastAsia="Times New Roman" w:hAnsi="Times New Roman" w:cs="Times New Roman"/>
          <w:sz w:val="24"/>
          <w:szCs w:val="24"/>
          <w:lang w:eastAsia="en-GB"/>
        </w:rPr>
      </w:pPr>
      <w:r w:rsidRPr="00456E60">
        <w:rPr>
          <w:rFonts w:ascii="Times New Roman" w:eastAsia="Times New Roman" w:hAnsi="Times New Roman" w:cs="Times New Roman"/>
          <w:sz w:val="24"/>
          <w:szCs w:val="24"/>
          <w:lang w:eastAsia="en-GB"/>
        </w:rPr>
        <w:t xml:space="preserve">Child Exploitation and Online Protection Service. (2013, September 20).  Children treated like ‘slaves’ to perform sexual acts.  </w:t>
      </w:r>
      <w:r w:rsidRPr="00456E60">
        <w:rPr>
          <w:rFonts w:ascii="Times New Roman" w:eastAsia="Times New Roman" w:hAnsi="Times New Roman" w:cs="Times New Roman"/>
          <w:i/>
          <w:sz w:val="24"/>
          <w:szCs w:val="24"/>
          <w:lang w:eastAsia="en-GB"/>
        </w:rPr>
        <w:t xml:space="preserve">CEOP </w:t>
      </w:r>
      <w:r w:rsidR="006351EB" w:rsidRPr="00456E60">
        <w:rPr>
          <w:rFonts w:ascii="Times New Roman" w:eastAsia="Times New Roman" w:hAnsi="Times New Roman" w:cs="Times New Roman"/>
          <w:i/>
          <w:sz w:val="24"/>
          <w:szCs w:val="24"/>
          <w:lang w:eastAsia="en-GB"/>
        </w:rPr>
        <w:t>press release</w:t>
      </w:r>
      <w:r w:rsidRPr="00456E60">
        <w:rPr>
          <w:rFonts w:ascii="Times New Roman" w:eastAsia="Times New Roman" w:hAnsi="Times New Roman" w:cs="Times New Roman"/>
          <w:i/>
          <w:sz w:val="24"/>
          <w:szCs w:val="24"/>
          <w:lang w:eastAsia="en-GB"/>
        </w:rPr>
        <w:t xml:space="preserve">.  </w:t>
      </w:r>
      <w:r w:rsidRPr="00456E60">
        <w:rPr>
          <w:rFonts w:ascii="Times New Roman" w:eastAsia="Times New Roman" w:hAnsi="Times New Roman" w:cs="Times New Roman"/>
          <w:sz w:val="24"/>
          <w:szCs w:val="24"/>
          <w:lang w:eastAsia="en-GB"/>
        </w:rPr>
        <w:t xml:space="preserve">Retrieved from </w:t>
      </w:r>
      <w:hyperlink r:id="rId10" w:history="1">
        <w:r w:rsidRPr="00456E60">
          <w:rPr>
            <w:rStyle w:val="Hyperlink"/>
            <w:rFonts w:ascii="Times New Roman" w:eastAsia="Times New Roman" w:hAnsi="Times New Roman" w:cs="Times New Roman"/>
            <w:sz w:val="24"/>
            <w:szCs w:val="24"/>
            <w:lang w:eastAsia="en-GB"/>
          </w:rPr>
          <w:t>http://ceop.police.uk/Media-Centre/Press-releases/2013/Children-treated-like-slaves-to-perform-sexual-acts-/</w:t>
        </w:r>
      </w:hyperlink>
    </w:p>
    <w:p w14:paraId="2CBB7620" w14:textId="317FB718" w:rsidR="00C90641" w:rsidRPr="00456E60" w:rsidRDefault="00C90641" w:rsidP="00EA2713">
      <w:pPr>
        <w:spacing w:after="0" w:line="480" w:lineRule="auto"/>
        <w:ind w:left="720" w:hanging="720"/>
        <w:rPr>
          <w:rFonts w:ascii="Times New Roman" w:eastAsia="Times New Roman" w:hAnsi="Times New Roman" w:cs="Times New Roman"/>
          <w:sz w:val="24"/>
          <w:szCs w:val="24"/>
          <w:lang w:eastAsia="en-GB"/>
        </w:rPr>
      </w:pPr>
      <w:r w:rsidRPr="00456E60">
        <w:rPr>
          <w:rFonts w:ascii="Times New Roman" w:eastAsia="Times New Roman" w:hAnsi="Times New Roman" w:cs="Times New Roman"/>
          <w:sz w:val="24"/>
          <w:szCs w:val="24"/>
          <w:lang w:eastAsia="en-GB"/>
        </w:rPr>
        <w:t xml:space="preserve">Currie, C., Zanotti, C., Morgan, A., Currie, D., de Looze, M., Roberts, C., </w:t>
      </w:r>
      <w:r w:rsidR="002472E9">
        <w:rPr>
          <w:rFonts w:ascii="Times New Roman" w:eastAsia="Times New Roman" w:hAnsi="Times New Roman" w:cs="Times New Roman"/>
          <w:sz w:val="24"/>
          <w:szCs w:val="24"/>
          <w:lang w:eastAsia="en-GB"/>
        </w:rPr>
        <w:t>…</w:t>
      </w:r>
      <w:r w:rsidRPr="00456E60">
        <w:rPr>
          <w:rFonts w:ascii="Times New Roman" w:eastAsia="Times New Roman" w:hAnsi="Times New Roman" w:cs="Times New Roman"/>
          <w:sz w:val="24"/>
          <w:szCs w:val="24"/>
          <w:lang w:eastAsia="en-GB"/>
        </w:rPr>
        <w:t xml:space="preserve"> Barnekow, V. (2012).  </w:t>
      </w:r>
      <w:r w:rsidRPr="00456E60">
        <w:rPr>
          <w:rFonts w:ascii="Times New Roman" w:eastAsia="Times New Roman" w:hAnsi="Times New Roman" w:cs="Times New Roman"/>
          <w:i/>
          <w:iCs/>
          <w:sz w:val="24"/>
          <w:szCs w:val="24"/>
          <w:lang w:eastAsia="en-GB"/>
        </w:rPr>
        <w:t xml:space="preserve">Social determinants of health and well-being among young people:  Health behaviour in school aged children (HBSC) study: International </w:t>
      </w:r>
      <w:r w:rsidR="006351EB" w:rsidRPr="00456E60">
        <w:rPr>
          <w:rFonts w:ascii="Times New Roman" w:eastAsia="Times New Roman" w:hAnsi="Times New Roman" w:cs="Times New Roman"/>
          <w:i/>
          <w:iCs/>
          <w:sz w:val="24"/>
          <w:szCs w:val="24"/>
          <w:lang w:eastAsia="en-GB"/>
        </w:rPr>
        <w:t xml:space="preserve">report </w:t>
      </w:r>
      <w:r w:rsidRPr="00456E60">
        <w:rPr>
          <w:rFonts w:ascii="Times New Roman" w:eastAsia="Times New Roman" w:hAnsi="Times New Roman" w:cs="Times New Roman"/>
          <w:i/>
          <w:iCs/>
          <w:sz w:val="24"/>
          <w:szCs w:val="24"/>
          <w:lang w:eastAsia="en-GB"/>
        </w:rPr>
        <w:t>from the 2009/10 survey</w:t>
      </w:r>
      <w:r w:rsidRPr="00456E60">
        <w:rPr>
          <w:rFonts w:ascii="Times New Roman" w:eastAsia="Times New Roman" w:hAnsi="Times New Roman" w:cs="Times New Roman"/>
          <w:sz w:val="24"/>
          <w:szCs w:val="24"/>
          <w:lang w:eastAsia="en-GB"/>
        </w:rPr>
        <w:t>.  (</w:t>
      </w:r>
      <w:r w:rsidR="006351EB" w:rsidRPr="00456E60">
        <w:rPr>
          <w:rFonts w:ascii="Times New Roman" w:eastAsia="Times New Roman" w:hAnsi="Times New Roman" w:cs="Times New Roman"/>
          <w:sz w:val="24"/>
          <w:szCs w:val="24"/>
          <w:lang w:eastAsia="en-GB"/>
        </w:rPr>
        <w:t>W</w:t>
      </w:r>
      <w:r w:rsidR="006351EB">
        <w:rPr>
          <w:rFonts w:ascii="Times New Roman" w:eastAsia="Times New Roman" w:hAnsi="Times New Roman" w:cs="Times New Roman"/>
          <w:sz w:val="24"/>
          <w:szCs w:val="24"/>
          <w:lang w:eastAsia="en-GB"/>
        </w:rPr>
        <w:t>orld Health Orgianization</w:t>
      </w:r>
      <w:r w:rsidR="006351EB" w:rsidRPr="00456E60">
        <w:rPr>
          <w:rFonts w:ascii="Times New Roman" w:eastAsia="Times New Roman" w:hAnsi="Times New Roman" w:cs="Times New Roman"/>
          <w:sz w:val="24"/>
          <w:szCs w:val="24"/>
          <w:lang w:eastAsia="en-GB"/>
        </w:rPr>
        <w:t xml:space="preserve"> </w:t>
      </w:r>
      <w:r w:rsidRPr="00456E60">
        <w:rPr>
          <w:rFonts w:ascii="Times New Roman" w:eastAsia="Times New Roman" w:hAnsi="Times New Roman" w:cs="Times New Roman"/>
          <w:sz w:val="24"/>
          <w:szCs w:val="24"/>
          <w:lang w:eastAsia="en-GB"/>
        </w:rPr>
        <w:t>Regional Office for Europe 2012.  Health Policy for Children and Adolescents No. 6).  Retrieved from http://www.hbsc.org/publications/international/</w:t>
      </w:r>
    </w:p>
    <w:p w14:paraId="2EAF6C8A" w14:textId="0CC06E4B"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Donohew, L, Zimmerman, R., Cupp, P.S., Novak, S., Colon, S., &amp; Abell, R. (2000).  Sensation seeking, impulsive decision</w:t>
      </w:r>
      <w:r w:rsidR="006F36E6">
        <w:rPr>
          <w:rFonts w:ascii="Times New Roman" w:eastAsia="Times New Roman" w:hAnsi="Times New Roman" w:cs="Times New Roman"/>
          <w:color w:val="000000"/>
          <w:sz w:val="24"/>
          <w:szCs w:val="24"/>
          <w:lang w:eastAsia="en-GB"/>
        </w:rPr>
        <w:t xml:space="preserve"> </w:t>
      </w:r>
      <w:r w:rsidRPr="00456E60">
        <w:rPr>
          <w:rFonts w:ascii="Times New Roman" w:eastAsia="Times New Roman" w:hAnsi="Times New Roman" w:cs="Times New Roman"/>
          <w:color w:val="000000"/>
          <w:sz w:val="24"/>
          <w:szCs w:val="24"/>
          <w:lang w:eastAsia="en-GB"/>
        </w:rPr>
        <w:t>making and risk</w:t>
      </w:r>
      <w:r w:rsidR="006F36E6">
        <w:rPr>
          <w:rFonts w:ascii="Times New Roman" w:eastAsia="Times New Roman" w:hAnsi="Times New Roman" w:cs="Times New Roman"/>
          <w:color w:val="000000"/>
          <w:sz w:val="24"/>
          <w:szCs w:val="24"/>
          <w:lang w:eastAsia="en-GB"/>
        </w:rPr>
        <w:t>y</w:t>
      </w:r>
      <w:r w:rsidRPr="00456E60">
        <w:rPr>
          <w:rFonts w:ascii="Times New Roman" w:eastAsia="Times New Roman" w:hAnsi="Times New Roman" w:cs="Times New Roman"/>
          <w:color w:val="000000"/>
          <w:sz w:val="24"/>
          <w:szCs w:val="24"/>
          <w:lang w:eastAsia="en-GB"/>
        </w:rPr>
        <w:t xml:space="preserve"> sex: Implications for risk</w:t>
      </w:r>
      <w:r w:rsidR="006F36E6">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taking and design of interventions.  </w:t>
      </w:r>
      <w:r w:rsidRPr="00456E60">
        <w:rPr>
          <w:rFonts w:ascii="Times New Roman" w:eastAsia="Times New Roman" w:hAnsi="Times New Roman" w:cs="Times New Roman"/>
          <w:i/>
          <w:iCs/>
          <w:color w:val="000000"/>
          <w:sz w:val="24"/>
          <w:szCs w:val="24"/>
          <w:lang w:eastAsia="en-GB"/>
        </w:rPr>
        <w:t>Personality and Individual Differences, 28(6)</w:t>
      </w:r>
      <w:r w:rsidRPr="00456E60">
        <w:rPr>
          <w:rFonts w:ascii="Times New Roman" w:eastAsia="Times New Roman" w:hAnsi="Times New Roman" w:cs="Times New Roman"/>
          <w:color w:val="000000"/>
          <w:sz w:val="24"/>
          <w:szCs w:val="24"/>
          <w:lang w:eastAsia="en-GB"/>
        </w:rPr>
        <w:t>, 1079-1091</w:t>
      </w:r>
    </w:p>
    <w:p w14:paraId="1AE3A57B" w14:textId="2A0B933F"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Evans, B. (2013, February 3).  Police study Facebook page of 16-year</w:t>
      </w:r>
      <w:r w:rsidR="006F36E6">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old girl murdered in frenzied stabbing as 22-year</w:t>
      </w:r>
      <w:r w:rsidR="006F36E6">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old man is charged with her killing.  </w:t>
      </w:r>
      <w:r w:rsidRPr="00456E60">
        <w:rPr>
          <w:rFonts w:ascii="Times New Roman" w:eastAsia="Times New Roman" w:hAnsi="Times New Roman" w:cs="Times New Roman"/>
          <w:i/>
          <w:iCs/>
          <w:color w:val="000000"/>
          <w:sz w:val="24"/>
          <w:szCs w:val="24"/>
          <w:lang w:eastAsia="en-GB"/>
        </w:rPr>
        <w:t xml:space="preserve">The Daily Mail.  </w:t>
      </w:r>
      <w:r w:rsidRPr="00456E60">
        <w:rPr>
          <w:rFonts w:ascii="Times New Roman" w:eastAsia="Times New Roman" w:hAnsi="Times New Roman" w:cs="Times New Roman"/>
          <w:color w:val="000000"/>
          <w:sz w:val="24"/>
          <w:szCs w:val="24"/>
          <w:lang w:eastAsia="en-GB"/>
        </w:rPr>
        <w:t xml:space="preserve">Retrieved from </w:t>
      </w:r>
      <w:hyperlink r:id="rId11" w:history="1">
        <w:r w:rsidRPr="00456E60">
          <w:rPr>
            <w:rStyle w:val="Hyperlink"/>
            <w:rFonts w:ascii="Times New Roman" w:eastAsia="Times New Roman" w:hAnsi="Times New Roman" w:cs="Times New Roman"/>
            <w:sz w:val="24"/>
            <w:szCs w:val="24"/>
            <w:lang w:eastAsia="en-GB"/>
          </w:rPr>
          <w:t>http://thedailymail.co.uk</w:t>
        </w:r>
      </w:hyperlink>
    </w:p>
    <w:p w14:paraId="2A500DC4" w14:textId="191CA750"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Evans, J.S.B.T. (2008). </w:t>
      </w:r>
      <w:hyperlink r:id="rId12" w:history="1">
        <w:r w:rsidRPr="00456E60">
          <w:rPr>
            <w:rFonts w:ascii="Times New Roman" w:eastAsia="Times New Roman" w:hAnsi="Times New Roman" w:cs="Times New Roman"/>
            <w:color w:val="000000"/>
            <w:sz w:val="24"/>
            <w:szCs w:val="24"/>
            <w:lang w:eastAsia="en-GB"/>
          </w:rPr>
          <w:t>Dual-</w:t>
        </w:r>
        <w:r w:rsidR="006F36E6" w:rsidRPr="00456E60">
          <w:rPr>
            <w:rFonts w:ascii="Times New Roman" w:eastAsia="Times New Roman" w:hAnsi="Times New Roman" w:cs="Times New Roman"/>
            <w:color w:val="000000"/>
            <w:sz w:val="24"/>
            <w:szCs w:val="24"/>
            <w:lang w:eastAsia="en-GB"/>
          </w:rPr>
          <w:t xml:space="preserve">processing </w:t>
        </w:r>
        <w:r w:rsidRPr="00456E60">
          <w:rPr>
            <w:rFonts w:ascii="Times New Roman" w:eastAsia="Times New Roman" w:hAnsi="Times New Roman" w:cs="Times New Roman"/>
            <w:color w:val="000000"/>
            <w:sz w:val="24"/>
            <w:szCs w:val="24"/>
            <w:lang w:eastAsia="en-GB"/>
          </w:rPr>
          <w:t>accounts of reasoning, judgment, and social cognition</w:t>
        </w:r>
      </w:hyperlink>
      <w:r w:rsidRPr="00456E60">
        <w:rPr>
          <w:rFonts w:ascii="Times New Roman" w:eastAsia="Times New Roman" w:hAnsi="Times New Roman" w:cs="Times New Roman"/>
          <w:color w:val="000000"/>
          <w:sz w:val="24"/>
          <w:szCs w:val="24"/>
          <w:lang w:eastAsia="en-GB"/>
        </w:rPr>
        <w:t xml:space="preserve">.  </w:t>
      </w:r>
      <w:r w:rsidRPr="00456E60">
        <w:rPr>
          <w:rFonts w:ascii="Times New Roman" w:eastAsia="Times New Roman" w:hAnsi="Times New Roman" w:cs="Times New Roman"/>
          <w:i/>
          <w:color w:val="000000"/>
          <w:sz w:val="24"/>
          <w:szCs w:val="24"/>
          <w:lang w:eastAsia="en-GB"/>
        </w:rPr>
        <w:t>Annual Review of Psychology, 59</w:t>
      </w:r>
      <w:r w:rsidRPr="00456E60">
        <w:rPr>
          <w:rFonts w:ascii="Times New Roman" w:eastAsia="Times New Roman" w:hAnsi="Times New Roman" w:cs="Times New Roman"/>
          <w:color w:val="000000"/>
          <w:sz w:val="24"/>
          <w:szCs w:val="24"/>
          <w:lang w:eastAsia="en-GB"/>
        </w:rPr>
        <w:t>, 255–278</w:t>
      </w:r>
    </w:p>
    <w:p w14:paraId="5C2CE6E0" w14:textId="34102F90"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val="nb-NO" w:eastAsia="en-GB"/>
        </w:rPr>
        <w:t xml:space="preserve">Fromme, K., Katz, E.C., &amp; Rivet, K. (1997).  </w:t>
      </w:r>
      <w:r w:rsidRPr="00456E60">
        <w:rPr>
          <w:rFonts w:ascii="Times New Roman" w:eastAsia="Times New Roman" w:hAnsi="Times New Roman" w:cs="Times New Roman"/>
          <w:color w:val="000000"/>
          <w:sz w:val="24"/>
          <w:szCs w:val="24"/>
          <w:lang w:eastAsia="en-GB"/>
        </w:rPr>
        <w:t xml:space="preserve">Outcome </w:t>
      </w:r>
      <w:r w:rsidR="006F36E6" w:rsidRPr="00456E60">
        <w:rPr>
          <w:rFonts w:ascii="Times New Roman" w:eastAsia="Times New Roman" w:hAnsi="Times New Roman" w:cs="Times New Roman"/>
          <w:color w:val="000000"/>
          <w:sz w:val="24"/>
          <w:szCs w:val="24"/>
          <w:lang w:eastAsia="en-GB"/>
        </w:rPr>
        <w:t>expectancies and risk-taking behavior</w:t>
      </w:r>
      <w:r w:rsidRPr="00456E60">
        <w:rPr>
          <w:rFonts w:ascii="Times New Roman" w:eastAsia="Times New Roman" w:hAnsi="Times New Roman" w:cs="Times New Roman"/>
          <w:color w:val="000000"/>
          <w:sz w:val="24"/>
          <w:szCs w:val="24"/>
          <w:lang w:eastAsia="en-GB"/>
        </w:rPr>
        <w:t xml:space="preserve">.  </w:t>
      </w:r>
      <w:r w:rsidRPr="00456E60">
        <w:rPr>
          <w:rFonts w:ascii="Times New Roman" w:eastAsia="Times New Roman" w:hAnsi="Times New Roman" w:cs="Times New Roman"/>
          <w:i/>
          <w:iCs/>
          <w:color w:val="000000"/>
          <w:sz w:val="24"/>
          <w:szCs w:val="24"/>
          <w:lang w:eastAsia="en-GB"/>
        </w:rPr>
        <w:t>Cognitive Therapy and Research, 21(4)</w:t>
      </w:r>
      <w:r w:rsidRPr="00456E60">
        <w:rPr>
          <w:rFonts w:ascii="Times New Roman" w:eastAsia="Times New Roman" w:hAnsi="Times New Roman" w:cs="Times New Roman"/>
          <w:color w:val="000000"/>
          <w:sz w:val="24"/>
          <w:szCs w:val="24"/>
          <w:lang w:eastAsia="en-GB"/>
        </w:rPr>
        <w:t>, 421-442</w:t>
      </w:r>
    </w:p>
    <w:p w14:paraId="41A214F0" w14:textId="7B4B7037" w:rsidR="00C90641"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Health Protection Agency. (2008).  </w:t>
      </w:r>
      <w:r w:rsidRPr="00456E60">
        <w:rPr>
          <w:rFonts w:ascii="Times New Roman" w:eastAsia="Times New Roman" w:hAnsi="Times New Roman" w:cs="Times New Roman"/>
          <w:i/>
          <w:iCs/>
          <w:color w:val="000000"/>
          <w:sz w:val="24"/>
          <w:szCs w:val="24"/>
          <w:lang w:eastAsia="en-GB"/>
        </w:rPr>
        <w:t xml:space="preserve">HIV in the United </w:t>
      </w:r>
      <w:r w:rsidR="006F36E6" w:rsidRPr="00456E60">
        <w:rPr>
          <w:rFonts w:ascii="Times New Roman" w:eastAsia="Times New Roman" w:hAnsi="Times New Roman" w:cs="Times New Roman"/>
          <w:i/>
          <w:iCs/>
          <w:color w:val="000000"/>
          <w:sz w:val="24"/>
          <w:szCs w:val="24"/>
          <w:lang w:eastAsia="en-GB"/>
        </w:rPr>
        <w:t>Kingdo</w:t>
      </w:r>
      <w:r w:rsidR="006F36E6">
        <w:rPr>
          <w:rFonts w:ascii="Times New Roman" w:eastAsia="Times New Roman" w:hAnsi="Times New Roman" w:cs="Times New Roman"/>
          <w:i/>
          <w:iCs/>
          <w:color w:val="000000"/>
          <w:sz w:val="24"/>
          <w:szCs w:val="24"/>
          <w:lang w:eastAsia="en-GB"/>
        </w:rPr>
        <w:t>m</w:t>
      </w:r>
      <w:r w:rsidRPr="00456E60">
        <w:rPr>
          <w:rFonts w:ascii="Times New Roman" w:eastAsia="Times New Roman" w:hAnsi="Times New Roman" w:cs="Times New Roman"/>
          <w:i/>
          <w:iCs/>
          <w:color w:val="000000"/>
          <w:sz w:val="24"/>
          <w:szCs w:val="24"/>
          <w:lang w:eastAsia="en-GB"/>
        </w:rPr>
        <w:t>: 2008 report</w:t>
      </w:r>
      <w:r w:rsidRPr="00456E60">
        <w:rPr>
          <w:rFonts w:ascii="Times New Roman" w:eastAsia="Times New Roman" w:hAnsi="Times New Roman" w:cs="Times New Roman"/>
          <w:color w:val="000000"/>
          <w:sz w:val="24"/>
          <w:szCs w:val="24"/>
          <w:lang w:eastAsia="en-GB"/>
        </w:rPr>
        <w:t xml:space="preserve">.  Retrieved from </w:t>
      </w:r>
      <w:hyperlink r:id="rId13" w:history="1">
        <w:r w:rsidR="003C1EDF" w:rsidRPr="001F258A">
          <w:rPr>
            <w:rStyle w:val="Hyperlink"/>
            <w:rFonts w:ascii="Times New Roman" w:eastAsia="Times New Roman" w:hAnsi="Times New Roman" w:cs="Times New Roman"/>
            <w:sz w:val="24"/>
            <w:szCs w:val="24"/>
            <w:lang w:eastAsia="en-GB"/>
          </w:rPr>
          <w:t>http://www.hpa.org.uk/webc/HPAwebFile/HPAweb_C/1227515298354</w:t>
        </w:r>
      </w:hyperlink>
    </w:p>
    <w:p w14:paraId="64F8A004" w14:textId="181CEB1D" w:rsidR="003C1EDF" w:rsidRDefault="003C1EDF" w:rsidP="00EA2713">
      <w:pPr>
        <w:spacing w:after="0" w:line="480" w:lineRule="auto"/>
        <w:ind w:left="720" w:hanging="720"/>
        <w:rPr>
          <w:rFonts w:ascii="Times New Roman" w:eastAsia="Times New Roman" w:hAnsi="Times New Roman" w:cs="Times New Roman"/>
          <w:sz w:val="24"/>
          <w:szCs w:val="24"/>
          <w:lang w:eastAsia="en-GB"/>
        </w:rPr>
      </w:pPr>
      <w:r w:rsidRPr="003C1EDF">
        <w:rPr>
          <w:rStyle w:val="Emphasis"/>
          <w:rFonts w:ascii="Times New Roman" w:hAnsi="Times New Roman" w:cs="Times New Roman"/>
          <w:b w:val="0"/>
          <w:sz w:val="24"/>
          <w:szCs w:val="24"/>
        </w:rPr>
        <w:t>Hertwig</w:t>
      </w:r>
      <w:r w:rsidRPr="003C1EDF">
        <w:rPr>
          <w:rStyle w:val="st"/>
          <w:rFonts w:ascii="Times New Roman" w:hAnsi="Times New Roman" w:cs="Times New Roman"/>
          <w:sz w:val="24"/>
          <w:szCs w:val="24"/>
        </w:rPr>
        <w:t>, R., &amp;</w:t>
      </w:r>
      <w:r w:rsidRPr="003C1EDF">
        <w:rPr>
          <w:rStyle w:val="st"/>
          <w:rFonts w:ascii="Times New Roman" w:hAnsi="Times New Roman" w:cs="Times New Roman"/>
          <w:b/>
          <w:sz w:val="24"/>
          <w:szCs w:val="24"/>
        </w:rPr>
        <w:t xml:space="preserve"> </w:t>
      </w:r>
      <w:r w:rsidRPr="003C1EDF">
        <w:rPr>
          <w:rStyle w:val="Emphasis"/>
          <w:rFonts w:ascii="Times New Roman" w:hAnsi="Times New Roman" w:cs="Times New Roman"/>
          <w:b w:val="0"/>
          <w:sz w:val="24"/>
          <w:szCs w:val="24"/>
        </w:rPr>
        <w:t>Erev</w:t>
      </w:r>
      <w:r w:rsidRPr="003C1EDF">
        <w:rPr>
          <w:rStyle w:val="st"/>
          <w:rFonts w:ascii="Times New Roman" w:hAnsi="Times New Roman" w:cs="Times New Roman"/>
          <w:sz w:val="24"/>
          <w:szCs w:val="24"/>
        </w:rPr>
        <w:t>, I. (</w:t>
      </w:r>
      <w:r w:rsidRPr="003C1EDF">
        <w:rPr>
          <w:rStyle w:val="Emphasis"/>
          <w:rFonts w:ascii="Times New Roman" w:hAnsi="Times New Roman" w:cs="Times New Roman"/>
          <w:b w:val="0"/>
          <w:sz w:val="24"/>
          <w:szCs w:val="24"/>
        </w:rPr>
        <w:t>2009</w:t>
      </w:r>
      <w:r w:rsidRPr="003C1EDF">
        <w:rPr>
          <w:rStyle w:val="st"/>
          <w:rFonts w:ascii="Times New Roman" w:hAnsi="Times New Roman" w:cs="Times New Roman"/>
          <w:sz w:val="24"/>
          <w:szCs w:val="24"/>
        </w:rPr>
        <w:t xml:space="preserve">). The description-experience gap in risky choice. </w:t>
      </w:r>
      <w:r w:rsidRPr="003C1EDF">
        <w:rPr>
          <w:rStyle w:val="st"/>
          <w:rFonts w:ascii="Times New Roman" w:hAnsi="Times New Roman" w:cs="Times New Roman"/>
          <w:i/>
          <w:sz w:val="24"/>
          <w:szCs w:val="24"/>
        </w:rPr>
        <w:t>Trends in Cognitive Sciences, 13,</w:t>
      </w:r>
      <w:r w:rsidRPr="003C1EDF">
        <w:rPr>
          <w:rStyle w:val="st"/>
          <w:rFonts w:ascii="Times New Roman" w:hAnsi="Times New Roman" w:cs="Times New Roman"/>
          <w:sz w:val="24"/>
          <w:szCs w:val="24"/>
        </w:rPr>
        <w:t xml:space="preserve"> 517–523. doi:10.1016/j.tics.2009.09.004</w:t>
      </w:r>
    </w:p>
    <w:p w14:paraId="1B3D9399" w14:textId="77777777" w:rsidR="00EA2713" w:rsidRDefault="00EA2713" w:rsidP="00EA2713">
      <w:pPr>
        <w:spacing w:after="0" w:line="480" w:lineRule="auto"/>
        <w:rPr>
          <w:rFonts w:ascii="Times New Roman" w:eastAsia="Times New Roman" w:hAnsi="Times New Roman" w:cs="Times New Roman"/>
          <w:color w:val="000000"/>
          <w:sz w:val="24"/>
          <w:szCs w:val="24"/>
          <w:lang w:eastAsia="en-GB"/>
        </w:rPr>
      </w:pPr>
    </w:p>
    <w:p w14:paraId="020A14CE" w14:textId="42D3CD6E"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Liu, A.K., Khoo, A., &amp; Ang, P.H. (2005).  Factors </w:t>
      </w:r>
      <w:r w:rsidR="00F1796E" w:rsidRPr="00456E60">
        <w:rPr>
          <w:rFonts w:ascii="Times New Roman" w:eastAsia="Times New Roman" w:hAnsi="Times New Roman" w:cs="Times New Roman"/>
          <w:color w:val="000000"/>
          <w:sz w:val="24"/>
          <w:szCs w:val="24"/>
          <w:lang w:eastAsia="en-GB"/>
        </w:rPr>
        <w:t xml:space="preserve">influencing adolescents engagement in risky </w:t>
      </w:r>
      <w:r w:rsidRPr="00456E60">
        <w:rPr>
          <w:rFonts w:ascii="Times New Roman" w:eastAsia="Times New Roman" w:hAnsi="Times New Roman" w:cs="Times New Roman"/>
          <w:color w:val="000000"/>
          <w:sz w:val="24"/>
          <w:szCs w:val="24"/>
          <w:lang w:eastAsia="en-GB"/>
        </w:rPr>
        <w:t xml:space="preserve">Internet </w:t>
      </w:r>
      <w:r w:rsidR="00F1796E" w:rsidRPr="00456E60">
        <w:rPr>
          <w:rFonts w:ascii="Times New Roman" w:eastAsia="Times New Roman" w:hAnsi="Times New Roman" w:cs="Times New Roman"/>
          <w:color w:val="000000"/>
          <w:sz w:val="24"/>
          <w:szCs w:val="24"/>
          <w:lang w:eastAsia="en-GB"/>
        </w:rPr>
        <w:t>behavior</w:t>
      </w:r>
      <w:r w:rsidRPr="00456E60">
        <w:rPr>
          <w:rFonts w:ascii="Times New Roman" w:eastAsia="Times New Roman" w:hAnsi="Times New Roman" w:cs="Times New Roman"/>
          <w:color w:val="000000"/>
          <w:sz w:val="24"/>
          <w:szCs w:val="24"/>
          <w:lang w:eastAsia="en-GB"/>
        </w:rPr>
        <w:t xml:space="preserve">.  </w:t>
      </w:r>
      <w:r w:rsidRPr="00456E60">
        <w:rPr>
          <w:rFonts w:ascii="Times New Roman" w:eastAsia="Times New Roman" w:hAnsi="Times New Roman" w:cs="Times New Roman"/>
          <w:i/>
          <w:iCs/>
          <w:color w:val="000000"/>
          <w:sz w:val="24"/>
          <w:szCs w:val="24"/>
          <w:lang w:eastAsia="en-GB"/>
        </w:rPr>
        <w:t xml:space="preserve">Cyberpsychology &amp; Behavior, 8(6), </w:t>
      </w:r>
      <w:r w:rsidRPr="00456E60">
        <w:rPr>
          <w:rFonts w:ascii="Times New Roman" w:eastAsia="Times New Roman" w:hAnsi="Times New Roman" w:cs="Times New Roman"/>
          <w:color w:val="000000"/>
          <w:sz w:val="24"/>
          <w:szCs w:val="24"/>
          <w:lang w:eastAsia="en-GB"/>
        </w:rPr>
        <w:t>513-520</w:t>
      </w:r>
    </w:p>
    <w:p w14:paraId="57CCDF9A" w14:textId="77777777"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Liu, C., Ang, R.P., &amp; Lwin, M.O. (2013).  Cognitive, personality, and social factors associated with adolescents' online personal information disclosure.  </w:t>
      </w:r>
      <w:r w:rsidRPr="00456E60">
        <w:rPr>
          <w:rFonts w:ascii="Times New Roman" w:eastAsia="Times New Roman" w:hAnsi="Times New Roman" w:cs="Times New Roman"/>
          <w:i/>
          <w:color w:val="000000"/>
          <w:sz w:val="24"/>
          <w:szCs w:val="24"/>
          <w:lang w:eastAsia="en-GB"/>
        </w:rPr>
        <w:t xml:space="preserve">Journal of Adolescence, 36(4), </w:t>
      </w:r>
      <w:r w:rsidRPr="00456E60">
        <w:rPr>
          <w:rFonts w:ascii="Times New Roman" w:eastAsia="Times New Roman" w:hAnsi="Times New Roman" w:cs="Times New Roman"/>
          <w:color w:val="000000"/>
          <w:sz w:val="24"/>
          <w:szCs w:val="24"/>
          <w:lang w:eastAsia="en-GB"/>
        </w:rPr>
        <w:t>767-776. doi: 10.1016/j.adolescence.2013.03.016</w:t>
      </w:r>
    </w:p>
    <w:p w14:paraId="69AAFCB3" w14:textId="57139BBE"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Livingstone, S.</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Bober, M.  (2004). </w:t>
      </w:r>
      <w:r w:rsidRPr="00456E60">
        <w:rPr>
          <w:rFonts w:ascii="Times New Roman" w:eastAsia="Times New Roman" w:hAnsi="Times New Roman" w:cs="Times New Roman"/>
          <w:i/>
          <w:iCs/>
          <w:color w:val="000000"/>
          <w:sz w:val="24"/>
          <w:szCs w:val="24"/>
          <w:lang w:eastAsia="en-GB"/>
        </w:rPr>
        <w:t xml:space="preserve">UK children go online: </w:t>
      </w:r>
      <w:r w:rsidR="00F1796E" w:rsidRPr="00456E60">
        <w:rPr>
          <w:rFonts w:ascii="Times New Roman" w:eastAsia="Times New Roman" w:hAnsi="Times New Roman" w:cs="Times New Roman"/>
          <w:i/>
          <w:iCs/>
          <w:color w:val="000000"/>
          <w:sz w:val="24"/>
          <w:szCs w:val="24"/>
          <w:lang w:eastAsia="en-GB"/>
        </w:rPr>
        <w:t xml:space="preserve">Surveying </w:t>
      </w:r>
      <w:r w:rsidRPr="00456E60">
        <w:rPr>
          <w:rFonts w:ascii="Times New Roman" w:eastAsia="Times New Roman" w:hAnsi="Times New Roman" w:cs="Times New Roman"/>
          <w:i/>
          <w:iCs/>
          <w:color w:val="000000"/>
          <w:sz w:val="24"/>
          <w:szCs w:val="24"/>
          <w:lang w:eastAsia="en-GB"/>
        </w:rPr>
        <w:t xml:space="preserve">the experiences of young people and their parents [online].  </w:t>
      </w:r>
      <w:r w:rsidRPr="00456E60">
        <w:rPr>
          <w:rFonts w:ascii="Times New Roman" w:eastAsia="Times New Roman" w:hAnsi="Times New Roman" w:cs="Times New Roman"/>
          <w:color w:val="000000"/>
          <w:sz w:val="24"/>
          <w:szCs w:val="24"/>
          <w:lang w:eastAsia="en-GB"/>
        </w:rPr>
        <w:t>London: LSE Research Online.  Retrieved from http://eprints.lse.ac.uk/archive/00000395</w:t>
      </w:r>
    </w:p>
    <w:p w14:paraId="5FAD4321" w14:textId="172E4D43"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Livingstone, S.</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Helsper, E. (2007).  Taking risks when communicating on the </w:t>
      </w:r>
      <w:r w:rsidR="00F1796E" w:rsidRPr="00456E60">
        <w:rPr>
          <w:rFonts w:ascii="Times New Roman" w:eastAsia="Times New Roman" w:hAnsi="Times New Roman" w:cs="Times New Roman"/>
          <w:color w:val="000000"/>
          <w:sz w:val="24"/>
          <w:szCs w:val="24"/>
          <w:lang w:eastAsia="en-GB"/>
        </w:rPr>
        <w:t>Internet</w:t>
      </w:r>
      <w:r w:rsidRPr="00456E60">
        <w:rPr>
          <w:rFonts w:ascii="Times New Roman" w:eastAsia="Times New Roman" w:hAnsi="Times New Roman" w:cs="Times New Roman"/>
          <w:color w:val="000000"/>
          <w:sz w:val="24"/>
          <w:szCs w:val="24"/>
          <w:lang w:eastAsia="en-GB"/>
        </w:rPr>
        <w:t xml:space="preserve">: </w:t>
      </w:r>
      <w:r w:rsidR="00F1796E" w:rsidRPr="00456E60">
        <w:rPr>
          <w:rFonts w:ascii="Times New Roman" w:eastAsia="Times New Roman" w:hAnsi="Times New Roman" w:cs="Times New Roman"/>
          <w:color w:val="000000"/>
          <w:sz w:val="24"/>
          <w:szCs w:val="24"/>
          <w:lang w:eastAsia="en-GB"/>
        </w:rPr>
        <w:t xml:space="preserve">The </w:t>
      </w:r>
      <w:r w:rsidRPr="00456E60">
        <w:rPr>
          <w:rFonts w:ascii="Times New Roman" w:eastAsia="Times New Roman" w:hAnsi="Times New Roman" w:cs="Times New Roman"/>
          <w:color w:val="000000"/>
          <w:sz w:val="24"/>
          <w:szCs w:val="24"/>
          <w:lang w:eastAsia="en-GB"/>
        </w:rPr>
        <w:t xml:space="preserve">role of offline social-psychological factors in young people’s vulnerability to online risks.  </w:t>
      </w:r>
      <w:r w:rsidRPr="00456E60">
        <w:rPr>
          <w:rFonts w:ascii="Times New Roman" w:eastAsia="Times New Roman" w:hAnsi="Times New Roman" w:cs="Times New Roman"/>
          <w:i/>
          <w:color w:val="000000"/>
          <w:sz w:val="24"/>
          <w:szCs w:val="24"/>
          <w:lang w:eastAsia="en-GB"/>
        </w:rPr>
        <w:t>Information, Communication, and Society, 10(5)</w:t>
      </w:r>
      <w:r w:rsidRPr="00456E60">
        <w:rPr>
          <w:rFonts w:ascii="Times New Roman" w:eastAsia="Times New Roman" w:hAnsi="Times New Roman" w:cs="Times New Roman"/>
          <w:color w:val="000000"/>
          <w:sz w:val="24"/>
          <w:szCs w:val="24"/>
          <w:lang w:eastAsia="en-GB"/>
        </w:rPr>
        <w:t>, 619-643</w:t>
      </w:r>
    </w:p>
    <w:p w14:paraId="14F53C9B" w14:textId="6656C234"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Livingstone, S.</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Helsper, E.J. (2008).  Parental mediation of children’s </w:t>
      </w:r>
      <w:r w:rsidR="00F1796E" w:rsidRPr="00456E60">
        <w:rPr>
          <w:rFonts w:ascii="Times New Roman" w:eastAsia="Times New Roman" w:hAnsi="Times New Roman" w:cs="Times New Roman"/>
          <w:color w:val="000000"/>
          <w:sz w:val="24"/>
          <w:szCs w:val="24"/>
          <w:lang w:eastAsia="en-GB"/>
        </w:rPr>
        <w:t xml:space="preserve">Internet </w:t>
      </w:r>
      <w:r w:rsidRPr="00456E60">
        <w:rPr>
          <w:rFonts w:ascii="Times New Roman" w:eastAsia="Times New Roman" w:hAnsi="Times New Roman" w:cs="Times New Roman"/>
          <w:color w:val="000000"/>
          <w:sz w:val="24"/>
          <w:szCs w:val="24"/>
          <w:lang w:eastAsia="en-GB"/>
        </w:rPr>
        <w:t xml:space="preserve">use.  </w:t>
      </w:r>
      <w:r w:rsidRPr="00456E60">
        <w:rPr>
          <w:rFonts w:ascii="Times New Roman" w:eastAsia="Times New Roman" w:hAnsi="Times New Roman" w:cs="Times New Roman"/>
          <w:i/>
          <w:iCs/>
          <w:color w:val="000000"/>
          <w:sz w:val="24"/>
          <w:szCs w:val="24"/>
          <w:lang w:eastAsia="en-GB"/>
        </w:rPr>
        <w:t>Journal of Broadcasting and Electronic Media, 52(4)</w:t>
      </w:r>
      <w:r w:rsidRPr="00456E60">
        <w:rPr>
          <w:rFonts w:ascii="Times New Roman" w:eastAsia="Times New Roman" w:hAnsi="Times New Roman" w:cs="Times New Roman"/>
          <w:color w:val="000000"/>
          <w:sz w:val="24"/>
          <w:szCs w:val="24"/>
          <w:lang w:eastAsia="en-GB"/>
        </w:rPr>
        <w:t>, 581-599</w:t>
      </w:r>
    </w:p>
    <w:p w14:paraId="1F22C434" w14:textId="29652DF1"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Livingstone, S., Haddon, L., Görzig, A., &amp; Ólafsson, K. (2011). </w:t>
      </w:r>
      <w:r w:rsidRPr="00456E60">
        <w:rPr>
          <w:rFonts w:ascii="Times New Roman" w:eastAsia="Times New Roman" w:hAnsi="Times New Roman" w:cs="Times New Roman"/>
          <w:i/>
          <w:iCs/>
          <w:color w:val="000000"/>
          <w:sz w:val="24"/>
          <w:szCs w:val="24"/>
          <w:lang w:eastAsia="en-GB"/>
        </w:rPr>
        <w:t xml:space="preserve">Risks and safety on the </w:t>
      </w:r>
      <w:r w:rsidR="00F1796E" w:rsidRPr="00456E60">
        <w:rPr>
          <w:rFonts w:ascii="Times New Roman" w:eastAsia="Times New Roman" w:hAnsi="Times New Roman" w:cs="Times New Roman"/>
          <w:i/>
          <w:iCs/>
          <w:color w:val="000000"/>
          <w:sz w:val="24"/>
          <w:szCs w:val="24"/>
          <w:lang w:eastAsia="en-GB"/>
        </w:rPr>
        <w:t>Internet</w:t>
      </w:r>
      <w:r w:rsidRPr="00456E60">
        <w:rPr>
          <w:rFonts w:ascii="Times New Roman" w:eastAsia="Times New Roman" w:hAnsi="Times New Roman" w:cs="Times New Roman"/>
          <w:i/>
          <w:iCs/>
          <w:color w:val="000000"/>
          <w:sz w:val="24"/>
          <w:szCs w:val="24"/>
          <w:lang w:eastAsia="en-GB"/>
        </w:rPr>
        <w:t xml:space="preserve">: The perspective of European children. Full </w:t>
      </w:r>
      <w:r w:rsidR="00F1796E" w:rsidRPr="00456E60">
        <w:rPr>
          <w:rFonts w:ascii="Times New Roman" w:eastAsia="Times New Roman" w:hAnsi="Times New Roman" w:cs="Times New Roman"/>
          <w:i/>
          <w:iCs/>
          <w:color w:val="000000"/>
          <w:sz w:val="24"/>
          <w:szCs w:val="24"/>
          <w:lang w:eastAsia="en-GB"/>
        </w:rPr>
        <w:t>findings</w:t>
      </w:r>
      <w:r w:rsidRPr="00456E60">
        <w:rPr>
          <w:rFonts w:ascii="Times New Roman" w:eastAsia="Times New Roman" w:hAnsi="Times New Roman" w:cs="Times New Roman"/>
          <w:color w:val="000000"/>
          <w:sz w:val="24"/>
          <w:szCs w:val="24"/>
          <w:lang w:eastAsia="en-GB"/>
        </w:rPr>
        <w:t xml:space="preserve">. London: </w:t>
      </w:r>
      <w:r w:rsidR="00F1796E" w:rsidRPr="00456E60">
        <w:rPr>
          <w:rFonts w:ascii="Times New Roman" w:eastAsia="Times New Roman" w:hAnsi="Times New Roman" w:cs="Times New Roman"/>
          <w:color w:val="000000"/>
          <w:sz w:val="24"/>
          <w:szCs w:val="24"/>
          <w:lang w:eastAsia="en-GB"/>
        </w:rPr>
        <w:t xml:space="preserve">LSE </w:t>
      </w:r>
      <w:r w:rsidRPr="00456E60">
        <w:rPr>
          <w:rFonts w:ascii="Times New Roman" w:eastAsia="Times New Roman" w:hAnsi="Times New Roman" w:cs="Times New Roman"/>
          <w:color w:val="000000"/>
          <w:sz w:val="24"/>
          <w:szCs w:val="24"/>
          <w:lang w:eastAsia="en-GB"/>
        </w:rPr>
        <w:t>EU Kids Online.</w:t>
      </w:r>
    </w:p>
    <w:p w14:paraId="13CDB3B8" w14:textId="77777777"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Mills, B., Reyna, V.F., &amp; Estrada, S. (2008).  Explaining contradictory relations between risk perception and risk taking.  </w:t>
      </w:r>
      <w:r w:rsidRPr="00456E60">
        <w:rPr>
          <w:rFonts w:ascii="Times New Roman" w:eastAsia="Times New Roman" w:hAnsi="Times New Roman" w:cs="Times New Roman"/>
          <w:i/>
          <w:iCs/>
          <w:color w:val="000000"/>
          <w:sz w:val="24"/>
          <w:szCs w:val="24"/>
          <w:lang w:eastAsia="en-GB"/>
        </w:rPr>
        <w:t>Psychological Science, 19(5)</w:t>
      </w:r>
      <w:r w:rsidRPr="00456E60">
        <w:rPr>
          <w:rFonts w:ascii="Times New Roman" w:eastAsia="Times New Roman" w:hAnsi="Times New Roman" w:cs="Times New Roman"/>
          <w:color w:val="000000"/>
          <w:sz w:val="24"/>
          <w:szCs w:val="24"/>
          <w:lang w:eastAsia="en-GB"/>
        </w:rPr>
        <w:t>, 429-433</w:t>
      </w:r>
    </w:p>
    <w:p w14:paraId="55744F7E" w14:textId="29A0435B" w:rsidR="00C90641" w:rsidRPr="00646783"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123EB3">
        <w:rPr>
          <w:rFonts w:ascii="Times New Roman" w:eastAsia="Times New Roman" w:hAnsi="Times New Roman" w:cs="Times New Roman"/>
          <w:color w:val="000000"/>
          <w:sz w:val="24"/>
          <w:szCs w:val="24"/>
          <w:lang w:eastAsia="en-GB"/>
        </w:rPr>
        <w:t>Quinn, P.D.</w:t>
      </w:r>
      <w:r w:rsidR="00E569E5" w:rsidRPr="00123EB3">
        <w:rPr>
          <w:rFonts w:ascii="Times New Roman" w:eastAsia="Times New Roman" w:hAnsi="Times New Roman" w:cs="Times New Roman"/>
          <w:color w:val="000000"/>
          <w:sz w:val="24"/>
          <w:szCs w:val="24"/>
          <w:lang w:eastAsia="en-GB"/>
        </w:rPr>
        <w:t>,</w:t>
      </w:r>
      <w:r w:rsidRPr="00123EB3">
        <w:rPr>
          <w:rFonts w:ascii="Times New Roman" w:eastAsia="Times New Roman" w:hAnsi="Times New Roman" w:cs="Times New Roman"/>
          <w:color w:val="000000"/>
          <w:sz w:val="24"/>
          <w:szCs w:val="24"/>
          <w:lang w:eastAsia="en-GB"/>
        </w:rPr>
        <w:t xml:space="preserve"> &amp; Fromme, K. (2011).  </w:t>
      </w:r>
      <w:r w:rsidRPr="00646783">
        <w:rPr>
          <w:rFonts w:ascii="Times New Roman" w:eastAsia="Times New Roman" w:hAnsi="Times New Roman" w:cs="Times New Roman"/>
          <w:color w:val="000000"/>
          <w:sz w:val="24"/>
          <w:szCs w:val="24"/>
          <w:lang w:eastAsia="en-GB"/>
        </w:rPr>
        <w:t xml:space="preserve">Subjective responses to alcohol challenge: </w:t>
      </w:r>
      <w:r w:rsidR="00F1796E" w:rsidRPr="00646783">
        <w:rPr>
          <w:rFonts w:ascii="Times New Roman" w:eastAsia="Times New Roman" w:hAnsi="Times New Roman" w:cs="Times New Roman"/>
          <w:color w:val="000000"/>
          <w:sz w:val="24"/>
          <w:szCs w:val="24"/>
          <w:lang w:eastAsia="en-GB"/>
        </w:rPr>
        <w:t xml:space="preserve">A </w:t>
      </w:r>
      <w:r w:rsidRPr="00646783">
        <w:rPr>
          <w:rFonts w:ascii="Times New Roman" w:eastAsia="Times New Roman" w:hAnsi="Times New Roman" w:cs="Times New Roman"/>
          <w:color w:val="000000"/>
          <w:sz w:val="24"/>
          <w:szCs w:val="24"/>
          <w:lang w:eastAsia="en-GB"/>
        </w:rPr>
        <w:t xml:space="preserve">quantitative review.  </w:t>
      </w:r>
      <w:r w:rsidRPr="00646783">
        <w:rPr>
          <w:rFonts w:ascii="Times New Roman" w:eastAsia="Times New Roman" w:hAnsi="Times New Roman" w:cs="Times New Roman"/>
          <w:i/>
          <w:iCs/>
          <w:color w:val="000000"/>
          <w:sz w:val="24"/>
          <w:szCs w:val="24"/>
          <w:lang w:eastAsia="en-GB"/>
        </w:rPr>
        <w:t>Alcoholism Clinical &amp; Experimental Research, 35(10)</w:t>
      </w:r>
      <w:r w:rsidRPr="00646783">
        <w:rPr>
          <w:rFonts w:ascii="Times New Roman" w:eastAsia="Times New Roman" w:hAnsi="Times New Roman" w:cs="Times New Roman"/>
          <w:color w:val="000000"/>
          <w:sz w:val="24"/>
          <w:szCs w:val="24"/>
          <w:lang w:eastAsia="en-GB"/>
        </w:rPr>
        <w:t>, 1759-1770. doi: 10.1111/j.1530-0277.2011.05121.x</w:t>
      </w:r>
    </w:p>
    <w:p w14:paraId="6B09759C" w14:textId="77777777" w:rsidR="002472E9" w:rsidRPr="00456E60" w:rsidRDefault="002472E9"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Reyna, V.F. (2008).  A theory of medical decision making and health: Fuzzy-trace theory.  </w:t>
      </w:r>
      <w:r w:rsidRPr="00456E60">
        <w:rPr>
          <w:rFonts w:ascii="Times New Roman" w:eastAsia="Times New Roman" w:hAnsi="Times New Roman" w:cs="Times New Roman"/>
          <w:i/>
          <w:iCs/>
          <w:color w:val="000000"/>
          <w:sz w:val="24"/>
          <w:szCs w:val="24"/>
          <w:lang w:eastAsia="en-GB"/>
        </w:rPr>
        <w:t>Medical Decision Making, 28</w:t>
      </w:r>
      <w:r w:rsidRPr="00456E60">
        <w:rPr>
          <w:rFonts w:ascii="Times New Roman" w:eastAsia="Times New Roman" w:hAnsi="Times New Roman" w:cs="Times New Roman"/>
          <w:color w:val="000000"/>
          <w:sz w:val="24"/>
          <w:szCs w:val="24"/>
          <w:lang w:eastAsia="en-GB"/>
        </w:rPr>
        <w:t>, 850-865</w:t>
      </w:r>
    </w:p>
    <w:p w14:paraId="6A1A70B5" w14:textId="736892BD"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2969A4">
        <w:rPr>
          <w:rFonts w:ascii="Times New Roman" w:eastAsia="Times New Roman" w:hAnsi="Times New Roman" w:cs="Times New Roman"/>
          <w:color w:val="000000"/>
          <w:sz w:val="24"/>
          <w:szCs w:val="24"/>
          <w:lang w:val="pt-PT" w:eastAsia="en-GB"/>
        </w:rPr>
        <w:t>Reyna, V.F.</w:t>
      </w:r>
      <w:r w:rsidR="00E569E5" w:rsidRPr="002969A4">
        <w:rPr>
          <w:rFonts w:ascii="Times New Roman" w:eastAsia="Times New Roman" w:hAnsi="Times New Roman" w:cs="Times New Roman"/>
          <w:color w:val="000000"/>
          <w:sz w:val="24"/>
          <w:szCs w:val="24"/>
          <w:lang w:val="pt-PT" w:eastAsia="en-GB"/>
        </w:rPr>
        <w:t>,</w:t>
      </w:r>
      <w:r w:rsidRPr="002969A4">
        <w:rPr>
          <w:rFonts w:ascii="Times New Roman" w:eastAsia="Times New Roman" w:hAnsi="Times New Roman" w:cs="Times New Roman"/>
          <w:color w:val="000000"/>
          <w:sz w:val="24"/>
          <w:szCs w:val="24"/>
          <w:lang w:val="pt-PT" w:eastAsia="en-GB"/>
        </w:rPr>
        <w:t xml:space="preserve"> &amp; Adam, M.B. (2003).  </w:t>
      </w:r>
      <w:r w:rsidRPr="00456E60">
        <w:rPr>
          <w:rFonts w:ascii="Times New Roman" w:eastAsia="Times New Roman" w:hAnsi="Times New Roman" w:cs="Times New Roman"/>
          <w:color w:val="000000"/>
          <w:sz w:val="24"/>
          <w:szCs w:val="24"/>
          <w:lang w:eastAsia="en-GB"/>
        </w:rPr>
        <w:t xml:space="preserve">Fuzzy </w:t>
      </w:r>
      <w:r w:rsidR="00F1796E" w:rsidRPr="00456E60">
        <w:rPr>
          <w:rFonts w:ascii="Times New Roman" w:eastAsia="Times New Roman" w:hAnsi="Times New Roman" w:cs="Times New Roman"/>
          <w:color w:val="000000"/>
          <w:sz w:val="24"/>
          <w:szCs w:val="24"/>
          <w:lang w:eastAsia="en-GB"/>
        </w:rPr>
        <w:t xml:space="preserve">trace </w:t>
      </w:r>
      <w:r w:rsidRPr="00456E60">
        <w:rPr>
          <w:rFonts w:ascii="Times New Roman" w:eastAsia="Times New Roman" w:hAnsi="Times New Roman" w:cs="Times New Roman"/>
          <w:color w:val="000000"/>
          <w:sz w:val="24"/>
          <w:szCs w:val="24"/>
          <w:lang w:eastAsia="en-GB"/>
        </w:rPr>
        <w:t xml:space="preserve">theory, risk communication, and product labelling in sexually transmitted diseases.  </w:t>
      </w:r>
      <w:r w:rsidRPr="00456E60">
        <w:rPr>
          <w:rFonts w:ascii="Times New Roman" w:eastAsia="Times New Roman" w:hAnsi="Times New Roman" w:cs="Times New Roman"/>
          <w:i/>
          <w:iCs/>
          <w:color w:val="000000"/>
          <w:sz w:val="24"/>
          <w:szCs w:val="24"/>
          <w:lang w:eastAsia="en-GB"/>
        </w:rPr>
        <w:t>Risk Analysis, 23(2)</w:t>
      </w:r>
      <w:r w:rsidRPr="00456E60">
        <w:rPr>
          <w:rFonts w:ascii="Times New Roman" w:eastAsia="Times New Roman" w:hAnsi="Times New Roman" w:cs="Times New Roman"/>
          <w:color w:val="000000"/>
          <w:sz w:val="24"/>
          <w:szCs w:val="24"/>
          <w:lang w:eastAsia="en-GB"/>
        </w:rPr>
        <w:t>, 325-342</w:t>
      </w:r>
    </w:p>
    <w:p w14:paraId="1362CB17" w14:textId="07FB18A4"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Reyna, V.F.</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Brainerd, C.J. (1995).  Fuzzy-trace theory: An interim synthesis.  </w:t>
      </w:r>
      <w:r w:rsidRPr="00456E60">
        <w:rPr>
          <w:rFonts w:ascii="Times New Roman" w:eastAsia="Times New Roman" w:hAnsi="Times New Roman" w:cs="Times New Roman"/>
          <w:i/>
          <w:iCs/>
          <w:color w:val="000000"/>
          <w:sz w:val="24"/>
          <w:szCs w:val="24"/>
          <w:lang w:eastAsia="en-GB"/>
        </w:rPr>
        <w:t>Learning and Individual Differences, 7(1)</w:t>
      </w:r>
      <w:r w:rsidRPr="00456E60">
        <w:rPr>
          <w:rFonts w:ascii="Times New Roman" w:eastAsia="Times New Roman" w:hAnsi="Times New Roman" w:cs="Times New Roman"/>
          <w:color w:val="000000"/>
          <w:sz w:val="24"/>
          <w:szCs w:val="24"/>
          <w:lang w:eastAsia="en-GB"/>
        </w:rPr>
        <w:t>, 1-75</w:t>
      </w:r>
    </w:p>
    <w:p w14:paraId="5015E415" w14:textId="46ECFEAE"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Reyna, V.F.</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Brainerd, C.J. (2011).  Dual processes in decision making and developmental neuroscience: A fuzzy-trace model.  </w:t>
      </w:r>
      <w:r w:rsidRPr="00456E60">
        <w:rPr>
          <w:rFonts w:ascii="Times New Roman" w:eastAsia="Times New Roman" w:hAnsi="Times New Roman" w:cs="Times New Roman"/>
          <w:i/>
          <w:iCs/>
          <w:color w:val="000000"/>
          <w:sz w:val="24"/>
          <w:szCs w:val="24"/>
          <w:lang w:eastAsia="en-GB"/>
        </w:rPr>
        <w:t>Developmental Review, 31</w:t>
      </w:r>
      <w:r w:rsidRPr="00456E60">
        <w:rPr>
          <w:rFonts w:ascii="Times New Roman" w:eastAsia="Times New Roman" w:hAnsi="Times New Roman" w:cs="Times New Roman"/>
          <w:color w:val="000000"/>
          <w:sz w:val="24"/>
          <w:szCs w:val="24"/>
          <w:lang w:eastAsia="en-GB"/>
        </w:rPr>
        <w:t>, 180-206</w:t>
      </w:r>
    </w:p>
    <w:p w14:paraId="72DBD257" w14:textId="0CF32E68"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Reyna, V.F.</w:t>
      </w:r>
      <w:r w:rsidR="00E569E5" w:rsidRPr="00456E60">
        <w:rPr>
          <w:rFonts w:ascii="Times New Roman" w:eastAsia="Times New Roman" w:hAnsi="Times New Roman" w:cs="Times New Roman"/>
          <w:color w:val="000000"/>
          <w:sz w:val="24"/>
          <w:szCs w:val="24"/>
          <w:lang w:eastAsia="en-GB"/>
        </w:rPr>
        <w:t>,</w:t>
      </w:r>
      <w:r w:rsidRPr="00456E60">
        <w:rPr>
          <w:rFonts w:ascii="Times New Roman" w:eastAsia="Times New Roman" w:hAnsi="Times New Roman" w:cs="Times New Roman"/>
          <w:color w:val="000000"/>
          <w:sz w:val="24"/>
          <w:szCs w:val="24"/>
          <w:lang w:eastAsia="en-GB"/>
        </w:rPr>
        <w:t xml:space="preserve"> &amp; Ellis, S.C. (1994).  Fuzzy-trace theory and framing effects in children's risky decision making.  </w:t>
      </w:r>
      <w:r w:rsidRPr="00456E60">
        <w:rPr>
          <w:rFonts w:ascii="Times New Roman" w:eastAsia="Times New Roman" w:hAnsi="Times New Roman" w:cs="Times New Roman"/>
          <w:i/>
          <w:iCs/>
          <w:color w:val="000000"/>
          <w:sz w:val="24"/>
          <w:szCs w:val="24"/>
          <w:lang w:eastAsia="en-GB"/>
        </w:rPr>
        <w:t>Psychological Science, 5(5)</w:t>
      </w:r>
      <w:r w:rsidRPr="00456E60">
        <w:rPr>
          <w:rFonts w:ascii="Times New Roman" w:eastAsia="Times New Roman" w:hAnsi="Times New Roman" w:cs="Times New Roman"/>
          <w:color w:val="000000"/>
          <w:sz w:val="24"/>
          <w:szCs w:val="24"/>
          <w:lang w:eastAsia="en-GB"/>
        </w:rPr>
        <w:t>, 275-279</w:t>
      </w:r>
    </w:p>
    <w:p w14:paraId="6CD3D16D" w14:textId="77777777" w:rsidR="002472E9" w:rsidRPr="00456E60" w:rsidRDefault="002472E9"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Reyna, V.F., Estrada, S.M., DeMarinis, J.A., Myers, R.M., Stanisz, J.M., &amp; Mills, B.A. (2011).  Neurobiologial and memory models of risky decision making in adolescents versus young adults.  </w:t>
      </w:r>
      <w:r w:rsidRPr="00456E60">
        <w:rPr>
          <w:rFonts w:ascii="Times New Roman" w:eastAsia="Times New Roman" w:hAnsi="Times New Roman" w:cs="Times New Roman"/>
          <w:i/>
          <w:iCs/>
          <w:color w:val="000000"/>
          <w:sz w:val="24"/>
          <w:szCs w:val="24"/>
          <w:lang w:eastAsia="en-GB"/>
        </w:rPr>
        <w:t>Journal of Experimental Psychology, 37(5)</w:t>
      </w:r>
      <w:r w:rsidRPr="00456E60">
        <w:rPr>
          <w:rFonts w:ascii="Times New Roman" w:eastAsia="Times New Roman" w:hAnsi="Times New Roman" w:cs="Times New Roman"/>
          <w:color w:val="000000"/>
          <w:sz w:val="24"/>
          <w:szCs w:val="24"/>
          <w:lang w:eastAsia="en-GB"/>
        </w:rPr>
        <w:t>, 1125-1142</w:t>
      </w:r>
    </w:p>
    <w:p w14:paraId="76215634" w14:textId="68481369"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2969A4">
        <w:rPr>
          <w:rFonts w:ascii="Times New Roman" w:eastAsia="Times New Roman" w:hAnsi="Times New Roman" w:cs="Times New Roman"/>
          <w:color w:val="000000"/>
          <w:sz w:val="24"/>
          <w:szCs w:val="24"/>
          <w:lang w:val="es-ES" w:eastAsia="en-GB"/>
        </w:rPr>
        <w:t>Reyna, V.F.</w:t>
      </w:r>
      <w:r w:rsidR="00E569E5" w:rsidRPr="002969A4">
        <w:rPr>
          <w:rFonts w:ascii="Times New Roman" w:eastAsia="Times New Roman" w:hAnsi="Times New Roman" w:cs="Times New Roman"/>
          <w:color w:val="000000"/>
          <w:sz w:val="24"/>
          <w:szCs w:val="24"/>
          <w:lang w:val="es-ES" w:eastAsia="en-GB"/>
        </w:rPr>
        <w:t>,</w:t>
      </w:r>
      <w:r w:rsidRPr="002969A4">
        <w:rPr>
          <w:rFonts w:ascii="Times New Roman" w:eastAsia="Times New Roman" w:hAnsi="Times New Roman" w:cs="Times New Roman"/>
          <w:color w:val="000000"/>
          <w:sz w:val="24"/>
          <w:szCs w:val="24"/>
          <w:lang w:val="es-ES" w:eastAsia="en-GB"/>
        </w:rPr>
        <w:t xml:space="preserve"> &amp; Farley, F. (2006).  </w:t>
      </w:r>
      <w:r w:rsidRPr="00456E60">
        <w:rPr>
          <w:rFonts w:ascii="Times New Roman" w:eastAsia="Times New Roman" w:hAnsi="Times New Roman" w:cs="Times New Roman"/>
          <w:color w:val="000000"/>
          <w:sz w:val="24"/>
          <w:szCs w:val="24"/>
          <w:lang w:eastAsia="en-GB"/>
        </w:rPr>
        <w:t xml:space="preserve">Risk and rationality in adolescent decision making: Implications for theory, practice and public policy.  </w:t>
      </w:r>
      <w:r w:rsidRPr="00456E60">
        <w:rPr>
          <w:rFonts w:ascii="Times New Roman" w:eastAsia="Times New Roman" w:hAnsi="Times New Roman" w:cs="Times New Roman"/>
          <w:i/>
          <w:iCs/>
          <w:color w:val="000000"/>
          <w:sz w:val="24"/>
          <w:szCs w:val="24"/>
          <w:lang w:eastAsia="en-GB"/>
        </w:rPr>
        <w:t>Psychological Science in the Public Interest, 7(1)</w:t>
      </w:r>
      <w:r w:rsidRPr="00456E60">
        <w:rPr>
          <w:rFonts w:ascii="Times New Roman" w:eastAsia="Times New Roman" w:hAnsi="Times New Roman" w:cs="Times New Roman"/>
          <w:color w:val="000000"/>
          <w:sz w:val="24"/>
          <w:szCs w:val="24"/>
          <w:lang w:eastAsia="en-GB"/>
        </w:rPr>
        <w:t>, 1-44.</w:t>
      </w:r>
    </w:p>
    <w:p w14:paraId="4DBDE6F8" w14:textId="77777777"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Rivers, S.E., Reyna, V.F., &amp; Mills, B.  (2008).  Risk taking under the influence: A fuzzy-trace theory of emotion in adolescence.  </w:t>
      </w:r>
      <w:r w:rsidRPr="00456E60">
        <w:rPr>
          <w:rFonts w:ascii="Times New Roman" w:eastAsia="Times New Roman" w:hAnsi="Times New Roman" w:cs="Times New Roman"/>
          <w:i/>
          <w:iCs/>
          <w:color w:val="000000"/>
          <w:sz w:val="24"/>
          <w:szCs w:val="24"/>
          <w:lang w:eastAsia="en-GB"/>
        </w:rPr>
        <w:t>Developmental Review, 28(1)</w:t>
      </w:r>
      <w:r w:rsidRPr="00456E60">
        <w:rPr>
          <w:rFonts w:ascii="Times New Roman" w:eastAsia="Times New Roman" w:hAnsi="Times New Roman" w:cs="Times New Roman"/>
          <w:color w:val="000000"/>
          <w:sz w:val="24"/>
          <w:szCs w:val="24"/>
          <w:lang w:eastAsia="en-GB"/>
        </w:rPr>
        <w:t>, 107-144</w:t>
      </w:r>
    </w:p>
    <w:p w14:paraId="09528978" w14:textId="77777777"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Steinberg, L. (2008).  A social neuroscience perspective on adolescent decision making.  </w:t>
      </w:r>
      <w:r w:rsidRPr="00456E60">
        <w:rPr>
          <w:rFonts w:ascii="Times New Roman" w:eastAsia="Times New Roman" w:hAnsi="Times New Roman" w:cs="Times New Roman"/>
          <w:i/>
          <w:iCs/>
          <w:color w:val="000000"/>
          <w:sz w:val="24"/>
          <w:szCs w:val="24"/>
          <w:lang w:eastAsia="en-GB"/>
        </w:rPr>
        <w:t xml:space="preserve">Developmental Review, 28, </w:t>
      </w:r>
      <w:r w:rsidRPr="00456E60">
        <w:rPr>
          <w:rFonts w:ascii="Times New Roman" w:eastAsia="Times New Roman" w:hAnsi="Times New Roman" w:cs="Times New Roman"/>
          <w:color w:val="000000"/>
          <w:sz w:val="24"/>
          <w:szCs w:val="24"/>
          <w:lang w:eastAsia="en-GB"/>
        </w:rPr>
        <w:t>78-106</w:t>
      </w:r>
    </w:p>
    <w:p w14:paraId="3E707E1C" w14:textId="0444B482"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2969A4">
        <w:rPr>
          <w:rFonts w:ascii="Times New Roman" w:eastAsia="Times New Roman" w:hAnsi="Times New Roman" w:cs="Times New Roman"/>
          <w:color w:val="000000"/>
          <w:sz w:val="24"/>
          <w:szCs w:val="24"/>
          <w:lang w:val="de-DE" w:eastAsia="en-GB"/>
        </w:rPr>
        <w:t xml:space="preserve">Steinberg, L., Albert, D., Cauffman, E., Banich, M., Graham, S., &amp; Woolard, J. (2008).  </w:t>
      </w:r>
      <w:r w:rsidRPr="00456E60">
        <w:rPr>
          <w:rFonts w:ascii="Times New Roman" w:eastAsia="Times New Roman" w:hAnsi="Times New Roman" w:cs="Times New Roman"/>
          <w:color w:val="000000"/>
          <w:sz w:val="24"/>
          <w:szCs w:val="24"/>
          <w:lang w:eastAsia="en-GB"/>
        </w:rPr>
        <w:t xml:space="preserve">Age differences in sensation seeking and impulsivity as indexed by behaviour and self-report:  Evidence for a dual systems model.  </w:t>
      </w:r>
      <w:r w:rsidRPr="00456E60">
        <w:rPr>
          <w:rFonts w:ascii="Times New Roman" w:eastAsia="Times New Roman" w:hAnsi="Times New Roman" w:cs="Times New Roman"/>
          <w:i/>
          <w:iCs/>
          <w:color w:val="000000"/>
          <w:sz w:val="24"/>
          <w:szCs w:val="24"/>
          <w:lang w:eastAsia="en-GB"/>
        </w:rPr>
        <w:t>Developmental Psychology, 44</w:t>
      </w:r>
      <w:r w:rsidRPr="00456E60">
        <w:rPr>
          <w:rFonts w:ascii="Times New Roman" w:eastAsia="Times New Roman" w:hAnsi="Times New Roman" w:cs="Times New Roman"/>
          <w:color w:val="000000"/>
          <w:sz w:val="24"/>
          <w:szCs w:val="24"/>
          <w:lang w:eastAsia="en-GB"/>
        </w:rPr>
        <w:t>(6), 1764-1778</w:t>
      </w:r>
    </w:p>
    <w:p w14:paraId="0F42E76F" w14:textId="77777777" w:rsidR="00951EE8" w:rsidRPr="00456E60" w:rsidRDefault="00951EE8"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Topping, A. (2013, August 7).  Hannah Smith suicide: MPs call for education in social-media awareness.  </w:t>
      </w:r>
      <w:r w:rsidRPr="00456E60">
        <w:rPr>
          <w:rFonts w:ascii="Times New Roman" w:eastAsia="Times New Roman" w:hAnsi="Times New Roman" w:cs="Times New Roman"/>
          <w:i/>
          <w:color w:val="000000"/>
          <w:sz w:val="24"/>
          <w:szCs w:val="24"/>
          <w:lang w:eastAsia="en-GB"/>
        </w:rPr>
        <w:t xml:space="preserve">The Guardian.  </w:t>
      </w:r>
      <w:r w:rsidRPr="00456E60">
        <w:rPr>
          <w:rFonts w:ascii="Times New Roman" w:eastAsia="Times New Roman" w:hAnsi="Times New Roman" w:cs="Times New Roman"/>
          <w:color w:val="000000"/>
          <w:sz w:val="24"/>
          <w:szCs w:val="24"/>
          <w:lang w:eastAsia="en-GB"/>
        </w:rPr>
        <w:t xml:space="preserve">Retrieved from </w:t>
      </w:r>
      <w:hyperlink r:id="rId14" w:history="1">
        <w:r w:rsidRPr="00456E60">
          <w:rPr>
            <w:rStyle w:val="Hyperlink"/>
            <w:rFonts w:ascii="Times New Roman" w:eastAsia="Times New Roman" w:hAnsi="Times New Roman" w:cs="Times New Roman"/>
            <w:sz w:val="24"/>
            <w:szCs w:val="24"/>
            <w:lang w:eastAsia="en-GB"/>
          </w:rPr>
          <w:t>http://www.theguardian.com</w:t>
        </w:r>
      </w:hyperlink>
    </w:p>
    <w:p w14:paraId="7CA2D6E1" w14:textId="1DE97E37"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123EB3">
        <w:rPr>
          <w:rFonts w:ascii="Times New Roman" w:eastAsia="Times New Roman" w:hAnsi="Times New Roman" w:cs="Times New Roman"/>
          <w:color w:val="000000"/>
          <w:sz w:val="24"/>
          <w:szCs w:val="24"/>
          <w:lang w:eastAsia="en-GB"/>
        </w:rPr>
        <w:t>Valkenberg, P.M.</w:t>
      </w:r>
      <w:r w:rsidR="00E569E5" w:rsidRPr="00123EB3">
        <w:rPr>
          <w:rFonts w:ascii="Times New Roman" w:eastAsia="Times New Roman" w:hAnsi="Times New Roman" w:cs="Times New Roman"/>
          <w:color w:val="000000"/>
          <w:sz w:val="24"/>
          <w:szCs w:val="24"/>
          <w:lang w:eastAsia="en-GB"/>
        </w:rPr>
        <w:t>,</w:t>
      </w:r>
      <w:r w:rsidRPr="00123EB3">
        <w:rPr>
          <w:rFonts w:ascii="Times New Roman" w:eastAsia="Times New Roman" w:hAnsi="Times New Roman" w:cs="Times New Roman"/>
          <w:color w:val="000000"/>
          <w:sz w:val="24"/>
          <w:szCs w:val="24"/>
          <w:lang w:eastAsia="en-GB"/>
        </w:rPr>
        <w:t xml:space="preserve"> &amp; Peter, J. (2011). </w:t>
      </w:r>
      <w:r w:rsidRPr="00456E60">
        <w:rPr>
          <w:rFonts w:ascii="Times New Roman" w:eastAsia="Times New Roman" w:hAnsi="Times New Roman" w:cs="Times New Roman"/>
          <w:color w:val="000000"/>
          <w:sz w:val="24"/>
          <w:szCs w:val="24"/>
          <w:lang w:eastAsia="en-GB"/>
        </w:rPr>
        <w:t xml:space="preserve">Online communication among adolescents: </w:t>
      </w:r>
      <w:r w:rsidR="00F1796E" w:rsidRPr="00456E60">
        <w:rPr>
          <w:rFonts w:ascii="Times New Roman" w:eastAsia="Times New Roman" w:hAnsi="Times New Roman" w:cs="Times New Roman"/>
          <w:color w:val="000000"/>
          <w:sz w:val="24"/>
          <w:szCs w:val="24"/>
          <w:lang w:eastAsia="en-GB"/>
        </w:rPr>
        <w:t xml:space="preserve">An </w:t>
      </w:r>
      <w:r w:rsidRPr="00456E60">
        <w:rPr>
          <w:rFonts w:ascii="Times New Roman" w:eastAsia="Times New Roman" w:hAnsi="Times New Roman" w:cs="Times New Roman"/>
          <w:color w:val="000000"/>
          <w:sz w:val="24"/>
          <w:szCs w:val="24"/>
          <w:lang w:eastAsia="en-GB"/>
        </w:rPr>
        <w:t xml:space="preserve">integrated model of its attraction, opportunities, and risks.  </w:t>
      </w:r>
      <w:r w:rsidRPr="00456E60">
        <w:rPr>
          <w:rFonts w:ascii="Times New Roman" w:eastAsia="Times New Roman" w:hAnsi="Times New Roman" w:cs="Times New Roman"/>
          <w:i/>
          <w:iCs/>
          <w:color w:val="000000"/>
          <w:sz w:val="24"/>
          <w:szCs w:val="24"/>
          <w:lang w:eastAsia="en-GB"/>
        </w:rPr>
        <w:t xml:space="preserve">Journal of Adolescent Health, 48, </w:t>
      </w:r>
      <w:r w:rsidRPr="00456E60">
        <w:rPr>
          <w:rFonts w:ascii="Times New Roman" w:eastAsia="Times New Roman" w:hAnsi="Times New Roman" w:cs="Times New Roman"/>
          <w:color w:val="000000"/>
          <w:sz w:val="24"/>
          <w:szCs w:val="24"/>
          <w:lang w:eastAsia="en-GB"/>
        </w:rPr>
        <w:t>121-127.</w:t>
      </w:r>
    </w:p>
    <w:p w14:paraId="0E1A665C" w14:textId="5ACD866A" w:rsidR="00C90641" w:rsidRPr="00456E60" w:rsidRDefault="002969A4" w:rsidP="00EA2713">
      <w:pPr>
        <w:spacing w:after="0" w:line="480" w:lineRule="auto"/>
        <w:ind w:left="720" w:hanging="720"/>
        <w:rPr>
          <w:rFonts w:ascii="Times New Roman" w:eastAsia="Times New Roman" w:hAnsi="Times New Roman" w:cs="Times New Roman"/>
          <w:sz w:val="24"/>
          <w:szCs w:val="24"/>
          <w:lang w:eastAsia="en-GB"/>
        </w:rPr>
      </w:pPr>
      <w:hyperlink r:id="rId15" w:history="1">
        <w:r w:rsidR="00C90641" w:rsidRPr="002969A4">
          <w:rPr>
            <w:rFonts w:ascii="Times New Roman" w:eastAsia="Times New Roman" w:hAnsi="Times New Roman" w:cs="Times New Roman"/>
            <w:sz w:val="24"/>
            <w:szCs w:val="24"/>
            <w:lang w:val="de-DE" w:eastAsia="en-GB"/>
          </w:rPr>
          <w:t xml:space="preserve">Walsh, W., Wolak, J., &amp; Finkelhor, D. (2012). </w:t>
        </w:r>
        <w:r w:rsidR="00C90641" w:rsidRPr="00456E60">
          <w:rPr>
            <w:rFonts w:ascii="Times New Roman" w:eastAsia="Times New Roman" w:hAnsi="Times New Roman" w:cs="Times New Roman"/>
            <w:i/>
            <w:iCs/>
            <w:sz w:val="24"/>
            <w:szCs w:val="24"/>
            <w:lang w:eastAsia="en-GB"/>
          </w:rPr>
          <w:t>Methodology report</w:t>
        </w:r>
        <w:r w:rsidR="00F1796E">
          <w:rPr>
            <w:rFonts w:ascii="Times New Roman" w:eastAsia="Times New Roman" w:hAnsi="Times New Roman" w:cs="Times New Roman"/>
            <w:i/>
            <w:iCs/>
            <w:sz w:val="24"/>
            <w:szCs w:val="24"/>
            <w:lang w:eastAsia="en-GB"/>
          </w:rPr>
          <w:t>—</w:t>
        </w:r>
        <w:r w:rsidR="00C90641" w:rsidRPr="00456E60">
          <w:rPr>
            <w:rFonts w:ascii="Times New Roman" w:eastAsia="Times New Roman" w:hAnsi="Times New Roman" w:cs="Times New Roman"/>
            <w:i/>
            <w:iCs/>
            <w:sz w:val="24"/>
            <w:szCs w:val="24"/>
            <w:lang w:eastAsia="en-GB"/>
          </w:rPr>
          <w:t>3rd National Juvenile Online Victimization Study (NJOV3): Prosecution study</w:t>
        </w:r>
        <w:r w:rsidR="00C90641" w:rsidRPr="00456E60">
          <w:rPr>
            <w:rFonts w:ascii="Times New Roman" w:eastAsia="Times New Roman" w:hAnsi="Times New Roman" w:cs="Times New Roman"/>
            <w:sz w:val="24"/>
            <w:szCs w:val="24"/>
            <w:lang w:eastAsia="en-GB"/>
          </w:rPr>
          <w:t>. Durham, NH: Crimes against Children Research Center. (CV293)</w:t>
        </w:r>
      </w:hyperlink>
    </w:p>
    <w:p w14:paraId="25D58B33" w14:textId="017A8B96"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Weathers, H. (2008, August 12).  The innocent victim, 12, of an </w:t>
      </w:r>
      <w:r w:rsidR="00F1796E" w:rsidRPr="00456E60">
        <w:rPr>
          <w:rFonts w:ascii="Times New Roman" w:eastAsia="Times New Roman" w:hAnsi="Times New Roman" w:cs="Times New Roman"/>
          <w:color w:val="000000"/>
          <w:sz w:val="24"/>
          <w:szCs w:val="24"/>
          <w:lang w:eastAsia="en-GB"/>
        </w:rPr>
        <w:t xml:space="preserve">Internet </w:t>
      </w:r>
      <w:r w:rsidRPr="00456E60">
        <w:rPr>
          <w:rFonts w:ascii="Times New Roman" w:eastAsia="Times New Roman" w:hAnsi="Times New Roman" w:cs="Times New Roman"/>
          <w:color w:val="000000"/>
          <w:sz w:val="24"/>
          <w:szCs w:val="24"/>
          <w:lang w:eastAsia="en-GB"/>
        </w:rPr>
        <w:t xml:space="preserve">paedophile describes: "The abduction that ruined my life".  </w:t>
      </w:r>
      <w:r w:rsidRPr="00456E60">
        <w:rPr>
          <w:rFonts w:ascii="Times New Roman" w:eastAsia="Times New Roman" w:hAnsi="Times New Roman" w:cs="Times New Roman"/>
          <w:i/>
          <w:iCs/>
          <w:color w:val="000000"/>
          <w:sz w:val="24"/>
          <w:szCs w:val="24"/>
          <w:lang w:eastAsia="en-GB"/>
        </w:rPr>
        <w:t xml:space="preserve">The Daily Mail.  </w:t>
      </w:r>
      <w:r w:rsidRPr="00456E60">
        <w:rPr>
          <w:rFonts w:ascii="Times New Roman" w:eastAsia="Times New Roman" w:hAnsi="Times New Roman" w:cs="Times New Roman"/>
          <w:color w:val="000000"/>
          <w:sz w:val="24"/>
          <w:szCs w:val="24"/>
          <w:lang w:eastAsia="en-GB"/>
        </w:rPr>
        <w:t>Retrieved from http://thedailymail.co.uk</w:t>
      </w:r>
    </w:p>
    <w:p w14:paraId="0C49EAB6" w14:textId="19AA6A46"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eastAsia="en-GB"/>
        </w:rPr>
        <w:t xml:space="preserve">Ybarra, M.L., Mitchell, K.J., Finkelhor, D., &amp; Wolak, J. (2007). Internet prevention messages: Targeting the right online behaviors.  </w:t>
      </w:r>
      <w:r w:rsidRPr="00456E60">
        <w:rPr>
          <w:rFonts w:ascii="Times New Roman" w:eastAsia="Times New Roman" w:hAnsi="Times New Roman" w:cs="Times New Roman"/>
          <w:i/>
          <w:iCs/>
          <w:color w:val="000000"/>
          <w:sz w:val="24"/>
          <w:szCs w:val="24"/>
          <w:lang w:eastAsia="en-GB"/>
        </w:rPr>
        <w:t xml:space="preserve">Archives of Paediatric and Adolescent Medicine, 161, </w:t>
      </w:r>
      <w:r w:rsidRPr="00456E60">
        <w:rPr>
          <w:rFonts w:ascii="Times New Roman" w:eastAsia="Times New Roman" w:hAnsi="Times New Roman" w:cs="Times New Roman"/>
          <w:color w:val="000000"/>
          <w:sz w:val="24"/>
          <w:szCs w:val="24"/>
          <w:lang w:eastAsia="en-GB"/>
        </w:rPr>
        <w:t>138-145</w:t>
      </w:r>
    </w:p>
    <w:p w14:paraId="0ABE1107" w14:textId="77777777" w:rsidR="00C90641" w:rsidRPr="00456E60" w:rsidRDefault="00C90641" w:rsidP="00EA2713">
      <w:pPr>
        <w:spacing w:after="0" w:line="480" w:lineRule="auto"/>
        <w:ind w:left="720" w:hanging="720"/>
        <w:rPr>
          <w:rFonts w:ascii="Times New Roman" w:eastAsia="Times New Roman" w:hAnsi="Times New Roman" w:cs="Times New Roman"/>
          <w:color w:val="000000"/>
          <w:sz w:val="24"/>
          <w:szCs w:val="24"/>
          <w:lang w:eastAsia="en-GB"/>
        </w:rPr>
      </w:pPr>
      <w:r w:rsidRPr="00456E60">
        <w:rPr>
          <w:rFonts w:ascii="Times New Roman" w:eastAsia="Times New Roman" w:hAnsi="Times New Roman" w:cs="Times New Roman"/>
          <w:color w:val="000000"/>
          <w:sz w:val="24"/>
          <w:szCs w:val="24"/>
          <w:lang w:val="de-DE" w:eastAsia="en-GB"/>
        </w:rPr>
        <w:t xml:space="preserve">Zweig, J.M., Durbenstein-Lindberg, L., &amp; Alexander McGinley, K.  </w:t>
      </w:r>
      <w:r w:rsidRPr="00456E60">
        <w:rPr>
          <w:rFonts w:ascii="Times New Roman" w:eastAsia="Times New Roman" w:hAnsi="Times New Roman" w:cs="Times New Roman"/>
          <w:color w:val="000000"/>
          <w:sz w:val="24"/>
          <w:szCs w:val="24"/>
          <w:lang w:eastAsia="en-GB"/>
        </w:rPr>
        <w:t xml:space="preserve">(2001)  Adolescent health risk profiles: The co-occurrence of health risks among females and males.  </w:t>
      </w:r>
      <w:r w:rsidRPr="00456E60">
        <w:rPr>
          <w:rFonts w:ascii="Times New Roman" w:eastAsia="Times New Roman" w:hAnsi="Times New Roman" w:cs="Times New Roman"/>
          <w:i/>
          <w:iCs/>
          <w:color w:val="000000"/>
          <w:sz w:val="24"/>
          <w:szCs w:val="24"/>
          <w:lang w:eastAsia="en-GB"/>
        </w:rPr>
        <w:t>Journal of Youth and Adolescence, 30(6)</w:t>
      </w:r>
      <w:r w:rsidRPr="00456E60">
        <w:rPr>
          <w:rFonts w:ascii="Times New Roman" w:eastAsia="Times New Roman" w:hAnsi="Times New Roman" w:cs="Times New Roman"/>
          <w:color w:val="000000"/>
          <w:sz w:val="24"/>
          <w:szCs w:val="24"/>
          <w:lang w:eastAsia="en-GB"/>
        </w:rPr>
        <w:t>, 707-728</w:t>
      </w:r>
    </w:p>
    <w:p w14:paraId="6C1EB2AC" w14:textId="77777777" w:rsidR="0019786B" w:rsidRPr="00456E60" w:rsidRDefault="0019786B" w:rsidP="00C90641">
      <w:pPr>
        <w:spacing w:after="0" w:line="480" w:lineRule="auto"/>
        <w:rPr>
          <w:rFonts w:ascii="Times New Roman" w:hAnsi="Times New Roman" w:cs="Times New Roman"/>
          <w:sz w:val="24"/>
          <w:szCs w:val="24"/>
        </w:rPr>
      </w:pPr>
    </w:p>
    <w:p w14:paraId="298190DF" w14:textId="77777777" w:rsidR="00C82915" w:rsidRDefault="00C82915" w:rsidP="00C90641">
      <w:pPr>
        <w:spacing w:after="0" w:line="480" w:lineRule="auto"/>
        <w:rPr>
          <w:rFonts w:ascii="Times New Roman" w:hAnsi="Times New Roman" w:cs="Times New Roman"/>
          <w:sz w:val="24"/>
          <w:szCs w:val="24"/>
        </w:rPr>
      </w:pPr>
    </w:p>
    <w:p w14:paraId="4245BF74" w14:textId="77777777" w:rsidR="00BA1BE5" w:rsidRPr="00255903" w:rsidRDefault="00BA1BE5" w:rsidP="00C90641">
      <w:pPr>
        <w:spacing w:after="0" w:line="480" w:lineRule="auto"/>
        <w:rPr>
          <w:rFonts w:ascii="Times New Roman" w:hAnsi="Times New Roman" w:cs="Times New Roman"/>
          <w:sz w:val="24"/>
          <w:szCs w:val="24"/>
        </w:rPr>
      </w:pPr>
    </w:p>
    <w:p w14:paraId="2FAE63DA" w14:textId="4585A5EF" w:rsidR="00BA1BE5" w:rsidRDefault="00BA1BE5">
      <w:pPr>
        <w:rPr>
          <w:rFonts w:ascii="Times New Roman" w:eastAsia="Times New Roman" w:hAnsi="Times New Roman" w:cs="Times New Roman"/>
          <w:b/>
          <w:sz w:val="24"/>
          <w:szCs w:val="24"/>
          <w:lang w:eastAsia="en-GB"/>
        </w:rPr>
      </w:pPr>
      <w:r>
        <w:rPr>
          <w:b/>
        </w:rPr>
        <w:br w:type="page"/>
      </w:r>
    </w:p>
    <w:p w14:paraId="51C8DB78" w14:textId="77777777"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Table 1</w:t>
      </w:r>
    </w:p>
    <w:p w14:paraId="2198796A" w14:textId="77777777" w:rsidR="00C82915" w:rsidRPr="006C2A5E" w:rsidRDefault="00C82915" w:rsidP="00C82915">
      <w:pPr>
        <w:spacing w:line="480" w:lineRule="auto"/>
        <w:rPr>
          <w:rFonts w:ascii="Times New Roman" w:hAnsi="Times New Roman" w:cs="Times New Roman"/>
          <w:i/>
          <w:sz w:val="24"/>
          <w:szCs w:val="24"/>
        </w:rPr>
      </w:pPr>
      <w:r w:rsidRPr="006C2A5E">
        <w:rPr>
          <w:rFonts w:ascii="Times New Roman" w:hAnsi="Times New Roman" w:cs="Times New Roman"/>
          <w:i/>
          <w:sz w:val="24"/>
          <w:szCs w:val="24"/>
        </w:rPr>
        <w:t>Mean Scores (and SDs) for Past Online Risk Taking and Online Risk Intentions by 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81"/>
        <w:gridCol w:w="2481"/>
      </w:tblGrid>
      <w:tr w:rsidR="000861CC" w:rsidRPr="006C2A5E" w14:paraId="2392A29F" w14:textId="77777777" w:rsidTr="00D432EB">
        <w:trPr>
          <w:trHeight w:val="340"/>
        </w:trPr>
        <w:tc>
          <w:tcPr>
            <w:tcW w:w="3510" w:type="dxa"/>
            <w:vMerge w:val="restart"/>
          </w:tcPr>
          <w:p w14:paraId="7176A3C8" w14:textId="744657DC" w:rsidR="000861CC" w:rsidRPr="006C2A5E" w:rsidRDefault="000861CC" w:rsidP="000861CC">
            <w:pPr>
              <w:spacing w:line="480" w:lineRule="auto"/>
              <w:rPr>
                <w:rFonts w:ascii="Times New Roman" w:hAnsi="Times New Roman" w:cs="Times New Roman"/>
                <w:sz w:val="24"/>
                <w:szCs w:val="24"/>
              </w:rPr>
            </w:pPr>
            <w:r w:rsidRPr="006C2A5E">
              <w:rPr>
                <w:rFonts w:ascii="Times New Roman" w:hAnsi="Times New Roman" w:cs="Times New Roman"/>
                <w:sz w:val="24"/>
                <w:szCs w:val="24"/>
              </w:rPr>
              <w:t>Variable</w:t>
            </w:r>
          </w:p>
        </w:tc>
        <w:tc>
          <w:tcPr>
            <w:tcW w:w="4962" w:type="dxa"/>
            <w:gridSpan w:val="2"/>
            <w:tcBorders>
              <w:top w:val="single" w:sz="4" w:space="0" w:color="auto"/>
              <w:bottom w:val="single" w:sz="4" w:space="0" w:color="auto"/>
            </w:tcBorders>
          </w:tcPr>
          <w:p w14:paraId="6F762C69" w14:textId="77777777" w:rsidR="000861CC" w:rsidRPr="006C2A5E" w:rsidRDefault="000861CC"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Age group</w:t>
            </w:r>
          </w:p>
        </w:tc>
      </w:tr>
      <w:tr w:rsidR="000861CC" w:rsidRPr="006C2A5E" w14:paraId="4400F5A1" w14:textId="77777777" w:rsidTr="00D432EB">
        <w:trPr>
          <w:trHeight w:val="340"/>
        </w:trPr>
        <w:tc>
          <w:tcPr>
            <w:tcW w:w="3510" w:type="dxa"/>
            <w:vMerge/>
            <w:tcBorders>
              <w:bottom w:val="single" w:sz="4" w:space="0" w:color="auto"/>
            </w:tcBorders>
          </w:tcPr>
          <w:p w14:paraId="4B756595" w14:textId="17186C38" w:rsidR="000861CC" w:rsidRPr="006C2A5E" w:rsidRDefault="000861CC" w:rsidP="00DC5FD1">
            <w:pPr>
              <w:spacing w:line="480" w:lineRule="auto"/>
              <w:rPr>
                <w:rFonts w:ascii="Times New Roman" w:hAnsi="Times New Roman" w:cs="Times New Roman"/>
                <w:sz w:val="24"/>
                <w:szCs w:val="24"/>
              </w:rPr>
            </w:pPr>
          </w:p>
        </w:tc>
        <w:tc>
          <w:tcPr>
            <w:tcW w:w="2481" w:type="dxa"/>
            <w:tcBorders>
              <w:top w:val="single" w:sz="4" w:space="0" w:color="auto"/>
              <w:bottom w:val="single" w:sz="4" w:space="0" w:color="auto"/>
            </w:tcBorders>
          </w:tcPr>
          <w:p w14:paraId="71C6EB54" w14:textId="77777777" w:rsidR="000861CC" w:rsidRPr="006C2A5E" w:rsidRDefault="000861CC"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Adolescents</w:t>
            </w:r>
          </w:p>
        </w:tc>
        <w:tc>
          <w:tcPr>
            <w:tcW w:w="2481" w:type="dxa"/>
            <w:tcBorders>
              <w:top w:val="single" w:sz="4" w:space="0" w:color="auto"/>
              <w:bottom w:val="single" w:sz="4" w:space="0" w:color="auto"/>
            </w:tcBorders>
          </w:tcPr>
          <w:p w14:paraId="773EEC6C" w14:textId="77777777" w:rsidR="000861CC" w:rsidRPr="006C2A5E" w:rsidRDefault="000861CC"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Young adults</w:t>
            </w:r>
          </w:p>
        </w:tc>
      </w:tr>
      <w:tr w:rsidR="00C82915" w:rsidRPr="006C2A5E" w14:paraId="32930F44" w14:textId="77777777" w:rsidTr="00DC5FD1">
        <w:trPr>
          <w:trHeight w:val="680"/>
        </w:trPr>
        <w:tc>
          <w:tcPr>
            <w:tcW w:w="3510" w:type="dxa"/>
            <w:tcBorders>
              <w:top w:val="single" w:sz="4" w:space="0" w:color="auto"/>
            </w:tcBorders>
          </w:tcPr>
          <w:p w14:paraId="73DBE7D8" w14:textId="77777777" w:rsidR="00C82915" w:rsidRPr="006C2A5E" w:rsidRDefault="00C82915" w:rsidP="00DC5FD1">
            <w:pPr>
              <w:spacing w:line="480" w:lineRule="auto"/>
              <w:rPr>
                <w:rFonts w:ascii="Times New Roman" w:hAnsi="Times New Roman" w:cs="Times New Roman"/>
                <w:sz w:val="24"/>
                <w:szCs w:val="24"/>
              </w:rPr>
            </w:pPr>
            <w:r w:rsidRPr="006C2A5E">
              <w:rPr>
                <w:rFonts w:ascii="Times New Roman" w:hAnsi="Times New Roman" w:cs="Times New Roman"/>
                <w:sz w:val="24"/>
                <w:szCs w:val="24"/>
              </w:rPr>
              <w:t>Past online risk taking: Sharing personal information</w:t>
            </w:r>
          </w:p>
        </w:tc>
        <w:tc>
          <w:tcPr>
            <w:tcW w:w="2481" w:type="dxa"/>
            <w:tcBorders>
              <w:top w:val="single" w:sz="4" w:space="0" w:color="auto"/>
            </w:tcBorders>
          </w:tcPr>
          <w:p w14:paraId="565A38D0" w14:textId="77777777" w:rsidR="00C82915" w:rsidRPr="006C2A5E" w:rsidRDefault="00C82915"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4.36 (12.44)</w:t>
            </w:r>
          </w:p>
        </w:tc>
        <w:tc>
          <w:tcPr>
            <w:tcW w:w="2481" w:type="dxa"/>
            <w:tcBorders>
              <w:top w:val="single" w:sz="4" w:space="0" w:color="auto"/>
            </w:tcBorders>
          </w:tcPr>
          <w:p w14:paraId="5E425A67" w14:textId="77777777" w:rsidR="00C82915" w:rsidRPr="006C2A5E" w:rsidRDefault="00C82915"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6.71 (12.02)</w:t>
            </w:r>
          </w:p>
        </w:tc>
      </w:tr>
      <w:tr w:rsidR="00C82915" w:rsidRPr="006C2A5E" w14:paraId="306B9D1B" w14:textId="77777777" w:rsidTr="00DC5FD1">
        <w:trPr>
          <w:trHeight w:val="680"/>
        </w:trPr>
        <w:tc>
          <w:tcPr>
            <w:tcW w:w="3510" w:type="dxa"/>
          </w:tcPr>
          <w:p w14:paraId="4EBD621E" w14:textId="77777777" w:rsidR="00C82915" w:rsidRPr="006C2A5E" w:rsidRDefault="00C82915" w:rsidP="00DC5FD1">
            <w:pPr>
              <w:spacing w:line="480" w:lineRule="auto"/>
              <w:rPr>
                <w:rFonts w:ascii="Times New Roman" w:hAnsi="Times New Roman" w:cs="Times New Roman"/>
                <w:sz w:val="24"/>
                <w:szCs w:val="24"/>
              </w:rPr>
            </w:pPr>
            <w:r w:rsidRPr="006C2A5E">
              <w:rPr>
                <w:rFonts w:ascii="Times New Roman" w:hAnsi="Times New Roman" w:cs="Times New Roman"/>
                <w:sz w:val="24"/>
                <w:szCs w:val="24"/>
              </w:rPr>
              <w:t>Past online risk taking: Making unknown friends</w:t>
            </w:r>
          </w:p>
        </w:tc>
        <w:tc>
          <w:tcPr>
            <w:tcW w:w="2481" w:type="dxa"/>
          </w:tcPr>
          <w:p w14:paraId="5269FE80" w14:textId="77777777" w:rsidR="00C82915" w:rsidRPr="006C2A5E" w:rsidRDefault="00C82915"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11.75 (52.96)</w:t>
            </w:r>
          </w:p>
        </w:tc>
        <w:tc>
          <w:tcPr>
            <w:tcW w:w="2481" w:type="dxa"/>
          </w:tcPr>
          <w:p w14:paraId="47555A07" w14:textId="77777777" w:rsidR="00C82915" w:rsidRPr="006C2A5E" w:rsidRDefault="00C82915"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1.49 (3.78)</w:t>
            </w:r>
          </w:p>
        </w:tc>
      </w:tr>
      <w:tr w:rsidR="00C82915" w:rsidRPr="006C2A5E" w14:paraId="015024F5" w14:textId="77777777" w:rsidTr="00DC5FD1">
        <w:trPr>
          <w:trHeight w:val="680"/>
        </w:trPr>
        <w:tc>
          <w:tcPr>
            <w:tcW w:w="3510" w:type="dxa"/>
          </w:tcPr>
          <w:p w14:paraId="2B76D121" w14:textId="77777777" w:rsidR="00C82915" w:rsidRPr="006C2A5E" w:rsidRDefault="00C82915" w:rsidP="00DC5FD1">
            <w:pPr>
              <w:spacing w:line="480" w:lineRule="auto"/>
              <w:rPr>
                <w:rFonts w:ascii="Times New Roman" w:hAnsi="Times New Roman" w:cs="Times New Roman"/>
                <w:sz w:val="24"/>
                <w:szCs w:val="24"/>
              </w:rPr>
            </w:pPr>
            <w:r w:rsidRPr="006C2A5E">
              <w:rPr>
                <w:rFonts w:ascii="Times New Roman" w:hAnsi="Times New Roman" w:cs="Times New Roman"/>
                <w:sz w:val="24"/>
                <w:szCs w:val="24"/>
              </w:rPr>
              <w:t>Online risk intentions</w:t>
            </w:r>
          </w:p>
        </w:tc>
        <w:tc>
          <w:tcPr>
            <w:tcW w:w="2481" w:type="dxa"/>
          </w:tcPr>
          <w:p w14:paraId="08419AEF" w14:textId="77777777" w:rsidR="00C82915" w:rsidRPr="006C2A5E" w:rsidRDefault="00C82915"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1.58 (.93)</w:t>
            </w:r>
          </w:p>
        </w:tc>
        <w:tc>
          <w:tcPr>
            <w:tcW w:w="2481" w:type="dxa"/>
          </w:tcPr>
          <w:p w14:paraId="57E1824A" w14:textId="77777777" w:rsidR="00C82915" w:rsidRPr="006C2A5E" w:rsidRDefault="00C82915" w:rsidP="00DC5FD1">
            <w:pPr>
              <w:spacing w:line="480" w:lineRule="auto"/>
              <w:jc w:val="center"/>
              <w:rPr>
                <w:rFonts w:ascii="Times New Roman" w:hAnsi="Times New Roman" w:cs="Times New Roman"/>
                <w:sz w:val="24"/>
                <w:szCs w:val="24"/>
              </w:rPr>
            </w:pPr>
            <w:r w:rsidRPr="006C2A5E">
              <w:rPr>
                <w:rFonts w:ascii="Times New Roman" w:hAnsi="Times New Roman" w:cs="Times New Roman"/>
                <w:sz w:val="24"/>
                <w:szCs w:val="24"/>
              </w:rPr>
              <w:t>1.33 (.84)</w:t>
            </w:r>
          </w:p>
        </w:tc>
      </w:tr>
    </w:tbl>
    <w:p w14:paraId="7AA676D5" w14:textId="77777777" w:rsidR="00C82915" w:rsidRDefault="00C82915" w:rsidP="00C82915">
      <w:r>
        <w:br w:type="page"/>
      </w:r>
    </w:p>
    <w:p w14:paraId="5F29D38C" w14:textId="77777777"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Table 2</w:t>
      </w:r>
    </w:p>
    <w:p w14:paraId="62A58523" w14:textId="49A58723" w:rsidR="00C82915" w:rsidRPr="006C2A5E" w:rsidRDefault="00C82915" w:rsidP="00C82915">
      <w:pPr>
        <w:spacing w:line="480" w:lineRule="auto"/>
        <w:rPr>
          <w:rFonts w:ascii="Times New Roman" w:hAnsi="Times New Roman" w:cs="Times New Roman"/>
          <w:i/>
          <w:sz w:val="24"/>
          <w:szCs w:val="24"/>
        </w:rPr>
      </w:pPr>
      <w:r w:rsidRPr="006C2A5E">
        <w:rPr>
          <w:rFonts w:ascii="Times New Roman" w:hAnsi="Times New Roman" w:cs="Times New Roman"/>
          <w:i/>
          <w:sz w:val="24"/>
          <w:szCs w:val="24"/>
        </w:rPr>
        <w:t>Intercorrelations of Gist Measures (Categorical Risk, Gist Principles, Global Risk Perceptions) and Verbatim Measures (Specific Risk Perceptions, Quantitative Risk) for Online Risk Taking</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395"/>
        <w:gridCol w:w="1395"/>
        <w:gridCol w:w="1395"/>
        <w:gridCol w:w="1395"/>
      </w:tblGrid>
      <w:tr w:rsidR="001B63B9" w:rsidRPr="006C2A5E" w14:paraId="6F5B4F64" w14:textId="77777777" w:rsidTr="00F72693">
        <w:trPr>
          <w:trHeight w:val="851"/>
        </w:trPr>
        <w:tc>
          <w:tcPr>
            <w:tcW w:w="1818" w:type="dxa"/>
            <w:tcBorders>
              <w:top w:val="single" w:sz="4" w:space="0" w:color="auto"/>
              <w:bottom w:val="single" w:sz="4" w:space="0" w:color="auto"/>
            </w:tcBorders>
          </w:tcPr>
          <w:p w14:paraId="02F18368" w14:textId="6E3E1910" w:rsidR="00C82915" w:rsidRPr="006C2A5E" w:rsidRDefault="00E136B6" w:rsidP="00DC5FD1">
            <w:pPr>
              <w:rPr>
                <w:rFonts w:ascii="Times New Roman" w:hAnsi="Times New Roman" w:cs="Times New Roman"/>
                <w:sz w:val="24"/>
                <w:szCs w:val="24"/>
              </w:rPr>
            </w:pPr>
            <w:r>
              <w:rPr>
                <w:rFonts w:ascii="Times New Roman" w:hAnsi="Times New Roman" w:cs="Times New Roman"/>
                <w:sz w:val="24"/>
                <w:szCs w:val="24"/>
              </w:rPr>
              <w:t>Measure</w:t>
            </w:r>
          </w:p>
        </w:tc>
        <w:tc>
          <w:tcPr>
            <w:tcW w:w="1395" w:type="dxa"/>
            <w:tcBorders>
              <w:top w:val="single" w:sz="4" w:space="0" w:color="auto"/>
              <w:bottom w:val="single" w:sz="4" w:space="0" w:color="auto"/>
            </w:tcBorders>
          </w:tcPr>
          <w:p w14:paraId="064AF1A5" w14:textId="524ADC09"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Categorical </w:t>
            </w:r>
            <w:r w:rsidR="000861CC" w:rsidRPr="006C2A5E">
              <w:rPr>
                <w:rFonts w:ascii="Times New Roman" w:hAnsi="Times New Roman" w:cs="Times New Roman"/>
                <w:sz w:val="24"/>
                <w:szCs w:val="24"/>
              </w:rPr>
              <w:t>risk</w:t>
            </w:r>
          </w:p>
        </w:tc>
        <w:tc>
          <w:tcPr>
            <w:tcW w:w="1395" w:type="dxa"/>
            <w:tcBorders>
              <w:top w:val="single" w:sz="4" w:space="0" w:color="auto"/>
              <w:bottom w:val="single" w:sz="4" w:space="0" w:color="auto"/>
            </w:tcBorders>
          </w:tcPr>
          <w:p w14:paraId="0424F7A7" w14:textId="023F3C04"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Gist </w:t>
            </w:r>
            <w:r w:rsidR="000861CC" w:rsidRPr="006C2A5E">
              <w:rPr>
                <w:rFonts w:ascii="Times New Roman" w:hAnsi="Times New Roman" w:cs="Times New Roman"/>
                <w:sz w:val="24"/>
                <w:szCs w:val="24"/>
              </w:rPr>
              <w:t>principles</w:t>
            </w:r>
          </w:p>
        </w:tc>
        <w:tc>
          <w:tcPr>
            <w:tcW w:w="1395" w:type="dxa"/>
            <w:tcBorders>
              <w:top w:val="single" w:sz="4" w:space="0" w:color="auto"/>
              <w:bottom w:val="single" w:sz="4" w:space="0" w:color="auto"/>
            </w:tcBorders>
          </w:tcPr>
          <w:p w14:paraId="193D6853" w14:textId="717F0D2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Global </w:t>
            </w:r>
            <w:r w:rsidR="000861CC" w:rsidRPr="006C2A5E">
              <w:rPr>
                <w:rFonts w:ascii="Times New Roman" w:hAnsi="Times New Roman" w:cs="Times New Roman"/>
                <w:sz w:val="24"/>
                <w:szCs w:val="24"/>
              </w:rPr>
              <w:t>risk perceptions</w:t>
            </w:r>
          </w:p>
        </w:tc>
        <w:tc>
          <w:tcPr>
            <w:tcW w:w="1395" w:type="dxa"/>
            <w:tcBorders>
              <w:top w:val="single" w:sz="4" w:space="0" w:color="auto"/>
              <w:bottom w:val="single" w:sz="4" w:space="0" w:color="auto"/>
            </w:tcBorders>
          </w:tcPr>
          <w:p w14:paraId="63D7F83E" w14:textId="3644824A"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Specific </w:t>
            </w:r>
            <w:r w:rsidR="000861CC" w:rsidRPr="006C2A5E">
              <w:rPr>
                <w:rFonts w:ascii="Times New Roman" w:hAnsi="Times New Roman" w:cs="Times New Roman"/>
                <w:sz w:val="24"/>
                <w:szCs w:val="24"/>
              </w:rPr>
              <w:t>risk perceptions</w:t>
            </w:r>
          </w:p>
        </w:tc>
      </w:tr>
      <w:tr w:rsidR="001B63B9" w:rsidRPr="006C2A5E" w14:paraId="43AF248F" w14:textId="77777777" w:rsidTr="00F72693">
        <w:trPr>
          <w:trHeight w:val="828"/>
        </w:trPr>
        <w:tc>
          <w:tcPr>
            <w:tcW w:w="1818" w:type="dxa"/>
            <w:tcBorders>
              <w:top w:val="single" w:sz="4" w:space="0" w:color="auto"/>
            </w:tcBorders>
          </w:tcPr>
          <w:p w14:paraId="1D01AC9C" w14:textId="6B57CEAB"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Categorical </w:t>
            </w:r>
            <w:r w:rsidR="000861CC" w:rsidRPr="006C2A5E">
              <w:rPr>
                <w:rFonts w:ascii="Times New Roman" w:hAnsi="Times New Roman" w:cs="Times New Roman"/>
                <w:sz w:val="24"/>
                <w:szCs w:val="24"/>
              </w:rPr>
              <w:t>risk</w:t>
            </w:r>
          </w:p>
        </w:tc>
        <w:tc>
          <w:tcPr>
            <w:tcW w:w="1395" w:type="dxa"/>
            <w:tcBorders>
              <w:top w:val="single" w:sz="4" w:space="0" w:color="auto"/>
            </w:tcBorders>
            <w:vAlign w:val="center"/>
          </w:tcPr>
          <w:p w14:paraId="6447AB1F" w14:textId="77777777" w:rsidR="00C82915" w:rsidRPr="006C2A5E" w:rsidRDefault="00C82915" w:rsidP="00DC5FD1">
            <w:pPr>
              <w:rPr>
                <w:rFonts w:ascii="Times New Roman" w:hAnsi="Times New Roman" w:cs="Times New Roman"/>
                <w:sz w:val="24"/>
                <w:szCs w:val="24"/>
              </w:rPr>
            </w:pPr>
          </w:p>
        </w:tc>
        <w:tc>
          <w:tcPr>
            <w:tcW w:w="1395" w:type="dxa"/>
            <w:tcBorders>
              <w:top w:val="single" w:sz="4" w:space="0" w:color="auto"/>
            </w:tcBorders>
            <w:vAlign w:val="center"/>
          </w:tcPr>
          <w:p w14:paraId="2C7CA4EC" w14:textId="77777777" w:rsidR="00C82915" w:rsidRPr="006C2A5E" w:rsidRDefault="00C82915" w:rsidP="00DC5FD1">
            <w:pPr>
              <w:rPr>
                <w:rFonts w:ascii="Times New Roman" w:hAnsi="Times New Roman" w:cs="Times New Roman"/>
                <w:sz w:val="24"/>
                <w:szCs w:val="24"/>
              </w:rPr>
            </w:pPr>
          </w:p>
        </w:tc>
        <w:tc>
          <w:tcPr>
            <w:tcW w:w="1395" w:type="dxa"/>
            <w:tcBorders>
              <w:top w:val="single" w:sz="4" w:space="0" w:color="auto"/>
            </w:tcBorders>
            <w:vAlign w:val="center"/>
          </w:tcPr>
          <w:p w14:paraId="44CFB159" w14:textId="77777777" w:rsidR="00C82915" w:rsidRPr="006C2A5E" w:rsidRDefault="00C82915" w:rsidP="00DC5FD1">
            <w:pPr>
              <w:rPr>
                <w:rFonts w:ascii="Times New Roman" w:hAnsi="Times New Roman" w:cs="Times New Roman"/>
                <w:sz w:val="24"/>
                <w:szCs w:val="24"/>
              </w:rPr>
            </w:pPr>
          </w:p>
        </w:tc>
        <w:tc>
          <w:tcPr>
            <w:tcW w:w="1395" w:type="dxa"/>
            <w:tcBorders>
              <w:top w:val="single" w:sz="4" w:space="0" w:color="auto"/>
            </w:tcBorders>
            <w:vAlign w:val="center"/>
          </w:tcPr>
          <w:p w14:paraId="6ED38556" w14:textId="77777777" w:rsidR="00C82915" w:rsidRPr="006C2A5E" w:rsidRDefault="00C82915" w:rsidP="00DC5FD1">
            <w:pPr>
              <w:rPr>
                <w:rFonts w:ascii="Times New Roman" w:hAnsi="Times New Roman" w:cs="Times New Roman"/>
                <w:sz w:val="24"/>
                <w:szCs w:val="24"/>
              </w:rPr>
            </w:pPr>
          </w:p>
        </w:tc>
      </w:tr>
      <w:tr w:rsidR="001B63B9" w:rsidRPr="006C2A5E" w14:paraId="14FCE98B" w14:textId="77777777" w:rsidTr="00F72693">
        <w:trPr>
          <w:trHeight w:val="828"/>
        </w:trPr>
        <w:tc>
          <w:tcPr>
            <w:tcW w:w="1818" w:type="dxa"/>
          </w:tcPr>
          <w:p w14:paraId="311A6694" w14:textId="6A51EE62"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Gist </w:t>
            </w:r>
            <w:r w:rsidR="000861CC" w:rsidRPr="006C2A5E">
              <w:rPr>
                <w:rFonts w:ascii="Times New Roman" w:hAnsi="Times New Roman" w:cs="Times New Roman"/>
                <w:sz w:val="24"/>
                <w:szCs w:val="24"/>
              </w:rPr>
              <w:t>principles</w:t>
            </w:r>
          </w:p>
        </w:tc>
        <w:tc>
          <w:tcPr>
            <w:tcW w:w="1395" w:type="dxa"/>
            <w:vAlign w:val="center"/>
          </w:tcPr>
          <w:p w14:paraId="5CDE136E"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.437**</w:t>
            </w:r>
          </w:p>
        </w:tc>
        <w:tc>
          <w:tcPr>
            <w:tcW w:w="1395" w:type="dxa"/>
            <w:vAlign w:val="center"/>
          </w:tcPr>
          <w:p w14:paraId="4E9C50BB" w14:textId="77777777" w:rsidR="00C82915" w:rsidRPr="006C2A5E" w:rsidRDefault="00C82915" w:rsidP="00DC5FD1">
            <w:pPr>
              <w:rPr>
                <w:rFonts w:ascii="Times New Roman" w:hAnsi="Times New Roman" w:cs="Times New Roman"/>
                <w:sz w:val="24"/>
                <w:szCs w:val="24"/>
              </w:rPr>
            </w:pPr>
          </w:p>
        </w:tc>
        <w:tc>
          <w:tcPr>
            <w:tcW w:w="1395" w:type="dxa"/>
            <w:vAlign w:val="center"/>
          </w:tcPr>
          <w:p w14:paraId="5DD1F3BE" w14:textId="77777777" w:rsidR="00C82915" w:rsidRPr="006C2A5E" w:rsidRDefault="00C82915" w:rsidP="00DC5FD1">
            <w:pPr>
              <w:rPr>
                <w:rFonts w:ascii="Times New Roman" w:hAnsi="Times New Roman" w:cs="Times New Roman"/>
                <w:sz w:val="24"/>
                <w:szCs w:val="24"/>
              </w:rPr>
            </w:pPr>
          </w:p>
        </w:tc>
        <w:tc>
          <w:tcPr>
            <w:tcW w:w="1395" w:type="dxa"/>
            <w:vAlign w:val="center"/>
          </w:tcPr>
          <w:p w14:paraId="5A80A9BF" w14:textId="77777777" w:rsidR="00C82915" w:rsidRPr="006C2A5E" w:rsidRDefault="00C82915" w:rsidP="00DC5FD1">
            <w:pPr>
              <w:rPr>
                <w:rFonts w:ascii="Times New Roman" w:hAnsi="Times New Roman" w:cs="Times New Roman"/>
                <w:sz w:val="24"/>
                <w:szCs w:val="24"/>
              </w:rPr>
            </w:pPr>
          </w:p>
        </w:tc>
      </w:tr>
      <w:tr w:rsidR="001B63B9" w:rsidRPr="006C2A5E" w14:paraId="60B99D1F" w14:textId="77777777" w:rsidTr="00F72693">
        <w:trPr>
          <w:trHeight w:val="828"/>
        </w:trPr>
        <w:tc>
          <w:tcPr>
            <w:tcW w:w="1818" w:type="dxa"/>
          </w:tcPr>
          <w:p w14:paraId="45983537" w14:textId="20BF1F3A"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Global </w:t>
            </w:r>
            <w:r w:rsidR="000861CC" w:rsidRPr="006C2A5E">
              <w:rPr>
                <w:rFonts w:ascii="Times New Roman" w:hAnsi="Times New Roman" w:cs="Times New Roman"/>
                <w:sz w:val="24"/>
                <w:szCs w:val="24"/>
              </w:rPr>
              <w:t>risk perceptions</w:t>
            </w:r>
          </w:p>
        </w:tc>
        <w:tc>
          <w:tcPr>
            <w:tcW w:w="1395" w:type="dxa"/>
            <w:vAlign w:val="center"/>
          </w:tcPr>
          <w:p w14:paraId="7B3E4FE6"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.255**</w:t>
            </w:r>
          </w:p>
        </w:tc>
        <w:tc>
          <w:tcPr>
            <w:tcW w:w="1395" w:type="dxa"/>
            <w:vAlign w:val="center"/>
          </w:tcPr>
          <w:p w14:paraId="208C315A"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.177**</w:t>
            </w:r>
          </w:p>
        </w:tc>
        <w:tc>
          <w:tcPr>
            <w:tcW w:w="1395" w:type="dxa"/>
            <w:vAlign w:val="center"/>
          </w:tcPr>
          <w:p w14:paraId="3D4E1AD8" w14:textId="77777777" w:rsidR="00C82915" w:rsidRPr="006C2A5E" w:rsidRDefault="00C82915" w:rsidP="00DC5FD1">
            <w:pPr>
              <w:rPr>
                <w:rFonts w:ascii="Times New Roman" w:hAnsi="Times New Roman" w:cs="Times New Roman"/>
                <w:sz w:val="24"/>
                <w:szCs w:val="24"/>
              </w:rPr>
            </w:pPr>
          </w:p>
        </w:tc>
        <w:tc>
          <w:tcPr>
            <w:tcW w:w="1395" w:type="dxa"/>
            <w:vAlign w:val="center"/>
          </w:tcPr>
          <w:p w14:paraId="78689F71" w14:textId="77777777" w:rsidR="00C82915" w:rsidRPr="006C2A5E" w:rsidRDefault="00C82915" w:rsidP="00DC5FD1">
            <w:pPr>
              <w:rPr>
                <w:rFonts w:ascii="Times New Roman" w:hAnsi="Times New Roman" w:cs="Times New Roman"/>
                <w:sz w:val="24"/>
                <w:szCs w:val="24"/>
              </w:rPr>
            </w:pPr>
          </w:p>
        </w:tc>
      </w:tr>
      <w:tr w:rsidR="001B63B9" w:rsidRPr="006C2A5E" w14:paraId="1A19D7F2" w14:textId="77777777" w:rsidTr="00F72693">
        <w:trPr>
          <w:trHeight w:val="828"/>
        </w:trPr>
        <w:tc>
          <w:tcPr>
            <w:tcW w:w="1818" w:type="dxa"/>
            <w:tcBorders>
              <w:bottom w:val="nil"/>
            </w:tcBorders>
          </w:tcPr>
          <w:p w14:paraId="4BCD9DD4" w14:textId="73C1F91A" w:rsidR="00C82915" w:rsidRPr="006C2A5E" w:rsidRDefault="00C82915" w:rsidP="001B63B9">
            <w:pPr>
              <w:rPr>
                <w:rFonts w:ascii="Times New Roman" w:hAnsi="Times New Roman" w:cs="Times New Roman"/>
                <w:sz w:val="24"/>
                <w:szCs w:val="24"/>
              </w:rPr>
            </w:pPr>
            <w:r w:rsidRPr="006C2A5E">
              <w:rPr>
                <w:rFonts w:ascii="Times New Roman" w:hAnsi="Times New Roman" w:cs="Times New Roman"/>
                <w:sz w:val="24"/>
                <w:szCs w:val="24"/>
              </w:rPr>
              <w:t xml:space="preserve">Specific </w:t>
            </w:r>
            <w:r w:rsidR="000861CC" w:rsidRPr="006C2A5E">
              <w:rPr>
                <w:rFonts w:ascii="Times New Roman" w:hAnsi="Times New Roman" w:cs="Times New Roman"/>
                <w:sz w:val="24"/>
                <w:szCs w:val="24"/>
              </w:rPr>
              <w:t>risk perceptions</w:t>
            </w:r>
          </w:p>
        </w:tc>
        <w:tc>
          <w:tcPr>
            <w:tcW w:w="1395" w:type="dxa"/>
            <w:tcBorders>
              <w:bottom w:val="nil"/>
            </w:tcBorders>
            <w:vAlign w:val="center"/>
          </w:tcPr>
          <w:p w14:paraId="2A2CB99D"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.069</w:t>
            </w:r>
          </w:p>
        </w:tc>
        <w:tc>
          <w:tcPr>
            <w:tcW w:w="1395" w:type="dxa"/>
            <w:tcBorders>
              <w:bottom w:val="nil"/>
            </w:tcBorders>
            <w:vAlign w:val="center"/>
          </w:tcPr>
          <w:p w14:paraId="10D98F95"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.014</w:t>
            </w:r>
          </w:p>
        </w:tc>
        <w:tc>
          <w:tcPr>
            <w:tcW w:w="1395" w:type="dxa"/>
            <w:tcBorders>
              <w:bottom w:val="nil"/>
            </w:tcBorders>
            <w:vAlign w:val="center"/>
          </w:tcPr>
          <w:p w14:paraId="05660EEA"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.154**</w:t>
            </w:r>
          </w:p>
        </w:tc>
        <w:tc>
          <w:tcPr>
            <w:tcW w:w="1395" w:type="dxa"/>
            <w:tcBorders>
              <w:bottom w:val="nil"/>
            </w:tcBorders>
            <w:vAlign w:val="center"/>
          </w:tcPr>
          <w:p w14:paraId="3756DAEF" w14:textId="77777777" w:rsidR="00C82915" w:rsidRPr="006C2A5E" w:rsidRDefault="00C82915" w:rsidP="00DC5FD1">
            <w:pPr>
              <w:rPr>
                <w:rFonts w:ascii="Times New Roman" w:hAnsi="Times New Roman" w:cs="Times New Roman"/>
                <w:sz w:val="24"/>
                <w:szCs w:val="24"/>
              </w:rPr>
            </w:pPr>
          </w:p>
        </w:tc>
      </w:tr>
      <w:tr w:rsidR="001B63B9" w:rsidRPr="006C2A5E" w14:paraId="14730B86" w14:textId="77777777" w:rsidTr="00F72693">
        <w:trPr>
          <w:trHeight w:val="828"/>
        </w:trPr>
        <w:tc>
          <w:tcPr>
            <w:tcW w:w="1818" w:type="dxa"/>
            <w:tcBorders>
              <w:top w:val="nil"/>
              <w:bottom w:val="single" w:sz="4" w:space="0" w:color="auto"/>
            </w:tcBorders>
          </w:tcPr>
          <w:p w14:paraId="6C7E1F93" w14:textId="2AAD2F5F"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Quantitative </w:t>
            </w:r>
            <w:r w:rsidR="000861CC" w:rsidRPr="006C2A5E">
              <w:rPr>
                <w:rFonts w:ascii="Times New Roman" w:hAnsi="Times New Roman" w:cs="Times New Roman"/>
                <w:sz w:val="24"/>
                <w:szCs w:val="24"/>
              </w:rPr>
              <w:t>risk perceptions</w:t>
            </w:r>
          </w:p>
        </w:tc>
        <w:tc>
          <w:tcPr>
            <w:tcW w:w="1395" w:type="dxa"/>
            <w:tcBorders>
              <w:top w:val="nil"/>
              <w:bottom w:val="single" w:sz="4" w:space="0" w:color="auto"/>
            </w:tcBorders>
            <w:vAlign w:val="center"/>
          </w:tcPr>
          <w:p w14:paraId="3D8E413D"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.075</w:t>
            </w:r>
          </w:p>
        </w:tc>
        <w:tc>
          <w:tcPr>
            <w:tcW w:w="1395" w:type="dxa"/>
            <w:tcBorders>
              <w:top w:val="nil"/>
              <w:bottom w:val="single" w:sz="4" w:space="0" w:color="auto"/>
            </w:tcBorders>
            <w:vAlign w:val="center"/>
          </w:tcPr>
          <w:p w14:paraId="15699E4D"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.039</w:t>
            </w:r>
          </w:p>
        </w:tc>
        <w:tc>
          <w:tcPr>
            <w:tcW w:w="1395" w:type="dxa"/>
            <w:tcBorders>
              <w:top w:val="nil"/>
              <w:bottom w:val="single" w:sz="4" w:space="0" w:color="auto"/>
            </w:tcBorders>
            <w:vAlign w:val="center"/>
          </w:tcPr>
          <w:p w14:paraId="0FEA9AFC"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.169**</w:t>
            </w:r>
          </w:p>
        </w:tc>
        <w:tc>
          <w:tcPr>
            <w:tcW w:w="1395" w:type="dxa"/>
            <w:tcBorders>
              <w:top w:val="nil"/>
              <w:bottom w:val="single" w:sz="4" w:space="0" w:color="auto"/>
            </w:tcBorders>
            <w:vAlign w:val="center"/>
          </w:tcPr>
          <w:p w14:paraId="36487310"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.509**</w:t>
            </w:r>
          </w:p>
        </w:tc>
      </w:tr>
    </w:tbl>
    <w:p w14:paraId="1C8DDDF0" w14:textId="77777777" w:rsidR="00C82915" w:rsidRPr="006C2A5E" w:rsidRDefault="00C82915" w:rsidP="003F2C41">
      <w:pPr>
        <w:rPr>
          <w:rFonts w:ascii="Times New Roman" w:hAnsi="Times New Roman" w:cs="Times New Roman"/>
          <w:sz w:val="24"/>
          <w:szCs w:val="24"/>
        </w:rPr>
      </w:pPr>
      <w:r w:rsidRPr="006C2A5E">
        <w:rPr>
          <w:rFonts w:ascii="Times New Roman" w:hAnsi="Times New Roman"/>
          <w:sz w:val="24"/>
          <w:szCs w:val="24"/>
        </w:rPr>
        <w:t>*</w:t>
      </w:r>
      <w:r w:rsidRPr="006C2A5E">
        <w:rPr>
          <w:rFonts w:ascii="Times New Roman" w:hAnsi="Times New Roman"/>
          <w:i/>
          <w:sz w:val="24"/>
          <w:szCs w:val="24"/>
        </w:rPr>
        <w:t>p</w:t>
      </w:r>
      <w:r w:rsidRPr="006C2A5E">
        <w:rPr>
          <w:rFonts w:ascii="Times New Roman" w:hAnsi="Times New Roman"/>
          <w:sz w:val="24"/>
          <w:szCs w:val="24"/>
        </w:rPr>
        <w:t>&lt;.05. **</w:t>
      </w:r>
      <w:r w:rsidRPr="006C2A5E">
        <w:rPr>
          <w:rFonts w:ascii="Times New Roman" w:hAnsi="Times New Roman"/>
          <w:i/>
          <w:sz w:val="24"/>
          <w:szCs w:val="24"/>
        </w:rPr>
        <w:t>p</w:t>
      </w:r>
      <w:r w:rsidRPr="006C2A5E">
        <w:rPr>
          <w:rFonts w:ascii="Times New Roman" w:hAnsi="Times New Roman"/>
          <w:sz w:val="24"/>
          <w:szCs w:val="24"/>
        </w:rPr>
        <w:t>&lt;.01.</w:t>
      </w:r>
    </w:p>
    <w:p w14:paraId="0987F3E4" w14:textId="77777777" w:rsidR="00C82915" w:rsidRDefault="00C82915" w:rsidP="00C82915">
      <w:r>
        <w:br w:type="page"/>
      </w:r>
    </w:p>
    <w:p w14:paraId="3FA4320B" w14:textId="77777777"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Table 3</w:t>
      </w:r>
    </w:p>
    <w:p w14:paraId="19209D06" w14:textId="1B156432" w:rsidR="00C82915" w:rsidRPr="006C2A5E" w:rsidRDefault="00C82915" w:rsidP="00C82915">
      <w:pPr>
        <w:spacing w:line="480" w:lineRule="auto"/>
        <w:rPr>
          <w:rFonts w:ascii="Times New Roman" w:hAnsi="Times New Roman" w:cs="Times New Roman"/>
          <w:i/>
          <w:sz w:val="24"/>
          <w:szCs w:val="24"/>
        </w:rPr>
      </w:pPr>
      <w:r w:rsidRPr="006C2A5E">
        <w:rPr>
          <w:rFonts w:ascii="Times New Roman" w:hAnsi="Times New Roman" w:cs="Times New Roman"/>
          <w:i/>
          <w:sz w:val="24"/>
          <w:szCs w:val="24"/>
        </w:rPr>
        <w:t xml:space="preserve">Correlations of </w:t>
      </w:r>
      <w:r w:rsidR="00C913D1">
        <w:rPr>
          <w:rFonts w:ascii="Times New Roman" w:hAnsi="Times New Roman" w:cs="Times New Roman"/>
          <w:i/>
          <w:sz w:val="24"/>
          <w:szCs w:val="24"/>
        </w:rPr>
        <w:t xml:space="preserve">Past Online </w:t>
      </w:r>
      <w:r w:rsidRPr="006C2A5E">
        <w:rPr>
          <w:rFonts w:ascii="Times New Roman" w:hAnsi="Times New Roman" w:cs="Times New Roman"/>
          <w:i/>
          <w:sz w:val="24"/>
          <w:szCs w:val="24"/>
        </w:rPr>
        <w:t>Online Risk</w:t>
      </w:r>
      <w:r w:rsidR="00C913D1">
        <w:rPr>
          <w:rFonts w:ascii="Times New Roman" w:hAnsi="Times New Roman" w:cs="Times New Roman"/>
          <w:i/>
          <w:sz w:val="24"/>
          <w:szCs w:val="24"/>
        </w:rPr>
        <w:t xml:space="preserve"> </w:t>
      </w:r>
      <w:r w:rsidRPr="006C2A5E">
        <w:rPr>
          <w:rFonts w:ascii="Times New Roman" w:hAnsi="Times New Roman" w:cs="Times New Roman"/>
          <w:i/>
          <w:sz w:val="24"/>
          <w:szCs w:val="24"/>
        </w:rPr>
        <w:t>Taking and Online Risk Intention Variables with Gist (Categorical Risk, Gist Principles, Global Risk Perceptions) and Verbatim (Specific Risk Perceptions, Quantitative Risk Perceptions) Measures for the Adolescent 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403"/>
        <w:gridCol w:w="1856"/>
        <w:gridCol w:w="1856"/>
        <w:gridCol w:w="1856"/>
      </w:tblGrid>
      <w:tr w:rsidR="00C82915" w:rsidRPr="006C2A5E" w14:paraId="375323BC" w14:textId="77777777" w:rsidTr="00DC5FD1">
        <w:trPr>
          <w:trHeight w:val="794"/>
        </w:trPr>
        <w:tc>
          <w:tcPr>
            <w:tcW w:w="1316" w:type="dxa"/>
            <w:tcBorders>
              <w:bottom w:val="single" w:sz="4" w:space="0" w:color="auto"/>
            </w:tcBorders>
          </w:tcPr>
          <w:p w14:paraId="1334BE88"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Variable</w:t>
            </w:r>
          </w:p>
        </w:tc>
        <w:tc>
          <w:tcPr>
            <w:tcW w:w="1304" w:type="dxa"/>
            <w:tcBorders>
              <w:bottom w:val="single" w:sz="4" w:space="0" w:color="auto"/>
            </w:tcBorders>
          </w:tcPr>
          <w:p w14:paraId="697E2897" w14:textId="5AA2FAC7" w:rsidR="00C82915" w:rsidRPr="006C2A5E" w:rsidRDefault="00531BFB" w:rsidP="00DC5FD1">
            <w:pPr>
              <w:rPr>
                <w:rFonts w:ascii="Times New Roman" w:hAnsi="Times New Roman" w:cs="Times New Roman"/>
                <w:sz w:val="24"/>
                <w:szCs w:val="24"/>
              </w:rPr>
            </w:pPr>
            <w:r>
              <w:rPr>
                <w:rFonts w:ascii="Times New Roman" w:hAnsi="Times New Roman" w:cs="Times New Roman"/>
                <w:sz w:val="24"/>
                <w:szCs w:val="24"/>
              </w:rPr>
              <w:t>Measure</w:t>
            </w:r>
          </w:p>
        </w:tc>
        <w:tc>
          <w:tcPr>
            <w:tcW w:w="1856" w:type="dxa"/>
            <w:tcBorders>
              <w:bottom w:val="single" w:sz="4" w:space="0" w:color="auto"/>
            </w:tcBorders>
          </w:tcPr>
          <w:p w14:paraId="27E82A1C" w14:textId="36FB43FA" w:rsidR="00C82915" w:rsidRPr="006C2A5E" w:rsidRDefault="00C913D1" w:rsidP="00C913D1">
            <w:pPr>
              <w:jc w:val="center"/>
              <w:rPr>
                <w:rFonts w:ascii="Times New Roman" w:hAnsi="Times New Roman" w:cs="Times New Roman"/>
                <w:sz w:val="24"/>
                <w:szCs w:val="24"/>
              </w:rPr>
            </w:pPr>
            <w:r>
              <w:rPr>
                <w:rFonts w:ascii="Times New Roman" w:hAnsi="Times New Roman" w:cs="Times New Roman"/>
                <w:sz w:val="24"/>
                <w:szCs w:val="24"/>
              </w:rPr>
              <w:t>Past online risk taking: Sharing</w:t>
            </w:r>
            <w:r w:rsidR="00C82915" w:rsidRPr="006C2A5E">
              <w:rPr>
                <w:rFonts w:ascii="Times New Roman" w:hAnsi="Times New Roman" w:cs="Times New Roman"/>
                <w:sz w:val="24"/>
                <w:szCs w:val="24"/>
              </w:rPr>
              <w:t xml:space="preserve"> personal information</w:t>
            </w:r>
          </w:p>
        </w:tc>
        <w:tc>
          <w:tcPr>
            <w:tcW w:w="1856" w:type="dxa"/>
            <w:tcBorders>
              <w:bottom w:val="single" w:sz="4" w:space="0" w:color="auto"/>
            </w:tcBorders>
          </w:tcPr>
          <w:p w14:paraId="10A43450" w14:textId="606B8E8F" w:rsidR="00C82915" w:rsidRPr="006C2A5E" w:rsidRDefault="00C913D1" w:rsidP="00DC5FD1">
            <w:pPr>
              <w:jc w:val="center"/>
              <w:rPr>
                <w:rFonts w:ascii="Times New Roman" w:hAnsi="Times New Roman" w:cs="Times New Roman"/>
                <w:sz w:val="24"/>
                <w:szCs w:val="24"/>
              </w:rPr>
            </w:pPr>
            <w:r>
              <w:rPr>
                <w:rFonts w:ascii="Times New Roman" w:hAnsi="Times New Roman" w:cs="Times New Roman"/>
                <w:sz w:val="24"/>
                <w:szCs w:val="24"/>
              </w:rPr>
              <w:t xml:space="preserve">Past online risk taking: </w:t>
            </w:r>
            <w:r w:rsidR="00C82915" w:rsidRPr="006C2A5E">
              <w:rPr>
                <w:rFonts w:ascii="Times New Roman" w:hAnsi="Times New Roman" w:cs="Times New Roman"/>
                <w:sz w:val="24"/>
                <w:szCs w:val="24"/>
              </w:rPr>
              <w:t>Making unknown friends</w:t>
            </w:r>
          </w:p>
        </w:tc>
        <w:tc>
          <w:tcPr>
            <w:tcW w:w="1856" w:type="dxa"/>
            <w:tcBorders>
              <w:bottom w:val="single" w:sz="4" w:space="0" w:color="auto"/>
            </w:tcBorders>
          </w:tcPr>
          <w:p w14:paraId="0677A720"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Online risk intentions</w:t>
            </w:r>
          </w:p>
        </w:tc>
      </w:tr>
      <w:tr w:rsidR="00C82915" w:rsidRPr="006C2A5E" w14:paraId="4D0BE18C" w14:textId="77777777" w:rsidTr="00DC5FD1">
        <w:trPr>
          <w:trHeight w:val="680"/>
        </w:trPr>
        <w:tc>
          <w:tcPr>
            <w:tcW w:w="1316" w:type="dxa"/>
            <w:tcBorders>
              <w:top w:val="single" w:sz="4" w:space="0" w:color="auto"/>
              <w:bottom w:val="nil"/>
            </w:tcBorders>
          </w:tcPr>
          <w:p w14:paraId="0B8EA41D"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Gist</w:t>
            </w:r>
          </w:p>
        </w:tc>
        <w:tc>
          <w:tcPr>
            <w:tcW w:w="1304" w:type="dxa"/>
            <w:tcBorders>
              <w:top w:val="single" w:sz="4" w:space="0" w:color="auto"/>
              <w:bottom w:val="nil"/>
            </w:tcBorders>
          </w:tcPr>
          <w:p w14:paraId="7A3AA494" w14:textId="28B45783"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Categorical </w:t>
            </w:r>
            <w:r w:rsidR="00C576DC" w:rsidRPr="006C2A5E">
              <w:rPr>
                <w:rFonts w:ascii="Times New Roman" w:hAnsi="Times New Roman" w:cs="Times New Roman"/>
                <w:sz w:val="24"/>
                <w:szCs w:val="24"/>
              </w:rPr>
              <w:t xml:space="preserve">risk </w:t>
            </w:r>
          </w:p>
        </w:tc>
        <w:tc>
          <w:tcPr>
            <w:tcW w:w="1856" w:type="dxa"/>
            <w:tcBorders>
              <w:top w:val="single" w:sz="4" w:space="0" w:color="auto"/>
              <w:bottom w:val="nil"/>
            </w:tcBorders>
          </w:tcPr>
          <w:p w14:paraId="36C8BCE0"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.004</w:t>
            </w:r>
          </w:p>
        </w:tc>
        <w:tc>
          <w:tcPr>
            <w:tcW w:w="1856" w:type="dxa"/>
            <w:tcBorders>
              <w:top w:val="single" w:sz="4" w:space="0" w:color="auto"/>
              <w:bottom w:val="nil"/>
            </w:tcBorders>
          </w:tcPr>
          <w:p w14:paraId="4E02A1A2"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-.066</w:t>
            </w:r>
          </w:p>
        </w:tc>
        <w:tc>
          <w:tcPr>
            <w:tcW w:w="1856" w:type="dxa"/>
            <w:tcBorders>
              <w:top w:val="single" w:sz="4" w:space="0" w:color="auto"/>
              <w:bottom w:val="nil"/>
            </w:tcBorders>
          </w:tcPr>
          <w:p w14:paraId="55FFAFE6"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-.270**</w:t>
            </w:r>
          </w:p>
        </w:tc>
      </w:tr>
      <w:tr w:rsidR="00C82915" w:rsidRPr="006C2A5E" w14:paraId="3AF2E03D" w14:textId="77777777" w:rsidTr="00DC5FD1">
        <w:trPr>
          <w:trHeight w:val="680"/>
        </w:trPr>
        <w:tc>
          <w:tcPr>
            <w:tcW w:w="1316" w:type="dxa"/>
            <w:tcBorders>
              <w:top w:val="nil"/>
            </w:tcBorders>
          </w:tcPr>
          <w:p w14:paraId="5BD88D47" w14:textId="77777777" w:rsidR="00C82915" w:rsidRPr="006C2A5E" w:rsidRDefault="00C82915" w:rsidP="00DC5FD1">
            <w:pPr>
              <w:rPr>
                <w:rFonts w:ascii="Times New Roman" w:hAnsi="Times New Roman" w:cs="Times New Roman"/>
                <w:sz w:val="24"/>
                <w:szCs w:val="24"/>
              </w:rPr>
            </w:pPr>
          </w:p>
        </w:tc>
        <w:tc>
          <w:tcPr>
            <w:tcW w:w="1304" w:type="dxa"/>
            <w:tcBorders>
              <w:top w:val="nil"/>
            </w:tcBorders>
          </w:tcPr>
          <w:p w14:paraId="1DB0B955" w14:textId="5D6C9D55"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Gist </w:t>
            </w:r>
            <w:r w:rsidR="00C576DC" w:rsidRPr="006C2A5E">
              <w:rPr>
                <w:rFonts w:ascii="Times New Roman" w:hAnsi="Times New Roman" w:cs="Times New Roman"/>
                <w:sz w:val="24"/>
                <w:szCs w:val="24"/>
              </w:rPr>
              <w:t>principles</w:t>
            </w:r>
          </w:p>
        </w:tc>
        <w:tc>
          <w:tcPr>
            <w:tcW w:w="1856" w:type="dxa"/>
            <w:tcBorders>
              <w:top w:val="nil"/>
            </w:tcBorders>
          </w:tcPr>
          <w:p w14:paraId="1FC2B1DF"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-.35</w:t>
            </w:r>
          </w:p>
        </w:tc>
        <w:tc>
          <w:tcPr>
            <w:tcW w:w="1856" w:type="dxa"/>
            <w:tcBorders>
              <w:top w:val="nil"/>
            </w:tcBorders>
          </w:tcPr>
          <w:p w14:paraId="0B2E7023"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-.074</w:t>
            </w:r>
          </w:p>
        </w:tc>
        <w:tc>
          <w:tcPr>
            <w:tcW w:w="1856" w:type="dxa"/>
            <w:tcBorders>
              <w:top w:val="nil"/>
            </w:tcBorders>
          </w:tcPr>
          <w:p w14:paraId="0F90A411"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-.369**</w:t>
            </w:r>
          </w:p>
        </w:tc>
      </w:tr>
      <w:tr w:rsidR="00C82915" w:rsidRPr="006C2A5E" w14:paraId="08E27D82" w14:textId="77777777" w:rsidTr="00DC5FD1">
        <w:trPr>
          <w:trHeight w:val="680"/>
        </w:trPr>
        <w:tc>
          <w:tcPr>
            <w:tcW w:w="1316" w:type="dxa"/>
          </w:tcPr>
          <w:p w14:paraId="1291699E" w14:textId="77777777" w:rsidR="00C82915" w:rsidRPr="006C2A5E" w:rsidRDefault="00C82915" w:rsidP="00DC5FD1">
            <w:pPr>
              <w:rPr>
                <w:rFonts w:ascii="Times New Roman" w:hAnsi="Times New Roman" w:cs="Times New Roman"/>
                <w:sz w:val="24"/>
                <w:szCs w:val="24"/>
              </w:rPr>
            </w:pPr>
          </w:p>
        </w:tc>
        <w:tc>
          <w:tcPr>
            <w:tcW w:w="1304" w:type="dxa"/>
          </w:tcPr>
          <w:p w14:paraId="6F8D83A0" w14:textId="7554A409"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Global </w:t>
            </w:r>
            <w:r w:rsidR="00C576DC" w:rsidRPr="006C2A5E">
              <w:rPr>
                <w:rFonts w:ascii="Times New Roman" w:hAnsi="Times New Roman" w:cs="Times New Roman"/>
                <w:sz w:val="24"/>
                <w:szCs w:val="24"/>
              </w:rPr>
              <w:t>risk perception</w:t>
            </w:r>
          </w:p>
        </w:tc>
        <w:tc>
          <w:tcPr>
            <w:tcW w:w="1856" w:type="dxa"/>
          </w:tcPr>
          <w:p w14:paraId="22FF77EE"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-.005</w:t>
            </w:r>
          </w:p>
        </w:tc>
        <w:tc>
          <w:tcPr>
            <w:tcW w:w="1856" w:type="dxa"/>
          </w:tcPr>
          <w:p w14:paraId="3DA8A108"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-.082</w:t>
            </w:r>
          </w:p>
        </w:tc>
        <w:tc>
          <w:tcPr>
            <w:tcW w:w="1856" w:type="dxa"/>
          </w:tcPr>
          <w:p w14:paraId="093672E5"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.024</w:t>
            </w:r>
          </w:p>
        </w:tc>
      </w:tr>
      <w:tr w:rsidR="00C82915" w:rsidRPr="006C2A5E" w14:paraId="7C0AB5BA" w14:textId="77777777" w:rsidTr="00DC5FD1">
        <w:trPr>
          <w:trHeight w:val="794"/>
        </w:trPr>
        <w:tc>
          <w:tcPr>
            <w:tcW w:w="1316" w:type="dxa"/>
          </w:tcPr>
          <w:p w14:paraId="73F58E2F"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Verbatim</w:t>
            </w:r>
          </w:p>
        </w:tc>
        <w:tc>
          <w:tcPr>
            <w:tcW w:w="1304" w:type="dxa"/>
          </w:tcPr>
          <w:p w14:paraId="2E5C967D" w14:textId="0F88DB9D"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Specific </w:t>
            </w:r>
            <w:r w:rsidR="00C576DC" w:rsidRPr="006C2A5E">
              <w:rPr>
                <w:rFonts w:ascii="Times New Roman" w:hAnsi="Times New Roman" w:cs="Times New Roman"/>
                <w:sz w:val="24"/>
                <w:szCs w:val="24"/>
              </w:rPr>
              <w:t>risk perception</w:t>
            </w:r>
          </w:p>
        </w:tc>
        <w:tc>
          <w:tcPr>
            <w:tcW w:w="1856" w:type="dxa"/>
          </w:tcPr>
          <w:p w14:paraId="3106052A"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.031</w:t>
            </w:r>
          </w:p>
        </w:tc>
        <w:tc>
          <w:tcPr>
            <w:tcW w:w="1856" w:type="dxa"/>
          </w:tcPr>
          <w:p w14:paraId="4F00E83C"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.040</w:t>
            </w:r>
          </w:p>
        </w:tc>
        <w:tc>
          <w:tcPr>
            <w:tcW w:w="1856" w:type="dxa"/>
          </w:tcPr>
          <w:p w14:paraId="70DA26AD"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.350**</w:t>
            </w:r>
          </w:p>
        </w:tc>
      </w:tr>
      <w:tr w:rsidR="00C82915" w:rsidRPr="006C2A5E" w14:paraId="6E7A7FFE" w14:textId="77777777" w:rsidTr="00DC5FD1">
        <w:trPr>
          <w:trHeight w:val="794"/>
        </w:trPr>
        <w:tc>
          <w:tcPr>
            <w:tcW w:w="1316" w:type="dxa"/>
          </w:tcPr>
          <w:p w14:paraId="41EA9C94" w14:textId="77777777" w:rsidR="00C82915" w:rsidRPr="006C2A5E" w:rsidRDefault="00C82915" w:rsidP="00DC5FD1">
            <w:pPr>
              <w:rPr>
                <w:rFonts w:ascii="Times New Roman" w:hAnsi="Times New Roman" w:cs="Times New Roman"/>
                <w:sz w:val="24"/>
                <w:szCs w:val="24"/>
              </w:rPr>
            </w:pPr>
          </w:p>
        </w:tc>
        <w:tc>
          <w:tcPr>
            <w:tcW w:w="1304" w:type="dxa"/>
          </w:tcPr>
          <w:p w14:paraId="6085A4EB" w14:textId="4783FD76"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Quantitative </w:t>
            </w:r>
            <w:r w:rsidR="00C576DC" w:rsidRPr="006C2A5E">
              <w:rPr>
                <w:rFonts w:ascii="Times New Roman" w:hAnsi="Times New Roman" w:cs="Times New Roman"/>
                <w:sz w:val="24"/>
                <w:szCs w:val="24"/>
              </w:rPr>
              <w:t>risk perception</w:t>
            </w:r>
          </w:p>
        </w:tc>
        <w:tc>
          <w:tcPr>
            <w:tcW w:w="1856" w:type="dxa"/>
          </w:tcPr>
          <w:p w14:paraId="0214AC55"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.073</w:t>
            </w:r>
          </w:p>
        </w:tc>
        <w:tc>
          <w:tcPr>
            <w:tcW w:w="1856" w:type="dxa"/>
          </w:tcPr>
          <w:p w14:paraId="6E23EE00"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-.050</w:t>
            </w:r>
          </w:p>
        </w:tc>
        <w:tc>
          <w:tcPr>
            <w:tcW w:w="1856" w:type="dxa"/>
          </w:tcPr>
          <w:p w14:paraId="736E6DE3"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.150</w:t>
            </w:r>
          </w:p>
        </w:tc>
      </w:tr>
    </w:tbl>
    <w:p w14:paraId="6C8D2E14" w14:textId="317900FD" w:rsidR="00C82915" w:rsidRPr="006C2A5E" w:rsidRDefault="00C82915" w:rsidP="00531BFB">
      <w:pPr>
        <w:rPr>
          <w:rFonts w:ascii="Times New Roman" w:hAnsi="Times New Roman" w:cs="Times New Roman"/>
          <w:i/>
          <w:sz w:val="24"/>
          <w:szCs w:val="24"/>
        </w:rPr>
      </w:pPr>
      <w:r w:rsidRPr="003F2C41">
        <w:rPr>
          <w:rFonts w:ascii="Times New Roman" w:hAnsi="Times New Roman" w:cs="Times New Roman"/>
          <w:sz w:val="24"/>
          <w:szCs w:val="24"/>
        </w:rPr>
        <w:t>*</w:t>
      </w:r>
      <w:r w:rsidRPr="006C2A5E">
        <w:rPr>
          <w:rFonts w:ascii="Times New Roman" w:hAnsi="Times New Roman" w:cs="Times New Roman"/>
          <w:i/>
          <w:sz w:val="24"/>
          <w:szCs w:val="24"/>
        </w:rPr>
        <w:t>p</w:t>
      </w:r>
      <w:r w:rsidRPr="003F2C41">
        <w:rPr>
          <w:rFonts w:ascii="Times New Roman" w:hAnsi="Times New Roman" w:cs="Times New Roman"/>
          <w:sz w:val="24"/>
          <w:szCs w:val="24"/>
        </w:rPr>
        <w:t>&lt;.05</w:t>
      </w:r>
      <w:r w:rsidR="00C576DC">
        <w:rPr>
          <w:rFonts w:ascii="Times New Roman" w:hAnsi="Times New Roman" w:cs="Times New Roman"/>
          <w:sz w:val="24"/>
          <w:szCs w:val="24"/>
        </w:rPr>
        <w:t xml:space="preserve">. </w:t>
      </w:r>
      <w:r w:rsidRPr="003F2C41">
        <w:rPr>
          <w:rFonts w:ascii="Times New Roman" w:hAnsi="Times New Roman" w:cs="Times New Roman"/>
          <w:sz w:val="24"/>
          <w:szCs w:val="24"/>
        </w:rPr>
        <w:t>**</w:t>
      </w:r>
      <w:r w:rsidRPr="006C2A5E">
        <w:rPr>
          <w:rFonts w:ascii="Times New Roman" w:hAnsi="Times New Roman" w:cs="Times New Roman"/>
          <w:i/>
          <w:sz w:val="24"/>
          <w:szCs w:val="24"/>
        </w:rPr>
        <w:t>p&lt;</w:t>
      </w:r>
      <w:r w:rsidRPr="003F2C41">
        <w:rPr>
          <w:rFonts w:ascii="Times New Roman" w:hAnsi="Times New Roman" w:cs="Times New Roman"/>
          <w:sz w:val="24"/>
          <w:szCs w:val="24"/>
        </w:rPr>
        <w:t>.01</w:t>
      </w:r>
    </w:p>
    <w:p w14:paraId="7F2DAA60" w14:textId="77777777" w:rsidR="00C82915" w:rsidRDefault="00C82915" w:rsidP="00C82915">
      <w:pPr>
        <w:spacing w:line="480" w:lineRule="auto"/>
        <w:rPr>
          <w:rFonts w:ascii="Times New Roman" w:hAnsi="Times New Roman" w:cs="Times New Roman"/>
          <w:i/>
        </w:rPr>
      </w:pPr>
    </w:p>
    <w:p w14:paraId="15EE217C" w14:textId="77777777" w:rsidR="00C82915" w:rsidRDefault="00C82915" w:rsidP="00C82915">
      <w:pPr>
        <w:rPr>
          <w:rFonts w:ascii="Times New Roman" w:hAnsi="Times New Roman" w:cs="Times New Roman"/>
        </w:rPr>
      </w:pPr>
      <w:r>
        <w:rPr>
          <w:rFonts w:ascii="Times New Roman" w:hAnsi="Times New Roman" w:cs="Times New Roman"/>
        </w:rPr>
        <w:t xml:space="preserve">         </w:t>
      </w:r>
    </w:p>
    <w:p w14:paraId="6B874838" w14:textId="77777777" w:rsidR="00C82915" w:rsidRDefault="00C82915" w:rsidP="00C82915">
      <w:r>
        <w:br w:type="page"/>
      </w:r>
    </w:p>
    <w:p w14:paraId="3FEA72B2" w14:textId="77777777"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Table 4</w:t>
      </w:r>
    </w:p>
    <w:p w14:paraId="203EF54D" w14:textId="28170119" w:rsidR="00C82915" w:rsidRPr="006C2A5E" w:rsidRDefault="00C82915" w:rsidP="00C82915">
      <w:pPr>
        <w:spacing w:line="480" w:lineRule="auto"/>
        <w:rPr>
          <w:rFonts w:ascii="Times New Roman" w:hAnsi="Times New Roman" w:cs="Times New Roman"/>
          <w:i/>
          <w:sz w:val="24"/>
          <w:szCs w:val="24"/>
        </w:rPr>
      </w:pPr>
      <w:r w:rsidRPr="006C2A5E">
        <w:rPr>
          <w:rFonts w:ascii="Times New Roman" w:hAnsi="Times New Roman" w:cs="Times New Roman"/>
          <w:i/>
          <w:sz w:val="24"/>
          <w:szCs w:val="24"/>
        </w:rPr>
        <w:t xml:space="preserve">Correlations of </w:t>
      </w:r>
      <w:r w:rsidR="00C913D1">
        <w:rPr>
          <w:rFonts w:ascii="Times New Roman" w:hAnsi="Times New Roman" w:cs="Times New Roman"/>
          <w:i/>
          <w:sz w:val="24"/>
          <w:szCs w:val="24"/>
        </w:rPr>
        <w:t xml:space="preserve">Past </w:t>
      </w:r>
      <w:r w:rsidRPr="006C2A5E">
        <w:rPr>
          <w:rFonts w:ascii="Times New Roman" w:hAnsi="Times New Roman" w:cs="Times New Roman"/>
          <w:i/>
          <w:sz w:val="24"/>
          <w:szCs w:val="24"/>
        </w:rPr>
        <w:t>Online Risk</w:t>
      </w:r>
      <w:r w:rsidR="00C913D1">
        <w:rPr>
          <w:rFonts w:ascii="Times New Roman" w:hAnsi="Times New Roman" w:cs="Times New Roman"/>
          <w:i/>
          <w:sz w:val="24"/>
          <w:szCs w:val="24"/>
        </w:rPr>
        <w:t xml:space="preserve"> </w:t>
      </w:r>
      <w:r w:rsidRPr="006C2A5E">
        <w:rPr>
          <w:rFonts w:ascii="Times New Roman" w:hAnsi="Times New Roman" w:cs="Times New Roman"/>
          <w:i/>
          <w:sz w:val="24"/>
          <w:szCs w:val="24"/>
        </w:rPr>
        <w:t>Taking and Online Risk Intentions Variables with Gist (Categorical Risk, Gist Principles, Global Risk Perceptions) and Verbatim (Specific Risk Perceptions, Quantitative Risk Perceptions) Measures for the Young Adult Age Group</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403"/>
        <w:gridCol w:w="1856"/>
        <w:gridCol w:w="1856"/>
        <w:gridCol w:w="1856"/>
      </w:tblGrid>
      <w:tr w:rsidR="00C82915" w:rsidRPr="006C2A5E" w14:paraId="79965EBA" w14:textId="77777777" w:rsidTr="00DC5FD1">
        <w:trPr>
          <w:trHeight w:val="794"/>
        </w:trPr>
        <w:tc>
          <w:tcPr>
            <w:tcW w:w="1316" w:type="dxa"/>
            <w:tcBorders>
              <w:bottom w:val="single" w:sz="4" w:space="0" w:color="auto"/>
            </w:tcBorders>
          </w:tcPr>
          <w:p w14:paraId="2A554E43"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Variable</w:t>
            </w:r>
          </w:p>
        </w:tc>
        <w:tc>
          <w:tcPr>
            <w:tcW w:w="1304" w:type="dxa"/>
            <w:tcBorders>
              <w:bottom w:val="single" w:sz="4" w:space="0" w:color="auto"/>
            </w:tcBorders>
          </w:tcPr>
          <w:p w14:paraId="25A8182A" w14:textId="17240AA4" w:rsidR="00C82915" w:rsidRPr="006C2A5E" w:rsidRDefault="00C576DC" w:rsidP="00DC5FD1">
            <w:pPr>
              <w:rPr>
                <w:rFonts w:ascii="Times New Roman" w:hAnsi="Times New Roman" w:cs="Times New Roman"/>
                <w:sz w:val="24"/>
                <w:szCs w:val="24"/>
              </w:rPr>
            </w:pPr>
            <w:r>
              <w:rPr>
                <w:rFonts w:ascii="Times New Roman" w:hAnsi="Times New Roman" w:cs="Times New Roman"/>
                <w:sz w:val="24"/>
                <w:szCs w:val="24"/>
              </w:rPr>
              <w:t>Measure</w:t>
            </w:r>
          </w:p>
        </w:tc>
        <w:tc>
          <w:tcPr>
            <w:tcW w:w="1856" w:type="dxa"/>
            <w:tcBorders>
              <w:bottom w:val="single" w:sz="4" w:space="0" w:color="auto"/>
            </w:tcBorders>
          </w:tcPr>
          <w:p w14:paraId="3CB3C319" w14:textId="277ECC08" w:rsidR="00C82915" w:rsidRPr="006C2A5E" w:rsidRDefault="00C913D1" w:rsidP="00DC5FD1">
            <w:pPr>
              <w:jc w:val="center"/>
              <w:rPr>
                <w:rFonts w:ascii="Times New Roman" w:hAnsi="Times New Roman" w:cs="Times New Roman"/>
                <w:sz w:val="24"/>
                <w:szCs w:val="24"/>
              </w:rPr>
            </w:pPr>
            <w:r>
              <w:rPr>
                <w:rFonts w:ascii="Times New Roman" w:hAnsi="Times New Roman" w:cs="Times New Roman"/>
                <w:sz w:val="24"/>
                <w:szCs w:val="24"/>
              </w:rPr>
              <w:t>Past online risk taking: Sharing</w:t>
            </w:r>
            <w:r w:rsidRPr="006C2A5E">
              <w:rPr>
                <w:rFonts w:ascii="Times New Roman" w:hAnsi="Times New Roman" w:cs="Times New Roman"/>
                <w:sz w:val="24"/>
                <w:szCs w:val="24"/>
              </w:rPr>
              <w:t xml:space="preserve"> personal information</w:t>
            </w:r>
          </w:p>
        </w:tc>
        <w:tc>
          <w:tcPr>
            <w:tcW w:w="1856" w:type="dxa"/>
            <w:tcBorders>
              <w:bottom w:val="single" w:sz="4" w:space="0" w:color="auto"/>
            </w:tcBorders>
          </w:tcPr>
          <w:p w14:paraId="575066A1" w14:textId="1049FDC3" w:rsidR="00C82915" w:rsidRPr="006C2A5E" w:rsidRDefault="00C913D1" w:rsidP="00DC5FD1">
            <w:pPr>
              <w:jc w:val="center"/>
              <w:rPr>
                <w:rFonts w:ascii="Times New Roman" w:hAnsi="Times New Roman" w:cs="Times New Roman"/>
                <w:sz w:val="24"/>
                <w:szCs w:val="24"/>
              </w:rPr>
            </w:pPr>
            <w:r>
              <w:rPr>
                <w:rFonts w:ascii="Times New Roman" w:hAnsi="Times New Roman" w:cs="Times New Roman"/>
                <w:sz w:val="24"/>
                <w:szCs w:val="24"/>
              </w:rPr>
              <w:t xml:space="preserve">Past online risk taking: </w:t>
            </w:r>
            <w:r w:rsidRPr="006C2A5E">
              <w:rPr>
                <w:rFonts w:ascii="Times New Roman" w:hAnsi="Times New Roman" w:cs="Times New Roman"/>
                <w:sz w:val="24"/>
                <w:szCs w:val="24"/>
              </w:rPr>
              <w:t>Making unknown friends</w:t>
            </w:r>
          </w:p>
        </w:tc>
        <w:tc>
          <w:tcPr>
            <w:tcW w:w="1856" w:type="dxa"/>
            <w:tcBorders>
              <w:bottom w:val="single" w:sz="4" w:space="0" w:color="auto"/>
            </w:tcBorders>
          </w:tcPr>
          <w:p w14:paraId="427E1271"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Online risk intentions</w:t>
            </w:r>
          </w:p>
        </w:tc>
      </w:tr>
      <w:tr w:rsidR="00C82915" w:rsidRPr="006C2A5E" w14:paraId="661CF8EA" w14:textId="77777777" w:rsidTr="00DC5FD1">
        <w:trPr>
          <w:trHeight w:val="680"/>
        </w:trPr>
        <w:tc>
          <w:tcPr>
            <w:tcW w:w="1316" w:type="dxa"/>
            <w:tcBorders>
              <w:top w:val="single" w:sz="4" w:space="0" w:color="auto"/>
              <w:bottom w:val="nil"/>
            </w:tcBorders>
          </w:tcPr>
          <w:p w14:paraId="18BCF212"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Gist</w:t>
            </w:r>
          </w:p>
        </w:tc>
        <w:tc>
          <w:tcPr>
            <w:tcW w:w="1304" w:type="dxa"/>
            <w:tcBorders>
              <w:top w:val="single" w:sz="4" w:space="0" w:color="auto"/>
              <w:bottom w:val="nil"/>
            </w:tcBorders>
          </w:tcPr>
          <w:p w14:paraId="239F509E" w14:textId="30C7160E"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Categorical </w:t>
            </w:r>
            <w:r w:rsidR="00C576DC" w:rsidRPr="006C2A5E">
              <w:rPr>
                <w:rFonts w:ascii="Times New Roman" w:hAnsi="Times New Roman" w:cs="Times New Roman"/>
                <w:sz w:val="24"/>
                <w:szCs w:val="24"/>
              </w:rPr>
              <w:t xml:space="preserve">risk </w:t>
            </w:r>
          </w:p>
        </w:tc>
        <w:tc>
          <w:tcPr>
            <w:tcW w:w="1856" w:type="dxa"/>
            <w:tcBorders>
              <w:top w:val="single" w:sz="4" w:space="0" w:color="auto"/>
              <w:bottom w:val="nil"/>
            </w:tcBorders>
          </w:tcPr>
          <w:p w14:paraId="31E47A17"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-.092</w:t>
            </w:r>
          </w:p>
        </w:tc>
        <w:tc>
          <w:tcPr>
            <w:tcW w:w="1856" w:type="dxa"/>
            <w:tcBorders>
              <w:top w:val="single" w:sz="4" w:space="0" w:color="auto"/>
              <w:bottom w:val="nil"/>
            </w:tcBorders>
          </w:tcPr>
          <w:p w14:paraId="252CA324"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-.033</w:t>
            </w:r>
          </w:p>
        </w:tc>
        <w:tc>
          <w:tcPr>
            <w:tcW w:w="1856" w:type="dxa"/>
            <w:tcBorders>
              <w:top w:val="single" w:sz="4" w:space="0" w:color="auto"/>
              <w:bottom w:val="nil"/>
            </w:tcBorders>
          </w:tcPr>
          <w:p w14:paraId="3C7B6D4D"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-.257**</w:t>
            </w:r>
          </w:p>
        </w:tc>
      </w:tr>
      <w:tr w:rsidR="00C82915" w:rsidRPr="006C2A5E" w14:paraId="69267E8C" w14:textId="77777777" w:rsidTr="00DC5FD1">
        <w:trPr>
          <w:trHeight w:val="680"/>
        </w:trPr>
        <w:tc>
          <w:tcPr>
            <w:tcW w:w="1316" w:type="dxa"/>
            <w:tcBorders>
              <w:top w:val="nil"/>
            </w:tcBorders>
          </w:tcPr>
          <w:p w14:paraId="00860FF7" w14:textId="77777777" w:rsidR="00C82915" w:rsidRPr="006C2A5E" w:rsidRDefault="00C82915" w:rsidP="00DC5FD1">
            <w:pPr>
              <w:rPr>
                <w:rFonts w:ascii="Times New Roman" w:hAnsi="Times New Roman" w:cs="Times New Roman"/>
                <w:sz w:val="24"/>
                <w:szCs w:val="24"/>
              </w:rPr>
            </w:pPr>
          </w:p>
        </w:tc>
        <w:tc>
          <w:tcPr>
            <w:tcW w:w="1304" w:type="dxa"/>
            <w:tcBorders>
              <w:top w:val="nil"/>
            </w:tcBorders>
          </w:tcPr>
          <w:p w14:paraId="321F19DF" w14:textId="45B43B49"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Gist </w:t>
            </w:r>
            <w:r w:rsidR="00C576DC" w:rsidRPr="006C2A5E">
              <w:rPr>
                <w:rFonts w:ascii="Times New Roman" w:hAnsi="Times New Roman" w:cs="Times New Roman"/>
                <w:sz w:val="24"/>
                <w:szCs w:val="24"/>
              </w:rPr>
              <w:t>principles</w:t>
            </w:r>
          </w:p>
        </w:tc>
        <w:tc>
          <w:tcPr>
            <w:tcW w:w="1856" w:type="dxa"/>
            <w:tcBorders>
              <w:top w:val="nil"/>
            </w:tcBorders>
          </w:tcPr>
          <w:p w14:paraId="6E30611E"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-.092</w:t>
            </w:r>
          </w:p>
        </w:tc>
        <w:tc>
          <w:tcPr>
            <w:tcW w:w="1856" w:type="dxa"/>
            <w:tcBorders>
              <w:top w:val="nil"/>
            </w:tcBorders>
          </w:tcPr>
          <w:p w14:paraId="510AB0D3"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-.175*</w:t>
            </w:r>
          </w:p>
        </w:tc>
        <w:tc>
          <w:tcPr>
            <w:tcW w:w="1856" w:type="dxa"/>
            <w:tcBorders>
              <w:top w:val="nil"/>
            </w:tcBorders>
          </w:tcPr>
          <w:p w14:paraId="222E66B2"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-.443**</w:t>
            </w:r>
          </w:p>
        </w:tc>
      </w:tr>
      <w:tr w:rsidR="00C82915" w:rsidRPr="006C2A5E" w14:paraId="4BCBD57A" w14:textId="77777777" w:rsidTr="00DC5FD1">
        <w:trPr>
          <w:trHeight w:val="680"/>
        </w:trPr>
        <w:tc>
          <w:tcPr>
            <w:tcW w:w="1316" w:type="dxa"/>
          </w:tcPr>
          <w:p w14:paraId="04D1B06E" w14:textId="77777777" w:rsidR="00C82915" w:rsidRPr="006C2A5E" w:rsidRDefault="00C82915" w:rsidP="00DC5FD1">
            <w:pPr>
              <w:rPr>
                <w:rFonts w:ascii="Times New Roman" w:hAnsi="Times New Roman" w:cs="Times New Roman"/>
                <w:sz w:val="24"/>
                <w:szCs w:val="24"/>
              </w:rPr>
            </w:pPr>
          </w:p>
        </w:tc>
        <w:tc>
          <w:tcPr>
            <w:tcW w:w="1304" w:type="dxa"/>
          </w:tcPr>
          <w:p w14:paraId="7B6A3131" w14:textId="0BB55E03"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Global </w:t>
            </w:r>
            <w:r w:rsidR="00C576DC" w:rsidRPr="006C2A5E">
              <w:rPr>
                <w:rFonts w:ascii="Times New Roman" w:hAnsi="Times New Roman" w:cs="Times New Roman"/>
                <w:sz w:val="24"/>
                <w:szCs w:val="24"/>
              </w:rPr>
              <w:t>risk perception</w:t>
            </w:r>
          </w:p>
        </w:tc>
        <w:tc>
          <w:tcPr>
            <w:tcW w:w="1856" w:type="dxa"/>
          </w:tcPr>
          <w:p w14:paraId="33EE1EB6"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-.031</w:t>
            </w:r>
          </w:p>
        </w:tc>
        <w:tc>
          <w:tcPr>
            <w:tcW w:w="1856" w:type="dxa"/>
          </w:tcPr>
          <w:p w14:paraId="511CF3F9"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.029</w:t>
            </w:r>
          </w:p>
        </w:tc>
        <w:tc>
          <w:tcPr>
            <w:tcW w:w="1856" w:type="dxa"/>
          </w:tcPr>
          <w:p w14:paraId="5EC878B6"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.069</w:t>
            </w:r>
          </w:p>
        </w:tc>
      </w:tr>
      <w:tr w:rsidR="00C82915" w:rsidRPr="006C2A5E" w14:paraId="5621082D" w14:textId="77777777" w:rsidTr="00DC5FD1">
        <w:trPr>
          <w:trHeight w:val="794"/>
        </w:trPr>
        <w:tc>
          <w:tcPr>
            <w:tcW w:w="1316" w:type="dxa"/>
          </w:tcPr>
          <w:p w14:paraId="65C990B8"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Verbatim</w:t>
            </w:r>
          </w:p>
        </w:tc>
        <w:tc>
          <w:tcPr>
            <w:tcW w:w="1304" w:type="dxa"/>
          </w:tcPr>
          <w:p w14:paraId="00C1D62A" w14:textId="32E4B4B8"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Specific </w:t>
            </w:r>
            <w:r w:rsidR="00C576DC" w:rsidRPr="006C2A5E">
              <w:rPr>
                <w:rFonts w:ascii="Times New Roman" w:hAnsi="Times New Roman" w:cs="Times New Roman"/>
                <w:sz w:val="24"/>
                <w:szCs w:val="24"/>
              </w:rPr>
              <w:t>risk perception</w:t>
            </w:r>
          </w:p>
        </w:tc>
        <w:tc>
          <w:tcPr>
            <w:tcW w:w="1856" w:type="dxa"/>
          </w:tcPr>
          <w:p w14:paraId="2741AB47"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-.023</w:t>
            </w:r>
          </w:p>
        </w:tc>
        <w:tc>
          <w:tcPr>
            <w:tcW w:w="1856" w:type="dxa"/>
          </w:tcPr>
          <w:p w14:paraId="1D54881B"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.052</w:t>
            </w:r>
          </w:p>
        </w:tc>
        <w:tc>
          <w:tcPr>
            <w:tcW w:w="1856" w:type="dxa"/>
          </w:tcPr>
          <w:p w14:paraId="4EF63376"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.135</w:t>
            </w:r>
          </w:p>
        </w:tc>
      </w:tr>
      <w:tr w:rsidR="00C82915" w:rsidRPr="006C2A5E" w14:paraId="296A32B9" w14:textId="77777777" w:rsidTr="00DC5FD1">
        <w:trPr>
          <w:trHeight w:val="794"/>
        </w:trPr>
        <w:tc>
          <w:tcPr>
            <w:tcW w:w="1316" w:type="dxa"/>
          </w:tcPr>
          <w:p w14:paraId="4C438176" w14:textId="77777777" w:rsidR="00C82915" w:rsidRPr="006C2A5E" w:rsidRDefault="00C82915" w:rsidP="00DC5FD1">
            <w:pPr>
              <w:rPr>
                <w:rFonts w:ascii="Times New Roman" w:hAnsi="Times New Roman" w:cs="Times New Roman"/>
                <w:sz w:val="24"/>
                <w:szCs w:val="24"/>
              </w:rPr>
            </w:pPr>
          </w:p>
        </w:tc>
        <w:tc>
          <w:tcPr>
            <w:tcW w:w="1304" w:type="dxa"/>
          </w:tcPr>
          <w:p w14:paraId="54CA60E9" w14:textId="6BFAB93A"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Quantitative </w:t>
            </w:r>
            <w:r w:rsidR="00C576DC" w:rsidRPr="006C2A5E">
              <w:rPr>
                <w:rFonts w:ascii="Times New Roman" w:hAnsi="Times New Roman" w:cs="Times New Roman"/>
                <w:sz w:val="24"/>
                <w:szCs w:val="24"/>
              </w:rPr>
              <w:t>risk perception</w:t>
            </w:r>
          </w:p>
        </w:tc>
        <w:tc>
          <w:tcPr>
            <w:tcW w:w="1856" w:type="dxa"/>
          </w:tcPr>
          <w:p w14:paraId="72F4AAB3"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.078</w:t>
            </w:r>
          </w:p>
        </w:tc>
        <w:tc>
          <w:tcPr>
            <w:tcW w:w="1856" w:type="dxa"/>
          </w:tcPr>
          <w:p w14:paraId="2F458FFC"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.138</w:t>
            </w:r>
          </w:p>
        </w:tc>
        <w:tc>
          <w:tcPr>
            <w:tcW w:w="1856" w:type="dxa"/>
          </w:tcPr>
          <w:p w14:paraId="1AB1933C"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.033</w:t>
            </w:r>
          </w:p>
        </w:tc>
      </w:tr>
    </w:tbl>
    <w:p w14:paraId="6A28B972" w14:textId="2F969091" w:rsidR="00C82915" w:rsidRPr="006C2A5E" w:rsidRDefault="00C82915" w:rsidP="00C82915">
      <w:pPr>
        <w:rPr>
          <w:rFonts w:ascii="Times New Roman" w:hAnsi="Times New Roman" w:cs="Times New Roman"/>
          <w:i/>
          <w:sz w:val="24"/>
          <w:szCs w:val="24"/>
        </w:rPr>
      </w:pPr>
      <w:r w:rsidRPr="003F2C41">
        <w:rPr>
          <w:rFonts w:ascii="Times New Roman" w:hAnsi="Times New Roman" w:cs="Times New Roman"/>
          <w:sz w:val="24"/>
          <w:szCs w:val="24"/>
        </w:rPr>
        <w:t>*</w:t>
      </w:r>
      <w:r w:rsidRPr="006C2A5E">
        <w:rPr>
          <w:rFonts w:ascii="Times New Roman" w:hAnsi="Times New Roman" w:cs="Times New Roman"/>
          <w:i/>
          <w:sz w:val="24"/>
          <w:szCs w:val="24"/>
        </w:rPr>
        <w:t>p</w:t>
      </w:r>
      <w:r w:rsidRPr="003F2C41">
        <w:rPr>
          <w:rFonts w:ascii="Times New Roman" w:hAnsi="Times New Roman" w:cs="Times New Roman"/>
          <w:sz w:val="24"/>
          <w:szCs w:val="24"/>
        </w:rPr>
        <w:t>&lt;.05</w:t>
      </w:r>
      <w:r w:rsidR="00C576DC">
        <w:rPr>
          <w:rFonts w:ascii="Times New Roman" w:hAnsi="Times New Roman" w:cs="Times New Roman"/>
          <w:sz w:val="24"/>
          <w:szCs w:val="24"/>
        </w:rPr>
        <w:t xml:space="preserve">. </w:t>
      </w:r>
      <w:r w:rsidRPr="003F2C41">
        <w:rPr>
          <w:rFonts w:ascii="Times New Roman" w:hAnsi="Times New Roman" w:cs="Times New Roman"/>
          <w:sz w:val="24"/>
          <w:szCs w:val="24"/>
        </w:rPr>
        <w:t>**</w:t>
      </w:r>
      <w:r w:rsidRPr="006C2A5E">
        <w:rPr>
          <w:rFonts w:ascii="Times New Roman" w:hAnsi="Times New Roman" w:cs="Times New Roman"/>
          <w:i/>
          <w:sz w:val="24"/>
          <w:szCs w:val="24"/>
        </w:rPr>
        <w:t>p</w:t>
      </w:r>
      <w:r w:rsidRPr="003F2C41">
        <w:rPr>
          <w:rFonts w:ascii="Times New Roman" w:hAnsi="Times New Roman" w:cs="Times New Roman"/>
          <w:sz w:val="24"/>
          <w:szCs w:val="24"/>
        </w:rPr>
        <w:t>&lt;.01</w:t>
      </w:r>
    </w:p>
    <w:p w14:paraId="375F4D3D" w14:textId="77777777" w:rsidR="00C82915" w:rsidRDefault="00C82915" w:rsidP="00C82915">
      <w:pPr>
        <w:rPr>
          <w:rFonts w:ascii="Times New Roman" w:hAnsi="Times New Roman" w:cs="Times New Roman"/>
        </w:rPr>
      </w:pPr>
      <w:r w:rsidRPr="006C2A5E">
        <w:rPr>
          <w:rFonts w:ascii="Times New Roman" w:hAnsi="Times New Roman" w:cs="Times New Roman"/>
          <w:sz w:val="24"/>
          <w:szCs w:val="24"/>
        </w:rPr>
        <w:t xml:space="preserve">        </w:t>
      </w:r>
    </w:p>
    <w:p w14:paraId="5E22FC8B" w14:textId="77777777" w:rsidR="00C82915" w:rsidRDefault="00C82915" w:rsidP="00C82915">
      <w:pPr>
        <w:rPr>
          <w:rFonts w:ascii="Times New Roman" w:hAnsi="Times New Roman" w:cs="Times New Roman"/>
        </w:rPr>
      </w:pPr>
      <w:r>
        <w:rPr>
          <w:rFonts w:ascii="Times New Roman" w:hAnsi="Times New Roman" w:cs="Times New Roman"/>
        </w:rPr>
        <w:br w:type="page"/>
      </w:r>
    </w:p>
    <w:p w14:paraId="7F3F4319" w14:textId="77777777"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Table 5</w:t>
      </w:r>
    </w:p>
    <w:p w14:paraId="38FE17C9" w14:textId="7CD219F5" w:rsidR="00C82915" w:rsidRPr="006C2A5E" w:rsidRDefault="00C82915" w:rsidP="00C82915">
      <w:pPr>
        <w:rPr>
          <w:rFonts w:ascii="Times New Roman" w:hAnsi="Times New Roman" w:cs="Times New Roman"/>
          <w:i/>
          <w:sz w:val="24"/>
          <w:szCs w:val="24"/>
        </w:rPr>
      </w:pPr>
      <w:r w:rsidRPr="006C2A5E">
        <w:rPr>
          <w:rFonts w:ascii="Times New Roman" w:hAnsi="Times New Roman" w:cs="Times New Roman"/>
          <w:i/>
          <w:sz w:val="24"/>
          <w:szCs w:val="24"/>
        </w:rPr>
        <w:t xml:space="preserve">Results of </w:t>
      </w:r>
      <w:r w:rsidR="00DA61C9" w:rsidRPr="006C2A5E">
        <w:rPr>
          <w:rFonts w:ascii="Times New Roman" w:hAnsi="Times New Roman" w:cs="Times New Roman"/>
          <w:i/>
          <w:sz w:val="24"/>
          <w:szCs w:val="24"/>
        </w:rPr>
        <w:t xml:space="preserve">Principle Component Analysis </w:t>
      </w:r>
      <w:r w:rsidRPr="006C2A5E">
        <w:rPr>
          <w:rFonts w:ascii="Times New Roman" w:hAnsi="Times New Roman" w:cs="Times New Roman"/>
          <w:i/>
          <w:sz w:val="24"/>
          <w:szCs w:val="24"/>
        </w:rPr>
        <w:t xml:space="preserve">for the Gist and Verbatim </w:t>
      </w:r>
      <w:r w:rsidR="00DA61C9" w:rsidRPr="006C2A5E">
        <w:rPr>
          <w:rFonts w:ascii="Times New Roman" w:hAnsi="Times New Roman" w:cs="Times New Roman"/>
          <w:i/>
          <w:sz w:val="24"/>
          <w:szCs w:val="24"/>
        </w:rPr>
        <w:t xml:space="preserve">Measures </w:t>
      </w:r>
      <w:r w:rsidRPr="006C2A5E">
        <w:rPr>
          <w:rFonts w:ascii="Times New Roman" w:hAnsi="Times New Roman" w:cs="Times New Roman"/>
          <w:i/>
          <w:sz w:val="24"/>
          <w:szCs w:val="24"/>
        </w:rPr>
        <w:t>(N=292)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82"/>
        <w:gridCol w:w="2682"/>
      </w:tblGrid>
      <w:tr w:rsidR="00C82915" w:rsidRPr="006C2A5E" w14:paraId="6EF460F8" w14:textId="77777777" w:rsidTr="00DC5FD1">
        <w:trPr>
          <w:trHeight w:val="340"/>
        </w:trPr>
        <w:tc>
          <w:tcPr>
            <w:tcW w:w="3652" w:type="dxa"/>
          </w:tcPr>
          <w:p w14:paraId="06E33DAF" w14:textId="3C85C6D3" w:rsidR="00C82915" w:rsidRPr="006C2A5E" w:rsidRDefault="00DA61C9" w:rsidP="00DC5FD1">
            <w:pPr>
              <w:rPr>
                <w:rFonts w:ascii="Times New Roman" w:hAnsi="Times New Roman" w:cs="Times New Roman"/>
                <w:sz w:val="24"/>
                <w:szCs w:val="24"/>
              </w:rPr>
            </w:pPr>
            <w:r w:rsidRPr="006C2A5E">
              <w:rPr>
                <w:rFonts w:ascii="Times New Roman" w:hAnsi="Times New Roman" w:cs="Times New Roman"/>
                <w:sz w:val="24"/>
                <w:szCs w:val="24"/>
              </w:rPr>
              <w:t>Item</w:t>
            </w:r>
          </w:p>
        </w:tc>
        <w:tc>
          <w:tcPr>
            <w:tcW w:w="5364" w:type="dxa"/>
            <w:gridSpan w:val="2"/>
          </w:tcPr>
          <w:p w14:paraId="56C216E0" w14:textId="16CC3BC2"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 xml:space="preserve">Rotated </w:t>
            </w:r>
            <w:r w:rsidR="00DA61C9" w:rsidRPr="006C2A5E">
              <w:rPr>
                <w:rFonts w:ascii="Times New Roman" w:hAnsi="Times New Roman" w:cs="Times New Roman"/>
                <w:sz w:val="24"/>
                <w:szCs w:val="24"/>
              </w:rPr>
              <w:t>factor loading</w:t>
            </w:r>
          </w:p>
        </w:tc>
      </w:tr>
      <w:tr w:rsidR="00C82915" w:rsidRPr="006C2A5E" w14:paraId="1D76CB03" w14:textId="77777777" w:rsidTr="00DC5FD1">
        <w:trPr>
          <w:trHeight w:val="340"/>
        </w:trPr>
        <w:tc>
          <w:tcPr>
            <w:tcW w:w="3652" w:type="dxa"/>
            <w:tcBorders>
              <w:bottom w:val="single" w:sz="4" w:space="0" w:color="auto"/>
            </w:tcBorders>
          </w:tcPr>
          <w:p w14:paraId="303902E1" w14:textId="3E34CB7D" w:rsidR="00C82915" w:rsidRPr="006C2A5E" w:rsidRDefault="00C82915" w:rsidP="00DC5FD1">
            <w:pPr>
              <w:rPr>
                <w:rFonts w:ascii="Times New Roman" w:hAnsi="Times New Roman" w:cs="Times New Roman"/>
                <w:sz w:val="24"/>
                <w:szCs w:val="24"/>
              </w:rPr>
            </w:pPr>
          </w:p>
        </w:tc>
        <w:tc>
          <w:tcPr>
            <w:tcW w:w="2682" w:type="dxa"/>
            <w:tcBorders>
              <w:bottom w:val="single" w:sz="4" w:space="0" w:color="auto"/>
            </w:tcBorders>
          </w:tcPr>
          <w:p w14:paraId="16304416" w14:textId="31F99974"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 xml:space="preserve">Gist </w:t>
            </w:r>
            <w:r w:rsidR="00DA61C9" w:rsidRPr="006C2A5E">
              <w:rPr>
                <w:rFonts w:ascii="Times New Roman" w:hAnsi="Times New Roman" w:cs="Times New Roman"/>
                <w:sz w:val="24"/>
                <w:szCs w:val="24"/>
              </w:rPr>
              <w:t>component</w:t>
            </w:r>
          </w:p>
        </w:tc>
        <w:tc>
          <w:tcPr>
            <w:tcW w:w="2682" w:type="dxa"/>
            <w:tcBorders>
              <w:bottom w:val="single" w:sz="4" w:space="0" w:color="auto"/>
            </w:tcBorders>
          </w:tcPr>
          <w:p w14:paraId="54B0CB5E" w14:textId="2AFCC332"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 xml:space="preserve">Verbatim </w:t>
            </w:r>
            <w:r w:rsidR="00DA61C9" w:rsidRPr="006C2A5E">
              <w:rPr>
                <w:rFonts w:ascii="Times New Roman" w:hAnsi="Times New Roman" w:cs="Times New Roman"/>
                <w:sz w:val="24"/>
                <w:szCs w:val="24"/>
              </w:rPr>
              <w:t>component</w:t>
            </w:r>
          </w:p>
        </w:tc>
      </w:tr>
      <w:tr w:rsidR="00C82915" w:rsidRPr="006C2A5E" w14:paraId="33BE7A20" w14:textId="77777777" w:rsidTr="00DC5FD1">
        <w:trPr>
          <w:trHeight w:val="340"/>
        </w:trPr>
        <w:tc>
          <w:tcPr>
            <w:tcW w:w="3652" w:type="dxa"/>
            <w:tcBorders>
              <w:top w:val="single" w:sz="4" w:space="0" w:color="auto"/>
            </w:tcBorders>
          </w:tcPr>
          <w:p w14:paraId="71570136" w14:textId="5D3A7D25"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Categorical </w:t>
            </w:r>
            <w:r w:rsidR="00DA61C9" w:rsidRPr="006C2A5E">
              <w:rPr>
                <w:rFonts w:ascii="Times New Roman" w:hAnsi="Times New Roman" w:cs="Times New Roman"/>
                <w:sz w:val="24"/>
                <w:szCs w:val="24"/>
              </w:rPr>
              <w:t xml:space="preserve">risk </w:t>
            </w:r>
            <w:r w:rsidRPr="006C2A5E">
              <w:rPr>
                <w:rFonts w:ascii="Times New Roman" w:hAnsi="Times New Roman" w:cs="Times New Roman"/>
                <w:sz w:val="24"/>
                <w:szCs w:val="24"/>
              </w:rPr>
              <w:t>(Gist)</w:t>
            </w:r>
          </w:p>
        </w:tc>
        <w:tc>
          <w:tcPr>
            <w:tcW w:w="2682" w:type="dxa"/>
            <w:tcBorders>
              <w:top w:val="single" w:sz="4" w:space="0" w:color="auto"/>
            </w:tcBorders>
          </w:tcPr>
          <w:p w14:paraId="31D66DA1"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.83</w:t>
            </w:r>
          </w:p>
        </w:tc>
        <w:tc>
          <w:tcPr>
            <w:tcW w:w="2682" w:type="dxa"/>
            <w:tcBorders>
              <w:top w:val="single" w:sz="4" w:space="0" w:color="auto"/>
            </w:tcBorders>
          </w:tcPr>
          <w:p w14:paraId="0A387A74"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.02</w:t>
            </w:r>
          </w:p>
        </w:tc>
      </w:tr>
      <w:tr w:rsidR="00C82915" w:rsidRPr="006C2A5E" w14:paraId="726744D4" w14:textId="77777777" w:rsidTr="00DC5FD1">
        <w:trPr>
          <w:trHeight w:val="340"/>
        </w:trPr>
        <w:tc>
          <w:tcPr>
            <w:tcW w:w="3652" w:type="dxa"/>
          </w:tcPr>
          <w:p w14:paraId="2D5FEA21" w14:textId="10D18641"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Gist </w:t>
            </w:r>
            <w:r w:rsidR="00DA61C9" w:rsidRPr="006C2A5E">
              <w:rPr>
                <w:rFonts w:ascii="Times New Roman" w:hAnsi="Times New Roman" w:cs="Times New Roman"/>
                <w:sz w:val="24"/>
                <w:szCs w:val="24"/>
              </w:rPr>
              <w:t xml:space="preserve">principles </w:t>
            </w:r>
            <w:r w:rsidRPr="006C2A5E">
              <w:rPr>
                <w:rFonts w:ascii="Times New Roman" w:hAnsi="Times New Roman" w:cs="Times New Roman"/>
                <w:sz w:val="24"/>
                <w:szCs w:val="24"/>
              </w:rPr>
              <w:t>(Gist)</w:t>
            </w:r>
          </w:p>
        </w:tc>
        <w:tc>
          <w:tcPr>
            <w:tcW w:w="2682" w:type="dxa"/>
          </w:tcPr>
          <w:p w14:paraId="53A5B8EC"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.80</w:t>
            </w:r>
          </w:p>
        </w:tc>
        <w:tc>
          <w:tcPr>
            <w:tcW w:w="2682" w:type="dxa"/>
          </w:tcPr>
          <w:p w14:paraId="17B413C6"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-.07</w:t>
            </w:r>
          </w:p>
        </w:tc>
      </w:tr>
      <w:tr w:rsidR="00C82915" w:rsidRPr="006C2A5E" w14:paraId="381040B1" w14:textId="77777777" w:rsidTr="00DC5FD1">
        <w:trPr>
          <w:trHeight w:val="340"/>
        </w:trPr>
        <w:tc>
          <w:tcPr>
            <w:tcW w:w="3652" w:type="dxa"/>
          </w:tcPr>
          <w:p w14:paraId="7EC8782A" w14:textId="0CEF2016"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Global </w:t>
            </w:r>
            <w:r w:rsidR="00DA61C9" w:rsidRPr="006C2A5E">
              <w:rPr>
                <w:rFonts w:ascii="Times New Roman" w:hAnsi="Times New Roman" w:cs="Times New Roman"/>
                <w:sz w:val="24"/>
                <w:szCs w:val="24"/>
              </w:rPr>
              <w:t xml:space="preserve">risk perception </w:t>
            </w:r>
            <w:r w:rsidRPr="006C2A5E">
              <w:rPr>
                <w:rFonts w:ascii="Times New Roman" w:hAnsi="Times New Roman" w:cs="Times New Roman"/>
                <w:sz w:val="24"/>
                <w:szCs w:val="24"/>
              </w:rPr>
              <w:t>(Gist)</w:t>
            </w:r>
          </w:p>
        </w:tc>
        <w:tc>
          <w:tcPr>
            <w:tcW w:w="2682" w:type="dxa"/>
          </w:tcPr>
          <w:p w14:paraId="6BB6ECE6"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.51</w:t>
            </w:r>
          </w:p>
        </w:tc>
        <w:tc>
          <w:tcPr>
            <w:tcW w:w="2682" w:type="dxa"/>
          </w:tcPr>
          <w:p w14:paraId="63AB2751"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.31</w:t>
            </w:r>
          </w:p>
        </w:tc>
      </w:tr>
      <w:tr w:rsidR="00C82915" w:rsidRPr="006C2A5E" w14:paraId="610ACC81" w14:textId="77777777" w:rsidTr="00DC5FD1">
        <w:trPr>
          <w:trHeight w:val="340"/>
        </w:trPr>
        <w:tc>
          <w:tcPr>
            <w:tcW w:w="3652" w:type="dxa"/>
          </w:tcPr>
          <w:p w14:paraId="628EA037" w14:textId="4E2790D5"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Specific </w:t>
            </w:r>
            <w:r w:rsidR="00DA61C9" w:rsidRPr="006C2A5E">
              <w:rPr>
                <w:rFonts w:ascii="Times New Roman" w:hAnsi="Times New Roman" w:cs="Times New Roman"/>
                <w:sz w:val="24"/>
                <w:szCs w:val="24"/>
              </w:rPr>
              <w:t xml:space="preserve">risk perception </w:t>
            </w:r>
            <w:r w:rsidRPr="006C2A5E">
              <w:rPr>
                <w:rFonts w:ascii="Times New Roman" w:hAnsi="Times New Roman" w:cs="Times New Roman"/>
                <w:sz w:val="24"/>
                <w:szCs w:val="24"/>
              </w:rPr>
              <w:t>(Verbatim)</w:t>
            </w:r>
          </w:p>
        </w:tc>
        <w:tc>
          <w:tcPr>
            <w:tcW w:w="2682" w:type="dxa"/>
          </w:tcPr>
          <w:p w14:paraId="14A536A0"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.03</w:t>
            </w:r>
          </w:p>
        </w:tc>
        <w:tc>
          <w:tcPr>
            <w:tcW w:w="2682" w:type="dxa"/>
          </w:tcPr>
          <w:p w14:paraId="212D4708"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.85</w:t>
            </w:r>
          </w:p>
        </w:tc>
      </w:tr>
      <w:tr w:rsidR="00C82915" w:rsidRPr="006C2A5E" w14:paraId="1420F928" w14:textId="77777777" w:rsidTr="00DC5FD1">
        <w:trPr>
          <w:trHeight w:val="340"/>
        </w:trPr>
        <w:tc>
          <w:tcPr>
            <w:tcW w:w="3652" w:type="dxa"/>
          </w:tcPr>
          <w:p w14:paraId="76545F74" w14:textId="41064553"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 xml:space="preserve">Quantitative </w:t>
            </w:r>
            <w:r w:rsidR="00DA61C9" w:rsidRPr="006C2A5E">
              <w:rPr>
                <w:rFonts w:ascii="Times New Roman" w:hAnsi="Times New Roman" w:cs="Times New Roman"/>
                <w:sz w:val="24"/>
                <w:szCs w:val="24"/>
              </w:rPr>
              <w:t xml:space="preserve">risk </w:t>
            </w:r>
            <w:r w:rsidRPr="006C2A5E">
              <w:rPr>
                <w:rFonts w:ascii="Times New Roman" w:hAnsi="Times New Roman" w:cs="Times New Roman"/>
                <w:sz w:val="24"/>
                <w:szCs w:val="24"/>
              </w:rPr>
              <w:t>(Verbatim)</w:t>
            </w:r>
          </w:p>
        </w:tc>
        <w:tc>
          <w:tcPr>
            <w:tcW w:w="2682" w:type="dxa"/>
          </w:tcPr>
          <w:p w14:paraId="1DDEE93E"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.06</w:t>
            </w:r>
          </w:p>
        </w:tc>
        <w:tc>
          <w:tcPr>
            <w:tcW w:w="2682" w:type="dxa"/>
          </w:tcPr>
          <w:p w14:paraId="0BA6ABFE"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.85</w:t>
            </w:r>
          </w:p>
        </w:tc>
      </w:tr>
      <w:tr w:rsidR="00C82915" w:rsidRPr="006C2A5E" w14:paraId="404438C7" w14:textId="77777777" w:rsidTr="00DC5FD1">
        <w:trPr>
          <w:trHeight w:val="340"/>
        </w:trPr>
        <w:tc>
          <w:tcPr>
            <w:tcW w:w="3652" w:type="dxa"/>
          </w:tcPr>
          <w:p w14:paraId="50032AC1" w14:textId="77777777" w:rsidR="00C82915" w:rsidRPr="006C2A5E" w:rsidRDefault="00C82915" w:rsidP="00DC5FD1">
            <w:pPr>
              <w:rPr>
                <w:rFonts w:ascii="Times New Roman" w:hAnsi="Times New Roman" w:cs="Times New Roman"/>
                <w:sz w:val="24"/>
                <w:szCs w:val="24"/>
              </w:rPr>
            </w:pPr>
            <w:r w:rsidRPr="006C2A5E">
              <w:rPr>
                <w:rFonts w:ascii="Times New Roman" w:hAnsi="Times New Roman" w:cs="Times New Roman"/>
                <w:sz w:val="24"/>
                <w:szCs w:val="24"/>
              </w:rPr>
              <w:t>Eigenvalue</w:t>
            </w:r>
          </w:p>
        </w:tc>
        <w:tc>
          <w:tcPr>
            <w:tcW w:w="2682" w:type="dxa"/>
          </w:tcPr>
          <w:p w14:paraId="248C02EF"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1.76</w:t>
            </w:r>
          </w:p>
        </w:tc>
        <w:tc>
          <w:tcPr>
            <w:tcW w:w="2682" w:type="dxa"/>
          </w:tcPr>
          <w:p w14:paraId="2A5955FB"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1.38</w:t>
            </w:r>
          </w:p>
        </w:tc>
      </w:tr>
      <w:tr w:rsidR="00C82915" w:rsidRPr="006C2A5E" w14:paraId="5F4BC4B9" w14:textId="77777777" w:rsidTr="00DC5FD1">
        <w:trPr>
          <w:trHeight w:val="340"/>
        </w:trPr>
        <w:tc>
          <w:tcPr>
            <w:tcW w:w="3652" w:type="dxa"/>
            <w:tcBorders>
              <w:bottom w:val="single" w:sz="4" w:space="0" w:color="auto"/>
            </w:tcBorders>
          </w:tcPr>
          <w:p w14:paraId="144305C9" w14:textId="0A6F58D3" w:rsidR="00C82915" w:rsidRPr="006C2A5E" w:rsidRDefault="00DA61C9" w:rsidP="00DC5FD1">
            <w:pPr>
              <w:rPr>
                <w:rFonts w:ascii="Times New Roman" w:hAnsi="Times New Roman" w:cs="Times New Roman"/>
                <w:sz w:val="24"/>
                <w:szCs w:val="24"/>
              </w:rPr>
            </w:pPr>
            <w:r>
              <w:rPr>
                <w:rFonts w:ascii="Times New Roman" w:hAnsi="Times New Roman" w:cs="Times New Roman"/>
                <w:sz w:val="24"/>
                <w:szCs w:val="24"/>
              </w:rPr>
              <w:t>Percentage</w:t>
            </w:r>
            <w:r w:rsidR="00C82915" w:rsidRPr="006C2A5E">
              <w:rPr>
                <w:rFonts w:ascii="Times New Roman" w:hAnsi="Times New Roman" w:cs="Times New Roman"/>
                <w:sz w:val="24"/>
                <w:szCs w:val="24"/>
              </w:rPr>
              <w:t xml:space="preserve"> variance</w:t>
            </w:r>
          </w:p>
        </w:tc>
        <w:tc>
          <w:tcPr>
            <w:tcW w:w="2682" w:type="dxa"/>
            <w:tcBorders>
              <w:bottom w:val="single" w:sz="4" w:space="0" w:color="auto"/>
            </w:tcBorders>
          </w:tcPr>
          <w:p w14:paraId="6A419B2D"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35.24</w:t>
            </w:r>
          </w:p>
        </w:tc>
        <w:tc>
          <w:tcPr>
            <w:tcW w:w="2682" w:type="dxa"/>
            <w:tcBorders>
              <w:bottom w:val="single" w:sz="4" w:space="0" w:color="auto"/>
            </w:tcBorders>
          </w:tcPr>
          <w:p w14:paraId="71EAFF29" w14:textId="77777777" w:rsidR="00C82915" w:rsidRPr="006C2A5E" w:rsidRDefault="00C82915" w:rsidP="00DC5FD1">
            <w:pPr>
              <w:jc w:val="center"/>
              <w:rPr>
                <w:rFonts w:ascii="Times New Roman" w:hAnsi="Times New Roman" w:cs="Times New Roman"/>
                <w:sz w:val="24"/>
                <w:szCs w:val="24"/>
              </w:rPr>
            </w:pPr>
            <w:r w:rsidRPr="006C2A5E">
              <w:rPr>
                <w:rFonts w:ascii="Times New Roman" w:hAnsi="Times New Roman" w:cs="Times New Roman"/>
                <w:sz w:val="24"/>
                <w:szCs w:val="24"/>
              </w:rPr>
              <w:t>27.66</w:t>
            </w:r>
          </w:p>
        </w:tc>
      </w:tr>
    </w:tbl>
    <w:p w14:paraId="78C6DEB8" w14:textId="77777777" w:rsidR="00C82915" w:rsidRPr="006C2A5E" w:rsidRDefault="00C82915" w:rsidP="00C82915">
      <w:pPr>
        <w:rPr>
          <w:rFonts w:ascii="Times New Roman" w:hAnsi="Times New Roman" w:cs="Times New Roman"/>
          <w:sz w:val="24"/>
          <w:szCs w:val="24"/>
        </w:rPr>
      </w:pPr>
    </w:p>
    <w:p w14:paraId="005B402B" w14:textId="77777777" w:rsidR="00C82915" w:rsidRPr="006C2A5E" w:rsidRDefault="00C82915" w:rsidP="00C82915">
      <w:pPr>
        <w:rPr>
          <w:sz w:val="24"/>
          <w:szCs w:val="24"/>
        </w:rPr>
      </w:pPr>
    </w:p>
    <w:p w14:paraId="47B966E5" w14:textId="77777777" w:rsidR="00C82915" w:rsidRPr="006C2A5E" w:rsidRDefault="00C82915" w:rsidP="00C82915">
      <w:pPr>
        <w:rPr>
          <w:sz w:val="24"/>
          <w:szCs w:val="24"/>
        </w:rPr>
      </w:pPr>
    </w:p>
    <w:p w14:paraId="2EAD3EA7" w14:textId="77777777" w:rsidR="00C82915" w:rsidRPr="006C2A5E" w:rsidRDefault="00C82915" w:rsidP="00C82915">
      <w:pPr>
        <w:rPr>
          <w:sz w:val="24"/>
          <w:szCs w:val="24"/>
        </w:rPr>
      </w:pPr>
    </w:p>
    <w:p w14:paraId="47495E44" w14:textId="77777777" w:rsidR="00C82915" w:rsidRDefault="00C82915" w:rsidP="00C82915"/>
    <w:p w14:paraId="64B2291F" w14:textId="77777777" w:rsidR="00C82915" w:rsidRDefault="00C82915" w:rsidP="00C82915"/>
    <w:p w14:paraId="21E082F9" w14:textId="77777777" w:rsidR="00C82915" w:rsidRDefault="00C82915" w:rsidP="00C82915"/>
    <w:p w14:paraId="3D0D55D6" w14:textId="77777777" w:rsidR="00C82915" w:rsidRDefault="00C82915" w:rsidP="00C82915"/>
    <w:p w14:paraId="43A2C23E" w14:textId="77777777" w:rsidR="00C82915" w:rsidRDefault="00C82915" w:rsidP="00C82915"/>
    <w:p w14:paraId="560293A6" w14:textId="77777777" w:rsidR="00C82915" w:rsidRDefault="00C82915" w:rsidP="00C82915"/>
    <w:p w14:paraId="3BE719F3" w14:textId="77777777" w:rsidR="00C82915" w:rsidRDefault="00C82915" w:rsidP="00C82915"/>
    <w:p w14:paraId="2BDB6688" w14:textId="77777777" w:rsidR="00C82915" w:rsidRDefault="00C82915" w:rsidP="00C82915"/>
    <w:p w14:paraId="1AF92E6C" w14:textId="77777777" w:rsidR="00C82915" w:rsidRDefault="00C82915" w:rsidP="00C82915"/>
    <w:p w14:paraId="6476B5DB" w14:textId="77777777" w:rsidR="00C82915" w:rsidRDefault="00C82915" w:rsidP="00C82915">
      <w:r>
        <w:br w:type="page"/>
      </w:r>
    </w:p>
    <w:p w14:paraId="392B7D7B" w14:textId="77777777" w:rsidR="00C82915" w:rsidRDefault="00C82915" w:rsidP="00C82915"/>
    <w:p w14:paraId="5479B93D" w14:textId="77777777"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Table 6</w:t>
      </w:r>
    </w:p>
    <w:p w14:paraId="5CC44608" w14:textId="6CAF4508" w:rsidR="00C82915" w:rsidRPr="006C2A5E" w:rsidRDefault="00C82915" w:rsidP="00C82915">
      <w:pPr>
        <w:rPr>
          <w:rFonts w:ascii="Times New Roman" w:hAnsi="Times New Roman" w:cs="Times New Roman"/>
          <w:i/>
          <w:sz w:val="24"/>
          <w:szCs w:val="24"/>
        </w:rPr>
      </w:pPr>
      <w:r w:rsidRPr="006C2A5E">
        <w:rPr>
          <w:rFonts w:ascii="Times New Roman" w:hAnsi="Times New Roman" w:cs="Times New Roman"/>
          <w:i/>
          <w:sz w:val="24"/>
          <w:szCs w:val="24"/>
        </w:rPr>
        <w:t xml:space="preserve">Results of </w:t>
      </w:r>
      <w:r w:rsidR="00DA61C9" w:rsidRPr="006C2A5E">
        <w:rPr>
          <w:rFonts w:ascii="Times New Roman" w:hAnsi="Times New Roman" w:cs="Times New Roman"/>
          <w:i/>
          <w:sz w:val="24"/>
          <w:szCs w:val="24"/>
        </w:rPr>
        <w:t xml:space="preserve">Hierarchical Regression Analysis Predicting </w:t>
      </w:r>
      <w:r w:rsidRPr="006C2A5E">
        <w:rPr>
          <w:rFonts w:ascii="Times New Roman" w:hAnsi="Times New Roman" w:cs="Times New Roman"/>
          <w:i/>
          <w:sz w:val="24"/>
          <w:szCs w:val="24"/>
        </w:rPr>
        <w:t>Online Risk Intentions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3815"/>
        <w:gridCol w:w="1485"/>
        <w:gridCol w:w="1485"/>
        <w:gridCol w:w="1486"/>
      </w:tblGrid>
      <w:tr w:rsidR="000C5F5D" w:rsidRPr="006C2A5E" w14:paraId="409F815E" w14:textId="77777777" w:rsidTr="00064AAF">
        <w:trPr>
          <w:trHeight w:val="397"/>
        </w:trPr>
        <w:tc>
          <w:tcPr>
            <w:tcW w:w="971" w:type="dxa"/>
            <w:tcBorders>
              <w:bottom w:val="nil"/>
            </w:tcBorders>
          </w:tcPr>
          <w:p w14:paraId="70BF77D2" w14:textId="042A9933" w:rsidR="000C5F5D" w:rsidRPr="006C2A5E" w:rsidRDefault="000C5F5D" w:rsidP="00DC5FD1">
            <w:pPr>
              <w:rPr>
                <w:rFonts w:ascii="Times New Roman" w:hAnsi="Times New Roman" w:cs="Times New Roman"/>
                <w:sz w:val="24"/>
                <w:szCs w:val="24"/>
              </w:rPr>
            </w:pPr>
            <w:r>
              <w:rPr>
                <w:rFonts w:ascii="Times New Roman" w:hAnsi="Times New Roman" w:cs="Times New Roman"/>
                <w:sz w:val="24"/>
                <w:szCs w:val="24"/>
              </w:rPr>
              <w:t>Step</w:t>
            </w:r>
          </w:p>
        </w:tc>
        <w:tc>
          <w:tcPr>
            <w:tcW w:w="3815" w:type="dxa"/>
            <w:tcBorders>
              <w:bottom w:val="nil"/>
            </w:tcBorders>
          </w:tcPr>
          <w:p w14:paraId="7C64A819" w14:textId="19B6ACA4"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Independent variables</w:t>
            </w:r>
          </w:p>
        </w:tc>
        <w:tc>
          <w:tcPr>
            <w:tcW w:w="4456" w:type="dxa"/>
            <w:gridSpan w:val="3"/>
            <w:tcBorders>
              <w:bottom w:val="single" w:sz="4" w:space="0" w:color="auto"/>
            </w:tcBorders>
          </w:tcPr>
          <w:p w14:paraId="3C91CE2E" w14:textId="00EE1E08" w:rsidR="000C5F5D" w:rsidRPr="006C2A5E" w:rsidRDefault="000C5F5D" w:rsidP="00DC5FD1">
            <w:pPr>
              <w:jc w:val="center"/>
              <w:rPr>
                <w:rFonts w:ascii="Times New Roman" w:hAnsi="Times New Roman" w:cs="Times New Roman"/>
                <w:sz w:val="24"/>
                <w:szCs w:val="24"/>
              </w:rPr>
            </w:pPr>
            <w:r w:rsidRPr="006C2A5E">
              <w:rPr>
                <w:rFonts w:ascii="Times New Roman" w:hAnsi="Times New Roman" w:cs="Times New Roman"/>
                <w:sz w:val="24"/>
                <w:szCs w:val="24"/>
              </w:rPr>
              <w:t>Online risk intentions</w:t>
            </w:r>
          </w:p>
        </w:tc>
      </w:tr>
      <w:tr w:rsidR="000C5F5D" w:rsidRPr="006C2A5E" w14:paraId="40C31F7E" w14:textId="77777777" w:rsidTr="000C5F5D">
        <w:trPr>
          <w:trHeight w:val="397"/>
        </w:trPr>
        <w:tc>
          <w:tcPr>
            <w:tcW w:w="971" w:type="dxa"/>
            <w:tcBorders>
              <w:top w:val="nil"/>
              <w:bottom w:val="single" w:sz="4" w:space="0" w:color="auto"/>
            </w:tcBorders>
          </w:tcPr>
          <w:p w14:paraId="4232D801" w14:textId="77777777" w:rsidR="000C5F5D" w:rsidRPr="006C2A5E" w:rsidRDefault="000C5F5D" w:rsidP="00DC5FD1">
            <w:pPr>
              <w:rPr>
                <w:rFonts w:ascii="Times New Roman" w:hAnsi="Times New Roman" w:cs="Times New Roman"/>
                <w:sz w:val="24"/>
                <w:szCs w:val="24"/>
              </w:rPr>
            </w:pPr>
          </w:p>
        </w:tc>
        <w:tc>
          <w:tcPr>
            <w:tcW w:w="3815" w:type="dxa"/>
            <w:tcBorders>
              <w:top w:val="nil"/>
              <w:bottom w:val="single" w:sz="4" w:space="0" w:color="auto"/>
            </w:tcBorders>
          </w:tcPr>
          <w:p w14:paraId="33956492" w14:textId="77777777" w:rsidR="000C5F5D" w:rsidRPr="006C2A5E" w:rsidRDefault="000C5F5D" w:rsidP="00DC5FD1">
            <w:pPr>
              <w:rPr>
                <w:rFonts w:ascii="Times New Roman" w:hAnsi="Times New Roman" w:cs="Times New Roman"/>
                <w:sz w:val="24"/>
                <w:szCs w:val="24"/>
              </w:rPr>
            </w:pPr>
          </w:p>
        </w:tc>
        <w:tc>
          <w:tcPr>
            <w:tcW w:w="1485" w:type="dxa"/>
            <w:tcBorders>
              <w:top w:val="single" w:sz="4" w:space="0" w:color="auto"/>
              <w:bottom w:val="single" w:sz="4" w:space="0" w:color="auto"/>
            </w:tcBorders>
          </w:tcPr>
          <w:p w14:paraId="05401673" w14:textId="77777777" w:rsidR="000C5F5D" w:rsidRPr="000C5F5D" w:rsidRDefault="000C5F5D" w:rsidP="00DC5FD1">
            <w:pPr>
              <w:spacing w:after="200" w:line="276" w:lineRule="auto"/>
              <w:jc w:val="center"/>
              <w:rPr>
                <w:rFonts w:ascii="Times New Roman" w:hAnsi="Times New Roman" w:cs="Times New Roman"/>
                <w:i/>
                <w:iCs/>
                <w:sz w:val="24"/>
                <w:szCs w:val="24"/>
              </w:rPr>
            </w:pPr>
            <w:r w:rsidRPr="000C5F5D">
              <w:rPr>
                <w:rFonts w:ascii="Times New Roman" w:hAnsi="Times New Roman" w:cs="Times New Roman"/>
                <w:i/>
                <w:iCs/>
                <w:sz w:val="24"/>
                <w:szCs w:val="24"/>
              </w:rPr>
              <w:t>β</w:t>
            </w:r>
          </w:p>
        </w:tc>
        <w:tc>
          <w:tcPr>
            <w:tcW w:w="1485" w:type="dxa"/>
            <w:tcBorders>
              <w:top w:val="single" w:sz="4" w:space="0" w:color="auto"/>
              <w:bottom w:val="single" w:sz="4" w:space="0" w:color="auto"/>
            </w:tcBorders>
          </w:tcPr>
          <w:p w14:paraId="0F445E76" w14:textId="4717A7AB" w:rsidR="000C5F5D" w:rsidRPr="000C5F5D" w:rsidRDefault="000C5F5D" w:rsidP="00DC5FD1">
            <w:pPr>
              <w:jc w:val="center"/>
              <w:rPr>
                <w:rFonts w:ascii="Times New Roman" w:hAnsi="Times New Roman" w:cs="Times New Roman"/>
                <w:i/>
                <w:iCs/>
                <w:sz w:val="24"/>
                <w:szCs w:val="24"/>
              </w:rPr>
            </w:pPr>
            <w:r w:rsidRPr="000C5F5D">
              <w:rPr>
                <w:rFonts w:ascii="Times New Roman" w:hAnsi="Times New Roman" w:cs="Times New Roman"/>
                <w:i/>
                <w:iCs/>
                <w:sz w:val="24"/>
                <w:szCs w:val="24"/>
              </w:rPr>
              <w:t>t</w:t>
            </w:r>
          </w:p>
        </w:tc>
        <w:tc>
          <w:tcPr>
            <w:tcW w:w="1486" w:type="dxa"/>
            <w:tcBorders>
              <w:top w:val="single" w:sz="4" w:space="0" w:color="auto"/>
              <w:bottom w:val="single" w:sz="4" w:space="0" w:color="auto"/>
            </w:tcBorders>
          </w:tcPr>
          <w:p w14:paraId="06A9F25A" w14:textId="69843078" w:rsidR="000C5F5D" w:rsidRPr="006C2A5E" w:rsidRDefault="000C5F5D" w:rsidP="00DC5FD1">
            <w:pPr>
              <w:jc w:val="center"/>
              <w:rPr>
                <w:rFonts w:ascii="Times New Roman" w:hAnsi="Times New Roman" w:cs="Times New Roman"/>
                <w:sz w:val="24"/>
                <w:szCs w:val="24"/>
              </w:rPr>
            </w:pPr>
            <w:r w:rsidRPr="006C2A5E">
              <w:rPr>
                <w:rFonts w:ascii="Times New Roman" w:hAnsi="Times New Roman" w:cs="Times New Roman"/>
                <w:sz w:val="24"/>
                <w:szCs w:val="24"/>
              </w:rPr>
              <w:t>∆</w:t>
            </w:r>
            <w:r w:rsidRPr="006C2A5E">
              <w:rPr>
                <w:rFonts w:ascii="Times New Roman" w:hAnsi="Times New Roman" w:cs="Times New Roman"/>
                <w:i/>
                <w:sz w:val="24"/>
                <w:szCs w:val="24"/>
              </w:rPr>
              <w:t>R</w:t>
            </w:r>
            <w:r w:rsidRPr="003F2C41">
              <w:rPr>
                <w:rFonts w:ascii="Times New Roman" w:hAnsi="Times New Roman" w:cs="Times New Roman"/>
                <w:sz w:val="24"/>
                <w:szCs w:val="24"/>
                <w:vertAlign w:val="superscript"/>
              </w:rPr>
              <w:t>2</w:t>
            </w:r>
          </w:p>
        </w:tc>
      </w:tr>
      <w:tr w:rsidR="000C5F5D" w:rsidRPr="006C2A5E" w14:paraId="23780E19" w14:textId="77777777" w:rsidTr="000C5F5D">
        <w:trPr>
          <w:trHeight w:val="397"/>
        </w:trPr>
        <w:tc>
          <w:tcPr>
            <w:tcW w:w="971" w:type="dxa"/>
            <w:tcBorders>
              <w:top w:val="single" w:sz="4" w:space="0" w:color="auto"/>
            </w:tcBorders>
          </w:tcPr>
          <w:p w14:paraId="189BF27A" w14:textId="1AF82E75"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1</w:t>
            </w:r>
          </w:p>
        </w:tc>
        <w:tc>
          <w:tcPr>
            <w:tcW w:w="3815" w:type="dxa"/>
            <w:tcBorders>
              <w:top w:val="single" w:sz="4" w:space="0" w:color="auto"/>
            </w:tcBorders>
          </w:tcPr>
          <w:p w14:paraId="31B1F3A9" w14:textId="77777777" w:rsidR="000C5F5D" w:rsidRPr="006C2A5E" w:rsidRDefault="000C5F5D" w:rsidP="00DC5FD1">
            <w:pPr>
              <w:rPr>
                <w:rFonts w:ascii="Times New Roman" w:hAnsi="Times New Roman" w:cs="Times New Roman"/>
                <w:sz w:val="24"/>
                <w:szCs w:val="24"/>
              </w:rPr>
            </w:pPr>
          </w:p>
        </w:tc>
        <w:tc>
          <w:tcPr>
            <w:tcW w:w="1485" w:type="dxa"/>
            <w:tcBorders>
              <w:top w:val="single" w:sz="4" w:space="0" w:color="auto"/>
            </w:tcBorders>
          </w:tcPr>
          <w:p w14:paraId="12DD5CDC" w14:textId="77777777" w:rsidR="000C5F5D" w:rsidRPr="006C2A5E" w:rsidRDefault="000C5F5D" w:rsidP="00DC5FD1">
            <w:pPr>
              <w:jc w:val="center"/>
              <w:rPr>
                <w:rFonts w:ascii="Times New Roman" w:hAnsi="Times New Roman" w:cs="Times New Roman"/>
                <w:i/>
                <w:sz w:val="24"/>
                <w:szCs w:val="24"/>
              </w:rPr>
            </w:pPr>
          </w:p>
        </w:tc>
        <w:tc>
          <w:tcPr>
            <w:tcW w:w="1485" w:type="dxa"/>
            <w:tcBorders>
              <w:top w:val="single" w:sz="4" w:space="0" w:color="auto"/>
            </w:tcBorders>
          </w:tcPr>
          <w:p w14:paraId="12612B83" w14:textId="77777777" w:rsidR="000C5F5D" w:rsidRPr="006C2A5E" w:rsidRDefault="000C5F5D" w:rsidP="00DC5FD1">
            <w:pPr>
              <w:jc w:val="center"/>
              <w:rPr>
                <w:rFonts w:ascii="Times New Roman" w:hAnsi="Times New Roman" w:cs="Times New Roman"/>
                <w:sz w:val="24"/>
                <w:szCs w:val="24"/>
              </w:rPr>
            </w:pPr>
          </w:p>
        </w:tc>
        <w:tc>
          <w:tcPr>
            <w:tcW w:w="1486" w:type="dxa"/>
            <w:tcBorders>
              <w:top w:val="single" w:sz="4" w:space="0" w:color="auto"/>
            </w:tcBorders>
          </w:tcPr>
          <w:p w14:paraId="51401BD1" w14:textId="4CE899CD" w:rsidR="000C5F5D" w:rsidRPr="006C2A5E" w:rsidRDefault="000C5F5D" w:rsidP="00DC5FD1">
            <w:pPr>
              <w:jc w:val="center"/>
              <w:rPr>
                <w:rFonts w:ascii="Times New Roman" w:hAnsi="Times New Roman" w:cs="Times New Roman"/>
                <w:sz w:val="24"/>
                <w:szCs w:val="24"/>
              </w:rPr>
            </w:pPr>
            <w:r w:rsidRPr="006C2A5E">
              <w:rPr>
                <w:rFonts w:ascii="Times New Roman" w:hAnsi="Times New Roman" w:cs="Times New Roman"/>
                <w:sz w:val="24"/>
                <w:szCs w:val="24"/>
              </w:rPr>
              <w:t>.15**</w:t>
            </w:r>
          </w:p>
        </w:tc>
      </w:tr>
      <w:tr w:rsidR="000C5F5D" w:rsidRPr="006C2A5E" w14:paraId="7BDE7A64" w14:textId="77777777" w:rsidTr="000C5F5D">
        <w:trPr>
          <w:trHeight w:val="397"/>
        </w:trPr>
        <w:tc>
          <w:tcPr>
            <w:tcW w:w="971" w:type="dxa"/>
          </w:tcPr>
          <w:p w14:paraId="4FC1A182" w14:textId="77777777" w:rsidR="000C5F5D" w:rsidRPr="006C2A5E" w:rsidRDefault="000C5F5D" w:rsidP="00DC5FD1">
            <w:pPr>
              <w:rPr>
                <w:rFonts w:ascii="Times New Roman" w:hAnsi="Times New Roman" w:cs="Times New Roman"/>
                <w:sz w:val="24"/>
                <w:szCs w:val="24"/>
              </w:rPr>
            </w:pPr>
          </w:p>
        </w:tc>
        <w:tc>
          <w:tcPr>
            <w:tcW w:w="3815" w:type="dxa"/>
          </w:tcPr>
          <w:p w14:paraId="525DDC8E" w14:textId="77777777"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Age</w:t>
            </w:r>
          </w:p>
        </w:tc>
        <w:tc>
          <w:tcPr>
            <w:tcW w:w="1485" w:type="dxa"/>
          </w:tcPr>
          <w:p w14:paraId="75E315BD" w14:textId="271C3250"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-.16</w:t>
            </w:r>
          </w:p>
        </w:tc>
        <w:tc>
          <w:tcPr>
            <w:tcW w:w="1485" w:type="dxa"/>
          </w:tcPr>
          <w:p w14:paraId="0239A491" w14:textId="43A0FD75"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-2.79**</w:t>
            </w:r>
          </w:p>
        </w:tc>
        <w:tc>
          <w:tcPr>
            <w:tcW w:w="1486" w:type="dxa"/>
          </w:tcPr>
          <w:p w14:paraId="23C5F1EB" w14:textId="34CEF27E" w:rsidR="000C5F5D" w:rsidRPr="006C2A5E" w:rsidRDefault="000C5F5D" w:rsidP="00DC5FD1">
            <w:pPr>
              <w:jc w:val="center"/>
              <w:rPr>
                <w:rFonts w:ascii="Times New Roman" w:hAnsi="Times New Roman" w:cs="Times New Roman"/>
                <w:sz w:val="24"/>
                <w:szCs w:val="24"/>
              </w:rPr>
            </w:pPr>
          </w:p>
        </w:tc>
      </w:tr>
      <w:tr w:rsidR="000C5F5D" w:rsidRPr="006C2A5E" w14:paraId="166727CC" w14:textId="77777777" w:rsidTr="000C5F5D">
        <w:trPr>
          <w:trHeight w:val="397"/>
        </w:trPr>
        <w:tc>
          <w:tcPr>
            <w:tcW w:w="971" w:type="dxa"/>
          </w:tcPr>
          <w:p w14:paraId="210A4D1C" w14:textId="77777777" w:rsidR="000C5F5D" w:rsidRPr="006C2A5E" w:rsidRDefault="000C5F5D" w:rsidP="00DC5FD1">
            <w:pPr>
              <w:rPr>
                <w:rFonts w:ascii="Times New Roman" w:hAnsi="Times New Roman" w:cs="Times New Roman"/>
                <w:sz w:val="24"/>
                <w:szCs w:val="24"/>
              </w:rPr>
            </w:pPr>
          </w:p>
        </w:tc>
        <w:tc>
          <w:tcPr>
            <w:tcW w:w="3815" w:type="dxa"/>
          </w:tcPr>
          <w:p w14:paraId="233CEB8A" w14:textId="38E30BEF" w:rsidR="000C5F5D" w:rsidRPr="006C2A5E" w:rsidRDefault="000C5F5D" w:rsidP="00DC5FD1">
            <w:pPr>
              <w:rPr>
                <w:rFonts w:ascii="Times New Roman" w:hAnsi="Times New Roman" w:cs="Times New Roman"/>
                <w:sz w:val="24"/>
                <w:szCs w:val="24"/>
              </w:rPr>
            </w:pPr>
            <w:r>
              <w:rPr>
                <w:rFonts w:ascii="Times New Roman" w:hAnsi="Times New Roman" w:cs="Times New Roman"/>
                <w:sz w:val="24"/>
                <w:szCs w:val="24"/>
              </w:rPr>
              <w:t>Sharing</w:t>
            </w:r>
            <w:r w:rsidRPr="006C2A5E">
              <w:rPr>
                <w:rFonts w:ascii="Times New Roman" w:hAnsi="Times New Roman" w:cs="Times New Roman"/>
                <w:sz w:val="24"/>
                <w:szCs w:val="24"/>
              </w:rPr>
              <w:t xml:space="preserve"> personal information</w:t>
            </w:r>
          </w:p>
        </w:tc>
        <w:tc>
          <w:tcPr>
            <w:tcW w:w="1485" w:type="dxa"/>
          </w:tcPr>
          <w:p w14:paraId="7324C1BB" w14:textId="59752BAA"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.24</w:t>
            </w:r>
          </w:p>
        </w:tc>
        <w:tc>
          <w:tcPr>
            <w:tcW w:w="1485" w:type="dxa"/>
          </w:tcPr>
          <w:p w14:paraId="3DA5B3AD" w14:textId="122842E1"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4.24**</w:t>
            </w:r>
          </w:p>
        </w:tc>
        <w:tc>
          <w:tcPr>
            <w:tcW w:w="1486" w:type="dxa"/>
          </w:tcPr>
          <w:p w14:paraId="64291067" w14:textId="786B0B84" w:rsidR="000C5F5D" w:rsidRPr="006C2A5E" w:rsidRDefault="000C5F5D" w:rsidP="00DC5FD1">
            <w:pPr>
              <w:jc w:val="center"/>
              <w:rPr>
                <w:rFonts w:ascii="Times New Roman" w:hAnsi="Times New Roman" w:cs="Times New Roman"/>
                <w:sz w:val="24"/>
                <w:szCs w:val="24"/>
              </w:rPr>
            </w:pPr>
          </w:p>
        </w:tc>
      </w:tr>
      <w:tr w:rsidR="000C5F5D" w:rsidRPr="006C2A5E" w14:paraId="1BB582F5" w14:textId="77777777" w:rsidTr="000C5F5D">
        <w:trPr>
          <w:trHeight w:val="397"/>
        </w:trPr>
        <w:tc>
          <w:tcPr>
            <w:tcW w:w="971" w:type="dxa"/>
          </w:tcPr>
          <w:p w14:paraId="0E6E7190" w14:textId="77777777" w:rsidR="000C5F5D" w:rsidRPr="006C2A5E" w:rsidRDefault="000C5F5D" w:rsidP="00DC5FD1">
            <w:pPr>
              <w:rPr>
                <w:rFonts w:ascii="Times New Roman" w:hAnsi="Times New Roman" w:cs="Times New Roman"/>
                <w:sz w:val="24"/>
                <w:szCs w:val="24"/>
              </w:rPr>
            </w:pPr>
          </w:p>
        </w:tc>
        <w:tc>
          <w:tcPr>
            <w:tcW w:w="3815" w:type="dxa"/>
          </w:tcPr>
          <w:p w14:paraId="3E075A7C" w14:textId="77777777"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Making unknown friends</w:t>
            </w:r>
          </w:p>
        </w:tc>
        <w:tc>
          <w:tcPr>
            <w:tcW w:w="1485" w:type="dxa"/>
          </w:tcPr>
          <w:p w14:paraId="3B27113A" w14:textId="33BBB87A"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.26</w:t>
            </w:r>
          </w:p>
        </w:tc>
        <w:tc>
          <w:tcPr>
            <w:tcW w:w="1485" w:type="dxa"/>
          </w:tcPr>
          <w:p w14:paraId="03CD6002" w14:textId="2D9A6F42"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4.39**</w:t>
            </w:r>
          </w:p>
        </w:tc>
        <w:tc>
          <w:tcPr>
            <w:tcW w:w="1486" w:type="dxa"/>
          </w:tcPr>
          <w:p w14:paraId="64CCB12A" w14:textId="18EAD3D5" w:rsidR="000C5F5D" w:rsidRPr="006C2A5E" w:rsidRDefault="000C5F5D" w:rsidP="00DC5FD1">
            <w:pPr>
              <w:jc w:val="center"/>
              <w:rPr>
                <w:rFonts w:ascii="Times New Roman" w:hAnsi="Times New Roman" w:cs="Times New Roman"/>
                <w:sz w:val="24"/>
                <w:szCs w:val="24"/>
              </w:rPr>
            </w:pPr>
          </w:p>
        </w:tc>
      </w:tr>
      <w:tr w:rsidR="000C5F5D" w:rsidRPr="006C2A5E" w14:paraId="07560C7A" w14:textId="77777777" w:rsidTr="000C5F5D">
        <w:trPr>
          <w:trHeight w:val="397"/>
        </w:trPr>
        <w:tc>
          <w:tcPr>
            <w:tcW w:w="971" w:type="dxa"/>
            <w:tcBorders>
              <w:top w:val="single" w:sz="4" w:space="0" w:color="auto"/>
              <w:bottom w:val="nil"/>
            </w:tcBorders>
          </w:tcPr>
          <w:p w14:paraId="2D795F71" w14:textId="2C712875"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2</w:t>
            </w:r>
          </w:p>
        </w:tc>
        <w:tc>
          <w:tcPr>
            <w:tcW w:w="3815" w:type="dxa"/>
            <w:tcBorders>
              <w:top w:val="single" w:sz="4" w:space="0" w:color="auto"/>
              <w:bottom w:val="nil"/>
            </w:tcBorders>
          </w:tcPr>
          <w:p w14:paraId="244F3C28" w14:textId="77777777" w:rsidR="000C5F5D" w:rsidRPr="006C2A5E" w:rsidRDefault="000C5F5D" w:rsidP="00DC5FD1">
            <w:pPr>
              <w:rPr>
                <w:rFonts w:ascii="Times New Roman" w:hAnsi="Times New Roman" w:cs="Times New Roman"/>
                <w:sz w:val="24"/>
                <w:szCs w:val="24"/>
              </w:rPr>
            </w:pPr>
          </w:p>
        </w:tc>
        <w:tc>
          <w:tcPr>
            <w:tcW w:w="1485" w:type="dxa"/>
            <w:tcBorders>
              <w:top w:val="single" w:sz="4" w:space="0" w:color="auto"/>
              <w:bottom w:val="nil"/>
            </w:tcBorders>
          </w:tcPr>
          <w:p w14:paraId="0EC396A9" w14:textId="77777777" w:rsidR="000C5F5D" w:rsidRPr="006C2A5E" w:rsidRDefault="000C5F5D" w:rsidP="00DC5FD1">
            <w:pPr>
              <w:jc w:val="center"/>
              <w:rPr>
                <w:rFonts w:ascii="Times New Roman" w:hAnsi="Times New Roman" w:cs="Times New Roman"/>
                <w:sz w:val="24"/>
                <w:szCs w:val="24"/>
              </w:rPr>
            </w:pPr>
          </w:p>
        </w:tc>
        <w:tc>
          <w:tcPr>
            <w:tcW w:w="1485" w:type="dxa"/>
            <w:tcBorders>
              <w:top w:val="single" w:sz="4" w:space="0" w:color="auto"/>
              <w:bottom w:val="nil"/>
            </w:tcBorders>
          </w:tcPr>
          <w:p w14:paraId="19F670AB" w14:textId="77777777" w:rsidR="000C5F5D" w:rsidRPr="006C2A5E" w:rsidRDefault="000C5F5D" w:rsidP="00DC5FD1">
            <w:pPr>
              <w:jc w:val="center"/>
              <w:rPr>
                <w:rFonts w:ascii="Times New Roman" w:hAnsi="Times New Roman" w:cs="Times New Roman"/>
                <w:sz w:val="24"/>
                <w:szCs w:val="24"/>
              </w:rPr>
            </w:pPr>
          </w:p>
        </w:tc>
        <w:tc>
          <w:tcPr>
            <w:tcW w:w="1486" w:type="dxa"/>
            <w:tcBorders>
              <w:top w:val="single" w:sz="4" w:space="0" w:color="auto"/>
              <w:bottom w:val="nil"/>
            </w:tcBorders>
          </w:tcPr>
          <w:p w14:paraId="007799DB" w14:textId="59BC6475" w:rsidR="000C5F5D" w:rsidRPr="006C2A5E" w:rsidRDefault="00687D89" w:rsidP="00DC5FD1">
            <w:pPr>
              <w:jc w:val="center"/>
              <w:rPr>
                <w:rFonts w:ascii="Times New Roman" w:hAnsi="Times New Roman" w:cs="Times New Roman"/>
                <w:sz w:val="24"/>
                <w:szCs w:val="24"/>
              </w:rPr>
            </w:pPr>
            <w:r>
              <w:rPr>
                <w:rFonts w:ascii="Times New Roman" w:hAnsi="Times New Roman" w:cs="Times New Roman"/>
                <w:sz w:val="24"/>
                <w:szCs w:val="24"/>
              </w:rPr>
              <w:t>.34</w:t>
            </w:r>
            <w:r w:rsidR="000C5F5D" w:rsidRPr="006C2A5E">
              <w:rPr>
                <w:rFonts w:ascii="Times New Roman" w:hAnsi="Times New Roman" w:cs="Times New Roman"/>
                <w:sz w:val="24"/>
                <w:szCs w:val="24"/>
              </w:rPr>
              <w:t>**</w:t>
            </w:r>
          </w:p>
        </w:tc>
      </w:tr>
      <w:tr w:rsidR="000C5F5D" w:rsidRPr="006C2A5E" w14:paraId="6844E454" w14:textId="77777777" w:rsidTr="000C5F5D">
        <w:trPr>
          <w:trHeight w:val="397"/>
        </w:trPr>
        <w:tc>
          <w:tcPr>
            <w:tcW w:w="971" w:type="dxa"/>
            <w:tcBorders>
              <w:top w:val="nil"/>
            </w:tcBorders>
          </w:tcPr>
          <w:p w14:paraId="0B29545B" w14:textId="77777777" w:rsidR="000C5F5D" w:rsidRPr="006C2A5E" w:rsidRDefault="000C5F5D" w:rsidP="00DC5FD1">
            <w:pPr>
              <w:rPr>
                <w:rFonts w:ascii="Times New Roman" w:hAnsi="Times New Roman" w:cs="Times New Roman"/>
                <w:sz w:val="24"/>
                <w:szCs w:val="24"/>
              </w:rPr>
            </w:pPr>
          </w:p>
        </w:tc>
        <w:tc>
          <w:tcPr>
            <w:tcW w:w="3815" w:type="dxa"/>
            <w:tcBorders>
              <w:top w:val="nil"/>
            </w:tcBorders>
          </w:tcPr>
          <w:p w14:paraId="4B95D03B" w14:textId="77777777"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Age</w:t>
            </w:r>
          </w:p>
        </w:tc>
        <w:tc>
          <w:tcPr>
            <w:tcW w:w="1485" w:type="dxa"/>
            <w:tcBorders>
              <w:top w:val="nil"/>
            </w:tcBorders>
          </w:tcPr>
          <w:p w14:paraId="4D624D39" w14:textId="46C23AB2"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-.19</w:t>
            </w:r>
          </w:p>
        </w:tc>
        <w:tc>
          <w:tcPr>
            <w:tcW w:w="1485" w:type="dxa"/>
            <w:tcBorders>
              <w:top w:val="nil"/>
            </w:tcBorders>
          </w:tcPr>
          <w:p w14:paraId="0C2B0F46" w14:textId="03016C3C"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-3.66</w:t>
            </w:r>
            <w:r w:rsidRPr="006C2A5E">
              <w:rPr>
                <w:rFonts w:ascii="Times New Roman" w:hAnsi="Times New Roman" w:cs="Times New Roman"/>
                <w:sz w:val="24"/>
                <w:szCs w:val="24"/>
              </w:rPr>
              <w:t>**</w:t>
            </w:r>
          </w:p>
        </w:tc>
        <w:tc>
          <w:tcPr>
            <w:tcW w:w="1486" w:type="dxa"/>
            <w:tcBorders>
              <w:top w:val="nil"/>
            </w:tcBorders>
          </w:tcPr>
          <w:p w14:paraId="4F396783" w14:textId="1E4D07A5" w:rsidR="000C5F5D" w:rsidRPr="006C2A5E" w:rsidRDefault="000C5F5D" w:rsidP="00DC5FD1">
            <w:pPr>
              <w:jc w:val="center"/>
              <w:rPr>
                <w:rFonts w:ascii="Times New Roman" w:hAnsi="Times New Roman" w:cs="Times New Roman"/>
                <w:sz w:val="24"/>
                <w:szCs w:val="24"/>
              </w:rPr>
            </w:pPr>
          </w:p>
        </w:tc>
      </w:tr>
      <w:tr w:rsidR="000C5F5D" w:rsidRPr="006C2A5E" w14:paraId="1FF2BF8A" w14:textId="77777777" w:rsidTr="000C5F5D">
        <w:trPr>
          <w:trHeight w:val="397"/>
        </w:trPr>
        <w:tc>
          <w:tcPr>
            <w:tcW w:w="971" w:type="dxa"/>
          </w:tcPr>
          <w:p w14:paraId="35F85F41" w14:textId="77777777" w:rsidR="000C5F5D" w:rsidRPr="006C2A5E" w:rsidRDefault="000C5F5D" w:rsidP="00DC5FD1">
            <w:pPr>
              <w:rPr>
                <w:rFonts w:ascii="Times New Roman" w:hAnsi="Times New Roman" w:cs="Times New Roman"/>
                <w:sz w:val="24"/>
                <w:szCs w:val="24"/>
              </w:rPr>
            </w:pPr>
          </w:p>
        </w:tc>
        <w:tc>
          <w:tcPr>
            <w:tcW w:w="3815" w:type="dxa"/>
          </w:tcPr>
          <w:p w14:paraId="146B1A4E" w14:textId="152E9FE8" w:rsidR="000C5F5D" w:rsidRPr="006C2A5E" w:rsidRDefault="000C5F5D" w:rsidP="00DC5FD1">
            <w:pPr>
              <w:rPr>
                <w:rFonts w:ascii="Times New Roman" w:hAnsi="Times New Roman" w:cs="Times New Roman"/>
                <w:sz w:val="24"/>
                <w:szCs w:val="24"/>
              </w:rPr>
            </w:pPr>
            <w:r>
              <w:rPr>
                <w:rFonts w:ascii="Times New Roman" w:hAnsi="Times New Roman" w:cs="Times New Roman"/>
                <w:sz w:val="24"/>
                <w:szCs w:val="24"/>
              </w:rPr>
              <w:t>Sharing</w:t>
            </w:r>
            <w:r w:rsidRPr="006C2A5E">
              <w:rPr>
                <w:rFonts w:ascii="Times New Roman" w:hAnsi="Times New Roman" w:cs="Times New Roman"/>
                <w:sz w:val="24"/>
                <w:szCs w:val="24"/>
              </w:rPr>
              <w:t xml:space="preserve"> personal information</w:t>
            </w:r>
          </w:p>
        </w:tc>
        <w:tc>
          <w:tcPr>
            <w:tcW w:w="1485" w:type="dxa"/>
          </w:tcPr>
          <w:p w14:paraId="6BDCE612" w14:textId="2452A073"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.21</w:t>
            </w:r>
          </w:p>
        </w:tc>
        <w:tc>
          <w:tcPr>
            <w:tcW w:w="1485" w:type="dxa"/>
          </w:tcPr>
          <w:p w14:paraId="6DB1C089" w14:textId="28212566" w:rsidR="000C5F5D" w:rsidRPr="006C2A5E" w:rsidRDefault="000C5F5D" w:rsidP="000C5F5D">
            <w:pPr>
              <w:jc w:val="center"/>
              <w:rPr>
                <w:rFonts w:ascii="Times New Roman" w:hAnsi="Times New Roman" w:cs="Times New Roman"/>
                <w:sz w:val="24"/>
                <w:szCs w:val="24"/>
              </w:rPr>
            </w:pPr>
            <w:r w:rsidRPr="006C2A5E">
              <w:rPr>
                <w:rFonts w:ascii="Times New Roman" w:hAnsi="Times New Roman" w:cs="Times New Roman"/>
                <w:sz w:val="24"/>
                <w:szCs w:val="24"/>
              </w:rPr>
              <w:t>4.0</w:t>
            </w:r>
            <w:r>
              <w:rPr>
                <w:rFonts w:ascii="Times New Roman" w:hAnsi="Times New Roman" w:cs="Times New Roman"/>
                <w:sz w:val="24"/>
                <w:szCs w:val="24"/>
              </w:rPr>
              <w:t>4</w:t>
            </w:r>
            <w:r w:rsidRPr="006C2A5E">
              <w:rPr>
                <w:rFonts w:ascii="Times New Roman" w:hAnsi="Times New Roman" w:cs="Times New Roman"/>
                <w:sz w:val="24"/>
                <w:szCs w:val="24"/>
              </w:rPr>
              <w:t>**</w:t>
            </w:r>
          </w:p>
        </w:tc>
        <w:tc>
          <w:tcPr>
            <w:tcW w:w="1486" w:type="dxa"/>
          </w:tcPr>
          <w:p w14:paraId="1473222C" w14:textId="6AF5AB19" w:rsidR="000C5F5D" w:rsidRPr="006C2A5E" w:rsidRDefault="000C5F5D" w:rsidP="00DC5FD1">
            <w:pPr>
              <w:jc w:val="center"/>
              <w:rPr>
                <w:rFonts w:ascii="Times New Roman" w:hAnsi="Times New Roman" w:cs="Times New Roman"/>
                <w:sz w:val="24"/>
                <w:szCs w:val="24"/>
              </w:rPr>
            </w:pPr>
          </w:p>
        </w:tc>
      </w:tr>
      <w:tr w:rsidR="000C5F5D" w:rsidRPr="006C2A5E" w14:paraId="79B8BEC3" w14:textId="77777777" w:rsidTr="000C5F5D">
        <w:trPr>
          <w:trHeight w:val="397"/>
        </w:trPr>
        <w:tc>
          <w:tcPr>
            <w:tcW w:w="971" w:type="dxa"/>
          </w:tcPr>
          <w:p w14:paraId="3EAAC489" w14:textId="77777777" w:rsidR="000C5F5D" w:rsidRPr="006C2A5E" w:rsidRDefault="000C5F5D" w:rsidP="00DC5FD1">
            <w:pPr>
              <w:rPr>
                <w:rFonts w:ascii="Times New Roman" w:hAnsi="Times New Roman" w:cs="Times New Roman"/>
                <w:sz w:val="24"/>
                <w:szCs w:val="24"/>
              </w:rPr>
            </w:pPr>
          </w:p>
        </w:tc>
        <w:tc>
          <w:tcPr>
            <w:tcW w:w="3815" w:type="dxa"/>
          </w:tcPr>
          <w:p w14:paraId="38428679" w14:textId="77777777"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Making unknown friends</w:t>
            </w:r>
          </w:p>
        </w:tc>
        <w:tc>
          <w:tcPr>
            <w:tcW w:w="1485" w:type="dxa"/>
          </w:tcPr>
          <w:p w14:paraId="6B2DAD77" w14:textId="10E210D4"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.21</w:t>
            </w:r>
          </w:p>
        </w:tc>
        <w:tc>
          <w:tcPr>
            <w:tcW w:w="1485" w:type="dxa"/>
          </w:tcPr>
          <w:p w14:paraId="09DCC2AD" w14:textId="68A1F4FD"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3.99</w:t>
            </w:r>
            <w:r w:rsidRPr="006C2A5E">
              <w:rPr>
                <w:rFonts w:ascii="Times New Roman" w:hAnsi="Times New Roman" w:cs="Times New Roman"/>
                <w:sz w:val="24"/>
                <w:szCs w:val="24"/>
              </w:rPr>
              <w:t>**</w:t>
            </w:r>
          </w:p>
        </w:tc>
        <w:tc>
          <w:tcPr>
            <w:tcW w:w="1486" w:type="dxa"/>
          </w:tcPr>
          <w:p w14:paraId="5264A272" w14:textId="57343B88" w:rsidR="000C5F5D" w:rsidRPr="006C2A5E" w:rsidRDefault="000C5F5D" w:rsidP="00DC5FD1">
            <w:pPr>
              <w:jc w:val="center"/>
              <w:rPr>
                <w:rFonts w:ascii="Times New Roman" w:hAnsi="Times New Roman" w:cs="Times New Roman"/>
                <w:sz w:val="24"/>
                <w:szCs w:val="24"/>
              </w:rPr>
            </w:pPr>
          </w:p>
        </w:tc>
      </w:tr>
      <w:tr w:rsidR="000C5F5D" w:rsidRPr="006C2A5E" w14:paraId="7B19CB6C" w14:textId="77777777" w:rsidTr="000C5F5D">
        <w:trPr>
          <w:trHeight w:val="397"/>
        </w:trPr>
        <w:tc>
          <w:tcPr>
            <w:tcW w:w="971" w:type="dxa"/>
          </w:tcPr>
          <w:p w14:paraId="3F7B2664" w14:textId="77777777" w:rsidR="000C5F5D" w:rsidRPr="006C2A5E" w:rsidRDefault="000C5F5D" w:rsidP="00DC5FD1">
            <w:pPr>
              <w:rPr>
                <w:rFonts w:ascii="Times New Roman" w:hAnsi="Times New Roman" w:cs="Times New Roman"/>
                <w:sz w:val="24"/>
                <w:szCs w:val="24"/>
              </w:rPr>
            </w:pPr>
          </w:p>
        </w:tc>
        <w:tc>
          <w:tcPr>
            <w:tcW w:w="3815" w:type="dxa"/>
          </w:tcPr>
          <w:p w14:paraId="727CA55D" w14:textId="169E981B"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Gist component</w:t>
            </w:r>
          </w:p>
        </w:tc>
        <w:tc>
          <w:tcPr>
            <w:tcW w:w="1485" w:type="dxa"/>
          </w:tcPr>
          <w:p w14:paraId="32E0D53A" w14:textId="28407AC9"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-.36</w:t>
            </w:r>
          </w:p>
        </w:tc>
        <w:tc>
          <w:tcPr>
            <w:tcW w:w="1485" w:type="dxa"/>
          </w:tcPr>
          <w:p w14:paraId="2B7293B2" w14:textId="77E5D249"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-7.07</w:t>
            </w:r>
            <w:r w:rsidRPr="006C2A5E">
              <w:rPr>
                <w:rFonts w:ascii="Times New Roman" w:hAnsi="Times New Roman" w:cs="Times New Roman"/>
                <w:sz w:val="24"/>
                <w:szCs w:val="24"/>
              </w:rPr>
              <w:t>**</w:t>
            </w:r>
          </w:p>
        </w:tc>
        <w:tc>
          <w:tcPr>
            <w:tcW w:w="1486" w:type="dxa"/>
          </w:tcPr>
          <w:p w14:paraId="7660D008" w14:textId="75251A65" w:rsidR="000C5F5D" w:rsidRPr="006C2A5E" w:rsidRDefault="000C5F5D" w:rsidP="00DC5FD1">
            <w:pPr>
              <w:jc w:val="center"/>
              <w:rPr>
                <w:rFonts w:ascii="Times New Roman" w:hAnsi="Times New Roman" w:cs="Times New Roman"/>
                <w:sz w:val="24"/>
                <w:szCs w:val="24"/>
              </w:rPr>
            </w:pPr>
          </w:p>
        </w:tc>
      </w:tr>
      <w:tr w:rsidR="000C5F5D" w:rsidRPr="006C2A5E" w14:paraId="6D70E739" w14:textId="77777777" w:rsidTr="000C5F5D">
        <w:trPr>
          <w:trHeight w:val="397"/>
        </w:trPr>
        <w:tc>
          <w:tcPr>
            <w:tcW w:w="971" w:type="dxa"/>
          </w:tcPr>
          <w:p w14:paraId="279DECA4" w14:textId="77777777" w:rsidR="000C5F5D" w:rsidRPr="006C2A5E" w:rsidRDefault="000C5F5D" w:rsidP="00DC5FD1">
            <w:pPr>
              <w:rPr>
                <w:rFonts w:ascii="Times New Roman" w:hAnsi="Times New Roman" w:cs="Times New Roman"/>
                <w:sz w:val="24"/>
                <w:szCs w:val="24"/>
              </w:rPr>
            </w:pPr>
          </w:p>
        </w:tc>
        <w:tc>
          <w:tcPr>
            <w:tcW w:w="3815" w:type="dxa"/>
          </w:tcPr>
          <w:p w14:paraId="708C1389" w14:textId="14A1E432"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Verbatim component</w:t>
            </w:r>
          </w:p>
        </w:tc>
        <w:tc>
          <w:tcPr>
            <w:tcW w:w="1485" w:type="dxa"/>
          </w:tcPr>
          <w:p w14:paraId="48D6654E" w14:textId="46C1206C"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.26</w:t>
            </w:r>
          </w:p>
        </w:tc>
        <w:tc>
          <w:tcPr>
            <w:tcW w:w="1485" w:type="dxa"/>
          </w:tcPr>
          <w:p w14:paraId="362FC74C" w14:textId="610EB7BB" w:rsidR="000C5F5D" w:rsidRPr="006C2A5E" w:rsidRDefault="000C5F5D" w:rsidP="00DC5FD1">
            <w:pPr>
              <w:jc w:val="center"/>
              <w:rPr>
                <w:rFonts w:ascii="Times New Roman" w:hAnsi="Times New Roman" w:cs="Times New Roman"/>
                <w:sz w:val="24"/>
                <w:szCs w:val="24"/>
              </w:rPr>
            </w:pPr>
            <w:r>
              <w:rPr>
                <w:rFonts w:ascii="Times New Roman" w:hAnsi="Times New Roman" w:cs="Times New Roman"/>
                <w:sz w:val="24"/>
                <w:szCs w:val="24"/>
              </w:rPr>
              <w:t>5.07</w:t>
            </w:r>
            <w:r w:rsidRPr="006C2A5E">
              <w:rPr>
                <w:rFonts w:ascii="Times New Roman" w:hAnsi="Times New Roman" w:cs="Times New Roman"/>
                <w:sz w:val="24"/>
                <w:szCs w:val="24"/>
              </w:rPr>
              <w:t>**</w:t>
            </w:r>
          </w:p>
        </w:tc>
        <w:tc>
          <w:tcPr>
            <w:tcW w:w="1486" w:type="dxa"/>
          </w:tcPr>
          <w:p w14:paraId="63F948F6" w14:textId="6598E901" w:rsidR="000C5F5D" w:rsidRPr="006C2A5E" w:rsidRDefault="000C5F5D" w:rsidP="00DC5FD1">
            <w:pPr>
              <w:jc w:val="center"/>
              <w:rPr>
                <w:rFonts w:ascii="Times New Roman" w:hAnsi="Times New Roman" w:cs="Times New Roman"/>
                <w:sz w:val="24"/>
                <w:szCs w:val="24"/>
              </w:rPr>
            </w:pPr>
          </w:p>
        </w:tc>
      </w:tr>
      <w:tr w:rsidR="000C5F5D" w:rsidRPr="006C2A5E" w14:paraId="117F82F0" w14:textId="77777777" w:rsidTr="000C5F5D">
        <w:trPr>
          <w:trHeight w:val="397"/>
        </w:trPr>
        <w:tc>
          <w:tcPr>
            <w:tcW w:w="971" w:type="dxa"/>
            <w:tcBorders>
              <w:top w:val="single" w:sz="4" w:space="0" w:color="auto"/>
              <w:bottom w:val="nil"/>
            </w:tcBorders>
          </w:tcPr>
          <w:p w14:paraId="3C0CEC30" w14:textId="0C29E58D" w:rsidR="000C5F5D" w:rsidRPr="006C2A5E" w:rsidRDefault="000C5F5D" w:rsidP="00DC5FD1">
            <w:pPr>
              <w:rPr>
                <w:rFonts w:ascii="Times New Roman" w:hAnsi="Times New Roman" w:cs="Times New Roman"/>
                <w:sz w:val="24"/>
                <w:szCs w:val="24"/>
              </w:rPr>
            </w:pPr>
            <w:r w:rsidRPr="006C2A5E">
              <w:rPr>
                <w:rFonts w:ascii="Times New Roman" w:hAnsi="Times New Roman" w:cs="Times New Roman"/>
                <w:sz w:val="24"/>
                <w:szCs w:val="24"/>
              </w:rPr>
              <w:t>3</w:t>
            </w:r>
          </w:p>
        </w:tc>
        <w:tc>
          <w:tcPr>
            <w:tcW w:w="3815" w:type="dxa"/>
            <w:tcBorders>
              <w:top w:val="single" w:sz="4" w:space="0" w:color="auto"/>
              <w:bottom w:val="nil"/>
            </w:tcBorders>
          </w:tcPr>
          <w:p w14:paraId="56CDCB52" w14:textId="77777777" w:rsidR="000C5F5D" w:rsidRPr="006C2A5E" w:rsidRDefault="000C5F5D" w:rsidP="00DC5FD1">
            <w:pPr>
              <w:rPr>
                <w:rFonts w:ascii="Times New Roman" w:hAnsi="Times New Roman" w:cs="Times New Roman"/>
                <w:sz w:val="24"/>
                <w:szCs w:val="24"/>
              </w:rPr>
            </w:pPr>
          </w:p>
        </w:tc>
        <w:tc>
          <w:tcPr>
            <w:tcW w:w="1485" w:type="dxa"/>
            <w:tcBorders>
              <w:top w:val="single" w:sz="4" w:space="0" w:color="auto"/>
              <w:bottom w:val="nil"/>
            </w:tcBorders>
          </w:tcPr>
          <w:p w14:paraId="2FFDF97C" w14:textId="77777777" w:rsidR="000C5F5D" w:rsidRPr="006C2A5E" w:rsidRDefault="000C5F5D" w:rsidP="00DC5FD1">
            <w:pPr>
              <w:jc w:val="center"/>
              <w:rPr>
                <w:rFonts w:ascii="Times New Roman" w:hAnsi="Times New Roman" w:cs="Times New Roman"/>
                <w:sz w:val="24"/>
                <w:szCs w:val="24"/>
              </w:rPr>
            </w:pPr>
          </w:p>
        </w:tc>
        <w:tc>
          <w:tcPr>
            <w:tcW w:w="1485" w:type="dxa"/>
            <w:tcBorders>
              <w:top w:val="single" w:sz="4" w:space="0" w:color="auto"/>
              <w:bottom w:val="nil"/>
            </w:tcBorders>
          </w:tcPr>
          <w:p w14:paraId="5326DAF4" w14:textId="77777777" w:rsidR="000C5F5D" w:rsidRPr="006C2A5E" w:rsidRDefault="000C5F5D" w:rsidP="00DC5FD1">
            <w:pPr>
              <w:jc w:val="center"/>
              <w:rPr>
                <w:rFonts w:ascii="Times New Roman" w:hAnsi="Times New Roman" w:cs="Times New Roman"/>
                <w:sz w:val="24"/>
                <w:szCs w:val="24"/>
              </w:rPr>
            </w:pPr>
          </w:p>
        </w:tc>
        <w:tc>
          <w:tcPr>
            <w:tcW w:w="1486" w:type="dxa"/>
            <w:tcBorders>
              <w:top w:val="single" w:sz="4" w:space="0" w:color="auto"/>
              <w:bottom w:val="nil"/>
            </w:tcBorders>
          </w:tcPr>
          <w:p w14:paraId="3D58C4B7" w14:textId="21CCA480" w:rsidR="000C5F5D" w:rsidRPr="006C2A5E" w:rsidRDefault="00687D89" w:rsidP="00DC5FD1">
            <w:pPr>
              <w:jc w:val="center"/>
              <w:rPr>
                <w:rFonts w:ascii="Times New Roman" w:hAnsi="Times New Roman" w:cs="Times New Roman"/>
                <w:sz w:val="24"/>
                <w:szCs w:val="24"/>
              </w:rPr>
            </w:pPr>
            <w:r>
              <w:rPr>
                <w:rFonts w:ascii="Times New Roman" w:hAnsi="Times New Roman" w:cs="Times New Roman"/>
                <w:sz w:val="24"/>
                <w:szCs w:val="24"/>
              </w:rPr>
              <w:t>.40</w:t>
            </w:r>
            <w:r w:rsidR="000C5F5D" w:rsidRPr="006C2A5E">
              <w:rPr>
                <w:rFonts w:ascii="Times New Roman" w:hAnsi="Times New Roman" w:cs="Times New Roman"/>
                <w:sz w:val="24"/>
                <w:szCs w:val="24"/>
              </w:rPr>
              <w:t>**</w:t>
            </w:r>
          </w:p>
        </w:tc>
      </w:tr>
      <w:tr w:rsidR="003A0015" w:rsidRPr="006C2A5E" w14:paraId="29E07929" w14:textId="77777777" w:rsidTr="000C5F5D">
        <w:trPr>
          <w:trHeight w:val="397"/>
        </w:trPr>
        <w:tc>
          <w:tcPr>
            <w:tcW w:w="971" w:type="dxa"/>
            <w:tcBorders>
              <w:top w:val="nil"/>
            </w:tcBorders>
          </w:tcPr>
          <w:p w14:paraId="63CEFE96" w14:textId="77777777" w:rsidR="003A0015" w:rsidRPr="006C2A5E" w:rsidRDefault="003A0015" w:rsidP="00DC5FD1">
            <w:pPr>
              <w:rPr>
                <w:rFonts w:ascii="Times New Roman" w:hAnsi="Times New Roman" w:cs="Times New Roman"/>
                <w:sz w:val="24"/>
                <w:szCs w:val="24"/>
              </w:rPr>
            </w:pPr>
          </w:p>
        </w:tc>
        <w:tc>
          <w:tcPr>
            <w:tcW w:w="3815" w:type="dxa"/>
            <w:tcBorders>
              <w:top w:val="nil"/>
            </w:tcBorders>
          </w:tcPr>
          <w:p w14:paraId="1709B2B0" w14:textId="77777777" w:rsidR="003A0015" w:rsidRPr="006C2A5E" w:rsidRDefault="003A0015" w:rsidP="00DC5FD1">
            <w:pPr>
              <w:rPr>
                <w:rFonts w:ascii="Times New Roman" w:hAnsi="Times New Roman" w:cs="Times New Roman"/>
                <w:sz w:val="24"/>
                <w:szCs w:val="24"/>
              </w:rPr>
            </w:pPr>
            <w:r w:rsidRPr="006C2A5E">
              <w:rPr>
                <w:rFonts w:ascii="Times New Roman" w:hAnsi="Times New Roman" w:cs="Times New Roman"/>
                <w:sz w:val="24"/>
                <w:szCs w:val="24"/>
              </w:rPr>
              <w:t>Age</w:t>
            </w:r>
          </w:p>
        </w:tc>
        <w:tc>
          <w:tcPr>
            <w:tcW w:w="1485" w:type="dxa"/>
            <w:tcBorders>
              <w:top w:val="nil"/>
            </w:tcBorders>
          </w:tcPr>
          <w:p w14:paraId="6A18B685" w14:textId="34E4C8D6"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tcBorders>
          </w:tcPr>
          <w:p w14:paraId="7110E30B" w14:textId="115CEC60"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.09</w:t>
            </w:r>
          </w:p>
        </w:tc>
        <w:tc>
          <w:tcPr>
            <w:tcW w:w="1486" w:type="dxa"/>
            <w:tcBorders>
              <w:top w:val="nil"/>
            </w:tcBorders>
          </w:tcPr>
          <w:p w14:paraId="511EE914" w14:textId="14AAA1E1" w:rsidR="003A0015" w:rsidRPr="006C2A5E" w:rsidRDefault="003A0015" w:rsidP="00DC5FD1">
            <w:pPr>
              <w:jc w:val="center"/>
              <w:rPr>
                <w:rFonts w:ascii="Times New Roman" w:hAnsi="Times New Roman" w:cs="Times New Roman"/>
                <w:sz w:val="24"/>
                <w:szCs w:val="24"/>
              </w:rPr>
            </w:pPr>
          </w:p>
        </w:tc>
      </w:tr>
      <w:tr w:rsidR="003A0015" w:rsidRPr="006C2A5E" w14:paraId="65C9482C" w14:textId="77777777" w:rsidTr="000C5F5D">
        <w:trPr>
          <w:trHeight w:val="397"/>
        </w:trPr>
        <w:tc>
          <w:tcPr>
            <w:tcW w:w="971" w:type="dxa"/>
          </w:tcPr>
          <w:p w14:paraId="2394EC05" w14:textId="77777777" w:rsidR="003A0015" w:rsidRPr="006C2A5E" w:rsidRDefault="003A0015" w:rsidP="00DC5FD1">
            <w:pPr>
              <w:rPr>
                <w:rFonts w:ascii="Times New Roman" w:hAnsi="Times New Roman" w:cs="Times New Roman"/>
                <w:sz w:val="24"/>
                <w:szCs w:val="24"/>
              </w:rPr>
            </w:pPr>
          </w:p>
        </w:tc>
        <w:tc>
          <w:tcPr>
            <w:tcW w:w="3815" w:type="dxa"/>
          </w:tcPr>
          <w:p w14:paraId="232F324B" w14:textId="45F2F534" w:rsidR="003A0015" w:rsidRPr="006C2A5E" w:rsidRDefault="003A0015" w:rsidP="00DC5FD1">
            <w:pPr>
              <w:rPr>
                <w:rFonts w:ascii="Times New Roman" w:hAnsi="Times New Roman" w:cs="Times New Roman"/>
                <w:sz w:val="24"/>
                <w:szCs w:val="24"/>
              </w:rPr>
            </w:pPr>
            <w:r>
              <w:rPr>
                <w:rFonts w:ascii="Times New Roman" w:hAnsi="Times New Roman" w:cs="Times New Roman"/>
                <w:sz w:val="24"/>
                <w:szCs w:val="24"/>
              </w:rPr>
              <w:t xml:space="preserve">Sharing </w:t>
            </w:r>
            <w:r w:rsidRPr="006C2A5E">
              <w:rPr>
                <w:rFonts w:ascii="Times New Roman" w:hAnsi="Times New Roman" w:cs="Times New Roman"/>
                <w:sz w:val="24"/>
                <w:szCs w:val="24"/>
              </w:rPr>
              <w:t>personal information</w:t>
            </w:r>
          </w:p>
        </w:tc>
        <w:tc>
          <w:tcPr>
            <w:tcW w:w="1485" w:type="dxa"/>
          </w:tcPr>
          <w:p w14:paraId="64A91CBE" w14:textId="47F988CB"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.24</w:t>
            </w:r>
          </w:p>
        </w:tc>
        <w:tc>
          <w:tcPr>
            <w:tcW w:w="1485" w:type="dxa"/>
          </w:tcPr>
          <w:p w14:paraId="3299F0AE" w14:textId="71418F0E" w:rsidR="003A0015" w:rsidRPr="006C2A5E" w:rsidRDefault="003A0015" w:rsidP="003A0015">
            <w:pPr>
              <w:jc w:val="center"/>
              <w:rPr>
                <w:rFonts w:ascii="Times New Roman" w:hAnsi="Times New Roman" w:cs="Times New Roman"/>
                <w:sz w:val="24"/>
                <w:szCs w:val="24"/>
              </w:rPr>
            </w:pPr>
            <w:r w:rsidRPr="006C2A5E">
              <w:rPr>
                <w:rFonts w:ascii="Times New Roman" w:hAnsi="Times New Roman" w:cs="Times New Roman"/>
                <w:sz w:val="24"/>
                <w:szCs w:val="24"/>
              </w:rPr>
              <w:t>2.40*</w:t>
            </w:r>
          </w:p>
        </w:tc>
        <w:tc>
          <w:tcPr>
            <w:tcW w:w="1486" w:type="dxa"/>
          </w:tcPr>
          <w:p w14:paraId="46C09963" w14:textId="2FE30094" w:rsidR="003A0015" w:rsidRPr="006C2A5E" w:rsidRDefault="003A0015" w:rsidP="00DC5FD1">
            <w:pPr>
              <w:jc w:val="right"/>
              <w:rPr>
                <w:rFonts w:ascii="Times New Roman" w:hAnsi="Times New Roman" w:cs="Times New Roman"/>
                <w:sz w:val="24"/>
                <w:szCs w:val="24"/>
              </w:rPr>
            </w:pPr>
          </w:p>
        </w:tc>
      </w:tr>
      <w:tr w:rsidR="003A0015" w:rsidRPr="006C2A5E" w14:paraId="0FC2864B" w14:textId="77777777" w:rsidTr="000C5F5D">
        <w:trPr>
          <w:trHeight w:val="397"/>
        </w:trPr>
        <w:tc>
          <w:tcPr>
            <w:tcW w:w="971" w:type="dxa"/>
          </w:tcPr>
          <w:p w14:paraId="75E2BEAF" w14:textId="77777777" w:rsidR="003A0015" w:rsidRPr="006C2A5E" w:rsidRDefault="003A0015" w:rsidP="00DC5FD1">
            <w:pPr>
              <w:rPr>
                <w:rFonts w:ascii="Times New Roman" w:hAnsi="Times New Roman" w:cs="Times New Roman"/>
                <w:sz w:val="24"/>
                <w:szCs w:val="24"/>
              </w:rPr>
            </w:pPr>
          </w:p>
        </w:tc>
        <w:tc>
          <w:tcPr>
            <w:tcW w:w="3815" w:type="dxa"/>
          </w:tcPr>
          <w:p w14:paraId="16BA45B3" w14:textId="77777777" w:rsidR="003A0015" w:rsidRPr="006C2A5E" w:rsidRDefault="003A0015" w:rsidP="00DC5FD1">
            <w:pPr>
              <w:rPr>
                <w:rFonts w:ascii="Times New Roman" w:hAnsi="Times New Roman" w:cs="Times New Roman"/>
                <w:sz w:val="24"/>
                <w:szCs w:val="24"/>
              </w:rPr>
            </w:pPr>
            <w:r w:rsidRPr="006C2A5E">
              <w:rPr>
                <w:rFonts w:ascii="Times New Roman" w:hAnsi="Times New Roman" w:cs="Times New Roman"/>
                <w:sz w:val="24"/>
                <w:szCs w:val="24"/>
              </w:rPr>
              <w:t>Making unknown friends</w:t>
            </w:r>
          </w:p>
        </w:tc>
        <w:tc>
          <w:tcPr>
            <w:tcW w:w="1485" w:type="dxa"/>
          </w:tcPr>
          <w:p w14:paraId="03109CE7" w14:textId="4B019F6C"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.16</w:t>
            </w:r>
          </w:p>
        </w:tc>
        <w:tc>
          <w:tcPr>
            <w:tcW w:w="1485" w:type="dxa"/>
          </w:tcPr>
          <w:p w14:paraId="2BDC6208" w14:textId="481D9935"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3.16</w:t>
            </w:r>
            <w:r w:rsidRPr="006C2A5E">
              <w:rPr>
                <w:rFonts w:ascii="Times New Roman" w:hAnsi="Times New Roman" w:cs="Times New Roman"/>
                <w:sz w:val="24"/>
                <w:szCs w:val="24"/>
              </w:rPr>
              <w:t>*</w:t>
            </w:r>
          </w:p>
        </w:tc>
        <w:tc>
          <w:tcPr>
            <w:tcW w:w="1486" w:type="dxa"/>
          </w:tcPr>
          <w:p w14:paraId="2F5FF83A" w14:textId="56B2FE8E" w:rsidR="003A0015" w:rsidRPr="006C2A5E" w:rsidRDefault="003A0015" w:rsidP="00DC5FD1">
            <w:pPr>
              <w:jc w:val="center"/>
              <w:rPr>
                <w:rFonts w:ascii="Times New Roman" w:hAnsi="Times New Roman" w:cs="Times New Roman"/>
                <w:sz w:val="24"/>
                <w:szCs w:val="24"/>
              </w:rPr>
            </w:pPr>
          </w:p>
        </w:tc>
      </w:tr>
      <w:tr w:rsidR="003A0015" w:rsidRPr="006C2A5E" w14:paraId="31DB329B" w14:textId="77777777" w:rsidTr="000C5F5D">
        <w:trPr>
          <w:trHeight w:val="397"/>
        </w:trPr>
        <w:tc>
          <w:tcPr>
            <w:tcW w:w="971" w:type="dxa"/>
          </w:tcPr>
          <w:p w14:paraId="34A69EB9" w14:textId="77777777" w:rsidR="003A0015" w:rsidRPr="006C2A5E" w:rsidRDefault="003A0015" w:rsidP="00DC5FD1">
            <w:pPr>
              <w:rPr>
                <w:rFonts w:ascii="Times New Roman" w:hAnsi="Times New Roman" w:cs="Times New Roman"/>
                <w:sz w:val="24"/>
                <w:szCs w:val="24"/>
              </w:rPr>
            </w:pPr>
          </w:p>
        </w:tc>
        <w:tc>
          <w:tcPr>
            <w:tcW w:w="3815" w:type="dxa"/>
          </w:tcPr>
          <w:p w14:paraId="7723F0E0" w14:textId="0C8184C9" w:rsidR="003A0015" w:rsidRPr="006C2A5E" w:rsidRDefault="003A0015" w:rsidP="00DC5FD1">
            <w:pPr>
              <w:rPr>
                <w:rFonts w:ascii="Times New Roman" w:hAnsi="Times New Roman" w:cs="Times New Roman"/>
                <w:sz w:val="24"/>
                <w:szCs w:val="24"/>
              </w:rPr>
            </w:pPr>
            <w:r w:rsidRPr="006C2A5E">
              <w:rPr>
                <w:rFonts w:ascii="Times New Roman" w:hAnsi="Times New Roman" w:cs="Times New Roman"/>
                <w:sz w:val="24"/>
                <w:szCs w:val="24"/>
              </w:rPr>
              <w:t>Gist component</w:t>
            </w:r>
          </w:p>
        </w:tc>
        <w:tc>
          <w:tcPr>
            <w:tcW w:w="1485" w:type="dxa"/>
          </w:tcPr>
          <w:p w14:paraId="38DCC121" w14:textId="328B5F7F"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-.34</w:t>
            </w:r>
          </w:p>
        </w:tc>
        <w:tc>
          <w:tcPr>
            <w:tcW w:w="1485" w:type="dxa"/>
          </w:tcPr>
          <w:p w14:paraId="45C27254" w14:textId="2813740C"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-4.38</w:t>
            </w:r>
            <w:r w:rsidRPr="006C2A5E">
              <w:rPr>
                <w:rFonts w:ascii="Times New Roman" w:hAnsi="Times New Roman" w:cs="Times New Roman"/>
                <w:sz w:val="24"/>
                <w:szCs w:val="24"/>
              </w:rPr>
              <w:t>**</w:t>
            </w:r>
          </w:p>
        </w:tc>
        <w:tc>
          <w:tcPr>
            <w:tcW w:w="1486" w:type="dxa"/>
          </w:tcPr>
          <w:p w14:paraId="07E9DD4B" w14:textId="40A99B95" w:rsidR="003A0015" w:rsidRPr="006C2A5E" w:rsidRDefault="003A0015" w:rsidP="00DC5FD1">
            <w:pPr>
              <w:jc w:val="center"/>
              <w:rPr>
                <w:rFonts w:ascii="Times New Roman" w:hAnsi="Times New Roman" w:cs="Times New Roman"/>
                <w:sz w:val="24"/>
                <w:szCs w:val="24"/>
              </w:rPr>
            </w:pPr>
          </w:p>
        </w:tc>
      </w:tr>
      <w:tr w:rsidR="003A0015" w:rsidRPr="006C2A5E" w14:paraId="5A7F6D29" w14:textId="77777777" w:rsidTr="000C5F5D">
        <w:trPr>
          <w:trHeight w:val="397"/>
        </w:trPr>
        <w:tc>
          <w:tcPr>
            <w:tcW w:w="971" w:type="dxa"/>
          </w:tcPr>
          <w:p w14:paraId="41312C2A" w14:textId="77777777" w:rsidR="003A0015" w:rsidRPr="006C2A5E" w:rsidRDefault="003A0015" w:rsidP="00DC5FD1">
            <w:pPr>
              <w:rPr>
                <w:rFonts w:ascii="Times New Roman" w:hAnsi="Times New Roman" w:cs="Times New Roman"/>
                <w:sz w:val="24"/>
                <w:szCs w:val="24"/>
              </w:rPr>
            </w:pPr>
          </w:p>
        </w:tc>
        <w:tc>
          <w:tcPr>
            <w:tcW w:w="3815" w:type="dxa"/>
          </w:tcPr>
          <w:p w14:paraId="16782885" w14:textId="7E057AEF" w:rsidR="003A0015" w:rsidRPr="006C2A5E" w:rsidRDefault="003A0015" w:rsidP="00DC5FD1">
            <w:pPr>
              <w:rPr>
                <w:rFonts w:ascii="Times New Roman" w:hAnsi="Times New Roman" w:cs="Times New Roman"/>
                <w:sz w:val="24"/>
                <w:szCs w:val="24"/>
              </w:rPr>
            </w:pPr>
            <w:r w:rsidRPr="006C2A5E">
              <w:rPr>
                <w:rFonts w:ascii="Times New Roman" w:hAnsi="Times New Roman" w:cs="Times New Roman"/>
                <w:sz w:val="24"/>
                <w:szCs w:val="24"/>
              </w:rPr>
              <w:t>Verbatim component</w:t>
            </w:r>
          </w:p>
        </w:tc>
        <w:tc>
          <w:tcPr>
            <w:tcW w:w="1485" w:type="dxa"/>
          </w:tcPr>
          <w:p w14:paraId="1AB720F4" w14:textId="0D57C93A"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.35</w:t>
            </w:r>
          </w:p>
        </w:tc>
        <w:tc>
          <w:tcPr>
            <w:tcW w:w="1485" w:type="dxa"/>
          </w:tcPr>
          <w:p w14:paraId="1BC5071F" w14:textId="1004F3F7"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4.79</w:t>
            </w:r>
            <w:r w:rsidRPr="006C2A5E">
              <w:rPr>
                <w:rFonts w:ascii="Times New Roman" w:hAnsi="Times New Roman" w:cs="Times New Roman"/>
                <w:sz w:val="24"/>
                <w:szCs w:val="24"/>
              </w:rPr>
              <w:t>**</w:t>
            </w:r>
          </w:p>
        </w:tc>
        <w:tc>
          <w:tcPr>
            <w:tcW w:w="1486" w:type="dxa"/>
          </w:tcPr>
          <w:p w14:paraId="7E77F1AD" w14:textId="4FA8DA21" w:rsidR="003A0015" w:rsidRPr="006C2A5E" w:rsidRDefault="003A0015" w:rsidP="00DC5FD1">
            <w:pPr>
              <w:jc w:val="center"/>
              <w:rPr>
                <w:rFonts w:ascii="Times New Roman" w:hAnsi="Times New Roman" w:cs="Times New Roman"/>
                <w:sz w:val="24"/>
                <w:szCs w:val="24"/>
              </w:rPr>
            </w:pPr>
          </w:p>
        </w:tc>
      </w:tr>
      <w:tr w:rsidR="003A0015" w:rsidRPr="006C2A5E" w14:paraId="66C36280" w14:textId="77777777" w:rsidTr="000C5F5D">
        <w:trPr>
          <w:trHeight w:val="397"/>
        </w:trPr>
        <w:tc>
          <w:tcPr>
            <w:tcW w:w="971" w:type="dxa"/>
          </w:tcPr>
          <w:p w14:paraId="658BACB6" w14:textId="77777777" w:rsidR="003A0015" w:rsidRPr="006C2A5E" w:rsidRDefault="003A0015" w:rsidP="00DC5FD1">
            <w:pPr>
              <w:rPr>
                <w:rFonts w:ascii="Times New Roman" w:hAnsi="Times New Roman" w:cs="Times New Roman"/>
                <w:sz w:val="24"/>
                <w:szCs w:val="24"/>
              </w:rPr>
            </w:pPr>
          </w:p>
        </w:tc>
        <w:tc>
          <w:tcPr>
            <w:tcW w:w="3815" w:type="dxa"/>
          </w:tcPr>
          <w:p w14:paraId="3A6DB4C2" w14:textId="6ADE1BDF" w:rsidR="003A0015" w:rsidRPr="006C2A5E" w:rsidRDefault="003A0015" w:rsidP="008410AE">
            <w:pPr>
              <w:rPr>
                <w:rFonts w:ascii="Times New Roman" w:hAnsi="Times New Roman" w:cs="Times New Roman"/>
                <w:sz w:val="24"/>
                <w:szCs w:val="24"/>
              </w:rPr>
            </w:pPr>
            <w:r>
              <w:rPr>
                <w:rFonts w:ascii="Times New Roman" w:hAnsi="Times New Roman" w:cs="Times New Roman"/>
                <w:sz w:val="24"/>
                <w:szCs w:val="24"/>
              </w:rPr>
              <w:t xml:space="preserve">Sharing </w:t>
            </w:r>
            <w:r w:rsidRPr="006C2A5E">
              <w:rPr>
                <w:rFonts w:ascii="Times New Roman" w:hAnsi="Times New Roman" w:cs="Times New Roman"/>
                <w:sz w:val="24"/>
                <w:szCs w:val="24"/>
              </w:rPr>
              <w:t xml:space="preserve">Personal Information </w:t>
            </w:r>
            <w:r>
              <w:rPr>
                <w:rFonts w:ascii="Times New Roman" w:hAnsi="Times New Roman" w:cs="Times New Roman"/>
                <w:sz w:val="24"/>
                <w:szCs w:val="24"/>
              </w:rPr>
              <w:t>×</w:t>
            </w:r>
            <w:r w:rsidRPr="006C2A5E">
              <w:rPr>
                <w:rFonts w:ascii="Times New Roman" w:hAnsi="Times New Roman" w:cs="Times New Roman"/>
                <w:sz w:val="24"/>
                <w:szCs w:val="24"/>
              </w:rPr>
              <w:t xml:space="preserve"> Age</w:t>
            </w:r>
          </w:p>
        </w:tc>
        <w:tc>
          <w:tcPr>
            <w:tcW w:w="1485" w:type="dxa"/>
          </w:tcPr>
          <w:p w14:paraId="1DBC4CDF" w14:textId="290FF78A"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-.09</w:t>
            </w:r>
          </w:p>
        </w:tc>
        <w:tc>
          <w:tcPr>
            <w:tcW w:w="1485" w:type="dxa"/>
          </w:tcPr>
          <w:p w14:paraId="022CA6C6" w14:textId="3151F566"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-0.87</w:t>
            </w:r>
          </w:p>
        </w:tc>
        <w:tc>
          <w:tcPr>
            <w:tcW w:w="1486" w:type="dxa"/>
          </w:tcPr>
          <w:p w14:paraId="5BDDCB0C" w14:textId="70AEEFA6" w:rsidR="003A0015" w:rsidRPr="006C2A5E" w:rsidRDefault="003A0015" w:rsidP="00DC5FD1">
            <w:pPr>
              <w:jc w:val="center"/>
              <w:rPr>
                <w:rFonts w:ascii="Times New Roman" w:hAnsi="Times New Roman" w:cs="Times New Roman"/>
                <w:sz w:val="24"/>
                <w:szCs w:val="24"/>
              </w:rPr>
            </w:pPr>
          </w:p>
        </w:tc>
      </w:tr>
      <w:tr w:rsidR="003A0015" w:rsidRPr="006C2A5E" w14:paraId="7A211A7A" w14:textId="77777777" w:rsidTr="000C5F5D">
        <w:trPr>
          <w:trHeight w:val="397"/>
        </w:trPr>
        <w:tc>
          <w:tcPr>
            <w:tcW w:w="971" w:type="dxa"/>
          </w:tcPr>
          <w:p w14:paraId="70A6ABDA" w14:textId="77777777" w:rsidR="003A0015" w:rsidRPr="006C2A5E" w:rsidRDefault="003A0015" w:rsidP="00DC5FD1">
            <w:pPr>
              <w:rPr>
                <w:rFonts w:ascii="Times New Roman" w:hAnsi="Times New Roman" w:cs="Times New Roman"/>
                <w:sz w:val="24"/>
                <w:szCs w:val="24"/>
              </w:rPr>
            </w:pPr>
          </w:p>
        </w:tc>
        <w:tc>
          <w:tcPr>
            <w:tcW w:w="3815" w:type="dxa"/>
          </w:tcPr>
          <w:p w14:paraId="451BC4DA" w14:textId="52CE0AF7" w:rsidR="003A0015" w:rsidRPr="006C2A5E" w:rsidRDefault="003A0015" w:rsidP="008410AE">
            <w:pPr>
              <w:rPr>
                <w:rFonts w:ascii="Times New Roman" w:hAnsi="Times New Roman" w:cs="Times New Roman"/>
                <w:sz w:val="24"/>
                <w:szCs w:val="24"/>
              </w:rPr>
            </w:pPr>
            <w:r w:rsidRPr="006C2A5E">
              <w:rPr>
                <w:rFonts w:ascii="Times New Roman" w:hAnsi="Times New Roman" w:cs="Times New Roman"/>
                <w:sz w:val="24"/>
                <w:szCs w:val="24"/>
              </w:rPr>
              <w:t xml:space="preserve">Making Unknown Friends </w:t>
            </w:r>
            <w:r>
              <w:rPr>
                <w:rFonts w:ascii="Times New Roman" w:hAnsi="Times New Roman" w:cs="Times New Roman"/>
                <w:sz w:val="24"/>
                <w:szCs w:val="24"/>
              </w:rPr>
              <w:t>×</w:t>
            </w:r>
            <w:r w:rsidRPr="006C2A5E">
              <w:rPr>
                <w:rFonts w:ascii="Times New Roman" w:hAnsi="Times New Roman" w:cs="Times New Roman"/>
                <w:sz w:val="24"/>
                <w:szCs w:val="24"/>
              </w:rPr>
              <w:t xml:space="preserve"> Age</w:t>
            </w:r>
          </w:p>
        </w:tc>
        <w:tc>
          <w:tcPr>
            <w:tcW w:w="1485" w:type="dxa"/>
          </w:tcPr>
          <w:p w14:paraId="555BC65F" w14:textId="30401DAD"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.31</w:t>
            </w:r>
          </w:p>
        </w:tc>
        <w:tc>
          <w:tcPr>
            <w:tcW w:w="1485" w:type="dxa"/>
          </w:tcPr>
          <w:p w14:paraId="48B30667" w14:textId="3497AAC6"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5.10</w:t>
            </w:r>
            <w:r w:rsidRPr="006C2A5E">
              <w:rPr>
                <w:rFonts w:ascii="Times New Roman" w:hAnsi="Times New Roman" w:cs="Times New Roman"/>
                <w:sz w:val="24"/>
                <w:szCs w:val="24"/>
              </w:rPr>
              <w:t>**</w:t>
            </w:r>
          </w:p>
        </w:tc>
        <w:tc>
          <w:tcPr>
            <w:tcW w:w="1486" w:type="dxa"/>
          </w:tcPr>
          <w:p w14:paraId="3CD608EC" w14:textId="0606A9F6" w:rsidR="003A0015" w:rsidRPr="006C2A5E" w:rsidRDefault="003A0015" w:rsidP="00DC5FD1">
            <w:pPr>
              <w:jc w:val="center"/>
              <w:rPr>
                <w:rFonts w:ascii="Times New Roman" w:hAnsi="Times New Roman" w:cs="Times New Roman"/>
                <w:sz w:val="24"/>
                <w:szCs w:val="24"/>
              </w:rPr>
            </w:pPr>
          </w:p>
        </w:tc>
      </w:tr>
      <w:tr w:rsidR="003A0015" w:rsidRPr="006C2A5E" w14:paraId="558EFEDC" w14:textId="77777777" w:rsidTr="000C5F5D">
        <w:trPr>
          <w:trHeight w:val="397"/>
        </w:trPr>
        <w:tc>
          <w:tcPr>
            <w:tcW w:w="971" w:type="dxa"/>
          </w:tcPr>
          <w:p w14:paraId="6301A4DE" w14:textId="77777777" w:rsidR="003A0015" w:rsidRPr="006C2A5E" w:rsidRDefault="003A0015" w:rsidP="00DC5FD1">
            <w:pPr>
              <w:rPr>
                <w:rFonts w:ascii="Times New Roman" w:hAnsi="Times New Roman" w:cs="Times New Roman"/>
                <w:sz w:val="24"/>
                <w:szCs w:val="24"/>
              </w:rPr>
            </w:pPr>
          </w:p>
        </w:tc>
        <w:tc>
          <w:tcPr>
            <w:tcW w:w="3815" w:type="dxa"/>
          </w:tcPr>
          <w:p w14:paraId="511EBDE0" w14:textId="45878258" w:rsidR="003A0015" w:rsidRPr="006C2A5E" w:rsidRDefault="003A0015" w:rsidP="008410AE">
            <w:pPr>
              <w:rPr>
                <w:rFonts w:ascii="Times New Roman" w:hAnsi="Times New Roman" w:cs="Times New Roman"/>
                <w:sz w:val="24"/>
                <w:szCs w:val="24"/>
              </w:rPr>
            </w:pPr>
            <w:r w:rsidRPr="006C2A5E">
              <w:rPr>
                <w:rFonts w:ascii="Times New Roman" w:hAnsi="Times New Roman" w:cs="Times New Roman"/>
                <w:sz w:val="24"/>
                <w:szCs w:val="24"/>
              </w:rPr>
              <w:t xml:space="preserve">Gist Component </w:t>
            </w:r>
            <w:r>
              <w:rPr>
                <w:rFonts w:ascii="Times New Roman" w:hAnsi="Times New Roman" w:cs="Times New Roman"/>
                <w:sz w:val="24"/>
                <w:szCs w:val="24"/>
              </w:rPr>
              <w:t>×</w:t>
            </w:r>
            <w:r w:rsidRPr="006C2A5E">
              <w:rPr>
                <w:rFonts w:ascii="Times New Roman" w:hAnsi="Times New Roman" w:cs="Times New Roman"/>
                <w:sz w:val="24"/>
                <w:szCs w:val="24"/>
              </w:rPr>
              <w:t xml:space="preserve"> Age</w:t>
            </w:r>
          </w:p>
        </w:tc>
        <w:tc>
          <w:tcPr>
            <w:tcW w:w="1485" w:type="dxa"/>
          </w:tcPr>
          <w:p w14:paraId="2367236D" w14:textId="397F4CCA"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.01</w:t>
            </w:r>
          </w:p>
        </w:tc>
        <w:tc>
          <w:tcPr>
            <w:tcW w:w="1485" w:type="dxa"/>
          </w:tcPr>
          <w:p w14:paraId="643BBF98" w14:textId="7560050C"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.09</w:t>
            </w:r>
          </w:p>
        </w:tc>
        <w:tc>
          <w:tcPr>
            <w:tcW w:w="1486" w:type="dxa"/>
          </w:tcPr>
          <w:p w14:paraId="46C6D966" w14:textId="17098B90" w:rsidR="003A0015" w:rsidRPr="006C2A5E" w:rsidRDefault="003A0015" w:rsidP="00DC5FD1">
            <w:pPr>
              <w:jc w:val="center"/>
              <w:rPr>
                <w:rFonts w:ascii="Times New Roman" w:hAnsi="Times New Roman" w:cs="Times New Roman"/>
                <w:sz w:val="24"/>
                <w:szCs w:val="24"/>
              </w:rPr>
            </w:pPr>
          </w:p>
        </w:tc>
      </w:tr>
      <w:tr w:rsidR="003A0015" w:rsidRPr="006C2A5E" w14:paraId="008FEE50" w14:textId="77777777" w:rsidTr="000C5F5D">
        <w:trPr>
          <w:trHeight w:val="397"/>
        </w:trPr>
        <w:tc>
          <w:tcPr>
            <w:tcW w:w="971" w:type="dxa"/>
          </w:tcPr>
          <w:p w14:paraId="69D431D5" w14:textId="77777777" w:rsidR="003A0015" w:rsidRPr="006C2A5E" w:rsidRDefault="003A0015" w:rsidP="00DC5FD1">
            <w:pPr>
              <w:rPr>
                <w:rFonts w:ascii="Times New Roman" w:hAnsi="Times New Roman" w:cs="Times New Roman"/>
                <w:sz w:val="24"/>
                <w:szCs w:val="24"/>
              </w:rPr>
            </w:pPr>
          </w:p>
        </w:tc>
        <w:tc>
          <w:tcPr>
            <w:tcW w:w="3815" w:type="dxa"/>
          </w:tcPr>
          <w:p w14:paraId="0C88B882" w14:textId="7AA030EC" w:rsidR="003A0015" w:rsidRPr="006C2A5E" w:rsidRDefault="003A0015" w:rsidP="008410AE">
            <w:pPr>
              <w:rPr>
                <w:rFonts w:ascii="Times New Roman" w:hAnsi="Times New Roman" w:cs="Times New Roman"/>
                <w:sz w:val="24"/>
                <w:szCs w:val="24"/>
              </w:rPr>
            </w:pPr>
            <w:r w:rsidRPr="006C2A5E">
              <w:rPr>
                <w:rFonts w:ascii="Times New Roman" w:hAnsi="Times New Roman" w:cs="Times New Roman"/>
                <w:sz w:val="24"/>
                <w:szCs w:val="24"/>
              </w:rPr>
              <w:t xml:space="preserve">Verbatim Component </w:t>
            </w:r>
            <w:r>
              <w:rPr>
                <w:rFonts w:ascii="Times New Roman" w:hAnsi="Times New Roman" w:cs="Times New Roman"/>
                <w:sz w:val="24"/>
                <w:szCs w:val="24"/>
              </w:rPr>
              <w:t>×</w:t>
            </w:r>
            <w:r w:rsidRPr="006C2A5E">
              <w:rPr>
                <w:rFonts w:ascii="Times New Roman" w:hAnsi="Times New Roman" w:cs="Times New Roman"/>
                <w:sz w:val="24"/>
                <w:szCs w:val="24"/>
              </w:rPr>
              <w:t xml:space="preserve"> Age</w:t>
            </w:r>
          </w:p>
        </w:tc>
        <w:tc>
          <w:tcPr>
            <w:tcW w:w="1485" w:type="dxa"/>
          </w:tcPr>
          <w:p w14:paraId="741B1DED" w14:textId="7FAE8A14" w:rsidR="003A0015" w:rsidRPr="006C2A5E" w:rsidRDefault="003A0015" w:rsidP="00DC5FD1">
            <w:pPr>
              <w:jc w:val="center"/>
              <w:rPr>
                <w:rFonts w:ascii="Times New Roman" w:hAnsi="Times New Roman" w:cs="Times New Roman"/>
                <w:sz w:val="24"/>
                <w:szCs w:val="24"/>
              </w:rPr>
            </w:pPr>
            <w:r>
              <w:rPr>
                <w:rFonts w:ascii="Times New Roman" w:hAnsi="Times New Roman" w:cs="Times New Roman"/>
                <w:sz w:val="24"/>
                <w:szCs w:val="24"/>
              </w:rPr>
              <w:t>-.16</w:t>
            </w:r>
          </w:p>
        </w:tc>
        <w:tc>
          <w:tcPr>
            <w:tcW w:w="1485" w:type="dxa"/>
          </w:tcPr>
          <w:p w14:paraId="12D50DFA" w14:textId="7226A474" w:rsidR="003A0015" w:rsidRPr="006C2A5E" w:rsidRDefault="003A0015" w:rsidP="003A0015">
            <w:pPr>
              <w:jc w:val="center"/>
              <w:rPr>
                <w:rFonts w:ascii="Times New Roman" w:hAnsi="Times New Roman" w:cs="Times New Roman"/>
                <w:sz w:val="24"/>
                <w:szCs w:val="24"/>
              </w:rPr>
            </w:pPr>
            <w:r>
              <w:rPr>
                <w:rFonts w:ascii="Times New Roman" w:hAnsi="Times New Roman" w:cs="Times New Roman"/>
                <w:sz w:val="24"/>
                <w:szCs w:val="24"/>
              </w:rPr>
              <w:t>-2.16</w:t>
            </w:r>
            <w:r w:rsidRPr="006C2A5E">
              <w:rPr>
                <w:rFonts w:ascii="Times New Roman" w:hAnsi="Times New Roman" w:cs="Times New Roman"/>
                <w:sz w:val="24"/>
                <w:szCs w:val="24"/>
              </w:rPr>
              <w:t>*</w:t>
            </w:r>
          </w:p>
        </w:tc>
        <w:tc>
          <w:tcPr>
            <w:tcW w:w="1486" w:type="dxa"/>
          </w:tcPr>
          <w:p w14:paraId="4F5810F9" w14:textId="63321178" w:rsidR="003A0015" w:rsidRPr="006C2A5E" w:rsidRDefault="003A0015" w:rsidP="00DC5FD1">
            <w:pPr>
              <w:jc w:val="center"/>
              <w:rPr>
                <w:rFonts w:ascii="Times New Roman" w:hAnsi="Times New Roman" w:cs="Times New Roman"/>
                <w:sz w:val="24"/>
                <w:szCs w:val="24"/>
              </w:rPr>
            </w:pPr>
          </w:p>
        </w:tc>
      </w:tr>
    </w:tbl>
    <w:p w14:paraId="64E30335" w14:textId="04DA60F5" w:rsidR="00C82915" w:rsidRPr="006C2A5E" w:rsidRDefault="00C82915" w:rsidP="00C82915">
      <w:pPr>
        <w:rPr>
          <w:rFonts w:ascii="Times New Roman" w:hAnsi="Times New Roman" w:cs="Times New Roman"/>
          <w:sz w:val="24"/>
          <w:szCs w:val="24"/>
        </w:rPr>
      </w:pPr>
      <w:r w:rsidRPr="006C2A5E">
        <w:rPr>
          <w:rFonts w:ascii="Times New Roman" w:hAnsi="Times New Roman" w:cs="Times New Roman"/>
          <w:sz w:val="24"/>
          <w:szCs w:val="24"/>
        </w:rPr>
        <w:t xml:space="preserve">* </w:t>
      </w:r>
      <w:r w:rsidRPr="006C2A5E">
        <w:rPr>
          <w:rFonts w:ascii="Times New Roman" w:hAnsi="Times New Roman" w:cs="Times New Roman"/>
          <w:i/>
          <w:sz w:val="24"/>
          <w:szCs w:val="24"/>
        </w:rPr>
        <w:t>p</w:t>
      </w:r>
      <w:r w:rsidRPr="006C2A5E">
        <w:rPr>
          <w:rFonts w:ascii="Times New Roman" w:hAnsi="Times New Roman" w:cs="Times New Roman"/>
          <w:sz w:val="24"/>
          <w:szCs w:val="24"/>
        </w:rPr>
        <w:t>&lt;.</w:t>
      </w:r>
      <w:r w:rsidR="008410AE" w:rsidRPr="006C2A5E">
        <w:rPr>
          <w:rFonts w:ascii="Times New Roman" w:hAnsi="Times New Roman" w:cs="Times New Roman"/>
          <w:sz w:val="24"/>
          <w:szCs w:val="24"/>
        </w:rPr>
        <w:t>05</w:t>
      </w:r>
      <w:r w:rsidR="008410AE">
        <w:rPr>
          <w:rFonts w:ascii="Times New Roman" w:hAnsi="Times New Roman" w:cs="Times New Roman"/>
          <w:sz w:val="24"/>
          <w:szCs w:val="24"/>
        </w:rPr>
        <w:t>.</w:t>
      </w:r>
      <w:r w:rsidR="008410AE" w:rsidRPr="006C2A5E">
        <w:rPr>
          <w:rFonts w:ascii="Times New Roman" w:hAnsi="Times New Roman" w:cs="Times New Roman"/>
          <w:sz w:val="24"/>
          <w:szCs w:val="24"/>
        </w:rPr>
        <w:t xml:space="preserve"> </w:t>
      </w:r>
      <w:r w:rsidRPr="006C2A5E">
        <w:rPr>
          <w:rFonts w:ascii="Times New Roman" w:hAnsi="Times New Roman" w:cs="Times New Roman"/>
          <w:sz w:val="24"/>
          <w:szCs w:val="24"/>
        </w:rPr>
        <w:t xml:space="preserve">** </w:t>
      </w:r>
      <w:r w:rsidRPr="006C2A5E">
        <w:rPr>
          <w:rFonts w:ascii="Times New Roman" w:hAnsi="Times New Roman" w:cs="Times New Roman"/>
          <w:i/>
          <w:sz w:val="24"/>
          <w:szCs w:val="24"/>
        </w:rPr>
        <w:t>p</w:t>
      </w:r>
      <w:r w:rsidRPr="006C2A5E">
        <w:rPr>
          <w:rFonts w:ascii="Times New Roman" w:hAnsi="Times New Roman" w:cs="Times New Roman"/>
          <w:sz w:val="24"/>
          <w:szCs w:val="24"/>
        </w:rPr>
        <w:t>&lt;.01</w:t>
      </w:r>
    </w:p>
    <w:p w14:paraId="30771A3D" w14:textId="77777777" w:rsidR="00DE1531" w:rsidRDefault="00DE1531" w:rsidP="00C82915">
      <w:pPr>
        <w:rPr>
          <w:rFonts w:ascii="Times New Roman" w:hAnsi="Times New Roman" w:cs="Times New Roman"/>
        </w:rPr>
      </w:pPr>
    </w:p>
    <w:p w14:paraId="73FEF0DA" w14:textId="77777777" w:rsidR="00C82915" w:rsidRDefault="00C82915" w:rsidP="00C82915">
      <w:pPr>
        <w:rPr>
          <w:rFonts w:ascii="Times New Roman" w:hAnsi="Times New Roman" w:cs="Times New Roman"/>
        </w:rPr>
      </w:pPr>
      <w:r>
        <w:rPr>
          <w:rFonts w:ascii="Times New Roman" w:hAnsi="Times New Roman" w:cs="Times New Roman"/>
        </w:rPr>
        <w:br w:type="page"/>
      </w:r>
    </w:p>
    <w:p w14:paraId="7A33EED2" w14:textId="77777777" w:rsidR="00DE1531" w:rsidRDefault="00DE1531" w:rsidP="00DE1531">
      <w:pPr>
        <w:jc w:val="center"/>
        <w:rPr>
          <w:rFonts w:asciiTheme="majorBidi" w:hAnsiTheme="majorBidi" w:cstheme="majorBidi"/>
          <w:noProof/>
          <w:sz w:val="24"/>
          <w:szCs w:val="24"/>
          <w:lang w:eastAsia="zh-CN"/>
        </w:rPr>
      </w:pPr>
      <w:r w:rsidRPr="00DE1531">
        <w:rPr>
          <w:rFonts w:asciiTheme="majorBidi" w:hAnsiTheme="majorBidi" w:cstheme="majorBidi"/>
          <w:noProof/>
          <w:sz w:val="24"/>
          <w:szCs w:val="24"/>
          <w:lang w:eastAsia="zh-CN"/>
        </w:rPr>
        <w:t>Figure caption</w:t>
      </w:r>
    </w:p>
    <w:p w14:paraId="709E7D6A" w14:textId="77777777" w:rsidR="00DE1531" w:rsidRDefault="00DE1531" w:rsidP="00DE1531">
      <w:pPr>
        <w:rPr>
          <w:rFonts w:asciiTheme="majorBidi" w:hAnsiTheme="majorBidi" w:cstheme="majorBidi"/>
          <w:noProof/>
          <w:sz w:val="24"/>
          <w:szCs w:val="24"/>
          <w:lang w:eastAsia="zh-CN"/>
        </w:rPr>
      </w:pPr>
    </w:p>
    <w:p w14:paraId="3F985FE7" w14:textId="5512807D" w:rsidR="00DE1531" w:rsidRDefault="00DE1531" w:rsidP="00DE1531">
      <w:pPr>
        <w:spacing w:line="480" w:lineRule="auto"/>
        <w:rPr>
          <w:rFonts w:ascii="Times New Roman" w:hAnsi="Times New Roman" w:cs="Times New Roman"/>
          <w:sz w:val="24"/>
          <w:szCs w:val="24"/>
        </w:rPr>
      </w:pPr>
      <w:r w:rsidRPr="00A26B34">
        <w:rPr>
          <w:rFonts w:ascii="Times New Roman" w:hAnsi="Times New Roman" w:cs="Times New Roman"/>
          <w:i/>
          <w:sz w:val="24"/>
          <w:szCs w:val="24"/>
        </w:rPr>
        <w:t xml:space="preserve">Figure 1.  </w:t>
      </w:r>
      <w:r w:rsidRPr="00A26B34">
        <w:rPr>
          <w:rFonts w:ascii="Times New Roman" w:hAnsi="Times New Roman" w:cs="Times New Roman"/>
          <w:sz w:val="24"/>
          <w:szCs w:val="24"/>
        </w:rPr>
        <w:t>Interaction between verbatim component and age predicting online risk intentions for adolescents and young adults</w:t>
      </w:r>
      <w:r>
        <w:rPr>
          <w:rFonts w:ascii="Times New Roman" w:hAnsi="Times New Roman" w:cs="Times New Roman"/>
          <w:sz w:val="24"/>
          <w:szCs w:val="24"/>
        </w:rPr>
        <w:t>.</w:t>
      </w:r>
    </w:p>
    <w:p w14:paraId="41D81027" w14:textId="77777777" w:rsidR="00DE1531" w:rsidRDefault="00DE1531" w:rsidP="00DE1531">
      <w:pPr>
        <w:spacing w:line="480" w:lineRule="auto"/>
        <w:rPr>
          <w:rFonts w:ascii="Times New Roman" w:hAnsi="Times New Roman" w:cs="Times New Roman"/>
        </w:rPr>
      </w:pPr>
    </w:p>
    <w:p w14:paraId="53A3F463" w14:textId="77777777" w:rsidR="00DE1531" w:rsidRPr="00A26B34" w:rsidRDefault="00DE1531" w:rsidP="00DE1531">
      <w:pPr>
        <w:spacing w:line="480" w:lineRule="auto"/>
        <w:rPr>
          <w:rFonts w:ascii="Times New Roman" w:hAnsi="Times New Roman" w:cs="Times New Roman"/>
          <w:sz w:val="24"/>
          <w:szCs w:val="24"/>
        </w:rPr>
      </w:pPr>
      <w:r w:rsidRPr="00A26B34">
        <w:rPr>
          <w:rFonts w:ascii="Times New Roman" w:hAnsi="Times New Roman" w:cs="Times New Roman"/>
          <w:i/>
          <w:sz w:val="24"/>
          <w:szCs w:val="24"/>
        </w:rPr>
        <w:t xml:space="preserve">Figure 2.  </w:t>
      </w:r>
      <w:r w:rsidRPr="00A26B34">
        <w:rPr>
          <w:rFonts w:ascii="Times New Roman" w:hAnsi="Times New Roman" w:cs="Times New Roman"/>
          <w:sz w:val="24"/>
          <w:szCs w:val="24"/>
        </w:rPr>
        <w:t>Interaction of number of unknown friends made online in the past 12 months and age predicting online risk intentions for adolescents and young adults</w:t>
      </w:r>
      <w:r>
        <w:rPr>
          <w:rFonts w:ascii="Times New Roman" w:hAnsi="Times New Roman" w:cs="Times New Roman"/>
          <w:sz w:val="24"/>
          <w:szCs w:val="24"/>
        </w:rPr>
        <w:t>.</w:t>
      </w:r>
    </w:p>
    <w:p w14:paraId="166ACAEB" w14:textId="355DF576" w:rsidR="00DE1531" w:rsidRPr="00DE1531" w:rsidRDefault="00DE1531" w:rsidP="00DE1531">
      <w:pPr>
        <w:rPr>
          <w:rFonts w:asciiTheme="majorBidi" w:hAnsiTheme="majorBidi" w:cstheme="majorBidi"/>
          <w:noProof/>
          <w:sz w:val="24"/>
          <w:szCs w:val="24"/>
          <w:lang w:eastAsia="zh-CN"/>
        </w:rPr>
      </w:pPr>
      <w:r w:rsidRPr="00DE1531">
        <w:rPr>
          <w:rFonts w:asciiTheme="majorBidi" w:hAnsiTheme="majorBidi" w:cstheme="majorBidi"/>
          <w:noProof/>
          <w:sz w:val="24"/>
          <w:szCs w:val="24"/>
          <w:lang w:eastAsia="zh-CN"/>
        </w:rPr>
        <w:br w:type="page"/>
      </w:r>
    </w:p>
    <w:p w14:paraId="2EECF144" w14:textId="77777777" w:rsidR="00C82915" w:rsidRDefault="00C82915" w:rsidP="00C82915">
      <w:pPr>
        <w:rPr>
          <w:noProof/>
          <w:lang w:eastAsia="zh-CN"/>
        </w:rPr>
      </w:pPr>
    </w:p>
    <w:p w14:paraId="15D5944C" w14:textId="420745AA" w:rsidR="00DE1531" w:rsidRDefault="00DE1531" w:rsidP="00C82915">
      <w:pPr>
        <w:rPr>
          <w:noProof/>
          <w:lang w:eastAsia="zh-CN"/>
        </w:rPr>
      </w:pPr>
      <w:r>
        <w:rPr>
          <w:noProof/>
          <w:lang w:eastAsia="zh-CN"/>
        </w:rPr>
        <w:drawing>
          <wp:inline distT="0" distB="0" distL="0" distR="0" wp14:anchorId="2C08644C" wp14:editId="58FC93C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275810" w14:textId="77777777" w:rsidR="00D97333" w:rsidRDefault="00D97333" w:rsidP="00C82915">
      <w:pPr>
        <w:rPr>
          <w:noProof/>
          <w:lang w:eastAsia="zh-CN"/>
        </w:rPr>
      </w:pPr>
    </w:p>
    <w:p w14:paraId="046A528E" w14:textId="39C580EA" w:rsidR="00D97333" w:rsidRPr="00DE1531" w:rsidRDefault="00DE1531" w:rsidP="00C82915">
      <w:pPr>
        <w:rPr>
          <w:rFonts w:asciiTheme="majorBidi" w:hAnsiTheme="majorBidi" w:cstheme="majorBidi"/>
          <w:noProof/>
          <w:sz w:val="24"/>
          <w:szCs w:val="24"/>
          <w:lang w:eastAsia="zh-CN"/>
        </w:rPr>
      </w:pPr>
      <w:r w:rsidRPr="00DE1531">
        <w:rPr>
          <w:rFonts w:asciiTheme="majorBidi" w:hAnsiTheme="majorBidi" w:cstheme="majorBidi"/>
          <w:noProof/>
          <w:sz w:val="24"/>
          <w:szCs w:val="24"/>
          <w:lang w:eastAsia="zh-CN"/>
        </w:rPr>
        <w:t>Figure 1</w:t>
      </w:r>
    </w:p>
    <w:p w14:paraId="7DEDC4E9" w14:textId="77777777" w:rsidR="00D97333" w:rsidRDefault="00D97333" w:rsidP="00C82915">
      <w:pPr>
        <w:rPr>
          <w:rFonts w:ascii="Times New Roman" w:hAnsi="Times New Roman" w:cs="Times New Roman"/>
        </w:rPr>
      </w:pPr>
    </w:p>
    <w:p w14:paraId="3E4EFDE3" w14:textId="77777777" w:rsidR="00C82915" w:rsidRDefault="00C82915" w:rsidP="00C82915">
      <w:pPr>
        <w:spacing w:line="480" w:lineRule="auto"/>
        <w:rPr>
          <w:rFonts w:ascii="Times New Roman" w:hAnsi="Times New Roman" w:cs="Times New Roman"/>
        </w:rPr>
      </w:pPr>
    </w:p>
    <w:p w14:paraId="251B3101" w14:textId="77777777" w:rsidR="0050050B" w:rsidRDefault="0050050B">
      <w:pPr>
        <w:rPr>
          <w:rFonts w:ascii="Times New Roman" w:hAnsi="Times New Roman" w:cs="Times New Roman"/>
        </w:rPr>
      </w:pPr>
      <w:r>
        <w:rPr>
          <w:rFonts w:ascii="Times New Roman" w:hAnsi="Times New Roman" w:cs="Times New Roman"/>
        </w:rPr>
        <w:br w:type="page"/>
      </w:r>
    </w:p>
    <w:p w14:paraId="776EB1DF" w14:textId="2EF73E1E" w:rsidR="00C82915" w:rsidRDefault="00064AAF" w:rsidP="00A26B34">
      <w:pPr>
        <w:tabs>
          <w:tab w:val="left" w:pos="1950"/>
        </w:tabs>
        <w:spacing w:line="480" w:lineRule="auto"/>
        <w:rPr>
          <w:rFonts w:ascii="Times New Roman" w:hAnsi="Times New Roman" w:cs="Times New Roman"/>
        </w:rPr>
      </w:pPr>
      <w:r>
        <w:rPr>
          <w:noProof/>
          <w:lang w:eastAsia="zh-CN"/>
        </w:rPr>
        <w:drawing>
          <wp:inline distT="0" distB="0" distL="0" distR="0" wp14:anchorId="5E16C4E3" wp14:editId="2A8C16F3">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26B34">
        <w:rPr>
          <w:rFonts w:ascii="Times New Roman" w:hAnsi="Times New Roman" w:cs="Times New Roman"/>
        </w:rPr>
        <w:tab/>
      </w:r>
    </w:p>
    <w:p w14:paraId="0B2A8395" w14:textId="77777777" w:rsidR="00DD1481" w:rsidRDefault="00DD1481" w:rsidP="00DD1481">
      <w:pPr>
        <w:pStyle w:val="NormalWeb"/>
        <w:spacing w:before="0" w:beforeAutospacing="0" w:after="0" w:afterAutospacing="0" w:line="480" w:lineRule="auto"/>
        <w:rPr>
          <w:b/>
        </w:rPr>
      </w:pPr>
    </w:p>
    <w:p w14:paraId="7906989B" w14:textId="77777777" w:rsidR="00DD1481" w:rsidRPr="00DD1481" w:rsidRDefault="00DD1481" w:rsidP="00DD1481">
      <w:pPr>
        <w:pStyle w:val="NormalWeb"/>
        <w:spacing w:before="0" w:beforeAutospacing="0" w:after="0" w:afterAutospacing="0" w:line="480" w:lineRule="auto"/>
        <w:rPr>
          <w:bCs/>
        </w:rPr>
      </w:pPr>
    </w:p>
    <w:p w14:paraId="333B8FFA" w14:textId="59C8E5F3" w:rsidR="00B66C31" w:rsidRPr="00DD1481" w:rsidRDefault="00DD1481" w:rsidP="00DD1481">
      <w:pPr>
        <w:pStyle w:val="NormalWeb"/>
        <w:spacing w:before="0" w:beforeAutospacing="0" w:after="0" w:afterAutospacing="0" w:line="480" w:lineRule="auto"/>
        <w:rPr>
          <w:bCs/>
        </w:rPr>
      </w:pPr>
      <w:r w:rsidRPr="00DD1481">
        <w:rPr>
          <w:bCs/>
        </w:rPr>
        <w:t>Figure 2</w:t>
      </w:r>
    </w:p>
    <w:sectPr w:rsidR="00B66C31" w:rsidRPr="00DD148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48A0" w14:textId="77777777" w:rsidR="007009C0" w:rsidRDefault="007009C0" w:rsidP="00CE0D5D">
      <w:pPr>
        <w:spacing w:after="0" w:line="240" w:lineRule="auto"/>
      </w:pPr>
      <w:r>
        <w:separator/>
      </w:r>
    </w:p>
  </w:endnote>
  <w:endnote w:type="continuationSeparator" w:id="0">
    <w:p w14:paraId="035E83C7" w14:textId="77777777" w:rsidR="007009C0" w:rsidRDefault="007009C0" w:rsidP="00CE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3084"/>
      <w:docPartObj>
        <w:docPartGallery w:val="Page Numbers (Bottom of Page)"/>
        <w:docPartUnique/>
      </w:docPartObj>
    </w:sdtPr>
    <w:sdtEndPr>
      <w:rPr>
        <w:rFonts w:asciiTheme="majorBidi" w:hAnsiTheme="majorBidi" w:cstheme="majorBidi"/>
        <w:noProof/>
        <w:sz w:val="24"/>
        <w:szCs w:val="24"/>
      </w:rPr>
    </w:sdtEndPr>
    <w:sdtContent>
      <w:p w14:paraId="481AC254" w14:textId="53BEF30D" w:rsidR="00064AAF" w:rsidRPr="00AE5001" w:rsidRDefault="00064AAF">
        <w:pPr>
          <w:pStyle w:val="Footer"/>
          <w:jc w:val="right"/>
          <w:rPr>
            <w:rFonts w:asciiTheme="majorBidi" w:hAnsiTheme="majorBidi" w:cstheme="majorBidi"/>
            <w:sz w:val="24"/>
            <w:szCs w:val="24"/>
          </w:rPr>
        </w:pPr>
        <w:r w:rsidRPr="00AE5001">
          <w:rPr>
            <w:rFonts w:asciiTheme="majorBidi" w:hAnsiTheme="majorBidi" w:cstheme="majorBidi"/>
            <w:sz w:val="24"/>
            <w:szCs w:val="24"/>
          </w:rPr>
          <w:fldChar w:fldCharType="begin"/>
        </w:r>
        <w:r w:rsidRPr="00AE5001">
          <w:rPr>
            <w:rFonts w:asciiTheme="majorBidi" w:hAnsiTheme="majorBidi" w:cstheme="majorBidi"/>
            <w:sz w:val="24"/>
            <w:szCs w:val="24"/>
          </w:rPr>
          <w:instrText xml:space="preserve"> PAGE   \* MERGEFORMAT </w:instrText>
        </w:r>
        <w:r w:rsidRPr="00AE5001">
          <w:rPr>
            <w:rFonts w:asciiTheme="majorBidi" w:hAnsiTheme="majorBidi" w:cstheme="majorBidi"/>
            <w:sz w:val="24"/>
            <w:szCs w:val="24"/>
          </w:rPr>
          <w:fldChar w:fldCharType="separate"/>
        </w:r>
        <w:r w:rsidR="002969A4">
          <w:rPr>
            <w:rFonts w:asciiTheme="majorBidi" w:hAnsiTheme="majorBidi" w:cstheme="majorBidi"/>
            <w:noProof/>
            <w:sz w:val="24"/>
            <w:szCs w:val="24"/>
          </w:rPr>
          <w:t>1</w:t>
        </w:r>
        <w:r w:rsidRPr="00AE5001">
          <w:rPr>
            <w:rFonts w:asciiTheme="majorBidi" w:hAnsiTheme="majorBidi" w:cstheme="majorBidi"/>
            <w:noProof/>
            <w:sz w:val="24"/>
            <w:szCs w:val="24"/>
          </w:rPr>
          <w:fldChar w:fldCharType="end"/>
        </w:r>
      </w:p>
    </w:sdtContent>
  </w:sdt>
  <w:p w14:paraId="244EB433" w14:textId="77777777" w:rsidR="00064AAF" w:rsidRDefault="00064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4D7D7" w14:textId="77777777" w:rsidR="007009C0" w:rsidRDefault="007009C0" w:rsidP="00CE0D5D">
      <w:pPr>
        <w:spacing w:after="0" w:line="240" w:lineRule="auto"/>
      </w:pPr>
      <w:r>
        <w:separator/>
      </w:r>
    </w:p>
  </w:footnote>
  <w:footnote w:type="continuationSeparator" w:id="0">
    <w:p w14:paraId="52111290" w14:textId="77777777" w:rsidR="007009C0" w:rsidRDefault="007009C0" w:rsidP="00CE0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E5C1" w14:textId="63756F1C" w:rsidR="00064AAF" w:rsidRDefault="00064AAF" w:rsidP="00D61540">
    <w:pPr>
      <w:pStyle w:val="Header"/>
    </w:pPr>
    <w:r>
      <w:rPr>
        <w:rFonts w:ascii="Times New Roman" w:hAnsi="Times New Roman" w:cs="Times New Roman"/>
        <w:sz w:val="24"/>
        <w:szCs w:val="24"/>
      </w:rPr>
      <w:tab/>
    </w:r>
    <w:r>
      <w:rPr>
        <w:rFonts w:ascii="Times New Roman" w:hAnsi="Times New Roman" w:cs="Times New Roman"/>
        <w:sz w:val="24"/>
        <w:szCs w:val="24"/>
      </w:rPr>
      <w:tab/>
      <w:t>A</w:t>
    </w:r>
    <w:r w:rsidRPr="00456E60">
      <w:rPr>
        <w:rFonts w:ascii="Times New Roman" w:hAnsi="Times New Roman" w:cs="Times New Roman"/>
        <w:sz w:val="24"/>
        <w:szCs w:val="24"/>
      </w:rPr>
      <w:t>dolescent</w:t>
    </w:r>
    <w:r>
      <w:rPr>
        <w:rFonts w:ascii="Times New Roman" w:hAnsi="Times New Roman" w:cs="Times New Roman"/>
        <w:sz w:val="24"/>
        <w:szCs w:val="24"/>
      </w:rPr>
      <w:t>s’</w:t>
    </w:r>
    <w:r w:rsidRPr="00456E60">
      <w:rPr>
        <w:rFonts w:ascii="Times New Roman" w:hAnsi="Times New Roman" w:cs="Times New Roman"/>
        <w:sz w:val="24"/>
        <w:szCs w:val="24"/>
      </w:rPr>
      <w:t xml:space="preserve"> and young adult</w:t>
    </w:r>
    <w:r>
      <w:rPr>
        <w:rFonts w:ascii="Times New Roman" w:hAnsi="Times New Roman" w:cs="Times New Roman"/>
        <w:sz w:val="24"/>
        <w:szCs w:val="24"/>
      </w:rPr>
      <w:t>s’</w:t>
    </w:r>
    <w:r w:rsidRPr="00456E60">
      <w:rPr>
        <w:rFonts w:ascii="Times New Roman" w:hAnsi="Times New Roman" w:cs="Times New Roman"/>
        <w:sz w:val="24"/>
        <w:szCs w:val="24"/>
      </w:rPr>
      <w:t xml:space="preserve"> online risky behaviours</w:t>
    </w:r>
  </w:p>
  <w:p w14:paraId="399F4FEC" w14:textId="77777777" w:rsidR="00064AAF" w:rsidRDefault="00064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F6C27"/>
    <w:multiLevelType w:val="hybridMultilevel"/>
    <w:tmpl w:val="E004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71E27"/>
    <w:multiLevelType w:val="hybridMultilevel"/>
    <w:tmpl w:val="00D4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8A"/>
    <w:rsid w:val="00000110"/>
    <w:rsid w:val="00000117"/>
    <w:rsid w:val="000005B1"/>
    <w:rsid w:val="00001EB6"/>
    <w:rsid w:val="00017E42"/>
    <w:rsid w:val="00020ACE"/>
    <w:rsid w:val="00024225"/>
    <w:rsid w:val="0002457D"/>
    <w:rsid w:val="00035A64"/>
    <w:rsid w:val="000365DF"/>
    <w:rsid w:val="00037A9E"/>
    <w:rsid w:val="00042F63"/>
    <w:rsid w:val="00043B08"/>
    <w:rsid w:val="00044BE2"/>
    <w:rsid w:val="00046978"/>
    <w:rsid w:val="0004740B"/>
    <w:rsid w:val="000511C7"/>
    <w:rsid w:val="00052BDD"/>
    <w:rsid w:val="00053449"/>
    <w:rsid w:val="0005554F"/>
    <w:rsid w:val="00055DC7"/>
    <w:rsid w:val="0005620D"/>
    <w:rsid w:val="00057DA0"/>
    <w:rsid w:val="00057F3C"/>
    <w:rsid w:val="00064AAF"/>
    <w:rsid w:val="000651C9"/>
    <w:rsid w:val="00074BFC"/>
    <w:rsid w:val="00074D8B"/>
    <w:rsid w:val="00076E5B"/>
    <w:rsid w:val="000771DE"/>
    <w:rsid w:val="0007736A"/>
    <w:rsid w:val="00083068"/>
    <w:rsid w:val="000833F1"/>
    <w:rsid w:val="000861CC"/>
    <w:rsid w:val="00090F16"/>
    <w:rsid w:val="0009776A"/>
    <w:rsid w:val="000A56BF"/>
    <w:rsid w:val="000B060A"/>
    <w:rsid w:val="000B4936"/>
    <w:rsid w:val="000B648A"/>
    <w:rsid w:val="000C155A"/>
    <w:rsid w:val="000C22E6"/>
    <w:rsid w:val="000C5DC6"/>
    <w:rsid w:val="000C5F5D"/>
    <w:rsid w:val="000D0D15"/>
    <w:rsid w:val="000D2DCF"/>
    <w:rsid w:val="000D5F68"/>
    <w:rsid w:val="000D643A"/>
    <w:rsid w:val="000E16B7"/>
    <w:rsid w:val="000E1DCF"/>
    <w:rsid w:val="000E4D3A"/>
    <w:rsid w:val="000F3C37"/>
    <w:rsid w:val="000F443C"/>
    <w:rsid w:val="000F7406"/>
    <w:rsid w:val="00102281"/>
    <w:rsid w:val="001108A0"/>
    <w:rsid w:val="001165E7"/>
    <w:rsid w:val="00122B74"/>
    <w:rsid w:val="00123EB3"/>
    <w:rsid w:val="00124467"/>
    <w:rsid w:val="00124595"/>
    <w:rsid w:val="00133F60"/>
    <w:rsid w:val="00142F20"/>
    <w:rsid w:val="00143034"/>
    <w:rsid w:val="00144E68"/>
    <w:rsid w:val="001510FF"/>
    <w:rsid w:val="0015469F"/>
    <w:rsid w:val="00155B91"/>
    <w:rsid w:val="00156324"/>
    <w:rsid w:val="00156B70"/>
    <w:rsid w:val="00161F86"/>
    <w:rsid w:val="00164BE5"/>
    <w:rsid w:val="00164E1C"/>
    <w:rsid w:val="00164F4A"/>
    <w:rsid w:val="00165397"/>
    <w:rsid w:val="00166584"/>
    <w:rsid w:val="001665C2"/>
    <w:rsid w:val="00166A50"/>
    <w:rsid w:val="00176044"/>
    <w:rsid w:val="00177B2C"/>
    <w:rsid w:val="00177BF9"/>
    <w:rsid w:val="001819FF"/>
    <w:rsid w:val="00181C6F"/>
    <w:rsid w:val="00184373"/>
    <w:rsid w:val="001856A5"/>
    <w:rsid w:val="00187332"/>
    <w:rsid w:val="0018733C"/>
    <w:rsid w:val="00192081"/>
    <w:rsid w:val="0019261B"/>
    <w:rsid w:val="00193D9D"/>
    <w:rsid w:val="0019518E"/>
    <w:rsid w:val="00196D98"/>
    <w:rsid w:val="00197319"/>
    <w:rsid w:val="001977BE"/>
    <w:rsid w:val="0019786B"/>
    <w:rsid w:val="001A085B"/>
    <w:rsid w:val="001A3886"/>
    <w:rsid w:val="001A4754"/>
    <w:rsid w:val="001B2550"/>
    <w:rsid w:val="001B3738"/>
    <w:rsid w:val="001B5F04"/>
    <w:rsid w:val="001B63B9"/>
    <w:rsid w:val="001B7534"/>
    <w:rsid w:val="001C0EAE"/>
    <w:rsid w:val="001C3124"/>
    <w:rsid w:val="001C35A5"/>
    <w:rsid w:val="001C40CF"/>
    <w:rsid w:val="001C5069"/>
    <w:rsid w:val="001C62BF"/>
    <w:rsid w:val="001C6F9B"/>
    <w:rsid w:val="001C753D"/>
    <w:rsid w:val="001D236B"/>
    <w:rsid w:val="001D3CF8"/>
    <w:rsid w:val="001E034E"/>
    <w:rsid w:val="001E40E5"/>
    <w:rsid w:val="001E463F"/>
    <w:rsid w:val="001E5C58"/>
    <w:rsid w:val="001F1C73"/>
    <w:rsid w:val="001F6FC9"/>
    <w:rsid w:val="00210C40"/>
    <w:rsid w:val="0021585B"/>
    <w:rsid w:val="00217EF3"/>
    <w:rsid w:val="00223F3E"/>
    <w:rsid w:val="00224E65"/>
    <w:rsid w:val="002300E6"/>
    <w:rsid w:val="00231063"/>
    <w:rsid w:val="00232EFA"/>
    <w:rsid w:val="00237D6A"/>
    <w:rsid w:val="00237F52"/>
    <w:rsid w:val="00240345"/>
    <w:rsid w:val="00243A7B"/>
    <w:rsid w:val="0024459F"/>
    <w:rsid w:val="00244614"/>
    <w:rsid w:val="00244B3B"/>
    <w:rsid w:val="00244C60"/>
    <w:rsid w:val="00245591"/>
    <w:rsid w:val="002472E9"/>
    <w:rsid w:val="002540A4"/>
    <w:rsid w:val="002565BA"/>
    <w:rsid w:val="0026489D"/>
    <w:rsid w:val="00265602"/>
    <w:rsid w:val="00265834"/>
    <w:rsid w:val="0026608C"/>
    <w:rsid w:val="00266A2B"/>
    <w:rsid w:val="00274602"/>
    <w:rsid w:val="002748EC"/>
    <w:rsid w:val="0027659A"/>
    <w:rsid w:val="00276DA3"/>
    <w:rsid w:val="00281CE3"/>
    <w:rsid w:val="00286068"/>
    <w:rsid w:val="00286BF6"/>
    <w:rsid w:val="00290285"/>
    <w:rsid w:val="0029576D"/>
    <w:rsid w:val="0029599F"/>
    <w:rsid w:val="002969A4"/>
    <w:rsid w:val="002A012D"/>
    <w:rsid w:val="002A01B0"/>
    <w:rsid w:val="002A16F7"/>
    <w:rsid w:val="002A17BB"/>
    <w:rsid w:val="002A2822"/>
    <w:rsid w:val="002A540A"/>
    <w:rsid w:val="002B2A0E"/>
    <w:rsid w:val="002B3175"/>
    <w:rsid w:val="002B475D"/>
    <w:rsid w:val="002C023A"/>
    <w:rsid w:val="002C18A7"/>
    <w:rsid w:val="002C1ADB"/>
    <w:rsid w:val="002C4A7B"/>
    <w:rsid w:val="002C65F5"/>
    <w:rsid w:val="002D10F9"/>
    <w:rsid w:val="002E3485"/>
    <w:rsid w:val="002E4B57"/>
    <w:rsid w:val="002E4D8E"/>
    <w:rsid w:val="002F058C"/>
    <w:rsid w:val="002F191F"/>
    <w:rsid w:val="002F19FC"/>
    <w:rsid w:val="002F211F"/>
    <w:rsid w:val="002F3262"/>
    <w:rsid w:val="002F4433"/>
    <w:rsid w:val="002F5C7D"/>
    <w:rsid w:val="002F68EC"/>
    <w:rsid w:val="00300062"/>
    <w:rsid w:val="00315133"/>
    <w:rsid w:val="003157AB"/>
    <w:rsid w:val="003172D4"/>
    <w:rsid w:val="003305AA"/>
    <w:rsid w:val="00330DF9"/>
    <w:rsid w:val="00332D8B"/>
    <w:rsid w:val="003361FC"/>
    <w:rsid w:val="003439B0"/>
    <w:rsid w:val="00344850"/>
    <w:rsid w:val="003468C5"/>
    <w:rsid w:val="00355EBE"/>
    <w:rsid w:val="00355EE3"/>
    <w:rsid w:val="00361689"/>
    <w:rsid w:val="00364430"/>
    <w:rsid w:val="0036756B"/>
    <w:rsid w:val="00371078"/>
    <w:rsid w:val="00372B7C"/>
    <w:rsid w:val="00373676"/>
    <w:rsid w:val="00374063"/>
    <w:rsid w:val="00375EE3"/>
    <w:rsid w:val="00384D78"/>
    <w:rsid w:val="003864D9"/>
    <w:rsid w:val="003878AA"/>
    <w:rsid w:val="003879C7"/>
    <w:rsid w:val="003903CF"/>
    <w:rsid w:val="00391410"/>
    <w:rsid w:val="00392A31"/>
    <w:rsid w:val="00393F1D"/>
    <w:rsid w:val="00394379"/>
    <w:rsid w:val="003A0015"/>
    <w:rsid w:val="003A21B3"/>
    <w:rsid w:val="003A50A4"/>
    <w:rsid w:val="003A50F2"/>
    <w:rsid w:val="003A6EE6"/>
    <w:rsid w:val="003B076D"/>
    <w:rsid w:val="003B470A"/>
    <w:rsid w:val="003C1EDF"/>
    <w:rsid w:val="003C34D8"/>
    <w:rsid w:val="003D02E6"/>
    <w:rsid w:val="003D2946"/>
    <w:rsid w:val="003D39A4"/>
    <w:rsid w:val="003D55E9"/>
    <w:rsid w:val="003D66A8"/>
    <w:rsid w:val="003E3957"/>
    <w:rsid w:val="003E5DDE"/>
    <w:rsid w:val="003E6C8B"/>
    <w:rsid w:val="003E78CE"/>
    <w:rsid w:val="003F184E"/>
    <w:rsid w:val="003F2C41"/>
    <w:rsid w:val="003F435F"/>
    <w:rsid w:val="003F73CF"/>
    <w:rsid w:val="003F756E"/>
    <w:rsid w:val="004047FA"/>
    <w:rsid w:val="00411337"/>
    <w:rsid w:val="004139BF"/>
    <w:rsid w:val="0041424D"/>
    <w:rsid w:val="004151E6"/>
    <w:rsid w:val="0041597B"/>
    <w:rsid w:val="00415E95"/>
    <w:rsid w:val="00415F6B"/>
    <w:rsid w:val="00417F0F"/>
    <w:rsid w:val="0042111D"/>
    <w:rsid w:val="004231AD"/>
    <w:rsid w:val="004237C5"/>
    <w:rsid w:val="00430D27"/>
    <w:rsid w:val="004338BC"/>
    <w:rsid w:val="004361EB"/>
    <w:rsid w:val="0043798A"/>
    <w:rsid w:val="00437CBB"/>
    <w:rsid w:val="00440C43"/>
    <w:rsid w:val="00441618"/>
    <w:rsid w:val="004423C3"/>
    <w:rsid w:val="004443F3"/>
    <w:rsid w:val="00444AAD"/>
    <w:rsid w:val="0044626A"/>
    <w:rsid w:val="00450099"/>
    <w:rsid w:val="00451872"/>
    <w:rsid w:val="004561D0"/>
    <w:rsid w:val="00456E60"/>
    <w:rsid w:val="004579F0"/>
    <w:rsid w:val="00464EE2"/>
    <w:rsid w:val="0047067A"/>
    <w:rsid w:val="00475053"/>
    <w:rsid w:val="00480045"/>
    <w:rsid w:val="004806BC"/>
    <w:rsid w:val="004871DD"/>
    <w:rsid w:val="00487806"/>
    <w:rsid w:val="0049058F"/>
    <w:rsid w:val="00491364"/>
    <w:rsid w:val="004923E5"/>
    <w:rsid w:val="00493935"/>
    <w:rsid w:val="00497C32"/>
    <w:rsid w:val="004A3EDF"/>
    <w:rsid w:val="004B1889"/>
    <w:rsid w:val="004B1EB3"/>
    <w:rsid w:val="004C1D1E"/>
    <w:rsid w:val="004C2BB3"/>
    <w:rsid w:val="004C30DA"/>
    <w:rsid w:val="004C594D"/>
    <w:rsid w:val="004C6C93"/>
    <w:rsid w:val="004D0B33"/>
    <w:rsid w:val="004D0C68"/>
    <w:rsid w:val="004D3EA3"/>
    <w:rsid w:val="004D5FEE"/>
    <w:rsid w:val="004D6C55"/>
    <w:rsid w:val="004F1A69"/>
    <w:rsid w:val="004F6F33"/>
    <w:rsid w:val="004F7020"/>
    <w:rsid w:val="0050050B"/>
    <w:rsid w:val="0050270E"/>
    <w:rsid w:val="00505398"/>
    <w:rsid w:val="00512D93"/>
    <w:rsid w:val="0051380C"/>
    <w:rsid w:val="00516058"/>
    <w:rsid w:val="005176CF"/>
    <w:rsid w:val="00517720"/>
    <w:rsid w:val="00517C3F"/>
    <w:rsid w:val="005201AD"/>
    <w:rsid w:val="00521FAB"/>
    <w:rsid w:val="0052476B"/>
    <w:rsid w:val="00525206"/>
    <w:rsid w:val="00525EEA"/>
    <w:rsid w:val="00531BFB"/>
    <w:rsid w:val="00531F43"/>
    <w:rsid w:val="0053517B"/>
    <w:rsid w:val="00536699"/>
    <w:rsid w:val="005419BB"/>
    <w:rsid w:val="0054209C"/>
    <w:rsid w:val="005437D9"/>
    <w:rsid w:val="00550D9B"/>
    <w:rsid w:val="00552BF2"/>
    <w:rsid w:val="0055374B"/>
    <w:rsid w:val="00554138"/>
    <w:rsid w:val="005563C4"/>
    <w:rsid w:val="00560061"/>
    <w:rsid w:val="00560874"/>
    <w:rsid w:val="00563B40"/>
    <w:rsid w:val="005646C3"/>
    <w:rsid w:val="0057049C"/>
    <w:rsid w:val="0057329B"/>
    <w:rsid w:val="00573B1C"/>
    <w:rsid w:val="00574230"/>
    <w:rsid w:val="00574E6F"/>
    <w:rsid w:val="0057679E"/>
    <w:rsid w:val="00580ED5"/>
    <w:rsid w:val="0058224A"/>
    <w:rsid w:val="005828A5"/>
    <w:rsid w:val="005832F4"/>
    <w:rsid w:val="00583FF8"/>
    <w:rsid w:val="0058437F"/>
    <w:rsid w:val="005861A5"/>
    <w:rsid w:val="005917AF"/>
    <w:rsid w:val="00593EBF"/>
    <w:rsid w:val="00597357"/>
    <w:rsid w:val="005A13B6"/>
    <w:rsid w:val="005A177C"/>
    <w:rsid w:val="005A2C76"/>
    <w:rsid w:val="005A7E4D"/>
    <w:rsid w:val="005A7F23"/>
    <w:rsid w:val="005B0B10"/>
    <w:rsid w:val="005C2864"/>
    <w:rsid w:val="005C294B"/>
    <w:rsid w:val="005C7B1D"/>
    <w:rsid w:val="005D0E3D"/>
    <w:rsid w:val="005E31F6"/>
    <w:rsid w:val="005F1709"/>
    <w:rsid w:val="005F472E"/>
    <w:rsid w:val="005F6240"/>
    <w:rsid w:val="005F6312"/>
    <w:rsid w:val="005F6A39"/>
    <w:rsid w:val="005F7470"/>
    <w:rsid w:val="005F7B8F"/>
    <w:rsid w:val="00600443"/>
    <w:rsid w:val="00601C17"/>
    <w:rsid w:val="00602F35"/>
    <w:rsid w:val="006110C1"/>
    <w:rsid w:val="0061244D"/>
    <w:rsid w:val="00614502"/>
    <w:rsid w:val="0061564B"/>
    <w:rsid w:val="00621D07"/>
    <w:rsid w:val="006222F2"/>
    <w:rsid w:val="006259F0"/>
    <w:rsid w:val="006319E8"/>
    <w:rsid w:val="0063206F"/>
    <w:rsid w:val="006333A6"/>
    <w:rsid w:val="006351EB"/>
    <w:rsid w:val="00635DC9"/>
    <w:rsid w:val="006371EE"/>
    <w:rsid w:val="00640E15"/>
    <w:rsid w:val="0064432B"/>
    <w:rsid w:val="00645AC2"/>
    <w:rsid w:val="00646783"/>
    <w:rsid w:val="00651473"/>
    <w:rsid w:val="00652544"/>
    <w:rsid w:val="00654021"/>
    <w:rsid w:val="00663AED"/>
    <w:rsid w:val="00671D02"/>
    <w:rsid w:val="00672EEE"/>
    <w:rsid w:val="00673FF7"/>
    <w:rsid w:val="00676BF8"/>
    <w:rsid w:val="00682842"/>
    <w:rsid w:val="006835F1"/>
    <w:rsid w:val="00684831"/>
    <w:rsid w:val="00684CEE"/>
    <w:rsid w:val="00685D4B"/>
    <w:rsid w:val="0068771D"/>
    <w:rsid w:val="00687D89"/>
    <w:rsid w:val="00691B09"/>
    <w:rsid w:val="00695B2D"/>
    <w:rsid w:val="00697068"/>
    <w:rsid w:val="006A19AA"/>
    <w:rsid w:val="006A1C32"/>
    <w:rsid w:val="006B2169"/>
    <w:rsid w:val="006B3BF3"/>
    <w:rsid w:val="006B415F"/>
    <w:rsid w:val="006B5FCC"/>
    <w:rsid w:val="006C0BD0"/>
    <w:rsid w:val="006C2A5E"/>
    <w:rsid w:val="006C2D31"/>
    <w:rsid w:val="006C539D"/>
    <w:rsid w:val="006C5A4D"/>
    <w:rsid w:val="006D0350"/>
    <w:rsid w:val="006D131A"/>
    <w:rsid w:val="006D2D2B"/>
    <w:rsid w:val="006D30C5"/>
    <w:rsid w:val="006D438A"/>
    <w:rsid w:val="006D7BCC"/>
    <w:rsid w:val="006D7E3C"/>
    <w:rsid w:val="006E068A"/>
    <w:rsid w:val="006E0A4F"/>
    <w:rsid w:val="006E211A"/>
    <w:rsid w:val="006E5EFE"/>
    <w:rsid w:val="006F10CA"/>
    <w:rsid w:val="006F1EDE"/>
    <w:rsid w:val="006F3171"/>
    <w:rsid w:val="006F36E6"/>
    <w:rsid w:val="006F41F4"/>
    <w:rsid w:val="006F5434"/>
    <w:rsid w:val="00700858"/>
    <w:rsid w:val="007009C0"/>
    <w:rsid w:val="007027DF"/>
    <w:rsid w:val="00702AB4"/>
    <w:rsid w:val="00702F58"/>
    <w:rsid w:val="007032DB"/>
    <w:rsid w:val="00703D85"/>
    <w:rsid w:val="00713A8C"/>
    <w:rsid w:val="0072112A"/>
    <w:rsid w:val="00722366"/>
    <w:rsid w:val="00726600"/>
    <w:rsid w:val="007273F6"/>
    <w:rsid w:val="00727DE6"/>
    <w:rsid w:val="00730155"/>
    <w:rsid w:val="007334CE"/>
    <w:rsid w:val="007358FD"/>
    <w:rsid w:val="00740C11"/>
    <w:rsid w:val="00744EEB"/>
    <w:rsid w:val="00751095"/>
    <w:rsid w:val="00753D34"/>
    <w:rsid w:val="0075443F"/>
    <w:rsid w:val="007544B0"/>
    <w:rsid w:val="007551C0"/>
    <w:rsid w:val="007558FB"/>
    <w:rsid w:val="007572B5"/>
    <w:rsid w:val="00757B24"/>
    <w:rsid w:val="00760F3E"/>
    <w:rsid w:val="007625A0"/>
    <w:rsid w:val="00772081"/>
    <w:rsid w:val="00774940"/>
    <w:rsid w:val="00781225"/>
    <w:rsid w:val="00781400"/>
    <w:rsid w:val="00791400"/>
    <w:rsid w:val="0079698C"/>
    <w:rsid w:val="007A057A"/>
    <w:rsid w:val="007A44AB"/>
    <w:rsid w:val="007A5D34"/>
    <w:rsid w:val="007B3788"/>
    <w:rsid w:val="007C0507"/>
    <w:rsid w:val="007C2468"/>
    <w:rsid w:val="007C2F08"/>
    <w:rsid w:val="007C4E79"/>
    <w:rsid w:val="007C7887"/>
    <w:rsid w:val="007D00FC"/>
    <w:rsid w:val="007D3A90"/>
    <w:rsid w:val="007D4743"/>
    <w:rsid w:val="007D650F"/>
    <w:rsid w:val="007D69EA"/>
    <w:rsid w:val="007D7224"/>
    <w:rsid w:val="007E2BCF"/>
    <w:rsid w:val="007E533F"/>
    <w:rsid w:val="007E64D1"/>
    <w:rsid w:val="007E7861"/>
    <w:rsid w:val="007E7B64"/>
    <w:rsid w:val="007F0427"/>
    <w:rsid w:val="007F18B4"/>
    <w:rsid w:val="007F4EDE"/>
    <w:rsid w:val="00801E89"/>
    <w:rsid w:val="00806412"/>
    <w:rsid w:val="00811DB3"/>
    <w:rsid w:val="00812A03"/>
    <w:rsid w:val="00813582"/>
    <w:rsid w:val="008144E3"/>
    <w:rsid w:val="00817908"/>
    <w:rsid w:val="00821675"/>
    <w:rsid w:val="00821B61"/>
    <w:rsid w:val="008228FA"/>
    <w:rsid w:val="00823F44"/>
    <w:rsid w:val="00827B23"/>
    <w:rsid w:val="00830CCA"/>
    <w:rsid w:val="008335E8"/>
    <w:rsid w:val="008348E8"/>
    <w:rsid w:val="008355EC"/>
    <w:rsid w:val="00835A71"/>
    <w:rsid w:val="00836C0A"/>
    <w:rsid w:val="008375F7"/>
    <w:rsid w:val="00837881"/>
    <w:rsid w:val="008403D1"/>
    <w:rsid w:val="008410AE"/>
    <w:rsid w:val="00843E30"/>
    <w:rsid w:val="00851DD0"/>
    <w:rsid w:val="00852040"/>
    <w:rsid w:val="00860DC8"/>
    <w:rsid w:val="0086442A"/>
    <w:rsid w:val="00870BDA"/>
    <w:rsid w:val="008718A8"/>
    <w:rsid w:val="00873A30"/>
    <w:rsid w:val="008740C7"/>
    <w:rsid w:val="00874E7E"/>
    <w:rsid w:val="0087523D"/>
    <w:rsid w:val="0087572D"/>
    <w:rsid w:val="00876B02"/>
    <w:rsid w:val="00876BA5"/>
    <w:rsid w:val="00876EB7"/>
    <w:rsid w:val="008772C9"/>
    <w:rsid w:val="00877AA7"/>
    <w:rsid w:val="00881D31"/>
    <w:rsid w:val="00883858"/>
    <w:rsid w:val="00884A8F"/>
    <w:rsid w:val="0088658E"/>
    <w:rsid w:val="00891260"/>
    <w:rsid w:val="00894E59"/>
    <w:rsid w:val="00894FE7"/>
    <w:rsid w:val="0089540D"/>
    <w:rsid w:val="00896FF9"/>
    <w:rsid w:val="008977B2"/>
    <w:rsid w:val="008A2F2E"/>
    <w:rsid w:val="008A4B69"/>
    <w:rsid w:val="008A5156"/>
    <w:rsid w:val="008A53B5"/>
    <w:rsid w:val="008A7E81"/>
    <w:rsid w:val="008B43BC"/>
    <w:rsid w:val="008B5D51"/>
    <w:rsid w:val="008B7A55"/>
    <w:rsid w:val="008C01BE"/>
    <w:rsid w:val="008C4E4A"/>
    <w:rsid w:val="008C6139"/>
    <w:rsid w:val="008D1C69"/>
    <w:rsid w:val="008D217B"/>
    <w:rsid w:val="008D23BC"/>
    <w:rsid w:val="008D4958"/>
    <w:rsid w:val="008D62D8"/>
    <w:rsid w:val="008D6C8A"/>
    <w:rsid w:val="008E225D"/>
    <w:rsid w:val="008E5734"/>
    <w:rsid w:val="008F053D"/>
    <w:rsid w:val="0090078D"/>
    <w:rsid w:val="00900DE1"/>
    <w:rsid w:val="00900EBC"/>
    <w:rsid w:val="009019CC"/>
    <w:rsid w:val="00904012"/>
    <w:rsid w:val="00905B49"/>
    <w:rsid w:val="009068E2"/>
    <w:rsid w:val="00914441"/>
    <w:rsid w:val="00920530"/>
    <w:rsid w:val="00922FFA"/>
    <w:rsid w:val="009273DC"/>
    <w:rsid w:val="00931C76"/>
    <w:rsid w:val="00933FCB"/>
    <w:rsid w:val="00941363"/>
    <w:rsid w:val="00943B9F"/>
    <w:rsid w:val="009513B3"/>
    <w:rsid w:val="00951907"/>
    <w:rsid w:val="00951EE8"/>
    <w:rsid w:val="0095323F"/>
    <w:rsid w:val="0095333A"/>
    <w:rsid w:val="009533F5"/>
    <w:rsid w:val="009562D6"/>
    <w:rsid w:val="0096028B"/>
    <w:rsid w:val="00960462"/>
    <w:rsid w:val="0096081B"/>
    <w:rsid w:val="009613C0"/>
    <w:rsid w:val="0096295E"/>
    <w:rsid w:val="00971C58"/>
    <w:rsid w:val="00972E69"/>
    <w:rsid w:val="00974A55"/>
    <w:rsid w:val="009759FE"/>
    <w:rsid w:val="00983715"/>
    <w:rsid w:val="009858A6"/>
    <w:rsid w:val="00986FE5"/>
    <w:rsid w:val="0099097F"/>
    <w:rsid w:val="00996E42"/>
    <w:rsid w:val="009A05A4"/>
    <w:rsid w:val="009A27D3"/>
    <w:rsid w:val="009A28A3"/>
    <w:rsid w:val="009A74DF"/>
    <w:rsid w:val="009B3422"/>
    <w:rsid w:val="009C044C"/>
    <w:rsid w:val="009C0FCD"/>
    <w:rsid w:val="009C4594"/>
    <w:rsid w:val="009C6E3B"/>
    <w:rsid w:val="009D2808"/>
    <w:rsid w:val="009D493A"/>
    <w:rsid w:val="009D5B5F"/>
    <w:rsid w:val="009D5FF4"/>
    <w:rsid w:val="009D6106"/>
    <w:rsid w:val="009D7C38"/>
    <w:rsid w:val="009E23F0"/>
    <w:rsid w:val="009E4D01"/>
    <w:rsid w:val="009F35F9"/>
    <w:rsid w:val="00A00095"/>
    <w:rsid w:val="00A022C3"/>
    <w:rsid w:val="00A04B8F"/>
    <w:rsid w:val="00A07F93"/>
    <w:rsid w:val="00A10C73"/>
    <w:rsid w:val="00A11686"/>
    <w:rsid w:val="00A1219D"/>
    <w:rsid w:val="00A13043"/>
    <w:rsid w:val="00A17994"/>
    <w:rsid w:val="00A17D74"/>
    <w:rsid w:val="00A25343"/>
    <w:rsid w:val="00A26B34"/>
    <w:rsid w:val="00A30C9B"/>
    <w:rsid w:val="00A30E06"/>
    <w:rsid w:val="00A31F42"/>
    <w:rsid w:val="00A31FCC"/>
    <w:rsid w:val="00A36199"/>
    <w:rsid w:val="00A369BB"/>
    <w:rsid w:val="00A443F6"/>
    <w:rsid w:val="00A45DF3"/>
    <w:rsid w:val="00A46B11"/>
    <w:rsid w:val="00A46DEF"/>
    <w:rsid w:val="00A554E3"/>
    <w:rsid w:val="00A55DB6"/>
    <w:rsid w:val="00A56773"/>
    <w:rsid w:val="00A61138"/>
    <w:rsid w:val="00A6446A"/>
    <w:rsid w:val="00A6449A"/>
    <w:rsid w:val="00A64E3E"/>
    <w:rsid w:val="00A65569"/>
    <w:rsid w:val="00A67FB2"/>
    <w:rsid w:val="00A70F64"/>
    <w:rsid w:val="00A72DA8"/>
    <w:rsid w:val="00A74458"/>
    <w:rsid w:val="00A74A62"/>
    <w:rsid w:val="00A810C5"/>
    <w:rsid w:val="00A810E1"/>
    <w:rsid w:val="00A825CE"/>
    <w:rsid w:val="00A8286C"/>
    <w:rsid w:val="00A834E6"/>
    <w:rsid w:val="00A840CB"/>
    <w:rsid w:val="00A865C5"/>
    <w:rsid w:val="00A87F91"/>
    <w:rsid w:val="00A927A0"/>
    <w:rsid w:val="00A93DEC"/>
    <w:rsid w:val="00AA23C5"/>
    <w:rsid w:val="00AA48F0"/>
    <w:rsid w:val="00AA5DEC"/>
    <w:rsid w:val="00AA6F68"/>
    <w:rsid w:val="00AA72F4"/>
    <w:rsid w:val="00AB1EAD"/>
    <w:rsid w:val="00AB2C0F"/>
    <w:rsid w:val="00AB355A"/>
    <w:rsid w:val="00AB5FB4"/>
    <w:rsid w:val="00AC2B15"/>
    <w:rsid w:val="00AC318B"/>
    <w:rsid w:val="00AC3A4E"/>
    <w:rsid w:val="00AC5C17"/>
    <w:rsid w:val="00AC6452"/>
    <w:rsid w:val="00AC7087"/>
    <w:rsid w:val="00AD08EE"/>
    <w:rsid w:val="00AD0F49"/>
    <w:rsid w:val="00AD47CE"/>
    <w:rsid w:val="00AD5A31"/>
    <w:rsid w:val="00AD5EB8"/>
    <w:rsid w:val="00AD733D"/>
    <w:rsid w:val="00AE11ED"/>
    <w:rsid w:val="00AE3538"/>
    <w:rsid w:val="00AE43F3"/>
    <w:rsid w:val="00AE480D"/>
    <w:rsid w:val="00AE5001"/>
    <w:rsid w:val="00AE5327"/>
    <w:rsid w:val="00AE5815"/>
    <w:rsid w:val="00AF1627"/>
    <w:rsid w:val="00AF54E2"/>
    <w:rsid w:val="00AF76A5"/>
    <w:rsid w:val="00AF7857"/>
    <w:rsid w:val="00AF7B08"/>
    <w:rsid w:val="00B00EF2"/>
    <w:rsid w:val="00B04B46"/>
    <w:rsid w:val="00B056C6"/>
    <w:rsid w:val="00B05BD2"/>
    <w:rsid w:val="00B0649E"/>
    <w:rsid w:val="00B07B70"/>
    <w:rsid w:val="00B1186A"/>
    <w:rsid w:val="00B1679A"/>
    <w:rsid w:val="00B20156"/>
    <w:rsid w:val="00B210C4"/>
    <w:rsid w:val="00B22490"/>
    <w:rsid w:val="00B3091E"/>
    <w:rsid w:val="00B320FF"/>
    <w:rsid w:val="00B322E8"/>
    <w:rsid w:val="00B3457B"/>
    <w:rsid w:val="00B363D4"/>
    <w:rsid w:val="00B37091"/>
    <w:rsid w:val="00B41211"/>
    <w:rsid w:val="00B418AD"/>
    <w:rsid w:val="00B46E5B"/>
    <w:rsid w:val="00B46F7A"/>
    <w:rsid w:val="00B50134"/>
    <w:rsid w:val="00B528F1"/>
    <w:rsid w:val="00B52FFC"/>
    <w:rsid w:val="00B5551D"/>
    <w:rsid w:val="00B62DAE"/>
    <w:rsid w:val="00B65A7F"/>
    <w:rsid w:val="00B66C31"/>
    <w:rsid w:val="00B706FD"/>
    <w:rsid w:val="00B74248"/>
    <w:rsid w:val="00B74DA2"/>
    <w:rsid w:val="00B75E4F"/>
    <w:rsid w:val="00B778DE"/>
    <w:rsid w:val="00B779CD"/>
    <w:rsid w:val="00B80F82"/>
    <w:rsid w:val="00B82A21"/>
    <w:rsid w:val="00B83C9B"/>
    <w:rsid w:val="00B83D06"/>
    <w:rsid w:val="00B9055D"/>
    <w:rsid w:val="00B9257D"/>
    <w:rsid w:val="00BA1BE5"/>
    <w:rsid w:val="00BA4AFB"/>
    <w:rsid w:val="00BA57CF"/>
    <w:rsid w:val="00BA76AF"/>
    <w:rsid w:val="00BC039B"/>
    <w:rsid w:val="00BC14D8"/>
    <w:rsid w:val="00BC7A58"/>
    <w:rsid w:val="00BD2CC1"/>
    <w:rsid w:val="00BD3ACA"/>
    <w:rsid w:val="00BE4AD8"/>
    <w:rsid w:val="00BF0FF5"/>
    <w:rsid w:val="00BF1509"/>
    <w:rsid w:val="00BF1E60"/>
    <w:rsid w:val="00BF219D"/>
    <w:rsid w:val="00BF4A92"/>
    <w:rsid w:val="00BF6581"/>
    <w:rsid w:val="00C02631"/>
    <w:rsid w:val="00C0456D"/>
    <w:rsid w:val="00C05D07"/>
    <w:rsid w:val="00C06F3A"/>
    <w:rsid w:val="00C0786B"/>
    <w:rsid w:val="00C13254"/>
    <w:rsid w:val="00C13F80"/>
    <w:rsid w:val="00C17979"/>
    <w:rsid w:val="00C25D92"/>
    <w:rsid w:val="00C30710"/>
    <w:rsid w:val="00C30C79"/>
    <w:rsid w:val="00C31344"/>
    <w:rsid w:val="00C32509"/>
    <w:rsid w:val="00C32BB8"/>
    <w:rsid w:val="00C3732D"/>
    <w:rsid w:val="00C37931"/>
    <w:rsid w:val="00C37B11"/>
    <w:rsid w:val="00C4048F"/>
    <w:rsid w:val="00C426C3"/>
    <w:rsid w:val="00C432A4"/>
    <w:rsid w:val="00C551B0"/>
    <w:rsid w:val="00C576DC"/>
    <w:rsid w:val="00C61FCB"/>
    <w:rsid w:val="00C70E64"/>
    <w:rsid w:val="00C726F0"/>
    <w:rsid w:val="00C728DB"/>
    <w:rsid w:val="00C734A1"/>
    <w:rsid w:val="00C7576F"/>
    <w:rsid w:val="00C807A9"/>
    <w:rsid w:val="00C82915"/>
    <w:rsid w:val="00C84D3B"/>
    <w:rsid w:val="00C86701"/>
    <w:rsid w:val="00C875E2"/>
    <w:rsid w:val="00C87731"/>
    <w:rsid w:val="00C90641"/>
    <w:rsid w:val="00C913D1"/>
    <w:rsid w:val="00C93E8E"/>
    <w:rsid w:val="00C947D0"/>
    <w:rsid w:val="00C95715"/>
    <w:rsid w:val="00C96395"/>
    <w:rsid w:val="00C965A8"/>
    <w:rsid w:val="00C972FD"/>
    <w:rsid w:val="00CA09F6"/>
    <w:rsid w:val="00CA1AD5"/>
    <w:rsid w:val="00CA2CAF"/>
    <w:rsid w:val="00CA2EAD"/>
    <w:rsid w:val="00CA419D"/>
    <w:rsid w:val="00CA45C1"/>
    <w:rsid w:val="00CA519E"/>
    <w:rsid w:val="00CA6920"/>
    <w:rsid w:val="00CC2A16"/>
    <w:rsid w:val="00CC3C78"/>
    <w:rsid w:val="00CC4137"/>
    <w:rsid w:val="00CC4E26"/>
    <w:rsid w:val="00CC5B2E"/>
    <w:rsid w:val="00CC5F50"/>
    <w:rsid w:val="00CC60F9"/>
    <w:rsid w:val="00CC6A2A"/>
    <w:rsid w:val="00CC7510"/>
    <w:rsid w:val="00CD00C0"/>
    <w:rsid w:val="00CD3F13"/>
    <w:rsid w:val="00CD5699"/>
    <w:rsid w:val="00CD6603"/>
    <w:rsid w:val="00CD785D"/>
    <w:rsid w:val="00CE0D5D"/>
    <w:rsid w:val="00CE53A0"/>
    <w:rsid w:val="00CE6357"/>
    <w:rsid w:val="00CE67FC"/>
    <w:rsid w:val="00D02A1F"/>
    <w:rsid w:val="00D04CCC"/>
    <w:rsid w:val="00D07B4C"/>
    <w:rsid w:val="00D146AF"/>
    <w:rsid w:val="00D15B4D"/>
    <w:rsid w:val="00D16B73"/>
    <w:rsid w:val="00D2122D"/>
    <w:rsid w:val="00D224FD"/>
    <w:rsid w:val="00D234C6"/>
    <w:rsid w:val="00D262CE"/>
    <w:rsid w:val="00D27ACF"/>
    <w:rsid w:val="00D3079F"/>
    <w:rsid w:val="00D3149E"/>
    <w:rsid w:val="00D31929"/>
    <w:rsid w:val="00D33EEB"/>
    <w:rsid w:val="00D34B59"/>
    <w:rsid w:val="00D35CF9"/>
    <w:rsid w:val="00D35E1C"/>
    <w:rsid w:val="00D41E4D"/>
    <w:rsid w:val="00D4273E"/>
    <w:rsid w:val="00D432EB"/>
    <w:rsid w:val="00D43B41"/>
    <w:rsid w:val="00D502E8"/>
    <w:rsid w:val="00D505CA"/>
    <w:rsid w:val="00D50C60"/>
    <w:rsid w:val="00D539F0"/>
    <w:rsid w:val="00D560F9"/>
    <w:rsid w:val="00D56F3D"/>
    <w:rsid w:val="00D61540"/>
    <w:rsid w:val="00D64BFE"/>
    <w:rsid w:val="00D7108C"/>
    <w:rsid w:val="00D7474A"/>
    <w:rsid w:val="00D74AFC"/>
    <w:rsid w:val="00D757B5"/>
    <w:rsid w:val="00D75B6C"/>
    <w:rsid w:val="00D8230D"/>
    <w:rsid w:val="00D90F5D"/>
    <w:rsid w:val="00D92707"/>
    <w:rsid w:val="00D95299"/>
    <w:rsid w:val="00D96811"/>
    <w:rsid w:val="00D96A07"/>
    <w:rsid w:val="00D97333"/>
    <w:rsid w:val="00DA0043"/>
    <w:rsid w:val="00DA183C"/>
    <w:rsid w:val="00DA47C9"/>
    <w:rsid w:val="00DA61C9"/>
    <w:rsid w:val="00DA6943"/>
    <w:rsid w:val="00DA7D6A"/>
    <w:rsid w:val="00DB12FE"/>
    <w:rsid w:val="00DB3AA6"/>
    <w:rsid w:val="00DC4090"/>
    <w:rsid w:val="00DC477C"/>
    <w:rsid w:val="00DC5FD1"/>
    <w:rsid w:val="00DC7B10"/>
    <w:rsid w:val="00DC7E4D"/>
    <w:rsid w:val="00DD0475"/>
    <w:rsid w:val="00DD0651"/>
    <w:rsid w:val="00DD0AE7"/>
    <w:rsid w:val="00DD0FBE"/>
    <w:rsid w:val="00DD1481"/>
    <w:rsid w:val="00DD4269"/>
    <w:rsid w:val="00DD7004"/>
    <w:rsid w:val="00DD7C0E"/>
    <w:rsid w:val="00DD7CDE"/>
    <w:rsid w:val="00DE1305"/>
    <w:rsid w:val="00DE1531"/>
    <w:rsid w:val="00DE6863"/>
    <w:rsid w:val="00DF04BE"/>
    <w:rsid w:val="00DF1BB9"/>
    <w:rsid w:val="00DF4943"/>
    <w:rsid w:val="00DF7AC5"/>
    <w:rsid w:val="00DF7DE0"/>
    <w:rsid w:val="00E0369C"/>
    <w:rsid w:val="00E044BA"/>
    <w:rsid w:val="00E136B6"/>
    <w:rsid w:val="00E14A66"/>
    <w:rsid w:val="00E214A5"/>
    <w:rsid w:val="00E22BB5"/>
    <w:rsid w:val="00E2477F"/>
    <w:rsid w:val="00E30647"/>
    <w:rsid w:val="00E34D7D"/>
    <w:rsid w:val="00E42A1E"/>
    <w:rsid w:val="00E42FDC"/>
    <w:rsid w:val="00E458E9"/>
    <w:rsid w:val="00E461BA"/>
    <w:rsid w:val="00E50206"/>
    <w:rsid w:val="00E55EE2"/>
    <w:rsid w:val="00E569E5"/>
    <w:rsid w:val="00E570F7"/>
    <w:rsid w:val="00E60F93"/>
    <w:rsid w:val="00E61915"/>
    <w:rsid w:val="00E61B46"/>
    <w:rsid w:val="00E63C43"/>
    <w:rsid w:val="00E66A89"/>
    <w:rsid w:val="00E67E5E"/>
    <w:rsid w:val="00E7081B"/>
    <w:rsid w:val="00E7187B"/>
    <w:rsid w:val="00E767C1"/>
    <w:rsid w:val="00E77CBE"/>
    <w:rsid w:val="00E81D31"/>
    <w:rsid w:val="00E84565"/>
    <w:rsid w:val="00E8704C"/>
    <w:rsid w:val="00E919C9"/>
    <w:rsid w:val="00E91B0C"/>
    <w:rsid w:val="00E9217A"/>
    <w:rsid w:val="00E95D86"/>
    <w:rsid w:val="00E9619D"/>
    <w:rsid w:val="00E9796F"/>
    <w:rsid w:val="00EA2713"/>
    <w:rsid w:val="00EA4D06"/>
    <w:rsid w:val="00EB56EC"/>
    <w:rsid w:val="00EB7167"/>
    <w:rsid w:val="00EC2028"/>
    <w:rsid w:val="00EC503F"/>
    <w:rsid w:val="00EC60A1"/>
    <w:rsid w:val="00ED1D71"/>
    <w:rsid w:val="00ED244B"/>
    <w:rsid w:val="00ED286D"/>
    <w:rsid w:val="00ED5FB9"/>
    <w:rsid w:val="00ED7A48"/>
    <w:rsid w:val="00EE2A80"/>
    <w:rsid w:val="00EE34C7"/>
    <w:rsid w:val="00EE3AEF"/>
    <w:rsid w:val="00EE3EB8"/>
    <w:rsid w:val="00EE51C9"/>
    <w:rsid w:val="00EE52EA"/>
    <w:rsid w:val="00EE56F8"/>
    <w:rsid w:val="00EF144A"/>
    <w:rsid w:val="00EF69D5"/>
    <w:rsid w:val="00F0217F"/>
    <w:rsid w:val="00F02477"/>
    <w:rsid w:val="00F03AE1"/>
    <w:rsid w:val="00F0770D"/>
    <w:rsid w:val="00F13C3F"/>
    <w:rsid w:val="00F146D7"/>
    <w:rsid w:val="00F1796E"/>
    <w:rsid w:val="00F2734E"/>
    <w:rsid w:val="00F30B9F"/>
    <w:rsid w:val="00F3226C"/>
    <w:rsid w:val="00F32376"/>
    <w:rsid w:val="00F34A96"/>
    <w:rsid w:val="00F36467"/>
    <w:rsid w:val="00F372E3"/>
    <w:rsid w:val="00F47323"/>
    <w:rsid w:val="00F47DC1"/>
    <w:rsid w:val="00F5002A"/>
    <w:rsid w:val="00F51BCE"/>
    <w:rsid w:val="00F53149"/>
    <w:rsid w:val="00F53E47"/>
    <w:rsid w:val="00F5485C"/>
    <w:rsid w:val="00F54F75"/>
    <w:rsid w:val="00F55989"/>
    <w:rsid w:val="00F604D2"/>
    <w:rsid w:val="00F62A79"/>
    <w:rsid w:val="00F70BA4"/>
    <w:rsid w:val="00F72693"/>
    <w:rsid w:val="00F72E9A"/>
    <w:rsid w:val="00F734AD"/>
    <w:rsid w:val="00F737D7"/>
    <w:rsid w:val="00F7589D"/>
    <w:rsid w:val="00F76B04"/>
    <w:rsid w:val="00F77369"/>
    <w:rsid w:val="00F823B4"/>
    <w:rsid w:val="00F824EC"/>
    <w:rsid w:val="00F83DBD"/>
    <w:rsid w:val="00F844FE"/>
    <w:rsid w:val="00F8666B"/>
    <w:rsid w:val="00F86F3B"/>
    <w:rsid w:val="00F87F30"/>
    <w:rsid w:val="00F90B49"/>
    <w:rsid w:val="00F94E85"/>
    <w:rsid w:val="00F96BCA"/>
    <w:rsid w:val="00F9756F"/>
    <w:rsid w:val="00F97AA4"/>
    <w:rsid w:val="00FA0F29"/>
    <w:rsid w:val="00FA293A"/>
    <w:rsid w:val="00FA2981"/>
    <w:rsid w:val="00FA750D"/>
    <w:rsid w:val="00FB1213"/>
    <w:rsid w:val="00FB2F2C"/>
    <w:rsid w:val="00FC1FEB"/>
    <w:rsid w:val="00FC57ED"/>
    <w:rsid w:val="00FC67A7"/>
    <w:rsid w:val="00FC7966"/>
    <w:rsid w:val="00FD20DC"/>
    <w:rsid w:val="00FD2104"/>
    <w:rsid w:val="00FD3DDB"/>
    <w:rsid w:val="00FD4EFD"/>
    <w:rsid w:val="00FD6F02"/>
    <w:rsid w:val="00FE0043"/>
    <w:rsid w:val="00FE1A94"/>
    <w:rsid w:val="00FE3C94"/>
    <w:rsid w:val="00FE4370"/>
    <w:rsid w:val="00FE7BA9"/>
    <w:rsid w:val="00FF0001"/>
    <w:rsid w:val="00FF1452"/>
    <w:rsid w:val="00FF176C"/>
    <w:rsid w:val="00FF5C35"/>
    <w:rsid w:val="00FF6F5F"/>
    <w:rsid w:val="00FF7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F31E"/>
  <w15:docId w15:val="{23B42894-2F10-4B4C-825A-36D1052E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DF9"/>
    <w:rPr>
      <w:color w:val="0000FF" w:themeColor="hyperlink"/>
      <w:u w:val="single"/>
    </w:rPr>
  </w:style>
  <w:style w:type="character" w:styleId="CommentReference">
    <w:name w:val="annotation reference"/>
    <w:basedOn w:val="DefaultParagraphFont"/>
    <w:uiPriority w:val="99"/>
    <w:semiHidden/>
    <w:unhideWhenUsed/>
    <w:rsid w:val="00D34B59"/>
    <w:rPr>
      <w:sz w:val="16"/>
      <w:szCs w:val="16"/>
    </w:rPr>
  </w:style>
  <w:style w:type="paragraph" w:styleId="CommentText">
    <w:name w:val="annotation text"/>
    <w:basedOn w:val="Normal"/>
    <w:link w:val="CommentTextChar"/>
    <w:uiPriority w:val="99"/>
    <w:semiHidden/>
    <w:unhideWhenUsed/>
    <w:rsid w:val="00D34B59"/>
    <w:pPr>
      <w:spacing w:line="240" w:lineRule="auto"/>
    </w:pPr>
    <w:rPr>
      <w:sz w:val="20"/>
      <w:szCs w:val="20"/>
    </w:rPr>
  </w:style>
  <w:style w:type="character" w:customStyle="1" w:styleId="CommentTextChar">
    <w:name w:val="Comment Text Char"/>
    <w:basedOn w:val="DefaultParagraphFont"/>
    <w:link w:val="CommentText"/>
    <w:uiPriority w:val="99"/>
    <w:semiHidden/>
    <w:rsid w:val="00D34B59"/>
    <w:rPr>
      <w:sz w:val="20"/>
      <w:szCs w:val="20"/>
    </w:rPr>
  </w:style>
  <w:style w:type="paragraph" w:styleId="BalloonText">
    <w:name w:val="Balloon Text"/>
    <w:basedOn w:val="Normal"/>
    <w:link w:val="BalloonTextChar"/>
    <w:uiPriority w:val="99"/>
    <w:semiHidden/>
    <w:unhideWhenUsed/>
    <w:rsid w:val="00D3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59"/>
    <w:rPr>
      <w:rFonts w:ascii="Tahoma" w:hAnsi="Tahoma" w:cs="Tahoma"/>
      <w:sz w:val="16"/>
      <w:szCs w:val="16"/>
    </w:rPr>
  </w:style>
  <w:style w:type="paragraph" w:styleId="ListParagraph">
    <w:name w:val="List Paragraph"/>
    <w:basedOn w:val="Normal"/>
    <w:uiPriority w:val="34"/>
    <w:qFormat/>
    <w:rsid w:val="00C37931"/>
    <w:pPr>
      <w:ind w:left="720"/>
      <w:contextualSpacing/>
    </w:pPr>
  </w:style>
  <w:style w:type="paragraph" w:styleId="CommentSubject">
    <w:name w:val="annotation subject"/>
    <w:basedOn w:val="CommentText"/>
    <w:next w:val="CommentText"/>
    <w:link w:val="CommentSubjectChar"/>
    <w:uiPriority w:val="99"/>
    <w:semiHidden/>
    <w:unhideWhenUsed/>
    <w:rsid w:val="00A72DA8"/>
    <w:rPr>
      <w:b/>
      <w:bCs/>
    </w:rPr>
  </w:style>
  <w:style w:type="character" w:customStyle="1" w:styleId="CommentSubjectChar">
    <w:name w:val="Comment Subject Char"/>
    <w:basedOn w:val="CommentTextChar"/>
    <w:link w:val="CommentSubject"/>
    <w:uiPriority w:val="99"/>
    <w:semiHidden/>
    <w:rsid w:val="00A72DA8"/>
    <w:rPr>
      <w:b/>
      <w:bCs/>
      <w:sz w:val="20"/>
      <w:szCs w:val="20"/>
    </w:rPr>
  </w:style>
  <w:style w:type="character" w:styleId="HTMLCite">
    <w:name w:val="HTML Cite"/>
    <w:basedOn w:val="DefaultParagraphFont"/>
    <w:uiPriority w:val="99"/>
    <w:semiHidden/>
    <w:unhideWhenUsed/>
    <w:rsid w:val="00DE1305"/>
    <w:rPr>
      <w:i/>
      <w:iCs/>
    </w:rPr>
  </w:style>
  <w:style w:type="paragraph" w:styleId="NormalWeb">
    <w:name w:val="Normal (Web)"/>
    <w:basedOn w:val="Normal"/>
    <w:uiPriority w:val="99"/>
    <w:unhideWhenUsed/>
    <w:rsid w:val="00EE2A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E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5D"/>
  </w:style>
  <w:style w:type="paragraph" w:styleId="Footer">
    <w:name w:val="footer"/>
    <w:basedOn w:val="Normal"/>
    <w:link w:val="FooterChar"/>
    <w:uiPriority w:val="99"/>
    <w:unhideWhenUsed/>
    <w:rsid w:val="00CE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5D"/>
  </w:style>
  <w:style w:type="character" w:styleId="Emphasis">
    <w:name w:val="Emphasis"/>
    <w:basedOn w:val="DefaultParagraphFont"/>
    <w:uiPriority w:val="20"/>
    <w:qFormat/>
    <w:rsid w:val="003C1EDF"/>
    <w:rPr>
      <w:b/>
      <w:bCs/>
      <w:i w:val="0"/>
      <w:iCs w:val="0"/>
    </w:rPr>
  </w:style>
  <w:style w:type="character" w:customStyle="1" w:styleId="st">
    <w:name w:val="st"/>
    <w:basedOn w:val="DefaultParagraphFont"/>
    <w:rsid w:val="003C1EDF"/>
  </w:style>
  <w:style w:type="character" w:styleId="FollowedHyperlink">
    <w:name w:val="FollowedHyperlink"/>
    <w:basedOn w:val="DefaultParagraphFont"/>
    <w:uiPriority w:val="99"/>
    <w:semiHidden/>
    <w:unhideWhenUsed/>
    <w:rsid w:val="00EE3EB8"/>
    <w:rPr>
      <w:color w:val="800080" w:themeColor="followedHyperlink"/>
      <w:u w:val="single"/>
    </w:rPr>
  </w:style>
  <w:style w:type="paragraph" w:styleId="Revision">
    <w:name w:val="Revision"/>
    <w:hidden/>
    <w:uiPriority w:val="99"/>
    <w:semiHidden/>
    <w:rsid w:val="00841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6112">
      <w:bodyDiv w:val="1"/>
      <w:marLeft w:val="0"/>
      <w:marRight w:val="0"/>
      <w:marTop w:val="0"/>
      <w:marBottom w:val="0"/>
      <w:divBdr>
        <w:top w:val="none" w:sz="0" w:space="0" w:color="auto"/>
        <w:left w:val="none" w:sz="0" w:space="0" w:color="auto"/>
        <w:bottom w:val="none" w:sz="0" w:space="0" w:color="auto"/>
        <w:right w:val="none" w:sz="0" w:space="0" w:color="auto"/>
      </w:divBdr>
    </w:div>
    <w:div w:id="1402563192">
      <w:bodyDiv w:val="1"/>
      <w:marLeft w:val="0"/>
      <w:marRight w:val="0"/>
      <w:marTop w:val="0"/>
      <w:marBottom w:val="0"/>
      <w:divBdr>
        <w:top w:val="none" w:sz="0" w:space="0" w:color="auto"/>
        <w:left w:val="none" w:sz="0" w:space="0" w:color="auto"/>
        <w:bottom w:val="none" w:sz="0" w:space="0" w:color="auto"/>
        <w:right w:val="none" w:sz="0" w:space="0" w:color="auto"/>
      </w:divBdr>
      <w:divsChild>
        <w:div w:id="1919096432">
          <w:marLeft w:val="2550"/>
          <w:marRight w:val="2625"/>
          <w:marTop w:val="450"/>
          <w:marBottom w:val="0"/>
          <w:divBdr>
            <w:top w:val="none" w:sz="0" w:space="0" w:color="auto"/>
            <w:left w:val="none" w:sz="0" w:space="0" w:color="auto"/>
            <w:bottom w:val="none" w:sz="0" w:space="0" w:color="auto"/>
            <w:right w:val="none" w:sz="0" w:space="0" w:color="auto"/>
          </w:divBdr>
        </w:div>
      </w:divsChild>
    </w:div>
    <w:div w:id="1535727575">
      <w:bodyDiv w:val="1"/>
      <w:marLeft w:val="0"/>
      <w:marRight w:val="0"/>
      <w:marTop w:val="0"/>
      <w:marBottom w:val="0"/>
      <w:divBdr>
        <w:top w:val="none" w:sz="0" w:space="0" w:color="auto"/>
        <w:left w:val="none" w:sz="0" w:space="0" w:color="auto"/>
        <w:bottom w:val="none" w:sz="0" w:space="0" w:color="auto"/>
        <w:right w:val="none" w:sz="0" w:space="0" w:color="auto"/>
      </w:divBdr>
    </w:div>
    <w:div w:id="1609116945">
      <w:bodyDiv w:val="1"/>
      <w:marLeft w:val="0"/>
      <w:marRight w:val="0"/>
      <w:marTop w:val="0"/>
      <w:marBottom w:val="0"/>
      <w:divBdr>
        <w:top w:val="none" w:sz="0" w:space="0" w:color="auto"/>
        <w:left w:val="none" w:sz="0" w:space="0" w:color="auto"/>
        <w:bottom w:val="none" w:sz="0" w:space="0" w:color="auto"/>
        <w:right w:val="none" w:sz="0" w:space="0" w:color="auto"/>
      </w:divBdr>
      <w:divsChild>
        <w:div w:id="1306086456">
          <w:marLeft w:val="0"/>
          <w:marRight w:val="0"/>
          <w:marTop w:val="0"/>
          <w:marBottom w:val="0"/>
          <w:divBdr>
            <w:top w:val="none" w:sz="0" w:space="0" w:color="auto"/>
            <w:left w:val="none" w:sz="0" w:space="0" w:color="auto"/>
            <w:bottom w:val="none" w:sz="0" w:space="0" w:color="auto"/>
            <w:right w:val="none" w:sz="0" w:space="0" w:color="auto"/>
          </w:divBdr>
        </w:div>
        <w:div w:id="289825714">
          <w:marLeft w:val="0"/>
          <w:marRight w:val="0"/>
          <w:marTop w:val="0"/>
          <w:marBottom w:val="0"/>
          <w:divBdr>
            <w:top w:val="none" w:sz="0" w:space="0" w:color="auto"/>
            <w:left w:val="none" w:sz="0" w:space="0" w:color="auto"/>
            <w:bottom w:val="none" w:sz="0" w:space="0" w:color="auto"/>
            <w:right w:val="none" w:sz="0" w:space="0" w:color="auto"/>
          </w:divBdr>
        </w:div>
        <w:div w:id="1491215715">
          <w:marLeft w:val="0"/>
          <w:marRight w:val="0"/>
          <w:marTop w:val="0"/>
          <w:marBottom w:val="0"/>
          <w:divBdr>
            <w:top w:val="none" w:sz="0" w:space="0" w:color="auto"/>
            <w:left w:val="none" w:sz="0" w:space="0" w:color="auto"/>
            <w:bottom w:val="none" w:sz="0" w:space="0" w:color="auto"/>
            <w:right w:val="none" w:sz="0" w:space="0" w:color="auto"/>
          </w:divBdr>
        </w:div>
      </w:divsChild>
    </w:div>
    <w:div w:id="21436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nccd.cdc.gov/youthonline" TargetMode="External"/><Relationship Id="rId13" Type="http://schemas.openxmlformats.org/officeDocument/2006/relationships/hyperlink" Target="http://www.hpa.org.uk/webc/HPAwebFile/HPAweb_C/122751529835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sychology.plymouth.ac.uk/en/research/publications/detail/dual-processing-accounts-of-reasoning-judgment-and-social-cognition"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dailymail.co.uk" TargetMode="External"/><Relationship Id="rId5" Type="http://schemas.openxmlformats.org/officeDocument/2006/relationships/webSettings" Target="webSettings.xml"/><Relationship Id="rId15" Type="http://schemas.openxmlformats.org/officeDocument/2006/relationships/hyperlink" Target="http://www.unh.edu/ccrc/pdf/CV293_NJOV3%20Prosecution%20Study%20Methodology%20Report_1-18-13.pdf" TargetMode="External"/><Relationship Id="rId10" Type="http://schemas.openxmlformats.org/officeDocument/2006/relationships/hyperlink" Target="http://ceop.police.uk/Media-Centre/Press-releases/2013/Children-treated-like-slaves-to-perform-sexual-ac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healthyyouth/sexualbehaviors/data.htm" TargetMode="External"/><Relationship Id="rId14" Type="http://schemas.openxmlformats.org/officeDocument/2006/relationships/hyperlink" Target="http://www.theguardi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gummerum\Documents\mgummerum\Artikel\Claire_White\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gummerum\Documents\mgummerum\Artikel\Claire_White\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43569553805775"/>
          <c:y val="5.4189997083697872E-2"/>
          <c:w val="0.77810476815398066"/>
          <c:h val="0.71452099737532804"/>
        </c:manualLayout>
      </c:layout>
      <c:lineChart>
        <c:grouping val="standard"/>
        <c:varyColors val="0"/>
        <c:ser>
          <c:idx val="0"/>
          <c:order val="0"/>
          <c:tx>
            <c:strRef>
              <c:f>Sheet1!$A$3</c:f>
              <c:strCache>
                <c:ptCount val="1"/>
                <c:pt idx="0">
                  <c:v>Adolescents</c:v>
                </c:pt>
              </c:strCache>
            </c:strRef>
          </c:tx>
          <c:spPr>
            <a:ln>
              <a:solidFill>
                <a:sysClr val="windowText" lastClr="000000"/>
              </a:solidFill>
              <a:prstDash val="sysDot"/>
            </a:ln>
          </c:spPr>
          <c:marker>
            <c:symbol val="none"/>
          </c:marker>
          <c:cat>
            <c:strRef>
              <c:f>Sheet1!$B$2:$D$2</c:f>
              <c:strCache>
                <c:ptCount val="3"/>
                <c:pt idx="0">
                  <c:v>M - 1 SD</c:v>
                </c:pt>
                <c:pt idx="1">
                  <c:v>M</c:v>
                </c:pt>
                <c:pt idx="2">
                  <c:v>M + 1 SD</c:v>
                </c:pt>
              </c:strCache>
            </c:strRef>
          </c:cat>
          <c:val>
            <c:numRef>
              <c:f>Sheet1!$B$3:$D$3</c:f>
              <c:numCache>
                <c:formatCode>General</c:formatCode>
                <c:ptCount val="3"/>
                <c:pt idx="0">
                  <c:v>1.6320170000000001</c:v>
                </c:pt>
                <c:pt idx="1">
                  <c:v>1.9364380000000001</c:v>
                </c:pt>
                <c:pt idx="2">
                  <c:v>2.2408589999999999</c:v>
                </c:pt>
              </c:numCache>
            </c:numRef>
          </c:val>
          <c:smooth val="0"/>
        </c:ser>
        <c:ser>
          <c:idx val="1"/>
          <c:order val="1"/>
          <c:tx>
            <c:strRef>
              <c:f>Sheet1!$A$4</c:f>
              <c:strCache>
                <c:ptCount val="1"/>
                <c:pt idx="0">
                  <c:v>Young adults</c:v>
                </c:pt>
              </c:strCache>
            </c:strRef>
          </c:tx>
          <c:spPr>
            <a:ln>
              <a:solidFill>
                <a:sysClr val="windowText" lastClr="000000"/>
              </a:solidFill>
            </a:ln>
          </c:spPr>
          <c:marker>
            <c:symbol val="none"/>
          </c:marker>
          <c:cat>
            <c:strRef>
              <c:f>Sheet1!$B$2:$D$2</c:f>
              <c:strCache>
                <c:ptCount val="3"/>
                <c:pt idx="0">
                  <c:v>M - 1 SD</c:v>
                </c:pt>
                <c:pt idx="1">
                  <c:v>M</c:v>
                </c:pt>
                <c:pt idx="2">
                  <c:v>M + 1 SD</c:v>
                </c:pt>
              </c:strCache>
            </c:strRef>
          </c:cat>
          <c:val>
            <c:numRef>
              <c:f>Sheet1!$B$4:$D$4</c:f>
              <c:numCache>
                <c:formatCode>General</c:formatCode>
                <c:ptCount val="3"/>
                <c:pt idx="0">
                  <c:v>1.843756</c:v>
                </c:pt>
                <c:pt idx="1">
                  <c:v>1.963317</c:v>
                </c:pt>
                <c:pt idx="2">
                  <c:v>2.082878</c:v>
                </c:pt>
              </c:numCache>
            </c:numRef>
          </c:val>
          <c:smooth val="0"/>
        </c:ser>
        <c:dLbls>
          <c:showLegendKey val="0"/>
          <c:showVal val="0"/>
          <c:showCatName val="0"/>
          <c:showSerName val="0"/>
          <c:showPercent val="0"/>
          <c:showBubbleSize val="0"/>
        </c:dLbls>
        <c:smooth val="0"/>
        <c:axId val="239493472"/>
        <c:axId val="239493864"/>
      </c:lineChart>
      <c:catAx>
        <c:axId val="239493472"/>
        <c:scaling>
          <c:orientation val="minMax"/>
        </c:scaling>
        <c:delete val="0"/>
        <c:axPos val="b"/>
        <c:title>
          <c:tx>
            <c:rich>
              <a:bodyPr/>
              <a:lstStyle/>
              <a:p>
                <a:pPr>
                  <a:defRPr sz="1200" b="0">
                    <a:latin typeface="Arial" panose="020B0604020202020204" pitchFamily="34" charset="0"/>
                    <a:cs typeface="Arial" panose="020B0604020202020204" pitchFamily="34" charset="0"/>
                  </a:defRPr>
                </a:pPr>
                <a:r>
                  <a:rPr lang="en-US" sz="1200" b="0">
                    <a:latin typeface="Arial" panose="020B0604020202020204" pitchFamily="34" charset="0"/>
                    <a:cs typeface="Arial" panose="020B0604020202020204" pitchFamily="34" charset="0"/>
                  </a:rPr>
                  <a:t>Verbatim Component</a:t>
                </a:r>
              </a:p>
            </c:rich>
          </c:tx>
          <c:overlay val="0"/>
        </c:title>
        <c:numFmt formatCode="General" sourceLinked="0"/>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239493864"/>
        <c:crosses val="autoZero"/>
        <c:auto val="1"/>
        <c:lblAlgn val="ctr"/>
        <c:lblOffset val="100"/>
        <c:noMultiLvlLbl val="0"/>
      </c:catAx>
      <c:valAx>
        <c:axId val="239493864"/>
        <c:scaling>
          <c:orientation val="minMax"/>
        </c:scaling>
        <c:delete val="0"/>
        <c:axPos val="l"/>
        <c:majorGridlines>
          <c:spPr>
            <a:ln>
              <a:noFill/>
            </a:ln>
          </c:spPr>
        </c:majorGridlines>
        <c:title>
          <c:tx>
            <c:rich>
              <a:bodyPr rot="-5400000" vert="horz"/>
              <a:lstStyle/>
              <a:p>
                <a:pPr>
                  <a:defRPr sz="1200" b="0">
                    <a:latin typeface="Arial" panose="020B0604020202020204" pitchFamily="34" charset="0"/>
                    <a:cs typeface="Arial" panose="020B0604020202020204" pitchFamily="34" charset="0"/>
                  </a:defRPr>
                </a:pPr>
                <a:r>
                  <a:rPr lang="en-US" sz="1200" b="0">
                    <a:latin typeface="Arial" panose="020B0604020202020204" pitchFamily="34" charset="0"/>
                    <a:cs typeface="Arial" panose="020B0604020202020204" pitchFamily="34" charset="0"/>
                  </a:rPr>
                  <a:t>Online Risk Intentions</a:t>
                </a:r>
              </a:p>
            </c:rich>
          </c:tx>
          <c:overlay val="0"/>
        </c:title>
        <c:numFmt formatCode="General" sourceLinked="1"/>
        <c:majorTickMark val="out"/>
        <c:minorTickMark val="none"/>
        <c:tickLblPos val="nextTo"/>
        <c:txPr>
          <a:bodyPr/>
          <a:lstStyle/>
          <a:p>
            <a:pPr>
              <a:defRPr sz="1200">
                <a:latin typeface="Arial" panose="020B0604020202020204" pitchFamily="34" charset="0"/>
                <a:cs typeface="Arial" panose="020B0604020202020204" pitchFamily="34" charset="0"/>
              </a:defRPr>
            </a:pPr>
            <a:endParaRPr lang="en-US"/>
          </a:p>
        </c:txPr>
        <c:crossAx val="239493472"/>
        <c:crosses val="autoZero"/>
        <c:crossBetween val="between"/>
      </c:valAx>
    </c:plotArea>
    <c:legend>
      <c:legendPos val="r"/>
      <c:layout>
        <c:manualLayout>
          <c:xMode val="edge"/>
          <c:yMode val="edge"/>
          <c:x val="0.35422134733158356"/>
          <c:y val="0.51813466025080201"/>
          <c:w val="0.29879286964129481"/>
          <c:h val="0.17848060659084278"/>
        </c:manualLayout>
      </c:layout>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33573928258969"/>
          <c:y val="5.1400554097404488E-2"/>
          <c:w val="0.78633005249343835"/>
          <c:h val="0.74418562263050447"/>
        </c:manualLayout>
      </c:layout>
      <c:lineChart>
        <c:grouping val="standard"/>
        <c:varyColors val="0"/>
        <c:ser>
          <c:idx val="0"/>
          <c:order val="0"/>
          <c:tx>
            <c:strRef>
              <c:f>Sheet1!$A$26</c:f>
              <c:strCache>
                <c:ptCount val="1"/>
                <c:pt idx="0">
                  <c:v>Adolescents</c:v>
                </c:pt>
              </c:strCache>
            </c:strRef>
          </c:tx>
          <c:spPr>
            <a:ln>
              <a:solidFill>
                <a:sysClr val="windowText" lastClr="000000"/>
              </a:solidFill>
              <a:prstDash val="sysDot"/>
            </a:ln>
          </c:spPr>
          <c:marker>
            <c:symbol val="none"/>
          </c:marker>
          <c:cat>
            <c:strRef>
              <c:f>Sheet1!$B$25:$D$25</c:f>
              <c:strCache>
                <c:ptCount val="3"/>
                <c:pt idx="0">
                  <c:v>M - 1 SD</c:v>
                </c:pt>
                <c:pt idx="1">
                  <c:v>M</c:v>
                </c:pt>
                <c:pt idx="2">
                  <c:v>M + 1 SD</c:v>
                </c:pt>
              </c:strCache>
            </c:strRef>
          </c:cat>
          <c:val>
            <c:numRef>
              <c:f>Sheet1!$B$26:$D$26</c:f>
              <c:numCache>
                <c:formatCode>General</c:formatCode>
                <c:ptCount val="3"/>
                <c:pt idx="0">
                  <c:v>1.7996430000000001</c:v>
                </c:pt>
                <c:pt idx="1">
                  <c:v>1.9397660000000001</c:v>
                </c:pt>
                <c:pt idx="2">
                  <c:v>2.0798890000000001</c:v>
                </c:pt>
              </c:numCache>
            </c:numRef>
          </c:val>
          <c:smooth val="0"/>
        </c:ser>
        <c:ser>
          <c:idx val="1"/>
          <c:order val="1"/>
          <c:tx>
            <c:strRef>
              <c:f>Sheet1!$A$27</c:f>
              <c:strCache>
                <c:ptCount val="1"/>
                <c:pt idx="0">
                  <c:v>Young adults</c:v>
                </c:pt>
              </c:strCache>
            </c:strRef>
          </c:tx>
          <c:spPr>
            <a:ln>
              <a:solidFill>
                <a:sysClr val="windowText" lastClr="000000"/>
              </a:solidFill>
            </a:ln>
          </c:spPr>
          <c:marker>
            <c:symbol val="none"/>
          </c:marker>
          <c:cat>
            <c:strRef>
              <c:f>Sheet1!$B$25:$D$25</c:f>
              <c:strCache>
                <c:ptCount val="3"/>
                <c:pt idx="0">
                  <c:v>M - 1 SD</c:v>
                </c:pt>
                <c:pt idx="1">
                  <c:v>M</c:v>
                </c:pt>
                <c:pt idx="2">
                  <c:v>M + 1 SD</c:v>
                </c:pt>
              </c:strCache>
            </c:strRef>
          </c:cat>
          <c:val>
            <c:numRef>
              <c:f>Sheet1!$B$27:$D$27</c:f>
              <c:numCache>
                <c:formatCode>General</c:formatCode>
                <c:ptCount val="3"/>
                <c:pt idx="0">
                  <c:v>0.91166700000000001</c:v>
                </c:pt>
                <c:pt idx="1">
                  <c:v>1.8194809999999999</c:v>
                </c:pt>
                <c:pt idx="2">
                  <c:v>2.7272940000000001</c:v>
                </c:pt>
              </c:numCache>
            </c:numRef>
          </c:val>
          <c:smooth val="0"/>
        </c:ser>
        <c:dLbls>
          <c:showLegendKey val="0"/>
          <c:showVal val="0"/>
          <c:showCatName val="0"/>
          <c:showSerName val="0"/>
          <c:showPercent val="0"/>
          <c:showBubbleSize val="0"/>
        </c:dLbls>
        <c:smooth val="0"/>
        <c:axId val="322111352"/>
        <c:axId val="322111744"/>
      </c:lineChart>
      <c:catAx>
        <c:axId val="322111352"/>
        <c:scaling>
          <c:orientation val="minMax"/>
        </c:scaling>
        <c:delete val="0"/>
        <c:axPos val="b"/>
        <c:title>
          <c:tx>
            <c:rich>
              <a:bodyPr/>
              <a:lstStyle/>
              <a:p>
                <a:pPr>
                  <a:defRPr b="0">
                    <a:latin typeface="Arial" panose="020B0604020202020204" pitchFamily="34" charset="0"/>
                    <a:cs typeface="Arial" panose="020B0604020202020204" pitchFamily="34" charset="0"/>
                  </a:defRPr>
                </a:pPr>
                <a:r>
                  <a:rPr lang="en-US" b="0">
                    <a:latin typeface="Arial" panose="020B0604020202020204" pitchFamily="34" charset="0"/>
                    <a:cs typeface="Arial" panose="020B0604020202020204" pitchFamily="34" charset="0"/>
                  </a:rPr>
                  <a:t>Making Unknown Friends</a:t>
                </a:r>
              </a:p>
            </c:rich>
          </c:tx>
          <c:overlay val="0"/>
        </c:title>
        <c:numFmt formatCode="General" sourceLinked="0"/>
        <c:majorTickMark val="out"/>
        <c:minorTickMark val="none"/>
        <c:tickLblPos val="nextTo"/>
        <c:crossAx val="322111744"/>
        <c:crosses val="autoZero"/>
        <c:auto val="1"/>
        <c:lblAlgn val="ctr"/>
        <c:lblOffset val="100"/>
        <c:noMultiLvlLbl val="0"/>
      </c:catAx>
      <c:valAx>
        <c:axId val="322111744"/>
        <c:scaling>
          <c:orientation val="minMax"/>
        </c:scaling>
        <c:delete val="0"/>
        <c:axPos val="l"/>
        <c:majorGridlines>
          <c:spPr>
            <a:ln>
              <a:noFill/>
            </a:ln>
          </c:spPr>
        </c:majorGridlines>
        <c:title>
          <c:tx>
            <c:rich>
              <a:bodyPr rot="-5400000" vert="horz"/>
              <a:lstStyle/>
              <a:p>
                <a:pPr>
                  <a:defRPr b="0">
                    <a:latin typeface="Arial" panose="020B0604020202020204" pitchFamily="34" charset="0"/>
                    <a:cs typeface="Arial" panose="020B0604020202020204" pitchFamily="34" charset="0"/>
                  </a:defRPr>
                </a:pPr>
                <a:r>
                  <a:rPr lang="en-US" b="0">
                    <a:latin typeface="Arial" panose="020B0604020202020204" pitchFamily="34" charset="0"/>
                    <a:cs typeface="Arial" panose="020B0604020202020204" pitchFamily="34" charset="0"/>
                  </a:rPr>
                  <a:t>Online Risk Intentions</a:t>
                </a:r>
              </a:p>
            </c:rich>
          </c:tx>
          <c:overlay val="0"/>
        </c:title>
        <c:numFmt formatCode="General" sourceLinked="1"/>
        <c:majorTickMark val="out"/>
        <c:minorTickMark val="none"/>
        <c:tickLblPos val="nextTo"/>
        <c:crossAx val="322111352"/>
        <c:crosses val="autoZero"/>
        <c:crossBetween val="between"/>
      </c:valAx>
    </c:plotArea>
    <c:legend>
      <c:legendPos val="r"/>
      <c:layout>
        <c:manualLayout>
          <c:xMode val="edge"/>
          <c:yMode val="edge"/>
          <c:x val="0.48477690288713909"/>
          <c:y val="0.51350503062117236"/>
          <c:w val="0.27912576552930884"/>
          <c:h val="0.18984762321376492"/>
        </c:manualLayout>
      </c:layout>
      <c:overlay val="0"/>
    </c:legend>
    <c:plotVisOnly val="1"/>
    <c:dispBlanksAs val="gap"/>
    <c:showDLblsOverMax val="0"/>
  </c:chart>
  <c:spPr>
    <a:ln>
      <a:noFill/>
    </a:ln>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7398-C97C-4291-A704-867EB09B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8406</Words>
  <Characters>47918</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CMWHITE</dc:creator>
  <cp:lastModifiedBy>Edwards L.</cp:lastModifiedBy>
  <cp:revision>2</cp:revision>
  <cp:lastPrinted>2013-11-26T15:37:00Z</cp:lastPrinted>
  <dcterms:created xsi:type="dcterms:W3CDTF">2019-09-09T12:03:00Z</dcterms:created>
  <dcterms:modified xsi:type="dcterms:W3CDTF">2019-09-09T12:03:00Z</dcterms:modified>
</cp:coreProperties>
</file>