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75923" w14:textId="77777777" w:rsidR="004E6ECE" w:rsidRPr="007775B5" w:rsidRDefault="004E6ECE" w:rsidP="004E6ECE">
      <w:pPr>
        <w:jc w:val="center"/>
        <w:outlineLvl w:val="0"/>
        <w:rPr>
          <w:rFonts w:ascii="Times New Roman" w:hAnsi="Times New Roman" w:cs="Times New Roman"/>
          <w:b/>
          <w:sz w:val="24"/>
          <w:szCs w:val="24"/>
          <w:lang w:val="en-US"/>
        </w:rPr>
      </w:pPr>
      <w:bookmarkStart w:id="0" w:name="_GoBack"/>
      <w:bookmarkEnd w:id="0"/>
      <w:r w:rsidRPr="007775B5">
        <w:rPr>
          <w:rFonts w:ascii="Times New Roman" w:hAnsi="Times New Roman" w:cs="Times New Roman"/>
          <w:b/>
          <w:sz w:val="24"/>
          <w:szCs w:val="24"/>
          <w:lang w:val="en-US"/>
        </w:rPr>
        <w:t xml:space="preserve">A Clinical Diagnostic Algorithm </w:t>
      </w:r>
      <w:r>
        <w:rPr>
          <w:rFonts w:ascii="Times New Roman" w:hAnsi="Times New Roman" w:cs="Times New Roman"/>
          <w:b/>
          <w:sz w:val="24"/>
          <w:szCs w:val="24"/>
          <w:lang w:val="en-US"/>
        </w:rPr>
        <w:t xml:space="preserve">for </w:t>
      </w:r>
      <w:r w:rsidRPr="007775B5">
        <w:rPr>
          <w:rFonts w:ascii="Times New Roman" w:hAnsi="Times New Roman" w:cs="Times New Roman"/>
          <w:b/>
          <w:sz w:val="24"/>
          <w:szCs w:val="24"/>
          <w:lang w:val="en-US"/>
        </w:rPr>
        <w:t xml:space="preserve">Early Onset </w:t>
      </w:r>
      <w:r>
        <w:rPr>
          <w:rFonts w:ascii="Times New Roman" w:hAnsi="Times New Roman" w:cs="Times New Roman"/>
          <w:b/>
          <w:sz w:val="24"/>
          <w:szCs w:val="24"/>
          <w:lang w:val="en-US"/>
        </w:rPr>
        <w:t xml:space="preserve">Cerebellar </w:t>
      </w:r>
      <w:r w:rsidRPr="007775B5">
        <w:rPr>
          <w:rFonts w:ascii="Times New Roman" w:hAnsi="Times New Roman" w:cs="Times New Roman"/>
          <w:b/>
          <w:sz w:val="24"/>
          <w:szCs w:val="24"/>
          <w:lang w:val="en-US"/>
        </w:rPr>
        <w:t>Ataxia</w:t>
      </w:r>
    </w:p>
    <w:p w14:paraId="4C635547" w14:textId="657A169E" w:rsidR="004E6ECE" w:rsidRPr="007775B5" w:rsidRDefault="004E6ECE" w:rsidP="004E6ECE">
      <w:pPr>
        <w:jc w:val="both"/>
        <w:rPr>
          <w:rFonts w:ascii="Times New Roman" w:hAnsi="Times New Roman" w:cs="Times New Roman"/>
          <w:sz w:val="24"/>
          <w:szCs w:val="24"/>
          <w:vertAlign w:val="superscript"/>
          <w:lang w:val="en-US"/>
        </w:rPr>
      </w:pPr>
      <w:r w:rsidRPr="007775B5">
        <w:rPr>
          <w:rFonts w:ascii="Times New Roman" w:hAnsi="Times New Roman" w:cs="Times New Roman"/>
          <w:sz w:val="24"/>
          <w:szCs w:val="24"/>
          <w:lang w:val="en-US"/>
        </w:rPr>
        <w:t>R Brandsma</w:t>
      </w:r>
      <w:r w:rsidRPr="007775B5">
        <w:rPr>
          <w:rFonts w:ascii="Times New Roman" w:hAnsi="Times New Roman" w:cs="Times New Roman"/>
          <w:sz w:val="24"/>
          <w:szCs w:val="24"/>
          <w:vertAlign w:val="superscript"/>
          <w:lang w:val="en-US"/>
        </w:rPr>
        <w:t>1</w:t>
      </w:r>
      <w:r w:rsidRPr="007775B5">
        <w:rPr>
          <w:rFonts w:ascii="Times New Roman" w:hAnsi="Times New Roman" w:cs="Times New Roman"/>
          <w:sz w:val="24"/>
          <w:szCs w:val="24"/>
          <w:lang w:val="en-US"/>
        </w:rPr>
        <w:t>, CC Verschuuren-Bemelmans</w:t>
      </w:r>
      <w:r w:rsidRPr="007775B5">
        <w:rPr>
          <w:rFonts w:ascii="Times New Roman" w:hAnsi="Times New Roman" w:cs="Times New Roman"/>
          <w:sz w:val="24"/>
          <w:szCs w:val="24"/>
          <w:vertAlign w:val="superscript"/>
          <w:lang w:val="en-US"/>
        </w:rPr>
        <w:t>2</w:t>
      </w:r>
      <w:r w:rsidRPr="007775B5">
        <w:rPr>
          <w:rFonts w:ascii="Times New Roman" w:hAnsi="Times New Roman" w:cs="Times New Roman"/>
          <w:sz w:val="24"/>
          <w:szCs w:val="24"/>
          <w:lang w:val="en-US"/>
        </w:rPr>
        <w:t>, D Amrom</w:t>
      </w:r>
      <w:r w:rsidRPr="007775B5">
        <w:rPr>
          <w:rFonts w:ascii="Times New Roman" w:hAnsi="Times New Roman" w:cs="Times New Roman"/>
          <w:sz w:val="24"/>
          <w:szCs w:val="24"/>
          <w:vertAlign w:val="superscript"/>
          <w:lang w:val="en-US"/>
        </w:rPr>
        <w:t>3</w:t>
      </w:r>
      <w:r w:rsidRPr="007775B5">
        <w:rPr>
          <w:rFonts w:ascii="Times New Roman" w:hAnsi="Times New Roman" w:cs="Times New Roman"/>
          <w:sz w:val="24"/>
          <w:szCs w:val="24"/>
          <w:lang w:val="en-US"/>
        </w:rPr>
        <w:t>, N Barisic</w:t>
      </w:r>
      <w:r w:rsidRPr="007775B5">
        <w:rPr>
          <w:rFonts w:ascii="Times New Roman" w:hAnsi="Times New Roman" w:cs="Times New Roman"/>
          <w:sz w:val="24"/>
          <w:szCs w:val="24"/>
          <w:vertAlign w:val="superscript"/>
          <w:lang w:val="en-US"/>
        </w:rPr>
        <w:t>4</w:t>
      </w:r>
      <w:r w:rsidRPr="007775B5">
        <w:rPr>
          <w:rFonts w:ascii="Times New Roman" w:hAnsi="Times New Roman" w:cs="Times New Roman"/>
          <w:sz w:val="24"/>
          <w:szCs w:val="24"/>
          <w:lang w:val="en-US"/>
        </w:rPr>
        <w:t>, P Baxter</w:t>
      </w:r>
      <w:r w:rsidRPr="007775B5">
        <w:rPr>
          <w:rFonts w:ascii="Times New Roman" w:hAnsi="Times New Roman" w:cs="Times New Roman"/>
          <w:sz w:val="24"/>
          <w:szCs w:val="24"/>
          <w:vertAlign w:val="superscript"/>
          <w:lang w:val="en-US"/>
        </w:rPr>
        <w:t>5</w:t>
      </w:r>
      <w:r w:rsidRPr="007775B5">
        <w:rPr>
          <w:rFonts w:ascii="Times New Roman" w:hAnsi="Times New Roman" w:cs="Times New Roman"/>
          <w:sz w:val="24"/>
          <w:szCs w:val="24"/>
          <w:lang w:val="en-US"/>
        </w:rPr>
        <w:t>, E Bertini</w:t>
      </w:r>
      <w:r w:rsidRPr="007775B5">
        <w:rPr>
          <w:rFonts w:ascii="Times New Roman" w:hAnsi="Times New Roman" w:cs="Times New Roman"/>
          <w:sz w:val="24"/>
          <w:szCs w:val="24"/>
          <w:vertAlign w:val="superscript"/>
          <w:lang w:val="en-US"/>
        </w:rPr>
        <w:t>6</w:t>
      </w:r>
      <w:r w:rsidRPr="007775B5">
        <w:rPr>
          <w:rFonts w:ascii="Times New Roman" w:hAnsi="Times New Roman" w:cs="Times New Roman"/>
          <w:sz w:val="24"/>
          <w:szCs w:val="24"/>
          <w:lang w:val="en-US"/>
        </w:rPr>
        <w:t>, L Blumkin</w:t>
      </w:r>
      <w:r w:rsidRPr="007775B5">
        <w:rPr>
          <w:rFonts w:ascii="Times New Roman" w:hAnsi="Times New Roman" w:cs="Times New Roman"/>
          <w:sz w:val="24"/>
          <w:szCs w:val="24"/>
          <w:vertAlign w:val="superscript"/>
          <w:lang w:val="en-US"/>
        </w:rPr>
        <w:t>7</w:t>
      </w:r>
      <w:r w:rsidRPr="007775B5">
        <w:rPr>
          <w:rFonts w:ascii="Times New Roman" w:hAnsi="Times New Roman" w:cs="Times New Roman"/>
          <w:sz w:val="24"/>
          <w:szCs w:val="24"/>
          <w:lang w:val="en-US"/>
        </w:rPr>
        <w:t>, V Brankovic-Sreckovic</w:t>
      </w:r>
      <w:r w:rsidRPr="007775B5">
        <w:rPr>
          <w:rFonts w:ascii="Times New Roman" w:hAnsi="Times New Roman" w:cs="Times New Roman"/>
          <w:sz w:val="24"/>
          <w:szCs w:val="24"/>
          <w:vertAlign w:val="superscript"/>
          <w:lang w:val="en-US"/>
        </w:rPr>
        <w:t>8</w:t>
      </w:r>
      <w:r w:rsidRPr="007775B5">
        <w:rPr>
          <w:rFonts w:ascii="Times New Roman" w:hAnsi="Times New Roman" w:cs="Times New Roman"/>
          <w:sz w:val="24"/>
          <w:szCs w:val="24"/>
          <w:lang w:val="en-US"/>
        </w:rPr>
        <w:t>, OF Brouwer</w:t>
      </w:r>
      <w:r w:rsidRPr="007775B5">
        <w:rPr>
          <w:rFonts w:ascii="Times New Roman" w:hAnsi="Times New Roman" w:cs="Times New Roman"/>
          <w:sz w:val="24"/>
          <w:szCs w:val="24"/>
          <w:vertAlign w:val="superscript"/>
          <w:lang w:val="en-US"/>
        </w:rPr>
        <w:t>1</w:t>
      </w:r>
      <w:r w:rsidRPr="007775B5">
        <w:rPr>
          <w:rFonts w:ascii="Times New Roman" w:hAnsi="Times New Roman" w:cs="Times New Roman"/>
          <w:sz w:val="24"/>
          <w:szCs w:val="24"/>
          <w:lang w:val="en-US"/>
        </w:rPr>
        <w:t>, K B</w:t>
      </w:r>
      <w:r>
        <w:rPr>
          <w:rFonts w:ascii="Times New Roman" w:hAnsi="Times New Roman" w:cs="Times New Roman"/>
          <w:sz w:val="24"/>
          <w:szCs w:val="24"/>
          <w:lang w:val="en-US"/>
        </w:rPr>
        <w:t>ü</w:t>
      </w:r>
      <w:r w:rsidRPr="007775B5">
        <w:rPr>
          <w:rFonts w:ascii="Times New Roman" w:hAnsi="Times New Roman" w:cs="Times New Roman"/>
          <w:sz w:val="24"/>
          <w:szCs w:val="24"/>
          <w:lang w:val="en-US"/>
        </w:rPr>
        <w:t>rk</w:t>
      </w:r>
      <w:r w:rsidRPr="007775B5">
        <w:rPr>
          <w:rFonts w:ascii="Times New Roman" w:hAnsi="Times New Roman" w:cs="Times New Roman"/>
          <w:sz w:val="24"/>
          <w:szCs w:val="24"/>
          <w:vertAlign w:val="superscript"/>
          <w:lang w:val="en-US"/>
        </w:rPr>
        <w:t>9</w:t>
      </w:r>
      <w:r w:rsidRPr="007775B5">
        <w:rPr>
          <w:rFonts w:ascii="Times New Roman" w:hAnsi="Times New Roman" w:cs="Times New Roman"/>
          <w:sz w:val="24"/>
          <w:szCs w:val="24"/>
          <w:lang w:val="en-US"/>
        </w:rPr>
        <w:t>, CE Catsman-Berrevoets</w:t>
      </w:r>
      <w:r w:rsidRPr="007775B5">
        <w:rPr>
          <w:rFonts w:ascii="Times New Roman" w:hAnsi="Times New Roman" w:cs="Times New Roman"/>
          <w:sz w:val="24"/>
          <w:szCs w:val="24"/>
          <w:vertAlign w:val="superscript"/>
          <w:lang w:val="en-US"/>
        </w:rPr>
        <w:t>10</w:t>
      </w:r>
      <w:r w:rsidRPr="007775B5">
        <w:rPr>
          <w:rFonts w:ascii="Times New Roman" w:hAnsi="Times New Roman" w:cs="Times New Roman"/>
          <w:sz w:val="24"/>
          <w:szCs w:val="24"/>
          <w:lang w:val="en-US"/>
        </w:rPr>
        <w:t>, D Craiu</w:t>
      </w:r>
      <w:r w:rsidRPr="007775B5">
        <w:rPr>
          <w:rFonts w:ascii="Times New Roman" w:hAnsi="Times New Roman" w:cs="Times New Roman"/>
          <w:sz w:val="24"/>
          <w:szCs w:val="24"/>
          <w:vertAlign w:val="superscript"/>
          <w:lang w:val="en-US"/>
        </w:rPr>
        <w:t>11</w:t>
      </w:r>
      <w:r w:rsidRPr="007775B5">
        <w:rPr>
          <w:rFonts w:ascii="Times New Roman" w:hAnsi="Times New Roman" w:cs="Times New Roman"/>
          <w:sz w:val="24"/>
          <w:szCs w:val="24"/>
          <w:lang w:val="en-US"/>
        </w:rPr>
        <w:t>, IFM de Coo</w:t>
      </w:r>
      <w:r w:rsidRPr="007775B5">
        <w:rPr>
          <w:rFonts w:ascii="Times New Roman" w:hAnsi="Times New Roman" w:cs="Times New Roman"/>
          <w:sz w:val="24"/>
          <w:szCs w:val="24"/>
          <w:vertAlign w:val="superscript"/>
          <w:lang w:val="en-US"/>
        </w:rPr>
        <w:t>1</w:t>
      </w:r>
      <w:r>
        <w:rPr>
          <w:rFonts w:ascii="Times New Roman" w:hAnsi="Times New Roman" w:cs="Times New Roman"/>
          <w:sz w:val="24"/>
          <w:szCs w:val="24"/>
          <w:vertAlign w:val="superscript"/>
          <w:lang w:val="en-US"/>
        </w:rPr>
        <w:t>2</w:t>
      </w:r>
      <w:r w:rsidRPr="007775B5">
        <w:rPr>
          <w:rFonts w:ascii="Times New Roman" w:hAnsi="Times New Roman" w:cs="Times New Roman"/>
          <w:sz w:val="24"/>
          <w:szCs w:val="24"/>
          <w:lang w:val="en-US"/>
        </w:rPr>
        <w:t>, J Gburek</w:t>
      </w:r>
      <w:r w:rsidRPr="007775B5">
        <w:rPr>
          <w:rFonts w:ascii="Times New Roman" w:hAnsi="Times New Roman" w:cs="Times New Roman"/>
          <w:sz w:val="24"/>
          <w:szCs w:val="24"/>
          <w:vertAlign w:val="superscript"/>
          <w:lang w:val="en-US"/>
        </w:rPr>
        <w:t>1</w:t>
      </w:r>
      <w:r>
        <w:rPr>
          <w:rFonts w:ascii="Times New Roman" w:hAnsi="Times New Roman" w:cs="Times New Roman"/>
          <w:sz w:val="24"/>
          <w:szCs w:val="24"/>
          <w:vertAlign w:val="superscript"/>
          <w:lang w:val="en-US"/>
        </w:rPr>
        <w:t>3</w:t>
      </w:r>
      <w:r w:rsidRPr="007775B5">
        <w:rPr>
          <w:rFonts w:ascii="Times New Roman" w:hAnsi="Times New Roman" w:cs="Times New Roman"/>
          <w:sz w:val="24"/>
          <w:szCs w:val="24"/>
          <w:lang w:val="en-US"/>
        </w:rPr>
        <w:t>, C Kennedy</w:t>
      </w:r>
      <w:r w:rsidRPr="007775B5">
        <w:rPr>
          <w:rFonts w:ascii="Times New Roman" w:hAnsi="Times New Roman" w:cs="Times New Roman"/>
          <w:sz w:val="24"/>
          <w:szCs w:val="24"/>
          <w:vertAlign w:val="superscript"/>
          <w:lang w:val="en-US"/>
        </w:rPr>
        <w:t>1</w:t>
      </w:r>
      <w:r>
        <w:rPr>
          <w:rFonts w:ascii="Times New Roman" w:hAnsi="Times New Roman" w:cs="Times New Roman"/>
          <w:sz w:val="24"/>
          <w:szCs w:val="24"/>
          <w:vertAlign w:val="superscript"/>
          <w:lang w:val="en-US"/>
        </w:rPr>
        <w:t>4</w:t>
      </w:r>
      <w:r w:rsidRPr="007775B5">
        <w:rPr>
          <w:rFonts w:ascii="Times New Roman" w:hAnsi="Times New Roman" w:cs="Times New Roman"/>
          <w:sz w:val="24"/>
          <w:szCs w:val="24"/>
          <w:lang w:val="en-US"/>
        </w:rPr>
        <w:t>, TJ de Koning</w:t>
      </w:r>
      <w:r w:rsidRPr="007775B5">
        <w:rPr>
          <w:rFonts w:ascii="Times New Roman" w:hAnsi="Times New Roman" w:cs="Times New Roman"/>
          <w:sz w:val="24"/>
          <w:szCs w:val="24"/>
          <w:vertAlign w:val="superscript"/>
          <w:lang w:val="en-US"/>
        </w:rPr>
        <w:t>2,1</w:t>
      </w:r>
      <w:r>
        <w:rPr>
          <w:rFonts w:ascii="Times New Roman" w:hAnsi="Times New Roman" w:cs="Times New Roman"/>
          <w:sz w:val="24"/>
          <w:szCs w:val="24"/>
          <w:vertAlign w:val="superscript"/>
          <w:lang w:val="en-US"/>
        </w:rPr>
        <w:t>5</w:t>
      </w:r>
      <w:r w:rsidRPr="007775B5">
        <w:rPr>
          <w:rFonts w:ascii="Times New Roman" w:hAnsi="Times New Roman" w:cs="Times New Roman"/>
          <w:sz w:val="24"/>
          <w:szCs w:val="24"/>
          <w:lang w:val="en-US"/>
        </w:rPr>
        <w:t>, HPH Kremer</w:t>
      </w:r>
      <w:r w:rsidRPr="007775B5">
        <w:rPr>
          <w:rFonts w:ascii="Times New Roman" w:hAnsi="Times New Roman" w:cs="Times New Roman"/>
          <w:sz w:val="24"/>
          <w:szCs w:val="24"/>
          <w:vertAlign w:val="superscript"/>
          <w:lang w:val="en-US"/>
        </w:rPr>
        <w:t>1</w:t>
      </w:r>
      <w:r w:rsidRPr="007775B5">
        <w:rPr>
          <w:rFonts w:ascii="Times New Roman" w:hAnsi="Times New Roman" w:cs="Times New Roman"/>
          <w:sz w:val="24"/>
          <w:szCs w:val="24"/>
          <w:lang w:val="en-US"/>
        </w:rPr>
        <w:t>,</w:t>
      </w:r>
      <w:r>
        <w:rPr>
          <w:rFonts w:ascii="Times New Roman" w:hAnsi="Times New Roman" w:cs="Times New Roman"/>
          <w:sz w:val="24"/>
          <w:szCs w:val="24"/>
          <w:lang w:val="en-US"/>
        </w:rPr>
        <w:t xml:space="preserve"> R Kumar</w:t>
      </w:r>
      <w:r>
        <w:rPr>
          <w:rFonts w:ascii="Times New Roman" w:hAnsi="Times New Roman" w:cs="Times New Roman"/>
          <w:sz w:val="24"/>
          <w:szCs w:val="24"/>
          <w:vertAlign w:val="superscript"/>
          <w:lang w:val="en-US"/>
        </w:rPr>
        <w:t>16</w:t>
      </w:r>
      <w:r w:rsidRPr="007775B5">
        <w:rPr>
          <w:rFonts w:ascii="Times New Roman" w:hAnsi="Times New Roman" w:cs="Times New Roman"/>
          <w:sz w:val="24"/>
          <w:szCs w:val="24"/>
          <w:lang w:val="en-US"/>
        </w:rPr>
        <w:t xml:space="preserve"> A Macaya</w:t>
      </w:r>
      <w:r>
        <w:rPr>
          <w:rFonts w:ascii="Times New Roman" w:hAnsi="Times New Roman" w:cs="Times New Roman"/>
          <w:sz w:val="24"/>
          <w:szCs w:val="24"/>
          <w:vertAlign w:val="superscript"/>
          <w:lang w:val="en-US"/>
        </w:rPr>
        <w:t>17</w:t>
      </w:r>
      <w:r w:rsidRPr="007775B5">
        <w:rPr>
          <w:rFonts w:ascii="Times New Roman" w:hAnsi="Times New Roman" w:cs="Times New Roman"/>
          <w:sz w:val="24"/>
          <w:szCs w:val="24"/>
          <w:lang w:val="en-US"/>
        </w:rPr>
        <w:t>, A Micalizzi</w:t>
      </w:r>
      <w:r>
        <w:rPr>
          <w:rFonts w:ascii="Times New Roman" w:hAnsi="Times New Roman" w:cs="Times New Roman"/>
          <w:sz w:val="24"/>
          <w:szCs w:val="24"/>
          <w:vertAlign w:val="superscript"/>
          <w:lang w:val="en-US"/>
        </w:rPr>
        <w:t>18</w:t>
      </w:r>
      <w:r w:rsidRPr="007775B5">
        <w:rPr>
          <w:rFonts w:ascii="Times New Roman" w:hAnsi="Times New Roman" w:cs="Times New Roman"/>
          <w:sz w:val="24"/>
          <w:szCs w:val="24"/>
          <w:lang w:val="en-US"/>
        </w:rPr>
        <w:t>, M Mirabelli-Badenier</w:t>
      </w:r>
      <w:r w:rsidRPr="007775B5">
        <w:rPr>
          <w:rFonts w:ascii="Times New Roman" w:hAnsi="Times New Roman" w:cs="Times New Roman"/>
          <w:sz w:val="24"/>
          <w:szCs w:val="24"/>
          <w:vertAlign w:val="superscript"/>
          <w:lang w:val="en-US"/>
        </w:rPr>
        <w:t>1</w:t>
      </w:r>
      <w:r>
        <w:rPr>
          <w:rFonts w:ascii="Times New Roman" w:hAnsi="Times New Roman" w:cs="Times New Roman"/>
          <w:sz w:val="24"/>
          <w:szCs w:val="24"/>
          <w:vertAlign w:val="superscript"/>
          <w:lang w:val="en-US"/>
        </w:rPr>
        <w:t>9</w:t>
      </w:r>
      <w:r w:rsidRPr="007775B5">
        <w:rPr>
          <w:rFonts w:ascii="Times New Roman" w:hAnsi="Times New Roman" w:cs="Times New Roman"/>
          <w:sz w:val="24"/>
          <w:szCs w:val="24"/>
          <w:lang w:val="en-US"/>
        </w:rPr>
        <w:t>, A</w:t>
      </w:r>
      <w:r>
        <w:rPr>
          <w:rFonts w:ascii="Times New Roman" w:hAnsi="Times New Roman" w:cs="Times New Roman"/>
          <w:sz w:val="24"/>
          <w:szCs w:val="24"/>
          <w:lang w:val="en-US"/>
        </w:rPr>
        <w:t xml:space="preserve"> </w:t>
      </w:r>
      <w:r w:rsidRPr="007775B5">
        <w:rPr>
          <w:rFonts w:ascii="Times New Roman" w:hAnsi="Times New Roman" w:cs="Times New Roman"/>
          <w:sz w:val="24"/>
          <w:szCs w:val="24"/>
          <w:lang w:val="en-US"/>
        </w:rPr>
        <w:t>Nemeth</w:t>
      </w:r>
      <w:r>
        <w:rPr>
          <w:rFonts w:ascii="Times New Roman" w:hAnsi="Times New Roman" w:cs="Times New Roman"/>
          <w:sz w:val="24"/>
          <w:szCs w:val="24"/>
          <w:vertAlign w:val="superscript"/>
          <w:lang w:val="en-US"/>
        </w:rPr>
        <w:t>20</w:t>
      </w:r>
      <w:r>
        <w:rPr>
          <w:rFonts w:ascii="Times New Roman" w:hAnsi="Times New Roman" w:cs="Times New Roman"/>
          <w:sz w:val="24"/>
          <w:szCs w:val="24"/>
          <w:lang w:val="en-US"/>
        </w:rPr>
        <w:t>, S Nuo</w:t>
      </w:r>
      <w:r w:rsidRPr="007775B5">
        <w:rPr>
          <w:rFonts w:ascii="Times New Roman" w:hAnsi="Times New Roman" w:cs="Times New Roman"/>
          <w:sz w:val="24"/>
          <w:szCs w:val="24"/>
          <w:lang w:val="en-US"/>
        </w:rPr>
        <w:t>vo</w:t>
      </w:r>
      <w:r>
        <w:rPr>
          <w:rFonts w:ascii="Times New Roman" w:hAnsi="Times New Roman" w:cs="Times New Roman"/>
          <w:sz w:val="24"/>
          <w:szCs w:val="24"/>
          <w:vertAlign w:val="superscript"/>
          <w:lang w:val="en-US"/>
        </w:rPr>
        <w:t>21,22</w:t>
      </w:r>
      <w:r w:rsidRPr="007775B5">
        <w:rPr>
          <w:rFonts w:ascii="Times New Roman" w:hAnsi="Times New Roman" w:cs="Times New Roman"/>
          <w:sz w:val="24"/>
          <w:szCs w:val="24"/>
          <w:lang w:val="en-US"/>
        </w:rPr>
        <w:t>, B Poll-The</w:t>
      </w:r>
      <w:r>
        <w:rPr>
          <w:rFonts w:ascii="Times New Roman" w:hAnsi="Times New Roman" w:cs="Times New Roman"/>
          <w:sz w:val="24"/>
          <w:szCs w:val="24"/>
          <w:vertAlign w:val="superscript"/>
          <w:lang w:val="en-US"/>
        </w:rPr>
        <w:t>23</w:t>
      </w:r>
      <w:r w:rsidRPr="007775B5">
        <w:rPr>
          <w:rFonts w:ascii="Times New Roman" w:hAnsi="Times New Roman" w:cs="Times New Roman"/>
          <w:sz w:val="24"/>
          <w:szCs w:val="24"/>
          <w:lang w:val="en-US"/>
        </w:rPr>
        <w:t>, T Lerman-Sagie</w:t>
      </w:r>
      <w:r w:rsidRPr="007775B5">
        <w:rPr>
          <w:rFonts w:ascii="Times New Roman" w:hAnsi="Times New Roman" w:cs="Times New Roman"/>
          <w:sz w:val="24"/>
          <w:szCs w:val="24"/>
          <w:vertAlign w:val="superscript"/>
          <w:lang w:val="en-US"/>
        </w:rPr>
        <w:t>7</w:t>
      </w:r>
      <w:r w:rsidRPr="007775B5">
        <w:rPr>
          <w:rFonts w:ascii="Times New Roman" w:hAnsi="Times New Roman" w:cs="Times New Roman"/>
          <w:sz w:val="24"/>
          <w:szCs w:val="24"/>
          <w:lang w:val="en-US"/>
        </w:rPr>
        <w:t>, M Steinlin</w:t>
      </w:r>
      <w:r>
        <w:rPr>
          <w:rFonts w:ascii="Times New Roman" w:hAnsi="Times New Roman" w:cs="Times New Roman"/>
          <w:sz w:val="24"/>
          <w:szCs w:val="24"/>
          <w:vertAlign w:val="superscript"/>
          <w:lang w:val="en-US"/>
        </w:rPr>
        <w:t>24</w:t>
      </w:r>
      <w:r w:rsidRPr="007775B5">
        <w:rPr>
          <w:rFonts w:ascii="Times New Roman" w:hAnsi="Times New Roman" w:cs="Times New Roman"/>
          <w:sz w:val="24"/>
          <w:szCs w:val="24"/>
          <w:lang w:val="en-US"/>
        </w:rPr>
        <w:t>, M Synofzik</w:t>
      </w:r>
      <w:r>
        <w:rPr>
          <w:rFonts w:ascii="Times New Roman" w:hAnsi="Times New Roman" w:cs="Times New Roman"/>
          <w:sz w:val="24"/>
          <w:szCs w:val="24"/>
          <w:vertAlign w:val="superscript"/>
          <w:lang w:val="en-US"/>
        </w:rPr>
        <w:t>25</w:t>
      </w:r>
      <w:r w:rsidRPr="007775B5">
        <w:rPr>
          <w:rFonts w:ascii="Times New Roman" w:hAnsi="Times New Roman" w:cs="Times New Roman"/>
          <w:sz w:val="24"/>
          <w:szCs w:val="24"/>
          <w:vertAlign w:val="superscript"/>
          <w:lang w:val="en-US"/>
        </w:rPr>
        <w:t>,</w:t>
      </w:r>
      <w:r>
        <w:rPr>
          <w:rFonts w:ascii="Times New Roman" w:hAnsi="Times New Roman" w:cs="Times New Roman"/>
          <w:sz w:val="24"/>
          <w:szCs w:val="24"/>
          <w:vertAlign w:val="superscript"/>
          <w:lang w:val="en-US"/>
        </w:rPr>
        <w:t>26</w:t>
      </w:r>
      <w:r w:rsidRPr="007775B5">
        <w:rPr>
          <w:rFonts w:ascii="Times New Roman" w:hAnsi="Times New Roman" w:cs="Times New Roman"/>
          <w:sz w:val="24"/>
          <w:szCs w:val="24"/>
          <w:lang w:val="en-US"/>
        </w:rPr>
        <w:t>, MAJ Tijssen</w:t>
      </w:r>
      <w:r w:rsidRPr="007775B5">
        <w:rPr>
          <w:rFonts w:ascii="Times New Roman" w:hAnsi="Times New Roman" w:cs="Times New Roman"/>
          <w:sz w:val="24"/>
          <w:szCs w:val="24"/>
          <w:vertAlign w:val="superscript"/>
          <w:lang w:val="en-US"/>
        </w:rPr>
        <w:t>1</w:t>
      </w:r>
      <w:r w:rsidRPr="007775B5">
        <w:rPr>
          <w:rFonts w:ascii="Times New Roman" w:hAnsi="Times New Roman" w:cs="Times New Roman"/>
          <w:sz w:val="24"/>
          <w:szCs w:val="24"/>
          <w:lang w:val="en-US"/>
        </w:rPr>
        <w:t>, G Vasco</w:t>
      </w:r>
      <w:r>
        <w:rPr>
          <w:rFonts w:ascii="Times New Roman" w:hAnsi="Times New Roman" w:cs="Times New Roman"/>
          <w:sz w:val="24"/>
          <w:szCs w:val="24"/>
          <w:vertAlign w:val="superscript"/>
          <w:lang w:val="en-US"/>
        </w:rPr>
        <w:t>27</w:t>
      </w:r>
      <w:r w:rsidRPr="007775B5">
        <w:rPr>
          <w:rFonts w:ascii="Times New Roman" w:hAnsi="Times New Roman" w:cs="Times New Roman"/>
          <w:sz w:val="24"/>
          <w:szCs w:val="24"/>
          <w:lang w:val="en-US"/>
        </w:rPr>
        <w:t>, MAAP Willemsen</w:t>
      </w:r>
      <w:r>
        <w:rPr>
          <w:rFonts w:ascii="Times New Roman" w:hAnsi="Times New Roman" w:cs="Times New Roman"/>
          <w:sz w:val="24"/>
          <w:szCs w:val="24"/>
          <w:vertAlign w:val="superscript"/>
          <w:lang w:val="en-US"/>
        </w:rPr>
        <w:t>28</w:t>
      </w:r>
      <w:r w:rsidRPr="007775B5">
        <w:rPr>
          <w:rFonts w:ascii="Times New Roman" w:hAnsi="Times New Roman" w:cs="Times New Roman"/>
          <w:sz w:val="24"/>
          <w:szCs w:val="24"/>
          <w:lang w:val="en-US"/>
        </w:rPr>
        <w:t>, G Zanni</w:t>
      </w:r>
      <w:r w:rsidRPr="007775B5">
        <w:rPr>
          <w:rFonts w:ascii="Times New Roman" w:hAnsi="Times New Roman" w:cs="Times New Roman"/>
          <w:sz w:val="24"/>
          <w:szCs w:val="24"/>
          <w:vertAlign w:val="superscript"/>
          <w:lang w:val="en-US"/>
        </w:rPr>
        <w:t>6</w:t>
      </w:r>
      <w:r w:rsidRPr="007775B5">
        <w:rPr>
          <w:rFonts w:ascii="Times New Roman" w:hAnsi="Times New Roman" w:cs="Times New Roman"/>
          <w:sz w:val="24"/>
          <w:szCs w:val="24"/>
          <w:lang w:val="en-US"/>
        </w:rPr>
        <w:t>, EM Valente</w:t>
      </w:r>
      <w:r w:rsidR="001F62C2">
        <w:rPr>
          <w:rFonts w:ascii="Times New Roman" w:hAnsi="Times New Roman" w:cs="Times New Roman"/>
          <w:sz w:val="24"/>
          <w:szCs w:val="24"/>
          <w:vertAlign w:val="superscript"/>
          <w:lang w:val="en-US"/>
        </w:rPr>
        <w:t>21</w:t>
      </w:r>
      <w:r>
        <w:rPr>
          <w:rFonts w:ascii="Times New Roman" w:hAnsi="Times New Roman" w:cs="Times New Roman"/>
          <w:sz w:val="24"/>
          <w:szCs w:val="24"/>
          <w:vertAlign w:val="superscript"/>
          <w:lang w:val="en-US"/>
        </w:rPr>
        <w:t>,29</w:t>
      </w:r>
      <w:r w:rsidRPr="007775B5">
        <w:rPr>
          <w:rFonts w:ascii="Times New Roman" w:hAnsi="Times New Roman" w:cs="Times New Roman"/>
          <w:sz w:val="24"/>
          <w:szCs w:val="24"/>
          <w:lang w:val="en-US"/>
        </w:rPr>
        <w:t>, E Boltshauser</w:t>
      </w:r>
      <w:r>
        <w:rPr>
          <w:rFonts w:ascii="Times New Roman" w:hAnsi="Times New Roman" w:cs="Times New Roman"/>
          <w:sz w:val="24"/>
          <w:szCs w:val="24"/>
          <w:vertAlign w:val="superscript"/>
          <w:lang w:val="en-US"/>
        </w:rPr>
        <w:t>30</w:t>
      </w:r>
      <w:r w:rsidRPr="007775B5">
        <w:rPr>
          <w:rFonts w:ascii="Times New Roman" w:hAnsi="Times New Roman" w:cs="Times New Roman"/>
          <w:sz w:val="24"/>
          <w:szCs w:val="24"/>
          <w:lang w:val="en-US"/>
        </w:rPr>
        <w:t xml:space="preserve"> and DA Sival</w:t>
      </w:r>
      <w:r>
        <w:rPr>
          <w:rFonts w:ascii="Times New Roman" w:hAnsi="Times New Roman" w:cs="Times New Roman"/>
          <w:sz w:val="24"/>
          <w:szCs w:val="24"/>
          <w:vertAlign w:val="superscript"/>
          <w:lang w:val="en-US"/>
        </w:rPr>
        <w:t>15</w:t>
      </w:r>
    </w:p>
    <w:p w14:paraId="19CB5C29" w14:textId="77777777" w:rsidR="004E6ECE" w:rsidRPr="007775B5" w:rsidRDefault="004E6ECE" w:rsidP="004E6ECE">
      <w:pPr>
        <w:pStyle w:val="NoSpacing"/>
        <w:jc w:val="both"/>
        <w:rPr>
          <w:rFonts w:ascii="Times New Roman" w:hAnsi="Times New Roman" w:cs="Times New Roman"/>
          <w:sz w:val="16"/>
          <w:szCs w:val="16"/>
          <w:lang w:val="en-US"/>
        </w:rPr>
      </w:pPr>
      <w:r w:rsidRPr="007775B5">
        <w:rPr>
          <w:rFonts w:ascii="Times New Roman" w:hAnsi="Times New Roman" w:cs="Times New Roman"/>
          <w:sz w:val="16"/>
          <w:szCs w:val="16"/>
          <w:vertAlign w:val="superscript"/>
          <w:lang w:val="en-US"/>
        </w:rPr>
        <w:t>1</w:t>
      </w:r>
      <w:r w:rsidRPr="007775B5">
        <w:rPr>
          <w:rFonts w:ascii="Times New Roman" w:hAnsi="Times New Roman" w:cs="Times New Roman"/>
          <w:sz w:val="16"/>
          <w:szCs w:val="16"/>
          <w:lang w:val="en-US"/>
        </w:rPr>
        <w:t>Department of Neurology, University Medical Center Groningen, University of Groningen, Groningen, the Netherlands</w:t>
      </w:r>
    </w:p>
    <w:p w14:paraId="299B62CB" w14:textId="77777777" w:rsidR="004E6ECE" w:rsidRPr="007775B5" w:rsidRDefault="004E6ECE" w:rsidP="004E6ECE">
      <w:pPr>
        <w:pStyle w:val="NoSpacing"/>
        <w:jc w:val="both"/>
        <w:rPr>
          <w:rFonts w:ascii="Times New Roman" w:hAnsi="Times New Roman" w:cs="Times New Roman"/>
          <w:sz w:val="16"/>
          <w:szCs w:val="16"/>
          <w:lang w:val="en-US"/>
        </w:rPr>
      </w:pPr>
      <w:r w:rsidRPr="007775B5">
        <w:rPr>
          <w:rFonts w:ascii="Times New Roman" w:hAnsi="Times New Roman" w:cs="Times New Roman"/>
          <w:sz w:val="16"/>
          <w:szCs w:val="16"/>
          <w:vertAlign w:val="superscript"/>
          <w:lang w:val="en-US"/>
        </w:rPr>
        <w:t>2</w:t>
      </w:r>
      <w:r w:rsidRPr="007775B5">
        <w:rPr>
          <w:rFonts w:ascii="Times New Roman" w:hAnsi="Times New Roman" w:cs="Times New Roman"/>
          <w:sz w:val="16"/>
          <w:szCs w:val="16"/>
          <w:lang w:val="en-US"/>
        </w:rPr>
        <w:t>Department of Genetics, University Medical Center Groningen, University of Groningen, Groningen, the Netherlands</w:t>
      </w:r>
    </w:p>
    <w:p w14:paraId="4929CDAD" w14:textId="77777777" w:rsidR="004E6ECE" w:rsidRPr="00C75BD3" w:rsidRDefault="004E6ECE" w:rsidP="004E6ECE">
      <w:pPr>
        <w:pStyle w:val="NoSpacing"/>
        <w:jc w:val="both"/>
        <w:rPr>
          <w:rFonts w:ascii="Times New Roman" w:hAnsi="Times New Roman" w:cs="Times New Roman"/>
          <w:sz w:val="16"/>
          <w:szCs w:val="16"/>
          <w:lang w:val="fr-FR"/>
        </w:rPr>
      </w:pPr>
      <w:r w:rsidRPr="00C75BD3">
        <w:rPr>
          <w:rFonts w:ascii="Times New Roman" w:hAnsi="Times New Roman" w:cs="Times New Roman"/>
          <w:sz w:val="16"/>
          <w:szCs w:val="16"/>
          <w:vertAlign w:val="superscript"/>
          <w:lang w:val="fr-FR"/>
        </w:rPr>
        <w:t>3</w:t>
      </w:r>
      <w:r w:rsidRPr="00C75BD3">
        <w:rPr>
          <w:rFonts w:ascii="Times New Roman" w:hAnsi="Times New Roman" w:cs="Times New Roman"/>
          <w:sz w:val="16"/>
          <w:szCs w:val="16"/>
          <w:lang w:val="fr-FR"/>
        </w:rPr>
        <w:t>Department of Neurology Unit, Hôpital Universitaire des Enfants Reine Fabiola, Université Libre de Bruxelles, Brussels,</w:t>
      </w:r>
      <w:r w:rsidRPr="00C75BD3">
        <w:rPr>
          <w:rFonts w:ascii="Times New Roman" w:hAnsi="Times New Roman" w:cs="Times New Roman"/>
          <w:sz w:val="16"/>
          <w:szCs w:val="16"/>
          <w:lang w:val="fr-FR"/>
        </w:rPr>
        <w:br/>
        <w:t xml:space="preserve">  Belgium</w:t>
      </w:r>
    </w:p>
    <w:p w14:paraId="63C44E12" w14:textId="77777777" w:rsidR="004E6ECE" w:rsidRPr="007775B5" w:rsidRDefault="004E6ECE" w:rsidP="004E6ECE">
      <w:pPr>
        <w:pStyle w:val="NoSpacing"/>
        <w:jc w:val="both"/>
        <w:rPr>
          <w:rFonts w:ascii="Times New Roman" w:hAnsi="Times New Roman" w:cs="Times New Roman"/>
          <w:sz w:val="16"/>
          <w:szCs w:val="16"/>
          <w:lang w:val="en-US"/>
        </w:rPr>
      </w:pPr>
      <w:r w:rsidRPr="007775B5">
        <w:rPr>
          <w:rFonts w:ascii="Times New Roman" w:hAnsi="Times New Roman" w:cs="Times New Roman"/>
          <w:sz w:val="16"/>
          <w:szCs w:val="16"/>
          <w:vertAlign w:val="superscript"/>
          <w:lang w:val="en-US"/>
        </w:rPr>
        <w:t>4</w:t>
      </w:r>
      <w:r w:rsidRPr="007775B5">
        <w:rPr>
          <w:rFonts w:ascii="Times New Roman" w:hAnsi="Times New Roman" w:cs="Times New Roman"/>
          <w:sz w:val="16"/>
          <w:szCs w:val="16"/>
          <w:lang w:val="en-US"/>
        </w:rPr>
        <w:t>Department of Pediatrics, Clinical Medical Centre Zagreb, University of Zagreb Medical School, Croatia</w:t>
      </w:r>
    </w:p>
    <w:p w14:paraId="7CF3FBC6" w14:textId="77777777" w:rsidR="004E6ECE" w:rsidRPr="007775B5" w:rsidRDefault="004E6ECE" w:rsidP="004E6ECE">
      <w:pPr>
        <w:pStyle w:val="NoSpacing"/>
        <w:jc w:val="both"/>
        <w:rPr>
          <w:rFonts w:ascii="Times New Roman" w:hAnsi="Times New Roman" w:cs="Times New Roman"/>
          <w:sz w:val="16"/>
          <w:szCs w:val="16"/>
          <w:lang w:val="en-US"/>
        </w:rPr>
      </w:pPr>
      <w:r w:rsidRPr="007775B5">
        <w:rPr>
          <w:rFonts w:ascii="Times New Roman" w:hAnsi="Times New Roman" w:cs="Times New Roman"/>
          <w:sz w:val="16"/>
          <w:szCs w:val="16"/>
          <w:vertAlign w:val="superscript"/>
          <w:lang w:val="en-US"/>
        </w:rPr>
        <w:t>5</w:t>
      </w:r>
      <w:r w:rsidRPr="007775B5">
        <w:rPr>
          <w:rFonts w:ascii="Times New Roman" w:hAnsi="Times New Roman" w:cs="Times New Roman"/>
          <w:sz w:val="16"/>
          <w:szCs w:val="16"/>
          <w:lang w:val="en-US"/>
        </w:rPr>
        <w:t>Department of Paediatric Neurology, Sheffield Children's Hospital, UK</w:t>
      </w:r>
    </w:p>
    <w:p w14:paraId="370EE912" w14:textId="77777777" w:rsidR="004E6ECE" w:rsidRPr="007775B5" w:rsidRDefault="004E6ECE" w:rsidP="004E6ECE">
      <w:pPr>
        <w:pStyle w:val="NoSpacing"/>
        <w:jc w:val="both"/>
        <w:rPr>
          <w:rFonts w:ascii="Times New Roman" w:hAnsi="Times New Roman" w:cs="Times New Roman"/>
          <w:sz w:val="16"/>
          <w:szCs w:val="16"/>
          <w:lang w:val="en-US"/>
        </w:rPr>
      </w:pPr>
      <w:r w:rsidRPr="007775B5">
        <w:rPr>
          <w:rFonts w:ascii="Times New Roman" w:hAnsi="Times New Roman" w:cs="Times New Roman"/>
          <w:sz w:val="16"/>
          <w:szCs w:val="16"/>
          <w:vertAlign w:val="superscript"/>
          <w:lang w:val="en-US"/>
        </w:rPr>
        <w:t>6</w:t>
      </w:r>
      <w:r w:rsidRPr="007775B5">
        <w:rPr>
          <w:rFonts w:ascii="Times New Roman" w:hAnsi="Times New Roman" w:cs="Times New Roman"/>
          <w:sz w:val="16"/>
          <w:szCs w:val="16"/>
          <w:lang w:val="en-GB"/>
        </w:rPr>
        <w:t>Unit of Neuromuscular and Neurodegenerative Disorders, Bambino Gesu’ Children’s Research Hospital, Rome, Italy</w:t>
      </w:r>
    </w:p>
    <w:p w14:paraId="5210210B" w14:textId="77777777" w:rsidR="004E6ECE" w:rsidRPr="007775B5" w:rsidRDefault="004E6ECE" w:rsidP="004E6ECE">
      <w:pPr>
        <w:pStyle w:val="NoSpacing"/>
        <w:jc w:val="both"/>
        <w:rPr>
          <w:rFonts w:ascii="Times New Roman" w:hAnsi="Times New Roman" w:cs="Times New Roman"/>
          <w:sz w:val="16"/>
          <w:szCs w:val="16"/>
          <w:lang w:val="en-US"/>
        </w:rPr>
      </w:pPr>
      <w:r w:rsidRPr="007775B5">
        <w:rPr>
          <w:rFonts w:ascii="Times New Roman" w:hAnsi="Times New Roman" w:cs="Times New Roman"/>
          <w:sz w:val="16"/>
          <w:szCs w:val="16"/>
          <w:vertAlign w:val="superscript"/>
          <w:lang w:val="en-GB"/>
        </w:rPr>
        <w:t>7</w:t>
      </w:r>
      <w:r w:rsidRPr="007775B5">
        <w:rPr>
          <w:rFonts w:ascii="Times New Roman" w:hAnsi="Times New Roman" w:cs="Times New Roman"/>
          <w:sz w:val="16"/>
          <w:szCs w:val="16"/>
          <w:lang w:val="en-US"/>
        </w:rPr>
        <w:t>Pediatric Neurology Unit, Wolfson Medical Center, Holon and Sackler School of Medicine, Tel-Aviv University, Tel-Aviv, Israel</w:t>
      </w:r>
    </w:p>
    <w:p w14:paraId="4FD0841A" w14:textId="77777777" w:rsidR="004E6ECE" w:rsidRPr="007775B5" w:rsidRDefault="004E6ECE" w:rsidP="004E6ECE">
      <w:pPr>
        <w:pStyle w:val="NoSpacing"/>
        <w:jc w:val="both"/>
        <w:rPr>
          <w:rFonts w:ascii="Times New Roman" w:hAnsi="Times New Roman" w:cs="Times New Roman"/>
          <w:sz w:val="16"/>
          <w:szCs w:val="16"/>
          <w:lang w:val="en-GB"/>
        </w:rPr>
      </w:pPr>
      <w:r w:rsidRPr="007775B5">
        <w:rPr>
          <w:rFonts w:ascii="Times New Roman" w:hAnsi="Times New Roman" w:cs="Times New Roman"/>
          <w:sz w:val="16"/>
          <w:szCs w:val="16"/>
          <w:vertAlign w:val="superscript"/>
          <w:lang w:val="en-US"/>
        </w:rPr>
        <w:t>8</w:t>
      </w:r>
      <w:r w:rsidRPr="007775B5">
        <w:rPr>
          <w:rFonts w:ascii="Times New Roman" w:hAnsi="Times New Roman" w:cs="Times New Roman"/>
          <w:sz w:val="16"/>
          <w:szCs w:val="16"/>
          <w:lang w:val="en-US"/>
        </w:rPr>
        <w:t>Clinic for Child Neurology</w:t>
      </w:r>
      <w:r w:rsidRPr="007775B5">
        <w:rPr>
          <w:rFonts w:ascii="Times New Roman" w:hAnsi="Times New Roman" w:cs="Times New Roman"/>
          <w:sz w:val="16"/>
          <w:szCs w:val="16"/>
          <w:vertAlign w:val="superscript"/>
          <w:lang w:val="en-US"/>
        </w:rPr>
        <w:t xml:space="preserve"> </w:t>
      </w:r>
      <w:r w:rsidRPr="007775B5">
        <w:rPr>
          <w:rFonts w:ascii="Times New Roman" w:hAnsi="Times New Roman" w:cs="Times New Roman"/>
          <w:sz w:val="16"/>
          <w:szCs w:val="16"/>
          <w:lang w:val="en-GB"/>
        </w:rPr>
        <w:t>and psychiatry, Medical Faculty, University of Belgrade, Belgrade, Serbia</w:t>
      </w:r>
    </w:p>
    <w:p w14:paraId="0D68C2DF" w14:textId="77777777" w:rsidR="004E6ECE" w:rsidRPr="007775B5" w:rsidRDefault="004E6ECE" w:rsidP="004E6ECE">
      <w:pPr>
        <w:pStyle w:val="NoSpacing"/>
        <w:jc w:val="both"/>
        <w:rPr>
          <w:rFonts w:ascii="Times New Roman" w:hAnsi="Times New Roman" w:cs="Times New Roman"/>
          <w:sz w:val="16"/>
          <w:szCs w:val="16"/>
          <w:lang w:val="en-US"/>
        </w:rPr>
      </w:pPr>
      <w:r w:rsidRPr="007775B5">
        <w:rPr>
          <w:rFonts w:ascii="Times New Roman" w:hAnsi="Times New Roman" w:cs="Times New Roman"/>
          <w:sz w:val="16"/>
          <w:szCs w:val="16"/>
          <w:vertAlign w:val="superscript"/>
          <w:lang w:val="en-US"/>
        </w:rPr>
        <w:t>9</w:t>
      </w:r>
      <w:r w:rsidRPr="007775B5">
        <w:rPr>
          <w:rFonts w:ascii="Times New Roman" w:hAnsi="Times New Roman" w:cs="Times New Roman"/>
          <w:sz w:val="16"/>
          <w:szCs w:val="16"/>
          <w:lang w:val="en-US"/>
        </w:rPr>
        <w:t>Paracelsus-Elena-Klinik Kassel, and University of Marburg, Germany</w:t>
      </w:r>
    </w:p>
    <w:p w14:paraId="0708AE4C" w14:textId="77777777" w:rsidR="004E6ECE" w:rsidRPr="007775B5" w:rsidRDefault="004E6ECE" w:rsidP="004E6ECE">
      <w:pPr>
        <w:pStyle w:val="NoSpacing"/>
        <w:jc w:val="both"/>
        <w:rPr>
          <w:rFonts w:ascii="Times New Roman" w:hAnsi="Times New Roman" w:cs="Times New Roman"/>
          <w:sz w:val="16"/>
          <w:szCs w:val="16"/>
          <w:lang w:val="en-US"/>
        </w:rPr>
      </w:pPr>
      <w:r w:rsidRPr="00DB3610">
        <w:rPr>
          <w:rFonts w:ascii="Times New Roman" w:hAnsi="Times New Roman" w:cs="Times New Roman"/>
          <w:sz w:val="16"/>
          <w:szCs w:val="16"/>
          <w:vertAlign w:val="superscript"/>
          <w:lang w:val="en-GB"/>
        </w:rPr>
        <w:t>10</w:t>
      </w:r>
      <w:r w:rsidRPr="00DB3610">
        <w:rPr>
          <w:rFonts w:ascii="Times New Roman" w:hAnsi="Times New Roman" w:cs="Times New Roman"/>
          <w:sz w:val="16"/>
          <w:szCs w:val="16"/>
          <w:lang w:val="en-US"/>
        </w:rPr>
        <w:t>Department of Pediatric Neurology, Erasmus University Hospital / Sophia Children's Hospital, Rotterdam, The Netherlands</w:t>
      </w:r>
    </w:p>
    <w:p w14:paraId="73133F72" w14:textId="77777777" w:rsidR="004E6ECE" w:rsidRDefault="004E6ECE" w:rsidP="004E6ECE">
      <w:pPr>
        <w:pStyle w:val="NoSpacing"/>
        <w:jc w:val="both"/>
        <w:rPr>
          <w:rFonts w:ascii="Times New Roman" w:hAnsi="Times New Roman" w:cs="Times New Roman"/>
          <w:sz w:val="16"/>
          <w:szCs w:val="16"/>
          <w:lang w:val="en-US"/>
        </w:rPr>
      </w:pPr>
      <w:r w:rsidRPr="007775B5">
        <w:rPr>
          <w:rFonts w:ascii="Times New Roman" w:hAnsi="Times New Roman" w:cs="Times New Roman"/>
          <w:sz w:val="16"/>
          <w:szCs w:val="16"/>
          <w:vertAlign w:val="superscript"/>
          <w:lang w:val="en-US"/>
        </w:rPr>
        <w:t>11</w:t>
      </w:r>
      <w:r w:rsidRPr="007775B5">
        <w:rPr>
          <w:rFonts w:ascii="Times New Roman" w:hAnsi="Times New Roman" w:cs="Times New Roman"/>
          <w:sz w:val="16"/>
          <w:szCs w:val="16"/>
          <w:lang w:val="en-US"/>
        </w:rPr>
        <w:t>Carol Davila University of Medicine Bucharest, Department of Clinical Neurosciences, Pediatric Neurology II Discipline,</w:t>
      </w:r>
      <w:r w:rsidRPr="007775B5">
        <w:rPr>
          <w:rFonts w:ascii="Times New Roman" w:hAnsi="Times New Roman" w:cs="Times New Roman"/>
          <w:sz w:val="16"/>
          <w:szCs w:val="16"/>
          <w:lang w:val="en-US"/>
        </w:rPr>
        <w:br/>
        <w:t xml:space="preserve">   Alexandru Obregia Hospital, Bucharest, Romania</w:t>
      </w:r>
    </w:p>
    <w:p w14:paraId="4475EE34" w14:textId="77777777" w:rsidR="004E6ECE" w:rsidRPr="00DB3610" w:rsidRDefault="004E6ECE" w:rsidP="004E6ECE">
      <w:pPr>
        <w:pStyle w:val="NoSpacing"/>
        <w:jc w:val="both"/>
        <w:rPr>
          <w:rFonts w:ascii="Times New Roman" w:hAnsi="Times New Roman" w:cs="Times New Roman"/>
          <w:sz w:val="16"/>
          <w:szCs w:val="16"/>
          <w:lang w:val="en-US"/>
        </w:rPr>
      </w:pPr>
      <w:r w:rsidRPr="005B2E93">
        <w:rPr>
          <w:rFonts w:ascii="Times New Roman" w:hAnsi="Times New Roman" w:cs="Times New Roman"/>
          <w:sz w:val="16"/>
          <w:szCs w:val="16"/>
          <w:vertAlign w:val="superscript"/>
          <w:lang w:val="en-US"/>
        </w:rPr>
        <w:t>12</w:t>
      </w:r>
      <w:r>
        <w:rPr>
          <w:rFonts w:ascii="Times New Roman" w:hAnsi="Times New Roman" w:cs="Times New Roman"/>
          <w:sz w:val="16"/>
          <w:szCs w:val="16"/>
          <w:lang w:val="en-US"/>
        </w:rPr>
        <w:t>Department of Genetics and Cell Biology, University of Maastricht, Maastricht, the Netherlands</w:t>
      </w:r>
    </w:p>
    <w:p w14:paraId="7B40090B" w14:textId="77777777" w:rsidR="004E6ECE" w:rsidRPr="007775B5" w:rsidRDefault="004E6ECE" w:rsidP="004E6ECE">
      <w:pPr>
        <w:pStyle w:val="NoSpacing"/>
        <w:jc w:val="both"/>
        <w:rPr>
          <w:rFonts w:ascii="Times New Roman" w:hAnsi="Times New Roman" w:cs="Times New Roman"/>
          <w:sz w:val="16"/>
          <w:szCs w:val="16"/>
          <w:lang w:val="en-US"/>
        </w:rPr>
      </w:pPr>
      <w:r>
        <w:rPr>
          <w:rFonts w:ascii="Times New Roman" w:hAnsi="Times New Roman" w:cs="Times New Roman"/>
          <w:sz w:val="16"/>
          <w:szCs w:val="16"/>
          <w:vertAlign w:val="superscript"/>
          <w:lang w:val="en-US"/>
        </w:rPr>
        <w:t>13</w:t>
      </w:r>
      <w:r w:rsidRPr="007775B5">
        <w:rPr>
          <w:rFonts w:ascii="Times New Roman" w:hAnsi="Times New Roman" w:cs="Times New Roman"/>
          <w:sz w:val="16"/>
          <w:szCs w:val="16"/>
          <w:lang w:val="en-US"/>
        </w:rPr>
        <w:t>Centre for Paediatrics and Adolescent Medicine, Hannover Medical School, Hannover, Germany</w:t>
      </w:r>
    </w:p>
    <w:p w14:paraId="62A7E820" w14:textId="77777777" w:rsidR="004E6ECE" w:rsidRPr="007775B5" w:rsidRDefault="004E6ECE" w:rsidP="004E6ECE">
      <w:pPr>
        <w:pStyle w:val="NoSpacing"/>
        <w:jc w:val="both"/>
        <w:rPr>
          <w:rFonts w:ascii="Times New Roman" w:hAnsi="Times New Roman" w:cs="Times New Roman"/>
          <w:sz w:val="16"/>
          <w:szCs w:val="16"/>
          <w:lang w:val="en-US"/>
        </w:rPr>
      </w:pPr>
      <w:r>
        <w:rPr>
          <w:rFonts w:ascii="Times New Roman" w:hAnsi="Times New Roman" w:cs="Times New Roman"/>
          <w:sz w:val="16"/>
          <w:szCs w:val="16"/>
          <w:vertAlign w:val="superscript"/>
          <w:lang w:val="en-US"/>
        </w:rPr>
        <w:t>14</w:t>
      </w:r>
      <w:r w:rsidRPr="007775B5">
        <w:rPr>
          <w:rFonts w:ascii="Times New Roman" w:hAnsi="Times New Roman" w:cs="Times New Roman"/>
          <w:sz w:val="16"/>
          <w:szCs w:val="16"/>
          <w:lang w:val="en-US"/>
        </w:rPr>
        <w:t>Clinical Neurosciences, Faculty of Medicine, University of Southampton, UK</w:t>
      </w:r>
    </w:p>
    <w:p w14:paraId="5E80FAA6" w14:textId="2710015B" w:rsidR="004E6ECE" w:rsidRDefault="004E6ECE" w:rsidP="004E6ECE">
      <w:pPr>
        <w:pStyle w:val="NoSpacing"/>
        <w:jc w:val="both"/>
        <w:rPr>
          <w:rFonts w:ascii="Times New Roman" w:hAnsi="Times New Roman" w:cs="Times New Roman"/>
          <w:sz w:val="16"/>
          <w:szCs w:val="16"/>
          <w:lang w:val="en-GB"/>
        </w:rPr>
      </w:pPr>
      <w:r>
        <w:rPr>
          <w:rFonts w:ascii="Times New Roman" w:hAnsi="Times New Roman" w:cs="Times New Roman"/>
          <w:sz w:val="16"/>
          <w:szCs w:val="16"/>
          <w:vertAlign w:val="superscript"/>
          <w:lang w:val="en-GB"/>
        </w:rPr>
        <w:t>15</w:t>
      </w:r>
      <w:r w:rsidR="00EE3EE3">
        <w:rPr>
          <w:rFonts w:ascii="Times New Roman" w:hAnsi="Times New Roman" w:cs="Times New Roman"/>
          <w:sz w:val="16"/>
          <w:szCs w:val="16"/>
          <w:lang w:val="en-GB"/>
        </w:rPr>
        <w:t>Department of Paediatric Neurology</w:t>
      </w:r>
      <w:r w:rsidRPr="007775B5">
        <w:rPr>
          <w:rFonts w:ascii="Times New Roman" w:hAnsi="Times New Roman" w:cs="Times New Roman"/>
          <w:sz w:val="16"/>
          <w:szCs w:val="16"/>
          <w:lang w:val="en-GB"/>
        </w:rPr>
        <w:t>, Beatrix Children’s Hospital, University Medical Center Groningen, University of Groningen,</w:t>
      </w:r>
      <w:r w:rsidRPr="007775B5">
        <w:rPr>
          <w:rFonts w:ascii="Times New Roman" w:hAnsi="Times New Roman" w:cs="Times New Roman"/>
          <w:sz w:val="16"/>
          <w:szCs w:val="16"/>
          <w:lang w:val="en-GB"/>
        </w:rPr>
        <w:br/>
        <w:t xml:space="preserve">  Groningen, the Netherlands</w:t>
      </w:r>
    </w:p>
    <w:p w14:paraId="151CA925" w14:textId="77777777" w:rsidR="004E6ECE" w:rsidRPr="00D647D8" w:rsidRDefault="004E6ECE" w:rsidP="004E6ECE">
      <w:pPr>
        <w:pStyle w:val="NoSpacing"/>
        <w:jc w:val="both"/>
        <w:rPr>
          <w:rFonts w:ascii="Times New Roman" w:hAnsi="Times New Roman" w:cs="Times New Roman"/>
          <w:sz w:val="16"/>
          <w:szCs w:val="16"/>
          <w:lang w:val="en-US"/>
        </w:rPr>
      </w:pPr>
      <w:r w:rsidRPr="00D647D8">
        <w:rPr>
          <w:rFonts w:ascii="Times New Roman" w:hAnsi="Times New Roman" w:cs="Times New Roman"/>
          <w:sz w:val="16"/>
          <w:szCs w:val="16"/>
          <w:vertAlign w:val="superscript"/>
          <w:lang w:val="en-US"/>
        </w:rPr>
        <w:t>16</w:t>
      </w:r>
      <w:r w:rsidRPr="00D647D8">
        <w:rPr>
          <w:rFonts w:ascii="Times New Roman" w:hAnsi="Times New Roman" w:cs="Times New Roman"/>
          <w:sz w:val="16"/>
          <w:szCs w:val="16"/>
          <w:lang w:val="en-US"/>
        </w:rPr>
        <w:t>Department of Pediatric Neurology, A</w:t>
      </w:r>
      <w:r>
        <w:rPr>
          <w:rFonts w:ascii="Times New Roman" w:hAnsi="Times New Roman" w:cs="Times New Roman"/>
          <w:sz w:val="16"/>
          <w:szCs w:val="16"/>
          <w:lang w:val="en-US"/>
        </w:rPr>
        <w:t>lder Hey Children’s NHS Foundation Trust,  Liverpool, UK</w:t>
      </w:r>
    </w:p>
    <w:p w14:paraId="0791A711" w14:textId="77777777" w:rsidR="004E6ECE" w:rsidRDefault="004E6ECE" w:rsidP="004E6ECE">
      <w:pPr>
        <w:pStyle w:val="NoSpacing"/>
        <w:jc w:val="both"/>
        <w:rPr>
          <w:rFonts w:ascii="Times New Roman" w:hAnsi="Times New Roman" w:cs="Times New Roman"/>
          <w:sz w:val="16"/>
          <w:szCs w:val="16"/>
          <w:lang w:val="es-ES"/>
        </w:rPr>
      </w:pPr>
      <w:r>
        <w:rPr>
          <w:rFonts w:ascii="Times New Roman" w:hAnsi="Times New Roman" w:cs="Times New Roman"/>
          <w:sz w:val="16"/>
          <w:szCs w:val="16"/>
          <w:vertAlign w:val="superscript"/>
          <w:lang w:val="es-ES"/>
        </w:rPr>
        <w:t>17</w:t>
      </w:r>
      <w:r w:rsidRPr="007775B5">
        <w:rPr>
          <w:rFonts w:ascii="Times New Roman" w:hAnsi="Times New Roman" w:cs="Times New Roman"/>
          <w:sz w:val="16"/>
          <w:szCs w:val="16"/>
          <w:lang w:val="es-ES"/>
        </w:rPr>
        <w:t>Grup de Recerca en Neurologia Pediàtrica, Institut de Recerca Vall d'Hebron, Universitat Autònoma de Barcelona, Secció de</w:t>
      </w:r>
      <w:r w:rsidRPr="007775B5">
        <w:rPr>
          <w:rFonts w:ascii="Times New Roman" w:hAnsi="Times New Roman" w:cs="Times New Roman"/>
          <w:sz w:val="16"/>
          <w:szCs w:val="16"/>
          <w:lang w:val="es-ES"/>
        </w:rPr>
        <w:br/>
        <w:t xml:space="preserve">  Neurologia Pediàtrica, Hospital Universitari Vall d'Hebron, 08002 Barcelona, Spain</w:t>
      </w:r>
    </w:p>
    <w:p w14:paraId="79C2FA9C" w14:textId="77777777" w:rsidR="004E6ECE" w:rsidRPr="00C75BD3" w:rsidRDefault="004E6ECE" w:rsidP="004E6ECE">
      <w:pPr>
        <w:pStyle w:val="NoSpacing"/>
        <w:jc w:val="both"/>
        <w:rPr>
          <w:rFonts w:ascii="Times New Roman" w:hAnsi="Times New Roman" w:cs="Times New Roman"/>
          <w:sz w:val="16"/>
          <w:szCs w:val="16"/>
          <w:lang w:val="en-GB"/>
        </w:rPr>
      </w:pPr>
      <w:r w:rsidRPr="00C75BD3">
        <w:rPr>
          <w:rFonts w:ascii="Times New Roman" w:hAnsi="Times New Roman" w:cs="Times New Roman"/>
          <w:sz w:val="16"/>
          <w:szCs w:val="16"/>
          <w:vertAlign w:val="superscript"/>
          <w:lang w:val="en-GB"/>
        </w:rPr>
        <w:t>18</w:t>
      </w:r>
      <w:r w:rsidRPr="00C75BD3">
        <w:rPr>
          <w:rFonts w:ascii="Times New Roman" w:hAnsi="Times New Roman" w:cs="Times New Roman"/>
          <w:sz w:val="16"/>
          <w:szCs w:val="16"/>
          <w:lang w:val="en-GB"/>
        </w:rPr>
        <w:t>Laboratory of Medical Genetics, Bambino Gesu Children’s Hospital, Rome, Italy</w:t>
      </w:r>
    </w:p>
    <w:p w14:paraId="48151ECB" w14:textId="3EA6173C" w:rsidR="004E6ECE" w:rsidRPr="00C75BD3" w:rsidRDefault="004E6ECE" w:rsidP="004E6ECE">
      <w:pPr>
        <w:pStyle w:val="NoSpacing"/>
        <w:jc w:val="both"/>
        <w:rPr>
          <w:rFonts w:ascii="Times New Roman" w:hAnsi="Times New Roman" w:cs="Times New Roman"/>
          <w:sz w:val="16"/>
          <w:szCs w:val="16"/>
          <w:lang w:val="en-GB"/>
        </w:rPr>
      </w:pPr>
      <w:r w:rsidRPr="00C75BD3">
        <w:rPr>
          <w:rFonts w:ascii="Times New Roman" w:hAnsi="Times New Roman" w:cs="Times New Roman"/>
          <w:sz w:val="16"/>
          <w:szCs w:val="16"/>
          <w:vertAlign w:val="superscript"/>
          <w:lang w:val="en-GB"/>
        </w:rPr>
        <w:t>19</w:t>
      </w:r>
      <w:r w:rsidRPr="00C75BD3">
        <w:rPr>
          <w:rFonts w:ascii="Times New Roman" w:hAnsi="Times New Roman" w:cs="Times New Roman"/>
          <w:sz w:val="16"/>
          <w:szCs w:val="16"/>
          <w:lang w:val="en-GB"/>
        </w:rPr>
        <w:t>DINOGMI Department-University of Genoa /</w:t>
      </w:r>
      <w:r w:rsidR="00EE3EE3">
        <w:rPr>
          <w:rFonts w:ascii="Times New Roman" w:hAnsi="Times New Roman" w:cs="Times New Roman"/>
          <w:sz w:val="16"/>
          <w:szCs w:val="16"/>
          <w:lang w:val="en-GB"/>
        </w:rPr>
        <w:t xml:space="preserve"> </w:t>
      </w:r>
      <w:r w:rsidRPr="00C75BD3">
        <w:rPr>
          <w:rFonts w:ascii="Times New Roman" w:hAnsi="Times New Roman" w:cs="Times New Roman"/>
          <w:sz w:val="16"/>
          <w:szCs w:val="16"/>
          <w:lang w:val="en-GB"/>
        </w:rPr>
        <w:t>Unit of Child Neuropsychiatry, G. Gaslini Institute, Genoa, Italy</w:t>
      </w:r>
    </w:p>
    <w:p w14:paraId="6D4B2FC7" w14:textId="77777777" w:rsidR="004E6ECE" w:rsidRPr="007775B5" w:rsidRDefault="004E6ECE" w:rsidP="004E6ECE">
      <w:pPr>
        <w:pStyle w:val="NoSpacing"/>
        <w:jc w:val="both"/>
        <w:rPr>
          <w:rFonts w:ascii="Times New Roman" w:hAnsi="Times New Roman" w:cs="Times New Roman"/>
          <w:sz w:val="16"/>
          <w:szCs w:val="16"/>
          <w:lang w:val="en-US"/>
        </w:rPr>
      </w:pPr>
      <w:r>
        <w:rPr>
          <w:rFonts w:ascii="Times New Roman" w:hAnsi="Times New Roman" w:cs="Times New Roman"/>
          <w:sz w:val="16"/>
          <w:szCs w:val="16"/>
          <w:vertAlign w:val="superscript"/>
          <w:lang w:val="en-US"/>
        </w:rPr>
        <w:t>20</w:t>
      </w:r>
      <w:r w:rsidRPr="007775B5">
        <w:rPr>
          <w:rFonts w:ascii="Times New Roman" w:hAnsi="Times New Roman" w:cs="Times New Roman"/>
          <w:sz w:val="16"/>
          <w:szCs w:val="16"/>
          <w:lang w:val="en-US"/>
        </w:rPr>
        <w:t>Nuffield Department of Clinical Neurosciences, University of Oxford, Oxford, United Kingdom; Oxford Centre for Genomic</w:t>
      </w:r>
      <w:r w:rsidRPr="007775B5">
        <w:rPr>
          <w:rFonts w:ascii="Times New Roman" w:hAnsi="Times New Roman" w:cs="Times New Roman"/>
          <w:sz w:val="16"/>
          <w:szCs w:val="16"/>
          <w:lang w:val="en-US"/>
        </w:rPr>
        <w:br/>
        <w:t xml:space="preserve">   Medicine, Oxford University Hospitals NHS Trust, Oxford, United Kingdom</w:t>
      </w:r>
    </w:p>
    <w:p w14:paraId="7874E3EB" w14:textId="77777777" w:rsidR="004E6ECE" w:rsidRPr="00C75BD3" w:rsidRDefault="004E6ECE" w:rsidP="004E6ECE">
      <w:pPr>
        <w:pStyle w:val="NoSpacing"/>
        <w:jc w:val="both"/>
        <w:rPr>
          <w:rFonts w:ascii="Times New Roman" w:hAnsi="Times New Roman" w:cs="Times New Roman"/>
          <w:sz w:val="16"/>
          <w:szCs w:val="16"/>
          <w:lang w:val="en-GB"/>
        </w:rPr>
      </w:pPr>
      <w:r w:rsidRPr="00C75BD3">
        <w:rPr>
          <w:rFonts w:ascii="Times New Roman" w:hAnsi="Times New Roman" w:cs="Times New Roman"/>
          <w:sz w:val="16"/>
          <w:szCs w:val="16"/>
          <w:vertAlign w:val="superscript"/>
          <w:lang w:val="en-GB"/>
        </w:rPr>
        <w:t>21</w:t>
      </w:r>
      <w:r w:rsidRPr="00C75BD3">
        <w:rPr>
          <w:rFonts w:ascii="Times New Roman" w:hAnsi="Times New Roman" w:cs="Times New Roman"/>
          <w:sz w:val="16"/>
          <w:szCs w:val="16"/>
          <w:lang w:val="en-GB"/>
        </w:rPr>
        <w:t>Neurogenetics Unit, IRCCS Santa Lucia Foundation, Rome, Italy</w:t>
      </w:r>
    </w:p>
    <w:p w14:paraId="3758ADAD" w14:textId="77777777" w:rsidR="004E6ECE" w:rsidRDefault="004E6ECE" w:rsidP="004E6ECE">
      <w:pPr>
        <w:pStyle w:val="NoSpacing"/>
        <w:jc w:val="both"/>
        <w:rPr>
          <w:rFonts w:ascii="Times New Roman" w:hAnsi="Times New Roman" w:cs="Times New Roman"/>
          <w:sz w:val="16"/>
          <w:szCs w:val="16"/>
          <w:vertAlign w:val="superscript"/>
          <w:lang w:val="en-US"/>
        </w:rPr>
      </w:pPr>
      <w:r w:rsidRPr="00C75BD3">
        <w:rPr>
          <w:rFonts w:ascii="Times New Roman" w:hAnsi="Times New Roman" w:cs="Times New Roman"/>
          <w:sz w:val="16"/>
          <w:szCs w:val="16"/>
          <w:vertAlign w:val="superscript"/>
          <w:lang w:val="en-GB"/>
        </w:rPr>
        <w:t>22</w:t>
      </w:r>
      <w:r w:rsidRPr="00C75BD3">
        <w:rPr>
          <w:rFonts w:ascii="Times New Roman" w:hAnsi="Times New Roman" w:cs="Times New Roman"/>
          <w:sz w:val="16"/>
          <w:szCs w:val="16"/>
          <w:lang w:val="en-GB"/>
        </w:rPr>
        <w:t>Department of Medicine and Surgery, University of Salerno, Salerno, Italy</w:t>
      </w:r>
      <w:r>
        <w:rPr>
          <w:rFonts w:ascii="Times New Roman" w:hAnsi="Times New Roman" w:cs="Times New Roman"/>
          <w:sz w:val="16"/>
          <w:szCs w:val="16"/>
          <w:vertAlign w:val="superscript"/>
          <w:lang w:val="en-US"/>
        </w:rPr>
        <w:t xml:space="preserve"> </w:t>
      </w:r>
    </w:p>
    <w:p w14:paraId="600B90B3" w14:textId="77777777" w:rsidR="004E6ECE" w:rsidRPr="007775B5" w:rsidRDefault="004E6ECE" w:rsidP="004E6ECE">
      <w:pPr>
        <w:pStyle w:val="NoSpacing"/>
        <w:jc w:val="both"/>
        <w:rPr>
          <w:rFonts w:ascii="Times New Roman" w:hAnsi="Times New Roman" w:cs="Times New Roman"/>
          <w:sz w:val="16"/>
          <w:szCs w:val="16"/>
          <w:lang w:val="en-US"/>
        </w:rPr>
      </w:pPr>
      <w:r>
        <w:rPr>
          <w:rFonts w:ascii="Times New Roman" w:hAnsi="Times New Roman" w:cs="Times New Roman"/>
          <w:sz w:val="16"/>
          <w:szCs w:val="16"/>
          <w:vertAlign w:val="superscript"/>
          <w:lang w:val="en-US"/>
        </w:rPr>
        <w:t>23</w:t>
      </w:r>
      <w:r w:rsidRPr="007775B5">
        <w:rPr>
          <w:rFonts w:ascii="Times New Roman" w:hAnsi="Times New Roman" w:cs="Times New Roman"/>
          <w:sz w:val="16"/>
          <w:szCs w:val="16"/>
          <w:lang w:val="en-US"/>
        </w:rPr>
        <w:t>Department of Pediatric Neurology, Emma Children’s Hospital, Academic Medical Centre (AMC), University of Amsterdam,</w:t>
      </w:r>
      <w:r w:rsidRPr="007775B5">
        <w:rPr>
          <w:rFonts w:ascii="Times New Roman" w:hAnsi="Times New Roman" w:cs="Times New Roman"/>
          <w:sz w:val="16"/>
          <w:szCs w:val="16"/>
          <w:lang w:val="en-US"/>
        </w:rPr>
        <w:br/>
        <w:t xml:space="preserve">   the Netherlands</w:t>
      </w:r>
    </w:p>
    <w:p w14:paraId="36BB0E7A" w14:textId="77777777" w:rsidR="004E6ECE" w:rsidRPr="007775B5" w:rsidRDefault="004E6ECE" w:rsidP="004E6ECE">
      <w:pPr>
        <w:pStyle w:val="NoSpacing"/>
        <w:jc w:val="both"/>
        <w:rPr>
          <w:rFonts w:ascii="Times New Roman" w:hAnsi="Times New Roman" w:cs="Times New Roman"/>
          <w:sz w:val="16"/>
          <w:szCs w:val="16"/>
          <w:lang w:val="en-US"/>
        </w:rPr>
      </w:pPr>
      <w:r>
        <w:rPr>
          <w:rFonts w:ascii="Times New Roman" w:hAnsi="Times New Roman" w:cs="Times New Roman"/>
          <w:sz w:val="16"/>
          <w:szCs w:val="16"/>
          <w:vertAlign w:val="superscript"/>
          <w:lang w:val="en-US"/>
        </w:rPr>
        <w:t>24</w:t>
      </w:r>
      <w:r w:rsidRPr="007775B5">
        <w:rPr>
          <w:rFonts w:ascii="Times New Roman" w:hAnsi="Times New Roman" w:cs="Times New Roman"/>
          <w:sz w:val="16"/>
          <w:szCs w:val="16"/>
          <w:lang w:val="en-US"/>
        </w:rPr>
        <w:t>Division of Neuropediatrics, Development and Rehabilitation, University Children's Hospital Bern, Inselspital, Bern University</w:t>
      </w:r>
      <w:r w:rsidRPr="007775B5">
        <w:rPr>
          <w:rFonts w:ascii="Times New Roman" w:hAnsi="Times New Roman" w:cs="Times New Roman"/>
          <w:sz w:val="16"/>
          <w:szCs w:val="16"/>
          <w:lang w:val="en-US"/>
        </w:rPr>
        <w:br/>
        <w:t xml:space="preserve">  Hospital, University of Bern, Switzerland</w:t>
      </w:r>
    </w:p>
    <w:p w14:paraId="412723EE" w14:textId="77777777" w:rsidR="004E6ECE" w:rsidRPr="007775B5" w:rsidRDefault="004E6ECE" w:rsidP="004E6ECE">
      <w:pPr>
        <w:pStyle w:val="NoSpacing"/>
        <w:jc w:val="both"/>
        <w:rPr>
          <w:rFonts w:ascii="Times New Roman" w:hAnsi="Times New Roman" w:cs="Times New Roman"/>
          <w:sz w:val="16"/>
          <w:szCs w:val="16"/>
          <w:lang w:val="en-GB"/>
        </w:rPr>
      </w:pPr>
      <w:r>
        <w:rPr>
          <w:rFonts w:ascii="Times New Roman" w:hAnsi="Times New Roman" w:cs="Times New Roman"/>
          <w:sz w:val="16"/>
          <w:szCs w:val="16"/>
          <w:vertAlign w:val="superscript"/>
          <w:lang w:val="en-GB"/>
        </w:rPr>
        <w:t>25</w:t>
      </w:r>
      <w:r w:rsidRPr="007775B5">
        <w:rPr>
          <w:rFonts w:ascii="Times New Roman" w:hAnsi="Times New Roman" w:cs="Times New Roman"/>
          <w:sz w:val="16"/>
          <w:szCs w:val="16"/>
          <w:lang w:val="en-GB"/>
        </w:rPr>
        <w:t>Department of Neurodegenerative Diseases, Hertie-Institute for Clinical Brain Research and Center of Neurology, University</w:t>
      </w:r>
      <w:r w:rsidRPr="007775B5">
        <w:rPr>
          <w:rFonts w:ascii="Times New Roman" w:hAnsi="Times New Roman" w:cs="Times New Roman"/>
          <w:sz w:val="16"/>
          <w:szCs w:val="16"/>
          <w:lang w:val="en-GB"/>
        </w:rPr>
        <w:br/>
        <w:t xml:space="preserve">  of Tübingen, Hoppe-Seyler-Str. 3, 72076, Tübingen, Germany</w:t>
      </w:r>
    </w:p>
    <w:p w14:paraId="159A317D" w14:textId="77777777" w:rsidR="004E6ECE" w:rsidRPr="007775B5" w:rsidRDefault="004E6ECE" w:rsidP="004E6ECE">
      <w:pPr>
        <w:pStyle w:val="NoSpacing"/>
        <w:tabs>
          <w:tab w:val="left" w:pos="1276"/>
        </w:tabs>
        <w:jc w:val="both"/>
        <w:rPr>
          <w:rFonts w:ascii="Times New Roman" w:hAnsi="Times New Roman" w:cs="Times New Roman"/>
          <w:sz w:val="16"/>
          <w:szCs w:val="16"/>
          <w:lang w:val="en-GB"/>
        </w:rPr>
      </w:pPr>
      <w:r>
        <w:rPr>
          <w:rFonts w:ascii="Times New Roman" w:hAnsi="Times New Roman" w:cs="Times New Roman"/>
          <w:sz w:val="16"/>
          <w:szCs w:val="16"/>
          <w:vertAlign w:val="superscript"/>
          <w:lang w:val="en-GB"/>
        </w:rPr>
        <w:t>26</w:t>
      </w:r>
      <w:r w:rsidRPr="007775B5">
        <w:rPr>
          <w:rFonts w:ascii="Times New Roman" w:hAnsi="Times New Roman" w:cs="Times New Roman"/>
          <w:sz w:val="16"/>
          <w:szCs w:val="16"/>
          <w:lang w:val="en-GB"/>
        </w:rPr>
        <w:t>German Center for Neurodegenerative Diseases (DZNE), University of Tübingen, Tübingen, Germany</w:t>
      </w:r>
    </w:p>
    <w:p w14:paraId="57693B96" w14:textId="77777777" w:rsidR="004E6ECE" w:rsidRPr="007775B5" w:rsidRDefault="004E6ECE" w:rsidP="004E6ECE">
      <w:pPr>
        <w:pStyle w:val="NoSpacing"/>
        <w:tabs>
          <w:tab w:val="left" w:pos="1276"/>
        </w:tabs>
        <w:jc w:val="both"/>
        <w:rPr>
          <w:rFonts w:ascii="Times New Roman" w:hAnsi="Times New Roman" w:cs="Times New Roman"/>
          <w:sz w:val="16"/>
          <w:szCs w:val="16"/>
          <w:lang w:val="en-GB"/>
        </w:rPr>
      </w:pPr>
      <w:r>
        <w:rPr>
          <w:rFonts w:ascii="Times New Roman" w:hAnsi="Times New Roman" w:cs="Times New Roman"/>
          <w:sz w:val="16"/>
          <w:szCs w:val="16"/>
          <w:vertAlign w:val="superscript"/>
          <w:lang w:val="en-GB"/>
        </w:rPr>
        <w:t>27</w:t>
      </w:r>
      <w:r w:rsidRPr="007775B5">
        <w:rPr>
          <w:rFonts w:ascii="Times New Roman" w:hAnsi="Times New Roman" w:cs="Times New Roman"/>
          <w:sz w:val="16"/>
          <w:szCs w:val="16"/>
          <w:lang w:val="en-GB"/>
        </w:rPr>
        <w:t>Division of Neurorehabilitation, Bambino Gesu’ Children’s Research Hospital, Rome, Italy</w:t>
      </w:r>
    </w:p>
    <w:p w14:paraId="7B1FC5A7" w14:textId="77777777" w:rsidR="004E6ECE" w:rsidRDefault="004E6ECE" w:rsidP="004E6ECE">
      <w:pPr>
        <w:pStyle w:val="NoSpacing"/>
        <w:tabs>
          <w:tab w:val="left" w:pos="1276"/>
        </w:tabs>
        <w:jc w:val="both"/>
        <w:rPr>
          <w:rFonts w:ascii="Times New Roman" w:hAnsi="Times New Roman" w:cs="Times New Roman"/>
          <w:sz w:val="16"/>
          <w:szCs w:val="16"/>
          <w:lang w:val="en-GB"/>
        </w:rPr>
      </w:pPr>
      <w:r>
        <w:rPr>
          <w:rFonts w:ascii="Times New Roman" w:hAnsi="Times New Roman" w:cs="Times New Roman"/>
          <w:sz w:val="16"/>
          <w:szCs w:val="16"/>
          <w:vertAlign w:val="superscript"/>
          <w:lang w:val="en-GB"/>
        </w:rPr>
        <w:t>28</w:t>
      </w:r>
      <w:r w:rsidRPr="007775B5">
        <w:rPr>
          <w:rFonts w:ascii="Times New Roman" w:hAnsi="Times New Roman" w:cs="Times New Roman"/>
          <w:sz w:val="16"/>
          <w:szCs w:val="16"/>
          <w:lang w:val="en-GB"/>
        </w:rPr>
        <w:t>Department of Pediatric Neurology, Radboud University Medical Center / Amalia Children’s Hospital, Nijmegen, the</w:t>
      </w:r>
      <w:r w:rsidRPr="007775B5">
        <w:rPr>
          <w:rFonts w:ascii="Times New Roman" w:hAnsi="Times New Roman" w:cs="Times New Roman"/>
          <w:sz w:val="16"/>
          <w:szCs w:val="16"/>
          <w:lang w:val="en-GB"/>
        </w:rPr>
        <w:br/>
        <w:t xml:space="preserve">   Netherlands</w:t>
      </w:r>
    </w:p>
    <w:p w14:paraId="0CEE818C" w14:textId="77777777" w:rsidR="004E6ECE" w:rsidRDefault="004E6ECE" w:rsidP="004E6ECE">
      <w:pPr>
        <w:pStyle w:val="NoSpacing"/>
        <w:tabs>
          <w:tab w:val="left" w:pos="1276"/>
        </w:tabs>
        <w:jc w:val="both"/>
        <w:rPr>
          <w:rFonts w:ascii="Times New Roman" w:hAnsi="Times New Roman" w:cs="Times New Roman"/>
          <w:sz w:val="16"/>
          <w:szCs w:val="16"/>
          <w:lang w:val="en-GB"/>
        </w:rPr>
      </w:pPr>
      <w:r>
        <w:rPr>
          <w:rFonts w:ascii="Times New Roman" w:hAnsi="Times New Roman" w:cs="Times New Roman"/>
          <w:sz w:val="16"/>
          <w:szCs w:val="16"/>
          <w:vertAlign w:val="superscript"/>
          <w:lang w:val="en-GB"/>
        </w:rPr>
        <w:t>29</w:t>
      </w:r>
      <w:r w:rsidRPr="007775B5">
        <w:rPr>
          <w:rFonts w:ascii="Times New Roman" w:hAnsi="Times New Roman" w:cs="Times New Roman"/>
          <w:color w:val="000000" w:themeColor="text1"/>
          <w:sz w:val="16"/>
          <w:szCs w:val="16"/>
          <w:lang w:val="en-US"/>
        </w:rPr>
        <w:t>Department</w:t>
      </w:r>
      <w:r>
        <w:rPr>
          <w:rFonts w:ascii="Times New Roman" w:hAnsi="Times New Roman" w:cs="Times New Roman"/>
          <w:color w:val="000000" w:themeColor="text1"/>
          <w:sz w:val="16"/>
          <w:szCs w:val="16"/>
          <w:lang w:val="en-US"/>
        </w:rPr>
        <w:t xml:space="preserve"> of Molecular Medicine, University of Pavia, Pavia, Italy</w:t>
      </w:r>
    </w:p>
    <w:p w14:paraId="34EC7E4C" w14:textId="77777777" w:rsidR="004E6ECE" w:rsidRPr="007775B5" w:rsidRDefault="004E6ECE" w:rsidP="004E6ECE">
      <w:pPr>
        <w:pStyle w:val="NoSpacing"/>
        <w:tabs>
          <w:tab w:val="left" w:pos="1276"/>
        </w:tabs>
        <w:jc w:val="both"/>
        <w:rPr>
          <w:rFonts w:ascii="Times New Roman" w:hAnsi="Times New Roman" w:cs="Times New Roman"/>
          <w:color w:val="000000" w:themeColor="text1"/>
          <w:sz w:val="16"/>
          <w:szCs w:val="16"/>
          <w:lang w:val="en-US"/>
        </w:rPr>
      </w:pPr>
      <w:r>
        <w:rPr>
          <w:rFonts w:ascii="Times New Roman" w:hAnsi="Times New Roman" w:cs="Times New Roman"/>
          <w:sz w:val="16"/>
          <w:szCs w:val="16"/>
          <w:vertAlign w:val="superscript"/>
          <w:lang w:val="en-GB"/>
        </w:rPr>
        <w:t>30</w:t>
      </w:r>
      <w:r w:rsidRPr="007775B5">
        <w:rPr>
          <w:rFonts w:ascii="Times New Roman" w:hAnsi="Times New Roman" w:cs="Times New Roman"/>
          <w:color w:val="000000" w:themeColor="text1"/>
          <w:sz w:val="16"/>
          <w:szCs w:val="16"/>
          <w:lang w:val="en-US"/>
        </w:rPr>
        <w:t>Department of Pediatric Neurology, University Children’s hospital, Zürich, Switzerland</w:t>
      </w:r>
    </w:p>
    <w:p w14:paraId="6FB60A6A" w14:textId="77777777" w:rsidR="004E6ECE" w:rsidRPr="007775B5" w:rsidRDefault="004E6ECE" w:rsidP="004E6ECE">
      <w:pPr>
        <w:pStyle w:val="NoSpacing"/>
        <w:tabs>
          <w:tab w:val="left" w:pos="1276"/>
        </w:tabs>
        <w:jc w:val="both"/>
        <w:rPr>
          <w:rFonts w:ascii="Times New Roman" w:hAnsi="Times New Roman" w:cs="Times New Roman"/>
          <w:color w:val="000000" w:themeColor="text1"/>
          <w:sz w:val="16"/>
          <w:szCs w:val="16"/>
          <w:vertAlign w:val="superscript"/>
          <w:lang w:val="en-GB"/>
        </w:rPr>
      </w:pPr>
    </w:p>
    <w:p w14:paraId="3A6039E5" w14:textId="77777777" w:rsidR="00C75BD3" w:rsidRDefault="00C75BD3" w:rsidP="004E6ECE">
      <w:pPr>
        <w:pStyle w:val="NoSpacing"/>
        <w:jc w:val="both"/>
        <w:rPr>
          <w:rFonts w:ascii="Times New Roman" w:hAnsi="Times New Roman" w:cs="Times New Roman"/>
          <w:b/>
          <w:sz w:val="24"/>
          <w:szCs w:val="24"/>
          <w:lang w:val="en-US"/>
        </w:rPr>
      </w:pPr>
    </w:p>
    <w:p w14:paraId="35BA786C" w14:textId="77777777" w:rsidR="004E6ECE" w:rsidRPr="007775B5" w:rsidRDefault="004E6ECE" w:rsidP="004E6ECE">
      <w:pPr>
        <w:pStyle w:val="NoSpacing"/>
        <w:jc w:val="both"/>
        <w:rPr>
          <w:rFonts w:ascii="Times New Roman" w:hAnsi="Times New Roman" w:cs="Times New Roman"/>
          <w:b/>
          <w:sz w:val="24"/>
          <w:szCs w:val="24"/>
          <w:lang w:val="en-US"/>
        </w:rPr>
      </w:pPr>
      <w:r w:rsidRPr="007775B5">
        <w:rPr>
          <w:rFonts w:ascii="Times New Roman" w:hAnsi="Times New Roman" w:cs="Times New Roman"/>
          <w:b/>
          <w:sz w:val="24"/>
          <w:szCs w:val="24"/>
          <w:lang w:val="en-US"/>
        </w:rPr>
        <w:t>Correspondence to:</w:t>
      </w:r>
    </w:p>
    <w:p w14:paraId="4DAAA113" w14:textId="77777777" w:rsidR="004E6ECE" w:rsidRPr="007775B5" w:rsidRDefault="004E6ECE" w:rsidP="004E6ECE">
      <w:pPr>
        <w:pStyle w:val="NoSpacing"/>
        <w:jc w:val="both"/>
        <w:rPr>
          <w:rFonts w:ascii="Times New Roman" w:hAnsi="Times New Roman" w:cs="Times New Roman"/>
          <w:color w:val="000000"/>
          <w:sz w:val="24"/>
          <w:szCs w:val="24"/>
          <w:lang w:val="en-US"/>
        </w:rPr>
      </w:pPr>
      <w:r w:rsidRPr="007775B5">
        <w:rPr>
          <w:rFonts w:ascii="Times New Roman" w:hAnsi="Times New Roman" w:cs="Times New Roman"/>
          <w:color w:val="000000"/>
          <w:sz w:val="24"/>
          <w:szCs w:val="24"/>
          <w:lang w:val="en-US"/>
        </w:rPr>
        <w:t>D.A. Sival, MD PhD</w:t>
      </w:r>
    </w:p>
    <w:p w14:paraId="25F22793" w14:textId="1CBAE748" w:rsidR="004E6ECE" w:rsidRPr="007775B5" w:rsidRDefault="004E6ECE" w:rsidP="004E6ECE">
      <w:pPr>
        <w:pStyle w:val="NoSpacing"/>
        <w:jc w:val="both"/>
        <w:rPr>
          <w:rFonts w:ascii="Times New Roman" w:hAnsi="Times New Roman" w:cs="Times New Roman"/>
          <w:color w:val="000000"/>
          <w:sz w:val="24"/>
          <w:szCs w:val="24"/>
          <w:lang w:val="en-US"/>
        </w:rPr>
      </w:pPr>
      <w:r w:rsidRPr="007775B5">
        <w:rPr>
          <w:rFonts w:ascii="Times New Roman" w:hAnsi="Times New Roman" w:cs="Times New Roman"/>
          <w:color w:val="000000"/>
          <w:sz w:val="24"/>
          <w:szCs w:val="24"/>
          <w:lang w:val="en-US"/>
        </w:rPr>
        <w:t>Department of P</w:t>
      </w:r>
      <w:r w:rsidR="00EE3EE3">
        <w:rPr>
          <w:rFonts w:ascii="Times New Roman" w:hAnsi="Times New Roman" w:cs="Times New Roman"/>
          <w:color w:val="000000"/>
          <w:sz w:val="24"/>
          <w:szCs w:val="24"/>
          <w:lang w:val="en-US"/>
        </w:rPr>
        <w:t>a</w:t>
      </w:r>
      <w:r w:rsidRPr="007775B5">
        <w:rPr>
          <w:rFonts w:ascii="Times New Roman" w:hAnsi="Times New Roman" w:cs="Times New Roman"/>
          <w:color w:val="000000"/>
          <w:sz w:val="24"/>
          <w:szCs w:val="24"/>
          <w:lang w:val="en-US"/>
        </w:rPr>
        <w:t>ediatrics</w:t>
      </w:r>
      <w:r w:rsidR="00EE3EE3">
        <w:rPr>
          <w:rFonts w:ascii="Times New Roman" w:hAnsi="Times New Roman" w:cs="Times New Roman"/>
          <w:color w:val="000000"/>
          <w:sz w:val="24"/>
          <w:szCs w:val="24"/>
          <w:lang w:val="en-US"/>
        </w:rPr>
        <w:t xml:space="preserve"> Neurology</w:t>
      </w:r>
      <w:r w:rsidRPr="007775B5">
        <w:rPr>
          <w:rFonts w:ascii="Times New Roman" w:hAnsi="Times New Roman" w:cs="Times New Roman"/>
          <w:color w:val="000000"/>
          <w:sz w:val="24"/>
          <w:szCs w:val="24"/>
          <w:lang w:val="en-US"/>
        </w:rPr>
        <w:t xml:space="preserve">, Beatrix Children’s Hospital, </w:t>
      </w:r>
    </w:p>
    <w:p w14:paraId="55E50BCA" w14:textId="77777777" w:rsidR="004E6ECE" w:rsidRPr="007775B5" w:rsidRDefault="004E6ECE" w:rsidP="004E6ECE">
      <w:pPr>
        <w:pStyle w:val="NoSpacing"/>
        <w:jc w:val="both"/>
        <w:rPr>
          <w:rFonts w:ascii="Times New Roman" w:hAnsi="Times New Roman" w:cs="Times New Roman"/>
          <w:color w:val="000000"/>
          <w:sz w:val="24"/>
          <w:szCs w:val="24"/>
          <w:lang w:val="en-US"/>
        </w:rPr>
      </w:pPr>
      <w:r w:rsidRPr="007775B5">
        <w:rPr>
          <w:rFonts w:ascii="Times New Roman" w:hAnsi="Times New Roman" w:cs="Times New Roman"/>
          <w:color w:val="000000"/>
          <w:sz w:val="24"/>
          <w:szCs w:val="24"/>
          <w:lang w:val="en-US"/>
        </w:rPr>
        <w:t>University Medical Center Groningen</w:t>
      </w:r>
    </w:p>
    <w:p w14:paraId="4F0238F8" w14:textId="77777777" w:rsidR="004E6ECE" w:rsidRPr="007775B5" w:rsidRDefault="004E6ECE" w:rsidP="004E6ECE">
      <w:pPr>
        <w:pStyle w:val="NoSpacing"/>
        <w:jc w:val="both"/>
        <w:rPr>
          <w:rFonts w:ascii="Times New Roman" w:hAnsi="Times New Roman" w:cs="Times New Roman"/>
          <w:color w:val="000000"/>
          <w:sz w:val="24"/>
          <w:szCs w:val="24"/>
          <w:lang w:val="en-US"/>
        </w:rPr>
      </w:pPr>
      <w:r w:rsidRPr="007775B5">
        <w:rPr>
          <w:rFonts w:ascii="Times New Roman" w:hAnsi="Times New Roman" w:cs="Times New Roman"/>
          <w:color w:val="000000"/>
          <w:sz w:val="24"/>
          <w:szCs w:val="24"/>
          <w:lang w:val="en-US"/>
        </w:rPr>
        <w:t>PO Box 30.001, 9700RB Groningen, The Netherlands</w:t>
      </w:r>
    </w:p>
    <w:p w14:paraId="23507436" w14:textId="77777777" w:rsidR="004E6ECE" w:rsidRPr="007775B5" w:rsidRDefault="004E6ECE" w:rsidP="004E6ECE">
      <w:pPr>
        <w:pStyle w:val="NoSpacing"/>
        <w:jc w:val="both"/>
        <w:rPr>
          <w:rFonts w:ascii="Times New Roman" w:hAnsi="Times New Roman" w:cs="Times New Roman"/>
          <w:color w:val="000000"/>
          <w:sz w:val="24"/>
          <w:szCs w:val="24"/>
          <w:lang w:val="en-US"/>
        </w:rPr>
      </w:pPr>
      <w:r w:rsidRPr="007775B5">
        <w:rPr>
          <w:rFonts w:ascii="Times New Roman" w:hAnsi="Times New Roman" w:cs="Times New Roman"/>
          <w:color w:val="000000"/>
          <w:sz w:val="24"/>
          <w:szCs w:val="24"/>
          <w:lang w:val="en-US"/>
        </w:rPr>
        <w:t>Email: d.a.sival@umcg.nl</w:t>
      </w:r>
    </w:p>
    <w:p w14:paraId="60870798" w14:textId="77777777" w:rsidR="004E6ECE" w:rsidRPr="007775B5" w:rsidRDefault="004E6ECE" w:rsidP="004E6ECE">
      <w:pPr>
        <w:pStyle w:val="NoSpacing"/>
        <w:jc w:val="both"/>
        <w:rPr>
          <w:rFonts w:ascii="Times New Roman" w:hAnsi="Times New Roman" w:cs="Times New Roman"/>
          <w:color w:val="000000"/>
          <w:sz w:val="24"/>
          <w:szCs w:val="24"/>
          <w:lang w:val="en-US"/>
        </w:rPr>
      </w:pPr>
      <w:r w:rsidRPr="007775B5">
        <w:rPr>
          <w:rFonts w:ascii="Times New Roman" w:hAnsi="Times New Roman" w:cs="Times New Roman"/>
          <w:color w:val="000000"/>
          <w:sz w:val="24"/>
          <w:szCs w:val="24"/>
          <w:lang w:val="en-US"/>
        </w:rPr>
        <w:t>Phone: +31-50-3611085 / Fax: +31-50-3611787</w:t>
      </w:r>
    </w:p>
    <w:p w14:paraId="373B331A" w14:textId="77777777" w:rsidR="004E6ECE" w:rsidRDefault="004E6ECE" w:rsidP="004E6ECE">
      <w:pPr>
        <w:outlineLvl w:val="0"/>
        <w:rPr>
          <w:rFonts w:ascii="Times New Roman" w:hAnsi="Times New Roman" w:cs="Times New Roman"/>
          <w:b/>
          <w:sz w:val="24"/>
          <w:szCs w:val="24"/>
          <w:lang w:val="en-US"/>
        </w:rPr>
      </w:pPr>
    </w:p>
    <w:p w14:paraId="752440F6" w14:textId="75FA6F50" w:rsidR="004E6ECE" w:rsidRDefault="00B060A1" w:rsidP="004E6ECE">
      <w:pPr>
        <w:outlineLvl w:val="0"/>
        <w:rPr>
          <w:rFonts w:ascii="Times New Roman" w:hAnsi="Times New Roman" w:cs="Times New Roman"/>
          <w:b/>
          <w:sz w:val="24"/>
          <w:szCs w:val="24"/>
          <w:lang w:val="en-US"/>
        </w:rPr>
      </w:pPr>
      <w:r>
        <w:rPr>
          <w:rFonts w:ascii="Times New Roman" w:hAnsi="Times New Roman" w:cs="Times New Roman"/>
          <w:b/>
          <w:sz w:val="24"/>
          <w:szCs w:val="24"/>
          <w:lang w:val="en-US"/>
        </w:rPr>
        <w:t xml:space="preserve">Word count: </w:t>
      </w:r>
      <w:r w:rsidR="00616F85">
        <w:rPr>
          <w:rFonts w:ascii="Times New Roman" w:hAnsi="Times New Roman" w:cs="Times New Roman"/>
          <w:b/>
          <w:sz w:val="24"/>
          <w:szCs w:val="24"/>
          <w:lang w:val="en-US"/>
        </w:rPr>
        <w:t>400</w:t>
      </w:r>
      <w:r w:rsidR="00F52860">
        <w:rPr>
          <w:rFonts w:ascii="Times New Roman" w:hAnsi="Times New Roman" w:cs="Times New Roman"/>
          <w:b/>
          <w:sz w:val="24"/>
          <w:szCs w:val="24"/>
          <w:lang w:val="en-US"/>
        </w:rPr>
        <w:t>8</w:t>
      </w:r>
    </w:p>
    <w:p w14:paraId="66CF4480" w14:textId="77777777" w:rsidR="004E6ECE" w:rsidRPr="007775B5" w:rsidRDefault="004E6ECE" w:rsidP="004E6ECE">
      <w:pPr>
        <w:outlineLvl w:val="0"/>
        <w:rPr>
          <w:rFonts w:ascii="Times New Roman" w:hAnsi="Times New Roman" w:cs="Times New Roman"/>
          <w:b/>
          <w:sz w:val="24"/>
          <w:szCs w:val="24"/>
          <w:lang w:val="en-US"/>
        </w:rPr>
      </w:pPr>
    </w:p>
    <w:p w14:paraId="3883BDFD" w14:textId="77777777" w:rsidR="004E6ECE" w:rsidRPr="007775B5" w:rsidRDefault="004E6ECE" w:rsidP="004E6ECE">
      <w:pPr>
        <w:outlineLvl w:val="0"/>
        <w:rPr>
          <w:rFonts w:ascii="Times New Roman" w:hAnsi="Times New Roman" w:cs="Times New Roman"/>
          <w:b/>
          <w:sz w:val="24"/>
          <w:szCs w:val="24"/>
          <w:lang w:val="en-US"/>
        </w:rPr>
      </w:pPr>
      <w:r w:rsidRPr="007775B5">
        <w:rPr>
          <w:rFonts w:ascii="Times New Roman" w:hAnsi="Times New Roman" w:cs="Times New Roman"/>
          <w:b/>
          <w:sz w:val="24"/>
          <w:szCs w:val="24"/>
          <w:lang w:val="en-US"/>
        </w:rPr>
        <w:lastRenderedPageBreak/>
        <w:t>Abstract</w:t>
      </w:r>
    </w:p>
    <w:p w14:paraId="311C646F" w14:textId="77777777" w:rsidR="004E6ECE" w:rsidRDefault="004E6ECE" w:rsidP="004E6ECE">
      <w:pPr>
        <w:spacing w:line="360" w:lineRule="auto"/>
        <w:jc w:val="both"/>
        <w:rPr>
          <w:rFonts w:ascii="Times New Roman" w:hAnsi="Times New Roman" w:cs="Times New Roman"/>
          <w:sz w:val="24"/>
          <w:szCs w:val="24"/>
          <w:lang w:val="en-US"/>
        </w:rPr>
      </w:pPr>
      <w:r w:rsidRPr="007775B5">
        <w:rPr>
          <w:rFonts w:ascii="Times New Roman" w:hAnsi="Times New Roman" w:cs="Times New Roman"/>
          <w:sz w:val="24"/>
          <w:szCs w:val="24"/>
          <w:lang w:val="en-US"/>
        </w:rPr>
        <w:t xml:space="preserve">Early </w:t>
      </w:r>
      <w:r>
        <w:rPr>
          <w:rFonts w:ascii="Times New Roman" w:hAnsi="Times New Roman" w:cs="Times New Roman"/>
          <w:sz w:val="24"/>
          <w:szCs w:val="24"/>
          <w:lang w:val="en-US"/>
        </w:rPr>
        <w:t>o</w:t>
      </w:r>
      <w:r w:rsidRPr="007775B5">
        <w:rPr>
          <w:rFonts w:ascii="Times New Roman" w:hAnsi="Times New Roman" w:cs="Times New Roman"/>
          <w:sz w:val="24"/>
          <w:szCs w:val="24"/>
          <w:lang w:val="en-US"/>
        </w:rPr>
        <w:t xml:space="preserve">nset </w:t>
      </w:r>
      <w:r>
        <w:rPr>
          <w:rFonts w:ascii="Times New Roman" w:hAnsi="Times New Roman" w:cs="Times New Roman"/>
          <w:sz w:val="24"/>
          <w:szCs w:val="24"/>
          <w:lang w:val="en-US"/>
        </w:rPr>
        <w:t xml:space="preserve">cerebellar </w:t>
      </w:r>
      <w:r w:rsidRPr="007775B5">
        <w:rPr>
          <w:rFonts w:ascii="Times New Roman" w:hAnsi="Times New Roman" w:cs="Times New Roman"/>
          <w:sz w:val="24"/>
          <w:szCs w:val="24"/>
          <w:lang w:val="en-US"/>
        </w:rPr>
        <w:t>Ataxia (</w:t>
      </w:r>
      <w:r>
        <w:rPr>
          <w:rFonts w:ascii="Times New Roman" w:hAnsi="Times New Roman" w:cs="Times New Roman"/>
          <w:sz w:val="24"/>
          <w:szCs w:val="24"/>
          <w:lang w:val="en-US"/>
        </w:rPr>
        <w:t>EOAc</w:t>
      </w:r>
      <w:r w:rsidRPr="007775B5">
        <w:rPr>
          <w:rFonts w:ascii="Times New Roman" w:hAnsi="Times New Roman" w:cs="Times New Roman"/>
          <w:sz w:val="24"/>
          <w:szCs w:val="24"/>
          <w:lang w:val="en-US"/>
        </w:rPr>
        <w:t xml:space="preserve">) comprises a large group of rare heterogeneous disorders. Determination of the underlying etiology can be difficult given the broad differential diagnosis and the complexity of the genotype-phenotype relationships. This may change the diagnostic work-up into a time-consuming, costly and not always rewarding task. In this overview, the Childhood Ataxia and Cerebellar Group of the European Pediatric Neurology Society (CACG-EPNS) presents a diagnostic algorithm for </w:t>
      </w:r>
      <w:r>
        <w:rPr>
          <w:rFonts w:ascii="Times New Roman" w:hAnsi="Times New Roman" w:cs="Times New Roman"/>
          <w:sz w:val="24"/>
          <w:szCs w:val="24"/>
          <w:lang w:val="en-US"/>
        </w:rPr>
        <w:t>EOAc</w:t>
      </w:r>
      <w:r w:rsidRPr="007775B5">
        <w:rPr>
          <w:rFonts w:ascii="Times New Roman" w:hAnsi="Times New Roman" w:cs="Times New Roman"/>
          <w:sz w:val="24"/>
          <w:szCs w:val="24"/>
          <w:lang w:val="en-US"/>
        </w:rPr>
        <w:t xml:space="preserve"> patients. In seven consecutive steps, the algorithm leads the clinician through the diagnostic process, including EOA identification, application of the Inventory of Non-Ataxic Signs (INAS), consideration of the family history, neuro-imaging, laboratory investigations, genetic testing by</w:t>
      </w:r>
      <w:r>
        <w:rPr>
          <w:rFonts w:ascii="Times New Roman" w:hAnsi="Times New Roman" w:cs="Times New Roman"/>
          <w:sz w:val="24"/>
          <w:szCs w:val="24"/>
          <w:lang w:val="en-US"/>
        </w:rPr>
        <w:t xml:space="preserve"> array CGH</w:t>
      </w:r>
      <w:r w:rsidRPr="007775B5">
        <w:rPr>
          <w:rFonts w:ascii="Times New Roman" w:hAnsi="Times New Roman" w:cs="Times New Roman"/>
          <w:sz w:val="24"/>
          <w:szCs w:val="24"/>
          <w:lang w:val="en-US"/>
        </w:rPr>
        <w:t xml:space="preserve"> and Next Generation Sequencing (NGS). In children with </w:t>
      </w:r>
      <w:r>
        <w:rPr>
          <w:rFonts w:ascii="Times New Roman" w:hAnsi="Times New Roman" w:cs="Times New Roman"/>
          <w:sz w:val="24"/>
          <w:szCs w:val="24"/>
          <w:lang w:val="en-US"/>
        </w:rPr>
        <w:t>EOAc</w:t>
      </w:r>
      <w:r w:rsidRPr="007775B5">
        <w:rPr>
          <w:rFonts w:ascii="Times New Roman" w:hAnsi="Times New Roman" w:cs="Times New Roman"/>
          <w:sz w:val="24"/>
          <w:szCs w:val="24"/>
          <w:lang w:val="en-US"/>
        </w:rPr>
        <w:t xml:space="preserve">, this algorithm </w:t>
      </w:r>
      <w:r>
        <w:rPr>
          <w:rFonts w:ascii="Times New Roman" w:hAnsi="Times New Roman" w:cs="Times New Roman"/>
          <w:sz w:val="24"/>
          <w:szCs w:val="24"/>
          <w:lang w:val="en-US"/>
        </w:rPr>
        <w:t xml:space="preserve">is intended to </w:t>
      </w:r>
      <w:r w:rsidRPr="007775B5">
        <w:rPr>
          <w:rFonts w:ascii="Times New Roman" w:hAnsi="Times New Roman" w:cs="Times New Roman"/>
          <w:sz w:val="24"/>
          <w:szCs w:val="24"/>
          <w:lang w:val="en-US"/>
        </w:rPr>
        <w:t xml:space="preserve">contribute to the diagnostic process and to </w:t>
      </w:r>
      <w:r>
        <w:rPr>
          <w:rFonts w:ascii="Times New Roman" w:hAnsi="Times New Roman" w:cs="Times New Roman"/>
          <w:sz w:val="24"/>
          <w:szCs w:val="24"/>
          <w:lang w:val="en-US"/>
        </w:rPr>
        <w:t xml:space="preserve">allow </w:t>
      </w:r>
      <w:r w:rsidRPr="007775B5">
        <w:rPr>
          <w:rFonts w:ascii="Times New Roman" w:hAnsi="Times New Roman" w:cs="Times New Roman"/>
          <w:sz w:val="24"/>
          <w:szCs w:val="24"/>
          <w:lang w:val="en-US"/>
        </w:rPr>
        <w:t xml:space="preserve">uniform data entry in </w:t>
      </w:r>
      <w:r>
        <w:rPr>
          <w:rFonts w:ascii="Times New Roman" w:hAnsi="Times New Roman" w:cs="Times New Roman"/>
          <w:sz w:val="24"/>
          <w:szCs w:val="24"/>
          <w:lang w:val="en-US"/>
        </w:rPr>
        <w:t>EOAc</w:t>
      </w:r>
      <w:r w:rsidRPr="007775B5">
        <w:rPr>
          <w:rFonts w:ascii="Times New Roman" w:hAnsi="Times New Roman" w:cs="Times New Roman"/>
          <w:sz w:val="24"/>
          <w:szCs w:val="24"/>
          <w:lang w:val="en-US"/>
        </w:rPr>
        <w:t xml:space="preserve"> databases. </w:t>
      </w:r>
    </w:p>
    <w:p w14:paraId="2945C1C7" w14:textId="77777777" w:rsidR="004E6ECE" w:rsidRPr="00A36AA2" w:rsidRDefault="004E6ECE" w:rsidP="004E6ECE">
      <w:pPr>
        <w:outlineLvl w:val="0"/>
        <w:rPr>
          <w:rFonts w:ascii="Times New Roman" w:hAnsi="Times New Roman" w:cs="Times New Roman"/>
          <w:sz w:val="24"/>
          <w:szCs w:val="24"/>
          <w:lang w:val="en-US"/>
        </w:rPr>
      </w:pPr>
      <w:r>
        <w:rPr>
          <w:rFonts w:ascii="Times New Roman" w:hAnsi="Times New Roman" w:cs="Times New Roman"/>
          <w:b/>
          <w:sz w:val="24"/>
          <w:szCs w:val="24"/>
          <w:lang w:val="en-US"/>
        </w:rPr>
        <w:t xml:space="preserve">Key words: </w:t>
      </w:r>
      <w:r>
        <w:rPr>
          <w:rFonts w:ascii="Times New Roman" w:hAnsi="Times New Roman" w:cs="Times New Roman"/>
          <w:sz w:val="24"/>
          <w:szCs w:val="24"/>
          <w:lang w:val="en-US"/>
        </w:rPr>
        <w:t xml:space="preserve">Early Onset Ataxia, Child, Algorithm, NGS techniques, Cerebellum, Diagnosis </w:t>
      </w:r>
    </w:p>
    <w:p w14:paraId="7427C5C2" w14:textId="77777777" w:rsidR="004E6ECE" w:rsidRPr="007775B5" w:rsidRDefault="004E6ECE" w:rsidP="004E6ECE">
      <w:pPr>
        <w:spacing w:line="360" w:lineRule="auto"/>
        <w:jc w:val="both"/>
        <w:rPr>
          <w:rFonts w:ascii="Times New Roman" w:hAnsi="Times New Roman" w:cs="Times New Roman"/>
          <w:b/>
          <w:sz w:val="24"/>
          <w:szCs w:val="24"/>
          <w:lang w:val="en-US"/>
        </w:rPr>
      </w:pPr>
      <w:r w:rsidRPr="007775B5">
        <w:rPr>
          <w:rFonts w:ascii="Times New Roman" w:hAnsi="Times New Roman" w:cs="Times New Roman"/>
          <w:b/>
          <w:sz w:val="24"/>
          <w:szCs w:val="24"/>
          <w:lang w:val="en-US"/>
        </w:rPr>
        <w:br w:type="page"/>
      </w:r>
    </w:p>
    <w:p w14:paraId="34DA94D8" w14:textId="77777777" w:rsidR="004E6ECE" w:rsidRPr="00A627E9" w:rsidRDefault="004E6ECE" w:rsidP="004E6ECE">
      <w:pPr>
        <w:spacing w:line="360" w:lineRule="auto"/>
        <w:jc w:val="both"/>
        <w:outlineLvl w:val="0"/>
        <w:rPr>
          <w:rFonts w:ascii="Times New Roman" w:hAnsi="Times New Roman" w:cs="Times New Roman"/>
          <w:b/>
          <w:sz w:val="24"/>
          <w:szCs w:val="24"/>
          <w:lang w:val="en-US"/>
        </w:rPr>
      </w:pPr>
      <w:r w:rsidRPr="00A627E9">
        <w:rPr>
          <w:rFonts w:ascii="Times New Roman" w:hAnsi="Times New Roman" w:cs="Times New Roman"/>
          <w:b/>
          <w:sz w:val="24"/>
          <w:szCs w:val="24"/>
          <w:lang w:val="en-US"/>
        </w:rPr>
        <w:t>1.</w:t>
      </w:r>
      <w:r>
        <w:rPr>
          <w:rFonts w:ascii="Times New Roman" w:hAnsi="Times New Roman" w:cs="Times New Roman"/>
          <w:b/>
          <w:sz w:val="24"/>
          <w:szCs w:val="24"/>
          <w:lang w:val="en-US"/>
        </w:rPr>
        <w:t xml:space="preserve"> </w:t>
      </w:r>
      <w:r w:rsidRPr="00A627E9">
        <w:rPr>
          <w:rFonts w:ascii="Times New Roman" w:hAnsi="Times New Roman" w:cs="Times New Roman"/>
          <w:b/>
          <w:sz w:val="24"/>
          <w:szCs w:val="24"/>
          <w:lang w:val="en-US"/>
        </w:rPr>
        <w:t>Introduction</w:t>
      </w:r>
    </w:p>
    <w:p w14:paraId="408CF591" w14:textId="4962ED84" w:rsidR="004E6ECE" w:rsidRPr="007775B5" w:rsidRDefault="004E6ECE" w:rsidP="004E6ECE">
      <w:pPr>
        <w:pStyle w:val="NoSpacing"/>
        <w:spacing w:line="360" w:lineRule="auto"/>
        <w:jc w:val="both"/>
        <w:rPr>
          <w:rFonts w:ascii="Times New Roman" w:hAnsi="Times New Roman" w:cs="Times New Roman"/>
          <w:sz w:val="24"/>
          <w:szCs w:val="24"/>
          <w:lang w:val="en-US"/>
        </w:rPr>
      </w:pPr>
      <w:r w:rsidRPr="007775B5">
        <w:rPr>
          <w:rFonts w:ascii="Times New Roman" w:hAnsi="Times New Roman" w:cs="Times New Roman"/>
          <w:sz w:val="24"/>
          <w:szCs w:val="24"/>
          <w:lang w:val="en-US"/>
        </w:rPr>
        <w:t xml:space="preserve">Early </w:t>
      </w:r>
      <w:r>
        <w:rPr>
          <w:rFonts w:ascii="Times New Roman" w:hAnsi="Times New Roman" w:cs="Times New Roman"/>
          <w:sz w:val="24"/>
          <w:szCs w:val="24"/>
          <w:lang w:val="en-US"/>
        </w:rPr>
        <w:t>o</w:t>
      </w:r>
      <w:r w:rsidRPr="007775B5">
        <w:rPr>
          <w:rFonts w:ascii="Times New Roman" w:hAnsi="Times New Roman" w:cs="Times New Roman"/>
          <w:sz w:val="24"/>
          <w:szCs w:val="24"/>
          <w:lang w:val="en-US"/>
        </w:rPr>
        <w:t xml:space="preserve">nset </w:t>
      </w:r>
      <w:r>
        <w:rPr>
          <w:rFonts w:ascii="Times New Roman" w:hAnsi="Times New Roman" w:cs="Times New Roman"/>
          <w:sz w:val="24"/>
          <w:szCs w:val="24"/>
          <w:lang w:val="en-US"/>
        </w:rPr>
        <w:t>cerebellar a</w:t>
      </w:r>
      <w:r w:rsidRPr="007775B5">
        <w:rPr>
          <w:rFonts w:ascii="Times New Roman" w:hAnsi="Times New Roman" w:cs="Times New Roman"/>
          <w:sz w:val="24"/>
          <w:szCs w:val="24"/>
          <w:lang w:val="en-US"/>
        </w:rPr>
        <w:t>taxia (EOA</w:t>
      </w:r>
      <w:r>
        <w:rPr>
          <w:rFonts w:ascii="Times New Roman" w:hAnsi="Times New Roman" w:cs="Times New Roman"/>
          <w:sz w:val="24"/>
          <w:szCs w:val="24"/>
          <w:lang w:val="en-US"/>
        </w:rPr>
        <w:t>c</w:t>
      </w:r>
      <w:r w:rsidRPr="007775B5">
        <w:rPr>
          <w:rFonts w:ascii="Times New Roman" w:hAnsi="Times New Roman" w:cs="Times New Roman"/>
          <w:sz w:val="24"/>
          <w:szCs w:val="24"/>
          <w:lang w:val="en-US"/>
        </w:rPr>
        <w:t>) comprises a large group of patients with rare disorders, manifesting symptomatic cerebellar ataxia before the age of 25 years. The estimated prevalence of EOA is 14.6 per 100.000 individuals.</w:t>
      </w:r>
      <w:r w:rsidRPr="007775B5">
        <w:rPr>
          <w:rFonts w:ascii="Times New Roman" w:hAnsi="Times New Roman" w:cs="Times New Roman"/>
          <w:sz w:val="24"/>
          <w:szCs w:val="24"/>
          <w:lang w:val="en-US"/>
        </w:rPr>
        <w:fldChar w:fldCharType="begin" w:fldLock="1"/>
      </w:r>
      <w:r w:rsidR="007F0D63">
        <w:rPr>
          <w:rFonts w:ascii="Times New Roman" w:hAnsi="Times New Roman" w:cs="Times New Roman"/>
          <w:sz w:val="24"/>
          <w:szCs w:val="24"/>
          <w:lang w:val="en-US"/>
        </w:rPr>
        <w:instrText>ADDIN CSL_CITATION {"citationItems":[{"id":"ITEM-1","itemData":{"author":[{"dropping-particle":"","family":"Singer","given":"H S","non-dropping-particle":"","parse-names":false,"suffix":""},{"dropping-particle":"","family":"Mink","given":"J W","non-dropping-particle":"","parse-names":false,"suffix":""},{"dropping-particle":"","family":"Gilbert","given":"D L","non-dropping-particle":"","parse-names":false,"suffix":""},{"dropping-particle":"","family":"Jankovic","given":"J","non-dropping-particle":"","parse-names":false,"suffix":""}],"chapter-number":"Ataxia","container-title":"Movement Disorders in Childhood","edition":"2dth","id":"ITEM-1","issued":{"date-parts":[["2010"]]},"page":"139-154","publisher":"Saunder Elsevier","title":"Ataxia","type":"chapter"},"uris":["http://www.mendeley.com/documents/?uuid=b2d06d16-dd2d-31ac-8270-7b7b39807b9b"]},{"id":"ITEM-2","itemData":{"ISBN":"0009-9163","PMID":"8330454","abstract":"A genetic epidemiologic analysis of early onset cerebellar ataxias (EOCA) with retained tendon reflexes was performed in a defined area of Northwestern Italy. Forty cases diagnosed from 1940 to 1990 were ascertained. The ascertainment probability was 85.7%. The segregation analysis (Weinberg's proband method and 'singles' method under incomplete ascertainment) is compatible with autosomal recessive inheritance. The point prevalence ratio was 1.0/100,000 population. The birth incidence rate was 1/48,000 live births. Gene frequency was estimated to be 1/218. The ratio of first-cousin marriages among parents of EOCA (4.5%) was lower than expected using Dahlberg's formula (8.9%).","author":[{"dropping-particle":"","family":"Chio","given":"A","non-dropping-particle":"","parse-names":false,"suffix":""},{"dropping-particle":"","family":"Orsi","given":"L","non-dropping-particle":"","parse-names":false,"suffix":""},{"dropping-particle":"","family":"Mortara","given":"P","non-dropping-particle":"","parse-names":false,"suffix":""},{"dropping-particle":"","family":"Schiffer","given":"D","non-dropping-particle":"","parse-names":false,"suffix":""}],"container-title":"Clinical genetics","id":"ITEM-2","issue":"4","issued":{"date-parts":[["1993","4"]]},"language":"eng","note":"LR: 20061115; JID: 0253664; ppublish","page":"207-211","title":"Early onset cerebellar ataxia with retained tendon reflexes: prevalence and gene frequency in an Italian population","type":"article-journal","volume":"43"},"uris":["http://www.mendeley.com/documents/?uuid=4d45af7b-aa97-34ce-bd89-3f8f64252e67"]},{"id":"ITEM-3","itemData":{"DOI":"10.1093/brain/awp056 [doi]","ISBN":"1460-2156","PMID":"19339254","abstract":"A population-based, cross-sectional study was performed in southeast Norway, between January 2002 and February 2008, to identify subjects with hereditary ataxia and hereditary spastic paraplegia, and to estimate the prevalence of these disorders. Patients were recruited through colleagues, families, searches in computerized hospital archives and the National Patients' Association for Hereditary Ataxia and Spastic Paraplegia. Strict criteria were used for inclusion of familial and isolated subjects. A project neurologist examined all index subjects and clinical and genetic data were registered. The source population on January 1, 2008 was 2.63 million and the prevalence day was set as February 1, 2008. One hundred seventy-one subjects from 87 unrelated families with hereditary ataxia and 194 subjects from 65 unrelated families with hereditary spastic paraplegia were included. The total prevalence was estimated at 13.9/100 000. Hereditary ataxia prevalence in the region was estimated at 6.5/100 000: 4.2/100 000 for autosomal-dominant and 2.3/100 000 for autosomal recessive, 0.15/100 000 for Friedreich's ataxia and 0.4/100 000 for ataxia telangiectasia. Hereditary spastic paraplegia prevalence was 7.4/100 000: 5.5/100 000 for autosomal dominant-hereditary spastic paraplegia, 0.6/100 000 for autosomal recessive-hereditary spastic paraplegia and 1.3/100 000 for isolated subjects. Marked differences were found in the frequencies of hereditary ataxia subtypes compared with other countries, while those of the most common autosomal dominant-hereditary spastic paraplegia genotypes, SPG4, SPG3 and SPG31, were similar to those previously reported. Clear variations between age groups and counties were observed, but no gender differences. Mean age on prevalence day was 48 years, mean age at onset was 24 years. We present the largest population study performed on hereditary ataxia and hereditary spastic paraplegia prevalence and report a higher prevalence than expected. Better inclusion criteria and multiple search strategies may explain the observed differences.","author":[{"dropping-particle":"","family":"Erichsen","given":"A K","non-dropping-particle":"","parse-names":false,"suffix":""},{"dropping-particle":"","family":"Koht","given":"J","non-dropping-particle":"","parse-names":false,"suffix":""},{"dropping-particle":"","family":"Stray-Pedersen","given":"A","non-dropping-particle":"","parse-names":false,"suffix":""},{"dropping-particle":"","family":"Abdelnoor","given":"M","non-dropping-particle":"","parse-names":false,"suffix":""},{"dropping-particle":"","family":"Tallaksen","given":"C M","non-dropping-particle":"","parse-names":false,"suffix":""}],"container-title":"Brain : a journal of neurology","id":"ITEM-3","issue":"Pt 6","issued":{"date-parts":[["2009","6"]]},"language":"eng","note":"LR: 20090526; JID: 0372537; ppublish","page":"1577-1588","title":"Prevalence of hereditary ataxia and spastic paraplegia in southeast Norway: a population-based study","type":"article-journal","volume":"132"},"uris":["http://www.mendeley.com/documents/?uuid=c3b7d711-a5a4-372d-80fb-2bde17ad08f9"]},{"id":"ITEM-4","itemData":{"DOI":"10.1212/01.wnl.0000438224.25600.6c [doi]","ISBN":"1526-632X","PMID":"24285620","abstract":"OBJECTIVE: To estimate the prevalence of childhood ataxia resulting from both genetic and acquired causes. METHODS: A systematic review was conducted following the PRISMA (Preferred Reporting Items for Systematic Reviews and Meta-analyses) statement. Five databases were searched for articles reporting a frequency measure (e.g., prevalence, incidence) of ataxia in children. Included articles were first grouped according to the World Health Organization (WHO) regions and subsequently classified according to etiology (genetic, acquired, or mixed). Each article was assessed for its risk of bias on the domains of sampling, measurement, and analysis. Incidence values were converted to prevalence estimates whenever possible. European prevalence estimates for different etiologies of ataxia were summed to gauge the overall prevalence of childhood ataxia. RESULTS: One hundred fifteen articles were included in the review. More than 50% of the data originated from the Europe WHO region. Data from this region also showed the least susceptibility to bias. Little data were available for Africa and Southeast Asia. The prevalence of acquired ataxias was found to vary more greatly across regions than the genetic ataxias. Ataxic cerebral palsy was found to be a significant contributor to the overall prevalence of childhood ataxia across WHO regions. The prevalence of childhood ataxias in Europe was estimated to be approximately 26/100,000 children and likely reflects a minimum prevalence worldwide. CONCLUSIONS: The findings show that ataxia is a common childhood motor disorder with a higher prevalence than previously assumed. More research concerning the epidemiology, assessment, and treatment of childhood ataxia is warranted.","author":[{"dropping-particle":"","family":"Musselman","given":"K E","non-dropping-particle":"","parse-names":false,"suffix":""},{"dropping-particle":"","family":"Stoyanov","given":"C T","non-dropping-particle":"","parse-names":false,"suffix":""},{"dropping-particle":"","family":"Marasigan","given":"R","non-dropping-particle":"","parse-names":false,"suffix":""},{"dropping-particle":"","family":"Jenkins","given":"M E","non-dropping-particle":"","parse-names":false,"suffix":""},{"dropping-particle":"","family":"Konczak","given":"J","non-dropping-particle":"","parse-names":false,"suffix":""},{"dropping-particle":"","family":"Morton","given":"S M","non-dropping-particle":"","parse-names":false,"suffix":""},{"dropping-particle":"","family":"Bastian","given":"A J","non-dropping-particle":"","parse-names":false,"suffix":""}],"container-title":"Neurology","id":"ITEM-4","issue":"1","issued":{"date-parts":[["2014","1"]]},"language":"eng","note":"LR: 20161019; GR: R01 HD040289/HD/NICHD NIH HHS/United States; GR: U13 NS061384/NS/NINDS NIH HHS/United States; GR: Canadian Institutes of Health Research/Canada; JID: 0401060; OID: NLM: PMC3873624; ppublish","page":"80-89","title":"Prevalence of ataxia in children: a systematic review","type":"article-journal","volume":"82"},"uris":["http://www.mendeley.com/documents/?uuid=d66d609f-27fe-3bb8-bffe-328528f37e19"]}],"mendeley":{"formattedCitation":"(1–4)","plainTextFormattedCitation":"(1–4)","previouslyFormattedCitation":"(1–4)"},"properties":{"noteIndex":0},"schema":"https://github.com/citation-style-language/schema/raw/master/csl-citation.json"}</w:instrText>
      </w:r>
      <w:r w:rsidRPr="007775B5">
        <w:rPr>
          <w:rFonts w:ascii="Times New Roman" w:hAnsi="Times New Roman" w:cs="Times New Roman"/>
          <w:sz w:val="24"/>
          <w:szCs w:val="24"/>
          <w:lang w:val="en-US"/>
        </w:rPr>
        <w:fldChar w:fldCharType="separate"/>
      </w:r>
      <w:r w:rsidR="007F0D63" w:rsidRPr="007F0D63">
        <w:rPr>
          <w:rFonts w:ascii="Times New Roman" w:hAnsi="Times New Roman" w:cs="Times New Roman"/>
          <w:noProof/>
          <w:sz w:val="24"/>
          <w:szCs w:val="24"/>
          <w:lang w:val="en-US"/>
        </w:rPr>
        <w:t>(1–4)</w:t>
      </w:r>
      <w:r w:rsidRPr="007775B5">
        <w:rPr>
          <w:rFonts w:ascii="Times New Roman" w:hAnsi="Times New Roman" w:cs="Times New Roman"/>
          <w:sz w:val="24"/>
          <w:szCs w:val="24"/>
          <w:lang w:val="en-US"/>
        </w:rPr>
        <w:fldChar w:fldCharType="end"/>
      </w:r>
      <w:r w:rsidR="007C17A5">
        <w:rPr>
          <w:rFonts w:ascii="Times New Roman" w:hAnsi="Times New Roman" w:cs="Times New Roman"/>
          <w:sz w:val="24"/>
          <w:szCs w:val="24"/>
          <w:lang w:val="en-US"/>
        </w:rPr>
        <w:t>.</w:t>
      </w:r>
      <w:r w:rsidRPr="007775B5">
        <w:rPr>
          <w:rFonts w:ascii="Times New Roman" w:hAnsi="Times New Roman" w:cs="Times New Roman"/>
          <w:sz w:val="24"/>
          <w:szCs w:val="24"/>
          <w:lang w:val="en-US"/>
        </w:rPr>
        <w:t xml:space="preserve"> </w:t>
      </w:r>
      <w:r w:rsidR="00C424D8">
        <w:rPr>
          <w:rFonts w:ascii="Times New Roman" w:hAnsi="Times New Roman" w:cs="Times New Roman"/>
          <w:sz w:val="24"/>
          <w:szCs w:val="24"/>
          <w:lang w:val="en-US"/>
        </w:rPr>
        <w:t xml:space="preserve">Inheritance </w:t>
      </w:r>
      <w:r w:rsidR="00EB4041">
        <w:rPr>
          <w:rFonts w:ascii="Times New Roman" w:hAnsi="Times New Roman" w:cs="Times New Roman"/>
          <w:sz w:val="24"/>
          <w:szCs w:val="24"/>
          <w:lang w:val="en-US"/>
        </w:rPr>
        <w:t xml:space="preserve">patterns </w:t>
      </w:r>
      <w:r w:rsidR="00C424D8">
        <w:rPr>
          <w:rFonts w:ascii="Times New Roman" w:hAnsi="Times New Roman" w:cs="Times New Roman"/>
          <w:sz w:val="24"/>
          <w:szCs w:val="24"/>
          <w:lang w:val="en-US"/>
        </w:rPr>
        <w:t>can be classified as</w:t>
      </w:r>
      <w:r w:rsidR="00EB4041">
        <w:rPr>
          <w:rFonts w:ascii="Times New Roman" w:hAnsi="Times New Roman" w:cs="Times New Roman"/>
          <w:sz w:val="24"/>
          <w:szCs w:val="24"/>
          <w:lang w:val="en-US"/>
        </w:rPr>
        <w:t>:</w:t>
      </w:r>
      <w:r w:rsidR="00C424D8">
        <w:rPr>
          <w:rFonts w:ascii="Times New Roman" w:hAnsi="Times New Roman" w:cs="Times New Roman"/>
          <w:sz w:val="24"/>
          <w:szCs w:val="24"/>
          <w:lang w:val="en-US"/>
        </w:rPr>
        <w:t xml:space="preserve"> </w:t>
      </w:r>
      <w:r w:rsidRPr="007775B5">
        <w:rPr>
          <w:rFonts w:ascii="Times New Roman" w:hAnsi="Times New Roman" w:cs="Times New Roman"/>
          <w:sz w:val="24"/>
          <w:szCs w:val="24"/>
          <w:lang w:val="en-US"/>
        </w:rPr>
        <w:t xml:space="preserve">autosomal recessive </w:t>
      </w:r>
      <w:r w:rsidR="00863D57">
        <w:rPr>
          <w:rFonts w:ascii="Times New Roman" w:hAnsi="Times New Roman" w:cs="Times New Roman"/>
          <w:sz w:val="24"/>
          <w:szCs w:val="24"/>
          <w:lang w:val="en-US"/>
        </w:rPr>
        <w:t>(most frequently)</w:t>
      </w:r>
      <w:r w:rsidR="007C17A5">
        <w:rPr>
          <w:rFonts w:ascii="Times New Roman" w:hAnsi="Times New Roman" w:cs="Times New Roman"/>
          <w:sz w:val="24"/>
          <w:szCs w:val="24"/>
          <w:lang w:val="en-US"/>
        </w:rPr>
        <w:t xml:space="preserve">, </w:t>
      </w:r>
      <w:r w:rsidR="007E5417">
        <w:rPr>
          <w:rFonts w:ascii="Times New Roman" w:hAnsi="Times New Roman" w:cs="Times New Roman"/>
          <w:sz w:val="24"/>
          <w:szCs w:val="24"/>
          <w:lang w:val="en-US"/>
        </w:rPr>
        <w:t xml:space="preserve">mitochondrial or autosomal dominant. </w:t>
      </w:r>
      <w:r w:rsidR="007E5417">
        <w:rPr>
          <w:rFonts w:ascii="Times New Roman" w:hAnsi="Times New Roman" w:cs="Times New Roman"/>
          <w:sz w:val="24"/>
          <w:szCs w:val="24"/>
          <w:highlight w:val="lightGray"/>
          <w:lang w:val="en-US"/>
        </w:rPr>
        <w:t xml:space="preserve">In the latter, a strong family history </w:t>
      </w:r>
      <w:r w:rsidR="007E5417" w:rsidRPr="007E5417">
        <w:rPr>
          <w:rFonts w:ascii="Times New Roman" w:hAnsi="Times New Roman" w:cs="Times New Roman"/>
          <w:sz w:val="24"/>
          <w:szCs w:val="24"/>
          <w:highlight w:val="lightGray"/>
          <w:lang w:val="en-US"/>
        </w:rPr>
        <w:t>(sometimes with misdiagnosed family members</w:t>
      </w:r>
      <w:r w:rsidR="007E5417">
        <w:rPr>
          <w:rFonts w:ascii="Times New Roman" w:hAnsi="Times New Roman" w:cs="Times New Roman"/>
          <w:sz w:val="24"/>
          <w:szCs w:val="24"/>
          <w:highlight w:val="lightGray"/>
          <w:lang w:val="en-US"/>
        </w:rPr>
        <w:t>) is frequently present</w:t>
      </w:r>
      <w:r w:rsidR="007E5417" w:rsidRPr="007E5417">
        <w:rPr>
          <w:rFonts w:ascii="Times New Roman" w:hAnsi="Times New Roman" w:cs="Times New Roman"/>
          <w:sz w:val="24"/>
          <w:szCs w:val="24"/>
          <w:highlight w:val="lightGray"/>
          <w:lang w:val="en-US"/>
        </w:rPr>
        <w:t xml:space="preserve"> or the mutation appears </w:t>
      </w:r>
      <w:r w:rsidR="007E5417" w:rsidRPr="007E5417">
        <w:rPr>
          <w:rFonts w:ascii="Times New Roman" w:hAnsi="Times New Roman" w:cs="Times New Roman"/>
          <w:i/>
          <w:sz w:val="24"/>
          <w:szCs w:val="24"/>
          <w:highlight w:val="lightGray"/>
          <w:lang w:val="en-US"/>
        </w:rPr>
        <w:t>de novo</w:t>
      </w:r>
      <w:r w:rsidR="007E5417" w:rsidRPr="007E5417">
        <w:rPr>
          <w:rFonts w:ascii="Times New Roman" w:hAnsi="Times New Roman" w:cs="Times New Roman"/>
          <w:sz w:val="24"/>
          <w:szCs w:val="24"/>
          <w:highlight w:val="lightGray"/>
          <w:lang w:val="en-US"/>
        </w:rPr>
        <w:t>.</w:t>
      </w:r>
      <w:r w:rsidR="007E5417">
        <w:rPr>
          <w:rFonts w:ascii="Times New Roman" w:hAnsi="Times New Roman" w:cs="Times New Roman"/>
          <w:sz w:val="24"/>
          <w:szCs w:val="24"/>
          <w:lang w:val="en-US"/>
        </w:rPr>
        <w:t xml:space="preserve"> </w:t>
      </w:r>
      <w:r w:rsidR="00EB4041" w:rsidRPr="007775B5">
        <w:rPr>
          <w:rFonts w:ascii="Times New Roman" w:hAnsi="Times New Roman" w:cs="Times New Roman"/>
          <w:sz w:val="24"/>
          <w:szCs w:val="24"/>
          <w:lang w:val="en-US"/>
        </w:rPr>
        <w:t>In cont</w:t>
      </w:r>
      <w:r w:rsidR="00EB4041">
        <w:rPr>
          <w:rFonts w:ascii="Times New Roman" w:hAnsi="Times New Roman" w:cs="Times New Roman"/>
          <w:sz w:val="24"/>
          <w:szCs w:val="24"/>
          <w:lang w:val="en-US"/>
        </w:rPr>
        <w:t>rast with adult onset ataxia</w:t>
      </w:r>
      <w:r w:rsidR="00EB4041" w:rsidRPr="007775B5">
        <w:rPr>
          <w:rFonts w:ascii="Times New Roman" w:hAnsi="Times New Roman" w:cs="Times New Roman"/>
          <w:sz w:val="24"/>
          <w:szCs w:val="24"/>
          <w:lang w:val="en-US"/>
        </w:rPr>
        <w:t>, EOA</w:t>
      </w:r>
      <w:r w:rsidR="00EB4041">
        <w:rPr>
          <w:rFonts w:ascii="Times New Roman" w:hAnsi="Times New Roman" w:cs="Times New Roman"/>
          <w:sz w:val="24"/>
          <w:szCs w:val="24"/>
          <w:lang w:val="en-US"/>
        </w:rPr>
        <w:t>c</w:t>
      </w:r>
      <w:r w:rsidR="00EB4041" w:rsidRPr="007775B5">
        <w:rPr>
          <w:rFonts w:ascii="Times New Roman" w:hAnsi="Times New Roman" w:cs="Times New Roman"/>
          <w:sz w:val="24"/>
          <w:szCs w:val="24"/>
          <w:lang w:val="en-US"/>
        </w:rPr>
        <w:t xml:space="preserve"> </w:t>
      </w:r>
      <w:r w:rsidR="00EB4041">
        <w:rPr>
          <w:rFonts w:ascii="Times New Roman" w:hAnsi="Times New Roman" w:cs="Times New Roman"/>
          <w:sz w:val="24"/>
          <w:szCs w:val="24"/>
          <w:lang w:val="en-US"/>
        </w:rPr>
        <w:t xml:space="preserve">often </w:t>
      </w:r>
      <w:r w:rsidR="00EB4041" w:rsidRPr="007775B5">
        <w:rPr>
          <w:rFonts w:ascii="Times New Roman" w:hAnsi="Times New Roman" w:cs="Times New Roman"/>
          <w:sz w:val="24"/>
          <w:szCs w:val="24"/>
          <w:lang w:val="en-US"/>
        </w:rPr>
        <w:t>present</w:t>
      </w:r>
      <w:r w:rsidR="00EB4041">
        <w:rPr>
          <w:rFonts w:ascii="Times New Roman" w:hAnsi="Times New Roman" w:cs="Times New Roman"/>
          <w:sz w:val="24"/>
          <w:szCs w:val="24"/>
          <w:lang w:val="en-US"/>
        </w:rPr>
        <w:t>s</w:t>
      </w:r>
      <w:r w:rsidR="00EB4041" w:rsidRPr="007775B5">
        <w:rPr>
          <w:rFonts w:ascii="Times New Roman" w:hAnsi="Times New Roman" w:cs="Times New Roman"/>
          <w:sz w:val="24"/>
          <w:szCs w:val="24"/>
          <w:lang w:val="en-US"/>
        </w:rPr>
        <w:t xml:space="preserve"> with a wide vari</w:t>
      </w:r>
      <w:r w:rsidR="00EB4041">
        <w:rPr>
          <w:rFonts w:ascii="Times New Roman" w:hAnsi="Times New Roman" w:cs="Times New Roman"/>
          <w:sz w:val="24"/>
          <w:szCs w:val="24"/>
          <w:lang w:val="en-US"/>
        </w:rPr>
        <w:t>ety of genotypes</w:t>
      </w:r>
      <w:r w:rsidR="00EB4041" w:rsidRPr="007E5417">
        <w:rPr>
          <w:rFonts w:ascii="Times New Roman" w:hAnsi="Times New Roman" w:cs="Times New Roman"/>
          <w:sz w:val="24"/>
          <w:szCs w:val="24"/>
          <w:lang w:val="en-US"/>
        </w:rPr>
        <w:t xml:space="preserve">. </w:t>
      </w:r>
      <w:r w:rsidRPr="007775B5">
        <w:rPr>
          <w:rFonts w:ascii="Times New Roman" w:hAnsi="Times New Roman" w:cs="Times New Roman"/>
          <w:sz w:val="24"/>
          <w:szCs w:val="24"/>
          <w:lang w:val="en-US"/>
        </w:rPr>
        <w:t xml:space="preserve">This </w:t>
      </w:r>
      <w:r>
        <w:rPr>
          <w:rFonts w:ascii="Times New Roman" w:hAnsi="Times New Roman" w:cs="Times New Roman"/>
          <w:sz w:val="24"/>
          <w:szCs w:val="24"/>
          <w:lang w:val="en-US"/>
        </w:rPr>
        <w:t xml:space="preserve">can be attributed to the </w:t>
      </w:r>
      <w:r w:rsidR="00863D57" w:rsidRPr="007775B5">
        <w:rPr>
          <w:rFonts w:ascii="Times New Roman" w:hAnsi="Times New Roman" w:cs="Times New Roman"/>
          <w:sz w:val="24"/>
          <w:szCs w:val="24"/>
          <w:lang w:val="en-US"/>
        </w:rPr>
        <w:t xml:space="preserve">neurological and non-neurological </w:t>
      </w:r>
      <w:r w:rsidRPr="007775B5">
        <w:rPr>
          <w:rFonts w:ascii="Times New Roman" w:hAnsi="Times New Roman" w:cs="Times New Roman"/>
          <w:sz w:val="24"/>
          <w:szCs w:val="24"/>
          <w:lang w:val="en-US"/>
        </w:rPr>
        <w:t xml:space="preserve">co-morbid features </w:t>
      </w:r>
      <w:r w:rsidRPr="007775B5">
        <w:rPr>
          <w:rFonts w:ascii="Times New Roman" w:hAnsi="Times New Roman" w:cs="Times New Roman"/>
          <w:sz w:val="24"/>
          <w:szCs w:val="24"/>
          <w:lang w:val="en-US"/>
        </w:rPr>
        <w:fldChar w:fldCharType="begin" w:fldLock="1"/>
      </w:r>
      <w:r w:rsidR="007F0D63">
        <w:rPr>
          <w:rFonts w:ascii="Times New Roman" w:hAnsi="Times New Roman" w:cs="Times New Roman"/>
          <w:sz w:val="24"/>
          <w:szCs w:val="24"/>
          <w:lang w:val="en-US"/>
        </w:rPr>
        <w:instrText>ADDIN CSL_CITATION {"citationItems":[{"id":"ITEM-1","itemData":{"ISBN":"0883-0738","PMID":"13677567","abstract":"Disorders that affect movement in children are relatively common. However, they have received little attention, especially when compared with epilepsy and neuromuscular disorders. In this review article, we address the major types of movement disorders that affect children, their clinical characteristics and etiologies, and, when available, the scales used to grade them. A discussion on spasticity, which traditionally is not addressed in reviews of \"movement disorders,\" is also included.","author":[{"dropping-particle":"","family":"Delgado","given":"M R","non-dropping-particle":"","parse-names":false,"suffix":""},{"dropping-particle":"","family":"Albright","given":"A L","non-dropping-particle":"","parse-names":false,"suffix":""}],"container-title":"Journal of child neurology","id":"ITEM-1","issued":{"date-parts":[["2003","9"]]},"language":"eng","note":"LR: 20051116; JID: 8606714; RF: 35; ppublish","page":"1","title":"Movement disorders in children: definitions, classifications, and grading systems","type":"article-journal","volume":"18 Suppl 1"},"uris":["http://www.mendeley.com/documents/?uuid=11e9b897-5e00-373c-829b-4ce6c8ef3379"]},{"id":"ITEM-2","itemData":{"DOI":"10.1111/dmcn.12804 [doi]","ISBN":"1469-8749","PMID":"25995073","abstract":"AIM: To investigate the interobserver agreement on phenotypic early-onset ataxia (EOA) assessment and to explore whether the Scale for Assessment and Rating of Ataxia (SARA) could provide a supportive marker. METHOD: Seven movement disorder specialists provided independent phenotypic assessments of potentially ataxic motor behaviour in 40 patients (mean age 15y [range 5-34]; data derived from University Medical Center Groningen medical records 1998-2012). We determined interobserver agreement by Fleiss' kappa. Furthermore, we compared percentage SARA subscores ([subscore/total score]x100%) between 'indisputable' (primary ataxia recognition by at least six observers) and 'mixed' (ataxia recognition, unfulfilling 'indisputable' criteria) EOA phenotypes. RESULTS: Agreement on phenotypic EOA assessment was statistically significant (p30%, primary ataxia was more frequently present than in those with subscores &lt;30% (p=0.001). INTERPRETATION: Among movement-disorder professionals from different disciplines, interobserver agreement on phenotypic EOA recognition is of limited strength. SARA gait subscores can provide a supportive discriminative marker between EOA phenotypes. Hopefully, future phenotypic insight will contribute to the inclusion of uniform, high-quality data in international EOA databases.","author":[{"dropping-particle":"","family":"Lawerman","given":"T F","non-dropping-particle":"","parse-names":false,"suffix":""},{"dropping-particle":"","family":"Brandsma","given":"R","non-dropping-particle":"","parse-names":false,"suffix":""},{"dropping-particle":"","family":"Geffen","given":"J T","non-dropping-particle":"van","parse-names":false,"suffix":""},{"dropping-particle":"","family":"Lunsing","given":"R J","non-dropping-particle":"","parse-names":false,"suffix":""},{"dropping-particle":"","family":"Burger","given":"H","non-dropping-particle":"","parse-names":false,"suffix":""},{"dropping-particle":"","family":"Tijssen","given":"M A","non-dropping-particle":"","parse-names":false,"suffix":""},{"dropping-particle":"","family":"Vries","given":"J J","non-dropping-particle":"de","parse-names":false,"suffix":""},{"dropping-particle":"","family":"Koning","given":"T J","non-dropping-particle":"de","parse-names":false,"suffix":""},{"dropping-particle":"","family":"Sival","given":"D A","non-dropping-particle":"","parse-names":false,"suffix":""}],"container-title":"Developmental medicine and child neurology","id":"ITEM-2","issue":"1","issued":{"date-parts":[["2016","1"]]},"language":"eng","note":"LR: 20160115; CI: (c) 2015; JID: 0006761; CIN: Dev Med Child Neurol. 2016 Jan;58(1):11-2. PMID: 26040445; 2015/04/14 [accepted]; ppublish","page":"70-76","title":"Reliability of phenotypic early-onset ataxia assessment: a pilot study","type":"article-journal","volume":"58"},"uris":["http://www.mendeley.com/documents/?uuid=1f7dfd6a-5858-3bb8-8fcb-e6b091e2237b"]}],"mendeley":{"formattedCitation":"(5,6)","plainTextFormattedCitation":"(5,6)","previouslyFormattedCitation":"(5,6)"},"properties":{"noteIndex":0},"schema":"https://github.com/citation-style-language/schema/raw/master/csl-citation.json"}</w:instrText>
      </w:r>
      <w:r w:rsidRPr="007775B5">
        <w:rPr>
          <w:rFonts w:ascii="Times New Roman" w:hAnsi="Times New Roman" w:cs="Times New Roman"/>
          <w:sz w:val="24"/>
          <w:szCs w:val="24"/>
          <w:lang w:val="en-US"/>
        </w:rPr>
        <w:fldChar w:fldCharType="separate"/>
      </w:r>
      <w:r w:rsidR="007F0D63" w:rsidRPr="007F0D63">
        <w:rPr>
          <w:rFonts w:ascii="Times New Roman" w:hAnsi="Times New Roman" w:cs="Times New Roman"/>
          <w:noProof/>
          <w:sz w:val="24"/>
          <w:szCs w:val="24"/>
          <w:lang w:val="en-US"/>
        </w:rPr>
        <w:t>(5,6)</w:t>
      </w:r>
      <w:r w:rsidRPr="007775B5">
        <w:rPr>
          <w:rFonts w:ascii="Times New Roman" w:hAnsi="Times New Roman" w:cs="Times New Roman"/>
          <w:sz w:val="24"/>
          <w:szCs w:val="24"/>
          <w:lang w:val="en-US"/>
        </w:rPr>
        <w:fldChar w:fldCharType="end"/>
      </w:r>
      <w:r w:rsidRPr="007775B5">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to </w:t>
      </w:r>
      <w:r w:rsidRPr="007775B5">
        <w:rPr>
          <w:rFonts w:ascii="Times New Roman" w:hAnsi="Times New Roman" w:cs="Times New Roman"/>
          <w:sz w:val="24"/>
          <w:szCs w:val="24"/>
          <w:lang w:val="en-US"/>
        </w:rPr>
        <w:t xml:space="preserve">the </w:t>
      </w:r>
      <w:r w:rsidR="00EB4041">
        <w:rPr>
          <w:rFonts w:ascii="Times New Roman" w:hAnsi="Times New Roman" w:cs="Times New Roman"/>
          <w:sz w:val="24"/>
          <w:szCs w:val="24"/>
          <w:lang w:val="en-US"/>
        </w:rPr>
        <w:t xml:space="preserve">variable </w:t>
      </w:r>
      <w:r w:rsidRPr="007775B5">
        <w:rPr>
          <w:rFonts w:ascii="Times New Roman" w:hAnsi="Times New Roman" w:cs="Times New Roman"/>
          <w:sz w:val="24"/>
          <w:szCs w:val="24"/>
          <w:lang w:val="en-US"/>
        </w:rPr>
        <w:t xml:space="preserve">disease course, which may </w:t>
      </w:r>
      <w:r w:rsidR="00EB4041">
        <w:rPr>
          <w:rFonts w:ascii="Times New Roman" w:hAnsi="Times New Roman" w:cs="Times New Roman"/>
          <w:sz w:val="24"/>
          <w:szCs w:val="24"/>
          <w:lang w:val="en-US"/>
        </w:rPr>
        <w:t xml:space="preserve">range </w:t>
      </w:r>
      <w:r w:rsidR="0078082F">
        <w:rPr>
          <w:rFonts w:ascii="Times New Roman" w:hAnsi="Times New Roman" w:cs="Times New Roman"/>
          <w:sz w:val="24"/>
          <w:szCs w:val="24"/>
          <w:lang w:val="en-US"/>
        </w:rPr>
        <w:t xml:space="preserve">from </w:t>
      </w:r>
      <w:r w:rsidRPr="007775B5">
        <w:rPr>
          <w:rFonts w:ascii="Times New Roman" w:hAnsi="Times New Roman" w:cs="Times New Roman"/>
          <w:sz w:val="24"/>
          <w:szCs w:val="24"/>
          <w:lang w:val="en-US"/>
        </w:rPr>
        <w:t>stable</w:t>
      </w:r>
      <w:r>
        <w:rPr>
          <w:rFonts w:ascii="Times New Roman" w:hAnsi="Times New Roman" w:cs="Times New Roman"/>
          <w:sz w:val="24"/>
          <w:szCs w:val="24"/>
          <w:lang w:val="en-US"/>
        </w:rPr>
        <w:t>-</w:t>
      </w:r>
      <w:r w:rsidR="0078082F">
        <w:rPr>
          <w:rFonts w:ascii="Times New Roman" w:hAnsi="Times New Roman" w:cs="Times New Roman"/>
          <w:sz w:val="24"/>
          <w:szCs w:val="24"/>
          <w:lang w:val="en-US"/>
        </w:rPr>
        <w:t xml:space="preserve"> to </w:t>
      </w:r>
      <w:r w:rsidRPr="007775B5">
        <w:rPr>
          <w:rFonts w:ascii="Times New Roman" w:hAnsi="Times New Roman" w:cs="Times New Roman"/>
          <w:sz w:val="24"/>
          <w:szCs w:val="24"/>
          <w:lang w:val="en-US"/>
        </w:rPr>
        <w:t>relentlessly progressive</w:t>
      </w:r>
      <w:r w:rsidR="00547961">
        <w:rPr>
          <w:rFonts w:ascii="Times New Roman" w:hAnsi="Times New Roman" w:cs="Times New Roman"/>
          <w:sz w:val="24"/>
          <w:szCs w:val="24"/>
          <w:lang w:val="en-US"/>
        </w:rPr>
        <w:t>.</w:t>
      </w:r>
      <w:r w:rsidRPr="007775B5">
        <w:rPr>
          <w:rFonts w:ascii="Times New Roman" w:hAnsi="Times New Roman" w:cs="Times New Roman"/>
          <w:sz w:val="24"/>
          <w:szCs w:val="24"/>
          <w:lang w:val="en-US"/>
        </w:rPr>
        <w:t xml:space="preserve"> Another aspect is that the initially dominating ataxic movement disorder phenotype may change over time. This is illustrated by young children suffering from the North Sea Progressive Myoclonus Epilepsy syndrome (caused by </w:t>
      </w:r>
      <w:r w:rsidRPr="007775B5">
        <w:rPr>
          <w:rFonts w:ascii="Times New Roman" w:hAnsi="Times New Roman" w:cs="Times New Roman"/>
          <w:i/>
          <w:sz w:val="24"/>
          <w:szCs w:val="24"/>
          <w:lang w:val="en-US"/>
        </w:rPr>
        <w:t xml:space="preserve">GOSR2 </w:t>
      </w:r>
      <w:r w:rsidRPr="007775B5">
        <w:rPr>
          <w:rFonts w:ascii="Times New Roman" w:hAnsi="Times New Roman" w:cs="Times New Roman"/>
          <w:sz w:val="24"/>
          <w:szCs w:val="24"/>
          <w:lang w:val="en-US"/>
        </w:rPr>
        <w:t xml:space="preserve">mutation), who initially </w:t>
      </w:r>
      <w:r w:rsidR="003A3C5E">
        <w:rPr>
          <w:rFonts w:ascii="Times New Roman" w:hAnsi="Times New Roman" w:cs="Times New Roman"/>
          <w:sz w:val="24"/>
          <w:szCs w:val="24"/>
          <w:lang w:val="en-US"/>
        </w:rPr>
        <w:t xml:space="preserve">present with </w:t>
      </w:r>
      <w:r w:rsidRPr="007775B5">
        <w:rPr>
          <w:rFonts w:ascii="Times New Roman" w:hAnsi="Times New Roman" w:cs="Times New Roman"/>
          <w:sz w:val="24"/>
          <w:szCs w:val="24"/>
          <w:lang w:val="en-US"/>
        </w:rPr>
        <w:t xml:space="preserve">ataxia as one of the major symptoms at </w:t>
      </w:r>
      <w:r>
        <w:rPr>
          <w:rFonts w:ascii="Times New Roman" w:hAnsi="Times New Roman" w:cs="Times New Roman"/>
          <w:sz w:val="24"/>
          <w:szCs w:val="24"/>
          <w:lang w:val="en-US"/>
        </w:rPr>
        <w:t xml:space="preserve">preschool </w:t>
      </w:r>
      <w:r w:rsidRPr="007775B5">
        <w:rPr>
          <w:rFonts w:ascii="Times New Roman" w:hAnsi="Times New Roman" w:cs="Times New Roman"/>
          <w:sz w:val="24"/>
          <w:szCs w:val="24"/>
          <w:lang w:val="en-US"/>
        </w:rPr>
        <w:t xml:space="preserve">age, which </w:t>
      </w:r>
      <w:r w:rsidR="003A3C5E">
        <w:rPr>
          <w:rFonts w:ascii="Times New Roman" w:hAnsi="Times New Roman" w:cs="Times New Roman"/>
          <w:sz w:val="24"/>
          <w:szCs w:val="24"/>
          <w:lang w:val="en-US"/>
        </w:rPr>
        <w:t xml:space="preserve">is </w:t>
      </w:r>
      <w:r w:rsidRPr="007775B5">
        <w:rPr>
          <w:rFonts w:ascii="Times New Roman" w:hAnsi="Times New Roman" w:cs="Times New Roman"/>
          <w:sz w:val="24"/>
          <w:szCs w:val="24"/>
          <w:lang w:val="en-US"/>
        </w:rPr>
        <w:t>progressively over-</w:t>
      </w:r>
      <w:r>
        <w:rPr>
          <w:rFonts w:ascii="Times New Roman" w:hAnsi="Times New Roman" w:cs="Times New Roman"/>
          <w:sz w:val="24"/>
          <w:szCs w:val="24"/>
          <w:lang w:val="en-US"/>
        </w:rPr>
        <w:t xml:space="preserve">taken </w:t>
      </w:r>
      <w:r w:rsidRPr="007775B5">
        <w:rPr>
          <w:rFonts w:ascii="Times New Roman" w:hAnsi="Times New Roman" w:cs="Times New Roman"/>
          <w:sz w:val="24"/>
          <w:szCs w:val="24"/>
          <w:lang w:val="en-US"/>
        </w:rPr>
        <w:t xml:space="preserve">by myoclonus from about </w:t>
      </w:r>
      <w:r>
        <w:rPr>
          <w:rFonts w:ascii="Times New Roman" w:hAnsi="Times New Roman" w:cs="Times New Roman"/>
          <w:sz w:val="24"/>
          <w:szCs w:val="24"/>
          <w:lang w:val="en-US"/>
        </w:rPr>
        <w:t xml:space="preserve">five years of age </w:t>
      </w:r>
      <w:r w:rsidRPr="007775B5">
        <w:rPr>
          <w:rFonts w:ascii="Times New Roman" w:hAnsi="Times New Roman" w:cs="Times New Roman"/>
          <w:sz w:val="24"/>
          <w:szCs w:val="24"/>
          <w:lang w:val="en-US"/>
        </w:rPr>
        <w:t>onwards.</w:t>
      </w:r>
      <w:r w:rsidRPr="007775B5">
        <w:rPr>
          <w:rFonts w:ascii="Times New Roman" w:hAnsi="Times New Roman" w:cs="Times New Roman"/>
          <w:sz w:val="24"/>
          <w:szCs w:val="24"/>
          <w:lang w:val="en-US"/>
        </w:rPr>
        <w:fldChar w:fldCharType="begin" w:fldLock="1"/>
      </w:r>
      <w:r w:rsidR="007F0D63">
        <w:rPr>
          <w:rFonts w:ascii="Times New Roman" w:hAnsi="Times New Roman" w:cs="Times New Roman"/>
          <w:sz w:val="24"/>
          <w:szCs w:val="24"/>
          <w:lang w:val="en-US"/>
        </w:rPr>
        <w:instrText>ADDIN CSL_CITATION {"citationItems":[{"id":"ITEM-1","itemData":{"DOI":"10.1002/mds.25704 [doi]","ISBN":"1531-8257","PMID":"24458321","abstract":"BACKGROUND: Ramsay Hunt syndrome (progressive myoclonus ataxia) is a descriptive diagnosis characterized by myoclonus, ataxia, and infrequent seizures. Often the etiology cannot be determined. Recently, a mutation in the GOSR2 gene (c.430G&gt;T, p.Gly144Trp) was reported in 6 patients with childhood-onset progressive ataxia and myoclonus. METHODS: We evaluated 5 patients with cortical myoclonus, ataxia, and areflexia. RESULTS: All 5 patients had the same homozygous mutation in GOSR2. Here we present their clinical and neurophysiological data. Our patients (aged 7-26 years) all originated from the northern Netherlands and showed a remarkably homogeneous phenotype. Myoclonus and ataxia were relentlessly progressive over the years. Electromyography revealed signs of sensory neuronopathy or anterior horn cell involvement, or both, in all patients with absent reflexes. CONCLUSIONS: Based on the presented phenotype, we would advise movement disorder specialists to consider mutation analysis of GOSR2 in patients with Ramsay Hunt syndrome, especially when they also have areflexia.","author":[{"dropping-particle":"","family":"Egmond","given":"M E","non-dropping-particle":"van","parse-names":false,"suffix":""},{"dropping-particle":"","family":"Verschuuren-Bemelmans","given":"C C","non-dropping-particle":"","parse-names":false,"suffix":""},{"dropping-particle":"","family":"Nibbeling","given":"E A","non-dropping-particle":"","parse-names":false,"suffix":""},{"dropping-particle":"","family":"Elting","given":"J W","non-dropping-particle":"","parse-names":false,"suffix":""},{"dropping-particle":"","family":"Sival","given":"D A","non-dropping-particle":"","parse-names":false,"suffix":""},{"dropping-particle":"","family":"Brouwer","given":"O F","non-dropping-particle":"","parse-names":false,"suffix":""},{"dropping-particle":"","family":"Vries","given":"J J","non-dropping-particle":"de","parse-names":false,"suffix":""},{"dropping-particle":"","family":"Kremer","given":"H P","non-dropping-particle":"","parse-names":false,"suffix":""},{"dropping-particle":"","family":"Sinke","given":"R J","non-dropping-particle":"","parse-names":false,"suffix":""},{"dropping-particle":"","family":"Tijssen","given":"M A","non-dropping-particle":"","parse-names":false,"suffix":""},{"dropping-particle":"","family":"Koning","given":"T J","non-dropping-particle":"de","parse-names":false,"suffix":""}],"container-title":"Movement disorders : official journal of the Movement Disorder Society","id":"ITEM-1","issue":"1","issued":{"date-parts":[["2014","1"]]},"language":"eng","note":"LR: 20140124; CI: Copyright (c) 2013; JID: 8610688; 0 (GOSR2 protein, human); 0 (Qb-SNARE Proteins); OTO: NOTNLM; 2013/01/30 [received]; 2013/07/18 [revised]; 2013/09/11 [accepted]; ppublish","page":"139-143","title":"Ramsay Hunt syndrome: clinical characterization of progressive myoclonus ataxia caused by GOSR2 mutation","type":"article-journal","volume":"29"},"uris":["http://www.mendeley.com/documents/?uuid=daffaed3-0da2-3b0b-9bcd-14a9dc88a6db"]}],"mendeley":{"formattedCitation":"(7)","plainTextFormattedCitation":"(7)","previouslyFormattedCitation":"(7)"},"properties":{"noteIndex":0},"schema":"https://github.com/citation-style-language/schema/raw/master/csl-citation.json"}</w:instrText>
      </w:r>
      <w:r w:rsidRPr="007775B5">
        <w:rPr>
          <w:rFonts w:ascii="Times New Roman" w:hAnsi="Times New Roman" w:cs="Times New Roman"/>
          <w:sz w:val="24"/>
          <w:szCs w:val="24"/>
          <w:lang w:val="en-US"/>
        </w:rPr>
        <w:fldChar w:fldCharType="separate"/>
      </w:r>
      <w:r w:rsidR="007F0D63" w:rsidRPr="007F0D63">
        <w:rPr>
          <w:rFonts w:ascii="Times New Roman" w:hAnsi="Times New Roman" w:cs="Times New Roman"/>
          <w:noProof/>
          <w:sz w:val="24"/>
          <w:szCs w:val="24"/>
          <w:lang w:val="en-US"/>
        </w:rPr>
        <w:t>(7)</w:t>
      </w:r>
      <w:r w:rsidRPr="007775B5">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5111FE">
        <w:rPr>
          <w:rFonts w:ascii="Times New Roman" w:hAnsi="Times New Roman" w:cs="Times New Roman"/>
          <w:sz w:val="24"/>
          <w:szCs w:val="24"/>
          <w:lang w:val="en-US"/>
        </w:rPr>
        <w:t xml:space="preserve">Finally, it is important to realize that the heterogeneity of the EOAc phenotypes </w:t>
      </w:r>
      <w:r w:rsidR="00EB4041">
        <w:rPr>
          <w:rFonts w:ascii="Times New Roman" w:hAnsi="Times New Roman" w:cs="Times New Roman"/>
          <w:sz w:val="24"/>
          <w:szCs w:val="24"/>
          <w:lang w:val="en-US"/>
        </w:rPr>
        <w:t xml:space="preserve">also </w:t>
      </w:r>
      <w:r w:rsidR="003A3C5E">
        <w:rPr>
          <w:rFonts w:ascii="Times New Roman" w:hAnsi="Times New Roman" w:cs="Times New Roman"/>
          <w:sz w:val="24"/>
          <w:szCs w:val="24"/>
          <w:lang w:val="en-US"/>
        </w:rPr>
        <w:t>reflect</w:t>
      </w:r>
      <w:r w:rsidR="00EB4041">
        <w:rPr>
          <w:rFonts w:ascii="Times New Roman" w:hAnsi="Times New Roman" w:cs="Times New Roman"/>
          <w:sz w:val="24"/>
          <w:szCs w:val="24"/>
          <w:lang w:val="en-US"/>
        </w:rPr>
        <w:t>s</w:t>
      </w:r>
      <w:r w:rsidR="003A3C5E">
        <w:rPr>
          <w:rFonts w:ascii="Times New Roman" w:hAnsi="Times New Roman" w:cs="Times New Roman"/>
          <w:sz w:val="24"/>
          <w:szCs w:val="24"/>
          <w:lang w:val="en-US"/>
        </w:rPr>
        <w:t xml:space="preserve"> </w:t>
      </w:r>
      <w:r w:rsidRPr="005111FE">
        <w:rPr>
          <w:rFonts w:ascii="Times New Roman" w:hAnsi="Times New Roman" w:cs="Times New Roman"/>
          <w:sz w:val="24"/>
          <w:szCs w:val="24"/>
          <w:lang w:val="en-US"/>
        </w:rPr>
        <w:t xml:space="preserve">the heterogeneity of the underlying diseases. For instance, mitochondrial disorders involving both nuclear and mitochondrial genotypes can induce a large variety in clinical </w:t>
      </w:r>
      <w:r w:rsidR="00E913F3">
        <w:rPr>
          <w:rFonts w:ascii="Times New Roman" w:hAnsi="Times New Roman" w:cs="Times New Roman"/>
          <w:sz w:val="24"/>
          <w:szCs w:val="24"/>
          <w:lang w:val="en-US"/>
        </w:rPr>
        <w:t xml:space="preserve">multisystem </w:t>
      </w:r>
      <w:r w:rsidRPr="005111FE">
        <w:rPr>
          <w:rFonts w:ascii="Times New Roman" w:hAnsi="Times New Roman" w:cs="Times New Roman"/>
          <w:sz w:val="24"/>
          <w:szCs w:val="24"/>
          <w:lang w:val="en-US"/>
        </w:rPr>
        <w:t>phenotypes</w:t>
      </w:r>
      <w:r w:rsidR="00E913F3">
        <w:rPr>
          <w:rFonts w:ascii="Times New Roman" w:hAnsi="Times New Roman" w:cs="Times New Roman"/>
          <w:sz w:val="24"/>
          <w:szCs w:val="24"/>
          <w:lang w:val="en-US"/>
        </w:rPr>
        <w:t>, with proneness for ataxic features due to the energy demand of the cerebellar Purkinje cells</w:t>
      </w:r>
      <w:r w:rsidRPr="005111FE">
        <w:rPr>
          <w:rFonts w:ascii="Times New Roman" w:hAnsi="Times New Roman" w:cs="Times New Roman"/>
          <w:sz w:val="24"/>
          <w:szCs w:val="24"/>
          <w:lang w:val="en-US"/>
        </w:rPr>
        <w:t>.</w:t>
      </w:r>
      <w:r w:rsidRPr="005111FE">
        <w:rPr>
          <w:rFonts w:ascii="Times New Roman" w:hAnsi="Times New Roman" w:cs="Times New Roman"/>
          <w:sz w:val="24"/>
          <w:szCs w:val="24"/>
          <w:lang w:val="en-US"/>
        </w:rPr>
        <w:fldChar w:fldCharType="begin" w:fldLock="1"/>
      </w:r>
      <w:r w:rsidR="007F0D63">
        <w:rPr>
          <w:rFonts w:ascii="Times New Roman" w:hAnsi="Times New Roman" w:cs="Times New Roman"/>
          <w:sz w:val="24"/>
          <w:szCs w:val="24"/>
          <w:lang w:val="en-US"/>
        </w:rPr>
        <w:instrText>ADDIN CSL_CITATION {"citationItems":[{"id":"ITEM-1","itemData":{"DOI":"10.1007/s40142-018-0137-x","ISSN":"2167-4876","PMID":"30386685","abstract":"Purpose of Review The groundwork for mitochondrial medicine was laid 30 years ago with identification of the first disease- causing mitochondrial DNA (mtDNA) mutations in 1988. Three decades later, mutations in nearly 300 genes involving every possible mode of inheritance within both nuclear and mitochondrial genomes are now recognized to collectively comprise the largest class of inherited metabolic disease, affecting at least 1 in 4300 individuals across all ages. Significant progress has been made in recent years to improve understanding of mitochondrial biology and disease pathophysiology. Recent Findings Markedly improved understanding of the highly diverse molecular etiologies of multisystemic phenotypes in primary mitochondrial disease has resulted from massively parallel genomic sequencing technologies and improved bioinfor- matic resources that enable identification in individual patients of their disease’s precise genetic etiology. Key informatics resources of particular utility to the mitochondrial disease genomics community have been developed, including: (1) Mitocarta 2.0 repository of 1200+ verified mitochondria-localized proteins, (2) MITOMAP Web resource of curated mtDNA genome variants, and (3) Mitochondrial Disease Sequence Data Resource (MSeqDR) that centralizes Web curation and anno- tation of mitochondrial disease genes and variants in both genomes, ontology-defined phenotypes, and access to many analytic tools to support dual genomic data mining and interpretation. Gene and mutation-based disease categorization has proven particularly useful to identify the full clinical spectrum of disease that may affect a given individual. Summary Extensive genomic advances, both in technologic platforms and bioinformatics resources, have facilitated dramatic improvement in the accurate recognition and understanding of primary mitochondrial disease.","author":[{"dropping-particle":"","family":"McCormick","given":"Elizabeth M.","non-dropping-particle":"","parse-names":false,"suffix":""},{"dropping-particle":"","family":"Muraresku","given":"Colleen C.","non-dropping-particle":"","parse-names":false,"suffix":""},{"dropping-particle":"","family":"Falk","given":"Marni J.","non-dropping-particle":"","parse-names":false,"suffix":""}],"container-title":"Current Genetic Medicine Reports","id":"ITEM-1","issue":"2","issued":{"date-parts":[["2018","6","2"]]},"page":"52-61","title":"Mitochondrial Genomics: A Complex Field Now Coming of Age","type":"article-journal","volume":"6"},"uris":["http://www.mendeley.com/documents/?uuid=c4106941-4506-4234-988b-8c2adda2a937"]}],"mendeley":{"formattedCitation":"(8)","plainTextFormattedCitation":"(8)","previouslyFormattedCitation":"(8)"},"properties":{"noteIndex":0},"schema":"https://github.com/citation-style-language/schema/raw/master/csl-citation.json"}</w:instrText>
      </w:r>
      <w:r w:rsidRPr="005111FE">
        <w:rPr>
          <w:rFonts w:ascii="Times New Roman" w:hAnsi="Times New Roman" w:cs="Times New Roman"/>
          <w:sz w:val="24"/>
          <w:szCs w:val="24"/>
          <w:lang w:val="en-US"/>
        </w:rPr>
        <w:fldChar w:fldCharType="separate"/>
      </w:r>
      <w:r w:rsidR="007F0D63" w:rsidRPr="007F0D63">
        <w:rPr>
          <w:rFonts w:ascii="Times New Roman" w:hAnsi="Times New Roman" w:cs="Times New Roman"/>
          <w:noProof/>
          <w:sz w:val="24"/>
          <w:szCs w:val="24"/>
          <w:lang w:val="en-US"/>
        </w:rPr>
        <w:t>(8)</w:t>
      </w:r>
      <w:r w:rsidRPr="005111FE">
        <w:rPr>
          <w:rFonts w:ascii="Times New Roman" w:hAnsi="Times New Roman" w:cs="Times New Roman"/>
          <w:sz w:val="24"/>
          <w:szCs w:val="24"/>
          <w:lang w:val="en-US"/>
        </w:rPr>
        <w:fldChar w:fldCharType="end"/>
      </w:r>
      <w:r w:rsidR="00E913F3">
        <w:rPr>
          <w:rFonts w:ascii="Times New Roman" w:hAnsi="Times New Roman" w:cs="Times New Roman"/>
          <w:sz w:val="24"/>
          <w:szCs w:val="24"/>
          <w:lang w:val="en-US"/>
        </w:rPr>
        <w:t xml:space="preserve"> </w:t>
      </w:r>
      <w:r>
        <w:rPr>
          <w:rFonts w:ascii="Times New Roman" w:hAnsi="Times New Roman" w:cs="Times New Roman"/>
          <w:sz w:val="24"/>
          <w:szCs w:val="24"/>
          <w:lang w:val="en-US"/>
        </w:rPr>
        <w:t>To summarize, in children with EOAc,</w:t>
      </w:r>
      <w:r w:rsidRPr="007775B5">
        <w:rPr>
          <w:rFonts w:ascii="Times New Roman" w:hAnsi="Times New Roman" w:cs="Times New Roman"/>
          <w:sz w:val="24"/>
          <w:szCs w:val="24"/>
          <w:lang w:val="en-US"/>
        </w:rPr>
        <w:t xml:space="preserve"> the</w:t>
      </w:r>
      <w:r>
        <w:rPr>
          <w:rFonts w:ascii="Times New Roman" w:hAnsi="Times New Roman" w:cs="Times New Roman"/>
          <w:sz w:val="24"/>
          <w:szCs w:val="24"/>
          <w:lang w:val="en-US"/>
        </w:rPr>
        <w:t>re is</w:t>
      </w:r>
      <w:r w:rsidRPr="007775B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Pr="007775B5">
        <w:rPr>
          <w:rFonts w:ascii="Times New Roman" w:hAnsi="Times New Roman" w:cs="Times New Roman"/>
          <w:sz w:val="24"/>
          <w:szCs w:val="24"/>
          <w:lang w:val="en-US"/>
        </w:rPr>
        <w:t xml:space="preserve">large variety </w:t>
      </w:r>
      <w:r>
        <w:rPr>
          <w:rFonts w:ascii="Times New Roman" w:hAnsi="Times New Roman" w:cs="Times New Roman"/>
          <w:sz w:val="24"/>
          <w:szCs w:val="24"/>
          <w:lang w:val="en-US"/>
        </w:rPr>
        <w:t xml:space="preserve">in </w:t>
      </w:r>
      <w:r w:rsidRPr="007775B5">
        <w:rPr>
          <w:rFonts w:ascii="Times New Roman" w:hAnsi="Times New Roman" w:cs="Times New Roman"/>
          <w:sz w:val="24"/>
          <w:szCs w:val="24"/>
          <w:lang w:val="en-US"/>
        </w:rPr>
        <w:t>gen</w:t>
      </w:r>
      <w:r>
        <w:rPr>
          <w:rFonts w:ascii="Times New Roman" w:hAnsi="Times New Roman" w:cs="Times New Roman"/>
          <w:sz w:val="24"/>
          <w:szCs w:val="24"/>
          <w:lang w:val="en-US"/>
        </w:rPr>
        <w:t>o</w:t>
      </w:r>
      <w:r w:rsidRPr="007775B5">
        <w:rPr>
          <w:rFonts w:ascii="Times New Roman" w:hAnsi="Times New Roman" w:cs="Times New Roman"/>
          <w:sz w:val="24"/>
          <w:szCs w:val="24"/>
          <w:lang w:val="en-US"/>
        </w:rPr>
        <w:t>t</w:t>
      </w:r>
      <w:r>
        <w:rPr>
          <w:rFonts w:ascii="Times New Roman" w:hAnsi="Times New Roman" w:cs="Times New Roman"/>
          <w:sz w:val="24"/>
          <w:szCs w:val="24"/>
          <w:lang w:val="en-US"/>
        </w:rPr>
        <w:t xml:space="preserve">ypes with a heterogeneous </w:t>
      </w:r>
      <w:r w:rsidRPr="007775B5">
        <w:rPr>
          <w:rFonts w:ascii="Times New Roman" w:hAnsi="Times New Roman" w:cs="Times New Roman"/>
          <w:sz w:val="24"/>
          <w:szCs w:val="24"/>
          <w:lang w:val="en-US"/>
        </w:rPr>
        <w:t xml:space="preserve">phenotypic </w:t>
      </w:r>
      <w:r>
        <w:rPr>
          <w:rFonts w:ascii="Times New Roman" w:hAnsi="Times New Roman" w:cs="Times New Roman"/>
          <w:sz w:val="24"/>
          <w:szCs w:val="24"/>
          <w:lang w:val="en-US"/>
        </w:rPr>
        <w:t>presentation.</w:t>
      </w:r>
      <w:r w:rsidRPr="007775B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can make </w:t>
      </w:r>
      <w:r w:rsidRPr="007775B5">
        <w:rPr>
          <w:rFonts w:ascii="Times New Roman" w:hAnsi="Times New Roman" w:cs="Times New Roman"/>
          <w:sz w:val="24"/>
          <w:szCs w:val="24"/>
          <w:lang w:val="en-US"/>
        </w:rPr>
        <w:t xml:space="preserve">the diagnostic work-up a challenging, time-consuming and expensive task, not only for the clinician but also for the children and their parents. </w:t>
      </w:r>
    </w:p>
    <w:p w14:paraId="7AB58002" w14:textId="2417630B" w:rsidR="004E6ECE" w:rsidRPr="007775B5" w:rsidRDefault="004E6ECE" w:rsidP="004E6ECE">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Over the past </w:t>
      </w:r>
      <w:r w:rsidRPr="007775B5">
        <w:rPr>
          <w:rFonts w:ascii="Times New Roman" w:hAnsi="Times New Roman" w:cs="Times New Roman"/>
          <w:sz w:val="24"/>
          <w:szCs w:val="24"/>
          <w:lang w:val="en-US"/>
        </w:rPr>
        <w:t xml:space="preserve">years, the availability of innovative Next Generation Sequencing (NGS) techniques </w:t>
      </w:r>
      <w:r w:rsidRPr="007775B5">
        <w:rPr>
          <w:rFonts w:ascii="Times New Roman" w:hAnsi="Times New Roman" w:cs="Times New Roman"/>
          <w:sz w:val="24"/>
          <w:szCs w:val="24"/>
          <w:lang w:val="en-US"/>
        </w:rPr>
        <w:fldChar w:fldCharType="begin" w:fldLock="1"/>
      </w:r>
      <w:r w:rsidR="007F0D63">
        <w:rPr>
          <w:rFonts w:ascii="Times New Roman" w:hAnsi="Times New Roman" w:cs="Times New Roman"/>
          <w:sz w:val="24"/>
          <w:szCs w:val="24"/>
          <w:lang w:val="en-US"/>
        </w:rPr>
        <w:instrText>ADDIN CSL_CITATION {"citationItems":[{"id":"ITEM-1","itemData":{"ISBN":"1474-7766","author":[{"dropping-particle":"","family":"Keogh","given":"M J","non-dropping-particle":"","parse-names":false,"suffix":""},{"dropping-particle":"","family":"Daud","given":"D","non-dropping-particle":"","parse-names":false,"suffix":""},{"dropping-particle":"","family":"Chinnery","given":"P F","non-dropping-particle":"","parse-names":false,"suffix":""}],"container-title":"Practical Neurology","id":"ITEM-1","issue":"6","issued":{"date-parts":[["2013","12"]]},"language":"eng","page":"399-407","title":"Exome sequencing: how to understand it","type":"article-journal","volume":"13"},"uris":["http://www.mendeley.com/documents/?uuid=150aaea5-71c5-3571-8246-e54a009d7745"]},{"id":"ITEM-2","itemData":{"ISBN":"1528-1167","abstract":"PURPOSE: Epilepsies have a highly heterogeneous background with a strong genetic contribution. The variety of unspecific and overlapping syndromic and nonsyndromic phenotypes often hampers a clear clinical diagnosis and prevents straightforward genetic testing. Knowing the genetic basis of a patient's epilepsy can be valuable not only for diagnosis but also for guiding treatment and estimating recurrence risks.\nMETHODS: To overcome these diagnostic restrictions, we composed a panel of genes for Next Generation Sequencing containing the most relevant epilepsy genes and covering the most relevant epilepsy phenotypes known so far. With this method, 265 genes were analyzed per patient in a single step. We evaluated this panel on a pilot cohort of 33 index patients with concise epilepsy phenotypes or with a severe but unspecific seizure disorder covering both sporadic and familial cases.\nKEY FINDINGS: We identified presumed disease-causing mutations in 16 of 33 patients comprising sequence alterations in frequently as well as in less commonly affected genes. The detected aberrations encompassed known and unknown point mutations (SCN1A p.R222X, p. E289V, p.379R, p.R393H; SCN2A p.V208E; STXBP1 p.R122X; KCNJ10 p.L68P, p.I129V; KCTD7 p.L108M; KCNQ3 p.P574S; ARHGEF9 p.R290H; SMS p.F58L; TPP1 p.Q278R, p.Q422H; MFSD8 p.T294K), a putative splice site mutation (SCN1A c.693A&gt; p.T/P231P) and small deletions (SCN1A p.F1330Lfs3X [1 bp]; MFSD8 p.A138Dfs10X [7 bp]). All mutations have been confirmed by conventional Sanger sequencing and, where possible, validated by parental testing and segregation analysis. In three patients with either Dravet syndrome or myoclonic epilepsy, we detected SCN1A mutations (p.R222X, p.P231P, p.R393H), even though other laboratories had previously excluded aberrations of this gene by Sanger sequencing or high-resolution melting analysis.\nSIGNIFICANCE: We have developed a fast and cost-efficient diagnostic screening method to analyze the genetic basis of epilepsies. We were able to detect mutations in patients with clear and with unspecific epilepsy phenotypes, to uncover the genetic basis of many so far unresolved cases with epilepsy including mutation detection in cases in which previous conventional methods yielded falsely negative results. Our approach thus proved to be a powerful diagnostic tool that may contribute to collecting information on both common and unknown epileptic disorders and in delineating associated phenotypes of less freq…","author":[{"dropping-particle":"","family":"Lemke","given":"Johannes R","non-dropping-particle":"","parse-names":false,"suffix":""},{"dropping-particle":"","family":"Riesch","given":"Erik","non-dropping-particle":"","parse-names":false,"suffix":""},{"dropping-particle":"","family":"Scheurenbrand","given":"Tim","non-dropping-particle":"","parse-names":false,"suffix":""},{"dropping-particle":"","family":"Schubach","given":"Max","non-dropping-particle":"","parse-names":false,"suffix":""},{"dropping-particle":"","family":"Wilhelm","given":"Christian","non-dropping-particle":"","parse-names":false,"suffix":""},{"dropping-particle":"","family":"Steiner","given":"Isabelle","non-dropping-particle":"","parse-names":false,"suffix":""},{"dropping-particle":"","family":"Hansen","given":"Jörg","non-dropping-particle":"","parse-names":false,"suffix":""},{"dropping-particle":"","family":"Courage","given":"Carolina","non-dropping-particle":"","parse-names":false,"suffix":""},{"dropping-particle":"","family":"Gallati","given":"Sabina","non-dropping-particle":"","parse-names":false,"suffix":""},{"dropping-particle":"","family":"Bürki","given":"Sarah","non-dropping-particle":"","parse-names":false,"suffix":""},{"dropping-particle":"","family":"Strozzi","given":"Susi","non-dropping-particle":"","parse-names":false,"suffix":""},{"dropping-particle":"","family":"Simonetti","given":"Barbara Goeggel","non-dropping-particle":"","parse-names":false,"suffix":""},{"dropping-particle":"","family":"Grunt","given":"Sebastian","non-dropping-particle":"","parse-names":false,"suffix":""},{"dropping-particle":"","family":"Steinlin","given":"Maja","non-dropping-particle":"","parse-names":false,"suffix":""},{"dropping-particle":"","family":"Alber","given":"Michael","non-dropping-particle":"","parse-names":false,"suffix":""},{"dropping-particle":"","family":"Wolff","given":"Markus","non-dropping-particle":"","parse-names":false,"suffix":""},{"dropping-particle":"","family":"Klopstock","given":"Thomas","non-dropping-particle":"","parse-names":false,"suffix":""},{"dropping-particle":"","family":"Prott","given":"Eva C","non-dropping-particle":"","parse-names":false,"suffix":""},{"dropping-particle":"","family":"Lorenz","given":"Rüdiger","non-dropping-particle":"","parse-names":false,"suffix":""},{"dropping-particle":"","family":"Spaich","given":"Christiane","non-dropping-particle":"","parse-names":false,"suffix":""},{"dropping-particle":"","family":"Rona","given":"Sabine","non-dropping-particle":"","parse-names":false,"suffix":""},{"dropping-particle":"","family":"Lakshminarasimhan","given":"Maya","non-dropping-particle":"","parse-names":false,"suffix":""},{"dropping-particle":"","family":"Kröll","given":"Judith","non-dropping-particle":"","parse-names":false,"suffix":""},{"dropping-particle":"","family":"Dorn","given":"Thomas","non-dropping-particle":"","parse-names":false,"suffix":""},{"dropping-particle":"","family":"Krämer","given":"Günter","non-dropping-particle":"","parse-names":false,"suffix":""},{"dropping-particle":"","family":"Synofzik","given":"Matthis","non-dropping-particle":"","parse-names":false,"suffix":""},{"dropping-particle":"","family":"Becker","given":"Felicitas","non-dropping-particle":"","parse-names":false,"suffix":""},{"dropping-particle":"","family":"Weber","given":"Yvonne G","non-dropping-particle":"","parse-names":false,"suffix":""},{"dropping-particle":"","family":"Lerche","given":"Holger","non-dropping-particle":"","parse-names":false,"suffix":""},{"dropping-particle":"","family":"Böhm","given":"Detlef","non-dropping-particle":"","parse-names":false,"suffix":""},{"dropping-particle":"","family":"Biskup","given":"Saskia","non-dropping-particle":"","parse-names":false,"suffix":""}],"container-title":"Epilepsia","id":"ITEM-2","issue":"8","issued":{"date-parts":[["2012","8"]]},"language":"eng","page":"1387-1398","title":"Targeted next generation sequencing as a diagnostic tool in epileptic disorders","type":"article-journal","volume":"53"},"uris":["http://www.mendeley.com/documents/?uuid=047fc36a-7dee-3159-ab5d-61921a96b03e"]},{"id":"ITEM-3","itemData":{"DOI":"10.1016/S1474-4422(13)70283-7","ISBN":"1474-4465 (Electronic)\\r1474-4422 (Linking)","ISSN":"14744422","PMID":"24331788","abstract":"In 2013, rapid technological improvement in DNA methods has radically changed paediatric neurology. Advances have made exome sequencing more reliable and affordable, revolutionising the diagnostic process in much of paediatric neurology. This change has also enabled the recognition of novel disorders, expansion of the phenotype of previously known ones, and has led to new treatments, belying the old adage that neurology is concerned only with diagnosis; as a corollary, it is also providing fresh clinical challenges.\\nIn the past few years, comparative genomic hybridisation (CGH)-array studies have replaced karyotyping as a routine first-line investigation in children with intellectual disability, yielding up to 20% more aetiological diagnoses through the detection of chromosomal deletions and duplications. Whole-exome sequencing can achieve yet more, both in intellectual disability and in a wide range of neurological disorders with mendelian inheritance. In a selected group of 250 patients, 80% with neurological phenotypes, Yang and colleagues1 noted 86 mutated alleles, of which 62 (25% of analysed patients) were probably causative. Most were dominant alleles, most were de-novo mutations, and de-novo X-linked mutations formed another important subgroup. This finding is extremely useful for patients, their families, and clinicians, but we must remember that sequencing is only an early aspect of whole-exome analysis. Alongside pathogenic variants, the technique inevitably identifies a host of variants of uncertain significance, and this is the main challenge to effective interpretation. However, exome sequencing is clearly acquiring a robust place in the orderly genetic work-up, which still comprises single-gene studies when the clinical presentation is strongly evocative of a well defined neurogenetic condition. Between these two options, CGH-array can be used to detect chromosomal copy number changes, and customised gene panels are becoming increasingly available. Gene panels allow screening of many known genes associated with a specific phenotype at much the same cost as single-gene analysis. Panels are available for many neuromuscular disorders (such as congenital polyneuropathies or myopathies), for some central motor problems (such as selected movement disorders), and for some epileptic syndromes. For infantile spasms (West's syndrome) and Lennox-Gastaut syndrome—two devastating developmental epileptic encephalopathies—this approach has been conside…","author":[{"dropping-particle":"","family":"Dan","given":"Bernard","non-dropping-particle":"","parse-names":false,"suffix":""},{"dropping-particle":"","family":"Baxter","given":"Peter","non-dropping-particle":"","parse-names":false,"suffix":""}],"container-title":"The Lancet Neurology","id":"ITEM-3","issue":"1","issued":{"date-parts":[["2014","1"]]},"language":"eng","note":"LR: 20140815; JID: 101139309; 9007-49-2 (DNA); ppublish","page":"16-18","title":"Paediatric neurology: A year of DNA technology","type":"article","volume":"13"},"uris":["http://www.mendeley.com/documents/?uuid=b13d03ee-457f-3ecd-909b-d787d72333a6"]}],"mendeley":{"formattedCitation":"(9–11)","plainTextFormattedCitation":"(9–11)","previouslyFormattedCitation":"(9–11)"},"properties":{"noteIndex":0},"schema":"https://github.com/citation-style-language/schema/raw/master/csl-citation.json"}</w:instrText>
      </w:r>
      <w:r w:rsidRPr="007775B5">
        <w:rPr>
          <w:rFonts w:ascii="Times New Roman" w:hAnsi="Times New Roman" w:cs="Times New Roman"/>
          <w:sz w:val="24"/>
          <w:szCs w:val="24"/>
          <w:lang w:val="en-US"/>
        </w:rPr>
        <w:fldChar w:fldCharType="separate"/>
      </w:r>
      <w:r w:rsidR="007F0D63" w:rsidRPr="007F0D63">
        <w:rPr>
          <w:rFonts w:ascii="Times New Roman" w:hAnsi="Times New Roman" w:cs="Times New Roman"/>
          <w:noProof/>
          <w:sz w:val="24"/>
          <w:szCs w:val="24"/>
          <w:lang w:val="en-US"/>
        </w:rPr>
        <w:t>(9–11)</w:t>
      </w:r>
      <w:r w:rsidRPr="007775B5">
        <w:rPr>
          <w:rFonts w:ascii="Times New Roman" w:hAnsi="Times New Roman" w:cs="Times New Roman"/>
          <w:sz w:val="24"/>
          <w:szCs w:val="24"/>
          <w:lang w:val="en-US"/>
        </w:rPr>
        <w:fldChar w:fldCharType="end"/>
      </w:r>
      <w:r w:rsidRPr="007775B5">
        <w:rPr>
          <w:rFonts w:ascii="Times New Roman" w:hAnsi="Times New Roman" w:cs="Times New Roman"/>
          <w:sz w:val="24"/>
          <w:szCs w:val="24"/>
          <w:lang w:val="en-US"/>
        </w:rPr>
        <w:t xml:space="preserve"> has enormously increased the diagnostic yield in </w:t>
      </w:r>
      <w:r>
        <w:rPr>
          <w:rFonts w:ascii="Times New Roman" w:hAnsi="Times New Roman" w:cs="Times New Roman"/>
          <w:sz w:val="24"/>
          <w:szCs w:val="24"/>
          <w:lang w:val="en-US"/>
        </w:rPr>
        <w:t>pediatric neurologic disorders,</w:t>
      </w:r>
      <w:r w:rsidRPr="007775B5">
        <w:rPr>
          <w:rFonts w:ascii="Times New Roman" w:hAnsi="Times New Roman" w:cs="Times New Roman"/>
          <w:sz w:val="24"/>
          <w:szCs w:val="24"/>
          <w:lang w:val="en-US"/>
        </w:rPr>
        <w:t xml:space="preserve"> such as epilepsy and childhood dystonia.</w:t>
      </w:r>
      <w:r w:rsidRPr="007775B5">
        <w:rPr>
          <w:rFonts w:ascii="Times New Roman" w:hAnsi="Times New Roman" w:cs="Times New Roman"/>
          <w:sz w:val="24"/>
          <w:szCs w:val="24"/>
          <w:lang w:val="en-US"/>
        </w:rPr>
        <w:fldChar w:fldCharType="begin" w:fldLock="1"/>
      </w:r>
      <w:r w:rsidR="007F0D63">
        <w:rPr>
          <w:rFonts w:ascii="Times New Roman" w:hAnsi="Times New Roman" w:cs="Times New Roman"/>
          <w:sz w:val="24"/>
          <w:szCs w:val="24"/>
          <w:lang w:val="en-US"/>
        </w:rPr>
        <w:instrText>ADDIN CSL_CITATION {"citationItems":[{"id":"ITEM-1","itemData":{"ISBN":"1528-1167","abstract":"PURPOSE: Epilepsies have a highly heterogeneous background with a strong genetic contribution. The variety of unspecific and overlapping syndromic and nonsyndromic phenotypes often hampers a clear clinical diagnosis and prevents straightforward genetic testing. Knowing the genetic basis of a patient's epilepsy can be valuable not only for diagnosis but also for guiding treatment and estimating recurrence risks.\nMETHODS: To overcome these diagnostic restrictions, we composed a panel of genes for Next Generation Sequencing containing the most relevant epilepsy genes and covering the most relevant epilepsy phenotypes known so far. With this method, 265 genes were analyzed per patient in a single step. We evaluated this panel on a pilot cohort of 33 index patients with concise epilepsy phenotypes or with a severe but unspecific seizure disorder covering both sporadic and familial cases.\nKEY FINDINGS: We identified presumed disease-causing mutations in 16 of 33 patients comprising sequence alterations in frequently as well as in less commonly affected genes. The detected aberrations encompassed known and unknown point mutations (SCN1A p.R222X, p. E289V, p.379R, p.R393H; SCN2A p.V208E; STXBP1 p.R122X; KCNJ10 p.L68P, p.I129V; KCTD7 p.L108M; KCNQ3 p.P574S; ARHGEF9 p.R290H; SMS p.F58L; TPP1 p.Q278R, p.Q422H; MFSD8 p.T294K), a putative splice site mutation (SCN1A c.693A&gt; p.T/P231P) and small deletions (SCN1A p.F1330Lfs3X [1 bp]; MFSD8 p.A138Dfs10X [7 bp]). All mutations have been confirmed by conventional Sanger sequencing and, where possible, validated by parental testing and segregation analysis. In three patients with either Dravet syndrome or myoclonic epilepsy, we detected SCN1A mutations (p.R222X, p.P231P, p.R393H), even though other laboratories had previously excluded aberrations of this gene by Sanger sequencing or high-resolution melting analysis.\nSIGNIFICANCE: We have developed a fast and cost-efficient diagnostic screening method to analyze the genetic basis of epilepsies. We were able to detect mutations in patients with clear and with unspecific epilepsy phenotypes, to uncover the genetic basis of many so far unresolved cases with epilepsy including mutation detection in cases in which previous conventional methods yielded falsely negative results. Our approach thus proved to be a powerful diagnostic tool that may contribute to collecting information on both common and unknown epileptic disorders and in delineating associated phenotypes of less freq…","author":[{"dropping-particle":"","family":"Lemke","given":"Johannes R","non-dropping-particle":"","parse-names":false,"suffix":""},{"dropping-particle":"","family":"Riesch","given":"Erik","non-dropping-particle":"","parse-names":false,"suffix":""},{"dropping-particle":"","family":"Scheurenbrand","given":"Tim","non-dropping-particle":"","parse-names":false,"suffix":""},{"dropping-particle":"","family":"Schubach","given":"Max","non-dropping-particle":"","parse-names":false,"suffix":""},{"dropping-particle":"","family":"Wilhelm","given":"Christian","non-dropping-particle":"","parse-names":false,"suffix":""},{"dropping-particle":"","family":"Steiner","given":"Isabelle","non-dropping-particle":"","parse-names":false,"suffix":""},{"dropping-particle":"","family":"Hansen","given":"Jörg","non-dropping-particle":"","parse-names":false,"suffix":""},{"dropping-particle":"","family":"Courage","given":"Carolina","non-dropping-particle":"","parse-names":false,"suffix":""},{"dropping-particle":"","family":"Gallati","given":"Sabina","non-dropping-particle":"","parse-names":false,"suffix":""},{"dropping-particle":"","family":"Bürki","given":"Sarah","non-dropping-particle":"","parse-names":false,"suffix":""},{"dropping-particle":"","family":"Strozzi","given":"Susi","non-dropping-particle":"","parse-names":false,"suffix":""},{"dropping-particle":"","family":"Simonetti","given":"Barbara Goeggel","non-dropping-particle":"","parse-names":false,"suffix":""},{"dropping-particle":"","family":"Grunt","given":"Sebastian","non-dropping-particle":"","parse-names":false,"suffix":""},{"dropping-particle":"","family":"Steinlin","given":"Maja","non-dropping-particle":"","parse-names":false,"suffix":""},{"dropping-particle":"","family":"Alber","given":"Michael","non-dropping-particle":"","parse-names":false,"suffix":""},{"dropping-particle":"","family":"Wolff","given":"Markus","non-dropping-particle":"","parse-names":false,"suffix":""},{"dropping-particle":"","family":"Klopstock","given":"Thomas","non-dropping-particle":"","parse-names":false,"suffix":""},{"dropping-particle":"","family":"Prott","given":"Eva C","non-dropping-particle":"","parse-names":false,"suffix":""},{"dropping-particle":"","family":"Lorenz","given":"Rüdiger","non-dropping-particle":"","parse-names":false,"suffix":""},{"dropping-particle":"","family":"Spaich","given":"Christiane","non-dropping-particle":"","parse-names":false,"suffix":""},{"dropping-particle":"","family":"Rona","given":"Sabine","non-dropping-particle":"","parse-names":false,"suffix":""},{"dropping-particle":"","family":"Lakshminarasimhan","given":"Maya","non-dropping-particle":"","parse-names":false,"suffix":""},{"dropping-particle":"","family":"Kröll","given":"Judith","non-dropping-particle":"","parse-names":false,"suffix":""},{"dropping-particle":"","family":"Dorn","given":"Thomas","non-dropping-particle":"","parse-names":false,"suffix":""},{"dropping-particle":"","family":"Krämer","given":"Günter","non-dropping-particle":"","parse-names":false,"suffix":""},{"dropping-particle":"","family":"Synofzik","given":"Matthis","non-dropping-particle":"","parse-names":false,"suffix":""},{"dropping-particle":"","family":"Becker","given":"Felicitas","non-dropping-particle":"","parse-names":false,"suffix":""},{"dropping-particle":"","family":"Weber","given":"Yvonne G","non-dropping-particle":"","parse-names":false,"suffix":""},{"dropping-particle":"","family":"Lerche","given":"Holger","non-dropping-particle":"","parse-names":false,"suffix":""},{"dropping-particle":"","family":"Böhm","given":"Detlef","non-dropping-particle":"","parse-names":false,"suffix":""},{"dropping-particle":"","family":"Biskup","given":"Saskia","non-dropping-particle":"","parse-names":false,"suffix":""}],"container-title":"Epilepsia","id":"ITEM-1","issue":"8","issued":{"date-parts":[["2012","8"]]},"language":"eng","page":"1387-1398","title":"Targeted next generation sequencing as a diagnostic tool in epileptic disorders","type":"article-journal","volume":"53"},"uris":["http://www.mendeley.com/documents/?uuid=047fc36a-7dee-3159-ab5d-61921a96b03e"]},{"id":"ITEM-2","itemData":{"DOI":"10.1002/mds.26937","ISBN":"1531-8257","ISSN":"08853185","abstract":"BACKGROUND: Genetic disorders causing dystonia show great heterogeneity. Recent studies have suggested that next-generation sequencing techniques such as gene panel analysis can be effective in diagnosing heterogeneous conditions. The objective of this study was to investigate whether dystonia patients with a suspected genetic cause could benefit from the use of gene panel analysis. METHODS: In this post hoc study, we describe gene panel analysis results of 61 dystonia patients (mean age, 31 years; 72% young onset) in our tertiary referral center. The panel covered 94 dystonia-associated genes. As comparison with a historic cohort was not possible because of the rapidly growing list of dystonia genes, we compared the diagnostic workup with and without gene panel analysis in the same patients. The workup without gene panel analysis (control group) included theoretical diagnostic strategies formulated by independent experts in the field, based on detailed case descriptions. The primary outcome measure was diagnostic yield; secondary measures were cost and duration of diagnostic workup. RESULTS: Workup with gene panel analysis led to a confirmed molecular diagnosis in 14.8%, versus 7.4% in the control group (P = 0.096). In the control group, on average 3 genes/case were requested. The mean costs were lower in the gene panel analysis group (€1822/case) than in the controls (€2660/case). The duration of the workup was considerably shorter with gene panel analysis (28 vs 102 days). CONCLUSIONS: Gene panel analysis facilitates molecular diagnosis in complex cases of dystonia, with a good diagnostic yield (14.8%), a quicker diagnostic workup, and lower costs, representing a major improvement for patients and their families. © 2016 International Parkinson and Movement Disorder Society.","author":[{"dropping-particle":"","family":"Egmond","given":"Martje E","non-dropping-particle":"van","parse-names":false,"suffix":""},{"dropping-particle":"","family":"Lugtenberg","given":"Coen H.A.","non-dropping-particle":"","parse-names":false,"suffix":""},{"dropping-particle":"","family":"Brouwer","given":"Oebele F","non-dropping-particle":"","parse-names":false,"suffix":""},{"dropping-particle":"","family":"Contarino","given":"Maria Fiorella","non-dropping-particle":"","parse-names":false,"suffix":""},{"dropping-particle":"","family":"Fung","given":"Victor S.C.","non-dropping-particle":"","parse-names":false,"suffix":""},{"dropping-particle":"","family":"Heiner-Fokkema","given":"M Rebecca","non-dropping-particle":"","parse-names":false,"suffix":""},{"dropping-particle":"","family":"Hilten","given":"Jacobus J","non-dropping-particle":"van","parse-names":false,"suffix":""},{"dropping-particle":"","family":"Hout","given":"Annemarie H","non-dropping-particle":"van der","parse-names":false,"suffix":""},{"dropping-particle":"","family":"Peall","given":"Kathryn J","non-dropping-particle":"","parse-names":false,"suffix":""},{"dropping-particle":"","family":"Sinke","given":"Richard J","non-dropping-particle":"","parse-names":false,"suffix":""},{"dropping-particle":"","family":"Roze","given":"Emmanuel","non-dropping-particle":"","parse-names":false,"suffix":""},{"dropping-particle":"","family":"Verschuuren-Bemelmans","given":"Corien C","non-dropping-particle":"","parse-names":false,"suffix":""},{"dropping-particle":"","family":"Willemsen","given":"Michel A","non-dropping-particle":"","parse-names":false,"suffix":""},{"dropping-particle":"","family":"Wolf","given":"Nicole I","non-dropping-particle":"","parse-names":false,"suffix":""},{"dropping-particle":"","family":"Tijssen","given":"Marina A","non-dropping-particle":"","parse-names":false,"suffix":""},{"dropping-particle":"","family":"Koning","given":"Tom J","non-dropping-particle":"de","parse-names":false,"suffix":""}],"container-title":"Movement Disorders","id":"ITEM-2","issue":"4","issued":{"date-parts":[["2017","4"]]},"language":"eng","page":"569-575","title":"A post hoc study on gene panel analysis for the diagnosis of dystonia","type":"article-journal","volume":"32"},"uris":["http://www.mendeley.com/documents/?uuid=71ed9c4b-239e-33ac-a758-4765857cbc83"]},{"id":"ITEM-3","itemData":{"DOI":"10.1002/ana.25084","ISBN":"0364-5134","abstract":"Objective Differential diagnosis of autosomal recessive cerebellar ataxias can be challenging. A ranking algorithm named RADIAL that predicts the molecular diagnosis based on the clinical phenotype of a patient has been developed to guide genetic testing and to align genetic findings with the clinical context. Methods An algorithm that follows clinical practice, including patient history, clinical, magnetic resonance imaging, electromyography, and biomarker features, was developed following a review of the literature on 67 autosomal recessive cerebellar ataxias and personal clinical experience. Frequency and specificity of each feature were defined for each autosomal recessive cerebellar ataxia, and corresponding prediction scores were assigned. Clinical and paraclinical features of patients are entered into the algorithm, and a patient's total score for each autosomal recessive cerebellar ataxia is calculated, producing a ranking of possible diagnoses. Sensitivity and specificity of the algorithm were assessed by blinded analysis of a multinational cohort of 834 patients with molecularly confirmed autosomal recessive cerebellar ataxia. The performance of the algorithm was assessed versus a blinded panel of autosomal recessive cerebellar ataxia experts. Results The correct diagnosis was ranked within the top 3 highest-scoring diagnoses at a sensitivity and specificity of &gt;90% for 84% and 91% of the evaluated genes, respectively. Mean sensitivity and specificity of the top 3 highest-scoring diagnoses were 92% and 95%, respectively. The algorithm outperformed the panel of ataxia experts (p=0.001). Interpretation Our algorithm is highly sensitive and specific, accurately predicting the underlying molecular diagnoses of autosomal recessive cerebellar ataxias, thereby guiding targeted sequencing or facilitating interpretation of next-generation sequencing data. Ann Neurol 2017;82:892-899","author":[{"dropping-particle":"","family":"Renaud","given":"Mathilde","non-dropping-particle":"","parse-names":false,"suffix":""},{"dropping-particle":"","family":"Tranchant","given":"Christine","non-dropping-particle":"","parse-names":false,"suffix":""},{"dropping-particle":"","family":"Martin","given":"Juan Vicente Torres","non-dropping-particle":"","parse-names":false,"suffix":""},{"dropping-particle":"","family":"Mochel","given":"Fanny","non-dropping-particle":"","parse-names":false,"suffix":""},{"dropping-particle":"","family":"Synofzik","given":"Matthis","non-dropping-particle":"","parse-names":false,"suffix":""},{"dropping-particle":"","family":"Warrenburg","given":"Bart","non-dropping-particle":"van de","parse-names":false,"suffix":""},{"dropping-particle":"","family":"Pandolfo","given":"Massimo","non-dropping-particle":"","parse-names":false,"suffix":""},{"dropping-particle":"","family":"Koenig","given":"Michel","non-dropping-particle":"","parse-names":false,"suffix":""},{"dropping-particle":"","family":"Kolb","given":"Stefan A","non-dropping-particle":"","parse-names":false,"suffix":""},{"dropping-particle":"","family":"Anheim","given":"Mathieu","non-dropping-particle":"","parse-names":false,"suffix":""},{"dropping-particle":"","family":"Alonso","given":"Isabel","non-dropping-particle":"","parse-names":false,"suffix":""},{"dropping-particle":"","family":"Azzedine","given":"Hamid","non-dropping-particle":"","parse-names":false,"suffix":""},{"dropping-particle":"","family":"Barbot","given":"Clara","non-dropping-particle":"","parse-names":false,"suffix":""},{"dropping-particle":"","family":"Bereau","given":"Matthieu","non-dropping-particle":"","parse-names":false,"suffix":""},{"dropping-particle":"","family":"Berkovic","given":"Sam","non-dropping-particle":"","parse-names":false,"suffix":""},{"dropping-particle":"","family":"Bernard","given":"Geneviéve","non-dropping-particle":"","parse-names":false,"suffix":""},{"dropping-particle":"","family":"Bindoff","given":"Laurence A","non-dropping-particle":"","parse-names":false,"suffix":""},{"dropping-particle":"","family":"Bompaire","given":"Flavie","non-dropping-particle":"","parse-names":false,"suffix":""},{"dropping-particle":"","family":"Bonneau","given":"Dominique","non-dropping-particle":"","parse-names":false,"suffix":""},{"dropping-particle":"","family":"Bonneau","given":"Patrizia","non-dropping-particle":"","parse-names":false,"suffix":""},{"dropping-particle":"","family":"Boycott","given":"Kym M","non-dropping-particle":"","parse-names":false,"suffix":""},{"dropping-particle":"","family":"Bras","given":"Jose","non-dropping-particle":"","parse-names":false,"suffix":""},{"dropping-particle":"","family":"Brais","given":"Bernard","non-dropping-particle":"","parse-names":false,"suffix":""},{"dropping-particle":"","family":"Brigatti","given":"Karlla W","non-dropping-particle":"","parse-names":false,"suffix":""},{"dropping-particle":"","family":"Cameron","given":"Jillian","non-dropping-particle":"","parse-names":false,"suffix":""},{"dropping-particle":"","family":"Chamova","given":"Teodora","non-dropping-particle":"","parse-names":false,"suffix":""},{"dropping-particle":"","family":"Choquet","given":"Karine","non-dropping-particle":"","parse-names":false,"suffix":""},{"dropping-particle":"","family":"Delague","given":"Valérie","non-dropping-particle":"","parse-names":false,"suffix":""},{"dropping-particle":"","family":"Denizeau","given":"Philippe","non-dropping-particle":"","parse-names":false,"suffix":""},{"dropping-particle":"","family":"Dotti","given":"Maria Teresa","non-dropping-particle":"","parse-names":false,"suffix":""},{"dropping-particle":"","family":"El‐Euch","given":"Ghada","non-dropping-particle":"","parse-names":false,"suffix":""},{"dropping-particle":"","family":"Elmalik","given":"Salah A","non-dropping-particle":"","parse-names":false,"suffix":""},{"dropping-particle":"","family":"Federico","given":"Antonio","non-dropping-particle":"","parse-names":false,"suffix":""},{"dropping-particle":"","family":"Fiskerstrand","given":"Torunn","non-dropping-particle":"","parse-names":false,"suffix":""},{"dropping-particle":"","family":"Gagnon","given":"Cynthia","non-dropping-particle":"","parse-names":false,"suffix":""},{"dropping-particle":"","family":"Guerreiro","given":"Rita","non-dropping-particle":"","parse-names":false,"suffix":""},{"dropping-particle":"","family":"Guissart","given":"Claire","non-dropping-particle":"","parse-names":false,"suffix":""},{"dropping-particle":"","family":"Hassin‐Baer","given":"Sharon","non-dropping-particle":"","parse-names":false,"suffix":""},{"dropping-particle":"","family":"Heimdal","given":"Ketil Riddervold","non-dropping-particle":"","parse-names":false,"suffix":""},{"dropping-particle":"","family":"Héron","given":"Bénédicte","non-dropping-particle":"","parse-names":false,"suffix":""},{"dropping-particle":"","family":"Isohanni","given":"Pirjo","non-dropping-particle":"","parse-names":false,"suffix":""},{"dropping-particle":"","family":"Kalaydijeva","given":"Luba","non-dropping-particle":"","parse-names":false,"suffix":""},{"dropping-particle":"","family":"Kawarai","given":"Toshitaka","non-dropping-particle":"","parse-names":false,"suffix":""},{"dropping-particle":"","family":"Koht","given":"Jeanette Aimee","non-dropping-particle":"","parse-names":false,"suffix":""},{"dropping-particle":"","family":"Lai","given":"Szu‐Chia","non-dropping-particle":"","parse-names":false,"suffix":""},{"dropping-particle":"La","family":"Piana","given":"Roberta","non-dropping-particle":"","parse-names":false,"suffix":""},{"dropping-particle":"","family":"Lecocq","given":"Claire","non-dropping-particle":"","parse-names":false,"suffix":""},{"dropping-particle":"","family":"Linnankivi","given":"Tarja","non-dropping-particle":"","parse-names":false,"suffix":""},{"dropping-particle":"","family":"Lönnqvist","given":"Tuula","non-dropping-particle":"","parse-names":false,"suffix":""},{"dropping-particle":"","family":"Lu","given":"Chin‐Song","non-dropping-particle":"","parse-names":false,"suffix":""},{"dropping-particle":"","family":"Maas","given":"Roderick","non-dropping-particle":"","parse-names":false,"suffix":""},{"dropping-particle":"","family":"Mahlaoui","given":"Nizar","non-dropping-particle":"","parse-names":false,"suffix":""},{"dropping-particle":"","family":"Mallaret","given":"Martial","non-dropping-particle":"","parse-names":false,"suffix":""},{"dropping-particle":"","family":"Marelli","given":"Cecilia","non-dropping-particle":"","parse-names":false,"suffix":""},{"dropping-particle":"","family":"Mariotti","given":"Caterina","non-dropping-particle":"","parse-names":false,"suffix":""},{"dropping-particle":"","family":"Mathieu","given":"Jean","non-dropping-particle":"","parse-names":false,"suffix":""},{"dropping-particle":"","family":"Méneret","given":"Aurélie","non-dropping-particle":"","parse-names":false,"suffix":""},{"dropping-particle":"","family":"Mignarri","given":"Andrea","non-dropping-particle":"","parse-names":false,"suffix":""},{"dropping-particle":"","family":"Monin","given":"Marie Lorraine","non-dropping-particle":"","parse-names":false,"suffix":""},{"dropping-particle":"","family":"Montaut","given":"Solveig","non-dropping-particle":"","parse-names":false,"suffix":""},{"dropping-particle":"","family":"Nanetti","given":"Lorenzo","non-dropping-particle":"","parse-names":false,"suffix":""},{"dropping-particle":"","family":"Nadjar","given":"Yann","non-dropping-particle":"","parse-names":false,"suffix":""},{"dropping-particle":"","family":"Poujois","given":"Aurélia","non-dropping-particle":"","parse-names":false,"suffix":""},{"dropping-particle":"","family":"Salih","given":"Mustafa A","non-dropping-particle":"","parse-names":false,"suffix":""},{"dropping-particle":"","family":"Sousa","given":"Sergio","non-dropping-particle":"","parse-names":false,"suffix":""},{"dropping-particle":"","family":"Stanier","given":"Philip","non-dropping-particle":"","parse-names":false,"suffix":""},{"dropping-particle":"","family":"Stoppa‐Lyonnet","given":"Dominique","non-dropping-particle":"","parse-names":false,"suffix":""},{"dropping-particle":"","family":"Strauss","given":"Kevin","non-dropping-particle":"","parse-names":false,"suffix":""},{"dropping-particle":"","family":"Tallaksen","given":"Chantal","non-dropping-particle":"","parse-names":false,"suffix":""},{"dropping-particle":"","family":"Tarnopolsky","given":"Mark","non-dropping-particle":"","parse-names":false,"suffix":""},{"dropping-particle":"","family":"Tinant","given":"Nadége","non-dropping-particle":"","parse-names":false,"suffix":""},{"dropping-particle":"","family":"Tournev","given":"Ivailo","non-dropping-particle":"","parse-names":false,"suffix":""},{"dropping-particle":"","family":"Topaloglu","given":"Haluk","non-dropping-particle":"","parse-names":false,"suffix":""},{"dropping-particle":"","family":"Varhaug","given":"Kristin Nielsen","non-dropping-particle":"","parse-names":false,"suffix":""},{"dropping-particle":"","family":"Woimant","given":"France","non-dropping-particle":"","parse-names":false,"suffix":""},{"dropping-particle":"","family":"Wolf","given":"Nicole I","non-dropping-particle":"","parse-names":false,"suffix":""},{"dropping-particle":"","family":"Yahalom","given":"Gilad","non-dropping-particle":"","parse-names":false,"suffix":""},{"dropping-particle":"","family":"Yoon","given":"Grace","non-dropping-particle":"","parse-names":false,"suffix":""},{"dropping-particle":"","family":"Young","given":"Millie","non-dropping-particle":"","parse-names":false,"suffix":""}],"container-title":"Annals of Neurology","id":"ITEM-3","issue":"6","issued":{"date-parts":[["2017","12"]]},"language":"English","page":"892-899","title":"A recessive ataxia diagnosis algorithm for the next generation sequencing era","type":"article-journal","volume":"82"},"uris":["http://www.mendeley.com/documents/?uuid=50fdf502-d119-37dc-96b6-b162fdbc2c07"]}],"mendeley":{"formattedCitation":"(10,12,13)","plainTextFormattedCitation":"(10,12,13)","previouslyFormattedCitation":"(10,12,13)"},"properties":{"noteIndex":0},"schema":"https://github.com/citation-style-language/schema/raw/master/csl-citation.json"}</w:instrText>
      </w:r>
      <w:r w:rsidRPr="007775B5">
        <w:rPr>
          <w:rFonts w:ascii="Times New Roman" w:hAnsi="Times New Roman" w:cs="Times New Roman"/>
          <w:sz w:val="24"/>
          <w:szCs w:val="24"/>
          <w:lang w:val="en-US"/>
        </w:rPr>
        <w:fldChar w:fldCharType="separate"/>
      </w:r>
      <w:r w:rsidR="007F0D63" w:rsidRPr="007F0D63">
        <w:rPr>
          <w:rFonts w:ascii="Times New Roman" w:hAnsi="Times New Roman" w:cs="Times New Roman"/>
          <w:noProof/>
          <w:sz w:val="24"/>
          <w:szCs w:val="24"/>
          <w:lang w:val="en-US"/>
        </w:rPr>
        <w:t>(10,12,13)</w:t>
      </w:r>
      <w:r w:rsidRPr="007775B5">
        <w:rPr>
          <w:rFonts w:ascii="Times New Roman" w:hAnsi="Times New Roman" w:cs="Times New Roman"/>
          <w:sz w:val="24"/>
          <w:szCs w:val="24"/>
          <w:lang w:val="en-US"/>
        </w:rPr>
        <w:fldChar w:fldCharType="end"/>
      </w:r>
      <w:r w:rsidRPr="007775B5">
        <w:rPr>
          <w:rFonts w:ascii="Times New Roman" w:hAnsi="Times New Roman" w:cs="Times New Roman"/>
          <w:sz w:val="24"/>
          <w:szCs w:val="24"/>
          <w:lang w:val="en-US"/>
        </w:rPr>
        <w:t xml:space="preserve"> To optimize the diagnostic process in </w:t>
      </w:r>
      <w:r>
        <w:rPr>
          <w:rFonts w:ascii="Times New Roman" w:hAnsi="Times New Roman" w:cs="Times New Roman"/>
          <w:sz w:val="24"/>
          <w:szCs w:val="24"/>
          <w:lang w:val="en-US"/>
        </w:rPr>
        <w:t xml:space="preserve">children with </w:t>
      </w:r>
      <w:r w:rsidRPr="007775B5">
        <w:rPr>
          <w:rFonts w:ascii="Times New Roman" w:hAnsi="Times New Roman" w:cs="Times New Roman"/>
          <w:sz w:val="24"/>
          <w:szCs w:val="24"/>
          <w:lang w:val="en-US"/>
        </w:rPr>
        <w:t>EOA</w:t>
      </w:r>
      <w:r>
        <w:rPr>
          <w:rFonts w:ascii="Times New Roman" w:hAnsi="Times New Roman" w:cs="Times New Roman"/>
          <w:sz w:val="24"/>
          <w:szCs w:val="24"/>
          <w:lang w:val="en-US"/>
        </w:rPr>
        <w:t>c</w:t>
      </w:r>
      <w:r w:rsidRPr="007775B5">
        <w:rPr>
          <w:rFonts w:ascii="Times New Roman" w:hAnsi="Times New Roman" w:cs="Times New Roman"/>
          <w:sz w:val="24"/>
          <w:szCs w:val="24"/>
          <w:lang w:val="en-US"/>
        </w:rPr>
        <w:t>, the Childhood Ataxia and Cerebellar Group of the European P</w:t>
      </w:r>
      <w:r w:rsidR="00D80F23">
        <w:rPr>
          <w:rFonts w:ascii="Times New Roman" w:hAnsi="Times New Roman" w:cs="Times New Roman"/>
          <w:sz w:val="24"/>
          <w:szCs w:val="24"/>
          <w:lang w:val="en-US"/>
        </w:rPr>
        <w:t>a</w:t>
      </w:r>
      <w:r w:rsidRPr="007775B5">
        <w:rPr>
          <w:rFonts w:ascii="Times New Roman" w:hAnsi="Times New Roman" w:cs="Times New Roman"/>
          <w:sz w:val="24"/>
          <w:szCs w:val="24"/>
          <w:lang w:val="en-US"/>
        </w:rPr>
        <w:t>ediatric Neurology Society (CACG-EPNS) has developed th</w:t>
      </w:r>
      <w:r w:rsidR="00D80F23">
        <w:rPr>
          <w:rFonts w:ascii="Times New Roman" w:hAnsi="Times New Roman" w:cs="Times New Roman"/>
          <w:sz w:val="24"/>
          <w:szCs w:val="24"/>
          <w:lang w:val="en-US"/>
        </w:rPr>
        <w:t xml:space="preserve">is </w:t>
      </w:r>
      <w:r w:rsidRPr="007775B5">
        <w:rPr>
          <w:rFonts w:ascii="Times New Roman" w:hAnsi="Times New Roman" w:cs="Times New Roman"/>
          <w:sz w:val="24"/>
          <w:szCs w:val="24"/>
          <w:lang w:val="en-US"/>
        </w:rPr>
        <w:t xml:space="preserve">diagnostic algorithm, </w:t>
      </w:r>
      <w:r w:rsidR="00D80F23">
        <w:rPr>
          <w:rFonts w:ascii="Times New Roman" w:hAnsi="Times New Roman" w:cs="Times New Roman"/>
          <w:sz w:val="24"/>
          <w:szCs w:val="24"/>
          <w:lang w:val="en-US"/>
        </w:rPr>
        <w:t xml:space="preserve">based on </w:t>
      </w:r>
      <w:r>
        <w:rPr>
          <w:rFonts w:ascii="Times New Roman" w:hAnsi="Times New Roman" w:cs="Times New Roman"/>
          <w:sz w:val="24"/>
          <w:szCs w:val="24"/>
          <w:lang w:val="en-US"/>
        </w:rPr>
        <w:t xml:space="preserve">the available literature as well as </w:t>
      </w:r>
      <w:r w:rsidR="00D80F23">
        <w:rPr>
          <w:rFonts w:ascii="Times New Roman" w:hAnsi="Times New Roman" w:cs="Times New Roman"/>
          <w:sz w:val="24"/>
          <w:szCs w:val="24"/>
          <w:lang w:val="en-US"/>
        </w:rPr>
        <w:t xml:space="preserve">on </w:t>
      </w:r>
      <w:r w:rsidR="00D80F23" w:rsidRPr="007775B5">
        <w:rPr>
          <w:rFonts w:ascii="Times New Roman" w:hAnsi="Times New Roman" w:cs="Times New Roman"/>
          <w:sz w:val="24"/>
          <w:szCs w:val="24"/>
          <w:lang w:val="en-US"/>
        </w:rPr>
        <w:t xml:space="preserve">expert </w:t>
      </w:r>
      <w:r w:rsidR="00D80F23">
        <w:rPr>
          <w:rFonts w:ascii="Times New Roman" w:hAnsi="Times New Roman" w:cs="Times New Roman"/>
          <w:sz w:val="24"/>
          <w:szCs w:val="24"/>
          <w:lang w:val="en-US"/>
        </w:rPr>
        <w:t xml:space="preserve">opinions, expressed during the </w:t>
      </w:r>
      <w:r w:rsidRPr="007775B5">
        <w:rPr>
          <w:rFonts w:ascii="Times New Roman" w:hAnsi="Times New Roman" w:cs="Times New Roman"/>
          <w:sz w:val="24"/>
          <w:szCs w:val="24"/>
          <w:lang w:val="en-US"/>
        </w:rPr>
        <w:t>CACG-EPNS meetings</w:t>
      </w:r>
      <w:r>
        <w:rPr>
          <w:rFonts w:ascii="Times New Roman" w:hAnsi="Times New Roman" w:cs="Times New Roman"/>
          <w:sz w:val="24"/>
          <w:szCs w:val="24"/>
          <w:lang w:val="en-US"/>
        </w:rPr>
        <w:t xml:space="preserve"> over the last decade</w:t>
      </w:r>
      <w:r w:rsidRPr="007775B5">
        <w:rPr>
          <w:rFonts w:ascii="Times New Roman" w:hAnsi="Times New Roman" w:cs="Times New Roman"/>
          <w:sz w:val="24"/>
          <w:szCs w:val="24"/>
          <w:lang w:val="en-US"/>
        </w:rPr>
        <w:t xml:space="preserve">. After evaluation of the disease history, the </w:t>
      </w:r>
      <w:r>
        <w:rPr>
          <w:rFonts w:ascii="Times New Roman" w:hAnsi="Times New Roman" w:cs="Times New Roman"/>
          <w:sz w:val="24"/>
          <w:szCs w:val="24"/>
          <w:lang w:val="en-US"/>
        </w:rPr>
        <w:t xml:space="preserve">present </w:t>
      </w:r>
      <w:r w:rsidRPr="007775B5">
        <w:rPr>
          <w:rFonts w:ascii="Times New Roman" w:hAnsi="Times New Roman" w:cs="Times New Roman"/>
          <w:sz w:val="24"/>
          <w:szCs w:val="24"/>
          <w:lang w:val="en-US"/>
        </w:rPr>
        <w:t xml:space="preserve">EOA algorithm will lead the clinician through the diagnostic process in seven consecutive steps (figure 1). </w:t>
      </w:r>
    </w:p>
    <w:p w14:paraId="1FFCBFBE" w14:textId="77777777" w:rsidR="004E6ECE" w:rsidRPr="007775B5" w:rsidRDefault="004E6ECE" w:rsidP="004E6ECE">
      <w:pPr>
        <w:pStyle w:val="NoSpacing"/>
        <w:spacing w:line="360" w:lineRule="auto"/>
        <w:jc w:val="both"/>
        <w:rPr>
          <w:rFonts w:ascii="Times New Roman" w:hAnsi="Times New Roman" w:cs="Times New Roman"/>
          <w:sz w:val="24"/>
          <w:szCs w:val="24"/>
          <w:lang w:val="en-US"/>
        </w:rPr>
      </w:pPr>
    </w:p>
    <w:p w14:paraId="3E54AEF8" w14:textId="77777777" w:rsidR="004E6ECE" w:rsidRPr="007775B5" w:rsidRDefault="004E6ECE" w:rsidP="004E6ECE">
      <w:pPr>
        <w:spacing w:line="360" w:lineRule="auto"/>
        <w:jc w:val="both"/>
        <w:outlineLvl w:val="0"/>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Pr="007775B5">
        <w:rPr>
          <w:rFonts w:ascii="Times New Roman" w:hAnsi="Times New Roman" w:cs="Times New Roman"/>
          <w:b/>
          <w:sz w:val="24"/>
          <w:szCs w:val="24"/>
          <w:lang w:val="en-US"/>
        </w:rPr>
        <w:t xml:space="preserve">Clinical evaluation of the disease history </w:t>
      </w:r>
    </w:p>
    <w:p w14:paraId="51C93CDB" w14:textId="77777777" w:rsidR="004E6ECE" w:rsidRPr="007775B5" w:rsidRDefault="004E6ECE" w:rsidP="004E6ECE">
      <w:pPr>
        <w:spacing w:line="360" w:lineRule="auto"/>
        <w:jc w:val="both"/>
        <w:outlineLvl w:val="0"/>
        <w:rPr>
          <w:rFonts w:ascii="Times New Roman" w:hAnsi="Times New Roman" w:cs="Times New Roman"/>
          <w:b/>
          <w:sz w:val="24"/>
          <w:szCs w:val="24"/>
          <w:lang w:val="en-US"/>
        </w:rPr>
      </w:pPr>
      <w:r>
        <w:rPr>
          <w:rFonts w:ascii="Times New Roman" w:hAnsi="Times New Roman" w:cs="Times New Roman"/>
          <w:b/>
          <w:sz w:val="24"/>
          <w:szCs w:val="24"/>
          <w:lang w:val="en-US"/>
        </w:rPr>
        <w:t xml:space="preserve">2.1. </w:t>
      </w:r>
      <w:r w:rsidRPr="007775B5">
        <w:rPr>
          <w:rFonts w:ascii="Times New Roman" w:hAnsi="Times New Roman" w:cs="Times New Roman"/>
          <w:b/>
          <w:sz w:val="24"/>
          <w:szCs w:val="24"/>
          <w:lang w:val="en-US"/>
        </w:rPr>
        <w:t xml:space="preserve">Step I: The clinical assessment of ataxia </w:t>
      </w:r>
    </w:p>
    <w:p w14:paraId="30307274" w14:textId="1AFEE4A8" w:rsidR="004E6ECE" w:rsidRPr="004D64CE" w:rsidRDefault="004E6ECE" w:rsidP="009D5F7A">
      <w:pPr>
        <w:spacing w:line="360" w:lineRule="auto"/>
        <w:jc w:val="both"/>
        <w:rPr>
          <w:rFonts w:ascii="Times New Roman" w:hAnsi="Times New Roman" w:cs="Times New Roman"/>
          <w:sz w:val="24"/>
          <w:szCs w:val="24"/>
          <w:highlight w:val="lightGray"/>
          <w:lang w:val="en-GB"/>
        </w:rPr>
      </w:pPr>
      <w:r w:rsidRPr="007775B5">
        <w:rPr>
          <w:rFonts w:ascii="Times New Roman" w:hAnsi="Times New Roman" w:cs="Times New Roman"/>
          <w:sz w:val="24"/>
          <w:szCs w:val="24"/>
          <w:lang w:val="en"/>
        </w:rPr>
        <w:t xml:space="preserve">The concept of “Early-Onset Ataxia” (EOA) </w:t>
      </w:r>
      <w:r w:rsidRPr="007775B5">
        <w:rPr>
          <w:rFonts w:ascii="Times New Roman" w:hAnsi="Times New Roman" w:cs="Times New Roman"/>
          <w:sz w:val="24"/>
          <w:szCs w:val="24"/>
          <w:lang w:val="en-US"/>
        </w:rPr>
        <w:t xml:space="preserve">refers to a heterogeneous group of diseases, mostly of genetic and/or metabolic origin, </w:t>
      </w:r>
      <w:r>
        <w:rPr>
          <w:rFonts w:ascii="Times New Roman" w:hAnsi="Times New Roman" w:cs="Times New Roman"/>
          <w:sz w:val="24"/>
          <w:szCs w:val="24"/>
          <w:lang w:val="en-US"/>
        </w:rPr>
        <w:t xml:space="preserve">initiating </w:t>
      </w:r>
      <w:r w:rsidRPr="007775B5">
        <w:rPr>
          <w:rFonts w:ascii="Times New Roman" w:hAnsi="Times New Roman" w:cs="Times New Roman"/>
          <w:sz w:val="24"/>
          <w:szCs w:val="24"/>
          <w:lang w:val="en-US"/>
        </w:rPr>
        <w:t>before 25 years</w:t>
      </w:r>
      <w:r w:rsidR="00D80F23" w:rsidRPr="00D80F23">
        <w:rPr>
          <w:rFonts w:ascii="Times New Roman" w:hAnsi="Times New Roman" w:cs="Times New Roman"/>
          <w:sz w:val="24"/>
          <w:szCs w:val="24"/>
          <w:lang w:val="en-US"/>
        </w:rPr>
        <w:t xml:space="preserve"> </w:t>
      </w:r>
      <w:r w:rsidR="00D80F23">
        <w:rPr>
          <w:rFonts w:ascii="Times New Roman" w:hAnsi="Times New Roman" w:cs="Times New Roman"/>
          <w:sz w:val="24"/>
          <w:szCs w:val="24"/>
          <w:lang w:val="en-US"/>
        </w:rPr>
        <w:t xml:space="preserve">of </w:t>
      </w:r>
      <w:r w:rsidR="00D80F23" w:rsidRPr="007775B5">
        <w:rPr>
          <w:rFonts w:ascii="Times New Roman" w:hAnsi="Times New Roman" w:cs="Times New Roman"/>
          <w:sz w:val="24"/>
          <w:szCs w:val="24"/>
          <w:lang w:val="en-US"/>
        </w:rPr>
        <w:t>age</w:t>
      </w:r>
      <w:r w:rsidRPr="007775B5">
        <w:rPr>
          <w:rFonts w:ascii="Times New Roman" w:hAnsi="Times New Roman" w:cs="Times New Roman"/>
          <w:sz w:val="24"/>
          <w:szCs w:val="24"/>
          <w:lang w:val="en"/>
        </w:rPr>
        <w:t xml:space="preserve">. </w:t>
      </w:r>
      <w:r>
        <w:rPr>
          <w:rFonts w:ascii="Times New Roman" w:hAnsi="Times New Roman" w:cs="Times New Roman"/>
          <w:sz w:val="24"/>
          <w:szCs w:val="24"/>
          <w:lang w:val="en"/>
        </w:rPr>
        <w:t>In this algorithm, we focus on the detection of EOA by underlying cerebellar etiology (EOAc).</w:t>
      </w:r>
      <w:r w:rsidR="002C73FE">
        <w:rPr>
          <w:rFonts w:ascii="Times New Roman" w:hAnsi="Times New Roman" w:cs="Times New Roman"/>
          <w:sz w:val="24"/>
          <w:szCs w:val="24"/>
          <w:lang w:val="en"/>
        </w:rPr>
        <w:t xml:space="preserve"> </w:t>
      </w:r>
      <w:r w:rsidR="002C73FE" w:rsidRPr="00936159">
        <w:rPr>
          <w:rFonts w:ascii="Times New Roman" w:hAnsi="Times New Roman" w:cs="Times New Roman"/>
          <w:sz w:val="24"/>
          <w:szCs w:val="24"/>
          <w:highlight w:val="lightGray"/>
          <w:lang w:val="en"/>
        </w:rPr>
        <w:t xml:space="preserve">Cerebellar ataxia is </w:t>
      </w:r>
      <w:r w:rsidR="00675C7B">
        <w:rPr>
          <w:rFonts w:ascii="Times New Roman" w:hAnsi="Times New Roman" w:cs="Times New Roman"/>
          <w:sz w:val="24"/>
          <w:szCs w:val="24"/>
          <w:highlight w:val="lightGray"/>
          <w:lang w:val="en"/>
        </w:rPr>
        <w:t xml:space="preserve">characterized by </w:t>
      </w:r>
      <w:r w:rsidR="002C73FE" w:rsidRPr="00936159">
        <w:rPr>
          <w:rFonts w:ascii="Times New Roman" w:hAnsi="Times New Roman" w:cs="Times New Roman"/>
          <w:sz w:val="24"/>
          <w:szCs w:val="24"/>
          <w:highlight w:val="lightGray"/>
          <w:lang w:val="en"/>
        </w:rPr>
        <w:t xml:space="preserve">the loss of smooth goal directed and </w:t>
      </w:r>
      <w:r w:rsidR="00FC55DA" w:rsidRPr="00936159">
        <w:rPr>
          <w:rFonts w:ascii="Times New Roman" w:hAnsi="Times New Roman" w:cs="Times New Roman"/>
          <w:sz w:val="24"/>
          <w:szCs w:val="24"/>
          <w:highlight w:val="lightGray"/>
          <w:lang w:val="en"/>
        </w:rPr>
        <w:t>intended</w:t>
      </w:r>
      <w:r w:rsidR="002C73FE" w:rsidRPr="00936159">
        <w:rPr>
          <w:rFonts w:ascii="Times New Roman" w:hAnsi="Times New Roman" w:cs="Times New Roman"/>
          <w:sz w:val="24"/>
          <w:szCs w:val="24"/>
          <w:highlight w:val="lightGray"/>
          <w:lang w:val="en"/>
        </w:rPr>
        <w:t xml:space="preserve"> movements</w:t>
      </w:r>
      <w:r w:rsidR="00EB4041">
        <w:rPr>
          <w:rFonts w:ascii="Times New Roman" w:hAnsi="Times New Roman" w:cs="Times New Roman"/>
          <w:sz w:val="24"/>
          <w:szCs w:val="24"/>
          <w:highlight w:val="lightGray"/>
          <w:lang w:val="en"/>
        </w:rPr>
        <w:t>,</w:t>
      </w:r>
      <w:r w:rsidR="002C73FE" w:rsidRPr="00936159">
        <w:rPr>
          <w:rFonts w:ascii="Times New Roman" w:hAnsi="Times New Roman" w:cs="Times New Roman"/>
          <w:sz w:val="24"/>
          <w:szCs w:val="24"/>
          <w:highlight w:val="lightGray"/>
          <w:lang w:val="en"/>
        </w:rPr>
        <w:t xml:space="preserve"> </w:t>
      </w:r>
      <w:r w:rsidR="00E01965">
        <w:rPr>
          <w:rFonts w:ascii="Times New Roman" w:hAnsi="Times New Roman" w:cs="Times New Roman"/>
          <w:sz w:val="24"/>
          <w:szCs w:val="24"/>
          <w:highlight w:val="lightGray"/>
          <w:lang w:val="en"/>
        </w:rPr>
        <w:t xml:space="preserve">after </w:t>
      </w:r>
      <w:r w:rsidR="00EB4041">
        <w:rPr>
          <w:rFonts w:ascii="Times New Roman" w:hAnsi="Times New Roman" w:cs="Times New Roman"/>
          <w:sz w:val="24"/>
          <w:szCs w:val="24"/>
          <w:highlight w:val="lightGray"/>
          <w:lang w:val="en"/>
        </w:rPr>
        <w:t>exclu</w:t>
      </w:r>
      <w:r w:rsidR="00E01965">
        <w:rPr>
          <w:rFonts w:ascii="Times New Roman" w:hAnsi="Times New Roman" w:cs="Times New Roman"/>
          <w:sz w:val="24"/>
          <w:szCs w:val="24"/>
          <w:highlight w:val="lightGray"/>
          <w:lang w:val="en"/>
        </w:rPr>
        <w:t xml:space="preserve">sion of other </w:t>
      </w:r>
      <w:r w:rsidR="00EB4041">
        <w:rPr>
          <w:rFonts w:ascii="Times New Roman" w:hAnsi="Times New Roman" w:cs="Times New Roman"/>
          <w:sz w:val="24"/>
          <w:szCs w:val="24"/>
          <w:highlight w:val="lightGray"/>
          <w:lang w:val="en"/>
        </w:rPr>
        <w:t xml:space="preserve">causes </w:t>
      </w:r>
      <w:r w:rsidR="00E01965">
        <w:rPr>
          <w:rFonts w:ascii="Times New Roman" w:hAnsi="Times New Roman" w:cs="Times New Roman"/>
          <w:sz w:val="24"/>
          <w:szCs w:val="24"/>
          <w:highlight w:val="lightGray"/>
          <w:lang w:val="en"/>
        </w:rPr>
        <w:t xml:space="preserve">such as </w:t>
      </w:r>
      <w:r w:rsidR="002C73FE" w:rsidRPr="00936159">
        <w:rPr>
          <w:rFonts w:ascii="Times New Roman" w:hAnsi="Times New Roman" w:cs="Times New Roman"/>
          <w:sz w:val="24"/>
          <w:szCs w:val="24"/>
          <w:highlight w:val="lightGray"/>
          <w:lang w:val="en"/>
        </w:rPr>
        <w:t xml:space="preserve">weakness </w:t>
      </w:r>
      <w:r w:rsidR="00FC55DA">
        <w:rPr>
          <w:rFonts w:ascii="Times New Roman" w:hAnsi="Times New Roman" w:cs="Times New Roman"/>
          <w:sz w:val="24"/>
          <w:szCs w:val="24"/>
          <w:highlight w:val="lightGray"/>
          <w:lang w:val="en"/>
        </w:rPr>
        <w:t>and/or</w:t>
      </w:r>
      <w:r w:rsidR="002C73FE" w:rsidRPr="00936159">
        <w:rPr>
          <w:rFonts w:ascii="Times New Roman" w:hAnsi="Times New Roman" w:cs="Times New Roman"/>
          <w:sz w:val="24"/>
          <w:szCs w:val="24"/>
          <w:highlight w:val="lightGray"/>
          <w:lang w:val="en"/>
        </w:rPr>
        <w:t xml:space="preserve"> sensory disturbances.</w:t>
      </w:r>
      <w:r w:rsidR="007F0D63">
        <w:rPr>
          <w:rFonts w:ascii="Times New Roman" w:hAnsi="Times New Roman" w:cs="Times New Roman"/>
          <w:sz w:val="24"/>
          <w:szCs w:val="24"/>
          <w:highlight w:val="lightGray"/>
          <w:lang w:val="en"/>
        </w:rPr>
        <w:fldChar w:fldCharType="begin" w:fldLock="1"/>
      </w:r>
      <w:r w:rsidR="0096402E">
        <w:rPr>
          <w:rFonts w:ascii="Times New Roman" w:hAnsi="Times New Roman" w:cs="Times New Roman"/>
          <w:sz w:val="24"/>
          <w:szCs w:val="24"/>
          <w:highlight w:val="lightGray"/>
          <w:lang w:val="en"/>
        </w:rPr>
        <w:instrText>ADDIN CSL_CITATION {"citationItems":[{"id":"ITEM-1","itemData":{"author":[{"dropping-particle":"","family":"Ghez","given":"C","non-dropping-particle":"","parse-names":false,"suffix":""},{"dropping-particle":"","family":"Thach","given":"W T","non-dropping-particle":"","parse-names":false,"suffix":""}],"container-title":"Principles of neural sciences","edition":"4th","editor":[{"dropping-particle":"","family":"Kandel","given":"E","non-dropping-particle":"","parse-names":false,"suffix":""},{"dropping-particle":"","family":"Schwartz","given":"J","non-dropping-particle":"","parse-names":false,"suffix":""},{"dropping-particle":"","family":"Jessel","given":"T","non-dropping-particle":"","parse-names":false,"suffix":""}],"id":"ITEM-1","issued":{"date-parts":[["2000"]]},"page":"823-850","publisher":"Mc Graw Hill","publisher-place":"New York","title":"Chapter 42: Cerebellum","type":"chapter"},"uris":["http://www.mendeley.com/documents/?uuid=2290d27e-28a4-368f-a554-a33e38e2eb2e"]}],"mendeley":{"formattedCitation":"(14)","plainTextFormattedCitation":"(14)","previouslyFormattedCitation":"(14)"},"properties":{"noteIndex":0},"schema":"https://github.com/citation-style-language/schema/raw/master/csl-citation.json"}</w:instrText>
      </w:r>
      <w:r w:rsidR="007F0D63">
        <w:rPr>
          <w:rFonts w:ascii="Times New Roman" w:hAnsi="Times New Roman" w:cs="Times New Roman"/>
          <w:sz w:val="24"/>
          <w:szCs w:val="24"/>
          <w:highlight w:val="lightGray"/>
          <w:lang w:val="en"/>
        </w:rPr>
        <w:fldChar w:fldCharType="separate"/>
      </w:r>
      <w:r w:rsidR="007F0D63" w:rsidRPr="007F0D63">
        <w:rPr>
          <w:rFonts w:ascii="Times New Roman" w:hAnsi="Times New Roman" w:cs="Times New Roman"/>
          <w:noProof/>
          <w:sz w:val="24"/>
          <w:szCs w:val="24"/>
          <w:highlight w:val="lightGray"/>
          <w:lang w:val="en"/>
        </w:rPr>
        <w:t>(14)</w:t>
      </w:r>
      <w:r w:rsidR="007F0D63">
        <w:rPr>
          <w:rFonts w:ascii="Times New Roman" w:hAnsi="Times New Roman" w:cs="Times New Roman"/>
          <w:sz w:val="24"/>
          <w:szCs w:val="24"/>
          <w:highlight w:val="lightGray"/>
          <w:lang w:val="en"/>
        </w:rPr>
        <w:fldChar w:fldCharType="end"/>
      </w:r>
      <w:r>
        <w:rPr>
          <w:rFonts w:ascii="Times New Roman" w:hAnsi="Times New Roman" w:cs="Times New Roman"/>
          <w:sz w:val="24"/>
          <w:szCs w:val="24"/>
          <w:lang w:val="en"/>
        </w:rPr>
        <w:t xml:space="preserve"> </w:t>
      </w:r>
      <w:r w:rsidRPr="007775B5">
        <w:rPr>
          <w:rFonts w:ascii="Times New Roman" w:hAnsi="Times New Roman" w:cs="Times New Roman"/>
          <w:sz w:val="24"/>
          <w:szCs w:val="24"/>
          <w:lang w:val="en-US"/>
        </w:rPr>
        <w:t>In the newborn with absent voluntary movements, d</w:t>
      </w:r>
      <w:r w:rsidR="0078082F">
        <w:rPr>
          <w:rFonts w:ascii="Times New Roman" w:hAnsi="Times New Roman" w:cs="Times New Roman"/>
          <w:sz w:val="24"/>
          <w:szCs w:val="24"/>
          <w:lang w:val="en-US"/>
        </w:rPr>
        <w:t xml:space="preserve">isturbed cerebellar function </w:t>
      </w:r>
      <w:r w:rsidR="00E01965">
        <w:rPr>
          <w:rFonts w:ascii="Times New Roman" w:hAnsi="Times New Roman" w:cs="Times New Roman"/>
          <w:sz w:val="24"/>
          <w:szCs w:val="24"/>
          <w:lang w:val="en-US"/>
        </w:rPr>
        <w:t xml:space="preserve">is often expressed by </w:t>
      </w:r>
      <w:r w:rsidRPr="007775B5">
        <w:rPr>
          <w:rFonts w:ascii="Times New Roman" w:hAnsi="Times New Roman" w:cs="Times New Roman"/>
          <w:sz w:val="24"/>
          <w:szCs w:val="24"/>
          <w:lang w:val="en-US"/>
        </w:rPr>
        <w:t xml:space="preserve">a stable or </w:t>
      </w:r>
      <w:r w:rsidR="00FC55DA">
        <w:rPr>
          <w:rFonts w:ascii="Times New Roman" w:hAnsi="Times New Roman" w:cs="Times New Roman"/>
          <w:sz w:val="24"/>
          <w:szCs w:val="24"/>
          <w:lang w:val="en-US"/>
        </w:rPr>
        <w:t>(</w:t>
      </w:r>
      <w:r w:rsidRPr="007775B5">
        <w:rPr>
          <w:rFonts w:ascii="Times New Roman" w:hAnsi="Times New Roman" w:cs="Times New Roman"/>
          <w:sz w:val="24"/>
          <w:szCs w:val="24"/>
          <w:lang w:val="en-US"/>
        </w:rPr>
        <w:t>slowly</w:t>
      </w:r>
      <w:r w:rsidR="00FC55DA">
        <w:rPr>
          <w:rFonts w:ascii="Times New Roman" w:hAnsi="Times New Roman" w:cs="Times New Roman"/>
          <w:sz w:val="24"/>
          <w:szCs w:val="24"/>
          <w:lang w:val="en-US"/>
        </w:rPr>
        <w:t>)</w:t>
      </w:r>
      <w:r w:rsidRPr="007775B5">
        <w:rPr>
          <w:rFonts w:ascii="Times New Roman" w:hAnsi="Times New Roman" w:cs="Times New Roman"/>
          <w:sz w:val="24"/>
          <w:szCs w:val="24"/>
          <w:lang w:val="en-US"/>
        </w:rPr>
        <w:t xml:space="preserve"> progressive disease presentation with hypotonia, hypo-activity and oculomotor abnormalities.</w:t>
      </w:r>
      <w:r w:rsidRPr="007775B5">
        <w:rPr>
          <w:rFonts w:ascii="Times New Roman" w:hAnsi="Times New Roman" w:cs="Times New Roman"/>
          <w:sz w:val="24"/>
          <w:szCs w:val="24"/>
          <w:lang w:val="en-US"/>
        </w:rPr>
        <w:fldChar w:fldCharType="begin" w:fldLock="1"/>
      </w:r>
      <w:r w:rsidR="0096402E">
        <w:rPr>
          <w:rFonts w:ascii="Times New Roman" w:hAnsi="Times New Roman" w:cs="Times New Roman"/>
          <w:sz w:val="24"/>
          <w:szCs w:val="24"/>
          <w:lang w:val="en-US"/>
        </w:rPr>
        <w:instrText>ADDIN CSL_CITATION {"citationItems":[{"id":"ITEM-1","itemData":{"DOI":"10.1111/j.1469-8749.1998.tb15438.x","ISBN":"0012-1622","PMID":"9566649","abstract":"Information on the long-term development of larger series of children with non-progressive congenital ataxia (NPCA) is scarce. We have updated a personal cohort of subjects previously diagnosed as having NPCA. Children with brain malformations, acquired neurological illness, or defined syndromes were excluded. From 58 subjects, 34 were available for review (including three pairs of siblings). All our subjects had delayed motor and speech development. Truncal ataxia persisted but became less significant. Two subjects developed spasticity and three a focal dystonia. Epilepsy was a feature in 10 of the subjects. Cognitive impairment was present in 22 of 34 subjects. MRI was normal in 15 of 27. There were no obvious correlations between degree of motor delay, severity of ataxia, cognitive impairment, and neuroimaging. Although genetically and clinically not a homogeneous entity, NPCA is a helpful diagnostic label. Major problems arise in the majority of subjects related to cognitive impairment and less to neurological symptoms. Early individual prognosis is not possible from early developmental milestones, neurological signs, or neuroimaging.","author":[{"dropping-particle":"","family":"Steinlin","given":"M","non-dropping-particle":"","parse-names":false,"suffix":""},{"dropping-particle":"","family":"Zangger","given":"B","non-dropping-particle":"","parse-names":false,"suffix":""},{"dropping-particle":"","family":"Boltshauser","given":"E","non-dropping-particle":"","parse-names":false,"suffix":""}],"container-title":"Developmental medicine and child neurology","id":"ITEM-1","issue":"3","issued":{"date-parts":[["1998","3"]]},"language":"English","page":"148-154","title":"Non-progressive congenital ataxia with or without cerebellar hypoplasia: a review of 34 subjects","type":"article-journal","volume":"40"},"uris":["http://www.mendeley.com/documents/?uuid=a270d493-48ff-3d3c-b56d-6679980fd652"]}],"mendeley":{"formattedCitation":"(15)","plainTextFormattedCitation":"(15)","previouslyFormattedCitation":"(15)"},"properties":{"noteIndex":0},"schema":"https://github.com/citation-style-language/schema/raw/master/csl-citation.json"}</w:instrText>
      </w:r>
      <w:r w:rsidRPr="007775B5">
        <w:rPr>
          <w:rFonts w:ascii="Times New Roman" w:hAnsi="Times New Roman" w:cs="Times New Roman"/>
          <w:sz w:val="24"/>
          <w:szCs w:val="24"/>
          <w:lang w:val="en-US"/>
        </w:rPr>
        <w:fldChar w:fldCharType="separate"/>
      </w:r>
      <w:r w:rsidR="007F0D63" w:rsidRPr="007F0D63">
        <w:rPr>
          <w:rFonts w:ascii="Times New Roman" w:hAnsi="Times New Roman" w:cs="Times New Roman"/>
          <w:noProof/>
          <w:sz w:val="24"/>
          <w:szCs w:val="24"/>
          <w:lang w:val="en-US"/>
        </w:rPr>
        <w:t>(15)</w:t>
      </w:r>
      <w:r w:rsidRPr="007775B5">
        <w:rPr>
          <w:rFonts w:ascii="Times New Roman" w:hAnsi="Times New Roman" w:cs="Times New Roman"/>
          <w:sz w:val="24"/>
          <w:szCs w:val="24"/>
          <w:lang w:val="en-US"/>
        </w:rPr>
        <w:fldChar w:fldCharType="end"/>
      </w:r>
      <w:r w:rsidR="00021D8C">
        <w:rPr>
          <w:rFonts w:ascii="Times New Roman" w:hAnsi="Times New Roman" w:cs="Times New Roman"/>
          <w:sz w:val="24"/>
          <w:szCs w:val="24"/>
          <w:lang w:val="en-US"/>
        </w:rPr>
        <w:t xml:space="preserve"> </w:t>
      </w:r>
      <w:r w:rsidR="0078082F" w:rsidRPr="005945CB">
        <w:rPr>
          <w:rFonts w:ascii="Times New Roman" w:hAnsi="Times New Roman" w:cs="Times New Roman"/>
          <w:sz w:val="24"/>
          <w:szCs w:val="24"/>
          <w:highlight w:val="lightGray"/>
          <w:lang w:val="en-US"/>
        </w:rPr>
        <w:t>T</w:t>
      </w:r>
      <w:r w:rsidR="00E01965">
        <w:rPr>
          <w:rFonts w:ascii="Times New Roman" w:hAnsi="Times New Roman" w:cs="Times New Roman"/>
          <w:sz w:val="24"/>
          <w:szCs w:val="24"/>
          <w:highlight w:val="lightGray"/>
          <w:lang w:val="en-US"/>
        </w:rPr>
        <w:t xml:space="preserve">his is illustrated by </w:t>
      </w:r>
      <w:r w:rsidR="00AB15CE">
        <w:rPr>
          <w:rFonts w:ascii="Times New Roman" w:hAnsi="Times New Roman" w:cs="Times New Roman"/>
          <w:sz w:val="24"/>
          <w:szCs w:val="24"/>
          <w:highlight w:val="lightGray"/>
          <w:lang w:val="en-US"/>
        </w:rPr>
        <w:t>neonat</w:t>
      </w:r>
      <w:r w:rsidR="00716DF5">
        <w:rPr>
          <w:rFonts w:ascii="Times New Roman" w:hAnsi="Times New Roman" w:cs="Times New Roman"/>
          <w:sz w:val="24"/>
          <w:szCs w:val="24"/>
          <w:highlight w:val="lightGray"/>
          <w:lang w:val="en-US"/>
        </w:rPr>
        <w:t xml:space="preserve">es with </w:t>
      </w:r>
      <w:r w:rsidR="00021D8C" w:rsidRPr="00021D8C">
        <w:rPr>
          <w:rFonts w:ascii="Times New Roman" w:hAnsi="Times New Roman" w:cs="Times New Roman"/>
          <w:sz w:val="24"/>
          <w:szCs w:val="24"/>
          <w:highlight w:val="lightGray"/>
          <w:lang w:val="en-US"/>
        </w:rPr>
        <w:t xml:space="preserve">pontocerebellar hypoplasia type 2 </w:t>
      </w:r>
      <w:r w:rsidR="00E01965">
        <w:rPr>
          <w:rFonts w:ascii="Times New Roman" w:hAnsi="Times New Roman" w:cs="Times New Roman"/>
          <w:sz w:val="24"/>
          <w:szCs w:val="24"/>
          <w:highlight w:val="lightGray"/>
          <w:lang w:val="en-US"/>
        </w:rPr>
        <w:t xml:space="preserve">who </w:t>
      </w:r>
      <w:r w:rsidR="00716DF5">
        <w:rPr>
          <w:rFonts w:ascii="Times New Roman" w:hAnsi="Times New Roman" w:cs="Times New Roman"/>
          <w:sz w:val="24"/>
          <w:szCs w:val="24"/>
          <w:highlight w:val="lightGray"/>
          <w:lang w:val="en-US"/>
        </w:rPr>
        <w:t xml:space="preserve">present </w:t>
      </w:r>
      <w:r w:rsidR="009D5F7A">
        <w:rPr>
          <w:rFonts w:ascii="Times New Roman" w:hAnsi="Times New Roman" w:cs="Times New Roman"/>
          <w:sz w:val="24"/>
          <w:szCs w:val="24"/>
          <w:highlight w:val="lightGray"/>
          <w:lang w:val="en-US"/>
        </w:rPr>
        <w:t xml:space="preserve">with </w:t>
      </w:r>
      <w:r w:rsidR="00716DF5">
        <w:rPr>
          <w:rFonts w:ascii="Times New Roman" w:hAnsi="Times New Roman" w:cs="Times New Roman"/>
          <w:sz w:val="24"/>
          <w:szCs w:val="24"/>
          <w:highlight w:val="lightGray"/>
          <w:lang w:val="en-GB"/>
        </w:rPr>
        <w:t xml:space="preserve">low </w:t>
      </w:r>
      <w:r w:rsidR="00716DF5" w:rsidRPr="00021D8C">
        <w:rPr>
          <w:rFonts w:ascii="Times New Roman" w:hAnsi="Times New Roman" w:cs="Times New Roman"/>
          <w:sz w:val="24"/>
          <w:szCs w:val="24"/>
          <w:highlight w:val="lightGray"/>
          <w:lang w:val="en-US"/>
        </w:rPr>
        <w:t>muscle tone</w:t>
      </w:r>
      <w:r w:rsidR="00716DF5">
        <w:rPr>
          <w:rFonts w:ascii="Times New Roman" w:hAnsi="Times New Roman" w:cs="Times New Roman"/>
          <w:sz w:val="24"/>
          <w:szCs w:val="24"/>
          <w:highlight w:val="lightGray"/>
          <w:lang w:val="en-US"/>
        </w:rPr>
        <w:t xml:space="preserve"> and</w:t>
      </w:r>
      <w:r w:rsidR="00716DF5" w:rsidRPr="00021D8C" w:rsidDel="009D5F7A">
        <w:rPr>
          <w:rFonts w:ascii="Times New Roman" w:hAnsi="Times New Roman" w:cs="Times New Roman"/>
          <w:sz w:val="24"/>
          <w:szCs w:val="24"/>
          <w:highlight w:val="lightGray"/>
          <w:lang w:val="en-US"/>
        </w:rPr>
        <w:t xml:space="preserve"> </w:t>
      </w:r>
      <w:r w:rsidR="009D5F7A" w:rsidRPr="004D64CE">
        <w:rPr>
          <w:rFonts w:ascii="Times New Roman" w:hAnsi="Times New Roman" w:cs="Times New Roman"/>
          <w:sz w:val="24"/>
          <w:szCs w:val="24"/>
          <w:highlight w:val="lightGray"/>
          <w:lang w:val="en-GB"/>
        </w:rPr>
        <w:t>jitteriness</w:t>
      </w:r>
      <w:r w:rsidR="00716DF5">
        <w:rPr>
          <w:rFonts w:ascii="Times New Roman" w:hAnsi="Times New Roman" w:cs="Times New Roman"/>
          <w:sz w:val="24"/>
          <w:szCs w:val="24"/>
          <w:highlight w:val="lightGray"/>
          <w:lang w:val="en-GB"/>
        </w:rPr>
        <w:t>.</w:t>
      </w:r>
      <w:r w:rsidR="009D5F7A">
        <w:rPr>
          <w:rFonts w:ascii="Times New Roman" w:hAnsi="Times New Roman" w:cs="Times New Roman"/>
          <w:sz w:val="24"/>
          <w:szCs w:val="24"/>
          <w:highlight w:val="lightGray"/>
          <w:lang w:val="en-GB"/>
        </w:rPr>
        <w:t xml:space="preserve"> </w:t>
      </w:r>
      <w:r w:rsidR="00716DF5">
        <w:rPr>
          <w:rFonts w:ascii="Times New Roman" w:hAnsi="Times New Roman" w:cs="Times New Roman"/>
          <w:sz w:val="24"/>
          <w:szCs w:val="24"/>
          <w:highlight w:val="lightGray"/>
          <w:lang w:val="en-GB"/>
        </w:rPr>
        <w:t xml:space="preserve">Apart from </w:t>
      </w:r>
      <w:r w:rsidR="00675C7B">
        <w:rPr>
          <w:rFonts w:ascii="Times New Roman" w:hAnsi="Times New Roman" w:cs="Times New Roman"/>
          <w:sz w:val="24"/>
          <w:szCs w:val="24"/>
          <w:highlight w:val="lightGray"/>
          <w:lang w:val="en-GB"/>
        </w:rPr>
        <w:t>u</w:t>
      </w:r>
      <w:r w:rsidR="009D5F7A" w:rsidRPr="004D64CE">
        <w:rPr>
          <w:rFonts w:ascii="Times New Roman" w:hAnsi="Times New Roman" w:cs="Times New Roman"/>
          <w:sz w:val="24"/>
          <w:szCs w:val="24"/>
          <w:highlight w:val="lightGray"/>
          <w:lang w:val="en-GB"/>
        </w:rPr>
        <w:t>ncoordinat</w:t>
      </w:r>
      <w:r w:rsidR="00675C7B">
        <w:rPr>
          <w:rFonts w:ascii="Times New Roman" w:hAnsi="Times New Roman" w:cs="Times New Roman"/>
          <w:sz w:val="24"/>
          <w:szCs w:val="24"/>
          <w:highlight w:val="lightGray"/>
          <w:lang w:val="en-GB"/>
        </w:rPr>
        <w:t xml:space="preserve">ed </w:t>
      </w:r>
      <w:r w:rsidR="009D5F7A" w:rsidRPr="004D64CE">
        <w:rPr>
          <w:rFonts w:ascii="Times New Roman" w:hAnsi="Times New Roman" w:cs="Times New Roman"/>
          <w:sz w:val="24"/>
          <w:szCs w:val="24"/>
          <w:highlight w:val="lightGray"/>
          <w:lang w:val="en-GB"/>
        </w:rPr>
        <w:t>sucking and swallowin</w:t>
      </w:r>
      <w:r w:rsidR="00716DF5">
        <w:rPr>
          <w:rFonts w:ascii="Times New Roman" w:hAnsi="Times New Roman" w:cs="Times New Roman"/>
          <w:sz w:val="24"/>
          <w:szCs w:val="24"/>
          <w:highlight w:val="lightGray"/>
          <w:lang w:val="en-GB"/>
        </w:rPr>
        <w:t>g</w:t>
      </w:r>
      <w:r w:rsidR="00E01965">
        <w:rPr>
          <w:rFonts w:ascii="Times New Roman" w:hAnsi="Times New Roman" w:cs="Times New Roman"/>
          <w:sz w:val="24"/>
          <w:szCs w:val="24"/>
          <w:highlight w:val="lightGray"/>
          <w:lang w:val="en-GB"/>
        </w:rPr>
        <w:t xml:space="preserve"> behaviour</w:t>
      </w:r>
      <w:r w:rsidR="00716DF5">
        <w:rPr>
          <w:rFonts w:ascii="Times New Roman" w:hAnsi="Times New Roman" w:cs="Times New Roman"/>
          <w:sz w:val="24"/>
          <w:szCs w:val="24"/>
          <w:highlight w:val="lightGray"/>
          <w:lang w:val="en-GB"/>
        </w:rPr>
        <w:t xml:space="preserve">, clear ataxic features are </w:t>
      </w:r>
      <w:r w:rsidR="00675C7B">
        <w:rPr>
          <w:rFonts w:ascii="Times New Roman" w:hAnsi="Times New Roman" w:cs="Times New Roman"/>
          <w:sz w:val="24"/>
          <w:szCs w:val="24"/>
          <w:highlight w:val="lightGray"/>
          <w:lang w:val="en-GB"/>
        </w:rPr>
        <w:t xml:space="preserve">mostly </w:t>
      </w:r>
      <w:r w:rsidR="00C14728">
        <w:rPr>
          <w:rFonts w:ascii="Times New Roman" w:hAnsi="Times New Roman" w:cs="Times New Roman"/>
          <w:sz w:val="24"/>
          <w:szCs w:val="24"/>
          <w:highlight w:val="lightGray"/>
          <w:lang w:val="en-GB"/>
        </w:rPr>
        <w:t>in</w:t>
      </w:r>
      <w:r w:rsidR="00716DF5">
        <w:rPr>
          <w:rFonts w:ascii="Times New Roman" w:hAnsi="Times New Roman" w:cs="Times New Roman"/>
          <w:sz w:val="24"/>
          <w:szCs w:val="24"/>
          <w:highlight w:val="lightGray"/>
          <w:lang w:val="en-GB"/>
        </w:rPr>
        <w:t xml:space="preserve">visible due to </w:t>
      </w:r>
      <w:r w:rsidR="00716DF5">
        <w:rPr>
          <w:rFonts w:ascii="Times New Roman" w:hAnsi="Times New Roman" w:cs="Times New Roman"/>
          <w:sz w:val="24"/>
          <w:szCs w:val="24"/>
          <w:highlight w:val="lightGray"/>
          <w:lang w:val="en-US"/>
        </w:rPr>
        <w:t xml:space="preserve">pronounced </w:t>
      </w:r>
      <w:r w:rsidR="00021D8C" w:rsidRPr="00021D8C">
        <w:rPr>
          <w:rFonts w:ascii="Times New Roman" w:hAnsi="Times New Roman" w:cs="Times New Roman"/>
          <w:sz w:val="24"/>
          <w:szCs w:val="24"/>
          <w:highlight w:val="lightGray"/>
          <w:lang w:val="en-US"/>
        </w:rPr>
        <w:t>hypo-activity.</w:t>
      </w:r>
      <w:r w:rsidR="0096402E">
        <w:rPr>
          <w:rFonts w:ascii="Times New Roman" w:hAnsi="Times New Roman" w:cs="Times New Roman"/>
          <w:sz w:val="24"/>
          <w:szCs w:val="24"/>
          <w:highlight w:val="lightGray"/>
          <w:lang w:val="en-US"/>
        </w:rPr>
        <w:fldChar w:fldCharType="begin" w:fldLock="1"/>
      </w:r>
      <w:r w:rsidR="004F5EB3">
        <w:rPr>
          <w:rFonts w:ascii="Times New Roman" w:hAnsi="Times New Roman" w:cs="Times New Roman"/>
          <w:sz w:val="24"/>
          <w:szCs w:val="24"/>
          <w:highlight w:val="lightGray"/>
          <w:lang w:val="en-US"/>
        </w:rPr>
        <w:instrText>ADDIN CSL_CITATION {"citationItems":[{"id":"ITEM-1","itemData":{"DOI":"10.1186/s13023-018-0826-2","ISSN":"1750-1172","abstract":"BACKGROUND Pontocerebellar hypoplasia (PCH) describes a rare, heterogeneous group of neurodegenerative disorders mainly with a prenatal onset. Patients have severe hypoplasia or atrophy of cerebellum and pons, with variable involvement of supratentorial structures, motor and cognitive impairments. Based on distinct clinical features and genetic causes, current classification comprises 11 types of PCH. MAIN TEXT In this review we describe the clinical, neuroradiological and genetic characteristics of the different PCH subtypes, summarize the differential diagnosis and reflect on potential disease mechanisms in PCH. Seventeen PCH-related genes are now listed in the OMIM database, most of them have a function in RNA processing or translation. It is unknown why defects in these apparently ubiquitous processes result in a brain-specific phenotype. CONCLUSIONS Many new PCH related genes and phenotypes have been described due to the appliance of next generation sequencing techniques. By including such a broad range of phenotypes, including non-degenerative and postnatal onset disorders, the current classification gives rise to confusion. Despite the discovery of new pathways involved in PCH, treatment is still symptomatic. However, correct diagnosis of PCH is important to provide suitable care and counseling regarding prognosis, and offer appropriate (prenatal) genetic testing to families.","author":[{"dropping-particle":"","family":"Dijk","given":"Tessa","non-dropping-particle":"van","parse-names":false,"suffix":""},{"dropping-particle":"","family":"Baas","given":"Frank","non-dropping-particle":"","parse-names":false,"suffix":""},{"dropping-particle":"","family":"Barth","given":"Peter G.","non-dropping-particle":"","parse-names":false,"suffix":""},{"dropping-particle":"","family":"Poll-The","given":"Bwee Tien","non-dropping-particle":"","parse-names":false,"suffix":""}],"container-title":"Orphanet Journal of Rare Diseases","id":"ITEM-1","issue":"1","issued":{"date-parts":[["2018","12","15"]]},"page":"92","title":"What’s new in pontocerebellar hypoplasia? An update on genes and subtypes","type":"article-journal","volume":"13"},"uris":["http://www.mendeley.com/documents/?uuid=0d9f297d-5de4-467e-b218-21c8108c2c3b"]}],"mendeley":{"formattedCitation":"(16)","plainTextFormattedCitation":"(16)","previouslyFormattedCitation":"(16)"},"properties":{"noteIndex":0},"schema":"https://github.com/citation-style-language/schema/raw/master/csl-citation.json"}</w:instrText>
      </w:r>
      <w:r w:rsidR="0096402E">
        <w:rPr>
          <w:rFonts w:ascii="Times New Roman" w:hAnsi="Times New Roman" w:cs="Times New Roman"/>
          <w:sz w:val="24"/>
          <w:szCs w:val="24"/>
          <w:highlight w:val="lightGray"/>
          <w:lang w:val="en-US"/>
        </w:rPr>
        <w:fldChar w:fldCharType="separate"/>
      </w:r>
      <w:r w:rsidR="0096402E" w:rsidRPr="0096402E">
        <w:rPr>
          <w:rFonts w:ascii="Times New Roman" w:hAnsi="Times New Roman" w:cs="Times New Roman"/>
          <w:noProof/>
          <w:sz w:val="24"/>
          <w:szCs w:val="24"/>
          <w:highlight w:val="lightGray"/>
          <w:lang w:val="en-US"/>
        </w:rPr>
        <w:t>(16)</w:t>
      </w:r>
      <w:r w:rsidR="0096402E">
        <w:rPr>
          <w:rFonts w:ascii="Times New Roman" w:hAnsi="Times New Roman" w:cs="Times New Roman"/>
          <w:sz w:val="24"/>
          <w:szCs w:val="24"/>
          <w:highlight w:val="lightGray"/>
          <w:lang w:val="en-US"/>
        </w:rPr>
        <w:fldChar w:fldCharType="end"/>
      </w:r>
      <w:r w:rsidR="00021D8C">
        <w:rPr>
          <w:rFonts w:ascii="Times New Roman" w:hAnsi="Times New Roman" w:cs="Times New Roman"/>
          <w:sz w:val="24"/>
          <w:szCs w:val="24"/>
          <w:lang w:val="en-US"/>
        </w:rPr>
        <w:t xml:space="preserve"> </w:t>
      </w:r>
      <w:r w:rsidRPr="007775B5">
        <w:rPr>
          <w:rFonts w:ascii="Times New Roman" w:hAnsi="Times New Roman" w:cs="Times New Roman"/>
          <w:sz w:val="24"/>
          <w:szCs w:val="24"/>
          <w:lang w:val="en-US"/>
        </w:rPr>
        <w:t>After the neonatal period, when the child starts to develop voluntary goal directed movements, ataxic features become more clearly recognizable</w:t>
      </w:r>
      <w:r>
        <w:rPr>
          <w:rFonts w:ascii="Times New Roman" w:hAnsi="Times New Roman" w:cs="Times New Roman"/>
          <w:sz w:val="24"/>
          <w:szCs w:val="24"/>
          <w:lang w:val="en-US"/>
        </w:rPr>
        <w:t xml:space="preserve"> by coordination impairment</w:t>
      </w:r>
      <w:r w:rsidRPr="007775B5">
        <w:rPr>
          <w:rFonts w:ascii="Times New Roman" w:hAnsi="Times New Roman" w:cs="Times New Roman"/>
          <w:sz w:val="24"/>
          <w:szCs w:val="24"/>
          <w:lang w:val="en-US"/>
        </w:rPr>
        <w:t xml:space="preserve">. These cerebellar ataxic features </w:t>
      </w:r>
      <w:r w:rsidR="00675C7B">
        <w:rPr>
          <w:rFonts w:ascii="Times New Roman" w:hAnsi="Times New Roman" w:cs="Times New Roman"/>
          <w:sz w:val="24"/>
          <w:szCs w:val="24"/>
          <w:lang w:val="en-US"/>
        </w:rPr>
        <w:t xml:space="preserve">are </w:t>
      </w:r>
      <w:r w:rsidRPr="007775B5">
        <w:rPr>
          <w:rFonts w:ascii="Times New Roman" w:hAnsi="Times New Roman" w:cs="Times New Roman"/>
          <w:sz w:val="24"/>
          <w:szCs w:val="24"/>
          <w:lang w:val="en-US"/>
        </w:rPr>
        <w:t>characterized by an impairment of smooth</w:t>
      </w:r>
      <w:r w:rsidR="00E01965">
        <w:rPr>
          <w:rFonts w:ascii="Times New Roman" w:hAnsi="Times New Roman" w:cs="Times New Roman"/>
          <w:sz w:val="24"/>
          <w:szCs w:val="24"/>
          <w:lang w:val="en-US"/>
        </w:rPr>
        <w:t>,</w:t>
      </w:r>
      <w:r w:rsidRPr="007775B5">
        <w:rPr>
          <w:rFonts w:ascii="Times New Roman" w:hAnsi="Times New Roman" w:cs="Times New Roman"/>
          <w:sz w:val="24"/>
          <w:szCs w:val="24"/>
          <w:lang w:val="en-US"/>
        </w:rPr>
        <w:t xml:space="preserve"> goal directed movements</w:t>
      </w:r>
      <w:r>
        <w:rPr>
          <w:rFonts w:ascii="Times New Roman" w:hAnsi="Times New Roman" w:cs="Times New Roman"/>
          <w:sz w:val="24"/>
          <w:szCs w:val="24"/>
          <w:lang w:val="en-US"/>
        </w:rPr>
        <w:t xml:space="preserve"> </w:t>
      </w:r>
      <w:r w:rsidR="00E01965">
        <w:rPr>
          <w:rFonts w:ascii="Times New Roman" w:hAnsi="Times New Roman" w:cs="Times New Roman"/>
          <w:sz w:val="24"/>
          <w:szCs w:val="24"/>
          <w:lang w:val="en-US"/>
        </w:rPr>
        <w:t xml:space="preserve">and reduced </w:t>
      </w:r>
      <w:r w:rsidRPr="007775B5">
        <w:rPr>
          <w:rFonts w:ascii="Times New Roman" w:hAnsi="Times New Roman" w:cs="Times New Roman"/>
          <w:sz w:val="24"/>
          <w:szCs w:val="24"/>
          <w:lang w:val="en-US"/>
        </w:rPr>
        <w:t>fine-tuning in speed, force and direction</w:t>
      </w:r>
      <w:r w:rsidR="00E01965">
        <w:rPr>
          <w:rFonts w:ascii="Times New Roman" w:hAnsi="Times New Roman" w:cs="Times New Roman"/>
          <w:sz w:val="24"/>
          <w:szCs w:val="24"/>
          <w:lang w:val="en-US"/>
        </w:rPr>
        <w:t>. There is</w:t>
      </w:r>
      <w:r>
        <w:rPr>
          <w:rFonts w:ascii="Times New Roman" w:hAnsi="Times New Roman" w:cs="Times New Roman"/>
          <w:sz w:val="24"/>
          <w:szCs w:val="24"/>
          <w:lang w:val="en-US"/>
        </w:rPr>
        <w:t xml:space="preserve"> </w:t>
      </w:r>
      <w:r w:rsidRPr="007775B5">
        <w:rPr>
          <w:rFonts w:ascii="Times New Roman" w:hAnsi="Times New Roman" w:cs="Times New Roman"/>
          <w:sz w:val="24"/>
          <w:szCs w:val="24"/>
          <w:lang w:val="en-US"/>
        </w:rPr>
        <w:t xml:space="preserve">often </w:t>
      </w:r>
      <w:r w:rsidR="00675C7B">
        <w:rPr>
          <w:rFonts w:ascii="Times New Roman" w:hAnsi="Times New Roman" w:cs="Times New Roman"/>
          <w:sz w:val="24"/>
          <w:szCs w:val="24"/>
          <w:lang w:val="en-US"/>
        </w:rPr>
        <w:t xml:space="preserve">a </w:t>
      </w:r>
      <w:r>
        <w:rPr>
          <w:rFonts w:ascii="Times New Roman" w:hAnsi="Times New Roman" w:cs="Times New Roman"/>
          <w:sz w:val="24"/>
          <w:szCs w:val="24"/>
          <w:lang w:val="en-US"/>
        </w:rPr>
        <w:t>delay in motor milestones</w:t>
      </w:r>
      <w:r w:rsidR="00675C7B">
        <w:rPr>
          <w:rFonts w:ascii="Times New Roman" w:hAnsi="Times New Roman" w:cs="Times New Roman"/>
          <w:sz w:val="24"/>
          <w:szCs w:val="24"/>
          <w:lang w:val="en-US"/>
        </w:rPr>
        <w:t>,</w:t>
      </w:r>
      <w:r>
        <w:rPr>
          <w:rFonts w:ascii="Times New Roman" w:hAnsi="Times New Roman" w:cs="Times New Roman"/>
          <w:sz w:val="24"/>
          <w:szCs w:val="24"/>
          <w:lang w:val="en-US"/>
        </w:rPr>
        <w:t xml:space="preserve"> and sometimes </w:t>
      </w:r>
      <w:r w:rsidR="00675C7B">
        <w:rPr>
          <w:rFonts w:ascii="Times New Roman" w:hAnsi="Times New Roman" w:cs="Times New Roman"/>
          <w:sz w:val="24"/>
          <w:szCs w:val="24"/>
          <w:lang w:val="en-US"/>
        </w:rPr>
        <w:t xml:space="preserve">also </w:t>
      </w:r>
      <w:r>
        <w:rPr>
          <w:rFonts w:ascii="Times New Roman" w:hAnsi="Times New Roman" w:cs="Times New Roman"/>
          <w:sz w:val="24"/>
          <w:szCs w:val="24"/>
          <w:lang w:val="en-US"/>
        </w:rPr>
        <w:t>in cognition and speech.</w:t>
      </w:r>
      <w:r w:rsidRPr="007775B5" w:rsidDel="00057F5C">
        <w:rPr>
          <w:rFonts w:ascii="Times New Roman" w:hAnsi="Times New Roman" w:cs="Times New Roman"/>
          <w:sz w:val="24"/>
          <w:szCs w:val="24"/>
          <w:lang w:val="en-US"/>
        </w:rPr>
        <w:t xml:space="preserve"> </w:t>
      </w:r>
      <w:r w:rsidRPr="007775B5">
        <w:rPr>
          <w:rFonts w:ascii="Times New Roman" w:hAnsi="Times New Roman" w:cs="Times New Roman"/>
          <w:sz w:val="24"/>
          <w:szCs w:val="24"/>
          <w:lang w:val="en-US"/>
        </w:rPr>
        <w:fldChar w:fldCharType="begin" w:fldLock="1"/>
      </w:r>
      <w:r w:rsidR="0096402E">
        <w:rPr>
          <w:rFonts w:ascii="Times New Roman" w:hAnsi="Times New Roman" w:cs="Times New Roman"/>
          <w:sz w:val="24"/>
          <w:szCs w:val="24"/>
          <w:lang w:val="en-US"/>
        </w:rPr>
        <w:instrText>ADDIN CSL_CITATION {"citationItems":[{"id":"ITEM-1","itemData":{"DOI":"10.1111/dmcn.12804 [doi]","ISBN":"1469-8749","PMID":"25995073","abstract":"AIM: To investigate the interobserver agreement on phenotypic early-onset ataxia (EOA) assessment and to explore whether the Scale for Assessment and Rating of Ataxia (SARA) could provide a supportive marker. METHOD: Seven movement disorder specialists provided independent phenotypic assessments of potentially ataxic motor behaviour in 40 patients (mean age 15y [range 5-34]; data derived from University Medical Center Groningen medical records 1998-2012). We determined interobserver agreement by Fleiss' kappa. Furthermore, we compared percentage SARA subscores ([subscore/total score]x100%) between 'indisputable' (primary ataxia recognition by at least six observers) and 'mixed' (ataxia recognition, unfulfilling 'indisputable' criteria) EOA phenotypes. RESULTS: Agreement on phenotypic EOA assessment was statistically significant (p30%, primary ataxia was more frequently present than in those with subscores &lt;30% (p=0.001). INTERPRETATION: Among movement-disorder professionals from different disciplines, interobserver agreement on phenotypic EOA recognition is of limited strength. SARA gait subscores can provide a supportive discriminative marker between EOA phenotypes. Hopefully, future phenotypic insight will contribute to the inclusion of uniform, high-quality data in international EOA databases.","author":[{"dropping-particle":"","family":"Lawerman","given":"T F","non-dropping-particle":"","parse-names":false,"suffix":""},{"dropping-particle":"","family":"Brandsma","given":"R","non-dropping-particle":"","parse-names":false,"suffix":""},{"dropping-particle":"","family":"Geffen","given":"J T","non-dropping-particle":"van","parse-names":false,"suffix":""},{"dropping-particle":"","family":"Lunsing","given":"R J","non-dropping-particle":"","parse-names":false,"suffix":""},{"dropping-particle":"","family":"Burger","given":"H","non-dropping-particle":"","parse-names":false,"suffix":""},{"dropping-particle":"","family":"Tijssen","given":"M A","non-dropping-particle":"","parse-names":false,"suffix":""},{"dropping-particle":"","family":"Vries","given":"J J","non-dropping-particle":"de","parse-names":false,"suffix":""},{"dropping-particle":"","family":"Koning","given":"T J","non-dropping-particle":"de","parse-names":false,"suffix":""},{"dropping-particle":"","family":"Sival","given":"D A","non-dropping-particle":"","parse-names":false,"suffix":""}],"container-title":"Developmental medicine and child neurology","id":"ITEM-1","issue":"1","issued":{"date-parts":[["2016","1"]]},"language":"eng","note":"LR: 20160115; CI: (c) 2015; JID: 0006761; CIN: Dev Med Child Neurol. 2016 Jan;58(1):11-2. PMID: 26040445; 2015/04/14 [accepted]; ppublish","page":"70-76","title":"Reliability of phenotypic early-onset ataxia assessment: a pilot study","type":"article-journal","volume":"58"},"uris":["http://www.mendeley.com/documents/?uuid=1f7dfd6a-5858-3bb8-8fcb-e6b091e2237b"]},{"id":"ITEM-2","itemData":{"DOI":"10.1088/1751-8113/44/8/085201","ISBN":"9781604061369","ISSN":"0001-6268","PMID":"25246403","abstract":"We study a family of \"classical\" orthogonal polynomials which satisfy (apart from a 3-term recurrence relation) an eigenvalue problem with a differential operator of Dunkl-type. These polynomials can be obtained from the little $q$-Jacobi polynomials in the limit $q=-1$. We also show that these polynomials provide a nontrivial realization of the Askey-Wilson algebra for $q=-1$.","author":[{"dropping-particle":"","family":"Vinet","given":"Luc","non-dropping-particle":"","parse-names":false,"suffix":""},{"dropping-particle":"","family":"Zhedanov","given":"Alexei","non-dropping-particle":"","parse-names":false,"suffix":""}],"container-title":"Acta Neurochirurgica","edition":"1st","id":"ITEM-2","issue":"9","issued":{"date-parts":[["2010","11","7"]]},"page":"1017-1017","publisher":"Thieme","publisher-place":"Stuttgart and New York","title":"A \"missing\" family of classical orthogonal polynomials","type":"article-journal","volume":"148"},"uris":["http://www.mendeley.com/documents/?uuid=d8f99bfd-a118-38f1-a6b7-be1886ff6dea"]},{"id":"ITEM-3","itemData":{"author":[{"dropping-particle":"","family":"Ghez","given":"C","non-dropping-particle":"","parse-names":false,"suffix":""},{"dropping-particle":"","family":"Thach","given":"W T","non-dropping-particle":"","parse-names":false,"suffix":""}],"container-title":"Principles of neural sciences","edition":"4th","editor":[{"dropping-particle":"","family":"Kandel","given":"E","non-dropping-particle":"","parse-names":false,"suffix":""},{"dropping-particle":"","family":"Schwartz","given":"J","non-dropping-particle":"","parse-names":false,"suffix":""},{"dropping-particle":"","family":"Jessel","given":"T","non-dropping-particle":"","parse-names":false,"suffix":""}],"id":"ITEM-3","issued":{"date-parts":[["2000"]]},"page":"823-850","publisher":"Mc Graw Hill","publisher-place":"New York","title":"Chapter 42: Cerebellum","type":"chapter"},"uris":["http://www.mendeley.com/documents/?uuid=2290d27e-28a4-368f-a554-a33e38e2eb2e"]},{"id":"ITEM-4","itemData":{"DOI":"10.1055/s-0032-1329611 [doi]","ISBN":"1439-1899","PMID":"23117892","author":[{"dropping-particle":"","family":"Sival","given":"D A","non-dropping-particle":"","parse-names":false,"suffix":""}],"container-title":"Neuropediatrics","id":"ITEM-4","issue":"6","issued":{"date-parts":[["2012","12"]]},"language":"eng","note":"LR: 20121126; JID: 8101187; CON: Neuropediatrics. 2012 Dec;43(6):307-13. PMID: 23011753; ppublish","page":"305-306","title":"Application of pediatric balance scales in children with cerebral palsy","type":"article-journal","volume":"43"},"uris":["http://www.mendeley.com/documents/?uuid=4b1ec56f-d6b0-3a55-a873-89042f908af0"]}],"mendeley":{"formattedCitation":"(6,14,17,18)","plainTextFormattedCitation":"(6,14,17,18)","previouslyFormattedCitation":"(6,14,17,18)"},"properties":{"noteIndex":0},"schema":"https://github.com/citation-style-language/schema/raw/master/csl-citation.json"}</w:instrText>
      </w:r>
      <w:r w:rsidRPr="007775B5">
        <w:rPr>
          <w:rFonts w:ascii="Times New Roman" w:hAnsi="Times New Roman" w:cs="Times New Roman"/>
          <w:sz w:val="24"/>
          <w:szCs w:val="24"/>
          <w:lang w:val="en-US"/>
        </w:rPr>
        <w:fldChar w:fldCharType="separate"/>
      </w:r>
      <w:r w:rsidR="0096402E" w:rsidRPr="0096402E">
        <w:rPr>
          <w:rFonts w:ascii="Times New Roman" w:hAnsi="Times New Roman" w:cs="Times New Roman"/>
          <w:noProof/>
          <w:sz w:val="24"/>
          <w:szCs w:val="24"/>
          <w:lang w:val="en-US"/>
        </w:rPr>
        <w:t>(6,14,17,18)</w:t>
      </w:r>
      <w:r w:rsidRPr="007775B5">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675C7B">
        <w:rPr>
          <w:rFonts w:ascii="Times New Roman" w:hAnsi="Times New Roman" w:cs="Times New Roman"/>
          <w:sz w:val="24"/>
          <w:szCs w:val="24"/>
          <w:lang w:val="en-US"/>
        </w:rPr>
        <w:tab/>
      </w:r>
      <w:r w:rsidR="00675C7B">
        <w:rPr>
          <w:rFonts w:ascii="Times New Roman" w:hAnsi="Times New Roman" w:cs="Times New Roman"/>
          <w:sz w:val="24"/>
          <w:szCs w:val="24"/>
          <w:lang w:val="en-US"/>
        </w:rPr>
        <w:br/>
      </w:r>
      <w:r w:rsidRPr="007775B5">
        <w:rPr>
          <w:rFonts w:ascii="Times New Roman" w:hAnsi="Times New Roman" w:cs="Times New Roman"/>
          <w:sz w:val="24"/>
          <w:szCs w:val="24"/>
          <w:lang w:val="en-US"/>
        </w:rPr>
        <w:t xml:space="preserve">In general, genetic causes of ataxia </w:t>
      </w:r>
      <w:r w:rsidR="004A2271">
        <w:rPr>
          <w:rFonts w:ascii="Times New Roman" w:hAnsi="Times New Roman" w:cs="Times New Roman"/>
          <w:sz w:val="24"/>
          <w:szCs w:val="24"/>
          <w:lang w:val="en-US"/>
        </w:rPr>
        <w:t xml:space="preserve">are associated with </w:t>
      </w:r>
      <w:r w:rsidRPr="007775B5">
        <w:rPr>
          <w:rFonts w:ascii="Times New Roman" w:hAnsi="Times New Roman" w:cs="Times New Roman"/>
          <w:sz w:val="24"/>
          <w:szCs w:val="24"/>
          <w:lang w:val="en-US"/>
        </w:rPr>
        <w:t xml:space="preserve">an insidious disease onset, whereas acquired ataxias are </w:t>
      </w:r>
      <w:r>
        <w:rPr>
          <w:rFonts w:ascii="Times New Roman" w:hAnsi="Times New Roman" w:cs="Times New Roman"/>
          <w:sz w:val="24"/>
          <w:szCs w:val="24"/>
          <w:lang w:val="en-US"/>
        </w:rPr>
        <w:t xml:space="preserve">associated </w:t>
      </w:r>
      <w:r w:rsidRPr="007775B5">
        <w:rPr>
          <w:rFonts w:ascii="Times New Roman" w:hAnsi="Times New Roman" w:cs="Times New Roman"/>
          <w:sz w:val="24"/>
          <w:szCs w:val="24"/>
          <w:lang w:val="en-US"/>
        </w:rPr>
        <w:t>with a (sub-)</w:t>
      </w:r>
      <w:r w:rsidR="008F72E4">
        <w:rPr>
          <w:rFonts w:ascii="Times New Roman" w:hAnsi="Times New Roman" w:cs="Times New Roman"/>
          <w:sz w:val="24"/>
          <w:szCs w:val="24"/>
          <w:lang w:val="en-US"/>
        </w:rPr>
        <w:t xml:space="preserve"> </w:t>
      </w:r>
      <w:r w:rsidRPr="007775B5">
        <w:rPr>
          <w:rFonts w:ascii="Times New Roman" w:hAnsi="Times New Roman" w:cs="Times New Roman"/>
          <w:sz w:val="24"/>
          <w:szCs w:val="24"/>
          <w:lang w:val="en-US"/>
        </w:rPr>
        <w:t xml:space="preserve">acute disease onset. There are, however, exceptions to these patterns, as demonstrated by the genetically inheritable disorders </w:t>
      </w:r>
      <w:r>
        <w:rPr>
          <w:rFonts w:ascii="Times New Roman" w:hAnsi="Times New Roman" w:cs="Times New Roman"/>
          <w:sz w:val="24"/>
          <w:szCs w:val="24"/>
          <w:lang w:val="en-US"/>
        </w:rPr>
        <w:t xml:space="preserve">causing </w:t>
      </w:r>
      <w:r w:rsidRPr="007775B5">
        <w:rPr>
          <w:rFonts w:ascii="Times New Roman" w:hAnsi="Times New Roman" w:cs="Times New Roman"/>
          <w:sz w:val="24"/>
          <w:szCs w:val="24"/>
          <w:lang w:val="en-US"/>
        </w:rPr>
        <w:t>paroxysmal episodic ataxi</w:t>
      </w:r>
      <w:r>
        <w:rPr>
          <w:rFonts w:ascii="Times New Roman" w:hAnsi="Times New Roman" w:cs="Times New Roman"/>
          <w:sz w:val="24"/>
          <w:szCs w:val="24"/>
          <w:lang w:val="en-US"/>
        </w:rPr>
        <w:t xml:space="preserve">a with </w:t>
      </w:r>
      <w:r w:rsidRPr="007775B5">
        <w:rPr>
          <w:rFonts w:ascii="Times New Roman" w:hAnsi="Times New Roman" w:cs="Times New Roman"/>
          <w:sz w:val="24"/>
          <w:szCs w:val="24"/>
          <w:lang w:val="en-US"/>
        </w:rPr>
        <w:t>an acute on- and offset</w:t>
      </w:r>
      <w:r w:rsidR="003E7CD5">
        <w:rPr>
          <w:rFonts w:ascii="Times New Roman" w:hAnsi="Times New Roman" w:cs="Times New Roman"/>
          <w:sz w:val="24"/>
          <w:szCs w:val="24"/>
          <w:lang w:val="en-US"/>
        </w:rPr>
        <w:t xml:space="preserve">. </w:t>
      </w:r>
      <w:r w:rsidR="00E01965" w:rsidRPr="00E01965">
        <w:rPr>
          <w:rFonts w:ascii="Times New Roman" w:hAnsi="Times New Roman" w:cs="Times New Roman"/>
          <w:sz w:val="24"/>
          <w:szCs w:val="24"/>
          <w:highlight w:val="lightGray"/>
          <w:lang w:val="en-US"/>
        </w:rPr>
        <w:t xml:space="preserve">A clinical video-recording of the paroxysmal event may </w:t>
      </w:r>
      <w:r w:rsidR="00E01965" w:rsidRPr="00547961">
        <w:rPr>
          <w:rFonts w:ascii="Times New Roman" w:hAnsi="Times New Roman" w:cs="Times New Roman"/>
          <w:sz w:val="24"/>
          <w:szCs w:val="24"/>
          <w:highlight w:val="lightGray"/>
          <w:lang w:val="en-US"/>
        </w:rPr>
        <w:t>be indicative.</w:t>
      </w:r>
      <w:r w:rsidR="007E5417">
        <w:rPr>
          <w:rFonts w:ascii="Times New Roman" w:hAnsi="Times New Roman" w:cs="Times New Roman"/>
          <w:sz w:val="24"/>
          <w:szCs w:val="24"/>
          <w:lang w:val="en-US"/>
        </w:rPr>
        <w:t xml:space="preserve"> When suspected</w:t>
      </w:r>
      <w:r w:rsidR="00961B55">
        <w:rPr>
          <w:rFonts w:ascii="Times New Roman" w:hAnsi="Times New Roman" w:cs="Times New Roman"/>
          <w:sz w:val="24"/>
          <w:szCs w:val="24"/>
          <w:highlight w:val="lightGray"/>
          <w:lang w:val="en-US"/>
        </w:rPr>
        <w:t>,</w:t>
      </w:r>
      <w:r w:rsidR="003E7CD5" w:rsidRPr="00936159">
        <w:rPr>
          <w:rFonts w:ascii="Times New Roman" w:hAnsi="Times New Roman" w:cs="Times New Roman"/>
          <w:sz w:val="24"/>
          <w:szCs w:val="24"/>
          <w:highlight w:val="lightGray"/>
          <w:lang w:val="en-US"/>
        </w:rPr>
        <w:t xml:space="preserve"> one should always look for </w:t>
      </w:r>
      <w:r w:rsidR="00961B55">
        <w:rPr>
          <w:rFonts w:ascii="Times New Roman" w:hAnsi="Times New Roman" w:cs="Times New Roman"/>
          <w:sz w:val="24"/>
          <w:szCs w:val="24"/>
          <w:highlight w:val="lightGray"/>
          <w:lang w:val="en-US"/>
        </w:rPr>
        <w:t xml:space="preserve">potential </w:t>
      </w:r>
      <w:r w:rsidR="003E7CD5" w:rsidRPr="00936159">
        <w:rPr>
          <w:rFonts w:ascii="Times New Roman" w:hAnsi="Times New Roman" w:cs="Times New Roman"/>
          <w:sz w:val="24"/>
          <w:szCs w:val="24"/>
          <w:highlight w:val="lightGray"/>
          <w:lang w:val="en-US"/>
        </w:rPr>
        <w:t>trigger</w:t>
      </w:r>
      <w:r w:rsidR="00961B55">
        <w:rPr>
          <w:rFonts w:ascii="Times New Roman" w:hAnsi="Times New Roman" w:cs="Times New Roman"/>
          <w:sz w:val="24"/>
          <w:szCs w:val="24"/>
          <w:highlight w:val="lightGray"/>
          <w:lang w:val="en-US"/>
        </w:rPr>
        <w:t>s,</w:t>
      </w:r>
      <w:r w:rsidR="003E7CD5" w:rsidRPr="00936159">
        <w:rPr>
          <w:rFonts w:ascii="Times New Roman" w:hAnsi="Times New Roman" w:cs="Times New Roman"/>
          <w:sz w:val="24"/>
          <w:szCs w:val="24"/>
          <w:highlight w:val="lightGray"/>
          <w:lang w:val="en-US"/>
        </w:rPr>
        <w:t xml:space="preserve"> such </w:t>
      </w:r>
      <w:r w:rsidR="00961B55">
        <w:rPr>
          <w:rFonts w:ascii="Times New Roman" w:hAnsi="Times New Roman" w:cs="Times New Roman"/>
          <w:sz w:val="24"/>
          <w:szCs w:val="24"/>
          <w:highlight w:val="lightGray"/>
          <w:lang w:val="en-US"/>
        </w:rPr>
        <w:t xml:space="preserve">as </w:t>
      </w:r>
      <w:r w:rsidR="003E7CD5" w:rsidRPr="00936159">
        <w:rPr>
          <w:rFonts w:ascii="Times New Roman" w:hAnsi="Times New Roman" w:cs="Times New Roman"/>
          <w:sz w:val="24"/>
          <w:szCs w:val="24"/>
          <w:highlight w:val="lightGray"/>
          <w:lang w:val="en-US"/>
        </w:rPr>
        <w:t>physical and emotional stress</w:t>
      </w:r>
      <w:r w:rsidRPr="00936159">
        <w:rPr>
          <w:rFonts w:ascii="Times New Roman" w:hAnsi="Times New Roman" w:cs="Times New Roman"/>
          <w:sz w:val="24"/>
          <w:szCs w:val="24"/>
          <w:highlight w:val="lightGray"/>
          <w:lang w:val="en-US"/>
        </w:rPr>
        <w:t>.</w:t>
      </w:r>
      <w:r w:rsidR="003E7CD5" w:rsidRPr="00936159">
        <w:rPr>
          <w:rFonts w:ascii="Times New Roman" w:hAnsi="Times New Roman" w:cs="Times New Roman"/>
          <w:sz w:val="24"/>
          <w:szCs w:val="24"/>
          <w:highlight w:val="lightGray"/>
          <w:lang w:val="en-US"/>
        </w:rPr>
        <w:t xml:space="preserve"> </w:t>
      </w:r>
      <w:r w:rsidR="001673DE">
        <w:rPr>
          <w:rFonts w:ascii="Times New Roman" w:hAnsi="Times New Roman" w:cs="Times New Roman"/>
          <w:sz w:val="24"/>
          <w:szCs w:val="24"/>
          <w:lang w:val="en-US"/>
        </w:rPr>
        <w:t xml:space="preserve">These </w:t>
      </w:r>
      <w:r w:rsidR="001673DE" w:rsidRPr="001673DE">
        <w:rPr>
          <w:rFonts w:ascii="Times New Roman" w:hAnsi="Times New Roman" w:cs="Times New Roman"/>
          <w:sz w:val="24"/>
          <w:szCs w:val="24"/>
          <w:lang w:val="en-US"/>
        </w:rPr>
        <w:t xml:space="preserve">episodic </w:t>
      </w:r>
      <w:r w:rsidR="001673DE">
        <w:rPr>
          <w:rFonts w:ascii="Times New Roman" w:hAnsi="Times New Roman" w:cs="Times New Roman"/>
          <w:sz w:val="24"/>
          <w:szCs w:val="24"/>
          <w:lang w:val="en-US"/>
        </w:rPr>
        <w:t xml:space="preserve">EOAc phenotypes may prompt </w:t>
      </w:r>
      <w:r w:rsidR="004A2271">
        <w:rPr>
          <w:rFonts w:ascii="Times New Roman" w:hAnsi="Times New Roman" w:cs="Times New Roman"/>
          <w:sz w:val="24"/>
          <w:szCs w:val="24"/>
          <w:lang w:val="en-US"/>
        </w:rPr>
        <w:t xml:space="preserve">genetic testing with </w:t>
      </w:r>
      <w:r w:rsidRPr="007775B5">
        <w:rPr>
          <w:rFonts w:ascii="Times New Roman" w:hAnsi="Times New Roman" w:cs="Times New Roman"/>
          <w:sz w:val="24"/>
          <w:szCs w:val="24"/>
          <w:lang w:val="en-US"/>
        </w:rPr>
        <w:t>a specific “NGS panel”</w:t>
      </w:r>
      <w:r w:rsidR="004A2271">
        <w:rPr>
          <w:rFonts w:ascii="Times New Roman" w:hAnsi="Times New Roman" w:cs="Times New Roman"/>
          <w:sz w:val="24"/>
          <w:szCs w:val="24"/>
          <w:lang w:val="en-US"/>
        </w:rPr>
        <w:t xml:space="preserve"> for paroxysmal disorders</w:t>
      </w:r>
      <w:r w:rsidR="003E7CD5">
        <w:rPr>
          <w:rFonts w:ascii="Times New Roman" w:hAnsi="Times New Roman" w:cs="Times New Roman"/>
          <w:sz w:val="24"/>
          <w:szCs w:val="24"/>
          <w:lang w:val="en-US"/>
        </w:rPr>
        <w:t>.</w:t>
      </w:r>
      <w:r w:rsidRPr="007775B5">
        <w:rPr>
          <w:rFonts w:ascii="Times New Roman" w:hAnsi="Times New Roman" w:cs="Times New Roman"/>
          <w:sz w:val="24"/>
          <w:szCs w:val="24"/>
          <w:lang w:val="en-US"/>
        </w:rPr>
        <w:t xml:space="preserve"> (see </w:t>
      </w:r>
      <w:r>
        <w:rPr>
          <w:rFonts w:ascii="Times New Roman" w:hAnsi="Times New Roman" w:cs="Times New Roman"/>
          <w:sz w:val="24"/>
          <w:szCs w:val="24"/>
          <w:lang w:val="en-US"/>
        </w:rPr>
        <w:t>Table I</w:t>
      </w:r>
      <w:r w:rsidRPr="007775B5">
        <w:rPr>
          <w:rFonts w:ascii="Times New Roman" w:hAnsi="Times New Roman" w:cs="Times New Roman"/>
          <w:sz w:val="24"/>
          <w:szCs w:val="24"/>
          <w:lang w:val="en-US"/>
        </w:rPr>
        <w:t>).</w:t>
      </w:r>
    </w:p>
    <w:p w14:paraId="4DA39E43" w14:textId="0FC5D4BD" w:rsidR="004E6ECE" w:rsidRPr="007775B5" w:rsidRDefault="004E6ECE" w:rsidP="004E6EC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Specific </w:t>
      </w:r>
      <w:r w:rsidRPr="007775B5">
        <w:rPr>
          <w:rFonts w:ascii="Times New Roman" w:hAnsi="Times New Roman" w:cs="Times New Roman"/>
          <w:sz w:val="24"/>
          <w:szCs w:val="24"/>
          <w:lang w:val="en-US"/>
        </w:rPr>
        <w:t>cerebellar domains</w:t>
      </w:r>
      <w:r w:rsidRPr="007775B5" w:rsidDel="00D36B2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are associated with corresponding </w:t>
      </w:r>
      <w:r w:rsidRPr="007775B5">
        <w:rPr>
          <w:rFonts w:ascii="Times New Roman" w:hAnsi="Times New Roman" w:cs="Times New Roman"/>
          <w:sz w:val="24"/>
          <w:szCs w:val="24"/>
          <w:lang w:val="en-US"/>
        </w:rPr>
        <w:t>feat</w:t>
      </w:r>
      <w:r>
        <w:rPr>
          <w:rFonts w:ascii="Times New Roman" w:hAnsi="Times New Roman" w:cs="Times New Roman"/>
          <w:sz w:val="24"/>
          <w:szCs w:val="24"/>
          <w:lang w:val="en-US"/>
        </w:rPr>
        <w:t xml:space="preserve">ures of cerebellar dysfunction </w:t>
      </w:r>
      <w:r w:rsidRPr="007775B5">
        <w:rPr>
          <w:rFonts w:ascii="Times New Roman" w:hAnsi="Times New Roman" w:cs="Times New Roman"/>
          <w:sz w:val="24"/>
          <w:szCs w:val="24"/>
          <w:lang w:val="en-US"/>
        </w:rPr>
        <w:t>including: 1. the vermis and anterior lobe</w:t>
      </w:r>
      <w:r>
        <w:rPr>
          <w:rFonts w:ascii="Times New Roman" w:hAnsi="Times New Roman" w:cs="Times New Roman"/>
          <w:sz w:val="24"/>
          <w:szCs w:val="24"/>
          <w:lang w:val="en-US"/>
        </w:rPr>
        <w:t xml:space="preserve"> with</w:t>
      </w:r>
      <w:r w:rsidRPr="007775B5">
        <w:rPr>
          <w:rFonts w:ascii="Times New Roman" w:hAnsi="Times New Roman" w:cs="Times New Roman"/>
          <w:sz w:val="24"/>
          <w:szCs w:val="24"/>
          <w:lang w:val="en-US"/>
        </w:rPr>
        <w:t xml:space="preserve"> ataxic posture and gait, characterized by stag</w:t>
      </w:r>
      <w:r w:rsidR="00D80F23">
        <w:rPr>
          <w:rFonts w:ascii="Times New Roman" w:hAnsi="Times New Roman" w:cs="Times New Roman"/>
          <w:sz w:val="24"/>
          <w:szCs w:val="24"/>
          <w:lang w:val="en-US"/>
        </w:rPr>
        <w:t>gering, swaying and titubation,</w:t>
      </w:r>
      <w:r w:rsidRPr="007775B5">
        <w:rPr>
          <w:rFonts w:ascii="Times New Roman" w:hAnsi="Times New Roman" w:cs="Times New Roman"/>
          <w:sz w:val="24"/>
          <w:szCs w:val="24"/>
          <w:lang w:val="en-US"/>
        </w:rPr>
        <w:t xml:space="preserve"> 2. the cerebellar hemispheres </w:t>
      </w:r>
      <w:r>
        <w:rPr>
          <w:rFonts w:ascii="Times New Roman" w:hAnsi="Times New Roman" w:cs="Times New Roman"/>
          <w:sz w:val="24"/>
          <w:szCs w:val="24"/>
          <w:lang w:val="en-US"/>
        </w:rPr>
        <w:t xml:space="preserve">with </w:t>
      </w:r>
      <w:r w:rsidRPr="007775B5">
        <w:rPr>
          <w:rFonts w:ascii="Times New Roman" w:hAnsi="Times New Roman" w:cs="Times New Roman"/>
          <w:sz w:val="24"/>
          <w:szCs w:val="24"/>
          <w:lang w:val="en-US"/>
        </w:rPr>
        <w:t>ataxic kinetic limb movements, characterized by intention and action tremor, dysdiadochokinesis, dysmetria, dysarthria and dysrhythmia of speech</w:t>
      </w:r>
      <w:r w:rsidR="00D80F23">
        <w:rPr>
          <w:rFonts w:ascii="Times New Roman" w:hAnsi="Times New Roman" w:cs="Times New Roman"/>
          <w:sz w:val="24"/>
          <w:szCs w:val="24"/>
          <w:lang w:val="en-US"/>
        </w:rPr>
        <w:t>,</w:t>
      </w:r>
      <w:r w:rsidRPr="007775B5">
        <w:rPr>
          <w:rFonts w:ascii="Times New Roman" w:hAnsi="Times New Roman" w:cs="Times New Roman"/>
          <w:sz w:val="24"/>
          <w:szCs w:val="24"/>
          <w:lang w:val="en-US"/>
        </w:rPr>
        <w:t xml:space="preserve"> and 3. the vermis and flocculus </w:t>
      </w:r>
      <w:r>
        <w:rPr>
          <w:rFonts w:ascii="Times New Roman" w:hAnsi="Times New Roman" w:cs="Times New Roman"/>
          <w:sz w:val="24"/>
          <w:szCs w:val="24"/>
          <w:lang w:val="en-US"/>
        </w:rPr>
        <w:t xml:space="preserve">with </w:t>
      </w:r>
      <w:r w:rsidRPr="007775B5">
        <w:rPr>
          <w:rFonts w:ascii="Times New Roman" w:hAnsi="Times New Roman" w:cs="Times New Roman"/>
          <w:sz w:val="24"/>
          <w:szCs w:val="24"/>
          <w:lang w:val="en-US"/>
        </w:rPr>
        <w:t xml:space="preserve">oculomotor dysfunction, </w:t>
      </w:r>
      <w:r>
        <w:rPr>
          <w:rFonts w:ascii="Times New Roman" w:hAnsi="Times New Roman" w:cs="Times New Roman"/>
          <w:sz w:val="24"/>
          <w:szCs w:val="24"/>
          <w:lang w:val="en-US"/>
        </w:rPr>
        <w:t xml:space="preserve">including </w:t>
      </w:r>
      <w:r w:rsidRPr="007775B5">
        <w:rPr>
          <w:rFonts w:ascii="Times New Roman" w:hAnsi="Times New Roman" w:cs="Times New Roman"/>
          <w:sz w:val="24"/>
          <w:szCs w:val="24"/>
          <w:lang w:val="en-US"/>
        </w:rPr>
        <w:t>saccadic eye movements, disorders of smooth pursuit, fixation instability and ocular alignment disorders</w:t>
      </w:r>
      <w:r>
        <w:rPr>
          <w:rFonts w:ascii="Times New Roman" w:hAnsi="Times New Roman" w:cs="Times New Roman"/>
          <w:sz w:val="24"/>
          <w:szCs w:val="24"/>
          <w:lang w:val="en-US"/>
        </w:rPr>
        <w:t>, see Table II</w:t>
      </w:r>
      <w:r w:rsidRPr="007775B5">
        <w:rPr>
          <w:rFonts w:ascii="Times New Roman" w:hAnsi="Times New Roman" w:cs="Times New Roman"/>
          <w:sz w:val="24"/>
          <w:szCs w:val="24"/>
          <w:lang w:val="en-US"/>
        </w:rPr>
        <w:t>.</w:t>
      </w:r>
      <w:r w:rsidRPr="007775B5">
        <w:rPr>
          <w:rFonts w:ascii="Times New Roman" w:hAnsi="Times New Roman" w:cs="Times New Roman"/>
          <w:sz w:val="24"/>
          <w:szCs w:val="24"/>
          <w:lang w:val="en-US"/>
        </w:rPr>
        <w:fldChar w:fldCharType="begin" w:fldLock="1"/>
      </w:r>
      <w:r w:rsidR="0096402E">
        <w:rPr>
          <w:rFonts w:ascii="Times New Roman" w:hAnsi="Times New Roman" w:cs="Times New Roman"/>
          <w:sz w:val="24"/>
          <w:szCs w:val="24"/>
          <w:lang w:val="en-US"/>
        </w:rPr>
        <w:instrText>ADDIN CSL_CITATION {"citationItems":[{"id":"ITEM-1","itemData":{"author":[{"dropping-particle":"","family":"Tarnutzer","given":"Alexander","non-dropping-particle":"","parse-names":false,"suffix":""},{"dropping-particle":"","family":"Straumann","given":"Dominik","non-dropping-particle":"","parse-names":false,"suffix":""},{"dropping-particle":"","family":"Salman","given":"Michael","non-dropping-particle":"","parse-names":false,"suffix":""}],"chapter-number":"19","container-title":"Handbook of Clinical Neurology","edition":"third edit","editor":[{"dropping-particle":"","family":"Manto","given":"Mario","non-dropping-particle":"","parse-names":false,"suffix":""},{"dropping-particle":"","family":"Huisman","given":"T A","non-dropping-particle":"","parse-names":false,"suffix":""}],"id":"ITEM-1","issued":{"date-parts":[["2018"]]},"page":"305-327","publisher":"Elsevier","title":"Chapter 19: Neuro-opthalmologic assessment and investigations in children and adults with cerebellar diseases","type":"chapter"},"uris":["http://www.mendeley.com/documents/?uuid=018c2ab2-8d28-4598-b593-afb4a5c553d2"]}],"mendeley":{"formattedCitation":"(19)","plainTextFormattedCitation":"(19)","previouslyFormattedCitation":"(19)"},"properties":{"noteIndex":0},"schema":"https://github.com/citation-style-language/schema/raw/master/csl-citation.json"}</w:instrText>
      </w:r>
      <w:r w:rsidRPr="007775B5">
        <w:rPr>
          <w:rFonts w:ascii="Times New Roman" w:hAnsi="Times New Roman" w:cs="Times New Roman"/>
          <w:sz w:val="24"/>
          <w:szCs w:val="24"/>
          <w:lang w:val="en-US"/>
        </w:rPr>
        <w:fldChar w:fldCharType="separate"/>
      </w:r>
      <w:r w:rsidR="0096402E" w:rsidRPr="0096402E">
        <w:rPr>
          <w:rFonts w:ascii="Times New Roman" w:hAnsi="Times New Roman" w:cs="Times New Roman"/>
          <w:noProof/>
          <w:sz w:val="24"/>
          <w:szCs w:val="24"/>
          <w:lang w:val="en-US"/>
        </w:rPr>
        <w:t>(19)</w:t>
      </w:r>
      <w:r w:rsidRPr="007775B5">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7775B5">
        <w:rPr>
          <w:rFonts w:ascii="Times New Roman" w:hAnsi="Times New Roman" w:cs="Times New Roman"/>
          <w:sz w:val="24"/>
          <w:szCs w:val="24"/>
          <w:lang w:val="en-US"/>
        </w:rPr>
        <w:t xml:space="preserve">In addition to the cerebellar role in coordinative motor function, the cerebellum also plays a role in cognitive </w:t>
      </w:r>
      <w:r>
        <w:rPr>
          <w:rFonts w:ascii="Times New Roman" w:hAnsi="Times New Roman" w:cs="Times New Roman"/>
          <w:sz w:val="24"/>
          <w:szCs w:val="24"/>
          <w:lang w:val="en-US"/>
        </w:rPr>
        <w:t xml:space="preserve">and limbic </w:t>
      </w:r>
      <w:r w:rsidRPr="007775B5">
        <w:rPr>
          <w:rFonts w:ascii="Times New Roman" w:hAnsi="Times New Roman" w:cs="Times New Roman"/>
          <w:sz w:val="24"/>
          <w:szCs w:val="24"/>
          <w:lang w:val="en-US"/>
        </w:rPr>
        <w:t>functioning.</w:t>
      </w:r>
      <w:r w:rsidRPr="007775B5">
        <w:rPr>
          <w:rFonts w:ascii="Times New Roman" w:hAnsi="Times New Roman" w:cs="Times New Roman"/>
          <w:sz w:val="24"/>
          <w:szCs w:val="24"/>
          <w:lang w:val="en-US"/>
        </w:rPr>
        <w:fldChar w:fldCharType="begin" w:fldLock="1"/>
      </w:r>
      <w:r w:rsidR="0096402E">
        <w:rPr>
          <w:rFonts w:ascii="Times New Roman" w:hAnsi="Times New Roman" w:cs="Times New Roman"/>
          <w:sz w:val="24"/>
          <w:szCs w:val="24"/>
          <w:lang w:val="en-US"/>
        </w:rPr>
        <w:instrText>ADDIN CSL_CITATION {"citationItems":[{"id":"ITEM-1","itemData":{"DOI":"10.1093/brain/121.4.561","ISBN":"0006-8950","PMID":"9577385","abstract":"Anatomical, physiological and functional neuroimaging studies suggest that the cerebellum participates in the organization of higher order function, but there are very few descriptions of clinically relevant cases that address this possibility. We performed neurological examinations, bedside mental state tests, neuropsychological studies and anatomical neuroimaging on 20 patients with diseases confined to the cerebellum, and evaluated the nature and severity of the changes in neurological and mental function. Behavioural changes were clinically prominent in patients with lesions involving the posterior lobe of the cerebellum and the vermis, and in some cases they were the most noticeable aspects of the presentation. These changes were characterized by: impairment of executive functions such as planning, set-shifting, verbal fluency, abstract reasoning and working memory; difficulties with spatial cognition including visual-spatial organization and memory; personality change with blunting of affect or disinhibited and inappropriate behaviour; and language deficits including agrammatism and dysprosodia. Lesions of the anterior lobe of the cerebellum produced only minor changes in executive and visual-spatial functions. We have called this newly defined clinical entity the 'cerebellar cognitive affective syndrome'. The constellation of deficits is suggestive of disruption of the cerebellar modulation of neural circuits that link prefrontal, posterior parietal, superior temporal and limbic cortices with the cerebellum.","author":[{"dropping-particle":"","family":"Schmahmann","given":"J D","non-dropping-particle":"","parse-names":false,"suffix":""},{"dropping-particle":"","family":"Sherman","given":"J C","non-dropping-particle":"","parse-names":false,"suffix":""}],"container-title":"Brain : a journal of neurology","id":"ITEM-1","issue":"4","issued":{"date-parts":[["1998","4"]]},"language":"English","page":"561-579","title":"The cerebellar cognitive affective syndrome","type":"article-journal","volume":"121 ( Pt 4"},"uris":["http://www.mendeley.com/documents/?uuid=e12e86a8-9265-30ef-9991-abd538205b47"]}],"mendeley":{"formattedCitation":"(20)","plainTextFormattedCitation":"(20)","previouslyFormattedCitation":"(20)"},"properties":{"noteIndex":0},"schema":"https://github.com/citation-style-language/schema/raw/master/csl-citation.json"}</w:instrText>
      </w:r>
      <w:r w:rsidRPr="007775B5">
        <w:rPr>
          <w:rFonts w:ascii="Times New Roman" w:hAnsi="Times New Roman" w:cs="Times New Roman"/>
          <w:sz w:val="24"/>
          <w:szCs w:val="24"/>
          <w:lang w:val="en-US"/>
        </w:rPr>
        <w:fldChar w:fldCharType="separate"/>
      </w:r>
      <w:r w:rsidR="0096402E" w:rsidRPr="0096402E">
        <w:rPr>
          <w:rFonts w:ascii="Times New Roman" w:hAnsi="Times New Roman" w:cs="Times New Roman"/>
          <w:noProof/>
          <w:sz w:val="24"/>
          <w:szCs w:val="24"/>
          <w:lang w:val="en-US"/>
        </w:rPr>
        <w:t>(20)</w:t>
      </w:r>
      <w:r w:rsidRPr="007775B5">
        <w:rPr>
          <w:rFonts w:ascii="Times New Roman" w:hAnsi="Times New Roman" w:cs="Times New Roman"/>
          <w:sz w:val="24"/>
          <w:szCs w:val="24"/>
          <w:lang w:val="en-US"/>
        </w:rPr>
        <w:fldChar w:fldCharType="end"/>
      </w:r>
      <w:r w:rsidRPr="007775B5">
        <w:rPr>
          <w:rFonts w:ascii="Times New Roman" w:hAnsi="Times New Roman" w:cs="Times New Roman"/>
          <w:sz w:val="24"/>
          <w:szCs w:val="24"/>
          <w:lang w:val="en-US"/>
        </w:rPr>
        <w:t xml:space="preserve"> Through cerebro</w:t>
      </w:r>
      <w:r>
        <w:rPr>
          <w:rFonts w:ascii="Times New Roman" w:hAnsi="Times New Roman" w:cs="Times New Roman"/>
          <w:sz w:val="24"/>
          <w:szCs w:val="24"/>
          <w:lang w:val="en-US"/>
        </w:rPr>
        <w:t>-</w:t>
      </w:r>
      <w:r w:rsidRPr="007775B5">
        <w:rPr>
          <w:rFonts w:ascii="Times New Roman" w:hAnsi="Times New Roman" w:cs="Times New Roman"/>
          <w:sz w:val="24"/>
          <w:szCs w:val="24"/>
          <w:lang w:val="en-US"/>
        </w:rPr>
        <w:t xml:space="preserve">cerebellar pathways, the cerebellum may </w:t>
      </w:r>
      <w:r>
        <w:rPr>
          <w:rFonts w:ascii="Times New Roman" w:hAnsi="Times New Roman" w:cs="Times New Roman"/>
          <w:sz w:val="24"/>
          <w:szCs w:val="24"/>
          <w:lang w:val="en-US"/>
        </w:rPr>
        <w:t xml:space="preserve">affect </w:t>
      </w:r>
      <w:r w:rsidRPr="007775B5">
        <w:rPr>
          <w:rFonts w:ascii="Times New Roman" w:hAnsi="Times New Roman" w:cs="Times New Roman"/>
          <w:sz w:val="24"/>
          <w:szCs w:val="24"/>
          <w:lang w:val="en-US"/>
        </w:rPr>
        <w:t xml:space="preserve">language, working memory, </w:t>
      </w:r>
      <w:r>
        <w:rPr>
          <w:rFonts w:ascii="Times New Roman" w:hAnsi="Times New Roman" w:cs="Times New Roman"/>
          <w:sz w:val="24"/>
          <w:szCs w:val="24"/>
          <w:lang w:val="en-US"/>
        </w:rPr>
        <w:t xml:space="preserve">visuo-spatial organization and </w:t>
      </w:r>
      <w:r w:rsidRPr="007775B5">
        <w:rPr>
          <w:rFonts w:ascii="Times New Roman" w:hAnsi="Times New Roman" w:cs="Times New Roman"/>
          <w:sz w:val="24"/>
          <w:szCs w:val="24"/>
          <w:lang w:val="en-US"/>
        </w:rPr>
        <w:t>procedural learning.</w:t>
      </w:r>
      <w:r w:rsidRPr="007775B5">
        <w:rPr>
          <w:rFonts w:ascii="Times New Roman" w:hAnsi="Times New Roman" w:cs="Times New Roman"/>
          <w:sz w:val="24"/>
          <w:szCs w:val="24"/>
          <w:lang w:val="en-US"/>
        </w:rPr>
        <w:fldChar w:fldCharType="begin" w:fldLock="1"/>
      </w:r>
      <w:r w:rsidR="0096402E">
        <w:rPr>
          <w:rFonts w:ascii="Times New Roman" w:hAnsi="Times New Roman" w:cs="Times New Roman"/>
          <w:sz w:val="24"/>
          <w:szCs w:val="24"/>
          <w:lang w:val="en-US"/>
        </w:rPr>
        <w:instrText>ADDIN CSL_CITATION {"citationItems":[{"id":"ITEM-1","itemData":{"DOI":"10.1007/s12311-011-0272-3","ISBN":"1473-4222","PMID":"21671065","abstract":"Our growing understanding of how cerebral cortical areas communicate with the cerebellum in primates has enriched our understanding of the data that cerebellar circuits can access, and the neocortical areas that cerebellar activity can influence. The cerebellum is part of some large-scale networks involving several parts of the neocortex including association areas in the frontal lobe and the posterior parietal cortex that are known for their contributions to higher cognitive function. Understanding their connections with the cerebellum informs the debates around the role of the cerebellum in higher cognitive functions because they provide mechanisms through which association areas and the cerebellum can influence each others' operations. In recent years, evidence from connectional anatomy and human neuroimaging have comprehensively overturned the view that the cerebellum contributes only to motor control. The aim of this review is to examine our changing perspectives on the nature of cortico-cerebellar anatomy and the ways in which it continues to shape our views on its contributions to function. The review considers the anatomical connectivity of the cerebellar cortex with frontal lobe areas and the posterior parietal cortex. It will first focus on the anatomical organisation of these circuits in non-human primates before discussing new findings about this system in the human brain. It has been suggested that in non-human primates “although there is a modest input from medial prefrontal cortex, there is very little or none from the more lateral prefrontal areas” [33]. This review discusses anatomical investigations that challenge this claim. It also attempts to dispel the misconception that prefrontal projections to the cerebellum are from areas concerned only with the kinematic control of eye movements. Finally, I argue that our revised understanding of anatomy compels us to reconsider conventional views of how these systems operate in the human brain.","author":[{"dropping-particle":"","family":"Ramnani","given":"Narender","non-dropping-particle":"","parse-names":false,"suffix":""}],"container-title":"The Cerebellum","id":"ITEM-1","issue":"2","issued":{"date-parts":[["2012","6"]]},"language":"English","page":"366-383","title":"Frontal Lobe and Posterior Parietal Contributions to the Cortico-cerebellar System","type":"article-journal","volume":"11"},"uris":["http://www.mendeley.com/documents/?uuid=784303df-eed6-38ce-8974-9b156c3fda9f"]},{"id":"ITEM-2","itemData":{"DOI":"10.1007/s12311-013-0511-x","ISBN":"1473-4222","PMID":"23996631","abstract":"While the cerebellum's role in motor function is well recognized, the nature of its concurrent role in cognitive function remains considerably less clear. The current consensus paper gathers diverse views on a variety of important roles played by the cerebellum across a range of cognitive and emotional functions. This paper considers the cerebellum in relation to neurocognitive development, language function, working memory, executive function, and the development of cerebellar internal control models and reflects upon some of the ways in which better understanding the cerebellum's status as a “supervised learning machine” can enrich our ability to understand human function and adaptation. As all contributors agree that the cerebellum plays a role in cognition, there is also an agreement that this conclusion remains highly inferential. Many conclusions about the role of the cerebellum in cognition originate from applying known information about cerebellar contributions to the coordination and quality of movement. These inferences are based on the uniformity of the cerebellum's compositional infrastructure and its apparent modular organization. There is considerable support for this view, based upon observations of patients with pathology within the cerebellum.","author":[{"dropping-particle":"","family":"Koziol","given":"Leonard","non-dropping-particle":"","parse-names":false,"suffix":""},{"dropping-particle":"","family":"Budding","given":"Deborah","non-dropping-particle":"","parse-names":false,"suffix":""},{"dropping-particle":"","family":"Andreasen","given":"Nancy","non-dropping-particle":"","parse-names":false,"suffix":""},{"dropping-particle":"","family":"D’Arrigo","given":"Stefano","non-dropping-particle":"","parse-names":false,"suffix":""},{"dropping-particle":"","family":"Bulgheroni","given":"Sara","non-dropping-particle":"","parse-names":false,"suffix":""},{"dropping-particle":"","family":"Imamizu","given":"Hiroshi","non-dropping-particle":"","parse-names":false,"suffix":""},{"dropping-particle":"","family":"Ito","given":"Masao","non-dropping-particle":"","parse-names":false,"suffix":""},{"dropping-particle":"","family":"Manto","given":"Mario","non-dropping-particle":"","parse-names":false,"suffix":""},{"dropping-particle":"","family":"Marvel","given":"Cherie","non-dropping-particle":"","parse-names":false,"suffix":""},{"dropping-particle":"","family":"Parker","given":"Krystal","non-dropping-particle":"","parse-names":false,"suffix":""},{"dropping-particle":"","family":"Pezzulo","given":"Giovanni","non-dropping-particle":"","parse-names":false,"suffix":""},{"dropping-particle":"","family":"Ramnani","given":"Narender","non-dropping-particle":"","parse-names":false,"suffix":""},{"dropping-particle":"","family":"Riva","given":"Daria","non-dropping-particle":"","parse-names":false,"suffix":""},{"dropping-particle":"","family":"Schmahmann","given":"Jeremy","non-dropping-particle":"","parse-names":false,"suffix":""},{"dropping-particle":"","family":"Vandervert","given":"Larry","non-dropping-particle":"","parse-names":false,"suffix":""},{"dropping-particle":"","family":"Yamazaki","given":"Tadashi","non-dropping-particle":"","parse-names":false,"suffix":""}],"container-title":"The Cerebellum","id":"ITEM-2","issue":"1","issued":{"date-parts":[["2014","2"]]},"language":"English","page":"151-177","title":"Consensus Paper: The Cerebellum's Role in Movement and Cognition","type":"article-journal","volume":"13"},"uris":["http://www.mendeley.com/documents/?uuid=fc20c2d2-970f-306b-b688-160f5e02db5f"]},{"id":"ITEM-3","itemData":{"DOI":"10.1016/j.cortex.2009.08.011","ISBN":"0010-9452","PMID":"19786276","author":[{"dropping-particle":"","family":"Leggio","given":"Maria G","non-dropping-particle":"","parse-names":false,"suffix":""},{"dropping-particle":"","family":"Chiricozzi","given":"Francesca R","non-dropping-particle":"","parse-names":false,"suffix":""},{"dropping-particle":"","family":"Clausi","given":"Silvia","non-dropping-particle":"","parse-names":false,"suffix":""},{"dropping-particle":"","family":"Tedesco","given":"Anna M","non-dropping-particle":"","parse-names":false,"suffix":""},{"dropping-particle":"","family":"Molinari","given":"Marco","non-dropping-particle":"","parse-names":false,"suffix":""}],"container-title":"Cortex","id":"ITEM-3","issue":"1","issued":{"date-parts":[["2011"]]},"language":"English","page":"137-144","title":"The neuropsychological profile of cerebellar damage: The sequencing hypothesis","type":"article-journal","volume":"47"},"uris":["http://www.mendeley.com/documents/?uuid=ff4e2df0-6912-3262-8cc3-46dba787cbf6"]},{"id":"ITEM-4","itemData":{"DOI":"10.1093/brain/awr266","ISBN":"0006-8950","PMID":"22036960","abstract":"The cerebellar role in non-motor functions is supported by the clinical finding that lesions confined to cerebellum produce the cerebellar cognitive affective syndrome. Nevertheless, there is no consensus regarding the overall cerebellar contribution to cognition. Among other reasons, this deficiency might be attributed to the small sample sizes and narrow breadths of existing studies on lesions in cerebellar patients, which have focused primarily on a single cognitive domain. The aim of this study was to examine the expression of cerebellar cognitive affective syndrome with regard to lesion topography in a large group of subjects with cerebellar damage. We retrospectively analysed charts from patients in the Ataxia Lab of Santa Lucia Foundation between 1997 and 2007. Of 223 charts, 156 were included in the study, focusing on the importance of the cerebellum in cognition and the relevance of lesion topography in defining the cognitive domains that have been affected. Vascular topography and the involvement of deep cerebellar nuclei were the chief factors that determined the cognitive profile. Of the various cognitive domains, the ability to sequence was the most adversely affected in nearly all subjects, supporting the hypothesis that sequencing is a basic cerebellar operation.","author":[{"dropping-particle":"","family":"Tedesco","given":"Anna M","non-dropping-particle":"","parse-names":false,"suffix":""},{"dropping-particle":"","family":"Chiricozzi","given":"Francesca R","non-dropping-particle":"","parse-names":false,"suffix":""},{"dropping-particle":"","family":"Clausi","given":"Silvia","non-dropping-particle":"","parse-names":false,"suffix":""},{"dropping-particle":"","family":"Lupo","given":"Michela","non-dropping-particle":"","parse-names":false,"suffix":""},{"dropping-particle":"","family":"Molinari","given":"Marco","non-dropping-particle":"","parse-names":false,"suffix":""},{"dropping-particle":"","family":"Leggio","given":"Maria G","non-dropping-particle":"","parse-names":false,"suffix":""}],"container-title":"Brain","id":"ITEM-4","issue":"12","issued":{"date-parts":[["2011","12"]]},"language":"English","page":"3669-3683","title":"The cerebellar cognitive profile","type":"article-journal","volume":"134"},"uris":["http://www.mendeley.com/documents/?uuid=1f22dda2-e865-3895-b943-ca6012d54fdb"]}],"mendeley":{"formattedCitation":"(21–24)","plainTextFormattedCitation":"(21–24)","previouslyFormattedCitation":"(21–24)"},"properties":{"noteIndex":0},"schema":"https://github.com/citation-style-language/schema/raw/master/csl-citation.json"}</w:instrText>
      </w:r>
      <w:r w:rsidRPr="007775B5">
        <w:rPr>
          <w:rFonts w:ascii="Times New Roman" w:hAnsi="Times New Roman" w:cs="Times New Roman"/>
          <w:sz w:val="24"/>
          <w:szCs w:val="24"/>
          <w:lang w:val="en-US"/>
        </w:rPr>
        <w:fldChar w:fldCharType="separate"/>
      </w:r>
      <w:r w:rsidR="0096402E" w:rsidRPr="0096402E">
        <w:rPr>
          <w:rFonts w:ascii="Times New Roman" w:hAnsi="Times New Roman" w:cs="Times New Roman"/>
          <w:noProof/>
          <w:sz w:val="24"/>
          <w:szCs w:val="24"/>
          <w:lang w:val="en-US"/>
        </w:rPr>
        <w:t>(21–24)</w:t>
      </w:r>
      <w:r w:rsidRPr="007775B5">
        <w:rPr>
          <w:rFonts w:ascii="Times New Roman" w:hAnsi="Times New Roman" w:cs="Times New Roman"/>
          <w:sz w:val="24"/>
          <w:szCs w:val="24"/>
          <w:lang w:val="en-US"/>
        </w:rPr>
        <w:fldChar w:fldCharType="end"/>
      </w:r>
      <w:r w:rsidRPr="007775B5">
        <w:rPr>
          <w:rFonts w:ascii="Times New Roman" w:hAnsi="Times New Roman" w:cs="Times New Roman"/>
          <w:sz w:val="24"/>
          <w:szCs w:val="24"/>
          <w:lang w:val="en-US"/>
        </w:rPr>
        <w:t xml:space="preserve"> Current data indicate that the cognitive domains of the cerebellum are located in the hemispheric cortex of the posterior lobe, whereas the limbic domains are located in the posterior vermis.</w:t>
      </w:r>
      <w:r w:rsidRPr="007775B5">
        <w:rPr>
          <w:rFonts w:ascii="Times New Roman" w:hAnsi="Times New Roman" w:cs="Times New Roman"/>
          <w:sz w:val="24"/>
          <w:szCs w:val="24"/>
          <w:lang w:val="en-US"/>
        </w:rPr>
        <w:fldChar w:fldCharType="begin" w:fldLock="1"/>
      </w:r>
      <w:r w:rsidR="0096402E">
        <w:rPr>
          <w:rFonts w:ascii="Times New Roman" w:hAnsi="Times New Roman" w:cs="Times New Roman"/>
          <w:sz w:val="24"/>
          <w:szCs w:val="24"/>
          <w:lang w:val="en-US"/>
        </w:rPr>
        <w:instrText>ADDIN CSL_CITATION {"citationItems":[{"id":"ITEM-1","itemData":{"DOI":"10.1016/j.neuroimage.2011.08.065","ISBN":"1053-8119","PMID":"21907811","abstract":"Anatomical, clinical and imaging findings suggest that the cerebellum is engaged in cognitive and affective functions as well as motor control. Evidence from converging modalities also indicates that there is a functional topography in the human cerebellum for overt control of movement vs. higher functions, such that the cerebellum can be divided into zones depending on connectivity with sensorimotor vs. multimodal association cortices. Using functional MRI, we show that regions active during overt movement differ from those involved in higher-level language, spatial processing and working memory tasks. Nine healthy participants each completed five tasks in order to determine the relative activation patterns for the different paradigms. Right-handed finger-tapping activated right cerebellar lobules IV-V and VIII, consistent with descriptions of the cerebellar homunculi. Verb generation engaged right cerebellar lobules VI-Crus I and a second cluster in lobules VIIB-VIIIA. Mental rotation activation peaks were localized to medial left cerebellar lobule VII (Crus II). A 2-back working memory task activated bilateral regions of lobules VI-VII. Viewing arousing vs. neutral images did not reliably activate the cerebellum or cerebral limbic areas in this study. The cerebellar functional topography identified in this study reflects the involvement of different cerebro-cerebellar circuits depending on the demands of the task being performed: overt movement activated sensorimotor cortices along with contralateral cerebellar lobules IV-V and VIII, whereas more cognitively demanding tasks engaged prefrontal and parietal cortices along with cerebellar lobules VI and VII. These findings provide further support for a cerebellar role in both motor and cognitive tasks, and better establish the existence of functional subregions in the cerebellum. Future studies are needed to determine the exact contribution of the cerebellum - and different cerebro-cerebellar circuits - to task performance.","author":[{"dropping-particle":"","family":"Stoodley","given":"Catherine J","non-dropping-particle":"","parse-names":false,"suffix":""},{"dropping-particle":"","family":"Valera","given":"Eve M","non-dropping-particle":"","parse-names":false,"suffix":""},{"dropping-particle":"","family":"Schmahmann","given":"Jeremy D","non-dropping-particle":"","parse-names":false,"suffix":""}],"container-title":"Neuroimage","id":"ITEM-1","issue":"2","issued":{"date-parts":[["2012","1"]]},"language":"English","page":"1560-1570","title":"Functional topography of the cerebellum for motor and cognitive tasks: An fMRI study","type":"article-journal","volume":"59"},"uris":["http://www.mendeley.com/documents/?uuid=f3f2dd23-79ea-34b3-bab1-e384b7c83bc6"]}],"mendeley":{"formattedCitation":"(25)","plainTextFormattedCitation":"(25)","previouslyFormattedCitation":"(25)"},"properties":{"noteIndex":0},"schema":"https://github.com/citation-style-language/schema/raw/master/csl-citation.json"}</w:instrText>
      </w:r>
      <w:r w:rsidRPr="007775B5">
        <w:rPr>
          <w:rFonts w:ascii="Times New Roman" w:hAnsi="Times New Roman" w:cs="Times New Roman"/>
          <w:sz w:val="24"/>
          <w:szCs w:val="24"/>
          <w:lang w:val="en-US"/>
        </w:rPr>
        <w:fldChar w:fldCharType="separate"/>
      </w:r>
      <w:r w:rsidR="0096402E" w:rsidRPr="0096402E">
        <w:rPr>
          <w:rFonts w:ascii="Times New Roman" w:hAnsi="Times New Roman" w:cs="Times New Roman"/>
          <w:noProof/>
          <w:sz w:val="24"/>
          <w:szCs w:val="24"/>
          <w:lang w:val="en-US"/>
        </w:rPr>
        <w:t>(25)</w:t>
      </w:r>
      <w:r w:rsidRPr="007775B5">
        <w:rPr>
          <w:rFonts w:ascii="Times New Roman" w:hAnsi="Times New Roman" w:cs="Times New Roman"/>
          <w:sz w:val="24"/>
          <w:szCs w:val="24"/>
          <w:lang w:val="en-US"/>
        </w:rPr>
        <w:fldChar w:fldCharType="end"/>
      </w:r>
      <w:r w:rsidRPr="007775B5">
        <w:rPr>
          <w:rFonts w:ascii="Times New Roman" w:hAnsi="Times New Roman" w:cs="Times New Roman"/>
          <w:sz w:val="24"/>
          <w:szCs w:val="24"/>
          <w:lang w:val="en-US"/>
        </w:rPr>
        <w:t xml:space="preserve"> Cerebellar tumor surgery of these cognitive and limbic domains </w:t>
      </w:r>
      <w:r w:rsidR="00D80F23">
        <w:rPr>
          <w:rFonts w:ascii="Times New Roman" w:hAnsi="Times New Roman" w:cs="Times New Roman"/>
          <w:sz w:val="24"/>
          <w:szCs w:val="24"/>
          <w:lang w:val="en-US"/>
        </w:rPr>
        <w:t>can</w:t>
      </w:r>
      <w:r w:rsidRPr="007775B5">
        <w:rPr>
          <w:rFonts w:ascii="Times New Roman" w:hAnsi="Times New Roman" w:cs="Times New Roman"/>
          <w:sz w:val="24"/>
          <w:szCs w:val="24"/>
          <w:lang w:val="en-US"/>
        </w:rPr>
        <w:t xml:space="preserve"> induce </w:t>
      </w:r>
      <w:r>
        <w:rPr>
          <w:rFonts w:ascii="Times New Roman" w:hAnsi="Times New Roman" w:cs="Times New Roman"/>
          <w:sz w:val="24"/>
          <w:szCs w:val="24"/>
          <w:lang w:val="en-US"/>
        </w:rPr>
        <w:t xml:space="preserve">the </w:t>
      </w:r>
      <w:r w:rsidRPr="007775B5">
        <w:rPr>
          <w:rFonts w:ascii="Times New Roman" w:hAnsi="Times New Roman" w:cs="Times New Roman"/>
          <w:sz w:val="24"/>
          <w:szCs w:val="24"/>
          <w:lang w:val="en-US"/>
        </w:rPr>
        <w:t xml:space="preserve">cerebellar mutism syndrome, </w:t>
      </w:r>
      <w:r>
        <w:rPr>
          <w:rFonts w:ascii="Times New Roman" w:hAnsi="Times New Roman" w:cs="Times New Roman"/>
          <w:sz w:val="24"/>
          <w:szCs w:val="24"/>
          <w:lang w:val="en-US"/>
        </w:rPr>
        <w:t xml:space="preserve">resulting in </w:t>
      </w:r>
      <w:r w:rsidRPr="007775B5">
        <w:rPr>
          <w:rFonts w:ascii="Times New Roman" w:hAnsi="Times New Roman" w:cs="Times New Roman"/>
          <w:sz w:val="24"/>
          <w:szCs w:val="24"/>
          <w:lang w:val="en-US"/>
        </w:rPr>
        <w:t>neuropsychiatric symptoms, mood disturbances and mutism.</w:t>
      </w:r>
      <w:r w:rsidRPr="007775B5">
        <w:rPr>
          <w:rFonts w:ascii="Times New Roman" w:hAnsi="Times New Roman" w:cs="Times New Roman"/>
          <w:sz w:val="24"/>
          <w:szCs w:val="24"/>
          <w:lang w:val="en-US"/>
        </w:rPr>
        <w:fldChar w:fldCharType="begin" w:fldLock="1"/>
      </w:r>
      <w:r w:rsidR="0096402E">
        <w:rPr>
          <w:rFonts w:ascii="Times New Roman" w:hAnsi="Times New Roman" w:cs="Times New Roman"/>
          <w:sz w:val="24"/>
          <w:szCs w:val="24"/>
          <w:lang w:val="en-US"/>
        </w:rPr>
        <w:instrText>ADDIN CSL_CITATION {"citationItems":[{"id":"ITEM-1","itemData":{"DOI":"10.1016/B978-0-444-64189-2.00018-4","ISBN":"9780444641892","ISSN":"22124152","PMID":"29891065","abstract":"Cerebellar mutism most commonly, but not exclusively, develops in children after surgery for midline cerebellar or intraventricular tumors in the posterior fossa, typically medulloblastoma. Cerebellar mutism syndrome (CMS) comprises a complex set of neurologic and neurocognitive signs and symptoms, the cardinal and central component of which is an initially profound but usually reversible speech disorder. As such, CMS is currently recognized as an extreme form of the so-called cerebellar cognitive affective syndrome (Schmahmann syndrome). The putative cause of CMS is a substantial surgical injury to the proximal components of the bilateral efferent cerebellar pathways, disrupting cerebellar input to the supratentorial brain. The resultant cerebellocerebral diaschisis may lead to supratentorial cortical perfusion depression with frontal predominance. The speech disorder is, therefore, likely an apraxia. As our understanding of the mechanism and the clinical spectrum of CMS evolves, clinically useful preoperative risk stratification schemes, adjustments to surgical strategies and techniques, and possible early therapeutic-rehabilitative measures are being sought and developed to reduce the burden of this severe and particularly handicapping chronic morbidity on affected individuals and their families.","author":[{"dropping-particle":"","family":"Catsman-Berrevoets","given":"Coriene","non-dropping-particle":"","parse-names":false,"suffix":""},{"dropping-particle":"","family":"Patay","given":"Zoltan","non-dropping-particle":"","parse-names":false,"suffix":""}],"container-title":"Handbook of Clinical Neurology","id":"ITEM-1","issued":{"date-parts":[["2018"]]},"page":"273-288","title":"Cerebellar mutism syndrome","type":"chapter"},"uris":["http://www.mendeley.com/documents/?uuid=b1c67b84-cf1f-415b-a292-aba9d2200ce7"]},{"id":"ITEM-2","itemData":{"DOI":"10.1093/brain/121.4.561","ISBN":"0006-8950","PMID":"9577385","abstract":"Anatomical, physiological and functional neuroimaging studies suggest that the cerebellum participates in the organization of higher order function, but there are very few descriptions of clinically relevant cases that address this possibility. We performed neurological examinations, bedside mental state tests, neuropsychological studies and anatomical neuroimaging on 20 patients with diseases confined to the cerebellum, and evaluated the nature and severity of the changes in neurological and mental function. Behavioural changes were clinically prominent in patients with lesions involving the posterior lobe of the cerebellum and the vermis, and in some cases they were the most noticeable aspects of the presentation. These changes were characterized by: impairment of executive functions such as planning, set-shifting, verbal fluency, abstract reasoning and working memory; difficulties with spatial cognition including visual-spatial organization and memory; personality change with blunting of affect or disinhibited and inappropriate behaviour; and language deficits including agrammatism and dysprosodia. Lesions of the anterior lobe of the cerebellum produced only minor changes in executive and visual-spatial functions. We have called this newly defined clinical entity the 'cerebellar cognitive affective syndrome'. The constellation of deficits is suggestive of disruption of the cerebellar modulation of neural circuits that link prefrontal, posterior parietal, superior temporal and limbic cortices with the cerebellum.","author":[{"dropping-particle":"","family":"Schmahmann","given":"J D","non-dropping-particle":"","parse-names":false,"suffix":""},{"dropping-particle":"","family":"Sherman","given":"J C","non-dropping-particle":"","parse-names":false,"suffix":""}],"container-title":"Brain : a journal of neurology","id":"ITEM-2","issue":"4","issued":{"date-parts":[["1998","4"]]},"language":"English","page":"561-579","title":"The cerebellar cognitive affective syndrome","type":"article-journal","volume":"121 ( Pt 4"},"uris":["http://www.mendeley.com/documents/?uuid=e12e86a8-9265-30ef-9991-abd538205b47"]}],"mendeley":{"formattedCitation":"(20,26)","plainTextFormattedCitation":"(20,26)","previouslyFormattedCitation":"(20,26)"},"properties":{"noteIndex":0},"schema":"https://github.com/citation-style-language/schema/raw/master/csl-citation.json"}</w:instrText>
      </w:r>
      <w:r w:rsidRPr="007775B5">
        <w:rPr>
          <w:rFonts w:ascii="Times New Roman" w:hAnsi="Times New Roman" w:cs="Times New Roman"/>
          <w:sz w:val="24"/>
          <w:szCs w:val="24"/>
          <w:lang w:val="en-US"/>
        </w:rPr>
        <w:fldChar w:fldCharType="separate"/>
      </w:r>
      <w:r w:rsidR="0096402E" w:rsidRPr="0096402E">
        <w:rPr>
          <w:rFonts w:ascii="Times New Roman" w:hAnsi="Times New Roman" w:cs="Times New Roman"/>
          <w:noProof/>
          <w:sz w:val="24"/>
          <w:szCs w:val="24"/>
          <w:lang w:val="en-US"/>
        </w:rPr>
        <w:t>(20,26)</w:t>
      </w:r>
      <w:r w:rsidRPr="007775B5">
        <w:rPr>
          <w:rFonts w:ascii="Times New Roman" w:hAnsi="Times New Roman" w:cs="Times New Roman"/>
          <w:sz w:val="24"/>
          <w:szCs w:val="24"/>
          <w:lang w:val="en-US"/>
        </w:rPr>
        <w:fldChar w:fldCharType="end"/>
      </w:r>
      <w:r w:rsidRPr="007775B5">
        <w:rPr>
          <w:rFonts w:ascii="Times New Roman" w:hAnsi="Times New Roman" w:cs="Times New Roman"/>
          <w:sz w:val="24"/>
          <w:szCs w:val="24"/>
          <w:lang w:val="en-US"/>
        </w:rPr>
        <w:t xml:space="preserve"> The underlying pathogenesis is still unknown</w:t>
      </w:r>
      <w:r w:rsidR="00D80F23">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there are no identified </w:t>
      </w:r>
      <w:r w:rsidRPr="007775B5">
        <w:rPr>
          <w:rFonts w:ascii="Times New Roman" w:hAnsi="Times New Roman" w:cs="Times New Roman"/>
          <w:sz w:val="24"/>
          <w:szCs w:val="24"/>
          <w:lang w:val="en-US"/>
        </w:rPr>
        <w:t>genetic associations.</w:t>
      </w:r>
      <w:r w:rsidRPr="007775B5">
        <w:rPr>
          <w:rFonts w:ascii="Times New Roman" w:hAnsi="Times New Roman" w:cs="Times New Roman"/>
          <w:sz w:val="24"/>
          <w:szCs w:val="24"/>
          <w:lang w:val="en-US"/>
        </w:rPr>
        <w:fldChar w:fldCharType="begin" w:fldLock="1"/>
      </w:r>
      <w:r w:rsidR="0096402E">
        <w:rPr>
          <w:rFonts w:ascii="Times New Roman" w:hAnsi="Times New Roman" w:cs="Times New Roman"/>
          <w:sz w:val="24"/>
          <w:szCs w:val="24"/>
          <w:lang w:val="en-US"/>
        </w:rPr>
        <w:instrText>ADDIN CSL_CITATION {"citationItems":[{"id":"ITEM-1","itemData":{"DOI":"10.1016/B978-0-444-64189-2.00018-4","ISBN":"9780444641892","ISSN":"22124152","PMID":"29891065","abstract":"Cerebellar mutism most commonly, but not exclusively, develops in children after surgery for midline cerebellar or intraventricular tumors in the posterior fossa, typically medulloblastoma. Cerebellar mutism syndrome (CMS) comprises a complex set of neurologic and neurocognitive signs and symptoms, the cardinal and central component of which is an initially profound but usually reversible speech disorder. As such, CMS is currently recognized as an extreme form of the so-called cerebellar cognitive affective syndrome (Schmahmann syndrome). The putative cause of CMS is a substantial surgical injury to the proximal components of the bilateral efferent cerebellar pathways, disrupting cerebellar input to the supratentorial brain. The resultant cerebellocerebral diaschisis may lead to supratentorial cortical perfusion depression with frontal predominance. The speech disorder is, therefore, likely an apraxia. As our understanding of the mechanism and the clinical spectrum of CMS evolves, clinically useful preoperative risk stratification schemes, adjustments to surgical strategies and techniques, and possible early therapeutic-rehabilitative measures are being sought and developed to reduce the burden of this severe and particularly handicapping chronic morbidity on affected individuals and their families.","author":[{"dropping-particle":"","family":"Catsman-Berrevoets","given":"Coriene","non-dropping-particle":"","parse-names":false,"suffix":""},{"dropping-particle":"","family":"Patay","given":"Zoltan","non-dropping-particle":"","parse-names":false,"suffix":""}],"container-title":"Handbook of Clinical Neurology","id":"ITEM-1","issued":{"date-parts":[["2018"]]},"page":"273-288","title":"Cerebellar mutism syndrome","type":"chapter"},"uris":["http://www.mendeley.com/documents/?uuid=b1c67b84-cf1f-415b-a292-aba9d2200ce7"]},{"id":"ITEM-2","itemData":{"DOI":"10.1093/brain/121.4.561","ISBN":"0006-8950","PMID":"9577385","abstract":"Anatomical, physiological and functional neuroimaging studies suggest that the cerebellum participates in the organization of higher order function, but there are very few descriptions of clinically relevant cases that address this possibility. We performed neurological examinations, bedside mental state tests, neuropsychological studies and anatomical neuroimaging on 20 patients with diseases confined to the cerebellum, and evaluated the nature and severity of the changes in neurological and mental function. Behavioural changes were clinically prominent in patients with lesions involving the posterior lobe of the cerebellum and the vermis, and in some cases they were the most noticeable aspects of the presentation. These changes were characterized by: impairment of executive functions such as planning, set-shifting, verbal fluency, abstract reasoning and working memory; difficulties with spatial cognition including visual-spatial organization and memory; personality change with blunting of affect or disinhibited and inappropriate behaviour; and language deficits including agrammatism and dysprosodia. Lesions of the anterior lobe of the cerebellum produced only minor changes in executive and visual-spatial functions. We have called this newly defined clinical entity the 'cerebellar cognitive affective syndrome'. The constellation of deficits is suggestive of disruption of the cerebellar modulation of neural circuits that link prefrontal, posterior parietal, superior temporal and limbic cortices with the cerebellum.","author":[{"dropping-particle":"","family":"Schmahmann","given":"J D","non-dropping-particle":"","parse-names":false,"suffix":""},{"dropping-particle":"","family":"Sherman","given":"J C","non-dropping-particle":"","parse-names":false,"suffix":""}],"container-title":"Brain : a journal of neurology","id":"ITEM-2","issue":"4","issued":{"date-parts":[["1998","4"]]},"language":"English","page":"561-579","title":"The cerebellar cognitive affective syndrome","type":"article-journal","volume":"121 ( Pt 4"},"uris":["http://www.mendeley.com/documents/?uuid=e12e86a8-9265-30ef-9991-abd538205b47"]}],"mendeley":{"formattedCitation":"(20,26)","plainTextFormattedCitation":"(20,26)","previouslyFormattedCitation":"(20,26)"},"properties":{"noteIndex":0},"schema":"https://github.com/citation-style-language/schema/raw/master/csl-citation.json"}</w:instrText>
      </w:r>
      <w:r w:rsidRPr="007775B5">
        <w:rPr>
          <w:rFonts w:ascii="Times New Roman" w:hAnsi="Times New Roman" w:cs="Times New Roman"/>
          <w:sz w:val="24"/>
          <w:szCs w:val="24"/>
          <w:lang w:val="en-US"/>
        </w:rPr>
        <w:fldChar w:fldCharType="separate"/>
      </w:r>
      <w:r w:rsidR="0096402E" w:rsidRPr="0096402E">
        <w:rPr>
          <w:rFonts w:ascii="Times New Roman" w:hAnsi="Times New Roman" w:cs="Times New Roman"/>
          <w:noProof/>
          <w:sz w:val="24"/>
          <w:szCs w:val="24"/>
          <w:lang w:val="en-US"/>
        </w:rPr>
        <w:t>(20,26)</w:t>
      </w:r>
      <w:r w:rsidRPr="007775B5">
        <w:rPr>
          <w:rFonts w:ascii="Times New Roman" w:hAnsi="Times New Roman" w:cs="Times New Roman"/>
          <w:sz w:val="24"/>
          <w:szCs w:val="24"/>
          <w:lang w:val="en-US"/>
        </w:rPr>
        <w:fldChar w:fldCharType="end"/>
      </w:r>
      <w:r w:rsidRPr="007775B5">
        <w:rPr>
          <w:rFonts w:ascii="Times New Roman" w:hAnsi="Times New Roman" w:cs="Times New Roman"/>
          <w:sz w:val="24"/>
          <w:szCs w:val="24"/>
          <w:lang w:val="en-US"/>
        </w:rPr>
        <w:t xml:space="preserve"> </w:t>
      </w:r>
    </w:p>
    <w:p w14:paraId="18FB4D2E" w14:textId="77777777" w:rsidR="004E6ECE" w:rsidRPr="007775B5" w:rsidDel="004A1EAA" w:rsidRDefault="004E6ECE" w:rsidP="004E6ECE">
      <w:pPr>
        <w:tabs>
          <w:tab w:val="left" w:pos="8222"/>
        </w:tabs>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2.2. </w:t>
      </w:r>
      <w:r w:rsidRPr="007775B5">
        <w:rPr>
          <w:rFonts w:ascii="Times New Roman" w:hAnsi="Times New Roman" w:cs="Times New Roman"/>
          <w:b/>
          <w:sz w:val="24"/>
          <w:szCs w:val="24"/>
          <w:lang w:val="en-US"/>
        </w:rPr>
        <w:t xml:space="preserve">Exclusion of </w:t>
      </w:r>
      <w:r>
        <w:rPr>
          <w:rFonts w:ascii="Times New Roman" w:hAnsi="Times New Roman" w:cs="Times New Roman"/>
          <w:b/>
          <w:sz w:val="24"/>
          <w:szCs w:val="24"/>
          <w:lang w:val="en-US"/>
        </w:rPr>
        <w:t xml:space="preserve">Cerebellar </w:t>
      </w:r>
      <w:r w:rsidRPr="007775B5" w:rsidDel="004A1EAA">
        <w:rPr>
          <w:rFonts w:ascii="Times New Roman" w:hAnsi="Times New Roman" w:cs="Times New Roman"/>
          <w:b/>
          <w:sz w:val="24"/>
          <w:szCs w:val="24"/>
          <w:lang w:val="en-US"/>
        </w:rPr>
        <w:t>Ataxia Mimics</w:t>
      </w:r>
    </w:p>
    <w:p w14:paraId="7BCC9335" w14:textId="17A4B4C3" w:rsidR="004E6ECE" w:rsidRDefault="004E6ECE" w:rsidP="004E6ECE">
      <w:pPr>
        <w:spacing w:line="360" w:lineRule="auto"/>
        <w:jc w:val="both"/>
        <w:rPr>
          <w:rFonts w:ascii="Times New Roman" w:hAnsi="Times New Roman" w:cs="Times New Roman"/>
          <w:sz w:val="24"/>
          <w:szCs w:val="24"/>
          <w:lang w:val="en-US"/>
        </w:rPr>
      </w:pPr>
      <w:r w:rsidRPr="007775B5">
        <w:rPr>
          <w:rFonts w:ascii="Times New Roman" w:hAnsi="Times New Roman" w:cs="Times New Roman"/>
          <w:sz w:val="24"/>
          <w:szCs w:val="24"/>
          <w:lang w:val="en-US"/>
        </w:rPr>
        <w:t xml:space="preserve">After recognition of ataxic features, the first step is to </w:t>
      </w:r>
      <w:r>
        <w:rPr>
          <w:rFonts w:ascii="Times New Roman" w:hAnsi="Times New Roman" w:cs="Times New Roman"/>
          <w:sz w:val="24"/>
          <w:szCs w:val="24"/>
          <w:lang w:val="en-US"/>
        </w:rPr>
        <w:t xml:space="preserve">exclude cerebellar </w:t>
      </w:r>
      <w:r w:rsidRPr="007775B5">
        <w:rPr>
          <w:rFonts w:ascii="Times New Roman" w:hAnsi="Times New Roman" w:cs="Times New Roman"/>
          <w:sz w:val="24"/>
          <w:szCs w:val="24"/>
          <w:lang w:val="en-US"/>
        </w:rPr>
        <w:t>ataxia mimics</w:t>
      </w:r>
      <w:r>
        <w:rPr>
          <w:rFonts w:ascii="Times New Roman" w:hAnsi="Times New Roman" w:cs="Times New Roman"/>
          <w:sz w:val="24"/>
          <w:szCs w:val="24"/>
          <w:lang w:val="en-US"/>
        </w:rPr>
        <w:t xml:space="preserve">, such as </w:t>
      </w:r>
      <w:r w:rsidRPr="007775B5">
        <w:rPr>
          <w:rFonts w:ascii="Times New Roman" w:hAnsi="Times New Roman" w:cs="Times New Roman"/>
          <w:sz w:val="24"/>
          <w:szCs w:val="24"/>
          <w:lang w:val="en-US"/>
        </w:rPr>
        <w:t xml:space="preserve">sensory ataxia. Damage to the peripheral nerves, spinal ganglia and dorsal columns can </w:t>
      </w:r>
      <w:r>
        <w:rPr>
          <w:rFonts w:ascii="Times New Roman" w:hAnsi="Times New Roman" w:cs="Times New Roman"/>
          <w:sz w:val="24"/>
          <w:szCs w:val="24"/>
          <w:lang w:val="en-US"/>
        </w:rPr>
        <w:t>dist</w:t>
      </w:r>
      <w:r w:rsidRPr="004F748D">
        <w:rPr>
          <w:rFonts w:ascii="Times New Roman" w:hAnsi="Times New Roman" w:cs="Times New Roman"/>
          <w:sz w:val="24"/>
          <w:szCs w:val="24"/>
          <w:lang w:val="en-US"/>
        </w:rPr>
        <w:t xml:space="preserve">urb the cerebellar input signals, causing </w:t>
      </w:r>
      <w:r>
        <w:rPr>
          <w:rFonts w:ascii="Times New Roman" w:hAnsi="Times New Roman" w:cs="Times New Roman"/>
          <w:sz w:val="24"/>
          <w:szCs w:val="24"/>
          <w:lang w:val="en-US"/>
        </w:rPr>
        <w:t>sensory ataxia, whereas the cerebellum itself may still be intact</w:t>
      </w:r>
      <w:r w:rsidRPr="004F748D">
        <w:rPr>
          <w:rFonts w:ascii="Times New Roman" w:hAnsi="Times New Roman" w:cs="Times New Roman"/>
          <w:sz w:val="24"/>
          <w:szCs w:val="24"/>
          <w:lang w:val="en-US"/>
        </w:rPr>
        <w:t xml:space="preserve">. </w:t>
      </w:r>
      <w:r>
        <w:rPr>
          <w:rFonts w:ascii="Times New Roman" w:hAnsi="Times New Roman" w:cs="Times New Roman"/>
          <w:sz w:val="24"/>
          <w:szCs w:val="24"/>
          <w:lang w:val="en-US"/>
        </w:rPr>
        <w:t>Analogous to c</w:t>
      </w:r>
      <w:r w:rsidRPr="007775B5">
        <w:rPr>
          <w:rFonts w:ascii="Times New Roman" w:hAnsi="Times New Roman" w:cs="Times New Roman"/>
          <w:sz w:val="24"/>
          <w:szCs w:val="24"/>
          <w:lang w:val="en-US"/>
        </w:rPr>
        <w:t xml:space="preserve">erebellar </w:t>
      </w:r>
      <w:r>
        <w:rPr>
          <w:rFonts w:ascii="Times New Roman" w:hAnsi="Times New Roman" w:cs="Times New Roman"/>
          <w:sz w:val="24"/>
          <w:szCs w:val="24"/>
          <w:lang w:val="en-US"/>
        </w:rPr>
        <w:t xml:space="preserve">ataxia, </w:t>
      </w:r>
      <w:r w:rsidRPr="007775B5">
        <w:rPr>
          <w:rFonts w:ascii="Times New Roman" w:hAnsi="Times New Roman" w:cs="Times New Roman"/>
          <w:sz w:val="24"/>
          <w:szCs w:val="24"/>
          <w:lang w:val="en-US"/>
        </w:rPr>
        <w:t xml:space="preserve">sensory ataxia </w:t>
      </w:r>
      <w:r>
        <w:rPr>
          <w:rFonts w:ascii="Times New Roman" w:hAnsi="Times New Roman" w:cs="Times New Roman"/>
          <w:sz w:val="24"/>
          <w:szCs w:val="24"/>
          <w:lang w:val="en-US"/>
        </w:rPr>
        <w:t xml:space="preserve">may cause </w:t>
      </w:r>
      <w:r w:rsidRPr="007775B5">
        <w:rPr>
          <w:rFonts w:ascii="Times New Roman" w:hAnsi="Times New Roman" w:cs="Times New Roman"/>
          <w:sz w:val="24"/>
          <w:szCs w:val="24"/>
          <w:lang w:val="en-GB"/>
        </w:rPr>
        <w:t xml:space="preserve">a broad based gait and dysmetria. </w:t>
      </w:r>
      <w:r>
        <w:rPr>
          <w:rFonts w:ascii="Times New Roman" w:hAnsi="Times New Roman" w:cs="Times New Roman"/>
          <w:sz w:val="24"/>
          <w:szCs w:val="24"/>
          <w:lang w:val="en-GB"/>
        </w:rPr>
        <w:t xml:space="preserve">Moreover, </w:t>
      </w:r>
      <w:r w:rsidRPr="007775B5">
        <w:rPr>
          <w:rFonts w:ascii="Times New Roman" w:hAnsi="Times New Roman" w:cs="Times New Roman"/>
          <w:sz w:val="24"/>
          <w:szCs w:val="24"/>
          <w:lang w:val="en-GB"/>
        </w:rPr>
        <w:t xml:space="preserve">cerebellar and sensory ataxia can even concur in the same patient </w:t>
      </w:r>
      <w:r>
        <w:rPr>
          <w:rFonts w:ascii="Times New Roman" w:hAnsi="Times New Roman" w:cs="Times New Roman"/>
          <w:sz w:val="24"/>
          <w:szCs w:val="24"/>
          <w:lang w:val="en-GB"/>
        </w:rPr>
        <w:t xml:space="preserve">(e.g. in patients with </w:t>
      </w:r>
      <w:r w:rsidRPr="007775B5">
        <w:rPr>
          <w:rFonts w:ascii="Times New Roman" w:hAnsi="Times New Roman" w:cs="Times New Roman"/>
          <w:sz w:val="24"/>
          <w:szCs w:val="24"/>
          <w:lang w:val="en-GB"/>
        </w:rPr>
        <w:t>Friedreich’s ataxia</w:t>
      </w:r>
      <w:r>
        <w:rPr>
          <w:rFonts w:ascii="Times New Roman" w:hAnsi="Times New Roman" w:cs="Times New Roman"/>
          <w:sz w:val="24"/>
          <w:szCs w:val="24"/>
          <w:lang w:val="en-GB"/>
        </w:rPr>
        <w:t xml:space="preserve"> or </w:t>
      </w:r>
      <w:r w:rsidRPr="007775B5">
        <w:rPr>
          <w:rFonts w:ascii="Times New Roman" w:hAnsi="Times New Roman" w:cs="Times New Roman"/>
          <w:sz w:val="24"/>
          <w:szCs w:val="24"/>
          <w:lang w:val="en-GB"/>
        </w:rPr>
        <w:t>Ataxia with vitamin E deficiency (AVED))</w:t>
      </w:r>
      <w:r>
        <w:rPr>
          <w:rFonts w:ascii="Times New Roman" w:hAnsi="Times New Roman" w:cs="Times New Roman"/>
          <w:sz w:val="24"/>
          <w:szCs w:val="24"/>
          <w:lang w:val="en-GB"/>
        </w:rPr>
        <w:t xml:space="preserve">, which may complicate distinction. In such cases, one can recognize a </w:t>
      </w:r>
      <w:r w:rsidRPr="00760A85">
        <w:rPr>
          <w:rFonts w:ascii="Times New Roman" w:hAnsi="Times New Roman" w:cs="Times New Roman"/>
          <w:sz w:val="24"/>
          <w:szCs w:val="24"/>
          <w:lang w:val="en-GB"/>
        </w:rPr>
        <w:t xml:space="preserve">strong sensory component </w:t>
      </w:r>
      <w:r>
        <w:rPr>
          <w:rFonts w:ascii="Times New Roman" w:hAnsi="Times New Roman" w:cs="Times New Roman"/>
          <w:sz w:val="24"/>
          <w:szCs w:val="24"/>
          <w:lang w:val="en-GB"/>
        </w:rPr>
        <w:t xml:space="preserve">when </w:t>
      </w:r>
      <w:r w:rsidRPr="007775B5">
        <w:rPr>
          <w:rFonts w:ascii="Times New Roman" w:hAnsi="Times New Roman" w:cs="Times New Roman"/>
          <w:sz w:val="24"/>
          <w:szCs w:val="24"/>
          <w:lang w:val="en-GB"/>
        </w:rPr>
        <w:t xml:space="preserve">eye closure </w:t>
      </w:r>
      <w:r>
        <w:rPr>
          <w:rFonts w:ascii="Times New Roman" w:hAnsi="Times New Roman" w:cs="Times New Roman"/>
          <w:sz w:val="24"/>
          <w:szCs w:val="24"/>
          <w:lang w:val="en-GB"/>
        </w:rPr>
        <w:t xml:space="preserve">causes an </w:t>
      </w:r>
      <w:r w:rsidRPr="007775B5">
        <w:rPr>
          <w:rFonts w:ascii="Times New Roman" w:hAnsi="Times New Roman" w:cs="Times New Roman"/>
          <w:sz w:val="24"/>
          <w:szCs w:val="24"/>
          <w:lang w:val="en-GB"/>
        </w:rPr>
        <w:t xml:space="preserve">instantaneous worsening of </w:t>
      </w:r>
      <w:r>
        <w:rPr>
          <w:rFonts w:ascii="Times New Roman" w:hAnsi="Times New Roman" w:cs="Times New Roman"/>
          <w:sz w:val="24"/>
          <w:szCs w:val="24"/>
          <w:lang w:val="en-GB"/>
        </w:rPr>
        <w:t>movement</w:t>
      </w:r>
      <w:r w:rsidRPr="00154DB7">
        <w:rPr>
          <w:rFonts w:ascii="Times New Roman" w:hAnsi="Times New Roman" w:cs="Times New Roman"/>
          <w:sz w:val="24"/>
          <w:szCs w:val="24"/>
          <w:lang w:val="en-GB"/>
        </w:rPr>
        <w:t xml:space="preserve"> </w:t>
      </w:r>
      <w:r w:rsidRPr="007775B5">
        <w:rPr>
          <w:rFonts w:ascii="Times New Roman" w:hAnsi="Times New Roman" w:cs="Times New Roman"/>
          <w:sz w:val="24"/>
          <w:szCs w:val="24"/>
          <w:lang w:val="en-GB"/>
        </w:rPr>
        <w:t>coordinat</w:t>
      </w:r>
      <w:r>
        <w:rPr>
          <w:rFonts w:ascii="Times New Roman" w:hAnsi="Times New Roman" w:cs="Times New Roman"/>
          <w:sz w:val="24"/>
          <w:szCs w:val="24"/>
          <w:lang w:val="en-GB"/>
        </w:rPr>
        <w:t xml:space="preserve">ion or when deep tendon reflexes are reduced or absent. </w:t>
      </w:r>
      <w:r w:rsidRPr="007775B5">
        <w:rPr>
          <w:rFonts w:ascii="Times New Roman" w:hAnsi="Times New Roman" w:cs="Times New Roman"/>
          <w:sz w:val="24"/>
          <w:szCs w:val="24"/>
          <w:lang w:val="en-GB"/>
        </w:rPr>
        <w:tab/>
      </w:r>
      <w:r w:rsidRPr="007775B5">
        <w:rPr>
          <w:rFonts w:ascii="Times New Roman" w:hAnsi="Times New Roman" w:cs="Times New Roman"/>
          <w:sz w:val="24"/>
          <w:szCs w:val="24"/>
          <w:lang w:val="en-GB"/>
        </w:rPr>
        <w:br/>
      </w:r>
      <w:r w:rsidRPr="007775B5">
        <w:rPr>
          <w:rFonts w:ascii="Times New Roman" w:hAnsi="Times New Roman" w:cs="Times New Roman"/>
          <w:sz w:val="24"/>
          <w:szCs w:val="24"/>
          <w:lang w:val="en-US"/>
        </w:rPr>
        <w:t xml:space="preserve">Other </w:t>
      </w:r>
      <w:r>
        <w:rPr>
          <w:rFonts w:ascii="Times New Roman" w:hAnsi="Times New Roman" w:cs="Times New Roman"/>
          <w:sz w:val="24"/>
          <w:szCs w:val="24"/>
          <w:lang w:val="en-US"/>
        </w:rPr>
        <w:t xml:space="preserve">potential mimics of cerebellar ataxia are </w:t>
      </w:r>
      <w:r w:rsidRPr="007775B5">
        <w:rPr>
          <w:rFonts w:ascii="Times New Roman" w:hAnsi="Times New Roman" w:cs="Times New Roman"/>
          <w:sz w:val="24"/>
          <w:szCs w:val="24"/>
          <w:lang w:val="en-US"/>
        </w:rPr>
        <w:t>vestibular dysfunction (often associated with hearing impairment</w:t>
      </w:r>
      <w:r>
        <w:rPr>
          <w:rFonts w:ascii="Times New Roman" w:hAnsi="Times New Roman" w:cs="Times New Roman"/>
          <w:sz w:val="24"/>
          <w:szCs w:val="24"/>
          <w:lang w:val="en-US"/>
        </w:rPr>
        <w:t>, vertigo and gaze-evoked nystagmus</w:t>
      </w:r>
      <w:r w:rsidRPr="007775B5">
        <w:rPr>
          <w:rFonts w:ascii="Times New Roman" w:hAnsi="Times New Roman" w:cs="Times New Roman"/>
          <w:sz w:val="24"/>
          <w:szCs w:val="24"/>
          <w:lang w:val="en-US"/>
        </w:rPr>
        <w:t xml:space="preserve">), developmental conditions </w:t>
      </w:r>
      <w:r w:rsidR="00D80F23">
        <w:rPr>
          <w:rFonts w:ascii="Times New Roman" w:hAnsi="Times New Roman" w:cs="Times New Roman"/>
          <w:sz w:val="24"/>
          <w:szCs w:val="24"/>
          <w:lang w:val="en-US"/>
        </w:rPr>
        <w:t>(including</w:t>
      </w:r>
      <w:r>
        <w:rPr>
          <w:rFonts w:ascii="Times New Roman" w:hAnsi="Times New Roman" w:cs="Times New Roman"/>
          <w:sz w:val="24"/>
          <w:szCs w:val="24"/>
          <w:lang w:val="en-US"/>
        </w:rPr>
        <w:t xml:space="preserve"> </w:t>
      </w:r>
      <w:r w:rsidRPr="007775B5">
        <w:rPr>
          <w:rFonts w:ascii="Times New Roman" w:hAnsi="Times New Roman" w:cs="Times New Roman"/>
          <w:sz w:val="24"/>
          <w:szCs w:val="24"/>
          <w:lang w:val="en-US"/>
        </w:rPr>
        <w:t xml:space="preserve">physiological age-related </w:t>
      </w:r>
      <w:r>
        <w:rPr>
          <w:rFonts w:ascii="Times New Roman" w:hAnsi="Times New Roman" w:cs="Times New Roman"/>
          <w:sz w:val="24"/>
          <w:szCs w:val="24"/>
          <w:lang w:val="en-US"/>
        </w:rPr>
        <w:t xml:space="preserve">movement disorder-like </w:t>
      </w:r>
      <w:r w:rsidRPr="007775B5">
        <w:rPr>
          <w:rFonts w:ascii="Times New Roman" w:hAnsi="Times New Roman" w:cs="Times New Roman"/>
          <w:sz w:val="24"/>
          <w:szCs w:val="24"/>
          <w:lang w:val="en-US"/>
        </w:rPr>
        <w:t>features, developmental coordination disorder (DCD), myopathies, connective tissue disorders and hypotonia with hypoactive muscle activation (HHM)</w:t>
      </w:r>
      <w:r w:rsidRPr="007775B5">
        <w:rPr>
          <w:rFonts w:ascii="Times New Roman" w:hAnsi="Times New Roman" w:cs="Times New Roman"/>
          <w:sz w:val="24"/>
          <w:szCs w:val="24"/>
          <w:lang w:val="en-GB"/>
        </w:rPr>
        <w:t>.</w:t>
      </w:r>
      <w:r w:rsidRPr="00BD3816">
        <w:rPr>
          <w:rFonts w:ascii="Times New Roman" w:hAnsi="Times New Roman" w:cs="Times New Roman"/>
          <w:sz w:val="24"/>
          <w:szCs w:val="24"/>
          <w:lang w:val="en-US"/>
        </w:rPr>
        <w:fldChar w:fldCharType="begin" w:fldLock="1"/>
      </w:r>
      <w:r w:rsidR="0096402E">
        <w:rPr>
          <w:rFonts w:ascii="Times New Roman" w:hAnsi="Times New Roman" w:cs="Times New Roman"/>
          <w:sz w:val="24"/>
          <w:szCs w:val="24"/>
          <w:lang w:val="en-US"/>
        </w:rPr>
        <w:instrText>ADDIN CSL_CITATION {"citationItems":[{"id":"ITEM-1","itemData":{"DOI":"10.1016/j.ejpn.2018.03.010","ISSN":"10903798","abstract":"Aim: To compare physiological age-relatedness between dyskinesia (dystonia/choreoathetosis), dystonia and ataxia rating scale scores in healthy children. Method: Three movement disorders specialists quantified dyskinetic-like features in healthy children (n = 52; 4–16 years) using the Dyskinesia Impairment Scale (DIS = DIS-choreoathetosis (DIS-C) + DIS-dystonia (DIS-D)). We compared the age-related regression coefficients of the DIS with data processed from previous studies on dystonia and ataxia rating scales (Burke-Fahn-Marsden Movement and Disability Scales (BFMMS and BFMDS) and Scale for Assessment and Rating of Ataxia (SARA), International Cooperative Ataxia Rating Scale (ICARS) and Brief Ataxia Rating Scale (BARS)). Results: Dyskinetic scores were obtained in 79% (DIS); 65% (DIS-D) and 17% (DIS-C) versus dystonic and ataxic scores in 98% (BFMMS) and 89% (SARA/ICARS/BARS) of the children. Age-related DIS and DIS-D scores (B = −0.90 and 0.77; p &lt; 0.001) were correlated with age-related BFMMS scores (B = −0.49; p &lt; 0.001; r = 0.87; p &lt; 0.001), whereas DIS-C scores were age-independent. Ataxic scores revealed stronger age-related regression coefficients than dyskinetic and dystonic scores (4–8 years; p &lt; 0.05). Interpretation: In healthy children, comparison between physiological dyskinesia, dystonia and ataxia rating scale scores revealed: 1. inverse age-relatedness for dystonic and ataxic scores, but not for choreoathetotic scores, 2. interrelated dystonic DIS-D and BFMMS scores, 3. the strongest age-related expression by ataxic scores. In healthy children, these physiological movement disorder-like features are interpreted as an expression of the developing underlying motor centres.","author":[{"dropping-particle":"","family":"Kuiper","given":"M.J.","non-dropping-particle":"","parse-names":false,"suffix":""},{"dropping-particle":"","family":"Brandsma","given":"R.","non-dropping-particle":"","parse-names":false,"suffix":""},{"dropping-particle":"","family":"Vrijenhoek","given":"L.","non-dropping-particle":"","parse-names":false,"suffix":""},{"dropping-particle":"","family":"Tijssen","given":"M.A.J.","non-dropping-particle":"","parse-names":false,"suffix":""},{"dropping-particle":"","family":"Burger","given":"H.","non-dropping-particle":"","parse-names":false,"suffix":""},{"dropping-particle":"","family":"Dan","given":"B.","non-dropping-particle":"","parse-names":false,"suffix":""},{"dropping-particle":"","family":"Sival","given":"D.A.","non-dropping-particle":"","parse-names":false,"suffix":""}],"container-title":"European Journal of Paediatric Neurology","id":"ITEM-1","issue":"4","issued":{"date-parts":[["2018","7"]]},"page":"595-601","title":"Physiological movement disorder-like features during typical motor development","type":"article-journal","volume":"22"},"uris":["http://www.mendeley.com/documents/?uuid=89f6dc2c-0a46-40c5-b446-d53b39e85d41"]},{"id":"ITEM-2","itemData":{"author":[{"dropping-particle":"","family":"Purves","given":"D","non-dropping-particle":"","parse-names":false,"suffix":""},{"dropping-particle":"","family":"Lichtman","given":"J","non-dropping-particle":"","parse-names":false,"suffix":""}],"container-title":"Principles of Neural Development","edition":"first","id":"ITEM-2","issued":{"date-parts":[["1985"]]},"page":"271-300","publisher":"Sinauer Associates","title":"chapter 12: Rearrangement of developing neuronal connections","type":"chapter"},"uris":["http://www.mendeley.com/documents/?uuid=d9d7275b-a119-3044-9b23-c4429bc36a1d"]},{"id":"ITEM-3","itemData":{"DOI":"10.1111/dmcn.13507","ISBN":"0012-1622","abstract":"AimFor reliable assessment of ataxia severity in children, the Childhood Ataxia and Cerebellar Group of the European Pediatric Neurology Society aimed to validate the Scale for Assessment and Rating of Ataxia (SARA) according to age. MethodTwenty-two pediatric ataxia experts from 15 international institutions scored videotaped SARA performances in 156 typically developing children (4-16y: m/f=1; 12 children per year of age; including nine different nationalities). We determined age-dependency and reliability of pediatric SARA scores by a mixed model. ResultsIn typically developing children, age was the only variable that revealed a relationship with SARA scores (p InterpretationIn typically developing European children, both SARA scores and interobserver agreement are age-dependent. For reliable interpretation of pediatric SARA scores, consideration of the underlying test construct appears prudent. These data will hopefully contribute to a correct and uniform interpretation of longitudinal SARA scores from childhood to adulthood.","author":[{"dropping-particle":"","family":"Lawerman","given":"Tjitske F","non-dropping-particle":"","parse-names":false,"suffix":""},{"dropping-particle":"","family":"Brandsma","given":"Rick","non-dropping-particle":"","parse-names":false,"suffix":""},{"dropping-particle":"","family":"Burger","given":"Huibert","non-dropping-particle":"","parse-names":false,"suffix":""},{"dropping-particle":"","family":"Burgerhof","given":"Johannes G M","non-dropping-particle":"","parse-names":false,"suffix":""},{"dropping-particle":"","family":"Sival","given":"Deborah A","non-dropping-particle":"","parse-names":false,"suffix":""}],"container-title":"Developmental Medicine and Child Neurology","id":"ITEM-3","issue":"10","issued":{"date-parts":[["2017","10"]]},"language":"English","page":"1077-1082","title":"Age-related reference values for the pediatric Scale for Assessment and Rating of Ataxia: a multicentre study","type":"article-journal","volume":"59"},"uris":["http://www.mendeley.com/documents/?uuid=21f026a4-b0c1-306b-98cc-99b8f1713517"]},{"id":"ITEM-4","itemData":{"DOI":"10.1111/j.1469-8749.2009.03334.x [doi]","ISBN":"1469-8749","PMID":"19459907","author":[{"dropping-particle":"","family":"Sival","given":"D A","non-dropping-particle":"","parse-names":false,"suffix":""},{"dropping-particle":"","family":"Brunt","given":"E R","non-dropping-particle":"","parse-names":false,"suffix":""}],"container-title":"Developmental medicine and child neurology","id":"ITEM-4","issue":"7","issued":{"date-parts":[["2009","7"]]},"language":"eng","note":"LR: 20091111; JID: 0006761; ppublish","page":"571-572","title":"The International Cooperative Ataxia Rating Scale shows strong age-dependency in children","type":"article-journal","volume":"51"},"uris":["http://www.mendeley.com/documents/?uuid=4011085e-fd29-3787-a852-bd377a086dd8"]},{"id":"ITEM-5","itemData":{"DOI":"10.1111/dmcn.12369 [doi]","ISBN":"1469-8749","PMID":"24392880","abstract":"AIM: To investigate ataxia rating scales in children for reliability and the effect of age and sex. METHOD: Three independent neuropaediatric observers cross-sectionally scored a set of paediatric ataxia rating scales in a group of 52 healthy children (26 males, 26 females) aged 4 to 16 years (mean age 10y 5mo SD 3y 11mo). The investigated scales involved the commonly applied International Cooperative Ataxia Rating Scale (ICARS), the Scale for Assessment and Rating of Ataxia (SARA), the Brief Ataxia Rating Scale (BARS), and PEG-board tests. We investigated the interrelatedness between individual ataxia scales, the influence of age and sex, inter- and intra-observer agreement, and test-retest reliability. RESULTS: Spearman's rank correlations revealed strong correlations between ICARS, SARA BARS, and PEG-board test (all p&lt;0.001). ICARS, SARA, BARS and PEG-board test outcomes were age-dependent until 12.5, 10, 11, and 11.5 years of age respectively. Intraclass correlation coefficients (ICCs) varied between moderate and almost perfect (interobserver agreement: 0.85, 0.72, and 0.69; intraobserver agreement: 0.92, 0.94, and 0.70; and test-retest reliability: 0.95, 0.50, and 0.71; for ICARS, SARA, and BARS respectively). Interobserver variability decreased after the sixth year of life. INTERPRETATION: In healthy children, ataxia rating scales are reliable, but should include age-dependent interpretation in children up to 12 years of age. To enable longitudinal interpretation of quantitative ataxia rating scales in children, European paediatric normative values are necessary.","author":[{"dropping-particle":"","family":"Brandsma","given":"R","non-dropping-particle":"","parse-names":false,"suffix":""},{"dropping-particle":"","family":"Spits","given":"A H","non-dropping-particle":"","parse-names":false,"suffix":""},{"dropping-particle":"","family":"Kuiper","given":"M J","non-dropping-particle":"","parse-names":false,"suffix":""},{"dropping-particle":"","family":"Lunsing","given":"R J","non-dropping-particle":"","parse-names":false,"suffix":""},{"dropping-particle":"","family":"Burger","given":"H","non-dropping-particle":"","parse-names":false,"suffix":""},{"dropping-particle":"","family":"Kremer","given":"H P","non-dropping-particle":"","parse-names":false,"suffix":""},{"dropping-particle":"","family":"Sival","given":"D A","non-dropping-particle":"","parse-names":false,"suffix":""},{"dropping-particle":"","family":"Ataxia","given":"Childhood","non-dropping-particle":"","parse-names":false,"suffix":""},{"dropping-particle":"","family":"Group","given":"Cerebellar","non-dropping-particle":"","parse-names":false,"suffix":""}],"container-title":"Developmental medicine and child neurology","id":"ITEM-5","issue":"6","issued":{"date-parts":[["2014","6"]]},"language":"eng","note":"LR: 20140509; CI: (c) 2014; JID: 0006761; CIN: Dev Med Child Neurol. 2014 Jun;56(6):511-2. PMID: 24725052; 2013/11/12 [accepted]; ppublish","page":"556-563","title":"Ataxia rating scales are age-dependent in healthy children","type":"article-journal","volume":"56"},"uris":["http://www.mendeley.com/documents/?uuid=95f087d5-00a0-33da-b7eb-330214351ac6"]},{"id":"ITEM-6","itemData":{"DOI":"2003/13/smw-09883 [doi]","ISBN":"1424-7860","PMID":"12811675","abstract":"The normal course of neuromotor development is described from 5 to 18 years of age. The data have been collected by use of the Zurich Neuromotor Assessment, a standardized testing procedure in which distinct motor tasks are judged with regard to timed performance and movement quality (associated movements of the contralateral and ipsilateral extremity, face, head and body). In the Zurich Growth and Development Studies, norms for these motor tasks have been established in 662 children and adolescents from middle class families. Neuromotor development is not a phenotypic entity, but evolves from motor functions of different complexity. With regard to timed performance and movement quality developmental course, gender differences and laterality vary considerably over age and among motor tasks. Thus, for a reliable assessment of the neuronotor developmental status in children, a standardized test instrument, well-trained examiners and normative data are required.","author":[{"dropping-particle":"","family":"Largo","given":"R H","non-dropping-particle":"","parse-names":false,"suffix":""},{"dropping-particle":"","family":"Fischer","given":"J E","non-dropping-particle":"","parse-names":false,"suffix":""},{"dropping-particle":"","family":"Rousson","given":"V","non-dropping-particle":"","parse-names":false,"suffix":""}],"container-title":"Swiss medical weekly","id":"ITEM-6","issue":"13-14","issued":{"date-parts":[["2003","4"]]},"language":"eng","note":"LR: 20110215; JID: 100970884; RF: 29; ppublish","page":"193-199","title":"Neuromotor development from kindergarten age to adolescence: developmental course and variability","type":"article-journal","volume":"133"},"uris":["http://www.mendeley.com/documents/?uuid=46f68097-257f-34c3-8541-c549145ab598"]},{"id":"ITEM-7","itemData":{"DOI":"10.1542/peds.2005-3016","ISBN":"10984275","ISSN":"0031-4005","PMID":"17079590","abstract":"In this report we describe the outcome of a consensus meeting that occurred at the National Institutes of Health in Bethesda, Maryland, March 12 through 14, 2005. The meeting brought together 39 specialists from multiple clinical and research disciplines including developmental pediatrics, neurology, neurosurgery, orthopedic surgery, physical therapy, occupational therapy, physical medicine and rehabilitation, neurophysiology, muscle physiology, motor control, and biomechanics. The purpose of the meeting was to establish terminology and definitions for 4 aspects of motor disorders that occur in children: weakness, reduced selective motor control, ataxia, and deficits of praxis. The purpose of the definitions is to assist communication between clinicians, select homogeneous groups of children for clinical research trials, facilitate the development of rating scales to assess improvement or deterioration with time, and eventually to better match individual children with specific therapies. \"Weakness\" is defined as the inability to generate normal voluntary force in a muscle or normal voluntary torque about a joint. \"Reduced selective motor control\" is defined as the impaired ability to isolate the activation of muscles in a selected pattern in response to demands of a voluntary posture or movement. \"Ataxia\" is defined as an inability to generate a normal or expected voluntary movement trajectory that cannot be attributed to weakness or involuntary muscle activity about the affected joints. \"Apraxia\" is defined as an impairment in the ability to accomplish previously learned and performed complex motor actions that is not explained by ataxia, reduced selective motor control, weakness, or involuntary motor activity. \"Developmental dyspraxia\" is defined as a failure to have ever acquired the ability to perform age-appropriate complex motor actions that is not explained by the presence of inadequate demonstration or practice, ataxia, reduced selective motor control, weakness, or involuntary motor activity.","author":[{"dropping-particle":"","family":"Sanger","given":"T. D.","non-dropping-particle":"","parse-names":false,"suffix":""},{"dropping-particle":"","family":"Chen","given":"D.","non-dropping-particle":"","parse-names":false,"suffix":""},{"dropping-particle":"","family":"Delgado","given":"M. R.","non-dropping-particle":"","parse-names":false,"suffix":""},{"dropping-particle":"","family":"Gaebler-Spira","given":"D.","non-dropping-particle":"","parse-names":false,"suffix":""},{"dropping-particle":"","family":"Hallett","given":"M.","non-dropping-particle":"","parse-names":false,"suffix":""},{"dropping-particle":"","family":"Mink","given":"J. W.","non-dropping-particle":"","parse-names":false,"suffix":""}],"container-title":"PEDIATRICS","id":"ITEM-7","issued":{"date-parts":[["2006"]]},"title":"Definition and Classification of Negative Motor Signs in Childhood","type":"article-journal"},"uris":["http://www.mendeley.com/documents/?uuid=dcfb4bed-8558-4bf7-8b75-ce8051e45d35"]}],"mendeley":{"formattedCitation":"(27–33)","plainTextFormattedCitation":"(27–33)","previouslyFormattedCitation":"(27–33)"},"properties":{"noteIndex":0},"schema":"https://github.com/citation-style-language/schema/raw/master/csl-citation.json"}</w:instrText>
      </w:r>
      <w:r w:rsidRPr="00BD3816">
        <w:rPr>
          <w:rFonts w:ascii="Times New Roman" w:hAnsi="Times New Roman" w:cs="Times New Roman"/>
          <w:sz w:val="24"/>
          <w:szCs w:val="24"/>
          <w:lang w:val="en-US"/>
        </w:rPr>
        <w:fldChar w:fldCharType="separate"/>
      </w:r>
      <w:r w:rsidR="0096402E" w:rsidRPr="0096402E">
        <w:rPr>
          <w:rFonts w:ascii="Times New Roman" w:hAnsi="Times New Roman" w:cs="Times New Roman"/>
          <w:noProof/>
          <w:sz w:val="24"/>
          <w:szCs w:val="24"/>
          <w:lang w:val="en-US"/>
        </w:rPr>
        <w:t>(27–33)</w:t>
      </w:r>
      <w:r w:rsidRPr="00BD3816">
        <w:rPr>
          <w:rFonts w:ascii="Times New Roman" w:hAnsi="Times New Roman" w:cs="Times New Roman"/>
          <w:sz w:val="24"/>
          <w:szCs w:val="24"/>
          <w:lang w:val="en-US"/>
        </w:rPr>
        <w:fldChar w:fldCharType="end"/>
      </w:r>
      <w:r w:rsidRPr="007775B5">
        <w:rPr>
          <w:rFonts w:ascii="Times New Roman" w:hAnsi="Times New Roman" w:cs="Times New Roman"/>
          <w:sz w:val="24"/>
          <w:szCs w:val="24"/>
          <w:lang w:val="en-US"/>
        </w:rPr>
        <w:t xml:space="preserve"> Finally, </w:t>
      </w:r>
      <w:r>
        <w:rPr>
          <w:rFonts w:ascii="Times New Roman" w:hAnsi="Times New Roman" w:cs="Times New Roman"/>
          <w:sz w:val="24"/>
          <w:szCs w:val="24"/>
          <w:lang w:val="en-US"/>
        </w:rPr>
        <w:t>EOAc</w:t>
      </w:r>
      <w:r w:rsidRPr="007775B5">
        <w:rPr>
          <w:rFonts w:ascii="Times New Roman" w:hAnsi="Times New Roman" w:cs="Times New Roman"/>
          <w:sz w:val="24"/>
          <w:szCs w:val="24"/>
          <w:lang w:val="en-US"/>
        </w:rPr>
        <w:t xml:space="preserve"> should be distinguished from action myoclonus and dystonic tremor, which may </w:t>
      </w:r>
      <w:r>
        <w:rPr>
          <w:rFonts w:ascii="Times New Roman" w:hAnsi="Times New Roman" w:cs="Times New Roman"/>
          <w:sz w:val="24"/>
          <w:szCs w:val="24"/>
          <w:lang w:val="en-US"/>
        </w:rPr>
        <w:t xml:space="preserve">sometimes </w:t>
      </w:r>
      <w:r w:rsidRPr="007775B5">
        <w:rPr>
          <w:rFonts w:ascii="Times New Roman" w:hAnsi="Times New Roman" w:cs="Times New Roman"/>
          <w:sz w:val="24"/>
          <w:szCs w:val="24"/>
          <w:lang w:val="en-US"/>
        </w:rPr>
        <w:t xml:space="preserve">mimic </w:t>
      </w:r>
      <w:r>
        <w:rPr>
          <w:rFonts w:ascii="Times New Roman" w:hAnsi="Times New Roman" w:cs="Times New Roman"/>
          <w:sz w:val="24"/>
          <w:szCs w:val="24"/>
          <w:lang w:val="en-US"/>
        </w:rPr>
        <w:t xml:space="preserve">the features of an </w:t>
      </w:r>
      <w:r w:rsidRPr="007775B5">
        <w:rPr>
          <w:rFonts w:ascii="Times New Roman" w:hAnsi="Times New Roman" w:cs="Times New Roman"/>
          <w:sz w:val="24"/>
          <w:szCs w:val="24"/>
          <w:lang w:val="en-US"/>
        </w:rPr>
        <w:t xml:space="preserve">ataxic intention tremor. </w:t>
      </w:r>
    </w:p>
    <w:p w14:paraId="72384C9D" w14:textId="77777777" w:rsidR="004E6ECE" w:rsidRDefault="004E6ECE" w:rsidP="004E6ECE">
      <w:pPr>
        <w:spacing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2.2.1 Developmental Coordination Disorder (DCD)</w:t>
      </w:r>
    </w:p>
    <w:p w14:paraId="74E026AE" w14:textId="698C7CDA" w:rsidR="004E6ECE" w:rsidRPr="00057F5C" w:rsidRDefault="004E6ECE" w:rsidP="004E6EC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children with D</w:t>
      </w:r>
      <w:r w:rsidRPr="00C43A2E">
        <w:rPr>
          <w:rFonts w:ascii="Times New Roman" w:hAnsi="Times New Roman" w:cs="Times New Roman"/>
          <w:sz w:val="24"/>
          <w:szCs w:val="24"/>
          <w:lang w:val="en-US"/>
        </w:rPr>
        <w:t xml:space="preserve">evelopmental Coordination Disorder </w:t>
      </w:r>
      <w:r>
        <w:rPr>
          <w:rFonts w:ascii="Times New Roman" w:hAnsi="Times New Roman" w:cs="Times New Roman"/>
          <w:sz w:val="24"/>
          <w:szCs w:val="24"/>
          <w:lang w:val="en-US"/>
        </w:rPr>
        <w:t>(DCD), coordination impairment by clumsiness should be distinguished from the presence of an ataxic movement disorder. According to the DSM-V crit</w:t>
      </w:r>
      <w:r w:rsidR="001668D9">
        <w:rPr>
          <w:rFonts w:ascii="Times New Roman" w:hAnsi="Times New Roman" w:cs="Times New Roman"/>
          <w:sz w:val="24"/>
          <w:szCs w:val="24"/>
          <w:lang w:val="en-US"/>
        </w:rPr>
        <w:t>eria, DCD is characterized as</w:t>
      </w:r>
      <w:r>
        <w:rPr>
          <w:rFonts w:ascii="Times New Roman" w:hAnsi="Times New Roman" w:cs="Times New Roman"/>
          <w:sz w:val="24"/>
          <w:szCs w:val="24"/>
          <w:lang w:val="en-US"/>
        </w:rPr>
        <w:t xml:space="preserve"> a developmental disorder, not attributable to physiol</w:t>
      </w:r>
      <w:r w:rsidR="001668D9">
        <w:rPr>
          <w:rFonts w:ascii="Times New Roman" w:hAnsi="Times New Roman" w:cs="Times New Roman"/>
          <w:sz w:val="24"/>
          <w:szCs w:val="24"/>
          <w:lang w:val="en-US"/>
        </w:rPr>
        <w:t>ogic immaturity, resulting in</w:t>
      </w:r>
      <w:r>
        <w:rPr>
          <w:rFonts w:ascii="Times New Roman" w:hAnsi="Times New Roman" w:cs="Times New Roman"/>
          <w:sz w:val="24"/>
          <w:szCs w:val="24"/>
          <w:lang w:val="en-US"/>
        </w:rPr>
        <w:t xml:space="preserve"> non-prog</w:t>
      </w:r>
      <w:r w:rsidR="001668D9">
        <w:rPr>
          <w:rFonts w:ascii="Times New Roman" w:hAnsi="Times New Roman" w:cs="Times New Roman"/>
          <w:sz w:val="24"/>
          <w:szCs w:val="24"/>
          <w:lang w:val="en-US"/>
        </w:rPr>
        <w:t>ressive motor incoordination,</w:t>
      </w:r>
      <w:r>
        <w:rPr>
          <w:rFonts w:ascii="Times New Roman" w:hAnsi="Times New Roman" w:cs="Times New Roman"/>
          <w:sz w:val="24"/>
          <w:szCs w:val="24"/>
          <w:lang w:val="en-US"/>
        </w:rPr>
        <w:t xml:space="preserve"> interfering with daily activities or academic achievements</w:t>
      </w:r>
      <w:r w:rsidR="001668D9">
        <w:rPr>
          <w:rFonts w:ascii="Times New Roman" w:hAnsi="Times New Roman" w:cs="Times New Roman"/>
          <w:sz w:val="24"/>
          <w:szCs w:val="24"/>
          <w:lang w:val="en-US"/>
        </w:rPr>
        <w:t xml:space="preserve">, after exclusion of </w:t>
      </w:r>
      <w:r>
        <w:rPr>
          <w:rFonts w:ascii="Times New Roman" w:hAnsi="Times New Roman" w:cs="Times New Roman"/>
          <w:sz w:val="24"/>
          <w:szCs w:val="24"/>
          <w:lang w:val="en-US"/>
        </w:rPr>
        <w:t>neurological, visual and/or intellectual disorders.</w:t>
      </w:r>
      <w:r>
        <w:rPr>
          <w:rFonts w:ascii="Times New Roman" w:hAnsi="Times New Roman" w:cs="Times New Roman"/>
          <w:sz w:val="24"/>
          <w:szCs w:val="24"/>
          <w:lang w:val="en-US"/>
        </w:rPr>
        <w:fldChar w:fldCharType="begin" w:fldLock="1"/>
      </w:r>
      <w:r w:rsidR="0096402E">
        <w:rPr>
          <w:rFonts w:ascii="Times New Roman" w:hAnsi="Times New Roman" w:cs="Times New Roman"/>
          <w:sz w:val="24"/>
          <w:szCs w:val="24"/>
          <w:lang w:val="en-US"/>
        </w:rPr>
        <w:instrText>ADDIN CSL_CITATION {"citationItems":[{"id":"ITEM-1","itemData":{"DOI":"10.1176/appi.books.9780890425596.744053","ISBN":"0890425558","ISSN":"2317-1782","PMID":"24413388","abstract":"Diagnostic and Statistical Manual of Mental Disorders 4th edition TR.","author":[{"dropping-particle":"","family":"American Psychiatric Association","given":"","non-dropping-particle":"","parse-names":false,"suffix":""}],"container-title":"Diagnostic and Statistical Manual of Mental Disorders, 5th Edition","editor":[{"dropping-particle":"","family":"American Psychiatric Association","given":"","non-dropping-particle":"","parse-names":false,"suffix":""}],"id":"ITEM-1","issued":{"date-parts":[["2013"]]},"publisher":"American Psychiatric Publishing, Inc","title":"Diagnostic and Statistical Manual of Mental Disorders, 5th Edition","type":"chapter"},"uris":["http://www.mendeley.com/documents/?uuid=28a3990f-8a46-4455-ba37-78be1e72262b"]}],"mendeley":{"formattedCitation":"(34)","plainTextFormattedCitation":"(34)","previouslyFormattedCitation":"(34)"},"properties":{"noteIndex":0},"schema":"https://github.com/citation-style-language/schema/raw/master/csl-citation.json"}</w:instrText>
      </w:r>
      <w:r>
        <w:rPr>
          <w:rFonts w:ascii="Times New Roman" w:hAnsi="Times New Roman" w:cs="Times New Roman"/>
          <w:sz w:val="24"/>
          <w:szCs w:val="24"/>
          <w:lang w:val="en-US"/>
        </w:rPr>
        <w:fldChar w:fldCharType="separate"/>
      </w:r>
      <w:r w:rsidR="0096402E" w:rsidRPr="0096402E">
        <w:rPr>
          <w:rFonts w:ascii="Times New Roman" w:hAnsi="Times New Roman" w:cs="Times New Roman"/>
          <w:noProof/>
          <w:sz w:val="24"/>
          <w:szCs w:val="24"/>
          <w:lang w:val="en-US"/>
        </w:rPr>
        <w:t>(34)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Although children with DCD might also reveal </w:t>
      </w:r>
      <w:r w:rsidR="001668D9">
        <w:rPr>
          <w:rFonts w:ascii="Times New Roman" w:hAnsi="Times New Roman" w:cs="Times New Roman"/>
          <w:sz w:val="24"/>
          <w:szCs w:val="24"/>
          <w:lang w:val="en-US"/>
        </w:rPr>
        <w:t>mild, non-progressive</w:t>
      </w:r>
      <w:r>
        <w:rPr>
          <w:rFonts w:ascii="Times New Roman" w:hAnsi="Times New Roman" w:cs="Times New Roman"/>
          <w:sz w:val="24"/>
          <w:szCs w:val="24"/>
          <w:lang w:val="en-US"/>
        </w:rPr>
        <w:t xml:space="preserve"> ataxic features, careful longitudinal assessment of the above mentioned DCD criteria</w:t>
      </w:r>
      <w:r w:rsidR="001668D9" w:rsidRPr="001668D9">
        <w:rPr>
          <w:rFonts w:ascii="Times New Roman" w:hAnsi="Times New Roman" w:cs="Times New Roman"/>
          <w:sz w:val="24"/>
          <w:szCs w:val="24"/>
          <w:lang w:val="en-US"/>
        </w:rPr>
        <w:t xml:space="preserve"> </w:t>
      </w:r>
      <w:r w:rsidR="001668D9">
        <w:rPr>
          <w:rFonts w:ascii="Times New Roman" w:hAnsi="Times New Roman" w:cs="Times New Roman"/>
          <w:sz w:val="24"/>
          <w:szCs w:val="24"/>
          <w:lang w:val="en-US"/>
        </w:rPr>
        <w:t xml:space="preserve">could help to differentiate between EOAc and DCD. Longitudinal assessment of DCD criteria should </w:t>
      </w:r>
      <w:r>
        <w:rPr>
          <w:rFonts w:ascii="Times New Roman" w:hAnsi="Times New Roman" w:cs="Times New Roman"/>
          <w:sz w:val="24"/>
          <w:szCs w:val="24"/>
          <w:lang w:val="en-US"/>
        </w:rPr>
        <w:t>includ</w:t>
      </w:r>
      <w:r w:rsidR="001668D9">
        <w:rPr>
          <w:rFonts w:ascii="Times New Roman" w:hAnsi="Times New Roman" w:cs="Times New Roman"/>
          <w:sz w:val="24"/>
          <w:szCs w:val="24"/>
          <w:lang w:val="en-US"/>
        </w:rPr>
        <w:t xml:space="preserve">e a </w:t>
      </w:r>
      <w:r>
        <w:rPr>
          <w:rFonts w:ascii="Times New Roman" w:hAnsi="Times New Roman" w:cs="Times New Roman"/>
          <w:sz w:val="24"/>
          <w:szCs w:val="24"/>
          <w:lang w:val="en-US"/>
        </w:rPr>
        <w:t xml:space="preserve">broad functional </w:t>
      </w:r>
      <w:r w:rsidR="001668D9">
        <w:rPr>
          <w:rFonts w:ascii="Times New Roman" w:hAnsi="Times New Roman" w:cs="Times New Roman"/>
          <w:sz w:val="24"/>
          <w:szCs w:val="24"/>
          <w:lang w:val="en-US"/>
        </w:rPr>
        <w:t xml:space="preserve">evaluation </w:t>
      </w:r>
      <w:r>
        <w:rPr>
          <w:rFonts w:ascii="Times New Roman" w:hAnsi="Times New Roman" w:cs="Times New Roman"/>
          <w:sz w:val="24"/>
          <w:szCs w:val="24"/>
          <w:lang w:val="en-US"/>
        </w:rPr>
        <w:t xml:space="preserve">of the participation in daily activities, communication, cognitive and behavioral functioning. Furthermore, the presence of specific oculomotor symptoms and/or other, </w:t>
      </w:r>
      <w:r w:rsidR="00A54470">
        <w:rPr>
          <w:rFonts w:ascii="Times New Roman" w:hAnsi="Times New Roman" w:cs="Times New Roman"/>
          <w:sz w:val="24"/>
          <w:szCs w:val="24"/>
          <w:lang w:val="en-US"/>
        </w:rPr>
        <w:t>(</w:t>
      </w:r>
      <w:r>
        <w:rPr>
          <w:rFonts w:ascii="Times New Roman" w:hAnsi="Times New Roman" w:cs="Times New Roman"/>
          <w:sz w:val="24"/>
          <w:szCs w:val="24"/>
          <w:lang w:val="en-US"/>
        </w:rPr>
        <w:t>non</w:t>
      </w:r>
      <w:r w:rsidR="00A54470">
        <w:rPr>
          <w:rFonts w:ascii="Times New Roman" w:hAnsi="Times New Roman" w:cs="Times New Roman"/>
          <w:sz w:val="24"/>
          <w:szCs w:val="24"/>
          <w:lang w:val="en-US"/>
        </w:rPr>
        <w:t>-)</w:t>
      </w:r>
      <w:r>
        <w:rPr>
          <w:rFonts w:ascii="Times New Roman" w:hAnsi="Times New Roman" w:cs="Times New Roman"/>
          <w:sz w:val="24"/>
          <w:szCs w:val="24"/>
          <w:lang w:val="en-US"/>
        </w:rPr>
        <w:t xml:space="preserve">neurologic symptoms </w:t>
      </w:r>
      <w:r w:rsidR="001668D9">
        <w:rPr>
          <w:rFonts w:ascii="Times New Roman" w:hAnsi="Times New Roman" w:cs="Times New Roman"/>
          <w:sz w:val="24"/>
          <w:szCs w:val="24"/>
          <w:lang w:val="en-US"/>
        </w:rPr>
        <w:t xml:space="preserve">may help to distinguish EOAc from DCD patients </w:t>
      </w:r>
      <w:r>
        <w:rPr>
          <w:rFonts w:ascii="Times New Roman" w:hAnsi="Times New Roman" w:cs="Times New Roman"/>
          <w:sz w:val="24"/>
          <w:szCs w:val="24"/>
          <w:lang w:val="en-US"/>
        </w:rPr>
        <w:t xml:space="preserve">(see Table II and III).   </w:t>
      </w:r>
    </w:p>
    <w:p w14:paraId="5638E6F5" w14:textId="77777777" w:rsidR="004E6ECE" w:rsidRDefault="004E6ECE" w:rsidP="004E6ECE">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2.3 </w:t>
      </w:r>
      <w:r w:rsidRPr="007775B5">
        <w:rPr>
          <w:rFonts w:ascii="Times New Roman" w:hAnsi="Times New Roman" w:cs="Times New Roman"/>
          <w:b/>
          <w:sz w:val="24"/>
          <w:szCs w:val="24"/>
          <w:lang w:val="en-US"/>
        </w:rPr>
        <w:t xml:space="preserve">Exclusion of acquired ataxia </w:t>
      </w:r>
    </w:p>
    <w:p w14:paraId="600127AF" w14:textId="77777777" w:rsidR="004E6ECE" w:rsidRDefault="004E6ECE" w:rsidP="004E6EC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All a</w:t>
      </w:r>
      <w:r w:rsidRPr="007775B5">
        <w:rPr>
          <w:rFonts w:ascii="Times New Roman" w:hAnsi="Times New Roman" w:cs="Times New Roman"/>
          <w:sz w:val="24"/>
          <w:szCs w:val="24"/>
          <w:lang w:val="en-US"/>
        </w:rPr>
        <w:t>cquired ca</w:t>
      </w:r>
      <w:r>
        <w:rPr>
          <w:rFonts w:ascii="Times New Roman" w:hAnsi="Times New Roman" w:cs="Times New Roman"/>
          <w:sz w:val="24"/>
          <w:szCs w:val="24"/>
          <w:lang w:val="en-US"/>
        </w:rPr>
        <w:t>u</w:t>
      </w:r>
      <w:r w:rsidRPr="007775B5">
        <w:rPr>
          <w:rFonts w:ascii="Times New Roman" w:hAnsi="Times New Roman" w:cs="Times New Roman"/>
          <w:sz w:val="24"/>
          <w:szCs w:val="24"/>
          <w:lang w:val="en-US"/>
        </w:rPr>
        <w:t xml:space="preserve">ses of ataxia (including intoxications, medication side effects, vascular, inflammatory, infectious and deficiencies) should be </w:t>
      </w:r>
      <w:r>
        <w:rPr>
          <w:rFonts w:ascii="Times New Roman" w:hAnsi="Times New Roman" w:cs="Times New Roman"/>
          <w:sz w:val="24"/>
          <w:szCs w:val="24"/>
          <w:lang w:val="en-US"/>
        </w:rPr>
        <w:t xml:space="preserve">distinguished </w:t>
      </w:r>
      <w:r w:rsidRPr="007775B5">
        <w:rPr>
          <w:rFonts w:ascii="Times New Roman" w:hAnsi="Times New Roman" w:cs="Times New Roman"/>
          <w:sz w:val="24"/>
          <w:szCs w:val="24"/>
          <w:lang w:val="en-US"/>
        </w:rPr>
        <w:t xml:space="preserve">from genetic and/or metabolic causes underlying </w:t>
      </w:r>
      <w:r>
        <w:rPr>
          <w:rFonts w:ascii="Times New Roman" w:hAnsi="Times New Roman" w:cs="Times New Roman"/>
          <w:sz w:val="24"/>
          <w:szCs w:val="24"/>
          <w:lang w:val="en-US"/>
        </w:rPr>
        <w:t>EOAc,</w:t>
      </w:r>
      <w:r w:rsidRPr="007A2E0A">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7775B5">
        <w:rPr>
          <w:rFonts w:ascii="Times New Roman" w:hAnsi="Times New Roman" w:cs="Times New Roman"/>
          <w:sz w:val="24"/>
          <w:szCs w:val="24"/>
          <w:lang w:val="en-US"/>
        </w:rPr>
        <w:t>ee supplementary data I</w:t>
      </w:r>
      <w:r>
        <w:rPr>
          <w:rFonts w:ascii="Times New Roman" w:hAnsi="Times New Roman" w:cs="Times New Roman"/>
          <w:sz w:val="24"/>
          <w:szCs w:val="24"/>
          <w:lang w:val="en-US"/>
        </w:rPr>
        <w:t>. This can be performed by a careful evaluation of the disease history ((sub-)acute presentation), MRI and laboratory investigations</w:t>
      </w:r>
      <w:r w:rsidRPr="007775B5">
        <w:rPr>
          <w:rFonts w:ascii="Times New Roman" w:hAnsi="Times New Roman" w:cs="Times New Roman"/>
          <w:sz w:val="24"/>
          <w:szCs w:val="24"/>
          <w:lang w:val="en-US"/>
        </w:rPr>
        <w:t xml:space="preserve">. </w:t>
      </w:r>
    </w:p>
    <w:p w14:paraId="275C46E2" w14:textId="77777777" w:rsidR="004E6ECE" w:rsidRPr="00F022A9" w:rsidRDefault="004E6ECE" w:rsidP="004E6ECE">
      <w:pPr>
        <w:spacing w:line="360" w:lineRule="auto"/>
        <w:outlineLvl w:val="0"/>
        <w:rPr>
          <w:rFonts w:ascii="Times New Roman" w:hAnsi="Times New Roman" w:cs="Times New Roman"/>
          <w:b/>
          <w:sz w:val="24"/>
          <w:szCs w:val="24"/>
          <w:lang w:val="en-GB"/>
        </w:rPr>
      </w:pPr>
      <w:r>
        <w:rPr>
          <w:rFonts w:ascii="Times New Roman" w:hAnsi="Times New Roman" w:cs="Times New Roman"/>
          <w:b/>
          <w:sz w:val="24"/>
          <w:szCs w:val="24"/>
          <w:lang w:val="en-US"/>
        </w:rPr>
        <w:t xml:space="preserve">3. </w:t>
      </w:r>
      <w:r w:rsidRPr="007775B5">
        <w:rPr>
          <w:rFonts w:ascii="Times New Roman" w:hAnsi="Times New Roman" w:cs="Times New Roman"/>
          <w:b/>
          <w:sz w:val="24"/>
          <w:szCs w:val="24"/>
          <w:lang w:val="en-US"/>
        </w:rPr>
        <w:t xml:space="preserve">Step 2: </w:t>
      </w:r>
      <w:r>
        <w:rPr>
          <w:rFonts w:ascii="Times New Roman" w:hAnsi="Times New Roman" w:cs="Times New Roman"/>
          <w:b/>
          <w:sz w:val="24"/>
          <w:szCs w:val="24"/>
          <w:lang w:val="en-US"/>
        </w:rPr>
        <w:t>Evaluation of non-ataxic symptoms (INAS) and</w:t>
      </w:r>
      <w:r w:rsidRPr="002C3DCA">
        <w:rPr>
          <w:rFonts w:ascii="Times New Roman" w:hAnsi="Times New Roman" w:cs="Times New Roman"/>
          <w:b/>
          <w:sz w:val="24"/>
          <w:szCs w:val="24"/>
          <w:lang w:val="en-US"/>
        </w:rPr>
        <w:t xml:space="preserve"> quantification of ataxia </w:t>
      </w:r>
      <w:r>
        <w:rPr>
          <w:rFonts w:ascii="Times New Roman" w:hAnsi="Times New Roman" w:cs="Times New Roman"/>
          <w:b/>
          <w:sz w:val="24"/>
          <w:szCs w:val="24"/>
          <w:lang w:val="en-US"/>
        </w:rPr>
        <w:t xml:space="preserve">symptoms </w:t>
      </w:r>
      <w:r w:rsidRPr="002C3DCA">
        <w:rPr>
          <w:rFonts w:ascii="Times New Roman" w:hAnsi="Times New Roman" w:cs="Times New Roman"/>
          <w:b/>
          <w:sz w:val="24"/>
          <w:szCs w:val="24"/>
          <w:lang w:val="en-US"/>
        </w:rPr>
        <w:t>(SARA)</w:t>
      </w:r>
    </w:p>
    <w:p w14:paraId="1A180B92" w14:textId="77777777" w:rsidR="004E6ECE" w:rsidRPr="007775B5" w:rsidRDefault="004E6ECE" w:rsidP="004E6ECE">
      <w:pPr>
        <w:spacing w:line="360" w:lineRule="auto"/>
        <w:jc w:val="both"/>
        <w:outlineLvl w:val="0"/>
        <w:rPr>
          <w:rFonts w:ascii="Times New Roman" w:hAnsi="Times New Roman" w:cs="Times New Roman"/>
          <w:sz w:val="24"/>
          <w:szCs w:val="24"/>
          <w:lang w:val="en-US"/>
        </w:rPr>
      </w:pPr>
      <w:r>
        <w:rPr>
          <w:rFonts w:ascii="Times New Roman" w:hAnsi="Times New Roman" w:cs="Times New Roman"/>
          <w:b/>
          <w:sz w:val="24"/>
          <w:szCs w:val="24"/>
          <w:lang w:val="en-US"/>
        </w:rPr>
        <w:t>3.1 Inventory of comorbid</w:t>
      </w:r>
      <w:r w:rsidRPr="007775B5">
        <w:rPr>
          <w:rFonts w:ascii="Times New Roman" w:hAnsi="Times New Roman" w:cs="Times New Roman"/>
          <w:b/>
          <w:sz w:val="24"/>
          <w:szCs w:val="24"/>
          <w:lang w:val="en-US"/>
        </w:rPr>
        <w:t xml:space="preserve"> non-ataxic signs </w:t>
      </w:r>
    </w:p>
    <w:p w14:paraId="27808DBF" w14:textId="4391D67A" w:rsidR="004E6ECE" w:rsidRPr="007775B5" w:rsidRDefault="004E6ECE" w:rsidP="004E6ECE">
      <w:pPr>
        <w:spacing w:line="360" w:lineRule="auto"/>
        <w:jc w:val="both"/>
        <w:rPr>
          <w:rFonts w:ascii="Times New Roman" w:hAnsi="Times New Roman" w:cs="Times New Roman"/>
          <w:sz w:val="24"/>
          <w:szCs w:val="24"/>
          <w:lang w:val="en-GB"/>
        </w:rPr>
      </w:pPr>
      <w:r w:rsidRPr="007775B5">
        <w:rPr>
          <w:rFonts w:ascii="Times New Roman" w:hAnsi="Times New Roman" w:cs="Times New Roman"/>
          <w:sz w:val="24"/>
          <w:szCs w:val="24"/>
          <w:lang w:val="en-US"/>
        </w:rPr>
        <w:t>The EOA</w:t>
      </w:r>
      <w:r>
        <w:rPr>
          <w:rFonts w:ascii="Times New Roman" w:hAnsi="Times New Roman" w:cs="Times New Roman"/>
          <w:sz w:val="24"/>
          <w:szCs w:val="24"/>
          <w:lang w:val="en-US"/>
        </w:rPr>
        <w:t>c</w:t>
      </w:r>
      <w:r w:rsidRPr="007775B5">
        <w:rPr>
          <w:rFonts w:ascii="Times New Roman" w:hAnsi="Times New Roman" w:cs="Times New Roman"/>
          <w:sz w:val="24"/>
          <w:szCs w:val="24"/>
          <w:lang w:val="en-US"/>
        </w:rPr>
        <w:t xml:space="preserve"> phenotype is often complex,</w:t>
      </w:r>
      <w:r w:rsidRPr="007775B5">
        <w:rPr>
          <w:rFonts w:ascii="Times New Roman" w:hAnsi="Times New Roman" w:cs="Times New Roman"/>
          <w:sz w:val="24"/>
          <w:szCs w:val="24"/>
          <w:lang w:val="en-US"/>
        </w:rPr>
        <w:fldChar w:fldCharType="begin" w:fldLock="1"/>
      </w:r>
      <w:r w:rsidR="007F0D63">
        <w:rPr>
          <w:rFonts w:ascii="Times New Roman" w:hAnsi="Times New Roman" w:cs="Times New Roman"/>
          <w:sz w:val="24"/>
          <w:szCs w:val="24"/>
          <w:lang w:val="en-US"/>
        </w:rPr>
        <w:instrText>ADDIN CSL_CITATION {"citationItems":[{"id":"ITEM-1","itemData":{"ISBN":"0883-0738","PMID":"13677567","abstract":"Disorders that affect movement in children are relatively common. However, they have received little attention, especially when compared with epilepsy and neuromuscular disorders. In this review article, we address the major types of movement disorders that affect children, their clinical characteristics and etiologies, and, when available, the scales used to grade them. A discussion on spasticity, which traditionally is not addressed in reviews of \"movement disorders,\" is also included.","author":[{"dropping-particle":"","family":"Delgado","given":"M R","non-dropping-particle":"","parse-names":false,"suffix":""},{"dropping-particle":"","family":"Albright","given":"A L","non-dropping-particle":"","parse-names":false,"suffix":""}],"container-title":"Journal of child neurology","id":"ITEM-1","issued":{"date-parts":[["2003","9"]]},"language":"eng","note":"LR: 20051116; JID: 8606714; RF: 35; ppublish","page":"1","title":"Movement disorders in children: definitions, classifications, and grading systems","type":"article-journal","volume":"18 Suppl 1"},"uris":["http://www.mendeley.com/documents/?uuid=11e9b897-5e00-373c-829b-4ce6c8ef3379"]},{"id":"ITEM-2","itemData":{"DOI":"10.1111/dmcn.12804 [doi]","ISBN":"1469-8749","PMID":"25995073","abstract":"AIM: To investigate the interobserver agreement on phenotypic early-onset ataxia (EOA) assessment and to explore whether the Scale for Assessment and Rating of Ataxia (SARA) could provide a supportive marker. METHOD: Seven movement disorder specialists provided independent phenotypic assessments of potentially ataxic motor behaviour in 40 patients (mean age 15y [range 5-34]; data derived from University Medical Center Groningen medical records 1998-2012). We determined interobserver agreement by Fleiss' kappa. Furthermore, we compared percentage SARA subscores ([subscore/total score]x100%) between 'indisputable' (primary ataxia recognition by at least six observers) and 'mixed' (ataxia recognition, unfulfilling 'indisputable' criteria) EOA phenotypes. RESULTS: Agreement on phenotypic EOA assessment was statistically significant (p30%, primary ataxia was more frequently present than in those with subscores &lt;30% (p=0.001). INTERPRETATION: Among movement-disorder professionals from different disciplines, interobserver agreement on phenotypic EOA recognition is of limited strength. SARA gait subscores can provide a supportive discriminative marker between EOA phenotypes. Hopefully, future phenotypic insight will contribute to the inclusion of uniform, high-quality data in international EOA databases.","author":[{"dropping-particle":"","family":"Lawerman","given":"T F","non-dropping-particle":"","parse-names":false,"suffix":""},{"dropping-particle":"","family":"Brandsma","given":"R","non-dropping-particle":"","parse-names":false,"suffix":""},{"dropping-particle":"","family":"Geffen","given":"J T","non-dropping-particle":"van","parse-names":false,"suffix":""},{"dropping-particle":"","family":"Lunsing","given":"R J","non-dropping-particle":"","parse-names":false,"suffix":""},{"dropping-particle":"","family":"Burger","given":"H","non-dropping-particle":"","parse-names":false,"suffix":""},{"dropping-particle":"","family":"Tijssen","given":"M A","non-dropping-particle":"","parse-names":false,"suffix":""},{"dropping-particle":"","family":"Vries","given":"J J","non-dropping-particle":"de","parse-names":false,"suffix":""},{"dropping-particle":"","family":"Koning","given":"T J","non-dropping-particle":"de","parse-names":false,"suffix":""},{"dropping-particle":"","family":"Sival","given":"D A","non-dropping-particle":"","parse-names":false,"suffix":""}],"container-title":"Developmental medicine and child neurology","id":"ITEM-2","issue":"1","issued":{"date-parts":[["2016","1"]]},"language":"eng","note":"LR: 20160115; CI: (c) 2015; JID: 0006761; CIN: Dev Med Child Neurol. 2016 Jan;58(1):11-2. PMID: 26040445; 2015/04/14 [accepted]; ppublish","page":"70-76","title":"Reliability of phenotypic early-onset ataxia assessment: a pilot study","type":"article-journal","volume":"58"},"uris":["http://www.mendeley.com/documents/?uuid=1f7dfd6a-5858-3bb8-8fcb-e6b091e2237b"]}],"mendeley":{"formattedCitation":"(5,6)","plainTextFormattedCitation":"(5,6)","previouslyFormattedCitation":"(5,6)"},"properties":{"noteIndex":0},"schema":"https://github.com/citation-style-language/schema/raw/master/csl-citation.json"}</w:instrText>
      </w:r>
      <w:r w:rsidRPr="007775B5">
        <w:rPr>
          <w:rFonts w:ascii="Times New Roman" w:hAnsi="Times New Roman" w:cs="Times New Roman"/>
          <w:sz w:val="24"/>
          <w:szCs w:val="24"/>
          <w:lang w:val="en-US"/>
        </w:rPr>
        <w:fldChar w:fldCharType="separate"/>
      </w:r>
      <w:r w:rsidR="007F0D63" w:rsidRPr="007F0D63">
        <w:rPr>
          <w:rFonts w:ascii="Times New Roman" w:hAnsi="Times New Roman" w:cs="Times New Roman"/>
          <w:noProof/>
          <w:sz w:val="24"/>
          <w:szCs w:val="24"/>
          <w:lang w:val="en-US"/>
        </w:rPr>
        <w:t>(5,6)</w:t>
      </w:r>
      <w:r w:rsidRPr="007775B5">
        <w:rPr>
          <w:rFonts w:ascii="Times New Roman" w:hAnsi="Times New Roman" w:cs="Times New Roman"/>
          <w:sz w:val="24"/>
          <w:szCs w:val="24"/>
          <w:lang w:val="en-US"/>
        </w:rPr>
        <w:fldChar w:fldCharType="end"/>
      </w:r>
      <w:r w:rsidRPr="007775B5">
        <w:rPr>
          <w:rFonts w:ascii="Times New Roman" w:hAnsi="Times New Roman" w:cs="Times New Roman"/>
          <w:sz w:val="24"/>
          <w:szCs w:val="24"/>
          <w:lang w:val="en-US"/>
        </w:rPr>
        <w:t xml:space="preserve"> involving multiple neurologic and non-neurologic signs and symptoms. </w:t>
      </w:r>
      <w:r>
        <w:rPr>
          <w:rFonts w:ascii="Times New Roman" w:hAnsi="Times New Roman" w:cs="Times New Roman"/>
          <w:sz w:val="24"/>
          <w:szCs w:val="24"/>
          <w:lang w:val="en-US"/>
        </w:rPr>
        <w:t>C</w:t>
      </w:r>
      <w:r w:rsidRPr="002C3DCA">
        <w:rPr>
          <w:rFonts w:ascii="Times New Roman" w:hAnsi="Times New Roman" w:cs="Times New Roman"/>
          <w:sz w:val="24"/>
          <w:szCs w:val="24"/>
          <w:lang w:val="en-US"/>
        </w:rPr>
        <w:t xml:space="preserve">omorbid non-ataxic signs </w:t>
      </w:r>
      <w:r w:rsidRPr="007775B5">
        <w:rPr>
          <w:rFonts w:ascii="Times New Roman" w:hAnsi="Times New Roman" w:cs="Times New Roman"/>
          <w:sz w:val="24"/>
          <w:szCs w:val="24"/>
          <w:lang w:val="en-US"/>
        </w:rPr>
        <w:t>can be systematically assessed by the Inventory of Non- A</w:t>
      </w:r>
      <w:r>
        <w:rPr>
          <w:rFonts w:ascii="Times New Roman" w:hAnsi="Times New Roman" w:cs="Times New Roman"/>
          <w:sz w:val="24"/>
          <w:szCs w:val="24"/>
          <w:lang w:val="en-US"/>
        </w:rPr>
        <w:t>taxic Signs (INAS), see Table III</w:t>
      </w:r>
      <w:r w:rsidRPr="007775B5">
        <w:rPr>
          <w:rFonts w:ascii="Times New Roman" w:hAnsi="Times New Roman" w:cs="Times New Roman"/>
          <w:sz w:val="24"/>
          <w:szCs w:val="24"/>
          <w:lang w:val="en-US"/>
        </w:rPr>
        <w:t>.</w:t>
      </w:r>
      <w:r w:rsidRPr="007775B5">
        <w:rPr>
          <w:rFonts w:ascii="Times New Roman" w:hAnsi="Times New Roman" w:cs="Times New Roman"/>
          <w:sz w:val="24"/>
          <w:szCs w:val="24"/>
          <w:lang w:val="en-US"/>
        </w:rPr>
        <w:fldChar w:fldCharType="begin" w:fldLock="1"/>
      </w:r>
      <w:r w:rsidR="0096402E">
        <w:rPr>
          <w:rFonts w:ascii="Times New Roman" w:hAnsi="Times New Roman" w:cs="Times New Roman"/>
          <w:sz w:val="24"/>
          <w:szCs w:val="24"/>
          <w:lang w:val="en-US"/>
        </w:rPr>
        <w:instrText>ADDIN CSL_CITATION {"citationItems":[{"id":"ITEM-1","itemData":{"ISBN":"1526-632X","abstract":"OBJECTIVE: To obtain quantitative data on the progression of the most common spinocerebellar ataxias (SCAs) and identify factors that influence their progression, we initiated the EUROSCA natural history study, a multicentric longitudinal cohort study of 526 patients with SCA1, SCA2, SCA3, or SCA6. We report the results of the 1- and 2-year follow-up visits.\nMETHODS: As the primary outcome measure we used the Scale for the Assessment and Rating of Ataxia (SARA, 0-40), and as a secondary measure the Inventory of Non-Ataxia Symptoms (INAS, 0-16) count.\nRESULTS: The annual increase of the SARA score was greatest in SCA1 (2.18 ± 0.17, mean ± SE) followed by SCA3 (1.61 ± 0.12) and SCA2 (1.40 ± 0.11). SARA progression in SCA6 was slowest and nonlinear (first year: 0.35 ± 0.34, second year: 1.44 ± 0.34). Analysis of the INAS count yielded similar results. Larger expanded repeats and earlier age at onset were associated with faster SARA progression in SCA1 and SCA2. In SCA1, repeat length of the expanded allele had a similar effect on INAS progression. In SCA3, SARA progression was influenced by the disease duration at inclusion, and INAS progression was faster in females.\nCONCLUSIONS: Our study gives a comprehensive quantitative account of disease progression in SCA1, SCA2, SCA3, and SCA6 and identifies factors that specifically affect disease progression.","author":[{"dropping-particle":"","family":"Jacobi","given":"H","non-dropping-particle":"","parse-names":false,"suffix":""},{"dropping-particle":"","family":"Bauer","given":"P","non-dropping-particle":"","parse-names":false,"suffix":""},{"dropping-particle":"","family":"Giunti","given":"P","non-dropping-particle":"","parse-names":false,"suffix":""},{"dropping-particle":"","family":"Labrum","given":"R","non-dropping-particle":"","parse-names":false,"suffix":""},{"dropping-particle":"","family":"Sweeney","given":"M G","non-dropping-particle":"","parse-names":false,"suffix":""},{"dropping-particle":"","family":"Charles","given":"P","non-dropping-particle":"","parse-names":false,"suffix":""},{"dropping-particle":"","family":"Dürr","given":"A","non-dropping-particle":"","parse-names":false,"suffix":""},{"dropping-particle":"","family":"Marelli","given":"C","non-dropping-particle":"","parse-names":false,"suffix":""},{"dropping-particle":"","family":"Globas","given":"C","non-dropping-particle":"","parse-names":false,"suffix":""},{"dropping-particle":"","family":"Linnemann","given":"C","non-dropping-particle":"","parse-names":false,"suffix":""},{"dropping-particle":"","family":"Schöls","given":"L","non-dropping-particle":"","parse-names":false,"suffix":""},{"dropping-particle":"","family":"Rakowicz","given":"M","non-dropping-particle":"","parse-names":false,"suffix":""},{"dropping-particle":"","family":"Rola","given":"R","non-dropping-particle":"","parse-names":false,"suffix":""},{"dropping-particle":"","family":"Zdzienicka","given":"E","non-dropping-particle":"","parse-names":false,"suffix":""},{"dropping-particle":"","family":"Schmitz-Hübsch","given":"T","non-dropping-particle":"","parse-names":false,"suffix":""},{"dropping-particle":"","family":"Fancellu","given":"R","non-dropping-particle":"","parse-names":false,"suffix":""},{"dropping-particle":"","family":"Mariotti","given":"C","non-dropping-particle":"","parse-names":false,"suffix":""},{"dropping-particle":"","family":"Tomasello","given":"C","non-dropping-particle":"","parse-names":false,"suffix":""},{"dropping-particle":"","family":"Baliko","given":"L","non-dropping-particle":"","parse-names":false,"suffix":""},{"dropping-particle":"","family":"Melegh","given":"B","non-dropping-particle":"","parse-names":false,"suffix":""},{"dropping-particle":"","family":"Filla","given":"A","non-dropping-particle":"","parse-names":false,"suffix":""},{"dropping-particle":"","family":"Rinaldi","given":"C","non-dropping-particle":"","parse-names":false,"suffix":""},{"dropping-particle":"","family":"Warrenburg","given":"B P","non-dropping-particle":"van de","parse-names":false,"suffix":""},{"dropping-particle":"","family":"Verstappen","given":"C C P","non-dropping-particle":"","parse-names":false,"suffix":""},{"dropping-particle":"","family":"Szymanski","given":"S","non-dropping-particle":"","parse-names":false,"suffix":""},{"dropping-particle":"","family":"Berciano","given":"J","non-dropping-particle":"","parse-names":false,"suffix":""},{"dropping-particle":"","family":"Infante","given":"J","non-dropping-particle":"","parse-names":false,"suffix":""},{"dropping-particle":"","family":"Timmann","given":"D","non-dropping-particle":"","parse-names":false,"suffix":""},{"dropping-particle":"","family":"Boesch","given":"S","non-dropping-particle":"","parse-names":false,"suffix":""},{"dropping-particle":"","family":"Hering","given":"S","non-dropping-particle":"","parse-names":false,"suffix":""},{"dropping-particle":"","family":"Depondt","given":"C","non-dropping-particle":"","parse-names":false,"suffix":""},{"dropping-particle":"","family":"Pandolfo","given":"M","non-dropping-particle":"","parse-names":false,"suffix":""},{"dropping-particle":"","family":"Kang","given":"J -S","non-dropping-particle":"","parse-names":false,"suffix":""},{"dropping-particle":"","family":"Ratzka","given":"S","non-dropping-particle":"","parse-names":false,"suffix":""},{"dropping-particle":"","family":"Schulz","given":"J","non-dropping-particle":"","parse-names":false,"suffix":""},{"dropping-particle":"","family":"Montcel","given":"S Tezenas","non-dropping-particle":"du","parse-names":false,"suffix":""},{"dropping-particle":"","family":"Klockgether","given":"T","non-dropping-particle":"","parse-names":false,"suffix":""}],"container-title":"Neurology","id":"ITEM-1","issue":"11","issued":{"date-parts":[["2011","9"]]},"language":"eng","page":"1035-1041","title":"The natural history of spinocerebellar ataxia type 1, 2, 3, and 6: a 2-year follow-up study","type":"article-journal","volume":"77"},"uris":["http://www.mendeley.com/documents/?uuid=43c7dcf9-e112-329d-bfeb-a7fc694cf7e3"]},{"id":"ITEM-2","itemData":{"ISBN":"1473-4230","abstract":"Although ataxia is by definition the prominent symptom of ataxia disorders, there are various neurological signs that may accompany ataxia in affected patients. Reliable and quantitative assessment of these signs is important because they contribute to disability, but may also interfere with ataxia. Therefore we devised the Inventory of Non-Ataxia Signs (INAS), a list of neurological signs that allows determining the presence and severity of non-ataxia signs in a standardized way. INAS underwent a rigorous validation procedure that involved a trial of 140 patients with spinocerebellar ataxia (SCA) for testing of inter-rater reliability and another trial of 28 SCA patients to assess short-term intra-rater reliability. In addition, data of the ongoing EUROSCA natural history study were used to determine the reproducibility, responsiveness and validity of INAS. Inter-rater reliability and short-term test-retest reliability was high, both for the total count and for most of the items. However, measures of responsiveness, such as the smallest detectable change and the clinically important change were not satisfactory. In addition, INAS did not differentiate between subjects that were subjectively stable and those that worsened in the 2-year observation period. In summary, INAS and INAS count showed good reproducibility, but unsatisfactory responsiveness. The present analysis and published data from the EUROSCA natural history study suggest that INAS is a valid measure of extracerebellar involvement in progressive ataxia disorders. As such, it is useful as a supplement to the measures of ataxia, but not as a primary outcome measure in future interventional trials.","author":[{"dropping-particle":"","family":"Jacobi","given":"H","non-dropping-particle":"","parse-names":false,"suffix":""},{"dropping-particle":"","family":"Rakowicz","given":"M","non-dropping-particle":"","parse-names":false,"suffix":""},{"dropping-particle":"","family":"Rola","given":"R","non-dropping-particle":"","parse-names":false,"suffix":""},{"dropping-particle":"","family":"Fancellu","given":"R","non-dropping-particle":"","parse-names":false,"suffix":""},{"dropping-particle":"","family":"Mariotti","given":"C","non-dropping-particle":"","parse-names":false,"suffix":""},{"dropping-particle":"","family":"Charles","given":"P","non-dropping-particle":"","parse-names":false,"suffix":""},{"dropping-particle":"","family":"Dürr","given":"A","non-dropping-particle":"","parse-names":false,"suffix":""},{"dropping-particle":"","family":"Küper","given":"M","non-dropping-particle":"","parse-names":false,"suffix":""},{"dropping-particle":"","family":"Timmann","given":"D","non-dropping-particle":"","parse-names":false,"suffix":""},{"dropping-particle":"","family":"Linnemann","given":"C","non-dropping-particle":"","parse-names":false,"suffix":""},{"dropping-particle":"","family":"Schöls","given":"L","non-dropping-particle":"","parse-names":false,"suffix":""},{"dropping-particle":"","family":"Kaut","given":"O","non-dropping-particle":"","parse-names":false,"suffix":""},{"dropping-particle":"","family":"Schaub","given":"C","non-dropping-particle":"","parse-names":false,"suffix":""},{"dropping-particle":"","family":"Filla","given":"A","non-dropping-particle":"","parse-names":false,"suffix":""},{"dropping-particle":"","family":"Baliko","given":"L","non-dropping-particle":"","parse-names":false,"suffix":""},{"dropping-particle":"","family":"Melegh","given":"B","non-dropping-particle":"","parse-names":false,"suffix":""},{"dropping-particle":"","family":"Kang","given":"J -S","non-dropping-particle":"","parse-names":false,"suffix":""},{"dropping-particle":"","family":"Giunti","given":"P","non-dropping-particle":"","parse-names":false,"suffix":""},{"dropping-particle":"","family":"Warrenburg","given":"B P C","non-dropping-particle":"van de","parse-names":false,"suffix":""},{"dropping-particle":"","family":"Fimmers","given":"R","non-dropping-particle":"","parse-names":false,"suffix":""},{"dropping-particle":"","family":"Klockgether","given":"T","non-dropping-particle":"","parse-names":false,"suffix":""}],"container-title":"Cerebellum (London, England)","id":"ITEM-2","issue":"3","issued":{"date-parts":[["2013","6"]]},"language":"eng","page":"418-428","title":"Inventory of Non-Ataxia Signs (INAS): validation of a new clinical assessment instrument","type":"article-journal","volume":"12"},"uris":["http://www.mendeley.com/documents/?uuid=59109a10-6e7a-3b22-9841-183ba9d457a3"]}],"mendeley":{"formattedCitation":"(35,36)","plainTextFormattedCitation":"(35,36)","previouslyFormattedCitation":"(35,36)"},"properties":{"noteIndex":0},"schema":"https://github.com/citation-style-language/schema/raw/master/csl-citation.json"}</w:instrText>
      </w:r>
      <w:r w:rsidRPr="007775B5">
        <w:rPr>
          <w:rFonts w:ascii="Times New Roman" w:hAnsi="Times New Roman" w:cs="Times New Roman"/>
          <w:sz w:val="24"/>
          <w:szCs w:val="24"/>
          <w:lang w:val="en-US"/>
        </w:rPr>
        <w:fldChar w:fldCharType="separate"/>
      </w:r>
      <w:r w:rsidR="0096402E" w:rsidRPr="0096402E">
        <w:rPr>
          <w:rFonts w:ascii="Times New Roman" w:hAnsi="Times New Roman" w:cs="Times New Roman"/>
          <w:noProof/>
          <w:sz w:val="24"/>
          <w:szCs w:val="24"/>
          <w:lang w:val="en-US"/>
        </w:rPr>
        <w:t>(35,36)</w:t>
      </w:r>
      <w:r w:rsidRPr="007775B5">
        <w:rPr>
          <w:rFonts w:ascii="Times New Roman" w:hAnsi="Times New Roman" w:cs="Times New Roman"/>
          <w:sz w:val="24"/>
          <w:szCs w:val="24"/>
          <w:lang w:val="en-US"/>
        </w:rPr>
        <w:fldChar w:fldCharType="end"/>
      </w:r>
      <w:r w:rsidRPr="007775B5">
        <w:rPr>
          <w:rFonts w:ascii="Times New Roman" w:hAnsi="Times New Roman" w:cs="Times New Roman"/>
          <w:sz w:val="24"/>
          <w:szCs w:val="24"/>
          <w:lang w:val="en-GB"/>
        </w:rPr>
        <w:t xml:space="preserve"> </w:t>
      </w:r>
    </w:p>
    <w:p w14:paraId="09CAAA96" w14:textId="77777777" w:rsidR="004E6ECE" w:rsidRPr="007775B5" w:rsidRDefault="004E6ECE" w:rsidP="004E6ECE">
      <w:pPr>
        <w:spacing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US"/>
        </w:rPr>
        <w:t xml:space="preserve">3.2 </w:t>
      </w:r>
      <w:r w:rsidRPr="007775B5">
        <w:rPr>
          <w:rFonts w:ascii="Times New Roman" w:hAnsi="Times New Roman" w:cs="Times New Roman"/>
          <w:b/>
          <w:sz w:val="24"/>
          <w:szCs w:val="24"/>
          <w:lang w:val="en-US"/>
        </w:rPr>
        <w:t>Quantification of the ataxia severity</w:t>
      </w:r>
    </w:p>
    <w:p w14:paraId="3EFEF9EF" w14:textId="09733B4C" w:rsidR="004E6ECE" w:rsidRPr="007775B5" w:rsidRDefault="004E6ECE" w:rsidP="004E6ECE">
      <w:pPr>
        <w:spacing w:line="360" w:lineRule="auto"/>
        <w:jc w:val="both"/>
        <w:outlineLvl w:val="0"/>
        <w:rPr>
          <w:rFonts w:ascii="Times New Roman" w:hAnsi="Times New Roman" w:cs="Times New Roman"/>
          <w:sz w:val="24"/>
          <w:szCs w:val="24"/>
          <w:lang w:val="en-GB"/>
        </w:rPr>
      </w:pPr>
      <w:r w:rsidRPr="007775B5">
        <w:rPr>
          <w:rFonts w:ascii="Times New Roman" w:hAnsi="Times New Roman" w:cs="Times New Roman"/>
          <w:sz w:val="24"/>
          <w:szCs w:val="24"/>
          <w:lang w:val="en-US"/>
        </w:rPr>
        <w:t xml:space="preserve">When the presence of </w:t>
      </w:r>
      <w:r>
        <w:rPr>
          <w:rFonts w:ascii="Times New Roman" w:hAnsi="Times New Roman" w:cs="Times New Roman"/>
          <w:sz w:val="24"/>
          <w:szCs w:val="24"/>
          <w:lang w:val="en-US"/>
        </w:rPr>
        <w:t xml:space="preserve">EOAc </w:t>
      </w:r>
      <w:r w:rsidRPr="007775B5">
        <w:rPr>
          <w:rFonts w:ascii="Times New Roman" w:hAnsi="Times New Roman" w:cs="Times New Roman"/>
          <w:sz w:val="24"/>
          <w:szCs w:val="24"/>
          <w:lang w:val="en-US"/>
        </w:rPr>
        <w:t xml:space="preserve">is established, the severity of the ataxic features can be </w:t>
      </w:r>
      <w:r>
        <w:rPr>
          <w:rFonts w:ascii="Times New Roman" w:hAnsi="Times New Roman" w:cs="Times New Roman"/>
          <w:sz w:val="24"/>
          <w:szCs w:val="24"/>
          <w:lang w:val="en-US"/>
        </w:rPr>
        <w:t xml:space="preserve">evaluated </w:t>
      </w:r>
      <w:r w:rsidRPr="007775B5">
        <w:rPr>
          <w:rFonts w:ascii="Times New Roman" w:hAnsi="Times New Roman" w:cs="Times New Roman"/>
          <w:sz w:val="24"/>
          <w:szCs w:val="24"/>
          <w:lang w:val="en-US"/>
        </w:rPr>
        <w:t>by clinical rating scales, including the International Cooperative Ataxia Rating Scale (ICARS),</w:t>
      </w:r>
      <w:r w:rsidRPr="007775B5">
        <w:rPr>
          <w:rFonts w:ascii="Times New Roman" w:hAnsi="Times New Roman" w:cs="Times New Roman"/>
          <w:sz w:val="24"/>
          <w:szCs w:val="24"/>
          <w:lang w:val="en-US"/>
        </w:rPr>
        <w:fldChar w:fldCharType="begin" w:fldLock="1"/>
      </w:r>
      <w:r w:rsidR="0096402E">
        <w:rPr>
          <w:rFonts w:ascii="Times New Roman" w:hAnsi="Times New Roman" w:cs="Times New Roman"/>
          <w:sz w:val="24"/>
          <w:szCs w:val="24"/>
          <w:lang w:val="en-US"/>
        </w:rPr>
        <w:instrText>ADDIN CSL_CITATION {"citationItems":[{"id":"ITEM-1","itemData":{"DOI":"S0022510X96002316 [pii]","ISBN":"0022-510X","PMID":"9094050","abstract":"Despite the involvement of cerebellar ataxia in a large variety of conditions and its frequent association with other neurological symptoms, the quantification of the specific core of the cerebellar syndrome is possible and useful in Neurology. Recent studies have shown that cerebellar ataxia might be sensitive to various types of pharmacological agents, but the scales used for assessment were all different. With the long-term goal of double-blind controlled trials-multicentric and international-an ad hoc Committee of the World Federation of Neurology has worked to propose a one-hundred-point semi-quantitative International Cooperative Ataxia Rating Scale (ICARS). The scale proposed involves a compartimentalized quantification of postural and stance disorders, limb ataxia, dysarthria and oculomotor disorders, in order that a subscore concerning these symptoms may be separately studied. The weight of each symptomatologic compartment has been carefully designed. The members of the Committee agreed upon precise definitions of the tests, to minimize interobserver variations. The validation of this scale is in progress.","author":[{"dropping-particle":"","family":"Trouillas","given":"P","non-dropping-particle":"","parse-names":false,"suffix":""},{"dropping-particle":"","family":"Takayanagi","given":"T","non-dropping-particle":"","parse-names":false,"suffix":""},{"dropping-particle":"","family":"Hallett","given":"M","non-dropping-particle":"","parse-names":false,"suffix":""},{"dropping-particle":"","family":"Currier","given":"R D","non-dropping-particle":"","parse-names":false,"suffix":""},{"dropping-particle":"","family":"Subramony","given":"S H","non-dropping-particle":"","parse-names":false,"suffix":""},{"dropping-particle":"","family":"Wessel","given":"K","non-dropping-particle":"","parse-names":false,"suffix":""},{"dropping-particle":"","family":"Bryer","given":"A","non-dropping-particle":"","parse-names":false,"suffix":""},{"dropping-particle":"","family":"Diener","given":"H C","non-dropping-particle":"","parse-names":false,"suffix":""},{"dropping-particle":"","family":"Massaquoi","given":"S","non-dropping-particle":"","parse-names":false,"suffix":""},{"dropping-particle":"","family":"Gomez","given":"C M","non-dropping-particle":"","parse-names":false,"suffix":""},{"dropping-particle":"","family":"Coutinho","given":"P","non-dropping-particle":"","parse-names":false,"suffix":""},{"dropping-particle":"Ben","family":"Hamida","given":"M","non-dropping-particle":"","parse-names":false,"suffix":""},{"dropping-particle":"","family":"Campanella","given":"G","non-dropping-particle":"","parse-names":false,"suffix":""},{"dropping-particle":"","family":"Filla","given":"A","non-dropping-particle":"","parse-names":false,"suffix":""},{"dropping-particle":"","family":"Schut","given":"L","non-dropping-particle":"","parse-names":false,"suffix":""},{"dropping-particle":"","family":"Timann","given":"D","non-dropping-particle":"","parse-names":false,"suffix":""},{"dropping-particle":"","family":"Honnorat","given":"J","non-dropping-particle":"","parse-names":false,"suffix":""},{"dropping-particle":"","family":"Nighoghossian","given":"N","non-dropping-particle":"","parse-names":false,"suffix":""},{"dropping-particle":"","family":"Manyam","given":"B","non-dropping-particle":"","parse-names":false,"suffix":""}],"container-title":"Journal of the neurological sciences","id":"ITEM-1","issue":"2","issued":{"date-parts":[["1997","2"]]},"language":"eng","note":"LR: 20041117; JID: 0375403; ppublish","page":"205-211","title":"International Cooperative Ataxia Rating Scale for pharmacological assessment of the cerebellar syndrome. The Ataxia Neuropharmacology Committee of the World Federation of Neurology","type":"article-journal","volume":"145"},"uris":["http://www.mendeley.com/documents/?uuid=17720cab-fa14-3a41-81e2-1e81a8dee5de"]}],"mendeley":{"formattedCitation":"(37)","plainTextFormattedCitation":"(37)","previouslyFormattedCitation":"(37)"},"properties":{"noteIndex":0},"schema":"https://github.com/citation-style-language/schema/raw/master/csl-citation.json"}</w:instrText>
      </w:r>
      <w:r w:rsidRPr="007775B5">
        <w:rPr>
          <w:rFonts w:ascii="Times New Roman" w:hAnsi="Times New Roman" w:cs="Times New Roman"/>
          <w:sz w:val="24"/>
          <w:szCs w:val="24"/>
          <w:lang w:val="en-US"/>
        </w:rPr>
        <w:fldChar w:fldCharType="separate"/>
      </w:r>
      <w:r w:rsidR="0096402E" w:rsidRPr="0096402E">
        <w:rPr>
          <w:rFonts w:ascii="Times New Roman" w:hAnsi="Times New Roman" w:cs="Times New Roman"/>
          <w:noProof/>
          <w:sz w:val="24"/>
          <w:szCs w:val="24"/>
          <w:lang w:val="en-US"/>
        </w:rPr>
        <w:t>(37)</w:t>
      </w:r>
      <w:r w:rsidRPr="007775B5">
        <w:rPr>
          <w:rFonts w:ascii="Times New Roman" w:hAnsi="Times New Roman" w:cs="Times New Roman"/>
          <w:sz w:val="24"/>
          <w:szCs w:val="24"/>
          <w:lang w:val="en-US"/>
        </w:rPr>
        <w:fldChar w:fldCharType="end"/>
      </w:r>
      <w:r w:rsidRPr="007775B5">
        <w:rPr>
          <w:rFonts w:ascii="Times New Roman" w:hAnsi="Times New Roman" w:cs="Times New Roman"/>
          <w:sz w:val="24"/>
          <w:szCs w:val="24"/>
          <w:lang w:val="en-US"/>
        </w:rPr>
        <w:t xml:space="preserve"> the Scale for Assessment and Rating of Ataxia (SARA)</w:t>
      </w:r>
      <w:r w:rsidRPr="007775B5">
        <w:rPr>
          <w:rFonts w:ascii="Times New Roman" w:hAnsi="Times New Roman" w:cs="Times New Roman"/>
          <w:sz w:val="24"/>
          <w:szCs w:val="24"/>
          <w:lang w:val="en-US"/>
        </w:rPr>
        <w:fldChar w:fldCharType="begin" w:fldLock="1"/>
      </w:r>
      <w:r w:rsidR="0096402E">
        <w:rPr>
          <w:rFonts w:ascii="Times New Roman" w:hAnsi="Times New Roman" w:cs="Times New Roman"/>
          <w:sz w:val="24"/>
          <w:szCs w:val="24"/>
          <w:lang w:val="en-US"/>
        </w:rPr>
        <w:instrText>ADDIN CSL_CITATION {"citationItems":[{"id":"ITEM-1","itemData":{"DOI":"66/11/1717 [pii]","ISBN":"1526-632X","PMID":"16769946","abstract":"OBJECTIVE: To develop a reliable and valid clinical scale measuring the severity of ataxia. METHODS: The authors devised the Scale for the Assessment and Rating of Ataxia (SARA) and tested it in two trials of 167 and 119 patients with spinocerebellar ataxia. RESULTS: The mean time to administer SARA in patients was 14.2 +/- 7.5 minutes (range 5 to 40). Interrater reliability was high, with an intraclass coefficient (ICC) of 0.98. Test-retest reliability was high with an ICC of 0.90. Internal consistency was high as indicated by Cronbach's alpha of 0.94. Factorial analysis revealed that the rating results were determined by a single factor. SARA ratings showed a linear relation to global assessments using a visual analogue scale, suggesting linearity of the scale (p &lt; 0.0001, r(2) = 0.98). SARA score increased with the disease stage (p &lt; 0.001) and was closely correlated with the Barthel Index (r = -0.80, p &lt; 0.001) and part IV (functional assessment) of the Unified Huntington's Disease Rating Scale (UHDRS-IV) (r = -0.89, p &lt; 0.0001), whereas it had only a weak correlation with disease duration (r = 0.34, p &lt; 0.0002). CONCLUSIONS: The Scale for the Assessment and Rating of Ataxia is a reliable and valid measure of ataxia, making it an appropriate primary outcome measure for clinical trials.","author":[{"dropping-particle":"","family":"Schmitz-Hubsch","given":"T","non-dropping-particle":"","parse-names":false,"suffix":""},{"dropping-particle":"","family":"Montcel","given":"S T","non-dropping-particle":"du","parse-names":false,"suffix":""},{"dropping-particle":"","family":"Baliko","given":"L","non-dropping-particle":"","parse-names":false,"suffix":""},{"dropping-particle":"","family":"Berciano","given":"J","non-dropping-particle":"","parse-names":false,"suffix":""},{"dropping-particle":"","family":"Boesch","given":"S","non-dropping-particle":"","parse-names":false,"suffix":""},{"dropping-particle":"","family":"Depondt","given":"C","non-dropping-particle":"","parse-names":false,"suffix":""},{"dropping-particle":"","family":"Giunti","given":"P","non-dropping-particle":"","parse-names":false,"suffix":""},{"dropping-particle":"","family":"Globas","given":"C","non-dropping-particle":"","parse-names":false,"suffix":""},{"dropping-particle":"","family":"Infante","given":"J","non-dropping-particle":"","parse-names":false,"suffix":""},{"dropping-particle":"","family":"Kang","given":"J S","non-dropping-particle":"","parse-names":false,"suffix":""},{"dropping-particle":"","family":"Kremer","given":"B","non-dropping-particle":"","parse-names":false,"suffix":""},{"dropping-particle":"","family":"Mariotti","given":"C","non-dropping-particle":"","parse-names":false,"suffix":""},{"dropping-particle":"","family":"Melegh","given":"B","non-dropping-particle":"","parse-names":false,"suffix":""},{"dropping-particle":"","family":"Pandolfo","given":"M","non-dropping-particle":"","parse-names":false,"suffix":""},{"dropping-particle":"","family":"Rakowicz","given":"M","non-dropping-particle":"","parse-names":false,"suffix":""},{"dropping-particle":"","family":"Ribai","given":"P","non-dropping-particle":"","parse-names":false,"suffix":""},{"dropping-particle":"","family":"Rola","given":"R","non-dropping-particle":"","parse-names":false,"suffix":""},{"dropping-particle":"","family":"Schols","given":"L","non-dropping-particle":"","parse-names":false,"suffix":""},{"dropping-particle":"","family":"Szymanski","given":"S","non-dropping-particle":"","parse-names":false,"suffix":""},{"dropping-particle":"","family":"Warrenburg","given":"B P","non-dropping-particle":"van de","parse-names":false,"suffix":""},{"dropping-particle":"","family":"Durr","given":"A","non-dropping-particle":"","parse-names":false,"suffix":""},{"dropping-particle":"","family":"Klockgether","given":"T","non-dropping-particle":"","parse-names":false,"suffix":""},{"dropping-particle":"","family":"Fancellu","given":"R","non-dropping-particle":"","parse-names":false,"suffix":""}],"container-title":"Neurology","id":"ITEM-1","issue":"11","issued":{"date-parts":[["2006","6"]]},"language":"eng","note":"LR: 20070404; JID: 0401060; CIN: Nat Clin Pract Neurol. 2007 Mar;3(3):136-7. PMID: 17290240; EIN: Neurology. 2006 Jul 25;67(2):299. Fancellu, Roberto [added]; ppublish","page":"1717-1720","title":"Scale for the assessment and rating of ataxia: development of a new clinical scale","type":"article-journal","volume":"66"},"uris":["http://www.mendeley.com/documents/?uuid=f6592bb7-2e5b-338e-b8f7-0c710752d3ce"]}],"mendeley":{"formattedCitation":"(38)","plainTextFormattedCitation":"(38)","previouslyFormattedCitation":"(38)"},"properties":{"noteIndex":0},"schema":"https://github.com/citation-style-language/schema/raw/master/csl-citation.json"}</w:instrText>
      </w:r>
      <w:r w:rsidRPr="007775B5">
        <w:rPr>
          <w:rFonts w:ascii="Times New Roman" w:hAnsi="Times New Roman" w:cs="Times New Roman"/>
          <w:sz w:val="24"/>
          <w:szCs w:val="24"/>
          <w:lang w:val="en-US"/>
        </w:rPr>
        <w:fldChar w:fldCharType="separate"/>
      </w:r>
      <w:r w:rsidR="0096402E" w:rsidRPr="0096402E">
        <w:rPr>
          <w:rFonts w:ascii="Times New Roman" w:hAnsi="Times New Roman" w:cs="Times New Roman"/>
          <w:noProof/>
          <w:sz w:val="24"/>
          <w:szCs w:val="24"/>
          <w:lang w:val="en-US"/>
        </w:rPr>
        <w:t>(38)</w:t>
      </w:r>
      <w:r w:rsidRPr="007775B5">
        <w:rPr>
          <w:rFonts w:ascii="Times New Roman" w:hAnsi="Times New Roman" w:cs="Times New Roman"/>
          <w:sz w:val="24"/>
          <w:szCs w:val="24"/>
          <w:lang w:val="en-US"/>
        </w:rPr>
        <w:fldChar w:fldCharType="end"/>
      </w:r>
      <w:r w:rsidRPr="007775B5">
        <w:rPr>
          <w:rFonts w:ascii="Times New Roman" w:hAnsi="Times New Roman" w:cs="Times New Roman"/>
          <w:sz w:val="24"/>
          <w:szCs w:val="24"/>
          <w:lang w:val="en-US"/>
        </w:rPr>
        <w:t xml:space="preserve"> and the Brief Ataxia Rating Scale (BARS).</w:t>
      </w:r>
      <w:r w:rsidRPr="007775B5">
        <w:rPr>
          <w:rFonts w:ascii="Times New Roman" w:hAnsi="Times New Roman" w:cs="Times New Roman"/>
          <w:sz w:val="24"/>
          <w:szCs w:val="24"/>
          <w:lang w:val="en-US"/>
        </w:rPr>
        <w:fldChar w:fldCharType="begin" w:fldLock="1"/>
      </w:r>
      <w:r w:rsidR="0096402E">
        <w:rPr>
          <w:rFonts w:ascii="Times New Roman" w:hAnsi="Times New Roman" w:cs="Times New Roman"/>
          <w:sz w:val="24"/>
          <w:szCs w:val="24"/>
          <w:lang w:val="en-US"/>
        </w:rPr>
        <w:instrText>ADDIN CSL_CITATION {"citationItems":[{"id":"ITEM-1","itemData":{"DOI":"10.1002/mds.22681 [doi]","ISBN":"1531-8257","PMID":"19562773","abstract":"To develop a brief ataxia rating scale (BARS) for use by movement disorder specialists and general neurologists. Current ataxia rating scales are cumbersome and not designed for clinical practice. We first modified the International Cooperative Ataxia Rating Scale (ICARS) by adding seven ataxia tests (modified ICARS, or MICARS), and observed only minimally increased scores. We then used the statistics package R to find a five-test subset in MICARS that would correlate best with the total MICARS score. This was accomplished first without constraints and then with the clinical constraint requiring one test each of Gait, Kinetic Function-Arm, Kinetic Function-Leg, Speech, and Eye Movements. We validated these clinical constraints by factor analysis. We then validated the results in a second cohort of patients; evaluated inter-rater reliability in a third cohort; and used the same data set to compare BARS with the Scale for the Assessment and Rating of Ataxia (SARA). Correlation of ICARS with the seven additional tests that when added to ICARS form MICARS was 0.88. There were 31,481 five-test subtests (48% of possible combinations) that had a correlation with total MICARS score of &gt; or =0.90. The strongest correlation of an unconstrained five-test subset was 0.963. The clinically constrained subtest validated by factor analysis, BARS, had a correlation with MICARS-minus-BARS of 0.952. Cronbach alpha for BARS and SARA was 0.90 and 0.92 respectively; and inter-rater reliability (intraclass correlation coefficient) was 0.91 and 0.93 respectively. BARS is valid, reliable, and sufficiently fast and accurate for clinical purposes.","author":[{"dropping-particle":"","family":"Schmahmann","given":"J D","non-dropping-particle":"","parse-names":false,"suffix":""},{"dropping-particle":"","family":"Gardner","given":"R","non-dropping-particle":"","parse-names":false,"suffix":""},{"dropping-particle":"","family":"MacMore","given":"J","non-dropping-particle":"","parse-names":false,"suffix":""},{"dropping-particle":"","family":"Vangel","given":"M G","non-dropping-particle":"","parse-names":false,"suffix":""}],"container-title":"Movement disorders : official journal of the Movement Disorder Society","id":"ITEM-1","issue":"12","issued":{"date-parts":[["2009","9"]]},"language":"eng","note":"LR: 20161025; GR: R01 MH067980/MH/NIMH NIH HHS/United States; JID: 8610688; NIHMS497347; OID: NLM: NIHMS497347; OID: NLM: PMC3800087; ppublish","page":"1820-1828","title":"Development of a brief ataxia rating scale (BARS) based on a modified form of the ICARS","type":"article-journal","volume":"24"},"uris":["http://www.mendeley.com/documents/?uuid=90349b1a-0373-3de4-afce-db1104437e9a"]}],"mendeley":{"formattedCitation":"(39)","plainTextFormattedCitation":"(39)","previouslyFormattedCitation":"(39)"},"properties":{"noteIndex":0},"schema":"https://github.com/citation-style-language/schema/raw/master/csl-citation.json"}</w:instrText>
      </w:r>
      <w:r w:rsidRPr="007775B5">
        <w:rPr>
          <w:rFonts w:ascii="Times New Roman" w:hAnsi="Times New Roman" w:cs="Times New Roman"/>
          <w:sz w:val="24"/>
          <w:szCs w:val="24"/>
          <w:lang w:val="en-US"/>
        </w:rPr>
        <w:fldChar w:fldCharType="separate"/>
      </w:r>
      <w:r w:rsidR="0096402E" w:rsidRPr="0096402E">
        <w:rPr>
          <w:rFonts w:ascii="Times New Roman" w:hAnsi="Times New Roman" w:cs="Times New Roman"/>
          <w:noProof/>
          <w:sz w:val="24"/>
          <w:szCs w:val="24"/>
          <w:lang w:val="en-US"/>
        </w:rPr>
        <w:t>(39)</w:t>
      </w:r>
      <w:r w:rsidRPr="007775B5">
        <w:rPr>
          <w:rFonts w:ascii="Times New Roman" w:hAnsi="Times New Roman" w:cs="Times New Roman"/>
          <w:sz w:val="24"/>
          <w:szCs w:val="24"/>
          <w:lang w:val="en-US"/>
        </w:rPr>
        <w:fldChar w:fldCharType="end"/>
      </w:r>
      <w:r w:rsidRPr="007775B5">
        <w:rPr>
          <w:rFonts w:ascii="Times New Roman" w:hAnsi="Times New Roman" w:cs="Times New Roman"/>
          <w:sz w:val="24"/>
          <w:szCs w:val="24"/>
          <w:lang w:val="en-US"/>
        </w:rPr>
        <w:t xml:space="preserve"> A brief description of pediatric ataxia rating scales is provided in supplementary data II. In children older than eight years of age, we have shown that these ataxia rating scales can be reliably assessed (Inter-observer reliability; Intraclass Correlation Coefficient (ICC) </w:t>
      </w:r>
      <w:r w:rsidRPr="007775B5">
        <w:rPr>
          <w:rFonts w:ascii="Times New Roman" w:hAnsi="Times New Roman" w:cs="Times New Roman"/>
          <w:i/>
          <w:sz w:val="24"/>
          <w:szCs w:val="24"/>
          <w:lang w:val="en-US"/>
        </w:rPr>
        <w:t>0.91 – 0.99</w:t>
      </w:r>
      <w:r w:rsidRPr="007775B5">
        <w:rPr>
          <w:rFonts w:ascii="Times New Roman" w:hAnsi="Times New Roman" w:cs="Times New Roman"/>
          <w:sz w:val="24"/>
          <w:szCs w:val="24"/>
          <w:lang w:val="en-US"/>
        </w:rPr>
        <w:t>).</w:t>
      </w:r>
      <w:r w:rsidRPr="007775B5">
        <w:rPr>
          <w:rFonts w:ascii="Times New Roman" w:hAnsi="Times New Roman" w:cs="Times New Roman"/>
          <w:sz w:val="24"/>
          <w:szCs w:val="24"/>
          <w:lang w:val="en-US"/>
        </w:rPr>
        <w:fldChar w:fldCharType="begin" w:fldLock="1"/>
      </w:r>
      <w:r w:rsidR="0096402E">
        <w:rPr>
          <w:rFonts w:ascii="Times New Roman" w:hAnsi="Times New Roman" w:cs="Times New Roman"/>
          <w:sz w:val="24"/>
          <w:szCs w:val="24"/>
          <w:lang w:val="en-US"/>
        </w:rPr>
        <w:instrText>ADDIN CSL_CITATION {"citationItems":[{"id":"ITEM-1","itemData":{"DOI":"10.1111/dmcn.13291","ISBN":"1469-8749; 0012-1622","ISSN":"14698749","PMID":"27767206","abstract":"AIM To determine whether ataxia rating scales are reliable disease biomarkers for early onset ataxia (EOA). METHOD In 40 patients clinically identified with EOA (28 males, 12 females; mean age 15y 3mo [range 5-34y]), we determined interobserver and intraobserver agreement (interclass correlation coefficient [ICC]) and discriminant validity of ataxia rating scales (International Cooperative Ataxia Rating Scale [ICARS], Scale for Assessment and Rating of Ataxia [SARA], and Brief Ataxia Rating Scale [BARS]). Three paediatric neurologists independently scored ICARS, SARA and BARS performances recorded on video, and also phenotyped the primary and secondary movement disorder features. When ataxia was the primary movement disorder feature, we assigned patients to the subgroup 'EOA with core ataxia' (n=26). When ataxia concurred with other prevailing movement disorders (such as dystonia, myoclonus, and chorea), we assigned patients to the subgroup 'EOA with comorbid ataxia' (n=12). RESULTS ICC values were similar in both EOA subgroups of 'core' and 'comorbid' ataxia (0.92-0.99; ICARS, SARA, and BARS). Independent of the phenotype, the severity of the prevailing movement disorder predicted the ataxia rating scale scores (β=0.83-0.88; p&lt;0.05). INTERPRETATION In patients with EOA, the reliability of ataxia rating scales is high. However, the discriminative validity for 'ataxia' is low. For adequate interpretation of ataxia rating scale scores, application in uniform movement disorder phenotypes is essential.","author":[{"dropping-particle":"","family":"Brandsma","given":"Rick","non-dropping-particle":"","parse-names":false,"suffix":""},{"dropping-particle":"","family":"Lawerman","given":"Tjitske F","non-dropping-particle":"","parse-names":false,"suffix":""},{"dropping-particle":"","family":"Kuiper","given":"Marieke J","non-dropping-particle":"","parse-names":false,"suffix":""},{"dropping-particle":"","family":"Lunsing","given":"Roelineke J","non-dropping-particle":"","parse-names":false,"suffix":""},{"dropping-particle":"","family":"Burger","given":"Huibert","non-dropping-particle":"","parse-names":false,"suffix":""},{"dropping-particle":"","family":"Sival","given":"Deborah A","non-dropping-particle":"","parse-names":false,"suffix":""}],"container-title":"Developmental Medicine and Child Neurology","id":"ITEM-1","issue":"4","issued":{"date-parts":[["2017","10"]]},"language":"eng","page":"427-432","title":"Reliability and discriminant validity of ataxia rating scales in early onset ataxia","type":"article-journal","volume":"59"},"uris":["http://www.mendeley.com/documents/?uuid=01a046b2-7175-3feb-9d28-f6cdee2d06ba"]}],"mendeley":{"formattedCitation":"(40)","plainTextFormattedCitation":"(40)","previouslyFormattedCitation":"(40)"},"properties":{"noteIndex":0},"schema":"https://github.com/citation-style-language/schema/raw/master/csl-citation.json"}</w:instrText>
      </w:r>
      <w:r w:rsidRPr="007775B5">
        <w:rPr>
          <w:rFonts w:ascii="Times New Roman" w:hAnsi="Times New Roman" w:cs="Times New Roman"/>
          <w:sz w:val="24"/>
          <w:szCs w:val="24"/>
          <w:lang w:val="en-US"/>
        </w:rPr>
        <w:fldChar w:fldCharType="separate"/>
      </w:r>
      <w:r w:rsidR="0096402E" w:rsidRPr="0096402E">
        <w:rPr>
          <w:rFonts w:ascii="Times New Roman" w:hAnsi="Times New Roman" w:cs="Times New Roman"/>
          <w:noProof/>
          <w:sz w:val="24"/>
          <w:szCs w:val="24"/>
          <w:lang w:val="en-US"/>
        </w:rPr>
        <w:t>(40)</w:t>
      </w:r>
      <w:r w:rsidRPr="007775B5">
        <w:rPr>
          <w:rFonts w:ascii="Times New Roman" w:hAnsi="Times New Roman" w:cs="Times New Roman"/>
          <w:sz w:val="24"/>
          <w:szCs w:val="24"/>
          <w:lang w:val="en-US"/>
        </w:rPr>
        <w:fldChar w:fldCharType="end"/>
      </w:r>
      <w:r w:rsidRPr="007775B5">
        <w:rPr>
          <w:rFonts w:ascii="Times New Roman" w:hAnsi="Times New Roman" w:cs="Times New Roman"/>
          <w:sz w:val="24"/>
          <w:szCs w:val="24"/>
          <w:lang w:val="en-US"/>
        </w:rPr>
        <w:t xml:space="preserve"> Due to its brevity, high reliability and </w:t>
      </w:r>
      <w:r w:rsidR="002A4F28">
        <w:rPr>
          <w:rFonts w:ascii="Times New Roman" w:hAnsi="Times New Roman" w:cs="Times New Roman"/>
          <w:sz w:val="24"/>
          <w:szCs w:val="24"/>
          <w:lang w:val="en-US"/>
        </w:rPr>
        <w:t xml:space="preserve">frequent </w:t>
      </w:r>
      <w:r w:rsidRPr="007775B5">
        <w:rPr>
          <w:rFonts w:ascii="Times New Roman" w:hAnsi="Times New Roman" w:cs="Times New Roman"/>
          <w:sz w:val="24"/>
          <w:szCs w:val="24"/>
          <w:lang w:val="en-US"/>
        </w:rPr>
        <w:t xml:space="preserve">application in adult patients, the SARA is </w:t>
      </w:r>
      <w:r>
        <w:rPr>
          <w:rFonts w:ascii="Times New Roman" w:hAnsi="Times New Roman" w:cs="Times New Roman"/>
          <w:sz w:val="24"/>
          <w:szCs w:val="24"/>
          <w:lang w:val="en-US"/>
        </w:rPr>
        <w:t xml:space="preserve">often </w:t>
      </w:r>
      <w:r w:rsidRPr="007775B5">
        <w:rPr>
          <w:rFonts w:ascii="Times New Roman" w:hAnsi="Times New Roman" w:cs="Times New Roman"/>
          <w:sz w:val="24"/>
          <w:szCs w:val="24"/>
          <w:lang w:val="en-US"/>
        </w:rPr>
        <w:t>preferred.</w:t>
      </w:r>
      <w:r>
        <w:rPr>
          <w:rFonts w:ascii="Times New Roman" w:hAnsi="Times New Roman" w:cs="Times New Roman"/>
          <w:sz w:val="24"/>
          <w:szCs w:val="24"/>
          <w:lang w:val="en-US"/>
        </w:rPr>
        <w:fldChar w:fldCharType="begin" w:fldLock="1"/>
      </w:r>
      <w:r w:rsidR="0096402E">
        <w:rPr>
          <w:rFonts w:ascii="Times New Roman" w:hAnsi="Times New Roman" w:cs="Times New Roman"/>
          <w:sz w:val="24"/>
          <w:szCs w:val="24"/>
          <w:lang w:val="en-US"/>
        </w:rPr>
        <w:instrText>ADDIN CSL_CITATION {"citationItems":[{"id":"ITEM-1","itemData":{"DOI":"10.1016/B978-0-444-63956-1.00020-5","ISBN":"9780444639561","ISSN":"22124152","abstract":"Clinical scales represent an important tool not only for the initial grading/scoring of disease and assessment of progression, but also for the quantification of therapeutic effects in clinical trials. There are several scales available for the clinical evaluation of cerebellar symptoms. While some scales have been developed and evaluated for specific cerebellar disorders such as Friedreich ataxia, others reliably capture cerebellar symptoms with no respect to the underlying etiology. Each scale has its strengths and weaknesses. Extensive scales are certainly useful for thorough documentation of specific features of certain phenotypes, but this gain of information is not always essential for the purpose of a study. Therefore, compact and manageable scales like the Scale for the Assessment and Rating of Ataxia (SARA) or Brief Ataxia Rating Scale (BARS) are often preferred compared to more complex scales in observational and therapeutic studies.","author":[{"dropping-particle":"","family":"Bürk","given":"Katrin","non-dropping-particle":"","parse-names":false,"suffix":""},{"dropping-particle":"","family":"Sival","given":"Deborah A.","non-dropping-particle":"","parse-names":false,"suffix":""}],"container-title":"Handbook of Clinical Neurology","id":"ITEM-1","issued":{"date-parts":[["2018"]]},"page":"329-339","title":"Scales for the clinical evaluation of cerebellar disorders","type":"chapter"},"uris":["http://www.mendeley.com/documents/?uuid=5799b6ad-22af-4369-81f0-2f8eb2a61247"]}],"mendeley":{"formattedCitation":"(41)","plainTextFormattedCitation":"(41)","previouslyFormattedCitation":"(41)"},"properties":{"noteIndex":0},"schema":"https://github.com/citation-style-language/schema/raw/master/csl-citation.json"}</w:instrText>
      </w:r>
      <w:r>
        <w:rPr>
          <w:rFonts w:ascii="Times New Roman" w:hAnsi="Times New Roman" w:cs="Times New Roman"/>
          <w:sz w:val="24"/>
          <w:szCs w:val="24"/>
          <w:lang w:val="en-US"/>
        </w:rPr>
        <w:fldChar w:fldCharType="separate"/>
      </w:r>
      <w:r w:rsidR="0096402E" w:rsidRPr="0096402E">
        <w:rPr>
          <w:rFonts w:ascii="Times New Roman" w:hAnsi="Times New Roman" w:cs="Times New Roman"/>
          <w:noProof/>
          <w:sz w:val="24"/>
          <w:szCs w:val="24"/>
          <w:lang w:val="en-US"/>
        </w:rPr>
        <w:t>(41)</w:t>
      </w:r>
      <w:r>
        <w:rPr>
          <w:rFonts w:ascii="Times New Roman" w:hAnsi="Times New Roman" w:cs="Times New Roman"/>
          <w:sz w:val="24"/>
          <w:szCs w:val="24"/>
          <w:lang w:val="en-US"/>
        </w:rPr>
        <w:fldChar w:fldCharType="end"/>
      </w:r>
      <w:r w:rsidRPr="007775B5">
        <w:rPr>
          <w:rFonts w:ascii="Times New Roman" w:hAnsi="Times New Roman" w:cs="Times New Roman"/>
          <w:sz w:val="24"/>
          <w:szCs w:val="24"/>
          <w:lang w:val="en-US"/>
        </w:rPr>
        <w:t xml:space="preserve"> </w:t>
      </w:r>
      <w:r w:rsidR="002A4F28">
        <w:rPr>
          <w:rFonts w:ascii="Times New Roman" w:hAnsi="Times New Roman" w:cs="Times New Roman"/>
          <w:sz w:val="24"/>
          <w:szCs w:val="24"/>
          <w:lang w:val="en-US"/>
        </w:rPr>
        <w:t>The CACG-EPNS has recently</w:t>
      </w:r>
      <w:r w:rsidRPr="007775B5">
        <w:rPr>
          <w:rFonts w:ascii="Times New Roman" w:hAnsi="Times New Roman" w:cs="Times New Roman"/>
          <w:sz w:val="24"/>
          <w:szCs w:val="24"/>
          <w:lang w:val="en-US"/>
        </w:rPr>
        <w:t xml:space="preserve"> validated </w:t>
      </w:r>
      <w:r w:rsidR="002A4F28" w:rsidRPr="007775B5">
        <w:rPr>
          <w:rFonts w:ascii="Times New Roman" w:hAnsi="Times New Roman" w:cs="Times New Roman"/>
          <w:sz w:val="24"/>
          <w:szCs w:val="24"/>
          <w:lang w:val="en-US"/>
        </w:rPr>
        <w:t xml:space="preserve">the SARA </w:t>
      </w:r>
      <w:r w:rsidRPr="007775B5">
        <w:rPr>
          <w:rFonts w:ascii="Times New Roman" w:hAnsi="Times New Roman" w:cs="Times New Roman"/>
          <w:sz w:val="24"/>
          <w:szCs w:val="24"/>
          <w:lang w:val="en-US"/>
        </w:rPr>
        <w:t xml:space="preserve">for age, </w:t>
      </w:r>
      <w:r>
        <w:rPr>
          <w:rFonts w:ascii="Times New Roman" w:hAnsi="Times New Roman" w:cs="Times New Roman"/>
          <w:sz w:val="24"/>
          <w:szCs w:val="24"/>
          <w:lang w:val="en-US"/>
        </w:rPr>
        <w:t>allow</w:t>
      </w:r>
      <w:r w:rsidR="002A4F28">
        <w:rPr>
          <w:rFonts w:ascii="Times New Roman" w:hAnsi="Times New Roman" w:cs="Times New Roman"/>
          <w:sz w:val="24"/>
          <w:szCs w:val="24"/>
          <w:lang w:val="en-US"/>
        </w:rPr>
        <w:t xml:space="preserve">ing an </w:t>
      </w:r>
      <w:r w:rsidRPr="007775B5">
        <w:rPr>
          <w:rFonts w:ascii="Times New Roman" w:hAnsi="Times New Roman" w:cs="Times New Roman"/>
          <w:sz w:val="24"/>
          <w:szCs w:val="24"/>
          <w:lang w:val="en-US"/>
        </w:rPr>
        <w:t xml:space="preserve">accurate </w:t>
      </w:r>
      <w:r w:rsidR="002A4F28" w:rsidRPr="007775B5">
        <w:rPr>
          <w:rFonts w:ascii="Times New Roman" w:hAnsi="Times New Roman" w:cs="Times New Roman"/>
          <w:sz w:val="24"/>
          <w:szCs w:val="24"/>
          <w:lang w:val="en-US"/>
        </w:rPr>
        <w:t xml:space="preserve">longitudinal </w:t>
      </w:r>
      <w:r w:rsidRPr="007775B5">
        <w:rPr>
          <w:rFonts w:ascii="Times New Roman" w:hAnsi="Times New Roman" w:cs="Times New Roman"/>
          <w:sz w:val="24"/>
          <w:szCs w:val="24"/>
          <w:lang w:val="en-US"/>
        </w:rPr>
        <w:t xml:space="preserve">interpretation </w:t>
      </w:r>
      <w:r w:rsidR="002A4F28">
        <w:rPr>
          <w:rFonts w:ascii="Times New Roman" w:hAnsi="Times New Roman" w:cs="Times New Roman"/>
          <w:sz w:val="24"/>
          <w:szCs w:val="24"/>
          <w:lang w:val="en-US"/>
        </w:rPr>
        <w:t xml:space="preserve">of scores against the physiologic </w:t>
      </w:r>
      <w:r w:rsidR="002A4F28" w:rsidRPr="007775B5">
        <w:rPr>
          <w:rFonts w:ascii="Times New Roman" w:hAnsi="Times New Roman" w:cs="Times New Roman"/>
          <w:sz w:val="24"/>
          <w:szCs w:val="24"/>
          <w:lang w:val="en-US"/>
        </w:rPr>
        <w:t xml:space="preserve">age-related </w:t>
      </w:r>
      <w:r w:rsidR="002A4F28">
        <w:rPr>
          <w:rFonts w:ascii="Times New Roman" w:hAnsi="Times New Roman" w:cs="Times New Roman"/>
          <w:sz w:val="24"/>
          <w:szCs w:val="24"/>
          <w:lang w:val="en-US"/>
        </w:rPr>
        <w:t>values in healthy young children</w:t>
      </w:r>
      <w:r w:rsidRPr="007775B5">
        <w:rPr>
          <w:rFonts w:ascii="Times New Roman" w:hAnsi="Times New Roman" w:cs="Times New Roman"/>
          <w:sz w:val="24"/>
          <w:szCs w:val="24"/>
          <w:lang w:val="en-US"/>
        </w:rPr>
        <w:t>.</w:t>
      </w:r>
      <w:r w:rsidRPr="007775B5">
        <w:rPr>
          <w:rFonts w:ascii="Times New Roman" w:hAnsi="Times New Roman" w:cs="Times New Roman"/>
          <w:sz w:val="24"/>
          <w:szCs w:val="24"/>
          <w:lang w:val="en-US"/>
        </w:rPr>
        <w:fldChar w:fldCharType="begin" w:fldLock="1"/>
      </w:r>
      <w:r w:rsidR="0096402E">
        <w:rPr>
          <w:rFonts w:ascii="Times New Roman" w:hAnsi="Times New Roman" w:cs="Times New Roman"/>
          <w:sz w:val="24"/>
          <w:szCs w:val="24"/>
          <w:lang w:val="en-US"/>
        </w:rPr>
        <w:instrText>ADDIN CSL_CITATION {"citationItems":[{"id":"ITEM-1","itemData":{"DOI":"10.1111/dmcn.13507","ISBN":"0012-1622","abstract":"AimFor reliable assessment of ataxia severity in children, the Childhood Ataxia and Cerebellar Group of the European Pediatric Neurology Society aimed to validate the Scale for Assessment and Rating of Ataxia (SARA) according to age. MethodTwenty-two pediatric ataxia experts from 15 international institutions scored videotaped SARA performances in 156 typically developing children (4-16y: m/f=1; 12 children per year of age; including nine different nationalities). We determined age-dependency and reliability of pediatric SARA scores by a mixed model. ResultsIn typically developing children, age was the only variable that revealed a relationship with SARA scores (p InterpretationIn typically developing European children, both SARA scores and interobserver agreement are age-dependent. For reliable interpretation of pediatric SARA scores, consideration of the underlying test construct appears prudent. These data will hopefully contribute to a correct and uniform interpretation of longitudinal SARA scores from childhood to adulthood.","author":[{"dropping-particle":"","family":"Lawerman","given":"Tjitske F","non-dropping-particle":"","parse-names":false,"suffix":""},{"dropping-particle":"","family":"Brandsma","given":"Rick","non-dropping-particle":"","parse-names":false,"suffix":""},{"dropping-particle":"","family":"Burger","given":"Huibert","non-dropping-particle":"","parse-names":false,"suffix":""},{"dropping-particle":"","family":"Burgerhof","given":"Johannes G M","non-dropping-particle":"","parse-names":false,"suffix":""},{"dropping-particle":"","family":"Sival","given":"Deborah A","non-dropping-particle":"","parse-names":false,"suffix":""}],"container-title":"Developmental Medicine and Child Neurology","id":"ITEM-1","issue":"10","issued":{"date-parts":[["2017","10"]]},"language":"English","page":"1077-1082","title":"Age-related reference values for the pediatric Scale for Assessment and Rating of Ataxia: a multicentre study","type":"article-journal","volume":"59"},"uris":["http://www.mendeley.com/documents/?uuid=21f026a4-b0c1-306b-98cc-99b8f1713517"]},{"id":"ITEM-2","itemData":{"DOI":"10.1016/B978-0-444-63956-1.00020-5","ISBN":"9780444639561","ISSN":"22124152","abstract":"Clinical scales represent an important tool not only for the initial grading/scoring of disease and assessment of progression, but also for the quantification of therapeutic effects in clinical trials. There are several scales available for the clinical evaluation of cerebellar symptoms. While some scales have been developed and evaluated for specific cerebellar disorders such as Friedreich ataxia, others reliably capture cerebellar symptoms with no respect to the underlying etiology. Each scale has its strengths and weaknesses. Extensive scales are certainly useful for thorough documentation of specific features of certain phenotypes, but this gain of information is not always essential for the purpose of a study. Therefore, compact and manageable scales like the Scale for the Assessment and Rating of Ataxia (SARA) or Brief Ataxia Rating Scale (BARS) are often preferred compared to more complex scales in observational and therapeutic studies.","author":[{"dropping-particle":"","family":"Bürk","given":"Katrin","non-dropping-particle":"","parse-names":false,"suffix":""},{"dropping-particle":"","family":"Sival","given":"Deborah A.","non-dropping-particle":"","parse-names":false,"suffix":""}],"container-title":"Handbook of Clinical Neurology","id":"ITEM-2","issued":{"date-parts":[["2018"]]},"page":"329-339","title":"Scales for the clinical evaluation of cerebellar disorders","type":"chapter"},"uris":["http://www.mendeley.com/documents/?uuid=5799b6ad-22af-4369-81f0-2f8eb2a61247"]}],"mendeley":{"formattedCitation":"(29,41)","plainTextFormattedCitation":"(29,41)","previouslyFormattedCitation":"(29,41)"},"properties":{"noteIndex":0},"schema":"https://github.com/citation-style-language/schema/raw/master/csl-citation.json"}</w:instrText>
      </w:r>
      <w:r w:rsidRPr="007775B5">
        <w:rPr>
          <w:rFonts w:ascii="Times New Roman" w:hAnsi="Times New Roman" w:cs="Times New Roman"/>
          <w:sz w:val="24"/>
          <w:szCs w:val="24"/>
          <w:lang w:val="en-US"/>
        </w:rPr>
        <w:fldChar w:fldCharType="separate"/>
      </w:r>
      <w:r w:rsidR="0096402E" w:rsidRPr="0096402E">
        <w:rPr>
          <w:rFonts w:ascii="Times New Roman" w:hAnsi="Times New Roman" w:cs="Times New Roman"/>
          <w:noProof/>
          <w:sz w:val="24"/>
          <w:szCs w:val="24"/>
          <w:lang w:val="en-US"/>
        </w:rPr>
        <w:t>(29,41)</w:t>
      </w:r>
      <w:r w:rsidRPr="007775B5">
        <w:rPr>
          <w:rFonts w:ascii="Times New Roman" w:hAnsi="Times New Roman" w:cs="Times New Roman"/>
          <w:sz w:val="24"/>
          <w:szCs w:val="24"/>
          <w:lang w:val="en-US"/>
        </w:rPr>
        <w:fldChar w:fldCharType="end"/>
      </w:r>
      <w:r w:rsidRPr="007775B5">
        <w:rPr>
          <w:rFonts w:ascii="Times New Roman" w:hAnsi="Times New Roman" w:cs="Times New Roman"/>
          <w:b/>
          <w:sz w:val="24"/>
          <w:szCs w:val="24"/>
          <w:lang w:val="en-US"/>
        </w:rPr>
        <w:t xml:space="preserve"> </w:t>
      </w:r>
      <w:r w:rsidR="00961B55" w:rsidRPr="004D64CE">
        <w:rPr>
          <w:rFonts w:ascii="Times New Roman" w:hAnsi="Times New Roman" w:cs="Times New Roman"/>
          <w:sz w:val="24"/>
          <w:szCs w:val="24"/>
          <w:highlight w:val="lightGray"/>
          <w:lang w:val="en-US"/>
        </w:rPr>
        <w:t xml:space="preserve">For the assessment of </w:t>
      </w:r>
      <w:r w:rsidR="00A54470">
        <w:rPr>
          <w:rFonts w:ascii="Times New Roman" w:hAnsi="Times New Roman" w:cs="Times New Roman"/>
          <w:sz w:val="24"/>
          <w:szCs w:val="24"/>
          <w:highlight w:val="lightGray"/>
          <w:lang w:val="en-US"/>
        </w:rPr>
        <w:t>p</w:t>
      </w:r>
      <w:r w:rsidR="001673DE">
        <w:rPr>
          <w:rFonts w:ascii="Times New Roman" w:hAnsi="Times New Roman" w:cs="Times New Roman"/>
          <w:sz w:val="24"/>
          <w:szCs w:val="24"/>
          <w:highlight w:val="lightGray"/>
          <w:lang w:val="en-US"/>
        </w:rPr>
        <w:t xml:space="preserve">ediatric EOAc </w:t>
      </w:r>
      <w:r w:rsidR="00961B55" w:rsidRPr="004D64CE">
        <w:rPr>
          <w:rFonts w:ascii="Times New Roman" w:hAnsi="Times New Roman" w:cs="Times New Roman"/>
          <w:sz w:val="24"/>
          <w:szCs w:val="24"/>
          <w:highlight w:val="lightGray"/>
          <w:lang w:val="en-US"/>
        </w:rPr>
        <w:t xml:space="preserve">disease progression, </w:t>
      </w:r>
      <w:r w:rsidR="00961B55" w:rsidRPr="00961B55">
        <w:rPr>
          <w:rFonts w:ascii="Times New Roman" w:hAnsi="Times New Roman" w:cs="Times New Roman"/>
          <w:sz w:val="24"/>
          <w:szCs w:val="24"/>
          <w:highlight w:val="lightGray"/>
          <w:lang w:val="en-US"/>
        </w:rPr>
        <w:t xml:space="preserve">standardized </w:t>
      </w:r>
      <w:r w:rsidR="004A4F77" w:rsidRPr="00961B55">
        <w:rPr>
          <w:rFonts w:ascii="Times New Roman" w:hAnsi="Times New Roman" w:cs="Times New Roman"/>
          <w:sz w:val="24"/>
          <w:szCs w:val="24"/>
          <w:highlight w:val="lightGray"/>
          <w:lang w:val="en-US"/>
        </w:rPr>
        <w:t xml:space="preserve">SARA </w:t>
      </w:r>
      <w:r w:rsidR="00961B55" w:rsidRPr="00961B55">
        <w:rPr>
          <w:rFonts w:ascii="Times New Roman" w:hAnsi="Times New Roman" w:cs="Times New Roman"/>
          <w:sz w:val="24"/>
          <w:szCs w:val="24"/>
          <w:highlight w:val="lightGray"/>
          <w:lang w:val="en-US"/>
        </w:rPr>
        <w:t xml:space="preserve">video-recordings </w:t>
      </w:r>
      <w:r w:rsidR="004A4F77">
        <w:rPr>
          <w:rFonts w:ascii="Times New Roman" w:hAnsi="Times New Roman" w:cs="Times New Roman"/>
          <w:sz w:val="24"/>
          <w:szCs w:val="24"/>
          <w:highlight w:val="lightGray"/>
          <w:lang w:val="en-US"/>
        </w:rPr>
        <w:t xml:space="preserve">are </w:t>
      </w:r>
      <w:r w:rsidR="001673DE">
        <w:rPr>
          <w:rFonts w:ascii="Times New Roman" w:hAnsi="Times New Roman" w:cs="Times New Roman"/>
          <w:sz w:val="24"/>
          <w:szCs w:val="24"/>
          <w:highlight w:val="lightGray"/>
          <w:lang w:val="en-US"/>
        </w:rPr>
        <w:t xml:space="preserve">thus considered as </w:t>
      </w:r>
      <w:r w:rsidR="004A4F77">
        <w:rPr>
          <w:rFonts w:ascii="Times New Roman" w:hAnsi="Times New Roman" w:cs="Times New Roman"/>
          <w:sz w:val="24"/>
          <w:szCs w:val="24"/>
          <w:highlight w:val="lightGray"/>
          <w:lang w:val="en-US"/>
        </w:rPr>
        <w:t xml:space="preserve">useful. </w:t>
      </w:r>
      <w:r w:rsidR="00961B55">
        <w:rPr>
          <w:rFonts w:ascii="Times New Roman" w:hAnsi="Times New Roman" w:cs="Times New Roman"/>
          <w:sz w:val="24"/>
          <w:szCs w:val="24"/>
          <w:lang w:val="en-US"/>
        </w:rPr>
        <w:t xml:space="preserve">However, </w:t>
      </w:r>
      <w:r w:rsidR="004A4F77">
        <w:rPr>
          <w:rFonts w:ascii="Times New Roman" w:hAnsi="Times New Roman" w:cs="Times New Roman"/>
          <w:sz w:val="24"/>
          <w:szCs w:val="24"/>
          <w:lang w:val="en-US"/>
        </w:rPr>
        <w:t xml:space="preserve">it is important to realize that </w:t>
      </w:r>
      <w:r w:rsidR="004A4F77" w:rsidRPr="007775B5">
        <w:rPr>
          <w:rFonts w:ascii="Times New Roman" w:hAnsi="Times New Roman" w:cs="Times New Roman"/>
          <w:sz w:val="24"/>
          <w:szCs w:val="24"/>
          <w:lang w:val="en-US"/>
        </w:rPr>
        <w:t>eye movements</w:t>
      </w:r>
      <w:r w:rsidR="004A4F77">
        <w:rPr>
          <w:rFonts w:ascii="Times New Roman" w:hAnsi="Times New Roman" w:cs="Times New Roman"/>
          <w:sz w:val="24"/>
          <w:szCs w:val="24"/>
          <w:lang w:val="en-US"/>
        </w:rPr>
        <w:t xml:space="preserve"> should be </w:t>
      </w:r>
      <w:r w:rsidR="001673DE">
        <w:rPr>
          <w:rFonts w:ascii="Times New Roman" w:hAnsi="Times New Roman" w:cs="Times New Roman"/>
          <w:sz w:val="24"/>
          <w:szCs w:val="24"/>
          <w:lang w:val="en-US"/>
        </w:rPr>
        <w:t xml:space="preserve">additionally </w:t>
      </w:r>
      <w:r w:rsidR="004A4F77">
        <w:rPr>
          <w:rFonts w:ascii="Times New Roman" w:hAnsi="Times New Roman" w:cs="Times New Roman"/>
          <w:sz w:val="24"/>
          <w:szCs w:val="24"/>
          <w:lang w:val="en-US"/>
        </w:rPr>
        <w:t xml:space="preserve">assessed, as </w:t>
      </w:r>
      <w:r w:rsidRPr="002C3DCA">
        <w:rPr>
          <w:rFonts w:ascii="Times New Roman" w:hAnsi="Times New Roman" w:cs="Times New Roman"/>
          <w:sz w:val="24"/>
          <w:szCs w:val="24"/>
          <w:lang w:val="en-US"/>
        </w:rPr>
        <w:t xml:space="preserve">oculomotor function </w:t>
      </w:r>
      <w:r>
        <w:rPr>
          <w:rFonts w:ascii="Times New Roman" w:hAnsi="Times New Roman" w:cs="Times New Roman"/>
          <w:sz w:val="24"/>
          <w:szCs w:val="24"/>
          <w:lang w:val="en-US"/>
        </w:rPr>
        <w:t xml:space="preserve">is not </w:t>
      </w:r>
      <w:r w:rsidR="004A4F77">
        <w:rPr>
          <w:rFonts w:ascii="Times New Roman" w:hAnsi="Times New Roman" w:cs="Times New Roman"/>
          <w:sz w:val="24"/>
          <w:szCs w:val="24"/>
          <w:lang w:val="en-US"/>
        </w:rPr>
        <w:t xml:space="preserve">included in </w:t>
      </w:r>
      <w:r w:rsidR="00961B55">
        <w:rPr>
          <w:rFonts w:ascii="Times New Roman" w:hAnsi="Times New Roman" w:cs="Times New Roman"/>
          <w:sz w:val="24"/>
          <w:szCs w:val="24"/>
          <w:lang w:val="en-US"/>
        </w:rPr>
        <w:t xml:space="preserve">the </w:t>
      </w:r>
      <w:r w:rsidRPr="00F022A9">
        <w:rPr>
          <w:rFonts w:ascii="Times New Roman" w:hAnsi="Times New Roman" w:cs="Times New Roman"/>
          <w:sz w:val="24"/>
          <w:szCs w:val="24"/>
          <w:lang w:val="en-US"/>
        </w:rPr>
        <w:t>SARA</w:t>
      </w:r>
      <w:r>
        <w:rPr>
          <w:rFonts w:ascii="Times New Roman" w:hAnsi="Times New Roman" w:cs="Times New Roman"/>
          <w:sz w:val="24"/>
          <w:szCs w:val="24"/>
          <w:lang w:val="en-US"/>
        </w:rPr>
        <w:t>,</w:t>
      </w:r>
      <w:r w:rsidRPr="00F022A9">
        <w:rPr>
          <w:rFonts w:ascii="Times New Roman" w:hAnsi="Times New Roman" w:cs="Times New Roman"/>
          <w:sz w:val="24"/>
          <w:szCs w:val="24"/>
          <w:lang w:val="en-US"/>
        </w:rPr>
        <w:t xml:space="preserve"> </w:t>
      </w:r>
      <w:r w:rsidRPr="007775B5">
        <w:rPr>
          <w:rFonts w:ascii="Times New Roman" w:hAnsi="Times New Roman" w:cs="Times New Roman"/>
          <w:sz w:val="24"/>
          <w:szCs w:val="24"/>
          <w:lang w:val="en-US"/>
        </w:rPr>
        <w:t xml:space="preserve">see </w:t>
      </w:r>
      <w:r>
        <w:rPr>
          <w:rFonts w:ascii="Times New Roman" w:hAnsi="Times New Roman" w:cs="Times New Roman"/>
          <w:sz w:val="24"/>
          <w:szCs w:val="24"/>
          <w:lang w:val="en-US"/>
        </w:rPr>
        <w:t xml:space="preserve">figure 1 and </w:t>
      </w:r>
      <w:r w:rsidRPr="007775B5">
        <w:rPr>
          <w:rFonts w:ascii="Times New Roman" w:hAnsi="Times New Roman" w:cs="Times New Roman"/>
          <w:sz w:val="24"/>
          <w:szCs w:val="24"/>
          <w:lang w:val="en-US"/>
        </w:rPr>
        <w:t>Table I</w:t>
      </w:r>
      <w:r>
        <w:rPr>
          <w:rFonts w:ascii="Times New Roman" w:hAnsi="Times New Roman" w:cs="Times New Roman"/>
          <w:sz w:val="24"/>
          <w:szCs w:val="24"/>
          <w:lang w:val="en-US"/>
        </w:rPr>
        <w:t>I</w:t>
      </w:r>
      <w:r w:rsidRPr="007775B5">
        <w:rPr>
          <w:rFonts w:ascii="Times New Roman" w:hAnsi="Times New Roman" w:cs="Times New Roman"/>
          <w:sz w:val="24"/>
          <w:szCs w:val="24"/>
          <w:lang w:val="en-US"/>
        </w:rPr>
        <w:t>.(17)</w:t>
      </w:r>
      <w:r w:rsidR="0057233E">
        <w:rPr>
          <w:rFonts w:ascii="Times New Roman" w:hAnsi="Times New Roman" w:cs="Times New Roman"/>
          <w:sz w:val="24"/>
          <w:szCs w:val="24"/>
          <w:lang w:val="en-US"/>
        </w:rPr>
        <w:t xml:space="preserve"> </w:t>
      </w:r>
    </w:p>
    <w:p w14:paraId="56C71D90" w14:textId="77777777" w:rsidR="004E6ECE" w:rsidRPr="007775B5" w:rsidRDefault="004E6ECE" w:rsidP="004E6ECE">
      <w:pPr>
        <w:spacing w:line="360" w:lineRule="auto"/>
        <w:jc w:val="both"/>
        <w:outlineLvl w:val="0"/>
        <w:rPr>
          <w:rFonts w:ascii="Times New Roman" w:hAnsi="Times New Roman" w:cs="Times New Roman"/>
          <w:b/>
          <w:sz w:val="24"/>
          <w:szCs w:val="24"/>
          <w:lang w:val="en-US"/>
        </w:rPr>
      </w:pPr>
      <w:r>
        <w:rPr>
          <w:rFonts w:ascii="Times New Roman" w:hAnsi="Times New Roman" w:cs="Times New Roman"/>
          <w:b/>
          <w:sz w:val="24"/>
          <w:szCs w:val="24"/>
          <w:lang w:val="en-US"/>
        </w:rPr>
        <w:t xml:space="preserve">4. </w:t>
      </w:r>
      <w:r w:rsidRPr="007775B5">
        <w:rPr>
          <w:rFonts w:ascii="Times New Roman" w:hAnsi="Times New Roman" w:cs="Times New Roman"/>
          <w:b/>
          <w:sz w:val="24"/>
          <w:szCs w:val="24"/>
          <w:lang w:val="en-US"/>
        </w:rPr>
        <w:t xml:space="preserve">Step 3: Family history and distinct phenotypes </w:t>
      </w:r>
    </w:p>
    <w:p w14:paraId="2FC6120D" w14:textId="27A59744" w:rsidR="004E6ECE" w:rsidRPr="007775B5" w:rsidRDefault="004E6ECE" w:rsidP="004E6ECE">
      <w:pPr>
        <w:spacing w:line="360" w:lineRule="auto"/>
        <w:jc w:val="both"/>
        <w:rPr>
          <w:rFonts w:ascii="Times New Roman" w:hAnsi="Times New Roman" w:cs="Times New Roman"/>
          <w:sz w:val="24"/>
          <w:szCs w:val="24"/>
          <w:lang w:val="en-US"/>
        </w:rPr>
      </w:pPr>
      <w:r w:rsidRPr="007775B5">
        <w:rPr>
          <w:rFonts w:ascii="Times New Roman" w:hAnsi="Times New Roman" w:cs="Times New Roman"/>
          <w:sz w:val="24"/>
          <w:szCs w:val="24"/>
          <w:lang w:val="en-US"/>
        </w:rPr>
        <w:t>A positive family history with an identified gene defect may prompt direct sequencing of the associated gene. Other information, such as ethnicity</w:t>
      </w:r>
      <w:r>
        <w:rPr>
          <w:rFonts w:ascii="Times New Roman" w:hAnsi="Times New Roman" w:cs="Times New Roman"/>
          <w:sz w:val="24"/>
          <w:szCs w:val="24"/>
          <w:lang w:val="en-US"/>
        </w:rPr>
        <w:t xml:space="preserve"> and region-</w:t>
      </w:r>
      <w:r w:rsidRPr="007775B5">
        <w:rPr>
          <w:rFonts w:ascii="Times New Roman" w:hAnsi="Times New Roman" w:cs="Times New Roman"/>
          <w:sz w:val="24"/>
          <w:szCs w:val="24"/>
          <w:lang w:val="en-US"/>
        </w:rPr>
        <w:t xml:space="preserve">specific </w:t>
      </w:r>
      <w:r>
        <w:rPr>
          <w:rFonts w:ascii="Times New Roman" w:hAnsi="Times New Roman" w:cs="Times New Roman"/>
          <w:sz w:val="24"/>
          <w:szCs w:val="24"/>
          <w:lang w:val="en-US"/>
        </w:rPr>
        <w:t xml:space="preserve">morbidity </w:t>
      </w:r>
      <w:r w:rsidRPr="007775B5">
        <w:rPr>
          <w:rFonts w:ascii="Times New Roman" w:hAnsi="Times New Roman" w:cs="Times New Roman"/>
          <w:sz w:val="24"/>
          <w:szCs w:val="24"/>
          <w:lang w:val="en-US"/>
        </w:rPr>
        <w:t xml:space="preserve">may increase the statistical likelihood of a specific gene defect. Trinucleotide repeat expansions, </w:t>
      </w:r>
      <w:r>
        <w:rPr>
          <w:rFonts w:ascii="Times New Roman" w:hAnsi="Times New Roman" w:cs="Times New Roman"/>
          <w:sz w:val="24"/>
          <w:szCs w:val="24"/>
          <w:lang w:val="en-US"/>
        </w:rPr>
        <w:t xml:space="preserve">either inherited or </w:t>
      </w:r>
      <w:r w:rsidRPr="007775B5">
        <w:rPr>
          <w:rFonts w:ascii="Times New Roman" w:hAnsi="Times New Roman" w:cs="Times New Roman"/>
          <w:sz w:val="24"/>
          <w:szCs w:val="24"/>
          <w:lang w:val="en-US"/>
        </w:rPr>
        <w:t>occur</w:t>
      </w:r>
      <w:r>
        <w:rPr>
          <w:rFonts w:ascii="Times New Roman" w:hAnsi="Times New Roman" w:cs="Times New Roman"/>
          <w:sz w:val="24"/>
          <w:szCs w:val="24"/>
          <w:lang w:val="en-US"/>
        </w:rPr>
        <w:t>ring</w:t>
      </w:r>
      <w:r w:rsidRPr="007775B5">
        <w:rPr>
          <w:rFonts w:ascii="Times New Roman" w:hAnsi="Times New Roman" w:cs="Times New Roman"/>
          <w:sz w:val="24"/>
          <w:szCs w:val="24"/>
          <w:lang w:val="en-US"/>
        </w:rPr>
        <w:t xml:space="preserve"> </w:t>
      </w:r>
      <w:r w:rsidRPr="007775B5">
        <w:rPr>
          <w:rFonts w:ascii="Times New Roman" w:hAnsi="Times New Roman" w:cs="Times New Roman"/>
          <w:i/>
          <w:sz w:val="24"/>
          <w:szCs w:val="24"/>
          <w:lang w:val="en-US"/>
        </w:rPr>
        <w:t>de novo</w:t>
      </w:r>
      <w:r w:rsidRPr="007775B5">
        <w:rPr>
          <w:rFonts w:ascii="Times New Roman" w:hAnsi="Times New Roman" w:cs="Times New Roman"/>
          <w:sz w:val="24"/>
          <w:szCs w:val="24"/>
          <w:lang w:val="en-US"/>
        </w:rPr>
        <w:t xml:space="preserve">, </w:t>
      </w:r>
      <w:r w:rsidR="002A4F28">
        <w:rPr>
          <w:rFonts w:ascii="Times New Roman" w:hAnsi="Times New Roman" w:cs="Times New Roman"/>
          <w:sz w:val="24"/>
          <w:szCs w:val="24"/>
          <w:lang w:val="en-US"/>
        </w:rPr>
        <w:t xml:space="preserve">are </w:t>
      </w:r>
      <w:r w:rsidRPr="007775B5">
        <w:rPr>
          <w:rFonts w:ascii="Times New Roman" w:hAnsi="Times New Roman" w:cs="Times New Roman"/>
          <w:sz w:val="24"/>
          <w:szCs w:val="24"/>
          <w:lang w:val="en-US"/>
        </w:rPr>
        <w:t xml:space="preserve">associated with dominantly inherited spinocerebellar ataxias in children </w:t>
      </w:r>
      <w:r>
        <w:rPr>
          <w:rFonts w:ascii="Times New Roman" w:hAnsi="Times New Roman" w:cs="Times New Roman"/>
          <w:sz w:val="24"/>
          <w:szCs w:val="24"/>
          <w:lang w:val="en-US"/>
        </w:rPr>
        <w:t>(see also Table IV</w:t>
      </w:r>
      <w:r w:rsidRPr="007775B5">
        <w:rPr>
          <w:rFonts w:ascii="Times New Roman" w:hAnsi="Times New Roman" w:cs="Times New Roman"/>
          <w:sz w:val="24"/>
          <w:szCs w:val="24"/>
          <w:lang w:val="en-US"/>
        </w:rPr>
        <w:t xml:space="preserve">). Trinucleotide repeat expansions </w:t>
      </w:r>
      <w:r w:rsidR="002A4F28">
        <w:rPr>
          <w:rFonts w:ascii="Times New Roman" w:hAnsi="Times New Roman" w:cs="Times New Roman"/>
          <w:sz w:val="24"/>
          <w:szCs w:val="24"/>
          <w:lang w:val="en-US"/>
        </w:rPr>
        <w:t xml:space="preserve">can </w:t>
      </w:r>
      <w:r w:rsidRPr="007775B5">
        <w:rPr>
          <w:rFonts w:ascii="Times New Roman" w:hAnsi="Times New Roman" w:cs="Times New Roman"/>
          <w:sz w:val="24"/>
          <w:szCs w:val="24"/>
          <w:lang w:val="en-US"/>
        </w:rPr>
        <w:t>reveal anticipation</w:t>
      </w:r>
      <w:r>
        <w:rPr>
          <w:rFonts w:ascii="Times New Roman" w:hAnsi="Times New Roman" w:cs="Times New Roman"/>
          <w:sz w:val="24"/>
          <w:szCs w:val="24"/>
          <w:lang w:val="en-US"/>
        </w:rPr>
        <w:t>, implicating</w:t>
      </w:r>
      <w:r w:rsidRPr="007775B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occurrence of an </w:t>
      </w:r>
      <w:r w:rsidRPr="007775B5">
        <w:rPr>
          <w:rFonts w:ascii="Times New Roman" w:hAnsi="Times New Roman" w:cs="Times New Roman"/>
          <w:sz w:val="24"/>
          <w:szCs w:val="24"/>
          <w:lang w:val="en-US"/>
        </w:rPr>
        <w:t xml:space="preserve">earlier and more severe </w:t>
      </w:r>
      <w:r>
        <w:rPr>
          <w:rFonts w:ascii="Times New Roman" w:hAnsi="Times New Roman" w:cs="Times New Roman"/>
          <w:sz w:val="24"/>
          <w:szCs w:val="24"/>
          <w:lang w:val="en-US"/>
        </w:rPr>
        <w:t xml:space="preserve">disease </w:t>
      </w:r>
      <w:r w:rsidRPr="007775B5">
        <w:rPr>
          <w:rFonts w:ascii="Times New Roman" w:hAnsi="Times New Roman" w:cs="Times New Roman"/>
          <w:sz w:val="24"/>
          <w:szCs w:val="24"/>
          <w:lang w:val="en-US"/>
        </w:rPr>
        <w:t>presentation in successive generations.</w:t>
      </w:r>
      <w:r>
        <w:rPr>
          <w:rFonts w:ascii="Times New Roman" w:hAnsi="Times New Roman" w:cs="Times New Roman"/>
          <w:sz w:val="24"/>
          <w:szCs w:val="24"/>
          <w:lang w:val="en-US"/>
        </w:rPr>
        <w:t xml:space="preserve"> The appearance of specific features such as downward gaze palsy, telangiectasia and xanthomas may prompt direct testing of the associated gene (see Table III).</w:t>
      </w:r>
    </w:p>
    <w:p w14:paraId="5CAF5669" w14:textId="77777777" w:rsidR="004E6ECE" w:rsidRPr="007775B5" w:rsidRDefault="004E6ECE" w:rsidP="004E6ECE">
      <w:pPr>
        <w:spacing w:line="360" w:lineRule="auto"/>
        <w:jc w:val="both"/>
        <w:outlineLvl w:val="0"/>
        <w:rPr>
          <w:rFonts w:ascii="Times New Roman" w:hAnsi="Times New Roman" w:cs="Times New Roman"/>
          <w:i/>
          <w:sz w:val="24"/>
          <w:szCs w:val="24"/>
          <w:lang w:val="en-US"/>
        </w:rPr>
      </w:pPr>
      <w:r>
        <w:rPr>
          <w:rFonts w:ascii="Times New Roman" w:hAnsi="Times New Roman" w:cs="Times New Roman"/>
          <w:i/>
          <w:sz w:val="24"/>
          <w:szCs w:val="24"/>
          <w:lang w:val="en-US"/>
        </w:rPr>
        <w:t xml:space="preserve">4.1 </w:t>
      </w:r>
      <w:r w:rsidRPr="007775B5">
        <w:rPr>
          <w:rFonts w:ascii="Times New Roman" w:hAnsi="Times New Roman" w:cs="Times New Roman"/>
          <w:i/>
          <w:sz w:val="24"/>
          <w:szCs w:val="24"/>
          <w:lang w:val="en-US"/>
        </w:rPr>
        <w:t>Friedreich’s ataxia</w:t>
      </w:r>
    </w:p>
    <w:p w14:paraId="4D92E43E" w14:textId="54F0FDDF" w:rsidR="004E6ECE" w:rsidRPr="007775B5" w:rsidRDefault="004E6ECE" w:rsidP="004E6ECE">
      <w:pPr>
        <w:spacing w:line="360" w:lineRule="auto"/>
        <w:jc w:val="both"/>
        <w:rPr>
          <w:rFonts w:ascii="Times New Roman" w:hAnsi="Times New Roman" w:cs="Times New Roman"/>
          <w:sz w:val="24"/>
          <w:szCs w:val="24"/>
          <w:lang w:val="en-US"/>
        </w:rPr>
      </w:pPr>
      <w:r w:rsidRPr="00135377">
        <w:rPr>
          <w:rFonts w:ascii="Times New Roman" w:hAnsi="Times New Roman" w:cs="Times New Roman"/>
          <w:sz w:val="24"/>
          <w:szCs w:val="24"/>
          <w:lang w:val="en-US"/>
        </w:rPr>
        <w:t xml:space="preserve">Friedreich’s ataxia </w:t>
      </w:r>
      <w:r>
        <w:rPr>
          <w:rFonts w:ascii="Times New Roman" w:hAnsi="Times New Roman" w:cs="Times New Roman"/>
          <w:sz w:val="24"/>
          <w:szCs w:val="24"/>
          <w:lang w:val="en-US"/>
        </w:rPr>
        <w:t xml:space="preserve">is one of the most commonest causes of EOAc, presenting with a distinct phenotype. </w:t>
      </w:r>
      <w:r w:rsidRPr="008E1A63">
        <w:rPr>
          <w:rFonts w:ascii="Times New Roman" w:hAnsi="Times New Roman" w:cs="Times New Roman"/>
          <w:sz w:val="24"/>
          <w:szCs w:val="24"/>
          <w:lang w:val="en-US"/>
        </w:rPr>
        <w:t>Friedreich’s ataxia</w:t>
      </w:r>
      <w:r w:rsidRPr="007775B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an </w:t>
      </w:r>
      <w:r w:rsidRPr="007775B5">
        <w:rPr>
          <w:rFonts w:ascii="Times New Roman" w:hAnsi="Times New Roman" w:cs="Times New Roman"/>
          <w:sz w:val="24"/>
          <w:szCs w:val="24"/>
          <w:lang w:val="en-US"/>
        </w:rPr>
        <w:t>autosomal recessive</w:t>
      </w:r>
      <w:r>
        <w:rPr>
          <w:rFonts w:ascii="Times New Roman" w:hAnsi="Times New Roman" w:cs="Times New Roman"/>
          <w:sz w:val="24"/>
          <w:szCs w:val="24"/>
          <w:lang w:val="en-US"/>
        </w:rPr>
        <w:t>ly</w:t>
      </w:r>
      <w:r w:rsidRPr="007775B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inheritable disease caused </w:t>
      </w:r>
      <w:r w:rsidRPr="007775B5">
        <w:rPr>
          <w:rFonts w:ascii="Times New Roman" w:hAnsi="Times New Roman" w:cs="Times New Roman"/>
          <w:sz w:val="24"/>
          <w:szCs w:val="24"/>
          <w:lang w:val="en-US"/>
        </w:rPr>
        <w:t xml:space="preserve">by a bi-allelic pathogenic variant in </w:t>
      </w:r>
      <w:r w:rsidRPr="007775B5">
        <w:rPr>
          <w:rFonts w:ascii="Times New Roman" w:hAnsi="Times New Roman" w:cs="Times New Roman"/>
          <w:i/>
          <w:sz w:val="24"/>
          <w:szCs w:val="24"/>
          <w:lang w:val="en-US"/>
        </w:rPr>
        <w:t xml:space="preserve">FXN </w:t>
      </w:r>
      <w:r w:rsidRPr="007775B5">
        <w:rPr>
          <w:rFonts w:ascii="Times New Roman" w:hAnsi="Times New Roman" w:cs="Times New Roman"/>
          <w:sz w:val="24"/>
          <w:szCs w:val="24"/>
          <w:lang w:val="en-US"/>
        </w:rPr>
        <w:t xml:space="preserve">encoding the frataxin protein. Most patients are diagnosed with an abnormally expanded GAA tri-nucleotide repeat on both alleles, although compound heterozygous </w:t>
      </w:r>
      <w:r>
        <w:rPr>
          <w:rFonts w:ascii="Times New Roman" w:hAnsi="Times New Roman" w:cs="Times New Roman"/>
          <w:sz w:val="24"/>
          <w:szCs w:val="24"/>
          <w:lang w:val="en-US"/>
        </w:rPr>
        <w:t xml:space="preserve">mutations involving </w:t>
      </w:r>
      <w:r w:rsidRPr="007775B5">
        <w:rPr>
          <w:rFonts w:ascii="Times New Roman" w:hAnsi="Times New Roman" w:cs="Times New Roman"/>
          <w:sz w:val="24"/>
          <w:szCs w:val="24"/>
          <w:lang w:val="en-US"/>
        </w:rPr>
        <w:t>a pathogenic GAA repeat expan</w:t>
      </w:r>
      <w:r>
        <w:rPr>
          <w:rFonts w:ascii="Times New Roman" w:hAnsi="Times New Roman" w:cs="Times New Roman"/>
          <w:sz w:val="24"/>
          <w:szCs w:val="24"/>
          <w:lang w:val="en-US"/>
        </w:rPr>
        <w:t xml:space="preserve">sion </w:t>
      </w:r>
      <w:r w:rsidRPr="007775B5">
        <w:rPr>
          <w:rFonts w:ascii="Times New Roman" w:hAnsi="Times New Roman" w:cs="Times New Roman"/>
          <w:sz w:val="24"/>
          <w:szCs w:val="24"/>
          <w:lang w:val="en-US"/>
        </w:rPr>
        <w:t>on one allele and an intragenic inactivating pathogenic variant on the other allele</w:t>
      </w:r>
      <w:r>
        <w:rPr>
          <w:rFonts w:ascii="Times New Roman" w:hAnsi="Times New Roman" w:cs="Times New Roman"/>
          <w:sz w:val="24"/>
          <w:szCs w:val="24"/>
          <w:lang w:val="en-US"/>
        </w:rPr>
        <w:t xml:space="preserve"> may also be present</w:t>
      </w:r>
      <w:r w:rsidRPr="007775B5">
        <w:rPr>
          <w:rFonts w:ascii="Times New Roman" w:hAnsi="Times New Roman" w:cs="Times New Roman"/>
          <w:sz w:val="24"/>
          <w:szCs w:val="24"/>
          <w:lang w:val="en-US"/>
        </w:rPr>
        <w:t>.</w:t>
      </w:r>
      <w:r w:rsidRPr="007775B5">
        <w:rPr>
          <w:rFonts w:ascii="Times New Roman" w:hAnsi="Times New Roman" w:cs="Times New Roman"/>
          <w:sz w:val="24"/>
          <w:szCs w:val="24"/>
          <w:lang w:val="en-US"/>
        </w:rPr>
        <w:fldChar w:fldCharType="begin" w:fldLock="1"/>
      </w:r>
      <w:r w:rsidR="0096402E">
        <w:rPr>
          <w:rFonts w:ascii="Times New Roman" w:hAnsi="Times New Roman" w:cs="Times New Roman"/>
          <w:sz w:val="24"/>
          <w:szCs w:val="24"/>
          <w:lang w:val="en-US"/>
        </w:rPr>
        <w:instrText>ADDIN CSL_CITATION {"citationItems":[{"id":"ITEM-1","itemData":{"DOI":"10.1186/s40673-017-0062-x","ISBN":"2053-8871 (Linking)","ISSN":"2053-8871","PMID":"28405347","abstract":"Friedreich ataxia (FA) represents the most frequent type of inherited ataxia. Most patients carry homozygous GAA expansions in the first intron of the frataxin gene on chromosome 9. Due to epigenetic alterations, frataxin expression is significantly reduced. Frataxin is a mitochondrial protein. Its deficiency leads to mitochondrial iron overload, defective energy supply and generation of reactive oxygen species. This review gives an overview over clinical and genetic aspects of FA and discusses current concepts of frataxin biogenesis and function as well as new therapeutic strategies.","author":[{"dropping-particle":"","family":"Bürk","given":"Katrin","non-dropping-particle":"","parse-names":false,"suffix":""}],"container-title":"Cerebellum &amp; ataxias","id":"ITEM-1","issue":"1","issued":{"date-parts":[["2017","12","7"]]},"language":"eng","page":"4","title":"Friedreich Ataxia: current status and future prospects.","type":"article-journal","volume":"4"},"uris":["http://www.mendeley.com/documents/?uuid=018ef718-943d-3818-b77a-2b3afab03a07"]},{"id":"ITEM-2","itemData":{"ISBN":"1469-493X","abstract":"BACKGROUND: Friedreich ataxia is a rare inherited autosomal recessive neurological disorder, characterised initially by unsteadiness in standing and walking, slowly progressing to wheelchair dependency usually in the late teens or early twenties. It is associated with slurred speech, scoliosis, and pes cavus. Heart abnormalities cause premature death in 60% of people with the disorder. There is no easily defined clinical or biochemical marker and no known treatment. This is the second update of a review first published in 2009 and previously updated in 2012.\nOBJECTIVES: To assess the effects of pharmacological treatments for Friedreich ataxia.\nSEARCH METHODS: On 29 February 2016 we searched The Cochrane Neuromuscular Specialised Register, CENTRAL, MEDLINE, EMBASE and CINAHL Plus. On 7 March 2016 we searched ORPHANET and TRIP. We also checked clinical trials registers for ongoing studies.\nSELECTION CRITERIA: We considered randomised controlled trials (RCTs) or quasi-RCTs of pharmacological treatments (including vitamins) in people with genetically-confirmed Friedreich ataxia. The primary outcome was change in a validated Friedreich ataxia neurological score after 12 months. Secondary outcomes were changes in cardiac status as measured by magnetic resonance imaging or echocardiography, quality of life, mild and serious adverse events, and survival. We excluded trials of duration shorter than 12 months.\nDATA COLLECTION AND ANALYSIS: Three review authors selected trials and two review authors extracted data. We obtained missing data from the two RCTs that met our inclusion criteria. We collected adverse event data from included studies. We used standard methodological procedures expected by Cochrane.\nMAIN RESULTS: We identified more than 12 studies that used antioxidants in the treatment of Friedreich ataxia, but only two small RCTs, with a combined total of 72 participants, both fulfilled the selection criteria for this review and published results. One of these trials compared idebenone with placebo, the other compared high-dose versus low-dose coenzyme Q10 and vitamin E (the trialists considered the low-dose medication to be the placebo). We identified two other completed RCTs, which remain unpublished; the interventions in these trials were pioglitazone (40 participants) and idebenone (232 participants). Other RCTs were of insufficient duration for inclusion.In the included studies, the primary outcome specified for the review, change in a validated Fri…","author":[{"dropping-particle":"","family":"Kearney","given":"Mary","non-dropping-particle":"","parse-names":false,"suffix":""},{"dropping-particle":"","family":"Orrell","given":"Richard W","non-dropping-particle":"","parse-names":false,"suffix":""},{"dropping-particle":"","family":"Fahey","given":"Michael","non-dropping-particle":"","parse-names":false,"suffix":""},{"dropping-particle":"","family":"Brassington","given":"Ruth","non-dropping-particle":"","parse-names":false,"suffix":""},{"dropping-particle":"","family":"Pandolfo","given":"Massimo","non-dropping-particle":"","parse-names":false,"suffix":""}],"container-title":"The Cochrane Database of Systematic Reviews","id":"ITEM-2","issue":"8","issued":{"date-parts":[["2016","8"]]},"language":"eng","page":"CD007791","title":"Pharmacological treatments for Friedreich ataxia","type":"article-journal"},"uris":["http://www.mendeley.com/documents/?uuid=05c93979-bf2e-3ada-a86a-d2fd18ed022d"]},{"id":"ITEM-3","itemData":{"ISBN":"0035-3787","abstract":"Friedreich ataxia (FRDA) is the most common hereditary autosomal recessive ataxia, but is also a multisystemic condition with frequent presence of cardiomyopathy or diabetes. It has been linked to expansion of a GAA-triplet repeat in the first intron of the FXN gene, leading to a reduced level of frataxin, a mitochondrial protein which, by controlling both iron entry and/or sulfide production, is essential to properly assemble and protect the Fe-S cluster during the initial stage of biogenesis. Several data emphasize the role of oxidative damage in FRDA, but better understanding of pathophysiological consequences of FXN mutations has led to develop animal models. Conditional knockout models recapitulate important features of the human disease but lack the genetic context, GAA repeat expansion-based knock-in and transgenic models carry a GAA repeat expansion but they only show a very mild phenotype. Cells derived from FRDA patients constitute the most relevant frataxin-deficient cell model as they carry the complete frataxin locus together with GAA repeat expansions and regulatory sequences. Induced pluripotent stem cell (iPSC)-derived neurons present a maturation delay and lower mitochondrial membrane potential, while cardiomyocytes exhibit progressive mitochondrial degeneration, with frequent dark mitochondria and proliferation/accumulation of normal mitochondria. Efforts in developing therapeutic strategies can be divided into three categories: iron chelators, antioxidants and/or stimulants of mitochondrial biogenesis, and frataxin level modifiers. A promising therapeutic strategy that is currently the subject of intense research is to directly target the heterochromatin state of the GAA repeat expansion with histone deacytelase inhibitors (HDACi) to restore frataxin levels.","author":[{"dropping-particle":"","family":"Puccio","given":"H","non-dropping-particle":"","parse-names":false,"suffix":""},{"dropping-particle":"","family":"Anheim","given":"M","non-dropping-particle":"","parse-names":false,"suffix":""},{"dropping-particle":"","family":"Tranchant","given":"C","non-dropping-particle":"","parse-names":false,"suffix":""}],"container-title":"Revue Neurologique","id":"ITEM-3","issue":"5","issued":{"date-parts":[["2014","5"]]},"language":"eng","page":"355-365","title":"Pathophysiogical and therapeutic progress in Friedreich ataxia","type":"article-journal","volume":"170"},"uris":["http://www.mendeley.com/documents/?uuid=e5089c36-4bd8-3f2f-ac1a-d6be278c6aa5"]}],"mendeley":{"formattedCitation":"(42–44)","plainTextFormattedCitation":"(42–44)","previouslyFormattedCitation":"(42–44)"},"properties":{"noteIndex":0},"schema":"https://github.com/citation-style-language/schema/raw/master/csl-citation.json"}</w:instrText>
      </w:r>
      <w:r w:rsidRPr="007775B5">
        <w:rPr>
          <w:rFonts w:ascii="Times New Roman" w:hAnsi="Times New Roman" w:cs="Times New Roman"/>
          <w:sz w:val="24"/>
          <w:szCs w:val="24"/>
          <w:lang w:val="en-US"/>
        </w:rPr>
        <w:fldChar w:fldCharType="separate"/>
      </w:r>
      <w:r w:rsidR="0096402E" w:rsidRPr="0096402E">
        <w:rPr>
          <w:rFonts w:ascii="Times New Roman" w:hAnsi="Times New Roman" w:cs="Times New Roman"/>
          <w:noProof/>
          <w:sz w:val="24"/>
          <w:szCs w:val="24"/>
          <w:lang w:val="en-US"/>
        </w:rPr>
        <w:t>(42–44)</w:t>
      </w:r>
      <w:r w:rsidRPr="007775B5">
        <w:rPr>
          <w:rFonts w:ascii="Times New Roman" w:hAnsi="Times New Roman" w:cs="Times New Roman"/>
          <w:sz w:val="24"/>
          <w:szCs w:val="24"/>
          <w:lang w:val="en-US"/>
        </w:rPr>
        <w:fldChar w:fldCharType="end"/>
      </w:r>
      <w:r w:rsidRPr="007775B5">
        <w:rPr>
          <w:rFonts w:ascii="Times New Roman" w:hAnsi="Times New Roman" w:cs="Times New Roman"/>
          <w:sz w:val="24"/>
          <w:szCs w:val="24"/>
          <w:lang w:val="en-US"/>
        </w:rPr>
        <w:t xml:space="preserve"> The clinical presentation </w:t>
      </w:r>
      <w:r>
        <w:rPr>
          <w:rFonts w:ascii="Times New Roman" w:hAnsi="Times New Roman" w:cs="Times New Roman"/>
          <w:sz w:val="24"/>
          <w:szCs w:val="24"/>
          <w:lang w:val="en-US"/>
        </w:rPr>
        <w:t xml:space="preserve">is </w:t>
      </w:r>
      <w:r w:rsidR="005D3B0C">
        <w:rPr>
          <w:rFonts w:ascii="Times New Roman" w:hAnsi="Times New Roman" w:cs="Times New Roman"/>
          <w:sz w:val="24"/>
          <w:szCs w:val="24"/>
          <w:lang w:val="en-US"/>
        </w:rPr>
        <w:t xml:space="preserve">associated with </w:t>
      </w:r>
      <w:r w:rsidRPr="007775B5">
        <w:rPr>
          <w:rFonts w:ascii="Times New Roman" w:hAnsi="Times New Roman" w:cs="Times New Roman"/>
          <w:sz w:val="24"/>
          <w:szCs w:val="24"/>
          <w:lang w:val="en-US"/>
        </w:rPr>
        <w:t xml:space="preserve">ataxic </w:t>
      </w:r>
      <w:r>
        <w:rPr>
          <w:rFonts w:ascii="Times New Roman" w:hAnsi="Times New Roman" w:cs="Times New Roman"/>
          <w:sz w:val="24"/>
          <w:szCs w:val="24"/>
          <w:lang w:val="en-US"/>
        </w:rPr>
        <w:t>cerebellar dysfunction, and additionally</w:t>
      </w:r>
      <w:r w:rsidRPr="007775B5">
        <w:rPr>
          <w:rFonts w:ascii="Times New Roman" w:hAnsi="Times New Roman" w:cs="Times New Roman"/>
          <w:sz w:val="24"/>
          <w:szCs w:val="24"/>
          <w:lang w:val="en-US"/>
        </w:rPr>
        <w:t xml:space="preserve"> </w:t>
      </w:r>
      <w:r w:rsidR="005D3B0C">
        <w:rPr>
          <w:rFonts w:ascii="Times New Roman" w:hAnsi="Times New Roman" w:cs="Times New Roman"/>
          <w:sz w:val="24"/>
          <w:szCs w:val="24"/>
          <w:lang w:val="en-US"/>
        </w:rPr>
        <w:t xml:space="preserve">with </w:t>
      </w:r>
      <w:r w:rsidRPr="007775B5">
        <w:rPr>
          <w:rFonts w:ascii="Times New Roman" w:hAnsi="Times New Roman" w:cs="Times New Roman"/>
          <w:sz w:val="24"/>
          <w:szCs w:val="24"/>
          <w:lang w:val="en-US"/>
        </w:rPr>
        <w:t xml:space="preserve">loss of deep tendon reflexes, pyramidal tract signs, </w:t>
      </w:r>
      <w:r>
        <w:rPr>
          <w:rFonts w:ascii="Times New Roman" w:hAnsi="Times New Roman" w:cs="Times New Roman"/>
          <w:sz w:val="24"/>
          <w:szCs w:val="24"/>
          <w:lang w:val="en-US"/>
        </w:rPr>
        <w:t xml:space="preserve">proprioception, vibration sense, </w:t>
      </w:r>
      <w:r w:rsidRPr="007775B5">
        <w:rPr>
          <w:rFonts w:ascii="Times New Roman" w:hAnsi="Times New Roman" w:cs="Times New Roman"/>
          <w:sz w:val="24"/>
          <w:szCs w:val="24"/>
          <w:lang w:val="en-US"/>
        </w:rPr>
        <w:t>sensory neuronopathy, hypertrophic cardiomyopathy, myopathy, scoliosis, optic neuropathy, diabetes mellitus and hearing disturbances.</w:t>
      </w:r>
      <w:r w:rsidRPr="007775B5">
        <w:rPr>
          <w:rFonts w:ascii="Times New Roman" w:hAnsi="Times New Roman" w:cs="Times New Roman"/>
          <w:sz w:val="24"/>
          <w:szCs w:val="24"/>
          <w:lang w:val="en-US"/>
        </w:rPr>
        <w:fldChar w:fldCharType="begin" w:fldLock="1"/>
      </w:r>
      <w:r w:rsidR="0096402E">
        <w:rPr>
          <w:rFonts w:ascii="Times New Roman" w:hAnsi="Times New Roman" w:cs="Times New Roman"/>
          <w:sz w:val="24"/>
          <w:szCs w:val="24"/>
          <w:lang w:val="en-US"/>
        </w:rPr>
        <w:instrText>ADDIN CSL_CITATION {"citationItems":[{"id":"ITEM-1","itemData":{"DOI":"10.1186/s40673-017-0062-x","ISBN":"2053-8871 (Linking)","ISSN":"2053-8871","PMID":"28405347","abstract":"Friedreich ataxia (FA) represents the most frequent type of inherited ataxia. Most patients carry homozygous GAA expansions in the first intron of the frataxin gene on chromosome 9. Due to epigenetic alterations, frataxin expression is significantly reduced. Frataxin is a mitochondrial protein. Its deficiency leads to mitochondrial iron overload, defective energy supply and generation of reactive oxygen species. This review gives an overview over clinical and genetic aspects of FA and discusses current concepts of frataxin biogenesis and function as well as new therapeutic strategies.","author":[{"dropping-particle":"","family":"Bürk","given":"Katrin","non-dropping-particle":"","parse-names":false,"suffix":""}],"container-title":"Cerebellum &amp; ataxias","id":"ITEM-1","issue":"1","issued":{"date-parts":[["2017","12","7"]]},"language":"eng","page":"4","title":"Friedreich Ataxia: current status and future prospects.","type":"article-journal","volume":"4"},"uris":["http://www.mendeley.com/documents/?uuid=018ef718-943d-3818-b77a-2b3afab03a07"]},{"id":"ITEM-2","itemData":{"ISBN":"1469-493X","abstract":"BACKGROUND: Friedreich ataxia is a rare inherited autosomal recessive neurological disorder, characterised initially by unsteadiness in standing and walking, slowly progressing to wheelchair dependency usually in the late teens or early twenties. It is associated with slurred speech, scoliosis, and pes cavus. Heart abnormalities cause premature death in 60% of people with the disorder. There is no easily defined clinical or biochemical marker and no known treatment. This is the second update of a review first published in 2009 and previously updated in 2012.\nOBJECTIVES: To assess the effects of pharmacological treatments for Friedreich ataxia.\nSEARCH METHODS: On 29 February 2016 we searched The Cochrane Neuromuscular Specialised Register, CENTRAL, MEDLINE, EMBASE and CINAHL Plus. On 7 March 2016 we searched ORPHANET and TRIP. We also checked clinical trials registers for ongoing studies.\nSELECTION CRITERIA: We considered randomised controlled trials (RCTs) or quasi-RCTs of pharmacological treatments (including vitamins) in people with genetically-confirmed Friedreich ataxia. The primary outcome was change in a validated Friedreich ataxia neurological score after 12 months. Secondary outcomes were changes in cardiac status as measured by magnetic resonance imaging or echocardiography, quality of life, mild and serious adverse events, and survival. We excluded trials of duration shorter than 12 months.\nDATA COLLECTION AND ANALYSIS: Three review authors selected trials and two review authors extracted data. We obtained missing data from the two RCTs that met our inclusion criteria. We collected adverse event data from included studies. We used standard methodological procedures expected by Cochrane.\nMAIN RESULTS: We identified more than 12 studies that used antioxidants in the treatment of Friedreich ataxia, but only two small RCTs, with a combined total of 72 participants, both fulfilled the selection criteria for this review and published results. One of these trials compared idebenone with placebo, the other compared high-dose versus low-dose coenzyme Q10 and vitamin E (the trialists considered the low-dose medication to be the placebo). We identified two other completed RCTs, which remain unpublished; the interventions in these trials were pioglitazone (40 participants) and idebenone (232 participants). Other RCTs were of insufficient duration for inclusion.In the included studies, the primary outcome specified for the review, change in a validated Fri…","author":[{"dropping-particle":"","family":"Kearney","given":"Mary","non-dropping-particle":"","parse-names":false,"suffix":""},{"dropping-particle":"","family":"Orrell","given":"Richard W","non-dropping-particle":"","parse-names":false,"suffix":""},{"dropping-particle":"","family":"Fahey","given":"Michael","non-dropping-particle":"","parse-names":false,"suffix":""},{"dropping-particle":"","family":"Brassington","given":"Ruth","non-dropping-particle":"","parse-names":false,"suffix":""},{"dropping-particle":"","family":"Pandolfo","given":"Massimo","non-dropping-particle":"","parse-names":false,"suffix":""}],"container-title":"The Cochrane Database of Systematic Reviews","id":"ITEM-2","issue":"8","issued":{"date-parts":[["2016","8"]]},"language":"eng","page":"CD007791","title":"Pharmacological treatments for Friedreich ataxia","type":"article-journal"},"uris":["http://www.mendeley.com/documents/?uuid=05c93979-bf2e-3ada-a86a-d2fd18ed022d"]},{"id":"ITEM-3","itemData":{"DOI":"10.1111/j.1469-8749.2011.03931.x [doi]","ISBN":"1469-8749","PMID":"21574990","abstract":"AIM: In children with Friedreich ataxia (FRDA), ataxia is assessed using the surrogate marker the International Cooperative Ataxia Rating Scale (ICARS). We aimed to determine whether ICARS scores in children with FRDA are confounded by muscle weakness. METHOD: In 12 children with FRDA (10 males, two females; mean age 13 y 6 mo, SD 2 y 6 mo) and 12 age-matched children without FRDA (nine males; three females), we determined the association between muscle and ataxia parameters (i.e. muscle ultrasound density (MUD), muscle force, sensory evoked potentials, and ICARS scores). Children with FRDA were included on the basis of FXN gene analysis. Children in the comparison group were included on basis of uneventful pregnancy and normal cognitive and neurological development. RESULTS: In children with FRDA, muscle ultrasound density was homogeneously increased in the biceps, quadriceps, and tibialis anterior muscles (median 4SD). FRDA muscle weakness was significantly more pronounced in proximal than in distal muscles (-2SD vs -0.5SD respectively; p=0.004), with a stronger impairment of leg muscles than of arm muscles (-2SD vs -0. SD respectively; p=0.001). Comparing MUD between children with FRDA and an age-matched comparison group revealed a relatively strong increase in MUD in the proximal leg muscles in the FRDA group. Under the condition of persistently absent sensory evoked potentials, leg ICARS subscores in the FRDA group appeared to be positively associated with leg muscle force until a maximal plateau level of ICARS subscores was reached. INTERPRETATION: In children with FRDA, ataxia scales based on ICARS are confounded by muscle weakness. Longitudinal ICARS evaluations in children with FRDA do not necessarily indicate altered ataxia.","author":[{"dropping-particle":"","family":"Sival","given":"D A","non-dropping-particle":"","parse-names":false,"suffix":""},{"dropping-particle":"","family":"Pouwels","given":"M E","non-dropping-particle":"","parse-names":false,"suffix":""},{"dropping-particle":"Van","family":"Brederode","given":"A","non-dropping-particle":"","parse-names":false,"suffix":""},{"dropping-particle":"","family":"Maurits","given":"N M","non-dropping-particle":"","parse-names":false,"suffix":""},{"dropping-particle":"","family":"Verschuuren-Bemelmans","given":"C C","non-dropping-particle":"","parse-names":false,"suffix":""},{"dropping-particle":"","family":"Brunt","given":"E R","non-dropping-particle":"","parse-names":false,"suffix":""},{"dropping-particle":"","family":"Marchie Sarvaas","given":"G J","non-dropping-particle":"Du","parse-names":false,"suffix":""},{"dropping-particle":"","family":"Verbeek","given":"R J","non-dropping-particle":"","parse-names":false,"suffix":""},{"dropping-particle":"","family":"Brouwer","given":"O F","non-dropping-particle":"","parse-names":false,"suffix":""},{"dropping-particle":"","family":"Hoeven","given":"J H","non-dropping-particle":"Van Der","parse-names":false,"suffix":""}],"container-title":"Developmental medicine and child neurology","id":"ITEM-3","issue":"6","issued":{"date-parts":[["2011","6"]]},"language":"eng","note":"LR: 20161125; CI: (c) The Authors. Developmental Medicine &amp; Child Neurology (c) 2011; JID: 0006761; CIN: Dev Med Child Neurol. 2011 Jun;53(6):484. PMID: 21501154; ppublish","page":"529-534","title":"In children with Friedreich ataxia, muscle and ataxia parameters are associated","type":"article-journal","volume":"53"},"uris":["http://www.mendeley.com/documents/?uuid=c34d14dc-6dce-3a44-b08d-d7b3d9ad4ceb"]},{"id":"ITEM-4","itemData":{"DOI":"10.1186/s13023-014-0184-7","ISBN":"1750-1172","ISSN":"1750-1172","PMID":"25928624","abstract":"Friedreich ataxia (FRDA), a multisystem autosomal recessive condition, is the most common inherited ataxia in Caucasians, affecting approximately 1 in 29,000 individuals. The hallmark clinical features of FRDA include progressive afferent and cerebellar ataxia, dysarthria, impaired vibration sense and proprioception, absent tendon reflexes in lower limbs, pyramidal weakness, scoliosis, foot deformity and cardiomyopathy. Despite significant progress in the search for disease modifying agents, the chronic progressive nature of FRDA continues to have a profound impact on the health and well-being of people with FRDA. At present there is no proven treatment that can slow the progression or eventual outcome of this life-shortening condition. Thirty-nine expert clinicians located in Europe, Australia, Canada and USA critically appraised the published evidence related to FRDA clinical care and provided this evidence in a concise manner. Where no published data specific to FRDA existed, recommendations were based on data related to similar conditions and/or expert consensus. There were 146 recommendations developed to ensure best practice in the delivery of health services to people with FRDA. Sixty-two percent of recommendations are based on expert opinion or good practice indicating the paucity of high-level quality clinical studies in this area. Whilst the development of these guidelines provides a critical first step in the provision of appropriate clinical care for people with FRDA, it also highlights the urgency of undertaking high-quality clinical studies that will ensure the delivery of optimum clinical management and intervention for people with FRDA.","author":[{"dropping-particle":"","family":"Corben","given":"Louise A","non-dropping-particle":"","parse-names":false,"suffix":""},{"dropping-particle":"","family":"Lynch","given":"David","non-dropping-particle":"","parse-names":false,"suffix":""},{"dropping-particle":"","family":"Pandolfo","given":"Massimo","non-dropping-particle":"","parse-names":false,"suffix":""},{"dropping-particle":"","family":"Schulz","given":"Jörg B","non-dropping-particle":"","parse-names":false,"suffix":""},{"dropping-particle":"","family":"Delatycki","given":"Martin B","non-dropping-particle":"","parse-names":false,"suffix":""}],"container-title":"Orphanet Journal of Rare Diseases","id":"ITEM-4","issue":"1","issued":{"date-parts":[["2014","12","30"]]},"language":"English","page":"184","title":"Consensus clinical management guidelines for Friedreich ataxia","type":"article-journal","volume":"9"},"uris":["http://www.mendeley.com/documents/?uuid=ff803ee7-6206-3151-8f9b-aec93fb675a0"]}],"mendeley":{"formattedCitation":"(42,43,45,46)","plainTextFormattedCitation":"(42,43,45,46)","previouslyFormattedCitation":"(42,43,45,46)"},"properties":{"noteIndex":0},"schema":"https://github.com/citation-style-language/schema/raw/master/csl-citation.json"}</w:instrText>
      </w:r>
      <w:r w:rsidRPr="007775B5">
        <w:rPr>
          <w:rFonts w:ascii="Times New Roman" w:hAnsi="Times New Roman" w:cs="Times New Roman"/>
          <w:sz w:val="24"/>
          <w:szCs w:val="24"/>
          <w:lang w:val="en-US"/>
        </w:rPr>
        <w:fldChar w:fldCharType="separate"/>
      </w:r>
      <w:r w:rsidR="0096402E" w:rsidRPr="0096402E">
        <w:rPr>
          <w:rFonts w:ascii="Times New Roman" w:hAnsi="Times New Roman" w:cs="Times New Roman"/>
          <w:noProof/>
          <w:sz w:val="24"/>
          <w:szCs w:val="24"/>
          <w:lang w:val="en-US"/>
        </w:rPr>
        <w:t>(42,43,45,46)</w:t>
      </w:r>
      <w:r w:rsidRPr="007775B5">
        <w:rPr>
          <w:rFonts w:ascii="Times New Roman" w:hAnsi="Times New Roman" w:cs="Times New Roman"/>
          <w:sz w:val="24"/>
          <w:szCs w:val="24"/>
          <w:lang w:val="en-US"/>
        </w:rPr>
        <w:fldChar w:fldCharType="end"/>
      </w:r>
      <w:r w:rsidRPr="007775B5">
        <w:rPr>
          <w:rFonts w:ascii="Times New Roman" w:hAnsi="Times New Roman" w:cs="Times New Roman"/>
          <w:sz w:val="24"/>
          <w:szCs w:val="24"/>
          <w:lang w:val="en-US"/>
        </w:rPr>
        <w:t xml:space="preserve"> Oculomotor testing </w:t>
      </w:r>
      <w:r>
        <w:rPr>
          <w:rFonts w:ascii="Times New Roman" w:hAnsi="Times New Roman" w:cs="Times New Roman"/>
          <w:sz w:val="24"/>
          <w:szCs w:val="24"/>
          <w:lang w:val="en-US"/>
        </w:rPr>
        <w:t xml:space="preserve">may reveal </w:t>
      </w:r>
      <w:r w:rsidRPr="007775B5">
        <w:rPr>
          <w:rFonts w:ascii="Times New Roman" w:hAnsi="Times New Roman" w:cs="Times New Roman"/>
          <w:sz w:val="24"/>
          <w:szCs w:val="24"/>
          <w:lang w:val="en-US"/>
        </w:rPr>
        <w:t xml:space="preserve">fixation instability </w:t>
      </w:r>
      <w:r>
        <w:rPr>
          <w:rFonts w:ascii="Times New Roman" w:hAnsi="Times New Roman" w:cs="Times New Roman"/>
          <w:sz w:val="24"/>
          <w:szCs w:val="24"/>
          <w:lang w:val="en-US"/>
        </w:rPr>
        <w:t xml:space="preserve">with </w:t>
      </w:r>
      <w:r w:rsidRPr="007775B5">
        <w:rPr>
          <w:rFonts w:ascii="Times New Roman" w:hAnsi="Times New Roman" w:cs="Times New Roman"/>
          <w:sz w:val="24"/>
          <w:szCs w:val="24"/>
          <w:lang w:val="en-US"/>
        </w:rPr>
        <w:t>square wave jerks (</w:t>
      </w:r>
      <w:r w:rsidR="005D3B0C">
        <w:rPr>
          <w:rFonts w:ascii="Times New Roman" w:hAnsi="Times New Roman" w:cs="Times New Roman"/>
          <w:sz w:val="24"/>
          <w:szCs w:val="24"/>
          <w:lang w:val="en-US"/>
        </w:rPr>
        <w:t>Table II</w:t>
      </w:r>
      <w:r w:rsidRPr="007775B5">
        <w:rPr>
          <w:rFonts w:ascii="Times New Roman" w:hAnsi="Times New Roman" w:cs="Times New Roman"/>
          <w:sz w:val="24"/>
          <w:szCs w:val="24"/>
          <w:lang w:val="en-US"/>
        </w:rPr>
        <w:t>), both during rest and smooth pursuit.</w:t>
      </w:r>
      <w:r w:rsidRPr="007775B5">
        <w:rPr>
          <w:rFonts w:ascii="Times New Roman" w:hAnsi="Times New Roman" w:cs="Times New Roman"/>
          <w:sz w:val="24"/>
          <w:szCs w:val="24"/>
          <w:lang w:val="en-US"/>
        </w:rPr>
        <w:fldChar w:fldCharType="begin" w:fldLock="1"/>
      </w:r>
      <w:r w:rsidR="0096402E">
        <w:rPr>
          <w:rFonts w:ascii="Times New Roman" w:hAnsi="Times New Roman" w:cs="Times New Roman"/>
          <w:sz w:val="24"/>
          <w:szCs w:val="24"/>
          <w:lang w:val="en-US"/>
        </w:rPr>
        <w:instrText>ADDIN CSL_CITATION {"citationItems":[{"id":"ITEM-1","itemData":{"DOI":"10.1186/s40673-017-0062-x","ISBN":"2053-8871 (Linking)","ISSN":"2053-8871","PMID":"28405347","abstract":"Friedreich ataxia (FA) represents the most frequent type of inherited ataxia. Most patients carry homozygous GAA expansions in the first intron of the frataxin gene on chromosome 9. Due to epigenetic alterations, frataxin expression is significantly reduced. Frataxin is a mitochondrial protein. Its deficiency leads to mitochondrial iron overload, defective energy supply and generation of reactive oxygen species. This review gives an overview over clinical and genetic aspects of FA and discusses current concepts of frataxin biogenesis and function as well as new therapeutic strategies.","author":[{"dropping-particle":"","family":"Bürk","given":"Katrin","non-dropping-particle":"","parse-names":false,"suffix":""}],"container-title":"Cerebellum &amp; ataxias","id":"ITEM-1","issue":"1","issued":{"date-parts":[["2017","12","7"]]},"language":"eng","page":"4","title":"Friedreich Ataxia: current status and future prospects.","type":"article-journal","volume":"4"},"uris":["http://www.mendeley.com/documents/?uuid=018ef718-943d-3818-b77a-2b3afab03a07"]}],"mendeley":{"formattedCitation":"(42)","plainTextFormattedCitation":"(42)","previouslyFormattedCitation":"(42)"},"properties":{"noteIndex":0},"schema":"https://github.com/citation-style-language/schema/raw/master/csl-citation.json"}</w:instrText>
      </w:r>
      <w:r w:rsidRPr="007775B5">
        <w:rPr>
          <w:rFonts w:ascii="Times New Roman" w:hAnsi="Times New Roman" w:cs="Times New Roman"/>
          <w:sz w:val="24"/>
          <w:szCs w:val="24"/>
          <w:lang w:val="en-US"/>
        </w:rPr>
        <w:fldChar w:fldCharType="separate"/>
      </w:r>
      <w:r w:rsidR="0096402E" w:rsidRPr="0096402E">
        <w:rPr>
          <w:rFonts w:ascii="Times New Roman" w:hAnsi="Times New Roman" w:cs="Times New Roman"/>
          <w:noProof/>
          <w:sz w:val="24"/>
          <w:szCs w:val="24"/>
          <w:lang w:val="en-US"/>
        </w:rPr>
        <w:t>(42)</w:t>
      </w:r>
      <w:r w:rsidRPr="007775B5">
        <w:rPr>
          <w:rFonts w:ascii="Times New Roman" w:hAnsi="Times New Roman" w:cs="Times New Roman"/>
          <w:sz w:val="24"/>
          <w:szCs w:val="24"/>
          <w:lang w:val="en-US"/>
        </w:rPr>
        <w:fldChar w:fldCharType="end"/>
      </w:r>
      <w:r w:rsidRPr="007775B5">
        <w:rPr>
          <w:rFonts w:ascii="Times New Roman" w:hAnsi="Times New Roman" w:cs="Times New Roman"/>
          <w:sz w:val="24"/>
          <w:szCs w:val="24"/>
          <w:lang w:val="en-US"/>
        </w:rPr>
        <w:t xml:space="preserve"> </w:t>
      </w:r>
      <w:r w:rsidR="0057233E" w:rsidRPr="0057233E">
        <w:rPr>
          <w:rFonts w:ascii="Times New Roman" w:hAnsi="Times New Roman" w:cs="Times New Roman"/>
          <w:sz w:val="24"/>
          <w:szCs w:val="24"/>
          <w:highlight w:val="lightGray"/>
          <w:lang w:val="en-US"/>
        </w:rPr>
        <w:t>I</w:t>
      </w:r>
      <w:r w:rsidR="001673DE">
        <w:rPr>
          <w:rFonts w:ascii="Times New Roman" w:hAnsi="Times New Roman" w:cs="Times New Roman"/>
          <w:sz w:val="24"/>
          <w:szCs w:val="24"/>
          <w:highlight w:val="lightGray"/>
          <w:lang w:val="en-US"/>
        </w:rPr>
        <w:t xml:space="preserve">f </w:t>
      </w:r>
      <w:r w:rsidR="0057233E" w:rsidRPr="0057233E">
        <w:rPr>
          <w:rFonts w:ascii="Times New Roman" w:hAnsi="Times New Roman" w:cs="Times New Roman"/>
          <w:sz w:val="24"/>
          <w:szCs w:val="24"/>
          <w:highlight w:val="lightGray"/>
          <w:lang w:val="en-US"/>
        </w:rPr>
        <w:t xml:space="preserve">the clinical phenotype resembles </w:t>
      </w:r>
      <w:r w:rsidR="002835AE">
        <w:rPr>
          <w:rFonts w:ascii="Times New Roman" w:hAnsi="Times New Roman" w:cs="Times New Roman"/>
          <w:sz w:val="24"/>
          <w:szCs w:val="24"/>
          <w:highlight w:val="lightGray"/>
          <w:lang w:val="en-US"/>
        </w:rPr>
        <w:t xml:space="preserve">that of </w:t>
      </w:r>
      <w:r w:rsidR="0057233E" w:rsidRPr="0057233E">
        <w:rPr>
          <w:rFonts w:ascii="Times New Roman" w:hAnsi="Times New Roman" w:cs="Times New Roman"/>
          <w:sz w:val="24"/>
          <w:szCs w:val="24"/>
          <w:highlight w:val="lightGray"/>
          <w:lang w:val="en-US"/>
        </w:rPr>
        <w:t>Friedreich</w:t>
      </w:r>
      <w:r w:rsidR="001673DE">
        <w:rPr>
          <w:rFonts w:ascii="Times New Roman" w:hAnsi="Times New Roman" w:cs="Times New Roman"/>
          <w:sz w:val="24"/>
          <w:szCs w:val="24"/>
          <w:highlight w:val="lightGray"/>
          <w:lang w:val="en-US"/>
        </w:rPr>
        <w:t>’s</w:t>
      </w:r>
      <w:r w:rsidR="0057233E" w:rsidRPr="0057233E">
        <w:rPr>
          <w:rFonts w:ascii="Times New Roman" w:hAnsi="Times New Roman" w:cs="Times New Roman"/>
          <w:sz w:val="24"/>
          <w:szCs w:val="24"/>
          <w:highlight w:val="lightGray"/>
          <w:lang w:val="en-US"/>
        </w:rPr>
        <w:t xml:space="preserve"> </w:t>
      </w:r>
      <w:r w:rsidR="002835AE" w:rsidRPr="002835AE">
        <w:rPr>
          <w:rFonts w:ascii="Times New Roman" w:hAnsi="Times New Roman" w:cs="Times New Roman"/>
          <w:sz w:val="24"/>
          <w:szCs w:val="24"/>
          <w:highlight w:val="lightGray"/>
          <w:lang w:val="en-US"/>
        </w:rPr>
        <w:t>A</w:t>
      </w:r>
      <w:r w:rsidR="0057233E" w:rsidRPr="002835AE">
        <w:rPr>
          <w:rFonts w:ascii="Times New Roman" w:hAnsi="Times New Roman" w:cs="Times New Roman"/>
          <w:sz w:val="24"/>
          <w:szCs w:val="24"/>
          <w:highlight w:val="lightGray"/>
          <w:lang w:val="en-US"/>
        </w:rPr>
        <w:t>taxia</w:t>
      </w:r>
      <w:r w:rsidR="002835AE" w:rsidRPr="002835AE">
        <w:rPr>
          <w:rFonts w:ascii="Times New Roman" w:hAnsi="Times New Roman" w:cs="Times New Roman"/>
          <w:sz w:val="24"/>
          <w:szCs w:val="24"/>
          <w:highlight w:val="lightGray"/>
          <w:lang w:val="en-US"/>
        </w:rPr>
        <w:t xml:space="preserve">, one should directly test for </w:t>
      </w:r>
      <w:r w:rsidR="002835AE">
        <w:rPr>
          <w:rFonts w:ascii="Times New Roman" w:hAnsi="Times New Roman" w:cs="Times New Roman"/>
          <w:sz w:val="24"/>
          <w:szCs w:val="24"/>
          <w:highlight w:val="lightGray"/>
          <w:lang w:val="en-US"/>
        </w:rPr>
        <w:t xml:space="preserve">it, </w:t>
      </w:r>
      <w:r w:rsidR="0057233E" w:rsidRPr="0057233E">
        <w:rPr>
          <w:rFonts w:ascii="Times New Roman" w:hAnsi="Times New Roman" w:cs="Times New Roman"/>
          <w:sz w:val="24"/>
          <w:szCs w:val="24"/>
          <w:highlight w:val="lightGray"/>
          <w:lang w:val="en-US"/>
        </w:rPr>
        <w:t xml:space="preserve">as </w:t>
      </w:r>
      <w:r w:rsidR="002835AE" w:rsidRPr="0057233E">
        <w:rPr>
          <w:rFonts w:ascii="Times New Roman" w:hAnsi="Times New Roman" w:cs="Times New Roman"/>
          <w:sz w:val="24"/>
          <w:szCs w:val="24"/>
          <w:highlight w:val="lightGray"/>
          <w:lang w:val="en-US"/>
        </w:rPr>
        <w:t>NGS</w:t>
      </w:r>
      <w:r w:rsidR="002835AE">
        <w:rPr>
          <w:rFonts w:ascii="Times New Roman" w:hAnsi="Times New Roman" w:cs="Times New Roman"/>
          <w:sz w:val="24"/>
          <w:szCs w:val="24"/>
          <w:highlight w:val="lightGray"/>
          <w:lang w:val="en-US"/>
        </w:rPr>
        <w:t xml:space="preserve"> techniques</w:t>
      </w:r>
      <w:r w:rsidR="002835AE" w:rsidRPr="0057233E">
        <w:rPr>
          <w:rFonts w:ascii="Times New Roman" w:hAnsi="Times New Roman" w:cs="Times New Roman"/>
          <w:sz w:val="24"/>
          <w:szCs w:val="24"/>
          <w:highlight w:val="lightGray"/>
          <w:lang w:val="en-US"/>
        </w:rPr>
        <w:t xml:space="preserve"> </w:t>
      </w:r>
      <w:r w:rsidR="007C17A5">
        <w:rPr>
          <w:rFonts w:ascii="Times New Roman" w:hAnsi="Times New Roman" w:cs="Times New Roman"/>
          <w:sz w:val="24"/>
          <w:szCs w:val="24"/>
          <w:highlight w:val="lightGray"/>
          <w:lang w:val="en-US"/>
        </w:rPr>
        <w:t>will not</w:t>
      </w:r>
      <w:r w:rsidR="002835AE">
        <w:rPr>
          <w:rFonts w:ascii="Times New Roman" w:hAnsi="Times New Roman" w:cs="Times New Roman"/>
          <w:sz w:val="24"/>
          <w:szCs w:val="24"/>
          <w:highlight w:val="lightGray"/>
          <w:lang w:val="en-US"/>
        </w:rPr>
        <w:t xml:space="preserve"> detect </w:t>
      </w:r>
      <w:r w:rsidR="0057233E" w:rsidRPr="0057233E">
        <w:rPr>
          <w:rFonts w:ascii="Times New Roman" w:hAnsi="Times New Roman" w:cs="Times New Roman"/>
          <w:sz w:val="24"/>
          <w:szCs w:val="24"/>
          <w:highlight w:val="lightGray"/>
          <w:lang w:val="en-US"/>
        </w:rPr>
        <w:t>repeat disorder</w:t>
      </w:r>
      <w:r w:rsidR="00FC55DA">
        <w:rPr>
          <w:rFonts w:ascii="Times New Roman" w:hAnsi="Times New Roman" w:cs="Times New Roman"/>
          <w:sz w:val="24"/>
          <w:szCs w:val="24"/>
          <w:highlight w:val="lightGray"/>
          <w:lang w:val="en-US"/>
        </w:rPr>
        <w:t>s</w:t>
      </w:r>
      <w:r w:rsidR="002835AE">
        <w:rPr>
          <w:rFonts w:ascii="Times New Roman" w:hAnsi="Times New Roman" w:cs="Times New Roman"/>
          <w:sz w:val="24"/>
          <w:szCs w:val="24"/>
          <w:highlight w:val="lightGray"/>
          <w:lang w:val="en-US"/>
        </w:rPr>
        <w:t>.</w:t>
      </w:r>
      <w:r w:rsidR="0057233E" w:rsidRPr="0057233E">
        <w:rPr>
          <w:rFonts w:ascii="Times New Roman" w:hAnsi="Times New Roman" w:cs="Times New Roman"/>
          <w:sz w:val="24"/>
          <w:szCs w:val="24"/>
          <w:highlight w:val="lightGray"/>
          <w:lang w:val="en-US"/>
        </w:rPr>
        <w:t xml:space="preserve"> </w:t>
      </w:r>
      <w:r w:rsidR="0057233E">
        <w:rPr>
          <w:rFonts w:ascii="Times New Roman" w:hAnsi="Times New Roman" w:cs="Times New Roman"/>
          <w:sz w:val="24"/>
          <w:szCs w:val="24"/>
          <w:lang w:val="en-US"/>
        </w:rPr>
        <w:t xml:space="preserve"> </w:t>
      </w:r>
    </w:p>
    <w:p w14:paraId="174B0028" w14:textId="77777777" w:rsidR="004E6ECE" w:rsidRPr="007775B5" w:rsidRDefault="004E6ECE" w:rsidP="004E6ECE">
      <w:pPr>
        <w:spacing w:line="360" w:lineRule="auto"/>
        <w:jc w:val="both"/>
        <w:outlineLvl w:val="0"/>
        <w:rPr>
          <w:rFonts w:ascii="Times New Roman" w:hAnsi="Times New Roman" w:cs="Times New Roman"/>
          <w:b/>
          <w:sz w:val="24"/>
          <w:szCs w:val="24"/>
          <w:lang w:val="en-US"/>
        </w:rPr>
      </w:pPr>
      <w:r>
        <w:rPr>
          <w:rFonts w:ascii="Times New Roman" w:hAnsi="Times New Roman" w:cs="Times New Roman"/>
          <w:b/>
          <w:sz w:val="24"/>
          <w:szCs w:val="24"/>
          <w:lang w:val="en-US"/>
        </w:rPr>
        <w:t xml:space="preserve">5. </w:t>
      </w:r>
      <w:r w:rsidRPr="007775B5">
        <w:rPr>
          <w:rFonts w:ascii="Times New Roman" w:hAnsi="Times New Roman" w:cs="Times New Roman"/>
          <w:b/>
          <w:sz w:val="24"/>
          <w:szCs w:val="24"/>
          <w:lang w:val="en-US"/>
        </w:rPr>
        <w:t>Step 4: Brain MRI</w:t>
      </w:r>
    </w:p>
    <w:p w14:paraId="628689D4" w14:textId="6C11E89E" w:rsidR="00A23072" w:rsidRPr="007775B5" w:rsidRDefault="004E6ECE" w:rsidP="004E6ECE">
      <w:pPr>
        <w:spacing w:line="360" w:lineRule="auto"/>
        <w:jc w:val="both"/>
        <w:rPr>
          <w:rFonts w:ascii="Times New Roman" w:hAnsi="Times New Roman" w:cs="Times New Roman"/>
          <w:sz w:val="24"/>
          <w:szCs w:val="24"/>
          <w:lang w:val="en-US"/>
        </w:rPr>
      </w:pPr>
      <w:r w:rsidRPr="007775B5">
        <w:rPr>
          <w:rFonts w:ascii="Times New Roman" w:hAnsi="Times New Roman" w:cs="Times New Roman"/>
          <w:sz w:val="24"/>
          <w:szCs w:val="24"/>
          <w:lang w:val="en-US"/>
        </w:rPr>
        <w:t>In absence of a positive clue, the next step is to perform a brain MRI.</w:t>
      </w:r>
      <w:r w:rsidRPr="007775B5">
        <w:rPr>
          <w:rFonts w:ascii="Times New Roman" w:hAnsi="Times New Roman" w:cs="Times New Roman"/>
          <w:sz w:val="24"/>
          <w:szCs w:val="24"/>
          <w:lang w:val="en-US"/>
        </w:rPr>
        <w:fldChar w:fldCharType="begin" w:fldLock="1"/>
      </w:r>
      <w:r w:rsidR="0096402E">
        <w:rPr>
          <w:rFonts w:ascii="Times New Roman" w:hAnsi="Times New Roman" w:cs="Times New Roman"/>
          <w:sz w:val="24"/>
          <w:szCs w:val="24"/>
          <w:lang w:val="en-US"/>
        </w:rPr>
        <w:instrText>ADDIN CSL_CITATION {"citationItems":[{"id":"ITEM-1","itemData":{"ISBN":"0256-7040","PMID":"11398939","abstract":"Cerebellar function has traditionally been viewed as limited to the control of voluntary movement. There is increasing clinical and experimental evidence that the cerebellum is involved in nonmotor behaviours and cognitive operations. In acquired and congenital cerebellar lesions such deficits can be demonstrated by appropriate testing. These nonmotor functions explain, at least in part, why many children with congenital cerebellar deficits or malformations first come to medical attention because of developmental delay. While the outcome of defined cerebellar syndromes, such as Dandy-Walker and Joubert, is documented, the relevance of cerebellar involvement related to prenatal (ischaemic) insults and of those observed in the context of more widespread CNS disorganization is not well understood. The cerebellum is vulnerable to prenatal infections and to many toxins and metabolic disorders, but not to perinatal and postnatal hypoxic-ischaemic injury. Consideration of cerebellar involvement and analysis of imaging patterns are crucial in recognizing many neuropaediatric disorders and helpful in guiding appropriate additional investigations.","author":[{"dropping-particle":"","family":"Boltshauser","given":"E","non-dropping-particle":"","parse-names":false,"suffix":""}],"container-title":"Child's nervous system : ChNS : official journal of the International Society for Pediatric Neurosurgery","id":"ITEM-1","issue":"4-5","issued":{"date-parts":[["2001","4"]]},"language":"eng","note":"LR: 20051116; JID: 8503227; RF: 28; ppublish","page":"211-216","title":"Cerebellar imaging–an important signpost in paediatric neurology","type":"article-journal","volume":"17"},"uris":["http://www.mendeley.com/documents/?uuid=6dc7323d-ac5e-3aec-ab5b-3213b78f1bea"]},{"id":"ITEM-2","itemData":{"DOI":"10.1148/rg.351140038 [doi]","ISBN":"1527-1323","PMID":"25590398","abstract":"The frequency and importance of the evaluation of the posterior fossa have increased significantly over the past 20 years owing to advances in neuroimaging. Nowadays, conventional and advanced neuroimaging techniques allow detailed evaluation of the complex anatomic structures within the posterior fossa. A wide spectrum of congenital abnormalities has been demonstrated, including malformations (anomalies due to an alteration of the primary developmental program caused by a genetic defect) and disruptions (anomalies due to the breakdown of a structure that had a normal developmental potential). Familiarity with the spectrum of congenital posterior fossa anomalies and their well-defined diagnostic criteria is crucial for optimal therapy, an accurate prognosis, and correct genetic counseling. The authors discuss the spectrum of posterior fossa malformations and disruptions, with emphasis on neuroimaging findings (including diagnostic criteria), neurologic presentation, systemic involvement, prognosis, and risk of recurrence.","author":[{"dropping-particle":"","family":"Bosemani","given":"T","non-dropping-particle":"","parse-names":false,"suffix":""},{"dropping-particle":"","family":"Orman","given":"G","non-dropping-particle":"","parse-names":false,"suffix":""},{"dropping-particle":"","family":"Boltshauser","given":"E","non-dropping-particle":"","parse-names":false,"suffix":""},{"dropping-particle":"","family":"Tekes","given":"A","non-dropping-particle":"","parse-names":false,"suffix":""},{"dropping-particle":"","family":"Huisman","given":"T A","non-dropping-particle":"","parse-names":false,"suffix":""},{"dropping-particle":"","family":"Poretti","given":"A","non-dropping-particle":"","parse-names":false,"suffix":""}],"container-title":"Radiographics : a review publication of the Radiological Society of North America, Inc","id":"ITEM-2","issue":"1","issued":{"date-parts":[["2015"]]},"language":"eng","note":"LR: 20150116; CI: RSNA, 2015; JID: 8302501; ppublish","page":"200-220","title":"Congenital abnormalities of the posterior fossa","type":"article-journal","volume":"35"},"uris":["http://www.mendeley.com/documents/?uuid=9faacc5a-8d27-3b6e-a543-d1b2d173ca35"]},{"id":"ITEM-3","itemData":{"DOI":"10.1002/ajmg.c.31398 [doi]","ISBN":"1552-4876","PMID":"24839100","abstract":"Cerebellar hypoplasia (CH) refers to a cerebellum with a reduced volume, and is a common, but non-specific neuroimaging finding. The etiological spectrum of CH is wide and includes both primary (malformative) and secondary (disruptive) conditions. Primary conditions include chromosomal aberrations (e.g., trisomy 13 and 18), metabolic disorders (e.g., molybdenum cofactor deficiency, Smith-Lemli-Opitz syndrome, and adenylosuccinase deficiency), genetic syndromes (e.g., Ritscher-Schinzel, Joubert, and CHARGE syndromes), and brain malformations (primary posterior fossa malformations e.g., Dandy-Walker malformation, pontine tegmental cap dysplasia and rhombencephalosynapsis, or global brain malformations such as tubulinopathies and alpha-dystroglycanopathies). Secondary (disruptive) conditions include prenatal infections (e.g., cytomegalovirus), exposure to teratogens, and extreme prematurity. The distinction between malformations and disruptions is important for pathogenesis and genetic counseling. Neuroimaging provides key information to categorize CH based on the pattern of involvement: unilateral CH, CH with mainly vermis involvement, global CH with involvement of both vermis and hemispheres, and pontocerebellar hypoplasia. The category of CH, associated neuroimaging findings and clinical features may suggest a specific disorder or help plan further investigations and interpret their results. Over the past decade, advances in neuroimaging and genetic testing have greatly improved clinical diagnosis, diagnostic testing, recurrence risk counseling, and information about prognosis for patients and their families. In the next decade, these advances will be translated into deeper understanding of these disorders and more specific treatments.","author":[{"dropping-particle":"","family":"Poretti","given":"A","non-dropping-particle":"","parse-names":false,"suffix":""},{"dropping-particle":"","family":"Boltshauser","given":"E","non-dropping-particle":"","parse-names":false,"suffix":""},{"dropping-particle":"","family":"Doherty","given":"D","non-dropping-particle":"","parse-names":false,"suffix":""}],"container-title":"American journal of medical genetics.Part C, Seminars in medical genetics","id":"ITEM-3","issue":"2","issued":{"date-parts":[["2014","6"]]},"language":"eng","note":"LR: 20140619; CI: (c) 2014; JID: 101235745; Cerebellar Hypoplasia; OTO: NOTNLM; ppublish","page":"211-226","title":"Cerebellar hypoplasia: differential diagnosis and diagnostic approach","type":"article-journal","volume":"166C"},"uris":["http://www.mendeley.com/documents/?uuid=a5f8cd3c-d916-3621-9030-8862433ea0e3"]},{"id":"ITEM-4","itemData":{"DOI":"10.1055/s-0035-1564620 [doi]","ISBN":"1439-1899","PMID":"26444039","abstract":"Cerebellar atrophy (CA) is a relatively common, but nonspecific finding in pediatric neurology and neuroradiology. Here, we provide an update of checklists for postnatally acquired CA, unilateral CA, and hereditary CA. In addition, we include a list of disorders with ataxia as a symptom, but without CA. These checklists may help the evaluation of differential diagnosis and planning of additional investigations. For diseases associated with hereditary CA, we provide an updated version of our neuroimaging-based pattern-recognition approach that classify CA as isolated (\"pure\") or associated (\"plus\") with other neuroimaging findings including hypomyelination, progressive white matter abnormalities, signal changes of the dentate nucleus, cerebellar cortex T2-hyperintensity, and basal ganglia involvement. Finally, we discuss some rules with their exceptions related to pediatric CA, discrepancies between clinical and neuroimaging course, and the difficulties to differentiate CA from cerebellar hypoplasia.","author":[{"dropping-particle":"","family":"Poretti","given":"A","non-dropping-particle":"","parse-names":false,"suffix":""},{"dropping-particle":"","family":"Wolf","given":"N I","non-dropping-particle":"","parse-names":false,"suffix":""},{"dropping-particle":"","family":"Boltshauser","given":"E","non-dropping-particle":"","parse-names":false,"suffix":""}],"container-title":"Neuropediatrics","id":"ITEM-4","issue":"6","issued":{"date-parts":[["2015","12"]]},"language":"eng","note":"LR: 20151124; CI: Georg Thieme Verlag KG Stuttgart . New York.; JID: 8101187; ppublish","page":"359-370","title":"Differential Diagnosis of Cerebellar Atrophy in Childhood: An Update","type":"article-journal","volume":"46"},"uris":["http://www.mendeley.com/documents/?uuid=b24748de-b9f2-3e2b-a43c-8208146f0045"]}],"mendeley":{"formattedCitation":"(47–50)","plainTextFormattedCitation":"(47–50)","previouslyFormattedCitation":"(47–50)"},"properties":{"noteIndex":0},"schema":"https://github.com/citation-style-language/schema/raw/master/csl-citation.json"}</w:instrText>
      </w:r>
      <w:r w:rsidRPr="007775B5">
        <w:rPr>
          <w:rFonts w:ascii="Times New Roman" w:hAnsi="Times New Roman" w:cs="Times New Roman"/>
          <w:sz w:val="24"/>
          <w:szCs w:val="24"/>
          <w:lang w:val="en-US"/>
        </w:rPr>
        <w:fldChar w:fldCharType="separate"/>
      </w:r>
      <w:r w:rsidR="0096402E" w:rsidRPr="0096402E">
        <w:rPr>
          <w:rFonts w:ascii="Times New Roman" w:hAnsi="Times New Roman" w:cs="Times New Roman"/>
          <w:noProof/>
          <w:sz w:val="24"/>
          <w:szCs w:val="24"/>
          <w:lang w:val="en-US"/>
        </w:rPr>
        <w:t>(47–50)</w:t>
      </w:r>
      <w:r w:rsidRPr="007775B5">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7775B5">
        <w:rPr>
          <w:rFonts w:ascii="Times New Roman" w:hAnsi="Times New Roman" w:cs="Times New Roman"/>
          <w:sz w:val="24"/>
          <w:szCs w:val="24"/>
          <w:lang w:val="en-US"/>
        </w:rPr>
        <w:t>The recommended MRI protocol comprises T</w:t>
      </w:r>
      <w:r w:rsidRPr="007775B5">
        <w:rPr>
          <w:rFonts w:ascii="Times New Roman" w:hAnsi="Times New Roman" w:cs="Times New Roman"/>
          <w:sz w:val="24"/>
          <w:szCs w:val="24"/>
          <w:vertAlign w:val="subscript"/>
          <w:lang w:val="en-US"/>
        </w:rPr>
        <w:t>1</w:t>
      </w:r>
      <w:r w:rsidRPr="007775B5">
        <w:rPr>
          <w:rFonts w:ascii="Times New Roman" w:hAnsi="Times New Roman" w:cs="Times New Roman"/>
          <w:sz w:val="24"/>
          <w:szCs w:val="24"/>
          <w:lang w:val="en-US"/>
        </w:rPr>
        <w:t>- and</w:t>
      </w:r>
      <w:r w:rsidRPr="007775B5">
        <w:rPr>
          <w:rFonts w:ascii="Times New Roman" w:hAnsi="Times New Roman" w:cs="Times New Roman"/>
          <w:sz w:val="24"/>
          <w:szCs w:val="24"/>
          <w:vertAlign w:val="subscript"/>
          <w:lang w:val="en-US"/>
        </w:rPr>
        <w:t xml:space="preserve"> </w:t>
      </w:r>
      <w:r w:rsidRPr="007775B5">
        <w:rPr>
          <w:rFonts w:ascii="Times New Roman" w:hAnsi="Times New Roman" w:cs="Times New Roman"/>
          <w:sz w:val="24"/>
          <w:szCs w:val="24"/>
          <w:lang w:val="en-US"/>
        </w:rPr>
        <w:t>T</w:t>
      </w:r>
      <w:r w:rsidRPr="007775B5">
        <w:rPr>
          <w:rFonts w:ascii="Times New Roman" w:hAnsi="Times New Roman" w:cs="Times New Roman"/>
          <w:sz w:val="24"/>
          <w:szCs w:val="24"/>
          <w:vertAlign w:val="subscript"/>
          <w:lang w:val="en-US"/>
        </w:rPr>
        <w:t>2</w:t>
      </w:r>
      <w:r w:rsidRPr="007775B5">
        <w:rPr>
          <w:rFonts w:ascii="Times New Roman" w:hAnsi="Times New Roman" w:cs="Times New Roman"/>
          <w:sz w:val="24"/>
          <w:szCs w:val="24"/>
          <w:lang w:val="en-US"/>
        </w:rPr>
        <w:t xml:space="preserve">-weighted images, Fluid-Attenuated Inversion Recovery (FLAIR), Diffusion Weighted Images (DWI) and Susceptibility Weighted Images (SWI) (to exclude hemorrhage or traumatic brain injury), </w:t>
      </w:r>
      <w:r w:rsidR="00A54470">
        <w:rPr>
          <w:rFonts w:ascii="Times New Roman" w:hAnsi="Times New Roman" w:cs="Times New Roman"/>
          <w:sz w:val="24"/>
          <w:szCs w:val="24"/>
          <w:lang w:val="en-US"/>
        </w:rPr>
        <w:t xml:space="preserve">and </w:t>
      </w:r>
      <w:r w:rsidR="00B61341" w:rsidRPr="004D64CE">
        <w:rPr>
          <w:rFonts w:ascii="Times New Roman" w:hAnsi="Times New Roman" w:cs="Times New Roman"/>
          <w:sz w:val="24"/>
          <w:szCs w:val="24"/>
          <w:highlight w:val="lightGray"/>
          <w:lang w:val="en-US"/>
        </w:rPr>
        <w:t xml:space="preserve">consideration of </w:t>
      </w:r>
      <w:r w:rsidR="00A23072">
        <w:rPr>
          <w:rFonts w:ascii="Times New Roman" w:hAnsi="Times New Roman" w:cs="Times New Roman"/>
          <w:sz w:val="24"/>
          <w:szCs w:val="24"/>
          <w:highlight w:val="lightGray"/>
          <w:lang w:val="en-US"/>
        </w:rPr>
        <w:t xml:space="preserve">subsequent </w:t>
      </w:r>
      <w:r w:rsidR="00B61341" w:rsidRPr="004D64CE">
        <w:rPr>
          <w:rFonts w:ascii="Times New Roman" w:hAnsi="Times New Roman" w:cs="Times New Roman"/>
          <w:sz w:val="24"/>
          <w:szCs w:val="24"/>
          <w:highlight w:val="lightGray"/>
          <w:lang w:val="en-US"/>
        </w:rPr>
        <w:t xml:space="preserve">gadolinium </w:t>
      </w:r>
      <w:r w:rsidRPr="004D64CE">
        <w:rPr>
          <w:rFonts w:ascii="Times New Roman" w:hAnsi="Times New Roman" w:cs="Times New Roman"/>
          <w:sz w:val="24"/>
          <w:szCs w:val="24"/>
          <w:highlight w:val="lightGray"/>
          <w:lang w:val="en-US"/>
        </w:rPr>
        <w:t>administration and reconstruction in multiple planes (coronal, sagittal and axial).</w:t>
      </w:r>
      <w:r w:rsidRPr="004D64CE">
        <w:rPr>
          <w:rFonts w:ascii="Times New Roman" w:hAnsi="Times New Roman" w:cs="Times New Roman"/>
          <w:sz w:val="24"/>
          <w:szCs w:val="24"/>
          <w:highlight w:val="lightGray"/>
          <w:lang w:val="en-US"/>
        </w:rPr>
        <w:fldChar w:fldCharType="begin" w:fldLock="1"/>
      </w:r>
      <w:r w:rsidR="0096402E">
        <w:rPr>
          <w:rFonts w:ascii="Times New Roman" w:hAnsi="Times New Roman" w:cs="Times New Roman"/>
          <w:sz w:val="24"/>
          <w:szCs w:val="24"/>
          <w:highlight w:val="lightGray"/>
          <w:lang w:val="en-US"/>
        </w:rPr>
        <w:instrText>ADDIN CSL_CITATION {"citationItems":[{"id":"ITEM-1","itemData":{"ISBN":"0256-7040","PMID":"11398939","abstract":"Cerebellar function has traditionally been viewed as limited to the control of voluntary movement. There is increasing clinical and experimental evidence that the cerebellum is involved in nonmotor behaviours and cognitive operations. In acquired and congenital cerebellar lesions such deficits can be demonstrated by appropriate testing. These nonmotor functions explain, at least in part, why many children with congenital cerebellar deficits or malformations first come to medical attention because of developmental delay. While the outcome of defined cerebellar syndromes, such as Dandy-Walker and Joubert, is documented, the relevance of cerebellar involvement related to prenatal (ischaemic) insults and of those observed in the context of more widespread CNS disorganization is not well understood. The cerebellum is vulnerable to prenatal infections and to many toxins and metabolic disorders, but not to perinatal and postnatal hypoxic-ischaemic injury. Consideration of cerebellar involvement and analysis of imaging patterns are crucial in recognizing many neuropaediatric disorders and helpful in guiding appropriate additional investigations.","author":[{"dropping-particle":"","family":"Boltshauser","given":"E","non-dropping-particle":"","parse-names":false,"suffix":""}],"container-title":"Child's nervous system : ChNS : official journal of the International Society for Pediatric Neurosurgery","id":"ITEM-1","issue":"4-5","issued":{"date-parts":[["2001","4"]]},"language":"eng","note":"LR: 20051116; JID: 8503227; RF: 28; ppublish","page":"211-216","title":"Cerebellar imaging–an important signpost in paediatric neurology","type":"article-journal","volume":"17"},"uris":["http://www.mendeley.com/documents/?uuid=6dc7323d-ac5e-3aec-ab5b-3213b78f1bea"]},{"id":"ITEM-2","itemData":{"DOI":"10.1148/rg.351140038 [doi]","ISBN":"1527-1323","PMID":"25590398","abstract":"The frequency and importance of the evaluation of the posterior fossa have increased significantly over the past 20 years owing to advances in neuroimaging. Nowadays, conventional and advanced neuroimaging techniques allow detailed evaluation of the complex anatomic structures within the posterior fossa. A wide spectrum of congenital abnormalities has been demonstrated, including malformations (anomalies due to an alteration of the primary developmental program caused by a genetic defect) and disruptions (anomalies due to the breakdown of a structure that had a normal developmental potential). Familiarity with the spectrum of congenital posterior fossa anomalies and their well-defined diagnostic criteria is crucial for optimal therapy, an accurate prognosis, and correct genetic counseling. The authors discuss the spectrum of posterior fossa malformations and disruptions, with emphasis on neuroimaging findings (including diagnostic criteria), neurologic presentation, systemic involvement, prognosis, and risk of recurrence.","author":[{"dropping-particle":"","family":"Bosemani","given":"T","non-dropping-particle":"","parse-names":false,"suffix":""},{"dropping-particle":"","family":"Orman","given":"G","non-dropping-particle":"","parse-names":false,"suffix":""},{"dropping-particle":"","family":"Boltshauser","given":"E","non-dropping-particle":"","parse-names":false,"suffix":""},{"dropping-particle":"","family":"Tekes","given":"A","non-dropping-particle":"","parse-names":false,"suffix":""},{"dropping-particle":"","family":"Huisman","given":"T A","non-dropping-particle":"","parse-names":false,"suffix":""},{"dropping-particle":"","family":"Poretti","given":"A","non-dropping-particle":"","parse-names":false,"suffix":""}],"container-title":"Radiographics : a review publication of the Radiological Society of North America, Inc","id":"ITEM-2","issue":"1","issued":{"date-parts":[["2015"]]},"language":"eng","note":"LR: 20150116; CI: RSNA, 2015; JID: 8302501; ppublish","page":"200-220","title":"Congenital abnormalities of the posterior fossa","type":"article-journal","volume":"35"},"uris":["http://www.mendeley.com/documents/?uuid=9faacc5a-8d27-3b6e-a543-d1b2d173ca35"]},{"id":"ITEM-3","itemData":{"DOI":"10.1055/s-0035-1564620 [doi]","ISBN":"1439-1899","PMID":"26444039","abstract":"Cerebellar atrophy (CA) is a relatively common, but nonspecific finding in pediatric neurology and neuroradiology. Here, we provide an update of checklists for postnatally acquired CA, unilateral CA, and hereditary CA. In addition, we include a list of disorders with ataxia as a symptom, but without CA. These checklists may help the evaluation of differential diagnosis and planning of additional investigations. For diseases associated with hereditary CA, we provide an updated version of our neuroimaging-based pattern-recognition approach that classify CA as isolated (\"pure\") or associated (\"plus\") with other neuroimaging findings including hypomyelination, progressive white matter abnormalities, signal changes of the dentate nucleus, cerebellar cortex T2-hyperintensity, and basal ganglia involvement. Finally, we discuss some rules with their exceptions related to pediatric CA, discrepancies between clinical and neuroimaging course, and the difficulties to differentiate CA from cerebellar hypoplasia.","author":[{"dropping-particle":"","family":"Poretti","given":"A","non-dropping-particle":"","parse-names":false,"suffix":""},{"dropping-particle":"","family":"Wolf","given":"N I","non-dropping-particle":"","parse-names":false,"suffix":""},{"dropping-particle":"","family":"Boltshauser","given":"E","non-dropping-particle":"","parse-names":false,"suffix":""}],"container-title":"Neuropediatrics","id":"ITEM-3","issue":"6","issued":{"date-parts":[["2015","12"]]},"language":"eng","note":"LR: 20151124; CI: Georg Thieme Verlag KG Stuttgart . New York.; JID: 8101187; ppublish","page":"359-370","title":"Differential Diagnosis of Cerebellar Atrophy in Childhood: An Update","type":"article-journal","volume":"46"},"uris":["http://www.mendeley.com/documents/?uuid=b24748de-b9f2-3e2b-a43c-8208146f0045"]},{"id":"ITEM-4","itemData":{"DOI":"10.1002/ajmg.c.31398 [doi]","ISBN":"1552-4876","PMID":"24839100","abstract":"Cerebellar hypoplasia (CH) refers to a cerebellum with a reduced volume, and is a common, but non-specific neuroimaging finding. The etiological spectrum of CH is wide and includes both primary (malformative) and secondary (disruptive) conditions. Primary conditions include chromosomal aberrations (e.g., trisomy 13 and 18), metabolic disorders (e.g., molybdenum cofactor deficiency, Smith-Lemli-Opitz syndrome, and adenylosuccinase deficiency), genetic syndromes (e.g., Ritscher-Schinzel, Joubert, and CHARGE syndromes), and brain malformations (primary posterior fossa malformations e.g., Dandy-Walker malformation, pontine tegmental cap dysplasia and rhombencephalosynapsis, or global brain malformations such as tubulinopathies and alpha-dystroglycanopathies). Secondary (disruptive) conditions include prenatal infections (e.g., cytomegalovirus), exposure to teratogens, and extreme prematurity. The distinction between malformations and disruptions is important for pathogenesis and genetic counseling. Neuroimaging provides key information to categorize CH based on the pattern of involvement: unilateral CH, CH with mainly vermis involvement, global CH with involvement of both vermis and hemispheres, and pontocerebellar hypoplasia. The category of CH, associated neuroimaging findings and clinical features may suggest a specific disorder or help plan further investigations and interpret their results. Over the past decade, advances in neuroimaging and genetic testing have greatly improved clinical diagnosis, diagnostic testing, recurrence risk counseling, and information about prognosis for patients and their families. In the next decade, these advances will be translated into deeper understanding of these disorders and more specific treatments.","author":[{"dropping-particle":"","family":"Poretti","given":"A","non-dropping-particle":"","parse-names":false,"suffix":""},{"dropping-particle":"","family":"Boltshauser","given":"E","non-dropping-particle":"","parse-names":false,"suffix":""},{"dropping-particle":"","family":"Doherty","given":"D","non-dropping-particle":"","parse-names":false,"suffix":""}],"container-title":"American journal of medical genetics.Part C, Seminars in medical genetics","id":"ITEM-4","issue":"2","issued":{"date-parts":[["2014","6"]]},"language":"eng","note":"LR: 20140619; CI: (c) 2014; JID: 101235745; Cerebellar Hypoplasia; OTO: NOTNLM; ppublish","page":"211-226","title":"Cerebellar hypoplasia: differential diagnosis and diagnostic approach","type":"article-journal","volume":"166C"},"uris":["http://www.mendeley.com/documents/?uuid=a5f8cd3c-d916-3621-9030-8862433ea0e3"]}],"mendeley":{"formattedCitation":"(47–50)","plainTextFormattedCitation":"(47–50)","previouslyFormattedCitation":"(47–50)"},"properties":{"noteIndex":0},"schema":"https://github.com/citation-style-language/schema/raw/master/csl-citation.json"}</w:instrText>
      </w:r>
      <w:r w:rsidRPr="004D64CE">
        <w:rPr>
          <w:rFonts w:ascii="Times New Roman" w:hAnsi="Times New Roman" w:cs="Times New Roman"/>
          <w:sz w:val="24"/>
          <w:szCs w:val="24"/>
          <w:highlight w:val="lightGray"/>
          <w:lang w:val="en-US"/>
        </w:rPr>
        <w:fldChar w:fldCharType="separate"/>
      </w:r>
      <w:r w:rsidR="0096402E" w:rsidRPr="0096402E">
        <w:rPr>
          <w:rFonts w:ascii="Times New Roman" w:hAnsi="Times New Roman" w:cs="Times New Roman"/>
          <w:noProof/>
          <w:sz w:val="24"/>
          <w:szCs w:val="24"/>
          <w:highlight w:val="lightGray"/>
          <w:lang w:val="en-US"/>
        </w:rPr>
        <w:t>(47–50)</w:t>
      </w:r>
      <w:r w:rsidRPr="004D64CE">
        <w:rPr>
          <w:rFonts w:ascii="Times New Roman" w:hAnsi="Times New Roman" w:cs="Times New Roman"/>
          <w:sz w:val="24"/>
          <w:szCs w:val="24"/>
          <w:highlight w:val="lightGray"/>
          <w:lang w:val="en-US"/>
        </w:rPr>
        <w:fldChar w:fldCharType="end"/>
      </w:r>
      <w:r w:rsidR="0057233E" w:rsidRPr="004D64CE">
        <w:rPr>
          <w:rFonts w:ascii="Times New Roman" w:hAnsi="Times New Roman" w:cs="Times New Roman"/>
          <w:sz w:val="24"/>
          <w:szCs w:val="24"/>
          <w:highlight w:val="lightGray"/>
          <w:lang w:val="en-US"/>
        </w:rPr>
        <w:t xml:space="preserve"> </w:t>
      </w:r>
      <w:r w:rsidR="00BE182B" w:rsidRPr="004D64CE">
        <w:rPr>
          <w:rFonts w:ascii="Times New Roman" w:hAnsi="Times New Roman" w:cs="Times New Roman"/>
          <w:sz w:val="24"/>
          <w:szCs w:val="24"/>
          <w:highlight w:val="lightGray"/>
          <w:lang w:val="en-US"/>
        </w:rPr>
        <w:t xml:space="preserve">Gadolinium administration </w:t>
      </w:r>
      <w:r w:rsidR="00A23072">
        <w:rPr>
          <w:rFonts w:ascii="Times New Roman" w:hAnsi="Times New Roman" w:cs="Times New Roman"/>
          <w:sz w:val="24"/>
          <w:szCs w:val="24"/>
          <w:highlight w:val="lightGray"/>
          <w:lang w:val="en-US"/>
        </w:rPr>
        <w:t xml:space="preserve">may be </w:t>
      </w:r>
      <w:r w:rsidR="00BE182B" w:rsidRPr="004D64CE">
        <w:rPr>
          <w:rFonts w:ascii="Times New Roman" w:hAnsi="Times New Roman" w:cs="Times New Roman"/>
          <w:sz w:val="24"/>
          <w:szCs w:val="24"/>
          <w:highlight w:val="lightGray"/>
          <w:lang w:val="en-US"/>
        </w:rPr>
        <w:t xml:space="preserve">considered </w:t>
      </w:r>
      <w:r w:rsidR="00A23072">
        <w:rPr>
          <w:rFonts w:ascii="Times New Roman" w:hAnsi="Times New Roman" w:cs="Times New Roman"/>
          <w:sz w:val="24"/>
          <w:szCs w:val="24"/>
          <w:highlight w:val="lightGray"/>
          <w:lang w:val="en-US"/>
        </w:rPr>
        <w:t xml:space="preserve">for the </w:t>
      </w:r>
      <w:r w:rsidR="00BE182B" w:rsidRPr="004D64CE">
        <w:rPr>
          <w:rFonts w:ascii="Times New Roman" w:hAnsi="Times New Roman" w:cs="Times New Roman"/>
          <w:sz w:val="24"/>
          <w:szCs w:val="24"/>
          <w:highlight w:val="lightGray"/>
          <w:lang w:val="en-US"/>
        </w:rPr>
        <w:t>exclu</w:t>
      </w:r>
      <w:r w:rsidR="00A23072">
        <w:rPr>
          <w:rFonts w:ascii="Times New Roman" w:hAnsi="Times New Roman" w:cs="Times New Roman"/>
          <w:sz w:val="24"/>
          <w:szCs w:val="24"/>
          <w:highlight w:val="lightGray"/>
          <w:lang w:val="en-US"/>
        </w:rPr>
        <w:t xml:space="preserve">sion of </w:t>
      </w:r>
      <w:r w:rsidR="00BE182B" w:rsidRPr="004D64CE">
        <w:rPr>
          <w:rFonts w:ascii="Times New Roman" w:hAnsi="Times New Roman" w:cs="Times New Roman"/>
          <w:sz w:val="24"/>
          <w:szCs w:val="24"/>
          <w:highlight w:val="lightGray"/>
          <w:lang w:val="en-US"/>
        </w:rPr>
        <w:t xml:space="preserve">acquired causes. </w:t>
      </w:r>
      <w:r w:rsidR="00A23072">
        <w:rPr>
          <w:rFonts w:ascii="Times New Roman" w:hAnsi="Times New Roman" w:cs="Times New Roman"/>
          <w:sz w:val="24"/>
          <w:szCs w:val="24"/>
          <w:highlight w:val="lightGray"/>
          <w:lang w:val="en-US"/>
        </w:rPr>
        <w:t xml:space="preserve">When there is a congenital disease presentation, </w:t>
      </w:r>
      <w:r w:rsidR="00A23072" w:rsidRPr="00A23072">
        <w:rPr>
          <w:rFonts w:ascii="Times New Roman" w:hAnsi="Times New Roman" w:cs="Times New Roman"/>
          <w:sz w:val="24"/>
          <w:szCs w:val="24"/>
          <w:highlight w:val="lightGray"/>
          <w:lang w:val="en-US"/>
        </w:rPr>
        <w:t xml:space="preserve">gadolinium </w:t>
      </w:r>
      <w:r w:rsidR="00A23072" w:rsidRPr="00547961">
        <w:rPr>
          <w:rFonts w:ascii="Times New Roman" w:hAnsi="Times New Roman" w:cs="Times New Roman"/>
          <w:sz w:val="24"/>
          <w:szCs w:val="24"/>
          <w:highlight w:val="lightGray"/>
          <w:lang w:val="en-US"/>
        </w:rPr>
        <w:t>administration</w:t>
      </w:r>
      <w:r w:rsidR="00A23072">
        <w:rPr>
          <w:rFonts w:ascii="Times New Roman" w:hAnsi="Times New Roman" w:cs="Times New Roman"/>
          <w:sz w:val="24"/>
          <w:szCs w:val="24"/>
          <w:lang w:val="en-US"/>
        </w:rPr>
        <w:t xml:space="preserve"> </w:t>
      </w:r>
      <w:r w:rsidR="00BE182B" w:rsidRPr="004D64CE">
        <w:rPr>
          <w:rFonts w:ascii="Times New Roman" w:hAnsi="Times New Roman" w:cs="Times New Roman"/>
          <w:sz w:val="24"/>
          <w:szCs w:val="24"/>
          <w:highlight w:val="lightGray"/>
          <w:lang w:val="en-US"/>
        </w:rPr>
        <w:t xml:space="preserve">should be restricted, as multiple </w:t>
      </w:r>
      <w:r w:rsidR="00A23072">
        <w:rPr>
          <w:rFonts w:ascii="Times New Roman" w:hAnsi="Times New Roman" w:cs="Times New Roman"/>
          <w:sz w:val="24"/>
          <w:szCs w:val="24"/>
          <w:highlight w:val="lightGray"/>
          <w:lang w:val="en-US"/>
        </w:rPr>
        <w:t xml:space="preserve">dosages </w:t>
      </w:r>
      <w:r w:rsidR="00CD621B">
        <w:rPr>
          <w:rFonts w:ascii="Times New Roman" w:hAnsi="Times New Roman" w:cs="Times New Roman"/>
          <w:sz w:val="24"/>
          <w:szCs w:val="24"/>
          <w:highlight w:val="lightGray"/>
          <w:lang w:val="en-US"/>
        </w:rPr>
        <w:t xml:space="preserve">could lead to </w:t>
      </w:r>
      <w:r w:rsidR="00BE182B" w:rsidRPr="00C9658B">
        <w:rPr>
          <w:rFonts w:ascii="Times New Roman" w:hAnsi="Times New Roman" w:cs="Times New Roman"/>
          <w:sz w:val="24"/>
          <w:szCs w:val="24"/>
          <w:highlight w:val="lightGray"/>
          <w:lang w:val="en-US"/>
        </w:rPr>
        <w:t>depositions in the globus pallidus, dentate nucleus, substantia nigra and red nucleus</w:t>
      </w:r>
      <w:r w:rsidR="00BE182B">
        <w:rPr>
          <w:rFonts w:ascii="Times New Roman" w:hAnsi="Times New Roman" w:cs="Times New Roman"/>
          <w:sz w:val="24"/>
          <w:szCs w:val="24"/>
          <w:highlight w:val="lightGray"/>
          <w:lang w:val="en-US"/>
        </w:rPr>
        <w:t>.</w:t>
      </w:r>
      <w:r w:rsidR="00BE182B" w:rsidRPr="00C9658B">
        <w:rPr>
          <w:rFonts w:ascii="Times New Roman" w:hAnsi="Times New Roman" w:cs="Times New Roman"/>
          <w:sz w:val="24"/>
          <w:szCs w:val="24"/>
          <w:highlight w:val="lightGray"/>
          <w:lang w:val="en-US"/>
        </w:rPr>
        <w:t xml:space="preserve"> </w:t>
      </w:r>
      <w:r w:rsidR="007F0D63">
        <w:rPr>
          <w:rFonts w:ascii="Times New Roman" w:hAnsi="Times New Roman" w:cs="Times New Roman"/>
          <w:sz w:val="24"/>
          <w:szCs w:val="24"/>
          <w:highlight w:val="lightGray"/>
          <w:lang w:val="en-US"/>
        </w:rPr>
        <w:fldChar w:fldCharType="begin" w:fldLock="1"/>
      </w:r>
      <w:r w:rsidR="0096402E">
        <w:rPr>
          <w:rFonts w:ascii="Times New Roman" w:hAnsi="Times New Roman" w:cs="Times New Roman"/>
          <w:sz w:val="24"/>
          <w:szCs w:val="24"/>
          <w:highlight w:val="lightGray"/>
          <w:lang w:val="en-US"/>
        </w:rPr>
        <w:instrText>ADDIN CSL_CITATION {"citationItems":[{"id":"ITEM-1","itemData":{"DOI":"10.1016/j.pediatrneurol.2018.07.010","ISSN":"08878994","PMID":"30390954","abstract":"The introduction of paramagnetic contrast in the late 1980s constituted a paradigm shift boosting the efficacy of magnetic resonance imaging. Due to its high magnetic moment, gadolinium-based contrast agent made its way smoothly as the flagship paramagnetic contrast. With the widespread application, reports of untoward effects started to surface. Allergic reactions, nephrogenic systemic sclerosis, and deposition in brain tissue dented the safety profile of gadolinium-based contrast agent. Better understanding of these adverse effects prompted preventive measures. This article elucidates the gadolinium-based contrast agent toxicity in the pediatric population based on the current available evidence.","author":[{"dropping-particle":"","family":"Elbeshlawi","given":"Ismail","non-dropping-particle":"","parse-names":false,"suffix":""},{"dropping-particle":"","family":"AbdelBaki","given":"Mohamed S","non-dropping-particle":"","parse-names":false,"suffix":""}],"container-title":"Pediatric Neurology","id":"ITEM-1","issued":{"date-parts":[["2018","9"]]},"language":"eng","page":"27-32","publisher-place":"United States","title":"Safety of Gadolinium Administration in Children","type":"article-journal","volume":"86"},"uris":["http://www.mendeley.com/documents/?uuid=ebf3e536-08d0-451e-92f9-07fca0b70c35"]}],"mendeley":{"formattedCitation":"(51)","plainTextFormattedCitation":"(51)","previouslyFormattedCitation":"(51)"},"properties":{"noteIndex":0},"schema":"https://github.com/citation-style-language/schema/raw/master/csl-citation.json"}</w:instrText>
      </w:r>
      <w:r w:rsidR="007F0D63">
        <w:rPr>
          <w:rFonts w:ascii="Times New Roman" w:hAnsi="Times New Roman" w:cs="Times New Roman"/>
          <w:sz w:val="24"/>
          <w:szCs w:val="24"/>
          <w:highlight w:val="lightGray"/>
          <w:lang w:val="en-US"/>
        </w:rPr>
        <w:fldChar w:fldCharType="separate"/>
      </w:r>
      <w:r w:rsidR="0096402E" w:rsidRPr="0096402E">
        <w:rPr>
          <w:rFonts w:ascii="Times New Roman" w:hAnsi="Times New Roman" w:cs="Times New Roman"/>
          <w:noProof/>
          <w:sz w:val="24"/>
          <w:szCs w:val="24"/>
          <w:highlight w:val="lightGray"/>
          <w:lang w:val="en-US"/>
        </w:rPr>
        <w:t>(51)</w:t>
      </w:r>
      <w:r w:rsidR="007F0D63">
        <w:rPr>
          <w:rFonts w:ascii="Times New Roman" w:hAnsi="Times New Roman" w:cs="Times New Roman"/>
          <w:sz w:val="24"/>
          <w:szCs w:val="24"/>
          <w:highlight w:val="lightGray"/>
          <w:lang w:val="en-US"/>
        </w:rPr>
        <w:fldChar w:fldCharType="end"/>
      </w:r>
      <w:r w:rsidR="00C9658B">
        <w:rPr>
          <w:rFonts w:ascii="Times New Roman" w:hAnsi="Times New Roman" w:cs="Times New Roman"/>
          <w:sz w:val="24"/>
          <w:szCs w:val="24"/>
          <w:lang w:val="en-US"/>
        </w:rPr>
        <w:t xml:space="preserve"> </w:t>
      </w:r>
      <w:r w:rsidRPr="007775B5">
        <w:rPr>
          <w:rFonts w:ascii="Times New Roman" w:hAnsi="Times New Roman" w:cs="Times New Roman"/>
          <w:sz w:val="24"/>
          <w:szCs w:val="24"/>
          <w:lang w:val="en-US"/>
        </w:rPr>
        <w:t>On midsagittal T</w:t>
      </w:r>
      <w:r w:rsidRPr="007775B5">
        <w:rPr>
          <w:rFonts w:ascii="Times New Roman" w:hAnsi="Times New Roman" w:cs="Times New Roman"/>
          <w:sz w:val="24"/>
          <w:szCs w:val="24"/>
          <w:vertAlign w:val="subscript"/>
          <w:lang w:val="en-US"/>
        </w:rPr>
        <w:t>1</w:t>
      </w:r>
      <w:r w:rsidRPr="007775B5">
        <w:rPr>
          <w:rFonts w:ascii="Times New Roman" w:hAnsi="Times New Roman" w:cs="Times New Roman"/>
          <w:sz w:val="24"/>
          <w:szCs w:val="24"/>
          <w:lang w:val="en-US"/>
        </w:rPr>
        <w:t>- and T</w:t>
      </w:r>
      <w:r w:rsidRPr="007775B5">
        <w:rPr>
          <w:rFonts w:ascii="Times New Roman" w:hAnsi="Times New Roman" w:cs="Times New Roman"/>
          <w:sz w:val="24"/>
          <w:szCs w:val="24"/>
          <w:vertAlign w:val="subscript"/>
          <w:lang w:val="en-US"/>
        </w:rPr>
        <w:t>2</w:t>
      </w:r>
      <w:r w:rsidRPr="007775B5">
        <w:rPr>
          <w:rFonts w:ascii="Times New Roman" w:hAnsi="Times New Roman" w:cs="Times New Roman"/>
          <w:sz w:val="24"/>
          <w:szCs w:val="24"/>
          <w:lang w:val="en-US"/>
        </w:rPr>
        <w:t>-weighted images, the sizes of the posterior fossa, vermis, fourth ventricle, supra-vermian cistern and brainstem volumes can be easily evaluated.</w:t>
      </w:r>
      <w:r w:rsidRPr="007775B5">
        <w:rPr>
          <w:rFonts w:ascii="Times New Roman" w:hAnsi="Times New Roman" w:cs="Times New Roman"/>
          <w:sz w:val="24"/>
          <w:szCs w:val="24"/>
          <w:lang w:val="en-US"/>
        </w:rPr>
        <w:fldChar w:fldCharType="begin" w:fldLock="1"/>
      </w:r>
      <w:r w:rsidR="0096402E">
        <w:rPr>
          <w:rFonts w:ascii="Times New Roman" w:hAnsi="Times New Roman" w:cs="Times New Roman"/>
          <w:sz w:val="24"/>
          <w:szCs w:val="24"/>
          <w:lang w:val="en-US"/>
        </w:rPr>
        <w:instrText>ADDIN CSL_CITATION {"citationItems":[{"id":"ITEM-1","itemData":{"DOI":"10.1055/s-0035-1564620 [doi]","ISBN":"1439-1899","PMID":"26444039","abstract":"Cerebellar atrophy (CA) is a relatively common, but nonspecific finding in pediatric neurology and neuroradiology. Here, we provide an update of checklists for postnatally acquired CA, unilateral CA, and hereditary CA. In addition, we include a list of disorders with ataxia as a symptom, but without CA. These checklists may help the evaluation of differential diagnosis and planning of additional investigations. For diseases associated with hereditary CA, we provide an updated version of our neuroimaging-based pattern-recognition approach that classify CA as isolated (\"pure\") or associated (\"plus\") with other neuroimaging findings including hypomyelination, progressive white matter abnormalities, signal changes of the dentate nucleus, cerebellar cortex T2-hyperintensity, and basal ganglia involvement. Finally, we discuss some rules with their exceptions related to pediatric CA, discrepancies between clinical and neuroimaging course, and the difficulties to differentiate CA from cerebellar hypoplasia.","author":[{"dropping-particle":"","family":"Poretti","given":"A","non-dropping-particle":"","parse-names":false,"suffix":""},{"dropping-particle":"","family":"Wolf","given":"N I","non-dropping-particle":"","parse-names":false,"suffix":""},{"dropping-particle":"","family":"Boltshauser","given":"E","non-dropping-particle":"","parse-names":false,"suffix":""}],"container-title":"Neuropediatrics","id":"ITEM-1","issue":"6","issued":{"date-parts":[["2015","12"]]},"language":"eng","note":"LR: 20151124; CI: Georg Thieme Verlag KG Stuttgart . New York.; JID: 8101187; ppublish","page":"359-370","title":"Differential Diagnosis of Cerebellar Atrophy in Childhood: An Update","type":"article-journal","volume":"46"},"uris":["http://www.mendeley.com/documents/?uuid=b24748de-b9f2-3e2b-a43c-8208146f0045"]},{"id":"ITEM-2","itemData":{"DOI":"10.1002/ajmg.c.31398 [doi]","ISBN":"1552-4876","PMID":"24839100","abstract":"Cerebellar hypoplasia (CH) refers to a cerebellum with a reduced volume, and is a common, but non-specific neuroimaging finding. The etiological spectrum of CH is wide and includes both primary (malformative) and secondary (disruptive) conditions. Primary conditions include chromosomal aberrations (e.g., trisomy 13 and 18), metabolic disorders (e.g., molybdenum cofactor deficiency, Smith-Lemli-Opitz syndrome, and adenylosuccinase deficiency), genetic syndromes (e.g., Ritscher-Schinzel, Joubert, and CHARGE syndromes), and brain malformations (primary posterior fossa malformations e.g., Dandy-Walker malformation, pontine tegmental cap dysplasia and rhombencephalosynapsis, or global brain malformations such as tubulinopathies and alpha-dystroglycanopathies). Secondary (disruptive) conditions include prenatal infections (e.g., cytomegalovirus), exposure to teratogens, and extreme prematurity. The distinction between malformations and disruptions is important for pathogenesis and genetic counseling. Neuroimaging provides key information to categorize CH based on the pattern of involvement: unilateral CH, CH with mainly vermis involvement, global CH with involvement of both vermis and hemispheres, and pontocerebellar hypoplasia. The category of CH, associated neuroimaging findings and clinical features may suggest a specific disorder or help plan further investigations and interpret their results. Over the past decade, advances in neuroimaging and genetic testing have greatly improved clinical diagnosis, diagnostic testing, recurrence risk counseling, and information about prognosis for patients and their families. In the next decade, these advances will be translated into deeper understanding of these disorders and more specific treatments.","author":[{"dropping-particle":"","family":"Poretti","given":"A","non-dropping-particle":"","parse-names":false,"suffix":""},{"dropping-particle":"","family":"Boltshauser","given":"E","non-dropping-particle":"","parse-names":false,"suffix":""},{"dropping-particle":"","family":"Doherty","given":"D","non-dropping-particle":"","parse-names":false,"suffix":""}],"container-title":"American journal of medical genetics.Part C, Seminars in medical genetics","id":"ITEM-2","issue":"2","issued":{"date-parts":[["2014","6"]]},"language":"eng","note":"LR: 20140619; CI: (c) 2014; JID: 101235745; Cerebellar Hypoplasia; OTO: NOTNLM; ppublish","page":"211-226","title":"Cerebellar hypoplasia: differential diagnosis and diagnostic approach","type":"article-journal","volume":"166C"},"uris":["http://www.mendeley.com/documents/?uuid=a5f8cd3c-d916-3621-9030-8862433ea0e3"]}],"mendeley":{"formattedCitation":"(49,50)","plainTextFormattedCitation":"(49,50)","previouslyFormattedCitation":"(49,50)"},"properties":{"noteIndex":0},"schema":"https://github.com/citation-style-language/schema/raw/master/csl-citation.json"}</w:instrText>
      </w:r>
      <w:r w:rsidRPr="007775B5">
        <w:rPr>
          <w:rFonts w:ascii="Times New Roman" w:hAnsi="Times New Roman" w:cs="Times New Roman"/>
          <w:sz w:val="24"/>
          <w:szCs w:val="24"/>
          <w:lang w:val="en-US"/>
        </w:rPr>
        <w:fldChar w:fldCharType="separate"/>
      </w:r>
      <w:r w:rsidR="0096402E" w:rsidRPr="0096402E">
        <w:rPr>
          <w:rFonts w:ascii="Times New Roman" w:hAnsi="Times New Roman" w:cs="Times New Roman"/>
          <w:noProof/>
          <w:sz w:val="24"/>
          <w:szCs w:val="24"/>
          <w:lang w:val="en-US"/>
        </w:rPr>
        <w:t>(49,50)</w:t>
      </w:r>
      <w:r w:rsidRPr="007775B5">
        <w:rPr>
          <w:rFonts w:ascii="Times New Roman" w:hAnsi="Times New Roman" w:cs="Times New Roman"/>
          <w:sz w:val="24"/>
          <w:szCs w:val="24"/>
          <w:lang w:val="en-US"/>
        </w:rPr>
        <w:fldChar w:fldCharType="end"/>
      </w:r>
      <w:r w:rsidRPr="007775B5">
        <w:rPr>
          <w:rFonts w:ascii="Times New Roman" w:hAnsi="Times New Roman" w:cs="Times New Roman"/>
          <w:sz w:val="24"/>
          <w:szCs w:val="24"/>
          <w:lang w:val="en-US"/>
        </w:rPr>
        <w:t xml:space="preserve"> In the presence of cerebellar hypoplasia and cerebellar atrophy, secondary enlargement of the fourth ventricle and the supra-vermian cistern may evolve.</w:t>
      </w:r>
      <w:r w:rsidRPr="007775B5">
        <w:rPr>
          <w:rFonts w:ascii="Times New Roman" w:hAnsi="Times New Roman" w:cs="Times New Roman"/>
          <w:sz w:val="24"/>
          <w:szCs w:val="24"/>
          <w:lang w:val="en-US"/>
        </w:rPr>
        <w:fldChar w:fldCharType="begin" w:fldLock="1"/>
      </w:r>
      <w:r w:rsidR="0096402E">
        <w:rPr>
          <w:rFonts w:ascii="Times New Roman" w:hAnsi="Times New Roman" w:cs="Times New Roman"/>
          <w:sz w:val="24"/>
          <w:szCs w:val="24"/>
          <w:lang w:val="en-US"/>
        </w:rPr>
        <w:instrText>ADDIN CSL_CITATION {"citationItems":[{"id":"ITEM-1","itemData":{"DOI":"10.1055/s-0035-1564620 [doi]","ISBN":"1439-1899","PMID":"26444039","abstract":"Cerebellar atrophy (CA) is a relatively common, but nonspecific finding in pediatric neurology and neuroradiology. Here, we provide an update of checklists for postnatally acquired CA, unilateral CA, and hereditary CA. In addition, we include a list of disorders with ataxia as a symptom, but without CA. These checklists may help the evaluation of differential diagnosis and planning of additional investigations. For diseases associated with hereditary CA, we provide an updated version of our neuroimaging-based pattern-recognition approach that classify CA as isolated (\"pure\") or associated (\"plus\") with other neuroimaging findings including hypomyelination, progressive white matter abnormalities, signal changes of the dentate nucleus, cerebellar cortex T2-hyperintensity, and basal ganglia involvement. Finally, we discuss some rules with their exceptions related to pediatric CA, discrepancies between clinical and neuroimaging course, and the difficulties to differentiate CA from cerebellar hypoplasia.","author":[{"dropping-particle":"","family":"Poretti","given":"A","non-dropping-particle":"","parse-names":false,"suffix":""},{"dropping-particle":"","family":"Wolf","given":"N I","non-dropping-particle":"","parse-names":false,"suffix":""},{"dropping-particle":"","family":"Boltshauser","given":"E","non-dropping-particle":"","parse-names":false,"suffix":""}],"container-title":"Neuropediatrics","id":"ITEM-1","issue":"6","issued":{"date-parts":[["2015","12"]]},"language":"eng","note":"LR: 20151124; CI: Georg Thieme Verlag KG Stuttgart . New York.; JID: 8101187; ppublish","page":"359-370","title":"Differential Diagnosis of Cerebellar Atrophy in Childhood: An Update","type":"article-journal","volume":"46"},"uris":["http://www.mendeley.com/documents/?uuid=b24748de-b9f2-3e2b-a43c-8208146f0045"]},{"id":"ITEM-2","itemData":{"DOI":"10.1002/ajmg.c.31398 [doi]","ISBN":"1552-4876","PMID":"24839100","abstract":"Cerebellar hypoplasia (CH) refers to a cerebellum with a reduced volume, and is a common, but non-specific neuroimaging finding. The etiological spectrum of CH is wide and includes both primary (malformative) and secondary (disruptive) conditions. Primary conditions include chromosomal aberrations (e.g., trisomy 13 and 18), metabolic disorders (e.g., molybdenum cofactor deficiency, Smith-Lemli-Opitz syndrome, and adenylosuccinase deficiency), genetic syndromes (e.g., Ritscher-Schinzel, Joubert, and CHARGE syndromes), and brain malformations (primary posterior fossa malformations e.g., Dandy-Walker malformation, pontine tegmental cap dysplasia and rhombencephalosynapsis, or global brain malformations such as tubulinopathies and alpha-dystroglycanopathies). Secondary (disruptive) conditions include prenatal infections (e.g., cytomegalovirus), exposure to teratogens, and extreme prematurity. The distinction between malformations and disruptions is important for pathogenesis and genetic counseling. Neuroimaging provides key information to categorize CH based on the pattern of involvement: unilateral CH, CH with mainly vermis involvement, global CH with involvement of both vermis and hemispheres, and pontocerebellar hypoplasia. The category of CH, associated neuroimaging findings and clinical features may suggest a specific disorder or help plan further investigations and interpret their results. Over the past decade, advances in neuroimaging and genetic testing have greatly improved clinical diagnosis, diagnostic testing, recurrence risk counseling, and information about prognosis for patients and their families. In the next decade, these advances will be translated into deeper understanding of these disorders and more specific treatments.","author":[{"dropping-particle":"","family":"Poretti","given":"A","non-dropping-particle":"","parse-names":false,"suffix":""},{"dropping-particle":"","family":"Boltshauser","given":"E","non-dropping-particle":"","parse-names":false,"suffix":""},{"dropping-particle":"","family":"Doherty","given":"D","non-dropping-particle":"","parse-names":false,"suffix":""}],"container-title":"American journal of medical genetics.Part C, Seminars in medical genetics","id":"ITEM-2","issue":"2","issued":{"date-parts":[["2014","6"]]},"language":"eng","note":"LR: 20140619; CI: (c) 2014; JID: 101235745; Cerebellar Hypoplasia; OTO: NOTNLM; ppublish","page":"211-226","title":"Cerebellar hypoplasia: differential diagnosis and diagnostic approach","type":"article-journal","volume":"166C"},"uris":["http://www.mendeley.com/documents/?uuid=a5f8cd3c-d916-3621-9030-8862433ea0e3"]}],"mendeley":{"formattedCitation":"(49,50)","plainTextFormattedCitation":"(49,50)","previouslyFormattedCitation":"(49,50)"},"properties":{"noteIndex":0},"schema":"https://github.com/citation-style-language/schema/raw/master/csl-citation.json"}</w:instrText>
      </w:r>
      <w:r w:rsidRPr="007775B5">
        <w:rPr>
          <w:rFonts w:ascii="Times New Roman" w:hAnsi="Times New Roman" w:cs="Times New Roman"/>
          <w:sz w:val="24"/>
          <w:szCs w:val="24"/>
          <w:lang w:val="en-US"/>
        </w:rPr>
        <w:fldChar w:fldCharType="separate"/>
      </w:r>
      <w:r w:rsidR="0096402E" w:rsidRPr="0096402E">
        <w:rPr>
          <w:rFonts w:ascii="Times New Roman" w:hAnsi="Times New Roman" w:cs="Times New Roman"/>
          <w:noProof/>
          <w:sz w:val="24"/>
          <w:szCs w:val="24"/>
          <w:lang w:val="en-US"/>
        </w:rPr>
        <w:t>(49,50)</w:t>
      </w:r>
      <w:r w:rsidRPr="007775B5">
        <w:rPr>
          <w:rFonts w:ascii="Times New Roman" w:hAnsi="Times New Roman" w:cs="Times New Roman"/>
          <w:sz w:val="24"/>
          <w:szCs w:val="24"/>
          <w:lang w:val="en-US"/>
        </w:rPr>
        <w:fldChar w:fldCharType="end"/>
      </w:r>
      <w:r w:rsidRPr="007775B5">
        <w:rPr>
          <w:rFonts w:ascii="Times New Roman" w:hAnsi="Times New Roman" w:cs="Times New Roman"/>
          <w:sz w:val="24"/>
          <w:szCs w:val="24"/>
          <w:lang w:val="en-US"/>
        </w:rPr>
        <w:t xml:space="preserve"> In coronal planes, volumes of cerebellar vermis and hemispheres can be compared.</w:t>
      </w:r>
      <w:r w:rsidRPr="007775B5">
        <w:rPr>
          <w:rFonts w:ascii="Times New Roman" w:hAnsi="Times New Roman" w:cs="Times New Roman"/>
          <w:sz w:val="24"/>
          <w:szCs w:val="24"/>
          <w:lang w:val="en-US"/>
        </w:rPr>
        <w:fldChar w:fldCharType="begin" w:fldLock="1"/>
      </w:r>
      <w:r w:rsidR="0096402E">
        <w:rPr>
          <w:rFonts w:ascii="Times New Roman" w:hAnsi="Times New Roman" w:cs="Times New Roman"/>
          <w:sz w:val="24"/>
          <w:szCs w:val="24"/>
          <w:lang w:val="en-US"/>
        </w:rPr>
        <w:instrText>ADDIN CSL_CITATION {"citationItems":[{"id":"ITEM-1","itemData":{"DOI":"10.1055/s-0035-1564620 [doi]","ISBN":"1439-1899","PMID":"26444039","abstract":"Cerebellar atrophy (CA) is a relatively common, but nonspecific finding in pediatric neurology and neuroradiology. Here, we provide an update of checklists for postnatally acquired CA, unilateral CA, and hereditary CA. In addition, we include a list of disorders with ataxia as a symptom, but without CA. These checklists may help the evaluation of differential diagnosis and planning of additional investigations. For diseases associated with hereditary CA, we provide an updated version of our neuroimaging-based pattern-recognition approach that classify CA as isolated (\"pure\") or associated (\"plus\") with other neuroimaging findings including hypomyelination, progressive white matter abnormalities, signal changes of the dentate nucleus, cerebellar cortex T2-hyperintensity, and basal ganglia involvement. Finally, we discuss some rules with their exceptions related to pediatric CA, discrepancies between clinical and neuroimaging course, and the difficulties to differentiate CA from cerebellar hypoplasia.","author":[{"dropping-particle":"","family":"Poretti","given":"A","non-dropping-particle":"","parse-names":false,"suffix":""},{"dropping-particle":"","family":"Wolf","given":"N I","non-dropping-particle":"","parse-names":false,"suffix":""},{"dropping-particle":"","family":"Boltshauser","given":"E","non-dropping-particle":"","parse-names":false,"suffix":""}],"container-title":"Neuropediatrics","id":"ITEM-1","issue":"6","issued":{"date-parts":[["2015","12"]]},"language":"eng","note":"LR: 20151124; CI: Georg Thieme Verlag KG Stuttgart . New York.; JID: 8101187; ppublish","page":"359-370","title":"Differential Diagnosis of Cerebellar Atrophy in Childhood: An Update","type":"article-journal","volume":"46"},"uris":["http://www.mendeley.com/documents/?uuid=b24748de-b9f2-3e2b-a43c-8208146f0045"]}],"mendeley":{"formattedCitation":"(50)","plainTextFormattedCitation":"(50)","previouslyFormattedCitation":"(50)"},"properties":{"noteIndex":0},"schema":"https://github.com/citation-style-language/schema/raw/master/csl-citation.json"}</w:instrText>
      </w:r>
      <w:r w:rsidRPr="007775B5">
        <w:rPr>
          <w:rFonts w:ascii="Times New Roman" w:hAnsi="Times New Roman" w:cs="Times New Roman"/>
          <w:sz w:val="24"/>
          <w:szCs w:val="24"/>
          <w:lang w:val="en-US"/>
        </w:rPr>
        <w:fldChar w:fldCharType="separate"/>
      </w:r>
      <w:r w:rsidR="0096402E" w:rsidRPr="0096402E">
        <w:rPr>
          <w:rFonts w:ascii="Times New Roman" w:hAnsi="Times New Roman" w:cs="Times New Roman"/>
          <w:noProof/>
          <w:sz w:val="24"/>
          <w:szCs w:val="24"/>
          <w:lang w:val="en-US"/>
        </w:rPr>
        <w:t>(50)</w:t>
      </w:r>
      <w:r w:rsidRPr="007775B5">
        <w:rPr>
          <w:rFonts w:ascii="Times New Roman" w:hAnsi="Times New Roman" w:cs="Times New Roman"/>
          <w:sz w:val="24"/>
          <w:szCs w:val="24"/>
          <w:lang w:val="en-US"/>
        </w:rPr>
        <w:fldChar w:fldCharType="end"/>
      </w:r>
      <w:r w:rsidRPr="007775B5">
        <w:rPr>
          <w:rFonts w:ascii="Times New Roman" w:hAnsi="Times New Roman" w:cs="Times New Roman"/>
          <w:sz w:val="24"/>
          <w:szCs w:val="24"/>
          <w:lang w:val="en-US"/>
        </w:rPr>
        <w:t xml:space="preserve"> The size, morphology and signal intensity of the cerebellar vermis, cortex, cerebellar white matter and dentate nucleus can be determined on axial T</w:t>
      </w:r>
      <w:r w:rsidRPr="007775B5">
        <w:rPr>
          <w:rFonts w:ascii="Times New Roman" w:hAnsi="Times New Roman" w:cs="Times New Roman"/>
          <w:sz w:val="24"/>
          <w:szCs w:val="24"/>
          <w:vertAlign w:val="subscript"/>
          <w:lang w:val="en-US"/>
        </w:rPr>
        <w:t>1</w:t>
      </w:r>
      <w:r w:rsidRPr="007775B5">
        <w:rPr>
          <w:rFonts w:ascii="Times New Roman" w:hAnsi="Times New Roman" w:cs="Times New Roman"/>
          <w:sz w:val="24"/>
          <w:szCs w:val="24"/>
          <w:lang w:val="en-US"/>
        </w:rPr>
        <w:t>- and T</w:t>
      </w:r>
      <w:r w:rsidRPr="007775B5">
        <w:rPr>
          <w:rFonts w:ascii="Times New Roman" w:hAnsi="Times New Roman" w:cs="Times New Roman"/>
          <w:sz w:val="24"/>
          <w:szCs w:val="24"/>
          <w:vertAlign w:val="subscript"/>
          <w:lang w:val="en-US"/>
        </w:rPr>
        <w:t>2</w:t>
      </w:r>
      <w:r w:rsidRPr="007775B5">
        <w:rPr>
          <w:rFonts w:ascii="Times New Roman" w:hAnsi="Times New Roman" w:cs="Times New Roman"/>
          <w:sz w:val="24"/>
          <w:szCs w:val="24"/>
          <w:lang w:val="en-US"/>
        </w:rPr>
        <w:t xml:space="preserve">-weighted images. </w:t>
      </w:r>
      <w:r w:rsidRPr="00936159">
        <w:rPr>
          <w:rFonts w:ascii="Times New Roman" w:hAnsi="Times New Roman" w:cs="Times New Roman"/>
          <w:sz w:val="24"/>
          <w:szCs w:val="24"/>
          <w:highlight w:val="lightGray"/>
          <w:lang w:val="en-US"/>
        </w:rPr>
        <w:t xml:space="preserve">Abnormalities of the cerebellar white matter and cortex </w:t>
      </w:r>
      <w:r w:rsidR="006B377C">
        <w:rPr>
          <w:rFonts w:ascii="Times New Roman" w:hAnsi="Times New Roman" w:cs="Times New Roman"/>
          <w:sz w:val="24"/>
          <w:szCs w:val="24"/>
          <w:highlight w:val="lightGray"/>
          <w:lang w:val="en-US"/>
        </w:rPr>
        <w:t xml:space="preserve">can be assessed by </w:t>
      </w:r>
      <w:r w:rsidR="00936159" w:rsidRPr="00936159">
        <w:rPr>
          <w:rFonts w:ascii="Times New Roman" w:hAnsi="Times New Roman" w:cs="Times New Roman"/>
          <w:sz w:val="24"/>
          <w:szCs w:val="24"/>
          <w:highlight w:val="lightGray"/>
          <w:lang w:val="en-US"/>
        </w:rPr>
        <w:t>T</w:t>
      </w:r>
      <w:r w:rsidR="00936159" w:rsidRPr="00936159">
        <w:rPr>
          <w:rFonts w:ascii="Times New Roman" w:hAnsi="Times New Roman" w:cs="Times New Roman"/>
          <w:sz w:val="24"/>
          <w:szCs w:val="24"/>
          <w:highlight w:val="lightGray"/>
          <w:vertAlign w:val="subscript"/>
          <w:lang w:val="en-US"/>
        </w:rPr>
        <w:t>2</w:t>
      </w:r>
      <w:r w:rsidR="00936159" w:rsidRPr="00936159">
        <w:rPr>
          <w:rFonts w:ascii="Times New Roman" w:hAnsi="Times New Roman" w:cs="Times New Roman"/>
          <w:sz w:val="24"/>
          <w:szCs w:val="24"/>
          <w:highlight w:val="lightGray"/>
          <w:lang w:val="en-US"/>
        </w:rPr>
        <w:t xml:space="preserve">-weighted </w:t>
      </w:r>
      <w:r w:rsidRPr="00936159">
        <w:rPr>
          <w:rFonts w:ascii="Times New Roman" w:hAnsi="Times New Roman" w:cs="Times New Roman"/>
          <w:sz w:val="24"/>
          <w:szCs w:val="24"/>
          <w:highlight w:val="lightGray"/>
          <w:lang w:val="en-US"/>
        </w:rPr>
        <w:t>images.</w:t>
      </w:r>
      <w:r w:rsidRPr="00936159">
        <w:rPr>
          <w:rFonts w:ascii="Times New Roman" w:hAnsi="Times New Roman" w:cs="Times New Roman"/>
          <w:sz w:val="24"/>
          <w:szCs w:val="24"/>
          <w:highlight w:val="lightGray"/>
          <w:lang w:val="en-US"/>
        </w:rPr>
        <w:fldChar w:fldCharType="begin" w:fldLock="1"/>
      </w:r>
      <w:r w:rsidR="0096402E">
        <w:rPr>
          <w:rFonts w:ascii="Times New Roman" w:hAnsi="Times New Roman" w:cs="Times New Roman"/>
          <w:sz w:val="24"/>
          <w:szCs w:val="24"/>
          <w:highlight w:val="lightGray"/>
          <w:lang w:val="en-US"/>
        </w:rPr>
        <w:instrText>ADDIN CSL_CITATION {"citationItems":[{"id":"ITEM-1","itemData":{"DOI":"10.1055/s-0035-1564620 [doi]","ISBN":"1439-1899","PMID":"26444039","abstract":"Cerebellar atrophy (CA) is a relatively common, but nonspecific finding in pediatric neurology and neuroradiology. Here, we provide an update of checklists for postnatally acquired CA, unilateral CA, and hereditary CA. In addition, we include a list of disorders with ataxia as a symptom, but without CA. These checklists may help the evaluation of differential diagnosis and planning of additional investigations. For diseases associated with hereditary CA, we provide an updated version of our neuroimaging-based pattern-recognition approach that classify CA as isolated (\"pure\") or associated (\"plus\") with other neuroimaging findings including hypomyelination, progressive white matter abnormalities, signal changes of the dentate nucleus, cerebellar cortex T2-hyperintensity, and basal ganglia involvement. Finally, we discuss some rules with their exceptions related to pediatric CA, discrepancies between clinical and neuroimaging course, and the difficulties to differentiate CA from cerebellar hypoplasia.","author":[{"dropping-particle":"","family":"Poretti","given":"A","non-dropping-particle":"","parse-names":false,"suffix":""},{"dropping-particle":"","family":"Wolf","given":"N I","non-dropping-particle":"","parse-names":false,"suffix":""},{"dropping-particle":"","family":"Boltshauser","given":"E","non-dropping-particle":"","parse-names":false,"suffix":""}],"container-title":"Neuropediatrics","id":"ITEM-1","issue":"6","issued":{"date-parts":[["2015","12"]]},"language":"eng","note":"LR: 20151124; CI: Georg Thieme Verlag KG Stuttgart . New York.; JID: 8101187; ppublish","page":"359-370","title":"Differential Diagnosis of Cerebellar Atrophy in Childhood: An Update","type":"article-journal","volume":"46"},"uris":["http://www.mendeley.com/documents/?uuid=b24748de-b9f2-3e2b-a43c-8208146f0045"]}],"mendeley":{"formattedCitation":"(50)","plainTextFormattedCitation":"(50)","previouslyFormattedCitation":"(50)"},"properties":{"noteIndex":0},"schema":"https://github.com/citation-style-language/schema/raw/master/csl-citation.json"}</w:instrText>
      </w:r>
      <w:r w:rsidRPr="00936159">
        <w:rPr>
          <w:rFonts w:ascii="Times New Roman" w:hAnsi="Times New Roman" w:cs="Times New Roman"/>
          <w:sz w:val="24"/>
          <w:szCs w:val="24"/>
          <w:highlight w:val="lightGray"/>
          <w:lang w:val="en-US"/>
        </w:rPr>
        <w:fldChar w:fldCharType="separate"/>
      </w:r>
      <w:r w:rsidR="0096402E" w:rsidRPr="0096402E">
        <w:rPr>
          <w:rFonts w:ascii="Times New Roman" w:hAnsi="Times New Roman" w:cs="Times New Roman"/>
          <w:noProof/>
          <w:sz w:val="24"/>
          <w:szCs w:val="24"/>
          <w:highlight w:val="lightGray"/>
          <w:lang w:val="en-US"/>
        </w:rPr>
        <w:t>(50)</w:t>
      </w:r>
      <w:r w:rsidRPr="00936159">
        <w:rPr>
          <w:rFonts w:ascii="Times New Roman" w:hAnsi="Times New Roman" w:cs="Times New Roman"/>
          <w:sz w:val="24"/>
          <w:szCs w:val="24"/>
          <w:highlight w:val="lightGray"/>
          <w:lang w:val="en-US"/>
        </w:rPr>
        <w:fldChar w:fldCharType="end"/>
      </w:r>
      <w:r w:rsidR="00A23072" w:rsidRPr="007775B5">
        <w:rPr>
          <w:rFonts w:ascii="Times New Roman" w:hAnsi="Times New Roman" w:cs="Times New Roman"/>
          <w:sz w:val="24"/>
          <w:szCs w:val="24"/>
          <w:lang w:val="en-US"/>
        </w:rPr>
        <w:t xml:space="preserve"> </w:t>
      </w:r>
    </w:p>
    <w:p w14:paraId="640C3B85" w14:textId="3474EA78" w:rsidR="004E6ECE" w:rsidRPr="007775B5" w:rsidRDefault="004E6ECE" w:rsidP="004E6ECE">
      <w:pPr>
        <w:spacing w:after="0" w:line="360" w:lineRule="auto"/>
        <w:jc w:val="both"/>
        <w:rPr>
          <w:rFonts w:ascii="Times New Roman" w:hAnsi="Times New Roman" w:cs="Times New Roman"/>
          <w:sz w:val="24"/>
          <w:szCs w:val="24"/>
          <w:lang w:val="en-US"/>
        </w:rPr>
      </w:pPr>
      <w:r w:rsidRPr="007775B5">
        <w:rPr>
          <w:rFonts w:ascii="Times New Roman" w:hAnsi="Times New Roman" w:cs="Times New Roman"/>
          <w:sz w:val="24"/>
          <w:szCs w:val="24"/>
          <w:lang w:val="en-US"/>
        </w:rPr>
        <w:t>Three relevant MRI patterns of hindbrain abnormalities are Joubert syndrome, Dandy Walker malformation and pontocerebellar hypoplasia.</w:t>
      </w:r>
      <w:r w:rsidRPr="007775B5">
        <w:rPr>
          <w:rFonts w:ascii="Times New Roman" w:hAnsi="Times New Roman" w:cs="Times New Roman"/>
          <w:sz w:val="24"/>
          <w:szCs w:val="24"/>
          <w:lang w:val="en-US"/>
        </w:rPr>
        <w:fldChar w:fldCharType="begin" w:fldLock="1"/>
      </w:r>
      <w:r w:rsidR="0096402E">
        <w:rPr>
          <w:rFonts w:ascii="Times New Roman" w:hAnsi="Times New Roman" w:cs="Times New Roman"/>
          <w:sz w:val="24"/>
          <w:szCs w:val="24"/>
          <w:lang w:val="en-US"/>
        </w:rPr>
        <w:instrText>ADDIN CSL_CITATION {"citationItems":[{"id":"ITEM-1","itemData":{"DOI":"10.1097/RCT.0000000000000340 [doi]","ISBN":"1532-3145","PMID":"26599961","abstract":"We aim to review the magnetic resonance imaging appearance of malformations of midbrain and hindbrain. These can be classified as predominantly cerebellar malformations, combined cerebellar and brain stem malformations, and predominantly brain stem malformations. The diagnostic criteria for the majority of these morphological malformations are based on neuroimaging findings. The predominantly cerebellar malformations include predominantly vermian hypoplasia seen in Dandy-Walker malformation and rhombencephalosynapsis, global cerebellar hypoplasia reported in lissencephaly and microlissencephaly, and unilateral cerebellar hypoplasia seen in PHACES, vanishing cerebellum, and cerebellar cleft. Cerebellar dysplasias are seen in Chudley-McCullough syndrome, associated with LAMA1 mutations and GPR56 mutations; Lhermitte-Duclos disease; and focal cerebellar dysplasias. Cerebellar hyperplasias are seen in megalencephaly-related syndromes and hemimegalencephaly with ipsilateral cerebellomegaly. Cerebellar and brain stem malformations include tubulinopathies, Joubert syndrome, cobblestone malformations, pontocerebellar hypoplasias, and congenital disorders of glycosylation type Ia. Predominantly brain stem malformations include congenital innervation dysgenesis syndrome, pontine tegmental cap dysplasia, diencephalic-mesencephalic junction dysplasia, disconnection syndrome, and pontine clefts.","author":[{"dropping-particle":"","family":"Razek","given":"A A Abdel","non-dropping-particle":"","parse-names":false,"suffix":""},{"dropping-particle":"","family":"Castillo","given":"M","non-dropping-particle":"","parse-names":false,"suffix":""}],"container-title":"Journal of computer assisted tomography","id":"ITEM-1","issue":"1","issued":{"date-parts":[["2016"]]},"language":"eng","note":"LR: 20160114; JID: 7703942; ppublish","page":"14-25","title":"Magnetic Resonance Imaging of Malformations of Midbrain-Hindbrain","type":"article-journal","volume":"40"},"uris":["http://www.mendeley.com/documents/?uuid=954fd15d-39bf-3cc1-9370-bfbed1a8caa2"]}],"mendeley":{"formattedCitation":"(52)","plainTextFormattedCitation":"(52)","previouslyFormattedCitation":"(52)"},"properties":{"noteIndex":0},"schema":"https://github.com/citation-style-language/schema/raw/master/csl-citation.json"}</w:instrText>
      </w:r>
      <w:r w:rsidRPr="007775B5">
        <w:rPr>
          <w:rFonts w:ascii="Times New Roman" w:hAnsi="Times New Roman" w:cs="Times New Roman"/>
          <w:sz w:val="24"/>
          <w:szCs w:val="24"/>
          <w:lang w:val="en-US"/>
        </w:rPr>
        <w:fldChar w:fldCharType="separate"/>
      </w:r>
      <w:r w:rsidR="0096402E" w:rsidRPr="0096402E">
        <w:rPr>
          <w:rFonts w:ascii="Times New Roman" w:hAnsi="Times New Roman" w:cs="Times New Roman"/>
          <w:noProof/>
          <w:sz w:val="24"/>
          <w:szCs w:val="24"/>
          <w:lang w:val="en-US"/>
        </w:rPr>
        <w:t>(52)</w:t>
      </w:r>
      <w:r w:rsidRPr="007775B5">
        <w:rPr>
          <w:rFonts w:ascii="Times New Roman" w:hAnsi="Times New Roman" w:cs="Times New Roman"/>
          <w:sz w:val="24"/>
          <w:szCs w:val="24"/>
          <w:lang w:val="en-US"/>
        </w:rPr>
        <w:fldChar w:fldCharType="end"/>
      </w:r>
      <w:r w:rsidRPr="007775B5">
        <w:rPr>
          <w:rFonts w:ascii="Times New Roman" w:hAnsi="Times New Roman" w:cs="Times New Roman"/>
          <w:sz w:val="24"/>
          <w:szCs w:val="24"/>
          <w:lang w:val="en-US"/>
        </w:rPr>
        <w:t xml:space="preserve"> In Joubert syndrome, the molar tooth sign is considered as pathognomonic. This sign is identifiable on axial planes, consisting of a deep inter-peduncular fossa and elongated, horizontally placed superior cerebellar peduncles (figure 2a).</w:t>
      </w:r>
      <w:r w:rsidRPr="007775B5">
        <w:rPr>
          <w:rFonts w:ascii="Times New Roman" w:hAnsi="Times New Roman" w:cs="Times New Roman"/>
          <w:sz w:val="24"/>
          <w:szCs w:val="24"/>
          <w:lang w:val="en-US"/>
        </w:rPr>
        <w:fldChar w:fldCharType="begin" w:fldLock="1"/>
      </w:r>
      <w:r w:rsidR="0096402E">
        <w:rPr>
          <w:rFonts w:ascii="Times New Roman" w:hAnsi="Times New Roman" w:cs="Times New Roman"/>
          <w:sz w:val="24"/>
          <w:szCs w:val="24"/>
          <w:lang w:val="en-US"/>
        </w:rPr>
        <w:instrText>ADDIN CSL_CITATION {"citationItems":[{"id":"ITEM-1","itemData":{"DOI":"10.1097/RCT.0000000000000340 [doi]","ISBN":"1532-3145","PMID":"26599961","abstract":"We aim to review the magnetic resonance imaging appearance of malformations of midbrain and hindbrain. These can be classified as predominantly cerebellar malformations, combined cerebellar and brain stem malformations, and predominantly brain stem malformations. The diagnostic criteria for the majority of these morphological malformations are based on neuroimaging findings. The predominantly cerebellar malformations include predominantly vermian hypoplasia seen in Dandy-Walker malformation and rhombencephalosynapsis, global cerebellar hypoplasia reported in lissencephaly and microlissencephaly, and unilateral cerebellar hypoplasia seen in PHACES, vanishing cerebellum, and cerebellar cleft. Cerebellar dysplasias are seen in Chudley-McCullough syndrome, associated with LAMA1 mutations and GPR56 mutations; Lhermitte-Duclos disease; and focal cerebellar dysplasias. Cerebellar hyperplasias are seen in megalencephaly-related syndromes and hemimegalencephaly with ipsilateral cerebellomegaly. Cerebellar and brain stem malformations include tubulinopathies, Joubert syndrome, cobblestone malformations, pontocerebellar hypoplasias, and congenital disorders of glycosylation type Ia. Predominantly brain stem malformations include congenital innervation dysgenesis syndrome, pontine tegmental cap dysplasia, diencephalic-mesencephalic junction dysplasia, disconnection syndrome, and pontine clefts.","author":[{"dropping-particle":"","family":"Razek","given":"A A Abdel","non-dropping-particle":"","parse-names":false,"suffix":""},{"dropping-particle":"","family":"Castillo","given":"M","non-dropping-particle":"","parse-names":false,"suffix":""}],"container-title":"Journal of computer assisted tomography","id":"ITEM-1","issue":"1","issued":{"date-parts":[["2016"]]},"language":"eng","note":"LR: 20160114; JID: 7703942; ppublish","page":"14-25","title":"Magnetic Resonance Imaging of Malformations of Midbrain-Hindbrain","type":"article-journal","volume":"40"},"uris":["http://www.mendeley.com/documents/?uuid=954fd15d-39bf-3cc1-9370-bfbed1a8caa2"]}],"mendeley":{"formattedCitation":"(52)","plainTextFormattedCitation":"(52)","previouslyFormattedCitation":"(52)"},"properties":{"noteIndex":0},"schema":"https://github.com/citation-style-language/schema/raw/master/csl-citation.json"}</w:instrText>
      </w:r>
      <w:r w:rsidRPr="007775B5">
        <w:rPr>
          <w:rFonts w:ascii="Times New Roman" w:hAnsi="Times New Roman" w:cs="Times New Roman"/>
          <w:sz w:val="24"/>
          <w:szCs w:val="24"/>
          <w:lang w:val="en-US"/>
        </w:rPr>
        <w:fldChar w:fldCharType="separate"/>
      </w:r>
      <w:r w:rsidR="0096402E" w:rsidRPr="0096402E">
        <w:rPr>
          <w:rFonts w:ascii="Times New Roman" w:hAnsi="Times New Roman" w:cs="Times New Roman"/>
          <w:noProof/>
          <w:sz w:val="24"/>
          <w:szCs w:val="24"/>
          <w:lang w:val="en-US"/>
        </w:rPr>
        <w:t>(52)</w:t>
      </w:r>
      <w:r w:rsidRPr="007775B5">
        <w:rPr>
          <w:rFonts w:ascii="Times New Roman" w:hAnsi="Times New Roman" w:cs="Times New Roman"/>
          <w:sz w:val="24"/>
          <w:szCs w:val="24"/>
          <w:lang w:val="en-US"/>
        </w:rPr>
        <w:fldChar w:fldCharType="end"/>
      </w:r>
      <w:r w:rsidRPr="007775B5">
        <w:rPr>
          <w:rFonts w:ascii="Times New Roman" w:hAnsi="Times New Roman" w:cs="Times New Roman"/>
          <w:sz w:val="24"/>
          <w:szCs w:val="24"/>
          <w:lang w:val="en-US"/>
        </w:rPr>
        <w:t xml:space="preserve"> In </w:t>
      </w:r>
      <w:r>
        <w:rPr>
          <w:rFonts w:ascii="Times New Roman" w:hAnsi="Times New Roman" w:cs="Times New Roman"/>
          <w:sz w:val="24"/>
          <w:szCs w:val="24"/>
          <w:lang w:val="en-US"/>
        </w:rPr>
        <w:t xml:space="preserve">patients with a </w:t>
      </w:r>
      <w:r w:rsidRPr="007775B5">
        <w:rPr>
          <w:rFonts w:ascii="Times New Roman" w:hAnsi="Times New Roman" w:cs="Times New Roman"/>
          <w:sz w:val="24"/>
          <w:szCs w:val="24"/>
          <w:lang w:val="en-US"/>
        </w:rPr>
        <w:t xml:space="preserve">Dandy Walker malformation there is hypoplasia and anti-clockwise upward rotation of the cerebellar vermis with cystic dilatation of the fourth ventricle, upward displacement of the tentorium (figure 2b) and the presence of the “tail sign”, a linear hypointensity in T2-weighted images at the inferior portion of the vermis showing a radiological appearance of a ‘tail’. </w:t>
      </w:r>
      <w:r w:rsidRPr="007775B5">
        <w:rPr>
          <w:rFonts w:ascii="Times New Roman" w:hAnsi="Times New Roman" w:cs="Times New Roman"/>
          <w:sz w:val="24"/>
          <w:szCs w:val="24"/>
          <w:lang w:val="en-US"/>
        </w:rPr>
        <w:fldChar w:fldCharType="begin" w:fldLock="1"/>
      </w:r>
      <w:r w:rsidR="0096402E">
        <w:rPr>
          <w:rFonts w:ascii="Times New Roman" w:hAnsi="Times New Roman" w:cs="Times New Roman"/>
          <w:sz w:val="24"/>
          <w:szCs w:val="24"/>
          <w:lang w:val="en-US"/>
        </w:rPr>
        <w:instrText>ADDIN CSL_CITATION {"citationItems":[{"id":"ITEM-1","itemData":{"DOI":"10.1097/RCT.0000000000000340 [doi]","ISBN":"1532-3145","PMID":"26599961","abstract":"We aim to review the magnetic resonance imaging appearance of malformations of midbrain and hindbrain. These can be classified as predominantly cerebellar malformations, combined cerebellar and brain stem malformations, and predominantly brain stem malformations. The diagnostic criteria for the majority of these morphological malformations are based on neuroimaging findings. The predominantly cerebellar malformations include predominantly vermian hypoplasia seen in Dandy-Walker malformation and rhombencephalosynapsis, global cerebellar hypoplasia reported in lissencephaly and microlissencephaly, and unilateral cerebellar hypoplasia seen in PHACES, vanishing cerebellum, and cerebellar cleft. Cerebellar dysplasias are seen in Chudley-McCullough syndrome, associated with LAMA1 mutations and GPR56 mutations; Lhermitte-Duclos disease; and focal cerebellar dysplasias. Cerebellar hyperplasias are seen in megalencephaly-related syndromes and hemimegalencephaly with ipsilateral cerebellomegaly. Cerebellar and brain stem malformations include tubulinopathies, Joubert syndrome, cobblestone malformations, pontocerebellar hypoplasias, and congenital disorders of glycosylation type Ia. Predominantly brain stem malformations include congenital innervation dysgenesis syndrome, pontine tegmental cap dysplasia, diencephalic-mesencephalic junction dysplasia, disconnection syndrome, and pontine clefts.","author":[{"dropping-particle":"","family":"Razek","given":"A A Abdel","non-dropping-particle":"","parse-names":false,"suffix":""},{"dropping-particle":"","family":"Castillo","given":"M","non-dropping-particle":"","parse-names":false,"suffix":""}],"container-title":"Journal of computer assisted tomography","id":"ITEM-1","issue":"1","issued":{"date-parts":[["2016"]]},"language":"eng","note":"LR: 20160114; JID: 7703942; ppublish","page":"14-25","title":"Magnetic Resonance Imaging of Malformations of Midbrain-Hindbrain","type":"article-journal","volume":"40"},"uris":["http://www.mendeley.com/documents/?uuid=954fd15d-39bf-3cc1-9370-bfbed1a8caa2"]},{"id":"ITEM-2","itemData":{"DOI":"10.1097/RMR.0b013e3182a2ca77 [doi]","ISBN":"1536-1004","PMID":"24132069","abstract":"Dandy-Walker malformation (DWM) is the most common human cerebellar malformation, characterized by hypoplasia of the cerebellar vermis, cystic dilation of the fourth ventricle, and an enlarged posterior fossa with upward displacement of the lateral sinuses, tentorium, and torcular. Although its pathogenesis is not completely understood, there are several genetic loci related to DWM as well as syndromic malformations and congenital infections. Dandy-Walker malformation is associated with other central nervous system abnormalities, including dysgenesis of corpus callosum, ectopic brain tissue, holoprosencephaly, and neural tube defects. Hydrocephalus plays an important role in the development of symptoms and neurological outcome in patients with DWM, and the aim of surgical treatment is usually the control of hydrocephalus and the posterior fossa cyst. Imaging modalities, especially magnetic resonance imaging, are crucial for the diagnosis of DWM and distinguishing this disorder from other cystic posterior fossa lesions. Persistent Blake's cyst is seen as a retrocerebellar fluid collection with cerebrospinal fluid signal intensity and a median line communication with the fourth ventricle, commonly associated with hydrocephalus. Mega cisterna magna presents as an extraaxial fluid collection posteroinferior to an intact cerebellum. Retrocerebellar arachnoid cysts frequently compress the cerebellar hemispheres and the fourth ventricle. Patients with DWM show an enlarged posterior fossa filled with a cystic structure that communicates freely with the fourth ventricle and hypoplastic vermis. Comprehension of hindbrain embryology is of utmost importance for understanding the cerebellar malformations, including DWM, and other related entities.","author":[{"dropping-particle":"","family":"Correa","given":"G G","non-dropping-particle":"","parse-names":false,"suffix":""},{"dropping-particle":"","family":"Amaral","given":"L F","non-dropping-particle":"","parse-names":false,"suffix":""},{"dropping-particle":"","family":"Vedolin","given":"L M","non-dropping-particle":"","parse-names":false,"suffix":""}],"container-title":"Topics in magnetic resonance imaging : TMRI","id":"ITEM-2","issue":"6","issued":{"date-parts":[["2011","12"]]},"language":"eng","note":"LR: 20131017; JID: 8913523; ppublish","page":"303-312","title":"Neuroimaging of Dandy-Walker malformation: new concepts","type":"article-journal","volume":"22"},"uris":["http://www.mendeley.com/documents/?uuid=02ac03de-f473-30b3-8946-d013ccb894c5"]},{"id":"ITEM-3","itemData":{"DOI":"10.1002/pd.4705","ISBN":"0197-3851","author":[{"dropping-particle":"","family":"Bernardo","given":"Silvia","non-dropping-particle":"","parse-names":false,"suffix":""},{"dropping-particle":"","family":"Vinci","given":"Valeria","non-dropping-particle":"","parse-names":false,"suffix":""},{"dropping-particle":"","family":"Saldari","given":"Matteo","non-dropping-particle":"","parse-names":false,"suffix":""},{"dropping-particle":"","family":"Servadei","given":"Francesca","non-dropping-particle":"","parse-names":false,"suffix":""},{"dropping-particle":"","family":"Silvestri","given":"Evelina","non-dropping-particle":"","parse-names":false,"suffix":""},{"dropping-particle":"","family":"Giancotti","given":"Antonella","non-dropping-particle":"","parse-names":false,"suffix":""},{"dropping-particle":"","family":"Aliberti","given":"Camilla","non-dropping-particle":"","parse-names":false,"suffix":""},{"dropping-particle":"","family":"Porpora","given":"Maria Grazia","non-dropping-particle":"","parse-names":false,"suffix":""},{"dropping-particle":"","family":"Triulzi","given":"Fabio","non-dropping-particle":"","parse-names":false,"suffix":""},{"dropping-particle":"","family":"Rizzo","given":"Giuseppe","non-dropping-particle":"","parse-names":false,"suffix":""},{"dropping-particle":"","family":"Catalano","given":"Carlo","non-dropping-particle":"","parse-names":false,"suffix":""},{"dropping-particle":"","family":"Manganaro","given":"Lucia","non-dropping-particle":"","parse-names":false,"suffix":""}],"container-title":"Prenatal Diagnosis","id":"ITEM-3","issue":"13","issued":{"date-parts":[["2015","12"]]},"language":"English","page":"1358-1364","title":"Dandy-Walker Malformation: is the ‘tail sign’ the key sign?","type":"article-journal","volume":"35"},"uris":["http://www.mendeley.com/documents/?uuid=b69b4cc3-0660-366a-967e-5ebeb4a985ff"]}],"mendeley":{"formattedCitation":"(52–54)","plainTextFormattedCitation":"(52–54)","previouslyFormattedCitation":"(52–54)"},"properties":{"noteIndex":0},"schema":"https://github.com/citation-style-language/schema/raw/master/csl-citation.json"}</w:instrText>
      </w:r>
      <w:r w:rsidRPr="007775B5">
        <w:rPr>
          <w:rFonts w:ascii="Times New Roman" w:hAnsi="Times New Roman" w:cs="Times New Roman"/>
          <w:sz w:val="24"/>
          <w:szCs w:val="24"/>
          <w:lang w:val="en-US"/>
        </w:rPr>
        <w:fldChar w:fldCharType="separate"/>
      </w:r>
      <w:r w:rsidR="0096402E" w:rsidRPr="0096402E">
        <w:rPr>
          <w:rFonts w:ascii="Times New Roman" w:hAnsi="Times New Roman" w:cs="Times New Roman"/>
          <w:noProof/>
          <w:sz w:val="24"/>
          <w:szCs w:val="24"/>
          <w:lang w:val="en-US"/>
        </w:rPr>
        <w:t>(52–54)</w:t>
      </w:r>
      <w:r w:rsidRPr="007775B5">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7775B5">
        <w:rPr>
          <w:rFonts w:ascii="Times New Roman" w:hAnsi="Times New Roman" w:cs="Times New Roman"/>
          <w:sz w:val="24"/>
          <w:szCs w:val="24"/>
          <w:lang w:val="en-US"/>
        </w:rPr>
        <w:t>Pontocerebellar hypoplasia is characterized by cerebellar hypoplasia (mainly of the cerebellar hemispheres with relative preservation of the vermis) and hypoplasia of pontine structures. In the coronal plane these features can be characterized by a “dragonfly sign” (figure 2c).</w:t>
      </w:r>
      <w:r w:rsidRPr="007775B5">
        <w:rPr>
          <w:rFonts w:ascii="Times New Roman" w:hAnsi="Times New Roman" w:cs="Times New Roman"/>
          <w:sz w:val="24"/>
          <w:szCs w:val="24"/>
          <w:lang w:val="en-US"/>
        </w:rPr>
        <w:fldChar w:fldCharType="begin" w:fldLock="1"/>
      </w:r>
      <w:r w:rsidR="0096402E">
        <w:rPr>
          <w:rFonts w:ascii="Times New Roman" w:hAnsi="Times New Roman" w:cs="Times New Roman"/>
          <w:sz w:val="24"/>
          <w:szCs w:val="24"/>
          <w:lang w:val="en-US"/>
        </w:rPr>
        <w:instrText>ADDIN CSL_CITATION {"citationItems":[{"id":"ITEM-1","itemData":{"DOI":"10.1097/RCT.0000000000000340 [doi]","ISBN":"1532-3145","PMID":"26599961","abstract":"We aim to review the magnetic resonance imaging appearance of malformations of midbrain and hindbrain. These can be classified as predominantly cerebellar malformations, combined cerebellar and brain stem malformations, and predominantly brain stem malformations. The diagnostic criteria for the majority of these morphological malformations are based on neuroimaging findings. The predominantly cerebellar malformations include predominantly vermian hypoplasia seen in Dandy-Walker malformation and rhombencephalosynapsis, global cerebellar hypoplasia reported in lissencephaly and microlissencephaly, and unilateral cerebellar hypoplasia seen in PHACES, vanishing cerebellum, and cerebellar cleft. Cerebellar dysplasias are seen in Chudley-McCullough syndrome, associated with LAMA1 mutations and GPR56 mutations; Lhermitte-Duclos disease; and focal cerebellar dysplasias. Cerebellar hyperplasias are seen in megalencephaly-related syndromes and hemimegalencephaly with ipsilateral cerebellomegaly. Cerebellar and brain stem malformations include tubulinopathies, Joubert syndrome, cobblestone malformations, pontocerebellar hypoplasias, and congenital disorders of glycosylation type Ia. Predominantly brain stem malformations include congenital innervation dysgenesis syndrome, pontine tegmental cap dysplasia, diencephalic-mesencephalic junction dysplasia, disconnection syndrome, and pontine clefts.","author":[{"dropping-particle":"","family":"Razek","given":"A A Abdel","non-dropping-particle":"","parse-names":false,"suffix":""},{"dropping-particle":"","family":"Castillo","given":"M","non-dropping-particle":"","parse-names":false,"suffix":""}],"container-title":"Journal of computer assisted tomography","id":"ITEM-1","issue":"1","issued":{"date-parts":[["2016"]]},"language":"eng","note":"LR: 20160114; JID: 7703942; ppublish","page":"14-25","title":"Magnetic Resonance Imaging of Malformations of Midbrain-Hindbrain","type":"article-journal","volume":"40"},"uris":["http://www.mendeley.com/documents/?uuid=954fd15d-39bf-3cc1-9370-bfbed1a8caa2"]}],"mendeley":{"formattedCitation":"(52)","plainTextFormattedCitation":"(52)","previouslyFormattedCitation":"(52)"},"properties":{"noteIndex":0},"schema":"https://github.com/citation-style-language/schema/raw/master/csl-citation.json"}</w:instrText>
      </w:r>
      <w:r w:rsidRPr="007775B5">
        <w:rPr>
          <w:rFonts w:ascii="Times New Roman" w:hAnsi="Times New Roman" w:cs="Times New Roman"/>
          <w:sz w:val="24"/>
          <w:szCs w:val="24"/>
          <w:lang w:val="en-US"/>
        </w:rPr>
        <w:fldChar w:fldCharType="separate"/>
      </w:r>
      <w:r w:rsidR="0096402E" w:rsidRPr="0096402E">
        <w:rPr>
          <w:rFonts w:ascii="Times New Roman" w:hAnsi="Times New Roman" w:cs="Times New Roman"/>
          <w:noProof/>
          <w:sz w:val="24"/>
          <w:szCs w:val="24"/>
          <w:lang w:val="en-US"/>
        </w:rPr>
        <w:t>(52)</w:t>
      </w:r>
      <w:r w:rsidRPr="007775B5">
        <w:rPr>
          <w:rFonts w:ascii="Times New Roman" w:hAnsi="Times New Roman" w:cs="Times New Roman"/>
          <w:sz w:val="24"/>
          <w:szCs w:val="24"/>
          <w:lang w:val="en-US"/>
        </w:rPr>
        <w:fldChar w:fldCharType="end"/>
      </w:r>
      <w:r w:rsidRPr="007775B5">
        <w:rPr>
          <w:rFonts w:ascii="Times New Roman" w:hAnsi="Times New Roman" w:cs="Times New Roman"/>
          <w:sz w:val="24"/>
          <w:szCs w:val="24"/>
          <w:lang w:val="en-US"/>
        </w:rPr>
        <w:t xml:space="preserve"> All three patterns of hindbrain malformations may vary in severity and may also include other infra- and supra</w:t>
      </w:r>
      <w:r>
        <w:rPr>
          <w:rFonts w:ascii="Times New Roman" w:hAnsi="Times New Roman" w:cs="Times New Roman"/>
          <w:sz w:val="24"/>
          <w:szCs w:val="24"/>
          <w:lang w:val="en-US"/>
        </w:rPr>
        <w:t>-</w:t>
      </w:r>
      <w:r w:rsidRPr="007775B5">
        <w:rPr>
          <w:rFonts w:ascii="Times New Roman" w:hAnsi="Times New Roman" w:cs="Times New Roman"/>
          <w:sz w:val="24"/>
          <w:szCs w:val="24"/>
          <w:lang w:val="en-US"/>
        </w:rPr>
        <w:t>tentorial abnormalities.</w:t>
      </w:r>
      <w:r w:rsidRPr="007775B5">
        <w:rPr>
          <w:rFonts w:ascii="Times New Roman" w:hAnsi="Times New Roman" w:cs="Times New Roman"/>
          <w:sz w:val="24"/>
          <w:szCs w:val="24"/>
          <w:lang w:val="en-US"/>
        </w:rPr>
        <w:fldChar w:fldCharType="begin" w:fldLock="1"/>
      </w:r>
      <w:r w:rsidR="0096402E">
        <w:rPr>
          <w:rFonts w:ascii="Times New Roman" w:hAnsi="Times New Roman" w:cs="Times New Roman"/>
          <w:sz w:val="24"/>
          <w:szCs w:val="24"/>
          <w:lang w:val="en-US"/>
        </w:rPr>
        <w:instrText>ADDIN CSL_CITATION {"citationItems":[{"id":"ITEM-1","itemData":{"DOI":"10.1097/RCT.0000000000000340 [doi]","ISBN":"1532-3145","PMID":"26599961","abstract":"We aim to review the magnetic resonance imaging appearance of malformations of midbrain and hindbrain. These can be classified as predominantly cerebellar malformations, combined cerebellar and brain stem malformations, and predominantly brain stem malformations. The diagnostic criteria for the majority of these morphological malformations are based on neuroimaging findings. The predominantly cerebellar malformations include predominantly vermian hypoplasia seen in Dandy-Walker malformation and rhombencephalosynapsis, global cerebellar hypoplasia reported in lissencephaly and microlissencephaly, and unilateral cerebellar hypoplasia seen in PHACES, vanishing cerebellum, and cerebellar cleft. Cerebellar dysplasias are seen in Chudley-McCullough syndrome, associated with LAMA1 mutations and GPR56 mutations; Lhermitte-Duclos disease; and focal cerebellar dysplasias. Cerebellar hyperplasias are seen in megalencephaly-related syndromes and hemimegalencephaly with ipsilateral cerebellomegaly. Cerebellar and brain stem malformations include tubulinopathies, Joubert syndrome, cobblestone malformations, pontocerebellar hypoplasias, and congenital disorders of glycosylation type Ia. Predominantly brain stem malformations include congenital innervation dysgenesis syndrome, pontine tegmental cap dysplasia, diencephalic-mesencephalic junction dysplasia, disconnection syndrome, and pontine clefts.","author":[{"dropping-particle":"","family":"Razek","given":"A A Abdel","non-dropping-particle":"","parse-names":false,"suffix":""},{"dropping-particle":"","family":"Castillo","given":"M","non-dropping-particle":"","parse-names":false,"suffix":""}],"container-title":"Journal of computer assisted tomography","id":"ITEM-1","issue":"1","issued":{"date-parts":[["2016"]]},"language":"eng","note":"LR: 20160114; JID: 7703942; ppublish","page":"14-25","title":"Magnetic Resonance Imaging of Malformations of Midbrain-Hindbrain","type":"article-journal","volume":"40"},"uris":["http://www.mendeley.com/documents/?uuid=954fd15d-39bf-3cc1-9370-bfbed1a8caa2"]},{"id":"ITEM-2","itemData":{"DOI":"10.1097/RMR.0b013e3182a2ca77 [doi]","ISBN":"1536-1004","PMID":"24132069","abstract":"Dandy-Walker malformation (DWM) is the most common human cerebellar malformation, characterized by hypoplasia of the cerebellar vermis, cystic dilation of the fourth ventricle, and an enlarged posterior fossa with upward displacement of the lateral sinuses, tentorium, and torcular. Although its pathogenesis is not completely understood, there are several genetic loci related to DWM as well as syndromic malformations and congenital infections. Dandy-Walker malformation is associated with other central nervous system abnormalities, including dysgenesis of corpus callosum, ectopic brain tissue, holoprosencephaly, and neural tube defects. Hydrocephalus plays an important role in the development of symptoms and neurological outcome in patients with DWM, and the aim of surgical treatment is usually the control of hydrocephalus and the posterior fossa cyst. Imaging modalities, especially magnetic resonance imaging, are crucial for the diagnosis of DWM and distinguishing this disorder from other cystic posterior fossa lesions. Persistent Blake's cyst is seen as a retrocerebellar fluid collection with cerebrospinal fluid signal intensity and a median line communication with the fourth ventricle, commonly associated with hydrocephalus. Mega cisterna magna presents as an extraaxial fluid collection posteroinferior to an intact cerebellum. Retrocerebellar arachnoid cysts frequently compress the cerebellar hemispheres and the fourth ventricle. Patients with DWM show an enlarged posterior fossa filled with a cystic structure that communicates freely with the fourth ventricle and hypoplastic vermis. Comprehension of hindbrain embryology is of utmost importance for understanding the cerebellar malformations, including DWM, and other related entities.","author":[{"dropping-particle":"","family":"Correa","given":"G G","non-dropping-particle":"","parse-names":false,"suffix":""},{"dropping-particle":"","family":"Amaral","given":"L F","non-dropping-particle":"","parse-names":false,"suffix":""},{"dropping-particle":"","family":"Vedolin","given":"L M","non-dropping-particle":"","parse-names":false,"suffix":""}],"container-title":"Topics in magnetic resonance imaging : TMRI","id":"ITEM-2","issue":"6","issued":{"date-parts":[["2011","12"]]},"language":"eng","note":"LR: 20131017; JID: 8913523; ppublish","page":"303-312","title":"Neuroimaging of Dandy-Walker malformation: new concepts","type":"article-journal","volume":"22"},"uris":["http://www.mendeley.com/documents/?uuid=02ac03de-f473-30b3-8946-d013ccb894c5"]}],"mendeley":{"formattedCitation":"(52,53)","plainTextFormattedCitation":"(52,53)","previouslyFormattedCitation":"(52,53)"},"properties":{"noteIndex":0},"schema":"https://github.com/citation-style-language/schema/raw/master/csl-citation.json"}</w:instrText>
      </w:r>
      <w:r w:rsidRPr="007775B5">
        <w:rPr>
          <w:rFonts w:ascii="Times New Roman" w:hAnsi="Times New Roman" w:cs="Times New Roman"/>
          <w:sz w:val="24"/>
          <w:szCs w:val="24"/>
          <w:lang w:val="en-US"/>
        </w:rPr>
        <w:fldChar w:fldCharType="separate"/>
      </w:r>
      <w:r w:rsidR="0096402E" w:rsidRPr="0096402E">
        <w:rPr>
          <w:rFonts w:ascii="Times New Roman" w:hAnsi="Times New Roman" w:cs="Times New Roman"/>
          <w:noProof/>
          <w:sz w:val="24"/>
          <w:szCs w:val="24"/>
          <w:lang w:val="en-US"/>
        </w:rPr>
        <w:t>(52,53)</w:t>
      </w:r>
      <w:r w:rsidRPr="007775B5">
        <w:rPr>
          <w:rFonts w:ascii="Times New Roman" w:hAnsi="Times New Roman" w:cs="Times New Roman"/>
          <w:sz w:val="24"/>
          <w:szCs w:val="24"/>
          <w:lang w:val="en-US"/>
        </w:rPr>
        <w:fldChar w:fldCharType="end"/>
      </w:r>
      <w:r w:rsidRPr="007775B5">
        <w:rPr>
          <w:rFonts w:ascii="Times New Roman" w:hAnsi="Times New Roman" w:cs="Times New Roman"/>
          <w:sz w:val="24"/>
          <w:szCs w:val="24"/>
          <w:lang w:val="en-US"/>
        </w:rPr>
        <w:t xml:space="preserve"> If specific features corresponding with one of the three patterns of hindbrain malformations are present, it is advisory to perform direct genetic testing using a specific NGS hindbrain malformation subpanel, see supplementary Tables II – IV. </w:t>
      </w:r>
      <w:r w:rsidRPr="00021D8C">
        <w:rPr>
          <w:rFonts w:ascii="Times New Roman" w:hAnsi="Times New Roman" w:cs="Times New Roman"/>
          <w:sz w:val="24"/>
          <w:szCs w:val="24"/>
          <w:highlight w:val="lightGray"/>
          <w:lang w:val="en-US"/>
        </w:rPr>
        <w:t xml:space="preserve">It is indicated that </w:t>
      </w:r>
      <w:r w:rsidR="00021D8C" w:rsidRPr="00021D8C">
        <w:rPr>
          <w:rFonts w:ascii="Times New Roman" w:hAnsi="Times New Roman" w:cs="Times New Roman"/>
          <w:sz w:val="24"/>
          <w:szCs w:val="24"/>
          <w:highlight w:val="lightGray"/>
          <w:lang w:val="en-US"/>
        </w:rPr>
        <w:t xml:space="preserve">medial </w:t>
      </w:r>
      <w:r w:rsidRPr="00021D8C">
        <w:rPr>
          <w:rFonts w:ascii="Times New Roman" w:hAnsi="Times New Roman" w:cs="Times New Roman"/>
          <w:sz w:val="24"/>
          <w:szCs w:val="24"/>
          <w:highlight w:val="lightGray"/>
          <w:lang w:val="en-US"/>
        </w:rPr>
        <w:t>T</w:t>
      </w:r>
      <w:r w:rsidRPr="00021D8C">
        <w:rPr>
          <w:rFonts w:ascii="Times New Roman" w:hAnsi="Times New Roman" w:cs="Times New Roman"/>
          <w:sz w:val="24"/>
          <w:szCs w:val="24"/>
          <w:highlight w:val="lightGray"/>
          <w:vertAlign w:val="subscript"/>
          <w:lang w:val="en-US"/>
        </w:rPr>
        <w:t>2</w:t>
      </w:r>
      <w:r w:rsidRPr="00021D8C">
        <w:rPr>
          <w:rFonts w:ascii="Times New Roman" w:hAnsi="Times New Roman" w:cs="Times New Roman"/>
          <w:sz w:val="24"/>
          <w:szCs w:val="24"/>
          <w:highlight w:val="lightGray"/>
          <w:lang w:val="en-US"/>
        </w:rPr>
        <w:t>-</w:t>
      </w:r>
      <w:r w:rsidRPr="00021D8C">
        <w:rPr>
          <w:rFonts w:ascii="Times New Roman" w:hAnsi="Times New Roman" w:cs="Times New Roman"/>
          <w:sz w:val="24"/>
          <w:szCs w:val="24"/>
          <w:highlight w:val="lightGray"/>
          <w:u w:val="single"/>
          <w:lang w:val="en-US"/>
        </w:rPr>
        <w:t>hypo</w:t>
      </w:r>
      <w:r w:rsidRPr="00021D8C">
        <w:rPr>
          <w:rFonts w:ascii="Times New Roman" w:hAnsi="Times New Roman" w:cs="Times New Roman"/>
          <w:sz w:val="24"/>
          <w:szCs w:val="24"/>
          <w:highlight w:val="lightGray"/>
          <w:lang w:val="en-US"/>
        </w:rPr>
        <w:t>intense</w:t>
      </w:r>
      <w:r w:rsidR="00021D8C" w:rsidRPr="00021D8C">
        <w:rPr>
          <w:rFonts w:ascii="Times New Roman" w:hAnsi="Times New Roman" w:cs="Times New Roman"/>
          <w:sz w:val="24"/>
          <w:szCs w:val="24"/>
          <w:highlight w:val="lightGray"/>
          <w:lang w:val="en-US"/>
        </w:rPr>
        <w:t xml:space="preserve"> and lateral T</w:t>
      </w:r>
      <w:r w:rsidR="00021D8C" w:rsidRPr="00021D8C">
        <w:rPr>
          <w:rFonts w:ascii="Times New Roman" w:hAnsi="Times New Roman" w:cs="Times New Roman"/>
          <w:sz w:val="24"/>
          <w:szCs w:val="24"/>
          <w:highlight w:val="lightGray"/>
          <w:vertAlign w:val="subscript"/>
          <w:lang w:val="en-US"/>
        </w:rPr>
        <w:t>2</w:t>
      </w:r>
      <w:r w:rsidR="00021D8C" w:rsidRPr="00021D8C">
        <w:rPr>
          <w:rFonts w:ascii="Times New Roman" w:hAnsi="Times New Roman" w:cs="Times New Roman"/>
          <w:sz w:val="24"/>
          <w:szCs w:val="24"/>
          <w:highlight w:val="lightGray"/>
          <w:lang w:val="en-US"/>
        </w:rPr>
        <w:t>-</w:t>
      </w:r>
      <w:r w:rsidR="00021D8C" w:rsidRPr="00021D8C">
        <w:rPr>
          <w:rFonts w:ascii="Times New Roman" w:hAnsi="Times New Roman" w:cs="Times New Roman"/>
          <w:sz w:val="24"/>
          <w:szCs w:val="24"/>
          <w:highlight w:val="lightGray"/>
          <w:u w:val="single"/>
          <w:lang w:val="en-US"/>
        </w:rPr>
        <w:t>hyper</w:t>
      </w:r>
      <w:r w:rsidR="00021D8C" w:rsidRPr="00021D8C">
        <w:rPr>
          <w:rFonts w:ascii="Times New Roman" w:hAnsi="Times New Roman" w:cs="Times New Roman"/>
          <w:sz w:val="24"/>
          <w:szCs w:val="24"/>
          <w:highlight w:val="lightGray"/>
          <w:lang w:val="en-US"/>
        </w:rPr>
        <w:t>intense</w:t>
      </w:r>
      <w:r w:rsidRPr="00021D8C">
        <w:rPr>
          <w:rFonts w:ascii="Times New Roman" w:hAnsi="Times New Roman" w:cs="Times New Roman"/>
          <w:sz w:val="24"/>
          <w:szCs w:val="24"/>
          <w:highlight w:val="lightGray"/>
          <w:lang w:val="en-US"/>
        </w:rPr>
        <w:t xml:space="preserve"> pontine strip</w:t>
      </w:r>
      <w:r w:rsidRPr="00C33A8D">
        <w:rPr>
          <w:rFonts w:ascii="Times New Roman" w:hAnsi="Times New Roman" w:cs="Times New Roman"/>
          <w:sz w:val="24"/>
          <w:szCs w:val="24"/>
          <w:highlight w:val="lightGray"/>
          <w:lang w:val="en-US"/>
        </w:rPr>
        <w:t>es</w:t>
      </w:r>
      <w:r w:rsidR="00C33A8D" w:rsidRPr="00C33A8D">
        <w:rPr>
          <w:rFonts w:ascii="Times New Roman" w:hAnsi="Times New Roman" w:cs="Times New Roman"/>
          <w:sz w:val="24"/>
          <w:szCs w:val="24"/>
          <w:highlight w:val="lightGray"/>
          <w:lang w:val="en-US"/>
        </w:rPr>
        <w:t xml:space="preserve"> on MRI</w:t>
      </w:r>
      <w:r w:rsidRPr="007775B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may </w:t>
      </w:r>
      <w:r w:rsidRPr="007775B5">
        <w:rPr>
          <w:rFonts w:ascii="Times New Roman" w:hAnsi="Times New Roman" w:cs="Times New Roman"/>
          <w:sz w:val="24"/>
          <w:szCs w:val="24"/>
          <w:lang w:val="en-US"/>
        </w:rPr>
        <w:t>provid</w:t>
      </w:r>
      <w:r>
        <w:rPr>
          <w:rFonts w:ascii="Times New Roman" w:hAnsi="Times New Roman" w:cs="Times New Roman"/>
          <w:sz w:val="24"/>
          <w:szCs w:val="24"/>
          <w:lang w:val="en-US"/>
        </w:rPr>
        <w:t>e</w:t>
      </w:r>
      <w:r w:rsidRPr="007775B5">
        <w:rPr>
          <w:rFonts w:ascii="Times New Roman" w:hAnsi="Times New Roman" w:cs="Times New Roman"/>
          <w:sz w:val="24"/>
          <w:szCs w:val="24"/>
          <w:lang w:val="en-US"/>
        </w:rPr>
        <w:t xml:space="preserve"> a unique diagnostic biomarker </w:t>
      </w:r>
      <w:r>
        <w:rPr>
          <w:rFonts w:ascii="Times New Roman" w:hAnsi="Times New Roman" w:cs="Times New Roman"/>
          <w:sz w:val="24"/>
          <w:szCs w:val="24"/>
          <w:lang w:val="en-US"/>
        </w:rPr>
        <w:t xml:space="preserve">for the </w:t>
      </w:r>
      <w:r w:rsidRPr="007775B5">
        <w:rPr>
          <w:rFonts w:ascii="Times New Roman" w:hAnsi="Times New Roman" w:cs="Times New Roman"/>
          <w:sz w:val="24"/>
          <w:szCs w:val="24"/>
          <w:lang w:val="en-US"/>
        </w:rPr>
        <w:t>Charlevoix-Saguenay (ARSACS)</w:t>
      </w:r>
      <w:r>
        <w:rPr>
          <w:rFonts w:ascii="Times New Roman" w:hAnsi="Times New Roman" w:cs="Times New Roman"/>
          <w:sz w:val="24"/>
          <w:szCs w:val="24"/>
          <w:lang w:val="en-US"/>
        </w:rPr>
        <w:t xml:space="preserve"> syndrome</w:t>
      </w:r>
      <w:r w:rsidRPr="007775B5">
        <w:rPr>
          <w:rFonts w:ascii="Times New Roman" w:hAnsi="Times New Roman" w:cs="Times New Roman"/>
          <w:sz w:val="24"/>
          <w:szCs w:val="24"/>
          <w:lang w:val="en-US"/>
        </w:rPr>
        <w:t xml:space="preserve">, prompting </w:t>
      </w:r>
      <w:r>
        <w:rPr>
          <w:rFonts w:ascii="Times New Roman" w:hAnsi="Times New Roman" w:cs="Times New Roman"/>
          <w:sz w:val="24"/>
          <w:szCs w:val="24"/>
          <w:lang w:val="en-US"/>
        </w:rPr>
        <w:t xml:space="preserve">direct </w:t>
      </w:r>
      <w:r w:rsidRPr="007775B5">
        <w:rPr>
          <w:rFonts w:ascii="Times New Roman" w:hAnsi="Times New Roman" w:cs="Times New Roman"/>
          <w:sz w:val="24"/>
          <w:szCs w:val="24"/>
          <w:lang w:val="en-US"/>
        </w:rPr>
        <w:t xml:space="preserve">genetic testing for mutations in the </w:t>
      </w:r>
      <w:r w:rsidRPr="007775B5">
        <w:rPr>
          <w:rFonts w:ascii="Times New Roman" w:hAnsi="Times New Roman" w:cs="Times New Roman"/>
          <w:i/>
          <w:sz w:val="24"/>
          <w:szCs w:val="24"/>
          <w:lang w:val="en-US"/>
        </w:rPr>
        <w:t>SACS</w:t>
      </w:r>
      <w:r w:rsidRPr="007775B5">
        <w:rPr>
          <w:rFonts w:ascii="Times New Roman" w:hAnsi="Times New Roman" w:cs="Times New Roman"/>
          <w:sz w:val="24"/>
          <w:szCs w:val="24"/>
          <w:lang w:val="en-US"/>
        </w:rPr>
        <w:t xml:space="preserve"> gene (figure 2d).</w:t>
      </w:r>
      <w:r w:rsidRPr="007775B5">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{"citationItems":[{"id":"ITEM-1","itemData":{"DOI":"10.1186/1750-1172-8-41","ISBN":"1750-1172","ISSN":"1750-1172","PMID":"23497566","abstract":"BACKGROUND: Mutations in SACS, leading to autosomal-recessive spastic ataxia of Charlevoix-Saguenay (ARSACS), have been identified as a frequent cause of recessive early-onset ataxia around the world. Here we aimed to enlarge the spectrum of SACS mutations outside Quebec, to establish the pathogenicity of novel variants, and to expand the clinical and imaging phenotype. METHODS: Sequencing of SACS in 22 patients with unexplained early-onset ataxia, assessment of novel SACS variants in 3.500 European control chromosomes and extensive phenotypic investigations of all SACS carriers. RESULTS: We identified 11 index patients harbouring 17 novel SACS variants. 9/11 patients harboured two variants of at least probable pathogenicity which were not observed in controls and, in case of missense mutations, were located in highly conserved domains. These 9 patients accounted for at least 11% (9/83) in our series of unexplained early onset ataxia subjects. While most patients (7/9) showed the classical ARSACS triad, the presenting phenotype reached from pure neuropathy (leading to the initial diagnosis of Charcot-Marie-Tooth disease) in one subject to the absence of any signs of neuropathy in another. In contrast to its name \"spastic ataxia\", neither spasticity (absent in 2/9=22%) nor extensor plantar response (absent in 3/9=33%) nor cerebellar ataxia (absent in 1/9=11%) were obligate features. Autonomic features included urine urge incontinence and erectile dysfunction. Apart from the well-established MRI finding of pontine hypointensities, all patients (100%) showed hyperintensities of the lateral pons merging into the (thickened) middle cerebellar peduncles. In addition, 63% exhibited bilateral parietal cerebral atrophy, and 63% a short circumscribed thinning of the posterior midbody of the corpus callosum. In 2 further patients with differences in important clinical features, VUS class 3 variants (c.1373C&gt;T [p.Thr458Ile] and c.2983 G&gt;T [p.Val995Phe]) were identified. These variants were, however, also observed in controls, thus questioning their pathogenic relevance. CONCLUSIONS: We here demonstrate that each feature of the classical ARSACS triad (cerebellar ataxia, spasticity and peripheral neuropathy) might be missing in ARSACS. Nevertheless, characteristic MRI features - which also extend to supratentorial regions and involve the cerebral cortex - will help to establish the diagnosis in most cases.","author":[{"dropping-particle":"","family":"Synofzik","given":"Matthis","non-dropping-particle":"","parse-names":false,"suffix":""},{"dropping-particle":"","family":"Soehn","given":"Anne S","non-dropping-particle":"","parse-names":false,"suffix":""},{"dropping-particle":"","family":"Gburek-Augustat","given":"Janina","non-dropping-particle":"","parse-names":false,"suffix":""},{"dropping-particle":"","family":"Schicks","given":"Julia","non-dropping-particle":"","parse-names":false,"suffix":""},{"dropping-particle":"","family":"Karle","given":"Kathrin N","non-dropping-particle":"","parse-names":false,"suffix":""},{"dropping-particle":"","family":"Schüle","given":"Rebecca","non-dropping-particle":"","parse-names":false,"suffix":""},{"dropping-particle":"","family":"Haack","given":"Tobias B","non-dropping-particle":"","parse-names":false,"suffix":""},{"dropping-particle":"","family":"Schöning","given":"Martin","non-dropping-particle":"","parse-names":false,"suffix":""},{"dropping-particle":"","family":"Biskup","given":"Saskia","non-dropping-particle":"","parse-names":false,"suffix":""},{"dropping-particle":"","family":"Rudnik-Schöneborn","given":"Sabine","non-dropping-particle":"","parse-names":false,"suffix":""},{"dropping-particle":"","family":"Senderek","given":"Jan","non-dropping-particle":"","parse-names":false,"suffix":""},{"dropping-particle":"","family":"Hoffmann","given":"Karl-Titus","non-dropping-particle":"","parse-names":false,"suffix":""},{"dropping-particle":"","family":"MacLeod","given":"Patrick","non-dropping-particle":"","parse-names":false,"suffix":""},{"dropping-particle":"","family":"Schwarz","given":"Johannes","non-dropping-particle":"","parse-names":false,"suffix":""},{"dropping-particle":"","family":"Bender","given":"Benjamin","non-dropping-particle":"","parse-names":false,"suffix":""},{"dropping-particle":"","family":"Krüger","given":"Stefan","non-dropping-particle":"","parse-names":false,"suffix":""},{"dropping-particle":"","family":"Kreuz","given":"Friedmar","non-dropping-particle":"","parse-names":false,"suffix":""},{"dropping-particle":"","family":"Bauer","given":"Peter","non-dropping-particle":"","parse-names":false,"suffix":""},{"dropping-particle":"","family":"Schöls","given":"Ludger","non-dropping-particle":"","parse-names":false,"suffix":""}],"container-title":"Orphanet Journal of Rare Diseases","id":"ITEM-1","issue":"1","issued":{"date-parts":[["2013","1"]]},"language":"English","page":"41","title":"Autosomal recessive spastic ataxia of Charlevoix Saguenay (ARSACS): expanding the genetic, clinical and imaging spectrum","type":"article-journal","volume":"8"},"uris":["http://www.mendeley.com/documents/?uuid=fd9b9c8a-a84e-3ae7-9d10-5210773e1b4e"]},{"id":"ITEM-2","itemData":{"DOI":"10.1111/j.1468-1331.2012.03815.x","ISSN":"13515101","abstract":"BACKGROUND AND PURPOSE: The autosomal recessive spastic ataxia of Charlevoix-Saguenay (ARSACS) is an early-onset neurodegenerative disorder caused by mutations in the SACS gene. The disease, first described in Canadian families from Québec, is characterized by cerebellar ataxia, pyramidal tract involvement and peripheral neuropathy.\\n\\nMETHODS: Analysis of SACS gene allowed the identification of 14 patients with ARSACS from 13 unrelated Italian families. Clinical phenotype, gene mutations and magnetic resonance imaging (MRI) findings were analysed.\\n\\nRESULTS: We found 16 novel SACS gene mutations, including a large in-frame deletion. The age at onset was in infancy, but one patient presented the first symptoms at age 32. Progression of the disease was variable, and increased muscle tone was mostly recognized in later stages. Structural MRI showed atrophy of the superior cerebellar vermis, a bulky pons exhibiting T2-hypointense stripes, identified as the corticospinal tract (CST), thinning of the corpus callosum and a rim of T2-hyperintensity around the thalami in 100% of cases. The presence of iron or other paramagnetic substances was excluded. Diffusion tensor imaging (DTI) revealed grossly over-represented transverse pontine fibres (TPF), which prevented reconstruction of the CST at this level (100% of cases). In all patients, significant microstructural alterations were found in the supratentorial white matter of forceps, cingulum and superior longitudinal fasciculus.\\n\\nCONCLUSIONS: Our findings further enlarge the genetic spectrum of SACS mutations and widen the study of clinical phenotype. MRI characteristics indicate that pontine changes and supratentorial abnormalities are diagnostic. The over-representation of TPF on DTI suggests a developmental component in the pathogenesis of the disease.","author":[{"dropping-particle":"","family":"Prodi","given":"E.","non-dropping-particle":"","parse-names":false,"suffix":""},{"dropping-particle":"","family":"Grisoli","given":"M.","non-dropping-particle":"","parse-names":false,"suffix":""},{"dropping-particle":"","family":"Panzeri","given":"M.","non-dropping-particle":"","parse-names":false,"suffix":""},{"dropping-particle":"","family":"Minati","given":"L.","non-dropping-particle":"","parse-names":false,"suffix":""},{"dropping-particle":"","family":"Fattori","given":"F.","non-dropping-particle":"","parse-names":false,"suffix":""},{"dropping-particle":"","family":"Erbetta","given":"A.","non-dropping-particle":"","parse-names":false,"suffix":""},{"dropping-particle":"","family":"Uziel","given":"G.","non-dropping-particle":"","parse-names":false,"suffix":""},{"dropping-particle":"","family":"D'Arrigo","given":"S.","non-dropping-particle":"","parse-names":false,"suffix":""},{"dropping-particle":"","family":"Tessa","given":"A.","non-dropping-particle":"","parse-names":false,"suffix":""},{"dropping-particle":"","family":"Ciano","given":"C.","non-dropping-particle":"","parse-names":false,"suffix":""},{"dropping-particle":"","family":"Santorelli","given":"F. M.","non-dropping-particle":"","parse-names":false,"suffix":""},{"dropping-particle":"","family":"Savoiardo","given":"M.","non-dropping-particle":"","parse-names":false,"suffix":""},{"dropping-particle":"","family":"Mariotti","given":"C.","non-dropping-particle":"","parse-names":false,"suffix":""}],"container-title":"European Journal of Neurology","id":"ITEM-2","issue":"1","issued":{"date-parts":[["2013","1"]]},"page":"138-146","title":"Supratentorial and pontine MRI abnormalities characterize recessive spastic ataxia of Charlevoix-Saguenay. A comprehensive study of an Italian series","type":"article-journal","volume":"20"},"uris":["http://www.mendeley.com/documents/?uuid=bc95c118-6123-4f42-b7ea-f57b593a7424"]},{"id":"ITEM-3","itemData":{"DOI":"10.1016/j.mehy.2011.05.011","ISSN":"03069877","abstract":"The autosomal recessive spastic ataxia of Charlevoix-Saguenay (ARSACS) is considered a neurodegenerative disease caused by mutations in the SACS gene, located on chromosome 13q12.12. It is a syndrome that comprises skeletal, retinal and neurological manifestations, among which feature spasticity, cerebellar ataxia and peripheral neuropathy.Five patients with a molecular diagnosis of ARSACS underwent clinical, radiological, and ophthalmologic examinations. Every one of the identified causal mutations was novel. Spastic ataxia, peripheral neuropathy, pes cavus, and hammertoes were found in every case. T2 and T2-fluid attenuation inversion recovery-weighted MRI sequences demonstrated cerebellar atrophy and a hypointense linear striation at the pons. Tensor diffusion sequences revealed that the hypointense striation corresponded with hyperplasia of the pontocerebellar fibres, which gave place to abnormally thick middle cerebellar peduncles. Stereophotographs of the optic discs showed an increased number of retinal fibres, and ocular coherence tomography, increased thickness of the retinal nerve fibre layer. The authors suggest that the hyperplasic pontocerebellar fibres compress the pyramidal tracts at the pons since a very early stage of central nervous system development, causing spasticity, and may also cause cerebellar atrophy by means of glutamate-induced excitotoxicity. The abnormal amount of retinal fibres traversing the optic discs could have caused the detected mild peripheral visual field defects.Taken together, these facts point to a developmental cause in ARSACS, as it does not exhibit the tissue atrophy characteristic of degenerative diseases. Clinical deterioration in ARSACS seems to be mediated by phenomena (compression of the pyramidal tracts and cerebellar glutamate-mediated excitotoxicity) derived from the developmental anomalies referred to, while the neuromuscular symptoms are caused by a peripheral neuropathy with pathologic features suggestive of a similar origin. These observations should be taken into account when research about the origin of ARSACS is undertaken. © 2011 Elsevier Ltd.","author":[{"dropping-particle":"","family":"Gazulla","given":"José","non-dropping-particle":"","parse-names":false,"suffix":""},{"dropping-particle":"","family":"Vela","given":"Ana Carmen","non-dropping-particle":"","parse-names":false,"suffix":""},{"dropping-particle":"","family":"Marín","given":"Miguel Angel","non-dropping-particle":"","parse-names":false,"suffix":""},{"dropping-particle":"","family":"Pablo","given":"Luis","non-dropping-particle":"","parse-names":false,"suffix":""},{"dropping-particle":"","family":"Santorelli","given":"Filippo Maria","non-dropping-particle":"","parse-names":false,"suffix":""},{"dropping-particle":"","family":"Benavente","given":"Isabel","non-dropping-particle":"","parse-names":false,"suffix":""},{"dropping-particle":"","family":"Modrego","given":"Pedro","non-dropping-particle":"","parse-names":false,"suffix":""},{"dropping-particle":"","family":"Tintoré","given":"María","non-dropping-particle":"","parse-names":false,"suffix":""},{"dropping-particle":"","family":"Berciano","given":"José","non-dropping-particle":"","parse-names":false,"suffix":""}],"container-title":"Medical Hypotheses","id":"ITEM-3","issue":"3","issued":{"date-parts":[["2011","9"]]},"page":"347-352","title":"Is the ataxia of Charlevoix–Saguenay a developmental disease?","type":"article-journal","volume":"77"},"uris":["http://www.mendeley.com/documents/?uuid=5729d137-bf55-485b-a2c2-2fe295c58e71"]}],"mendeley":{"formattedCitation":"(55–57)","plainTextFormattedCitation":"(55–57)","previouslyFormattedCitation":"(55,56)"},"properties":{"noteIndex":0},"schema":"https://github.com/citation-style-language/schema/raw/master/csl-citation.json"}</w:instrText>
      </w:r>
      <w:r w:rsidRPr="007775B5">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(55–57)</w:t>
      </w:r>
      <w:r w:rsidRPr="007775B5">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7775B5">
        <w:rPr>
          <w:rFonts w:ascii="Times New Roman" w:hAnsi="Times New Roman" w:cs="Times New Roman"/>
          <w:sz w:val="24"/>
          <w:szCs w:val="24"/>
          <w:lang w:val="en-US"/>
        </w:rPr>
        <w:t>Another distinctly recognizable MRI pattern is rhombencephalosynapsis</w:t>
      </w:r>
      <w:r w:rsidR="00A54470">
        <w:rPr>
          <w:rFonts w:ascii="Times New Roman" w:hAnsi="Times New Roman" w:cs="Times New Roman"/>
          <w:sz w:val="24"/>
          <w:szCs w:val="24"/>
          <w:lang w:val="en-US"/>
        </w:rPr>
        <w:t xml:space="preserve"> </w:t>
      </w:r>
      <w:r w:rsidR="00A54470" w:rsidRPr="007775B5">
        <w:rPr>
          <w:rFonts w:ascii="Times New Roman" w:hAnsi="Times New Roman" w:cs="Times New Roman"/>
          <w:sz w:val="24"/>
          <w:szCs w:val="24"/>
          <w:lang w:val="en-US"/>
        </w:rPr>
        <w:t>(figure 2e).</w:t>
      </w:r>
      <w:r w:rsidRPr="007775B5">
        <w:rPr>
          <w:rFonts w:ascii="Times New Roman" w:hAnsi="Times New Roman" w:cs="Times New Roman"/>
          <w:sz w:val="24"/>
          <w:szCs w:val="24"/>
          <w:lang w:val="en-US"/>
        </w:rPr>
        <w:t xml:space="preserve"> </w:t>
      </w:r>
      <w:r w:rsidR="005D3B0C">
        <w:rPr>
          <w:rFonts w:ascii="Times New Roman" w:hAnsi="Times New Roman" w:cs="Times New Roman"/>
          <w:sz w:val="24"/>
          <w:szCs w:val="24"/>
          <w:lang w:val="en-US"/>
        </w:rPr>
        <w:t>R</w:t>
      </w:r>
      <w:r w:rsidR="005D3B0C" w:rsidRPr="005D3B0C">
        <w:rPr>
          <w:rFonts w:ascii="Times New Roman" w:hAnsi="Times New Roman" w:cs="Times New Roman"/>
          <w:sz w:val="24"/>
          <w:szCs w:val="24"/>
          <w:lang w:val="en-US"/>
        </w:rPr>
        <w:t xml:space="preserve">hombencephalosynapsis </w:t>
      </w:r>
      <w:r w:rsidRPr="007775B5">
        <w:rPr>
          <w:rFonts w:ascii="Times New Roman" w:hAnsi="Times New Roman" w:cs="Times New Roman"/>
          <w:sz w:val="24"/>
          <w:szCs w:val="24"/>
          <w:lang w:val="en-US"/>
        </w:rPr>
        <w:t xml:space="preserve">is characterized by the absence of the vermis and fusion of the cerebellar hemispheres. This </w:t>
      </w:r>
      <w:r>
        <w:rPr>
          <w:rFonts w:ascii="Times New Roman" w:hAnsi="Times New Roman" w:cs="Times New Roman"/>
          <w:sz w:val="24"/>
          <w:szCs w:val="24"/>
          <w:lang w:val="en-US"/>
        </w:rPr>
        <w:t xml:space="preserve">can be </w:t>
      </w:r>
      <w:r w:rsidRPr="007775B5">
        <w:rPr>
          <w:rFonts w:ascii="Times New Roman" w:hAnsi="Times New Roman" w:cs="Times New Roman"/>
          <w:sz w:val="24"/>
          <w:szCs w:val="24"/>
          <w:lang w:val="en-US"/>
        </w:rPr>
        <w:t>evaluated on T</w:t>
      </w:r>
      <w:r w:rsidRPr="007775B5">
        <w:rPr>
          <w:rFonts w:ascii="Times New Roman" w:hAnsi="Times New Roman" w:cs="Times New Roman"/>
          <w:sz w:val="24"/>
          <w:szCs w:val="24"/>
          <w:vertAlign w:val="subscript"/>
          <w:lang w:val="en-US"/>
        </w:rPr>
        <w:t>2</w:t>
      </w:r>
      <w:r w:rsidRPr="007775B5">
        <w:rPr>
          <w:rFonts w:ascii="Times New Roman" w:hAnsi="Times New Roman" w:cs="Times New Roman"/>
          <w:sz w:val="24"/>
          <w:szCs w:val="24"/>
          <w:lang w:val="en-US"/>
        </w:rPr>
        <w:t xml:space="preserve">-weighted coronal images in the most posterior section. </w:t>
      </w:r>
      <w:r w:rsidR="005D3B0C" w:rsidRPr="005D3B0C">
        <w:rPr>
          <w:rFonts w:ascii="Times New Roman" w:hAnsi="Times New Roman" w:cs="Times New Roman"/>
          <w:sz w:val="24"/>
          <w:szCs w:val="24"/>
          <w:lang w:val="en-US"/>
        </w:rPr>
        <w:t xml:space="preserve">Rhombencephalosynapsis </w:t>
      </w:r>
      <w:r w:rsidRPr="007775B5">
        <w:rPr>
          <w:rFonts w:ascii="Times New Roman" w:hAnsi="Times New Roman" w:cs="Times New Roman"/>
          <w:sz w:val="24"/>
          <w:szCs w:val="24"/>
          <w:lang w:val="en-US"/>
        </w:rPr>
        <w:t xml:space="preserve">is an important key feature of Gómez-López-Hernández syndrome (with other features </w:t>
      </w:r>
      <w:r>
        <w:rPr>
          <w:rFonts w:ascii="Times New Roman" w:hAnsi="Times New Roman" w:cs="Times New Roman"/>
          <w:sz w:val="24"/>
          <w:szCs w:val="24"/>
          <w:lang w:val="en-US"/>
        </w:rPr>
        <w:t xml:space="preserve">such </w:t>
      </w:r>
      <w:r w:rsidRPr="007775B5">
        <w:rPr>
          <w:rFonts w:ascii="Times New Roman" w:hAnsi="Times New Roman" w:cs="Times New Roman"/>
          <w:sz w:val="24"/>
          <w:szCs w:val="24"/>
          <w:lang w:val="en-US"/>
        </w:rPr>
        <w:t>as</w:t>
      </w:r>
      <w:r>
        <w:rPr>
          <w:rFonts w:ascii="Times New Roman" w:hAnsi="Times New Roman" w:cs="Times New Roman"/>
          <w:sz w:val="24"/>
          <w:szCs w:val="24"/>
          <w:lang w:val="en-US"/>
        </w:rPr>
        <w:t xml:space="preserve"> acquired microcephaly,</w:t>
      </w:r>
      <w:r w:rsidRPr="007775B5">
        <w:rPr>
          <w:rFonts w:ascii="Times New Roman" w:hAnsi="Times New Roman" w:cs="Times New Roman"/>
          <w:sz w:val="24"/>
          <w:szCs w:val="24"/>
          <w:lang w:val="en-US"/>
        </w:rPr>
        <w:t xml:space="preserve"> parietal alopecia, trigeminal anesthesia and craniofacial dysmorphic signs). Some patients with </w:t>
      </w:r>
      <w:r w:rsidR="005D3B0C">
        <w:rPr>
          <w:rFonts w:ascii="Times New Roman" w:hAnsi="Times New Roman" w:cs="Times New Roman"/>
          <w:sz w:val="24"/>
          <w:szCs w:val="24"/>
          <w:lang w:val="en-US"/>
        </w:rPr>
        <w:t>r</w:t>
      </w:r>
      <w:r w:rsidR="005D3B0C" w:rsidRPr="005D3B0C">
        <w:rPr>
          <w:rFonts w:ascii="Times New Roman" w:hAnsi="Times New Roman" w:cs="Times New Roman"/>
          <w:sz w:val="24"/>
          <w:szCs w:val="24"/>
          <w:lang w:val="en-US"/>
        </w:rPr>
        <w:t xml:space="preserve">hombencephalosynapsis </w:t>
      </w:r>
      <w:r w:rsidRPr="007775B5">
        <w:rPr>
          <w:rFonts w:ascii="Times New Roman" w:hAnsi="Times New Roman" w:cs="Times New Roman"/>
          <w:sz w:val="24"/>
          <w:szCs w:val="24"/>
          <w:lang w:val="en-US"/>
        </w:rPr>
        <w:t>may also reveal features of VACTERL association</w:t>
      </w:r>
      <w:r w:rsidR="00A54470">
        <w:rPr>
          <w:rFonts w:ascii="Times New Roman" w:hAnsi="Times New Roman" w:cs="Times New Roman"/>
          <w:sz w:val="24"/>
          <w:szCs w:val="24"/>
          <w:lang w:val="en-US"/>
        </w:rPr>
        <w:t xml:space="preserve">. </w:t>
      </w:r>
      <w:r w:rsidR="005D3B0C" w:rsidRPr="005D3B0C">
        <w:rPr>
          <w:rFonts w:ascii="Times New Roman" w:hAnsi="Times New Roman" w:cs="Times New Roman"/>
          <w:sz w:val="24"/>
          <w:szCs w:val="24"/>
          <w:lang w:val="en-US"/>
        </w:rPr>
        <w:t xml:space="preserve">Rhombencephalosynapsis </w:t>
      </w:r>
      <w:r w:rsidRPr="007775B5">
        <w:rPr>
          <w:rFonts w:ascii="Times New Roman" w:hAnsi="Times New Roman" w:cs="Times New Roman"/>
          <w:sz w:val="24"/>
          <w:szCs w:val="24"/>
          <w:lang w:val="en-US"/>
        </w:rPr>
        <w:t xml:space="preserve">is associated with congenital hydrocephalus due to hypoplasia or </w:t>
      </w:r>
      <w:r>
        <w:rPr>
          <w:rFonts w:ascii="Times New Roman" w:hAnsi="Times New Roman" w:cs="Times New Roman"/>
          <w:sz w:val="24"/>
          <w:szCs w:val="24"/>
          <w:lang w:val="en-US"/>
        </w:rPr>
        <w:t xml:space="preserve">a </w:t>
      </w:r>
      <w:r w:rsidRPr="007775B5">
        <w:rPr>
          <w:rFonts w:ascii="Times New Roman" w:hAnsi="Times New Roman" w:cs="Times New Roman"/>
          <w:sz w:val="24"/>
          <w:szCs w:val="24"/>
          <w:lang w:val="en-US"/>
        </w:rPr>
        <w:t>stenosis</w:t>
      </w:r>
      <w:r w:rsidRPr="004B2F2C">
        <w:rPr>
          <w:rFonts w:ascii="Times New Roman" w:hAnsi="Times New Roman" w:cs="Times New Roman"/>
          <w:sz w:val="24"/>
          <w:szCs w:val="24"/>
          <w:lang w:val="en-US"/>
        </w:rPr>
        <w:t xml:space="preserve"> </w:t>
      </w:r>
      <w:r>
        <w:rPr>
          <w:rFonts w:ascii="Times New Roman" w:hAnsi="Times New Roman" w:cs="Times New Roman"/>
          <w:sz w:val="24"/>
          <w:szCs w:val="24"/>
          <w:lang w:val="en-US"/>
        </w:rPr>
        <w:t>of the aqueduct</w:t>
      </w:r>
      <w:r w:rsidRPr="007775B5">
        <w:rPr>
          <w:rFonts w:ascii="Times New Roman" w:hAnsi="Times New Roman" w:cs="Times New Roman"/>
          <w:sz w:val="24"/>
          <w:szCs w:val="24"/>
          <w:lang w:val="en-US"/>
        </w:rPr>
        <w:t>. For other recognizable and suggestive MRI patterns in cerebellar disease, see Doherty et al.</w:t>
      </w:r>
      <w:r w:rsidRPr="007775B5">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{"citationItems":[{"id":"ITEM-1","itemData":{"DOI":"10.1016/S1474-4422(13)70024-3","ISBN":"1474-4465 (Electronic)\\r1474-4422 (Linking)","ISSN":"14744422","PMID":"23518331","abstract":"Historically, the midbrain and hindbrain have been considered of secondary importance to the cerebrum, which has typically been acknowledged as the most important part of the brain. In the past, radiologists and pathologists did not regularly examine these structures-also known as the brainstem and cerebellum-because they are small and difficult to remove without damage. With recent developments in neuroimaging, neuropathology, and neurogenetics, many developmental disorders of the midbrain and hindbrain have emerged as causes of neurodevelopmental dysfunction. These research advances may change the way in which we treat these patients in the future and will enhance the clinical acumen of the practising neurologist and thereby improve the diagnosis and treatment of these patients. © 2013 Elsevier Ltd.","author":[{"dropping-particle":"","family":"Doherty","given":"Dan","non-dropping-particle":"","parse-names":false,"suffix":""},{"dropping-particle":"","family":"Millen","given":"Kathleen J.","non-dropping-particle":"","parse-names":false,"suffix":""},{"dropping-particle":"","family":"Barkovich","given":"A. James","non-dropping-particle":"","parse-names":false,"suffix":""}],"container-title":"The Lancet Neurology","id":"ITEM-1","issue":"4","issued":{"date-parts":[["2013"]]},"language":"English","page":"381-393","title":"Midbrain and hindbrain malformations: Advances in clinical diagnosis, imaging, and genetics","type":"article","volume":"12"},"uris":["http://www.mendeley.com/documents/?uuid=d1b1cd40-980a-31f2-ace4-dd4b808283c3"]}],"mendeley":{"formattedCitation":"(58)","plainTextFormattedCitation":"(58)","previouslyFormattedCitation":"(57)"},"properties":{"noteIndex":0},"schema":"https://github.com/citation-style-language/schema/raw/master/csl-citation.json"}</w:instrText>
      </w:r>
      <w:r w:rsidRPr="007775B5">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(58)</w:t>
      </w:r>
      <w:r w:rsidRPr="007775B5">
        <w:rPr>
          <w:rFonts w:ascii="Times New Roman" w:hAnsi="Times New Roman" w:cs="Times New Roman"/>
          <w:sz w:val="24"/>
          <w:szCs w:val="24"/>
          <w:lang w:val="en-US"/>
        </w:rPr>
        <w:fldChar w:fldCharType="end"/>
      </w:r>
    </w:p>
    <w:p w14:paraId="44545281" w14:textId="77777777" w:rsidR="004E6ECE" w:rsidRPr="007775B5" w:rsidRDefault="004E6ECE" w:rsidP="004E6ECE">
      <w:pPr>
        <w:spacing w:after="0" w:line="360" w:lineRule="auto"/>
        <w:jc w:val="both"/>
        <w:rPr>
          <w:rFonts w:ascii="Times New Roman" w:hAnsi="Times New Roman" w:cs="Times New Roman"/>
          <w:sz w:val="24"/>
          <w:szCs w:val="24"/>
          <w:lang w:val="en-US"/>
        </w:rPr>
      </w:pPr>
    </w:p>
    <w:p w14:paraId="71EDFBFF" w14:textId="7E479961" w:rsidR="004E6ECE" w:rsidRPr="007775B5" w:rsidRDefault="004E6ECE" w:rsidP="004E6ECE">
      <w:pPr>
        <w:spacing w:line="360" w:lineRule="auto"/>
        <w:jc w:val="both"/>
        <w:rPr>
          <w:rFonts w:ascii="Times New Roman" w:hAnsi="Times New Roman" w:cs="Times New Roman"/>
          <w:sz w:val="24"/>
          <w:szCs w:val="24"/>
          <w:lang w:val="en-US"/>
        </w:rPr>
      </w:pPr>
      <w:r w:rsidRPr="007775B5">
        <w:rPr>
          <w:rFonts w:ascii="Times New Roman" w:hAnsi="Times New Roman" w:cs="Times New Roman"/>
          <w:sz w:val="24"/>
          <w:szCs w:val="24"/>
          <w:lang w:val="en-US"/>
        </w:rPr>
        <w:t>In the absence of specific clues, determination of cerebellar hypoplasia or atrophy may help to differentiate between diagnostic groups. Atrophy can be diagnosed when the cerebellar volume decreases between two successive MRI</w:t>
      </w:r>
      <w:r>
        <w:rPr>
          <w:rFonts w:ascii="Times New Roman" w:hAnsi="Times New Roman" w:cs="Times New Roman"/>
          <w:sz w:val="24"/>
          <w:szCs w:val="24"/>
          <w:lang w:val="en-US"/>
        </w:rPr>
        <w:t>s</w:t>
      </w:r>
      <w:r w:rsidRPr="007775B5">
        <w:rPr>
          <w:rFonts w:ascii="Times New Roman" w:hAnsi="Times New Roman" w:cs="Times New Roman"/>
          <w:sz w:val="24"/>
          <w:szCs w:val="24"/>
          <w:lang w:val="en-US"/>
        </w:rPr>
        <w:t>. The degree of atrophy depends on the disease stage</w:t>
      </w:r>
      <w:r>
        <w:rPr>
          <w:rFonts w:ascii="Times New Roman" w:hAnsi="Times New Roman" w:cs="Times New Roman"/>
          <w:sz w:val="24"/>
          <w:szCs w:val="24"/>
          <w:lang w:val="en-US"/>
        </w:rPr>
        <w:t>.</w:t>
      </w:r>
      <w:r w:rsidRPr="007775B5">
        <w:rPr>
          <w:rFonts w:ascii="Times New Roman" w:hAnsi="Times New Roman" w:cs="Times New Roman"/>
          <w:sz w:val="24"/>
          <w:szCs w:val="24"/>
          <w:lang w:val="en-US"/>
        </w:rPr>
        <w:t xml:space="preserve"> This implies that atrophy cannot be diagnosed </w:t>
      </w:r>
      <w:r>
        <w:rPr>
          <w:rFonts w:ascii="Times New Roman" w:hAnsi="Times New Roman" w:cs="Times New Roman"/>
          <w:sz w:val="24"/>
          <w:szCs w:val="24"/>
          <w:lang w:val="en-US"/>
        </w:rPr>
        <w:t xml:space="preserve">on basis of </w:t>
      </w:r>
      <w:r w:rsidRPr="007775B5">
        <w:rPr>
          <w:rFonts w:ascii="Times New Roman" w:hAnsi="Times New Roman" w:cs="Times New Roman"/>
          <w:sz w:val="24"/>
          <w:szCs w:val="24"/>
          <w:lang w:val="en-US"/>
        </w:rPr>
        <w:t xml:space="preserve">a single MRI. </w:t>
      </w:r>
      <w:r>
        <w:rPr>
          <w:rFonts w:ascii="Times New Roman" w:hAnsi="Times New Roman" w:cs="Times New Roman"/>
          <w:sz w:val="24"/>
          <w:szCs w:val="24"/>
          <w:lang w:val="en-US"/>
        </w:rPr>
        <w:t xml:space="preserve">However, </w:t>
      </w:r>
      <w:r w:rsidRPr="007775B5">
        <w:rPr>
          <w:rFonts w:ascii="Times New Roman" w:hAnsi="Times New Roman" w:cs="Times New Roman"/>
          <w:sz w:val="24"/>
          <w:szCs w:val="24"/>
          <w:lang w:val="en-US"/>
        </w:rPr>
        <w:t>due to “</w:t>
      </w:r>
      <w:r>
        <w:rPr>
          <w:rFonts w:ascii="Times New Roman" w:hAnsi="Times New Roman" w:cs="Times New Roman"/>
          <w:sz w:val="24"/>
          <w:szCs w:val="24"/>
          <w:lang w:val="en-US"/>
        </w:rPr>
        <w:t xml:space="preserve">ceiling </w:t>
      </w:r>
      <w:r w:rsidRPr="007775B5">
        <w:rPr>
          <w:rFonts w:ascii="Times New Roman" w:hAnsi="Times New Roman" w:cs="Times New Roman"/>
          <w:sz w:val="24"/>
          <w:szCs w:val="24"/>
          <w:lang w:val="en-US"/>
        </w:rPr>
        <w:t xml:space="preserve">effects” </w:t>
      </w:r>
      <w:r>
        <w:rPr>
          <w:rFonts w:ascii="Times New Roman" w:hAnsi="Times New Roman" w:cs="Times New Roman"/>
          <w:sz w:val="24"/>
          <w:szCs w:val="24"/>
          <w:lang w:val="en-US"/>
        </w:rPr>
        <w:t>at</w:t>
      </w:r>
      <w:r w:rsidRPr="007775B5">
        <w:rPr>
          <w:rFonts w:ascii="Times New Roman" w:hAnsi="Times New Roman" w:cs="Times New Roman"/>
          <w:sz w:val="24"/>
          <w:szCs w:val="24"/>
          <w:lang w:val="en-US"/>
        </w:rPr>
        <w:t xml:space="preserve"> later stages, progression of volume loss may </w:t>
      </w:r>
      <w:r>
        <w:rPr>
          <w:rFonts w:ascii="Times New Roman" w:hAnsi="Times New Roman" w:cs="Times New Roman"/>
          <w:sz w:val="24"/>
          <w:szCs w:val="24"/>
          <w:lang w:val="en-US"/>
        </w:rPr>
        <w:t xml:space="preserve">sometimes become hardly detectable </w:t>
      </w:r>
      <w:r w:rsidRPr="007775B5">
        <w:rPr>
          <w:rFonts w:ascii="Times New Roman" w:hAnsi="Times New Roman" w:cs="Times New Roman"/>
          <w:sz w:val="24"/>
          <w:szCs w:val="24"/>
          <w:lang w:val="en-US"/>
        </w:rPr>
        <w:t>during follow-up.</w:t>
      </w:r>
      <w:r w:rsidRPr="007775B5">
        <w:rPr>
          <w:rFonts w:ascii="Times New Roman" w:hAnsi="Times New Roman" w:cs="Times New Roman"/>
          <w:sz w:val="24"/>
          <w:szCs w:val="24"/>
          <w:lang w:val="en-US"/>
        </w:rPr>
        <w:fldChar w:fldCharType="begin" w:fldLock="1"/>
      </w:r>
      <w:r w:rsidR="0096402E">
        <w:rPr>
          <w:rFonts w:ascii="Times New Roman" w:hAnsi="Times New Roman" w:cs="Times New Roman"/>
          <w:sz w:val="24"/>
          <w:szCs w:val="24"/>
          <w:lang w:val="en-US"/>
        </w:rPr>
        <w:instrText>ADDIN CSL_CITATION {"citationItems":[{"id":"ITEM-1","itemData":{"DOI":"10.1055/s-0035-1564620 [doi]","ISBN":"1439-1899","PMID":"26444039","abstract":"Cerebellar atrophy (CA) is a relatively common, but nonspecific finding in pediatric neurology and neuroradiology. Here, we provide an update of checklists for postnatally acquired CA, unilateral CA, and hereditary CA. In addition, we include a list of disorders with ataxia as a symptom, but without CA. These checklists may help the evaluation of differential diagnosis and planning of additional investigations. For diseases associated with hereditary CA, we provide an updated version of our neuroimaging-based pattern-recognition approach that classify CA as isolated (\"pure\") or associated (\"plus\") with other neuroimaging findings including hypomyelination, progressive white matter abnormalities, signal changes of the dentate nucleus, cerebellar cortex T2-hyperintensity, and basal ganglia involvement. Finally, we discuss some rules with their exceptions related to pediatric CA, discrepancies between clinical and neuroimaging course, and the difficulties to differentiate CA from cerebellar hypoplasia.","author":[{"dropping-particle":"","family":"Poretti","given":"A","non-dropping-particle":"","parse-names":false,"suffix":""},{"dropping-particle":"","family":"Wolf","given":"N I","non-dropping-particle":"","parse-names":false,"suffix":""},{"dropping-particle":"","family":"Boltshauser","given":"E","non-dropping-particle":"","parse-names":false,"suffix":""}],"container-title":"Neuropediatrics","id":"ITEM-1","issue":"6","issued":{"date-parts":[["2015","12"]]},"language":"eng","note":"LR: 20151124; CI: Georg Thieme Verlag KG Stuttgart . New York.; JID: 8101187; ppublish","page":"359-370","title":"Differential Diagnosis of Cerebellar Atrophy in Childhood: An Update","type":"article-journal","volume":"46"},"uris":["http://www.mendeley.com/documents/?uuid=b24748de-b9f2-3e2b-a43c-8208146f0045"]}],"mendeley":{"formattedCitation":"(50)","plainTextFormattedCitation":"(50)","previouslyFormattedCitation":"(50)"},"properties":{"noteIndex":0},"schema":"https://github.com/citation-style-language/schema/raw/master/csl-citation.json"}</w:instrText>
      </w:r>
      <w:r w:rsidRPr="007775B5">
        <w:rPr>
          <w:rFonts w:ascii="Times New Roman" w:hAnsi="Times New Roman" w:cs="Times New Roman"/>
          <w:sz w:val="24"/>
          <w:szCs w:val="24"/>
          <w:lang w:val="en-US"/>
        </w:rPr>
        <w:fldChar w:fldCharType="separate"/>
      </w:r>
      <w:r w:rsidR="0096402E" w:rsidRPr="0096402E">
        <w:rPr>
          <w:rFonts w:ascii="Times New Roman" w:hAnsi="Times New Roman" w:cs="Times New Roman"/>
          <w:noProof/>
          <w:sz w:val="24"/>
          <w:szCs w:val="24"/>
          <w:lang w:val="en-US"/>
        </w:rPr>
        <w:t>(50)</w:t>
      </w:r>
      <w:r w:rsidRPr="007775B5">
        <w:rPr>
          <w:rFonts w:ascii="Times New Roman" w:hAnsi="Times New Roman" w:cs="Times New Roman"/>
          <w:sz w:val="24"/>
          <w:szCs w:val="24"/>
          <w:lang w:val="en-US"/>
        </w:rPr>
        <w:fldChar w:fldCharType="end"/>
      </w:r>
      <w:r w:rsidRPr="007775B5">
        <w:rPr>
          <w:rFonts w:ascii="Times New Roman" w:hAnsi="Times New Roman" w:cs="Times New Roman"/>
          <w:sz w:val="24"/>
          <w:szCs w:val="24"/>
          <w:lang w:val="en-US"/>
        </w:rPr>
        <w:t xml:space="preserve"> The differential diagnosis of cerebellar hypoplasia and atrophy is extensive, involving many genetic and metabolic diseases, see Table V and VI.</w:t>
      </w:r>
      <w:r w:rsidRPr="007775B5">
        <w:rPr>
          <w:rFonts w:ascii="Times New Roman" w:hAnsi="Times New Roman" w:cs="Times New Roman"/>
          <w:sz w:val="24"/>
          <w:szCs w:val="24"/>
          <w:lang w:val="en-US"/>
        </w:rPr>
        <w:fldChar w:fldCharType="begin" w:fldLock="1"/>
      </w:r>
      <w:r w:rsidR="0096402E">
        <w:rPr>
          <w:rFonts w:ascii="Times New Roman" w:hAnsi="Times New Roman" w:cs="Times New Roman"/>
          <w:sz w:val="24"/>
          <w:szCs w:val="24"/>
          <w:lang w:val="en-US"/>
        </w:rPr>
        <w:instrText>ADDIN CSL_CITATION {"citationItems":[{"id":"ITEM-1","itemData":{"DOI":"10.1055/s-0035-1564620 [doi]","ISBN":"1439-1899","PMID":"26444039","abstract":"Cerebellar atrophy (CA) is a relatively common, but nonspecific finding in pediatric neurology and neuroradiology. Here, we provide an update of checklists for postnatally acquired CA, unilateral CA, and hereditary CA. In addition, we include a list of disorders with ataxia as a symptom, but without CA. These checklists may help the evaluation of differential diagnosis and planning of additional investigations. For diseases associated with hereditary CA, we provide an updated version of our neuroimaging-based pattern-recognition approach that classify CA as isolated (\"pure\") or associated (\"plus\") with other neuroimaging findings including hypomyelination, progressive white matter abnormalities, signal changes of the dentate nucleus, cerebellar cortex T2-hyperintensity, and basal ganglia involvement. Finally, we discuss some rules with their exceptions related to pediatric CA, discrepancies between clinical and neuroimaging course, and the difficulties to differentiate CA from cerebellar hypoplasia.","author":[{"dropping-particle":"","family":"Poretti","given":"A","non-dropping-particle":"","parse-names":false,"suffix":""},{"dropping-particle":"","family":"Wolf","given":"N I","non-dropping-particle":"","parse-names":false,"suffix":""},{"dropping-particle":"","family":"Boltshauser","given":"E","non-dropping-particle":"","parse-names":false,"suffix":""}],"container-title":"Neuropediatrics","id":"ITEM-1","issue":"6","issued":{"date-parts":[["2015","12"]]},"language":"eng","note":"LR: 20151124; CI: Georg Thieme Verlag KG Stuttgart . New York.; JID: 8101187; ppublish","page":"359-370","title":"Differential Diagnosis of Cerebellar Atrophy in Childhood: An Update","type":"article-journal","volume":"46"},"uris":["http://www.mendeley.com/documents/?uuid=b24748de-b9f2-3e2b-a43c-8208146f0045"]},{"id":"ITEM-2","itemData":{"DOI":"10.1002/ajmg.c.31398 [doi]","ISBN":"1552-4876","PMID":"24839100","abstract":"Cerebellar hypoplasia (CH) refers to a cerebellum with a reduced volume, and is a common, but non-specific neuroimaging finding. The etiological spectrum of CH is wide and includes both primary (malformative) and secondary (disruptive) conditions. Primary conditions include chromosomal aberrations (e.g., trisomy 13 and 18), metabolic disorders (e.g., molybdenum cofactor deficiency, Smith-Lemli-Opitz syndrome, and adenylosuccinase deficiency), genetic syndromes (e.g., Ritscher-Schinzel, Joubert, and CHARGE syndromes), and brain malformations (primary posterior fossa malformations e.g., Dandy-Walker malformation, pontine tegmental cap dysplasia and rhombencephalosynapsis, or global brain malformations such as tubulinopathies and alpha-dystroglycanopathies). Secondary (disruptive) conditions include prenatal infections (e.g., cytomegalovirus), exposure to teratogens, and extreme prematurity. The distinction between malformations and disruptions is important for pathogenesis and genetic counseling. Neuroimaging provides key information to categorize CH based on the pattern of involvement: unilateral CH, CH with mainly vermis involvement, global CH with involvement of both vermis and hemispheres, and pontocerebellar hypoplasia. The category of CH, associated neuroimaging findings and clinical features may suggest a specific disorder or help plan further investigations and interpret their results. Over the past decade, advances in neuroimaging and genetic testing have greatly improved clinical diagnosis, diagnostic testing, recurrence risk counseling, and information about prognosis for patients and their families. In the next decade, these advances will be translated into deeper understanding of these disorders and more specific treatments.","author":[{"dropping-particle":"","family":"Poretti","given":"A","non-dropping-particle":"","parse-names":false,"suffix":""},{"dropping-particle":"","family":"Boltshauser","given":"E","non-dropping-particle":"","parse-names":false,"suffix":""},{"dropping-particle":"","family":"Doherty","given":"D","non-dropping-particle":"","parse-names":false,"suffix":""}],"container-title":"American journal of medical genetics.Part C, Seminars in medical genetics","id":"ITEM-2","issue":"2","issued":{"date-parts":[["2014","6"]]},"language":"eng","note":"LR: 20140619; CI: (c) 2014; JID: 101235745; Cerebellar Hypoplasia; OTO: NOTNLM; ppublish","page":"211-226","title":"Cerebellar hypoplasia: differential diagnosis and diagnostic approach","type":"article-journal","volume":"166C"},"uris":["http://www.mendeley.com/documents/?uuid=a5f8cd3c-d916-3621-9030-8862433ea0e3"]}],"mendeley":{"formattedCitation":"(49,50)","plainTextFormattedCitation":"(49,50)","previouslyFormattedCitation":"(49,50)"},"properties":{"noteIndex":0},"schema":"https://github.com/citation-style-language/schema/raw/master/csl-citation.json"}</w:instrText>
      </w:r>
      <w:r w:rsidRPr="007775B5">
        <w:rPr>
          <w:rFonts w:ascii="Times New Roman" w:hAnsi="Times New Roman" w:cs="Times New Roman"/>
          <w:sz w:val="24"/>
          <w:szCs w:val="24"/>
          <w:lang w:val="en-US"/>
        </w:rPr>
        <w:fldChar w:fldCharType="separate"/>
      </w:r>
      <w:r w:rsidR="0096402E" w:rsidRPr="0096402E">
        <w:rPr>
          <w:rFonts w:ascii="Times New Roman" w:hAnsi="Times New Roman" w:cs="Times New Roman"/>
          <w:noProof/>
          <w:sz w:val="24"/>
          <w:szCs w:val="24"/>
          <w:lang w:val="en-US"/>
        </w:rPr>
        <w:t>(49,50)</w:t>
      </w:r>
      <w:r w:rsidRPr="007775B5">
        <w:rPr>
          <w:rFonts w:ascii="Times New Roman" w:hAnsi="Times New Roman" w:cs="Times New Roman"/>
          <w:sz w:val="24"/>
          <w:szCs w:val="24"/>
          <w:lang w:val="en-US"/>
        </w:rPr>
        <w:fldChar w:fldCharType="end"/>
      </w:r>
      <w:r w:rsidRPr="007775B5">
        <w:rPr>
          <w:rFonts w:ascii="Times New Roman" w:hAnsi="Times New Roman" w:cs="Times New Roman"/>
          <w:sz w:val="24"/>
          <w:szCs w:val="24"/>
          <w:lang w:val="en-US"/>
        </w:rPr>
        <w:t xml:space="preserve"> Beside the hypoplasia or atrophy, the radiological differential diagnosis depends on the </w:t>
      </w:r>
      <w:r>
        <w:rPr>
          <w:rFonts w:ascii="Times New Roman" w:hAnsi="Times New Roman" w:cs="Times New Roman"/>
          <w:sz w:val="24"/>
          <w:szCs w:val="24"/>
          <w:lang w:val="en-US"/>
        </w:rPr>
        <w:t xml:space="preserve">comorbidity with </w:t>
      </w:r>
      <w:r w:rsidRPr="007775B5">
        <w:rPr>
          <w:rFonts w:ascii="Times New Roman" w:hAnsi="Times New Roman" w:cs="Times New Roman"/>
          <w:sz w:val="24"/>
          <w:szCs w:val="24"/>
          <w:lang w:val="en-US"/>
        </w:rPr>
        <w:t xml:space="preserve">other MRI abnormalities (such as hypomyelination, other white matter abnormalities, basal ganglia abnormalities </w:t>
      </w:r>
      <w:r w:rsidR="00AA7758">
        <w:rPr>
          <w:rFonts w:ascii="Times New Roman" w:hAnsi="Times New Roman" w:cs="Times New Roman"/>
          <w:sz w:val="24"/>
          <w:szCs w:val="24"/>
          <w:lang w:val="en-US"/>
        </w:rPr>
        <w:t>etc.</w:t>
      </w:r>
      <w:r w:rsidRPr="007775B5">
        <w:rPr>
          <w:rFonts w:ascii="Times New Roman" w:hAnsi="Times New Roman" w:cs="Times New Roman"/>
          <w:sz w:val="24"/>
          <w:szCs w:val="24"/>
          <w:lang w:val="en-US"/>
        </w:rPr>
        <w:t>), see Table VI.</w:t>
      </w:r>
      <w:r w:rsidR="00936159">
        <w:rPr>
          <w:rFonts w:ascii="Times New Roman" w:hAnsi="Times New Roman" w:cs="Times New Roman"/>
          <w:sz w:val="24"/>
          <w:szCs w:val="24"/>
          <w:lang w:val="en-US"/>
        </w:rPr>
        <w:t xml:space="preserve"> </w:t>
      </w:r>
      <w:r w:rsidRPr="007775B5">
        <w:rPr>
          <w:rFonts w:ascii="Times New Roman" w:hAnsi="Times New Roman" w:cs="Times New Roman"/>
          <w:sz w:val="24"/>
          <w:szCs w:val="24"/>
          <w:lang w:val="en-US"/>
        </w:rPr>
        <w:t>The use of brain MRI is also crucial for the detection of other congenital</w:t>
      </w:r>
      <w:r>
        <w:rPr>
          <w:rFonts w:ascii="Times New Roman" w:hAnsi="Times New Roman" w:cs="Times New Roman"/>
          <w:sz w:val="24"/>
          <w:szCs w:val="24"/>
          <w:lang w:val="en-US"/>
        </w:rPr>
        <w:t>ly</w:t>
      </w:r>
      <w:r w:rsidRPr="007775B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acquired </w:t>
      </w:r>
      <w:r w:rsidRPr="007775B5">
        <w:rPr>
          <w:rFonts w:ascii="Times New Roman" w:hAnsi="Times New Roman" w:cs="Times New Roman"/>
          <w:sz w:val="24"/>
          <w:szCs w:val="24"/>
          <w:lang w:val="en-US"/>
        </w:rPr>
        <w:t>cerebellar malformations</w:t>
      </w:r>
      <w:r>
        <w:rPr>
          <w:rFonts w:ascii="Times New Roman" w:hAnsi="Times New Roman" w:cs="Times New Roman"/>
          <w:sz w:val="24"/>
          <w:szCs w:val="24"/>
          <w:lang w:val="en-US"/>
        </w:rPr>
        <w:t>, such as for instance</w:t>
      </w:r>
      <w:r w:rsidRPr="007775B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malformations by </w:t>
      </w:r>
      <w:r w:rsidRPr="007775B5">
        <w:rPr>
          <w:rFonts w:ascii="Times New Roman" w:hAnsi="Times New Roman" w:cs="Times New Roman"/>
          <w:sz w:val="24"/>
          <w:szCs w:val="24"/>
          <w:lang w:val="en-US"/>
        </w:rPr>
        <w:t>cerebellar disruption or hemorrhage</w:t>
      </w:r>
      <w:r>
        <w:rPr>
          <w:rFonts w:ascii="Times New Roman" w:hAnsi="Times New Roman" w:cs="Times New Roman"/>
          <w:sz w:val="24"/>
          <w:szCs w:val="24"/>
          <w:lang w:val="en-US"/>
        </w:rPr>
        <w:t>.</w:t>
      </w:r>
      <w:r w:rsidRPr="007775B5">
        <w:rPr>
          <w:rFonts w:ascii="Times New Roman" w:hAnsi="Times New Roman" w:cs="Times New Roman"/>
          <w:sz w:val="24"/>
          <w:szCs w:val="24"/>
          <w:lang w:val="en-US"/>
        </w:rPr>
        <w:t xml:space="preserve"> </w:t>
      </w:r>
      <w:r w:rsidR="00AA7758">
        <w:rPr>
          <w:rFonts w:ascii="Times New Roman" w:hAnsi="Times New Roman" w:cs="Times New Roman"/>
          <w:sz w:val="24"/>
          <w:szCs w:val="24"/>
          <w:lang w:val="en-US"/>
        </w:rPr>
        <w:t xml:space="preserve">Finally, </w:t>
      </w:r>
      <w:r w:rsidR="001E4358">
        <w:rPr>
          <w:rFonts w:ascii="Times New Roman" w:hAnsi="Times New Roman" w:cs="Times New Roman"/>
          <w:sz w:val="24"/>
          <w:szCs w:val="24"/>
          <w:lang w:val="en-US"/>
        </w:rPr>
        <w:t xml:space="preserve">when </w:t>
      </w:r>
      <w:r w:rsidR="001E4358">
        <w:rPr>
          <w:rFonts w:ascii="Times New Roman" w:hAnsi="Times New Roman" w:cs="Times New Roman"/>
          <w:sz w:val="24"/>
          <w:szCs w:val="24"/>
          <w:highlight w:val="lightGray"/>
          <w:lang w:val="en-US"/>
        </w:rPr>
        <w:t xml:space="preserve">abnormalities are consistent with </w:t>
      </w:r>
      <w:r w:rsidR="0096402E">
        <w:rPr>
          <w:rFonts w:ascii="Times New Roman" w:hAnsi="Times New Roman" w:cs="Times New Roman"/>
          <w:sz w:val="24"/>
          <w:szCs w:val="24"/>
          <w:highlight w:val="lightGray"/>
          <w:lang w:val="en-US"/>
        </w:rPr>
        <w:t xml:space="preserve">a </w:t>
      </w:r>
      <w:r w:rsidR="00AA7758" w:rsidRPr="00936159">
        <w:rPr>
          <w:rFonts w:ascii="Times New Roman" w:hAnsi="Times New Roman" w:cs="Times New Roman"/>
          <w:sz w:val="24"/>
          <w:szCs w:val="24"/>
          <w:highlight w:val="lightGray"/>
          <w:lang w:val="en-US"/>
        </w:rPr>
        <w:t>leukodystrophy</w:t>
      </w:r>
      <w:r w:rsidR="001E4358">
        <w:rPr>
          <w:rFonts w:ascii="Times New Roman" w:hAnsi="Times New Roman" w:cs="Times New Roman"/>
          <w:sz w:val="24"/>
          <w:szCs w:val="24"/>
          <w:highlight w:val="lightGray"/>
          <w:lang w:val="en-US"/>
        </w:rPr>
        <w:t>,</w:t>
      </w:r>
      <w:r w:rsidR="00AA7758" w:rsidRPr="00936159">
        <w:rPr>
          <w:rFonts w:ascii="Times New Roman" w:hAnsi="Times New Roman" w:cs="Times New Roman"/>
          <w:sz w:val="24"/>
          <w:szCs w:val="24"/>
          <w:highlight w:val="lightGray"/>
          <w:lang w:val="en-US"/>
        </w:rPr>
        <w:t xml:space="preserve"> </w:t>
      </w:r>
      <w:r w:rsidR="0096402E">
        <w:rPr>
          <w:rFonts w:ascii="Times New Roman" w:hAnsi="Times New Roman" w:cs="Times New Roman"/>
          <w:sz w:val="24"/>
          <w:szCs w:val="24"/>
          <w:highlight w:val="lightGray"/>
          <w:lang w:val="en-US"/>
        </w:rPr>
        <w:t xml:space="preserve">one should consider a </w:t>
      </w:r>
      <w:r w:rsidR="006B377C">
        <w:rPr>
          <w:rFonts w:ascii="Times New Roman" w:hAnsi="Times New Roman" w:cs="Times New Roman"/>
          <w:sz w:val="24"/>
          <w:szCs w:val="24"/>
          <w:highlight w:val="lightGray"/>
          <w:lang w:val="en-US"/>
        </w:rPr>
        <w:t xml:space="preserve">specific approach for the determination of </w:t>
      </w:r>
      <w:r w:rsidR="001E4358">
        <w:rPr>
          <w:rFonts w:ascii="Times New Roman" w:hAnsi="Times New Roman" w:cs="Times New Roman"/>
          <w:sz w:val="24"/>
          <w:szCs w:val="24"/>
          <w:highlight w:val="lightGray"/>
          <w:lang w:val="en-US"/>
        </w:rPr>
        <w:t>“leukodystrophy MRI pattern</w:t>
      </w:r>
      <w:r w:rsidR="006B377C">
        <w:rPr>
          <w:rFonts w:ascii="Times New Roman" w:hAnsi="Times New Roman" w:cs="Times New Roman"/>
          <w:sz w:val="24"/>
          <w:szCs w:val="24"/>
          <w:lang w:val="en-US"/>
        </w:rPr>
        <w:t>s</w:t>
      </w:r>
      <w:r w:rsidR="0096402E">
        <w:rPr>
          <w:rFonts w:ascii="Times New Roman" w:hAnsi="Times New Roman" w:cs="Times New Roman"/>
          <w:sz w:val="24"/>
          <w:szCs w:val="24"/>
          <w:lang w:val="en-US"/>
        </w:rPr>
        <w:t>”</w:t>
      </w:r>
      <w:r w:rsidR="00AB15CE" w:rsidRPr="004D64CE">
        <w:rPr>
          <w:rStyle w:val="CommentReference"/>
          <w:lang w:val="en-GB"/>
        </w:rPr>
        <w:t xml:space="preserve"> </w:t>
      </w:r>
      <w:r w:rsidR="001E4358">
        <w:rPr>
          <w:rFonts w:ascii="Times New Roman" w:hAnsi="Times New Roman" w:cs="Times New Roman"/>
          <w:sz w:val="24"/>
          <w:szCs w:val="24"/>
          <w:highlight w:val="lightGray"/>
          <w:lang w:val="en-US"/>
        </w:rPr>
        <w:t xml:space="preserve"> </w:t>
      </w:r>
      <w:r w:rsidR="00AB15CE">
        <w:rPr>
          <w:rFonts w:ascii="Times New Roman" w:hAnsi="Times New Roman" w:cs="Times New Roman"/>
          <w:sz w:val="24"/>
          <w:szCs w:val="24"/>
          <w:highlight w:val="lightGray"/>
          <w:lang w:val="en-US"/>
        </w:rPr>
        <w:t>.</w:t>
      </w:r>
      <w:r w:rsidR="0096402E">
        <w:rPr>
          <w:rFonts w:ascii="Times New Roman" w:hAnsi="Times New Roman" w:cs="Times New Roman"/>
          <w:sz w:val="24"/>
          <w:szCs w:val="24"/>
          <w:highlight w:val="lightGray"/>
          <w:lang w:val="en-US"/>
        </w:rPr>
        <w:fldChar w:fldCharType="begin" w:fldLock="1"/>
      </w:r>
      <w:r w:rsidR="00F632AF">
        <w:rPr>
          <w:rFonts w:ascii="Times New Roman" w:hAnsi="Times New Roman" w:cs="Times New Roman"/>
          <w:sz w:val="24"/>
          <w:szCs w:val="24"/>
          <w:highlight w:val="lightGray"/>
          <w:lang w:val="en-US"/>
        </w:rPr>
        <w:instrText>ADDIN CSL_CITATION {"citationItems":[{"id":"ITEM-1","itemData":{"DOI":"10.1093/brain/awq257","ISSN":"1460-2156","abstract":"Hypomyelination is observed in the context of a growing number of genetic disorders that share clinical characteristics. The aim of this study was to determine the possible role of magnetic resonance imaging pattern recognition in distinguishing different hypomyelinating disorders, which would facilitate the diagnostic process. Only patients with hypomyelination of known cause were included in this retrospective study. A total of 112 patients with Pelizaeus-Merzbacher disease, hypomyelination with congenital cataract, hypomyelination with hypogonadotropic hypogonadism and hypodontia, Pelizaeus-Merzbacher-like disease, infantile GM1 and GM2 gangliosidosis, Salla disease and fucosidosis were included. The brain scans were rated using a standard scoring list; the raters were blinded to the diagnoses. Grouping of the patients was based on cluster analysis. Ten clusters of patients with similar magnetic resonance imaging abnormalities were identified. The most important discriminating items were early cerebellar atrophy, homogeneity of the white matter signal on T(2)-weighted images, abnormal signal intensity of the basal ganglia, signal abnormalities in the pons and additional T(2) lesions in the deep white matter. Eight clusters each represented mainly a single disorder (i.e. Pelizaeus-Merzbacher disease, hypomyelination with congenital cataract, hypomyelination with hypogonadotropic hypogonadism and hypodontia, infantile GM1 and GM2 gangliosidosis, Pelizaeus-Merzbacher-like disease and fucosidosis); only two clusters contained multiple diseases. Pelizaeus-Merzbacher-like disease was divided between two clusters and Salla disease did not cluster at all. This study shows that it is possible to separate patients with hypomyelination disorders of known cause in clusters based on magnetic resonance imaging abnormalities alone. In most cases of Pelizaeus-Merzbacher disease, hypomyelination with congenital cataract, hypomyelination with hypogonadotropic hypogonadism and hypodontia, Pelizaeus-Merzbacher-like disease, infantile GM1 and GM2 gangliosidosis and fucosidosis, the imaging pattern gives clues for the diagnosis.","author":[{"dropping-particle":"","family":"Steenweg","given":"Marjan E.","non-dropping-particle":"","parse-names":false,"suffix":""},{"dropping-particle":"","family":"Vanderver","given":"Adeline","non-dropping-particle":"","parse-names":false,"suffix":""},{"dropping-particle":"","family":"Blaser","given":"Susan","non-dropping-particle":"","parse-names":false,"suffix":""},{"dropping-particle":"","family":"Bizzi","given":"Alberto","non-dropping-particle":"","parse-names":false,"suffix":""},{"dropping-particle":"","family":"Koning","given":"Tom J.","non-dropping-particle":"de","parse-names":false,"suffix":""},{"dropping-particle":"","family":"Mancini","given":"Grazia M. S.","non-dropping-particle":"","parse-names":false,"suffix":""},{"dropping-particle":"","family":"Wieringen","given":"Wessel N.","non-dropping-particle":"van","parse-names":false,"suffix":""},{"dropping-particle":"","family":"Barkhof","given":"Frederik","non-dropping-particle":"","parse-names":false,"suffix":""},{"dropping-particle":"","family":"Wolf","given":"Nicole I.","non-dropping-particle":"","parse-names":false,"suffix":""},{"dropping-particle":"","family":"Knaap","given":"Marjo S.","non-dropping-particle":"van der","parse-names":false,"suffix":""}],"container-title":"Brain","id":"ITEM-1","issue":"10","issued":{"date-parts":[["2010","10"]]},"page":"2971-2982","title":"Magnetic resonance imaging pattern recognition in hypomyelinating disorders","type":"article-journal","volume":"133"},"uris":["http://www.mendeley.com/documents/?uuid=bdd8186f-3a37-4505-8cfb-51fd4eb8fed1"]}],"mendeley":{"formattedCitation":"(59)","plainTextFormattedCitation":"(59)","previouslyFormattedCitation":"(58)"},"properties":{"noteIndex":0},"schema":"https://github.com/citation-style-language/schema/raw/master/csl-citation.json"}</w:instrText>
      </w:r>
      <w:r w:rsidR="0096402E">
        <w:rPr>
          <w:rFonts w:ascii="Times New Roman" w:hAnsi="Times New Roman" w:cs="Times New Roman"/>
          <w:sz w:val="24"/>
          <w:szCs w:val="24"/>
          <w:highlight w:val="lightGray"/>
          <w:lang w:val="en-US"/>
        </w:rPr>
        <w:fldChar w:fldCharType="separate"/>
      </w:r>
      <w:r w:rsidR="00F632AF" w:rsidRPr="00F632AF">
        <w:rPr>
          <w:rFonts w:ascii="Times New Roman" w:hAnsi="Times New Roman" w:cs="Times New Roman"/>
          <w:noProof/>
          <w:sz w:val="24"/>
          <w:szCs w:val="24"/>
          <w:highlight w:val="lightGray"/>
          <w:lang w:val="en-US"/>
        </w:rPr>
        <w:t>(59)</w:t>
      </w:r>
      <w:r w:rsidR="0096402E">
        <w:rPr>
          <w:rFonts w:ascii="Times New Roman" w:hAnsi="Times New Roman" w:cs="Times New Roman"/>
          <w:sz w:val="24"/>
          <w:szCs w:val="24"/>
          <w:highlight w:val="lightGray"/>
          <w:lang w:val="en-US"/>
        </w:rPr>
        <w:fldChar w:fldCharType="end"/>
      </w:r>
      <w:r w:rsidR="00AB15CE">
        <w:rPr>
          <w:rFonts w:ascii="Times New Roman" w:hAnsi="Times New Roman" w:cs="Times New Roman"/>
          <w:sz w:val="24"/>
          <w:szCs w:val="24"/>
          <w:highlight w:val="lightGray"/>
          <w:lang w:val="en-US"/>
        </w:rPr>
        <w:t xml:space="preserve"> </w:t>
      </w:r>
    </w:p>
    <w:p w14:paraId="51E95D5F" w14:textId="77777777" w:rsidR="004E6ECE" w:rsidRPr="007775B5" w:rsidRDefault="004E6ECE" w:rsidP="004E6ECE">
      <w:pPr>
        <w:spacing w:line="360" w:lineRule="auto"/>
        <w:jc w:val="both"/>
        <w:outlineLvl w:val="0"/>
        <w:rPr>
          <w:rFonts w:ascii="Times New Roman" w:hAnsi="Times New Roman" w:cs="Times New Roman"/>
          <w:b/>
          <w:sz w:val="24"/>
          <w:szCs w:val="24"/>
          <w:lang w:val="en-US"/>
        </w:rPr>
      </w:pPr>
      <w:r>
        <w:rPr>
          <w:rFonts w:ascii="Times New Roman" w:hAnsi="Times New Roman" w:cs="Times New Roman"/>
          <w:b/>
          <w:sz w:val="24"/>
          <w:szCs w:val="24"/>
          <w:lang w:val="en-US"/>
        </w:rPr>
        <w:t xml:space="preserve">6. </w:t>
      </w:r>
      <w:r w:rsidRPr="007775B5">
        <w:rPr>
          <w:rFonts w:ascii="Times New Roman" w:hAnsi="Times New Roman" w:cs="Times New Roman"/>
          <w:b/>
          <w:sz w:val="24"/>
          <w:szCs w:val="24"/>
          <w:lang w:val="en-US"/>
        </w:rPr>
        <w:t>Step 5: Laboratory investigations</w:t>
      </w:r>
    </w:p>
    <w:p w14:paraId="00AFE98C" w14:textId="77777777" w:rsidR="004E6ECE" w:rsidRDefault="004E6ECE" w:rsidP="004E6ECE">
      <w:pPr>
        <w:spacing w:line="360" w:lineRule="auto"/>
        <w:jc w:val="both"/>
        <w:rPr>
          <w:rFonts w:ascii="Times New Roman" w:hAnsi="Times New Roman" w:cs="Times New Roman"/>
          <w:sz w:val="24"/>
          <w:szCs w:val="24"/>
          <w:lang w:val="en-US"/>
        </w:rPr>
      </w:pPr>
      <w:r w:rsidRPr="007775B5">
        <w:rPr>
          <w:rFonts w:ascii="Times New Roman" w:hAnsi="Times New Roman" w:cs="Times New Roman"/>
          <w:sz w:val="24"/>
          <w:szCs w:val="24"/>
          <w:lang w:val="en-US"/>
        </w:rPr>
        <w:t xml:space="preserve">Laboratory testing can both reveal some of the genetic and acquired ataxias. For laboratory testing of blood, urine and/or cerebrospinal fluid, see Table VII. </w:t>
      </w:r>
      <w:r>
        <w:rPr>
          <w:rFonts w:ascii="Times New Roman" w:hAnsi="Times New Roman" w:cs="Times New Roman"/>
          <w:sz w:val="24"/>
          <w:szCs w:val="24"/>
          <w:lang w:val="en-US"/>
        </w:rPr>
        <w:t>D</w:t>
      </w:r>
      <w:r w:rsidRPr="00C64717">
        <w:rPr>
          <w:rFonts w:ascii="Times New Roman" w:hAnsi="Times New Roman" w:cs="Times New Roman"/>
          <w:sz w:val="24"/>
          <w:szCs w:val="24"/>
          <w:lang w:val="en-US"/>
        </w:rPr>
        <w:t xml:space="preserve">isorders </w:t>
      </w:r>
      <w:r>
        <w:rPr>
          <w:rFonts w:ascii="Times New Roman" w:hAnsi="Times New Roman" w:cs="Times New Roman"/>
          <w:sz w:val="24"/>
          <w:szCs w:val="24"/>
          <w:lang w:val="en-US"/>
        </w:rPr>
        <w:t xml:space="preserve">that are associated with </w:t>
      </w:r>
      <w:r w:rsidRPr="0017430F">
        <w:rPr>
          <w:rFonts w:ascii="Times New Roman" w:hAnsi="Times New Roman" w:cs="Times New Roman"/>
          <w:sz w:val="24"/>
          <w:szCs w:val="24"/>
          <w:lang w:val="en-US"/>
        </w:rPr>
        <w:t xml:space="preserve">acquired </w:t>
      </w:r>
      <w:r>
        <w:rPr>
          <w:rFonts w:ascii="Times New Roman" w:hAnsi="Times New Roman" w:cs="Times New Roman"/>
          <w:sz w:val="24"/>
          <w:szCs w:val="24"/>
          <w:lang w:val="en-US"/>
        </w:rPr>
        <w:t>ataxia are considered at the first step of the algorithm (</w:t>
      </w:r>
      <w:r w:rsidRPr="007775B5">
        <w:rPr>
          <w:rFonts w:ascii="Times New Roman" w:hAnsi="Times New Roman" w:cs="Times New Roman"/>
          <w:sz w:val="24"/>
          <w:szCs w:val="24"/>
          <w:lang w:val="en-US"/>
        </w:rPr>
        <w:t xml:space="preserve">see </w:t>
      </w:r>
      <w:r>
        <w:rPr>
          <w:rFonts w:ascii="Times New Roman" w:hAnsi="Times New Roman" w:cs="Times New Roman"/>
          <w:sz w:val="24"/>
          <w:szCs w:val="24"/>
          <w:lang w:val="en-US"/>
        </w:rPr>
        <w:t xml:space="preserve">also </w:t>
      </w:r>
      <w:r w:rsidRPr="007775B5">
        <w:rPr>
          <w:rFonts w:ascii="Times New Roman" w:hAnsi="Times New Roman" w:cs="Times New Roman"/>
          <w:sz w:val="24"/>
          <w:szCs w:val="24"/>
          <w:lang w:val="en-US"/>
        </w:rPr>
        <w:t>supplementary data I</w:t>
      </w:r>
      <w:r>
        <w:rPr>
          <w:rFonts w:ascii="Times New Roman" w:hAnsi="Times New Roman" w:cs="Times New Roman"/>
          <w:sz w:val="24"/>
          <w:szCs w:val="24"/>
          <w:lang w:val="en-US"/>
        </w:rPr>
        <w:t>)</w:t>
      </w:r>
      <w:r w:rsidRPr="007775B5">
        <w:rPr>
          <w:rFonts w:ascii="Times New Roman" w:hAnsi="Times New Roman" w:cs="Times New Roman"/>
          <w:sz w:val="24"/>
          <w:szCs w:val="24"/>
          <w:lang w:val="en-US"/>
        </w:rPr>
        <w:t>.</w:t>
      </w:r>
    </w:p>
    <w:p w14:paraId="779F3FC7" w14:textId="77777777" w:rsidR="004E6ECE" w:rsidRPr="00135377" w:rsidRDefault="004E6ECE" w:rsidP="004E6ECE">
      <w:pPr>
        <w:spacing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6.1 Genetic ataxias associated with biochemical alterations</w:t>
      </w:r>
    </w:p>
    <w:p w14:paraId="335E9DAC" w14:textId="0D374D17" w:rsidR="004E6ECE" w:rsidRPr="004B2F2C" w:rsidRDefault="004E6ECE" w:rsidP="004E6ECE">
      <w:pPr>
        <w:spacing w:line="360" w:lineRule="auto"/>
        <w:jc w:val="both"/>
        <w:outlineLvl w:val="0"/>
        <w:rPr>
          <w:rFonts w:ascii="Times New Roman" w:hAnsi="Times New Roman" w:cs="Times New Roman"/>
          <w:sz w:val="24"/>
          <w:szCs w:val="24"/>
          <w:lang w:val="en-US"/>
        </w:rPr>
      </w:pPr>
      <w:r w:rsidRPr="00057F5C">
        <w:rPr>
          <w:rFonts w:ascii="Times New Roman" w:hAnsi="Times New Roman" w:cs="Times New Roman"/>
          <w:sz w:val="24"/>
          <w:szCs w:val="24"/>
          <w:lang w:val="en-US"/>
        </w:rPr>
        <w:t>Ataxia with Vitamin E deficiency</w:t>
      </w:r>
      <w:r>
        <w:rPr>
          <w:rFonts w:ascii="Times New Roman" w:hAnsi="Times New Roman" w:cs="Times New Roman"/>
          <w:sz w:val="24"/>
          <w:szCs w:val="24"/>
          <w:lang w:val="en-US"/>
        </w:rPr>
        <w:t xml:space="preserve"> </w:t>
      </w:r>
      <w:r w:rsidRPr="004B2F2C">
        <w:rPr>
          <w:rFonts w:ascii="Times New Roman" w:hAnsi="Times New Roman" w:cs="Times New Roman"/>
          <w:sz w:val="24"/>
          <w:szCs w:val="24"/>
          <w:lang w:val="en-US"/>
        </w:rPr>
        <w:t>(AVED)</w:t>
      </w:r>
      <w:r>
        <w:rPr>
          <w:rFonts w:ascii="Times New Roman" w:hAnsi="Times New Roman" w:cs="Times New Roman"/>
          <w:sz w:val="24"/>
          <w:szCs w:val="24"/>
          <w:lang w:val="en-US"/>
        </w:rPr>
        <w:t xml:space="preserve"> concerns </w:t>
      </w:r>
      <w:r w:rsidRPr="004B2F2C">
        <w:rPr>
          <w:rFonts w:ascii="Times New Roman" w:hAnsi="Times New Roman" w:cs="Times New Roman"/>
          <w:sz w:val="24"/>
          <w:szCs w:val="24"/>
          <w:lang w:val="en-US"/>
        </w:rPr>
        <w:t>a rare</w:t>
      </w:r>
      <w:r>
        <w:rPr>
          <w:rFonts w:ascii="Times New Roman" w:hAnsi="Times New Roman" w:cs="Times New Roman"/>
          <w:sz w:val="24"/>
          <w:szCs w:val="24"/>
          <w:lang w:val="en-US"/>
        </w:rPr>
        <w:t>,</w:t>
      </w:r>
      <w:r w:rsidRPr="004B2F2C">
        <w:rPr>
          <w:rFonts w:ascii="Times New Roman" w:hAnsi="Times New Roman" w:cs="Times New Roman"/>
          <w:sz w:val="24"/>
          <w:szCs w:val="24"/>
          <w:lang w:val="en-US"/>
        </w:rPr>
        <w:t xml:space="preserve"> autosomal recessive</w:t>
      </w:r>
      <w:r>
        <w:rPr>
          <w:rFonts w:ascii="Times New Roman" w:hAnsi="Times New Roman" w:cs="Times New Roman"/>
          <w:sz w:val="24"/>
          <w:szCs w:val="24"/>
          <w:lang w:val="en-US"/>
        </w:rPr>
        <w:t>ly</w:t>
      </w:r>
      <w:r w:rsidRPr="004B2F2C">
        <w:rPr>
          <w:rFonts w:ascii="Times New Roman" w:hAnsi="Times New Roman" w:cs="Times New Roman"/>
          <w:sz w:val="24"/>
          <w:szCs w:val="24"/>
          <w:lang w:val="en-US"/>
        </w:rPr>
        <w:t xml:space="preserve"> inherited disorder caused by a mutation in the alpha-tocopherol transfer protein (</w:t>
      </w:r>
      <w:r w:rsidRPr="004B2F2C">
        <w:rPr>
          <w:rFonts w:ascii="Times New Roman" w:hAnsi="Times New Roman" w:cs="Times New Roman"/>
          <w:i/>
          <w:sz w:val="24"/>
          <w:szCs w:val="24"/>
          <w:lang w:val="en-US"/>
        </w:rPr>
        <w:t>TTPA</w:t>
      </w:r>
      <w:r w:rsidRPr="004B2F2C">
        <w:rPr>
          <w:rFonts w:ascii="Times New Roman" w:hAnsi="Times New Roman" w:cs="Times New Roman"/>
          <w:sz w:val="24"/>
          <w:szCs w:val="24"/>
          <w:lang w:val="en-US"/>
        </w:rPr>
        <w:t xml:space="preserve"> gene), w</w:t>
      </w:r>
      <w:r>
        <w:rPr>
          <w:rFonts w:ascii="Times New Roman" w:hAnsi="Times New Roman" w:cs="Times New Roman"/>
          <w:sz w:val="24"/>
          <w:szCs w:val="24"/>
          <w:lang w:val="en-US"/>
        </w:rPr>
        <w:t xml:space="preserve">ith a relatively high prevalence </w:t>
      </w:r>
      <w:r w:rsidRPr="004B2F2C">
        <w:rPr>
          <w:rFonts w:ascii="Times New Roman" w:hAnsi="Times New Roman" w:cs="Times New Roman"/>
          <w:sz w:val="24"/>
          <w:szCs w:val="24"/>
          <w:lang w:val="en-US"/>
        </w:rPr>
        <w:t>in Tunisia and other Mediterranean regions.</w:t>
      </w:r>
      <w:r w:rsidRPr="004B2F2C">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{"citationItems":[{"id":"ITEM-1","itemData":{"ISBN":"0002-9297","abstract":"Ataxia with vitamin E deficiency (AVED), or familial isolated vitamin E deficiency, is a rare autosomal recessive neurodegenerative disease characterized clinically by symptoms with often striking resemblance to those of Friedreich ataxia. We recently have demonstrated that AVED is caused by mutations in the gene for alpha-tocopherol transfer protein (alpha-TTP). We now have identified a total of 13 mutations in 27 families. Four mutations were found in &gt;=2 independent families: 744delA, which is the major mutation in North Africa, and 513insTT, 486delT, and R134X, in families of European origin. Compilation of the clinical records of 43 patients with documented mutation in the alpha-TTP gene revealed differences from Friedreich ataxia: cardiomyopathy was found in only 19% of cases, whereas head titubation was found in 28% of cases and dystonia in an additional 13%. This study represents the largest group of patients and mutations reported for this often misdiagnosed disease and points to the need for an early differential diagnosis with Friedreich ataxia, in order to initiate therapeutic and prophylactic vitamin E supplementation before irreversible damage develops.","author":[{"dropping-particle":"","family":"Cavalier","given":"L","non-dropping-particle":"","parse-names":false,"suffix":""},{"dropping-particle":"","family":"Ouahchi","given":"K","non-dropping-particle":"","parse-names":false,"suffix":""},{"dropping-particle":"","family":"Kayden","given":"H J","non-dropping-particle":"","parse-names":false,"suffix":""},{"dropping-particle":"Di","family":"Donato","given":"S","non-dropping-particle":"","parse-names":false,"suffix":""},{"dropping-particle":"","family":"Reutenauer","given":"L","non-dropping-particle":"","parse-names":false,"suffix":""},{"dropping-particle":"","family":"Mandel","given":"J L","non-dropping-particle":"","parse-names":false,"suffix":""},{"dropping-particle":"","family":"Koenig","given":"M","non-dropping-particle":"","parse-names":false,"suffix":""}],"container-title":"American Journal of Human Genetics","id":"ITEM-1","issue":"2","issued":{"date-parts":[["1998","2"]]},"language":"eng","page":"301-310","title":"Ataxia with isolated vitamin E deficiency: heterogeneity of mutations and phenotypic variability in a large number of families","type":"article-journal","volume":"62"},"uris":["http://www.mendeley.com/documents/?uuid=291ca39c-d953-3dc1-ba97-2e3ddea1fc56"]},{"id":"ITEM-2","itemData":{"ISBN":"2005-940X","abstract":"OBJECTIVE: Ataxia with vitamin E deficiency (AVED) is a rare autosomal recessive neurological disorder which usually starts in childhood. The clinical presentation is very similar to Friedreich ataxia, most patients have progressive truncal and extremity ataxia, areflexia, positive Babinski sign, dysarthria and sensory neuropathy.\nMETHODS: We made an inquiry to our colleagues in Norway, we included information from a prevalence study published southern Norway and added data from our own known case.\nRESULTS: A newly published prevalence study of hereditary ataxias (total of 171 subjects) found only one subject with AVED in Southeast Norway. We describe two more patients, one from the Central part and one from the Northern part of Norway. All 3 cases had age of onset in early childhood (age of 4-5 years) and all experienced gait ataxia and dysarthria. The genetic testing confirmed that they had pathogenic mutations in the α-tocopherol transfer protein gene (TTPA). All were carriers of the non-sense c.400C &gt; T mutation, one was homozygous for that mutation and the others were compound heterozygous, either with c.358G &gt; A or c.513_514insTT. The homozygous carrier was by far the most severely affected case.\nCONCLUSIONS: We estimate the occurrence of AVED in Norway to be at least 0.6 per million inhabitants. We emphasize that all patients who develop ataxia in childhood should be routinely tested for AVED to make an early diagnosis for initiating treatment with high dose vitamin E to avoid severe neurological deficits.","author":[{"dropping-particle":"","family":"Elkamil","given":"Areej","non-dropping-particle":"","parse-names":false,"suffix":""},{"dropping-particle":"","family":"Johansen","given":"Krisztina K","non-dropping-particle":"","parse-names":false,"suffix":""},{"dropping-particle":"","family":"Aasly","given":"Jan","non-dropping-particle":"","parse-names":false,"suffix":""}],"container-title":"Journal of Movement Disorders","id":"ITEM-2","issue":"1","issued":{"date-parts":[["2015","1"]]},"language":"eng","page":"33-36","title":"Ataxia with vitamin e deficiency in norway","type":"article-journal","volume":"8"},"uris":["http://www.mendeley.com/documents/?uuid=7c65e50e-b27d-3ea8-bf01-275d17fe4cee"]},{"id":"ITEM-3","itemData":{"ISBN":"1590-1874","author":[{"dropping-particle":"","family":"Federico","given":"A","non-dropping-particle":"","parse-names":false,"suffix":""}],"container-title":"Neurological Sciences: Official Journal of the Italian Neurological Society and of the Italian Society of Clinical Neurophysiology","id":"ITEM-3","issue":"3","issued":{"date-parts":[["2004","7"]]},"language":"eng","page":"119-121","title":"Ataxia with isolated vitamin E deficiency: a treatable neurologic disorder resembling Friedreich's ataxia","type":"article-journal","volume":"25"},"uris":["http://www.mendeley.com/documents/?uuid=6735473d-cb65-3504-964a-3bb7612e1b6e"]},{"id":"ITEM-4","itemData":{"ISBN":"1351-5101","abstract":"Ataxia with vitamin E (Vit E) defciency (AVED) is an autosomal recessive disorder caused by mutations of the alpha tocopherol transfer protein gene. The Friedreich ataxia phenotype is the most frequent clinical presentation. In AVED patients, serum Vit E levels are very low in the absence of intestinal malabsorption. As Vit E is a major antioxidant agent, Vit E deficiency is supposed to be responsible for the pathological process. Twenty-four AVED patients were fully investigated (electromyography, nerve conduction velocity (NVC) studies, somatosensory evoked potentials, cerebral computed tomography scan, sural nerve biopsy, genetic studies) and supplemented with Vit E (800 mg daily) during a 1-year period. Clinical evaluation was mainly based on the Ataxia Rating Scale (ARS) for cerebellar ataxia assessment and serum Vit E levels were monitored. Serum Vit E levels normalized and ARS scores decreased moderately but significantly suggesting clinical improvement. Better results were noted with mean disease duration &lt; or = 15 years. Reflexes remained abolished and posterior column disturbances unchanged. Vitamin E supplementation in AVED patients stabilizes the neurological signs and can lead to mild improvement of cerebellar ataxia, especially in early stages of the disease.","author":[{"dropping-particle":"","family":"Gabsi","given":"S","non-dropping-particle":"","parse-names":false,"suffix":""},{"dropping-particle":"","family":"Gouider-Khouja","given":"N","non-dropping-particle":"","parse-names":false,"suffix":""},{"dropping-particle":"","family":"Belal","given":"S","non-dropping-particle":"","parse-names":false,"suffix":""},{"dropping-particle":"","family":"Fki","given":"M","non-dropping-particle":"","parse-names":false,"suffix":""},{"dropping-particle":"","family":"Kefi","given":"M","non-dropping-particle":"","parse-names":false,"suffix":""},{"dropping-particle":"","family":"Turki","given":"I","non-dropping-particle":"","parse-names":false,"suffix":""},{"dropping-particle":"Ben","family":"Hamida","given":"M","non-dropping-particle":"","parse-names":false,"suffix":""},{"dropping-particle":"","family":"Kayden","given":"H","non-dropping-particle":"","parse-names":false,"suffix":""},{"dropping-particle":"","family":"Mebazaa","given":"R","non-dropping-particle":"","parse-names":false,"suffix":""},{"dropping-particle":"","family":"Hentati","given":"F","non-dropping-particle":"","parse-names":false,"suffix":""}],"container-title":"European Journal of Neurology","id":"ITEM-4","issue":"5","issued":{"date-parts":[["2001","9"]]},"language":"eng","page":"477-481","title":"Effect of vitamin E supplementation in patients with ataxia with vitamin E deficiency","type":"article-journal","volume":"8"},"uris":["http://www.mendeley.com/documents/?uuid=9de86a9a-7fd6-3444-aa22-cc3252366c91"]},{"id":"ITEM-5","itemData":{"ISBN":"1590-1874","abstract":"Ataxia with vitamin E deficiency (AVED) is a rare autosomal recessive neurodegenerative disorder due to mutations in the alpha-tocopherol transfer protein (TTPA) gene on chromosome 8q13. AVED patients have progressive spinocerebellar symptoms and markedly reduced plasma levels of vitamin E. We studied neurological phenotype at diagnosis, and long-term effect of vitamin E supplementation in 16 patients from 12 Italian families. The most common mutations were the 744delA and 513insTT. Two novel TTPA mutations were identified: a severe truncating mutation (219insAT) in a homozygous patient, and a Gly246Arg missense mutation (G246R) in a compound heterozygous patient. The missense mutation was associated with a mild and slowly progressive form of the disease. Vitamin E supplementation therapy allowed a stabilization of the neurological conditions in most of the patients. However, development of spasticity and retinitis pigmentosa was noted in a few patients during therapy. Prompt genetic characterization of AVED patients may allow an effective early treatment and an adequate genetic counseling.","author":[{"dropping-particle":"","family":"Mariotti","given":"C","non-dropping-particle":"","parse-names":false,"suffix":""},{"dropping-particle":"","family":"Gellera","given":"C","non-dropping-particle":"","parse-names":false,"suffix":""},{"dropping-particle":"","family":"Rimoldi","given":"M","non-dropping-particle":"","parse-names":false,"suffix":""},{"dropping-particle":"","family":"Mineri","given":"R","non-dropping-particle":"","parse-names":false,"suffix":""},{"dropping-particle":"","family":"Uziel","given":"G","non-dropping-particle":"","parse-names":false,"suffix":""},{"dropping-particle":"","family":"Zorzi","given":"G","non-dropping-particle":"","parse-names":false,"suffix":""},{"dropping-particle":"","family":"Pareyson","given":"D","non-dropping-particle":"","parse-names":false,"suffix":""},{"dropping-particle":"","family":"Piccolo","given":"G","non-dropping-particle":"","parse-names":false,"suffix":""},{"dropping-particle":"","family":"Gambi","given":"D","non-dropping-particle":"","parse-names":false,"suffix":""},{"dropping-particle":"","family":"Piacentini","given":"S","non-dropping-particle":"","parse-names":false,"suffix":""},{"dropping-particle":"","family":"Squitieri","given":"F","non-dropping-particle":"","parse-names":false,"suffix":""},{"dropping-particle":"","family":"Capra","given":"R","non-dropping-particle":"","parse-names":false,"suffix":""},{"dropping-particle":"","family":"Castellotti","given":"B","non-dropping-particle":"","parse-names":false,"suffix":""},{"dropping-particle":"Di","family":"Donato","given":"S","non-dropping-particle":"","parse-names":false,"suffix":""}],"container-title":"Neurological Sciences: Official Journal of the Italian Neurological Society and of the Italian Society of Clinical Neurophysiology","id":"ITEM-5","issue":"3","issued":{"date-parts":[["2004","7"]]},"language":"eng","page":"130-137","title":"Ataxia with isolated vitamin E deficiency: neurological phenotype, clinical follow-up and novel mutations in TTPA gene in Italian families","type":"article-journal","volume":"25"},"uris":["http://www.mendeley.com/documents/?uuid=57bb7e4b-ebda-32eb-a917-47240119c7aa"]},{"id":"ITEM-6","itemData":{"abstract":"Ataxia with vitamin E deficiency (AVED) generally manifests in late childhood or early teens between ages five and 15 years. The first symptoms include progressive ataxia, clumsiness of the hands, loss of proprioception, and areflexia. Other features often observed are dysdiadochokinesia, dysarthria, positive Romberg sign, head titubation, decreased visual acuity, and positive Babinski sign. The phenotype and disease severity vary widely among families with different pathogenic variants; age of onset and disease course are more uniform within a given family, but symptoms and disease severity can vary even among sibs., Presently, no consensus diagnostic criteria for AVED exist; the principal criterion for diagnosis is a Friedreich ataxia-like neurologic phenotype combined with markedly reduced plasma vitamin E (α-tocopherol) concentration and a normal lipoprotein profile in the absence of known causes of malabsorption. Identification of biallelic TTPA pathogenic variants on molecular genetic testing confirms the diagnosis., Treatment of manifestations: Lifelong high-dose oral vitamin E supplementation to bring plasma vitamin E concentrations into the high-normal range; treatment early in the disease process may to some extent reverse ataxia and mental deterioration. Prevention of primary manifestations: Vitamin E therapy in presymptomatic children with biallelic TTPA pathogenic variants prevents development of symptoms. Surveillance: Monitor plasma vitamin E concentration every six months, particularly in children. Agents/circumstances toavoid: Smoking; occupations requiring quick responses or good balance. Evaluation of relatives at risk: Evaluation for vitamin E deficiency, especially in younger sibs of a proband. Other: Before attempting to drive a car, assessment to determine if the affected individual can drive safely., AVED is inherited in an autosomal recessive manner. The parents of an affected child are obligate heterozygotes and carry one pathogenic variant; heterozygotes are asymptomatic. At conception, each sib of an affected individual has a 25% chance of being affected, a 50% chance of being an asymptomatic carrier, and a 25% chance of being unaffected and not a carrier. Carrier detection for at-risk family members and prenatal diagnosis for pregnancies at increased risk are possible if the pathogenic variants in the family have been identified.","author":[{"dropping-particle":"","family":"Schuelke","given":"Markus","non-dropping-particle":"","parse-names":false,"suffix":""}],"collection-title":"GeneReviews(®)","editor":[{"dropping-particle":"","family":"Pagon","given":"Roberta A","non-dropping-particle":"","parse-names":false,"suffix":""},{"dropping-particle":"","family":"Adam","given":"Margaret P","non-dropping-particle":"","parse-names":false,"suffix":""},{"dropping-particle":"","family":"Ardinger","given":"Holly H","non-dropping-particle":"","parse-names":false,"suffix":""},{"dropping-particle":"","family":"Wallace","given":"Stephanie E","non-dropping-particle":"","parse-names":false,"suffix":""},{"dropping-particle":"","family":"Amemiya","given":"Anne","non-dropping-particle":"","parse-names":false,"suffix":""},{"dropping-particle":"","family":"Bean","given":"Lora J","non-dropping-particle":"","parse-names":false,"suffix":""},{"dropping-particle":"","family":"Bird","given":"Thomas D","non-dropping-particle":"","parse-names":false,"suffix":""},{"dropping-particle":"","family":"Ledbetter","given":"Nikki","non-dropping-particle":"","parse-names":false,"suffix":""},{"dropping-particle":"","family":"Mefford","given":"Heather C","non-dropping-particle":"","parse-names":false,"suffix":""},{"dropping-particle":"","family":"Smith","given":"Richard J","non-dropping-particle":"","parse-names":false,"suffix":""},{"dropping-particle":"","family":"Stephens","given":"Karen","non-dropping-particle":"","parse-names":false,"suffix":""}],"id":"ITEM-6","issued":{"date-parts":[["1993"]]},"language":"eng","publisher":"University of Washington, Seattle","publisher-place":"Seattle (WA)","title":"Ataxia with Vitamin E Deficiency","type":"chapter"},"uris":["http://www.mendeley.com/documents/?uuid=bcddee17-1128-38a6-bcc6-5d1f6b3791b2"]},{"id":"ITEM-7","itemData":{"ISBN":"1590-3478","author":[{"dropping-particle":"","family":"Zelante","given":"Giuseppe","non-dropping-particle":"","parse-names":false,"suffix":""},{"dropping-particle":"","family":"Patti","given":"Francesco","non-dropping-particle":"","parse-names":false,"suffix":""},{"dropping-particle":"","family":"Vinciguerra","given":"Luisa","non-dropping-particle":"","parse-names":false,"suffix":""},{"dropping-particle":"","family":"Gellera","given":"Cinzia","non-dropping-particle":"","parse-names":false,"suffix":""},{"dropping-particle":"","family":"Zappia","given":"Mario","non-dropping-particle":"","parse-names":false,"suffix":""}],"container-title":"Neurological Sciences: Official Journal of the Italian Neurological Society and of the Italian Society of Clinical Neurophysiology","id":"ITEM-7","issue":"9","issued":{"date-parts":[["2016","9"]]},"language":"eng","page":"1571-1572","title":"Ataxia with vitamin E deficiency caused by a new compound heterozygous mutation","type":"article-journal","volume":"37"},"uris":["http://www.mendeley.com/documents/?uuid=a5630c56-3d97-3293-88b4-31b9aafe17a0"]},{"id":"ITEM-8","itemData":{"ISBN":"0022-3050","abstract":"Ataxia with vitamin E deficiency is an autosomal recessive condition associated with a defect in the a-tocopherol transfer protein. Clinically it manifests as a progressive ataxia with a phenotype resembling that of Friedreich's ataxia. There is some evidence that progression of neurological symptoms is prevented by vitamin E therapy. A patient is described who was given a clinical diagnosis of Friedreich's ataxia. Molecular genetic analysis showed the absence of the frataxin gene expansion. Subsequent vitamin E assay showed deficiency and a diagnosis of ataxia with vitamin E deficiency was made. It is recommended that all patients with ataxia of unknown cause should have vitamin E deficiency excluded. When a diagnosis of Friedreich's ataxia is considered patients should have frataxin analysis in addition. Further, neurologists should be aware that ataxia with vitamin E deficiency may present as \"mutation negative\" Friedreich's ataxia.","author":[{"dropping-particle":"","family":"Hammans","given":"S R","non-dropping-particle":"","parse-names":false,"suffix":""},{"dropping-particle":"","family":"Kennedy","given":"C R","non-dropping-particle":"","parse-names":false,"suffix":""}],"container-title":"Journal of Neurology, Neurosurgery, and Psychiatry","id":"ITEM-8","issue":"3","issued":{"date-parts":[["1998","3"]]},"language":"eng","page":"368-370","title":"Ataxia with isolated vitamin E deficiency presenting as mutation negative Friedreich's ataxia","type":"article-journal","volume":"64"},"uris":["http://www.mendeley.com/documents/?uuid=d31719fc-2b88-3676-b21f-d609e8c8e863"]}],"mendeley":{"formattedCitation":"(60–67)","plainTextFormattedCitation":"(60–67)","previouslyFormattedCitation":"(59–66)"},"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(60–67)</w:t>
      </w:r>
      <w:r w:rsidRPr="004B2F2C">
        <w:rPr>
          <w:rFonts w:ascii="Times New Roman" w:hAnsi="Times New Roman" w:cs="Times New Roman"/>
          <w:sz w:val="24"/>
          <w:szCs w:val="24"/>
          <w:lang w:val="en-US"/>
        </w:rPr>
        <w:fldChar w:fldCharType="end"/>
      </w:r>
      <w:r w:rsidRPr="004B2F2C">
        <w:rPr>
          <w:rFonts w:ascii="Times New Roman" w:hAnsi="Times New Roman" w:cs="Times New Roman"/>
          <w:sz w:val="24"/>
          <w:szCs w:val="24"/>
          <w:lang w:val="en-US"/>
        </w:rPr>
        <w:t xml:space="preserve"> AVED patients may manifest with a heterogeneous phenotype and disease severity, even within families.</w:t>
      </w:r>
      <w:r w:rsidRPr="004B2F2C">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{"citationItems":[{"id":"ITEM-1","itemData":{"abstract":"Ataxia with vitamin E deficiency (AVED) generally manifests in late childhood or early teens between ages five and 15 years. The first symptoms include progressive ataxia, clumsiness of the hands, loss of proprioception, and areflexia. Other features often observed are dysdiadochokinesia, dysarthria, positive Romberg sign, head titubation, decreased visual acuity, and positive Babinski sign. The phenotype and disease severity vary widely among families with different pathogenic variants; age of onset and disease course are more uniform within a given family, but symptoms and disease severity can vary even among sibs., Presently, no consensus diagnostic criteria for AVED exist; the principal criterion for diagnosis is a Friedreich ataxia-like neurologic phenotype combined with markedly reduced plasma vitamin E (α-tocopherol) concentration and a normal lipoprotein profile in the absence of known causes of malabsorption. Identification of biallelic TTPA pathogenic variants on molecular genetic testing confirms the diagnosis., Treatment of manifestations: Lifelong high-dose oral vitamin E supplementation to bring plasma vitamin E concentrations into the high-normal range; treatment early in the disease process may to some extent reverse ataxia and mental deterioration. Prevention of primary manifestations: Vitamin E therapy in presymptomatic children with biallelic TTPA pathogenic variants prevents development of symptoms. Surveillance: Monitor plasma vitamin E concentration every six months, particularly in children. Agents/circumstances toavoid: Smoking; occupations requiring quick responses or good balance. Evaluation of relatives at risk: Evaluation for vitamin E deficiency, especially in younger sibs of a proband. Other: Before attempting to drive a car, assessment to determine if the affected individual can drive safely., AVED is inherited in an autosomal recessive manner. The parents of an affected child are obligate heterozygotes and carry one pathogenic variant; heterozygotes are asymptomatic. At conception, each sib of an affected individual has a 25% chance of being affected, a 50% chance of being an asymptomatic carrier, and a 25% chance of being unaffected and not a carrier. Carrier detection for at-risk family members and prenatal diagnosis for pregnancies at increased risk are possible if the pathogenic variants in the family have been identified.","author":[{"dropping-particle":"","family":"Schuelke","given":"Markus","non-dropping-particle":"","parse-names":false,"suffix":""}],"collection-title":"GeneReviews(®)","editor":[{"dropping-particle":"","family":"Pagon","given":"Roberta A","non-dropping-particle":"","parse-names":false,"suffix":""},{"dropping-particle":"","family":"Adam","given":"Margaret P","non-dropping-particle":"","parse-names":false,"suffix":""},{"dropping-particle":"","family":"Ardinger","given":"Holly H","non-dropping-particle":"","parse-names":false,"suffix":""},{"dropping-particle":"","family":"Wallace","given":"Stephanie E","non-dropping-particle":"","parse-names":false,"suffix":""},{"dropping-particle":"","family":"Amemiya","given":"Anne","non-dropping-particle":"","parse-names":false,"suffix":""},{"dropping-particle":"","family":"Bean","given":"Lora J","non-dropping-particle":"","parse-names":false,"suffix":""},{"dropping-particle":"","family":"Bird","given":"Thomas D","non-dropping-particle":"","parse-names":false,"suffix":""},{"dropping-particle":"","family":"Ledbetter","given":"Nikki","non-dropping-particle":"","parse-names":false,"suffix":""},{"dropping-particle":"","family":"Mefford","given":"Heather C","non-dropping-particle":"","parse-names":false,"suffix":""},{"dropping-particle":"","family":"Smith","given":"Richard J","non-dropping-particle":"","parse-names":false,"suffix":""},{"dropping-particle":"","family":"Stephens","given":"Karen","non-dropping-particle":"","parse-names":false,"suffix":""}],"id":"ITEM-1","issued":{"date-parts":[["1993"]]},"language":"eng","publisher":"University of Washington, Seattle","publisher-place":"Seattle (WA)","title":"Ataxia with Vitamin E Deficiency","type":"chapter"},"uris":["http://www.mendeley.com/documents/?uuid=bcddee17-1128-38a6-bcc6-5d1f6b3791b2"]}],"mendeley":{"formattedCitation":"(65)","plainTextFormattedCitation":"(65)","previouslyFormattedCitation":"(64)"},"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(65)</w:t>
      </w:r>
      <w:r w:rsidRPr="004B2F2C">
        <w:rPr>
          <w:rFonts w:ascii="Times New Roman" w:hAnsi="Times New Roman" w:cs="Times New Roman"/>
          <w:sz w:val="24"/>
          <w:szCs w:val="24"/>
          <w:lang w:val="en-US"/>
        </w:rPr>
        <w:fldChar w:fldCharType="end"/>
      </w:r>
      <w:r w:rsidRPr="004B2F2C">
        <w:rPr>
          <w:rFonts w:ascii="Times New Roman" w:hAnsi="Times New Roman" w:cs="Times New Roman"/>
          <w:sz w:val="24"/>
          <w:szCs w:val="24"/>
          <w:lang w:val="en-US"/>
        </w:rPr>
        <w:t xml:space="preserve"> The pediatric disease onset may range from 4-18 years of age.</w:t>
      </w:r>
      <w:r w:rsidRPr="004B2F2C">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{"citationItems":[{"id":"ITEM-1","itemData":{"ISBN":"0002-9297","abstract":"Ataxia with vitamin E deficiency (AVED), or familial isolated vitamin E deficiency, is a rare autosomal recessive neurodegenerative disease characterized clinically by symptoms with often striking resemblance to those of Friedreich ataxia. We recently have demonstrated that AVED is caused by mutations in the gene for alpha-tocopherol transfer protein (alpha-TTP). We now have identified a total of 13 mutations in 27 families. Four mutations were found in &gt;=2 independent families: 744delA, which is the major mutation in North Africa, and 513insTT, 486delT, and R134X, in families of European origin. Compilation of the clinical records of 43 patients with documented mutation in the alpha-TTP gene revealed differences from Friedreich ataxia: cardiomyopathy was found in only 19% of cases, whereas head titubation was found in 28% of cases and dystonia in an additional 13%. This study represents the largest group of patients and mutations reported for this often misdiagnosed disease and points to the need for an early differential diagnosis with Friedreich ataxia, in order to initiate therapeutic and prophylactic vitamin E supplementation before irreversible damage develops.","author":[{"dropping-particle":"","family":"Cavalier","given":"L","non-dropping-particle":"","parse-names":false,"suffix":""},{"dropping-particle":"","family":"Ouahchi","given":"K","non-dropping-particle":"","parse-names":false,"suffix":""},{"dropping-particle":"","family":"Kayden","given":"H J","non-dropping-particle":"","parse-names":false,"suffix":""},{"dropping-particle":"Di","family":"Donato","given":"S","non-dropping-particle":"","parse-names":false,"suffix":""},{"dropping-particle":"","family":"Reutenauer","given":"L","non-dropping-particle":"","parse-names":false,"suffix":""},{"dropping-particle":"","family":"Mandel","given":"J L","non-dropping-particle":"","parse-names":false,"suffix":""},{"dropping-particle":"","family":"Koenig","given":"M","non-dropping-particle":"","parse-names":false,"suffix":""}],"container-title":"American Journal of Human Genetics","id":"ITEM-1","issue":"2","issued":{"date-parts":[["1998","2"]]},"language":"eng","page":"301-310","title":"Ataxia with isolated vitamin E deficiency: heterogeneity of mutations and phenotypic variability in a large number of families","type":"article-journal","volume":"62"},"uris":["http://www.mendeley.com/documents/?uuid=291ca39c-d953-3dc1-ba97-2e3ddea1fc56"]},{"id":"ITEM-2","itemData":{"ISBN":"2005-940X","abstract":"OBJECTIVE: Ataxia with vitamin E deficiency (AVED) is a rare autosomal recessive neurological disorder which usually starts in childhood. The clinical presentation is very similar to Friedreich ataxia, most patients have progressive truncal and extremity ataxia, areflexia, positive Babinski sign, dysarthria and sensory neuropathy.\nMETHODS: We made an inquiry to our colleagues in Norway, we included information from a prevalence study published southern Norway and added data from our own known case.\nRESULTS: A newly published prevalence study of hereditary ataxias (total of 171 subjects) found only one subject with AVED in Southeast Norway. We describe two more patients, one from the Central part and one from the Northern part of Norway. All 3 cases had age of onset in early childhood (age of 4-5 years) and all experienced gait ataxia and dysarthria. The genetic testing confirmed that they had pathogenic mutations in the α-tocopherol transfer protein gene (TTPA). All were carriers of the non-sense c.400C &gt; T mutation, one was homozygous for that mutation and the others were compound heterozygous, either with c.358G &gt; A or c.513_514insTT. The homozygous carrier was by far the most severely affected case.\nCONCLUSIONS: We estimate the occurrence of AVED in Norway to be at least 0.6 per million inhabitants. We emphasize that all patients who develop ataxia in childhood should be routinely tested for AVED to make an early diagnosis for initiating treatment with high dose vitamin E to avoid severe neurological deficits.","author":[{"dropping-particle":"","family":"Elkamil","given":"Areej","non-dropping-particle":"","parse-names":false,"suffix":""},{"dropping-particle":"","family":"Johansen","given":"Krisztina K","non-dropping-particle":"","parse-names":false,"suffix":""},{"dropping-particle":"","family":"Aasly","given":"Jan","non-dropping-particle":"","parse-names":false,"suffix":""}],"container-title":"Journal of Movement Disorders","id":"ITEM-2","issue":"1","issued":{"date-parts":[["2015","1"]]},"language":"eng","page":"33-36","title":"Ataxia with vitamin e deficiency in norway","type":"article-journal","volume":"8"},"uris":["http://www.mendeley.com/documents/?uuid=7c65e50e-b27d-3ea8-bf01-275d17fe4cee"]},{"id":"ITEM-3","itemData":{"ISBN":"1590-1874","abstract":"Ataxia with vitamin E deficiency (AVED) is a rare autosomal recessive neurodegenerative disorder due to mutations in the alpha-tocopherol transfer protein (TTPA) gene on chromosome 8q13. AVED patients have progressive spinocerebellar symptoms and markedly reduced plasma levels of vitamin E. We studied neurological phenotype at diagnosis, and long-term effect of vitamin E supplementation in 16 patients from 12 Italian families. The most common mutations were the 744delA and 513insTT. Two novel TTPA mutations were identified: a severe truncating mutation (219insAT) in a homozygous patient, and a Gly246Arg missense mutation (G246R) in a compound heterozygous patient. The missense mutation was associated with a mild and slowly progressive form of the disease. Vitamin E supplementation therapy allowed a stabilization of the neurological conditions in most of the patients. However, development of spasticity and retinitis pigmentosa was noted in a few patients during therapy. Prompt genetic characterization of AVED patients may allow an effective early treatment and an adequate genetic counseling.","author":[{"dropping-particle":"","family":"Mariotti","given":"C","non-dropping-particle":"","parse-names":false,"suffix":""},{"dropping-particle":"","family":"Gellera","given":"C","non-dropping-particle":"","parse-names":false,"suffix":""},{"dropping-particle":"","family":"Rimoldi","given":"M","non-dropping-particle":"","parse-names":false,"suffix":""},{"dropping-particle":"","family":"Mineri","given":"R","non-dropping-particle":"","parse-names":false,"suffix":""},{"dropping-particle":"","family":"Uziel","given":"G","non-dropping-particle":"","parse-names":false,"suffix":""},{"dropping-particle":"","family":"Zorzi","given":"G","non-dropping-particle":"","parse-names":false,"suffix":""},{"dropping-particle":"","family":"Pareyson","given":"D","non-dropping-particle":"","parse-names":false,"suffix":""},{"dropping-particle":"","family":"Piccolo","given":"G","non-dropping-particle":"","parse-names":false,"suffix":""},{"dropping-particle":"","family":"Gambi","given":"D","non-dropping-particle":"","parse-names":false,"suffix":""},{"dropping-particle":"","family":"Piacentini","given":"S","non-dropping-particle":"","parse-names":false,"suffix":""},{"dropping-particle":"","family":"Squitieri","given":"F","non-dropping-particle":"","parse-names":false,"suffix":""},{"dropping-particle":"","family":"Capra","given":"R","non-dropping-particle":"","parse-names":false,"suffix":""},{"dropping-particle":"","family":"Castellotti","given":"B","non-dropping-particle":"","parse-names":false,"suffix":""},{"dropping-particle":"Di","family":"Donato","given":"S","non-dropping-particle":"","parse-names":false,"suffix":""}],"container-title":"Neurological Sciences: Official Journal of the Italian Neurological Society and of the Italian Society of Clinical Neurophysiology","id":"ITEM-3","issue":"3","issued":{"date-parts":[["2004","7"]]},"language":"eng","page":"130-137","title":"Ataxia with isolated vitamin E deficiency: neurological phenotype, clinical follow-up and novel mutations in TTPA gene in Italian families","type":"article-journal","volume":"25"},"uris":["http://www.mendeley.com/documents/?uuid=57bb7e4b-ebda-32eb-a917-47240119c7aa"]},{"id":"ITEM-4","itemData":{"abstract":"Ataxia with vitamin E deficiency (AVED) generally manifests in late childhood or early teens between ages five and 15 years. The first symptoms include progressive ataxia, clumsiness of the hands, loss of proprioception, and areflexia. Other features often observed are dysdiadochokinesia, dysarthria, positive Romberg sign, head titubation, decreased visual acuity, and positive Babinski sign. The phenotype and disease severity vary widely among families with different pathogenic variants; age of onset and disease course are more uniform within a given family, but symptoms and disease severity can vary even among sibs., Presently, no consensus diagnostic criteria for AVED exist; the principal criterion for diagnosis is a Friedreich ataxia-like neurologic phenotype combined with markedly reduced plasma vitamin E (α-tocopherol) concentration and a normal lipoprotein profile in the absence of known causes of malabsorption. Identification of biallelic TTPA pathogenic variants on molecular genetic testing confirms the diagnosis., Treatment of manifestations: Lifelong high-dose oral vitamin E supplementation to bring plasma vitamin E concentrations into the high-normal range; treatment early in the disease process may to some extent reverse ataxia and mental deterioration. Prevention of primary manifestations: Vitamin E therapy in presymptomatic children with biallelic TTPA pathogenic variants prevents development of symptoms. Surveillance: Monitor plasma vitamin E concentration every six months, particularly in children. Agents/circumstances toavoid: Smoking; occupations requiring quick responses or good balance. Evaluation of relatives at risk: Evaluation for vitamin E deficiency, especially in younger sibs of a proband. Other: Before attempting to drive a car, assessment to determine if the affected individual can drive safely., AVED is inherited in an autosomal recessive manner. The parents of an affected child are obligate heterozygotes and carry one pathogenic variant; heterozygotes are asymptomatic. At conception, each sib of an affected individual has a 25% chance of being affected, a 50% chance of being an asymptomatic carrier, and a 25% chance of being unaffected and not a carrier. Carrier detection for at-risk family members and prenatal diagnosis for pregnancies at increased risk are possible if the pathogenic variants in the family have been identified.","author":[{"dropping-particle":"","family":"Schuelke","given":"Markus","non-dropping-particle":"","parse-names":false,"suffix":""}],"collection-title":"GeneReviews(®)","editor":[{"dropping-particle":"","family":"Pagon","given":"Roberta A","non-dropping-particle":"","parse-names":false,"suffix":""},{"dropping-particle":"","family":"Adam","given":"Margaret P","non-dropping-particle":"","parse-names":false,"suffix":""},{"dropping-particle":"","family":"Ardinger","given":"Holly H","non-dropping-particle":"","parse-names":false,"suffix":""},{"dropping-particle":"","family":"Wallace","given":"Stephanie E","non-dropping-particle":"","parse-names":false,"suffix":""},{"dropping-particle":"","family":"Amemiya","given":"Anne","non-dropping-particle":"","parse-names":false,"suffix":""},{"dropping-particle":"","family":"Bean","given":"Lora J","non-dropping-particle":"","parse-names":false,"suffix":""},{"dropping-particle":"","family":"Bird","given":"Thomas D","non-dropping-particle":"","parse-names":false,"suffix":""},{"dropping-particle":"","family":"Ledbetter","given":"Nikki","non-dropping-particle":"","parse-names":false,"suffix":""},{"dropping-particle":"","family":"Mefford","given":"Heather C","non-dropping-particle":"","parse-names":false,"suffix":""},{"dropping-particle":"","family":"Smith","given":"Richard J","non-dropping-particle":"","parse-names":false,"suffix":""},{"dropping-particle":"","family":"Stephens","given":"Karen","non-dropping-particle":"","parse-names":false,"suffix":""}],"id":"ITEM-4","issued":{"date-parts":[["1993"]]},"language":"eng","publisher":"University of Washington, Seattle","publisher-place":"Seattle (WA)","title":"Ataxia with Vitamin E Deficiency","type":"chapter"},"uris":["http://www.mendeley.com/documents/?uuid=bcddee17-1128-38a6-bcc6-5d1f6b3791b2"]}],"mendeley":{"formattedCitation":"(60,61,64,65)","plainTextFormattedCitation":"(60,61,64,65)","previouslyFormattedCitation":"(59,60,63,64)"},"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(60,61,64,65)</w:t>
      </w:r>
      <w:r w:rsidRPr="004B2F2C">
        <w:rPr>
          <w:rFonts w:ascii="Times New Roman" w:hAnsi="Times New Roman" w:cs="Times New Roman"/>
          <w:sz w:val="24"/>
          <w:szCs w:val="24"/>
          <w:lang w:val="en-US"/>
        </w:rPr>
        <w:fldChar w:fldCharType="end"/>
      </w:r>
      <w:r w:rsidRPr="004B2F2C">
        <w:rPr>
          <w:rFonts w:ascii="Times New Roman" w:hAnsi="Times New Roman" w:cs="Times New Roman"/>
          <w:sz w:val="24"/>
          <w:szCs w:val="24"/>
          <w:lang w:val="en-US"/>
        </w:rPr>
        <w:t xml:space="preserve"> The clinical presentation of AVED may resemble the phenotype of Friedreich’s ataxia with progressive gait and limb ataxia, dysarthria, posterior column involvement, areflexia and extensor plantar responses.</w:t>
      </w:r>
      <w:r w:rsidRPr="004B2F2C">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{"citationItems":[{"id":"ITEM-1","itemData":{"ISBN":"0002-9297","abstract":"Ataxia with vitamin E deficiency (AVED), or familial isolated vitamin E deficiency, is a rare autosomal recessive neurodegenerative disease characterized clinically by symptoms with often striking resemblance to those of Friedreich ataxia. We recently have demonstrated that AVED is caused by mutations in the gene for alpha-tocopherol transfer protein (alpha-TTP). We now have identified a total of 13 mutations in 27 families. Four mutations were found in &gt;=2 independent families: 744delA, which is the major mutation in North Africa, and 513insTT, 486delT, and R134X, in families of European origin. Compilation of the clinical records of 43 patients with documented mutation in the alpha-TTP gene revealed differences from Friedreich ataxia: cardiomyopathy was found in only 19% of cases, whereas head titubation was found in 28% of cases and dystonia in an additional 13%. This study represents the largest group of patients and mutations reported for this often misdiagnosed disease and points to the need for an early differential diagnosis with Friedreich ataxia, in order to initiate therapeutic and prophylactic vitamin E supplementation before irreversible damage develops.","author":[{"dropping-particle":"","family":"Cavalier","given":"L","non-dropping-particle":"","parse-names":false,"suffix":""},{"dropping-particle":"","family":"Ouahchi","given":"K","non-dropping-particle":"","parse-names":false,"suffix":""},{"dropping-particle":"","family":"Kayden","given":"H J","non-dropping-particle":"","parse-names":false,"suffix":""},{"dropping-particle":"Di","family":"Donato","given":"S","non-dropping-particle":"","parse-names":false,"suffix":""},{"dropping-particle":"","family":"Reutenauer","given":"L","non-dropping-particle":"","parse-names":false,"suffix":""},{"dropping-particle":"","family":"Mandel","given":"J L","non-dropping-particle":"","parse-names":false,"suffix":""},{"dropping-particle":"","family":"Koenig","given":"M","non-dropping-particle":"","parse-names":false,"suffix":""}],"container-title":"American Journal of Human Genetics","id":"ITEM-1","issue":"2","issued":{"date-parts":[["1998","2"]]},"language":"eng","page":"301-310","title":"Ataxia with isolated vitamin E deficiency: heterogeneity of mutations and phenotypic variability in a large number of families","type":"article-journal","volume":"62"},"uris":["http://www.mendeley.com/documents/?uuid=291ca39c-d953-3dc1-ba97-2e3ddea1fc56"]},{"id":"ITEM-2","itemData":{"ISBN":"2005-940X","abstract":"OBJECTIVE: Ataxia with vitamin E deficiency (AVED) is a rare autosomal recessive neurological disorder which usually starts in childhood. The clinical presentation is very similar to Friedreich ataxia, most patients have progressive truncal and extremity ataxia, areflexia, positive Babinski sign, dysarthria and sensory neuropathy.\nMETHODS: We made an inquiry to our colleagues in Norway, we included information from a prevalence study published southern Norway and added data from our own known case.\nRESULTS: A newly published prevalence study of hereditary ataxias (total of 171 subjects) found only one subject with AVED in Southeast Norway. We describe two more patients, one from the Central part and one from the Northern part of Norway. All 3 cases had age of onset in early childhood (age of 4-5 years) and all experienced gait ataxia and dysarthria. The genetic testing confirmed that they had pathogenic mutations in the α-tocopherol transfer protein gene (TTPA). All were carriers of the non-sense c.400C &gt; T mutation, one was homozygous for that mutation and the others were compound heterozygous, either with c.358G &gt; A or c.513_514insTT. The homozygous carrier was by far the most severely affected case.\nCONCLUSIONS: We estimate the occurrence of AVED in Norway to be at least 0.6 per million inhabitants. We emphasize that all patients who develop ataxia in childhood should be routinely tested for AVED to make an early diagnosis for initiating treatment with high dose vitamin E to avoid severe neurological deficits.","author":[{"dropping-particle":"","family":"Elkamil","given":"Areej","non-dropping-particle":"","parse-names":false,"suffix":""},{"dropping-particle":"","family":"Johansen","given":"Krisztina K","non-dropping-particle":"","parse-names":false,"suffix":""},{"dropping-particle":"","family":"Aasly","given":"Jan","non-dropping-particle":"","parse-names":false,"suffix":""}],"container-title":"Journal of Movement Disorders","id":"ITEM-2","issue":"1","issued":{"date-parts":[["2015","1"]]},"language":"eng","page":"33-36","title":"Ataxia with vitamin e deficiency in norway","type":"article-journal","volume":"8"},"uris":["http://www.mendeley.com/documents/?uuid=7c65e50e-b27d-3ea8-bf01-275d17fe4cee"]},{"id":"ITEM-3","itemData":{"ISBN":"1590-1874","author":[{"dropping-particle":"","family":"Federico","given":"A","non-dropping-particle":"","parse-names":false,"suffix":""}],"container-title":"Neurological Sciences: Official Journal of the Italian Neurological Society and of the Italian Society of Clinical Neurophysiology","id":"ITEM-3","issue":"3","issued":{"date-parts":[["2004","7"]]},"language":"eng","page":"119-121","title":"Ataxia with isolated vitamin E deficiency: a treatable neurologic disorder resembling Friedreich's ataxia","type":"article-journal","volume":"25"},"uris":["http://www.mendeley.com/documents/?uuid=6735473d-cb65-3504-964a-3bb7612e1b6e"]},{"id":"ITEM-4","itemData":{"ISBN":"1351-5101","abstract":"Ataxia with vitamin E (Vit E) defciency (AVED) is an autosomal recessive disorder caused by mutations of the alpha tocopherol transfer protein gene. The Friedreich ataxia phenotype is the most frequent clinical presentation. In AVED patients, serum Vit E levels are very low in the absence of intestinal malabsorption. As Vit E is a major antioxidant agent, Vit E deficiency is supposed to be responsible for the pathological process. Twenty-four AVED patients were fully investigated (electromyography, nerve conduction velocity (NVC) studies, somatosensory evoked potentials, cerebral computed tomography scan, sural nerve biopsy, genetic studies) and supplemented with Vit E (800 mg daily) during a 1-year period. Clinical evaluation was mainly based on the Ataxia Rating Scale (ARS) for cerebellar ataxia assessment and serum Vit E levels were monitored. Serum Vit E levels normalized and ARS scores decreased moderately but significantly suggesting clinical improvement. Better results were noted with mean disease duration &lt; or = 15 years. Reflexes remained abolished and posterior column disturbances unchanged. Vitamin E supplementation in AVED patients stabilizes the neurological signs and can lead to mild improvement of cerebellar ataxia, especially in early stages of the disease.","author":[{"dropping-particle":"","family":"Gabsi","given":"S","non-dropping-particle":"","parse-names":false,"suffix":""},{"dropping-particle":"","family":"Gouider-Khouja","given":"N","non-dropping-particle":"","parse-names":false,"suffix":""},{"dropping-particle":"","family":"Belal","given":"S","non-dropping-particle":"","parse-names":false,"suffix":""},{"dropping-particle":"","family":"Fki","given":"M","non-dropping-particle":"","parse-names":false,"suffix":""},{"dropping-particle":"","family":"Kefi","given":"M","non-dropping-particle":"","parse-names":false,"suffix":""},{"dropping-particle":"","family":"Turki","given":"I","non-dropping-particle":"","parse-names":false,"suffix":""},{"dropping-particle":"Ben","family":"Hamida","given":"M","non-dropping-particle":"","parse-names":false,"suffix":""},{"dropping-particle":"","family":"Kayden","given":"H","non-dropping-particle":"","parse-names":false,"suffix":""},{"dropping-particle":"","family":"Mebazaa","given":"R","non-dropping-particle":"","parse-names":false,"suffix":""},{"dropping-particle":"","family":"Hentati","given":"F","non-dropping-particle":"","parse-names":false,"suffix":""}],"container-title":"European Journal of Neurology","id":"ITEM-4","issue":"5","issued":{"date-parts":[["2001","9"]]},"language":"eng","page":"477-481","title":"Effect of vitamin E supplementation in patients with ataxia with vitamin E deficiency","type":"article-journal","volume":"8"},"uris":["http://www.mendeley.com/documents/?uuid=9de86a9a-7fd6-3444-aa22-cc3252366c91"]},{"id":"ITEM-5","itemData":{"ISBN":"1590-1874","abstract":"Ataxia with vitamin E deficiency (AVED) is a rare autosomal recessive neurodegenerative disorder due to mutations in the alpha-tocopherol transfer protein (TTPA) gene on chromosome 8q13. AVED patients have progressive spinocerebellar symptoms and markedly reduced plasma levels of vitamin E. We studied neurological phenotype at diagnosis, and long-term effect of vitamin E supplementation in 16 patients from 12 Italian families. The most common mutations were the 744delA and 513insTT. Two novel TTPA mutations were identified: a severe truncating mutation (219insAT) in a homozygous patient, and a Gly246Arg missense mutation (G246R) in a compound heterozygous patient. The missense mutation was associated with a mild and slowly progressive form of the disease. Vitamin E supplementation therapy allowed a stabilization of the neurological conditions in most of the patients. However, development of spasticity and retinitis pigmentosa was noted in a few patients during therapy. Prompt genetic characterization of AVED patients may allow an effective early treatment and an adequate genetic counseling.","author":[{"dropping-particle":"","family":"Mariotti","given":"C","non-dropping-particle":"","parse-names":false,"suffix":""},{"dropping-particle":"","family":"Gellera","given":"C","non-dropping-particle":"","parse-names":false,"suffix":""},{"dropping-particle":"","family":"Rimoldi","given":"M","non-dropping-particle":"","parse-names":false,"suffix":""},{"dropping-particle":"","family":"Mineri","given":"R","non-dropping-particle":"","parse-names":false,"suffix":""},{"dropping-particle":"","family":"Uziel","given":"G","non-dropping-particle":"","parse-names":false,"suffix":""},{"dropping-particle":"","family":"Zorzi","given":"G","non-dropping-particle":"","parse-names":false,"suffix":""},{"dropping-particle":"","family":"Pareyson","given":"D","non-dropping-particle":"","parse-names":false,"suffix":""},{"dropping-particle":"","family":"Piccolo","given":"G","non-dropping-particle":"","parse-names":false,"suffix":""},{"dropping-particle":"","family":"Gambi","given":"D","non-dropping-particle":"","parse-names":false,"suffix":""},{"dropping-particle":"","family":"Piacentini","given":"S","non-dropping-particle":"","parse-names":false,"suffix":""},{"dropping-particle":"","family":"Squitieri","given":"F","non-dropping-particle":"","parse-names":false,"suffix":""},{"dropping-particle":"","family":"Capra","given":"R","non-dropping-particle":"","parse-names":false,"suffix":""},{"dropping-particle":"","family":"Castellotti","given":"B","non-dropping-particle":"","parse-names":false,"suffix":""},{"dropping-particle":"Di","family":"Donato","given":"S","non-dropping-particle":"","parse-names":false,"suffix":""}],"container-title":"Neurological Sciences: Official Journal of the Italian Neurological Society and of the Italian Society of Clinical Neurophysiology","id":"ITEM-5","issue":"3","issued":{"date-parts":[["2004","7"]]},"language":"eng","page":"130-137","title":"Ataxia with isolated vitamin E deficiency: neurological phenotype, clinical follow-up and novel mutations in TTPA gene in Italian families","type":"article-journal","volume":"25"},"uris":["http://www.mendeley.com/documents/?uuid=57bb7e4b-ebda-32eb-a917-47240119c7aa"]},{"id":"ITEM-6","itemData":{"abstract":"Ataxia with vitamin E deficiency (AVED) generally manifests in late childhood or early teens between ages five and 15 years. The first symptoms include progressive ataxia, clumsiness of the hands, loss of proprioception, and areflexia. Other features often observed are dysdiadochokinesia, dysarthria, positive Romberg sign, head titubation, decreased visual acuity, and positive Babinski sign. The phenotype and disease severity vary widely among families with different pathogenic variants; age of onset and disease course are more uniform within a given family, but symptoms and disease severity can vary even among sibs., Presently, no consensus diagnostic criteria for AVED exist; the principal criterion for diagnosis is a Friedreich ataxia-like neurologic phenotype combined with markedly reduced plasma vitamin E (α-tocopherol) concentration and a normal lipoprotein profile in the absence of known causes of malabsorption. Identification of biallelic TTPA pathogenic variants on molecular genetic testing confirms the diagnosis., Treatment of manifestations: Lifelong high-dose oral vitamin E supplementation to bring plasma vitamin E concentrations into the high-normal range; treatment early in the disease process may to some extent reverse ataxia and mental deterioration. Prevention of primary manifestations: Vitamin E therapy in presymptomatic children with biallelic TTPA pathogenic variants prevents development of symptoms. Surveillance: Monitor plasma vitamin E concentration every six months, particularly in children. Agents/circumstances toavoid: Smoking; occupations requiring quick responses or good balance. Evaluation of relatives at risk: Evaluation for vitamin E deficiency, especially in younger sibs of a proband. Other: Before attempting to drive a car, assessment to determine if the affected individual can drive safely., AVED is inherited in an autosomal recessive manner. The parents of an affected child are obligate heterozygotes and carry one pathogenic variant; heterozygotes are asymptomatic. At conception, each sib of an affected individual has a 25% chance of being affected, a 50% chance of being an asymptomatic carrier, and a 25% chance of being unaffected and not a carrier. Carrier detection for at-risk family members and prenatal diagnosis for pregnancies at increased risk are possible if the pathogenic variants in the family have been identified.","author":[{"dropping-particle":"","family":"Schuelke","given":"Markus","non-dropping-particle":"","parse-names":false,"suffix":""}],"collection-title":"GeneReviews(®)","editor":[{"dropping-particle":"","family":"Pagon","given":"Roberta A","non-dropping-particle":"","parse-names":false,"suffix":""},{"dropping-particle":"","family":"Adam","given":"Margaret P","non-dropping-particle":"","parse-names":false,"suffix":""},{"dropping-particle":"","family":"Ardinger","given":"Holly H","non-dropping-particle":"","parse-names":false,"suffix":""},{"dropping-particle":"","family":"Wallace","given":"Stephanie E","non-dropping-particle":"","parse-names":false,"suffix":""},{"dropping-particle":"","family":"Amemiya","given":"Anne","non-dropping-particle":"","parse-names":false,"suffix":""},{"dropping-particle":"","family":"Bean","given":"Lora J","non-dropping-particle":"","parse-names":false,"suffix":""},{"dropping-particle":"","family":"Bird","given":"Thomas D","non-dropping-particle":"","parse-names":false,"suffix":""},{"dropping-particle":"","family":"Ledbetter","given":"Nikki","non-dropping-particle":"","parse-names":false,"suffix":""},{"dropping-particle":"","family":"Mefford","given":"Heather C","non-dropping-particle":"","parse-names":false,"suffix":""},{"dropping-particle":"","family":"Smith","given":"Richard J","non-dropping-particle":"","parse-names":false,"suffix":""},{"dropping-particle":"","family":"Stephens","given":"Karen","non-dropping-particle":"","parse-names":false,"suffix":""}],"id":"ITEM-6","issued":{"date-parts":[["1993"]]},"language":"eng","publisher":"University of Washington, Seattle","publisher-place":"Seattle (WA)","title":"Ataxia with Vitamin E Deficiency","type":"chapter"},"uris":["http://www.mendeley.com/documents/?uuid=bcddee17-1128-38a6-bcc6-5d1f6b3791b2"]},{"id":"ITEM-7","itemData":{"ISBN":"1590-3478","author":[{"dropping-particle":"","family":"Zelante","given":"Giuseppe","non-dropping-particle":"","parse-names":false,"suffix":""},{"dropping-particle":"","family":"Patti","given":"Francesco","non-dropping-particle":"","parse-names":false,"suffix":""},{"dropping-particle":"","family":"Vinciguerra","given":"Luisa","non-dropping-particle":"","parse-names":false,"suffix":""},{"dropping-particle":"","family":"Gellera","given":"Cinzia","non-dropping-particle":"","parse-names":false,"suffix":""},{"dropping-particle":"","family":"Zappia","given":"Mario","non-dropping-particle":"","parse-names":false,"suffix":""}],"container-title":"Neurological Sciences: Official Journal of the Italian Neurological Society and of the Italian Society of Clinical Neurophysiology","id":"ITEM-7","issue":"9","issued":{"date-parts":[["2016","9"]]},"language":"eng","page":"1571-1572","title":"Ataxia with vitamin E deficiency caused by a new compound heterozygous mutation","type":"article-journal","volume":"37"},"uris":["http://www.mendeley.com/documents/?uuid=a5630c56-3d97-3293-88b4-31b9aafe17a0"]},{"id":"ITEM-8","itemData":{"ISBN":"0022-3050","abstract":"Ataxia with vitamin E deficiency is an autosomal recessive condition associated with a defect in the a-tocopherol transfer protein. Clinically it manifests as a progressive ataxia with a phenotype resembling that of Friedreich's ataxia. There is some evidence that progression of neurological symptoms is prevented by vitamin E therapy. A patient is described who was given a clinical diagnosis of Friedreich's ataxia. Molecular genetic analysis showed the absence of the frataxin gene expansion. Subsequent vitamin E assay showed deficiency and a diagnosis of ataxia with vitamin E deficiency was made. It is recommended that all patients with ataxia of unknown cause should have vitamin E deficiency excluded. When a diagnosis of Friedreich's ataxia is considered patients should have frataxin analysis in addition. Further, neurologists should be aware that ataxia with vitamin E deficiency may present as \"mutation negative\" Friedreich's ataxia.","author":[{"dropping-particle":"","family":"Hammans","given":"S R","non-dropping-particle":"","parse-names":false,"suffix":""},{"dropping-particle":"","family":"Kennedy","given":"C R","non-dropping-particle":"","parse-names":false,"suffix":""}],"container-title":"Journal of Neurology, Neurosurgery, and Psychiatry","id":"ITEM-8","issue":"3","issued":{"date-parts":[["1998","3"]]},"language":"eng","page":"368-370","title":"Ataxia with isolated vitamin E deficiency presenting as mutation negative Friedreich's ataxia","type":"article-journal","volume":"64"},"uris":["http://www.mendeley.com/documents/?uuid=d31719fc-2b88-3676-b21f-d609e8c8e863"]}],"mendeley":{"formattedCitation":"(60–67)","plainTextFormattedCitation":"(60–67)","previouslyFormattedCitation":"(59–66)"},"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(60–67)</w:t>
      </w:r>
      <w:r w:rsidRPr="004B2F2C">
        <w:rPr>
          <w:rFonts w:ascii="Times New Roman" w:hAnsi="Times New Roman" w:cs="Times New Roman"/>
          <w:sz w:val="24"/>
          <w:szCs w:val="24"/>
          <w:lang w:val="en-US"/>
        </w:rPr>
        <w:fldChar w:fldCharType="end"/>
      </w:r>
      <w:r w:rsidRPr="004B2F2C">
        <w:rPr>
          <w:rFonts w:ascii="Times New Roman" w:hAnsi="Times New Roman" w:cs="Times New Roman"/>
          <w:sz w:val="24"/>
          <w:szCs w:val="24"/>
          <w:lang w:val="en-US"/>
        </w:rPr>
        <w:t xml:space="preserve"> However, </w:t>
      </w:r>
      <w:r>
        <w:rPr>
          <w:rFonts w:ascii="Times New Roman" w:hAnsi="Times New Roman" w:cs="Times New Roman"/>
          <w:sz w:val="24"/>
          <w:szCs w:val="24"/>
          <w:lang w:val="en-US"/>
        </w:rPr>
        <w:t xml:space="preserve">in such cases, </w:t>
      </w:r>
      <w:r w:rsidRPr="004B2F2C">
        <w:rPr>
          <w:rFonts w:ascii="Times New Roman" w:hAnsi="Times New Roman" w:cs="Times New Roman"/>
          <w:sz w:val="24"/>
          <w:szCs w:val="24"/>
          <w:lang w:val="en-US"/>
        </w:rPr>
        <w:t xml:space="preserve">comorbid </w:t>
      </w:r>
      <w:r>
        <w:rPr>
          <w:rFonts w:ascii="Times New Roman" w:hAnsi="Times New Roman" w:cs="Times New Roman"/>
          <w:sz w:val="24"/>
          <w:szCs w:val="24"/>
          <w:lang w:val="en-US"/>
        </w:rPr>
        <w:t xml:space="preserve">hypertrophic </w:t>
      </w:r>
      <w:r w:rsidRPr="004B2F2C">
        <w:rPr>
          <w:rFonts w:ascii="Times New Roman" w:hAnsi="Times New Roman" w:cs="Times New Roman"/>
          <w:sz w:val="24"/>
          <w:szCs w:val="24"/>
          <w:lang w:val="en-US"/>
        </w:rPr>
        <w:t xml:space="preserve">cardiomyopathy </w:t>
      </w:r>
      <w:r>
        <w:rPr>
          <w:rFonts w:ascii="Times New Roman" w:hAnsi="Times New Roman" w:cs="Times New Roman"/>
          <w:sz w:val="24"/>
          <w:szCs w:val="24"/>
          <w:lang w:val="en-US"/>
        </w:rPr>
        <w:t xml:space="preserve">may be indicative of </w:t>
      </w:r>
      <w:r w:rsidRPr="004B2F2C">
        <w:rPr>
          <w:rFonts w:ascii="Times New Roman" w:hAnsi="Times New Roman" w:cs="Times New Roman"/>
          <w:sz w:val="24"/>
          <w:szCs w:val="24"/>
          <w:lang w:val="en-US"/>
        </w:rPr>
        <w:t>Friedreich’s ataxia</w:t>
      </w:r>
      <w:r>
        <w:rPr>
          <w:rFonts w:ascii="Times New Roman" w:hAnsi="Times New Roman" w:cs="Times New Roman"/>
          <w:sz w:val="24"/>
          <w:szCs w:val="24"/>
          <w:lang w:val="en-US"/>
        </w:rPr>
        <w:t>,</w:t>
      </w:r>
      <w:r w:rsidRPr="004B2F2C">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{"citationItems":[{"id":"ITEM-1","itemData":{"ISBN":"1590-1874","abstract":"Ataxia with vitamin E deficiency (AVED) is a rare autosomal recessive neurodegenerative disorder due to mutations in the alpha-tocopherol transfer protein (TTPA) gene on chromosome 8q13. AVED patients have progressive spinocerebellar symptoms and markedly reduced plasma levels of vitamin E. We studied neurological phenotype at diagnosis, and long-term effect of vitamin E supplementation in 16 patients from 12 Italian families. The most common mutations were the 744delA and 513insTT. Two novel TTPA mutations were identified: a severe truncating mutation (219insAT) in a homozygous patient, and a Gly246Arg missense mutation (G246R) in a compound heterozygous patient. The missense mutation was associated with a mild and slowly progressive form of the disease. Vitamin E supplementation therapy allowed a stabilization of the neurological conditions in most of the patients. However, development of spasticity and retinitis pigmentosa was noted in a few patients during therapy. Prompt genetic characterization of AVED patients may allow an effective early treatment and an adequate genetic counseling.","author":[{"dropping-particle":"","family":"Mariotti","given":"C","non-dropping-particle":"","parse-names":false,"suffix":""},{"dropping-particle":"","family":"Gellera","given":"C","non-dropping-particle":"","parse-names":false,"suffix":""},{"dropping-particle":"","family":"Rimoldi","given":"M","non-dropping-particle":"","parse-names":false,"suffix":""},{"dropping-particle":"","family":"Mineri","given":"R","non-dropping-particle":"","parse-names":false,"suffix":""},{"dropping-particle":"","family":"Uziel","given":"G","non-dropping-particle":"","parse-names":false,"suffix":""},{"dropping-particle":"","family":"Zorzi","given":"G","non-dropping-particle":"","parse-names":false,"suffix":""},{"dropping-particle":"","family":"Pareyson","given":"D","non-dropping-particle":"","parse-names":false,"suffix":""},{"dropping-particle":"","family":"Piccolo","given":"G","non-dropping-particle":"","parse-names":false,"suffix":""},{"dropping-particle":"","family":"Gambi","given":"D","non-dropping-particle":"","parse-names":false,"suffix":""},{"dropping-particle":"","family":"Piacentini","given":"S","non-dropping-particle":"","parse-names":false,"suffix":""},{"dropping-particle":"","family":"Squitieri","given":"F","non-dropping-particle":"","parse-names":false,"suffix":""},{"dropping-particle":"","family":"Capra","given":"R","non-dropping-particle":"","parse-names":false,"suffix":""},{"dropping-particle":"","family":"Castellotti","given":"B","non-dropping-particle":"","parse-names":false,"suffix":""},{"dropping-particle":"Di","family":"Donato","given":"S","non-dropping-particle":"","parse-names":false,"suffix":""}],"container-title":"Neurological Sciences: Official Journal of the Italian Neurological Society and of the Italian Society of Clinical Neurophysiology","id":"ITEM-1","issue":"3","issued":{"date-parts":[["2004","7"]]},"language":"eng","page":"130-137","title":"Ataxia with isolated vitamin E deficiency: neurological phenotype, clinical follow-up and novel mutations in TTPA gene in Italian families","type":"article-journal","volume":"25"},"uris":["http://www.mendeley.com/documents/?uuid=57bb7e4b-ebda-32eb-a917-47240119c7aa"]}],"mendeley":{"formattedCitation":"(64)","plainTextFormattedCitation":"(64)","previouslyFormattedCitation":"(63)"},"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(64)</w:t>
      </w:r>
      <w:r w:rsidRPr="004B2F2C">
        <w:rPr>
          <w:rFonts w:ascii="Times New Roman" w:hAnsi="Times New Roman" w:cs="Times New Roman"/>
          <w:sz w:val="24"/>
          <w:szCs w:val="24"/>
          <w:lang w:val="en-US"/>
        </w:rPr>
        <w:fldChar w:fldCharType="end"/>
      </w:r>
      <w:r w:rsidRPr="004B2F2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Pr="004B2F2C">
        <w:rPr>
          <w:rFonts w:ascii="Times New Roman" w:hAnsi="Times New Roman" w:cs="Times New Roman"/>
          <w:sz w:val="24"/>
          <w:szCs w:val="24"/>
          <w:lang w:val="en-US"/>
        </w:rPr>
        <w:t>comorbid myoclonus</w:t>
      </w:r>
      <w:r>
        <w:rPr>
          <w:rFonts w:ascii="Times New Roman" w:hAnsi="Times New Roman" w:cs="Times New Roman"/>
          <w:sz w:val="24"/>
          <w:szCs w:val="24"/>
          <w:lang w:val="en-US"/>
        </w:rPr>
        <w:t>,</w:t>
      </w:r>
      <w:r w:rsidRPr="004B2F2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with </w:t>
      </w:r>
      <w:r w:rsidRPr="004B2F2C">
        <w:rPr>
          <w:rFonts w:ascii="Times New Roman" w:hAnsi="Times New Roman" w:cs="Times New Roman"/>
          <w:sz w:val="24"/>
          <w:szCs w:val="24"/>
          <w:lang w:val="en-US"/>
        </w:rPr>
        <w:t xml:space="preserve">low serum levels of vitamin E </w:t>
      </w:r>
      <w:r>
        <w:rPr>
          <w:rFonts w:ascii="Times New Roman" w:hAnsi="Times New Roman" w:cs="Times New Roman"/>
          <w:sz w:val="24"/>
          <w:szCs w:val="24"/>
          <w:lang w:val="en-US"/>
        </w:rPr>
        <w:t xml:space="preserve">(in presence of </w:t>
      </w:r>
      <w:r w:rsidRPr="004B2F2C">
        <w:rPr>
          <w:rFonts w:ascii="Times New Roman" w:hAnsi="Times New Roman" w:cs="Times New Roman"/>
          <w:sz w:val="24"/>
          <w:szCs w:val="24"/>
          <w:lang w:val="en-US"/>
        </w:rPr>
        <w:t>normal cholesterol, triglycerides and beta-lipoproteins</w:t>
      </w:r>
      <w:r>
        <w:rPr>
          <w:rFonts w:ascii="Times New Roman" w:hAnsi="Times New Roman" w:cs="Times New Roman"/>
          <w:sz w:val="24"/>
          <w:szCs w:val="24"/>
          <w:lang w:val="en-US"/>
        </w:rPr>
        <w:t xml:space="preserve"> levels) of AVED</w:t>
      </w:r>
      <w:r w:rsidRPr="004B2F2C">
        <w:rPr>
          <w:rFonts w:ascii="Times New Roman" w:hAnsi="Times New Roman" w:cs="Times New Roman"/>
          <w:sz w:val="24"/>
          <w:szCs w:val="24"/>
          <w:lang w:val="en-US"/>
        </w:rPr>
        <w:t>.</w:t>
      </w:r>
      <w:r w:rsidRPr="004B2F2C">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{"citationItems":[{"id":"ITEM-1","itemData":{"ISBN":"0002-9297","abstract":"Ataxia with vitamin E deficiency (AVED), or familial isolated vitamin E deficiency, is a rare autosomal recessive neurodegenerative disease characterized clinically by symptoms with often striking resemblance to those of Friedreich ataxia. We recently have demonstrated that AVED is caused by mutations in the gene for alpha-tocopherol transfer protein (alpha-TTP). We now have identified a total of 13 mutations in 27 families. Four mutations were found in &gt;=2 independent families: 744delA, which is the major mutation in North Africa, and 513insTT, 486delT, and R134X, in families of European origin. Compilation of the clinical records of 43 patients with documented mutation in the alpha-TTP gene revealed differences from Friedreich ataxia: cardiomyopathy was found in only 19% of cases, whereas head titubation was found in 28% of cases and dystonia in an additional 13%. This study represents the largest group of patients and mutations reported for this often misdiagnosed disease and points to the need for an early differential diagnosis with Friedreich ataxia, in order to initiate therapeutic and prophylactic vitamin E supplementation before irreversible damage develops.","author":[{"dropping-particle":"","family":"Cavalier","given":"L","non-dropping-particle":"","parse-names":false,"suffix":""},{"dropping-particle":"","family":"Ouahchi","given":"K","non-dropping-particle":"","parse-names":false,"suffix":""},{"dropping-particle":"","family":"Kayden","given":"H J","non-dropping-particle":"","parse-names":false,"suffix":""},{"dropping-particle":"Di","family":"Donato","given":"S","non-dropping-particle":"","parse-names":false,"suffix":""},{"dropping-particle":"","family":"Reutenauer","given":"L","non-dropping-particle":"","parse-names":false,"suffix":""},{"dropping-particle":"","family":"Mandel","given":"J L","non-dropping-particle":"","parse-names":false,"suffix":""},{"dropping-particle":"","family":"Koenig","given":"M","non-dropping-particle":"","parse-names":false,"suffix":""}],"container-title":"American Journal of Human Genetics","id":"ITEM-1","issue":"2","issued":{"date-parts":[["1998","2"]]},"language":"eng","page":"301-310","title":"Ataxia with isolated vitamin E deficiency: heterogeneity of mutations and phenotypic variability in a large number of families","type":"article-journal","volume":"62"},"uris":["http://www.mendeley.com/documents/?uuid=291ca39c-d953-3dc1-ba97-2e3ddea1fc56"]},{"id":"ITEM-2","itemData":{"ISBN":"2005-940X","abstract":"OBJECTIVE: Ataxia with vitamin E deficiency (AVED) is a rare autosomal recessive neurological disorder which usually starts in childhood. The clinical presentation is very similar to Friedreich ataxia, most patients have progressive truncal and extremity ataxia, areflexia, positive Babinski sign, dysarthria and sensory neuropathy.\nMETHODS: We made an inquiry to our colleagues in Norway, we included information from a prevalence study published southern Norway and added data from our own known case.\nRESULTS: A newly published prevalence study of hereditary ataxias (total of 171 subjects) found only one subject with AVED in Southeast Norway. We describe two more patients, one from the Central part and one from the Northern part of Norway. All 3 cases had age of onset in early childhood (age of 4-5 years) and all experienced gait ataxia and dysarthria. The genetic testing confirmed that they had pathogenic mutations in the α-tocopherol transfer protein gene (TTPA). All were carriers of the non-sense c.400C &gt; T mutation, one was homozygous for that mutation and the others were compound heterozygous, either with c.358G &gt; A or c.513_514insTT. The homozygous carrier was by far the most severely affected case.\nCONCLUSIONS: We estimate the occurrence of AVED in Norway to be at least 0.6 per million inhabitants. We emphasize that all patients who develop ataxia in childhood should be routinely tested for AVED to make an early diagnosis for initiating treatment with high dose vitamin E to avoid severe neurological deficits.","author":[{"dropping-particle":"","family":"Elkamil","given":"Areej","non-dropping-particle":"","parse-names":false,"suffix":""},{"dropping-particle":"","family":"Johansen","given":"Krisztina K","non-dropping-particle":"","parse-names":false,"suffix":""},{"dropping-particle":"","family":"Aasly","given":"Jan","non-dropping-particle":"","parse-names":false,"suffix":""}],"container-title":"Journal of Movement Disorders","id":"ITEM-2","issue":"1","issued":{"date-parts":[["2015","1"]]},"language":"eng","page":"33-36","title":"Ataxia with vitamin e deficiency in norway","type":"article-journal","volume":"8"},"uris":["http://www.mendeley.com/documents/?uuid=7c65e50e-b27d-3ea8-bf01-275d17fe4cee"]},{"id":"ITEM-3","itemData":{"ISBN":"1590-1874","author":[{"dropping-particle":"","family":"Federico","given":"A","non-dropping-particle":"","parse-names":false,"suffix":""}],"container-title":"Neurological Sciences: Official Journal of the Italian Neurological Society and of the Italian Society of Clinical Neurophysiology","id":"ITEM-3","issue":"3","issued":{"date-parts":[["2004","7"]]},"language":"eng","page":"119-121","title":"Ataxia with isolated vitamin E deficiency: a treatable neurologic disorder resembling Friedreich's ataxia","type":"article-journal","volume":"25"},"uris":["http://www.mendeley.com/documents/?uuid=6735473d-cb65-3504-964a-3bb7612e1b6e"]},{"id":"ITEM-4","itemData":{"ISBN":"1351-5101","abstract":"Ataxia with vitamin E (Vit E) defciency (AVED) is an autosomal recessive disorder caused by mutations of the alpha tocopherol transfer protein gene. The Friedreich ataxia phenotype is the most frequent clinical presentation. In AVED patients, serum Vit E levels are very low in the absence of intestinal malabsorption. As Vit E is a major antioxidant agent, Vit E deficiency is supposed to be responsible for the pathological process. Twenty-four AVED patients were fully investigated (electromyography, nerve conduction velocity (NVC) studies, somatosensory evoked potentials, cerebral computed tomography scan, sural nerve biopsy, genetic studies) and supplemented with Vit E (800 mg daily) during a 1-year period. Clinical evaluation was mainly based on the Ataxia Rating Scale (ARS) for cerebellar ataxia assessment and serum Vit E levels were monitored. Serum Vit E levels normalized and ARS scores decreased moderately but significantly suggesting clinical improvement. Better results were noted with mean disease duration &lt; or = 15 years. Reflexes remained abolished and posterior column disturbances unchanged. Vitamin E supplementation in AVED patients stabilizes the neurological signs and can lead to mild improvement of cerebellar ataxia, especially in early stages of the disease.","author":[{"dropping-particle":"","family":"Gabsi","given":"S","non-dropping-particle":"","parse-names":false,"suffix":""},{"dropping-particle":"","family":"Gouider-Khouja","given":"N","non-dropping-particle":"","parse-names":false,"suffix":""},{"dropping-particle":"","family":"Belal","given":"S","non-dropping-particle":"","parse-names":false,"suffix":""},{"dropping-particle":"","family":"Fki","given":"M","non-dropping-particle":"","parse-names":false,"suffix":""},{"dropping-particle":"","family":"Kefi","given":"M","non-dropping-particle":"","parse-names":false,"suffix":""},{"dropping-particle":"","family":"Turki","given":"I","non-dropping-particle":"","parse-names":false,"suffix":""},{"dropping-particle":"Ben","family":"Hamida","given":"M","non-dropping-particle":"","parse-names":false,"suffix":""},{"dropping-particle":"","family":"Kayden","given":"H","non-dropping-particle":"","parse-names":false,"suffix":""},{"dropping-particle":"","family":"Mebazaa","given":"R","non-dropping-particle":"","parse-names":false,"suffix":""},{"dropping-particle":"","family":"Hentati","given":"F","non-dropping-particle":"","parse-names":false,"suffix":""}],"container-title":"European Journal of Neurology","id":"ITEM-4","issue":"5","issued":{"date-parts":[["2001","9"]]},"language":"eng","page":"477-481","title":"Effect of vitamin E supplementation in patients with ataxia with vitamin E deficiency","type":"article-journal","volume":"8"},"uris":["http://www.mendeley.com/documents/?uuid=9de86a9a-7fd6-3444-aa22-cc3252366c91"]},{"id":"ITEM-5","itemData":{"ISBN":"1590-1874","abstract":"Ataxia with vitamin E deficiency (AVED) is a rare autosomal recessive neurodegenerative disorder due to mutations in the alpha-tocopherol transfer protein (TTPA) gene on chromosome 8q13. AVED patients have progressive spinocerebellar symptoms and markedly reduced plasma levels of vitamin E. We studied neurological phenotype at diagnosis, and long-term effect of vitamin E supplementation in 16 patients from 12 Italian families. The most common mutations were the 744delA and 513insTT. Two novel TTPA mutations were identified: a severe truncating mutation (219insAT) in a homozygous patient, and a Gly246Arg missense mutation (G246R) in a compound heterozygous patient. The missense mutation was associated with a mild and slowly progressive form of the disease. Vitamin E supplementation therapy allowed a stabilization of the neurological conditions in most of the patients. However, development of spasticity and retinitis pigmentosa was noted in a few patients during therapy. Prompt genetic characterization of AVED patients may allow an effective early treatment and an adequate genetic counseling.","author":[{"dropping-particle":"","family":"Mariotti","given":"C","non-dropping-particle":"","parse-names":false,"suffix":""},{"dropping-particle":"","family":"Gellera","given":"C","non-dropping-particle":"","parse-names":false,"suffix":""},{"dropping-particle":"","family":"Rimoldi","given":"M","non-dropping-particle":"","parse-names":false,"suffix":""},{"dropping-particle":"","family":"Mineri","given":"R","non-dropping-particle":"","parse-names":false,"suffix":""},{"dropping-particle":"","family":"Uziel","given":"G","non-dropping-particle":"","parse-names":false,"suffix":""},{"dropping-particle":"","family":"Zorzi","given":"G","non-dropping-particle":"","parse-names":false,"suffix":""},{"dropping-particle":"","family":"Pareyson","given":"D","non-dropping-particle":"","parse-names":false,"suffix":""},{"dropping-particle":"","family":"Piccolo","given":"G","non-dropping-particle":"","parse-names":false,"suffix":""},{"dropping-particle":"","family":"Gambi","given":"D","non-dropping-particle":"","parse-names":false,"suffix":""},{"dropping-particle":"","family":"Piacentini","given":"S","non-dropping-particle":"","parse-names":false,"suffix":""},{"dropping-particle":"","family":"Squitieri","given":"F","non-dropping-particle":"","parse-names":false,"suffix":""},{"dropping-particle":"","family":"Capra","given":"R","non-dropping-particle":"","parse-names":false,"suffix":""},{"dropping-particle":"","family":"Castellotti","given":"B","non-dropping-particle":"","parse-names":false,"suffix":""},{"dropping-particle":"Di","family":"Donato","given":"S","non-dropping-particle":"","parse-names":false,"suffix":""}],"container-title":"Neurological Sciences: Official Journal of the Italian Neurological Society and of the Italian Society of Clinical Neurophysiology","id":"ITEM-5","issue":"3","issued":{"date-parts":[["2004","7"]]},"language":"eng","page":"130-137","title":"Ataxia with isolated vitamin E deficiency: neurological phenotype, clinical follow-up and novel mutations in TTPA gene in Italian families","type":"article-journal","volume":"25"},"uris":["http://www.mendeley.com/documents/?uuid=57bb7e4b-ebda-32eb-a917-47240119c7aa"]},{"id":"ITEM-6","itemData":{"abstract":"Ataxia with vitamin E deficiency (AVED) generally manifests in late childhood or early teens between ages five and 15 years. The first symptoms include progressive ataxia, clumsiness of the hands, loss of proprioception, and areflexia. Other features often observed are dysdiadochokinesia, dysarthria, positive Romberg sign, head titubation, decreased visual acuity, and positive Babinski sign. The phenotype and disease severity vary widely among families with different pathogenic variants; age of onset and disease course are more uniform within a given family, but symptoms and disease severity can vary even among sibs., Presently, no consensus diagnostic criteria for AVED exist; the principal criterion for diagnosis is a Friedreich ataxia-like neurologic phenotype combined with markedly reduced plasma vitamin E (α-tocopherol) concentration and a normal lipoprotein profile in the absence of known causes of malabsorption. Identification of biallelic TTPA pathogenic variants on molecular genetic testing confirms the diagnosis., Treatment of manifestations: Lifelong high-dose oral vitamin E supplementation to bring plasma vitamin E concentrations into the high-normal range; treatment early in the disease process may to some extent reverse ataxia and mental deterioration. Prevention of primary manifestations: Vitamin E therapy in presymptomatic children with biallelic TTPA pathogenic variants prevents development of symptoms. Surveillance: Monitor plasma vitamin E concentration every six months, particularly in children. Agents/circumstances toavoid: Smoking; occupations requiring quick responses or good balance. Evaluation of relatives at risk: Evaluation for vitamin E deficiency, especially in younger sibs of a proband. Other: Before attempting to drive a car, assessment to determine if the affected individual can drive safely., AVED is inherited in an autosomal recessive manner. The parents of an affected child are obligate heterozygotes and carry one pathogenic variant; heterozygotes are asymptomatic. At conception, each sib of an affected individual has a 25% chance of being affected, a 50% chance of being an asymptomatic carrier, and a 25% chance of being unaffected and not a carrier. Carrier detection for at-risk family members and prenatal diagnosis for pregnancies at increased risk are possible if the pathogenic variants in the family have been identified.","author":[{"dropping-particle":"","family":"Schuelke","given":"Markus","non-dropping-particle":"","parse-names":false,"suffix":""}],"collection-title":"GeneReviews(®)","editor":[{"dropping-particle":"","family":"Pagon","given":"Roberta A","non-dropping-particle":"","parse-names":false,"suffix":""},{"dropping-particle":"","family":"Adam","given":"Margaret P","non-dropping-particle":"","parse-names":false,"suffix":""},{"dropping-particle":"","family":"Ardinger","given":"Holly H","non-dropping-particle":"","parse-names":false,"suffix":""},{"dropping-particle":"","family":"Wallace","given":"Stephanie E","non-dropping-particle":"","parse-names":false,"suffix":""},{"dropping-particle":"","family":"Amemiya","given":"Anne","non-dropping-particle":"","parse-names":false,"suffix":""},{"dropping-particle":"","family":"Bean","given":"Lora J","non-dropping-particle":"","parse-names":false,"suffix":""},{"dropping-particle":"","family":"Bird","given":"Thomas D","non-dropping-particle":"","parse-names":false,"suffix":""},{"dropping-particle":"","family":"Ledbetter","given":"Nikki","non-dropping-particle":"","parse-names":false,"suffix":""},{"dropping-particle":"","family":"Mefford","given":"Heather C","non-dropping-particle":"","parse-names":false,"suffix":""},{"dropping-particle":"","family":"Smith","given":"Richard J","non-dropping-particle":"","parse-names":false,"suffix":""},{"dropping-particle":"","family":"Stephens","given":"Karen","non-dropping-particle":"","parse-names":false,"suffix":""}],"id":"ITEM-6","issued":{"date-parts":[["1993"]]},"language":"eng","publisher":"University of Washington, Seattle","publisher-place":"Seattle (WA)","title":"Ataxia with Vitamin E Deficiency","type":"chapter"},"uris":["http://www.mendeley.com/documents/?uuid=bcddee17-1128-38a6-bcc6-5d1f6b3791b2"]},{"id":"ITEM-7","itemData":{"ISBN":"1590-3478","author":[{"dropping-particle":"","family":"Zelante","given":"Giuseppe","non-dropping-particle":"","parse-names":false,"suffix":""},{"dropping-particle":"","family":"Patti","given":"Francesco","non-dropping-particle":"","parse-names":false,"suffix":""},{"dropping-particle":"","family":"Vinciguerra","given":"Luisa","non-dropping-particle":"","parse-names":false,"suffix":""},{"dropping-particle":"","family":"Gellera","given":"Cinzia","non-dropping-particle":"","parse-names":false,"suffix":""},{"dropping-particle":"","family":"Zappia","given":"Mario","non-dropping-particle":"","parse-names":false,"suffix":""}],"container-title":"Neurological Sciences: Official Journal of the Italian Neurological Society and of the Italian Society of Clinical Neurophysiology","id":"ITEM-7","issue":"9","issued":{"date-parts":[["2016","9"]]},"language":"eng","page":"1571-1572","title":"Ataxia with vitamin E deficiency caused by a new compound heterozygous mutation","type":"article-journal","volume":"37"},"uris":["http://www.mendeley.com/documents/?uuid=a5630c56-3d97-3293-88b4-31b9aafe17a0"]},{"id":"ITEM-8","itemData":{"ISBN":"0022-3050","abstract":"Ataxia with vitamin E deficiency is an autosomal recessive condition associated with a defect in the a-tocopherol transfer protein. Clinically it manifests as a progressive ataxia with a phenotype resembling that of Friedreich's ataxia. There is some evidence that progression of neurological symptoms is prevented by vitamin E therapy. A patient is described who was given a clinical diagnosis of Friedreich's ataxia. Molecular genetic analysis showed the absence of the frataxin gene expansion. Subsequent vitamin E assay showed deficiency and a diagnosis of ataxia with vitamin E deficiency was made. It is recommended that all patients with ataxia of unknown cause should have vitamin E deficiency excluded. When a diagnosis of Friedreich's ataxia is considered patients should have frataxin analysis in addition. Further, neurologists should be aware that ataxia with vitamin E deficiency may present as \"mutation negative\" Friedreich's ataxia.","author":[{"dropping-particle":"","family":"Hammans","given":"S R","non-dropping-particle":"","parse-names":false,"suffix":""},{"dropping-particle":"","family":"Kennedy","given":"C R","non-dropping-particle":"","parse-names":false,"suffix":""}],"container-title":"Journal of Neurology, Neurosurgery, and Psychiatry","id":"ITEM-8","issue":"3","issued":{"date-parts":[["1998","3"]]},"language":"eng","page":"368-370","title":"Ataxia with isolated vitamin E deficiency presenting as mutation negative Friedreich's ataxia","type":"article-journal","volume":"64"},"uris":["http://www.mendeley.com/documents/?uuid=d31719fc-2b88-3676-b21f-d609e8c8e863"]}],"mendeley":{"formattedCitation":"(60–67)","plainTextFormattedCitation":"(60–67)","previouslyFormattedCitation":"(59–66)"},"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(60–67)</w:t>
      </w:r>
      <w:r w:rsidRPr="004B2F2C">
        <w:rPr>
          <w:rFonts w:ascii="Times New Roman" w:hAnsi="Times New Roman" w:cs="Times New Roman"/>
          <w:sz w:val="24"/>
          <w:szCs w:val="24"/>
          <w:lang w:val="en-US"/>
        </w:rPr>
        <w:fldChar w:fldCharType="end"/>
      </w:r>
      <w:r w:rsidRPr="004B2F2C">
        <w:rPr>
          <w:rFonts w:ascii="Times New Roman" w:hAnsi="Times New Roman" w:cs="Times New Roman"/>
          <w:sz w:val="24"/>
          <w:szCs w:val="24"/>
          <w:lang w:val="en-US"/>
        </w:rPr>
        <w:t xml:space="preserve"> Treatment consists of supplementary vitamin E in high doses, which can stabilize and/or ameliorate the neurological deficits. Early therapeutic intervention is associated with a better prognosis.</w:t>
      </w:r>
      <w:r w:rsidRPr="004B2F2C">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{"citationItems":[{"id":"ITEM-1","itemData":{"ISBN":"1590-1874","author":[{"dropping-particle":"","family":"Federico","given":"A","non-dropping-particle":"","parse-names":false,"suffix":""}],"container-title":"Neurological Sciences: Official Journal of the Italian Neurological Society and of the Italian Society of Clinical Neurophysiology","id":"ITEM-1","issue":"3","issued":{"date-parts":[["2004","7"]]},"language":"eng","page":"119-121","title":"Ataxia with isolated vitamin E deficiency: a treatable neurologic disorder resembling Friedreich's ataxia","type":"article-journal","volume":"25"},"uris":["http://www.mendeley.com/documents/?uuid=6735473d-cb65-3504-964a-3bb7612e1b6e"]},{"id":"ITEM-2","itemData":{"ISBN":"1351-5101","abstract":"Ataxia with vitamin E (Vit E) defciency (AVED) is an autosomal recessive disorder caused by mutations of the alpha tocopherol transfer protein gene. The Friedreich ataxia phenotype is the most frequent clinical presentation. In AVED patients, serum Vit E levels are very low in the absence of intestinal malabsorption. As Vit E is a major antioxidant agent, Vit E deficiency is supposed to be responsible for the pathological process. Twenty-four AVED patients were fully investigated (electromyography, nerve conduction velocity (NVC) studies, somatosensory evoked potentials, cerebral computed tomography scan, sural nerve biopsy, genetic studies) and supplemented with Vit E (800 mg daily) during a 1-year period. Clinical evaluation was mainly based on the Ataxia Rating Scale (ARS) for cerebellar ataxia assessment and serum Vit E levels were monitored. Serum Vit E levels normalized and ARS scores decreased moderately but significantly suggesting clinical improvement. Better results were noted with mean disease duration &lt; or = 15 years. Reflexes remained abolished and posterior column disturbances unchanged. Vitamin E supplementation in AVED patients stabilizes the neurological signs and can lead to mild improvement of cerebellar ataxia, especially in early stages of the disease.","author":[{"dropping-particle":"","family":"Gabsi","given":"S","non-dropping-particle":"","parse-names":false,"suffix":""},{"dropping-particle":"","family":"Gouider-Khouja","given":"N","non-dropping-particle":"","parse-names":false,"suffix":""},{"dropping-particle":"","family":"Belal","given":"S","non-dropping-particle":"","parse-names":false,"suffix":""},{"dropping-particle":"","family":"Fki","given":"M","non-dropping-particle":"","parse-names":false,"suffix":""},{"dropping-particle":"","family":"Kefi","given":"M","non-dropping-particle":"","parse-names":false,"suffix":""},{"dropping-particle":"","family":"Turki","given":"I","non-dropping-particle":"","parse-names":false,"suffix":""},{"dropping-particle":"Ben","family":"Hamida","given":"M","non-dropping-particle":"","parse-names":false,"suffix":""},{"dropping-particle":"","family":"Kayden","given":"H","non-dropping-particle":"","parse-names":false,"suffix":""},{"dropping-particle":"","family":"Mebazaa","given":"R","non-dropping-particle":"","parse-names":false,"suffix":""},{"dropping-particle":"","family":"Hentati","given":"F","non-dropping-particle":"","parse-names":false,"suffix":""}],"container-title":"European Journal of Neurology","id":"ITEM-2","issue":"5","issued":{"date-parts":[["2001","9"]]},"language":"eng","page":"477-481","title":"Effect of vitamin E supplementation in patients with ataxia with vitamin E deficiency","type":"article-journal","volume":"8"},"uris":["http://www.mendeley.com/documents/?uuid=9de86a9a-7fd6-3444-aa22-cc3252366c91"]},{"id":"ITEM-3","itemData":{"ISBN":"1590-1874","abstract":"Ataxia with vitamin E deficiency (AVED) is a rare autosomal recessive neurodegenerative disorder due to mutations in the alpha-tocopherol transfer protein (TTPA) gene on chromosome 8q13. AVED patients have progressive spinocerebellar symptoms and markedly reduced plasma levels of vitamin E. We studied neurological phenotype at diagnosis, and long-term effect of vitamin E supplementation in 16 patients from 12 Italian families. The most common mutations were the 744delA and 513insTT. Two novel TTPA mutations were identified: a severe truncating mutation (219insAT) in a homozygous patient, and a Gly246Arg missense mutation (G246R) in a compound heterozygous patient. The missense mutation was associated with a mild and slowly progressive form of the disease. Vitamin E supplementation therapy allowed a stabilization of the neurological conditions in most of the patients. However, development of spasticity and retinitis pigmentosa was noted in a few patients during therapy. Prompt genetic characterization of AVED patients may allow an effective early treatment and an adequate genetic counseling.","author":[{"dropping-particle":"","family":"Mariotti","given":"C","non-dropping-particle":"","parse-names":false,"suffix":""},{"dropping-particle":"","family":"Gellera","given":"C","non-dropping-particle":"","parse-names":false,"suffix":""},{"dropping-particle":"","family":"Rimoldi","given":"M","non-dropping-particle":"","parse-names":false,"suffix":""},{"dropping-particle":"","family":"Mineri","given":"R","non-dropping-particle":"","parse-names":false,"suffix":""},{"dropping-particle":"","family":"Uziel","given":"G","non-dropping-particle":"","parse-names":false,"suffix":""},{"dropping-particle":"","family":"Zorzi","given":"G","non-dropping-particle":"","parse-names":false,"suffix":""},{"dropping-particle":"","family":"Pareyson","given":"D","non-dropping-particle":"","parse-names":false,"suffix":""},{"dropping-particle":"","family":"Piccolo","given":"G","non-dropping-particle":"","parse-names":false,"suffix":""},{"dropping-particle":"","family":"Gambi","given":"D","non-dropping-particle":"","parse-names":false,"suffix":""},{"dropping-particle":"","family":"Piacentini","given":"S","non-dropping-particle":"","parse-names":false,"suffix":""},{"dropping-particle":"","family":"Squitieri","given":"F","non-dropping-particle":"","parse-names":false,"suffix":""},{"dropping-particle":"","family":"Capra","given":"R","non-dropping-particle":"","parse-names":false,"suffix":""},{"dropping-particle":"","family":"Castellotti","given":"B","non-dropping-particle":"","parse-names":false,"suffix":""},{"dropping-particle":"Di","family":"Donato","given":"S","non-dropping-particle":"","parse-names":false,"suffix":""}],"container-title":"Neurological Sciences: Official Journal of the Italian Neurological Society and of the Italian Society of Clinical Neurophysiology","id":"ITEM-3","issue":"3","issued":{"date-parts":[["2004","7"]]},"language":"eng","page":"130-137","title":"Ataxia with isolated vitamin E deficiency: neurological phenotype, clinical follow-up and novel mutations in TTPA gene in Italian families","type":"article-journal","volume":"25"},"uris":["http://www.mendeley.com/documents/?uuid=57bb7e4b-ebda-32eb-a917-47240119c7aa"]},{"id":"ITEM-4","itemData":{"abstract":"Ataxia with vitamin E deficiency (AVED) generally manifests in late childhood or early teens between ages five and 15 years. The first symptoms include progressive ataxia, clumsiness of the hands, loss of proprioception, and areflexia. Other features often observed are dysdiadochokinesia, dysarthria, positive Romberg sign, head titubation, decreased visual acuity, and positive Babinski sign. The phenotype and disease severity vary widely among families with different pathogenic variants; age of onset and disease course are more uniform within a given family, but symptoms and disease severity can vary even among sibs., Presently, no consensus diagnostic criteria for AVED exist; the principal criterion for diagnosis is a Friedreich ataxia-like neurologic phenotype combined with markedly reduced plasma vitamin E (α-tocopherol) concentration and a normal lipoprotein profile in the absence of known causes of malabsorption. Identification of biallelic TTPA pathogenic variants on molecular genetic testing confirms the diagnosis., Treatment of manifestations: Lifelong high-dose oral vitamin E supplementation to bring plasma vitamin E concentrations into the high-normal range; treatment early in the disease process may to some extent reverse ataxia and mental deterioration. Prevention of primary manifestations: Vitamin E therapy in presymptomatic children with biallelic TTPA pathogenic variants prevents development of symptoms. Surveillance: Monitor plasma vitamin E concentration every six months, particularly in children. Agents/circumstances toavoid: Smoking; occupations requiring quick responses or good balance. Evaluation of relatives at risk: Evaluation for vitamin E deficiency, especially in younger sibs of a proband. Other: Before attempting to drive a car, assessment to determine if the affected individual can drive safely., AVED is inherited in an autosomal recessive manner. The parents of an affected child are obligate heterozygotes and carry one pathogenic variant; heterozygotes are asymptomatic. At conception, each sib of an affected individual has a 25% chance of being affected, a 50% chance of being an asymptomatic carrier, and a 25% chance of being unaffected and not a carrier. Carrier detection for at-risk family members and prenatal diagnosis for pregnancies at increased risk are possible if the pathogenic variants in the family have been identified.","author":[{"dropping-particle":"","family":"Schuelke","given":"Markus","non-dropping-particle":"","parse-names":false,"suffix":""}],"collection-title":"GeneReviews(®)","editor":[{"dropping-particle":"","family":"Pagon","given":"Roberta A","non-dropping-particle":"","parse-names":false,"suffix":""},{"dropping-particle":"","family":"Adam","given":"Margaret P","non-dropping-particle":"","parse-names":false,"suffix":""},{"dropping-particle":"","family":"Ardinger","given":"Holly H","non-dropping-particle":"","parse-names":false,"suffix":""},{"dropping-particle":"","family":"Wallace","given":"Stephanie E","non-dropping-particle":"","parse-names":false,"suffix":""},{"dropping-particle":"","family":"Amemiya","given":"Anne","non-dropping-particle":"","parse-names":false,"suffix":""},{"dropping-particle":"","family":"Bean","given":"Lora J","non-dropping-particle":"","parse-names":false,"suffix":""},{"dropping-particle":"","family":"Bird","given":"Thomas D","non-dropping-particle":"","parse-names":false,"suffix":""},{"dropping-particle":"","family":"Ledbetter","given":"Nikki","non-dropping-particle":"","parse-names":false,"suffix":""},{"dropping-particle":"","family":"Mefford","given":"Heather C","non-dropping-particle":"","parse-names":false,"suffix":""},{"dropping-particle":"","family":"Smith","given":"Richard J","non-dropping-particle":"","parse-names":false,"suffix":""},{"dropping-particle":"","family":"Stephens","given":"Karen","non-dropping-particle":"","parse-names":false,"suffix":""}],"id":"ITEM-4","issued":{"date-parts":[["1993"]]},"language":"eng","publisher":"University of Washington, Seattle","publisher-place":"Seattle (WA)","title":"Ataxia with Vitamin E Deficiency","type":"chapter"},"uris":["http://www.mendeley.com/documents/?uuid=bcddee17-1128-38a6-bcc6-5d1f6b3791b2"]}],"mendeley":{"formattedCitation":"(62–65)","plainTextFormattedCitation":"(62–65)","previouslyFormattedCitation":"(61–64)"},"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(62–65)</w:t>
      </w:r>
      <w:r w:rsidRPr="004B2F2C">
        <w:rPr>
          <w:rFonts w:ascii="Times New Roman" w:hAnsi="Times New Roman" w:cs="Times New Roman"/>
          <w:sz w:val="24"/>
          <w:szCs w:val="24"/>
          <w:lang w:val="en-US"/>
        </w:rPr>
        <w:fldChar w:fldCharType="end"/>
      </w:r>
      <w:r w:rsidRPr="004B2F2C">
        <w:rPr>
          <w:rFonts w:ascii="Times New Roman" w:hAnsi="Times New Roman" w:cs="Times New Roman"/>
          <w:sz w:val="24"/>
          <w:szCs w:val="24"/>
          <w:lang w:val="en-US"/>
        </w:rPr>
        <w:t xml:space="preserve"> </w:t>
      </w:r>
    </w:p>
    <w:p w14:paraId="4FD38F8C" w14:textId="72885967" w:rsidR="004E6ECE" w:rsidRPr="004B2F2C" w:rsidRDefault="004E6ECE" w:rsidP="004E6ECE">
      <w:pPr>
        <w:spacing w:line="360" w:lineRule="auto"/>
        <w:jc w:val="both"/>
        <w:outlineLvl w:val="0"/>
        <w:rPr>
          <w:rFonts w:ascii="Times New Roman" w:hAnsi="Times New Roman" w:cs="Times New Roman"/>
          <w:sz w:val="24"/>
          <w:szCs w:val="24"/>
          <w:lang w:val="en-US"/>
        </w:rPr>
      </w:pPr>
      <w:r w:rsidRPr="00057F5C">
        <w:rPr>
          <w:rFonts w:ascii="Times New Roman" w:hAnsi="Times New Roman" w:cs="Times New Roman"/>
          <w:sz w:val="24"/>
          <w:szCs w:val="24"/>
          <w:lang w:val="en-US"/>
        </w:rPr>
        <w:t>Abetalipoproteinemia</w:t>
      </w:r>
      <w:r w:rsidR="00936159">
        <w:rPr>
          <w:rFonts w:ascii="Times New Roman" w:hAnsi="Times New Roman" w:cs="Times New Roman"/>
          <w:sz w:val="24"/>
          <w:szCs w:val="24"/>
          <w:lang w:val="en-US"/>
        </w:rPr>
        <w:t xml:space="preserve"> </w:t>
      </w:r>
      <w:r w:rsidRPr="004B2F2C">
        <w:rPr>
          <w:rFonts w:ascii="Times New Roman" w:hAnsi="Times New Roman" w:cs="Times New Roman"/>
          <w:sz w:val="24"/>
          <w:szCs w:val="24"/>
          <w:lang w:val="en-US"/>
        </w:rPr>
        <w:t>is a metabolic disorder caused by an autosomal recessively inherited mutation in the microsomal triglyceride transfer protein (</w:t>
      </w:r>
      <w:r w:rsidRPr="004B2F2C">
        <w:rPr>
          <w:rFonts w:ascii="Times New Roman" w:hAnsi="Times New Roman" w:cs="Times New Roman"/>
          <w:i/>
          <w:sz w:val="24"/>
          <w:szCs w:val="24"/>
          <w:lang w:val="en-US"/>
        </w:rPr>
        <w:t>MTTP</w:t>
      </w:r>
      <w:r w:rsidRPr="004B2F2C">
        <w:rPr>
          <w:rFonts w:ascii="Times New Roman" w:hAnsi="Times New Roman" w:cs="Times New Roman"/>
          <w:sz w:val="24"/>
          <w:szCs w:val="24"/>
          <w:lang w:val="en-US"/>
        </w:rPr>
        <w:t xml:space="preserve"> gene).</w:t>
      </w:r>
      <w:r w:rsidRPr="004B2F2C">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{"citationItems":[{"id":"ITEM-1","itemData":{"ISBN":"1432-1076","abstract":"Abetalipoproteinemia (ABL; OMIM 200100) is an inherited disorder resulting from mutations in the microsomal triglyceride transfer protein gene and characterized by a major lipid malabsorption leading to extremely low plasma cholesterol and triglyceride levels and fat-soluble vitamins deficiencies. We report two novel mutations (c.59del17 and c.582C&gt;A) and the long-term follow-up of four ABL subjects treated with vitamin E. The good outcome of the early-treated patients contrasts with severe ataxia and retinopathy observed in the patient with delayed treatment. In conclusion, early diagnosis and early management are essential to prevent the manifestations following the fat-soluble vitamin deficiencies.","author":[{"dropping-particle":"","family":"Chardon","given":"Laurence","non-dropping-particle":"","parse-names":false,"suffix":""},{"dropping-particle":"","family":"Sassolas","given":"Agnès","non-dropping-particle":"","parse-names":false,"suffix":""},{"dropping-particle":"","family":"Dingeon","given":"Bernard","non-dropping-particle":"","parse-names":false,"suffix":""},{"dropping-particle":"","family":"Michel-Calemard","given":"Laurence","non-dropping-particle":"","parse-names":false,"suffix":""},{"dropping-particle":"","family":"Bovier-Lapierre","given":"Michel","non-dropping-particle":"","parse-names":false,"suffix":""},{"dropping-particle":"","family":"Moulin","given":"Philippe","non-dropping-particle":"","parse-names":false,"suffix":""},{"dropping-particle":"","family":"Lachaux","given":"Alain","non-dropping-particle":"","parse-names":false,"suffix":""}],"container-title":"European Journal of Pediatrics","id":"ITEM-1","issue":"8","issued":{"date-parts":[["2009","8"]]},"language":"eng","page":"983-989","title":"Identification of two novel mutations and long-term follow-up in abetalipoproteinemia: a report of four cases","type":"article-journal","volume":"168"},"uris":["http://www.mendeley.com/documents/?uuid=13a674e2-f64e-32b9-aafe-74946052af5d"]},{"id":"ITEM-2","itemData":{"ISBN":"0972-2327","abstract":"Abetalipoproteinemia is an uncommon cause of ataxia and retinitis pigmentosa (RP). Most of the neurological and ocular manifestations occur secondary to deficiency syndromes that is consequent to fat malabsorption from the small intestine. In this report, we have described the phenotype of a young adult female who manifested with recurrent diarrheal illness in her first decade, followed by anemia, RP, and neurological involvement with progressive deafness, cerebellar and sensory ataxia, and subclinical neuropathy in her second decade of life. While RP and sensory ataxia due to vitamin E deficiency are well-recognized features of abetalipoproteinemia, deafness is rarely described. In addition, we have highlighted the abnormal posterior column signal changes in the cervical cord in this patient. Early recognition avoids unnecessary investigations and has a potential to retard the disease progression by replacing some of the deficient vitamins.","author":[{"dropping-particle":"","family":"Nagappa","given":"Madhu","non-dropping-particle":"","parse-names":false,"suffix":""},{"dropping-particle":"","family":"Bindu","given":"Parayil S","non-dropping-particle":"","parse-names":false,"suffix":""},{"dropping-particle":"","family":"Adwani","given":"Sikandar","non-dropping-particle":"","parse-names":false,"suffix":""},{"dropping-particle":"","family":"Seshagiri","given":"Sangeeta K","non-dropping-particle":"","parse-names":false,"suffix":""},{"dropping-particle":"","family":"Saini","given":"Jitender","non-dropping-particle":"","parse-names":false,"suffix":""},{"dropping-particle":"","family":"Sinha","given":"Sanjib","non-dropping-particle":"","parse-names":false,"suffix":""},{"dropping-particle":"","family":"Taly","given":"Arun B","non-dropping-particle":"","parse-names":false,"suffix":""}],"container-title":"Annals of Indian Academy of Neurology","id":"ITEM-2","issue":"1","issued":{"date-parts":[["2014","1"]]},"language":"eng","page":"113-116","title":"Clinical, hematological, and imaging observations in a 25-year-old woman with abetalipoproteinemia","type":"article-journal","volume":"17"},"uris":["http://www.mendeley.com/documents/?uuid=29ac67c1-5b4c-3481-abbe-3ec428b2e60f"]},{"id":"ITEM-3","itemData":{"ISBN":"1473-6535","abstract":"PURPOSE OF REVIEW: Several mutations in the apoB, proprotein convertase subtilisin/kexin type 9 (PCSK9), and MTP genes result in low or absent levels of apoB and LDL-cholesterol in plasma, which cause familial hypobetalipoproteinemia and abetalipoproteinemia. Mutations in the ANGPTL3 gene cause familial combined hypolipidemia. Clinical manifestations range from none to severe, debilitating, and life-threatening disorders. This review summarizes recent genetic, metabolic, and clinical findings and presents an update on management strategies.\nRECENT FINDINGS: Cases of cirrhosis and hepatocellular carcinoma have now been identified in heterozygous familial hypobetalipoproteinemia probably because of decreased triglyceride transport capacity from the liver. ANGPTL3 mutations cause low levels of LDL-cholesterol and low HDL-cholesterol in compound heterozygotes and homozygous individuals, decrease reverse cholesterol transport, and lower glucose levels. The effect on atherosclerosis is unknown; however, severe fatty liver has been identified. Loss-of-function mutations in PCSK9 cause familial hypobetalipoproteinemia, which appears to lower risk for coronary artery disease and has no adverse sequelae. Phase III clinical trials are now underway examining the effect of PCSK9 inhibitors on cardiovascular events in combination with statin drugs.\nSUMMARY: Mutations causing low LDL-cholesterol and apoB have provided insight into lipid metabolism, disease associations, and the basis for drug development to lower LDL-cholesterol in disorders causing high levels of cholesterol. Early diagnosis and treatment are necessary to prevent adverse sequelae from familial hypobetalipoproteinemia and abetalipoproteinemia.","author":[{"dropping-particle":"","family":"Welty","given":"Francine K","non-dropping-particle":"","parse-names":false,"suffix":""}],"container-title":"Current Opinion in Lipidology","id":"ITEM-3","issue":"3","issued":{"date-parts":[["2014","6"]]},"language":"eng","page":"161-168","title":"Hypobetalipoproteinemia and abetalipoproteinemia","type":"article-journal","volume":"25"},"uris":["http://www.mendeley.com/documents/?uuid=ff9b1ad3-0a7d-3b2c-b99d-8cb57accd47b"]}],"mendeley":{"formattedCitation":"(68–70)","plainTextFormattedCitation":"(68–70)","previouslyFormattedCitation":"(67–69)"},"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(68–70)</w:t>
      </w:r>
      <w:r w:rsidRPr="004B2F2C">
        <w:rPr>
          <w:rFonts w:ascii="Times New Roman" w:hAnsi="Times New Roman" w:cs="Times New Roman"/>
          <w:sz w:val="24"/>
          <w:szCs w:val="24"/>
          <w:lang w:val="en-US"/>
        </w:rPr>
        <w:fldChar w:fldCharType="end"/>
      </w:r>
      <w:r w:rsidRPr="004B2F2C">
        <w:rPr>
          <w:rFonts w:ascii="Times New Roman" w:hAnsi="Times New Roman" w:cs="Times New Roman"/>
          <w:sz w:val="24"/>
          <w:szCs w:val="24"/>
          <w:lang w:val="en-US"/>
        </w:rPr>
        <w:t xml:space="preserve"> Abetalipoproteinemia is characterized by severe lipid malabsorption from birth onwards. Diarrhea will develop after the first ingestion of milk.</w:t>
      </w:r>
      <w:r w:rsidRPr="004B2F2C">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{"citationItems":[{"id":"ITEM-1","itemData":{"ISBN":"1432-1076","abstract":"Abetalipoproteinemia (ABL; OMIM 200100) is an inherited disorder resulting from mutations in the microsomal triglyceride transfer protein gene and characterized by a major lipid malabsorption leading to extremely low plasma cholesterol and triglyceride levels and fat-soluble vitamins deficiencies. We report two novel mutations (c.59del17 and c.582C&gt;A) and the long-term follow-up of four ABL subjects treated with vitamin E. The good outcome of the early-treated patients contrasts with severe ataxia and retinopathy observed in the patient with delayed treatment. In conclusion, early diagnosis and early management are essential to prevent the manifestations following the fat-soluble vitamin deficiencies.","author":[{"dropping-particle":"","family":"Chardon","given":"Laurence","non-dropping-particle":"","parse-names":false,"suffix":""},{"dropping-particle":"","family":"Sassolas","given":"Agnès","non-dropping-particle":"","parse-names":false,"suffix":""},{"dropping-particle":"","family":"Dingeon","given":"Bernard","non-dropping-particle":"","parse-names":false,"suffix":""},{"dropping-particle":"","family":"Michel-Calemard","given":"Laurence","non-dropping-particle":"","parse-names":false,"suffix":""},{"dropping-particle":"","family":"Bovier-Lapierre","given":"Michel","non-dropping-particle":"","parse-names":false,"suffix":""},{"dropping-particle":"","family":"Moulin","given":"Philippe","non-dropping-particle":"","parse-names":false,"suffix":""},{"dropping-particle":"","family":"Lachaux","given":"Alain","non-dropping-particle":"","parse-names":false,"suffix":""}],"container-title":"European Journal of Pediatrics","id":"ITEM-1","issue":"8","issued":{"date-parts":[["2009","8"]]},"language":"eng","page":"983-989","title":"Identification of two novel mutations and long-term follow-up in abetalipoproteinemia: a report of four cases","type":"article-journal","volume":"168"},"uris":["http://www.mendeley.com/documents/?uuid=13a674e2-f64e-32b9-aafe-74946052af5d"]},{"id":"ITEM-2","itemData":{"ISBN":"0972-2327","abstract":"Abetalipoproteinemia is an uncommon cause of ataxia and retinitis pigmentosa (RP). Most of the neurological and ocular manifestations occur secondary to deficiency syndromes that is consequent to fat malabsorption from the small intestine. In this report, we have described the phenotype of a young adult female who manifested with recurrent diarrheal illness in her first decade, followed by anemia, RP, and neurological involvement with progressive deafness, cerebellar and sensory ataxia, and subclinical neuropathy in her second decade of life. While RP and sensory ataxia due to vitamin E deficiency are well-recognized features of abetalipoproteinemia, deafness is rarely described. In addition, we have highlighted the abnormal posterior column signal changes in the cervical cord in this patient. Early recognition avoids unnecessary investigations and has a potential to retard the disease progression by replacing some of the deficient vitamins.","author":[{"dropping-particle":"","family":"Nagappa","given":"Madhu","non-dropping-particle":"","parse-names":false,"suffix":""},{"dropping-particle":"","family":"Bindu","given":"Parayil S","non-dropping-particle":"","parse-names":false,"suffix":""},{"dropping-particle":"","family":"Adwani","given":"Sikandar","non-dropping-particle":"","parse-names":false,"suffix":""},{"dropping-particle":"","family":"Seshagiri","given":"Sangeeta K","non-dropping-particle":"","parse-names":false,"suffix":""},{"dropping-particle":"","family":"Saini","given":"Jitender","non-dropping-particle":"","parse-names":false,"suffix":""},{"dropping-particle":"","family":"Sinha","given":"Sanjib","non-dropping-particle":"","parse-names":false,"suffix":""},{"dropping-particle":"","family":"Taly","given":"Arun B","non-dropping-particle":"","parse-names":false,"suffix":""}],"container-title":"Annals of Indian Academy of Neurology","id":"ITEM-2","issue":"1","issued":{"date-parts":[["2014","1"]]},"language":"eng","page":"113-116","title":"Clinical, hematological, and imaging observations in a 25-year-old woman with abetalipoproteinemia","type":"article-journal","volume":"17"},"uris":["http://www.mendeley.com/documents/?uuid=29ac67c1-5b4c-3481-abbe-3ec428b2e60f"]},{"id":"ITEM-3","itemData":{"ISBN":"1473-6535","abstract":"PURPOSE OF REVIEW: Several mutations in the apoB, proprotein convertase subtilisin/kexin type 9 (PCSK9), and MTP genes result in low or absent levels of apoB and LDL-cholesterol in plasma, which cause familial hypobetalipoproteinemia and abetalipoproteinemia. Mutations in the ANGPTL3 gene cause familial combined hypolipidemia. Clinical manifestations range from none to severe, debilitating, and life-threatening disorders. This review summarizes recent genetic, metabolic, and clinical findings and presents an update on management strategies.\nRECENT FINDINGS: Cases of cirrhosis and hepatocellular carcinoma have now been identified in heterozygous familial hypobetalipoproteinemia probably because of decreased triglyceride transport capacity from the liver. ANGPTL3 mutations cause low levels of LDL-cholesterol and low HDL-cholesterol in compound heterozygotes and homozygous individuals, decrease reverse cholesterol transport, and lower glucose levels. The effect on atherosclerosis is unknown; however, severe fatty liver has been identified. Loss-of-function mutations in PCSK9 cause familial hypobetalipoproteinemia, which appears to lower risk for coronary artery disease and has no adverse sequelae. Phase III clinical trials are now underway examining the effect of PCSK9 inhibitors on cardiovascular events in combination with statin drugs.\nSUMMARY: Mutations causing low LDL-cholesterol and apoB have provided insight into lipid metabolism, disease associations, and the basis for drug development to lower LDL-cholesterol in disorders causing high levels of cholesterol. Early diagnosis and treatment are necessary to prevent adverse sequelae from familial hypobetalipoproteinemia and abetalipoproteinemia.","author":[{"dropping-particle":"","family":"Welty","given":"Francine K","non-dropping-particle":"","parse-names":false,"suffix":""}],"container-title":"Current Opinion in Lipidology","id":"ITEM-3","issue":"3","issued":{"date-parts":[["2014","6"]]},"language":"eng","page":"161-168","title":"Hypobetalipoproteinemia and abetalipoproteinemia","type":"article-journal","volume":"25"},"uris":["http://www.mendeley.com/documents/?uuid=ff9b1ad3-0a7d-3b2c-b99d-8cb57accd47b"]}],"mendeley":{"formattedCitation":"(68–70)","plainTextFormattedCitation":"(68–70)","previouslyFormattedCitation":"(67–69)"},"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(68–70)</w:t>
      </w:r>
      <w:r w:rsidRPr="004B2F2C">
        <w:rPr>
          <w:rFonts w:ascii="Times New Roman" w:hAnsi="Times New Roman" w:cs="Times New Roman"/>
          <w:sz w:val="24"/>
          <w:szCs w:val="24"/>
          <w:lang w:val="en-US"/>
        </w:rPr>
        <w:fldChar w:fldCharType="end"/>
      </w:r>
      <w:r w:rsidRPr="004B2F2C">
        <w:rPr>
          <w:rFonts w:ascii="Times New Roman" w:hAnsi="Times New Roman" w:cs="Times New Roman"/>
          <w:sz w:val="24"/>
          <w:szCs w:val="24"/>
          <w:lang w:val="en-US"/>
        </w:rPr>
        <w:t xml:space="preserve"> Due to chronic fat malabsorption, the child fails to thrive and a deficiency of fat-soluble vitamins A, D, E and K occur. The neurological manifestations of abetalipoproteinemia resemble AVED, since both diseases share vitamin E deficiency as a pathogenic factor.</w:t>
      </w:r>
      <w:r w:rsidRPr="004B2F2C">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ISBN":"0072-9752","author":[{"dropping-particle":"","family":"Hentati","given":"Fayçal","non-dropping-particle":"","parse-names":false,"suffix":""},{"dropping-particle":"","family":"El-Euch","given":"Ghada","non-dropping-particle":"","parse-names":false,"suffix":""},{"dropping-particle":"","family":"Bouhlal","given":"Yosr","non-dropping-particle":"","parse-names":false,"suffix":""},{"dropping-particle":"","family":"Amouri","given":"Rim","non-dropping-particle":"","parse-names":false,"suffix":""}],"container-title":"Handbook of Clinical Neurology","id":"ITEM-1","issued":{"date-parts":[["2012"]]},"language":"eng","page":"295-305","title":"Ataxia with vitamin E deficiency and abetalipoproteinemia","type":"article-journal","volume":"103"},"uris":["http://www.mendeley.com/documents/?uuid=404a79e5-447f-3033-a07f-810c3df3be4f"]}],"mendeley":{"formattedCitation":"(71)","plainTextFormattedCitation":"(71)","previouslyFormattedCitation":"(70)"},"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(71)</w:t>
      </w:r>
      <w:r w:rsidRPr="004B2F2C">
        <w:rPr>
          <w:rFonts w:ascii="Times New Roman" w:hAnsi="Times New Roman" w:cs="Times New Roman"/>
          <w:sz w:val="24"/>
          <w:szCs w:val="24"/>
          <w:lang w:val="en-US"/>
        </w:rPr>
        <w:fldChar w:fldCharType="end"/>
      </w:r>
      <w:r w:rsidRPr="004B2F2C">
        <w:rPr>
          <w:rFonts w:ascii="Times New Roman" w:hAnsi="Times New Roman" w:cs="Times New Roman"/>
          <w:sz w:val="24"/>
          <w:szCs w:val="24"/>
          <w:lang w:val="en-US"/>
        </w:rPr>
        <w:t xml:space="preserve"> However, in contrast to AVED, abetalipoproteinemia is also associated with low serum levels of cholesterol, triglycerides, apo-B proteins, other fat-soluble vitamins (A, D and K) and acanthocytes in microscopic blood smears.</w:t>
      </w:r>
      <w:r w:rsidRPr="004B2F2C">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{"citationItems":[{"id":"ITEM-1","itemData":{"ISBN":"1432-1076","abstract":"Abetalipoproteinemia (ABL; OMIM 200100) is an inherited disorder resulting from mutations in the microsomal triglyceride transfer protein gene and characterized by a major lipid malabsorption leading to extremely low plasma cholesterol and triglyceride levels and fat-soluble vitamins deficiencies. We report two novel mutations (c.59del17 and c.582C&gt;A) and the long-term follow-up of four ABL subjects treated with vitamin E. The good outcome of the early-treated patients contrasts with severe ataxia and retinopathy observed in the patient with delayed treatment. In conclusion, early diagnosis and early management are essential to prevent the manifestations following the fat-soluble vitamin deficiencies.","author":[{"dropping-particle":"","family":"Chardon","given":"Laurence","non-dropping-particle":"","parse-names":false,"suffix":""},{"dropping-particle":"","family":"Sassolas","given":"Agnès","non-dropping-particle":"","parse-names":false,"suffix":""},{"dropping-particle":"","family":"Dingeon","given":"Bernard","non-dropping-particle":"","parse-names":false,"suffix":""},{"dropping-particle":"","family":"Michel-Calemard","given":"Laurence","non-dropping-particle":"","parse-names":false,"suffix":""},{"dropping-particle":"","family":"Bovier-Lapierre","given":"Michel","non-dropping-particle":"","parse-names":false,"suffix":""},{"dropping-particle":"","family":"Moulin","given":"Philippe","non-dropping-particle":"","parse-names":false,"suffix":""},{"dropping-particle":"","family":"Lachaux","given":"Alain","non-dropping-particle":"","parse-names":false,"suffix":""}],"container-title":"European Journal of Pediatrics","id":"ITEM-1","issue":"8","issued":{"date-parts":[["2009","8"]]},"language":"eng","page":"983-989","title":"Identification of two novel mutations and long-term follow-up in abetalipoproteinemia: a report of four cases","type":"article-journal","volume":"168"},"uris":["http://www.mendeley.com/documents/?uuid=13a674e2-f64e-32b9-aafe-74946052af5d"]},{"id":"ITEM-2","itemData":{"ISBN":"1473-6535","abstract":"PURPOSE OF REVIEW: Several mutations in the apoB, proprotein convertase subtilisin/kexin type 9 (PCSK9), and MTP genes result in low or absent levels of apoB and LDL-cholesterol in plasma, which cause familial hypobetalipoproteinemia and abetalipoproteinemia. Mutations in the ANGPTL3 gene cause familial combined hypolipidemia. Clinical manifestations range from none to severe, debilitating, and life-threatening disorders. This review summarizes recent genetic, metabolic, and clinical findings and presents an update on management strategies.\nRECENT FINDINGS: Cases of cirrhosis and hepatocellular carcinoma have now been identified in heterozygous familial hypobetalipoproteinemia probably because of decreased triglyceride transport capacity from the liver. ANGPTL3 mutations cause low levels of LDL-cholesterol and low HDL-cholesterol in compound heterozygotes and homozygous individuals, decrease reverse cholesterol transport, and lower glucose levels. The effect on atherosclerosis is unknown; however, severe fatty liver has been identified. Loss-of-function mutations in PCSK9 cause familial hypobetalipoproteinemia, which appears to lower risk for coronary artery disease and has no adverse sequelae. Phase III clinical trials are now underway examining the effect of PCSK9 inhibitors on cardiovascular events in combination with statin drugs.\nSUMMARY: Mutations causing low LDL-cholesterol and apoB have provided insight into lipid metabolism, disease associations, and the basis for drug development to lower LDL-cholesterol in disorders causing high levels of cholesterol. Early diagnosis and treatment are necessary to prevent adverse sequelae from familial hypobetalipoproteinemia and abetalipoproteinemia.","author":[{"dropping-particle":"","family":"Welty","given":"Francine K","non-dropping-particle":"","parse-names":false,"suffix":""}],"container-title":"Current Opinion in Lipidology","id":"ITEM-2","issue":"3","issued":{"date-parts":[["2014","6"]]},"language":"eng","page":"161-168","title":"Hypobetalipoproteinemia and abetalipoproteinemia","type":"article-journal","volume":"25"},"uris":["http://www.mendeley.com/documents/?uuid=ff9b1ad3-0a7d-3b2c-b99d-8cb57accd47b"]}],"mendeley":{"formattedCitation":"(68,70)","plainTextFormattedCitation":"(68,70)","previouslyFormattedCitation":"(67,69)"},"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(68,70)</w:t>
      </w:r>
      <w:r w:rsidRPr="004B2F2C">
        <w:rPr>
          <w:rFonts w:ascii="Times New Roman" w:hAnsi="Times New Roman" w:cs="Times New Roman"/>
          <w:sz w:val="24"/>
          <w:szCs w:val="24"/>
          <w:lang w:val="en-US"/>
        </w:rPr>
        <w:fldChar w:fldCharType="end"/>
      </w:r>
      <w:r w:rsidRPr="004B2F2C">
        <w:rPr>
          <w:rFonts w:ascii="Times New Roman" w:hAnsi="Times New Roman" w:cs="Times New Roman"/>
          <w:sz w:val="24"/>
          <w:szCs w:val="24"/>
          <w:lang w:val="en-US"/>
        </w:rPr>
        <w:t xml:space="preserve"> Abetalipoproteinemia is treated by a low fat diet and supplementation with fat-soluble vitamins.</w:t>
      </w:r>
      <w:r w:rsidRPr="004B2F2C">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{"citationItems":[{"id":"ITEM-1","itemData":{"ISBN":"1432-1076","abstract":"Abetalipoproteinemia (ABL; OMIM 200100) is an inherited disorder resulting from mutations in the microsomal triglyceride transfer protein gene and characterized by a major lipid malabsorption leading to extremely low plasma cholesterol and triglyceride levels and fat-soluble vitamins deficiencies. We report two novel mutations (c.59del17 and c.582C&gt;A) and the long-term follow-up of four ABL subjects treated with vitamin E. The good outcome of the early-treated patients contrasts with severe ataxia and retinopathy observed in the patient with delayed treatment. In conclusion, early diagnosis and early management are essential to prevent the manifestations following the fat-soluble vitamin deficiencies.","author":[{"dropping-particle":"","family":"Chardon","given":"Laurence","non-dropping-particle":"","parse-names":false,"suffix":""},{"dropping-particle":"","family":"Sassolas","given":"Agnès","non-dropping-particle":"","parse-names":false,"suffix":""},{"dropping-particle":"","family":"Dingeon","given":"Bernard","non-dropping-particle":"","parse-names":false,"suffix":""},{"dropping-particle":"","family":"Michel-Calemard","given":"Laurence","non-dropping-particle":"","parse-names":false,"suffix":""},{"dropping-particle":"","family":"Bovier-Lapierre","given":"Michel","non-dropping-particle":"","parse-names":false,"suffix":""},{"dropping-particle":"","family":"Moulin","given":"Philippe","non-dropping-particle":"","parse-names":false,"suffix":""},{"dropping-particle":"","family":"Lachaux","given":"Alain","non-dropping-particle":"","parse-names":false,"suffix":""}],"container-title":"European Journal of Pediatrics","id":"ITEM-1","issue":"8","issued":{"date-parts":[["2009","8"]]},"language":"eng","page":"983-989","title":"Identification of two novel mutations and long-term follow-up in abetalipoproteinemia: a report of four cases","type":"article-journal","volume":"168"},"uris":["http://www.mendeley.com/documents/?uuid=13a674e2-f64e-32b9-aafe-74946052af5d"]}],"mendeley":{"formattedCitation":"(68)","plainTextFormattedCitation":"(68)","previouslyFormattedCitation":"(67)"},"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(68)</w:t>
      </w:r>
      <w:r w:rsidRPr="004B2F2C">
        <w:rPr>
          <w:rFonts w:ascii="Times New Roman" w:hAnsi="Times New Roman" w:cs="Times New Roman"/>
          <w:sz w:val="24"/>
          <w:szCs w:val="24"/>
          <w:lang w:val="en-US"/>
        </w:rPr>
        <w:fldChar w:fldCharType="end"/>
      </w:r>
      <w:r w:rsidRPr="004B2F2C">
        <w:rPr>
          <w:rFonts w:ascii="Times New Roman" w:hAnsi="Times New Roman" w:cs="Times New Roman"/>
          <w:sz w:val="24"/>
          <w:szCs w:val="24"/>
          <w:lang w:val="en-US"/>
        </w:rPr>
        <w:t xml:space="preserve"> Vitamin E supplementation may stabilize and/or even improve neurological symptoms.</w:t>
      </w:r>
      <w:r w:rsidRPr="004B2F2C">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{"citationItems":[{"id":"ITEM-1","itemData":{"ISBN":"1590-1874","author":[{"dropping-particle":"","family":"Federico","given":"A","non-dropping-particle":"","parse-names":false,"suffix":""}],"container-title":"Neurological Sciences: Official Journal of the Italian Neurological Society and of the Italian Society of Clinical Neurophysiology","id":"ITEM-1","issue":"3","issued":{"date-parts":[["2004","7"]]},"language":"eng","page":"119-121","title":"Ataxia with isolated vitamin E deficiency: a treatable neurologic disorder resembling Friedreich's ataxia","type":"article-journal","volume":"25"},"uris":["http://www.mendeley.com/documents/?uuid=6735473d-cb65-3504-964a-3bb7612e1b6e"]},{"id":"ITEM-2","itemData":{"ISBN":"1351-5101","abstract":"Ataxia with vitamin E (Vit E) defciency (AVED) is an autosomal recessive disorder caused by mutations of the alpha tocopherol transfer protein gene. The Friedreich ataxia phenotype is the most frequent clinical presentation. In AVED patients, serum Vit E levels are very low in the absence of intestinal malabsorption. As Vit E is a major antioxidant agent, Vit E deficiency is supposed to be responsible for the pathological process. Twenty-four AVED patients were fully investigated (electromyography, nerve conduction velocity (NVC) studies, somatosensory evoked potentials, cerebral computed tomography scan, sural nerve biopsy, genetic studies) and supplemented with Vit E (800 mg daily) during a 1-year period. Clinical evaluation was mainly based on the Ataxia Rating Scale (ARS) for cerebellar ataxia assessment and serum Vit E levels were monitored. Serum Vit E levels normalized and ARS scores decreased moderately but significantly suggesting clinical improvement. Better results were noted with mean disease duration &lt; or = 15 years. Reflexes remained abolished and posterior column disturbances unchanged. Vitamin E supplementation in AVED patients stabilizes the neurological signs and can lead to mild improvement of cerebellar ataxia, especially in early stages of the disease.","author":[{"dropping-particle":"","family":"Gabsi","given":"S","non-dropping-particle":"","parse-names":false,"suffix":""},{"dropping-particle":"","family":"Gouider-Khouja","given":"N","non-dropping-particle":"","parse-names":false,"suffix":""},{"dropping-particle":"","family":"Belal","given":"S","non-dropping-particle":"","parse-names":false,"suffix":""},{"dropping-particle":"","family":"Fki","given":"M","non-dropping-particle":"","parse-names":false,"suffix":""},{"dropping-particle":"","family":"Kefi","given":"M","non-dropping-particle":"","parse-names":false,"suffix":""},{"dropping-particle":"","family":"Turki","given":"I","non-dropping-particle":"","parse-names":false,"suffix":""},{"dropping-particle":"Ben","family":"Hamida","given":"M","non-dropping-particle":"","parse-names":false,"suffix":""},{"dropping-particle":"","family":"Kayden","given":"H","non-dropping-particle":"","parse-names":false,"suffix":""},{"dropping-particle":"","family":"Mebazaa","given":"R","non-dropping-particle":"","parse-names":false,"suffix":""},{"dropping-particle":"","family":"Hentati","given":"F","non-dropping-particle":"","parse-names":false,"suffix":""}],"container-title":"European Journal of Neurology","id":"ITEM-2","issue":"5","issued":{"date-parts":[["2001","9"]]},"language":"eng","page":"477-481","title":"Effect of vitamin E supplementation in patients with ataxia with vitamin E deficiency","type":"article-journal","volume":"8"},"uris":["http://www.mendeley.com/documents/?uuid=9de86a9a-7fd6-3444-aa22-cc3252366c91"]},{"id":"ITEM-3","itemData":{"ISBN":"1590-1874","abstract":"Ataxia with vitamin E deficiency (AVED) is a rare autosomal recessive neurodegenerative disorder due to mutations in the alpha-tocopherol transfer protein (TTPA) gene on chromosome 8q13. AVED patients have progressive spinocerebellar symptoms and markedly reduced plasma levels of vitamin E. We studied neurological phenotype at diagnosis, and long-term effect of vitamin E supplementation in 16 patients from 12 Italian families. The most common mutations were the 744delA and 513insTT. Two novel TTPA mutations were identified: a severe truncating mutation (219insAT) in a homozygous patient, and a Gly246Arg missense mutation (G246R) in a compound heterozygous patient. The missense mutation was associated with a mild and slowly progressive form of the disease. Vitamin E supplementation therapy allowed a stabilization of the neurological conditions in most of the patients. However, development of spasticity and retinitis pigmentosa was noted in a few patients during therapy. Prompt genetic characterization of AVED patients may allow an effective early treatment and an adequate genetic counseling.","author":[{"dropping-particle":"","family":"Mariotti","given":"C","non-dropping-particle":"","parse-names":false,"suffix":""},{"dropping-particle":"","family":"Gellera","given":"C","non-dropping-particle":"","parse-names":false,"suffix":""},{"dropping-particle":"","family":"Rimoldi","given":"M","non-dropping-particle":"","parse-names":false,"suffix":""},{"dropping-particle":"","family":"Mineri","given":"R","non-dropping-particle":"","parse-names":false,"suffix":""},{"dropping-particle":"","family":"Uziel","given":"G","non-dropping-particle":"","parse-names":false,"suffix":""},{"dropping-particle":"","family":"Zorzi","given":"G","non-dropping-particle":"","parse-names":false,"suffix":""},{"dropping-particle":"","family":"Pareyson","given":"D","non-dropping-particle":"","parse-names":false,"suffix":""},{"dropping-particle":"","family":"Piccolo","given":"G","non-dropping-particle":"","parse-names":false,"suffix":""},{"dropping-particle":"","family":"Gambi","given":"D","non-dropping-particle":"","parse-names":false,"suffix":""},{"dropping-particle":"","family":"Piacentini","given":"S","non-dropping-particle":"","parse-names":false,"suffix":""},{"dropping-particle":"","family":"Squitieri","given":"F","non-dropping-particle":"","parse-names":false,"suffix":""},{"dropping-particle":"","family":"Capra","given":"R","non-dropping-particle":"","parse-names":false,"suffix":""},{"dropping-particle":"","family":"Castellotti","given":"B","non-dropping-particle":"","parse-names":false,"suffix":""},{"dropping-particle":"Di","family":"Donato","given":"S","non-dropping-particle":"","parse-names":false,"suffix":""}],"container-title":"Neurological Sciences: Official Journal of the Italian Neurological Society and of the Italian Society of Clinical Neurophysiology","id":"ITEM-3","issue":"3","issued":{"date-parts":[["2004","7"]]},"language":"eng","page":"130-137","title":"Ataxia with isolated vitamin E deficiency: neurological phenotype, clinical follow-up and novel mutations in TTPA gene in Italian families","type":"article-journal","volume":"25"},"uris":["http://www.mendeley.com/documents/?uuid=57bb7e4b-ebda-32eb-a917-47240119c7aa"]},{"id":"ITEM-4","itemData":{"abstract":"Ataxia with vitamin E deficiency (AVED) generally manifests in late childhood or early teens between ages five and 15 years. The first symptoms include progressive ataxia, clumsiness of the hands, loss of proprioception, and areflexia. Other features often observed are dysdiadochokinesia, dysarthria, positive Romberg sign, head titubation, decreased visual acuity, and positive Babinski sign. The phenotype and disease severity vary widely among families with different pathogenic variants; age of onset and disease course are more uniform within a given family, but symptoms and disease severity can vary even among sibs., Presently, no consensus diagnostic criteria for AVED exist; the principal criterion for diagnosis is a Friedreich ataxia-like neurologic phenotype combined with markedly reduced plasma vitamin E (α-tocopherol) concentration and a normal lipoprotein profile in the absence of known causes of malabsorption. Identification of biallelic TTPA pathogenic variants on molecular genetic testing confirms the diagnosis., Treatment of manifestations: Lifelong high-dose oral vitamin E supplementation to bring plasma vitamin E concentrations into the high-normal range; treatment early in the disease process may to some extent reverse ataxia and mental deterioration. Prevention of primary manifestations: Vitamin E therapy in presymptomatic children with biallelic TTPA pathogenic variants prevents development of symptoms. Surveillance: Monitor plasma vitamin E concentration every six months, particularly in children. Agents/circumstances toavoid: Smoking; occupations requiring quick responses or good balance. Evaluation of relatives at risk: Evaluation for vitamin E deficiency, especially in younger sibs of a proband. Other: Before attempting to drive a car, assessment to determine if the affected individual can drive safely., AVED is inherited in an autosomal recessive manner. The parents of an affected child are obligate heterozygotes and carry one pathogenic variant; heterozygotes are asymptomatic. At conception, each sib of an affected individual has a 25% chance of being affected, a 50% chance of being an asymptomatic carrier, and a 25% chance of being unaffected and not a carrier. Carrier detection for at-risk family members and prenatal diagnosis for pregnancies at increased risk are possible if the pathogenic variants in the family have been identified.","author":[{"dropping-particle":"","family":"Schuelke","given":"Markus","non-dropping-particle":"","parse-names":false,"suffix":""}],"collection-title":"GeneReviews(®)","editor":[{"dropping-particle":"","family":"Pagon","given":"Roberta A","non-dropping-particle":"","parse-names":false,"suffix":""},{"dropping-particle":"","family":"Adam","given":"Margaret P","non-dropping-particle":"","parse-names":false,"suffix":""},{"dropping-particle":"","family":"Ardinger","given":"Holly H","non-dropping-particle":"","parse-names":false,"suffix":""},{"dropping-particle":"","family":"Wallace","given":"Stephanie E","non-dropping-particle":"","parse-names":false,"suffix":""},{"dropping-particle":"","family":"Amemiya","given":"Anne","non-dropping-particle":"","parse-names":false,"suffix":""},{"dropping-particle":"","family":"Bean","given":"Lora J","non-dropping-particle":"","parse-names":false,"suffix":""},{"dropping-particle":"","family":"Bird","given":"Thomas D","non-dropping-particle":"","parse-names":false,"suffix":""},{"dropping-particle":"","family":"Ledbetter","given":"Nikki","non-dropping-particle":"","parse-names":false,"suffix":""},{"dropping-particle":"","family":"Mefford","given":"Heather C","non-dropping-particle":"","parse-names":false,"suffix":""},{"dropping-particle":"","family":"Smith","given":"Richard J","non-dropping-particle":"","parse-names":false,"suffix":""},{"dropping-particle":"","family":"Stephens","given":"Karen","non-dropping-particle":"","parse-names":false,"suffix":""}],"id":"ITEM-4","issued":{"date-parts":[["1993"]]},"language":"eng","publisher":"University of Washington, Seattle","publisher-place":"Seattle (WA)","title":"Ataxia with Vitamin E Deficiency","type":"chapter"},"uris":["http://www.mendeley.com/documents/?uuid=bcddee17-1128-38a6-bcc6-5d1f6b3791b2"]}],"mendeley":{"formattedCitation":"(62–65)","plainTextFormattedCitation":"(62–65)","previouslyFormattedCitation":"(61–64)"},"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(62–65)</w:t>
      </w:r>
      <w:r w:rsidRPr="004B2F2C">
        <w:rPr>
          <w:rFonts w:ascii="Times New Roman" w:hAnsi="Times New Roman" w:cs="Times New Roman"/>
          <w:sz w:val="24"/>
          <w:szCs w:val="24"/>
          <w:lang w:val="en-US"/>
        </w:rPr>
        <w:fldChar w:fldCharType="end"/>
      </w:r>
      <w:r w:rsidRPr="004B2F2C">
        <w:rPr>
          <w:rFonts w:ascii="Times New Roman" w:hAnsi="Times New Roman" w:cs="Times New Roman"/>
          <w:sz w:val="24"/>
          <w:szCs w:val="24"/>
          <w:lang w:val="en-US"/>
        </w:rPr>
        <w:t xml:space="preserve"> </w:t>
      </w:r>
    </w:p>
    <w:p w14:paraId="0236D351" w14:textId="01AE404C" w:rsidR="004E6ECE" w:rsidRPr="004B2F2C" w:rsidRDefault="004E6ECE" w:rsidP="004E6ECE">
      <w:pPr>
        <w:spacing w:line="360" w:lineRule="auto"/>
        <w:jc w:val="both"/>
        <w:rPr>
          <w:rFonts w:ascii="Times New Roman" w:hAnsi="Times New Roman" w:cs="Times New Roman"/>
          <w:sz w:val="24"/>
          <w:szCs w:val="24"/>
          <w:lang w:val="en-US"/>
        </w:rPr>
      </w:pPr>
      <w:r w:rsidRPr="00057F5C">
        <w:rPr>
          <w:rFonts w:ascii="Times New Roman" w:hAnsi="Times New Roman" w:cs="Times New Roman"/>
          <w:sz w:val="24"/>
          <w:szCs w:val="24"/>
          <w:lang w:val="en-US"/>
        </w:rPr>
        <w:t>Cerebrotendinous xanthomatosis (CTX)</w:t>
      </w:r>
      <w:r>
        <w:rPr>
          <w:rFonts w:ascii="Times New Roman" w:hAnsi="Times New Roman" w:cs="Times New Roman"/>
          <w:sz w:val="24"/>
          <w:szCs w:val="24"/>
          <w:lang w:val="en-US"/>
        </w:rPr>
        <w:t xml:space="preserve"> </w:t>
      </w:r>
      <w:r w:rsidRPr="004B2F2C">
        <w:rPr>
          <w:rFonts w:ascii="Times New Roman" w:hAnsi="Times New Roman" w:cs="Times New Roman"/>
          <w:sz w:val="24"/>
          <w:szCs w:val="24"/>
          <w:lang w:val="en-US"/>
        </w:rPr>
        <w:t xml:space="preserve">is a rare </w:t>
      </w:r>
      <w:r>
        <w:rPr>
          <w:rFonts w:ascii="Times New Roman" w:hAnsi="Times New Roman" w:cs="Times New Roman"/>
          <w:sz w:val="24"/>
          <w:szCs w:val="24"/>
          <w:lang w:val="en-US"/>
        </w:rPr>
        <w:t xml:space="preserve">autosomal </w:t>
      </w:r>
      <w:r w:rsidRPr="004B2F2C">
        <w:rPr>
          <w:rFonts w:ascii="Times New Roman" w:hAnsi="Times New Roman" w:cs="Times New Roman"/>
          <w:sz w:val="24"/>
          <w:szCs w:val="24"/>
          <w:lang w:val="en-US"/>
        </w:rPr>
        <w:t>recessive</w:t>
      </w:r>
      <w:r>
        <w:rPr>
          <w:rFonts w:ascii="Times New Roman" w:hAnsi="Times New Roman" w:cs="Times New Roman"/>
          <w:sz w:val="24"/>
          <w:szCs w:val="24"/>
          <w:lang w:val="en-US"/>
        </w:rPr>
        <w:t>ly inherited</w:t>
      </w:r>
      <w:r w:rsidRPr="004B2F2C">
        <w:rPr>
          <w:rFonts w:ascii="Times New Roman" w:hAnsi="Times New Roman" w:cs="Times New Roman"/>
          <w:sz w:val="24"/>
          <w:szCs w:val="24"/>
          <w:lang w:val="en-US"/>
        </w:rPr>
        <w:t xml:space="preserve"> metabolic disorder caused by a mutation in the </w:t>
      </w:r>
      <w:r w:rsidRPr="004B2F2C">
        <w:rPr>
          <w:rFonts w:ascii="Times New Roman" w:hAnsi="Times New Roman" w:cs="Times New Roman"/>
          <w:i/>
          <w:sz w:val="24"/>
          <w:szCs w:val="24"/>
          <w:lang w:val="en-US"/>
        </w:rPr>
        <w:t xml:space="preserve">CYP27A1 </w:t>
      </w:r>
      <w:r w:rsidRPr="004B2F2C">
        <w:rPr>
          <w:rFonts w:ascii="Times New Roman" w:hAnsi="Times New Roman" w:cs="Times New Roman"/>
          <w:sz w:val="24"/>
          <w:szCs w:val="24"/>
          <w:lang w:val="en-US"/>
        </w:rPr>
        <w:t>gene.</w:t>
      </w:r>
      <w:r w:rsidRPr="004B2F2C">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{"citationItems":[{"id":"ITEM-1","itemData":{"ISBN":"0021-9258","abstract":"The sterol storage disorder cerebrotendinous xanthomatosis (CTX) is characterized by abnormal deposition of cholesterol and cholestanol in multiple tissues. Deposition in the central nervous system leads to neurological dysfunction marked by dementia, spinal cord paresis, and cerebellar ataxia. Deposition in other tissues causes tendon xanthomas, premature atherosclerosis, and cataracts. In two unrelated patients with CTX, we have identified different point mutations in the gene (CYP27) encoding sterol 27-hydroxylase, a key enzyme in the bile acid biosynthesis pathway. Transfection of mutant cDNAs into cultured cells results in the synthesis of immunoreactive sterol 27-hydroxylase protein with greatly diminished enzyme activity. We have localized the CYP27 gene to the q33-qter interval of human chromosome 2, and to mouse chromosome 1, in agreement with the autosomal recessive inheritance pattern of CTX. These findings underscore the essential role played by sterols in the central nervous system and suggest that mutations in other sterol metabolizing enzymes may contribute to diseases with neurological manifestations.","author":[{"dropping-particle":"","family":"Cali","given":"J J","non-dropping-particle":"","parse-names":false,"suffix":""},{"dropping-particle":"","family":"Hsieh","given":"C L","non-dropping-particle":"","parse-names":false,"suffix":""},{"dropping-particle":"","family":"Francke","given":"U","non-dropping-particle":"","parse-names":false,"suffix":""},{"dropping-particle":"","family":"Russell","given":"D W","non-dropping-particle":"","parse-names":false,"suffix":""}],"container-title":"The Journal of Biological Chemistry","id":"ITEM-1","issue":"12","issued":{"date-parts":[["1991","4"]]},"language":"eng","page":"7779-7783","title":"Mutations in the bile acid biosynthetic enzyme sterol 27-hydroxylase underlie cerebrotendinous xanthomatosis","type":"article-journal","volume":"266"},"uris":["http://www.mendeley.com/documents/?uuid=26042c18-0a29-3034-8524-c8af928f3cc1"]},{"id":"ITEM-2","itemData":{"ISBN":"0028-3878","author":[{"dropping-particle":"","family":"Federico","given":"A","non-dropping-particle":"","parse-names":false,"suffix":""},{"dropping-particle":"","family":"Dotti","given":"M T","non-dropping-particle":"","parse-names":false,"suffix":""}],"container-title":"Neurology","id":"ITEM-2","issue":"9","issued":{"date-parts":[["2001","11"]]},"language":"eng","page":"1743","title":"Cerebrotendinous xanthomatosis","type":"article-journal","volume":"57"},"uris":["http://www.mendeley.com/documents/?uuid=e98ca28c-67f4-32fe-943c-90cdef1c82fd"]},{"id":"ITEM-3","itemData":{"ISBN":"1565-4753","abstract":"Cerebrotendinous xanthomatosis (CTX) is a rare autosomal recessive lipid storage disease with multi-organ involvement. The clinical manifestations usually start at infancy and develop during the first and second decades of life; infantile-onset diarrhea may be the earliest clinical manifestation of CTX. Additional clinical manifestations are juvenile cataracts, tendon xanthomas, and multiple progressive neurological symptoms. Systemic manifestations that are often found include osteoporosis, heart involvement and premature arteriosclerosis. CTX is caused by mutations in the sterol 27 hydroxylase gene (CYP27) on chromosome 2q35-qter, which is responsible for conversion of cholesterol to cholic and chenodeoxycholic acid. Reduced synthesis of cholic and chenodeoxycholic acid results in failed feedback inhibition of cholesterol production, which in turn leads to increased serum cholestanol concentration and elevated urinary bile alcohols. Early treatment with chenodeoxycholic acid (CDCA) prevents the clinical symptoms and prevents deterioration. Although CTX is rare world wide, genetic islands of high frequency have been reported. In this review we would like to familiarize the reader with this fatal inborn error of metabolism that is possibly under-diagnosed and is preventable once recognized and treated.","author":[{"dropping-particle":"","family":"Keren","given":"Zohar","non-dropping-particle":"","parse-names":false,"suffix":""},{"dropping-particle":"","family":"Falik-Zaccai","given":"Tzipora C","non-dropping-particle":"","parse-names":false,"suffix":""}],"container-title":"Pediatric endocrinology reviews: PER","id":"ITEM-3","issue":"1","issued":{"date-parts":[["2009","9"]]},"language":"eng","page":"6-11","title":"Cerebrotendinous xanthomatosis (CTX): a treatable lipid storage disease","type":"article-journal","volume":"7"},"uris":["http://www.mendeley.com/documents/?uuid=f15774b4-7be9-3bff-b5be-03c0715b9291"]},{"id":"ITEM-4","itemData":{"abstract":"Cerebrotendinous xanthomatosis is a rare autosomal- recessive disorder caused by homozygous or compound heterozygous mutations in the CYP27A1 gene. These patients lack mitochondrial sterol 27-hydroxylase enzyme, which is responsible for conversion of cholesterol to cholic acid and chenodeoxycholic acid (CDCA) in bile synthesis pathway. CYP27A1 mutation leads to decreased synthesis of bile acid, excess production of cholestanol, and consequent accumulation of cholestanol in tissues, including brain, leading to progressive neurological dysfunction marked by dementia, spinal cord paresis, and cerebellar ataxia. Deposition in other tissues causes tendon xanthomas, premature atherosclerosis, and cataracts. The clinical manifestations usually start at infancy and develop during the first and second decades of life. The diagnosis of CTX is based on clinical findings, biochemical testing and neuroimaging. Molecular genetic analysis although not necessary for initiation of treatment, provides definitive confirmation of CTX. Early initiation of CDCA is the treatment of choice for neurological and non-neurological symptoms of CTX and treatment with cholic acid has also been shown to be effective for non-neurological symptoms. For complete coverage of this and all related areas of Endocrinology, please visit our online web-text, WWW.ENDOTEXT.ORG.","author":[{"dropping-particle":"","family":"Patni","given":"Nivedita","non-dropping-particle":"","parse-names":false,"suffix":""},{"dropping-particle":"","family":"Wilson","given":"Don P","non-dropping-particle":"","parse-names":false,"suffix":""}],"collection-title":"Endotext","editor":[{"dropping-particle":"","family":"Groot","given":"Leslie J","non-dropping-particle":"De","parse-names":false,"suffix":""},{"dropping-particle":"","family":"Chrousos","given":"George","non-dropping-particle":"","parse-names":false,"suffix":""},{"dropping-particle":"","family":"Dungan","given":"Kathleen","non-dropping-particle":"","parse-names":false,"suffix":""},{"dropping-particle":"","family":"Feingold","given":"Kenneth R","non-dropping-particle":"","parse-names":false,"suffix":""},{"dropping-particle":"","family":"Grossman","given":"Ashley","non-dropping-particle":"","parse-names":false,"suffix":""},{"dropping-particle":"","family":"Hershman","given":"Jerome M","non-dropping-particle":"","parse-names":false,"suffix":""},{"dropping-particle":"","family":"Koch","given":"Christian","non-dropping-particle":"","parse-names":false,"suffix":""},{"dropping-particle":"","family":"Korbonits","given":"Márta","non-dropping-particle":"","parse-names":false,"suffix":""},{"dropping-particle":"","family":"McLachlan","given":"Robert","non-dropping-particle":"","parse-names":false,"suffix":""},{"dropping-particle":"","family":"New","given":"Maria","non-dropping-particle":"","parse-names":false,"suffix":""},{"dropping-particle":"","family":"Purnell","given":"Jonathan","non-dropping-particle":"","parse-names":false,"suffix":""},{"dropping-particle":"","family":"Rebar","given":"Robert","non-dropping-particle":"","parse-names":false,"suffix":""},{"dropping-particle":"","family":"Singer","given":"Frederick","non-dropping-particle":"","parse-names":false,"suffix":""},{"dropping-particle":"","family":"Vinik","given":"Aaron","non-dropping-particle":"","parse-names":false,"suffix":""}],"id":"ITEM-4","issued":{"date-parts":[["2000"]]},"language":"eng","publisher":"MDText.com, Inc.","publisher-place":"South Dartmouth (MA)","title":"Cerebrotendinous Xanthomatosis","type":"chapter"},"uris":["http://www.mendeley.com/documents/?uuid=0730f8d1-303b-3b9b-ae21-c32a6ee91eef"]},{"id":"ITEM-5","itemData":{"ISBN":"1468-1331","abstract":"BACKGROUND AND PURPOSE: Cerebrotendinous xanthomatosis (CTX) is a rare autosomal recessive disorder caused by mutations in the CYP27A1 gene resulting in sterol-27-hydroxylase deficiency. Current information about CTX is based mainly on case reports, with only few large series reported. Although perceived as a potentially treatable condition, efficacy of chenodeoxycholic acid plus statin therapy remains unclear. To perform a nationwide survey of confirmed cases, with a thorough analysis of genotype-phenotype data and prognostic factors.\nMETHODS: Retrospective review of the clinical and epidemiological aspects and mutations of all the patients diagnosed since 1992 in the main reference centers for genetic testing of CTX in Spain.\nRESULTS: Twenty-five patients from 19 families were identified. An average delay of 19 years was observed between symptom onset and clinical diagnosis. Two main clinical subgroups were recognizable: a classic form (cerebellar and other supratentorial symptoms) and a spinal form (chronic myelopathy). Cholestanol levels did not correlate with clinical presentation, severity or response to therapy. Despite treatment, five patients died during follow-up, one to 4 years after diagnosis. Thirteen different mutations were identified, with a higher frequency of p.R395C in Northwestern Spain and p.R405W in Southern Spain. None of the mutations could be associated with a particular clinical feature combination or prognosis.\nCONCLUSIONS: This is the first nationwide extensive series of CTX reported in Spain. The higher number of cases in some areas suggests a possible founder effect. Spinal forms had a less severe prognosis. A delayed diagnosis could contribute to the lack of significant response to treatment.","author":[{"dropping-particle":"","family":"Pilo-de-la-Fuente","given":"B","non-dropping-particle":"","parse-names":false,"suffix":""},{"dropping-particle":"","family":"Jimenez-Escrig","given":"A","non-dropping-particle":"","parse-names":false,"suffix":""},{"dropping-particle":"","family":"Lorenzo","given":"J R","non-dropping-particle":"","parse-names":false,"suffix":""},{"dropping-particle":"","family":"Pardo","given":"J","non-dropping-particle":"","parse-names":false,"suffix":""},{"dropping-particle":"","family":"Arias","given":"M","non-dropping-particle":"","parse-names":false,"suffix":""},{"dropping-particle":"","family":"Ares-Luque","given":"A","non-dropping-particle":"","parse-names":false,"suffix":""},{"dropping-particle":"","family":"Duarte","given":"J","non-dropping-particle":"","parse-names":false,"suffix":""},{"dropping-particle":"","family":"Muñiz-Pérez","given":"S","non-dropping-particle":"","parse-names":false,"suffix":""},{"dropping-particle":"","family":"Sobrido","given":"M J","non-dropping-particle":"","parse-names":false,"suffix":""}],"container-title":"European Journal of Neurology","id":"ITEM-5","issue":"10","issued":{"date-parts":[["2011","10"]]},"language":"eng","page":"1203-1211","title":"Cerebrotendinous xanthomatosis in Spain: clinical, prognostic, and genetic survey","type":"article-journal","volume":"18"},"uris":["http://www.mendeley.com/documents/?uuid=55b770ae-3874-3c94-b079-a41a8b9d8942"]}],"mendeley":{"formattedCitation":"(72–76)","plainTextFormattedCitation":"(72–76)","previouslyFormattedCitation":"(71–75)"},"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(72–76)</w:t>
      </w:r>
      <w:r w:rsidRPr="004B2F2C">
        <w:rPr>
          <w:rFonts w:ascii="Times New Roman" w:hAnsi="Times New Roman" w:cs="Times New Roman"/>
          <w:sz w:val="24"/>
          <w:szCs w:val="24"/>
          <w:lang w:val="en-US"/>
        </w:rPr>
        <w:fldChar w:fldCharType="end"/>
      </w:r>
      <w:r w:rsidRPr="004B2F2C">
        <w:rPr>
          <w:rFonts w:ascii="Times New Roman" w:hAnsi="Times New Roman" w:cs="Times New Roman"/>
          <w:sz w:val="24"/>
          <w:szCs w:val="24"/>
          <w:lang w:val="en-US"/>
        </w:rPr>
        <w:t xml:space="preserve"> CTX is characterized by multi-organ involvement with delayed symptom onset (mean age of presentation is 19 years).</w:t>
      </w:r>
      <w:r w:rsidRPr="004B2F2C">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{"citationItems":[{"id":"ITEM-1","itemData":{"ISBN":"1565-4753","abstract":"Cerebrotendinous xanthomatosis (CTX) is a rare autosomal recessive lipid storage disease with multi-organ involvement. The clinical manifestations usually start at infancy and develop during the first and second decades of life; infantile-onset diarrhea may be the earliest clinical manifestation of CTX. Additional clinical manifestations are juvenile cataracts, tendon xanthomas, and multiple progressive neurological symptoms. Systemic manifestations that are often found include osteoporosis, heart involvement and premature arteriosclerosis. CTX is caused by mutations in the sterol 27 hydroxylase gene (CYP27) on chromosome 2q35-qter, which is responsible for conversion of cholesterol to cholic and chenodeoxycholic acid. Reduced synthesis of cholic and chenodeoxycholic acid results in failed feedback inhibition of cholesterol production, which in turn leads to increased serum cholestanol concentration and elevated urinary bile alcohols. Early treatment with chenodeoxycholic acid (CDCA) prevents the clinical symptoms and prevents deterioration. Although CTX is rare world wide, genetic islands of high frequency have been reported. In this review we would like to familiarize the reader with this fatal inborn error of metabolism that is possibly under-diagnosed and is preventable once recognized and treated.","author":[{"dropping-particle":"","family":"Keren","given":"Zohar","non-dropping-particle":"","parse-names":false,"suffix":""},{"dropping-particle":"","family":"Falik-Zaccai","given":"Tzipora C","non-dropping-particle":"","parse-names":false,"suffix":""}],"container-title":"Pediatric endocrinology reviews: PER","id":"ITEM-1","issue":"1","issued":{"date-parts":[["2009","9"]]},"language":"eng","page":"6-11","title":"Cerebrotendinous xanthomatosis (CTX): a treatable lipid storage disease","type":"article-journal","volume":"7"},"uris":["http://www.mendeley.com/documents/?uuid=f15774b4-7be9-3bff-b5be-03c0715b9291"]},{"id":"ITEM-2","itemData":{"ISBN":"1468-1331","abstract":"BACKGROUND AND PURPOSE: Cerebrotendinous xanthomatosis (CTX) is a rare autosomal recessive disorder caused by mutations in the CYP27A1 gene resulting in sterol-27-hydroxylase deficiency. Current information about CTX is based mainly on case reports, with only few large series reported. Although perceived as a potentially treatable condition, efficacy of chenodeoxycholic acid plus statin therapy remains unclear. To perform a nationwide survey of confirmed cases, with a thorough analysis of genotype-phenotype data and prognostic factors.\nMETHODS: Retrospective review of the clinical and epidemiological aspects and mutations of all the patients diagnosed since 1992 in the main reference centers for genetic testing of CTX in Spain.\nRESULTS: Twenty-five patients from 19 families were identified. An average delay of 19 years was observed between symptom onset and clinical diagnosis. Two main clinical subgroups were recognizable: a classic form (cerebellar and other supratentorial symptoms) and a spinal form (chronic myelopathy). Cholestanol levels did not correlate with clinical presentation, severity or response to therapy. Despite treatment, five patients died during follow-up, one to 4 years after diagnosis. Thirteen different mutations were identified, with a higher frequency of p.R395C in Northwestern Spain and p.R405W in Southern Spain. None of the mutations could be associated with a particular clinical feature combination or prognosis.\nCONCLUSIONS: This is the first nationwide extensive series of CTX reported in Spain. The higher number of cases in some areas suggests a possible founder effect. Spinal forms had a less severe prognosis. A delayed diagnosis could contribute to the lack of significant response to treatment.","author":[{"dropping-particle":"","family":"Pilo-de-la-Fuente","given":"B","non-dropping-particle":"","parse-names":false,"suffix":""},{"dropping-particle":"","family":"Jimenez-Escrig","given":"A","non-dropping-particle":"","parse-names":false,"suffix":""},{"dropping-particle":"","family":"Lorenzo","given":"J R","non-dropping-particle":"","parse-names":false,"suffix":""},{"dropping-particle":"","family":"Pardo","given":"J","non-dropping-particle":"","parse-names":false,"suffix":""},{"dropping-particle":"","family":"Arias","given":"M","non-dropping-particle":"","parse-names":false,"suffix":""},{"dropping-particle":"","family":"Ares-Luque","given":"A","non-dropping-particle":"","parse-names":false,"suffix":""},{"dropping-particle":"","family":"Duarte","given":"J","non-dropping-particle":"","parse-names":false,"suffix":""},{"dropping-particle":"","family":"Muñiz-Pérez","given":"S","non-dropping-particle":"","parse-names":false,"suffix":""},{"dropping-particle":"","family":"Sobrido","given":"M J","non-dropping-particle":"","parse-names":false,"suffix":""}],"container-title":"European Journal of Neurology","id":"ITEM-2","issue":"10","issued":{"date-parts":[["2011","10"]]},"language":"eng","page":"1203-1211","title":"Cerebrotendinous xanthomatosis in Spain: clinical, prognostic, and genetic survey","type":"article-journal","volume":"18"},"uris":["http://www.mendeley.com/documents/?uuid=55b770ae-3874-3c94-b079-a41a8b9d8942"]}],"mendeley":{"formattedCitation":"(74,76)","plainTextFormattedCitation":"(74,76)","previouslyFormattedCitation":"(73,75)"},"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(74,76)</w:t>
      </w:r>
      <w:r w:rsidRPr="004B2F2C">
        <w:rPr>
          <w:rFonts w:ascii="Times New Roman" w:hAnsi="Times New Roman" w:cs="Times New Roman"/>
          <w:sz w:val="24"/>
          <w:szCs w:val="24"/>
          <w:lang w:val="en-US"/>
        </w:rPr>
        <w:fldChar w:fldCharType="end"/>
      </w:r>
      <w:r w:rsidRPr="004B2F2C">
        <w:rPr>
          <w:rFonts w:ascii="Times New Roman" w:hAnsi="Times New Roman" w:cs="Times New Roman"/>
          <w:sz w:val="24"/>
          <w:szCs w:val="24"/>
          <w:lang w:val="en-US"/>
        </w:rPr>
        <w:t xml:space="preserve"> In children, early disease manifestations </w:t>
      </w:r>
      <w:r>
        <w:rPr>
          <w:rFonts w:ascii="Times New Roman" w:hAnsi="Times New Roman" w:cs="Times New Roman"/>
          <w:sz w:val="24"/>
          <w:szCs w:val="24"/>
          <w:lang w:val="en-US"/>
        </w:rPr>
        <w:t xml:space="preserve">may </w:t>
      </w:r>
      <w:r w:rsidRPr="004B2F2C">
        <w:rPr>
          <w:rFonts w:ascii="Times New Roman" w:hAnsi="Times New Roman" w:cs="Times New Roman"/>
          <w:sz w:val="24"/>
          <w:szCs w:val="24"/>
          <w:lang w:val="en-US"/>
        </w:rPr>
        <w:t>include cataract and intractable diarrhea, followed by tendon xanthomas, neurological symptoms and psychomotor retardation.</w:t>
      </w:r>
      <w:r w:rsidRPr="004B2F2C">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{"citationItems":[{"id":"ITEM-1","itemData":{"ISBN":"1565-4753","abstract":"Cerebrotendinous xanthomatosis (CTX) is a rare autosomal recessive lipid storage disease with multi-organ involvement. The clinical manifestations usually start at infancy and develop during the first and second decades of life; infantile-onset diarrhea may be the earliest clinical manifestation of CTX. Additional clinical manifestations are juvenile cataracts, tendon xanthomas, and multiple progressive neurological symptoms. Systemic manifestations that are often found include osteoporosis, heart involvement and premature arteriosclerosis. CTX is caused by mutations in the sterol 27 hydroxylase gene (CYP27) on chromosome 2q35-qter, which is responsible for conversion of cholesterol to cholic and chenodeoxycholic acid. Reduced synthesis of cholic and chenodeoxycholic acid results in failed feedback inhibition of cholesterol production, which in turn leads to increased serum cholestanol concentration and elevated urinary bile alcohols. Early treatment with chenodeoxycholic acid (CDCA) prevents the clinical symptoms and prevents deterioration. Although CTX is rare world wide, genetic islands of high frequency have been reported. In this review we would like to familiarize the reader with this fatal inborn error of metabolism that is possibly under-diagnosed and is preventable once recognized and treated.","author":[{"dropping-particle":"","family":"Keren","given":"Zohar","non-dropping-particle":"","parse-names":false,"suffix":""},{"dropping-particle":"","family":"Falik-Zaccai","given":"Tzipora C","non-dropping-particle":"","parse-names":false,"suffix":""}],"container-title":"Pediatric endocrinology reviews: PER","id":"ITEM-1","issue":"1","issued":{"date-parts":[["2009","9"]]},"language":"eng","page":"6-11","title":"Cerebrotendinous xanthomatosis (CTX): a treatable lipid storage disease","type":"article-journal","volume":"7"},"uris":["http://www.mendeley.com/documents/?uuid=f15774b4-7be9-3bff-b5be-03c0715b9291"]}],"mendeley":{"formattedCitation":"(74)","plainTextFormattedCitation":"(74)","previouslyFormattedCitation":"(73)"},"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(74)</w:t>
      </w:r>
      <w:r w:rsidRPr="004B2F2C">
        <w:rPr>
          <w:rFonts w:ascii="Times New Roman" w:hAnsi="Times New Roman" w:cs="Times New Roman"/>
          <w:sz w:val="24"/>
          <w:szCs w:val="24"/>
          <w:lang w:val="en-US"/>
        </w:rPr>
        <w:fldChar w:fldCharType="end"/>
      </w:r>
      <w:r w:rsidRPr="004B2F2C">
        <w:rPr>
          <w:rFonts w:ascii="Times New Roman" w:hAnsi="Times New Roman" w:cs="Times New Roman"/>
          <w:sz w:val="24"/>
          <w:szCs w:val="24"/>
          <w:lang w:val="en-US"/>
        </w:rPr>
        <w:t xml:space="preserve"> The neurological presentation of CTX can be subdivided into a classic phenotype with cerebellar signs, parkinsonism and epilepsy</w:t>
      </w:r>
      <w:r>
        <w:rPr>
          <w:rFonts w:ascii="Times New Roman" w:hAnsi="Times New Roman" w:cs="Times New Roman"/>
          <w:sz w:val="24"/>
          <w:szCs w:val="24"/>
          <w:lang w:val="en-US"/>
        </w:rPr>
        <w:t>;</w:t>
      </w:r>
      <w:r w:rsidRPr="004B2F2C">
        <w:rPr>
          <w:rFonts w:ascii="Times New Roman" w:hAnsi="Times New Roman" w:cs="Times New Roman"/>
          <w:sz w:val="24"/>
          <w:szCs w:val="24"/>
          <w:lang w:val="en-US"/>
        </w:rPr>
        <w:t xml:space="preserve"> and a spinal phenotype with a chronic myelopathy.</w:t>
      </w:r>
      <w:r w:rsidRPr="004B2F2C">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{"citationItems":[{"id":"ITEM-1","itemData":{"ISBN":"0028-3878","author":[{"dropping-particle":"","family":"Federico","given":"A","non-dropping-particle":"","parse-names":false,"suffix":""},{"dropping-particle":"","family":"Dotti","given":"M T","non-dropping-particle":"","parse-names":false,"suffix":""}],"container-title":"Neurology","id":"ITEM-1","issue":"9","issued":{"date-parts":[["2001","11"]]},"language":"eng","page":"1743","title":"Cerebrotendinous xanthomatosis","type":"article-journal","volume":"57"},"uris":["http://www.mendeley.com/documents/?uuid=e98ca28c-67f4-32fe-943c-90cdef1c82fd"]},{"id":"ITEM-2","itemData":{"ISBN":"1565-4753","abstract":"Cerebrotendinous xanthomatosis (CTX) is a rare autosomal recessive lipid storage disease with multi-organ involvement. The clinical manifestations usually start at infancy and develop during the first and second decades of life; infantile-onset diarrhea may be the earliest clinical manifestation of CTX. Additional clinical manifestations are juvenile cataracts, tendon xanthomas, and multiple progressive neurological symptoms. Systemic manifestations that are often found include osteoporosis, heart involvement and premature arteriosclerosis. CTX is caused by mutations in the sterol 27 hydroxylase gene (CYP27) on chromosome 2q35-qter, which is responsible for conversion of cholesterol to cholic and chenodeoxycholic acid. Reduced synthesis of cholic and chenodeoxycholic acid results in failed feedback inhibition of cholesterol production, which in turn leads to increased serum cholestanol concentration and elevated urinary bile alcohols. Early treatment with chenodeoxycholic acid (CDCA) prevents the clinical symptoms and prevents deterioration. Although CTX is rare world wide, genetic islands of high frequency have been reported. In this review we would like to familiarize the reader with this fatal inborn error of metabolism that is possibly under-diagnosed and is preventable once recognized and treated.","author":[{"dropping-particle":"","family":"Keren","given":"Zohar","non-dropping-particle":"","parse-names":false,"suffix":""},{"dropping-particle":"","family":"Falik-Zaccai","given":"Tzipora C","non-dropping-particle":"","parse-names":false,"suffix":""}],"container-title":"Pediatric endocrinology reviews: PER","id":"ITEM-2","issue":"1","issued":{"date-parts":[["2009","9"]]},"language":"eng","page":"6-11","title":"Cerebrotendinous xanthomatosis (CTX): a treatable lipid storage disease","type":"article-journal","volume":"7"},"uris":["http://www.mendeley.com/documents/?uuid=f15774b4-7be9-3bff-b5be-03c0715b9291"]},{"id":"ITEM-3","itemData":{"abstract":"Cerebrotendinous xanthomatosis is a rare autosomal- recessive disorder caused by homozygous or compound heterozygous mutations in the CYP27A1 gene. These patients lack mitochondrial sterol 27-hydroxylase enzyme, which is responsible for conversion of cholesterol to cholic acid and chenodeoxycholic acid (CDCA) in bile synthesis pathway. CYP27A1 mutation leads to decreased synthesis of bile acid, excess production of cholestanol, and consequent accumulation of cholestanol in tissues, including brain, leading to progressive neurological dysfunction marked by dementia, spinal cord paresis, and cerebellar ataxia. Deposition in other tissues causes tendon xanthomas, premature atherosclerosis, and cataracts. The clinical manifestations usually start at infancy and develop during the first and second decades of life. The diagnosis of CTX is based on clinical findings, biochemical testing and neuroimaging. Molecular genetic analysis although not necessary for initiation of treatment, provides definitive confirmation of CTX. Early initiation of CDCA is the treatment of choice for neurological and non-neurological symptoms of CTX and treatment with cholic acid has also been shown to be effective for non-neurological symptoms. For complete coverage of this and all related areas of Endocrinology, please visit our online web-text, WWW.ENDOTEXT.ORG.","author":[{"dropping-particle":"","family":"Patni","given":"Nivedita","non-dropping-particle":"","parse-names":false,"suffix":""},{"dropping-particle":"","family":"Wilson","given":"Don P","non-dropping-particle":"","parse-names":false,"suffix":""}],"collection-title":"Endotext","editor":[{"dropping-particle":"","family":"Groot","given":"Leslie J","non-dropping-particle":"De","parse-names":false,"suffix":""},{"dropping-particle":"","family":"Chrousos","given":"George","non-dropping-particle":"","parse-names":false,"suffix":""},{"dropping-particle":"","family":"Dungan","given":"Kathleen","non-dropping-particle":"","parse-names":false,"suffix":""},{"dropping-particle":"","family":"Feingold","given":"Kenneth R","non-dropping-particle":"","parse-names":false,"suffix":""},{"dropping-particle":"","family":"Grossman","given":"Ashley","non-dropping-particle":"","parse-names":false,"suffix":""},{"dropping-particle":"","family":"Hershman","given":"Jerome M","non-dropping-particle":"","parse-names":false,"suffix":""},{"dropping-particle":"","family":"Koch","given":"Christian","non-dropping-particle":"","parse-names":false,"suffix":""},{"dropping-particle":"","family":"Korbonits","given":"Márta","non-dropping-particle":"","parse-names":false,"suffix":""},{"dropping-particle":"","family":"McLachlan","given":"Robert","non-dropping-particle":"","parse-names":false,"suffix":""},{"dropping-particle":"","family":"New","given":"Maria","non-dropping-particle":"","parse-names":false,"suffix":""},{"dropping-particle":"","family":"Purnell","given":"Jonathan","non-dropping-particle":"","parse-names":false,"suffix":""},{"dropping-particle":"","family":"Rebar","given":"Robert","non-dropping-particle":"","parse-names":false,"suffix":""},{"dropping-particle":"","family":"Singer","given":"Frederick","non-dropping-particle":"","parse-names":false,"suffix":""},{"dropping-particle":"","family":"Vinik","given":"Aaron","non-dropping-particle":"","parse-names":false,"suffix":""}],"id":"ITEM-3","issued":{"date-parts":[["2000"]]},"language":"eng","publisher":"MDText.com, Inc.","publisher-place":"South Dartmouth (MA)","title":"Cerebrotendinous Xanthomatosis","type":"chapter"},"uris":["http://www.mendeley.com/documents/?uuid=0730f8d1-303b-3b9b-ae21-c32a6ee91eef"]}],"mendeley":{"formattedCitation":"(73–75)","plainTextFormattedCitation":"(73–75)","previouslyFormattedCitation":"(72–74)"},"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(73–75)</w:t>
      </w:r>
      <w:r w:rsidRPr="004B2F2C">
        <w:rPr>
          <w:rFonts w:ascii="Times New Roman" w:hAnsi="Times New Roman" w:cs="Times New Roman"/>
          <w:sz w:val="24"/>
          <w:szCs w:val="24"/>
          <w:lang w:val="en-US"/>
        </w:rPr>
        <w:fldChar w:fldCharType="end"/>
      </w:r>
      <w:r w:rsidRPr="004B2F2C">
        <w:rPr>
          <w:rFonts w:ascii="Times New Roman" w:hAnsi="Times New Roman" w:cs="Times New Roman"/>
          <w:sz w:val="24"/>
          <w:szCs w:val="24"/>
          <w:lang w:val="en-US"/>
        </w:rPr>
        <w:t xml:space="preserve"> Other co-occurring neurological features are pyramidal tract signs, dystonia, palatal myoclonus, cognitive deficits and psychiatric symptoms.</w:t>
      </w:r>
      <w:r w:rsidRPr="004B2F2C">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{"citationItems":[{"id":"ITEM-1","itemData":{"ISBN":"0028-3878","author":[{"dropping-particle":"","family":"Federico","given":"A","non-dropping-particle":"","parse-names":false,"suffix":""},{"dropping-particle":"","family":"Dotti","given":"M T","non-dropping-particle":"","parse-names":false,"suffix":""}],"container-title":"Neurology","id":"ITEM-1","issue":"9","issued":{"date-parts":[["2001","11"]]},"language":"eng","page":"1743","title":"Cerebrotendinous xanthomatosis","type":"article-journal","volume":"57"},"uris":["http://www.mendeley.com/documents/?uuid=e98ca28c-67f4-32fe-943c-90cdef1c82fd"]},{"id":"ITEM-2","itemData":{"ISBN":"1565-4753","abstract":"Cerebrotendinous xanthomatosis (CTX) is a rare autosomal recessive lipid storage disease with multi-organ involvement. The clinical manifestations usually start at infancy and develop during the first and second decades of life; infantile-onset diarrhea may be the earliest clinical manifestation of CTX. Additional clinical manifestations are juvenile cataracts, tendon xanthomas, and multiple progressive neurological symptoms. Systemic manifestations that are often found include osteoporosis, heart involvement and premature arteriosclerosis. CTX is caused by mutations in the sterol 27 hydroxylase gene (CYP27) on chromosome 2q35-qter, which is responsible for conversion of cholesterol to cholic and chenodeoxycholic acid. Reduced synthesis of cholic and chenodeoxycholic acid results in failed feedback inhibition of cholesterol production, which in turn leads to increased serum cholestanol concentration and elevated urinary bile alcohols. Early treatment with chenodeoxycholic acid (CDCA) prevents the clinical symptoms and prevents deterioration. Although CTX is rare world wide, genetic islands of high frequency have been reported. In this review we would like to familiarize the reader with this fatal inborn error of metabolism that is possibly under-diagnosed and is preventable once recognized and treated.","author":[{"dropping-particle":"","family":"Keren","given":"Zohar","non-dropping-particle":"","parse-names":false,"suffix":""},{"dropping-particle":"","family":"Falik-Zaccai","given":"Tzipora C","non-dropping-particle":"","parse-names":false,"suffix":""}],"container-title":"Pediatric endocrinology reviews: PER","id":"ITEM-2","issue":"1","issued":{"date-parts":[["2009","9"]]},"language":"eng","page":"6-11","title":"Cerebrotendinous xanthomatosis (CTX): a treatable lipid storage disease","type":"article-journal","volume":"7"},"uris":["http://www.mendeley.com/documents/?uuid=f15774b4-7be9-3bff-b5be-03c0715b9291"]},{"id":"ITEM-3","itemData":{"abstract":"Cerebrotendinous xanthomatosis is a rare autosomal- recessive disorder caused by homozygous or compound heterozygous mutations in the CYP27A1 gene. These patients lack mitochondrial sterol 27-hydroxylase enzyme, which is responsible for conversion of cholesterol to cholic acid and chenodeoxycholic acid (CDCA) in bile synthesis pathway. CYP27A1 mutation leads to decreased synthesis of bile acid, excess production of cholestanol, and consequent accumulation of cholestanol in tissues, including brain, leading to progressive neurological dysfunction marked by dementia, spinal cord paresis, and cerebellar ataxia. Deposition in other tissues causes tendon xanthomas, premature atherosclerosis, and cataracts. The clinical manifestations usually start at infancy and develop during the first and second decades of life. The diagnosis of CTX is based on clinical findings, biochemical testing and neuroimaging. Molecular genetic analysis although not necessary for initiation of treatment, provides definitive confirmation of CTX. Early initiation of CDCA is the treatment of choice for neurological and non-neurological symptoms of CTX and treatment with cholic acid has also been shown to be effective for non-neurological symptoms. For complete coverage of this and all related areas of Endocrinology, please visit our online web-text, WWW.ENDOTEXT.ORG.","author":[{"dropping-particle":"","family":"Patni","given":"Nivedita","non-dropping-particle":"","parse-names":false,"suffix":""},{"dropping-particle":"","family":"Wilson","given":"Don P","non-dropping-particle":"","parse-names":false,"suffix":""}],"collection-title":"Endotext","editor":[{"dropping-particle":"","family":"Groot","given":"Leslie J","non-dropping-particle":"De","parse-names":false,"suffix":""},{"dropping-particle":"","family":"Chrousos","given":"George","non-dropping-particle":"","parse-names":false,"suffix":""},{"dropping-particle":"","family":"Dungan","given":"Kathleen","non-dropping-particle":"","parse-names":false,"suffix":""},{"dropping-particle":"","family":"Feingold","given":"Kenneth R","non-dropping-particle":"","parse-names":false,"suffix":""},{"dropping-particle":"","family":"Grossman","given":"Ashley","non-dropping-particle":"","parse-names":false,"suffix":""},{"dropping-particle":"","family":"Hershman","given":"Jerome M","non-dropping-particle":"","parse-names":false,"suffix":""},{"dropping-particle":"","family":"Koch","given":"Christian","non-dropping-particle":"","parse-names":false,"suffix":""},{"dropping-particle":"","family":"Korbonits","given":"Márta","non-dropping-particle":"","parse-names":false,"suffix":""},{"dropping-particle":"","family":"McLachlan","given":"Robert","non-dropping-particle":"","parse-names":false,"suffix":""},{"dropping-particle":"","family":"New","given":"Maria","non-dropping-particle":"","parse-names":false,"suffix":""},{"dropping-particle":"","family":"Purnell","given":"Jonathan","non-dropping-particle":"","parse-names":false,"suffix":""},{"dropping-particle":"","family":"Rebar","given":"Robert","non-dropping-particle":"","parse-names":false,"suffix":""},{"dropping-particle":"","family":"Singer","given":"Frederick","non-dropping-particle":"","parse-names":false,"suffix":""},{"dropping-particle":"","family":"Vinik","given":"Aaron","non-dropping-particle":"","parse-names":false,"suffix":""}],"id":"ITEM-3","issued":{"date-parts":[["2000"]]},"language":"eng","publisher":"MDText.com, Inc.","publisher-place":"South Dartmouth (MA)","title":"Cerebrotendinous Xanthomatosis","type":"chapter"},"uris":["http://www.mendeley.com/documents/?uuid=0730f8d1-303b-3b9b-ae21-c32a6ee91eef"]}],"mendeley":{"formattedCitation":"(73–75)","plainTextFormattedCitation":"(73–75)","previouslyFormattedCitation":"(72–74)"},"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(73–75)</w:t>
      </w:r>
      <w:r w:rsidRPr="004B2F2C">
        <w:rPr>
          <w:rFonts w:ascii="Times New Roman" w:hAnsi="Times New Roman" w:cs="Times New Roman"/>
          <w:sz w:val="24"/>
          <w:szCs w:val="24"/>
          <w:lang w:val="en-US"/>
        </w:rPr>
        <w:fldChar w:fldCharType="end"/>
      </w:r>
      <w:r w:rsidRPr="004B2F2C">
        <w:rPr>
          <w:rFonts w:ascii="Times New Roman" w:hAnsi="Times New Roman" w:cs="Times New Roman"/>
          <w:sz w:val="24"/>
          <w:szCs w:val="24"/>
          <w:lang w:val="en-US"/>
        </w:rPr>
        <w:t xml:space="preserve"> Biochemically, CTX is characterized by a five- to tenfold increase in cholestanol, normal to low levels of cholesterol and increased urine excretion of urine bile acid alcohol.</w:t>
      </w:r>
      <w:r w:rsidRPr="004B2F2C">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{"citationItems":[{"id":"ITEM-1","itemData":{"abstract":"Cerebrotendinous xanthomatosis (CTX) is a lipid storage disease characterized by infantile-onset diarrhea, childhood-onset cataract, adolescent- to young adult-onset tendon xanthomas, and adult-onset progressive neurologic dysfunction (dementia, psychiatric disturbances, pyramidal and/or cerebellar signs, dystonia, atypical parkinsonism, peripheral neuropathy, and seizures). Chronic diarrhea from infancy may be the earliest clinical manifestation. In approximately 75% of affected individuals, cataracts are the first finding, often appearing in the first decade of life. Xanthomas appear in the second or third decade; they occur on the Achilles tendon, the extensor tendons of the elbow and hand, the patellar tendon, and the neck tendons. Xanthomas have been reported in the lung, bones, and central nervous system. Some individuals show cognitive impairment from early infancy, whereas the majority have normal or only slightly impaired intellectual function until puberty; dementia with slow deterioration in intellectual abilities occurs in the 20s in more than 50% of individuals. Neuropsychiatric symptoms such as behavioral changes, hallucinations, agitation, aggression, depression, and suicide attempts may be prominent. Pyramidal signs (i.e., spasticity) and/or cerebellar signs almost invariably become evident between ages 20 and 30 years. The biochemical abnormalities that distinguish CTX from other conditions with xanthomas include high plasma and tissue cholestanol concentration, normal-to-low plasma cholesterol concentration, decreased chenodeoxycholic acid, increased concentration of bile alcohols and their glyconjugates, and increased concentrations of cholestanol and apolipoprotein B in cerebrospinal fluid., The diagnosis of CTX is established in a proband with the above clinical and biochemical findings and/or by the identification of biallelic pathogenic variants in CYP27A1., Treatment of manifestations: Long-term treatment with chenodeoxycholic acid (CDCA) normalizes bile acid synthesis, normalizes plasma and CSF concentration of cholestanol, and improves neurophysiologic findings. Inhibitors of HMG-CoA reductase alone or in combination with CDCA are also effective in decreasing cholestanol concentration and improving clinical signs; however, they may induce muscle damage. Coenzyme Q10 treatment may improve muscle weakness. Cataract extraction is typically required in at least one eye by age 50 years. Epilepsy, spasticity, and parkinsonism are tre…","author":[{"dropping-particle":"","family":"Federico","given":"Antonio","non-dropping-particle":"","parse-names":false,"suffix":""},{"dropping-particle":"","family":"Dotti","given":"Maria Teresa","non-dropping-particle":"","parse-names":false,"suffix":""},{"dropping-particle":"","family":"Gallus","given":"Gian Nicola","non-dropping-particle":"","parse-names":false,"suffix":""}],"collection-title":"GeneReviews(®)","editor":[{"dropping-particle":"","family":"Pagon","given":"Roberta A","non-dropping-particle":"","parse-names":false,"suffix":""},{"dropping-particle":"","family":"Adam","given":"Margaret P","non-dropping-particle":"","parse-names":false,"suffix":""},{"dropping-particle":"","family":"Ardinger","given":"Holly H","non-dropping-particle":"","parse-names":false,"suffix":""},{"dropping-particle":"","family":"Wallace","given":"Stephanie E","non-dropping-particle":"","parse-names":false,"suffix":""},{"dropping-particle":"","family":"Amemiya","given":"Anne","non-dropping-particle":"","parse-names":false,"suffix":""},{"dropping-particle":"","family":"Bean","given":"Lora J","non-dropping-particle":"","parse-names":false,"suffix":""},{"dropping-particle":"","family":"Bird","given":"Thomas D","non-dropping-particle":"","parse-names":false,"suffix":""},{"dropping-particle":"","family":"Ledbetter","given":"Nikki","non-dropping-particle":"","parse-names":false,"suffix":""},{"dropping-particle":"","family":"Mefford","given":"Heather C","non-dropping-particle":"","parse-names":false,"suffix":""},{"dropping-particle":"","family":"Smith","given":"Richard J","non-dropping-particle":"","parse-names":false,"suffix":""},{"dropping-particle":"","family":"Stephens","given":"Karen","non-dropping-particle":"","parse-names":false,"suffix":""}],"id":"ITEM-1","issued":{"date-parts":[["1993"]]},"language":"eng","publisher":"University of Washington, Seattle","publisher-place":"Seattle (WA)","title":"Cerebrotendinous Xanthomatosis","type":"chapter"},"uris":["http://www.mendeley.com/documents/?uuid=5c02680b-4577-30f1-9dca-dd889d5efcf2"]}],"mendeley":{"formattedCitation":"(77)","plainTextFormattedCitation":"(77)","previouslyFormattedCitation":"(76)"},"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(77)</w:t>
      </w:r>
      <w:r w:rsidRPr="004B2F2C">
        <w:rPr>
          <w:rFonts w:ascii="Times New Roman" w:hAnsi="Times New Roman" w:cs="Times New Roman"/>
          <w:sz w:val="24"/>
          <w:szCs w:val="24"/>
          <w:lang w:val="en-US"/>
        </w:rPr>
        <w:fldChar w:fldCharType="end"/>
      </w:r>
      <w:r w:rsidRPr="004B2F2C">
        <w:rPr>
          <w:rFonts w:ascii="Times New Roman" w:hAnsi="Times New Roman" w:cs="Times New Roman"/>
          <w:sz w:val="24"/>
          <w:szCs w:val="24"/>
          <w:lang w:val="en-US"/>
        </w:rPr>
        <w:t xml:space="preserve"> Neuroimaging plays a significant role in the diagnosis of CTX, demonstrating cerebellar atrophy with white matter changes and increased signal of the dentate nuclei on T</w:t>
      </w:r>
      <w:r w:rsidRPr="004B2F2C">
        <w:rPr>
          <w:rFonts w:ascii="Times New Roman" w:hAnsi="Times New Roman" w:cs="Times New Roman"/>
          <w:sz w:val="24"/>
          <w:szCs w:val="24"/>
          <w:vertAlign w:val="subscript"/>
          <w:lang w:val="en-US"/>
        </w:rPr>
        <w:t>2</w:t>
      </w:r>
      <w:r w:rsidRPr="004B2F2C">
        <w:rPr>
          <w:rFonts w:ascii="Times New Roman" w:hAnsi="Times New Roman" w:cs="Times New Roman"/>
          <w:sz w:val="24"/>
          <w:szCs w:val="24"/>
          <w:lang w:val="en-US"/>
        </w:rPr>
        <w:t>-weighted images.</w:t>
      </w:r>
      <w:r w:rsidRPr="004B2F2C">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{"citationItems":[{"id":"ITEM-1","itemData":{"ISBN":"0006-8950","abstract":"Cerebrotendinous xanthomatosis (CTX) is a rare disorder due to an inherited defect in the metabolic pathway of cholesterol. Early diagnosis of the disease is particularly important as patients benefit from therapy with chenodeoxycholic acid. Although the disease is clinically characterized by the concomitant presence of tendon xanthomas, juvenile cataracts and progressive neurological impairment, clinical features may vary greatly. Neuroradiological studies have suggested that the bilateral abnormality of the dentate nuclei could be typical of this disease. However, this finding has been seen inconsistently on conventional MRI. The dynamic of the CNS pathology in CTX is complex, and whether demyelination or axonopathy has primary importance in the pathogenesis of CTX pathology is not known. To clarify both neuroradiological and pathological issues, we performed combined brain MRI and spectroscopy examinations on 12 CTX patients. On conventional MRIs, bilateral hyperintensities of the dentate nuclei were clearly seen in nine out of 12 patients on T(2) -weighted MRIs, but were evident in all patients using a FLAIR sequence. On proton magnetic resonance (MR) spectroscopy, significant decreases in N: -acetylaspartate resonance intensities (P: &lt;0.0001) and increases in lactate MR signals (P&lt;0.05) were found in the group of CTX patients in large volumes of interest localized above the lateral brain ventricles and in the cerebellar hemispheres. Cerebral values of N -acetylaspartate resonance intensities showed a close correlation with patients' disability (Spearman rank correlation = -0.78, P&lt;0.005). These results suggest that MR abnormalities in the dentate nuclei may be evident consistently in patients with CTX. Proton MR spectroscopy data demonstrated widespread axonal damage (as shown by the decrease in N -acetylaspartate) and diffuse brain mitochondrial dysfunction (as shown by the increase in brain parenchymal lactate) in patients with CTX. The close correlation seen between values of the putative axonal marker N-acetylaspartate and patients' disability scores suggests that proton MR spectroscopy can provide a useful measure of disease outcome in CTX.","author":[{"dropping-particle":"De","family":"Stefano","given":"N","non-dropping-particle":"","parse-names":false,"suffix":""},{"dropping-particle":"","family":"Dotti","given":"M T","non-dropping-particle":"","parse-names":false,"suffix":""},{"dropping-particle":"","family":"Mortilla","given":"M","non-dropping-particle":"","parse-names":false,"suffix":""},{"dropping-particle":"","family":"Federico","given":"A","non-dropping-particle":"","parse-names":false,"suffix":""}],"container-title":"Brain: A Journal of Neurology","id":"ITEM-1","issue":"Pt 1","issued":{"date-parts":[["2001","1"]]},"language":"eng","page":"121-131","title":"Magnetic resonance imaging and spectroscopic changes in brains of patients with cerebrotendinous xanthomatosis","type":"article-journal","volume":"124"},"uris":["http://www.mendeley.com/documents/?uuid=3728840a-1dac-36c6-93f2-23505402436c"]},{"id":"ITEM-2","itemData":{"ISBN":"0938-7994","abstract":"The clinical, biochemical and magnetic resonance imaging findings of two patients with cerebrotendinous xanthomatosis are reported. This is a rare hereditary disease. Early recognition of this entity is important in view of the existing treatment possibilities. Magnetic resonance imaging findings typically include a bilateral and almost symmetrical increase of the signal intensity on the T2-weighted images in the cerebellar and periventricular cerebral white matter, the basal ganglia, the dentate nuclei and the brainstem as well as cerebellar and cerebral atrophy.","author":[{"dropping-particle":"","family":"Vanrietvelde","given":"F","non-dropping-particle":"","parse-names":false,"suffix":""},{"dropping-particle":"","family":"Lemmerling","given":"M","non-dropping-particle":"","parse-names":false,"suffix":""},{"dropping-particle":"","family":"Mespreuve","given":"M","non-dropping-particle":"","parse-names":false,"suffix":""},{"dropping-particle":"","family":"Crevits","given":"L","non-dropping-particle":"","parse-names":false,"suffix":""},{"dropping-particle":"De","family":"Reuck","given":"J","non-dropping-particle":"","parse-names":false,"suffix":""},{"dropping-particle":"","family":"Kunnen","given":"M","non-dropping-particle":"","parse-names":false,"suffix":""}],"container-title":"European Radiology","id":"ITEM-2","issue":"4","issued":{"date-parts":[["2000"]]},"language":"eng","page":"576-578","title":"MRI of the brain in cerebrotendinous xanthomatosis (van Bogaert-Scherer-Epstein disease)","type":"article-journal","volume":"10"},"uris":["http://www.mendeley.com/documents/?uuid=ae30135e-eb90-3874-bc16-388f61a873cf"]}],"mendeley":{"formattedCitation":"(78,79)","plainTextFormattedCitation":"(78,79)","previouslyFormattedCitation":"(77,78)"},"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(78,79)</w:t>
      </w:r>
      <w:r w:rsidRPr="004B2F2C">
        <w:rPr>
          <w:rFonts w:ascii="Times New Roman" w:hAnsi="Times New Roman" w:cs="Times New Roman"/>
          <w:sz w:val="24"/>
          <w:szCs w:val="24"/>
          <w:lang w:val="en-US"/>
        </w:rPr>
        <w:fldChar w:fldCharType="end"/>
      </w:r>
      <w:r w:rsidRPr="004B2F2C">
        <w:rPr>
          <w:rFonts w:ascii="Times New Roman" w:hAnsi="Times New Roman" w:cs="Times New Roman"/>
          <w:sz w:val="24"/>
          <w:szCs w:val="24"/>
          <w:lang w:val="en-US"/>
        </w:rPr>
        <w:t xml:space="preserve"> CTX is treated by the administration of chenodeoxycholic acid which can improve the neurologic symptoms and prognosis.</w:t>
      </w:r>
      <w:r w:rsidRPr="004B2F2C">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{"citationItems":[{"id":"ITEM-1","itemData":{"ISBN":"1573-2665","abstract":"Cerebrotendinous xanthomatosis (CTX) OMIM#213700 is a rare disorder of bile acid synthesis caused by deficiency of the enzyme sterol 27-hydroxylase. It results in deficiency of bile acids and accumulation of abnormal bile alcohols and accelerated cholesterol synthesis. CTX usually presents in the second or third decade with slowly progressive neurological dysfunction, cerebellar ataxia and premature atherosclerosis. Treatment with bile acid supplementation improves but does not completely reverse the neurological signs and symptoms. However, CTX is now known to be associated with a period of neonatal cholestasis. If it is diagnosed at this point, treatment may prevent the onset of neurological problems. We present the case histories and developmental findings in two affected siblings treated from infancy. We plan to continue regular neurodevelopmental reviews.","author":[{"dropping-particle":"","family":"Pierre","given":"Germaine","non-dropping-particle":"","parse-names":false,"suffix":""},{"dropping-particle":"","family":"Setchell","given":"Kenneth","non-dropping-particle":"","parse-names":false,"suffix":""},{"dropping-particle":"","family":"Blyth","given":"Jacqueline","non-dropping-particle":"","parse-names":false,"suffix":""},{"dropping-particle":"","family":"Preece","given":"Mary Anne","non-dropping-particle":"","parse-names":false,"suffix":""},{"dropping-particle":"","family":"Chakrapani","given":"Anupam","non-dropping-particle":"","parse-names":false,"suffix":""},{"dropping-particle":"","family":"McKiernan","given":"Patrick","non-dropping-particle":"","parse-names":false,"suffix":""}],"container-title":"Journal of Inherited Metabolic Disease","id":"ITEM-1","issued":{"date-parts":[["2008","12"]]},"language":"eng","page":"241","title":"Prospective treatment of cerebrotendinous xanthomatosis with cholic acid therapy","type":"article-journal","volume":"31 Suppl 2"},"uris":["http://www.mendeley.com/documents/?uuid=d23fe720-8216-3044-a380-887e86a93071"]},{"id":"ITEM-2","itemData":{"ISBN":"0340-6199","abstract":"The clinical spectrum and the effects of treatment over a period of 5 years in five children with cerebrotendinous xanthomatosis (CTX) are described. In all children biochemical, neuroradiological, and neurophysiological studies were done. CTX was diagnosed and effects of therapy were evaluated by determination of the serum cholestanol/cholesterol ratio (CCR) and the urinary excretion of bile alcohols. All children were treated with chenodeoxycholic acid (15 mg/kg/day) in three divided oral doses. Diarrhoea and juvenile cataract were the main clinical features. Psychomotor retardation, pyramidal and cerebellar signs were also found. After starting treatment, biochemical abnormalities normalized and diarrhoea disappeared. After 1 year of therapy there was no further delay in motor development, and in three children the intelligence quotient improved. EEG abnormalities disappeared. After 5 years of therapy the children are in a stable clinical condition.\nCONCLUSION: The clinical, biochemical and neurophysiological abnormalities in five children with CTX showed a remarkable improvement after starting treatment with chenodeoxycholic acid. The early diagnosis of CTX and the start of treatment with chenodeoxycholic acid has prevented neurological deterioration for a period of 5 years.","author":[{"dropping-particle":"","family":"Heijst","given":"A F","non-dropping-particle":"van","parse-names":false,"suffix":""},{"dropping-particle":"","family":"Verrips","given":"A","non-dropping-particle":"","parse-names":false,"suffix":""},{"dropping-particle":"","family":"Wevers","given":"R A","non-dropping-particle":"","parse-names":false,"suffix":""},{"dropping-particle":"","family":"Cruysberg","given":"J R","non-dropping-particle":"","parse-names":false,"suffix":""},{"dropping-particle":"","family":"Renier","given":"W O","non-dropping-particle":"","parse-names":false,"suffix":""},{"dropping-particle":"","family":"Tolboom","given":"J J","non-dropping-particle":"","parse-names":false,"suffix":""}],"container-title":"European Journal of Pediatrics","id":"ITEM-2","issue":"4","issued":{"date-parts":[["1998","4"]]},"language":"eng","page":"313-316","title":"Treatment and follow-up of children with cerebrotendinous xanthomatosis","type":"article-journal","volume":"157"},"uris":["http://www.mendeley.com/documents/?uuid=df49736c-58e2-3e3d-8a2b-8c0574ffb204"]}],"mendeley":{"formattedCitation":"(80,81)","plainTextFormattedCitation":"(80,81)","previouslyFormattedCitation":"(79,80)"},"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(80,81)</w:t>
      </w:r>
      <w:r w:rsidRPr="004B2F2C">
        <w:rPr>
          <w:rFonts w:ascii="Times New Roman" w:hAnsi="Times New Roman" w:cs="Times New Roman"/>
          <w:sz w:val="24"/>
          <w:szCs w:val="24"/>
          <w:lang w:val="en-US"/>
        </w:rPr>
        <w:fldChar w:fldCharType="end"/>
      </w:r>
      <w:r w:rsidRPr="004B2F2C">
        <w:rPr>
          <w:rFonts w:ascii="Times New Roman" w:hAnsi="Times New Roman" w:cs="Times New Roman"/>
          <w:sz w:val="24"/>
          <w:szCs w:val="24"/>
          <w:lang w:val="en-US"/>
        </w:rPr>
        <w:t xml:space="preserve"> </w:t>
      </w:r>
    </w:p>
    <w:p w14:paraId="0C557BA8" w14:textId="12D3E95A" w:rsidR="004E6ECE" w:rsidRPr="005111FE" w:rsidRDefault="004E6ECE" w:rsidP="004E6ECE">
      <w:pPr>
        <w:spacing w:line="360" w:lineRule="auto"/>
        <w:jc w:val="both"/>
        <w:rPr>
          <w:rFonts w:ascii="Times New Roman" w:hAnsi="Times New Roman" w:cs="Times New Roman"/>
          <w:sz w:val="24"/>
          <w:szCs w:val="24"/>
          <w:lang w:val="en-US" w:eastAsia="nl-NL"/>
        </w:rPr>
      </w:pPr>
      <w:r w:rsidRPr="00057F5C">
        <w:rPr>
          <w:rFonts w:ascii="Times New Roman" w:hAnsi="Times New Roman" w:cs="Times New Roman"/>
          <w:sz w:val="24"/>
          <w:szCs w:val="24"/>
          <w:lang w:val="en-US"/>
        </w:rPr>
        <w:t>Ataxia with oculomotor apraxia type 1 (AOA1)</w:t>
      </w:r>
      <w:r>
        <w:rPr>
          <w:rFonts w:ascii="Times New Roman" w:hAnsi="Times New Roman" w:cs="Times New Roman"/>
          <w:sz w:val="24"/>
          <w:szCs w:val="24"/>
          <w:lang w:val="en-US"/>
        </w:rPr>
        <w:t xml:space="preserve"> </w:t>
      </w:r>
      <w:r w:rsidRPr="004B2F2C">
        <w:rPr>
          <w:rFonts w:ascii="Times New Roman" w:hAnsi="Times New Roman" w:cs="Times New Roman"/>
          <w:sz w:val="24"/>
          <w:szCs w:val="24"/>
          <w:lang w:val="en-US"/>
        </w:rPr>
        <w:t xml:space="preserve">is an autosomal recessive disorder caused by a mutation in the </w:t>
      </w:r>
      <w:r w:rsidRPr="004B2F2C">
        <w:rPr>
          <w:rFonts w:ascii="Times New Roman" w:hAnsi="Times New Roman" w:cs="Times New Roman"/>
          <w:i/>
          <w:sz w:val="24"/>
          <w:szCs w:val="24"/>
          <w:lang w:val="en-US"/>
        </w:rPr>
        <w:t>APTX</w:t>
      </w:r>
      <w:r w:rsidRPr="004B2F2C">
        <w:rPr>
          <w:rFonts w:ascii="Times New Roman" w:hAnsi="Times New Roman" w:cs="Times New Roman"/>
          <w:sz w:val="24"/>
          <w:szCs w:val="24"/>
          <w:lang w:val="en-US"/>
        </w:rPr>
        <w:t xml:space="preserve"> gene, encoding the aprataxin protein. Mean age of disease onset is around 4 years.</w:t>
      </w:r>
      <w:r w:rsidRPr="004B2F2C">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{"citationItems":[{"id":"ITEM-1","itemData":{"ISBN":"1558-0776","abstract":"Ataxia-telangiectasia (AT) belongs to a group of recessively inherited disorders characterized by progressive ataxia and oculomotor apraxia. Included in this group are AT, ataxia-telangiectasia-like disorder (ATLD), ataxia with oculomotor apraxia type 1 (AOA 1), ataxia with oculomotor apraxia type 2 (AOA 2), and the recently described AOA3. Common to this group is the underlying cellular defect in the recognition and repair of double-strand or single-strand DNA breaks. Clinical and laboratory features allow one to distinguish between these various disorders. In this report, we describe a child with early onset progressive ataxia, oculomotor apraxia, ocular telangiectasia, and white-matter changes by magnetic resonance imaging, which appears to be yet another novel form of AOA. We designate this condition as AOA-WM to call attention to the central demyelination seen in this variety of ataxia with oculomotor apraxia.","author":[{"dropping-particle":"","family":"Liu","given":"Wei","non-dropping-particle":"","parse-names":false,"suffix":""},{"dropping-particle":"","family":"Narayanan","given":"Vinodh","non-dropping-particle":"","parse-names":false,"suffix":""}],"container-title":"Seminars in Pediatric Neurology","id":"ITEM-1","issue":"4","issued":{"date-parts":[["2008","12"]]},"language":"eng","page":"216-220","title":"Ataxia with oculomotor apraxia","type":"article-journal","volume":"15"},"uris":["http://www.mendeley.com/documents/?uuid=ddf947ca-439e-3995-92f2-f77768173265"]},{"id":"ITEM-2","itemData":{"abstract":"Ataxia with oculomotor apraxia type 1 (AOA1) is characterized by childhood onset of slowly progressive cerebellar ataxia, followed by oculomotor apraxia and a severe primary motor peripheral axonal motor neuropathy. The first manifestation is progressive gait imbalance (mean age of onset: 4.3 years; range: 2-10 years), followed by dysarthria, then upper-limb dysmetria with mild intention tremor. Oculomotor apraxia, usually noticed a few years after the onset of ataxia, progresses to external ophthalmoplegia. All affected individuals have generalized areflexia followed by a peripheral neuropathy and quadriplegia with loss of ambulation about seven to ten years after onset. Hands and feet are short and atrophic. Chorea and upper-limb dystonia are common. Intellect remains normal in some individuals; in others, different degrees of cognitive impairment have been observed., The diagnosis of AOA1 is based on clinical findings (including family history) and exclusion of the diagnosis of ataxia-telangiectasia. Cerebellar atrophy is visible on MRI in all affected individuals. EMG reveals axonal neuropathy in 100% of individuals with AOA1. APTX is the only gene known to be associated with AOA1., Treatment of manifestations: May include physical therapy, particularly for disabilities resulting from peripheral neuropathy; a wheelchair for mobility, usually by age 15-20 years; educational support for difficulties with speaking, reading, and writing. Prevention of secondary complications: High-protein diet to prevent edema by restoring serum albumin concentration; low-cholesterol diet. Surveillance: Routine follow up with a neurologist., AOA1 is inherited in an autosomal recessive manner. At conception, each sib of an affected individual has a 25% chance of being affected, a 50% chance of being an asymptomatic carrier, and a 25% chance of being neither affected nor a carrier. Carrier testing for at-risk family members and prenatal testing for pregnancies at increased risk are possible if both pathogenic variants in a family have been identified.","author":[{"dropping-particle":"","family":"Coutinho","given":"Paula","non-dropping-particle":"","parse-names":false,"suffix":""},{"dropping-particle":"","family":"Barbot","given":"Clara","non-dropping-particle":"","parse-names":false,"suffix":""}],"collection-title":"GeneReviews(®)","editor":[{"dropping-particle":"","family":"Pagon","given":"Roberta A","non-dropping-particle":"","parse-names":false,"suffix":""},{"dropping-particle":"","family":"Adam","given":"Margaret P","non-dropping-particle":"","parse-names":false,"suffix":""},{"dropping-particle":"","family":"Ardinger","given":"Holly H","non-dropping-particle":"","parse-names":false,"suffix":""},{"dropping-particle":"","family":"Wallace","given":"Stephanie E","non-dropping-particle":"","parse-names":false,"suffix":""},{"dropping-particle":"","family":"Amemiya","given":"Anne","non-dropping-particle":"","parse-names":false,"suffix":""},{"dropping-particle":"","family":"Bean","given":"Lora J","non-dropping-particle":"","parse-names":false,"suffix":""},{"dropping-particle":"","family":"Bird","given":"Thomas D","non-dropping-particle":"","parse-names":false,"suffix":""},{"dropping-particle":"","family":"Ledbetter","given":"Nikki","non-dropping-particle":"","parse-names":false,"suffix":""},{"dropping-particle":"","family":"Mefford","given":"Heather C","non-dropping-particle":"","parse-names":false,"suffix":""},{"dropping-particle":"","family":"Smith","given":"Richard J","non-dropping-particle":"","parse-names":false,"suffix":""},{"dropping-particle":"","family":"Stephens","given":"Karen","non-dropping-particle":"","parse-names":false,"suffix":""}],"id":"ITEM-2","issued":{"date-parts":[["1993"]]},"language":"eng","publisher":"University of Washington, Seattle","publisher-place":"Seattle (WA)","title":"Ataxia with Oculomotor Apraxia Type 1","type":"chapter"},"uris":["http://www.mendeley.com/documents/?uuid=1be1230c-30d9-3875-bd46-cf22e5da9b7d"]}],"mendeley":{"formattedCitation":"(82,83)","plainTextFormattedCitation":"(82,83)","previouslyFormattedCitation":"(81,82)"},"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(82,83)</w:t>
      </w:r>
      <w:r w:rsidRPr="004B2F2C">
        <w:rPr>
          <w:rFonts w:ascii="Times New Roman" w:hAnsi="Times New Roman" w:cs="Times New Roman"/>
          <w:sz w:val="24"/>
          <w:szCs w:val="24"/>
          <w:lang w:val="en-US"/>
        </w:rPr>
        <w:fldChar w:fldCharType="end"/>
      </w:r>
      <w:r w:rsidRPr="004B2F2C">
        <w:rPr>
          <w:rFonts w:ascii="Times New Roman" w:hAnsi="Times New Roman" w:cs="Times New Roman"/>
          <w:sz w:val="24"/>
          <w:szCs w:val="24"/>
          <w:lang w:val="en-US"/>
        </w:rPr>
        <w:t xml:space="preserve"> The presenting sign is a slowly progressive ataxic gait. Patients frequently show deficits in initiating horizontal saccades, which defines “oculomotor apraxia”,</w:t>
      </w:r>
      <w:r w:rsidR="004F5EB3">
        <w:rPr>
          <w:rFonts w:ascii="Times New Roman" w:hAnsi="Times New Roman" w:cs="Times New Roman"/>
          <w:sz w:val="24"/>
          <w:szCs w:val="24"/>
          <w:lang w:val="en-US"/>
        </w:rPr>
        <w:t xml:space="preserve"> </w:t>
      </w:r>
      <w:r w:rsidRPr="004B2F2C">
        <w:rPr>
          <w:rFonts w:ascii="Times New Roman" w:hAnsi="Times New Roman" w:cs="Times New Roman"/>
          <w:sz w:val="24"/>
          <w:szCs w:val="24"/>
          <w:lang w:val="en-US"/>
        </w:rPr>
        <w:t>sometimes compensated by ipsilateral head turning to facilitate saccade initiation. The oculomotor apraxia is present in about 85% of patients with AOA1. AOA1 clinically resembles Friedreich’s ataxia, but AOA1 does not include a cardiomyopathy. Additional movement disorders such as dystonia, chorea and myoclonus are much more frequent in AOA1 than in Friedreich’s ataxia.</w:t>
      </w:r>
      <w:r w:rsidRPr="004B2F2C">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{"citationItems":[{"id":"ITEM-1","itemData":{"ISBN":"1558-0776","abstract":"Ataxia-telangiectasia (AT) belongs to a group of recessively inherited disorders characterized by progressive ataxia and oculomotor apraxia. Included in this group are AT, ataxia-telangiectasia-like disorder (ATLD), ataxia with oculomotor apraxia type 1 (AOA 1), ataxia with oculomotor apraxia type 2 (AOA 2), and the recently described AOA3. Common to this group is the underlying cellular defect in the recognition and repair of double-strand or single-strand DNA breaks. Clinical and laboratory features allow one to distinguish between these various disorders. In this report, we describe a child with early onset progressive ataxia, oculomotor apraxia, ocular telangiectasia, and white-matter changes by magnetic resonance imaging, which appears to be yet another novel form of AOA. We designate this condition as AOA-WM to call attention to the central demyelination seen in this variety of ataxia with oculomotor apraxia.","author":[{"dropping-particle":"","family":"Liu","given":"Wei","non-dropping-particle":"","parse-names":false,"suffix":""},{"dropping-particle":"","family":"Narayanan","given":"Vinodh","non-dropping-particle":"","parse-names":false,"suffix":""}],"container-title":"Seminars in Pediatric Neurology","id":"ITEM-1","issue":"4","issued":{"date-parts":[["2008","12"]]},"language":"eng","page":"216-220","title":"Ataxia with oculomotor apraxia","type":"article-journal","volume":"15"},"uris":["http://www.mendeley.com/documents/?uuid=ddf947ca-439e-3995-92f2-f77768173265"]},{"id":"ITEM-2","itemData":{"abstract":"Ataxia with oculomotor apraxia type 1 (AOA1) is characterized by childhood onset of slowly progressive cerebellar ataxia, followed by oculomotor apraxia and a severe primary motor peripheral axonal motor neuropathy. The first manifestation is progressive gait imbalance (mean age of onset: 4.3 years; range: 2-10 years), followed by dysarthria, then upper-limb dysmetria with mild intention tremor. Oculomotor apraxia, usually noticed a few years after the onset of ataxia, progresses to external ophthalmoplegia. All affected individuals have generalized areflexia followed by a peripheral neuropathy and quadriplegia with loss of ambulation about seven to ten years after onset. Hands and feet are short and atrophic. Chorea and upper-limb dystonia are common. Intellect remains normal in some individuals; in others, different degrees of cognitive impairment have been observed., The diagnosis of AOA1 is based on clinical findings (including family history) and exclusion of the diagnosis of ataxia-telangiectasia. Cerebellar atrophy is visible on MRI in all affected individuals. EMG reveals axonal neuropathy in 100% of individuals with AOA1. APTX is the only gene known to be associated with AOA1., Treatment of manifestations: May include physical therapy, particularly for disabilities resulting from peripheral neuropathy; a wheelchair for mobility, usually by age 15-20 years; educational support for difficulties with speaking, reading, and writing. Prevention of secondary complications: High-protein diet to prevent edema by restoring serum albumin concentration; low-cholesterol diet. Surveillance: Routine follow up with a neurologist., AOA1 is inherited in an autosomal recessive manner. At conception, each sib of an affected individual has a 25% chance of being affected, a 50% chance of being an asymptomatic carrier, and a 25% chance of being neither affected nor a carrier. Carrier testing for at-risk family members and prenatal testing for pregnancies at increased risk are possible if both pathogenic variants in a family have been identified.","author":[{"dropping-particle":"","family":"Coutinho","given":"Paula","non-dropping-particle":"","parse-names":false,"suffix":""},{"dropping-particle":"","family":"Barbot","given":"Clara","non-dropping-particle":"","parse-names":false,"suffix":""}],"collection-title":"GeneReviews(®)","editor":[{"dropping-particle":"","family":"Pagon","given":"Roberta A","non-dropping-particle":"","parse-names":false,"suffix":""},{"dropping-particle":"","family":"Adam","given":"Margaret P","non-dropping-particle":"","parse-names":false,"suffix":""},{"dropping-particle":"","family":"Ardinger","given":"Holly H","non-dropping-particle":"","parse-names":false,"suffix":""},{"dropping-particle":"","family":"Wallace","given":"Stephanie E","non-dropping-particle":"","parse-names":false,"suffix":""},{"dropping-particle":"","family":"Amemiya","given":"Anne","non-dropping-particle":"","parse-names":false,"suffix":""},{"dropping-particle":"","family":"Bean","given":"Lora J","non-dropping-particle":"","parse-names":false,"suffix":""},{"dropping-particle":"","family":"Bird","given":"Thomas D","non-dropping-particle":"","parse-names":false,"suffix":""},{"dropping-particle":"","family":"Ledbetter","given":"Nikki","non-dropping-particle":"","parse-names":false,"suffix":""},{"dropping-particle":"","family":"Mefford","given":"Heather C","non-dropping-particle":"","parse-names":false,"suffix":""},{"dropping-particle":"","family":"Smith","given":"Richard J","non-dropping-particle":"","parse-names":false,"suffix":""},{"dropping-particle":"","family":"Stephens","given":"Karen","non-dropping-particle":"","parse-names":false,"suffix":""}],"id":"ITEM-2","issued":{"date-parts":[["1993"]]},"language":"eng","publisher":"University of Washington, Seattle","publisher-place":"Seattle (WA)","title":"Ataxia with Oculomotor Apraxia Type 1","type":"chapter"},"uris":["http://www.mendeley.com/documents/?uuid=1be1230c-30d9-3875-bd46-cf22e5da9b7d"]}],"mendeley":{"formattedCitation":"(82,83)","plainTextFormattedCitation":"(82,83)","previouslyFormattedCitation":"(81,82)"},"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(82,83)</w:t>
      </w:r>
      <w:r w:rsidRPr="004B2F2C">
        <w:rPr>
          <w:rFonts w:ascii="Times New Roman" w:hAnsi="Times New Roman" w:cs="Times New Roman"/>
          <w:sz w:val="24"/>
          <w:szCs w:val="24"/>
          <w:lang w:val="en-US"/>
        </w:rPr>
        <w:fldChar w:fldCharType="end"/>
      </w:r>
      <w:r w:rsidRPr="004B2F2C">
        <w:rPr>
          <w:rFonts w:ascii="Times New Roman" w:hAnsi="Times New Roman" w:cs="Times New Roman"/>
          <w:sz w:val="24"/>
          <w:szCs w:val="24"/>
          <w:lang w:val="en-US" w:eastAsia="nl-NL"/>
        </w:rPr>
        <w:t xml:space="preserve"> Moreover, cerebellar atrophy on MRI is more frequently present in AOA1, whereas it is mostly absent in early to mid-stages of Friedreich’s ataxia. </w:t>
      </w:r>
      <w:r w:rsidRPr="004B2F2C">
        <w:rPr>
          <w:rFonts w:ascii="Times New Roman" w:hAnsi="Times New Roman" w:cs="Times New Roman"/>
          <w:sz w:val="24"/>
          <w:szCs w:val="24"/>
          <w:lang w:val="en-US"/>
        </w:rPr>
        <w:t>Supporting biochemical changes include low albumin, and increased blood cholesterol levels. There is no curative treatment for AOA1.</w:t>
      </w:r>
      <w:r w:rsidRPr="004B2F2C">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{"citationItems":[{"id":"ITEM-1","itemData":{"abstract":"Ataxia with oculomotor apraxia type 1 (AOA1) is characterized by childhood onset of slowly progressive cerebellar ataxia, followed by oculomotor apraxia and a severe primary motor peripheral axonal motor neuropathy. The first manifestation is progressive gait imbalance (mean age of onset: 4.3 years; range: 2-10 years), followed by dysarthria, then upper-limb dysmetria with mild intention tremor. Oculomotor apraxia, usually noticed a few years after the onset of ataxia, progresses to external ophthalmoplegia. All affected individuals have generalized areflexia followed by a peripheral neuropathy and quadriplegia with loss of ambulation about seven to ten years after onset. Hands and feet are short and atrophic. Chorea and upper-limb dystonia are common. Intellect remains normal in some individuals; in others, different degrees of cognitive impairment have been observed., The diagnosis of AOA1 is based on clinical findings (including family history) and exclusion of the diagnosis of ataxia-telangiectasia. Cerebellar atrophy is visible on MRI in all affected individuals. EMG reveals axonal neuropathy in 100% of individuals with AOA1. APTX is the only gene known to be associated with AOA1., Treatment of manifestations: May include physical therapy, particularly for disabilities resulting from peripheral neuropathy; a wheelchair for mobility, usually by age 15-20 years; educational support for difficulties with speaking, reading, and writing. Prevention of secondary complications: High-protein diet to prevent edema by restoring serum albumin concentration; low-cholesterol diet. Surveillance: Routine follow up with a neurologist., AOA1 is inherited in an autosomal recessive manner. At conception, each sib of an affected individual has a 25% chance of being affected, a 50% chance of being an asymptomatic carrier, and a 25% chance of being neither affected nor a carrier. Carrier testing for at-risk family members and prenatal testing for pregnancies at increased risk are possible if both pathogenic variants in a family have been identified.","author":[{"dropping-particle":"","family":"Coutinho","given":"Paula","non-dropping-particle":"","parse-names":false,"suffix":""},{"dropping-particle":"","family":"Barbot","given":"Clara","non-dropping-particle":"","parse-names":false,"suffix":""}],"collection-title":"GeneReviews(®)","editor":[{"dropping-particle":"","family":"Pagon","given":"Roberta A","non-dropping-particle":"","parse-names":false,"suffix":""},{"dropping-particle":"","family":"Adam","given":"Margaret P","non-dropping-particle":"","parse-names":false,"suffix":""},{"dropping-particle":"","family":"Ardinger","given":"Holly H","non-dropping-particle":"","parse-names":false,"suffix":""},{"dropping-particle":"","family":"Wallace","given":"Stephanie E","non-dropping-particle":"","parse-names":false,"suffix":""},{"dropping-particle":"","family":"Amemiya","given":"Anne","non-dropping-particle":"","parse-names":false,"suffix":""},{"dropping-particle":"","family":"Bean","given":"Lora J","non-dropping-particle":"","parse-names":false,"suffix":""},{"dropping-particle":"","family":"Bird","given":"Thomas D","non-dropping-particle":"","parse-names":false,"suffix":""},{"dropping-particle":"","family":"Ledbetter","given":"Nikki","non-dropping-particle":"","parse-names":false,"suffix":""},{"dropping-particle":"","family":"Mefford","given":"Heather C","non-dropping-particle":"","parse-names":false,"suffix":""},{"dropping-particle":"","family":"Smith","given":"Richard J","non-dropping-particle":"","parse-names":false,"suffix":""},{"dropping-particle":"","family":"Stephens","given":"Karen","non-dropping-particle":"","parse-names":false,"suffix":""}],"id":"ITEM-1","issued":{"date-parts":[["1993"]]},"language":"eng","publisher":"University of Washington, Seattle","publisher-place":"Seattle (WA)","title":"Ataxia with Oculomotor Apraxia Type 1","type":"chapter"},"uris":["http://www.mendeley.com/documents/?uuid=1be1230c-30d9-3875-bd46-cf22e5da9b7d"]}],"mendeley":{"formattedCitation":"(83)","plainTextFormattedCitation":"(83)","previouslyFormattedCitation":"(82)"},"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(83)</w:t>
      </w:r>
      <w:r w:rsidRPr="004B2F2C">
        <w:rPr>
          <w:rFonts w:ascii="Times New Roman" w:hAnsi="Times New Roman" w:cs="Times New Roman"/>
          <w:sz w:val="24"/>
          <w:szCs w:val="24"/>
          <w:lang w:val="en-US"/>
        </w:rPr>
        <w:fldChar w:fldCharType="end"/>
      </w:r>
      <w:r w:rsidRPr="004B2F2C">
        <w:rPr>
          <w:rFonts w:ascii="Times New Roman" w:hAnsi="Times New Roman" w:cs="Times New Roman"/>
          <w:sz w:val="24"/>
          <w:szCs w:val="24"/>
          <w:lang w:val="en-US" w:eastAsia="nl-NL"/>
        </w:rPr>
        <w:t xml:space="preserve"> </w:t>
      </w:r>
    </w:p>
    <w:p w14:paraId="46759C79" w14:textId="297169DC" w:rsidR="004E6ECE" w:rsidRPr="004B2F2C" w:rsidRDefault="004E6ECE" w:rsidP="004E6ECE">
      <w:pPr>
        <w:spacing w:line="360" w:lineRule="auto"/>
        <w:jc w:val="both"/>
        <w:rPr>
          <w:rFonts w:ascii="Times New Roman" w:hAnsi="Times New Roman" w:cs="Times New Roman"/>
          <w:sz w:val="24"/>
          <w:szCs w:val="24"/>
          <w:lang w:val="en-US"/>
        </w:rPr>
      </w:pPr>
      <w:r w:rsidRPr="00057F5C">
        <w:rPr>
          <w:rFonts w:ascii="Times New Roman" w:hAnsi="Times New Roman" w:cs="Times New Roman"/>
          <w:sz w:val="24"/>
          <w:szCs w:val="24"/>
          <w:lang w:val="en-US"/>
        </w:rPr>
        <w:t>Ataxia with oculomotor apraxia type 2 (AOA2)</w:t>
      </w:r>
      <w:r>
        <w:rPr>
          <w:rFonts w:ascii="Times New Roman" w:hAnsi="Times New Roman" w:cs="Times New Roman"/>
          <w:sz w:val="24"/>
          <w:szCs w:val="24"/>
          <w:lang w:val="en-US"/>
        </w:rPr>
        <w:t xml:space="preserve"> is </w:t>
      </w:r>
      <w:r w:rsidRPr="004B2F2C">
        <w:rPr>
          <w:rFonts w:ascii="Times New Roman" w:hAnsi="Times New Roman" w:cs="Times New Roman"/>
          <w:sz w:val="24"/>
          <w:szCs w:val="24"/>
          <w:lang w:val="en-US"/>
        </w:rPr>
        <w:t xml:space="preserve">caused by bi-allelic mutations in the gene </w:t>
      </w:r>
      <w:r w:rsidRPr="004B2F2C">
        <w:rPr>
          <w:rFonts w:ascii="Times New Roman" w:hAnsi="Times New Roman" w:cs="Times New Roman"/>
          <w:i/>
          <w:sz w:val="24"/>
          <w:szCs w:val="24"/>
          <w:lang w:val="en-US"/>
        </w:rPr>
        <w:t xml:space="preserve">SETX </w:t>
      </w:r>
      <w:r w:rsidRPr="004B2F2C">
        <w:rPr>
          <w:rFonts w:ascii="Times New Roman" w:hAnsi="Times New Roman" w:cs="Times New Roman"/>
          <w:sz w:val="24"/>
          <w:szCs w:val="24"/>
          <w:lang w:val="en-US"/>
        </w:rPr>
        <w:t>encoding senataxin, the second most common recessively inherited ataxic disorder in young adults.</w:t>
      </w:r>
      <w:r w:rsidRPr="004B2F2C">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{"citationItems":[{"id":"ITEM-1","itemData":{"abstract":"Ataxia with oculomotor apraxia type 1 (AOA1) is characterized by childhood onset of slowly progressive cerebellar ataxia, followed by oculomotor apraxia and a severe primary motor peripheral axonal motor neuropathy. The first manifestation is progressive gait imbalance (mean age of onset: 4.3 years; range: 2-10 years), followed by dysarthria, then upper-limb dysmetria with mild intention tremor. Oculomotor apraxia, usually noticed a few years after the onset of ataxia, progresses to external ophthalmoplegia. All affected individuals have generalized areflexia followed by a peripheral neuropathy and quadriplegia with loss of ambulation about seven to ten years after onset. Hands and feet are short and atrophic. Chorea and upper-limb dystonia are common. Intellect remains normal in some individuals; in others, different degrees of cognitive impairment have been observed., The diagnosis of AOA1 is based on clinical findings (including family history) and exclusion of the diagnosis of ataxia-telangiectasia. Cerebellar atrophy is visible on MRI in all affected individuals. EMG reveals axonal neuropathy in 100% of individuals with AOA1. APTX is the only gene known to be associated with AOA1., Treatment of manifestations: May include physical therapy, particularly for disabilities resulting from peripheral neuropathy; a wheelchair for mobility, usually by age 15-20 years; educational support for difficulties with speaking, reading, and writing. Prevention of secondary complications: High-protein diet to prevent edema by restoring serum albumin concentration; low-cholesterol diet. Surveillance: Routine follow up with a neurologist., AOA1 is inherited in an autosomal recessive manner. At conception, each sib of an affected individual has a 25% chance of being affected, a 50% chance of being an asymptomatic carrier, and a 25% chance of being neither affected nor a carrier. Carrier testing for at-risk family members and prenatal testing for pregnancies at increased risk are possible if both pathogenic variants in a family have been identified.","author":[{"dropping-particle":"","family":"Coutinho","given":"Paula","non-dropping-particle":"","parse-names":false,"suffix":""},{"dropping-particle":"","family":"Barbot","given":"Clara","non-dropping-particle":"","parse-names":false,"suffix":""}],"collection-title":"GeneReviews(®)","editor":[{"dropping-particle":"","family":"Pagon","given":"Roberta A","non-dropping-particle":"","parse-names":false,"suffix":""},{"dropping-particle":"","family":"Adam","given":"Margaret P","non-dropping-particle":"","parse-names":false,"suffix":""},{"dropping-particle":"","family":"Ardinger","given":"Holly H","non-dropping-particle":"","parse-names":false,"suffix":""},{"dropping-particle":"","family":"Wallace","given":"Stephanie E","non-dropping-particle":"","parse-names":false,"suffix":""},{"dropping-particle":"","family":"Amemiya","given":"Anne","non-dropping-particle":"","parse-names":false,"suffix":""},{"dropping-particle":"","family":"Bean","given":"Lora J","non-dropping-particle":"","parse-names":false,"suffix":""},{"dropping-particle":"","family":"Bird","given":"Thomas D","non-dropping-particle":"","parse-names":false,"suffix":""},{"dropping-particle":"","family":"Ledbetter","given":"Nikki","non-dropping-particle":"","parse-names":false,"suffix":""},{"dropping-particle":"","family":"Mefford","given":"Heather C","non-dropping-particle":"","parse-names":false,"suffix":""},{"dropping-particle":"","family":"Smith","given":"Richard J","non-dropping-particle":"","parse-names":false,"suffix":""},{"dropping-particle":"","family":"Stephens","given":"Karen","non-dropping-particle":"","parse-names":false,"suffix":""}],"id":"ITEM-1","issued":{"date-parts":[["1993"]]},"language":"eng","publisher":"University of Washington, Seattle","publisher-place":"Seattle (WA)","title":"Ataxia with Oculomotor Apraxia Type 1","type":"chapter"},"uris":["http://www.mendeley.com/documents/?uuid=1be1230c-30d9-3875-bd46-cf22e5da9b7d"]},{"id":"ITEM-2","itemData":{"ISBN":"0006-8950","abstract":"Ataxia with oculomotor apraxia type 2 (AOA2) is a newly described autosomal recessive cerebellar ataxia (ARCA) defined by genetic location to 9q34 of three families sharing gait ataxia, oculomotor apraxia and/or elevated alpha-foetoprotein (AFP) levels. We have evaluated 77 families with progressive non-Friedreich ARCA and have identified six families with a phenotype suggestive of AOA2. Linkage was confirmed in all six families, with a maximal lod score of 5.91 at D9S1830. We report the first detailed phenotypic study, including neuropsychological, oculographic and brain imaging investigations, in the largest series of AOA2 patients yet recruited. The mean age at onset was 15.1 +/- 3.8 years. Sensory motor neuropathy (92%) and choreic or dystonic movements (44%) were frequent. Oculomotor apraxia was observed in 56% of patients and characterized by increased horizontal saccade latencies and hypometria. AFP levels were elevated in 100% of the families, making it a useful biological marker. This study shows for the first time that AOA2 can be found in Europe, North Africa and the West Indies, and its relative frequency represents approximately 8% of non-Friedreich ARCA, which is more frequent than ataxia telangiectasia and ataxia with oculomotor apraxia type 1 (AOA1), in our series of adult patients. In adults, AOA2 may be, therefore, the most frequent cause of ARCA identified so far, after Friedreich's ataxia.","author":[{"dropping-particle":"Le","family":"Ber","given":"Isabelle","non-dropping-particle":"","parse-names":false,"suffix":""},{"dropping-particle":"","family":"Bouslam","given":"Naïma","non-dropping-particle":"","parse-names":false,"suffix":""},{"dropping-particle":"","family":"Rivaud-Péchoux","given":"Sophie","non-dropping-particle":"","parse-names":false,"suffix":""},{"dropping-particle":"","family":"Guimarães","given":"João","non-dropping-particle":"","parse-names":false,"suffix":""},{"dropping-particle":"","family":"Benomar","given":"Ali","non-dropping-particle":"","parse-names":false,"suffix":""},{"dropping-particle":"","family":"Chamayou","given":"Céline","non-dropping-particle":"","parse-names":false,"suffix":""},{"dropping-particle":"","family":"Goizet","given":"Cyril","non-dropping-particle":"","parse-names":false,"suffix":""},{"dropping-particle":"","family":"Moreira","given":"Maria-Ceù","non-dropping-particle":"","parse-names":false,"suffix":""},{"dropping-particle":"","family":"Klur","given":"Sandra","non-dropping-particle":"","parse-names":false,"suffix":""},{"dropping-particle":"","family":"Yahyaoui","given":"Mohamed","non-dropping-particle":"","parse-names":false,"suffix":""},{"dropping-particle":"","family":"Agid","given":"Yves","non-dropping-particle":"","parse-names":false,"suffix":""},{"dropping-particle":"","family":"Koenig","given":"Michel","non-dropping-particle":"","parse-names":false,"suffix":""},{"dropping-particle":"","family":"Stevanin","given":"Giovanni","non-dropping-particle":"","parse-names":false,"suffix":""},{"dropping-particle":"","family":"Brice","given":"Alexis","non-dropping-particle":"","parse-names":false,"suffix":""},{"dropping-particle":"","family":"Dürr","given":"Alexandra","non-dropping-particle":"","parse-names":false,"suffix":""}],"container-title":"Brain: A Journal of Neurology","id":"ITEM-2","issue":"Pt 4","issued":{"date-parts":[["2004","4"]]},"language":"eng","page":"759-767","title":"Frequency and phenotypic spectrum of ataxia with oculomotor apraxia 2: a clinical and genetic study in 18 patients","type":"article-journal","volume":"127"},"uris":["http://www.mendeley.com/documents/?uuid=91d572d4-780c-3542-8230-215c834ed7aa"]}],"mendeley":{"formattedCitation":"(83,84)","plainTextFormattedCitation":"(83,84)","previouslyFormattedCitation":"(82,83)"},"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(83,84)</w:t>
      </w:r>
      <w:r w:rsidRPr="004B2F2C">
        <w:rPr>
          <w:rFonts w:ascii="Times New Roman" w:hAnsi="Times New Roman" w:cs="Times New Roman"/>
          <w:sz w:val="24"/>
          <w:szCs w:val="24"/>
          <w:lang w:val="en-US"/>
        </w:rPr>
        <w:fldChar w:fldCharType="end"/>
      </w:r>
      <w:r w:rsidRPr="004B2F2C">
        <w:rPr>
          <w:rFonts w:ascii="Times New Roman" w:hAnsi="Times New Roman" w:cs="Times New Roman"/>
          <w:sz w:val="24"/>
          <w:szCs w:val="24"/>
          <w:lang w:val="en-US"/>
        </w:rPr>
        <w:t xml:space="preserve"> The AOA2 phenotype resembles AOA1, with respect to a progressive cerebellar ataxia and the co-occurrence of dystonia.</w:t>
      </w:r>
      <w:r w:rsidRPr="004B2F2C">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{"citationItems":[{"id":"ITEM-1","itemData":{"abstract":"Ataxia with oculomotor apraxia type 1 (AOA1) is characterized by childhood onset of slowly progressive cerebellar ataxia, followed by oculomotor apraxia and a severe primary motor peripheral axonal motor neuropathy. The first manifestation is progressive gait imbalance (mean age of onset: 4.3 years; range: 2-10 years), followed by dysarthria, then upper-limb dysmetria with mild intention tremor. Oculomotor apraxia, usually noticed a few years after the onset of ataxia, progresses to external ophthalmoplegia. All affected individuals have generalized areflexia followed by a peripheral neuropathy and quadriplegia with loss of ambulation about seven to ten years after onset. Hands and feet are short and atrophic. Chorea and upper-limb dystonia are common. Intellect remains normal in some individuals; in others, different degrees of cognitive impairment have been observed., The diagnosis of AOA1 is based on clinical findings (including family history) and exclusion of the diagnosis of ataxia-telangiectasia. Cerebellar atrophy is visible on MRI in all affected individuals. EMG reveals axonal neuropathy in 100% of individuals with AOA1. APTX is the only gene known to be associated with AOA1., Treatment of manifestations: May include physical therapy, particularly for disabilities resulting from peripheral neuropathy; a wheelchair for mobility, usually by age 15-20 years; educational support for difficulties with speaking, reading, and writing. Prevention of secondary complications: High-protein diet to prevent edema by restoring serum albumin concentration; low-cholesterol diet. Surveillance: Routine follow up with a neurologist., AOA1 is inherited in an autosomal recessive manner. At conception, each sib of an affected individual has a 25% chance of being affected, a 50% chance of being an asymptomatic carrier, and a 25% chance of being neither affected nor a carrier. Carrier testing for at-risk family members and prenatal testing for pregnancies at increased risk are possible if both pathogenic variants in a family have been identified.","author":[{"dropping-particle":"","family":"Coutinho","given":"Paula","non-dropping-particle":"","parse-names":false,"suffix":""},{"dropping-particle":"","family":"Barbot","given":"Clara","non-dropping-particle":"","parse-names":false,"suffix":""}],"collection-title":"GeneReviews(®)","editor":[{"dropping-particle":"","family":"Pagon","given":"Roberta A","non-dropping-particle":"","parse-names":false,"suffix":""},{"dropping-particle":"","family":"Adam","given":"Margaret P","non-dropping-particle":"","parse-names":false,"suffix":""},{"dropping-particle":"","family":"Ardinger","given":"Holly H","non-dropping-particle":"","parse-names":false,"suffix":""},{"dropping-particle":"","family":"Wallace","given":"Stephanie E","non-dropping-particle":"","parse-names":false,"suffix":""},{"dropping-particle":"","family":"Amemiya","given":"Anne","non-dropping-particle":"","parse-names":false,"suffix":""},{"dropping-particle":"","family":"Bean","given":"Lora J","non-dropping-particle":"","parse-names":false,"suffix":""},{"dropping-particle":"","family":"Bird","given":"Thomas D","non-dropping-particle":"","parse-names":false,"suffix":""},{"dropping-particle":"","family":"Ledbetter","given":"Nikki","non-dropping-particle":"","parse-names":false,"suffix":""},{"dropping-particle":"","family":"Mefford","given":"Heather C","non-dropping-particle":"","parse-names":false,"suffix":""},{"dropping-particle":"","family":"Smith","given":"Richard J","non-dropping-particle":"","parse-names":false,"suffix":""},{"dropping-particle":"","family":"Stephens","given":"Karen","non-dropping-particle":"","parse-names":false,"suffix":""}],"id":"ITEM-1","issued":{"date-parts":[["1993"]]},"language":"eng","publisher":"University of Washington, Seattle","publisher-place":"Seattle (WA)","title":"Ataxia with Oculomotor Apraxia Type 1","type":"chapter"},"uris":["http://www.mendeley.com/documents/?uuid=1be1230c-30d9-3875-bd46-cf22e5da9b7d"]},{"id":"ITEM-2","itemData":{"ISBN":"0006-8950","abstract":"Ataxia with oculomotor apraxia type 2 (AOA2) is a newly described autosomal recessive cerebellar ataxia (ARCA) defined by genetic location to 9q34 of three families sharing gait ataxia, oculomotor apraxia and/or elevated alpha-foetoprotein (AFP) levels. We have evaluated 77 families with progressive non-Friedreich ARCA and have identified six families with a phenotype suggestive of AOA2. Linkage was confirmed in all six families, with a maximal lod score of 5.91 at D9S1830. We report the first detailed phenotypic study, including neuropsychological, oculographic and brain imaging investigations, in the largest series of AOA2 patients yet recruited. The mean age at onset was 15.1 +/- 3.8 years. Sensory motor neuropathy (92%) and choreic or dystonic movements (44%) were frequent. Oculomotor apraxia was observed in 56% of patients and characterized by increased horizontal saccade latencies and hypometria. AFP levels were elevated in 100% of the families, making it a useful biological marker. This study shows for the first time that AOA2 can be found in Europe, North Africa and the West Indies, and its relative frequency represents approximately 8% of non-Friedreich ARCA, which is more frequent than ataxia telangiectasia and ataxia with oculomotor apraxia type 1 (AOA1), in our series of adult patients. In adults, AOA2 may be, therefore, the most frequent cause of ARCA identified so far, after Friedreich's ataxia.","author":[{"dropping-particle":"Le","family":"Ber","given":"Isabelle","non-dropping-particle":"","parse-names":false,"suffix":""},{"dropping-particle":"","family":"Bouslam","given":"Naïma","non-dropping-particle":"","parse-names":false,"suffix":""},{"dropping-particle":"","family":"Rivaud-Péchoux","given":"Sophie","non-dropping-particle":"","parse-names":false,"suffix":""},{"dropping-particle":"","family":"Guimarães","given":"João","non-dropping-particle":"","parse-names":false,"suffix":""},{"dropping-particle":"","family":"Benomar","given":"Ali","non-dropping-particle":"","parse-names":false,"suffix":""},{"dropping-particle":"","family":"Chamayou","given":"Céline","non-dropping-particle":"","parse-names":false,"suffix":""},{"dropping-particle":"","family":"Goizet","given":"Cyril","non-dropping-particle":"","parse-names":false,"suffix":""},{"dropping-particle":"","family":"Moreira","given":"Maria-Ceù","non-dropping-particle":"","parse-names":false,"suffix":""},{"dropping-particle":"","family":"Klur","given":"Sandra","non-dropping-particle":"","parse-names":false,"suffix":""},{"dropping-particle":"","family":"Yahyaoui","given":"Mohamed","non-dropping-particle":"","parse-names":false,"suffix":""},{"dropping-particle":"","family":"Agid","given":"Yves","non-dropping-particle":"","parse-names":false,"suffix":""},{"dropping-particle":"","family":"Koenig","given":"Michel","non-dropping-particle":"","parse-names":false,"suffix":""},{"dropping-particle":"","family":"Stevanin","given":"Giovanni","non-dropping-particle":"","parse-names":false,"suffix":""},{"dropping-particle":"","family":"Brice","given":"Alexis","non-dropping-particle":"","parse-names":false,"suffix":""},{"dropping-particle":"","family":"Dürr","given":"Alexandra","non-dropping-particle":"","parse-names":false,"suffix":""}],"container-title":"Brain: A Journal of Neurology","id":"ITEM-2","issue":"Pt 4","issued":{"date-parts":[["2004","4"]]},"language":"eng","page":"759-767","title":"Frequency and phenotypic spectrum of ataxia with oculomotor apraxia 2: a clinical and genetic study in 18 patients","type":"article-journal","volume":"127"},"uris":["http://www.mendeley.com/documents/?uuid=91d572d4-780c-3542-8230-215c834ed7aa"]},{"id":"ITEM-3","itemData":{"DOI":"10.1111/cge.12650","ISBN":"1399-0004","ISSN":"00099163","PMID":"26332941","author":[{"dropping-particle":"","family":"Mhanni","given":"A.A.","non-dropping-particle":"","parse-names":false,"suffix":""},{"dropping-particle":"","family":"Hartley","given":"J.N.","non-dropping-particle":"","parse-names":false,"suffix":""},{"dropping-particle":"","family":"Harward","given":"E","non-dropping-particle":"","parse-names":false,"suffix":""},{"dropping-particle":"","family":"Spriggs","given":"E","non-dropping-particle":"","parse-names":false,"suffix":""},{"dropping-particle":"","family":"Booth","given":"F","non-dropping-particle":"","parse-names":false,"suffix":""}],"container-title":"Clinical Genetics","id":"ITEM-3","issue":"4","issued":{"date-parts":[["2016","4"]]},"language":"eng","page":"515-516","title":"Ataxia with oculomotor apraxia type 2 in the Canadian aboriginal population","type":"article-journal","volume":"89"},"uris":["http://www.mendeley.com/documents/?uuid=12c6e953-0083-3cfe-9832-713ea688110a"]},{"id":"ITEM-4","itemData":{"ISBN":"2240-2993","author":[{"dropping-particle":"","family":"Szpisjak","given":"Laszlo","non-dropping-particle":"","parse-names":false,"suffix":""},{"dropping-particle":"","family":"Obal","given":"Izabella","non-dropping-particle":"","parse-names":false,"suffix":""},{"dropping-particle":"","family":"Engelhardt","given":"Jozsef I","non-dropping-particle":"","parse-names":false,"suffix":""},{"dropping-particle":"","family":"Vecsei","given":"Laszlo","non-dropping-particle":"","parse-names":false,"suffix":""},{"dropping-particle":"","family":"Klivenyi","given":"Peter","non-dropping-particle":"","parse-names":false,"suffix":""}],"container-title":"Acta Neurologica Belgica","id":"ITEM-4","issue":"3","issued":{"date-parts":[["2016","9"]]},"language":"eng","page":"405-407","title":"A novel SETX gene mutation producing ataxia with oculomotor apraxia type 2","type":"article-journal","volume":"116"},"uris":["http://www.mendeley.com/documents/?uuid=d2d62f22-2b09-3b9d-ace5-7c1ab4f6f897"]},{"id":"ITEM-5","itemData":{"ISBN":"0022-510X","abstract":"Ataxia with oculo-motor apraxia type 2 (AOA2) is a recently described autosomal recessive cerebellar ataxia (ARCA) caused by mutations in the senataxin gene (SETX). We analysed the phenotypic spectrum of 19 AOA2 patients with mutations in SETX, which seems to be the third most frequent form of ARCA in Algeria after Freidreich ataxia and Ataxia with vitamin E deficiency. In AOA2 patients, the mean age at onset for all families was in the second decade. Cerebellar ataxia was progressive, slowly leading to disability which was aggravated by axonal polyneuropathy present in almost all the patients. Mean disease duration until wheelchair was around 20 years. Oculo-motor apraxia (OMA) was present in 32% of the patients while convergent strabismus was present in 37%. Strabismus is therefore also very suggestive of AOA2 when associated with ataxia and polyneuropathy even in the absence of OMA. Cerebellar atrophy was more severe in the eldest patients; however it may also be an early sign since it was present in the youngest and paucisymptomatic patients. The initial sign was gait ataxia in all but two patients who presented with head tremor and writer cramp, respectively. Serum alpha-fetoprotein, which was elevated in all tested patients, was a good marker to suggest molecular studies of the SETX gene.","author":[{"dropping-particle":"","family":"Tazir","given":"M","non-dropping-particle":"","parse-names":false,"suffix":""},{"dropping-particle":"","family":"Ali-Pacha","given":"L","non-dropping-particle":"","parse-names":false,"suffix":""},{"dropping-particle":"","family":"M'Zahem","given":"A","non-dropping-particle":"","parse-names":false,"suffix":""},{"dropping-particle":"","family":"Delaunoy","given":"J P","non-dropping-particle":"","parse-names":false,"suffix":""},{"dropping-particle":"","family":"Fritsch","given":"M","non-dropping-particle":"","parse-names":false,"suffix":""},{"dropping-particle":"","family":"Nouioua","given":"S","non-dropping-particle":"","parse-names":false,"suffix":""},{"dropping-particle":"","family":"Benhassine","given":"T","non-dropping-particle":"","parse-names":false,"suffix":""},{"dropping-particle":"","family":"Assami","given":"S","non-dropping-particle":"","parse-names":false,"suffix":""},{"dropping-particle":"","family":"Grid","given":"D","non-dropping-particle":"","parse-names":false,"suffix":""},{"dropping-particle":"","family":"Vallat","given":"J M","non-dropping-particle":"","parse-names":false,"suffix":""},{"dropping-particle":"","family":"Hamri","given":"A","non-dropping-particle":"","parse-names":false,"suffix":""},{"dropping-particle":"","family":"Koenig","given":"M","non-dropping-particle":"","parse-names":false,"suffix":""}],"container-title":"Journal of the Neurological Sciences","id":"ITEM-5","issue":"1-2","issued":{"date-parts":[["2009","3"]]},"language":"eng","page":"77-81","title":"Ataxia with oculomotor apraxia type 2: a clinical and genetic study of 19 patients","type":"article-journal","volume":"278"},"uris":["http://www.mendeley.com/documents/?uuid=78bb4886-68f5-31e5-88e5-9f7f79735745"]}],"mendeley":{"formattedCitation":"(83–87)","plainTextFormattedCitation":"(83–87)","previouslyFormattedCitation":"(82–86)"},"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(83–87)</w:t>
      </w:r>
      <w:r w:rsidRPr="004B2F2C">
        <w:rPr>
          <w:rFonts w:ascii="Times New Roman" w:hAnsi="Times New Roman" w:cs="Times New Roman"/>
          <w:sz w:val="24"/>
          <w:szCs w:val="24"/>
          <w:lang w:val="en-US"/>
        </w:rPr>
        <w:fldChar w:fldCharType="end"/>
      </w:r>
      <w:r w:rsidRPr="004B2F2C">
        <w:rPr>
          <w:rFonts w:ascii="Times New Roman" w:hAnsi="Times New Roman" w:cs="Times New Roman"/>
          <w:sz w:val="24"/>
          <w:szCs w:val="24"/>
          <w:lang w:val="en-US"/>
        </w:rPr>
        <w:t xml:space="preserve"> However in AOA2, the disease onset occurs later (between 11 and 20 years), the neuropathy seems less severe, and oculomotor apraxia is less frequently present (50%) compared to AOA1.</w:t>
      </w:r>
      <w:r w:rsidRPr="004B2F2C">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{"citationItems":[{"id":"ITEM-1","itemData":{"abstract":"Ataxia with oculomotor apraxia type 1 (AOA1) is characterized by childhood onset of slowly progressive cerebellar ataxia, followed by oculomotor apraxia and a severe primary motor peripheral axonal motor neuropathy. The first manifestation is progressive gait imbalance (mean age of onset: 4.3 years; range: 2-10 years), followed by dysarthria, then upper-limb dysmetria with mild intention tremor. Oculomotor apraxia, usually noticed a few years after the onset of ataxia, progresses to external ophthalmoplegia. All affected individuals have generalized areflexia followed by a peripheral neuropathy and quadriplegia with loss of ambulation about seven to ten years after onset. Hands and feet are short and atrophic. Chorea and upper-limb dystonia are common. Intellect remains normal in some individuals; in others, different degrees of cognitive impairment have been observed., The diagnosis of AOA1 is based on clinical findings (including family history) and exclusion of the diagnosis of ataxia-telangiectasia. Cerebellar atrophy is visible on MRI in all affected individuals. EMG reveals axonal neuropathy in 100% of individuals with AOA1. APTX is the only gene known to be associated with AOA1., Treatment of manifestations: May include physical therapy, particularly for disabilities resulting from peripheral neuropathy; a wheelchair for mobility, usually by age 15-20 years; educational support for difficulties with speaking, reading, and writing. Prevention of secondary complications: High-protein diet to prevent edema by restoring serum albumin concentration; low-cholesterol diet. Surveillance: Routine follow up with a neurologist., AOA1 is inherited in an autosomal recessive manner. At conception, each sib of an affected individual has a 25% chance of being affected, a 50% chance of being an asymptomatic carrier, and a 25% chance of being neither affected nor a carrier. Carrier testing for at-risk family members and prenatal testing for pregnancies at increased risk are possible if both pathogenic variants in a family have been identified.","author":[{"dropping-particle":"","family":"Coutinho","given":"Paula","non-dropping-particle":"","parse-names":false,"suffix":""},{"dropping-particle":"","family":"Barbot","given":"Clara","non-dropping-particle":"","parse-names":false,"suffix":""}],"collection-title":"GeneReviews(®)","editor":[{"dropping-particle":"","family":"Pagon","given":"Roberta A","non-dropping-particle":"","parse-names":false,"suffix":""},{"dropping-particle":"","family":"Adam","given":"Margaret P","non-dropping-particle":"","parse-names":false,"suffix":""},{"dropping-particle":"","family":"Ardinger","given":"Holly H","non-dropping-particle":"","parse-names":false,"suffix":""},{"dropping-particle":"","family":"Wallace","given":"Stephanie E","non-dropping-particle":"","parse-names":false,"suffix":""},{"dropping-particle":"","family":"Amemiya","given":"Anne","non-dropping-particle":"","parse-names":false,"suffix":""},{"dropping-particle":"","family":"Bean","given":"Lora J","non-dropping-particle":"","parse-names":false,"suffix":""},{"dropping-particle":"","family":"Bird","given":"Thomas D","non-dropping-particle":"","parse-names":false,"suffix":""},{"dropping-particle":"","family":"Ledbetter","given":"Nikki","non-dropping-particle":"","parse-names":false,"suffix":""},{"dropping-particle":"","family":"Mefford","given":"Heather C","non-dropping-particle":"","parse-names":false,"suffix":""},{"dropping-particle":"","family":"Smith","given":"Richard J","non-dropping-particle":"","parse-names":false,"suffix":""},{"dropping-particle":"","family":"Stephens","given":"Karen","non-dropping-particle":"","parse-names":false,"suffix":""}],"id":"ITEM-1","issued":{"date-parts":[["1993"]]},"language":"eng","publisher":"University of Washington, Seattle","publisher-place":"Seattle (WA)","title":"Ataxia with Oculomotor Apraxia Type 1","type":"chapter"},"uris":["http://www.mendeley.com/documents/?uuid=1be1230c-30d9-3875-bd46-cf22e5da9b7d"]}],"mendeley":{"formattedCitation":"(83)","plainTextFormattedCitation":"(83)","previouslyFormattedCitation":"(82)"},"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(83)</w:t>
      </w:r>
      <w:r w:rsidRPr="004B2F2C">
        <w:rPr>
          <w:rFonts w:ascii="Times New Roman" w:hAnsi="Times New Roman" w:cs="Times New Roman"/>
          <w:sz w:val="24"/>
          <w:szCs w:val="24"/>
          <w:lang w:val="en-US"/>
        </w:rPr>
        <w:fldChar w:fldCharType="end"/>
      </w:r>
      <w:r w:rsidRPr="004B2F2C">
        <w:rPr>
          <w:rFonts w:ascii="Times New Roman" w:hAnsi="Times New Roman" w:cs="Times New Roman"/>
          <w:sz w:val="24"/>
          <w:szCs w:val="24"/>
          <w:lang w:val="en-US"/>
        </w:rPr>
        <w:t xml:space="preserve"> Biochemically, AOA2 shows increased alpha-fetoprotein (AFP), but to a lesser extent than in Ataxia Telangiectasia (AT).</w:t>
      </w:r>
      <w:r w:rsidRPr="004B2F2C">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{"citationItems":[{"id":"ITEM-1","itemData":{"ISBN":"1558-0776","abstract":"Ataxia-telangiectasia (AT) belongs to a group of recessively inherited disorders characterized by progressive ataxia and oculomotor apraxia. Included in this group are AT, ataxia-telangiectasia-like disorder (ATLD), ataxia with oculomotor apraxia type 1 (AOA 1), ataxia with oculomotor apraxia type 2 (AOA 2), and the recently described AOA3. Common to this group is the underlying cellular defect in the recognition and repair of double-strand or single-strand DNA breaks. Clinical and laboratory features allow one to distinguish between these various disorders. In this report, we describe a child with early onset progressive ataxia, oculomotor apraxia, ocular telangiectasia, and white-matter changes by magnetic resonance imaging, which appears to be yet another novel form of AOA. We designate this condition as AOA-WM to call attention to the central demyelination seen in this variety of ataxia with oculomotor apraxia.","author":[{"dropping-particle":"","family":"Liu","given":"Wei","non-dropping-particle":"","parse-names":false,"suffix":""},{"dropping-particle":"","family":"Narayanan","given":"Vinodh","non-dropping-particle":"","parse-names":false,"suffix":""}],"container-title":"Seminars in Pediatric Neurology","id":"ITEM-1","issue":"4","issued":{"date-parts":[["2008","12"]]},"language":"eng","page":"216-220","title":"Ataxia with oculomotor apraxia","type":"article-journal","volume":"15"},"uris":["http://www.mendeley.com/documents/?uuid=ddf947ca-439e-3995-92f2-f77768173265"]},{"id":"ITEM-2","itemData":{"abstract":"Ataxia with oculomotor apraxia type 1 (AOA1) is characterized by childhood onset of slowly progressive cerebellar ataxia, followed by oculomotor apraxia and a severe primary motor peripheral axonal motor neuropathy. The first manifestation is progressive gait imbalance (mean age of onset: 4.3 years; range: 2-10 years), followed by dysarthria, then upper-limb dysmetria with mild intention tremor. Oculomotor apraxia, usually noticed a few years after the onset of ataxia, progresses to external ophthalmoplegia. All affected individuals have generalized areflexia followed by a peripheral neuropathy and quadriplegia with loss of ambulation about seven to ten years after onset. Hands and feet are short and atrophic. Chorea and upper-limb dystonia are common. Intellect remains normal in some individuals; in others, different degrees of cognitive impairment have been observed., The diagnosis of AOA1 is based on clinical findings (including family history) and exclusion of the diagnosis of ataxia-telangiectasia. Cerebellar atrophy is visible on MRI in all affected individuals. EMG reveals axonal neuropathy in 100% of individuals with AOA1. APTX is the only gene known to be associated with AOA1., Treatment of manifestations: May include physical therapy, particularly for disabilities resulting from peripheral neuropathy; a wheelchair for mobility, usually by age 15-20 years; educational support for difficulties with speaking, reading, and writing. Prevention of secondary complications: High-protein diet to prevent edema by restoring serum albumin concentration; low-cholesterol diet. Surveillance: Routine follow up with a neurologist., AOA1 is inherited in an autosomal recessive manner. At conception, each sib of an affected individual has a 25% chance of being affected, a 50% chance of being an asymptomatic carrier, and a 25% chance of being neither affected nor a carrier. Carrier testing for at-risk family members and prenatal testing for pregnancies at increased risk are possible if both pathogenic variants in a family have been identified.","author":[{"dropping-particle":"","family":"Coutinho","given":"Paula","non-dropping-particle":"","parse-names":false,"suffix":""},{"dropping-particle":"","family":"Barbot","given":"Clara","non-dropping-particle":"","parse-names":false,"suffix":""}],"collection-title":"GeneReviews(®)","editor":[{"dropping-particle":"","family":"Pagon","given":"Roberta A","non-dropping-particle":"","parse-names":false,"suffix":""},{"dropping-particle":"","family":"Adam","given":"Margaret P","non-dropping-particle":"","parse-names":false,"suffix":""},{"dropping-particle":"","family":"Ardinger","given":"Holly H","non-dropping-particle":"","parse-names":false,"suffix":""},{"dropping-particle":"","family":"Wallace","given":"Stephanie E","non-dropping-particle":"","parse-names":false,"suffix":""},{"dropping-particle":"","family":"Amemiya","given":"Anne","non-dropping-particle":"","parse-names":false,"suffix":""},{"dropping-particle":"","family":"Bean","given":"Lora J","non-dropping-particle":"","parse-names":false,"suffix":""},{"dropping-particle":"","family":"Bird","given":"Thomas D","non-dropping-particle":"","parse-names":false,"suffix":""},{"dropping-particle":"","family":"Ledbetter","given":"Nikki","non-dropping-particle":"","parse-names":false,"suffix":""},{"dropping-particle":"","family":"Mefford","given":"Heather C","non-dropping-particle":"","parse-names":false,"suffix":""},{"dropping-particle":"","family":"Smith","given":"Richard J","non-dropping-particle":"","parse-names":false,"suffix":""},{"dropping-particle":"","family":"Stephens","given":"Karen","non-dropping-particle":"","parse-names":false,"suffix":""}],"id":"ITEM-2","issued":{"date-parts":[["1993"]]},"language":"eng","publisher":"University of Washington, Seattle","publisher-place":"Seattle (WA)","title":"Ataxia with Oculomotor Apraxia Type 1","type":"chapter"},"uris":["http://www.mendeley.com/documents/?uuid=1be1230c-30d9-3875-bd46-cf22e5da9b7d"]},{"id":"ITEM-3","itemData":{"ISBN":"0006-8950","abstract":"Ataxia with oculomotor apraxia type 2 (AOA2) is a newly described autosomal recessive cerebellar ataxia (ARCA) defined by genetic location to 9q34 of three families sharing gait ataxia, oculomotor apraxia and/or elevated alpha-foetoprotein (AFP) levels. We have evaluated 77 families with progressive non-Friedreich ARCA and have identified six families with a phenotype suggestive of AOA2. Linkage was confirmed in all six families, with a maximal lod score of 5.91 at D9S1830. We report the first detailed phenotypic study, including neuropsychological, oculographic and brain imaging investigations, in the largest series of AOA2 patients yet recruited. The mean age at onset was 15.1 +/- 3.8 years. Sensory motor neuropathy (92%) and choreic or dystonic movements (44%) were frequent. Oculomotor apraxia was observed in 56% of patients and characterized by increased horizontal saccade latencies and hypometria. AFP levels were elevated in 100% of the families, making it a useful biological marker. This study shows for the first time that AOA2 can be found in Europe, North Africa and the West Indies, and its relative frequency represents approximately 8% of non-Friedreich ARCA, which is more frequent than ataxia telangiectasia and ataxia with oculomotor apraxia type 1 (AOA1), in our series of adult patients. In adults, AOA2 may be, therefore, the most frequent cause of ARCA identified so far, after Friedreich's ataxia.","author":[{"dropping-particle":"Le","family":"Ber","given":"Isabelle","non-dropping-particle":"","parse-names":false,"suffix":""},{"dropping-particle":"","family":"Bouslam","given":"Naïma","non-dropping-particle":"","parse-names":false,"suffix":""},{"dropping-particle":"","family":"Rivaud-Péchoux","given":"Sophie","non-dropping-particle":"","parse-names":false,"suffix":""},{"dropping-particle":"","family":"Guimarães","given":"João","non-dropping-particle":"","parse-names":false,"suffix":""},{"dropping-particle":"","family":"Benomar","given":"Ali","non-dropping-particle":"","parse-names":false,"suffix":""},{"dropping-particle":"","family":"Chamayou","given":"Céline","non-dropping-particle":"","parse-names":false,"suffix":""},{"dropping-particle":"","family":"Goizet","given":"Cyril","non-dropping-particle":"","parse-names":false,"suffix":""},{"dropping-particle":"","family":"Moreira","given":"Maria-Ceù","non-dropping-particle":"","parse-names":false,"suffix":""},{"dropping-particle":"","family":"Klur","given":"Sandra","non-dropping-particle":"","parse-names":false,"suffix":""},{"dropping-particle":"","family":"Yahyaoui","given":"Mohamed","non-dropping-particle":"","parse-names":false,"suffix":""},{"dropping-particle":"","family":"Agid","given":"Yves","non-dropping-particle":"","parse-names":false,"suffix":""},{"dropping-particle":"","family":"Koenig","given":"Michel","non-dropping-particle":"","parse-names":false,"suffix":""},{"dropping-particle":"","family":"Stevanin","given":"Giovanni","non-dropping-particle":"","parse-names":false,"suffix":""},{"dropping-particle":"","family":"Brice","given":"Alexis","non-dropping-particle":"","parse-names":false,"suffix":""},{"dropping-particle":"","family":"Dürr","given":"Alexandra","non-dropping-particle":"","parse-names":false,"suffix":""}],"container-title":"Brain: A Journal of Neurology","id":"ITEM-3","issue":"Pt 4","issued":{"date-parts":[["2004","4"]]},"language":"eng","page":"759-767","title":"Frequency and phenotypic spectrum of ataxia with oculomotor apraxia 2: a clinical and genetic study in 18 patients","type":"article-journal","volume":"127"},"uris":["http://www.mendeley.com/documents/?uuid=91d572d4-780c-3542-8230-215c834ed7aa"]},{"id":"ITEM-4","itemData":{"DOI":"10.1111/cge.12650","ISBN":"1399-0004","ISSN":"00099163","PMID":"26332941","author":[{"dropping-particle":"","family":"Mhanni","given":"A.A.","non-dropping-particle":"","parse-names":false,"suffix":""},{"dropping-particle":"","family":"Hartley","given":"J.N.","non-dropping-particle":"","parse-names":false,"suffix":""},{"dropping-particle":"","family":"Harward","given":"E","non-dropping-particle":"","parse-names":false,"suffix":""},{"dropping-particle":"","family":"Spriggs","given":"E","non-dropping-particle":"","parse-names":false,"suffix":""},{"dropping-particle":"","family":"Booth","given":"F","non-dropping-particle":"","parse-names":false,"suffix":""}],"container-title":"Clinical Genetics","id":"ITEM-4","issue":"4","issued":{"date-parts":[["2016","4"]]},"language":"eng","page":"515-516","title":"Ataxia with oculomotor apraxia type 2 in the Canadian aboriginal population","type":"article-journal","volume":"89"},"uris":["http://www.mendeley.com/documents/?uuid=12c6e953-0083-3cfe-9832-713ea688110a"]},{"id":"ITEM-5","itemData":{"ISBN":"2240-2993","author":[{"dropping-particle":"","family":"Szpisjak","given":"Laszlo","non-dropping-particle":"","parse-names":false,"suffix":""},{"dropping-particle":"","family":"Obal","given":"Izabella","non-dropping-particle":"","parse-names":false,"suffix":""},{"dropping-particle":"","family":"Engelhardt","given":"Jozsef I","non-dropping-particle":"","parse-names":false,"suffix":""},{"dropping-particle":"","family":"Vecsei","given":"Laszlo","non-dropping-particle":"","parse-names":false,"suffix":""},{"dropping-particle":"","family":"Klivenyi","given":"Peter","non-dropping-particle":"","parse-names":false,"suffix":""}],"container-title":"Acta Neurologica Belgica","id":"ITEM-5","issue":"3","issued":{"date-parts":[["2016","9"]]},"language":"eng","page":"405-407","title":"A novel SETX gene mutation producing ataxia with oculomotor apraxia type 2","type":"article-journal","volume":"116"},"uris":["http://www.mendeley.com/documents/?uuid=d2d62f22-2b09-3b9d-ace5-7c1ab4f6f897"]},{"id":"ITEM-6","itemData":{"ISBN":"0022-510X","abstract":"Ataxia with oculo-motor apraxia type 2 (AOA2) is a recently described autosomal recessive cerebellar ataxia (ARCA) caused by mutations in the senataxin gene (SETX). We analysed the phenotypic spectrum of 19 AOA2 patients with mutations in SETX, which seems to be the third most frequent form of ARCA in Algeria after Freidreich ataxia and Ataxia with vitamin E deficiency. In AOA2 patients, the mean age at onset for all families was in the second decade. Cerebellar ataxia was progressive, slowly leading to disability which was aggravated by axonal polyneuropathy present in almost all the patients. Mean disease duration until wheelchair was around 20 years. Oculo-motor apraxia (OMA) was present in 32% of the patients while convergent strabismus was present in 37%. Strabismus is therefore also very suggestive of AOA2 when associated with ataxia and polyneuropathy even in the absence of OMA. Cerebellar atrophy was more severe in the eldest patients; however it may also be an early sign since it was present in the youngest and paucisymptomatic patients. The initial sign was gait ataxia in all but two patients who presented with head tremor and writer cramp, respectively. Serum alpha-fetoprotein, which was elevated in all tested patients, was a good marker to suggest molecular studies of the SETX gene.","author":[{"dropping-particle":"","family":"Tazir","given":"M","non-dropping-particle":"","parse-names":false,"suffix":""},{"dropping-particle":"","family":"Ali-Pacha","given":"L","non-dropping-particle":"","parse-names":false,"suffix":""},{"dropping-particle":"","family":"M'Zahem","given":"A","non-dropping-particle":"","parse-names":false,"suffix":""},{"dropping-particle":"","family":"Delaunoy","given":"J P","non-dropping-particle":"","parse-names":false,"suffix":""},{"dropping-particle":"","family":"Fritsch","given":"M","non-dropping-particle":"","parse-names":false,"suffix":""},{"dropping-particle":"","family":"Nouioua","given":"S","non-dropping-particle":"","parse-names":false,"suffix":""},{"dropping-particle":"","family":"Benhassine","given":"T","non-dropping-particle":"","parse-names":false,"suffix":""},{"dropping-particle":"","family":"Assami","given":"S","non-dropping-particle":"","parse-names":false,"suffix":""},{"dropping-particle":"","family":"Grid","given":"D","non-dropping-particle":"","parse-names":false,"suffix":""},{"dropping-particle":"","family":"Vallat","given":"J M","non-dropping-particle":"","parse-names":false,"suffix":""},{"dropping-particle":"","family":"Hamri","given":"A","non-dropping-particle":"","parse-names":false,"suffix":""},{"dropping-particle":"","family":"Koenig","given":"M","non-dropping-particle":"","parse-names":false,"suffix":""}],"container-title":"Journal of the Neurological Sciences","id":"ITEM-6","issue":"1-2","issued":{"date-parts":[["2009","3"]]},"language":"eng","page":"77-81","title":"Ataxia with oculomotor apraxia type 2: a clinical and genetic study of 19 patients","type":"article-journal","volume":"278"},"uris":["http://www.mendeley.com/documents/?uuid=78bb4886-68f5-31e5-88e5-9f7f79735745"]}],"mendeley":{"formattedCitation":"(82–87)","plainTextFormattedCitation":"(82–87)","previouslyFormattedCitation":"(81–86)"},"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(82–87)</w:t>
      </w:r>
      <w:r w:rsidRPr="004B2F2C">
        <w:rPr>
          <w:rFonts w:ascii="Times New Roman" w:hAnsi="Times New Roman" w:cs="Times New Roman"/>
          <w:sz w:val="24"/>
          <w:szCs w:val="24"/>
          <w:lang w:val="en-US"/>
        </w:rPr>
        <w:fldChar w:fldCharType="end"/>
      </w:r>
      <w:r w:rsidRPr="004B2F2C">
        <w:rPr>
          <w:rFonts w:ascii="Times New Roman" w:hAnsi="Times New Roman" w:cs="Times New Roman"/>
          <w:sz w:val="24"/>
          <w:szCs w:val="24"/>
          <w:lang w:val="en-US"/>
        </w:rPr>
        <w:t xml:space="preserve"> There is no curative treatment for AOA2. </w:t>
      </w:r>
    </w:p>
    <w:p w14:paraId="2900A085" w14:textId="284ACF22" w:rsidR="004E6ECE" w:rsidRPr="004B2F2C" w:rsidRDefault="004E6ECE" w:rsidP="004E6ECE">
      <w:pPr>
        <w:spacing w:line="360" w:lineRule="auto"/>
        <w:jc w:val="both"/>
        <w:rPr>
          <w:rFonts w:ascii="Times New Roman" w:hAnsi="Times New Roman" w:cs="Times New Roman"/>
          <w:sz w:val="24"/>
          <w:szCs w:val="24"/>
          <w:lang w:val="en-US"/>
        </w:rPr>
      </w:pPr>
      <w:r w:rsidRPr="00057F5C">
        <w:rPr>
          <w:rFonts w:ascii="Times New Roman" w:hAnsi="Times New Roman" w:cs="Times New Roman"/>
          <w:sz w:val="24"/>
          <w:szCs w:val="24"/>
          <w:lang w:val="en-US"/>
        </w:rPr>
        <w:t>Ataxia telangiectasia (AT)</w:t>
      </w:r>
      <w:r>
        <w:rPr>
          <w:rFonts w:ascii="Times New Roman" w:hAnsi="Times New Roman" w:cs="Times New Roman"/>
          <w:sz w:val="24"/>
          <w:szCs w:val="24"/>
          <w:lang w:val="en-US"/>
        </w:rPr>
        <w:t xml:space="preserve"> </w:t>
      </w:r>
      <w:r w:rsidRPr="004B2F2C">
        <w:rPr>
          <w:rFonts w:ascii="Times New Roman" w:hAnsi="Times New Roman" w:cs="Times New Roman"/>
          <w:sz w:val="24"/>
          <w:szCs w:val="24"/>
          <w:lang w:val="en-US"/>
        </w:rPr>
        <w:t xml:space="preserve">is a rare, recessive, neurodegenerative, DNA repair disorder caused by bi-allelic mutations in the </w:t>
      </w:r>
      <w:r w:rsidRPr="004B2F2C">
        <w:rPr>
          <w:rFonts w:ascii="Times New Roman" w:hAnsi="Times New Roman" w:cs="Times New Roman"/>
          <w:i/>
          <w:sz w:val="24"/>
          <w:szCs w:val="24"/>
          <w:lang w:val="en-US"/>
        </w:rPr>
        <w:t xml:space="preserve">ATM </w:t>
      </w:r>
      <w:r w:rsidRPr="004B2F2C">
        <w:rPr>
          <w:rFonts w:ascii="Times New Roman" w:hAnsi="Times New Roman" w:cs="Times New Roman"/>
          <w:sz w:val="24"/>
          <w:szCs w:val="24"/>
          <w:lang w:val="en-US"/>
        </w:rPr>
        <w:t>gene.</w:t>
      </w:r>
      <w:r w:rsidRPr="004B2F2C">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{"citationItems":[{"id":"ITEM-1","itemData":{"ISBN":"1750-1172","abstract":"DEFINITION OF THE DISEASE: Ataxia telangiectasia (A-T) is an autosomal recessive disorder primarily characterized by cerebellar degeneration, telangiectasia, immunodeficiency, cancer susceptibility and radiation sensitivity. A-T is often referred to as a genome instability or DNA damage response syndrome.\nEPIDEMIOLOGY: The world-wide prevalence of A-T is estimated to be between 1 in 40,000 and 1 in 100,000 live births.\nCLINICAL DESCRIPTION: A-T is a complex disorder with substantial variability in the severity of features between affected individuals, and at different ages. Neurological symptoms most often first appear in early childhood when children begin to sit or walk. They have immunological abnormalities including immunoglobulin and antibody deficiencies and lymphopenia. People with A-T have an increased predisposition for cancers, particularly of lymphoid origin. Pulmonary disease and problems with feeding, swallowing and nutrition are common, and there also may be dermatological and endocrine manifestations.\nETIOLOGY: A-T is caused by mutations in the ATM (Ataxia Telangiectasia, Mutated) gene which encodes a protein of the same name. The primary role of the ATM protein is coordination of cellular signaling pathways in response to DNA double strand breaks, oxidative stress and other genotoxic stress.\nDIAGNOSIS: The diagnosis of A-T is usually suspected by the combination of neurologic clinical features (ataxia, abnormal control of eye movement, and postural instability) with one or more of the following which may vary in their appearance: telangiectasia, frequent sinopulmonary infections and specific laboratory abnormalities (e.g. IgA deficiency, lymphopenia especially affecting T lymphocytes and increased alpha-fetoprotein levels). Because certain neurological features may arise later, a diagnosis of A-T should be carefully considered for any ataxic child with an otherwise elusive diagnosis. A diagnosis of A-T can be confirmed by the finding of an absence or deficiency of the ATM protein or its kinase activity in cultured cell lines, and/or identification of the pathological mutations in the ATM gene.\nDIFFERENTIAL DIAGNOSIS: There are several other neurologic and rare disorders that physicians must consider when diagnosing A-T and that can be confused with A-T. Differentiation of these various disorders is often possible with clinical features and selected laboratory tests, including gene sequencing.\nANTENATAL DIAGNOSIS: Antenatal diagnosis can …","author":[{"dropping-particle":"","family":"Rothblum-Oviatt","given":"Cynthia","non-dropping-particle":"","parse-names":false,"suffix":""},{"dropping-particle":"","family":"Wright","given":"Jennifer","non-dropping-particle":"","parse-names":false,"suffix":""},{"dropping-particle":"","family":"Lefton-Greif","given":"Maureen A","non-dropping-particle":"","parse-names":false,"suffix":""},{"dropping-particle":"","family":"McGrath-Morrow","given":"Sharon A","non-dropping-particle":"","parse-names":false,"suffix":""},{"dropping-particle":"","family":"Crawford","given":"Thomas O","non-dropping-particle":"","parse-names":false,"suffix":""},{"dropping-particle":"","family":"Lederman","given":"Howard M","non-dropping-particle":"","parse-names":false,"suffix":""}],"container-title":"Orphanet Journal of Rare Diseases","id":"ITEM-1","issue":"1","issued":{"date-parts":[["2016","11"]]},"language":"eng","page":"159","title":"Ataxia telangiectasia: a review","type":"article-journal","volume":"11"},"uris":["http://www.mendeley.com/documents/?uuid=5fe42307-dc92-3579-adba-eb05cf279ed7"]}],"mendeley":{"formattedCitation":"(88)","plainTextFormattedCitation":"(88)","previouslyFormattedCitation":"(87)"},"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(88)</w:t>
      </w:r>
      <w:r w:rsidRPr="004B2F2C">
        <w:rPr>
          <w:rFonts w:ascii="Times New Roman" w:hAnsi="Times New Roman" w:cs="Times New Roman"/>
          <w:sz w:val="24"/>
          <w:szCs w:val="24"/>
          <w:lang w:val="en-US"/>
        </w:rPr>
        <w:fldChar w:fldCharType="end"/>
      </w:r>
      <w:r w:rsidRPr="004B2F2C">
        <w:rPr>
          <w:rFonts w:ascii="Times New Roman" w:hAnsi="Times New Roman" w:cs="Times New Roman"/>
          <w:sz w:val="24"/>
          <w:szCs w:val="24"/>
          <w:lang w:val="en-US"/>
        </w:rPr>
        <w:t xml:space="preserve"> Clinically, classic AT is characterized by a cerebellar gait disorder in toddlers, with slow progression over years. Around the age of 5-8 years, oculo-cutaneous telangiectasia may develop.</w:t>
      </w:r>
      <w:r w:rsidRPr="004B2F2C">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{"citationItems":[{"id":"ITEM-1","itemData":{"ISBN":"1750-1172","abstract":"DEFINITION OF THE DISEASE: Ataxia telangiectasia (A-T) is an autosomal recessive disorder primarily characterized by cerebellar degeneration, telangiectasia, immunodeficiency, cancer susceptibility and radiation sensitivity. A-T is often referred to as a genome instability or DNA damage response syndrome.\nEPIDEMIOLOGY: The world-wide prevalence of A-T is estimated to be between 1 in 40,000 and 1 in 100,000 live births.\nCLINICAL DESCRIPTION: A-T is a complex disorder with substantial variability in the severity of features between affected individuals, and at different ages. Neurological symptoms most often first appear in early childhood when children begin to sit or walk. They have immunological abnormalities including immunoglobulin and antibody deficiencies and lymphopenia. People with A-T have an increased predisposition for cancers, particularly of lymphoid origin. Pulmonary disease and problems with feeding, swallowing and nutrition are common, and there also may be dermatological and endocrine manifestations.\nETIOLOGY: A-T is caused by mutations in the ATM (Ataxia Telangiectasia, Mutated) gene which encodes a protein of the same name. The primary role of the ATM protein is coordination of cellular signaling pathways in response to DNA double strand breaks, oxidative stress and other genotoxic stress.\nDIAGNOSIS: The diagnosis of A-T is usually suspected by the combination of neurologic clinical features (ataxia, abnormal control of eye movement, and postural instability) with one or more of the following which may vary in their appearance: telangiectasia, frequent sinopulmonary infections and specific laboratory abnormalities (e.g. IgA deficiency, lymphopenia especially affecting T lymphocytes and increased alpha-fetoprotein levels). Because certain neurological features may arise later, a diagnosis of A-T should be carefully considered for any ataxic child with an otherwise elusive diagnosis. A diagnosis of A-T can be confirmed by the finding of an absence or deficiency of the ATM protein or its kinase activity in cultured cell lines, and/or identification of the pathological mutations in the ATM gene.\nDIFFERENTIAL DIAGNOSIS: There are several other neurologic and rare disorders that physicians must consider when diagnosing A-T and that can be confused with A-T. Differentiation of these various disorders is often possible with clinical features and selected laboratory tests, including gene sequencing.\nANTENATAL DIAGNOSIS: Antenatal diagnosis can …","author":[{"dropping-particle":"","family":"Rothblum-Oviatt","given":"Cynthia","non-dropping-particle":"","parse-names":false,"suffix":""},{"dropping-particle":"","family":"Wright","given":"Jennifer","non-dropping-particle":"","parse-names":false,"suffix":""},{"dropping-particle":"","family":"Lefton-Greif","given":"Maureen A","non-dropping-particle":"","parse-names":false,"suffix":""},{"dropping-particle":"","family":"McGrath-Morrow","given":"Sharon A","non-dropping-particle":"","parse-names":false,"suffix":""},{"dropping-particle":"","family":"Crawford","given":"Thomas O","non-dropping-particle":"","parse-names":false,"suffix":""},{"dropping-particle":"","family":"Lederman","given":"Howard M","non-dropping-particle":"","parse-names":false,"suffix":""}],"container-title":"Orphanet Journal of Rare Diseases","id":"ITEM-1","issue":"1","issued":{"date-parts":[["2016","11"]]},"language":"eng","page":"159","title":"Ataxia telangiectasia: a review","type":"article-journal","volume":"11"},"uris":["http://www.mendeley.com/documents/?uuid=5fe42307-dc92-3579-adba-eb05cf279ed7"]}],"mendeley":{"formattedCitation":"(88)","plainTextFormattedCitation":"(88)","previouslyFormattedCitation":"(87)"},"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(88)</w:t>
      </w:r>
      <w:r w:rsidRPr="004B2F2C">
        <w:rPr>
          <w:rFonts w:ascii="Times New Roman" w:hAnsi="Times New Roman" w:cs="Times New Roman"/>
          <w:sz w:val="24"/>
          <w:szCs w:val="24"/>
          <w:lang w:val="en-US"/>
        </w:rPr>
        <w:fldChar w:fldCharType="end"/>
      </w:r>
      <w:r w:rsidRPr="004B2F2C">
        <w:rPr>
          <w:rFonts w:ascii="Times New Roman" w:hAnsi="Times New Roman" w:cs="Times New Roman"/>
          <w:sz w:val="24"/>
          <w:szCs w:val="24"/>
          <w:lang w:val="en-US"/>
        </w:rPr>
        <w:t xml:space="preserve"> Associated neurological features include both hypokinetic and hyperkinetic (chorea and dystonia) movement disorders, which may prevail over the ataxia.</w:t>
      </w:r>
      <w:r w:rsidRPr="004B2F2C">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{"citationItems":[{"id":"ITEM-1","itemData":{"abstract":"BACKGROUND: The autosomal recessive ataxias are a heterogeneous group of disorders that are characterized by complex neurological features in addition to progressive ataxia. Hyperkinetic movement disorders occur in a significant proportion of patients, and may sometimes be the presenting motor symptom. Presentations with involuntary movements rather than ataxia are diagnostically challenging, and are likely under-recognized.\nMETHODS: A PubMed literature search was performed in October 2015 utilizing pairwise combinations of disease-related terms (autosomal recessive ataxia, ataxia-telangiectasia, ataxia with oculomotor apraxia type 1 (AOA1), ataxia with oculomotor apraxia type 2 (AOA2), Friedreich ataxia, ataxia with vitamin E deficiency), and symptom-related terms (movement disorder, dystonia, chorea, choreoathetosis, myoclonus).\nRESULTS: Involuntary movements occur in the majority of patients with ataxia-telangiectasia and AOA1, and less frequently in patients with AOA2, Friedreich ataxia, and ataxia with vitamin E deficiency. Clinical presentations with an isolated hyperkinetic movement disorder in the absence of ataxia include dystonia or dystonia with myoclonus with predominant upper limb and cervical involvement (ataxia-telangiectasia, ataxia with vitamin E deficiency), and generalized chorea (ataxia with oculomotor apraxia type 1, ataxia-telangiectasia).\nDISCUSSION: An awareness of atypical presentations facilitates early and accurate diagnosis in these challenging cases. Recognition of involuntary movements is important not only for diagnosis, but also because of the potential for effective targeted symptomatic treatment.","author":[{"dropping-particle":"","family":"Pearson","given":"Toni S","non-dropping-particle":"","parse-names":false,"suffix":""}],"container-title":"Tremor and Other Hyperkinetic Movements (New York, N.Y.)","id":"ITEM-1","issued":{"date-parts":[["2016"]]},"language":"eng","page":"368","title":"More Than Ataxia: Hyperkinetic Movement Disorders in Childhood Autosomal Recessive Ataxia Syndromes","type":"article-journal","volume":"6"},"uris":["http://www.mendeley.com/documents/?uuid=49905940-c9f7-329e-b929-40e2036b91ee"]}],"mendeley":{"formattedCitation":"(89)","plainTextFormattedCitation":"(89)","previouslyFormattedCitation":"(88)"},"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(89)</w:t>
      </w:r>
      <w:r w:rsidRPr="004B2F2C">
        <w:rPr>
          <w:rFonts w:ascii="Times New Roman" w:hAnsi="Times New Roman" w:cs="Times New Roman"/>
          <w:sz w:val="24"/>
          <w:szCs w:val="24"/>
          <w:lang w:val="en-US"/>
        </w:rPr>
        <w:fldChar w:fldCharType="end"/>
      </w:r>
      <w:r w:rsidRPr="004B2F2C">
        <w:rPr>
          <w:rFonts w:ascii="Times New Roman" w:hAnsi="Times New Roman" w:cs="Times New Roman"/>
          <w:sz w:val="24"/>
          <w:szCs w:val="24"/>
          <w:lang w:val="en-US"/>
        </w:rPr>
        <w:t xml:space="preserve"> Peripheral neuropathy commonly develops later in the disease course.</w:t>
      </w:r>
      <w:r w:rsidRPr="004B2F2C">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{"citationItems":[{"id":"ITEM-1","itemData":{"ISBN":"0012-1622","abstract":"Electrophysiological examinations were performed on 32 children aged three to 17 years who had typical clinical manifestations of ataxia-telangiectasia (AT). EMG findings demonstrated neurogenic lesions, more pronounced in the distal leg muscles of older children where they resembled the picture characteristic of motor neuron disease. Electrophysiological and nerve conduction results showed that generalised, progressive, sensory nervous system degeneration, with neurogenic amyotrophy affecting the distal part of the lower limbs, is an established feature of this disease and can be considered one of the diagnostic characteristics of AT. This allows the syndrome to be classified as an hereditary spinocerebellar degeneration.","author":[{"dropping-particle":"","family":"Kwast","given":"O","non-dropping-particle":"","parse-names":false,"suffix":""},{"dropping-particle":"","family":"Ignatowicz","given":"R","non-dropping-particle":"","parse-names":false,"suffix":""}],"container-title":"Developmental Medicine and Child Neurology","id":"ITEM-1","issue":"9","issued":{"date-parts":[["1990","9"]]},"language":"eng","page":"800-807","title":"Progressive peripheral neuron degeneration in ataxia-telangiectasia: an electrophysiological study in children","type":"article-journal","volume":"32"},"uris":["http://www.mendeley.com/documents/?uuid=bf8db572-5613-3ceb-8a8f-fb4e5a072da6"]}],"mendeley":{"formattedCitation":"(90)","plainTextFormattedCitation":"(90)","previouslyFormattedCitation":"(89)"},"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(90)</w:t>
      </w:r>
      <w:r w:rsidRPr="004B2F2C">
        <w:rPr>
          <w:rFonts w:ascii="Times New Roman" w:hAnsi="Times New Roman" w:cs="Times New Roman"/>
          <w:sz w:val="24"/>
          <w:szCs w:val="24"/>
          <w:lang w:val="en-US"/>
        </w:rPr>
        <w:fldChar w:fldCharType="end"/>
      </w:r>
      <w:r w:rsidRPr="004B2F2C">
        <w:rPr>
          <w:rFonts w:ascii="Times New Roman" w:hAnsi="Times New Roman" w:cs="Times New Roman"/>
          <w:sz w:val="24"/>
          <w:szCs w:val="24"/>
          <w:lang w:val="en-US"/>
        </w:rPr>
        <w:t xml:space="preserve"> Non-neurological signs of AT include immune deficiencies (causing frequent infections) and malignancies (especially lymphoid).</w:t>
      </w:r>
      <w:r w:rsidRPr="004B2F2C">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{"citationItems":[{"id":"ITEM-1","itemData":{"ISBN":"1750-1172","abstract":"DEFINITION OF THE DISEASE: Ataxia telangiectasia (A-T) is an autosomal recessive disorder primarily characterized by cerebellar degeneration, telangiectasia, immunodeficiency, cancer susceptibility and radiation sensitivity. A-T is often referred to as a genome instability or DNA damage response syndrome.\nEPIDEMIOLOGY: The world-wide prevalence of A-T is estimated to be between 1 in 40,000 and 1 in 100,000 live births.\nCLINICAL DESCRIPTION: A-T is a complex disorder with substantial variability in the severity of features between affected individuals, and at different ages. Neurological symptoms most often first appear in early childhood when children begin to sit or walk. They have immunological abnormalities including immunoglobulin and antibody deficiencies and lymphopenia. People with A-T have an increased predisposition for cancers, particularly of lymphoid origin. Pulmonary disease and problems with feeding, swallowing and nutrition are common, and there also may be dermatological and endocrine manifestations.\nETIOLOGY: A-T is caused by mutations in the ATM (Ataxia Telangiectasia, Mutated) gene which encodes a protein of the same name. The primary role of the ATM protein is coordination of cellular signaling pathways in response to DNA double strand breaks, oxidative stress and other genotoxic stress.\nDIAGNOSIS: The diagnosis of A-T is usually suspected by the combination of neurologic clinical features (ataxia, abnormal control of eye movement, and postural instability) with one or more of the following which may vary in their appearance: telangiectasia, frequent sinopulmonary infections and specific laboratory abnormalities (e.g. IgA deficiency, lymphopenia especially affecting T lymphocytes and increased alpha-fetoprotein levels). Because certain neurological features may arise later, a diagnosis of A-T should be carefully considered for any ataxic child with an otherwise elusive diagnosis. A diagnosis of A-T can be confirmed by the finding of an absence or deficiency of the ATM protein or its kinase activity in cultured cell lines, and/or identification of the pathological mutations in the ATM gene.\nDIFFERENTIAL DIAGNOSIS: There are several other neurologic and rare disorders that physicians must consider when diagnosing A-T and that can be confused with A-T. Differentiation of these various disorders is often possible with clinical features and selected laboratory tests, including gene sequencing.\nANTENATAL DIAGNOSIS: Antenatal diagnosis can …","author":[{"dropping-particle":"","family":"Rothblum-Oviatt","given":"Cynthia","non-dropping-particle":"","parse-names":false,"suffix":""},{"dropping-particle":"","family":"Wright","given":"Jennifer","non-dropping-particle":"","parse-names":false,"suffix":""},{"dropping-particle":"","family":"Lefton-Greif","given":"Maureen A","non-dropping-particle":"","parse-names":false,"suffix":""},{"dropping-particle":"","family":"McGrath-Morrow","given":"Sharon A","non-dropping-particle":"","parse-names":false,"suffix":""},{"dropping-particle":"","family":"Crawford","given":"Thomas O","non-dropping-particle":"","parse-names":false,"suffix":""},{"dropping-particle":"","family":"Lederman","given":"Howard M","non-dropping-particle":"","parse-names":false,"suffix":""}],"container-title":"Orphanet Journal of Rare Diseases","id":"ITEM-1","issue":"1","issued":{"date-parts":[["2016","11"]]},"language":"eng","page":"159","title":"Ataxia telangiectasia: a review","type":"article-journal","volume":"11"},"uris":["http://www.mendeley.com/documents/?uuid=5fe42307-dc92-3579-adba-eb05cf279ed7"]}],"mendeley":{"formattedCitation":"(88)","plainTextFormattedCitation":"(88)","previouslyFormattedCitation":"(87)"},"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(88)</w:t>
      </w:r>
      <w:r w:rsidRPr="004B2F2C">
        <w:rPr>
          <w:rFonts w:ascii="Times New Roman" w:hAnsi="Times New Roman" w:cs="Times New Roman"/>
          <w:sz w:val="24"/>
          <w:szCs w:val="24"/>
          <w:lang w:val="en-US"/>
        </w:rPr>
        <w:fldChar w:fldCharType="end"/>
      </w:r>
      <w:r w:rsidRPr="004B2F2C">
        <w:rPr>
          <w:rFonts w:ascii="Times New Roman" w:hAnsi="Times New Roman" w:cs="Times New Roman"/>
          <w:sz w:val="24"/>
          <w:szCs w:val="24"/>
          <w:lang w:val="en-US"/>
        </w:rPr>
        <w:t xml:space="preserve"> Biochemically, AT is characterized by elevated AFP in serum (in 95% of the patients), which increases during their lifetime, providing a reliable biomarker.</w:t>
      </w:r>
      <w:r w:rsidRPr="004B2F2C">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{"citationItems":[{"id":"ITEM-1","itemData":{"DOI":"10.1016/j.ejpn.2007.04.001","ISBN":"1090-3798","ISSN":"10903798","PMID":"17540590","abstract":"The elevated serum alpha fetoprotein (AFP) concentration in ataxia-telangiectasia (A-T) patients has been known for decades, but the individual variation of AFP levels over time has not been studied. We have followed 12 patients (five girls and seven boys) for 1-12 years (mean 5.5 years) measuring in each patient AFP 2-8 (mean 4) times. Serum AFP levels were increased in all patients, mean 168.7 (range 40-373) kU/L, and without significant differences between the patients. There was a significant age related difference in the serum AFP level. A positive linear relationship (r=0.61, p=0.04) could be found between AFP level and age. Albumin levels were within normal range and did not change with age. Four patients had slightly increased aspartate aminotransferase (AST) levels. None of the patients had serological evidence of infectious hepatitis, and none had increased levels of carcinoembryonic antigen. Repeated standardized observations of gait function revealed no major difference in neurological deterioration between our patients. All had classical A-T disease and mainly truncating mutations; 21 out of 24 possible mutations were either frameshift or nonsense. Four were homozygous for the Norwegian ATM founder mutation. No correlation between serum AFP levels and the different ATM genotypes could be found. We conclude that serum AFP is not only elevated, but also is continuously increasing with age in patients with classical A-T disease. © 2007 European Paediatric Neurology Society.","author":[{"dropping-particle":"","family":"Stray-Pedersen","given":"A","non-dropping-particle":"","parse-names":false,"suffix":""},{"dropping-particle":"","family":"Borresen-Dale","given":"A L","non-dropping-particle":"","parse-names":false,"suffix":""},{"dropping-particle":"","family":"Paus","given":"E","non-dropping-particle":"","parse-names":false,"suffix":""},{"dropping-particle":"","family":"Lindman","given":"C R","non-dropping-particle":"","parse-names":false,"suffix":""},{"dropping-particle":"","family":"Burgers","given":"T","non-dropping-particle":"","parse-names":false,"suffix":""},{"dropping-particle":"","family":"Abrahamsen","given":"T G","non-dropping-particle":"","parse-names":false,"suffix":""}],"container-title":"European Journal of Paediatric Neurology","id":"ITEM-1","issue":"6","issued":{"date-parts":[["2007","11"]]},"language":"eng","page":"375-380","title":"Alpha fetoprotein is increasing with age in ataxia-telangiectasia","type":"article-journal","volume":"11"},"uris":["http://www.mendeley.com/documents/?uuid=f347d55c-d775-3919-8f9b-3c9fa1a0016b"]}],"mendeley":{"formattedCitation":"(91)","plainTextFormattedCitation":"(91)","previouslyFormattedCitation":"(90)"},"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(91)</w:t>
      </w:r>
      <w:r w:rsidRPr="004B2F2C">
        <w:rPr>
          <w:rFonts w:ascii="Times New Roman" w:hAnsi="Times New Roman" w:cs="Times New Roman"/>
          <w:sz w:val="24"/>
          <w:szCs w:val="24"/>
          <w:lang w:val="en-US"/>
        </w:rPr>
        <w:fldChar w:fldCharType="end"/>
      </w:r>
      <w:r w:rsidRPr="004B2F2C">
        <w:rPr>
          <w:rFonts w:ascii="Times New Roman" w:hAnsi="Times New Roman" w:cs="Times New Roman"/>
          <w:sz w:val="24"/>
          <w:szCs w:val="24"/>
          <w:lang w:val="en-US"/>
        </w:rPr>
        <w:t xml:space="preserve"> Treatment of the neurological signs is symptomatic. However, the systemic manifestations (such as immune deficiency) can be treated with </w:t>
      </w:r>
      <w:r>
        <w:rPr>
          <w:rFonts w:ascii="Times New Roman" w:hAnsi="Times New Roman" w:cs="Times New Roman"/>
          <w:sz w:val="24"/>
          <w:szCs w:val="24"/>
          <w:lang w:val="en-US"/>
        </w:rPr>
        <w:t>immune-</w:t>
      </w:r>
      <w:r w:rsidRPr="004B2F2C">
        <w:rPr>
          <w:rFonts w:ascii="Times New Roman" w:hAnsi="Times New Roman" w:cs="Times New Roman"/>
          <w:sz w:val="24"/>
          <w:szCs w:val="24"/>
          <w:lang w:val="en-US"/>
        </w:rPr>
        <w:t>globulins. In AT patients, X-ray examinations should be avoided, due to the propensity of severe radiation induced tissue damage.</w:t>
      </w:r>
      <w:r w:rsidRPr="004B2F2C">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{"citationItems":[{"id":"ITEM-1","itemData":{"ISBN":"1750-1172","abstract":"DEFINITION OF THE DISEASE: Ataxia telangiectasia (A-T) is an autosomal recessive disorder primarily characterized by cerebellar degeneration, telangiectasia, immunodeficiency, cancer susceptibility and radiation sensitivity. A-T is often referred to as a genome instability or DNA damage response syndrome.\nEPIDEMIOLOGY: The world-wide prevalence of A-T is estimated to be between 1 in 40,000 and 1 in 100,000 live births.\nCLINICAL DESCRIPTION: A-T is a complex disorder with substantial variability in the severity of features between affected individuals, and at different ages. Neurological symptoms most often first appear in early childhood when children begin to sit or walk. They have immunological abnormalities including immunoglobulin and antibody deficiencies and lymphopenia. People with A-T have an increased predisposition for cancers, particularly of lymphoid origin. Pulmonary disease and problems with feeding, swallowing and nutrition are common, and there also may be dermatological and endocrine manifestations.\nETIOLOGY: A-T is caused by mutations in the ATM (Ataxia Telangiectasia, Mutated) gene which encodes a protein of the same name. The primary role of the ATM protein is coordination of cellular signaling pathways in response to DNA double strand breaks, oxidative stress and other genotoxic stress.\nDIAGNOSIS: The diagnosis of A-T is usually suspected by the combination of neurologic clinical features (ataxia, abnormal control of eye movement, and postural instability) with one or more of the following which may vary in their appearance: telangiectasia, frequent sinopulmonary infections and specific laboratory abnormalities (e.g. IgA deficiency, lymphopenia especially affecting T lymphocytes and increased alpha-fetoprotein levels). Because certain neurological features may arise later, a diagnosis of A-T should be carefully considered for any ataxic child with an otherwise elusive diagnosis. A diagnosis of A-T can be confirmed by the finding of an absence or deficiency of the ATM protein or its kinase activity in cultured cell lines, and/or identification of the pathological mutations in the ATM gene.\nDIFFERENTIAL DIAGNOSIS: There are several other neurologic and rare disorders that physicians must consider when diagnosing A-T and that can be confused with A-T. Differentiation of these various disorders is often possible with clinical features and selected laboratory tests, including gene sequencing.\nANTENATAL DIAGNOSIS: Antenatal diagnosis can …","author":[{"dropping-particle":"","family":"Rothblum-Oviatt","given":"Cynthia","non-dropping-particle":"","parse-names":false,"suffix":""},{"dropping-particle":"","family":"Wright","given":"Jennifer","non-dropping-particle":"","parse-names":false,"suffix":""},{"dropping-particle":"","family":"Lefton-Greif","given":"Maureen A","non-dropping-particle":"","parse-names":false,"suffix":""},{"dropping-particle":"","family":"McGrath-Morrow","given":"Sharon A","non-dropping-particle":"","parse-names":false,"suffix":""},{"dropping-particle":"","family":"Crawford","given":"Thomas O","non-dropping-particle":"","parse-names":false,"suffix":""},{"dropping-particle":"","family":"Lederman","given":"Howard M","non-dropping-particle":"","parse-names":false,"suffix":""}],"container-title":"Orphanet Journal of Rare Diseases","id":"ITEM-1","issue":"1","issued":{"date-parts":[["2016","11"]]},"language":"eng","page":"159","title":"Ataxia telangiectasia: a review","type":"article-journal","volume":"11"},"uris":["http://www.mendeley.com/documents/?uuid=5fe42307-dc92-3579-adba-eb05cf279ed7"]}],"mendeley":{"formattedCitation":"(88)","plainTextFormattedCitation":"(88)","previouslyFormattedCitation":"(87)"},"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(88)</w:t>
      </w:r>
      <w:r w:rsidRPr="004B2F2C">
        <w:rPr>
          <w:rFonts w:ascii="Times New Roman" w:hAnsi="Times New Roman" w:cs="Times New Roman"/>
          <w:sz w:val="24"/>
          <w:szCs w:val="24"/>
          <w:lang w:val="en-US"/>
        </w:rPr>
        <w:fldChar w:fldCharType="end"/>
      </w:r>
      <w:r w:rsidRPr="004B2F2C">
        <w:rPr>
          <w:rFonts w:ascii="Times New Roman" w:hAnsi="Times New Roman" w:cs="Times New Roman"/>
          <w:sz w:val="24"/>
          <w:szCs w:val="24"/>
          <w:lang w:val="en-US"/>
        </w:rPr>
        <w:t xml:space="preserve"> </w:t>
      </w:r>
    </w:p>
    <w:p w14:paraId="181ADF51" w14:textId="77777777" w:rsidR="004E6ECE" w:rsidRPr="004B2F2C" w:rsidRDefault="004E6ECE" w:rsidP="004E6ECE">
      <w:pPr>
        <w:spacing w:line="360" w:lineRule="auto"/>
        <w:jc w:val="both"/>
        <w:outlineLvl w:val="0"/>
        <w:rPr>
          <w:rFonts w:ascii="Times New Roman" w:hAnsi="Times New Roman" w:cs="Times New Roman"/>
          <w:b/>
          <w:sz w:val="24"/>
          <w:szCs w:val="24"/>
          <w:lang w:val="en-US"/>
        </w:rPr>
      </w:pPr>
      <w:r>
        <w:rPr>
          <w:rFonts w:ascii="Times New Roman" w:hAnsi="Times New Roman" w:cs="Times New Roman"/>
          <w:b/>
          <w:sz w:val="24"/>
          <w:szCs w:val="24"/>
          <w:lang w:val="en-US"/>
        </w:rPr>
        <w:t xml:space="preserve">7. </w:t>
      </w:r>
      <w:r w:rsidRPr="004B2F2C">
        <w:rPr>
          <w:rFonts w:ascii="Times New Roman" w:hAnsi="Times New Roman" w:cs="Times New Roman"/>
          <w:b/>
          <w:sz w:val="24"/>
          <w:szCs w:val="24"/>
          <w:lang w:val="en-US"/>
        </w:rPr>
        <w:t>Step 6: Array investigation</w:t>
      </w:r>
    </w:p>
    <w:p w14:paraId="59F5E776" w14:textId="0C3F51DC" w:rsidR="004E6ECE" w:rsidRDefault="004E6ECE" w:rsidP="004E6ECE">
      <w:pPr>
        <w:spacing w:line="360" w:lineRule="auto"/>
        <w:jc w:val="both"/>
        <w:rPr>
          <w:rFonts w:ascii="Times New Roman" w:hAnsi="Times New Roman" w:cs="Times New Roman"/>
          <w:sz w:val="24"/>
          <w:szCs w:val="24"/>
          <w:lang w:val="en-US"/>
        </w:rPr>
      </w:pPr>
      <w:r w:rsidRPr="004B2F2C">
        <w:rPr>
          <w:rFonts w:ascii="Times New Roman" w:hAnsi="Times New Roman" w:cs="Times New Roman"/>
          <w:sz w:val="24"/>
          <w:szCs w:val="24"/>
          <w:lang w:val="en-US"/>
        </w:rPr>
        <w:t>In patients with combined features, cognitive impairment, dysmorphism and/or other congenital abnormalities, array CGH (Comparative Genomic Hybridization) may reveal Copy Number Variants (CNV). For chromosomal and/or syndromic diseases presenting with ataxia and/or radiological characteristics of cerebellar hypoplasia/atrophy, see Table V and V</w:t>
      </w:r>
      <w:r>
        <w:rPr>
          <w:rFonts w:ascii="Times New Roman" w:hAnsi="Times New Roman" w:cs="Times New Roman"/>
          <w:sz w:val="24"/>
          <w:szCs w:val="24"/>
          <w:lang w:val="en-US"/>
        </w:rPr>
        <w:t>I</w:t>
      </w:r>
      <w:r w:rsidRPr="004B2F2C">
        <w:rPr>
          <w:rFonts w:ascii="Times New Roman" w:hAnsi="Times New Roman" w:cs="Times New Roman"/>
          <w:sz w:val="24"/>
          <w:szCs w:val="24"/>
          <w:lang w:val="en-US"/>
        </w:rPr>
        <w:t>.</w:t>
      </w:r>
      <w:r w:rsidRPr="004B2F2C">
        <w:rPr>
          <w:rFonts w:ascii="Times New Roman" w:hAnsi="Times New Roman" w:cs="Times New Roman"/>
          <w:sz w:val="24"/>
          <w:szCs w:val="24"/>
          <w:lang w:val="en-US"/>
        </w:rPr>
        <w:fldChar w:fldCharType="begin" w:fldLock="1"/>
      </w:r>
      <w:r w:rsidR="0096402E">
        <w:rPr>
          <w:rFonts w:ascii="Times New Roman" w:hAnsi="Times New Roman" w:cs="Times New Roman"/>
          <w:sz w:val="24"/>
          <w:szCs w:val="24"/>
          <w:lang w:val="en-US"/>
        </w:rPr>
        <w:instrText>ADDIN CSL_CITATION {"citationItems":[{"id":"ITEM-1","itemData":{"DOI":"10.1055/s-0035-1564620 [doi]","ISBN":"1439-1899","PMID":"26444039","abstract":"Cerebellar atrophy (CA) is a relatively common, but nonspecific finding in pediatric neurology and neuroradiology. Here, we provide an update of checklists for postnatally acquired CA, unilateral CA, and hereditary CA. In addition, we include a list of disorders with ataxia as a symptom, but without CA. These checklists may help the evaluation of differential diagnosis and planning of additional investigations. For diseases associated with hereditary CA, we provide an updated version of our neuroimaging-based pattern-recognition approach that classify CA as isolated (\"pure\") or associated (\"plus\") with other neuroimaging findings including hypomyelination, progressive white matter abnormalities, signal changes of the dentate nucleus, cerebellar cortex T2-hyperintensity, and basal ganglia involvement. Finally, we discuss some rules with their exceptions related to pediatric CA, discrepancies between clinical and neuroimaging course, and the difficulties to differentiate CA from cerebellar hypoplasia.","author":[{"dropping-particle":"","family":"Poretti","given":"A","non-dropping-particle":"","parse-names":false,"suffix":""},{"dropping-particle":"","family":"Wolf","given":"N I","non-dropping-particle":"","parse-names":false,"suffix":""},{"dropping-particle":"","family":"Boltshauser","given":"E","non-dropping-particle":"","parse-names":false,"suffix":""}],"container-title":"Neuropediatrics","id":"ITEM-1","issue":"6","issued":{"date-parts":[["2015","12"]]},"language":"eng","note":"LR: 20151124; CI: Georg Thieme Verlag KG Stuttgart . New York.; JID: 8101187; ppublish","page":"359-370","title":"Differential Diagnosis of Cerebellar Atrophy in Childhood: An Update","type":"article-journal","volume":"46"},"uris":["http://www.mendeley.com/documents/?uuid=b24748de-b9f2-3e2b-a43c-8208146f0045"]},{"id":"ITEM-2","itemData":{"DOI":"10.1002/ajmg.c.31398 [doi]","ISBN":"1552-4876","PMID":"24839100","abstract":"Cerebellar hypoplasia (CH) refers to a cerebellum with a reduced volume, and is a common, but non-specific neuroimaging finding. The etiological spectrum of CH is wide and includes both primary (malformative) and secondary (disruptive) conditions. Primary conditions include chromosomal aberrations (e.g., trisomy 13 and 18), metabolic disorders (e.g., molybdenum cofactor deficiency, Smith-Lemli-Opitz syndrome, and adenylosuccinase deficiency), genetic syndromes (e.g., Ritscher-Schinzel, Joubert, and CHARGE syndromes), and brain malformations (primary posterior fossa malformations e.g., Dandy-Walker malformation, pontine tegmental cap dysplasia and rhombencephalosynapsis, or global brain malformations such as tubulinopathies and alpha-dystroglycanopathies). Secondary (disruptive) conditions include prenatal infections (e.g., cytomegalovirus), exposure to teratogens, and extreme prematurity. The distinction between malformations and disruptions is important for pathogenesis and genetic counseling. Neuroimaging provides key information to categorize CH based on the pattern of involvement: unilateral CH, CH with mainly vermis involvement, global CH with involvement of both vermis and hemispheres, and pontocerebellar hypoplasia. The category of CH, associated neuroimaging findings and clinical features may suggest a specific disorder or help plan further investigations and interpret their results. Over the past decade, advances in neuroimaging and genetic testing have greatly improved clinical diagnosis, diagnostic testing, recurrence risk counseling, and information about prognosis for patients and their families. In the next decade, these advances will be translated into deeper understanding of these disorders and more specific treatments.","author":[{"dropping-particle":"","family":"Poretti","given":"A","non-dropping-particle":"","parse-names":false,"suffix":""},{"dropping-particle":"","family":"Boltshauser","given":"E","non-dropping-particle":"","parse-names":false,"suffix":""},{"dropping-particle":"","family":"Doherty","given":"D","non-dropping-particle":"","parse-names":false,"suffix":""}],"container-title":"American journal of medical genetics.Part C, Seminars in medical genetics","id":"ITEM-2","issue":"2","issued":{"date-parts":[["2014","6"]]},"language":"eng","note":"LR: 20140619; CI: (c) 2014; JID: 101235745; Cerebellar Hypoplasia; OTO: NOTNLM; ppublish","page":"211-226","title":"Cerebellar hypoplasia: differential diagnosis and diagnostic approach","type":"article-journal","volume":"166C"},"uris":["http://www.mendeley.com/documents/?uuid=a5f8cd3c-d916-3621-9030-8862433ea0e3"]}],"mendeley":{"formattedCitation":"(49,50)","plainTextFormattedCitation":"(49,50)","previouslyFormattedCitation":"(49,50)"},"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96402E" w:rsidRPr="0096402E">
        <w:rPr>
          <w:rFonts w:ascii="Times New Roman" w:hAnsi="Times New Roman" w:cs="Times New Roman"/>
          <w:noProof/>
          <w:sz w:val="24"/>
          <w:szCs w:val="24"/>
          <w:lang w:val="en-US"/>
        </w:rPr>
        <w:t>(49,50)</w:t>
      </w:r>
      <w:r w:rsidRPr="004B2F2C">
        <w:rPr>
          <w:rFonts w:ascii="Times New Roman" w:hAnsi="Times New Roman" w:cs="Times New Roman"/>
          <w:sz w:val="24"/>
          <w:szCs w:val="24"/>
          <w:lang w:val="en-US"/>
        </w:rPr>
        <w:fldChar w:fldCharType="end"/>
      </w:r>
      <w:r w:rsidRPr="004B2F2C">
        <w:rPr>
          <w:rFonts w:ascii="Times New Roman" w:hAnsi="Times New Roman" w:cs="Times New Roman"/>
          <w:sz w:val="24"/>
          <w:szCs w:val="24"/>
          <w:lang w:val="en-US"/>
        </w:rPr>
        <w:t xml:space="preserve"> </w:t>
      </w:r>
    </w:p>
    <w:p w14:paraId="07DE0C75" w14:textId="77777777" w:rsidR="004E6ECE" w:rsidRPr="004B2F2C" w:rsidRDefault="004E6ECE" w:rsidP="004E6ECE">
      <w:pPr>
        <w:spacing w:line="360" w:lineRule="auto"/>
        <w:jc w:val="both"/>
        <w:outlineLvl w:val="0"/>
        <w:rPr>
          <w:rFonts w:ascii="Times New Roman" w:hAnsi="Times New Roman" w:cs="Times New Roman"/>
          <w:b/>
          <w:sz w:val="24"/>
          <w:szCs w:val="24"/>
          <w:lang w:val="en-US"/>
        </w:rPr>
      </w:pPr>
      <w:r>
        <w:rPr>
          <w:rFonts w:ascii="Times New Roman" w:hAnsi="Times New Roman" w:cs="Times New Roman"/>
          <w:b/>
          <w:sz w:val="24"/>
          <w:szCs w:val="24"/>
          <w:lang w:val="en-US"/>
        </w:rPr>
        <w:t xml:space="preserve">8. </w:t>
      </w:r>
      <w:r w:rsidRPr="004B2F2C">
        <w:rPr>
          <w:rFonts w:ascii="Times New Roman" w:hAnsi="Times New Roman" w:cs="Times New Roman"/>
          <w:b/>
          <w:sz w:val="24"/>
          <w:szCs w:val="24"/>
          <w:lang w:val="en-US"/>
        </w:rPr>
        <w:t>Step 7: Next Generation Sequencing (NGS)</w:t>
      </w:r>
    </w:p>
    <w:p w14:paraId="6C90A9CF" w14:textId="6A753017" w:rsidR="004E6ECE" w:rsidRPr="004B2F2C" w:rsidRDefault="004E6ECE" w:rsidP="004E6ECE">
      <w:pPr>
        <w:spacing w:line="360" w:lineRule="auto"/>
        <w:jc w:val="both"/>
        <w:rPr>
          <w:rFonts w:ascii="Times New Roman" w:hAnsi="Times New Roman" w:cs="Times New Roman"/>
          <w:sz w:val="24"/>
          <w:szCs w:val="24"/>
          <w:lang w:val="en-US"/>
        </w:rPr>
      </w:pPr>
      <w:r w:rsidRPr="004B2F2C">
        <w:rPr>
          <w:rFonts w:ascii="Times New Roman" w:hAnsi="Times New Roman" w:cs="Times New Roman"/>
          <w:sz w:val="24"/>
          <w:szCs w:val="24"/>
          <w:lang w:val="en-US"/>
        </w:rPr>
        <w:t>N</w:t>
      </w:r>
      <w:r>
        <w:rPr>
          <w:rFonts w:ascii="Times New Roman" w:hAnsi="Times New Roman" w:cs="Times New Roman"/>
          <w:sz w:val="24"/>
          <w:szCs w:val="24"/>
          <w:lang w:val="en-US"/>
        </w:rPr>
        <w:t>ext-generation sequencing (NGS)</w:t>
      </w:r>
      <w:r w:rsidRPr="004B2F2C">
        <w:rPr>
          <w:rFonts w:ascii="Times New Roman" w:hAnsi="Times New Roman" w:cs="Times New Roman"/>
          <w:sz w:val="24"/>
          <w:szCs w:val="24"/>
          <w:lang w:val="en-US"/>
        </w:rPr>
        <w:t xml:space="preserve"> is the catch-all term </w:t>
      </w:r>
      <w:r w:rsidR="00AD2BB0">
        <w:rPr>
          <w:rFonts w:ascii="Times New Roman" w:hAnsi="Times New Roman" w:cs="Times New Roman"/>
          <w:sz w:val="24"/>
          <w:szCs w:val="24"/>
          <w:lang w:val="en-US"/>
        </w:rPr>
        <w:t xml:space="preserve">for </w:t>
      </w:r>
      <w:r w:rsidRPr="004B2F2C">
        <w:rPr>
          <w:rFonts w:ascii="Times New Roman" w:hAnsi="Times New Roman" w:cs="Times New Roman"/>
          <w:sz w:val="24"/>
          <w:szCs w:val="24"/>
          <w:lang w:val="en-US"/>
        </w:rPr>
        <w:t>modern sequencing technologies</w:t>
      </w:r>
      <w:r>
        <w:rPr>
          <w:rFonts w:ascii="Times New Roman" w:hAnsi="Times New Roman" w:cs="Times New Roman"/>
          <w:sz w:val="24"/>
          <w:szCs w:val="24"/>
          <w:lang w:val="en-US"/>
        </w:rPr>
        <w:t>.</w:t>
      </w:r>
      <w:r w:rsidRPr="004B2F2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These include </w:t>
      </w:r>
      <w:r w:rsidRPr="004B2F2C">
        <w:rPr>
          <w:rFonts w:ascii="Times New Roman" w:hAnsi="Times New Roman" w:cs="Times New Roman"/>
          <w:sz w:val="24"/>
          <w:szCs w:val="24"/>
          <w:lang w:val="en-US"/>
        </w:rPr>
        <w:t xml:space="preserve">testing of specific gene panels (Targeted Resequencing Panels (TRS)), </w:t>
      </w:r>
      <w:r>
        <w:rPr>
          <w:rFonts w:ascii="Times New Roman" w:hAnsi="Times New Roman" w:cs="Times New Roman"/>
          <w:sz w:val="24"/>
          <w:szCs w:val="24"/>
          <w:lang w:val="en-US"/>
        </w:rPr>
        <w:t xml:space="preserve">of </w:t>
      </w:r>
      <w:r w:rsidRPr="004B2F2C">
        <w:rPr>
          <w:rFonts w:ascii="Times New Roman" w:hAnsi="Times New Roman" w:cs="Times New Roman"/>
          <w:sz w:val="24"/>
          <w:szCs w:val="24"/>
          <w:lang w:val="en-US"/>
        </w:rPr>
        <w:t xml:space="preserve">coding regions (Whole Exome Sequencing (WES)) with or without a </w:t>
      </w:r>
      <w:r>
        <w:rPr>
          <w:rFonts w:ascii="Times New Roman" w:hAnsi="Times New Roman" w:cs="Times New Roman"/>
          <w:sz w:val="24"/>
          <w:szCs w:val="24"/>
          <w:lang w:val="en-US"/>
        </w:rPr>
        <w:t>filter for specific genes and</w:t>
      </w:r>
      <w:r w:rsidRPr="004B2F2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w:t>
      </w:r>
      <w:r w:rsidRPr="004B2F2C">
        <w:rPr>
          <w:rFonts w:ascii="Times New Roman" w:hAnsi="Times New Roman" w:cs="Times New Roman"/>
          <w:sz w:val="24"/>
          <w:szCs w:val="24"/>
          <w:lang w:val="en-US"/>
        </w:rPr>
        <w:t>the entire genome (Whole Genome Sequencing (WGS)).</w:t>
      </w:r>
      <w:r w:rsidRPr="004B2F2C">
        <w:rPr>
          <w:rFonts w:ascii="Times New Roman" w:hAnsi="Times New Roman" w:cs="Times New Roman"/>
          <w:sz w:val="24"/>
          <w:szCs w:val="24"/>
          <w:lang w:val="en-US"/>
        </w:rPr>
        <w:fldChar w:fldCharType="begin" w:fldLock="1"/>
      </w:r>
      <w:r w:rsidR="007F0D63">
        <w:rPr>
          <w:rFonts w:ascii="Times New Roman" w:hAnsi="Times New Roman" w:cs="Times New Roman"/>
          <w:sz w:val="24"/>
          <w:szCs w:val="24"/>
          <w:lang w:val="en-US"/>
        </w:rPr>
        <w:instrText>ADDIN CSL_CITATION {"citationItems":[{"id":"ITEM-1","itemData":{"ISBN":"1474-7766","author":[{"dropping-particle":"","family":"Keogh","given":"M J","non-dropping-particle":"","parse-names":false,"suffix":""},{"dropping-particle":"","family":"Daud","given":"D","non-dropping-particle":"","parse-names":false,"suffix":""},{"dropping-particle":"","family":"Chinnery","given":"P F","non-dropping-particle":"","parse-names":false,"suffix":""}],"container-title":"Practical Neurology","id":"ITEM-1","issue":"6","issued":{"date-parts":[["2013","12"]]},"language":"eng","page":"399-407","title":"Exome sequencing: how to understand it","type":"article-journal","volume":"13"},"uris":["http://www.mendeley.com/documents/?uuid=150aaea5-71c5-3571-8246-e54a009d7745"]},{"id":"ITEM-2","itemData":{"ISBN":"1528-1167","abstract":"PURPOSE: Epilepsies have a highly heterogeneous background with a strong genetic contribution. The variety of unspecific and overlapping syndromic and nonsyndromic phenotypes often hampers a clear clinical diagnosis and prevents straightforward genetic testing. Knowing the genetic basis of a patient's epilepsy can be valuable not only for diagnosis but also for guiding treatment and estimating recurrence risks.\nMETHODS: To overcome these diagnostic restrictions, we composed a panel of genes for Next Generation Sequencing containing the most relevant epilepsy genes and covering the most relevant epilepsy phenotypes known so far. With this method, 265 genes were analyzed per patient in a single step. We evaluated this panel on a pilot cohort of 33 index patients with concise epilepsy phenotypes or with a severe but unspecific seizure disorder covering both sporadic and familial cases.\nKEY FINDINGS: We identified presumed disease-causing mutations in 16 of 33 patients comprising sequence alterations in frequently as well as in less commonly affected genes. The detected aberrations encompassed known and unknown point mutations (SCN1A p.R222X, p. E289V, p.379R, p.R393H; SCN2A p.V208E; STXBP1 p.R122X; KCNJ10 p.L68P, p.I129V; KCTD7 p.L108M; KCNQ3 p.P574S; ARHGEF9 p.R290H; SMS p.F58L; TPP1 p.Q278R, p.Q422H; MFSD8 p.T294K), a putative splice site mutation (SCN1A c.693A&gt; p.T/P231P) and small deletions (SCN1A p.F1330Lfs3X [1 bp]; MFSD8 p.A138Dfs10X [7 bp]). All mutations have been confirmed by conventional Sanger sequencing and, where possible, validated by parental testing and segregation analysis. In three patients with either Dravet syndrome or myoclonic epilepsy, we detected SCN1A mutations (p.R222X, p.P231P, p.R393H), even though other laboratories had previously excluded aberrations of this gene by Sanger sequencing or high-resolution melting analysis.\nSIGNIFICANCE: We have developed a fast and cost-efficient diagnostic screening method to analyze the genetic basis of epilepsies. We were able to detect mutations in patients with clear and with unspecific epilepsy phenotypes, to uncover the genetic basis of many so far unresolved cases with epilepsy including mutation detection in cases in which previous conventional methods yielded falsely negative results. Our approach thus proved to be a powerful diagnostic tool that may contribute to collecting information on both common and unknown epileptic disorders and in delineating associated phenotypes of less freq…","author":[{"dropping-particle":"","family":"Lemke","given":"Johannes R","non-dropping-particle":"","parse-names":false,"suffix":""},{"dropping-particle":"","family":"Riesch","given":"Erik","non-dropping-particle":"","parse-names":false,"suffix":""},{"dropping-particle":"","family":"Scheurenbrand","given":"Tim","non-dropping-particle":"","parse-names":false,"suffix":""},{"dropping-particle":"","family":"Schubach","given":"Max","non-dropping-particle":"","parse-names":false,"suffix":""},{"dropping-particle":"","family":"Wilhelm","given":"Christian","non-dropping-particle":"","parse-names":false,"suffix":""},{"dropping-particle":"","family":"Steiner","given":"Isabelle","non-dropping-particle":"","parse-names":false,"suffix":""},{"dropping-particle":"","family":"Hansen","given":"Jörg","non-dropping-particle":"","parse-names":false,"suffix":""},{"dropping-particle":"","family":"Courage","given":"Carolina","non-dropping-particle":"","parse-names":false,"suffix":""},{"dropping-particle":"","family":"Gallati","given":"Sabina","non-dropping-particle":"","parse-names":false,"suffix":""},{"dropping-particle":"","family":"Bürki","given":"Sarah","non-dropping-particle":"","parse-names":false,"suffix":""},{"dropping-particle":"","family":"Strozzi","given":"Susi","non-dropping-particle":"","parse-names":false,"suffix":""},{"dropping-particle":"","family":"Simonetti","given":"Barbara Goeggel","non-dropping-particle":"","parse-names":false,"suffix":""},{"dropping-particle":"","family":"Grunt","given":"Sebastian","non-dropping-particle":"","parse-names":false,"suffix":""},{"dropping-particle":"","family":"Steinlin","given":"Maja","non-dropping-particle":"","parse-names":false,"suffix":""},{"dropping-particle":"","family":"Alber","given":"Michael","non-dropping-particle":"","parse-names":false,"suffix":""},{"dropping-particle":"","family":"Wolff","given":"Markus","non-dropping-particle":"","parse-names":false,"suffix":""},{"dropping-particle":"","family":"Klopstock","given":"Thomas","non-dropping-particle":"","parse-names":false,"suffix":""},{"dropping-particle":"","family":"Prott","given":"Eva C","non-dropping-particle":"","parse-names":false,"suffix":""},{"dropping-particle":"","family":"Lorenz","given":"Rüdiger","non-dropping-particle":"","parse-names":false,"suffix":""},{"dropping-particle":"","family":"Spaich","given":"Christiane","non-dropping-particle":"","parse-names":false,"suffix":""},{"dropping-particle":"","family":"Rona","given":"Sabine","non-dropping-particle":"","parse-names":false,"suffix":""},{"dropping-particle":"","family":"Lakshminarasimhan","given":"Maya","non-dropping-particle":"","parse-names":false,"suffix":""},{"dropping-particle":"","family":"Kröll","given":"Judith","non-dropping-particle":"","parse-names":false,"suffix":""},{"dropping-particle":"","family":"Dorn","given":"Thomas","non-dropping-particle":"","parse-names":false,"suffix":""},{"dropping-particle":"","family":"Krämer","given":"Günter","non-dropping-particle":"","parse-names":false,"suffix":""},{"dropping-particle":"","family":"Synofzik","given":"Matthis","non-dropping-particle":"","parse-names":false,"suffix":""},{"dropping-particle":"","family":"Becker","given":"Felicitas","non-dropping-particle":"","parse-names":false,"suffix":""},{"dropping-particle":"","family":"Weber","given":"Yvonne G","non-dropping-particle":"","parse-names":false,"suffix":""},{"dropping-particle":"","family":"Lerche","given":"Holger","non-dropping-particle":"","parse-names":false,"suffix":""},{"dropping-particle":"","family":"Böhm","given":"Detlef","non-dropping-particle":"","parse-names":false,"suffix":""},{"dropping-particle":"","family":"Biskup","given":"Saskia","non-dropping-particle":"","parse-names":false,"suffix":""}],"container-title":"Epilepsia","id":"ITEM-2","issue":"8","issued":{"date-parts":[["2012","8"]]},"language":"eng","page":"1387-1398","title":"Targeted next generation sequencing as a diagnostic tool in epileptic disorders","type":"article-journal","volume":"53"},"uris":["http://www.mendeley.com/documents/?uuid=047fc36a-7dee-3159-ab5d-61921a96b03e"]}],"mendeley":{"formattedCitation":"(9,10)","plainTextFormattedCitation":"(9,10)","previouslyFormattedCitation":"(9,10)"},"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7F0D63" w:rsidRPr="007F0D63">
        <w:rPr>
          <w:rFonts w:ascii="Times New Roman" w:hAnsi="Times New Roman" w:cs="Times New Roman"/>
          <w:noProof/>
          <w:sz w:val="24"/>
          <w:szCs w:val="24"/>
          <w:lang w:val="en-US"/>
        </w:rPr>
        <w:t>(9,10)</w:t>
      </w:r>
      <w:r w:rsidRPr="004B2F2C">
        <w:rPr>
          <w:rFonts w:ascii="Times New Roman" w:hAnsi="Times New Roman" w:cs="Times New Roman"/>
          <w:sz w:val="24"/>
          <w:szCs w:val="24"/>
          <w:lang w:val="en-US"/>
        </w:rPr>
        <w:fldChar w:fldCharType="end"/>
      </w:r>
      <w:r w:rsidRPr="004B2F2C">
        <w:rPr>
          <w:rFonts w:ascii="Times New Roman" w:hAnsi="Times New Roman" w:cs="Times New Roman"/>
          <w:lang w:val="en-US"/>
        </w:rPr>
        <w:t xml:space="preserve"> </w:t>
      </w:r>
      <w:r w:rsidRPr="004B2F2C">
        <w:rPr>
          <w:rFonts w:ascii="Times New Roman" w:hAnsi="Times New Roman" w:cs="Times New Roman"/>
          <w:sz w:val="24"/>
          <w:szCs w:val="24"/>
          <w:lang w:val="en-US"/>
        </w:rPr>
        <w:t>In recent years, many laboratories apply WES as a diagnostic NGS strategy for the majority of diagnostic applications. It is important to realize that there are some limitations to these novel techniques. First, one should consider the targeted genes of the panel or filter. Secondl</w:t>
      </w:r>
      <w:r>
        <w:rPr>
          <w:rFonts w:ascii="Times New Roman" w:hAnsi="Times New Roman" w:cs="Times New Roman"/>
          <w:sz w:val="24"/>
          <w:szCs w:val="24"/>
          <w:lang w:val="en-US"/>
        </w:rPr>
        <w:t>y</w:t>
      </w:r>
      <w:r w:rsidRPr="004B2F2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at this moment NGS does not detect </w:t>
      </w:r>
      <w:r w:rsidRPr="004B2F2C">
        <w:rPr>
          <w:rFonts w:ascii="Times New Roman" w:hAnsi="Times New Roman" w:cs="Times New Roman"/>
          <w:sz w:val="24"/>
          <w:szCs w:val="24"/>
          <w:lang w:val="en-US"/>
        </w:rPr>
        <w:t xml:space="preserve">repeat </w:t>
      </w:r>
      <w:r>
        <w:rPr>
          <w:rFonts w:ascii="Times New Roman" w:hAnsi="Times New Roman" w:cs="Times New Roman"/>
          <w:sz w:val="24"/>
          <w:szCs w:val="24"/>
          <w:lang w:val="en-US"/>
        </w:rPr>
        <w:t xml:space="preserve">expansion </w:t>
      </w:r>
      <w:r w:rsidRPr="004B2F2C">
        <w:rPr>
          <w:rFonts w:ascii="Times New Roman" w:hAnsi="Times New Roman" w:cs="Times New Roman"/>
          <w:sz w:val="24"/>
          <w:szCs w:val="24"/>
          <w:lang w:val="en-US"/>
        </w:rPr>
        <w:t>disorders</w:t>
      </w:r>
      <w:r>
        <w:rPr>
          <w:rFonts w:ascii="Times New Roman" w:hAnsi="Times New Roman" w:cs="Times New Roman"/>
          <w:sz w:val="24"/>
          <w:szCs w:val="24"/>
          <w:lang w:val="en-US"/>
        </w:rPr>
        <w:t xml:space="preserve"> </w:t>
      </w:r>
      <w:r w:rsidRPr="004B2F2C">
        <w:rPr>
          <w:rFonts w:ascii="Times New Roman" w:hAnsi="Times New Roman" w:cs="Times New Roman"/>
          <w:sz w:val="24"/>
          <w:szCs w:val="24"/>
          <w:lang w:val="en-US"/>
        </w:rPr>
        <w:t>and large rearrangements (del</w:t>
      </w:r>
      <w:r>
        <w:rPr>
          <w:rFonts w:ascii="Times New Roman" w:hAnsi="Times New Roman" w:cs="Times New Roman"/>
          <w:sz w:val="24"/>
          <w:szCs w:val="24"/>
          <w:lang w:val="en-US"/>
        </w:rPr>
        <w:t>etions and duplications).</w:t>
      </w:r>
      <w:r w:rsidRPr="004B2F2C">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{"citationItems":[{"id":"ITEM-1","itemData":{"ISBN":"1474-7766","author":[{"dropping-particle":"","family":"Keogh","given":"M J","non-dropping-particle":"","parse-names":false,"suffix":""},{"dropping-particle":"","family":"Daud","given":"D","non-dropping-particle":"","parse-names":false,"suffix":""},{"dropping-particle":"","family":"Chinnery","given":"P F","non-dropping-particle":"","parse-names":false,"suffix":""}],"container-title":"Practical Neurology","id":"ITEM-1","issue":"6","issued":{"date-parts":[["2013","12"]]},"language":"eng","page":"399-407","title":"Exome sequencing: how to understand it","type":"article-journal","volume":"13"},"uris":["http://www.mendeley.com/documents/?uuid=150aaea5-71c5-3571-8246-e54a009d7745"]},{"id":"ITEM-2","itemData":{"DOI":"10.1111/ene.12341","ISBN":"1468-1331","ISSN":"13515101","abstract":"BACKGROUND AND OBJECTIVES: The ataxias are a challenging group of neurological diseases due the aetiological heterogeneity and the complexity of the genetic subtypes. This guideline focuses on the heredodegenerative ataxias. The aim is to provide a peer-reviewed evidence-based guideline for clinical neurologists and other specialist physicians responsible for the care of patients with ataxia. METHODS: This guideline is based on systematic evaluations of the relevant literature and on three consensus meetings of the task force. DIAGNOSIS: If acquired causes are ruled out, and if the disease course is rather slowly progressive, a (heredo)degenerative disease is likely. A positive family history gives much guidance. In the case of a dominant family history, first line genetic screening is recommended for spinocerebellar ataxia (SCA) 1, 2, 3, 6, 7 and 17 (level B), and in Asian patients also for dentatorubral-pallidoluysian atrophy (DRPLA). In the case of recessive disease, a stepwise diagnostic work-up is recommended, including both biochemical markers and targeted genetic testing, particularly aimed at Friedreich's ataxia, ataxia telangiectasia, ataxia due to vitamin E deficiency, polymerase gamma gene (POLG gene, various mutations), autosomal recessive spastic ataxia of Charlevoix-Saguenay (ARSACS) and ataxia with oculomotor apraxia (AOA) types 1 and 2. If family history is negative, we still advise to screen for the more common dominant and recessive ataxias. In addition, if onset is below 45 years we recommend the full work-up for recessive ataxias; if onset is above 45 years we recommend to screen for fragile X mental retardation 1 FMR1 premutations (good practice points). In sporadic cases with an onset after 30 years, a diagnosis of multiple system atrophy should be considered (good practice point). In particular the genetic work-up will change over the upcoming years due to the diagnostic utility of new techniques such as gene panel diagnostics based on next generation sequencing for routine work-up, or even whole exome and genome sequencing for selected cases. TREATMENT: Some of the rare recessive ataxias are treatable, but for most of the heredodegenerative ataxias treatment is purely symptomatic. Idebenone is not effective in Friedreich's ataxia (level A). Riluzole (level B) and amantadine (level C) might provide symptomatic relief, irrespective of exact etiology. Also, varenicline for SCA3 patients (level B) can be considered. There is level Cl…","author":[{"dropping-particle":"","family":"Warrenburg","given":"B P C","non-dropping-particle":"van de","parse-names":false,"suffix":""},{"dropping-particle":"","family":"Gaalen","given":"J","non-dropping-particle":"van","parse-names":false,"suffix":""},{"dropping-particle":"","family":"Boesch","given":"S","non-dropping-particle":"","parse-names":false,"suffix":""},{"dropping-particle":"","family":"Burgunder","given":"J.-M.","non-dropping-particle":"","parse-names":false,"suffix":""},{"dropping-particle":"","family":"Dürr","given":"A","non-dropping-particle":"","parse-names":false,"suffix":""},{"dropping-particle":"","family":"Giunti","given":"P","non-dropping-particle":"","parse-names":false,"suffix":""},{"dropping-particle":"","family":"Klockgether","given":"T","non-dropping-particle":"","parse-names":false,"suffix":""},{"dropping-particle":"","family":"Mariotti","given":"C","non-dropping-particle":"","parse-names":false,"suffix":""},{"dropping-particle":"","family":"Pandolfo","given":"M","non-dropping-particle":"","parse-names":false,"suffix":""},{"dropping-particle":"","family":"Riess","given":"O","non-dropping-particle":"","parse-names":false,"suffix":""}],"container-title":"European Journal of Neurology","id":"ITEM-2","issue":"4","issued":{"date-parts":[["2014","4"]]},"language":"eng","page":"552-562","title":"EFNS/ENS Consensus on the diagnosis and management of chronic ataxias in adulthood","type":"article-journal","volume":"21"},"uris":["http://www.mendeley.com/documents/?uuid=cd077ee4-be1e-3af4-8736-b3c8d3bd44b7"]}],"mendeley":{"formattedCitation":"(9,92)","plainTextFormattedCitation":"(9,92)","previouslyFormattedCitation":"(9,91)"},"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(9,92)</w:t>
      </w:r>
      <w:r w:rsidRPr="004B2F2C">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Mutations in noncoding parts of the genome (such as deep intronic regions or promotor regions) can only be detected with WGS.</w:t>
      </w:r>
      <w:r w:rsidRPr="004B2F2C">
        <w:rPr>
          <w:rFonts w:ascii="Times New Roman" w:hAnsi="Times New Roman" w:cs="Times New Roman"/>
          <w:sz w:val="24"/>
          <w:szCs w:val="24"/>
          <w:lang w:val="en-US"/>
        </w:rPr>
        <w:t xml:space="preserve"> Third</w:t>
      </w:r>
      <w:r>
        <w:rPr>
          <w:rFonts w:ascii="Times New Roman" w:hAnsi="Times New Roman" w:cs="Times New Roman"/>
          <w:sz w:val="24"/>
          <w:szCs w:val="24"/>
          <w:lang w:val="en-US"/>
        </w:rPr>
        <w:t>ly</w:t>
      </w:r>
      <w:r w:rsidRPr="004B2F2C">
        <w:rPr>
          <w:rFonts w:ascii="Times New Roman" w:hAnsi="Times New Roman" w:cs="Times New Roman"/>
          <w:sz w:val="24"/>
          <w:szCs w:val="24"/>
          <w:lang w:val="en-US"/>
        </w:rPr>
        <w:t xml:space="preserve">, </w:t>
      </w:r>
      <w:r>
        <w:rPr>
          <w:rFonts w:ascii="Times New Roman" w:hAnsi="Times New Roman" w:cs="Times New Roman"/>
          <w:sz w:val="24"/>
          <w:szCs w:val="24"/>
          <w:lang w:val="en-US"/>
        </w:rPr>
        <w:t>EOAc</w:t>
      </w:r>
      <w:r w:rsidRPr="004B2F2C">
        <w:rPr>
          <w:rFonts w:ascii="Times New Roman" w:hAnsi="Times New Roman" w:cs="Times New Roman"/>
          <w:sz w:val="24"/>
          <w:szCs w:val="24"/>
          <w:lang w:val="en-US"/>
        </w:rPr>
        <w:t xml:space="preserve"> patients may often present with a mixed phenotype, complicating the selection of the gene panel. Finally, mutations in mitochondrial DNA (mtDNA) </w:t>
      </w:r>
      <w:r>
        <w:rPr>
          <w:rFonts w:ascii="Times New Roman" w:hAnsi="Times New Roman" w:cs="Times New Roman"/>
          <w:sz w:val="24"/>
          <w:szCs w:val="24"/>
          <w:lang w:val="en-US"/>
        </w:rPr>
        <w:t>might be</w:t>
      </w:r>
      <w:r w:rsidRPr="004B2F2C">
        <w:rPr>
          <w:rFonts w:ascii="Times New Roman" w:hAnsi="Times New Roman" w:cs="Times New Roman"/>
          <w:sz w:val="24"/>
          <w:szCs w:val="24"/>
          <w:lang w:val="en-US"/>
        </w:rPr>
        <w:t xml:space="preserve"> missed by NGS techniques, requiring separate mtDNA </w:t>
      </w:r>
      <w:r>
        <w:rPr>
          <w:rFonts w:ascii="Times New Roman" w:hAnsi="Times New Roman" w:cs="Times New Roman"/>
          <w:sz w:val="24"/>
          <w:szCs w:val="24"/>
          <w:lang w:val="en-US"/>
        </w:rPr>
        <w:t>analysis. However</w:t>
      </w:r>
      <w:r w:rsidR="00AD2BB0">
        <w:rPr>
          <w:rFonts w:ascii="Times New Roman" w:hAnsi="Times New Roman" w:cs="Times New Roman"/>
          <w:sz w:val="24"/>
          <w:szCs w:val="24"/>
          <w:lang w:val="en-US"/>
        </w:rPr>
        <w:t>, in case of suspicion of a mitochondrial DNA disorder, recent studies advis</w:t>
      </w:r>
      <w:r>
        <w:rPr>
          <w:rFonts w:ascii="Times New Roman" w:hAnsi="Times New Roman" w:cs="Times New Roman"/>
          <w:sz w:val="24"/>
          <w:szCs w:val="24"/>
          <w:lang w:val="en-US"/>
        </w:rPr>
        <w:t xml:space="preserve">e to </w:t>
      </w:r>
      <w:r w:rsidR="00AD2BB0">
        <w:rPr>
          <w:rFonts w:ascii="Times New Roman" w:hAnsi="Times New Roman" w:cs="Times New Roman"/>
          <w:sz w:val="24"/>
          <w:szCs w:val="24"/>
          <w:lang w:val="en-US"/>
        </w:rPr>
        <w:t xml:space="preserve">start with </w:t>
      </w:r>
      <w:r>
        <w:rPr>
          <w:rFonts w:ascii="Times New Roman" w:hAnsi="Times New Roman" w:cs="Times New Roman"/>
          <w:sz w:val="24"/>
          <w:szCs w:val="24"/>
          <w:lang w:val="en-US"/>
        </w:rPr>
        <w:t>perform</w:t>
      </w:r>
      <w:r w:rsidR="00AD2BB0">
        <w:rPr>
          <w:rFonts w:ascii="Times New Roman" w:hAnsi="Times New Roman" w:cs="Times New Roman"/>
          <w:sz w:val="24"/>
          <w:szCs w:val="24"/>
          <w:lang w:val="en-US"/>
        </w:rPr>
        <w:t xml:space="preserve">ing </w:t>
      </w:r>
      <w:r>
        <w:rPr>
          <w:rFonts w:ascii="Times New Roman" w:hAnsi="Times New Roman" w:cs="Times New Roman"/>
          <w:sz w:val="24"/>
          <w:szCs w:val="24"/>
          <w:lang w:val="en-US"/>
        </w:rPr>
        <w:t xml:space="preserve">WES analysis </w:t>
      </w:r>
      <w:r w:rsidR="00AD2BB0">
        <w:rPr>
          <w:rFonts w:ascii="Times New Roman" w:hAnsi="Times New Roman" w:cs="Times New Roman"/>
          <w:sz w:val="24"/>
          <w:szCs w:val="24"/>
          <w:lang w:val="en-US"/>
        </w:rPr>
        <w:t xml:space="preserve">first, </w:t>
      </w:r>
      <w:r>
        <w:rPr>
          <w:rFonts w:ascii="Times New Roman" w:hAnsi="Times New Roman" w:cs="Times New Roman"/>
          <w:sz w:val="24"/>
          <w:szCs w:val="24"/>
          <w:lang w:val="en-US"/>
        </w:rPr>
        <w:t>since this approach has a higher diagnostic yield than with targeted mtDNA analysis (30% of genetic defects were missed with MitoCarta only).</w:t>
      </w:r>
      <w:r>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{"citationItems":[{"id":"ITEM-1","itemData":{"DOI":"10.3389/fgene.2018.00400","ISSN":"16648021","PMID":"30369941","abstract":"Mitochondrial disorders, characterized by clinical symptoms and/or OXPHOS deficiencies, are caused by pathogenic variants in mitochondrial genes. However, pathogenic variants in some of these genes can lead to clinical manifestations which overlap with other neuromuscular diseases, which can be caused by pathogenic variants in non-mitochondrial genes as well. Mitochondrial pathogenic variants can be found in the mitochondrial DNA (mtDNA) or in any of the 1500 nuclear genes with a mitochondrial function. We have performed a two-step next-generation sequencing approach in a cohort of 117 patients, mostly children, in whom a mitochondrial disease-cause could likely or possibly explain the phenotype. A total of 86 patients had a mitochondrial disorder, according to established clinical and biochemical criteria. The other 31 patients had neuromuscular symptoms, where in a minority a mitochondrial genetic cause is present, but a non-mitochondrial genetic cause is more likely. All patients were screened for pathogenic variants in the mtDNA and, if excluded, analysed by whole exome sequencing (WES). Variants were filtered for being pathogenic and compatible with an autosomal or X-linked recessive mode of inheritance in families with multiple affected siblings and/or consanguineous parents. Non-consanguineous families with a single patient were additionally screened for autosomal and X-linked dominant mutations in a predefined gene-set. We identified causative pathogenic variants in the mtDNA in 20% of the patient-cohort, and in nuclear genes in 49%, implying an overall yield of 68%. We identified pathogenic variants in mitochondrial and non-mitochondrial genes in both groups with, obviously, a higher number of mitochondrial genes affected in mitochondrial disease patients. Furthermore, we show that 31% of the disease-causing genes in the mitochondrial patient group were not included in the MitoCarta database, and therefore would have been missed with MitoCarta based gene-panels. We conclude that WES is preferable to panel-based approaches for both groups of patients, as the mitochondrial gene-list is not complete and mitochondrial symptoms can be secondary. Also, clinically and genetically heterogeneous disorders would require sequential use of multiple different gene panels. We conclude that WES is a comprehensive and unbiased approach to establish a genetic diagnosis in these patients, able to resolve multi-genic disease-causes.","author":[{"dropping-particle":"","family":"Theunissen","given":"Tom E.J.","non-dropping-particle":"","parse-names":false,"suffix":""},{"dropping-particle":"","family":"Nguyen","given":"Minh","non-dropping-particle":"","parse-names":false,"suffix":""},{"dropping-particle":"","family":"Kamps","given":"Rick","non-dropping-particle":"","parse-names":false,"suffix":""},{"dropping-particle":"","family":"Hendrickx","given":"Alexandra T.","non-dropping-particle":"","parse-names":false,"suffix":""},{"dropping-particle":"","family":"Sallevelt","given":"Suzanne C.E.H.","non-dropping-particle":"","parse-names":false,"suffix":""},{"dropping-particle":"","family":"Gottschalk","given":"Ralph W.H.","non-dropping-particle":"","parse-names":false,"suffix":""},{"dropping-particle":"","family":"Calis","given":"Chantal M.","non-dropping-particle":"","parse-names":false,"suffix":""},{"dropping-particle":"","family":"Stassen","given":"Alphons P.M.","non-dropping-particle":"","parse-names":false,"suffix":""},{"dropping-particle":"","family":"Koning","given":"Bart","non-dropping-particle":"De","parse-names":false,"suffix":""},{"dropping-particle":"","family":"Mulder-Den Hartog","given":"Elvira N.M.","non-dropping-particle":"","parse-names":false,"suffix":""},{"dropping-particle":"","family":"Schoonderwoerd","given":"Kees","non-dropping-particle":"","parse-names":false,"suffix":""},{"dropping-particle":"","family":"Fuchs","given":"Sabine A.","non-dropping-particle":"","parse-names":false,"suffix":""},{"dropping-particle":"","family":"Hilhorst-Hofstee","given":"Yvonne","non-dropping-particle":"","parse-names":false,"suffix":""},{"dropping-particle":"","family":"Visser","given":"Marianne","non-dropping-particle":"De","parse-names":false,"suffix":""},{"dropping-particle":"","family":"Vanoevelen","given":"Jo","non-dropping-particle":"","parse-names":false,"suffix":""},{"dropping-particle":"","family":"Szklarczyk","given":"Radek","non-dropping-particle":"","parse-names":false,"suffix":""},{"dropping-particle":"","family":"Gerards","given":"Mike","non-dropping-particle":"","parse-names":false,"suffix":""},{"dropping-particle":"","family":"Coo","given":"Irenaeus F.M.","non-dropping-particle":"De","parse-names":false,"suffix":""},{"dropping-particle":"","family":"Hellebrekers","given":"Debby M.E.I.","non-dropping-particle":"","parse-names":false,"suffix":""},{"dropping-particle":"","family":"Smeets","given":"Hubert J.M.","non-dropping-particle":"","parse-names":false,"suffix":""}],"container-title":"Frontiers in Genetics","id":"ITEM-1","issued":{"date-parts":[["2018"]]},"title":"Whole exome sequencing is the preferred strategy to identify the genetic defect in patients with a probable or possible mitochondrial cause","type":"article-journal"},"uris":["http://www.mendeley.com/documents/?uuid=be64fe32-23d5-4084-b834-6ab1f0eff26a"]}],"mendeley":{"formattedCitation":"(93)","plainTextFormattedCitation":"(93)","previouslyFormattedCitation":"(92)"},"properties":{"noteIndex":0},"schema":"https://github.com/citation-style-language/schema/raw/master/csl-citation.json"}</w:instrText>
      </w:r>
      <w:r>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(93)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For an overview of mitochondrial disorders that are associated with cerebellar ataxia, see supplementary Table V.</w:t>
      </w:r>
      <w:r>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{"citationItems":[{"id":"ITEM-1","itemData":{"DOI":"10.1007/s00415-017-8722-6","ISBN":"9780323643061","ISSN":"0340-5354","PMID":"27476418","abstract":"Mitochondrial diseases (MIDs) are a large group of heterogeneous disorders due to mutations in either mitochondrial DNA (mtDNA) or nuclear DNA (nDNA) genes, the latter encoding proteins involved in mitochondrial function. A multisystem clinical picture that involves several organs, including both the peripheral and central nervous systems, is a common presentation of MID. Movement disorders, even isolated ones, are not rare. Cerebellar ataxia is common in myoclonic epilepsy with ragged red fibers (MERFF) due to mutations in the mitochondrial transfer RNA (tRNA) lysine gene, in Kearns–Sayre syndrome due to mtDNA deletions, in sensory ataxic neuropathy with dysarthria and ophthalmoplegia (SANDO) due to nuclear POLG1 gene mutations, and also in ARCA2, Friedreich's ataxia, SPG7, SCA28 and autosomal-recessive spastic ataxia of Charlevoix–Saguenay (ARSACS) due to mutations in nuclear genes involved in mitochondrial morphology or function. Myoclonus is a key feature of MERFF, but may also be encountered in mitochondrial encephalomyopathy, lactic acidosis and stroke-like episodes (MELAS), ARCA2, POLG1 mutations and Leigh syndrome. Dystonia is common in Leigh syndrome (which may be caused by 75 different genes) and in Leber hereditary ocular neuropathy (LHON) plus disease, due to mutations in mtDNA genes that encode subunits of NADH dehydrogenase, as well as in ARCA2, pantothenate kinase-associated neurodegeneration (PKAN), mitochondrial membrane protein-associated neurodegeneration (MPAN) and POLG1 mutations. Other movement disorders are rarer (such as parkinsonism, tremor, chorea). Although parkinsonism is more frequent in POLG1 mutations, and myoclonus in MERFF, most movement disorders are found either isolated or combined in numerous MIDs. The presence of associated neurological signs, whether central or peripheral, or of evocative magnetic resonance imaging (MRI) abnormalities (striatal necrosis) should prompt a search for MID. In cases of a particular clinical spectrum (LHON, MERFF, Kearns–Sayre, SANDO, SPG7, ARCA2, ARSACS), a search for the most frequently implicated mutation(s) is recommended. In other cases, muscle biopsies followed by metabolic and genetic studies may be useful for arriving at a diagnosis.","author":[{"dropping-particle":"","family":"Ghaoui","given":"Roula","non-dropping-particle":"","parse-names":false,"suffix":""},{"dropping-particle":"","family":"Sue","given":"Carolyn M.","non-dropping-particle":"","parse-names":false,"suffix":""}],"container-title":"Journal of Neurology","id":"ITEM-1","issue":"5","issued":{"date-parts":[["2018","5","6"]]},"language":"eng","note":"LR: 20161219; CI: Copyright (c) 2016; JID: 2984779R; OTO: NOTNLM; 2016/02/08 [received]; 2016/07/07 [accepted]; ppublish","page":"1230-1240","title":"Movement disorders in mitochondrial disease","type":"article-journal","volume":"265"},"uris":["http://www.mendeley.com/documents/?uuid=2de27c81-0c1f-32ea-aa84-b6b315d3410d"]}],"mendeley":{"formattedCitation":"(94)","plainTextFormattedCitation":"(94)","previouslyFormattedCitation":"(93)"},"properties":{"noteIndex":0},"schema":"https://github.com/citation-style-language/schema/raw/master/csl-citation.json"}</w:instrText>
      </w:r>
      <w:r>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(94)</w:t>
      </w:r>
      <w:r>
        <w:rPr>
          <w:rFonts w:ascii="Times New Roman" w:hAnsi="Times New Roman" w:cs="Times New Roman"/>
          <w:sz w:val="24"/>
          <w:szCs w:val="24"/>
          <w:lang w:val="en-US"/>
        </w:rPr>
        <w:fldChar w:fldCharType="end"/>
      </w:r>
    </w:p>
    <w:p w14:paraId="548835D9" w14:textId="3A839F13" w:rsidR="008F6768" w:rsidRPr="004B2F2C" w:rsidRDefault="004E6ECE" w:rsidP="004E6ECE">
      <w:pPr>
        <w:spacing w:line="360" w:lineRule="auto"/>
        <w:jc w:val="both"/>
        <w:rPr>
          <w:rFonts w:ascii="Times New Roman" w:hAnsi="Times New Roman" w:cs="Times New Roman"/>
          <w:sz w:val="24"/>
          <w:szCs w:val="24"/>
          <w:lang w:val="en-US"/>
        </w:rPr>
      </w:pPr>
      <w:r w:rsidRPr="004B2F2C">
        <w:rPr>
          <w:rFonts w:ascii="Times New Roman" w:hAnsi="Times New Roman" w:cs="Times New Roman"/>
          <w:sz w:val="24"/>
          <w:szCs w:val="24"/>
          <w:lang w:val="en-US"/>
        </w:rPr>
        <w:t xml:space="preserve">These NGS techniques, including EOA gene panels (see supplementary Table I) provide an important step in the algorithm. </w:t>
      </w:r>
      <w:r w:rsidR="006B377C">
        <w:rPr>
          <w:rFonts w:ascii="Times New Roman" w:hAnsi="Times New Roman" w:cs="Times New Roman"/>
          <w:sz w:val="24"/>
          <w:szCs w:val="24"/>
          <w:lang w:val="en-US"/>
        </w:rPr>
        <w:t xml:space="preserve">Firstly, one may </w:t>
      </w:r>
      <w:r w:rsidR="008F6768" w:rsidRPr="008F6768">
        <w:rPr>
          <w:rFonts w:ascii="Times New Roman" w:hAnsi="Times New Roman" w:cs="Times New Roman"/>
          <w:sz w:val="24"/>
          <w:szCs w:val="24"/>
          <w:highlight w:val="lightGray"/>
          <w:lang w:val="en-US"/>
        </w:rPr>
        <w:t xml:space="preserve"> perform a WES with a specific EOA gene panel</w:t>
      </w:r>
      <w:r w:rsidR="006B377C">
        <w:rPr>
          <w:rFonts w:ascii="Times New Roman" w:hAnsi="Times New Roman" w:cs="Times New Roman"/>
          <w:sz w:val="24"/>
          <w:szCs w:val="24"/>
          <w:highlight w:val="lightGray"/>
          <w:lang w:val="en-US"/>
        </w:rPr>
        <w:t>, or another gene panel targeted at co-morbid features</w:t>
      </w:r>
      <w:r w:rsidR="008F6768" w:rsidRPr="008F6768">
        <w:rPr>
          <w:rFonts w:ascii="Times New Roman" w:hAnsi="Times New Roman" w:cs="Times New Roman"/>
          <w:sz w:val="24"/>
          <w:szCs w:val="24"/>
          <w:highlight w:val="lightGray"/>
          <w:lang w:val="en-US"/>
        </w:rPr>
        <w:t xml:space="preserve">. </w:t>
      </w:r>
      <w:r w:rsidR="00D0197A">
        <w:rPr>
          <w:rFonts w:ascii="Times New Roman" w:hAnsi="Times New Roman" w:cs="Times New Roman"/>
          <w:sz w:val="24"/>
          <w:szCs w:val="24"/>
          <w:highlight w:val="lightGray"/>
          <w:lang w:val="en-US"/>
        </w:rPr>
        <w:t xml:space="preserve">When </w:t>
      </w:r>
      <w:r w:rsidR="008F6768" w:rsidRPr="008F6768">
        <w:rPr>
          <w:rFonts w:ascii="Times New Roman" w:hAnsi="Times New Roman" w:cs="Times New Roman"/>
          <w:sz w:val="24"/>
          <w:szCs w:val="24"/>
          <w:highlight w:val="lightGray"/>
          <w:lang w:val="en-US"/>
        </w:rPr>
        <w:t>negative</w:t>
      </w:r>
      <w:r w:rsidR="00D0197A">
        <w:rPr>
          <w:rFonts w:ascii="Times New Roman" w:hAnsi="Times New Roman" w:cs="Times New Roman"/>
          <w:sz w:val="24"/>
          <w:szCs w:val="24"/>
          <w:highlight w:val="lightGray"/>
          <w:lang w:val="en-US"/>
        </w:rPr>
        <w:t>,</w:t>
      </w:r>
      <w:r w:rsidR="008F6768" w:rsidRPr="008F6768">
        <w:rPr>
          <w:rFonts w:ascii="Times New Roman" w:hAnsi="Times New Roman" w:cs="Times New Roman"/>
          <w:sz w:val="24"/>
          <w:szCs w:val="24"/>
          <w:highlight w:val="lightGray"/>
          <w:lang w:val="en-US"/>
        </w:rPr>
        <w:t xml:space="preserve"> the WES could be </w:t>
      </w:r>
      <w:r w:rsidR="008F6768" w:rsidRPr="007C17A5">
        <w:rPr>
          <w:rFonts w:ascii="Times New Roman" w:hAnsi="Times New Roman" w:cs="Times New Roman"/>
          <w:sz w:val="24"/>
          <w:szCs w:val="24"/>
          <w:highlight w:val="lightGray"/>
          <w:lang w:val="en-US"/>
        </w:rPr>
        <w:t>analyzed in total</w:t>
      </w:r>
      <w:r w:rsidRPr="007C17A5">
        <w:rPr>
          <w:rFonts w:ascii="Times New Roman" w:hAnsi="Times New Roman" w:cs="Times New Roman"/>
          <w:sz w:val="24"/>
          <w:szCs w:val="24"/>
          <w:highlight w:val="lightGray"/>
          <w:lang w:val="en-US"/>
        </w:rPr>
        <w:t xml:space="preserve"> to detect </w:t>
      </w:r>
      <w:r w:rsidRPr="007C17A5">
        <w:rPr>
          <w:rFonts w:ascii="Times New Roman" w:hAnsi="Times New Roman" w:cs="Times New Roman"/>
          <w:i/>
          <w:sz w:val="24"/>
          <w:szCs w:val="24"/>
          <w:highlight w:val="lightGray"/>
          <w:lang w:val="en-US"/>
        </w:rPr>
        <w:t>de novo</w:t>
      </w:r>
      <w:r w:rsidRPr="007C17A5">
        <w:rPr>
          <w:rFonts w:ascii="Times New Roman" w:hAnsi="Times New Roman" w:cs="Times New Roman"/>
          <w:sz w:val="24"/>
          <w:szCs w:val="24"/>
          <w:highlight w:val="lightGray"/>
          <w:lang w:val="en-US"/>
        </w:rPr>
        <w:t xml:space="preserve"> mutations as well as presentations of a known Mendelian disease, which has not frequently been associated with EOA</w:t>
      </w:r>
      <w:r w:rsidRPr="004B2F2C">
        <w:rPr>
          <w:rFonts w:ascii="Times New Roman" w:hAnsi="Times New Roman" w:cs="Times New Roman"/>
          <w:sz w:val="24"/>
          <w:szCs w:val="24"/>
          <w:lang w:val="en-US"/>
        </w:rPr>
        <w:t>.</w:t>
      </w:r>
      <w:r w:rsidRPr="004B2F2C">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{"citationItems":[{"id":"ITEM-1","itemData":{"DOI":"10.1056/NEJMoa1206524 [doi]","ISBN":"1533-4406","PMID":"23033978","abstract":"BACKGROUND: The causes of intellectual disability remain largely unknown because of extensive clinical and genetic heterogeneity. METHODS: We evaluated patients with intellectual disability to exclude known causes of the disorder. We then sequenced the coding regions of more than 21,000 genes obtained from 100 patients with an IQ below 50 and their unaffected parents. A data-analysis procedure was developed to identify and classify de novo, autosomal recessive, and X-linked mutations. In addition, we used high-throughput resequencing to confirm new candidate genes in 765 persons with intellectual disability (a confirmation series). All mutations were evaluated by molecular geneticists and clinicians in the context of the patients' clinical presentation. RESULTS: We identified 79 de novo mutations in 53 of 100 patients. A total of 10 de novo mutations and 3 X-linked (maternally inherited) mutations that had been previously predicted to compromise the function of known intellectual-disability genes were found in 13 patients. Potentially causative de novo mutations in novel candidate genes were detected in 22 patients. Additional de novo mutations in 3 of these candidate genes were identified in patients with similar phenotypes in the confirmation series, providing support for mutations in these genes as the cause of intellectual disability. We detected no causative autosomal recessive inherited mutations in the discovery series. Thus, the total diagnostic yield was 16%, mostly involving de novo mutations. CONCLUSIONS: De novo mutations represent an important cause of intellectual disability; exome sequencing was used as an effective diagnostic strategy for their detection. (Funded by the European Union and others.).","author":[{"dropping-particle":"","family":"Ligt","given":"J","non-dropping-particle":"de","parse-names":false,"suffix":""},{"dropping-particle":"","family":"Willemsen","given":"M H","non-dropping-particle":"","parse-names":false,"suffix":""},{"dropping-particle":"","family":"Bon","given":"B W","non-dropping-particle":"van","parse-names":false,"suffix":""},{"dropping-particle":"","family":"Kleefstra","given":"T","non-dropping-particle":"","parse-names":false,"suffix":""},{"dropping-particle":"","family":"Yntema","given":"H G","non-dropping-particle":"","parse-names":false,"suffix":""},{"dropping-particle":"","family":"Kroes","given":"T","non-dropping-particle":"","parse-names":false,"suffix":""},{"dropping-particle":"","family":"Silfhout","given":"A T Vulto-van","non-dropping-particle":"","parse-names":false,"suffix":""},{"dropping-particle":"","family":"Koolen","given":"D A","non-dropping-particle":"","parse-names":false,"suffix":""},{"dropping-particle":"","family":"Vries","given":"P","non-dropping-particle":"de","parse-names":false,"suffix":""},{"dropping-particle":"","family":"Gilissen","given":"C","non-dropping-particle":"","parse-names":false,"suffix":""},{"dropping-particle":"","family":"Rosario","given":"M","non-dropping-particle":"del","parse-names":false,"suffix":""},{"dropping-particle":"","family":"Hoischen","given":"A","non-dropping-particle":"","parse-names":false,"suffix":""},{"dropping-particle":"","family":"Scheffer","given":"H","non-dropping-particle":"","parse-names":false,"suffix":""},{"dropping-particle":"","family":"Vries","given":"B B","non-dropping-particle":"de","parse-names":false,"suffix":""},{"dropping-particle":"","family":"Brunner","given":"H G","non-dropping-particle":"","parse-names":false,"suffix":""},{"dropping-particle":"","family":"Veltman","given":"J A","non-dropping-particle":"","parse-names":false,"suffix":""},{"dropping-particle":"","family":"Vissers","given":"L E","non-dropping-particle":"","parse-names":false,"suffix":""}],"container-title":"The New England journal of medicine","id":"ITEM-1","issue":"20","issued":{"date-parts":[["2012","11"]]},"language":"eng","note":"LR: 20130412; JID: 0255562; CIN: N Engl J Med. 2012 Nov 15;367(20):1951-3. PMID: 23033977; CIN: J Neurol. 2013 Mar;260(3):936-9. PMID: 23423245; ppublish","page":"1921-1929","title":"Diagnostic exome sequencing in persons with severe intellectual disability","type":"article-journal","volume":"367"},"uris":["http://www.mendeley.com/documents/?uuid=be2b2248-be79-3f37-8b29-04e3d1ef7607"]}],"mendeley":{"formattedCitation":"(95)","plainTextFormattedCitation":"(95)","previouslyFormattedCitation":"(94)"},"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(95)</w:t>
      </w:r>
      <w:r w:rsidRPr="004B2F2C">
        <w:rPr>
          <w:rFonts w:ascii="Times New Roman" w:hAnsi="Times New Roman" w:cs="Times New Roman"/>
          <w:sz w:val="24"/>
          <w:szCs w:val="24"/>
          <w:lang w:val="en-US"/>
        </w:rPr>
        <w:fldChar w:fldCharType="end"/>
      </w:r>
      <w:r w:rsidRPr="004B2F2C">
        <w:rPr>
          <w:rFonts w:ascii="Times New Roman" w:hAnsi="Times New Roman" w:cs="Times New Roman"/>
          <w:sz w:val="24"/>
          <w:szCs w:val="24"/>
          <w:lang w:val="en-US"/>
        </w:rPr>
        <w:t xml:space="preserve"> For correct interpretation of the genomic results</w:t>
      </w:r>
      <w:r w:rsidRPr="003951A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(including </w:t>
      </w:r>
      <w:r w:rsidR="00AD2BB0">
        <w:rPr>
          <w:rFonts w:ascii="Times New Roman" w:hAnsi="Times New Roman" w:cs="Times New Roman"/>
          <w:sz w:val="24"/>
          <w:szCs w:val="24"/>
          <w:lang w:val="en-US"/>
        </w:rPr>
        <w:t>a variant</w:t>
      </w:r>
      <w:r w:rsidRPr="004B2F2C">
        <w:rPr>
          <w:rFonts w:ascii="Times New Roman" w:hAnsi="Times New Roman" w:cs="Times New Roman"/>
          <w:sz w:val="24"/>
          <w:szCs w:val="24"/>
          <w:lang w:val="en-US"/>
        </w:rPr>
        <w:t xml:space="preserve"> of unknown significance (VUS)</w:t>
      </w:r>
      <w:r>
        <w:rPr>
          <w:rFonts w:ascii="Times New Roman" w:hAnsi="Times New Roman" w:cs="Times New Roman"/>
          <w:sz w:val="24"/>
          <w:szCs w:val="24"/>
          <w:lang w:val="en-US"/>
        </w:rPr>
        <w:t>)</w:t>
      </w:r>
      <w:r w:rsidRPr="004B2F2C">
        <w:rPr>
          <w:rFonts w:ascii="Times New Roman" w:hAnsi="Times New Roman" w:cs="Times New Roman"/>
          <w:sz w:val="24"/>
          <w:szCs w:val="24"/>
          <w:lang w:val="en-US"/>
        </w:rPr>
        <w:t xml:space="preserve">, adequate </w:t>
      </w:r>
      <w:r>
        <w:rPr>
          <w:rFonts w:ascii="Times New Roman" w:hAnsi="Times New Roman" w:cs="Times New Roman"/>
          <w:sz w:val="24"/>
          <w:szCs w:val="24"/>
          <w:lang w:val="en-US"/>
        </w:rPr>
        <w:t>phenotypic</w:t>
      </w:r>
      <w:r w:rsidRPr="004B2F2C">
        <w:rPr>
          <w:rFonts w:ascii="Times New Roman" w:hAnsi="Times New Roman" w:cs="Times New Roman"/>
          <w:sz w:val="24"/>
          <w:szCs w:val="24"/>
          <w:lang w:val="en-US"/>
        </w:rPr>
        <w:t xml:space="preserve"> assessment </w:t>
      </w:r>
      <w:r>
        <w:rPr>
          <w:rFonts w:ascii="Times New Roman" w:hAnsi="Times New Roman" w:cs="Times New Roman"/>
          <w:sz w:val="24"/>
          <w:szCs w:val="24"/>
          <w:lang w:val="en-US"/>
        </w:rPr>
        <w:t xml:space="preserve">and </w:t>
      </w:r>
      <w:r w:rsidRPr="004B2F2C">
        <w:rPr>
          <w:rFonts w:ascii="Times New Roman" w:hAnsi="Times New Roman" w:cs="Times New Roman"/>
          <w:sz w:val="24"/>
          <w:szCs w:val="24"/>
          <w:lang w:val="en-US"/>
        </w:rPr>
        <w:t xml:space="preserve">trio analysis of the </w:t>
      </w:r>
      <w:r>
        <w:rPr>
          <w:rFonts w:ascii="Times New Roman" w:hAnsi="Times New Roman" w:cs="Times New Roman"/>
          <w:sz w:val="24"/>
          <w:szCs w:val="24"/>
          <w:lang w:val="en-US"/>
        </w:rPr>
        <w:t xml:space="preserve">index </w:t>
      </w:r>
      <w:r w:rsidRPr="004B2F2C">
        <w:rPr>
          <w:rFonts w:ascii="Times New Roman" w:hAnsi="Times New Roman" w:cs="Times New Roman"/>
          <w:sz w:val="24"/>
          <w:szCs w:val="24"/>
          <w:lang w:val="en-US"/>
        </w:rPr>
        <w:t xml:space="preserve">patient </w:t>
      </w:r>
      <w:r>
        <w:rPr>
          <w:rFonts w:ascii="Times New Roman" w:hAnsi="Times New Roman" w:cs="Times New Roman"/>
          <w:sz w:val="24"/>
          <w:szCs w:val="24"/>
          <w:lang w:val="en-US"/>
        </w:rPr>
        <w:t xml:space="preserve">with </w:t>
      </w:r>
      <w:r w:rsidRPr="004B2F2C">
        <w:rPr>
          <w:rFonts w:ascii="Times New Roman" w:hAnsi="Times New Roman" w:cs="Times New Roman"/>
          <w:sz w:val="24"/>
          <w:szCs w:val="24"/>
          <w:lang w:val="en-US"/>
        </w:rPr>
        <w:t>both parents</w:t>
      </w:r>
      <w:r>
        <w:rPr>
          <w:rFonts w:ascii="Times New Roman" w:hAnsi="Times New Roman" w:cs="Times New Roman"/>
          <w:sz w:val="24"/>
          <w:szCs w:val="24"/>
          <w:lang w:val="en-US"/>
        </w:rPr>
        <w:t xml:space="preserve"> is advisory. </w:t>
      </w:r>
      <w:r w:rsidRPr="004B2F2C">
        <w:rPr>
          <w:rFonts w:ascii="Times New Roman" w:hAnsi="Times New Roman" w:cs="Times New Roman"/>
          <w:sz w:val="24"/>
          <w:szCs w:val="24"/>
          <w:lang w:val="en-US"/>
        </w:rPr>
        <w:t>In absence of abnormalities, tri-nucleotide repeat expansion disord</w:t>
      </w:r>
      <w:r w:rsidR="00113626">
        <w:rPr>
          <w:rFonts w:ascii="Times New Roman" w:hAnsi="Times New Roman" w:cs="Times New Roman"/>
          <w:sz w:val="24"/>
          <w:szCs w:val="24"/>
          <w:lang w:val="en-US"/>
        </w:rPr>
        <w:t>ers and</w:t>
      </w:r>
      <w:r w:rsidRPr="004B2F2C">
        <w:rPr>
          <w:rFonts w:ascii="Times New Roman" w:hAnsi="Times New Roman" w:cs="Times New Roman"/>
          <w:sz w:val="24"/>
          <w:szCs w:val="24"/>
          <w:lang w:val="en-US"/>
        </w:rPr>
        <w:t xml:space="preserve"> small </w:t>
      </w:r>
      <w:r>
        <w:rPr>
          <w:rFonts w:ascii="Times New Roman" w:hAnsi="Times New Roman" w:cs="Times New Roman"/>
          <w:sz w:val="24"/>
          <w:szCs w:val="24"/>
          <w:lang w:val="en-US"/>
        </w:rPr>
        <w:t xml:space="preserve">deep intronic </w:t>
      </w:r>
      <w:r w:rsidRPr="004B2F2C">
        <w:rPr>
          <w:rFonts w:ascii="Times New Roman" w:hAnsi="Times New Roman" w:cs="Times New Roman"/>
          <w:sz w:val="24"/>
          <w:szCs w:val="24"/>
          <w:lang w:val="en-US"/>
        </w:rPr>
        <w:t xml:space="preserve">point mutations should be considered. These abnormalities are not detected by current </w:t>
      </w:r>
      <w:r>
        <w:rPr>
          <w:rFonts w:ascii="Times New Roman" w:hAnsi="Times New Roman" w:cs="Times New Roman"/>
          <w:sz w:val="24"/>
          <w:szCs w:val="24"/>
          <w:lang w:val="en-US"/>
        </w:rPr>
        <w:t xml:space="preserve">targeted WES </w:t>
      </w:r>
      <w:r w:rsidRPr="004B2F2C">
        <w:rPr>
          <w:rFonts w:ascii="Times New Roman" w:hAnsi="Times New Roman" w:cs="Times New Roman"/>
          <w:sz w:val="24"/>
          <w:szCs w:val="24"/>
          <w:lang w:val="en-US"/>
        </w:rPr>
        <w:t>NGS techniques</w:t>
      </w:r>
      <w:r>
        <w:rPr>
          <w:rFonts w:ascii="Times New Roman" w:hAnsi="Times New Roman" w:cs="Times New Roman"/>
          <w:sz w:val="24"/>
          <w:szCs w:val="24"/>
          <w:lang w:val="en-US"/>
        </w:rPr>
        <w:t>.</w:t>
      </w:r>
      <w:r w:rsidR="008F6768">
        <w:rPr>
          <w:rFonts w:ascii="Times New Roman" w:hAnsi="Times New Roman" w:cs="Times New Roman"/>
          <w:sz w:val="24"/>
          <w:szCs w:val="24"/>
          <w:lang w:val="en-US"/>
        </w:rPr>
        <w:t xml:space="preserve"> </w:t>
      </w:r>
      <w:r w:rsidR="00D0197A" w:rsidRPr="007C17A5">
        <w:rPr>
          <w:rFonts w:ascii="Times New Roman" w:hAnsi="Times New Roman" w:cs="Times New Roman"/>
          <w:sz w:val="24"/>
          <w:szCs w:val="24"/>
          <w:highlight w:val="lightGray"/>
          <w:lang w:val="en-US"/>
        </w:rPr>
        <w:t xml:space="preserve">Finally, it is important to realize that the </w:t>
      </w:r>
      <w:r w:rsidR="006B377C" w:rsidRPr="007C17A5">
        <w:rPr>
          <w:rFonts w:ascii="Times New Roman" w:hAnsi="Times New Roman" w:cs="Times New Roman"/>
          <w:sz w:val="24"/>
          <w:szCs w:val="24"/>
          <w:highlight w:val="lightGray"/>
          <w:lang w:val="en-US"/>
        </w:rPr>
        <w:t xml:space="preserve">provided </w:t>
      </w:r>
      <w:r w:rsidR="00D0197A" w:rsidRPr="007C17A5">
        <w:rPr>
          <w:rFonts w:ascii="Times New Roman" w:hAnsi="Times New Roman" w:cs="Times New Roman"/>
          <w:sz w:val="24"/>
          <w:szCs w:val="24"/>
          <w:highlight w:val="lightGray"/>
          <w:lang w:val="en-US"/>
        </w:rPr>
        <w:t>gene</w:t>
      </w:r>
      <w:r w:rsidR="006B377C" w:rsidRPr="007C17A5">
        <w:rPr>
          <w:rFonts w:ascii="Times New Roman" w:hAnsi="Times New Roman" w:cs="Times New Roman"/>
          <w:sz w:val="24"/>
          <w:szCs w:val="24"/>
          <w:highlight w:val="lightGray"/>
          <w:lang w:val="en-US"/>
        </w:rPr>
        <w:t>-</w:t>
      </w:r>
      <w:r w:rsidR="00D0197A" w:rsidRPr="007C17A5">
        <w:rPr>
          <w:rFonts w:ascii="Times New Roman" w:hAnsi="Times New Roman" w:cs="Times New Roman"/>
          <w:sz w:val="24"/>
          <w:szCs w:val="24"/>
          <w:highlight w:val="lightGray"/>
          <w:lang w:val="en-US"/>
        </w:rPr>
        <w:t xml:space="preserve">list </w:t>
      </w:r>
      <w:r w:rsidR="006B377C" w:rsidRPr="007C17A5">
        <w:rPr>
          <w:rFonts w:ascii="Times New Roman" w:hAnsi="Times New Roman" w:cs="Times New Roman"/>
          <w:sz w:val="24"/>
          <w:szCs w:val="24"/>
          <w:highlight w:val="lightGray"/>
          <w:lang w:val="en-US"/>
        </w:rPr>
        <w:t xml:space="preserve">(see </w:t>
      </w:r>
      <w:r w:rsidR="008F6768" w:rsidRPr="007C17A5">
        <w:rPr>
          <w:rFonts w:ascii="Times New Roman" w:hAnsi="Times New Roman" w:cs="Times New Roman"/>
          <w:sz w:val="24"/>
          <w:szCs w:val="24"/>
          <w:highlight w:val="lightGray"/>
          <w:lang w:val="en-US"/>
        </w:rPr>
        <w:t xml:space="preserve">supplementary Table </w:t>
      </w:r>
      <w:r w:rsidR="006B377C" w:rsidRPr="007C17A5">
        <w:rPr>
          <w:rFonts w:ascii="Times New Roman" w:hAnsi="Times New Roman" w:cs="Times New Roman"/>
          <w:sz w:val="24"/>
          <w:szCs w:val="24"/>
          <w:highlight w:val="lightGray"/>
          <w:lang w:val="en-US"/>
        </w:rPr>
        <w:t>I)</w:t>
      </w:r>
      <w:r w:rsidR="006B377C">
        <w:rPr>
          <w:rFonts w:ascii="Times New Roman" w:hAnsi="Times New Roman" w:cs="Times New Roman"/>
          <w:sz w:val="24"/>
          <w:szCs w:val="24"/>
          <w:highlight w:val="lightGray"/>
          <w:lang w:val="en-US"/>
        </w:rPr>
        <w:t>,</w:t>
      </w:r>
      <w:r w:rsidR="008F6768" w:rsidRPr="00BF52CA">
        <w:rPr>
          <w:rFonts w:ascii="Times New Roman" w:hAnsi="Times New Roman" w:cs="Times New Roman"/>
          <w:sz w:val="24"/>
          <w:szCs w:val="24"/>
          <w:highlight w:val="lightGray"/>
          <w:lang w:val="en-US"/>
        </w:rPr>
        <w:t xml:space="preserve"> </w:t>
      </w:r>
      <w:r w:rsidR="007C17A5">
        <w:rPr>
          <w:rFonts w:ascii="Times New Roman" w:hAnsi="Times New Roman" w:cs="Times New Roman"/>
          <w:sz w:val="24"/>
          <w:szCs w:val="24"/>
          <w:highlight w:val="lightGray"/>
          <w:lang w:val="en-US"/>
        </w:rPr>
        <w:t>should</w:t>
      </w:r>
      <w:r w:rsidR="00C96D47">
        <w:rPr>
          <w:rFonts w:ascii="Times New Roman" w:hAnsi="Times New Roman" w:cs="Times New Roman"/>
          <w:sz w:val="24"/>
          <w:szCs w:val="24"/>
          <w:highlight w:val="lightGray"/>
          <w:lang w:val="en-US"/>
        </w:rPr>
        <w:t xml:space="preserve"> </w:t>
      </w:r>
      <w:r w:rsidR="006B377C">
        <w:rPr>
          <w:rFonts w:ascii="Times New Roman" w:hAnsi="Times New Roman" w:cs="Times New Roman"/>
          <w:sz w:val="24"/>
          <w:szCs w:val="24"/>
          <w:highlight w:val="lightGray"/>
          <w:lang w:val="en-US"/>
        </w:rPr>
        <w:t xml:space="preserve">be </w:t>
      </w:r>
      <w:r w:rsidR="00C96D47">
        <w:rPr>
          <w:rFonts w:ascii="Times New Roman" w:hAnsi="Times New Roman" w:cs="Times New Roman"/>
          <w:sz w:val="24"/>
          <w:szCs w:val="24"/>
          <w:highlight w:val="lightGray"/>
          <w:lang w:val="en-US"/>
        </w:rPr>
        <w:t>continuous</w:t>
      </w:r>
      <w:r w:rsidR="006B377C">
        <w:rPr>
          <w:rFonts w:ascii="Times New Roman" w:hAnsi="Times New Roman" w:cs="Times New Roman"/>
          <w:sz w:val="24"/>
          <w:szCs w:val="24"/>
          <w:highlight w:val="lightGray"/>
          <w:lang w:val="en-US"/>
        </w:rPr>
        <w:t>ly</w:t>
      </w:r>
      <w:r w:rsidR="00C96D47">
        <w:rPr>
          <w:rFonts w:ascii="Times New Roman" w:hAnsi="Times New Roman" w:cs="Times New Roman"/>
          <w:sz w:val="24"/>
          <w:szCs w:val="24"/>
          <w:highlight w:val="lightGray"/>
          <w:lang w:val="en-US"/>
        </w:rPr>
        <w:t xml:space="preserve"> up-date</w:t>
      </w:r>
      <w:r w:rsidR="006B377C">
        <w:rPr>
          <w:rFonts w:ascii="Times New Roman" w:hAnsi="Times New Roman" w:cs="Times New Roman"/>
          <w:sz w:val="24"/>
          <w:szCs w:val="24"/>
          <w:highlight w:val="lightGray"/>
          <w:lang w:val="en-US"/>
        </w:rPr>
        <w:t>d</w:t>
      </w:r>
      <w:r w:rsidR="00C96D47">
        <w:rPr>
          <w:rFonts w:ascii="Times New Roman" w:hAnsi="Times New Roman" w:cs="Times New Roman"/>
          <w:sz w:val="24"/>
          <w:szCs w:val="24"/>
          <w:highlight w:val="lightGray"/>
          <w:lang w:val="en-US"/>
        </w:rPr>
        <w:t xml:space="preserve"> in the future, </w:t>
      </w:r>
      <w:r w:rsidR="006B377C">
        <w:rPr>
          <w:rFonts w:ascii="Times New Roman" w:hAnsi="Times New Roman" w:cs="Times New Roman"/>
          <w:sz w:val="24"/>
          <w:szCs w:val="24"/>
          <w:highlight w:val="lightGray"/>
          <w:lang w:val="en-US"/>
        </w:rPr>
        <w:t xml:space="preserve">as </w:t>
      </w:r>
      <w:r w:rsidR="00C96D47">
        <w:rPr>
          <w:rFonts w:ascii="Times New Roman" w:hAnsi="Times New Roman" w:cs="Times New Roman"/>
          <w:sz w:val="24"/>
          <w:szCs w:val="24"/>
          <w:highlight w:val="lightGray"/>
          <w:lang w:val="en-US"/>
        </w:rPr>
        <w:t xml:space="preserve">newly discovered </w:t>
      </w:r>
      <w:r w:rsidR="00BF52CA" w:rsidRPr="00BF52CA">
        <w:rPr>
          <w:rFonts w:ascii="Times New Roman" w:hAnsi="Times New Roman" w:cs="Times New Roman"/>
          <w:sz w:val="24"/>
          <w:szCs w:val="24"/>
          <w:highlight w:val="lightGray"/>
          <w:lang w:val="en-US"/>
        </w:rPr>
        <w:t>genes</w:t>
      </w:r>
      <w:r w:rsidR="00C96D47">
        <w:rPr>
          <w:rFonts w:ascii="Times New Roman" w:hAnsi="Times New Roman" w:cs="Times New Roman"/>
          <w:sz w:val="24"/>
          <w:szCs w:val="24"/>
          <w:highlight w:val="lightGray"/>
          <w:lang w:val="en-US"/>
        </w:rPr>
        <w:t xml:space="preserve"> </w:t>
      </w:r>
      <w:r w:rsidR="007C17A5">
        <w:rPr>
          <w:rFonts w:ascii="Times New Roman" w:hAnsi="Times New Roman" w:cs="Times New Roman"/>
          <w:sz w:val="24"/>
          <w:szCs w:val="24"/>
          <w:highlight w:val="lightGray"/>
          <w:lang w:val="en-US"/>
        </w:rPr>
        <w:t>should</w:t>
      </w:r>
      <w:r w:rsidR="006B377C">
        <w:rPr>
          <w:rFonts w:ascii="Times New Roman" w:hAnsi="Times New Roman" w:cs="Times New Roman"/>
          <w:sz w:val="24"/>
          <w:szCs w:val="24"/>
          <w:highlight w:val="lightGray"/>
          <w:lang w:val="en-US"/>
        </w:rPr>
        <w:t xml:space="preserve"> be added to it, </w:t>
      </w:r>
      <w:r w:rsidR="00C96D47">
        <w:rPr>
          <w:rFonts w:ascii="Times New Roman" w:hAnsi="Times New Roman" w:cs="Times New Roman"/>
          <w:sz w:val="24"/>
          <w:szCs w:val="24"/>
          <w:highlight w:val="lightGray"/>
          <w:lang w:val="en-US"/>
        </w:rPr>
        <w:t xml:space="preserve">as well. </w:t>
      </w:r>
    </w:p>
    <w:p w14:paraId="244BA1EE" w14:textId="77777777" w:rsidR="004E6ECE" w:rsidRPr="004B2F2C" w:rsidRDefault="004E6ECE" w:rsidP="004E6ECE">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9. </w:t>
      </w:r>
      <w:r w:rsidRPr="004B2F2C">
        <w:rPr>
          <w:rFonts w:ascii="Times New Roman" w:hAnsi="Times New Roman" w:cs="Times New Roman"/>
          <w:b/>
          <w:sz w:val="24"/>
          <w:szCs w:val="24"/>
          <w:lang w:val="en-US"/>
        </w:rPr>
        <w:t xml:space="preserve">EOA database inclusion </w:t>
      </w:r>
    </w:p>
    <w:p w14:paraId="048FDBC4" w14:textId="6D84D6C9" w:rsidR="004E6ECE" w:rsidRPr="004B2F2C" w:rsidRDefault="004E6ECE" w:rsidP="004E6ECE">
      <w:pPr>
        <w:spacing w:line="360" w:lineRule="auto"/>
        <w:jc w:val="both"/>
        <w:rPr>
          <w:rFonts w:ascii="Times New Roman" w:hAnsi="Times New Roman" w:cs="Times New Roman"/>
          <w:sz w:val="24"/>
          <w:szCs w:val="24"/>
          <w:lang w:val="en-US"/>
        </w:rPr>
      </w:pPr>
      <w:r w:rsidRPr="004B2F2C">
        <w:rPr>
          <w:rFonts w:ascii="Times New Roman" w:hAnsi="Times New Roman" w:cs="Times New Roman"/>
          <w:sz w:val="24"/>
          <w:szCs w:val="24"/>
          <w:lang w:val="en-US"/>
        </w:rPr>
        <w:t xml:space="preserve">As implicated by the enormous variety in underlying genetic and/or metabolic disorders, the </w:t>
      </w:r>
      <w:r>
        <w:rPr>
          <w:rFonts w:ascii="Times New Roman" w:hAnsi="Times New Roman" w:cs="Times New Roman"/>
          <w:sz w:val="24"/>
          <w:szCs w:val="24"/>
          <w:lang w:val="en-US"/>
        </w:rPr>
        <w:t>EOAc</w:t>
      </w:r>
      <w:r w:rsidRPr="004B2F2C">
        <w:rPr>
          <w:rFonts w:ascii="Times New Roman" w:hAnsi="Times New Roman" w:cs="Times New Roman"/>
          <w:sz w:val="24"/>
          <w:szCs w:val="24"/>
          <w:lang w:val="en-US"/>
        </w:rPr>
        <w:t xml:space="preserve"> disease spectrum is large. Although application of NGS techniques may result in a higher diagnostic yield, </w:t>
      </w:r>
      <w:r>
        <w:rPr>
          <w:rFonts w:ascii="Times New Roman" w:hAnsi="Times New Roman" w:cs="Times New Roman"/>
          <w:sz w:val="24"/>
          <w:szCs w:val="24"/>
          <w:lang w:val="en-US"/>
        </w:rPr>
        <w:t xml:space="preserve">it has been indicated that </w:t>
      </w:r>
      <w:r w:rsidRPr="004B2F2C">
        <w:rPr>
          <w:rFonts w:ascii="Times New Roman" w:hAnsi="Times New Roman" w:cs="Times New Roman"/>
          <w:sz w:val="24"/>
          <w:szCs w:val="24"/>
          <w:lang w:val="en-US"/>
        </w:rPr>
        <w:t xml:space="preserve">about 60-70% of </w:t>
      </w:r>
      <w:r>
        <w:rPr>
          <w:rFonts w:ascii="Times New Roman" w:hAnsi="Times New Roman" w:cs="Times New Roman"/>
          <w:sz w:val="24"/>
          <w:szCs w:val="24"/>
          <w:lang w:val="en-US"/>
        </w:rPr>
        <w:t>EOAc</w:t>
      </w:r>
      <w:r w:rsidRPr="004B2F2C">
        <w:rPr>
          <w:rFonts w:ascii="Times New Roman" w:hAnsi="Times New Roman" w:cs="Times New Roman"/>
          <w:sz w:val="24"/>
          <w:szCs w:val="24"/>
          <w:lang w:val="en-US"/>
        </w:rPr>
        <w:t xml:space="preserve"> patients may still remain undiagnosed.</w:t>
      </w:r>
      <w:r w:rsidRPr="004B2F2C">
        <w:rPr>
          <w:rFonts w:ascii="Times New Roman" w:hAnsi="Times New Roman" w:cs="Times New Roman"/>
          <w:sz w:val="24"/>
          <w:szCs w:val="24"/>
          <w:lang w:val="en-US"/>
        </w:rPr>
        <w:fldChar w:fldCharType="begin" w:fldLock="1"/>
      </w:r>
      <w:r w:rsidR="00F632AF">
        <w:rPr>
          <w:rFonts w:ascii="Times New Roman" w:hAnsi="Times New Roman" w:cs="Times New Roman"/>
          <w:sz w:val="24"/>
          <w:szCs w:val="24"/>
          <w:lang w:val="en-US"/>
        </w:rPr>
        <w:instrText>ADDIN CSL_CITATION {"citationItems":[{"id":"ITEM-1","itemData":{"DOI":"http://dx.doi.org/10.1038/ejhg.2016.42","ISBN":"1476-5438","ISSN":"1018-4813","abstract":"Cerebellar ataxia (CA) and hereditary spastic paraplegia (HSP) are two of the most prevalent motor disorders with extensive locus and allelic heterogeneity. We implemented clinical exome sequencing, followed by filtering data for a 'movement disorders' gene panel, as a generic test to increase variant detection in 76 patients with these disorders. Segregation analysis or phenotypic re-evaluation was utilized to substantiate findings. Disease-causing variants were identified in 9 of 28 CA patients, and 8 of 48 HSP patients. In addition, possibly disease-causing variants were identified in 1 and 8 of the remaining CA and HSP patients, respectively. In 10 patients with CA, the total disease-causing or possibly disease-causing variants were detected in 8 different genes, whereas 16 HSP patients had such variants in 12 different genes. In the majority of cases, the identified variants were compatible with the patient phenotype. Interestingly, in some patients variants were identified in genes hitherto related to other movement disorders, such as TH variants in two siblings with HSP. In addition, rare disorders were uncovered, for example, a second case of HSP caused by a VCP variant. For some patients, exome sequencing results had implications for treatment, exemplified by the favorable L-DOPA treatment in a patient with HSP due to ATP13A2 variants (Parkinson type 9). Thus, clinical exome sequencing in this cohort of CA and HSP patients suggests broadening of disease spectra, revealed novel gene-disease associations, and uncovered unanticipated rare disorders. In addition, clinical exome sequencing results have shown their value in guiding practical patient management.Copyright © 2016 Macmillan Publishers Limited, part of Springer Nature. All rights reserved.","author":[{"dropping-particle":"","family":"Warrenburg","given":"BPC","non-dropping-particle":"van de","parse-names":false,"suffix":""},{"dropping-particle":"","family":"Schouten","given":"MI","non-dropping-particle":"","parse-names":false,"suffix":""},{"dropping-particle":"","family":"Bot","given":"ST","non-dropping-particle":"De","parse-names":false,"suffix":""},{"dropping-particle":"","family":"Vermeer","given":"S","non-dropping-particle":"","parse-names":false,"suffix":""},{"dropping-particle":"","family":"Meijer","given":"R","non-dropping-particle":"","parse-names":false,"suffix":""},{"dropping-particle":"","family":"Pennings","given":"M","non-dropping-particle":"","parse-names":false,"suffix":""},{"dropping-particle":"","family":"Gilissen","given":"C","non-dropping-particle":"","parse-names":false,"suffix":""},{"dropping-particle":"","family":"Willemsen","given":"MA","non-dropping-particle":"","parse-names":false,"suffix":""},{"dropping-particle":"","family":"Scheffer","given":"H","non-dropping-particle":"","parse-names":false,"suffix":""}],"container-title":"European Journal of Human Genetics","id":"ITEM-1","issue":"10","issued":{"date-parts":[["2016","10"]]},"language":"eng","page":"1460-1466","title":"Clinical exome sequencing for cerebellar ataxia and spastic paraplegia uncovers novel gene-disease associations and unanticipated rare disorders","type":"article-journal","volume":"24"},"uris":["http://www.mendeley.com/documents/?uuid=178bb35a-72b8-327d-908b-968446c49021"]}],"mendeley":{"formattedCitation":"(96)","plainTextFormattedCitation":"(96)","previouslyFormattedCitation":"(95)"},"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F632AF" w:rsidRPr="00F632AF">
        <w:rPr>
          <w:rFonts w:ascii="Times New Roman" w:hAnsi="Times New Roman" w:cs="Times New Roman"/>
          <w:noProof/>
          <w:sz w:val="24"/>
          <w:szCs w:val="24"/>
          <w:lang w:val="en-US"/>
        </w:rPr>
        <w:t>(96)</w:t>
      </w:r>
      <w:r w:rsidRPr="004B2F2C">
        <w:rPr>
          <w:rFonts w:ascii="Times New Roman" w:hAnsi="Times New Roman" w:cs="Times New Roman"/>
          <w:sz w:val="24"/>
          <w:szCs w:val="24"/>
          <w:lang w:val="en-US"/>
        </w:rPr>
        <w:fldChar w:fldCharType="end"/>
      </w:r>
      <w:r w:rsidRPr="004B2F2C">
        <w:rPr>
          <w:rFonts w:ascii="Times New Roman" w:hAnsi="Times New Roman" w:cs="Times New Roman"/>
          <w:sz w:val="24"/>
          <w:szCs w:val="24"/>
          <w:lang w:val="en-US"/>
        </w:rPr>
        <w:t xml:space="preserve"> This is attribut</w:t>
      </w:r>
      <w:r>
        <w:rPr>
          <w:rFonts w:ascii="Times New Roman" w:hAnsi="Times New Roman" w:cs="Times New Roman"/>
          <w:sz w:val="24"/>
          <w:szCs w:val="24"/>
          <w:lang w:val="en-US"/>
        </w:rPr>
        <w:t xml:space="preserve">able </w:t>
      </w:r>
      <w:r w:rsidRPr="004B2F2C">
        <w:rPr>
          <w:rFonts w:ascii="Times New Roman" w:hAnsi="Times New Roman" w:cs="Times New Roman"/>
          <w:sz w:val="24"/>
          <w:szCs w:val="24"/>
          <w:lang w:val="en-US"/>
        </w:rPr>
        <w:t xml:space="preserve">to the potential presence of unrecognized monogenic disorders, complex genetic disorders </w:t>
      </w:r>
      <w:r>
        <w:rPr>
          <w:rFonts w:ascii="Times New Roman" w:hAnsi="Times New Roman" w:cs="Times New Roman"/>
          <w:sz w:val="24"/>
          <w:szCs w:val="24"/>
          <w:lang w:val="en-US"/>
        </w:rPr>
        <w:t xml:space="preserve">and </w:t>
      </w:r>
      <w:r w:rsidRPr="004B2F2C">
        <w:rPr>
          <w:rFonts w:ascii="Times New Roman" w:hAnsi="Times New Roman" w:cs="Times New Roman"/>
          <w:sz w:val="24"/>
          <w:szCs w:val="24"/>
          <w:lang w:val="en-US"/>
        </w:rPr>
        <w:t xml:space="preserve">disorders caused by epigenetic factors. In this perspective, the CACG-EPNS has collaborated with the adult Ataxia Study Group (ASG) to assemble all </w:t>
      </w:r>
      <w:r>
        <w:rPr>
          <w:rFonts w:ascii="Times New Roman" w:hAnsi="Times New Roman" w:cs="Times New Roman"/>
          <w:sz w:val="24"/>
          <w:szCs w:val="24"/>
          <w:lang w:val="en-US"/>
        </w:rPr>
        <w:t>EOAc</w:t>
      </w:r>
      <w:r w:rsidRPr="004B2F2C">
        <w:rPr>
          <w:rFonts w:ascii="Times New Roman" w:hAnsi="Times New Roman" w:cs="Times New Roman"/>
          <w:sz w:val="24"/>
          <w:szCs w:val="24"/>
          <w:lang w:val="en-US"/>
        </w:rPr>
        <w:t xml:space="preserve"> patients in one collaborative international database</w:t>
      </w:r>
      <w:r>
        <w:rPr>
          <w:rFonts w:ascii="Times New Roman" w:hAnsi="Times New Roman" w:cs="Times New Roman"/>
          <w:sz w:val="24"/>
          <w:szCs w:val="24"/>
          <w:lang w:val="en-US"/>
        </w:rPr>
        <w:t xml:space="preserve"> (http://arca-registry.org/)</w:t>
      </w:r>
      <w:r w:rsidRPr="004B2F2C">
        <w:rPr>
          <w:rFonts w:ascii="Times New Roman" w:hAnsi="Times New Roman" w:cs="Times New Roman"/>
          <w:sz w:val="24"/>
          <w:szCs w:val="24"/>
          <w:lang w:val="en-US"/>
        </w:rPr>
        <w:t xml:space="preserve"> from childhood to adulthood (</w:t>
      </w:r>
      <w:r>
        <w:rPr>
          <w:rFonts w:ascii="Times New Roman" w:hAnsi="Times New Roman" w:cs="Times New Roman"/>
          <w:sz w:val="24"/>
          <w:szCs w:val="24"/>
          <w:lang w:val="en-US"/>
        </w:rPr>
        <w:t xml:space="preserve">presently </w:t>
      </w:r>
      <w:r w:rsidRPr="004B2F2C">
        <w:rPr>
          <w:rFonts w:ascii="Times New Roman" w:hAnsi="Times New Roman" w:cs="Times New Roman"/>
          <w:sz w:val="24"/>
          <w:szCs w:val="24"/>
          <w:lang w:val="en-US"/>
        </w:rPr>
        <w:t xml:space="preserve">including </w:t>
      </w:r>
      <w:r>
        <w:rPr>
          <w:rFonts w:ascii="Times New Roman" w:hAnsi="Times New Roman" w:cs="Times New Roman"/>
          <w:sz w:val="24"/>
          <w:szCs w:val="24"/>
          <w:lang w:val="en-US"/>
        </w:rPr>
        <w:t xml:space="preserve">more than </w:t>
      </w:r>
      <w:r w:rsidRPr="004B2F2C">
        <w:rPr>
          <w:rFonts w:ascii="Times New Roman" w:hAnsi="Times New Roman" w:cs="Times New Roman"/>
          <w:sz w:val="24"/>
          <w:szCs w:val="24"/>
          <w:lang w:val="en-US"/>
        </w:rPr>
        <w:t xml:space="preserve">500 patients, from </w:t>
      </w:r>
      <w:r>
        <w:rPr>
          <w:rFonts w:ascii="Times New Roman" w:hAnsi="Times New Roman" w:cs="Times New Roman"/>
          <w:sz w:val="24"/>
          <w:szCs w:val="24"/>
          <w:lang w:val="en-US"/>
        </w:rPr>
        <w:t xml:space="preserve">more than </w:t>
      </w:r>
      <w:r w:rsidRPr="004B2F2C">
        <w:rPr>
          <w:rFonts w:ascii="Times New Roman" w:hAnsi="Times New Roman" w:cs="Times New Roman"/>
          <w:sz w:val="24"/>
          <w:szCs w:val="24"/>
          <w:lang w:val="en-US"/>
        </w:rPr>
        <w:t>25 centers worldwide). We hope that a uniform diagnostic algorithm will contribute to 1. novel insights into the longitudinal disease course of underlying disorders; 2. identification of new genes, unraveling complex genetic disorders and the identification of possible epigenetic factors; 3. development of new treatment strategies in larger homogeneous patient groups; and 4. characterization of transparent markers for monitoring.</w:t>
      </w:r>
      <w:r w:rsidRPr="004B2F2C">
        <w:rPr>
          <w:rFonts w:ascii="Times New Roman" w:hAnsi="Times New Roman" w:cs="Times New Roman"/>
          <w:sz w:val="24"/>
          <w:szCs w:val="24"/>
          <w:lang w:val="en-US"/>
        </w:rPr>
        <w:fldChar w:fldCharType="begin" w:fldLock="1"/>
      </w:r>
      <w:r w:rsidR="007F0D63">
        <w:rPr>
          <w:rFonts w:ascii="Times New Roman" w:hAnsi="Times New Roman" w:cs="Times New Roman"/>
          <w:sz w:val="24"/>
          <w:szCs w:val="24"/>
          <w:lang w:val="en-US"/>
        </w:rPr>
        <w:instrText>ADDIN CSL_CITATION {"citationItems":[{"id":"ITEM-1","itemData":{"DOI":"10.1111/dmcn.12804 [doi]","ISBN":"1469-8749","PMID":"25995073","abstract":"AIM: To investigate the interobserver agreement on phenotypic early-onset ataxia (EOA) assessment and to explore whether the Scale for Assessment and Rating of Ataxia (SARA) could provide a supportive marker. METHOD: Seven movement disorder specialists provided independent phenotypic assessments of potentially ataxic motor behaviour in 40 patients (mean age 15y [range 5-34]; data derived from University Medical Center Groningen medical records 1998-2012). We determined interobserver agreement by Fleiss' kappa. Furthermore, we compared percentage SARA subscores ([subscore/total score]x100%) between 'indisputable' (primary ataxia recognition by at least six observers) and 'mixed' (ataxia recognition, unfulfilling 'indisputable' criteria) EOA phenotypes. RESULTS: Agreement on phenotypic EOA assessment was statistically significant (p30%, primary ataxia was more frequently present than in those with subscores &lt;30% (p=0.001). INTERPRETATION: Among movement-disorder professionals from different disciplines, interobserver agreement on phenotypic EOA recognition is of limited strength. SARA gait subscores can provide a supportive discriminative marker between EOA phenotypes. Hopefully, future phenotypic insight will contribute to the inclusion of uniform, high-quality data in international EOA databases.","author":[{"dropping-particle":"","family":"Lawerman","given":"T F","non-dropping-particle":"","parse-names":false,"suffix":""},{"dropping-particle":"","family":"Brandsma","given":"R","non-dropping-particle":"","parse-names":false,"suffix":""},{"dropping-particle":"","family":"Geffen","given":"J T","non-dropping-particle":"van","parse-names":false,"suffix":""},{"dropping-particle":"","family":"Lunsing","given":"R J","non-dropping-particle":"","parse-names":false,"suffix":""},{"dropping-particle":"","family":"Burger","given":"H","non-dropping-particle":"","parse-names":false,"suffix":""},{"dropping-particle":"","family":"Tijssen","given":"M A","non-dropping-particle":"","parse-names":false,"suffix":""},{"dropping-particle":"","family":"Vries","given":"J J","non-dropping-particle":"de","parse-names":false,"suffix":""},{"dropping-particle":"","family":"Koning","given":"T J","non-dropping-particle":"de","parse-names":false,"suffix":""},{"dropping-particle":"","family":"Sival","given":"D A","non-dropping-particle":"","parse-names":false,"suffix":""}],"container-title":"Developmental medicine and child neurology","id":"ITEM-1","issue":"1","issued":{"date-parts":[["2016","1"]]},"language":"eng","note":"LR: 20160115; CI: (c) 2015; JID: 0006761; CIN: Dev Med Child Neurol. 2016 Jan;58(1):11-2. PMID: 26040445; 2015/04/14 [accepted]; ppublish","page":"70-76","title":"Reliability of phenotypic early-onset ataxia assessment: a pilot study","type":"article-journal","volume":"58"},"uris":["http://www.mendeley.com/documents/?uuid=1f7dfd6a-5858-3bb8-8fcb-e6b091e2237b"]}],"mendeley":{"formattedCitation":"(6)","plainTextFormattedCitation":"(6)","previouslyFormattedCitation":"(6)"},"properties":{"noteIndex":0},"schema":"https://github.com/citation-style-language/schema/raw/master/csl-citation.json"}</w:instrText>
      </w:r>
      <w:r w:rsidRPr="004B2F2C">
        <w:rPr>
          <w:rFonts w:ascii="Times New Roman" w:hAnsi="Times New Roman" w:cs="Times New Roman"/>
          <w:sz w:val="24"/>
          <w:szCs w:val="24"/>
          <w:lang w:val="en-US"/>
        </w:rPr>
        <w:fldChar w:fldCharType="separate"/>
      </w:r>
      <w:r w:rsidR="007F0D63" w:rsidRPr="007F0D63">
        <w:rPr>
          <w:rFonts w:ascii="Times New Roman" w:hAnsi="Times New Roman" w:cs="Times New Roman"/>
          <w:noProof/>
          <w:sz w:val="24"/>
          <w:szCs w:val="24"/>
          <w:lang w:val="en-US"/>
        </w:rPr>
        <w:t>(6)</w:t>
      </w:r>
      <w:r w:rsidRPr="004B2F2C">
        <w:rPr>
          <w:rFonts w:ascii="Times New Roman" w:hAnsi="Times New Roman" w:cs="Times New Roman"/>
          <w:sz w:val="24"/>
          <w:szCs w:val="24"/>
          <w:lang w:val="en-US"/>
        </w:rPr>
        <w:fldChar w:fldCharType="end"/>
      </w:r>
      <w:r w:rsidRPr="004B2F2C">
        <w:rPr>
          <w:rFonts w:ascii="Times New Roman" w:hAnsi="Times New Roman" w:cs="Times New Roman"/>
          <w:sz w:val="24"/>
          <w:szCs w:val="24"/>
          <w:lang w:val="en-US"/>
        </w:rPr>
        <w:t xml:space="preserve"> </w:t>
      </w:r>
    </w:p>
    <w:p w14:paraId="1DEE9970" w14:textId="77777777" w:rsidR="004E6ECE" w:rsidRPr="004B2F2C" w:rsidRDefault="004E6ECE" w:rsidP="004E6ECE">
      <w:pPr>
        <w:spacing w:line="360" w:lineRule="auto"/>
        <w:jc w:val="both"/>
        <w:outlineLvl w:val="0"/>
        <w:rPr>
          <w:rFonts w:ascii="Times New Roman" w:hAnsi="Times New Roman" w:cs="Times New Roman"/>
          <w:b/>
          <w:sz w:val="24"/>
          <w:szCs w:val="24"/>
          <w:lang w:val="en-US"/>
        </w:rPr>
      </w:pPr>
      <w:r>
        <w:rPr>
          <w:rFonts w:ascii="Times New Roman" w:hAnsi="Times New Roman" w:cs="Times New Roman"/>
          <w:b/>
          <w:sz w:val="24"/>
          <w:szCs w:val="24"/>
          <w:lang w:val="en-US"/>
        </w:rPr>
        <w:t xml:space="preserve">10. </w:t>
      </w:r>
      <w:r w:rsidRPr="004B2F2C">
        <w:rPr>
          <w:rFonts w:ascii="Times New Roman" w:hAnsi="Times New Roman" w:cs="Times New Roman"/>
          <w:b/>
          <w:sz w:val="24"/>
          <w:szCs w:val="24"/>
          <w:lang w:val="en-US"/>
        </w:rPr>
        <w:t>Conclusion</w:t>
      </w:r>
    </w:p>
    <w:p w14:paraId="6581301B" w14:textId="77777777" w:rsidR="004E6ECE" w:rsidRDefault="004E6ECE" w:rsidP="004E6EC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Early Onset Cerebellar </w:t>
      </w:r>
      <w:r w:rsidRPr="00EA7505">
        <w:rPr>
          <w:rFonts w:ascii="Times New Roman" w:hAnsi="Times New Roman" w:cs="Times New Roman"/>
          <w:sz w:val="24"/>
          <w:szCs w:val="24"/>
          <w:lang w:val="en-US"/>
        </w:rPr>
        <w:t xml:space="preserve">Ataxia (EOAc) comprises a large group of rare disorders, </w:t>
      </w:r>
      <w:r>
        <w:rPr>
          <w:rFonts w:ascii="Times New Roman" w:hAnsi="Times New Roman" w:cs="Times New Roman"/>
          <w:sz w:val="24"/>
          <w:szCs w:val="24"/>
          <w:lang w:val="en-US"/>
        </w:rPr>
        <w:t xml:space="preserve">with heterogeneous genotypes and phenotypes. In children with early onset cerebellar ataxia, </w:t>
      </w:r>
      <w:r w:rsidRPr="00EA7505">
        <w:rPr>
          <w:rFonts w:ascii="Times New Roman" w:hAnsi="Times New Roman" w:cs="Times New Roman"/>
          <w:sz w:val="24"/>
          <w:szCs w:val="24"/>
          <w:lang w:val="en-US"/>
        </w:rPr>
        <w:t xml:space="preserve">this algorithm </w:t>
      </w:r>
      <w:r>
        <w:rPr>
          <w:rFonts w:ascii="Times New Roman" w:hAnsi="Times New Roman" w:cs="Times New Roman"/>
          <w:sz w:val="24"/>
          <w:szCs w:val="24"/>
          <w:lang w:val="en-US"/>
        </w:rPr>
        <w:t xml:space="preserve">may hopefully contribute </w:t>
      </w:r>
      <w:r w:rsidRPr="00EA7505">
        <w:rPr>
          <w:rFonts w:ascii="Times New Roman" w:hAnsi="Times New Roman" w:cs="Times New Roman"/>
          <w:sz w:val="24"/>
          <w:szCs w:val="24"/>
          <w:lang w:val="en-US"/>
        </w:rPr>
        <w:t>to the diagnostic process</w:t>
      </w:r>
      <w:r>
        <w:rPr>
          <w:rFonts w:ascii="Times New Roman" w:hAnsi="Times New Roman" w:cs="Times New Roman"/>
          <w:sz w:val="24"/>
          <w:szCs w:val="24"/>
          <w:lang w:val="en-US"/>
        </w:rPr>
        <w:t>,</w:t>
      </w:r>
      <w:r w:rsidRPr="00EA7505">
        <w:rPr>
          <w:rFonts w:ascii="Times New Roman" w:hAnsi="Times New Roman" w:cs="Times New Roman"/>
          <w:sz w:val="24"/>
          <w:szCs w:val="24"/>
          <w:lang w:val="en-US"/>
        </w:rPr>
        <w:t xml:space="preserve"> </w:t>
      </w:r>
      <w:r w:rsidRPr="004B2F2C">
        <w:rPr>
          <w:rFonts w:ascii="Times New Roman" w:hAnsi="Times New Roman" w:cs="Times New Roman"/>
          <w:sz w:val="24"/>
          <w:szCs w:val="24"/>
          <w:lang w:val="en-US"/>
        </w:rPr>
        <w:t xml:space="preserve">support </w:t>
      </w:r>
      <w:r>
        <w:rPr>
          <w:rFonts w:ascii="Times New Roman" w:hAnsi="Times New Roman" w:cs="Times New Roman"/>
          <w:sz w:val="24"/>
          <w:szCs w:val="24"/>
          <w:lang w:val="en-US"/>
        </w:rPr>
        <w:t xml:space="preserve">the recognition of the underlying diagnoses and provide conditions for </w:t>
      </w:r>
      <w:r w:rsidRPr="004B2F2C">
        <w:rPr>
          <w:rFonts w:ascii="Times New Roman" w:hAnsi="Times New Roman" w:cs="Times New Roman"/>
          <w:sz w:val="24"/>
          <w:szCs w:val="24"/>
          <w:lang w:val="en-US"/>
        </w:rPr>
        <w:t xml:space="preserve">optimal usage and interpretation of innovative NGS techniques in </w:t>
      </w:r>
      <w:r>
        <w:rPr>
          <w:rFonts w:ascii="Times New Roman" w:hAnsi="Times New Roman" w:cs="Times New Roman"/>
          <w:sz w:val="24"/>
          <w:szCs w:val="24"/>
          <w:lang w:val="en-US"/>
        </w:rPr>
        <w:t xml:space="preserve">EOAc patients. </w:t>
      </w:r>
    </w:p>
    <w:p w14:paraId="281F7485" w14:textId="77777777" w:rsidR="004E6ECE" w:rsidRDefault="004E6ECE" w:rsidP="004E6ECE">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9C5DDB1" w14:textId="77777777" w:rsidR="004E6ECE" w:rsidRDefault="004E6ECE" w:rsidP="004E6ECE">
      <w:pPr>
        <w:spacing w:line="360" w:lineRule="auto"/>
        <w:jc w:val="both"/>
        <w:rPr>
          <w:rFonts w:ascii="Times New Roman" w:hAnsi="Times New Roman" w:cs="Times New Roman"/>
          <w:b/>
          <w:sz w:val="24"/>
          <w:szCs w:val="24"/>
          <w:lang w:val="en-US"/>
        </w:rPr>
      </w:pPr>
      <w:r w:rsidRPr="007775B5">
        <w:rPr>
          <w:rFonts w:ascii="Times New Roman" w:hAnsi="Times New Roman" w:cs="Times New Roman"/>
          <w:b/>
          <w:sz w:val="24"/>
          <w:szCs w:val="24"/>
          <w:lang w:val="en-US"/>
        </w:rPr>
        <w:t>Acknowledgements</w:t>
      </w:r>
    </w:p>
    <w:p w14:paraId="16D6C52A" w14:textId="774D1132" w:rsidR="004E6ECE" w:rsidRPr="007775B5" w:rsidRDefault="004E6ECE" w:rsidP="004E6ECE">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GB"/>
        </w:rPr>
        <w:t xml:space="preserve">This algorithm has been written by the members of </w:t>
      </w:r>
      <w:r w:rsidRPr="007775B5">
        <w:rPr>
          <w:rFonts w:ascii="Times New Roman" w:hAnsi="Times New Roman" w:cs="Times New Roman"/>
          <w:sz w:val="24"/>
          <w:szCs w:val="24"/>
          <w:lang w:val="en-US"/>
        </w:rPr>
        <w:t>Childhood Ataxia and Cerebellar Group of the European Pediatric Neurology Society (CACG-EPNS)</w:t>
      </w:r>
      <w:r>
        <w:rPr>
          <w:rFonts w:ascii="Times New Roman" w:hAnsi="Times New Roman" w:cs="Times New Roman"/>
          <w:sz w:val="24"/>
          <w:szCs w:val="24"/>
          <w:lang w:val="en-GB"/>
        </w:rPr>
        <w:t xml:space="preserve">. The EPNS is greatly acknowledged for their support in the organisation of the expert meetings. </w:t>
      </w:r>
    </w:p>
    <w:p w14:paraId="4856AB62" w14:textId="77777777" w:rsidR="004E6ECE" w:rsidRDefault="004E6ECE" w:rsidP="004E6ECE">
      <w:pPr>
        <w:spacing w:line="360" w:lineRule="auto"/>
        <w:rPr>
          <w:rFonts w:ascii="Times New Roman" w:hAnsi="Times New Roman" w:cs="Times New Roman"/>
          <w:b/>
          <w:sz w:val="24"/>
          <w:szCs w:val="24"/>
          <w:lang w:val="en-US"/>
        </w:rPr>
      </w:pPr>
    </w:p>
    <w:p w14:paraId="3FF9A13F" w14:textId="77777777" w:rsidR="004E6ECE" w:rsidRPr="007442CF" w:rsidRDefault="004E6ECE" w:rsidP="004E6EC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Funding</w:t>
      </w:r>
    </w:p>
    <w:p w14:paraId="66ABD523" w14:textId="77777777" w:rsidR="004E6ECE" w:rsidRPr="007775B5" w:rsidRDefault="004E6ECE" w:rsidP="004E6ECE">
      <w:pPr>
        <w:pStyle w:val="NoSpacing"/>
        <w:spacing w:line="360" w:lineRule="auto"/>
        <w:jc w:val="both"/>
        <w:rPr>
          <w:rFonts w:ascii="Times New Roman" w:hAnsi="Times New Roman" w:cs="Times New Roman"/>
          <w:sz w:val="24"/>
          <w:szCs w:val="24"/>
          <w:lang w:val="en-US"/>
        </w:rPr>
      </w:pPr>
      <w:r w:rsidRPr="007775B5">
        <w:rPr>
          <w:rFonts w:ascii="Times New Roman" w:hAnsi="Times New Roman" w:cs="Times New Roman"/>
          <w:sz w:val="24"/>
          <w:szCs w:val="24"/>
          <w:lang w:val="en-US"/>
        </w:rPr>
        <w:t xml:space="preserve">M.S. was supported by a grant of the Else Kröner-Fresenius-Stiftung; </w:t>
      </w:r>
    </w:p>
    <w:p w14:paraId="691C8517" w14:textId="77777777" w:rsidR="004E6ECE" w:rsidRPr="007775B5" w:rsidRDefault="004E6ECE" w:rsidP="004E6ECE">
      <w:pPr>
        <w:pStyle w:val="NoSpacing"/>
        <w:spacing w:line="360" w:lineRule="auto"/>
        <w:jc w:val="both"/>
        <w:rPr>
          <w:rFonts w:ascii="Times New Roman" w:hAnsi="Times New Roman" w:cs="Times New Roman"/>
          <w:sz w:val="24"/>
          <w:szCs w:val="24"/>
          <w:lang w:val="en-GB"/>
        </w:rPr>
      </w:pPr>
      <w:r w:rsidRPr="007775B5">
        <w:rPr>
          <w:rFonts w:ascii="Times New Roman" w:hAnsi="Times New Roman" w:cs="Times New Roman"/>
          <w:sz w:val="24"/>
          <w:szCs w:val="24"/>
          <w:lang w:val="en-US"/>
        </w:rPr>
        <w:t xml:space="preserve">E.B. and G.V. were supported by a grant from the Italian Ministry of Health Ricerca Finalizzata </w:t>
      </w:r>
      <w:r w:rsidRPr="007775B5">
        <w:rPr>
          <w:rFonts w:ascii="Times New Roman" w:hAnsi="Times New Roman" w:cs="Times New Roman"/>
          <w:sz w:val="24"/>
          <w:szCs w:val="24"/>
          <w:lang w:val="en-GB"/>
        </w:rPr>
        <w:t xml:space="preserve">NET-2013-02356160. </w:t>
      </w:r>
    </w:p>
    <w:p w14:paraId="062ABA58" w14:textId="77777777" w:rsidR="004E6ECE" w:rsidRDefault="004E6ECE" w:rsidP="004E6ECE">
      <w:pPr>
        <w:pStyle w:val="NoSpacing"/>
        <w:spacing w:line="360" w:lineRule="auto"/>
        <w:jc w:val="both"/>
        <w:rPr>
          <w:rFonts w:ascii="Times New Roman" w:hAnsi="Times New Roman" w:cs="Times New Roman"/>
          <w:sz w:val="24"/>
          <w:szCs w:val="24"/>
          <w:lang w:val="en-GB"/>
        </w:rPr>
      </w:pPr>
      <w:r w:rsidRPr="007775B5">
        <w:rPr>
          <w:rFonts w:ascii="Times New Roman" w:hAnsi="Times New Roman" w:cs="Times New Roman"/>
          <w:sz w:val="24"/>
          <w:szCs w:val="24"/>
          <w:lang w:val="en-GB"/>
        </w:rPr>
        <w:t>A.M. was supported by grant PI15/01791from Instituto Carlos III, Spain</w:t>
      </w:r>
    </w:p>
    <w:p w14:paraId="0DBFE6FB" w14:textId="77777777" w:rsidR="00E913F3" w:rsidRPr="007775B5" w:rsidRDefault="00E913F3" w:rsidP="00E913F3">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I.C. was supported by grant N-2018-L from Stichting NeMO</w:t>
      </w:r>
    </w:p>
    <w:p w14:paraId="3991142D" w14:textId="77777777" w:rsidR="00E913F3" w:rsidRPr="007775B5" w:rsidRDefault="00E913F3" w:rsidP="004E6ECE">
      <w:pPr>
        <w:pStyle w:val="NoSpacing"/>
        <w:spacing w:line="360" w:lineRule="auto"/>
        <w:jc w:val="both"/>
        <w:rPr>
          <w:rFonts w:ascii="Times New Roman" w:hAnsi="Times New Roman" w:cs="Times New Roman"/>
          <w:sz w:val="24"/>
          <w:szCs w:val="24"/>
          <w:lang w:val="en-GB"/>
        </w:rPr>
      </w:pPr>
    </w:p>
    <w:p w14:paraId="303B8688" w14:textId="77777777" w:rsidR="004E6ECE" w:rsidRPr="00486C10" w:rsidRDefault="004E6ECE" w:rsidP="004E6ECE">
      <w:pPr>
        <w:jc w:val="both"/>
        <w:outlineLvl w:val="0"/>
        <w:rPr>
          <w:rFonts w:ascii="Times New Roman" w:hAnsi="Times New Roman" w:cs="Times New Roman"/>
          <w:b/>
          <w:sz w:val="24"/>
          <w:szCs w:val="24"/>
          <w:lang w:val="en-US"/>
        </w:rPr>
      </w:pPr>
    </w:p>
    <w:p w14:paraId="76A4CA99" w14:textId="77777777" w:rsidR="004E6ECE" w:rsidRPr="007775B5" w:rsidRDefault="004E6ECE" w:rsidP="004E6ECE">
      <w:pPr>
        <w:spacing w:line="360" w:lineRule="auto"/>
        <w:jc w:val="both"/>
        <w:rPr>
          <w:rFonts w:ascii="Times New Roman" w:hAnsi="Times New Roman" w:cs="Times New Roman"/>
          <w:sz w:val="24"/>
          <w:szCs w:val="24"/>
          <w:lang w:val="en-US"/>
        </w:rPr>
      </w:pPr>
      <w:r w:rsidRPr="007775B5">
        <w:rPr>
          <w:rFonts w:ascii="Times New Roman" w:hAnsi="Times New Roman" w:cs="Times New Roman"/>
          <w:sz w:val="24"/>
          <w:szCs w:val="24"/>
          <w:lang w:val="en-US"/>
        </w:rPr>
        <w:br w:type="page"/>
      </w:r>
    </w:p>
    <w:p w14:paraId="2AFD3C74" w14:textId="77777777" w:rsidR="004E6ECE" w:rsidRPr="007775B5" w:rsidRDefault="004E6ECE" w:rsidP="004E6ECE">
      <w:pPr>
        <w:jc w:val="both"/>
        <w:outlineLvl w:val="0"/>
        <w:rPr>
          <w:rFonts w:ascii="Times New Roman" w:hAnsi="Times New Roman" w:cs="Times New Roman"/>
          <w:sz w:val="24"/>
          <w:szCs w:val="24"/>
          <w:lang w:val="en-US"/>
        </w:rPr>
      </w:pPr>
      <w:r w:rsidRPr="007775B5">
        <w:rPr>
          <w:rFonts w:ascii="Times New Roman" w:hAnsi="Times New Roman" w:cs="Times New Roman"/>
          <w:sz w:val="24"/>
          <w:szCs w:val="24"/>
          <w:lang w:val="en-US"/>
        </w:rPr>
        <w:t>Captions</w:t>
      </w:r>
    </w:p>
    <w:p w14:paraId="50050522" w14:textId="77777777" w:rsidR="004E6ECE" w:rsidRPr="007775B5" w:rsidRDefault="004E6ECE" w:rsidP="004E6ECE">
      <w:pPr>
        <w:pStyle w:val="NoSpacing"/>
        <w:spacing w:line="360" w:lineRule="auto"/>
        <w:outlineLvl w:val="0"/>
        <w:rPr>
          <w:rFonts w:ascii="Times New Roman" w:hAnsi="Times New Roman" w:cs="Times New Roman"/>
          <w:b/>
          <w:sz w:val="24"/>
          <w:szCs w:val="24"/>
          <w:lang w:val="en-US"/>
        </w:rPr>
      </w:pPr>
      <w:r w:rsidRPr="007775B5">
        <w:rPr>
          <w:rFonts w:ascii="Times New Roman" w:hAnsi="Times New Roman" w:cs="Times New Roman"/>
          <w:b/>
          <w:sz w:val="24"/>
          <w:szCs w:val="24"/>
          <w:lang w:val="en-US"/>
        </w:rPr>
        <w:t>Figure 1: Clinical diagnostic algorithm in Early Onset Ataxia</w:t>
      </w:r>
      <w:r>
        <w:rPr>
          <w:rFonts w:ascii="Times New Roman" w:hAnsi="Times New Roman" w:cs="Times New Roman"/>
          <w:b/>
          <w:sz w:val="24"/>
          <w:szCs w:val="24"/>
          <w:lang w:val="en-US"/>
        </w:rPr>
        <w:t xml:space="preserve"> (EOA)</w:t>
      </w:r>
    </w:p>
    <w:p w14:paraId="6BA2BEC4" w14:textId="2151B852" w:rsidR="004E6ECE" w:rsidRPr="007775B5" w:rsidRDefault="004E6ECE" w:rsidP="004E6ECE">
      <w:pPr>
        <w:pStyle w:val="NoSpacing"/>
        <w:spacing w:line="360" w:lineRule="auto"/>
        <w:jc w:val="both"/>
        <w:rPr>
          <w:rFonts w:ascii="Times New Roman" w:hAnsi="Times New Roman" w:cs="Times New Roman"/>
          <w:sz w:val="24"/>
          <w:szCs w:val="24"/>
          <w:lang w:val="en-US"/>
        </w:rPr>
      </w:pPr>
      <w:r w:rsidRPr="007775B5">
        <w:rPr>
          <w:rFonts w:ascii="Times New Roman" w:hAnsi="Times New Roman" w:cs="Times New Roman"/>
          <w:sz w:val="24"/>
          <w:szCs w:val="24"/>
          <w:lang w:val="en-US"/>
        </w:rPr>
        <w:t xml:space="preserve">This figure displays the diagnostic algorithm for the diagnostic process of Early Onset Ataxia. The consecutive steps of the algorithm will lead the clinician through the diagnostic process. </w:t>
      </w:r>
      <w:r w:rsidRPr="007775B5">
        <w:rPr>
          <w:rFonts w:ascii="Times New Roman" w:hAnsi="Times New Roman" w:cs="Times New Roman"/>
          <w:sz w:val="24"/>
          <w:szCs w:val="24"/>
          <w:vertAlign w:val="superscript"/>
          <w:lang w:val="en-US"/>
        </w:rPr>
        <w:t>#</w:t>
      </w:r>
      <w:r w:rsidRPr="007775B5">
        <w:rPr>
          <w:rFonts w:ascii="Times New Roman" w:hAnsi="Times New Roman" w:cs="Times New Roman"/>
          <w:sz w:val="24"/>
          <w:szCs w:val="24"/>
          <w:lang w:val="en-US"/>
        </w:rPr>
        <w:t xml:space="preserve">See </w:t>
      </w:r>
      <w:r>
        <w:rPr>
          <w:rFonts w:ascii="Times New Roman" w:hAnsi="Times New Roman" w:cs="Times New Roman"/>
          <w:sz w:val="24"/>
          <w:szCs w:val="24"/>
          <w:lang w:val="en-US"/>
        </w:rPr>
        <w:t>Table II for oculomotor features in EOAc and t</w:t>
      </w:r>
      <w:r w:rsidRPr="007775B5">
        <w:rPr>
          <w:rFonts w:ascii="Times New Roman" w:hAnsi="Times New Roman" w:cs="Times New Roman"/>
          <w:sz w:val="24"/>
          <w:szCs w:val="24"/>
          <w:lang w:val="en-US"/>
        </w:rPr>
        <w:t>able II</w:t>
      </w:r>
      <w:r>
        <w:rPr>
          <w:rFonts w:ascii="Times New Roman" w:hAnsi="Times New Roman" w:cs="Times New Roman"/>
          <w:sz w:val="24"/>
          <w:szCs w:val="24"/>
          <w:lang w:val="en-US"/>
        </w:rPr>
        <w:t>I</w:t>
      </w:r>
      <w:r w:rsidRPr="007775B5">
        <w:rPr>
          <w:rFonts w:ascii="Times New Roman" w:hAnsi="Times New Roman" w:cs="Times New Roman"/>
          <w:sz w:val="24"/>
          <w:szCs w:val="24"/>
          <w:lang w:val="en-US"/>
        </w:rPr>
        <w:t xml:space="preserve"> for the Inventory of non-ataxic signs (INAS); </w:t>
      </w:r>
      <w:r w:rsidRPr="007775B5">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See Table I</w:t>
      </w:r>
      <w:r w:rsidRPr="007775B5">
        <w:rPr>
          <w:rFonts w:ascii="Times New Roman" w:hAnsi="Times New Roman" w:cs="Times New Roman"/>
          <w:sz w:val="24"/>
          <w:szCs w:val="24"/>
          <w:lang w:val="en-US"/>
        </w:rPr>
        <w:t xml:space="preserve"> and IV for </w:t>
      </w:r>
      <w:r>
        <w:rPr>
          <w:rFonts w:ascii="Times New Roman" w:hAnsi="Times New Roman" w:cs="Times New Roman"/>
          <w:sz w:val="24"/>
          <w:szCs w:val="24"/>
          <w:lang w:val="en-US"/>
        </w:rPr>
        <w:t xml:space="preserve">paroxysmal ataxic disorders and </w:t>
      </w:r>
      <w:r w:rsidRPr="007775B5">
        <w:rPr>
          <w:rFonts w:ascii="Times New Roman" w:hAnsi="Times New Roman" w:cs="Times New Roman"/>
          <w:sz w:val="24"/>
          <w:szCs w:val="24"/>
          <w:lang w:val="en-US"/>
        </w:rPr>
        <w:t>(tri)nucleotide repeat di</w:t>
      </w:r>
      <w:r>
        <w:rPr>
          <w:rFonts w:ascii="Times New Roman" w:hAnsi="Times New Roman" w:cs="Times New Roman"/>
          <w:sz w:val="24"/>
          <w:szCs w:val="24"/>
          <w:lang w:val="en-US"/>
        </w:rPr>
        <w:t>sorders</w:t>
      </w:r>
      <w:r w:rsidRPr="007775B5">
        <w:rPr>
          <w:rFonts w:ascii="Times New Roman" w:hAnsi="Times New Roman" w:cs="Times New Roman"/>
          <w:sz w:val="24"/>
          <w:szCs w:val="24"/>
          <w:lang w:val="en-US"/>
        </w:rPr>
        <w:t>, respectively.</w:t>
      </w:r>
      <w:r w:rsidR="00AA7D13">
        <w:rPr>
          <w:rFonts w:ascii="Times New Roman" w:hAnsi="Times New Roman" w:cs="Times New Roman"/>
          <w:sz w:val="24"/>
          <w:szCs w:val="24"/>
          <w:lang w:val="en-US"/>
        </w:rPr>
        <w:t xml:space="preserve"> </w:t>
      </w:r>
      <w:r w:rsidR="00AA7D13" w:rsidRPr="00AA7D13">
        <w:rPr>
          <w:rFonts w:ascii="Times New Roman" w:hAnsi="Times New Roman" w:cs="Times New Roman"/>
          <w:sz w:val="24"/>
          <w:szCs w:val="24"/>
          <w:highlight w:val="lightGray"/>
          <w:lang w:val="en-US"/>
        </w:rPr>
        <w:t>The box “other ab</w:t>
      </w:r>
      <w:r w:rsidR="008B2B43">
        <w:rPr>
          <w:rFonts w:ascii="Times New Roman" w:hAnsi="Times New Roman" w:cs="Times New Roman"/>
          <w:sz w:val="24"/>
          <w:szCs w:val="24"/>
          <w:highlight w:val="lightGray"/>
          <w:lang w:val="en-US"/>
        </w:rPr>
        <w:t xml:space="preserve">normalities” of the MRI </w:t>
      </w:r>
      <w:r w:rsidR="00AA7D13" w:rsidRPr="00AA7D13">
        <w:rPr>
          <w:rFonts w:ascii="Times New Roman" w:hAnsi="Times New Roman" w:cs="Times New Roman"/>
          <w:sz w:val="24"/>
          <w:szCs w:val="24"/>
          <w:highlight w:val="lightGray"/>
          <w:lang w:val="en-US"/>
        </w:rPr>
        <w:t xml:space="preserve"> also</w:t>
      </w:r>
      <w:r w:rsidR="008B2B43">
        <w:rPr>
          <w:rFonts w:ascii="Times New Roman" w:hAnsi="Times New Roman" w:cs="Times New Roman"/>
          <w:sz w:val="24"/>
          <w:szCs w:val="24"/>
          <w:highlight w:val="lightGray"/>
          <w:lang w:val="en-US"/>
        </w:rPr>
        <w:t xml:space="preserve"> includes</w:t>
      </w:r>
      <w:r w:rsidR="00AA7D13" w:rsidRPr="00AA7D13">
        <w:rPr>
          <w:rFonts w:ascii="Times New Roman" w:hAnsi="Times New Roman" w:cs="Times New Roman"/>
          <w:sz w:val="24"/>
          <w:szCs w:val="24"/>
          <w:highlight w:val="lightGray"/>
          <w:lang w:val="en-US"/>
        </w:rPr>
        <w:t xml:space="preserve"> cerebellar hypoplasia and cerebellar atrophy</w:t>
      </w:r>
      <w:r w:rsidR="006B377C">
        <w:rPr>
          <w:rFonts w:ascii="Times New Roman" w:hAnsi="Times New Roman" w:cs="Times New Roman"/>
          <w:sz w:val="24"/>
          <w:szCs w:val="24"/>
          <w:highlight w:val="lightGray"/>
          <w:lang w:val="en-US"/>
        </w:rPr>
        <w:t xml:space="preserve"> </w:t>
      </w:r>
      <w:r w:rsidR="00D0197A" w:rsidRPr="00547961">
        <w:rPr>
          <w:rFonts w:ascii="Times New Roman" w:hAnsi="Times New Roman" w:cs="Times New Roman"/>
          <w:sz w:val="24"/>
          <w:szCs w:val="24"/>
          <w:lang w:val="en-US"/>
        </w:rPr>
        <w:t xml:space="preserve">(for </w:t>
      </w:r>
      <w:r w:rsidR="00D0197A">
        <w:rPr>
          <w:rFonts w:ascii="Times New Roman" w:hAnsi="Times New Roman" w:cs="Times New Roman"/>
          <w:sz w:val="24"/>
          <w:szCs w:val="24"/>
          <w:lang w:val="en-US"/>
        </w:rPr>
        <w:t xml:space="preserve">genetic differential diagnosis, </w:t>
      </w:r>
      <w:r w:rsidR="00D0197A" w:rsidRPr="00D0197A">
        <w:rPr>
          <w:rFonts w:ascii="Times New Roman" w:hAnsi="Times New Roman" w:cs="Times New Roman"/>
          <w:sz w:val="24"/>
          <w:szCs w:val="24"/>
          <w:lang w:val="en-US"/>
        </w:rPr>
        <w:t>see Table VI</w:t>
      </w:r>
      <w:r w:rsidR="00D0197A">
        <w:rPr>
          <w:rFonts w:ascii="Times New Roman" w:hAnsi="Times New Roman" w:cs="Times New Roman"/>
          <w:sz w:val="24"/>
          <w:szCs w:val="24"/>
          <w:lang w:val="en-US"/>
        </w:rPr>
        <w:t>)</w:t>
      </w:r>
      <w:r w:rsidR="00AA7D13">
        <w:rPr>
          <w:rFonts w:ascii="Times New Roman" w:hAnsi="Times New Roman" w:cs="Times New Roman"/>
          <w:sz w:val="24"/>
          <w:szCs w:val="24"/>
          <w:lang w:val="en-US"/>
        </w:rPr>
        <w:t xml:space="preserve">. </w:t>
      </w:r>
      <w:r w:rsidRPr="007775B5">
        <w:rPr>
          <w:rFonts w:ascii="Times New Roman" w:hAnsi="Times New Roman" w:cs="Times New Roman"/>
          <w:sz w:val="24"/>
          <w:szCs w:val="24"/>
          <w:lang w:val="en-US"/>
        </w:rPr>
        <w:t xml:space="preserve"> </w:t>
      </w:r>
      <w:r w:rsidRPr="007775B5">
        <w:rPr>
          <w:rFonts w:ascii="Times New Roman" w:hAnsi="Times New Roman" w:cs="Times New Roman"/>
          <w:sz w:val="24"/>
          <w:szCs w:val="24"/>
          <w:vertAlign w:val="superscript"/>
          <w:lang w:val="en-US"/>
        </w:rPr>
        <w:t>+</w:t>
      </w:r>
      <w:r w:rsidRPr="007775B5">
        <w:rPr>
          <w:rFonts w:ascii="Times New Roman" w:hAnsi="Times New Roman" w:cs="Times New Roman"/>
          <w:sz w:val="24"/>
          <w:szCs w:val="24"/>
          <w:lang w:val="en-US"/>
        </w:rPr>
        <w:t xml:space="preserve">See Table V and VI for the differential diagnosis on cerebellar hypoplasia and cerebellar atrophy on MRI, respectively. </w:t>
      </w:r>
      <w:r w:rsidRPr="007775B5">
        <w:rPr>
          <w:rFonts w:ascii="Times New Roman" w:hAnsi="Times New Roman" w:cs="Times New Roman"/>
          <w:sz w:val="24"/>
          <w:szCs w:val="24"/>
          <w:vertAlign w:val="superscript"/>
          <w:lang w:val="en-US"/>
        </w:rPr>
        <w:t>$</w:t>
      </w:r>
      <w:r w:rsidRPr="007775B5">
        <w:rPr>
          <w:rFonts w:ascii="Times New Roman" w:hAnsi="Times New Roman" w:cs="Times New Roman"/>
          <w:sz w:val="24"/>
          <w:szCs w:val="24"/>
          <w:lang w:val="en-US"/>
        </w:rPr>
        <w:t xml:space="preserve">See Table VII for additional laboratory investigations; </w:t>
      </w:r>
      <w:r w:rsidRPr="007775B5">
        <w:rPr>
          <w:rFonts w:ascii="Times New Roman" w:hAnsi="Times New Roman" w:cs="Times New Roman"/>
          <w:sz w:val="24"/>
          <w:szCs w:val="24"/>
          <w:vertAlign w:val="superscript"/>
          <w:lang w:val="en-US"/>
        </w:rPr>
        <w:t>*</w:t>
      </w:r>
      <w:r w:rsidRPr="007775B5">
        <w:rPr>
          <w:rFonts w:ascii="Times New Roman" w:hAnsi="Times New Roman" w:cs="Times New Roman"/>
          <w:sz w:val="24"/>
          <w:szCs w:val="24"/>
          <w:lang w:val="en-US"/>
        </w:rPr>
        <w:t xml:space="preserve">See supplementary Table II – IV for hindbrain malformation panels; </w:t>
      </w:r>
      <w:r w:rsidRPr="00195C57">
        <w:rPr>
          <w:rFonts w:ascii="Times New Roman" w:hAnsi="Times New Roman" w:cs="Times New Roman"/>
          <w:sz w:val="24"/>
          <w:szCs w:val="24"/>
          <w:highlight w:val="lightGray"/>
          <w:vertAlign w:val="superscript"/>
          <w:lang w:val="en-US"/>
        </w:rPr>
        <w:t>@</w:t>
      </w:r>
      <w:r w:rsidR="00AA7D13" w:rsidRPr="00195C57">
        <w:rPr>
          <w:rFonts w:ascii="Times New Roman" w:hAnsi="Times New Roman" w:cs="Times New Roman"/>
          <w:sz w:val="24"/>
          <w:szCs w:val="24"/>
          <w:highlight w:val="lightGray"/>
          <w:vertAlign w:val="superscript"/>
          <w:lang w:val="en-US"/>
        </w:rPr>
        <w:t xml:space="preserve"> </w:t>
      </w:r>
      <w:r w:rsidR="00AA7D13" w:rsidRPr="00195C57">
        <w:rPr>
          <w:rFonts w:ascii="Times New Roman" w:hAnsi="Times New Roman" w:cs="Times New Roman"/>
          <w:sz w:val="24"/>
          <w:szCs w:val="24"/>
          <w:highlight w:val="lightGray"/>
          <w:lang w:val="en-US"/>
        </w:rPr>
        <w:t>For NGS we advise to perform Whole Exome Sequencing (WES) first with a specific gene panel (s</w:t>
      </w:r>
      <w:r w:rsidRPr="00195C57">
        <w:rPr>
          <w:rFonts w:ascii="Times New Roman" w:hAnsi="Times New Roman" w:cs="Times New Roman"/>
          <w:sz w:val="24"/>
          <w:szCs w:val="24"/>
          <w:highlight w:val="lightGray"/>
          <w:lang w:val="en-US"/>
        </w:rPr>
        <w:t>ee supplementary Table I for the whole EOA NGS gene filter</w:t>
      </w:r>
      <w:r w:rsidR="00AA7D13" w:rsidRPr="00195C57">
        <w:rPr>
          <w:rFonts w:ascii="Times New Roman" w:hAnsi="Times New Roman" w:cs="Times New Roman"/>
          <w:sz w:val="24"/>
          <w:szCs w:val="24"/>
          <w:highlight w:val="lightGray"/>
          <w:lang w:val="en-US"/>
        </w:rPr>
        <w:t xml:space="preserve">), in case </w:t>
      </w:r>
      <w:r w:rsidR="00195C57" w:rsidRPr="00195C57">
        <w:rPr>
          <w:rFonts w:ascii="Times New Roman" w:hAnsi="Times New Roman" w:cs="Times New Roman"/>
          <w:sz w:val="24"/>
          <w:szCs w:val="24"/>
          <w:highlight w:val="lightGray"/>
          <w:lang w:val="en-US"/>
        </w:rPr>
        <w:t>this is negative the WES can be opened to review all genes</w:t>
      </w:r>
      <w:r w:rsidRPr="007775B5">
        <w:rPr>
          <w:rFonts w:ascii="Times New Roman" w:hAnsi="Times New Roman" w:cs="Times New Roman"/>
          <w:sz w:val="24"/>
          <w:szCs w:val="24"/>
          <w:lang w:val="en-US"/>
        </w:rPr>
        <w:t xml:space="preserve">. </w:t>
      </w:r>
      <w:r w:rsidRPr="007775B5">
        <w:rPr>
          <w:rFonts w:ascii="Times New Roman" w:hAnsi="Times New Roman" w:cs="Times New Roman"/>
          <w:sz w:val="24"/>
          <w:szCs w:val="24"/>
          <w:vertAlign w:val="superscript"/>
          <w:lang w:val="en-US"/>
        </w:rPr>
        <w:t>%</w:t>
      </w:r>
      <w:r w:rsidRPr="007775B5">
        <w:rPr>
          <w:rFonts w:ascii="Times New Roman" w:hAnsi="Times New Roman" w:cs="Times New Roman"/>
          <w:sz w:val="24"/>
          <w:szCs w:val="24"/>
          <w:lang w:val="en-US"/>
        </w:rPr>
        <w:t xml:space="preserve">In case of specific clues pointing to </w:t>
      </w:r>
      <w:r>
        <w:rPr>
          <w:rFonts w:ascii="Times New Roman" w:hAnsi="Times New Roman" w:cs="Times New Roman"/>
          <w:sz w:val="24"/>
          <w:szCs w:val="24"/>
          <w:lang w:val="en-US"/>
        </w:rPr>
        <w:t xml:space="preserve">a mitochondrial disorder consider mitochondrial DNA analysis. </w:t>
      </w:r>
      <w:r>
        <w:rPr>
          <w:rFonts w:ascii="Times New Roman" w:hAnsi="Times New Roman" w:cs="Times New Roman"/>
          <w:sz w:val="24"/>
          <w:szCs w:val="24"/>
          <w:vertAlign w:val="superscript"/>
          <w:lang w:val="en-US"/>
        </w:rPr>
        <w:t>&amp;</w:t>
      </w:r>
      <w:r w:rsidRPr="007775B5">
        <w:rPr>
          <w:rFonts w:ascii="Times New Roman" w:hAnsi="Times New Roman" w:cs="Times New Roman"/>
          <w:sz w:val="24"/>
          <w:szCs w:val="24"/>
          <w:lang w:val="en-US"/>
        </w:rPr>
        <w:t>In case of no diagnosi</w:t>
      </w:r>
      <w:r>
        <w:rPr>
          <w:rFonts w:ascii="Times New Roman" w:hAnsi="Times New Roman" w:cs="Times New Roman"/>
          <w:sz w:val="24"/>
          <w:szCs w:val="24"/>
          <w:lang w:val="en-US"/>
        </w:rPr>
        <w:t>s consider re-evaluation after &gt;1 year</w:t>
      </w:r>
      <w:r w:rsidRPr="007775B5">
        <w:rPr>
          <w:rFonts w:ascii="Times New Roman" w:hAnsi="Times New Roman" w:cs="Times New Roman"/>
          <w:sz w:val="24"/>
          <w:szCs w:val="24"/>
          <w:lang w:val="en-US"/>
        </w:rPr>
        <w:t xml:space="preserve">. INAS = Inventory of Non-Ataxic signs; MRI = Magnetic Resonance Imaging; NGS = Next Generation Sequencing; </w:t>
      </w:r>
      <w:r>
        <w:rPr>
          <w:rFonts w:ascii="Times New Roman" w:hAnsi="Times New Roman" w:cs="Times New Roman"/>
          <w:sz w:val="24"/>
          <w:szCs w:val="24"/>
          <w:lang w:val="en-US"/>
        </w:rPr>
        <w:t>EOAc = Early Onset Cerebellar Ataxia</w:t>
      </w:r>
      <w:r w:rsidRPr="007775B5">
        <w:rPr>
          <w:rFonts w:ascii="Times New Roman" w:hAnsi="Times New Roman" w:cs="Times New Roman"/>
          <w:sz w:val="24"/>
          <w:szCs w:val="24"/>
          <w:lang w:val="en-US"/>
        </w:rPr>
        <w:t>.</w:t>
      </w:r>
    </w:p>
    <w:p w14:paraId="5D7D681A" w14:textId="77777777" w:rsidR="004E6ECE" w:rsidRPr="007775B5" w:rsidRDefault="004E6ECE" w:rsidP="004E6ECE">
      <w:pPr>
        <w:jc w:val="both"/>
        <w:rPr>
          <w:rFonts w:ascii="Times New Roman" w:hAnsi="Times New Roman" w:cs="Times New Roman"/>
          <w:sz w:val="24"/>
          <w:szCs w:val="24"/>
          <w:lang w:val="en-US"/>
        </w:rPr>
      </w:pPr>
    </w:p>
    <w:p w14:paraId="2F0F93E0" w14:textId="77777777" w:rsidR="004E6ECE" w:rsidRPr="007775B5" w:rsidRDefault="004E6ECE" w:rsidP="004E6ECE">
      <w:pPr>
        <w:jc w:val="both"/>
        <w:outlineLvl w:val="0"/>
        <w:rPr>
          <w:rFonts w:ascii="Times New Roman" w:hAnsi="Times New Roman" w:cs="Times New Roman"/>
          <w:b/>
          <w:sz w:val="24"/>
          <w:szCs w:val="24"/>
          <w:lang w:val="en-US"/>
        </w:rPr>
      </w:pPr>
      <w:r w:rsidRPr="007775B5">
        <w:rPr>
          <w:rFonts w:ascii="Times New Roman" w:hAnsi="Times New Roman" w:cs="Times New Roman"/>
          <w:b/>
          <w:sz w:val="24"/>
          <w:szCs w:val="24"/>
          <w:lang w:val="en-US"/>
        </w:rPr>
        <w:t>Figure 2: Examples of specific hindbrain malformations on MRI</w:t>
      </w:r>
    </w:p>
    <w:p w14:paraId="03A8B778" w14:textId="77777777" w:rsidR="004E6ECE" w:rsidRPr="007775B5" w:rsidRDefault="004E6ECE" w:rsidP="004E6ECE">
      <w:pPr>
        <w:spacing w:line="360" w:lineRule="auto"/>
        <w:jc w:val="both"/>
        <w:rPr>
          <w:rFonts w:ascii="Times New Roman" w:hAnsi="Times New Roman" w:cs="Times New Roman"/>
          <w:sz w:val="24"/>
          <w:szCs w:val="24"/>
          <w:lang w:val="en-US"/>
        </w:rPr>
      </w:pPr>
      <w:r w:rsidRPr="007775B5">
        <w:rPr>
          <w:rFonts w:ascii="Times New Roman" w:hAnsi="Times New Roman" w:cs="Times New Roman"/>
          <w:sz w:val="24"/>
          <w:szCs w:val="24"/>
          <w:lang w:val="en-US"/>
        </w:rPr>
        <w:t>a) T</w:t>
      </w:r>
      <w:r w:rsidRPr="007775B5">
        <w:rPr>
          <w:rFonts w:ascii="Times New Roman" w:hAnsi="Times New Roman" w:cs="Times New Roman"/>
          <w:sz w:val="24"/>
          <w:szCs w:val="24"/>
          <w:vertAlign w:val="subscript"/>
          <w:lang w:val="en-US"/>
        </w:rPr>
        <w:t xml:space="preserve">2 </w:t>
      </w:r>
      <w:r w:rsidRPr="007775B5">
        <w:rPr>
          <w:rFonts w:ascii="Times New Roman" w:hAnsi="Times New Roman" w:cs="Times New Roman"/>
          <w:sz w:val="24"/>
          <w:szCs w:val="24"/>
          <w:lang w:val="en-US"/>
        </w:rPr>
        <w:t>weighted axial plane</w:t>
      </w:r>
      <w:r w:rsidRPr="007775B5">
        <w:rPr>
          <w:rFonts w:ascii="Times New Roman" w:hAnsi="Times New Roman" w:cs="Times New Roman"/>
          <w:sz w:val="24"/>
          <w:szCs w:val="24"/>
          <w:vertAlign w:val="subscript"/>
          <w:lang w:val="en-US"/>
        </w:rPr>
        <w:t xml:space="preserve"> </w:t>
      </w:r>
      <w:r w:rsidRPr="007775B5">
        <w:rPr>
          <w:rFonts w:ascii="Times New Roman" w:hAnsi="Times New Roman" w:cs="Times New Roman"/>
          <w:sz w:val="24"/>
          <w:szCs w:val="24"/>
          <w:lang w:val="en-US"/>
        </w:rPr>
        <w:t>showing the typical "Molar tooth sign" of a patient with Joubert syndrome. The figure illustrates the deep inter-peduncular fossa of the mesencephalon. Together with the elongated and horizontally placed superior cerebellar peduncles gives the appearance of a "molar tooth".</w:t>
      </w:r>
    </w:p>
    <w:p w14:paraId="7A9327D2" w14:textId="77777777" w:rsidR="004E6ECE" w:rsidRPr="007775B5" w:rsidRDefault="004E6ECE" w:rsidP="004E6ECE">
      <w:pPr>
        <w:spacing w:line="360" w:lineRule="auto"/>
        <w:jc w:val="both"/>
        <w:rPr>
          <w:rFonts w:ascii="Times New Roman" w:hAnsi="Times New Roman" w:cs="Times New Roman"/>
          <w:sz w:val="24"/>
          <w:szCs w:val="24"/>
          <w:lang w:val="en-US"/>
        </w:rPr>
      </w:pPr>
      <w:r w:rsidRPr="007775B5">
        <w:rPr>
          <w:rFonts w:ascii="Times New Roman" w:hAnsi="Times New Roman" w:cs="Times New Roman"/>
          <w:sz w:val="24"/>
          <w:szCs w:val="24"/>
          <w:lang w:val="en-US"/>
        </w:rPr>
        <w:t>b) T</w:t>
      </w:r>
      <w:r w:rsidRPr="007775B5">
        <w:rPr>
          <w:rFonts w:ascii="Times New Roman" w:hAnsi="Times New Roman" w:cs="Times New Roman"/>
          <w:sz w:val="24"/>
          <w:szCs w:val="24"/>
          <w:vertAlign w:val="subscript"/>
          <w:lang w:val="en-US"/>
        </w:rPr>
        <w:t>2</w:t>
      </w:r>
      <w:r w:rsidRPr="007775B5">
        <w:rPr>
          <w:rFonts w:ascii="Times New Roman" w:hAnsi="Times New Roman" w:cs="Times New Roman"/>
          <w:sz w:val="24"/>
          <w:szCs w:val="24"/>
          <w:lang w:val="en-US"/>
        </w:rPr>
        <w:t xml:space="preserve"> midsagittal plane of a patient with Dandy Walker Malformation, showing enlargement of the posterior fossa with an upward displacement of a hypoplastic cerebellar vermis. There is also a cystic dilatation of the fourth ventricle with upward displacement of the tentorium cerebelli. </w:t>
      </w:r>
    </w:p>
    <w:p w14:paraId="7A6B8A16" w14:textId="77777777" w:rsidR="004E6ECE" w:rsidRPr="007775B5" w:rsidRDefault="004E6ECE" w:rsidP="004E6ECE">
      <w:pPr>
        <w:spacing w:line="360" w:lineRule="auto"/>
        <w:jc w:val="both"/>
        <w:rPr>
          <w:rFonts w:ascii="Times New Roman" w:hAnsi="Times New Roman" w:cs="Times New Roman"/>
          <w:sz w:val="24"/>
          <w:szCs w:val="24"/>
          <w:lang w:val="en-US"/>
        </w:rPr>
      </w:pPr>
      <w:r w:rsidRPr="007775B5">
        <w:rPr>
          <w:rFonts w:ascii="Times New Roman" w:hAnsi="Times New Roman" w:cs="Times New Roman"/>
          <w:sz w:val="24"/>
          <w:szCs w:val="24"/>
          <w:lang w:val="en-US"/>
        </w:rPr>
        <w:t>c) T</w:t>
      </w:r>
      <w:r w:rsidRPr="007775B5">
        <w:rPr>
          <w:rFonts w:ascii="Times New Roman" w:hAnsi="Times New Roman" w:cs="Times New Roman"/>
          <w:sz w:val="24"/>
          <w:szCs w:val="24"/>
          <w:vertAlign w:val="subscript"/>
          <w:lang w:val="en-US"/>
        </w:rPr>
        <w:t>2</w:t>
      </w:r>
      <w:r w:rsidRPr="007775B5">
        <w:rPr>
          <w:rFonts w:ascii="Times New Roman" w:hAnsi="Times New Roman" w:cs="Times New Roman"/>
          <w:sz w:val="24"/>
          <w:szCs w:val="24"/>
          <w:lang w:val="en-US"/>
        </w:rPr>
        <w:t xml:space="preserve"> coronal plane showing distinct hypoplasia of both cerebellar hemispheres (as indicated by the arrows) with relative preservation of the cerebellar vermis, often referred to as a "dragonfly" appearance in patients with pontocerebellar hypoplasia, as seen in this patient with PCH type 2. Hypoplasia of the pontine stru</w:t>
      </w:r>
      <w:r>
        <w:rPr>
          <w:rFonts w:ascii="Times New Roman" w:hAnsi="Times New Roman" w:cs="Times New Roman"/>
          <w:sz w:val="24"/>
          <w:szCs w:val="24"/>
          <w:lang w:val="en-US"/>
        </w:rPr>
        <w:t xml:space="preserve">ctures </w:t>
      </w:r>
      <w:r w:rsidRPr="007775B5">
        <w:rPr>
          <w:rFonts w:ascii="Times New Roman" w:hAnsi="Times New Roman" w:cs="Times New Roman"/>
          <w:sz w:val="24"/>
          <w:szCs w:val="24"/>
          <w:lang w:val="en-US"/>
        </w:rPr>
        <w:t>can be evaluated on a midsagittal T</w:t>
      </w:r>
      <w:r w:rsidRPr="007775B5">
        <w:rPr>
          <w:rFonts w:ascii="Times New Roman" w:hAnsi="Times New Roman" w:cs="Times New Roman"/>
          <w:sz w:val="24"/>
          <w:szCs w:val="24"/>
          <w:vertAlign w:val="subscript"/>
          <w:lang w:val="en-US"/>
        </w:rPr>
        <w:t>2</w:t>
      </w:r>
      <w:r w:rsidRPr="007775B5">
        <w:rPr>
          <w:rFonts w:ascii="Times New Roman" w:hAnsi="Times New Roman" w:cs="Times New Roman"/>
          <w:sz w:val="24"/>
          <w:szCs w:val="24"/>
          <w:lang w:val="en-US"/>
        </w:rPr>
        <w:t xml:space="preserve">-weighted image (not shown). </w:t>
      </w:r>
    </w:p>
    <w:p w14:paraId="0A9D764A" w14:textId="77777777" w:rsidR="004E6ECE" w:rsidRPr="007775B5" w:rsidRDefault="004E6ECE" w:rsidP="004E6ECE">
      <w:pPr>
        <w:spacing w:line="360" w:lineRule="auto"/>
        <w:jc w:val="both"/>
        <w:rPr>
          <w:rFonts w:ascii="Times New Roman" w:hAnsi="Times New Roman" w:cs="Times New Roman"/>
          <w:sz w:val="24"/>
          <w:szCs w:val="24"/>
          <w:lang w:val="en-GB"/>
        </w:rPr>
      </w:pPr>
      <w:r w:rsidRPr="007775B5">
        <w:rPr>
          <w:rFonts w:ascii="Times New Roman" w:hAnsi="Times New Roman" w:cs="Times New Roman"/>
          <w:sz w:val="24"/>
          <w:szCs w:val="24"/>
          <w:lang w:val="en-GB"/>
        </w:rPr>
        <w:t>d) T</w:t>
      </w:r>
      <w:r w:rsidRPr="007775B5">
        <w:rPr>
          <w:rFonts w:ascii="Times New Roman" w:hAnsi="Times New Roman" w:cs="Times New Roman"/>
          <w:sz w:val="24"/>
          <w:szCs w:val="24"/>
          <w:vertAlign w:val="subscript"/>
          <w:lang w:val="en-GB"/>
        </w:rPr>
        <w:t>2</w:t>
      </w:r>
      <w:r w:rsidRPr="007775B5">
        <w:rPr>
          <w:rFonts w:ascii="Times New Roman" w:hAnsi="Times New Roman" w:cs="Times New Roman"/>
          <w:sz w:val="24"/>
          <w:szCs w:val="24"/>
          <w:lang w:val="en-GB"/>
        </w:rPr>
        <w:t xml:space="preserve"> axial plane of the pons in a patient with ARSACS (</w:t>
      </w:r>
      <w:r w:rsidRPr="007775B5">
        <w:rPr>
          <w:rFonts w:ascii="Times New Roman" w:hAnsi="Times New Roman" w:cs="Times New Roman"/>
          <w:i/>
          <w:sz w:val="24"/>
          <w:szCs w:val="24"/>
          <w:lang w:val="en-GB"/>
        </w:rPr>
        <w:t xml:space="preserve">SACS </w:t>
      </w:r>
      <w:r w:rsidRPr="007775B5">
        <w:rPr>
          <w:rFonts w:ascii="Times New Roman" w:hAnsi="Times New Roman" w:cs="Times New Roman"/>
          <w:sz w:val="24"/>
          <w:szCs w:val="24"/>
          <w:lang w:val="en-GB"/>
        </w:rPr>
        <w:t xml:space="preserve">gene) showing distinct medial </w:t>
      </w:r>
      <w:r w:rsidRPr="007775B5">
        <w:rPr>
          <w:rFonts w:ascii="Times New Roman" w:hAnsi="Times New Roman" w:cs="Times New Roman"/>
          <w:i/>
          <w:sz w:val="24"/>
          <w:szCs w:val="24"/>
          <w:lang w:val="en-GB"/>
        </w:rPr>
        <w:t>hypo</w:t>
      </w:r>
      <w:r w:rsidRPr="007775B5">
        <w:rPr>
          <w:rFonts w:ascii="Times New Roman" w:hAnsi="Times New Roman" w:cs="Times New Roman"/>
          <w:sz w:val="24"/>
          <w:szCs w:val="24"/>
          <w:lang w:val="en-GB"/>
        </w:rPr>
        <w:t xml:space="preserve">intense pontine stripes. Laterally there is a </w:t>
      </w:r>
      <w:r w:rsidRPr="007775B5">
        <w:rPr>
          <w:rFonts w:ascii="Times New Roman" w:hAnsi="Times New Roman" w:cs="Times New Roman"/>
          <w:i/>
          <w:sz w:val="24"/>
          <w:szCs w:val="24"/>
          <w:lang w:val="en-GB"/>
        </w:rPr>
        <w:t>hyper</w:t>
      </w:r>
      <w:r w:rsidRPr="007775B5">
        <w:rPr>
          <w:rFonts w:ascii="Times New Roman" w:hAnsi="Times New Roman" w:cs="Times New Roman"/>
          <w:sz w:val="24"/>
          <w:szCs w:val="24"/>
          <w:lang w:val="en-GB"/>
        </w:rPr>
        <w:t xml:space="preserve">intense signal of the pons, as indicated by both arrows. </w:t>
      </w:r>
    </w:p>
    <w:p w14:paraId="55CFB7F1" w14:textId="64F32E57" w:rsidR="004E6ECE" w:rsidRPr="007775B5" w:rsidRDefault="004E6ECE" w:rsidP="004E6ECE">
      <w:pPr>
        <w:spacing w:line="360" w:lineRule="auto"/>
        <w:jc w:val="both"/>
        <w:rPr>
          <w:rFonts w:ascii="Times New Roman" w:hAnsi="Times New Roman" w:cs="Times New Roman"/>
          <w:sz w:val="24"/>
          <w:szCs w:val="24"/>
          <w:lang w:val="en-GB"/>
        </w:rPr>
      </w:pPr>
      <w:r w:rsidRPr="007775B5">
        <w:rPr>
          <w:rFonts w:ascii="Times New Roman" w:hAnsi="Times New Roman" w:cs="Times New Roman"/>
          <w:sz w:val="24"/>
          <w:szCs w:val="24"/>
          <w:lang w:val="en-GB"/>
        </w:rPr>
        <w:t>e) T</w:t>
      </w:r>
      <w:r w:rsidRPr="007775B5">
        <w:rPr>
          <w:rFonts w:ascii="Times New Roman" w:hAnsi="Times New Roman" w:cs="Times New Roman"/>
          <w:sz w:val="24"/>
          <w:szCs w:val="24"/>
          <w:vertAlign w:val="subscript"/>
          <w:lang w:val="en-GB"/>
        </w:rPr>
        <w:t xml:space="preserve">2 </w:t>
      </w:r>
      <w:r w:rsidRPr="007775B5">
        <w:rPr>
          <w:rFonts w:ascii="Times New Roman" w:hAnsi="Times New Roman" w:cs="Times New Roman"/>
          <w:sz w:val="24"/>
          <w:szCs w:val="24"/>
          <w:lang w:val="en-GB"/>
        </w:rPr>
        <w:t>coronal plane of the posterior part of the cerebellum. There is a clear fusion of both cerebellar hemispheres with the absence of the vermis, indicative o</w:t>
      </w:r>
      <w:r w:rsidR="005D3B0C">
        <w:rPr>
          <w:rFonts w:ascii="Times New Roman" w:hAnsi="Times New Roman" w:cs="Times New Roman"/>
          <w:sz w:val="24"/>
          <w:szCs w:val="24"/>
          <w:lang w:val="en-GB"/>
        </w:rPr>
        <w:t>f a rhombencephalosynapsis</w:t>
      </w:r>
      <w:r w:rsidRPr="007775B5">
        <w:rPr>
          <w:rFonts w:ascii="Times New Roman" w:hAnsi="Times New Roman" w:cs="Times New Roman"/>
          <w:sz w:val="24"/>
          <w:szCs w:val="24"/>
          <w:lang w:val="en-GB"/>
        </w:rPr>
        <w:t>.</w:t>
      </w:r>
    </w:p>
    <w:p w14:paraId="1CD08832" w14:textId="77777777" w:rsidR="004E6ECE" w:rsidRDefault="004E6ECE" w:rsidP="004E6ECE">
      <w:pPr>
        <w:spacing w:line="360" w:lineRule="auto"/>
        <w:jc w:val="both"/>
        <w:rPr>
          <w:rFonts w:ascii="Arial" w:hAnsi="Arial" w:cs="Arial"/>
          <w:sz w:val="24"/>
          <w:szCs w:val="24"/>
          <w:lang w:val="en-GB"/>
        </w:rPr>
        <w:sectPr w:rsidR="004E6ECE" w:rsidSect="00DF1F7F">
          <w:footerReference w:type="default" r:id="rId8"/>
          <w:pgSz w:w="11906" w:h="16838"/>
          <w:pgMar w:top="1417" w:right="1417" w:bottom="1417" w:left="1417" w:header="708" w:footer="708" w:gutter="0"/>
          <w:pgNumType w:start="1"/>
          <w:cols w:space="708"/>
          <w:titlePg/>
          <w:docGrid w:linePitch="360"/>
        </w:sectPr>
      </w:pPr>
    </w:p>
    <w:p w14:paraId="0705B25F" w14:textId="77777777" w:rsidR="004E6ECE" w:rsidRPr="005822F4" w:rsidRDefault="004E6ECE" w:rsidP="004E6ECE">
      <w:pPr>
        <w:spacing w:line="360" w:lineRule="auto"/>
        <w:outlineLvl w:val="0"/>
        <w:rPr>
          <w:rFonts w:ascii="Times New Roman" w:hAnsi="Times New Roman" w:cs="Times New Roman"/>
          <w:b/>
          <w:sz w:val="24"/>
          <w:szCs w:val="24"/>
          <w:lang w:val="en-US"/>
        </w:rPr>
      </w:pPr>
      <w:r>
        <w:rPr>
          <w:rFonts w:ascii="Times New Roman" w:hAnsi="Times New Roman" w:cs="Times New Roman"/>
          <w:b/>
          <w:sz w:val="24"/>
          <w:szCs w:val="24"/>
          <w:lang w:val="en-US"/>
        </w:rPr>
        <w:t>Table I: Genes causing paroxysmal</w:t>
      </w:r>
      <w:r w:rsidRPr="005822F4">
        <w:rPr>
          <w:rFonts w:ascii="Times New Roman" w:hAnsi="Times New Roman" w:cs="Times New Roman"/>
          <w:b/>
          <w:sz w:val="24"/>
          <w:szCs w:val="24"/>
          <w:lang w:val="en-US"/>
        </w:rPr>
        <w:t xml:space="preserve"> ataxic disorders in children</w:t>
      </w:r>
    </w:p>
    <w:tbl>
      <w:tblPr>
        <w:tblStyle w:val="TableGrid"/>
        <w:tblW w:w="0" w:type="auto"/>
        <w:tblInd w:w="-36" w:type="dxa"/>
        <w:tblLayout w:type="fixed"/>
        <w:tblLook w:val="04A0" w:firstRow="1" w:lastRow="0" w:firstColumn="1" w:lastColumn="0" w:noHBand="0" w:noVBand="1"/>
      </w:tblPr>
      <w:tblGrid>
        <w:gridCol w:w="36"/>
        <w:gridCol w:w="2518"/>
        <w:gridCol w:w="4536"/>
        <w:gridCol w:w="1559"/>
        <w:gridCol w:w="5529"/>
      </w:tblGrid>
      <w:tr w:rsidR="004E6ECE" w:rsidRPr="005822F4" w14:paraId="61648D1D" w14:textId="77777777" w:rsidTr="001F62C2">
        <w:trPr>
          <w:gridBefore w:val="1"/>
          <w:wBefore w:w="36" w:type="dxa"/>
        </w:trPr>
        <w:tc>
          <w:tcPr>
            <w:tcW w:w="2518" w:type="dxa"/>
            <w:tcBorders>
              <w:left w:val="single" w:sz="4" w:space="0" w:color="FFFFFF" w:themeColor="background1"/>
              <w:right w:val="single" w:sz="4" w:space="0" w:color="FFFFFF" w:themeColor="background1"/>
            </w:tcBorders>
          </w:tcPr>
          <w:p w14:paraId="00988F94" w14:textId="77777777" w:rsidR="004E6ECE" w:rsidRPr="005822F4" w:rsidRDefault="004E6ECE" w:rsidP="001F62C2">
            <w:pPr>
              <w:spacing w:line="360" w:lineRule="auto"/>
              <w:rPr>
                <w:rFonts w:ascii="Times New Roman" w:hAnsi="Times New Roman" w:cs="Times New Roman"/>
                <w:b/>
                <w:i/>
                <w:sz w:val="24"/>
                <w:szCs w:val="24"/>
                <w:lang w:val="en-US"/>
              </w:rPr>
            </w:pPr>
            <w:r w:rsidRPr="005822F4">
              <w:rPr>
                <w:rFonts w:ascii="Times New Roman" w:hAnsi="Times New Roman" w:cs="Times New Roman"/>
                <w:b/>
                <w:i/>
                <w:sz w:val="24"/>
                <w:szCs w:val="24"/>
                <w:lang w:val="en-US"/>
              </w:rPr>
              <w:t>Gene (OMIM)</w:t>
            </w:r>
          </w:p>
        </w:tc>
        <w:tc>
          <w:tcPr>
            <w:tcW w:w="4536" w:type="dxa"/>
            <w:tcBorders>
              <w:left w:val="single" w:sz="4" w:space="0" w:color="FFFFFF" w:themeColor="background1"/>
              <w:right w:val="single" w:sz="4" w:space="0" w:color="FFFFFF" w:themeColor="background1"/>
            </w:tcBorders>
          </w:tcPr>
          <w:p w14:paraId="77C8C28E" w14:textId="77777777" w:rsidR="004E6ECE" w:rsidRPr="005822F4" w:rsidRDefault="004E6ECE" w:rsidP="001F62C2">
            <w:pPr>
              <w:spacing w:line="360" w:lineRule="auto"/>
              <w:rPr>
                <w:rFonts w:ascii="Times New Roman" w:hAnsi="Times New Roman" w:cs="Times New Roman"/>
                <w:b/>
                <w:i/>
                <w:sz w:val="24"/>
                <w:szCs w:val="24"/>
                <w:lang w:val="en-US"/>
              </w:rPr>
            </w:pPr>
            <w:r w:rsidRPr="005822F4">
              <w:rPr>
                <w:rFonts w:ascii="Times New Roman" w:hAnsi="Times New Roman" w:cs="Times New Roman"/>
                <w:b/>
                <w:i/>
                <w:sz w:val="24"/>
                <w:szCs w:val="24"/>
                <w:lang w:val="en-US"/>
              </w:rPr>
              <w:t>Disease name</w:t>
            </w:r>
          </w:p>
        </w:tc>
        <w:tc>
          <w:tcPr>
            <w:tcW w:w="1559" w:type="dxa"/>
            <w:tcBorders>
              <w:left w:val="single" w:sz="4" w:space="0" w:color="FFFFFF" w:themeColor="background1"/>
              <w:right w:val="single" w:sz="4" w:space="0" w:color="FFFFFF" w:themeColor="background1"/>
            </w:tcBorders>
          </w:tcPr>
          <w:p w14:paraId="6BDCBEB7" w14:textId="77777777" w:rsidR="004E6ECE" w:rsidRPr="005822F4" w:rsidRDefault="004E6ECE" w:rsidP="001F62C2">
            <w:pPr>
              <w:spacing w:line="360" w:lineRule="auto"/>
              <w:rPr>
                <w:rFonts w:ascii="Times New Roman" w:hAnsi="Times New Roman" w:cs="Times New Roman"/>
                <w:b/>
                <w:i/>
                <w:sz w:val="24"/>
                <w:szCs w:val="24"/>
                <w:lang w:val="en-US"/>
              </w:rPr>
            </w:pPr>
            <w:r w:rsidRPr="005822F4">
              <w:rPr>
                <w:rFonts w:ascii="Times New Roman" w:hAnsi="Times New Roman" w:cs="Times New Roman"/>
                <w:b/>
                <w:i/>
                <w:sz w:val="24"/>
                <w:szCs w:val="24"/>
                <w:lang w:val="en-US"/>
              </w:rPr>
              <w:t>Inheritance</w:t>
            </w:r>
          </w:p>
        </w:tc>
        <w:tc>
          <w:tcPr>
            <w:tcW w:w="5529" w:type="dxa"/>
            <w:tcBorders>
              <w:left w:val="single" w:sz="4" w:space="0" w:color="FFFFFF" w:themeColor="background1"/>
              <w:right w:val="single" w:sz="4" w:space="0" w:color="FFFFFF" w:themeColor="background1"/>
            </w:tcBorders>
          </w:tcPr>
          <w:p w14:paraId="0E8D64E6" w14:textId="77777777" w:rsidR="004E6ECE" w:rsidRPr="005822F4" w:rsidRDefault="004E6ECE" w:rsidP="001F62C2">
            <w:pPr>
              <w:spacing w:line="360" w:lineRule="auto"/>
              <w:rPr>
                <w:rFonts w:ascii="Times New Roman" w:hAnsi="Times New Roman" w:cs="Times New Roman"/>
                <w:b/>
                <w:i/>
                <w:sz w:val="24"/>
                <w:szCs w:val="24"/>
                <w:lang w:val="en-US"/>
              </w:rPr>
            </w:pPr>
            <w:r w:rsidRPr="005822F4">
              <w:rPr>
                <w:rFonts w:ascii="Times New Roman" w:hAnsi="Times New Roman" w:cs="Times New Roman"/>
                <w:b/>
                <w:i/>
                <w:sz w:val="24"/>
                <w:szCs w:val="24"/>
                <w:lang w:val="en-US"/>
              </w:rPr>
              <w:t>Additional features</w:t>
            </w:r>
          </w:p>
        </w:tc>
      </w:tr>
      <w:tr w:rsidR="004E6ECE" w:rsidRPr="00616F85" w14:paraId="5F3891D2" w14:textId="77777777" w:rsidTr="001F62C2">
        <w:trPr>
          <w:gridBefore w:val="1"/>
          <w:wBefore w:w="36" w:type="dxa"/>
        </w:trPr>
        <w:tc>
          <w:tcPr>
            <w:tcW w:w="2518" w:type="dxa"/>
            <w:tcBorders>
              <w:left w:val="single" w:sz="4" w:space="0" w:color="FFFFFF" w:themeColor="background1"/>
              <w:bottom w:val="single" w:sz="4" w:space="0" w:color="FFFFFF" w:themeColor="background1"/>
              <w:right w:val="single" w:sz="4" w:space="0" w:color="FFFFFF" w:themeColor="background1"/>
            </w:tcBorders>
          </w:tcPr>
          <w:p w14:paraId="69868F43"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i/>
                <w:sz w:val="24"/>
                <w:szCs w:val="24"/>
                <w:lang w:val="en-US"/>
              </w:rPr>
              <w:t>KCNA1</w:t>
            </w:r>
            <w:r w:rsidRPr="005822F4">
              <w:rPr>
                <w:rFonts w:ascii="Times New Roman" w:hAnsi="Times New Roman" w:cs="Times New Roman"/>
                <w:sz w:val="24"/>
                <w:szCs w:val="24"/>
                <w:lang w:val="en-US"/>
              </w:rPr>
              <w:t xml:space="preserve"> (176260)</w:t>
            </w:r>
          </w:p>
        </w:tc>
        <w:tc>
          <w:tcPr>
            <w:tcW w:w="4536" w:type="dxa"/>
            <w:tcBorders>
              <w:left w:val="single" w:sz="4" w:space="0" w:color="FFFFFF" w:themeColor="background1"/>
              <w:bottom w:val="single" w:sz="4" w:space="0" w:color="FFFFFF" w:themeColor="background1"/>
              <w:right w:val="single" w:sz="4" w:space="0" w:color="FFFFFF" w:themeColor="background1"/>
            </w:tcBorders>
          </w:tcPr>
          <w:p w14:paraId="6A32F599"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Episodic Ataxia type 1; (EA1)</w:t>
            </w:r>
          </w:p>
        </w:tc>
        <w:tc>
          <w:tcPr>
            <w:tcW w:w="1559" w:type="dxa"/>
            <w:tcBorders>
              <w:left w:val="single" w:sz="4" w:space="0" w:color="FFFFFF" w:themeColor="background1"/>
              <w:bottom w:val="single" w:sz="4" w:space="0" w:color="FFFFFF" w:themeColor="background1"/>
              <w:right w:val="single" w:sz="4" w:space="0" w:color="FFFFFF" w:themeColor="background1"/>
            </w:tcBorders>
          </w:tcPr>
          <w:p w14:paraId="4004DCE0"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AD</w:t>
            </w:r>
          </w:p>
        </w:tc>
        <w:tc>
          <w:tcPr>
            <w:tcW w:w="5529" w:type="dxa"/>
            <w:tcBorders>
              <w:left w:val="single" w:sz="4" w:space="0" w:color="FFFFFF" w:themeColor="background1"/>
              <w:bottom w:val="single" w:sz="4" w:space="0" w:color="FFFFFF" w:themeColor="background1"/>
              <w:right w:val="single" w:sz="4" w:space="0" w:color="FFFFFF" w:themeColor="background1"/>
            </w:tcBorders>
          </w:tcPr>
          <w:p w14:paraId="159A659A" w14:textId="3EA2BE4C"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Between attacks myokymia</w:t>
            </w:r>
            <w:r w:rsidR="002C73FE">
              <w:rPr>
                <w:rFonts w:ascii="Times New Roman" w:hAnsi="Times New Roman" w:cs="Times New Roman"/>
                <w:sz w:val="24"/>
                <w:szCs w:val="24"/>
                <w:lang w:val="en-US"/>
              </w:rPr>
              <w:t xml:space="preserve"> </w:t>
            </w:r>
            <w:r w:rsidR="002C73FE" w:rsidRPr="00021D8C">
              <w:rPr>
                <w:rFonts w:ascii="Times New Roman" w:hAnsi="Times New Roman" w:cs="Times New Roman"/>
                <w:sz w:val="24"/>
                <w:szCs w:val="24"/>
                <w:highlight w:val="lightGray"/>
                <w:lang w:val="en-US"/>
              </w:rPr>
              <w:t>and epilepsy</w:t>
            </w:r>
          </w:p>
        </w:tc>
      </w:tr>
      <w:tr w:rsidR="004E6ECE" w:rsidRPr="00616F85" w14:paraId="21E55A6D" w14:textId="77777777" w:rsidTr="001F62C2">
        <w:trPr>
          <w:gridBefore w:val="1"/>
          <w:wBefore w:w="36" w:type="dxa"/>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3F0D11"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i/>
                <w:sz w:val="24"/>
                <w:szCs w:val="24"/>
                <w:lang w:val="en-US"/>
              </w:rPr>
              <w:t>CACNA1A (</w:t>
            </w:r>
            <w:r w:rsidRPr="005822F4">
              <w:rPr>
                <w:rFonts w:ascii="Times New Roman" w:hAnsi="Times New Roman" w:cs="Times New Roman"/>
                <w:sz w:val="24"/>
                <w:szCs w:val="24"/>
                <w:lang w:val="en-US"/>
              </w:rPr>
              <w:t>601011)</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E50E9B"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Episodic Ataxia type 2; (EA2)</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6E2A72"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AD</w:t>
            </w:r>
          </w:p>
        </w:tc>
        <w:tc>
          <w:tcPr>
            <w:tcW w:w="55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5F44F6"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Between attacks nystagmus and gait ataxia</w:t>
            </w:r>
          </w:p>
        </w:tc>
      </w:tr>
      <w:tr w:rsidR="004E6ECE" w:rsidRPr="005822F4" w14:paraId="214CFFEC" w14:textId="77777777" w:rsidTr="001F62C2">
        <w:trPr>
          <w:gridBefore w:val="1"/>
          <w:wBefore w:w="36" w:type="dxa"/>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CABEE4"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i/>
                <w:sz w:val="24"/>
                <w:szCs w:val="24"/>
                <w:lang w:val="en-US"/>
              </w:rPr>
              <w:t xml:space="preserve">1q42 </w:t>
            </w:r>
            <w:r w:rsidRPr="005822F4">
              <w:rPr>
                <w:rFonts w:ascii="Times New Roman" w:hAnsi="Times New Roman" w:cs="Times New Roman"/>
                <w:sz w:val="24"/>
                <w:szCs w:val="24"/>
                <w:lang w:val="en-US"/>
              </w:rPr>
              <w:t>(606554)</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0A32FA"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Episodic Ataxia type 3; (EA3)</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528E4B"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AD</w:t>
            </w:r>
          </w:p>
        </w:tc>
        <w:tc>
          <w:tcPr>
            <w:tcW w:w="55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29952F"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w:t>
            </w:r>
          </w:p>
        </w:tc>
      </w:tr>
      <w:tr w:rsidR="004E6ECE" w:rsidRPr="00616F85" w14:paraId="11195E33" w14:textId="77777777" w:rsidTr="001F62C2">
        <w:trPr>
          <w:gridBefore w:val="1"/>
          <w:wBefore w:w="36" w:type="dxa"/>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02BE07"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i/>
                <w:sz w:val="24"/>
                <w:szCs w:val="24"/>
                <w:lang w:val="en-US"/>
              </w:rPr>
              <w:t xml:space="preserve">CACNB4 </w:t>
            </w:r>
            <w:r w:rsidRPr="005822F4">
              <w:rPr>
                <w:rFonts w:ascii="Times New Roman" w:hAnsi="Times New Roman" w:cs="Times New Roman"/>
                <w:sz w:val="24"/>
                <w:szCs w:val="24"/>
                <w:lang w:val="en-US"/>
              </w:rPr>
              <w:t>(601949)</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40DC59"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Episodic Ataxia type 5; (EA5)</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5218F2"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AD</w:t>
            </w:r>
          </w:p>
        </w:tc>
        <w:tc>
          <w:tcPr>
            <w:tcW w:w="55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93FB37"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Between attacks down beat and gaze-evoked nystagmus</w:t>
            </w:r>
          </w:p>
        </w:tc>
      </w:tr>
      <w:tr w:rsidR="004E6ECE" w:rsidRPr="00616F85" w14:paraId="7322483A" w14:textId="77777777" w:rsidTr="001F62C2">
        <w:trPr>
          <w:gridBefore w:val="1"/>
          <w:wBefore w:w="36" w:type="dxa"/>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3F8F9D"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i/>
                <w:sz w:val="24"/>
                <w:szCs w:val="24"/>
                <w:lang w:val="en-US"/>
              </w:rPr>
              <w:t xml:space="preserve">SLC1A3 </w:t>
            </w:r>
            <w:r w:rsidRPr="005822F4">
              <w:rPr>
                <w:rFonts w:ascii="Times New Roman" w:hAnsi="Times New Roman" w:cs="Times New Roman"/>
                <w:sz w:val="24"/>
                <w:szCs w:val="24"/>
                <w:lang w:val="en-US"/>
              </w:rPr>
              <w:t>(600111)</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753FA5"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Episodic Ataxia type 6; (EA6)</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176CF7"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AD</w:t>
            </w:r>
          </w:p>
        </w:tc>
        <w:tc>
          <w:tcPr>
            <w:tcW w:w="55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BC1945"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Between attacks horizontal gaze-evoked nystagmus</w:t>
            </w:r>
          </w:p>
        </w:tc>
      </w:tr>
      <w:tr w:rsidR="004E6ECE" w:rsidRPr="00616F85" w14:paraId="52CB7716" w14:textId="77777777" w:rsidTr="001F62C2">
        <w:trPr>
          <w:gridBefore w:val="1"/>
          <w:wBefore w:w="36" w:type="dxa"/>
        </w:trPr>
        <w:tc>
          <w:tcPr>
            <w:tcW w:w="25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39C2F3"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i/>
                <w:sz w:val="24"/>
                <w:szCs w:val="24"/>
                <w:lang w:val="en-US"/>
              </w:rPr>
              <w:t xml:space="preserve">PRRT2 </w:t>
            </w:r>
            <w:r w:rsidRPr="005822F4">
              <w:rPr>
                <w:rFonts w:ascii="Times New Roman" w:hAnsi="Times New Roman" w:cs="Times New Roman"/>
                <w:sz w:val="24"/>
                <w:szCs w:val="24"/>
                <w:lang w:val="en-US"/>
              </w:rPr>
              <w:t>(614386)</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F88AB8"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Paroxysmal Kinesogenic Dyskinesia (PKD)</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EE6F4A"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AD</w:t>
            </w:r>
          </w:p>
        </w:tc>
        <w:tc>
          <w:tcPr>
            <w:tcW w:w="55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303770"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Dystonia and/or chorea during an attack</w:t>
            </w:r>
          </w:p>
        </w:tc>
      </w:tr>
      <w:tr w:rsidR="004E6ECE" w:rsidRPr="00616F85" w14:paraId="78410B44" w14:textId="77777777" w:rsidTr="001F62C2">
        <w:tc>
          <w:tcPr>
            <w:tcW w:w="25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A4780F"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i/>
                <w:sz w:val="24"/>
                <w:szCs w:val="24"/>
                <w:lang w:val="en-US"/>
              </w:rPr>
              <w:t xml:space="preserve">SLC2A1 </w:t>
            </w:r>
            <w:r w:rsidRPr="005822F4">
              <w:rPr>
                <w:rFonts w:ascii="Times New Roman" w:hAnsi="Times New Roman" w:cs="Times New Roman"/>
                <w:sz w:val="24"/>
                <w:szCs w:val="24"/>
                <w:lang w:val="en-US"/>
              </w:rPr>
              <w:t>(138140)</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9EB4F5"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 xml:space="preserve">Glucose Transporter deficiency </w:t>
            </w:r>
          </w:p>
          <w:p w14:paraId="15910F38"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(GLUT-1)</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01A69D"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AD</w:t>
            </w:r>
          </w:p>
        </w:tc>
        <w:tc>
          <w:tcPr>
            <w:tcW w:w="55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61DBFB" w14:textId="7AD7682B" w:rsidR="004E6ECE" w:rsidRPr="00021D8C" w:rsidRDefault="002C73FE" w:rsidP="001F62C2">
            <w:pPr>
              <w:spacing w:line="360" w:lineRule="auto"/>
              <w:rPr>
                <w:rFonts w:ascii="Times New Roman" w:hAnsi="Times New Roman" w:cs="Times New Roman"/>
                <w:sz w:val="24"/>
                <w:szCs w:val="24"/>
                <w:highlight w:val="lightGray"/>
                <w:lang w:val="en-US"/>
              </w:rPr>
            </w:pPr>
            <w:r w:rsidRPr="00021D8C">
              <w:rPr>
                <w:rFonts w:ascii="Times New Roman" w:hAnsi="Times New Roman" w:cs="Times New Roman"/>
                <w:sz w:val="24"/>
                <w:szCs w:val="24"/>
                <w:highlight w:val="lightGray"/>
                <w:lang w:val="en-US"/>
              </w:rPr>
              <w:t>In children associated with epilepsy and/or epileptic encephalopath</w:t>
            </w:r>
            <w:r w:rsidR="00021D8C">
              <w:rPr>
                <w:rFonts w:ascii="Times New Roman" w:hAnsi="Times New Roman" w:cs="Times New Roman"/>
                <w:sz w:val="24"/>
                <w:szCs w:val="24"/>
                <w:highlight w:val="lightGray"/>
                <w:lang w:val="en-US"/>
              </w:rPr>
              <w:t>y</w:t>
            </w:r>
          </w:p>
        </w:tc>
      </w:tr>
      <w:tr w:rsidR="004E6ECE" w:rsidRPr="005822F4" w14:paraId="4A4BA5E7" w14:textId="77777777" w:rsidTr="001F62C2">
        <w:tc>
          <w:tcPr>
            <w:tcW w:w="2554" w:type="dxa"/>
            <w:gridSpan w:val="2"/>
            <w:tcBorders>
              <w:top w:val="single" w:sz="4" w:space="0" w:color="FFFFFF" w:themeColor="background1"/>
              <w:left w:val="single" w:sz="4" w:space="0" w:color="FFFFFF" w:themeColor="background1"/>
              <w:right w:val="single" w:sz="4" w:space="0" w:color="FFFFFF" w:themeColor="background1"/>
            </w:tcBorders>
          </w:tcPr>
          <w:p w14:paraId="725A1CCC"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i/>
                <w:sz w:val="24"/>
                <w:szCs w:val="24"/>
                <w:lang w:val="en-US"/>
              </w:rPr>
              <w:t xml:space="preserve">ATP1A3 </w:t>
            </w:r>
            <w:r w:rsidRPr="005822F4">
              <w:rPr>
                <w:rFonts w:ascii="Times New Roman" w:hAnsi="Times New Roman" w:cs="Times New Roman"/>
                <w:sz w:val="24"/>
                <w:szCs w:val="24"/>
                <w:lang w:val="en-US"/>
              </w:rPr>
              <w:t>(182350)</w:t>
            </w:r>
          </w:p>
        </w:tc>
        <w:tc>
          <w:tcPr>
            <w:tcW w:w="4536" w:type="dxa"/>
            <w:tcBorders>
              <w:top w:val="single" w:sz="4" w:space="0" w:color="FFFFFF" w:themeColor="background1"/>
              <w:left w:val="single" w:sz="4" w:space="0" w:color="FFFFFF" w:themeColor="background1"/>
              <w:right w:val="single" w:sz="4" w:space="0" w:color="FFFFFF" w:themeColor="background1"/>
            </w:tcBorders>
          </w:tcPr>
          <w:p w14:paraId="060FA9EF"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CAPOS (Cerebellar ataxia, Areflexia, Pes Cavus, Optic atropy and Sensineuronal deafness)</w:t>
            </w:r>
          </w:p>
        </w:tc>
        <w:tc>
          <w:tcPr>
            <w:tcW w:w="1559" w:type="dxa"/>
            <w:tcBorders>
              <w:top w:val="single" w:sz="4" w:space="0" w:color="FFFFFF" w:themeColor="background1"/>
              <w:left w:val="single" w:sz="4" w:space="0" w:color="FFFFFF" w:themeColor="background1"/>
              <w:right w:val="single" w:sz="4" w:space="0" w:color="FFFFFF" w:themeColor="background1"/>
            </w:tcBorders>
          </w:tcPr>
          <w:p w14:paraId="21F6F7FD"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AD</w:t>
            </w:r>
          </w:p>
        </w:tc>
        <w:tc>
          <w:tcPr>
            <w:tcW w:w="5529" w:type="dxa"/>
            <w:tcBorders>
              <w:top w:val="single" w:sz="4" w:space="0" w:color="FFFFFF" w:themeColor="background1"/>
              <w:left w:val="single" w:sz="4" w:space="0" w:color="FFFFFF" w:themeColor="background1"/>
              <w:right w:val="single" w:sz="4" w:space="0" w:color="FFFFFF" w:themeColor="background1"/>
            </w:tcBorders>
          </w:tcPr>
          <w:p w14:paraId="1A94674D"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Areflexia, pes cavus, optic atrophy and sensineuronal deafness. Can start as episodic ataxia, provoked by fever. The disease course is mostly progressive</w:t>
            </w:r>
          </w:p>
        </w:tc>
      </w:tr>
    </w:tbl>
    <w:p w14:paraId="532859D8" w14:textId="77777777" w:rsidR="004E6ECE" w:rsidRDefault="004E6ECE" w:rsidP="004E6ECE">
      <w:pPr>
        <w:rPr>
          <w:rFonts w:ascii="Times New Roman" w:hAnsi="Times New Roman" w:cs="Times New Roman"/>
          <w:sz w:val="24"/>
          <w:szCs w:val="24"/>
          <w:lang w:val="en-US"/>
        </w:rPr>
      </w:pPr>
      <w:r w:rsidRPr="005822F4">
        <w:rPr>
          <w:rFonts w:ascii="Times New Roman" w:hAnsi="Times New Roman" w:cs="Times New Roman"/>
          <w:b/>
          <w:sz w:val="24"/>
          <w:szCs w:val="24"/>
          <w:lang w:val="en-US"/>
        </w:rPr>
        <w:t>Legend</w:t>
      </w:r>
      <w:r w:rsidRPr="005822F4">
        <w:rPr>
          <w:rFonts w:ascii="Times New Roman" w:hAnsi="Times New Roman" w:cs="Times New Roman"/>
          <w:sz w:val="24"/>
          <w:szCs w:val="24"/>
          <w:lang w:val="en-US"/>
        </w:rPr>
        <w:t>: OMIM = Online Mendelian Inheritance in Man; AD= Autosomal dominant; AR = Autosomal recessive. # episodic ataxia type 3 is not associated with a specific gene mutation, but with a known locus on chromosome 1q42.</w:t>
      </w:r>
    </w:p>
    <w:p w14:paraId="4E0BA5E2" w14:textId="77777777" w:rsidR="004E6ECE" w:rsidRDefault="004E6ECE" w:rsidP="004E6ECE">
      <w:pPr>
        <w:rPr>
          <w:rFonts w:ascii="Times New Roman" w:hAnsi="Times New Roman" w:cs="Times New Roman"/>
          <w:b/>
          <w:sz w:val="24"/>
          <w:szCs w:val="24"/>
          <w:lang w:val="en-GB"/>
        </w:rPr>
      </w:pPr>
    </w:p>
    <w:p w14:paraId="2FE7B6F4" w14:textId="77777777" w:rsidR="004E6ECE" w:rsidRDefault="004E6ECE" w:rsidP="004E6ECE">
      <w:pPr>
        <w:rPr>
          <w:rFonts w:ascii="Times New Roman" w:hAnsi="Times New Roman" w:cs="Times New Roman"/>
          <w:b/>
          <w:sz w:val="24"/>
          <w:szCs w:val="24"/>
          <w:lang w:val="en-GB"/>
        </w:rPr>
      </w:pPr>
    </w:p>
    <w:p w14:paraId="67627F09" w14:textId="77777777" w:rsidR="004E6ECE" w:rsidRDefault="004E6ECE" w:rsidP="004E6ECE">
      <w:pPr>
        <w:rPr>
          <w:rFonts w:ascii="Times New Roman" w:hAnsi="Times New Roman" w:cs="Times New Roman"/>
          <w:b/>
          <w:sz w:val="24"/>
          <w:szCs w:val="24"/>
          <w:lang w:val="en-GB"/>
        </w:rPr>
      </w:pPr>
    </w:p>
    <w:p w14:paraId="48B078A6" w14:textId="77777777" w:rsidR="004E6ECE" w:rsidRDefault="004E6ECE" w:rsidP="004E6ECE">
      <w:pPr>
        <w:rPr>
          <w:rFonts w:ascii="Times New Roman" w:hAnsi="Times New Roman" w:cs="Times New Roman"/>
          <w:b/>
          <w:sz w:val="24"/>
          <w:szCs w:val="24"/>
          <w:lang w:val="en-GB"/>
        </w:rPr>
      </w:pPr>
    </w:p>
    <w:p w14:paraId="3511663A" w14:textId="77777777" w:rsidR="004E6ECE" w:rsidRPr="007775B5" w:rsidRDefault="004E6ECE" w:rsidP="004E6ECE">
      <w:pPr>
        <w:rPr>
          <w:rFonts w:ascii="Times New Roman" w:hAnsi="Times New Roman" w:cs="Times New Roman"/>
          <w:sz w:val="24"/>
          <w:szCs w:val="24"/>
          <w:lang w:val="en-GB"/>
        </w:rPr>
      </w:pPr>
      <w:r w:rsidRPr="007775B5">
        <w:rPr>
          <w:rFonts w:ascii="Times New Roman" w:hAnsi="Times New Roman" w:cs="Times New Roman"/>
          <w:b/>
          <w:sz w:val="24"/>
          <w:szCs w:val="24"/>
          <w:lang w:val="en-GB"/>
        </w:rPr>
        <w:t>Table I</w:t>
      </w:r>
      <w:r>
        <w:rPr>
          <w:rFonts w:ascii="Times New Roman" w:hAnsi="Times New Roman" w:cs="Times New Roman"/>
          <w:b/>
          <w:sz w:val="24"/>
          <w:szCs w:val="24"/>
          <w:lang w:val="en-GB"/>
        </w:rPr>
        <w:t>I</w:t>
      </w:r>
      <w:r w:rsidRPr="007775B5">
        <w:rPr>
          <w:rFonts w:ascii="Times New Roman" w:hAnsi="Times New Roman" w:cs="Times New Roman"/>
          <w:b/>
          <w:sz w:val="24"/>
          <w:szCs w:val="24"/>
          <w:lang w:val="en-GB"/>
        </w:rPr>
        <w:t>: Cerebellar oculomotor features</w:t>
      </w:r>
    </w:p>
    <w:tbl>
      <w:tblPr>
        <w:tblStyle w:val="TableGrid"/>
        <w:tblW w:w="0" w:type="auto"/>
        <w:tblBorders>
          <w:insideH w:val="single" w:sz="6" w:space="0" w:color="auto"/>
          <w:insideV w:val="single" w:sz="6" w:space="0" w:color="auto"/>
        </w:tblBorders>
        <w:tblCellMar>
          <w:top w:w="85" w:type="dxa"/>
        </w:tblCellMar>
        <w:tblLook w:val="04A0" w:firstRow="1" w:lastRow="0" w:firstColumn="1" w:lastColumn="0" w:noHBand="0" w:noVBand="1"/>
      </w:tblPr>
      <w:tblGrid>
        <w:gridCol w:w="2655"/>
        <w:gridCol w:w="5533"/>
        <w:gridCol w:w="5533"/>
      </w:tblGrid>
      <w:tr w:rsidR="004E6ECE" w:rsidRPr="00616F85" w14:paraId="2B0998AB" w14:textId="77777777" w:rsidTr="001F62C2">
        <w:trPr>
          <w:trHeight w:val="669"/>
        </w:trPr>
        <w:tc>
          <w:tcPr>
            <w:tcW w:w="2655" w:type="dxa"/>
            <w:tcBorders>
              <w:left w:val="single" w:sz="4" w:space="0" w:color="FFFFFF" w:themeColor="background1"/>
              <w:right w:val="single" w:sz="4" w:space="0" w:color="FFFFFF" w:themeColor="background1"/>
            </w:tcBorders>
            <w:shd w:val="clear" w:color="auto" w:fill="auto"/>
          </w:tcPr>
          <w:p w14:paraId="778B8473" w14:textId="77777777" w:rsidR="004E6ECE" w:rsidRPr="007775B5" w:rsidRDefault="004E6ECE" w:rsidP="001F62C2">
            <w:pPr>
              <w:rPr>
                <w:rFonts w:ascii="Times New Roman" w:hAnsi="Times New Roman" w:cs="Times New Roman"/>
                <w:b/>
                <w:sz w:val="24"/>
                <w:szCs w:val="24"/>
                <w:lang w:val="en-GB"/>
              </w:rPr>
            </w:pPr>
            <w:r w:rsidRPr="007775B5">
              <w:rPr>
                <w:rFonts w:ascii="Times New Roman" w:hAnsi="Times New Roman" w:cs="Times New Roman"/>
                <w:b/>
                <w:sz w:val="24"/>
                <w:szCs w:val="24"/>
                <w:lang w:val="en-GB"/>
              </w:rPr>
              <w:t>Cerebellar oculomotor features</w:t>
            </w:r>
          </w:p>
        </w:tc>
        <w:tc>
          <w:tcPr>
            <w:tcW w:w="5533" w:type="dxa"/>
            <w:tcBorders>
              <w:left w:val="single" w:sz="4" w:space="0" w:color="FFFFFF" w:themeColor="background1"/>
              <w:right w:val="single" w:sz="4" w:space="0" w:color="FFFFFF" w:themeColor="background1"/>
            </w:tcBorders>
            <w:shd w:val="clear" w:color="auto" w:fill="auto"/>
          </w:tcPr>
          <w:p w14:paraId="3E65379F" w14:textId="77777777" w:rsidR="004E6ECE" w:rsidRPr="007775B5" w:rsidRDefault="004E6ECE" w:rsidP="001F62C2">
            <w:pPr>
              <w:rPr>
                <w:rFonts w:ascii="Times New Roman" w:hAnsi="Times New Roman" w:cs="Times New Roman"/>
                <w:b/>
                <w:sz w:val="24"/>
                <w:szCs w:val="24"/>
                <w:lang w:val="en-GB"/>
              </w:rPr>
            </w:pPr>
            <w:r w:rsidRPr="007775B5">
              <w:rPr>
                <w:rFonts w:ascii="Times New Roman" w:hAnsi="Times New Roman" w:cs="Times New Roman"/>
                <w:b/>
                <w:sz w:val="24"/>
                <w:szCs w:val="24"/>
                <w:lang w:val="en-GB"/>
              </w:rPr>
              <w:t>Description of the oculomotor feature</w:t>
            </w:r>
          </w:p>
        </w:tc>
        <w:tc>
          <w:tcPr>
            <w:tcW w:w="5533" w:type="dxa"/>
            <w:tcBorders>
              <w:left w:val="single" w:sz="4" w:space="0" w:color="FFFFFF" w:themeColor="background1"/>
              <w:right w:val="single" w:sz="4" w:space="0" w:color="FFFFFF" w:themeColor="background1"/>
            </w:tcBorders>
            <w:shd w:val="clear" w:color="auto" w:fill="auto"/>
          </w:tcPr>
          <w:p w14:paraId="4C13B4BD" w14:textId="77777777" w:rsidR="004E6ECE" w:rsidRPr="007775B5" w:rsidRDefault="004E6ECE" w:rsidP="001F62C2">
            <w:pPr>
              <w:rPr>
                <w:rFonts w:ascii="Times New Roman" w:hAnsi="Times New Roman" w:cs="Times New Roman"/>
                <w:b/>
                <w:sz w:val="24"/>
                <w:szCs w:val="24"/>
                <w:lang w:val="en-GB"/>
              </w:rPr>
            </w:pPr>
            <w:r w:rsidRPr="007775B5">
              <w:rPr>
                <w:rFonts w:ascii="Times New Roman" w:hAnsi="Times New Roman" w:cs="Times New Roman"/>
                <w:b/>
                <w:sz w:val="24"/>
                <w:szCs w:val="24"/>
                <w:lang w:val="en-GB"/>
              </w:rPr>
              <w:t>Disea</w:t>
            </w:r>
            <w:r>
              <w:rPr>
                <w:rFonts w:ascii="Times New Roman" w:hAnsi="Times New Roman" w:cs="Times New Roman"/>
                <w:b/>
                <w:sz w:val="24"/>
                <w:szCs w:val="24"/>
                <w:lang w:val="en-GB"/>
              </w:rPr>
              <w:t>ses in which these</w:t>
            </w:r>
            <w:r w:rsidRPr="007775B5">
              <w:rPr>
                <w:rFonts w:ascii="Times New Roman" w:hAnsi="Times New Roman" w:cs="Times New Roman"/>
                <w:b/>
                <w:sz w:val="24"/>
                <w:szCs w:val="24"/>
                <w:lang w:val="en-GB"/>
              </w:rPr>
              <w:t xml:space="preserve"> features could be present</w:t>
            </w:r>
          </w:p>
        </w:tc>
      </w:tr>
      <w:tr w:rsidR="004E6ECE" w:rsidRPr="007775B5" w14:paraId="3EC27A7E" w14:textId="77777777" w:rsidTr="001F62C2">
        <w:tc>
          <w:tcPr>
            <w:tcW w:w="2655" w:type="dxa"/>
            <w:tcBorders>
              <w:left w:val="single" w:sz="4" w:space="0" w:color="FFFFFF" w:themeColor="background1"/>
              <w:right w:val="single" w:sz="4" w:space="0" w:color="FFFFFF" w:themeColor="background1"/>
            </w:tcBorders>
            <w:shd w:val="clear" w:color="auto" w:fill="auto"/>
          </w:tcPr>
          <w:p w14:paraId="2A32A214" w14:textId="77777777" w:rsidR="004E6ECE" w:rsidRPr="007775B5" w:rsidRDefault="004E6ECE" w:rsidP="001F62C2">
            <w:pPr>
              <w:rPr>
                <w:rFonts w:ascii="Times New Roman" w:hAnsi="Times New Roman" w:cs="Times New Roman"/>
                <w:b/>
                <w:i/>
                <w:sz w:val="24"/>
                <w:szCs w:val="24"/>
                <w:lang w:val="en-GB"/>
              </w:rPr>
            </w:pPr>
            <w:r w:rsidRPr="007775B5">
              <w:rPr>
                <w:rFonts w:ascii="Times New Roman" w:hAnsi="Times New Roman" w:cs="Times New Roman"/>
                <w:b/>
                <w:i/>
                <w:sz w:val="24"/>
                <w:szCs w:val="24"/>
                <w:lang w:val="en-GB"/>
              </w:rPr>
              <w:t>Saccadic eye movements</w:t>
            </w:r>
          </w:p>
        </w:tc>
        <w:tc>
          <w:tcPr>
            <w:tcW w:w="5533" w:type="dxa"/>
            <w:tcBorders>
              <w:left w:val="single" w:sz="4" w:space="0" w:color="FFFFFF" w:themeColor="background1"/>
              <w:right w:val="single" w:sz="4" w:space="0" w:color="FFFFFF" w:themeColor="background1"/>
            </w:tcBorders>
            <w:shd w:val="clear" w:color="auto" w:fill="auto"/>
          </w:tcPr>
          <w:p w14:paraId="73809774" w14:textId="77777777" w:rsidR="004E6ECE" w:rsidRPr="007775B5" w:rsidRDefault="004E6ECE" w:rsidP="001F62C2">
            <w:pPr>
              <w:rPr>
                <w:rFonts w:ascii="Times New Roman" w:hAnsi="Times New Roman" w:cs="Times New Roman"/>
                <w:b/>
                <w:sz w:val="24"/>
                <w:szCs w:val="24"/>
                <w:lang w:val="en-GB"/>
              </w:rPr>
            </w:pPr>
          </w:p>
        </w:tc>
        <w:tc>
          <w:tcPr>
            <w:tcW w:w="5533" w:type="dxa"/>
            <w:tcBorders>
              <w:left w:val="single" w:sz="4" w:space="0" w:color="FFFFFF" w:themeColor="background1"/>
              <w:right w:val="single" w:sz="4" w:space="0" w:color="FFFFFF" w:themeColor="background1"/>
            </w:tcBorders>
            <w:shd w:val="clear" w:color="auto" w:fill="auto"/>
          </w:tcPr>
          <w:p w14:paraId="273F3434" w14:textId="77777777" w:rsidR="004E6ECE" w:rsidRPr="007775B5" w:rsidRDefault="004E6ECE" w:rsidP="001F62C2">
            <w:pPr>
              <w:rPr>
                <w:rFonts w:ascii="Times New Roman" w:hAnsi="Times New Roman" w:cs="Times New Roman"/>
                <w:b/>
                <w:sz w:val="24"/>
                <w:szCs w:val="24"/>
                <w:lang w:val="en-GB"/>
              </w:rPr>
            </w:pPr>
          </w:p>
        </w:tc>
      </w:tr>
      <w:tr w:rsidR="004E6ECE" w:rsidRPr="00616F85" w14:paraId="33A95442" w14:textId="77777777" w:rsidTr="001F62C2">
        <w:tc>
          <w:tcPr>
            <w:tcW w:w="2655"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45E2182D" w14:textId="77777777" w:rsidR="004E6ECE" w:rsidRPr="007775B5" w:rsidRDefault="004E6ECE" w:rsidP="001F62C2">
            <w:pPr>
              <w:rPr>
                <w:rFonts w:ascii="Times New Roman" w:hAnsi="Times New Roman" w:cs="Times New Roman"/>
                <w:sz w:val="24"/>
                <w:szCs w:val="24"/>
                <w:lang w:val="en-GB"/>
              </w:rPr>
            </w:pPr>
            <w:r w:rsidRPr="007775B5">
              <w:rPr>
                <w:rFonts w:ascii="Times New Roman" w:hAnsi="Times New Roman" w:cs="Times New Roman"/>
                <w:sz w:val="24"/>
                <w:szCs w:val="24"/>
                <w:lang w:val="en-GB"/>
              </w:rPr>
              <w:t>Saccadic dysmetria</w:t>
            </w:r>
          </w:p>
        </w:tc>
        <w:tc>
          <w:tcPr>
            <w:tcW w:w="5533"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0DC65F7A" w14:textId="77777777" w:rsidR="004E6ECE" w:rsidRPr="007775B5" w:rsidRDefault="004E6ECE" w:rsidP="001F62C2">
            <w:pPr>
              <w:rPr>
                <w:rFonts w:ascii="Times New Roman" w:hAnsi="Times New Roman" w:cs="Times New Roman"/>
                <w:sz w:val="24"/>
                <w:szCs w:val="24"/>
                <w:lang w:val="en-GB"/>
              </w:rPr>
            </w:pPr>
            <w:r w:rsidRPr="007775B5">
              <w:rPr>
                <w:rFonts w:ascii="Times New Roman" w:hAnsi="Times New Roman" w:cs="Times New Roman"/>
                <w:sz w:val="24"/>
                <w:szCs w:val="24"/>
                <w:lang w:val="en-GB"/>
              </w:rPr>
              <w:t>Either hypometria or hypermetria</w:t>
            </w:r>
          </w:p>
        </w:tc>
        <w:tc>
          <w:tcPr>
            <w:tcW w:w="5533"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0E4978BB" w14:textId="77777777" w:rsidR="004E6ECE" w:rsidRPr="007775B5" w:rsidRDefault="004E6ECE" w:rsidP="001F62C2">
            <w:pPr>
              <w:rPr>
                <w:rFonts w:ascii="Times New Roman" w:hAnsi="Times New Roman" w:cs="Times New Roman"/>
                <w:sz w:val="24"/>
                <w:szCs w:val="24"/>
                <w:lang w:val="en-GB"/>
              </w:rPr>
            </w:pPr>
            <w:r w:rsidRPr="007775B5">
              <w:rPr>
                <w:rFonts w:ascii="Times New Roman" w:hAnsi="Times New Roman" w:cs="Times New Roman"/>
                <w:sz w:val="24"/>
                <w:szCs w:val="24"/>
                <w:lang w:val="en-GB"/>
              </w:rPr>
              <w:t>AT; FRDA; AOA1; AOA2; Tay Sachs; EA2; SCA1; SCA2; SCA3; SCA17; SCA28</w:t>
            </w:r>
          </w:p>
        </w:tc>
      </w:tr>
      <w:tr w:rsidR="004E6ECE" w:rsidRPr="00616F85" w14:paraId="22D11373" w14:textId="77777777" w:rsidTr="001F62C2">
        <w:tc>
          <w:tcPr>
            <w:tcW w:w="2655"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021235E8" w14:textId="77777777" w:rsidR="004E6ECE" w:rsidRPr="007775B5" w:rsidRDefault="004E6ECE" w:rsidP="001F62C2">
            <w:pPr>
              <w:rPr>
                <w:rFonts w:ascii="Times New Roman" w:hAnsi="Times New Roman" w:cs="Times New Roman"/>
                <w:sz w:val="24"/>
                <w:szCs w:val="24"/>
                <w:lang w:val="en-GB"/>
              </w:rPr>
            </w:pPr>
            <w:r w:rsidRPr="007775B5">
              <w:rPr>
                <w:rFonts w:ascii="Times New Roman" w:hAnsi="Times New Roman" w:cs="Times New Roman"/>
                <w:sz w:val="24"/>
                <w:szCs w:val="24"/>
                <w:lang w:val="en-GB"/>
              </w:rPr>
              <w:t>Saccade initiation delay (ocular motor apraxia)</w:t>
            </w:r>
          </w:p>
        </w:tc>
        <w:tc>
          <w:tcPr>
            <w:tcW w:w="5533"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0FAAB52A" w14:textId="77777777" w:rsidR="004E6ECE" w:rsidRPr="007775B5" w:rsidRDefault="004E6ECE" w:rsidP="001F62C2">
            <w:pPr>
              <w:rPr>
                <w:rFonts w:ascii="Times New Roman" w:hAnsi="Times New Roman" w:cs="Times New Roman"/>
                <w:sz w:val="24"/>
                <w:szCs w:val="24"/>
                <w:lang w:val="en-GB"/>
              </w:rPr>
            </w:pPr>
            <w:r w:rsidRPr="007775B5">
              <w:rPr>
                <w:rFonts w:ascii="Times New Roman" w:hAnsi="Times New Roman" w:cs="Times New Roman"/>
                <w:sz w:val="24"/>
                <w:szCs w:val="24"/>
                <w:lang w:val="en-GB"/>
              </w:rPr>
              <w:t>Delayed initiation of saccades. Patients use their head (or they blink) to rapidly shift their direction of gaze</w:t>
            </w:r>
          </w:p>
        </w:tc>
        <w:tc>
          <w:tcPr>
            <w:tcW w:w="5533"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22F4C25C" w14:textId="77777777" w:rsidR="004E6ECE" w:rsidRPr="007775B5" w:rsidRDefault="004E6ECE" w:rsidP="001F62C2">
            <w:pPr>
              <w:rPr>
                <w:rFonts w:ascii="Times New Roman" w:hAnsi="Times New Roman" w:cs="Times New Roman"/>
                <w:sz w:val="24"/>
                <w:szCs w:val="24"/>
                <w:lang w:val="en-GB"/>
              </w:rPr>
            </w:pPr>
            <w:r w:rsidRPr="007775B5">
              <w:rPr>
                <w:rFonts w:ascii="Times New Roman" w:hAnsi="Times New Roman" w:cs="Times New Roman"/>
                <w:sz w:val="24"/>
                <w:szCs w:val="24"/>
                <w:lang w:val="en-GB"/>
              </w:rPr>
              <w:t>AOA1; AOA2; AT; Joubert syndrome</w:t>
            </w:r>
          </w:p>
        </w:tc>
      </w:tr>
      <w:tr w:rsidR="004E6ECE" w:rsidRPr="00616F85" w14:paraId="5D64F20F" w14:textId="77777777" w:rsidTr="001F62C2">
        <w:tc>
          <w:tcPr>
            <w:tcW w:w="2655" w:type="dxa"/>
            <w:tcBorders>
              <w:left w:val="single" w:sz="4" w:space="0" w:color="FFFFFF" w:themeColor="background1"/>
              <w:right w:val="single" w:sz="4" w:space="0" w:color="FFFFFF" w:themeColor="background1"/>
            </w:tcBorders>
            <w:shd w:val="clear" w:color="auto" w:fill="auto"/>
          </w:tcPr>
          <w:p w14:paraId="49E3D5F4" w14:textId="77777777" w:rsidR="004E6ECE" w:rsidRPr="007775B5" w:rsidRDefault="004E6ECE" w:rsidP="001F62C2">
            <w:pPr>
              <w:rPr>
                <w:rFonts w:ascii="Times New Roman" w:hAnsi="Times New Roman" w:cs="Times New Roman"/>
                <w:b/>
                <w:i/>
                <w:sz w:val="24"/>
                <w:szCs w:val="24"/>
                <w:lang w:val="en-GB"/>
              </w:rPr>
            </w:pPr>
            <w:r w:rsidRPr="007775B5">
              <w:rPr>
                <w:rFonts w:ascii="Times New Roman" w:hAnsi="Times New Roman" w:cs="Times New Roman"/>
                <w:b/>
                <w:i/>
                <w:sz w:val="24"/>
                <w:szCs w:val="24"/>
                <w:lang w:val="en-GB"/>
              </w:rPr>
              <w:t>Smooth pursuit of eye movements</w:t>
            </w:r>
          </w:p>
        </w:tc>
        <w:tc>
          <w:tcPr>
            <w:tcW w:w="5533" w:type="dxa"/>
            <w:tcBorders>
              <w:left w:val="single" w:sz="4" w:space="0" w:color="FFFFFF" w:themeColor="background1"/>
              <w:right w:val="single" w:sz="4" w:space="0" w:color="FFFFFF" w:themeColor="background1"/>
            </w:tcBorders>
            <w:shd w:val="clear" w:color="auto" w:fill="auto"/>
          </w:tcPr>
          <w:p w14:paraId="4493CDCD" w14:textId="77777777" w:rsidR="004E6ECE" w:rsidRPr="007775B5" w:rsidRDefault="004E6ECE" w:rsidP="001F62C2">
            <w:pPr>
              <w:rPr>
                <w:rFonts w:ascii="Times New Roman" w:hAnsi="Times New Roman" w:cs="Times New Roman"/>
                <w:b/>
                <w:sz w:val="24"/>
                <w:szCs w:val="24"/>
                <w:lang w:val="en-GB"/>
              </w:rPr>
            </w:pPr>
          </w:p>
        </w:tc>
        <w:tc>
          <w:tcPr>
            <w:tcW w:w="5533" w:type="dxa"/>
            <w:tcBorders>
              <w:left w:val="single" w:sz="4" w:space="0" w:color="FFFFFF" w:themeColor="background1"/>
              <w:right w:val="single" w:sz="4" w:space="0" w:color="FFFFFF" w:themeColor="background1"/>
            </w:tcBorders>
            <w:shd w:val="clear" w:color="auto" w:fill="auto"/>
          </w:tcPr>
          <w:p w14:paraId="754B1B58" w14:textId="77777777" w:rsidR="004E6ECE" w:rsidRPr="007775B5" w:rsidRDefault="004E6ECE" w:rsidP="001F62C2">
            <w:pPr>
              <w:rPr>
                <w:rFonts w:ascii="Times New Roman" w:hAnsi="Times New Roman" w:cs="Times New Roman"/>
                <w:b/>
                <w:sz w:val="24"/>
                <w:szCs w:val="24"/>
                <w:lang w:val="en-GB"/>
              </w:rPr>
            </w:pPr>
          </w:p>
        </w:tc>
      </w:tr>
      <w:tr w:rsidR="004E6ECE" w:rsidRPr="007775B5" w14:paraId="1D40C41D" w14:textId="77777777" w:rsidTr="001F62C2">
        <w:tc>
          <w:tcPr>
            <w:tcW w:w="2655" w:type="dxa"/>
            <w:tcBorders>
              <w:left w:val="single" w:sz="4" w:space="0" w:color="FFFFFF" w:themeColor="background1"/>
              <w:right w:val="single" w:sz="4" w:space="0" w:color="FFFFFF" w:themeColor="background1"/>
            </w:tcBorders>
            <w:shd w:val="clear" w:color="auto" w:fill="auto"/>
          </w:tcPr>
          <w:p w14:paraId="04A7034B" w14:textId="77777777" w:rsidR="004E6ECE" w:rsidRPr="007775B5" w:rsidRDefault="004E6ECE" w:rsidP="001F62C2">
            <w:pPr>
              <w:rPr>
                <w:rFonts w:ascii="Times New Roman" w:hAnsi="Times New Roman" w:cs="Times New Roman"/>
                <w:sz w:val="24"/>
                <w:szCs w:val="24"/>
                <w:lang w:val="en-GB"/>
              </w:rPr>
            </w:pPr>
            <w:r w:rsidRPr="007775B5">
              <w:rPr>
                <w:rFonts w:ascii="Times New Roman" w:hAnsi="Times New Roman" w:cs="Times New Roman"/>
                <w:sz w:val="24"/>
                <w:szCs w:val="24"/>
                <w:lang w:val="en-GB"/>
              </w:rPr>
              <w:t>Slow smooth ocular pursuit</w:t>
            </w:r>
          </w:p>
        </w:tc>
        <w:tc>
          <w:tcPr>
            <w:tcW w:w="5533" w:type="dxa"/>
            <w:tcBorders>
              <w:left w:val="single" w:sz="4" w:space="0" w:color="FFFFFF" w:themeColor="background1"/>
              <w:right w:val="single" w:sz="4" w:space="0" w:color="FFFFFF" w:themeColor="background1"/>
            </w:tcBorders>
            <w:shd w:val="clear" w:color="auto" w:fill="auto"/>
          </w:tcPr>
          <w:p w14:paraId="1635FF8F" w14:textId="77777777" w:rsidR="004E6ECE" w:rsidRPr="007775B5" w:rsidRDefault="004E6ECE" w:rsidP="001F62C2">
            <w:pPr>
              <w:rPr>
                <w:rFonts w:ascii="Times New Roman" w:hAnsi="Times New Roman" w:cs="Times New Roman"/>
                <w:sz w:val="24"/>
                <w:szCs w:val="24"/>
                <w:lang w:val="en-GB"/>
              </w:rPr>
            </w:pPr>
            <w:r w:rsidRPr="007775B5">
              <w:rPr>
                <w:rFonts w:ascii="Times New Roman" w:hAnsi="Times New Roman" w:cs="Times New Roman"/>
                <w:sz w:val="24"/>
                <w:szCs w:val="24"/>
                <w:lang w:val="en-GB"/>
              </w:rPr>
              <w:t xml:space="preserve">Jerky tracking of a visual target </w:t>
            </w:r>
          </w:p>
          <w:p w14:paraId="3099C3FA" w14:textId="77777777" w:rsidR="004E6ECE" w:rsidRPr="007775B5" w:rsidRDefault="004E6ECE" w:rsidP="001F62C2">
            <w:pPr>
              <w:rPr>
                <w:rFonts w:ascii="Times New Roman" w:hAnsi="Times New Roman" w:cs="Times New Roman"/>
                <w:sz w:val="24"/>
                <w:szCs w:val="24"/>
                <w:lang w:val="en-GB"/>
              </w:rPr>
            </w:pPr>
            <w:r w:rsidRPr="007775B5">
              <w:rPr>
                <w:rFonts w:ascii="Times New Roman" w:hAnsi="Times New Roman" w:cs="Times New Roman"/>
                <w:sz w:val="24"/>
                <w:szCs w:val="24"/>
                <w:lang w:val="en-GB"/>
              </w:rPr>
              <w:t>(visual as saccades)</w:t>
            </w:r>
          </w:p>
        </w:tc>
        <w:tc>
          <w:tcPr>
            <w:tcW w:w="5533" w:type="dxa"/>
            <w:tcBorders>
              <w:left w:val="single" w:sz="4" w:space="0" w:color="FFFFFF" w:themeColor="background1"/>
              <w:right w:val="single" w:sz="4" w:space="0" w:color="FFFFFF" w:themeColor="background1"/>
            </w:tcBorders>
            <w:shd w:val="clear" w:color="auto" w:fill="auto"/>
          </w:tcPr>
          <w:p w14:paraId="16001C0C" w14:textId="77777777" w:rsidR="004E6ECE" w:rsidRPr="007775B5" w:rsidRDefault="004E6ECE" w:rsidP="001F62C2">
            <w:pPr>
              <w:rPr>
                <w:rFonts w:ascii="Times New Roman" w:hAnsi="Times New Roman" w:cs="Times New Roman"/>
                <w:sz w:val="24"/>
                <w:szCs w:val="24"/>
                <w:lang w:val="en-GB"/>
              </w:rPr>
            </w:pPr>
            <w:r w:rsidRPr="007775B5">
              <w:rPr>
                <w:rFonts w:ascii="Times New Roman" w:hAnsi="Times New Roman" w:cs="Times New Roman"/>
                <w:sz w:val="24"/>
                <w:szCs w:val="24"/>
                <w:lang w:val="en-GB"/>
              </w:rPr>
              <w:t>FRDA; SCA1; SCA2</w:t>
            </w:r>
          </w:p>
        </w:tc>
      </w:tr>
      <w:tr w:rsidR="004E6ECE" w:rsidRPr="007775B5" w14:paraId="609445F7" w14:textId="77777777" w:rsidTr="001F62C2">
        <w:tc>
          <w:tcPr>
            <w:tcW w:w="2655" w:type="dxa"/>
            <w:tcBorders>
              <w:left w:val="single" w:sz="4" w:space="0" w:color="FFFFFF" w:themeColor="background1"/>
              <w:right w:val="single" w:sz="4" w:space="0" w:color="FFFFFF" w:themeColor="background1"/>
            </w:tcBorders>
            <w:shd w:val="clear" w:color="auto" w:fill="auto"/>
          </w:tcPr>
          <w:p w14:paraId="58B05883" w14:textId="77777777" w:rsidR="004E6ECE" w:rsidRPr="007775B5" w:rsidRDefault="004E6ECE" w:rsidP="001F62C2">
            <w:pPr>
              <w:rPr>
                <w:rFonts w:ascii="Times New Roman" w:hAnsi="Times New Roman" w:cs="Times New Roman"/>
                <w:b/>
                <w:i/>
                <w:sz w:val="24"/>
                <w:szCs w:val="24"/>
                <w:lang w:val="en-GB"/>
              </w:rPr>
            </w:pPr>
            <w:r w:rsidRPr="007775B5">
              <w:rPr>
                <w:rFonts w:ascii="Times New Roman" w:hAnsi="Times New Roman" w:cs="Times New Roman"/>
                <w:b/>
                <w:i/>
                <w:sz w:val="24"/>
                <w:szCs w:val="24"/>
                <w:lang w:val="en-GB"/>
              </w:rPr>
              <w:t>Signs of fixation instability</w:t>
            </w:r>
          </w:p>
        </w:tc>
        <w:tc>
          <w:tcPr>
            <w:tcW w:w="5533" w:type="dxa"/>
            <w:tcBorders>
              <w:left w:val="single" w:sz="4" w:space="0" w:color="FFFFFF" w:themeColor="background1"/>
              <w:right w:val="single" w:sz="4" w:space="0" w:color="FFFFFF" w:themeColor="background1"/>
            </w:tcBorders>
            <w:shd w:val="clear" w:color="auto" w:fill="auto"/>
          </w:tcPr>
          <w:p w14:paraId="00407A7A" w14:textId="77777777" w:rsidR="004E6ECE" w:rsidRPr="007775B5" w:rsidRDefault="004E6ECE" w:rsidP="001F62C2">
            <w:pPr>
              <w:rPr>
                <w:rFonts w:ascii="Times New Roman" w:hAnsi="Times New Roman" w:cs="Times New Roman"/>
                <w:b/>
                <w:sz w:val="24"/>
                <w:szCs w:val="24"/>
                <w:lang w:val="en-GB"/>
              </w:rPr>
            </w:pPr>
          </w:p>
        </w:tc>
        <w:tc>
          <w:tcPr>
            <w:tcW w:w="5533" w:type="dxa"/>
            <w:tcBorders>
              <w:left w:val="single" w:sz="4" w:space="0" w:color="FFFFFF" w:themeColor="background1"/>
              <w:right w:val="single" w:sz="4" w:space="0" w:color="FFFFFF" w:themeColor="background1"/>
            </w:tcBorders>
            <w:shd w:val="clear" w:color="auto" w:fill="auto"/>
          </w:tcPr>
          <w:p w14:paraId="44A7487A" w14:textId="77777777" w:rsidR="004E6ECE" w:rsidRPr="007775B5" w:rsidRDefault="004E6ECE" w:rsidP="001F62C2">
            <w:pPr>
              <w:rPr>
                <w:rFonts w:ascii="Times New Roman" w:hAnsi="Times New Roman" w:cs="Times New Roman"/>
                <w:b/>
                <w:sz w:val="24"/>
                <w:szCs w:val="24"/>
                <w:lang w:val="en-GB"/>
              </w:rPr>
            </w:pPr>
          </w:p>
        </w:tc>
      </w:tr>
      <w:tr w:rsidR="004E6ECE" w:rsidRPr="00616F85" w14:paraId="5AE86370" w14:textId="77777777" w:rsidTr="001F62C2">
        <w:tc>
          <w:tcPr>
            <w:tcW w:w="2655"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334CEE32" w14:textId="77777777" w:rsidR="004E6ECE" w:rsidRPr="007775B5" w:rsidRDefault="004E6ECE" w:rsidP="001F62C2">
            <w:pPr>
              <w:rPr>
                <w:rFonts w:ascii="Times New Roman" w:hAnsi="Times New Roman" w:cs="Times New Roman"/>
                <w:sz w:val="24"/>
                <w:szCs w:val="24"/>
                <w:lang w:val="en-GB"/>
              </w:rPr>
            </w:pPr>
            <w:r w:rsidRPr="007775B5">
              <w:rPr>
                <w:rFonts w:ascii="Times New Roman" w:hAnsi="Times New Roman" w:cs="Times New Roman"/>
                <w:sz w:val="24"/>
                <w:szCs w:val="24"/>
                <w:lang w:val="en-GB"/>
              </w:rPr>
              <w:t>Gaze-evoked nystagmus</w:t>
            </w:r>
          </w:p>
        </w:tc>
        <w:tc>
          <w:tcPr>
            <w:tcW w:w="5533"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295AC95C" w14:textId="77777777" w:rsidR="004E6ECE" w:rsidRPr="007775B5" w:rsidRDefault="004E6ECE" w:rsidP="001F62C2">
            <w:pPr>
              <w:rPr>
                <w:rFonts w:ascii="Times New Roman" w:hAnsi="Times New Roman" w:cs="Times New Roman"/>
                <w:sz w:val="24"/>
                <w:szCs w:val="24"/>
                <w:lang w:val="en-GB"/>
              </w:rPr>
            </w:pPr>
            <w:r w:rsidRPr="007775B5">
              <w:rPr>
                <w:rFonts w:ascii="Times New Roman" w:hAnsi="Times New Roman" w:cs="Times New Roman"/>
                <w:sz w:val="24"/>
                <w:szCs w:val="24"/>
                <w:lang w:val="en-GB"/>
              </w:rPr>
              <w:t>Ocular oscillations observed while the eyes are off center</w:t>
            </w:r>
            <w:r>
              <w:rPr>
                <w:rFonts w:ascii="Times New Roman" w:hAnsi="Times New Roman" w:cs="Times New Roman"/>
                <w:sz w:val="24"/>
                <w:szCs w:val="24"/>
                <w:lang w:val="en-GB"/>
              </w:rPr>
              <w:t xml:space="preserve">. Gaze-evoked nystagmus can </w:t>
            </w:r>
            <w:r w:rsidRPr="007775B5">
              <w:rPr>
                <w:rFonts w:ascii="Times New Roman" w:hAnsi="Times New Roman" w:cs="Times New Roman"/>
                <w:sz w:val="24"/>
                <w:szCs w:val="24"/>
                <w:lang w:val="en-GB"/>
              </w:rPr>
              <w:t>either</w:t>
            </w:r>
            <w:r>
              <w:rPr>
                <w:rFonts w:ascii="Times New Roman" w:hAnsi="Times New Roman" w:cs="Times New Roman"/>
                <w:sz w:val="24"/>
                <w:szCs w:val="24"/>
                <w:lang w:val="en-GB"/>
              </w:rPr>
              <w:t xml:space="preserve"> be</w:t>
            </w:r>
            <w:r w:rsidRPr="007775B5">
              <w:rPr>
                <w:rFonts w:ascii="Times New Roman" w:hAnsi="Times New Roman" w:cs="Times New Roman"/>
                <w:sz w:val="24"/>
                <w:szCs w:val="24"/>
                <w:lang w:val="en-GB"/>
              </w:rPr>
              <w:t xml:space="preserve"> horizontal or vertical</w:t>
            </w:r>
            <w:r>
              <w:rPr>
                <w:rFonts w:ascii="Times New Roman" w:hAnsi="Times New Roman" w:cs="Times New Roman"/>
                <w:sz w:val="24"/>
                <w:szCs w:val="24"/>
                <w:lang w:val="en-GB"/>
              </w:rPr>
              <w:t>.</w:t>
            </w:r>
            <w:r w:rsidRPr="007775B5">
              <w:rPr>
                <w:rFonts w:ascii="Times New Roman" w:hAnsi="Times New Roman" w:cs="Times New Roman"/>
                <w:sz w:val="24"/>
                <w:szCs w:val="24"/>
                <w:lang w:val="en-GB"/>
              </w:rPr>
              <w:t xml:space="preserve"> The fast phase is in the direction of the gaze. </w:t>
            </w:r>
          </w:p>
        </w:tc>
        <w:tc>
          <w:tcPr>
            <w:tcW w:w="5533"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1AEB960E" w14:textId="77777777" w:rsidR="004E6ECE" w:rsidRPr="007775B5" w:rsidRDefault="004E6ECE" w:rsidP="001F62C2">
            <w:pPr>
              <w:rPr>
                <w:rFonts w:ascii="Times New Roman" w:hAnsi="Times New Roman" w:cs="Times New Roman"/>
                <w:sz w:val="24"/>
                <w:szCs w:val="24"/>
                <w:lang w:val="en-GB"/>
              </w:rPr>
            </w:pPr>
            <w:r w:rsidRPr="007775B5">
              <w:rPr>
                <w:rFonts w:ascii="Times New Roman" w:hAnsi="Times New Roman" w:cs="Times New Roman"/>
                <w:sz w:val="24"/>
                <w:szCs w:val="24"/>
                <w:lang w:val="en-GB"/>
              </w:rPr>
              <w:t>FRDA; AOA1; AOA2; AT; EA2; SCA1; SCA2; SCA3; SCA5; SCA6; SCA17</w:t>
            </w:r>
          </w:p>
        </w:tc>
      </w:tr>
      <w:tr w:rsidR="004E6ECE" w:rsidRPr="007775B5" w14:paraId="00906CC5" w14:textId="77777777" w:rsidTr="001F62C2">
        <w:tc>
          <w:tcPr>
            <w:tcW w:w="2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03B9D0D" w14:textId="77777777" w:rsidR="004E6ECE" w:rsidRPr="007775B5" w:rsidRDefault="004E6ECE" w:rsidP="001F62C2">
            <w:pPr>
              <w:rPr>
                <w:rFonts w:ascii="Times New Roman" w:hAnsi="Times New Roman" w:cs="Times New Roman"/>
                <w:sz w:val="24"/>
                <w:szCs w:val="24"/>
                <w:lang w:val="en-GB"/>
              </w:rPr>
            </w:pPr>
            <w:r w:rsidRPr="007775B5">
              <w:rPr>
                <w:rFonts w:ascii="Times New Roman" w:hAnsi="Times New Roman" w:cs="Times New Roman"/>
                <w:sz w:val="24"/>
                <w:szCs w:val="24"/>
                <w:lang w:val="en-GB"/>
              </w:rPr>
              <w:t>Rebound nystagmus</w:t>
            </w:r>
          </w:p>
        </w:tc>
        <w:tc>
          <w:tcPr>
            <w:tcW w:w="5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A04BBA3" w14:textId="77777777" w:rsidR="004E6ECE" w:rsidRPr="007775B5" w:rsidRDefault="004E6ECE" w:rsidP="001F62C2">
            <w:pPr>
              <w:rPr>
                <w:rFonts w:ascii="Times New Roman" w:hAnsi="Times New Roman" w:cs="Times New Roman"/>
                <w:sz w:val="24"/>
                <w:szCs w:val="24"/>
                <w:lang w:val="en-GB"/>
              </w:rPr>
            </w:pPr>
            <w:r w:rsidRPr="007775B5">
              <w:rPr>
                <w:rFonts w:ascii="Times New Roman" w:hAnsi="Times New Roman" w:cs="Times New Roman"/>
                <w:sz w:val="24"/>
                <w:szCs w:val="24"/>
                <w:lang w:val="en-GB"/>
              </w:rPr>
              <w:t>Transient nystagmus observed when the eyes are midcenter. The fast phase beats to the opposite side of the initial direction of gaze</w:t>
            </w:r>
          </w:p>
        </w:tc>
        <w:tc>
          <w:tcPr>
            <w:tcW w:w="5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29F33BC" w14:textId="77777777" w:rsidR="004E6ECE" w:rsidRPr="007775B5" w:rsidRDefault="004E6ECE" w:rsidP="001F62C2">
            <w:pPr>
              <w:rPr>
                <w:rFonts w:ascii="Times New Roman" w:hAnsi="Times New Roman" w:cs="Times New Roman"/>
                <w:sz w:val="24"/>
                <w:szCs w:val="24"/>
                <w:lang w:val="en-GB"/>
              </w:rPr>
            </w:pPr>
            <w:r w:rsidRPr="007775B5">
              <w:rPr>
                <w:rFonts w:ascii="Times New Roman" w:hAnsi="Times New Roman" w:cs="Times New Roman"/>
                <w:sz w:val="24"/>
                <w:szCs w:val="24"/>
                <w:lang w:val="en-GB"/>
              </w:rPr>
              <w:t>FRDA; SCA1; SCA3; SCA6</w:t>
            </w:r>
          </w:p>
        </w:tc>
      </w:tr>
      <w:tr w:rsidR="004E6ECE" w:rsidRPr="00616F85" w14:paraId="2963ECF7" w14:textId="77777777" w:rsidTr="001F62C2">
        <w:tc>
          <w:tcPr>
            <w:tcW w:w="2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FA98141" w14:textId="77777777" w:rsidR="004E6ECE" w:rsidRPr="007775B5" w:rsidRDefault="004E6ECE" w:rsidP="001F62C2">
            <w:pPr>
              <w:rPr>
                <w:rFonts w:ascii="Times New Roman" w:hAnsi="Times New Roman" w:cs="Times New Roman"/>
                <w:sz w:val="24"/>
                <w:szCs w:val="24"/>
                <w:lang w:val="en-GB"/>
              </w:rPr>
            </w:pPr>
            <w:r w:rsidRPr="007775B5">
              <w:rPr>
                <w:rFonts w:ascii="Times New Roman" w:hAnsi="Times New Roman" w:cs="Times New Roman"/>
                <w:sz w:val="24"/>
                <w:szCs w:val="24"/>
                <w:lang w:val="en-GB"/>
              </w:rPr>
              <w:t>Downbeat nystagmus</w:t>
            </w:r>
          </w:p>
        </w:tc>
        <w:tc>
          <w:tcPr>
            <w:tcW w:w="5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4D08396" w14:textId="77777777" w:rsidR="004E6ECE" w:rsidRPr="007775B5" w:rsidRDefault="004E6ECE" w:rsidP="001F62C2">
            <w:pPr>
              <w:rPr>
                <w:rFonts w:ascii="Times New Roman" w:hAnsi="Times New Roman" w:cs="Times New Roman"/>
                <w:sz w:val="24"/>
                <w:szCs w:val="24"/>
                <w:lang w:val="en-GB"/>
              </w:rPr>
            </w:pPr>
            <w:r w:rsidRPr="007775B5">
              <w:rPr>
                <w:rFonts w:ascii="Times New Roman" w:hAnsi="Times New Roman" w:cs="Times New Roman"/>
                <w:sz w:val="24"/>
                <w:szCs w:val="24"/>
                <w:lang w:val="en-GB"/>
              </w:rPr>
              <w:t>During midposition, nystagmus occurs with the fast phase downwards. The nystagmus is exacerbated during downgaze and lateral gaze.</w:t>
            </w:r>
          </w:p>
          <w:p w14:paraId="2E550927" w14:textId="77777777" w:rsidR="004E6ECE" w:rsidRPr="007775B5" w:rsidRDefault="004E6ECE" w:rsidP="001F62C2">
            <w:pPr>
              <w:rPr>
                <w:rFonts w:ascii="Times New Roman" w:hAnsi="Times New Roman" w:cs="Times New Roman"/>
                <w:sz w:val="24"/>
                <w:szCs w:val="24"/>
                <w:lang w:val="en-GB"/>
              </w:rPr>
            </w:pPr>
          </w:p>
          <w:p w14:paraId="0F4CFA15" w14:textId="77777777" w:rsidR="004E6ECE" w:rsidRPr="007775B5" w:rsidRDefault="004E6ECE" w:rsidP="001F62C2">
            <w:pPr>
              <w:rPr>
                <w:rFonts w:ascii="Times New Roman" w:hAnsi="Times New Roman" w:cs="Times New Roman"/>
                <w:sz w:val="24"/>
                <w:szCs w:val="24"/>
                <w:lang w:val="en-GB"/>
              </w:rPr>
            </w:pPr>
          </w:p>
        </w:tc>
        <w:tc>
          <w:tcPr>
            <w:tcW w:w="5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722B419" w14:textId="77777777" w:rsidR="004E6ECE" w:rsidRPr="007775B5" w:rsidRDefault="004E6ECE" w:rsidP="001F62C2">
            <w:pPr>
              <w:rPr>
                <w:rFonts w:ascii="Times New Roman" w:hAnsi="Times New Roman" w:cs="Times New Roman"/>
                <w:sz w:val="24"/>
                <w:szCs w:val="24"/>
                <w:lang w:val="en-GB"/>
              </w:rPr>
            </w:pPr>
            <w:r w:rsidRPr="007775B5">
              <w:rPr>
                <w:rFonts w:ascii="Times New Roman" w:hAnsi="Times New Roman" w:cs="Times New Roman"/>
                <w:sz w:val="24"/>
                <w:szCs w:val="24"/>
                <w:lang w:val="en-GB"/>
              </w:rPr>
              <w:t>AT; EA2; SCA6; SCA5; SCA17</w:t>
            </w:r>
          </w:p>
        </w:tc>
      </w:tr>
      <w:tr w:rsidR="004E6ECE" w:rsidRPr="007775B5" w14:paraId="55658DC6" w14:textId="77777777" w:rsidTr="001F62C2">
        <w:tc>
          <w:tcPr>
            <w:tcW w:w="2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98676F3" w14:textId="77777777" w:rsidR="004E6ECE" w:rsidRPr="007775B5" w:rsidRDefault="004E6ECE" w:rsidP="001F62C2">
            <w:pPr>
              <w:rPr>
                <w:rFonts w:ascii="Times New Roman" w:hAnsi="Times New Roman" w:cs="Times New Roman"/>
                <w:sz w:val="24"/>
                <w:szCs w:val="24"/>
                <w:lang w:val="en-GB"/>
              </w:rPr>
            </w:pPr>
            <w:r w:rsidRPr="007775B5">
              <w:rPr>
                <w:rFonts w:ascii="Times New Roman" w:hAnsi="Times New Roman" w:cs="Times New Roman"/>
                <w:sz w:val="24"/>
                <w:szCs w:val="24"/>
                <w:lang w:val="en-GB"/>
              </w:rPr>
              <w:t>Upbeat nystagmus</w:t>
            </w:r>
          </w:p>
        </w:tc>
        <w:tc>
          <w:tcPr>
            <w:tcW w:w="5533"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auto"/>
          </w:tcPr>
          <w:p w14:paraId="368E4376" w14:textId="77777777" w:rsidR="004E6ECE" w:rsidRPr="007775B5" w:rsidRDefault="004E6ECE" w:rsidP="001F62C2">
            <w:pPr>
              <w:rPr>
                <w:rFonts w:ascii="Times New Roman" w:hAnsi="Times New Roman" w:cs="Times New Roman"/>
                <w:sz w:val="24"/>
                <w:szCs w:val="24"/>
                <w:lang w:val="en-GB"/>
              </w:rPr>
            </w:pPr>
            <w:r w:rsidRPr="007775B5">
              <w:rPr>
                <w:rFonts w:ascii="Times New Roman" w:hAnsi="Times New Roman" w:cs="Times New Roman"/>
                <w:sz w:val="24"/>
                <w:szCs w:val="24"/>
                <w:lang w:val="en-GB"/>
              </w:rPr>
              <w:t>During midposition, nystagmus occurs with the fast phase upwards. The nystagmus is exacerbated during upgaze.</w:t>
            </w:r>
          </w:p>
        </w:tc>
        <w:tc>
          <w:tcPr>
            <w:tcW w:w="5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ABED106" w14:textId="77777777" w:rsidR="004E6ECE" w:rsidRPr="007775B5" w:rsidRDefault="004E6ECE" w:rsidP="001F62C2">
            <w:pPr>
              <w:rPr>
                <w:rFonts w:ascii="Times New Roman" w:hAnsi="Times New Roman" w:cs="Times New Roman"/>
                <w:sz w:val="24"/>
                <w:szCs w:val="24"/>
                <w:lang w:val="en-GB"/>
              </w:rPr>
            </w:pPr>
          </w:p>
        </w:tc>
      </w:tr>
      <w:tr w:rsidR="004E6ECE" w:rsidRPr="007775B5" w14:paraId="1014C1EA" w14:textId="77777777" w:rsidTr="001F62C2">
        <w:tc>
          <w:tcPr>
            <w:tcW w:w="2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3FCC06B" w14:textId="77777777" w:rsidR="004E6ECE" w:rsidRPr="007775B5" w:rsidRDefault="004E6ECE" w:rsidP="001F62C2">
            <w:pPr>
              <w:rPr>
                <w:rFonts w:ascii="Times New Roman" w:hAnsi="Times New Roman" w:cs="Times New Roman"/>
                <w:sz w:val="24"/>
                <w:szCs w:val="24"/>
                <w:lang w:val="en-GB"/>
              </w:rPr>
            </w:pPr>
            <w:r w:rsidRPr="007775B5">
              <w:rPr>
                <w:rFonts w:ascii="Times New Roman" w:hAnsi="Times New Roman" w:cs="Times New Roman"/>
                <w:sz w:val="24"/>
                <w:szCs w:val="24"/>
                <w:lang w:val="en-GB"/>
              </w:rPr>
              <w:t>Periodic alternating nystagmus</w:t>
            </w:r>
          </w:p>
        </w:tc>
        <w:tc>
          <w:tcPr>
            <w:tcW w:w="5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26E9A66" w14:textId="027F6AB6" w:rsidR="004E6ECE" w:rsidRPr="007775B5" w:rsidRDefault="004E6ECE" w:rsidP="001F62C2">
            <w:pPr>
              <w:rPr>
                <w:rFonts w:ascii="Times New Roman" w:hAnsi="Times New Roman" w:cs="Times New Roman"/>
                <w:sz w:val="24"/>
                <w:szCs w:val="24"/>
                <w:lang w:val="en-GB"/>
              </w:rPr>
            </w:pPr>
            <w:r w:rsidRPr="007775B5">
              <w:rPr>
                <w:rFonts w:ascii="Times New Roman" w:hAnsi="Times New Roman" w:cs="Times New Roman"/>
                <w:sz w:val="24"/>
                <w:szCs w:val="24"/>
                <w:lang w:val="en-GB"/>
              </w:rPr>
              <w:t xml:space="preserve">Horizontal nystagmus when the eyes are in midposition. The fast phase changes direction </w:t>
            </w:r>
            <w:r w:rsidR="00C75BD3">
              <w:rPr>
                <w:rFonts w:ascii="Times New Roman" w:hAnsi="Times New Roman" w:cs="Times New Roman"/>
                <w:sz w:val="24"/>
                <w:szCs w:val="24"/>
                <w:lang w:val="en-GB"/>
              </w:rPr>
              <w:t>gradually after a silent period</w:t>
            </w:r>
          </w:p>
        </w:tc>
        <w:tc>
          <w:tcPr>
            <w:tcW w:w="5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825E024" w14:textId="77777777" w:rsidR="004E6ECE" w:rsidRPr="007775B5" w:rsidRDefault="004E6ECE" w:rsidP="001F62C2">
            <w:pPr>
              <w:rPr>
                <w:rFonts w:ascii="Times New Roman" w:hAnsi="Times New Roman" w:cs="Times New Roman"/>
                <w:sz w:val="24"/>
                <w:szCs w:val="24"/>
                <w:lang w:val="en-GB"/>
              </w:rPr>
            </w:pPr>
            <w:r w:rsidRPr="007775B5">
              <w:rPr>
                <w:rFonts w:ascii="Times New Roman" w:hAnsi="Times New Roman" w:cs="Times New Roman"/>
                <w:sz w:val="24"/>
                <w:szCs w:val="24"/>
                <w:lang w:val="en-GB"/>
              </w:rPr>
              <w:t>FRDA; AT; SCA6</w:t>
            </w:r>
          </w:p>
        </w:tc>
      </w:tr>
      <w:tr w:rsidR="004E6ECE" w:rsidRPr="007775B5" w14:paraId="73E7A91F" w14:textId="77777777" w:rsidTr="001F62C2">
        <w:tc>
          <w:tcPr>
            <w:tcW w:w="2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75FE9A8" w14:textId="77777777" w:rsidR="004E6ECE" w:rsidRPr="007775B5" w:rsidRDefault="004E6ECE" w:rsidP="001F62C2">
            <w:pPr>
              <w:rPr>
                <w:rFonts w:ascii="Times New Roman" w:hAnsi="Times New Roman" w:cs="Times New Roman"/>
                <w:sz w:val="24"/>
                <w:szCs w:val="24"/>
                <w:lang w:val="en-GB"/>
              </w:rPr>
            </w:pPr>
            <w:r w:rsidRPr="007775B5">
              <w:rPr>
                <w:rFonts w:ascii="Times New Roman" w:hAnsi="Times New Roman" w:cs="Times New Roman"/>
                <w:sz w:val="24"/>
                <w:szCs w:val="24"/>
                <w:lang w:val="en-GB"/>
              </w:rPr>
              <w:t>Ocular flutter</w:t>
            </w:r>
          </w:p>
        </w:tc>
        <w:tc>
          <w:tcPr>
            <w:tcW w:w="5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59375A0" w14:textId="77777777" w:rsidR="004E6ECE" w:rsidRPr="007775B5" w:rsidRDefault="004E6ECE" w:rsidP="001F62C2">
            <w:pPr>
              <w:rPr>
                <w:rFonts w:ascii="Times New Roman" w:hAnsi="Times New Roman" w:cs="Times New Roman"/>
                <w:sz w:val="24"/>
                <w:szCs w:val="24"/>
                <w:lang w:val="en-GB"/>
              </w:rPr>
            </w:pPr>
            <w:r w:rsidRPr="007775B5">
              <w:rPr>
                <w:rFonts w:ascii="Times New Roman" w:hAnsi="Times New Roman" w:cs="Times New Roman"/>
                <w:sz w:val="24"/>
                <w:szCs w:val="24"/>
                <w:lang w:val="en-GB"/>
              </w:rPr>
              <w:t>Involuntary conjugate, unpredictable horizontal back-to-back saccades during attempted fixation</w:t>
            </w:r>
          </w:p>
        </w:tc>
        <w:tc>
          <w:tcPr>
            <w:tcW w:w="5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5143952" w14:textId="77777777" w:rsidR="004E6ECE" w:rsidRPr="007775B5" w:rsidRDefault="004E6ECE" w:rsidP="001F62C2">
            <w:pPr>
              <w:rPr>
                <w:rFonts w:ascii="Times New Roman" w:hAnsi="Times New Roman" w:cs="Times New Roman"/>
                <w:sz w:val="24"/>
                <w:szCs w:val="24"/>
                <w:lang w:val="en-GB"/>
              </w:rPr>
            </w:pPr>
            <w:r w:rsidRPr="007775B5">
              <w:rPr>
                <w:rFonts w:ascii="Times New Roman" w:hAnsi="Times New Roman" w:cs="Times New Roman"/>
                <w:sz w:val="24"/>
                <w:szCs w:val="24"/>
                <w:lang w:val="en-GB"/>
              </w:rPr>
              <w:t>FRDA</w:t>
            </w:r>
          </w:p>
        </w:tc>
      </w:tr>
      <w:tr w:rsidR="004E6ECE" w:rsidRPr="007775B5" w14:paraId="1B0F9133" w14:textId="77777777" w:rsidTr="001F62C2">
        <w:tc>
          <w:tcPr>
            <w:tcW w:w="2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94FFC28" w14:textId="77777777" w:rsidR="004E6ECE" w:rsidRPr="007775B5" w:rsidRDefault="004E6ECE" w:rsidP="001F62C2">
            <w:pPr>
              <w:rPr>
                <w:rFonts w:ascii="Times New Roman" w:hAnsi="Times New Roman" w:cs="Times New Roman"/>
                <w:sz w:val="24"/>
                <w:szCs w:val="24"/>
                <w:lang w:val="en-GB"/>
              </w:rPr>
            </w:pPr>
            <w:r w:rsidRPr="007775B5">
              <w:rPr>
                <w:rFonts w:ascii="Times New Roman" w:hAnsi="Times New Roman" w:cs="Times New Roman"/>
                <w:sz w:val="24"/>
                <w:szCs w:val="24"/>
                <w:lang w:val="en-GB"/>
              </w:rPr>
              <w:t>Opsoclonus</w:t>
            </w:r>
          </w:p>
        </w:tc>
        <w:tc>
          <w:tcPr>
            <w:tcW w:w="5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C89419B" w14:textId="77777777" w:rsidR="004E6ECE" w:rsidRPr="007775B5" w:rsidRDefault="004E6ECE" w:rsidP="001F62C2">
            <w:pPr>
              <w:rPr>
                <w:rFonts w:ascii="Times New Roman" w:hAnsi="Times New Roman" w:cs="Times New Roman"/>
                <w:sz w:val="24"/>
                <w:szCs w:val="24"/>
                <w:lang w:val="en-GB"/>
              </w:rPr>
            </w:pPr>
            <w:r w:rsidRPr="007775B5">
              <w:rPr>
                <w:rFonts w:ascii="Times New Roman" w:hAnsi="Times New Roman" w:cs="Times New Roman"/>
                <w:sz w:val="24"/>
                <w:szCs w:val="24"/>
                <w:lang w:val="en-GB"/>
              </w:rPr>
              <w:t>Involuntary conjugated multi-directional back-to-back saccades observed when the patient tries to fixate</w:t>
            </w:r>
          </w:p>
        </w:tc>
        <w:tc>
          <w:tcPr>
            <w:tcW w:w="5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8A69E31" w14:textId="77777777" w:rsidR="004E6ECE" w:rsidRPr="007775B5" w:rsidRDefault="004E6ECE" w:rsidP="001F62C2">
            <w:pPr>
              <w:rPr>
                <w:rFonts w:ascii="Times New Roman" w:hAnsi="Times New Roman" w:cs="Times New Roman"/>
                <w:sz w:val="24"/>
                <w:szCs w:val="24"/>
                <w:lang w:val="en-GB"/>
              </w:rPr>
            </w:pPr>
            <w:r w:rsidRPr="007775B5">
              <w:rPr>
                <w:rFonts w:ascii="Times New Roman" w:hAnsi="Times New Roman" w:cs="Times New Roman"/>
                <w:sz w:val="24"/>
                <w:szCs w:val="24"/>
                <w:lang w:val="en-GB"/>
              </w:rPr>
              <w:t>OMA syndrome</w:t>
            </w:r>
          </w:p>
        </w:tc>
      </w:tr>
      <w:tr w:rsidR="004E6ECE" w:rsidRPr="00F632AF" w14:paraId="6A89BDDA" w14:textId="77777777" w:rsidTr="001F62C2">
        <w:tc>
          <w:tcPr>
            <w:tcW w:w="2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F420B5F" w14:textId="77777777" w:rsidR="004E6ECE" w:rsidRPr="007775B5" w:rsidRDefault="004E6ECE" w:rsidP="001F62C2">
            <w:pPr>
              <w:rPr>
                <w:rFonts w:ascii="Times New Roman" w:hAnsi="Times New Roman" w:cs="Times New Roman"/>
                <w:sz w:val="24"/>
                <w:szCs w:val="24"/>
                <w:lang w:val="en-GB"/>
              </w:rPr>
            </w:pPr>
            <w:r w:rsidRPr="007775B5">
              <w:rPr>
                <w:rFonts w:ascii="Times New Roman" w:hAnsi="Times New Roman" w:cs="Times New Roman"/>
                <w:sz w:val="24"/>
                <w:szCs w:val="24"/>
                <w:lang w:val="en-GB"/>
              </w:rPr>
              <w:t>Square wave jerks/ microsaccadic oscillations</w:t>
            </w:r>
          </w:p>
        </w:tc>
        <w:tc>
          <w:tcPr>
            <w:tcW w:w="5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3BB1E0A" w14:textId="77777777" w:rsidR="004E6ECE" w:rsidRPr="007775B5" w:rsidRDefault="004E6ECE" w:rsidP="001F62C2">
            <w:pPr>
              <w:rPr>
                <w:rFonts w:ascii="Times New Roman" w:hAnsi="Times New Roman" w:cs="Times New Roman"/>
                <w:sz w:val="24"/>
                <w:szCs w:val="24"/>
                <w:lang w:val="en-GB"/>
              </w:rPr>
            </w:pPr>
            <w:r w:rsidRPr="007775B5">
              <w:rPr>
                <w:rFonts w:ascii="Times New Roman" w:hAnsi="Times New Roman" w:cs="Times New Roman"/>
                <w:sz w:val="24"/>
                <w:szCs w:val="24"/>
                <w:lang w:val="en-GB"/>
              </w:rPr>
              <w:t>Intrusive, unwanted involuntary and conjugated saccades which takes the eyes off fixation</w:t>
            </w:r>
          </w:p>
        </w:tc>
        <w:tc>
          <w:tcPr>
            <w:tcW w:w="5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C7C605E" w14:textId="753042BD" w:rsidR="004E6ECE" w:rsidRPr="007775B5" w:rsidRDefault="004E6ECE" w:rsidP="001F62C2">
            <w:pPr>
              <w:rPr>
                <w:rFonts w:ascii="Times New Roman" w:hAnsi="Times New Roman" w:cs="Times New Roman"/>
                <w:sz w:val="24"/>
                <w:szCs w:val="24"/>
                <w:lang w:val="en-GB"/>
              </w:rPr>
            </w:pPr>
            <w:r w:rsidRPr="007775B5">
              <w:rPr>
                <w:rFonts w:ascii="Times New Roman" w:hAnsi="Times New Roman" w:cs="Times New Roman"/>
                <w:sz w:val="24"/>
                <w:szCs w:val="24"/>
                <w:lang w:val="en-GB"/>
              </w:rPr>
              <w:t>Healthy children</w:t>
            </w:r>
            <w:r w:rsidRPr="007775B5">
              <w:rPr>
                <w:rFonts w:ascii="Times New Roman" w:hAnsi="Times New Roman" w:cs="Times New Roman"/>
                <w:sz w:val="24"/>
                <w:szCs w:val="24"/>
                <w:vertAlign w:val="superscript"/>
                <w:lang w:val="en-GB"/>
              </w:rPr>
              <w:t>*</w:t>
            </w:r>
            <w:r w:rsidRPr="007775B5">
              <w:rPr>
                <w:rFonts w:ascii="Times New Roman" w:hAnsi="Times New Roman" w:cs="Times New Roman"/>
                <w:sz w:val="24"/>
                <w:szCs w:val="24"/>
                <w:lang w:val="en-GB"/>
              </w:rPr>
              <w:t>;</w:t>
            </w:r>
            <w:r w:rsidR="005D3B0C">
              <w:rPr>
                <w:rFonts w:ascii="Times New Roman" w:hAnsi="Times New Roman" w:cs="Times New Roman"/>
                <w:sz w:val="24"/>
                <w:szCs w:val="24"/>
                <w:lang w:val="en-GB"/>
              </w:rPr>
              <w:t xml:space="preserve"> </w:t>
            </w:r>
            <w:r w:rsidRPr="007775B5">
              <w:rPr>
                <w:rFonts w:ascii="Times New Roman" w:hAnsi="Times New Roman" w:cs="Times New Roman"/>
                <w:sz w:val="24"/>
                <w:szCs w:val="24"/>
                <w:lang w:val="en-GB"/>
              </w:rPr>
              <w:t>FRDA; AOA1; AOA2; AT; EA2; SCA1; SCA2; SCA3; SCA6</w:t>
            </w:r>
          </w:p>
        </w:tc>
      </w:tr>
      <w:tr w:rsidR="004E6ECE" w:rsidRPr="00F632AF" w14:paraId="7F9A4FF3" w14:textId="77777777" w:rsidTr="001F62C2">
        <w:tc>
          <w:tcPr>
            <w:tcW w:w="2655"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41454DE1" w14:textId="77777777" w:rsidR="004E6ECE" w:rsidRPr="007775B5" w:rsidRDefault="004E6ECE" w:rsidP="001F62C2">
            <w:pPr>
              <w:rPr>
                <w:rFonts w:ascii="Times New Roman" w:hAnsi="Times New Roman" w:cs="Times New Roman"/>
                <w:sz w:val="24"/>
                <w:szCs w:val="24"/>
                <w:lang w:val="en-GB"/>
              </w:rPr>
            </w:pPr>
            <w:r w:rsidRPr="007775B5">
              <w:rPr>
                <w:rFonts w:ascii="Times New Roman" w:hAnsi="Times New Roman" w:cs="Times New Roman"/>
                <w:sz w:val="24"/>
                <w:szCs w:val="24"/>
                <w:lang w:val="en-GB"/>
              </w:rPr>
              <w:t>Ocular bobbing</w:t>
            </w:r>
          </w:p>
        </w:tc>
        <w:tc>
          <w:tcPr>
            <w:tcW w:w="5533"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1AC989FB" w14:textId="77777777" w:rsidR="004E6ECE" w:rsidRPr="007775B5" w:rsidRDefault="004E6ECE" w:rsidP="001F62C2">
            <w:pPr>
              <w:rPr>
                <w:rFonts w:ascii="Times New Roman" w:hAnsi="Times New Roman" w:cs="Times New Roman"/>
                <w:sz w:val="24"/>
                <w:szCs w:val="24"/>
                <w:lang w:val="en-GB"/>
              </w:rPr>
            </w:pPr>
            <w:r w:rsidRPr="007775B5">
              <w:rPr>
                <w:rFonts w:ascii="Times New Roman" w:hAnsi="Times New Roman" w:cs="Times New Roman"/>
                <w:sz w:val="24"/>
                <w:szCs w:val="24"/>
                <w:lang w:val="en-GB"/>
              </w:rPr>
              <w:t>Fast downward movement followed by a slow backward movement to the primary position</w:t>
            </w:r>
          </w:p>
        </w:tc>
        <w:tc>
          <w:tcPr>
            <w:tcW w:w="5533"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40BF2279" w14:textId="77777777" w:rsidR="004E6ECE" w:rsidRPr="007775B5" w:rsidRDefault="004E6ECE" w:rsidP="001F62C2">
            <w:pPr>
              <w:rPr>
                <w:rFonts w:ascii="Times New Roman" w:hAnsi="Times New Roman" w:cs="Times New Roman"/>
                <w:sz w:val="24"/>
                <w:szCs w:val="24"/>
                <w:lang w:val="en-GB"/>
              </w:rPr>
            </w:pPr>
          </w:p>
        </w:tc>
      </w:tr>
      <w:tr w:rsidR="004E6ECE" w:rsidRPr="007775B5" w14:paraId="2057CF77" w14:textId="77777777" w:rsidTr="001F62C2">
        <w:tc>
          <w:tcPr>
            <w:tcW w:w="2655" w:type="dxa"/>
            <w:tcBorders>
              <w:left w:val="single" w:sz="4" w:space="0" w:color="FFFFFF" w:themeColor="background1"/>
              <w:right w:val="single" w:sz="4" w:space="0" w:color="FFFFFF" w:themeColor="background1"/>
            </w:tcBorders>
            <w:shd w:val="clear" w:color="auto" w:fill="auto"/>
          </w:tcPr>
          <w:p w14:paraId="5DFA0EDE" w14:textId="77777777" w:rsidR="004E6ECE" w:rsidRPr="007775B5" w:rsidRDefault="004E6ECE" w:rsidP="001F62C2">
            <w:pPr>
              <w:rPr>
                <w:rFonts w:ascii="Times New Roman" w:hAnsi="Times New Roman" w:cs="Times New Roman"/>
                <w:b/>
                <w:i/>
                <w:sz w:val="24"/>
                <w:szCs w:val="24"/>
                <w:lang w:val="en-GB"/>
              </w:rPr>
            </w:pPr>
            <w:r w:rsidRPr="007775B5">
              <w:rPr>
                <w:rFonts w:ascii="Times New Roman" w:hAnsi="Times New Roman" w:cs="Times New Roman"/>
                <w:b/>
                <w:i/>
                <w:sz w:val="24"/>
                <w:szCs w:val="24"/>
                <w:lang w:val="en-GB"/>
              </w:rPr>
              <w:t>Opht</w:t>
            </w:r>
            <w:r>
              <w:rPr>
                <w:rFonts w:ascii="Times New Roman" w:hAnsi="Times New Roman" w:cs="Times New Roman"/>
                <w:b/>
                <w:i/>
                <w:sz w:val="24"/>
                <w:szCs w:val="24"/>
                <w:lang w:val="en-GB"/>
              </w:rPr>
              <w:t>h</w:t>
            </w:r>
            <w:r w:rsidRPr="007775B5">
              <w:rPr>
                <w:rFonts w:ascii="Times New Roman" w:hAnsi="Times New Roman" w:cs="Times New Roman"/>
                <w:b/>
                <w:i/>
                <w:sz w:val="24"/>
                <w:szCs w:val="24"/>
                <w:lang w:val="en-GB"/>
              </w:rPr>
              <w:t>almoparesis</w:t>
            </w:r>
          </w:p>
        </w:tc>
        <w:tc>
          <w:tcPr>
            <w:tcW w:w="5533" w:type="dxa"/>
            <w:tcBorders>
              <w:left w:val="single" w:sz="4" w:space="0" w:color="FFFFFF" w:themeColor="background1"/>
              <w:right w:val="single" w:sz="4" w:space="0" w:color="FFFFFF" w:themeColor="background1"/>
            </w:tcBorders>
            <w:shd w:val="clear" w:color="auto" w:fill="auto"/>
          </w:tcPr>
          <w:p w14:paraId="5D194293" w14:textId="77777777" w:rsidR="004E6ECE" w:rsidRPr="007775B5" w:rsidRDefault="004E6ECE" w:rsidP="001F62C2">
            <w:pPr>
              <w:rPr>
                <w:rFonts w:ascii="Times New Roman" w:hAnsi="Times New Roman" w:cs="Times New Roman"/>
                <w:b/>
                <w:sz w:val="24"/>
                <w:szCs w:val="24"/>
                <w:lang w:val="en-GB"/>
              </w:rPr>
            </w:pPr>
          </w:p>
        </w:tc>
        <w:tc>
          <w:tcPr>
            <w:tcW w:w="5533" w:type="dxa"/>
            <w:tcBorders>
              <w:left w:val="single" w:sz="4" w:space="0" w:color="FFFFFF" w:themeColor="background1"/>
              <w:right w:val="single" w:sz="4" w:space="0" w:color="FFFFFF" w:themeColor="background1"/>
            </w:tcBorders>
            <w:shd w:val="clear" w:color="auto" w:fill="auto"/>
          </w:tcPr>
          <w:p w14:paraId="2D1BD8C5" w14:textId="77777777" w:rsidR="004E6ECE" w:rsidRPr="007775B5" w:rsidRDefault="004E6ECE" w:rsidP="001F62C2">
            <w:pPr>
              <w:rPr>
                <w:rFonts w:ascii="Times New Roman" w:hAnsi="Times New Roman" w:cs="Times New Roman"/>
                <w:b/>
                <w:sz w:val="24"/>
                <w:szCs w:val="24"/>
                <w:lang w:val="en-GB"/>
              </w:rPr>
            </w:pPr>
          </w:p>
        </w:tc>
      </w:tr>
      <w:tr w:rsidR="004E6ECE" w:rsidRPr="007775B5" w14:paraId="021CD57F" w14:textId="77777777" w:rsidTr="001F62C2">
        <w:trPr>
          <w:trHeight w:val="598"/>
        </w:trPr>
        <w:tc>
          <w:tcPr>
            <w:tcW w:w="2655" w:type="dxa"/>
            <w:tcBorders>
              <w:left w:val="single" w:sz="4" w:space="0" w:color="FFFFFF" w:themeColor="background1"/>
              <w:right w:val="single" w:sz="4" w:space="0" w:color="FFFFFF" w:themeColor="background1"/>
            </w:tcBorders>
            <w:shd w:val="clear" w:color="auto" w:fill="auto"/>
          </w:tcPr>
          <w:p w14:paraId="63BED029" w14:textId="77777777" w:rsidR="004E6ECE" w:rsidRPr="007775B5" w:rsidRDefault="004E6ECE" w:rsidP="001F62C2">
            <w:pPr>
              <w:rPr>
                <w:rFonts w:ascii="Times New Roman" w:hAnsi="Times New Roman" w:cs="Times New Roman"/>
                <w:sz w:val="24"/>
                <w:szCs w:val="24"/>
                <w:lang w:val="en-GB"/>
              </w:rPr>
            </w:pPr>
            <w:r w:rsidRPr="007775B5">
              <w:rPr>
                <w:rFonts w:ascii="Times New Roman" w:hAnsi="Times New Roman" w:cs="Times New Roman"/>
                <w:sz w:val="24"/>
                <w:szCs w:val="24"/>
                <w:lang w:val="en-GB"/>
              </w:rPr>
              <w:t>Op</w:t>
            </w:r>
            <w:r>
              <w:rPr>
                <w:rFonts w:ascii="Times New Roman" w:hAnsi="Times New Roman" w:cs="Times New Roman"/>
                <w:sz w:val="24"/>
                <w:szCs w:val="24"/>
                <w:lang w:val="en-GB"/>
              </w:rPr>
              <w:t>h</w:t>
            </w:r>
            <w:r w:rsidRPr="007775B5">
              <w:rPr>
                <w:rFonts w:ascii="Times New Roman" w:hAnsi="Times New Roman" w:cs="Times New Roman"/>
                <w:sz w:val="24"/>
                <w:szCs w:val="24"/>
                <w:lang w:val="en-GB"/>
              </w:rPr>
              <w:t>thalmoparesis</w:t>
            </w:r>
          </w:p>
        </w:tc>
        <w:tc>
          <w:tcPr>
            <w:tcW w:w="5533" w:type="dxa"/>
            <w:tcBorders>
              <w:left w:val="single" w:sz="4" w:space="0" w:color="FFFFFF" w:themeColor="background1"/>
              <w:right w:val="single" w:sz="4" w:space="0" w:color="FFFFFF" w:themeColor="background1"/>
            </w:tcBorders>
            <w:shd w:val="clear" w:color="auto" w:fill="auto"/>
          </w:tcPr>
          <w:p w14:paraId="2A449D1F" w14:textId="77777777" w:rsidR="004E6ECE" w:rsidRPr="007775B5" w:rsidRDefault="004E6ECE" w:rsidP="001F62C2">
            <w:pPr>
              <w:rPr>
                <w:rFonts w:ascii="Times New Roman" w:hAnsi="Times New Roman" w:cs="Times New Roman"/>
                <w:sz w:val="24"/>
                <w:szCs w:val="24"/>
                <w:lang w:val="en-GB"/>
              </w:rPr>
            </w:pPr>
            <w:r w:rsidRPr="007775B5">
              <w:rPr>
                <w:rFonts w:ascii="Times New Roman" w:hAnsi="Times New Roman" w:cs="Times New Roman"/>
                <w:sz w:val="24"/>
                <w:szCs w:val="24"/>
                <w:lang w:val="en-GB"/>
              </w:rPr>
              <w:t>Variant degree of paresis of oculomotor muscles</w:t>
            </w:r>
          </w:p>
        </w:tc>
        <w:tc>
          <w:tcPr>
            <w:tcW w:w="5533" w:type="dxa"/>
            <w:tcBorders>
              <w:left w:val="single" w:sz="4" w:space="0" w:color="FFFFFF" w:themeColor="background1"/>
              <w:right w:val="single" w:sz="4" w:space="0" w:color="FFFFFF" w:themeColor="background1"/>
            </w:tcBorders>
            <w:shd w:val="clear" w:color="auto" w:fill="auto"/>
          </w:tcPr>
          <w:p w14:paraId="254C7B24" w14:textId="77777777" w:rsidR="004E6ECE" w:rsidRPr="007775B5" w:rsidRDefault="004E6ECE" w:rsidP="001F62C2">
            <w:pPr>
              <w:rPr>
                <w:rFonts w:ascii="Times New Roman" w:hAnsi="Times New Roman" w:cs="Times New Roman"/>
                <w:sz w:val="24"/>
                <w:szCs w:val="24"/>
                <w:lang w:val="en-GB"/>
              </w:rPr>
            </w:pPr>
            <w:r w:rsidRPr="007775B5">
              <w:rPr>
                <w:rFonts w:ascii="Times New Roman" w:hAnsi="Times New Roman" w:cs="Times New Roman"/>
                <w:sz w:val="24"/>
                <w:szCs w:val="24"/>
                <w:lang w:val="en-GB"/>
              </w:rPr>
              <w:t>Mitochondrial disorders</w:t>
            </w:r>
          </w:p>
        </w:tc>
      </w:tr>
    </w:tbl>
    <w:p w14:paraId="27370C34" w14:textId="4DBDF841" w:rsidR="004E6ECE" w:rsidRPr="007775B5" w:rsidRDefault="004E6ECE" w:rsidP="004E6ECE">
      <w:pPr>
        <w:jc w:val="both"/>
        <w:rPr>
          <w:rFonts w:ascii="Times New Roman" w:hAnsi="Times New Roman" w:cs="Times New Roman"/>
          <w:sz w:val="24"/>
          <w:szCs w:val="24"/>
          <w:lang w:val="en-GB"/>
        </w:rPr>
      </w:pPr>
      <w:r w:rsidRPr="007775B5">
        <w:rPr>
          <w:rFonts w:ascii="Times New Roman" w:hAnsi="Times New Roman" w:cs="Times New Roman"/>
          <w:b/>
          <w:sz w:val="24"/>
          <w:szCs w:val="24"/>
          <w:lang w:val="en-GB"/>
        </w:rPr>
        <w:t xml:space="preserve">Legend: </w:t>
      </w:r>
      <w:r w:rsidRPr="007775B5">
        <w:rPr>
          <w:rFonts w:ascii="Times New Roman" w:hAnsi="Times New Roman" w:cs="Times New Roman"/>
          <w:sz w:val="24"/>
          <w:szCs w:val="24"/>
          <w:lang w:val="en-GB"/>
        </w:rPr>
        <w:t xml:space="preserve">Oculomotor features observed in cerebellar diseases, subdivided according to four subcategories. All features are described and diseases in which these features could be present are given in this table.  AT = Ataxia Telangiectasia; FRDA = </w:t>
      </w:r>
      <w:r w:rsidR="00C75BD3" w:rsidRPr="007775B5">
        <w:rPr>
          <w:rFonts w:ascii="Times New Roman" w:hAnsi="Times New Roman" w:cs="Times New Roman"/>
          <w:sz w:val="24"/>
          <w:szCs w:val="24"/>
          <w:lang w:val="en-GB"/>
        </w:rPr>
        <w:t>Friedreich’s</w:t>
      </w:r>
      <w:r w:rsidRPr="007775B5">
        <w:rPr>
          <w:rFonts w:ascii="Times New Roman" w:hAnsi="Times New Roman" w:cs="Times New Roman"/>
          <w:sz w:val="24"/>
          <w:szCs w:val="24"/>
          <w:lang w:val="en-GB"/>
        </w:rPr>
        <w:t xml:space="preserve"> ataxia; AOA = Ataxia with Oculomotor Apraxia; EA = Episodic ataxia; SCA: Spinocerebellar Ataxia; OMA = Opsoclonus-Myoclonus-Ataxia syndrome.</w:t>
      </w:r>
      <w:r w:rsidRPr="007775B5">
        <w:rPr>
          <w:rFonts w:ascii="Times New Roman" w:hAnsi="Times New Roman" w:cs="Times New Roman"/>
          <w:sz w:val="24"/>
          <w:szCs w:val="24"/>
          <w:vertAlign w:val="superscript"/>
          <w:lang w:val="en-GB"/>
        </w:rPr>
        <w:t>*</w:t>
      </w:r>
      <w:r w:rsidRPr="007775B5">
        <w:rPr>
          <w:rFonts w:ascii="Times New Roman" w:hAnsi="Times New Roman" w:cs="Times New Roman"/>
          <w:sz w:val="24"/>
          <w:szCs w:val="24"/>
          <w:lang w:val="en-GB"/>
        </w:rPr>
        <w:t>Square wave jerks are also physiologically present in up to 90% of children (until 19 years of age)</w:t>
      </w:r>
      <w:r w:rsidRPr="007775B5">
        <w:rPr>
          <w:rFonts w:ascii="Times New Roman" w:hAnsi="Times New Roman" w:cs="Times New Roman"/>
          <w:sz w:val="24"/>
          <w:szCs w:val="24"/>
          <w:lang w:val="en-GB"/>
        </w:rPr>
        <w:fldChar w:fldCharType="begin" w:fldLock="1"/>
      </w:r>
      <w:r w:rsidR="00F632AF">
        <w:rPr>
          <w:rFonts w:ascii="Times New Roman" w:hAnsi="Times New Roman" w:cs="Times New Roman"/>
          <w:sz w:val="24"/>
          <w:szCs w:val="24"/>
          <w:lang w:val="en-GB"/>
        </w:rPr>
        <w:instrText>ADDIN CSL_CITATION {"citationItems":[{"id":"ITEM-1","itemData":{"DOI":"10.1016/j.pediatrneurol.2007.08.011","ISBN":"0887-8994 (Print)","ISSN":"08878994","PMID":"18054687","abstract":"Square wave jerks are involuntary, horizontal, saccadic intrusions that interrupt fixation. Each square wave jerk consists of an initial saccade that moves the fovea away from the intended position of fixation, followed by a second saccade in the opposite direction, which refoveates the fixation position. Square wave jerks reportedly occur in 24-60% of healthy adults. No previous study of square wave jerks in children and adolescents is available. We recorded eye movements using an infrared eye tracker in 38 participants aged 8-19 years while they fixated on a visual target for 1 minute. The frequency of square wave jerks, and the durations, amplitudes, and peak velocities of their saccades, were calculated and correlated with age. Ninety percent of participants had square wave jerks. Their median frequency was 3 per minute (range, 1-18), median duration was 249 milliseconds, the median amplitude of their saccades was 0.81 degrees, and the median peak velocity was 60 degrees/second. No parameter of square wave jerks correlated with age. The prevalence of square wave jerks is high in children and adolescents. This finding may be a feature of the less mature brain, and may reflect an inability to suppress unwanted supranuclear triggers for saccades. © 2008 Elsevier Inc. All rights reserved.","author":[{"dropping-particle":"","family":"Salman","given":"Michael S.","non-dropping-particle":"","parse-names":false,"suffix":""},{"dropping-particle":"","family":"Sharpe","given":"James A.","non-dropping-particle":"","parse-names":false,"suffix":""},{"dropping-particle":"","family":"Lillakas","given":"Linda","non-dropping-particle":"","parse-names":false,"suffix":""},{"dropping-particle":"","family":"Steinbach","given":"Martin J.","non-dropping-particle":"","parse-names":false,"suffix":""}],"container-title":"Pediatric Neurology","id":"ITEM-1","issued":{"date-parts":[["2008"]]},"title":"Square Wave Jerks in Children and Adolescents","type":"article-journal"},"uris":["http://www.mendeley.com/documents/?uuid=05774b97-671e-4e61-abfc-d05c51ef02cd"]},{"id":"ITEM-2","itemData":{"author":[{"dropping-particle":"","family":"Tarnutzer","given":"Alexander","non-dropping-particle":"","parse-names":false,"suffix":""},{"dropping-particle":"","family":"Straumann","given":"Dominik","non-dropping-particle":"","parse-names":false,"suffix":""},{"dropping-particle":"","family":"Salman","given":"Michael","non-dropping-particle":"","parse-names":false,"suffix":""}],"chapter-number":"19","container-title":"Handbook of Clinical Neurology","edition":"third edit","editor":[{"dropping-particle":"","family":"Manto","given":"Mario","non-dropping-particle":"","parse-names":false,"suffix":""},{"dropping-particle":"","family":"Huisman","given":"T A","non-dropping-particle":"","parse-names":false,"suffix":""}],"id":"ITEM-2","issued":{"date-parts":[["2018"]]},"page":"305-327","publisher":"Elsevier","title":"Chapter 19: Neuro-opthalmologic assessment and investigations in children and adults with cerebellar diseases","type":"chapter"},"uris":["http://www.mendeley.com/documents/?uuid=018c2ab2-8d28-4598-b593-afb4a5c553d2"]}],"mendeley":{"formattedCitation":"(19,97)","plainTextFormattedCitation":"(19,97)","previouslyFormattedCitation":"(19,96)"},"properties":{"noteIndex":0},"schema":"https://github.com/citation-style-language/schema/raw/master/csl-citation.json"}</w:instrText>
      </w:r>
      <w:r w:rsidRPr="007775B5">
        <w:rPr>
          <w:rFonts w:ascii="Times New Roman" w:hAnsi="Times New Roman" w:cs="Times New Roman"/>
          <w:sz w:val="24"/>
          <w:szCs w:val="24"/>
          <w:lang w:val="en-GB"/>
        </w:rPr>
        <w:fldChar w:fldCharType="separate"/>
      </w:r>
      <w:r w:rsidR="00F632AF" w:rsidRPr="00F632AF">
        <w:rPr>
          <w:rFonts w:ascii="Times New Roman" w:hAnsi="Times New Roman" w:cs="Times New Roman"/>
          <w:noProof/>
          <w:sz w:val="24"/>
          <w:szCs w:val="24"/>
          <w:lang w:val="en-GB"/>
        </w:rPr>
        <w:t>(19,97)</w:t>
      </w:r>
      <w:r w:rsidRPr="007775B5">
        <w:rPr>
          <w:rFonts w:ascii="Times New Roman" w:hAnsi="Times New Roman" w:cs="Times New Roman"/>
          <w:sz w:val="24"/>
          <w:szCs w:val="24"/>
          <w:lang w:val="en-GB"/>
        </w:rPr>
        <w:fldChar w:fldCharType="end"/>
      </w:r>
    </w:p>
    <w:p w14:paraId="05DC0109" w14:textId="77777777" w:rsidR="004E6ECE" w:rsidRDefault="004E6ECE" w:rsidP="004E6ECE">
      <w:pPr>
        <w:jc w:val="both"/>
        <w:rPr>
          <w:rFonts w:ascii="Arial" w:hAnsi="Arial" w:cs="Arial"/>
          <w:sz w:val="24"/>
          <w:szCs w:val="24"/>
          <w:lang w:val="en-GB"/>
        </w:rPr>
        <w:sectPr w:rsidR="004E6ECE" w:rsidSect="001F62C2">
          <w:pgSz w:w="16838" w:h="11906" w:orient="landscape"/>
          <w:pgMar w:top="1417" w:right="1417" w:bottom="1417" w:left="1417" w:header="708" w:footer="708" w:gutter="0"/>
          <w:pgNumType w:start="1"/>
          <w:cols w:space="708"/>
          <w:titlePg/>
          <w:docGrid w:linePitch="360"/>
        </w:sectPr>
      </w:pPr>
    </w:p>
    <w:p w14:paraId="64206E17" w14:textId="77777777" w:rsidR="004E6ECE" w:rsidRPr="005822F4" w:rsidRDefault="004E6ECE" w:rsidP="004E6ECE">
      <w:pPr>
        <w:rPr>
          <w:rFonts w:ascii="Times New Roman" w:hAnsi="Times New Roman" w:cs="Times New Roman"/>
          <w:b/>
          <w:sz w:val="24"/>
          <w:szCs w:val="24"/>
          <w:lang w:val="en-US"/>
        </w:rPr>
      </w:pPr>
      <w:r w:rsidRPr="005822F4">
        <w:rPr>
          <w:rFonts w:ascii="Times New Roman" w:hAnsi="Times New Roman" w:cs="Times New Roman"/>
          <w:b/>
          <w:sz w:val="24"/>
          <w:szCs w:val="24"/>
          <w:lang w:val="en-US"/>
        </w:rPr>
        <w:t>Table II</w:t>
      </w:r>
      <w:r>
        <w:rPr>
          <w:rFonts w:ascii="Times New Roman" w:hAnsi="Times New Roman" w:cs="Times New Roman"/>
          <w:b/>
          <w:sz w:val="24"/>
          <w:szCs w:val="24"/>
          <w:lang w:val="en-US"/>
        </w:rPr>
        <w:t>I</w:t>
      </w:r>
      <w:r w:rsidRPr="005822F4">
        <w:rPr>
          <w:rFonts w:ascii="Times New Roman" w:hAnsi="Times New Roman" w:cs="Times New Roman"/>
          <w:b/>
          <w:sz w:val="24"/>
          <w:szCs w:val="24"/>
          <w:lang w:val="en-US"/>
        </w:rPr>
        <w:t>: Inventory of non-ataxia signs (INAS)</w:t>
      </w:r>
    </w:p>
    <w:tbl>
      <w:tblPr>
        <w:tblStyle w:val="TableGrid"/>
        <w:tblW w:w="0" w:type="auto"/>
        <w:tblLook w:val="04A0" w:firstRow="1" w:lastRow="0" w:firstColumn="1" w:lastColumn="0" w:noHBand="0" w:noVBand="1"/>
      </w:tblPr>
      <w:tblGrid>
        <w:gridCol w:w="3605"/>
        <w:gridCol w:w="187"/>
        <w:gridCol w:w="5270"/>
      </w:tblGrid>
      <w:tr w:rsidR="004E6ECE" w:rsidRPr="00F632AF" w14:paraId="7923B017" w14:textId="77777777" w:rsidTr="001F62C2">
        <w:tc>
          <w:tcPr>
            <w:tcW w:w="3605" w:type="dxa"/>
            <w:tcBorders>
              <w:left w:val="single" w:sz="4" w:space="0" w:color="FFFFFF" w:themeColor="background1"/>
              <w:right w:val="single" w:sz="4" w:space="0" w:color="FFFFFF" w:themeColor="background1"/>
            </w:tcBorders>
          </w:tcPr>
          <w:p w14:paraId="4B2C4E8F" w14:textId="77777777" w:rsidR="004E6ECE" w:rsidRPr="005822F4" w:rsidRDefault="004E6ECE" w:rsidP="001F62C2">
            <w:pPr>
              <w:spacing w:line="360" w:lineRule="auto"/>
              <w:rPr>
                <w:rFonts w:ascii="Times New Roman" w:hAnsi="Times New Roman" w:cs="Times New Roman"/>
                <w:b/>
                <w:sz w:val="24"/>
                <w:szCs w:val="24"/>
                <w:lang w:val="en-US"/>
              </w:rPr>
            </w:pPr>
            <w:r w:rsidRPr="005822F4">
              <w:rPr>
                <w:rFonts w:ascii="Times New Roman" w:hAnsi="Times New Roman" w:cs="Times New Roman"/>
                <w:b/>
                <w:sz w:val="24"/>
                <w:szCs w:val="24"/>
                <w:lang w:val="en-US"/>
              </w:rPr>
              <w:t>Non-ataxia signs</w:t>
            </w:r>
          </w:p>
        </w:tc>
        <w:tc>
          <w:tcPr>
            <w:tcW w:w="5457" w:type="dxa"/>
            <w:gridSpan w:val="2"/>
            <w:tcBorders>
              <w:left w:val="single" w:sz="4" w:space="0" w:color="FFFFFF" w:themeColor="background1"/>
              <w:right w:val="single" w:sz="4" w:space="0" w:color="FFFFFF" w:themeColor="background1"/>
            </w:tcBorders>
          </w:tcPr>
          <w:p w14:paraId="7DCE947E" w14:textId="77777777" w:rsidR="004E6ECE" w:rsidRPr="005822F4" w:rsidRDefault="004E6ECE" w:rsidP="002A4F28">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Diseases in which this</w:t>
            </w:r>
            <w:r w:rsidRPr="005822F4">
              <w:rPr>
                <w:rFonts w:ascii="Times New Roman" w:hAnsi="Times New Roman" w:cs="Times New Roman"/>
                <w:b/>
                <w:sz w:val="24"/>
                <w:szCs w:val="24"/>
                <w:lang w:val="en-US"/>
              </w:rPr>
              <w:t xml:space="preserve"> symptom is present</w:t>
            </w:r>
          </w:p>
        </w:tc>
      </w:tr>
      <w:tr w:rsidR="004E6ECE" w:rsidRPr="00F632AF" w14:paraId="2C66C883" w14:textId="77777777" w:rsidTr="001F62C2">
        <w:tc>
          <w:tcPr>
            <w:tcW w:w="3792" w:type="dxa"/>
            <w:gridSpan w:val="2"/>
            <w:tcBorders>
              <w:left w:val="single" w:sz="4" w:space="0" w:color="FFFFFF" w:themeColor="background1"/>
              <w:bottom w:val="single" w:sz="4" w:space="0" w:color="FFFFFF" w:themeColor="background1"/>
              <w:right w:val="single" w:sz="4" w:space="0" w:color="FFFFFF" w:themeColor="background1"/>
            </w:tcBorders>
          </w:tcPr>
          <w:p w14:paraId="6927482E"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Hyperreflexia</w:t>
            </w:r>
          </w:p>
        </w:tc>
        <w:tc>
          <w:tcPr>
            <w:tcW w:w="5270" w:type="dxa"/>
            <w:tcBorders>
              <w:left w:val="single" w:sz="4" w:space="0" w:color="FFFFFF" w:themeColor="background1"/>
              <w:bottom w:val="single" w:sz="4" w:space="0" w:color="FFFFFF" w:themeColor="background1"/>
              <w:right w:val="single" w:sz="4" w:space="0" w:color="FFFFFF" w:themeColor="background1"/>
            </w:tcBorders>
          </w:tcPr>
          <w:p w14:paraId="23090739"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SCA and SCAR</w:t>
            </w:r>
          </w:p>
        </w:tc>
      </w:tr>
      <w:tr w:rsidR="004E6ECE" w:rsidRPr="00F632AF" w14:paraId="696A0FB1" w14:textId="77777777" w:rsidTr="001F62C2">
        <w:tc>
          <w:tcPr>
            <w:tcW w:w="37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2702E8"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Areflexia</w:t>
            </w:r>
          </w:p>
        </w:tc>
        <w:tc>
          <w:tcPr>
            <w:tcW w:w="5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A77CC3"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FRDA; AVED; AT; Abetalipoproteinemia; AOA 1-4; CAPOS</w:t>
            </w:r>
          </w:p>
        </w:tc>
      </w:tr>
      <w:tr w:rsidR="004E6ECE" w:rsidRPr="00F632AF" w14:paraId="2B031C72" w14:textId="77777777" w:rsidTr="001F62C2">
        <w:tc>
          <w:tcPr>
            <w:tcW w:w="37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E8E4C0"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Extensor plantar response</w:t>
            </w:r>
          </w:p>
        </w:tc>
        <w:tc>
          <w:tcPr>
            <w:tcW w:w="5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9C5F5C"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FRDA; AVED; Abetalipoproteinemia; AOA type 1-4</w:t>
            </w:r>
          </w:p>
        </w:tc>
      </w:tr>
      <w:tr w:rsidR="004E6ECE" w:rsidRPr="00F632AF" w14:paraId="204D4859" w14:textId="77777777" w:rsidTr="001F62C2">
        <w:tc>
          <w:tcPr>
            <w:tcW w:w="37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671AF4"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Spasticity</w:t>
            </w:r>
          </w:p>
        </w:tc>
        <w:tc>
          <w:tcPr>
            <w:tcW w:w="5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81DECD"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SCA and SCAR</w:t>
            </w:r>
          </w:p>
        </w:tc>
      </w:tr>
      <w:tr w:rsidR="004E6ECE" w:rsidRPr="00F632AF" w14:paraId="3768E08E" w14:textId="77777777" w:rsidTr="001F62C2">
        <w:tc>
          <w:tcPr>
            <w:tcW w:w="37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DD4B0F"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Paresis</w:t>
            </w:r>
          </w:p>
        </w:tc>
        <w:tc>
          <w:tcPr>
            <w:tcW w:w="5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955849"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 xml:space="preserve">FRDA, </w:t>
            </w:r>
            <w:r w:rsidRPr="005822F4">
              <w:rPr>
                <w:rFonts w:ascii="Times New Roman" w:hAnsi="Times New Roman" w:cs="Times New Roman"/>
                <w:i/>
                <w:sz w:val="24"/>
                <w:szCs w:val="24"/>
                <w:lang w:val="en-US"/>
              </w:rPr>
              <w:t>SYNE1</w:t>
            </w:r>
            <w:r w:rsidRPr="005822F4">
              <w:rPr>
                <w:rFonts w:ascii="Times New Roman" w:hAnsi="Times New Roman" w:cs="Times New Roman"/>
                <w:sz w:val="24"/>
                <w:szCs w:val="24"/>
                <w:lang w:val="en-US"/>
              </w:rPr>
              <w:t>, Marinesco-Sjögren syndrome</w:t>
            </w:r>
          </w:p>
        </w:tc>
      </w:tr>
      <w:tr w:rsidR="004E6ECE" w:rsidRPr="00F632AF" w14:paraId="5293FCE4" w14:textId="77777777" w:rsidTr="001F62C2">
        <w:tc>
          <w:tcPr>
            <w:tcW w:w="37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7B8120"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Muscle atrophy</w:t>
            </w:r>
          </w:p>
        </w:tc>
        <w:tc>
          <w:tcPr>
            <w:tcW w:w="5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1584CA"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 xml:space="preserve">Marinesco-Sjögren syndrome, AOA1, </w:t>
            </w:r>
            <w:r w:rsidRPr="005822F4">
              <w:rPr>
                <w:rFonts w:ascii="Times New Roman" w:hAnsi="Times New Roman" w:cs="Times New Roman"/>
                <w:i/>
                <w:sz w:val="24"/>
                <w:szCs w:val="24"/>
                <w:lang w:val="en-US"/>
              </w:rPr>
              <w:t>SYNE1</w:t>
            </w:r>
            <w:r w:rsidRPr="005822F4">
              <w:rPr>
                <w:rFonts w:ascii="Times New Roman" w:hAnsi="Times New Roman" w:cs="Times New Roman"/>
                <w:sz w:val="24"/>
                <w:szCs w:val="24"/>
                <w:lang w:val="en-US"/>
              </w:rPr>
              <w:t xml:space="preserve">, </w:t>
            </w:r>
            <w:r w:rsidRPr="005822F4">
              <w:rPr>
                <w:rFonts w:ascii="Times New Roman" w:hAnsi="Times New Roman" w:cs="Times New Roman"/>
                <w:i/>
                <w:sz w:val="24"/>
                <w:szCs w:val="24"/>
                <w:lang w:val="en-US"/>
              </w:rPr>
              <w:t>ARSACS</w:t>
            </w:r>
          </w:p>
        </w:tc>
      </w:tr>
      <w:tr w:rsidR="004E6ECE" w:rsidRPr="00F632AF" w14:paraId="4F3BC74A" w14:textId="77777777" w:rsidTr="001F62C2">
        <w:tc>
          <w:tcPr>
            <w:tcW w:w="37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59A9EC"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Fasciculations</w:t>
            </w:r>
          </w:p>
        </w:tc>
        <w:tc>
          <w:tcPr>
            <w:tcW w:w="5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D87637"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SCAR type 8</w:t>
            </w:r>
          </w:p>
        </w:tc>
      </w:tr>
      <w:tr w:rsidR="004E6ECE" w:rsidRPr="00F632AF" w14:paraId="2F450D00" w14:textId="77777777" w:rsidTr="001F62C2">
        <w:tc>
          <w:tcPr>
            <w:tcW w:w="37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593B46"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Myoclonus</w:t>
            </w:r>
          </w:p>
        </w:tc>
        <w:tc>
          <w:tcPr>
            <w:tcW w:w="5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43BAA7"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 xml:space="preserve">SCA type 13 and 14 </w:t>
            </w:r>
          </w:p>
          <w:p w14:paraId="2E5C8AC9"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AOA type 1 and 2, POLG, other mitochondrial diseases, OMA</w:t>
            </w:r>
          </w:p>
        </w:tc>
      </w:tr>
      <w:tr w:rsidR="004E6ECE" w:rsidRPr="00F632AF" w14:paraId="50B0AC62" w14:textId="77777777" w:rsidTr="001F62C2">
        <w:tc>
          <w:tcPr>
            <w:tcW w:w="37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107386"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Rigidity</w:t>
            </w:r>
          </w:p>
        </w:tc>
        <w:tc>
          <w:tcPr>
            <w:tcW w:w="5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2C89D7"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Different types of NBIA; Wilson disease; SCA type 2</w:t>
            </w:r>
          </w:p>
        </w:tc>
      </w:tr>
      <w:tr w:rsidR="004E6ECE" w:rsidRPr="00F632AF" w14:paraId="41B28B28" w14:textId="77777777" w:rsidTr="001F62C2">
        <w:tc>
          <w:tcPr>
            <w:tcW w:w="37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D21D0C"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Chorea/Dyskinesia</w:t>
            </w:r>
          </w:p>
        </w:tc>
        <w:tc>
          <w:tcPr>
            <w:tcW w:w="5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B108FD"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 xml:space="preserve">Different types of NBIA; Wilson disease; AT; SCA type 17, POLG, AOA2, </w:t>
            </w:r>
          </w:p>
        </w:tc>
      </w:tr>
      <w:tr w:rsidR="004E6ECE" w:rsidRPr="00F632AF" w14:paraId="296C4E4C" w14:textId="77777777" w:rsidTr="001F62C2">
        <w:tc>
          <w:tcPr>
            <w:tcW w:w="37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914EAD"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Dystonia</w:t>
            </w:r>
          </w:p>
        </w:tc>
        <w:tc>
          <w:tcPr>
            <w:tcW w:w="5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84382F" w14:textId="77777777" w:rsidR="004E6ECE" w:rsidRPr="005822F4" w:rsidRDefault="004E6ECE" w:rsidP="001F62C2">
            <w:pPr>
              <w:spacing w:line="360" w:lineRule="auto"/>
              <w:rPr>
                <w:rFonts w:ascii="Times New Roman" w:hAnsi="Times New Roman" w:cs="Times New Roman"/>
                <w:i/>
                <w:sz w:val="24"/>
                <w:szCs w:val="24"/>
                <w:lang w:val="en-US"/>
              </w:rPr>
            </w:pPr>
            <w:r w:rsidRPr="005822F4">
              <w:rPr>
                <w:rFonts w:ascii="Times New Roman" w:hAnsi="Times New Roman" w:cs="Times New Roman"/>
                <w:sz w:val="24"/>
                <w:szCs w:val="24"/>
                <w:lang w:val="en-US"/>
              </w:rPr>
              <w:t xml:space="preserve">Different types of NBIA; Wilson disease; AOA type 1 and 2; AT; SCA type 2; </w:t>
            </w:r>
            <w:r w:rsidRPr="005822F4">
              <w:rPr>
                <w:rFonts w:ascii="Times New Roman" w:hAnsi="Times New Roman" w:cs="Times New Roman"/>
                <w:i/>
                <w:sz w:val="24"/>
                <w:szCs w:val="24"/>
                <w:lang w:val="en-US"/>
              </w:rPr>
              <w:t>SYNE1</w:t>
            </w:r>
          </w:p>
        </w:tc>
      </w:tr>
      <w:tr w:rsidR="004E6ECE" w:rsidRPr="00F632AF" w14:paraId="5EE7EB36" w14:textId="77777777" w:rsidTr="001F62C2">
        <w:tc>
          <w:tcPr>
            <w:tcW w:w="37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0490AD"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Resting tremor</w:t>
            </w:r>
          </w:p>
        </w:tc>
        <w:tc>
          <w:tcPr>
            <w:tcW w:w="5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2F193C"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AT; NBIA; Wilson disease</w:t>
            </w:r>
          </w:p>
        </w:tc>
      </w:tr>
      <w:tr w:rsidR="004E6ECE" w:rsidRPr="00F632AF" w14:paraId="51433EEF" w14:textId="77777777" w:rsidTr="001F62C2">
        <w:tc>
          <w:tcPr>
            <w:tcW w:w="37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375D59"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Sensory symptoms</w:t>
            </w:r>
          </w:p>
        </w:tc>
        <w:tc>
          <w:tcPr>
            <w:tcW w:w="5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04D3EF"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Several ataxic disorders are associated with a (poly)neuropathy</w:t>
            </w:r>
          </w:p>
        </w:tc>
      </w:tr>
      <w:tr w:rsidR="004E6ECE" w:rsidRPr="00F632AF" w14:paraId="51534DA9" w14:textId="77777777" w:rsidTr="001F62C2">
        <w:tc>
          <w:tcPr>
            <w:tcW w:w="37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D22FC4" w14:textId="77777777" w:rsidR="004E6ECE" w:rsidRPr="005822F4" w:rsidRDefault="004E6ECE" w:rsidP="001F62C2">
            <w:pPr>
              <w:spacing w:line="360" w:lineRule="auto"/>
              <w:rPr>
                <w:rFonts w:ascii="Times New Roman" w:hAnsi="Times New Roman" w:cs="Times New Roman"/>
                <w:sz w:val="24"/>
                <w:szCs w:val="24"/>
                <w:vertAlign w:val="superscript"/>
                <w:lang w:val="en-US"/>
              </w:rPr>
            </w:pPr>
            <w:r w:rsidRPr="005822F4">
              <w:rPr>
                <w:rFonts w:ascii="Times New Roman" w:hAnsi="Times New Roman" w:cs="Times New Roman"/>
                <w:sz w:val="24"/>
                <w:szCs w:val="24"/>
                <w:lang w:val="en-US"/>
              </w:rPr>
              <w:t>Downward gaze palsy</w:t>
            </w:r>
            <w:r w:rsidRPr="005822F4">
              <w:rPr>
                <w:rFonts w:ascii="Times New Roman" w:hAnsi="Times New Roman" w:cs="Times New Roman"/>
                <w:sz w:val="24"/>
                <w:szCs w:val="24"/>
                <w:vertAlign w:val="superscript"/>
                <w:lang w:val="en-US"/>
              </w:rPr>
              <w:t>#</w:t>
            </w:r>
          </w:p>
        </w:tc>
        <w:tc>
          <w:tcPr>
            <w:tcW w:w="5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7F3CFB"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Niemann Pick type C</w:t>
            </w:r>
          </w:p>
        </w:tc>
      </w:tr>
      <w:tr w:rsidR="004E6ECE" w:rsidRPr="00F632AF" w14:paraId="5370B782" w14:textId="77777777" w:rsidTr="001F62C2">
        <w:tc>
          <w:tcPr>
            <w:tcW w:w="37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D73C7E" w14:textId="77777777" w:rsidR="004E6ECE" w:rsidRPr="005822F4" w:rsidRDefault="004E6ECE" w:rsidP="001F62C2">
            <w:pPr>
              <w:spacing w:line="360" w:lineRule="auto"/>
              <w:rPr>
                <w:rFonts w:ascii="Times New Roman" w:hAnsi="Times New Roman" w:cs="Times New Roman"/>
                <w:sz w:val="24"/>
                <w:szCs w:val="24"/>
                <w:vertAlign w:val="superscript"/>
                <w:lang w:val="en-US"/>
              </w:rPr>
            </w:pPr>
            <w:r w:rsidRPr="005822F4">
              <w:rPr>
                <w:rFonts w:ascii="Times New Roman" w:hAnsi="Times New Roman" w:cs="Times New Roman"/>
                <w:sz w:val="24"/>
                <w:szCs w:val="24"/>
                <w:lang w:val="en-US"/>
              </w:rPr>
              <w:t>Oculomotor apraxia</w:t>
            </w:r>
            <w:r w:rsidRPr="005822F4">
              <w:rPr>
                <w:rFonts w:ascii="Times New Roman" w:hAnsi="Times New Roman" w:cs="Times New Roman"/>
                <w:sz w:val="24"/>
                <w:szCs w:val="24"/>
                <w:vertAlign w:val="superscript"/>
                <w:lang w:val="en-US"/>
              </w:rPr>
              <w:t>#</w:t>
            </w:r>
          </w:p>
        </w:tc>
        <w:tc>
          <w:tcPr>
            <w:tcW w:w="5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38570E"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AOA type 1-4; AT; Joubert syndrome</w:t>
            </w:r>
          </w:p>
        </w:tc>
      </w:tr>
      <w:tr w:rsidR="004E6ECE" w:rsidRPr="00F632AF" w14:paraId="7F96DD8B" w14:textId="77777777" w:rsidTr="001F62C2">
        <w:tc>
          <w:tcPr>
            <w:tcW w:w="37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3CE725" w14:textId="77777777" w:rsidR="004E6ECE" w:rsidRPr="005822F4" w:rsidRDefault="004E6ECE" w:rsidP="001F62C2">
            <w:pPr>
              <w:spacing w:line="360" w:lineRule="auto"/>
              <w:rPr>
                <w:rFonts w:ascii="Times New Roman" w:hAnsi="Times New Roman" w:cs="Times New Roman"/>
                <w:sz w:val="24"/>
                <w:szCs w:val="24"/>
                <w:vertAlign w:val="superscript"/>
                <w:lang w:val="en-US"/>
              </w:rPr>
            </w:pPr>
            <w:r w:rsidRPr="005822F4">
              <w:rPr>
                <w:rFonts w:ascii="Times New Roman" w:hAnsi="Times New Roman" w:cs="Times New Roman"/>
                <w:sz w:val="24"/>
                <w:szCs w:val="24"/>
                <w:lang w:val="en-US"/>
              </w:rPr>
              <w:t>Xanthomas</w:t>
            </w:r>
            <w:r w:rsidRPr="005822F4">
              <w:rPr>
                <w:rFonts w:ascii="Times New Roman" w:hAnsi="Times New Roman" w:cs="Times New Roman"/>
                <w:sz w:val="24"/>
                <w:szCs w:val="24"/>
                <w:vertAlign w:val="superscript"/>
                <w:lang w:val="en-US"/>
              </w:rPr>
              <w:t>#</w:t>
            </w:r>
          </w:p>
        </w:tc>
        <w:tc>
          <w:tcPr>
            <w:tcW w:w="5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7C4605"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CTX</w:t>
            </w:r>
          </w:p>
        </w:tc>
      </w:tr>
      <w:tr w:rsidR="004E6ECE" w:rsidRPr="00F632AF" w14:paraId="5B1244A0" w14:textId="77777777" w:rsidTr="001F62C2">
        <w:tc>
          <w:tcPr>
            <w:tcW w:w="37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BE1262" w14:textId="77777777" w:rsidR="004E6ECE" w:rsidRPr="005822F4" w:rsidRDefault="004E6ECE" w:rsidP="001F62C2">
            <w:pPr>
              <w:spacing w:line="360" w:lineRule="auto"/>
              <w:rPr>
                <w:rFonts w:ascii="Times New Roman" w:hAnsi="Times New Roman" w:cs="Times New Roman"/>
                <w:sz w:val="24"/>
                <w:szCs w:val="24"/>
                <w:vertAlign w:val="superscript"/>
                <w:lang w:val="en-US"/>
              </w:rPr>
            </w:pPr>
            <w:r w:rsidRPr="005822F4">
              <w:rPr>
                <w:rFonts w:ascii="Times New Roman" w:hAnsi="Times New Roman" w:cs="Times New Roman"/>
                <w:sz w:val="24"/>
                <w:szCs w:val="24"/>
                <w:lang w:val="en-US"/>
              </w:rPr>
              <w:t>Cataract</w:t>
            </w:r>
            <w:r w:rsidRPr="005822F4">
              <w:rPr>
                <w:rFonts w:ascii="Times New Roman" w:hAnsi="Times New Roman" w:cs="Times New Roman"/>
                <w:sz w:val="24"/>
                <w:szCs w:val="24"/>
                <w:vertAlign w:val="superscript"/>
                <w:lang w:val="en-US"/>
              </w:rPr>
              <w:t>#</w:t>
            </w:r>
          </w:p>
          <w:p w14:paraId="6BD4213A" w14:textId="77777777" w:rsidR="004E6ECE" w:rsidRPr="005822F4" w:rsidRDefault="004E6ECE" w:rsidP="001F62C2">
            <w:pPr>
              <w:spacing w:line="360" w:lineRule="auto"/>
              <w:rPr>
                <w:rFonts w:ascii="Times New Roman" w:hAnsi="Times New Roman" w:cs="Times New Roman"/>
                <w:sz w:val="24"/>
                <w:szCs w:val="24"/>
                <w:vertAlign w:val="superscript"/>
                <w:lang w:val="en-US"/>
              </w:rPr>
            </w:pPr>
          </w:p>
          <w:p w14:paraId="440B8FED" w14:textId="77777777" w:rsidR="004E6ECE" w:rsidRPr="005822F4" w:rsidRDefault="004E6ECE" w:rsidP="001F62C2">
            <w:pPr>
              <w:spacing w:line="360" w:lineRule="auto"/>
              <w:rPr>
                <w:rFonts w:ascii="Times New Roman" w:hAnsi="Times New Roman" w:cs="Times New Roman"/>
                <w:sz w:val="24"/>
                <w:szCs w:val="24"/>
                <w:vertAlign w:val="superscript"/>
                <w:lang w:val="en-US"/>
              </w:rPr>
            </w:pPr>
            <w:r w:rsidRPr="005822F4">
              <w:rPr>
                <w:rFonts w:ascii="Times New Roman" w:hAnsi="Times New Roman" w:cs="Times New Roman"/>
                <w:sz w:val="24"/>
                <w:szCs w:val="24"/>
                <w:lang w:val="en-US"/>
              </w:rPr>
              <w:t>Optic atrophy</w:t>
            </w:r>
            <w:r w:rsidRPr="005822F4">
              <w:rPr>
                <w:rFonts w:ascii="Times New Roman" w:hAnsi="Times New Roman" w:cs="Times New Roman"/>
                <w:sz w:val="24"/>
                <w:szCs w:val="24"/>
                <w:vertAlign w:val="superscript"/>
                <w:lang w:val="en-US"/>
              </w:rPr>
              <w:t>#</w:t>
            </w:r>
          </w:p>
        </w:tc>
        <w:tc>
          <w:tcPr>
            <w:tcW w:w="5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9D59A2"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CTX; mitochondrial diseases; Marinesco-Sjögren syndrome</w:t>
            </w:r>
          </w:p>
          <w:p w14:paraId="518449DB" w14:textId="77777777" w:rsidR="004E6ECE" w:rsidRPr="005822F4" w:rsidRDefault="004E6ECE" w:rsidP="001F62C2">
            <w:pPr>
              <w:spacing w:line="360" w:lineRule="auto"/>
              <w:rPr>
                <w:rFonts w:ascii="Times New Roman" w:hAnsi="Times New Roman" w:cs="Times New Roman"/>
                <w:i/>
                <w:sz w:val="24"/>
                <w:szCs w:val="24"/>
                <w:lang w:val="en-US"/>
              </w:rPr>
            </w:pPr>
            <w:r w:rsidRPr="005822F4">
              <w:rPr>
                <w:rFonts w:ascii="Times New Roman" w:hAnsi="Times New Roman" w:cs="Times New Roman"/>
                <w:sz w:val="24"/>
                <w:szCs w:val="24"/>
                <w:lang w:val="en-US"/>
              </w:rPr>
              <w:t xml:space="preserve">FRDA; CAPOS; </w:t>
            </w:r>
            <w:r w:rsidRPr="005822F4">
              <w:rPr>
                <w:rFonts w:ascii="Times New Roman" w:hAnsi="Times New Roman" w:cs="Times New Roman"/>
                <w:i/>
                <w:sz w:val="24"/>
                <w:szCs w:val="24"/>
                <w:lang w:val="en-US"/>
              </w:rPr>
              <w:t>KIF1A</w:t>
            </w:r>
          </w:p>
        </w:tc>
      </w:tr>
      <w:tr w:rsidR="002C73FE" w:rsidRPr="00F632AF" w14:paraId="4E9B2F6C" w14:textId="77777777" w:rsidTr="001F62C2">
        <w:tc>
          <w:tcPr>
            <w:tcW w:w="37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3AF841" w14:textId="05FD317D" w:rsidR="002C73FE" w:rsidRPr="00021D8C" w:rsidRDefault="002C73FE" w:rsidP="001F62C2">
            <w:pPr>
              <w:spacing w:line="360" w:lineRule="auto"/>
              <w:rPr>
                <w:rFonts w:ascii="Times New Roman" w:hAnsi="Times New Roman" w:cs="Times New Roman"/>
                <w:sz w:val="24"/>
                <w:szCs w:val="24"/>
                <w:highlight w:val="lightGray"/>
                <w:vertAlign w:val="superscript"/>
                <w:lang w:val="en-US"/>
              </w:rPr>
            </w:pPr>
            <w:r w:rsidRPr="00021D8C">
              <w:rPr>
                <w:rFonts w:ascii="Times New Roman" w:hAnsi="Times New Roman" w:cs="Times New Roman"/>
                <w:sz w:val="24"/>
                <w:szCs w:val="24"/>
                <w:highlight w:val="lightGray"/>
                <w:lang w:val="en-US"/>
              </w:rPr>
              <w:t>Myokymia</w:t>
            </w:r>
            <w:r w:rsidRPr="00021D8C">
              <w:rPr>
                <w:rFonts w:ascii="Times New Roman" w:hAnsi="Times New Roman" w:cs="Times New Roman"/>
                <w:sz w:val="24"/>
                <w:szCs w:val="24"/>
                <w:highlight w:val="lightGray"/>
                <w:vertAlign w:val="superscript"/>
                <w:lang w:val="en-US"/>
              </w:rPr>
              <w:t>#</w:t>
            </w:r>
          </w:p>
        </w:tc>
        <w:tc>
          <w:tcPr>
            <w:tcW w:w="5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5297EC" w14:textId="530E95D1" w:rsidR="002C73FE" w:rsidRPr="00021D8C" w:rsidRDefault="002C73FE" w:rsidP="001F62C2">
            <w:pPr>
              <w:spacing w:line="360" w:lineRule="auto"/>
              <w:rPr>
                <w:rFonts w:ascii="Times New Roman" w:hAnsi="Times New Roman" w:cs="Times New Roman"/>
                <w:sz w:val="24"/>
                <w:szCs w:val="24"/>
                <w:highlight w:val="lightGray"/>
                <w:lang w:val="en-US"/>
              </w:rPr>
            </w:pPr>
            <w:r w:rsidRPr="00021D8C">
              <w:rPr>
                <w:rFonts w:ascii="Times New Roman" w:hAnsi="Times New Roman" w:cs="Times New Roman"/>
                <w:sz w:val="24"/>
                <w:szCs w:val="24"/>
                <w:highlight w:val="lightGray"/>
                <w:lang w:val="en-US"/>
              </w:rPr>
              <w:t>EA1</w:t>
            </w:r>
          </w:p>
        </w:tc>
      </w:tr>
      <w:tr w:rsidR="004E6ECE" w:rsidRPr="00F632AF" w14:paraId="79E67456" w14:textId="77777777" w:rsidTr="001F62C2">
        <w:tc>
          <w:tcPr>
            <w:tcW w:w="37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DFA7CE" w14:textId="77777777" w:rsidR="004E6ECE" w:rsidRPr="005822F4" w:rsidRDefault="004E6ECE" w:rsidP="001F62C2">
            <w:pPr>
              <w:spacing w:line="360" w:lineRule="auto"/>
              <w:rPr>
                <w:rFonts w:ascii="Times New Roman" w:hAnsi="Times New Roman" w:cs="Times New Roman"/>
                <w:sz w:val="24"/>
                <w:szCs w:val="24"/>
                <w:vertAlign w:val="superscript"/>
                <w:lang w:val="en-US"/>
              </w:rPr>
            </w:pPr>
            <w:r w:rsidRPr="005822F4">
              <w:rPr>
                <w:rFonts w:ascii="Times New Roman" w:hAnsi="Times New Roman" w:cs="Times New Roman"/>
                <w:sz w:val="24"/>
                <w:szCs w:val="24"/>
                <w:lang w:val="en-US"/>
              </w:rPr>
              <w:t>Telangiectasias</w:t>
            </w:r>
            <w:r w:rsidRPr="005822F4">
              <w:rPr>
                <w:rFonts w:ascii="Times New Roman" w:hAnsi="Times New Roman" w:cs="Times New Roman"/>
                <w:sz w:val="24"/>
                <w:szCs w:val="24"/>
                <w:vertAlign w:val="superscript"/>
                <w:lang w:val="en-US"/>
              </w:rPr>
              <w:t>#</w:t>
            </w:r>
          </w:p>
        </w:tc>
        <w:tc>
          <w:tcPr>
            <w:tcW w:w="5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358971"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AT</w:t>
            </w:r>
          </w:p>
        </w:tc>
      </w:tr>
      <w:tr w:rsidR="004E6ECE" w:rsidRPr="00F632AF" w14:paraId="14D02BC9" w14:textId="77777777" w:rsidTr="001F62C2">
        <w:tc>
          <w:tcPr>
            <w:tcW w:w="37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0A019A"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Deafness#</w:t>
            </w:r>
          </w:p>
        </w:tc>
        <w:tc>
          <w:tcPr>
            <w:tcW w:w="5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EC3C40" w14:textId="77777777" w:rsidR="004E6ECE" w:rsidRPr="005822F4" w:rsidRDefault="004E6ECE" w:rsidP="001F62C2">
            <w:pPr>
              <w:spacing w:line="360" w:lineRule="auto"/>
              <w:rPr>
                <w:rFonts w:ascii="Times New Roman" w:hAnsi="Times New Roman" w:cs="Times New Roman"/>
                <w:sz w:val="24"/>
                <w:szCs w:val="24"/>
                <w:lang w:val="en-GB"/>
              </w:rPr>
            </w:pPr>
            <w:r w:rsidRPr="005822F4">
              <w:rPr>
                <w:rFonts w:ascii="Times New Roman" w:hAnsi="Times New Roman" w:cs="Times New Roman"/>
                <w:sz w:val="24"/>
                <w:szCs w:val="24"/>
                <w:lang w:val="en-GB"/>
              </w:rPr>
              <w:t>Peroxisomal disorders; mitochondrial diseases; CAPOS; FRDA</w:t>
            </w:r>
          </w:p>
        </w:tc>
      </w:tr>
      <w:tr w:rsidR="004E6ECE" w:rsidRPr="00F632AF" w14:paraId="62110635" w14:textId="77777777" w:rsidTr="001F62C2">
        <w:tc>
          <w:tcPr>
            <w:tcW w:w="3792"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12C6AE8"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Bilateral alopecia#</w:t>
            </w:r>
          </w:p>
        </w:tc>
        <w:tc>
          <w:tcPr>
            <w:tcW w:w="5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00DF230" w14:textId="77777777" w:rsidR="004E6ECE" w:rsidRPr="005822F4" w:rsidRDefault="004E6ECE" w:rsidP="001F62C2">
            <w:pPr>
              <w:spacing w:line="360" w:lineRule="auto"/>
              <w:rPr>
                <w:rFonts w:ascii="Times New Roman" w:hAnsi="Times New Roman" w:cs="Times New Roman"/>
                <w:sz w:val="24"/>
                <w:szCs w:val="24"/>
                <w:lang w:val="en-GB"/>
              </w:rPr>
            </w:pPr>
            <w:r w:rsidRPr="005822F4">
              <w:rPr>
                <w:rFonts w:ascii="Times New Roman" w:hAnsi="Times New Roman" w:cs="Times New Roman"/>
                <w:sz w:val="24"/>
                <w:szCs w:val="24"/>
                <w:lang w:val="en-GB"/>
              </w:rPr>
              <w:t>Gomez-Lopez-Hernandez syndrome</w:t>
            </w:r>
          </w:p>
        </w:tc>
      </w:tr>
    </w:tbl>
    <w:p w14:paraId="42281950" w14:textId="4D8564F6" w:rsidR="004E6ECE" w:rsidRPr="005822F4" w:rsidRDefault="004E6ECE" w:rsidP="004E6ECE">
      <w:pPr>
        <w:pStyle w:val="NoSpacing"/>
        <w:spacing w:line="360" w:lineRule="auto"/>
        <w:jc w:val="both"/>
        <w:rPr>
          <w:rFonts w:ascii="Times New Roman" w:hAnsi="Times New Roman" w:cs="Times New Roman"/>
          <w:sz w:val="24"/>
          <w:szCs w:val="24"/>
          <w:lang w:val="en-US"/>
        </w:rPr>
      </w:pPr>
      <w:r w:rsidRPr="005822F4">
        <w:rPr>
          <w:rFonts w:ascii="Times New Roman" w:hAnsi="Times New Roman" w:cs="Times New Roman"/>
          <w:b/>
          <w:sz w:val="24"/>
          <w:szCs w:val="24"/>
          <w:lang w:val="en-US"/>
        </w:rPr>
        <w:t>Legends</w:t>
      </w:r>
      <w:r w:rsidRPr="005822F4">
        <w:rPr>
          <w:rFonts w:ascii="Times New Roman" w:hAnsi="Times New Roman" w:cs="Times New Roman"/>
          <w:sz w:val="24"/>
          <w:szCs w:val="24"/>
          <w:lang w:val="en-US"/>
        </w:rPr>
        <w:t>: Summary of non-ataxic comorbidity; Table adapted from the Inventory of non-ataxia signs for pediatric EOA,</w:t>
      </w:r>
      <w:r w:rsidRPr="005822F4">
        <w:rPr>
          <w:rFonts w:ascii="Times New Roman" w:hAnsi="Times New Roman" w:cs="Times New Roman"/>
          <w:sz w:val="24"/>
          <w:szCs w:val="24"/>
          <w:lang w:val="en-US"/>
        </w:rPr>
        <w:fldChar w:fldCharType="begin" w:fldLock="1"/>
      </w:r>
      <w:r w:rsidR="0096402E">
        <w:rPr>
          <w:rFonts w:ascii="Times New Roman" w:hAnsi="Times New Roman" w:cs="Times New Roman"/>
          <w:sz w:val="24"/>
          <w:szCs w:val="24"/>
          <w:lang w:val="en-US"/>
        </w:rPr>
        <w:instrText>ADDIN CSL_CITATION {"citationItems":[{"id":"ITEM-1","itemData":{"ISBN":"1473-4230","abstract":"Although ataxia is by definition the prominent symptom of ataxia disorders, there are various neurological signs that may accompany ataxia in affected patients. Reliable and quantitative assessment of these signs is important because they contribute to disability, but may also interfere with ataxia. Therefore we devised the Inventory of Non-Ataxia Signs (INAS), a list of neurological signs that allows determining the presence and severity of non-ataxia signs in a standardized way. INAS underwent a rigorous validation procedure that involved a trial of 140 patients with spinocerebellar ataxia (SCA) for testing of inter-rater reliability and another trial of 28 SCA patients to assess short-term intra-rater reliability. In addition, data of the ongoing EUROSCA natural history study were used to determine the reproducibility, responsiveness and validity of INAS. Inter-rater reliability and short-term test-retest reliability was high, both for the total count and for most of the items. However, measures of responsiveness, such as the smallest detectable change and the clinically important change were not satisfactory. In addition, INAS did not differentiate between subjects that were subjectively stable and those that worsened in the 2-year observation period. In summary, INAS and INAS count showed good reproducibility, but unsatisfactory responsiveness. The present analysis and published data from the EUROSCA natural history study suggest that INAS is a valid measure of extracerebellar involvement in progressive ataxia disorders. As such, it is useful as a supplement to the measures of ataxia, but not as a primary outcome measure in future interventional trials.","author":[{"dropping-particle":"","family":"Jacobi","given":"H","non-dropping-particle":"","parse-names":false,"suffix":""},{"dropping-particle":"","family":"Rakowicz","given":"M","non-dropping-particle":"","parse-names":false,"suffix":""},{"dropping-particle":"","family":"Rola","given":"R","non-dropping-particle":"","parse-names":false,"suffix":""},{"dropping-particle":"","family":"Fancellu","given":"R","non-dropping-particle":"","parse-names":false,"suffix":""},{"dropping-particle":"","family":"Mariotti","given":"C","non-dropping-particle":"","parse-names":false,"suffix":""},{"dropping-particle":"","family":"Charles","given":"P","non-dropping-particle":"","parse-names":false,"suffix":""},{"dropping-particle":"","family":"Dürr","given":"A","non-dropping-particle":"","parse-names":false,"suffix":""},{"dropping-particle":"","family":"Küper","given":"M","non-dropping-particle":"","parse-names":false,"suffix":""},{"dropping-particle":"","family":"Timmann","given":"D","non-dropping-particle":"","parse-names":false,"suffix":""},{"dropping-particle":"","family":"Linnemann","given":"C","non-dropping-particle":"","parse-names":false,"suffix":""},{"dropping-particle":"","family":"Schöls","given":"L","non-dropping-particle":"","parse-names":false,"suffix":""},{"dropping-particle":"","family":"Kaut","given":"O","non-dropping-particle":"","parse-names":false,"suffix":""},{"dropping-particle":"","family":"Schaub","given":"C","non-dropping-particle":"","parse-names":false,"suffix":""},{"dropping-particle":"","family":"Filla","given":"A","non-dropping-particle":"","parse-names":false,"suffix":""},{"dropping-particle":"","family":"Baliko","given":"L","non-dropping-particle":"","parse-names":false,"suffix":""},{"dropping-particle":"","family":"Melegh","given":"B","non-dropping-particle":"","parse-names":false,"suffix":""},{"dropping-particle":"","family":"Kang","given":"J -S","non-dropping-particle":"","parse-names":false,"suffix":""},{"dropping-particle":"","family":"Giunti","given":"P","non-dropping-particle":"","parse-names":false,"suffix":""},{"dropping-particle":"","family":"Warrenburg","given":"B P C","non-dropping-particle":"van de","parse-names":false,"suffix":""},{"dropping-particle":"","family":"Fimmers","given":"R","non-dropping-particle":"","parse-names":false,"suffix":""},{"dropping-particle":"","family":"Klockgether","given":"T","non-dropping-particle":"","parse-names":false,"suffix":""}],"container-title":"Cerebellum (London, England)","id":"ITEM-1","issue":"3","issued":{"date-parts":[["2013","6"]]},"language":"eng","page":"418-428","title":"Inventory of Non-Ataxia Signs (INAS): validation of a new clinical assessment instrument","type":"article-journal","volume":"12"},"uris":["http://www.mendeley.com/documents/?uuid=59109a10-6e7a-3b22-9841-183ba9d457a3"]},{"id":"ITEM-2","itemData":{"ISBN":"1526-632X","abstract":"OBJECTIVE: To obtain quantitative data on the progression of the most common spinocerebellar ataxias (SCAs) and identify factors that influence their progression, we initiated the EUROSCA natural history study, a multicentric longitudinal cohort study of 526 patients with SCA1, SCA2, SCA3, or SCA6. We report the results of the 1- and 2-year follow-up visits.\nMETHODS: As the primary outcome measure we used the Scale for the Assessment and Rating of Ataxia (SARA, 0-40), and as a secondary measure the Inventory of Non-Ataxia Symptoms (INAS, 0-16) count.\nRESULTS: The annual increase of the SARA score was greatest in SCA1 (2.18 ± 0.17, mean ± SE) followed by SCA3 (1.61 ± 0.12) and SCA2 (1.40 ± 0.11). SARA progression in SCA6 was slowest and nonlinear (first year: 0.35 ± 0.34, second year: 1.44 ± 0.34). Analysis of the INAS count yielded similar results. Larger expanded repeats and earlier age at onset were associated with faster SARA progression in SCA1 and SCA2. In SCA1, repeat length of the expanded allele had a similar effect on INAS progression. In SCA3, SARA progression was influenced by the disease duration at inclusion, and INAS progression was faster in females.\nCONCLUSIONS: Our study gives a comprehensive quantitative account of disease progression in SCA1, SCA2, SCA3, and SCA6 and identifies factors that specifically affect disease progression.","author":[{"dropping-particle":"","family":"Jacobi","given":"H","non-dropping-particle":"","parse-names":false,"suffix":""},{"dropping-particle":"","family":"Bauer","given":"P","non-dropping-particle":"","parse-names":false,"suffix":""},{"dropping-particle":"","family":"Giunti","given":"P","non-dropping-particle":"","parse-names":false,"suffix":""},{"dropping-particle":"","family":"Labrum","given":"R","non-dropping-particle":"","parse-names":false,"suffix":""},{"dropping-particle":"","family":"Sweeney","given":"M G","non-dropping-particle":"","parse-names":false,"suffix":""},{"dropping-particle":"","family":"Charles","given":"P","non-dropping-particle":"","parse-names":false,"suffix":""},{"dropping-particle":"","family":"Dürr","given":"A","non-dropping-particle":"","parse-names":false,"suffix":""},{"dropping-particle":"","family":"Marelli","given":"C","non-dropping-particle":"","parse-names":false,"suffix":""},{"dropping-particle":"","family":"Globas","given":"C","non-dropping-particle":"","parse-names":false,"suffix":""},{"dropping-particle":"","family":"Linnemann","given":"C","non-dropping-particle":"","parse-names":false,"suffix":""},{"dropping-particle":"","family":"Schöls","given":"L","non-dropping-particle":"","parse-names":false,"suffix":""},{"dropping-particle":"","family":"Rakowicz","given":"M","non-dropping-particle":"","parse-names":false,"suffix":""},{"dropping-particle":"","family":"Rola","given":"R","non-dropping-particle":"","parse-names":false,"suffix":""},{"dropping-particle":"","family":"Zdzienicka","given":"E","non-dropping-particle":"","parse-names":false,"suffix":""},{"dropping-particle":"","family":"Schmitz-Hübsch","given":"T","non-dropping-particle":"","parse-names":false,"suffix":""},{"dropping-particle":"","family":"Fancellu","given":"R","non-dropping-particle":"","parse-names":false,"suffix":""},{"dropping-particle":"","family":"Mariotti","given":"C","non-dropping-particle":"","parse-names":false,"suffix":""},{"dropping-particle":"","family":"Tomasello","given":"C","non-dropping-particle":"","parse-names":false,"suffix":""},{"dropping-particle":"","family":"Baliko","given":"L","non-dropping-particle":"","parse-names":false,"suffix":""},{"dropping-particle":"","family":"Melegh","given":"B","non-dropping-particle":"","parse-names":false,"suffix":""},{"dropping-particle":"","family":"Filla","given":"A","non-dropping-particle":"","parse-names":false,"suffix":""},{"dropping-particle":"","family":"Rinaldi","given":"C","non-dropping-particle":"","parse-names":false,"suffix":""},{"dropping-particle":"","family":"Warrenburg","given":"B P","non-dropping-particle":"van de","parse-names":false,"suffix":""},{"dropping-particle":"","family":"Verstappen","given":"C C P","non-dropping-particle":"","parse-names":false,"suffix":""},{"dropping-particle":"","family":"Szymanski","given":"S","non-dropping-particle":"","parse-names":false,"suffix":""},{"dropping-particle":"","family":"Berciano","given":"J","non-dropping-particle":"","parse-names":false,"suffix":""},{"dropping-particle":"","family":"Infante","given":"J","non-dropping-particle":"","parse-names":false,"suffix":""},{"dropping-particle":"","family":"Timmann","given":"D","non-dropping-particle":"","parse-names":false,"suffix":""},{"dropping-particle":"","family":"Boesch","given":"S","non-dropping-particle":"","parse-names":false,"suffix":""},{"dropping-particle":"","family":"Hering","given":"S","non-dropping-particle":"","parse-names":false,"suffix":""},{"dropping-particle":"","family":"Depondt","given":"C","non-dropping-particle":"","parse-names":false,"suffix":""},{"dropping-particle":"","family":"Pandolfo","given":"M","non-dropping-particle":"","parse-names":false,"suffix":""},{"dropping-particle":"","family":"Kang","given":"J -S","non-dropping-particle":"","parse-names":false,"suffix":""},{"dropping-particle":"","family":"Ratzka","given":"S","non-dropping-particle":"","parse-names":false,"suffix":""},{"dropping-particle":"","family":"Schulz","given":"J","non-dropping-particle":"","parse-names":false,"suffix":""},{"dropping-particle":"","family":"Montcel","given":"S Tezenas","non-dropping-particle":"du","parse-names":false,"suffix":""},{"dropping-particle":"","family":"Klockgether","given":"T","non-dropping-particle":"","parse-names":false,"suffix":""}],"container-title":"Neurology","id":"ITEM-2","issue":"11","issued":{"date-parts":[["2011","9"]]},"language":"eng","page":"1035-1041","title":"The natural history of spinocerebellar ataxia type 1, 2, 3, and 6: a 2-year follow-up study","type":"article-journal","volume":"77"},"uris":["http://www.mendeley.com/documents/?uuid=43c7dcf9-e112-329d-bfeb-a7fc694cf7e3"]}],"mendeley":{"formattedCitation":"(35,36)","plainTextFormattedCitation":"(35,36)","previouslyFormattedCitation":"(35,36)"},"properties":{"noteIndex":0},"schema":"https://github.com/citation-style-language/schema/raw/master/csl-citation.json"}</w:instrText>
      </w:r>
      <w:r w:rsidRPr="005822F4">
        <w:rPr>
          <w:rFonts w:ascii="Times New Roman" w:hAnsi="Times New Roman" w:cs="Times New Roman"/>
          <w:sz w:val="24"/>
          <w:szCs w:val="24"/>
          <w:lang w:val="en-US"/>
        </w:rPr>
        <w:fldChar w:fldCharType="separate"/>
      </w:r>
      <w:r w:rsidR="0096402E" w:rsidRPr="0096402E">
        <w:rPr>
          <w:rFonts w:ascii="Times New Roman" w:hAnsi="Times New Roman" w:cs="Times New Roman"/>
          <w:noProof/>
          <w:sz w:val="24"/>
          <w:szCs w:val="24"/>
          <w:lang w:val="en-US"/>
        </w:rPr>
        <w:t>(35,36)</w:t>
      </w:r>
      <w:r w:rsidRPr="005822F4">
        <w:rPr>
          <w:rFonts w:ascii="Times New Roman" w:hAnsi="Times New Roman" w:cs="Times New Roman"/>
          <w:sz w:val="24"/>
          <w:szCs w:val="24"/>
          <w:lang w:val="en-US"/>
        </w:rPr>
        <w:fldChar w:fldCharType="end"/>
      </w:r>
      <w:r w:rsidRPr="005822F4">
        <w:rPr>
          <w:rFonts w:ascii="Times New Roman" w:hAnsi="Times New Roman" w:cs="Times New Roman"/>
          <w:sz w:val="24"/>
          <w:szCs w:val="24"/>
          <w:lang w:val="en-US"/>
        </w:rPr>
        <w:t xml:space="preserve"> which clinicians should look for during neurological examination.</w:t>
      </w:r>
    </w:p>
    <w:p w14:paraId="175FE7C9" w14:textId="5DE4BC37" w:rsidR="004E6ECE" w:rsidRPr="005822F4" w:rsidRDefault="004E6ECE" w:rsidP="004E6ECE">
      <w:pPr>
        <w:pStyle w:val="NoSpacing"/>
        <w:spacing w:line="360" w:lineRule="auto"/>
        <w:jc w:val="both"/>
        <w:rPr>
          <w:rFonts w:ascii="Times New Roman" w:hAnsi="Times New Roman" w:cs="Times New Roman"/>
          <w:sz w:val="24"/>
          <w:szCs w:val="24"/>
          <w:lang w:val="en-US"/>
        </w:rPr>
      </w:pPr>
      <w:r w:rsidRPr="005822F4">
        <w:rPr>
          <w:rFonts w:ascii="Times New Roman" w:hAnsi="Times New Roman" w:cs="Times New Roman"/>
          <w:sz w:val="24"/>
          <w:szCs w:val="24"/>
          <w:vertAlign w:val="superscript"/>
          <w:lang w:val="en-US"/>
        </w:rPr>
        <w:t>#</w:t>
      </w:r>
      <w:r w:rsidRPr="005822F4">
        <w:rPr>
          <w:rFonts w:ascii="Times New Roman" w:hAnsi="Times New Roman" w:cs="Times New Roman"/>
          <w:sz w:val="24"/>
          <w:szCs w:val="24"/>
          <w:lang w:val="en-US"/>
        </w:rPr>
        <w:t xml:space="preserve"> These items are not involved in the INAS, but may provide important clues. ARSACS = Autosomal recessive spastic ataxia of Charlevoix-Saguenay; AVED = Ataxia with Vitamin E Deficiency; AOA = Ataxia with Oculomotor Apraxia; CAPOS = Cerebellar ataxia, Areflexia, Pes Cavus, Optic atropy and Sensineuronal deafness</w:t>
      </w:r>
      <w:r>
        <w:rPr>
          <w:rFonts w:ascii="Times New Roman" w:hAnsi="Times New Roman" w:cs="Times New Roman"/>
          <w:sz w:val="24"/>
          <w:szCs w:val="24"/>
          <w:lang w:val="en-US"/>
        </w:rPr>
        <w:t>;</w:t>
      </w:r>
      <w:r w:rsidRPr="005822F4">
        <w:rPr>
          <w:rFonts w:ascii="Times New Roman" w:hAnsi="Times New Roman" w:cs="Times New Roman"/>
          <w:sz w:val="24"/>
          <w:szCs w:val="24"/>
          <w:lang w:val="en-US"/>
        </w:rPr>
        <w:t xml:space="preserve"> GOSR2 = North Sea Progressive Myoclonus Epilepsy syndrome; FRDA= </w:t>
      </w:r>
      <w:r w:rsidR="00C75BD3" w:rsidRPr="005822F4">
        <w:rPr>
          <w:rFonts w:ascii="Times New Roman" w:hAnsi="Times New Roman" w:cs="Times New Roman"/>
          <w:sz w:val="24"/>
          <w:szCs w:val="24"/>
          <w:lang w:val="en-US"/>
        </w:rPr>
        <w:t>Friedreich’s</w:t>
      </w:r>
      <w:r w:rsidRPr="005822F4">
        <w:rPr>
          <w:rFonts w:ascii="Times New Roman" w:hAnsi="Times New Roman" w:cs="Times New Roman"/>
          <w:sz w:val="24"/>
          <w:szCs w:val="24"/>
          <w:lang w:val="en-US"/>
        </w:rPr>
        <w:t xml:space="preserve"> ataxia; </w:t>
      </w:r>
      <w:r w:rsidRPr="005822F4">
        <w:rPr>
          <w:rFonts w:ascii="Times New Roman" w:hAnsi="Times New Roman" w:cs="Times New Roman"/>
          <w:i/>
          <w:sz w:val="24"/>
          <w:szCs w:val="24"/>
          <w:lang w:val="en-US"/>
        </w:rPr>
        <w:t>KIF1</w:t>
      </w:r>
      <w:r w:rsidR="0057233E">
        <w:rPr>
          <w:rFonts w:ascii="Times New Roman" w:hAnsi="Times New Roman" w:cs="Times New Roman"/>
          <w:i/>
          <w:sz w:val="24"/>
          <w:szCs w:val="24"/>
          <w:lang w:val="en-US"/>
        </w:rPr>
        <w:t>A</w:t>
      </w:r>
      <w:r w:rsidRPr="005822F4">
        <w:rPr>
          <w:rFonts w:ascii="Times New Roman" w:hAnsi="Times New Roman" w:cs="Times New Roman"/>
          <w:i/>
          <w:sz w:val="24"/>
          <w:szCs w:val="24"/>
          <w:lang w:val="en-US"/>
        </w:rPr>
        <w:t xml:space="preserve"> </w:t>
      </w:r>
      <w:r w:rsidRPr="005822F4">
        <w:rPr>
          <w:rFonts w:ascii="Times New Roman" w:hAnsi="Times New Roman" w:cs="Times New Roman"/>
          <w:sz w:val="24"/>
          <w:szCs w:val="24"/>
          <w:lang w:val="en-US"/>
        </w:rPr>
        <w:t xml:space="preserve">= Spastic paraplegia type 30; </w:t>
      </w:r>
      <w:r w:rsidR="0057233E">
        <w:rPr>
          <w:rFonts w:ascii="Times New Roman" w:hAnsi="Times New Roman" w:cs="Times New Roman"/>
          <w:sz w:val="24"/>
          <w:szCs w:val="24"/>
          <w:lang w:val="en-US"/>
        </w:rPr>
        <w:t xml:space="preserve">EA1 = Episodic ataxia type 1; </w:t>
      </w:r>
      <w:r w:rsidRPr="005822F4">
        <w:rPr>
          <w:rFonts w:ascii="Times New Roman" w:hAnsi="Times New Roman" w:cs="Times New Roman"/>
          <w:sz w:val="24"/>
          <w:szCs w:val="24"/>
          <w:lang w:val="en-US"/>
        </w:rPr>
        <w:t xml:space="preserve">SCAR = Spinocerebellar Ataxia Autosomal Recessive; SCA = Spinocerebellar Ataxia; </w:t>
      </w:r>
      <w:r w:rsidRPr="005822F4">
        <w:rPr>
          <w:rFonts w:ascii="Times New Roman" w:hAnsi="Times New Roman" w:cs="Times New Roman"/>
          <w:i/>
          <w:sz w:val="24"/>
          <w:szCs w:val="24"/>
          <w:lang w:val="en-US"/>
        </w:rPr>
        <w:t>SYNE</w:t>
      </w:r>
      <w:r w:rsidRPr="005822F4">
        <w:rPr>
          <w:rFonts w:ascii="Times New Roman" w:hAnsi="Times New Roman" w:cs="Times New Roman"/>
          <w:sz w:val="24"/>
          <w:szCs w:val="24"/>
          <w:lang w:val="en-US"/>
        </w:rPr>
        <w:t>= Spinocerebellar ataxia autosomal recessive type 8; OMA; Opsoclonus-myoclonus-ataxia syndrome; NBIA = Neurodegeneration with Brain Iron Accumulation; AT = Ataxia Telangiectasia; CTX = Cerebrotendinous xanthomatosis</w:t>
      </w:r>
    </w:p>
    <w:p w14:paraId="554BB5B4" w14:textId="77777777" w:rsidR="004E6ECE" w:rsidRPr="005822F4" w:rsidRDefault="004E6ECE" w:rsidP="004E6ECE">
      <w:pPr>
        <w:pStyle w:val="NoSpacing"/>
        <w:spacing w:line="360" w:lineRule="auto"/>
        <w:jc w:val="both"/>
        <w:rPr>
          <w:rFonts w:ascii="Times New Roman" w:hAnsi="Times New Roman" w:cs="Times New Roman"/>
          <w:sz w:val="24"/>
          <w:szCs w:val="24"/>
          <w:lang w:val="en-US"/>
        </w:rPr>
        <w:sectPr w:rsidR="004E6ECE" w:rsidRPr="005822F4" w:rsidSect="001F62C2">
          <w:pgSz w:w="11906" w:h="16838"/>
          <w:pgMar w:top="1417" w:right="1417" w:bottom="1417" w:left="1417" w:header="708" w:footer="708" w:gutter="0"/>
          <w:pgNumType w:start="1"/>
          <w:cols w:space="708"/>
          <w:titlePg/>
          <w:docGrid w:linePitch="360"/>
        </w:sectPr>
      </w:pPr>
    </w:p>
    <w:p w14:paraId="54869042" w14:textId="77777777" w:rsidR="004E6ECE" w:rsidRPr="005822F4" w:rsidRDefault="004E6ECE" w:rsidP="004E6ECE">
      <w:pPr>
        <w:spacing w:line="360" w:lineRule="auto"/>
        <w:outlineLvl w:val="0"/>
        <w:rPr>
          <w:rFonts w:ascii="Times New Roman" w:hAnsi="Times New Roman" w:cs="Times New Roman"/>
          <w:b/>
          <w:sz w:val="24"/>
          <w:szCs w:val="24"/>
          <w:lang w:val="en-US"/>
        </w:rPr>
      </w:pPr>
      <w:r>
        <w:rPr>
          <w:rFonts w:ascii="Times New Roman" w:hAnsi="Times New Roman" w:cs="Times New Roman"/>
          <w:b/>
          <w:sz w:val="24"/>
          <w:szCs w:val="24"/>
          <w:lang w:val="en-US"/>
        </w:rPr>
        <w:t>Table IV</w:t>
      </w:r>
      <w:r w:rsidRPr="005822F4">
        <w:rPr>
          <w:rFonts w:ascii="Times New Roman" w:hAnsi="Times New Roman" w:cs="Times New Roman"/>
          <w:b/>
          <w:sz w:val="24"/>
          <w:szCs w:val="24"/>
          <w:lang w:val="en-US"/>
        </w:rPr>
        <w:t>: Genetic ataxias caused by a (tri)nucleotide repeat disorder.</w:t>
      </w:r>
    </w:p>
    <w:tbl>
      <w:tblPr>
        <w:tblStyle w:val="TableGrid"/>
        <w:tblW w:w="0" w:type="auto"/>
        <w:tblLook w:val="04A0" w:firstRow="1" w:lastRow="0" w:firstColumn="1" w:lastColumn="0" w:noHBand="0" w:noVBand="1"/>
      </w:tblPr>
      <w:tblGrid>
        <w:gridCol w:w="2514"/>
        <w:gridCol w:w="1297"/>
        <w:gridCol w:w="3821"/>
        <w:gridCol w:w="1559"/>
        <w:gridCol w:w="5029"/>
      </w:tblGrid>
      <w:tr w:rsidR="004E6ECE" w:rsidRPr="005822F4" w14:paraId="3F0913B6" w14:textId="77777777" w:rsidTr="001F62C2">
        <w:tc>
          <w:tcPr>
            <w:tcW w:w="2514" w:type="dxa"/>
            <w:tcBorders>
              <w:left w:val="single" w:sz="4" w:space="0" w:color="FFFFFF" w:themeColor="background1"/>
              <w:right w:val="single" w:sz="4" w:space="0" w:color="FFFFFF" w:themeColor="background1"/>
            </w:tcBorders>
          </w:tcPr>
          <w:p w14:paraId="495913F6" w14:textId="77777777" w:rsidR="004E6ECE" w:rsidRPr="005822F4" w:rsidRDefault="004E6ECE" w:rsidP="001F62C2">
            <w:pPr>
              <w:spacing w:line="360" w:lineRule="auto"/>
              <w:rPr>
                <w:rFonts w:ascii="Times New Roman" w:hAnsi="Times New Roman" w:cs="Times New Roman"/>
                <w:b/>
                <w:i/>
                <w:sz w:val="24"/>
                <w:szCs w:val="24"/>
                <w:lang w:val="en-US"/>
              </w:rPr>
            </w:pPr>
            <w:r w:rsidRPr="005822F4">
              <w:rPr>
                <w:rFonts w:ascii="Times New Roman" w:hAnsi="Times New Roman" w:cs="Times New Roman"/>
                <w:b/>
                <w:i/>
                <w:sz w:val="24"/>
                <w:szCs w:val="24"/>
                <w:lang w:val="en-US"/>
              </w:rPr>
              <w:t>Gene (OMIM)</w:t>
            </w:r>
          </w:p>
        </w:tc>
        <w:tc>
          <w:tcPr>
            <w:tcW w:w="1297" w:type="dxa"/>
            <w:tcBorders>
              <w:left w:val="single" w:sz="4" w:space="0" w:color="FFFFFF" w:themeColor="background1"/>
              <w:right w:val="single" w:sz="4" w:space="0" w:color="FFFFFF" w:themeColor="background1"/>
            </w:tcBorders>
          </w:tcPr>
          <w:p w14:paraId="795F91FD" w14:textId="77777777" w:rsidR="004E6ECE" w:rsidRPr="005822F4" w:rsidRDefault="004E6ECE" w:rsidP="001F62C2">
            <w:pPr>
              <w:spacing w:line="360" w:lineRule="auto"/>
              <w:rPr>
                <w:rFonts w:ascii="Times New Roman" w:hAnsi="Times New Roman" w:cs="Times New Roman"/>
                <w:b/>
                <w:i/>
                <w:sz w:val="24"/>
                <w:szCs w:val="24"/>
                <w:lang w:val="en-US"/>
              </w:rPr>
            </w:pPr>
            <w:r w:rsidRPr="005822F4">
              <w:rPr>
                <w:rFonts w:ascii="Times New Roman" w:hAnsi="Times New Roman" w:cs="Times New Roman"/>
                <w:b/>
                <w:i/>
                <w:sz w:val="24"/>
                <w:szCs w:val="24"/>
                <w:lang w:val="en-US"/>
              </w:rPr>
              <w:t>Repeat</w:t>
            </w:r>
          </w:p>
        </w:tc>
        <w:tc>
          <w:tcPr>
            <w:tcW w:w="3821" w:type="dxa"/>
            <w:tcBorders>
              <w:left w:val="single" w:sz="4" w:space="0" w:color="FFFFFF" w:themeColor="background1"/>
              <w:right w:val="single" w:sz="4" w:space="0" w:color="FFFFFF" w:themeColor="background1"/>
            </w:tcBorders>
          </w:tcPr>
          <w:p w14:paraId="62709E01" w14:textId="77777777" w:rsidR="004E6ECE" w:rsidRPr="005822F4" w:rsidRDefault="004E6ECE" w:rsidP="001F62C2">
            <w:pPr>
              <w:spacing w:line="360" w:lineRule="auto"/>
              <w:rPr>
                <w:rFonts w:ascii="Times New Roman" w:hAnsi="Times New Roman" w:cs="Times New Roman"/>
                <w:b/>
                <w:i/>
                <w:sz w:val="24"/>
                <w:szCs w:val="24"/>
                <w:lang w:val="en-US"/>
              </w:rPr>
            </w:pPr>
            <w:r w:rsidRPr="005822F4">
              <w:rPr>
                <w:rFonts w:ascii="Times New Roman" w:hAnsi="Times New Roman" w:cs="Times New Roman"/>
                <w:b/>
                <w:i/>
                <w:sz w:val="24"/>
                <w:szCs w:val="24"/>
                <w:lang w:val="en-US"/>
              </w:rPr>
              <w:t>Disease name</w:t>
            </w:r>
          </w:p>
        </w:tc>
        <w:tc>
          <w:tcPr>
            <w:tcW w:w="1559" w:type="dxa"/>
            <w:tcBorders>
              <w:left w:val="single" w:sz="4" w:space="0" w:color="FFFFFF" w:themeColor="background1"/>
              <w:right w:val="single" w:sz="4" w:space="0" w:color="FFFFFF" w:themeColor="background1"/>
            </w:tcBorders>
          </w:tcPr>
          <w:p w14:paraId="156A7963" w14:textId="77777777" w:rsidR="004E6ECE" w:rsidRPr="005822F4" w:rsidRDefault="004E6ECE" w:rsidP="001F62C2">
            <w:pPr>
              <w:spacing w:line="360" w:lineRule="auto"/>
              <w:rPr>
                <w:rFonts w:ascii="Times New Roman" w:hAnsi="Times New Roman" w:cs="Times New Roman"/>
                <w:b/>
                <w:i/>
                <w:sz w:val="24"/>
                <w:szCs w:val="24"/>
                <w:lang w:val="en-US"/>
              </w:rPr>
            </w:pPr>
            <w:r w:rsidRPr="005822F4">
              <w:rPr>
                <w:rFonts w:ascii="Times New Roman" w:hAnsi="Times New Roman" w:cs="Times New Roman"/>
                <w:b/>
                <w:i/>
                <w:sz w:val="24"/>
                <w:szCs w:val="24"/>
                <w:lang w:val="en-US"/>
              </w:rPr>
              <w:t>Inheritance</w:t>
            </w:r>
          </w:p>
        </w:tc>
        <w:tc>
          <w:tcPr>
            <w:tcW w:w="5029" w:type="dxa"/>
            <w:tcBorders>
              <w:left w:val="single" w:sz="4" w:space="0" w:color="FFFFFF" w:themeColor="background1"/>
              <w:right w:val="single" w:sz="4" w:space="0" w:color="FFFFFF" w:themeColor="background1"/>
            </w:tcBorders>
          </w:tcPr>
          <w:p w14:paraId="30BF8975" w14:textId="77777777" w:rsidR="004E6ECE" w:rsidRPr="005822F4" w:rsidRDefault="004E6ECE" w:rsidP="001F62C2">
            <w:pPr>
              <w:spacing w:line="360" w:lineRule="auto"/>
              <w:rPr>
                <w:rFonts w:ascii="Times New Roman" w:hAnsi="Times New Roman" w:cs="Times New Roman"/>
                <w:b/>
                <w:i/>
                <w:sz w:val="24"/>
                <w:szCs w:val="24"/>
                <w:lang w:val="en-US"/>
              </w:rPr>
            </w:pPr>
            <w:r w:rsidRPr="005822F4">
              <w:rPr>
                <w:rFonts w:ascii="Times New Roman" w:hAnsi="Times New Roman" w:cs="Times New Roman"/>
                <w:b/>
                <w:i/>
                <w:sz w:val="24"/>
                <w:szCs w:val="24"/>
                <w:lang w:val="en-US"/>
              </w:rPr>
              <w:t>Additional features</w:t>
            </w:r>
          </w:p>
        </w:tc>
      </w:tr>
      <w:tr w:rsidR="004E6ECE" w:rsidRPr="00F632AF" w14:paraId="5D2AB75F" w14:textId="77777777" w:rsidTr="001F62C2">
        <w:tc>
          <w:tcPr>
            <w:tcW w:w="2514" w:type="dxa"/>
            <w:tcBorders>
              <w:left w:val="single" w:sz="4" w:space="0" w:color="FFFFFF" w:themeColor="background1"/>
              <w:bottom w:val="single" w:sz="4" w:space="0" w:color="FFFFFF" w:themeColor="background1"/>
              <w:right w:val="single" w:sz="4" w:space="0" w:color="FFFFFF" w:themeColor="background1"/>
            </w:tcBorders>
          </w:tcPr>
          <w:p w14:paraId="5A460E86" w14:textId="77777777" w:rsidR="004E6ECE" w:rsidRPr="005822F4" w:rsidRDefault="004E6ECE" w:rsidP="001F62C2">
            <w:pPr>
              <w:spacing w:line="360" w:lineRule="auto"/>
              <w:rPr>
                <w:rFonts w:ascii="Times New Roman" w:hAnsi="Times New Roman" w:cs="Times New Roman"/>
                <w:i/>
                <w:sz w:val="24"/>
                <w:szCs w:val="24"/>
                <w:lang w:val="en-US"/>
              </w:rPr>
            </w:pPr>
            <w:r w:rsidRPr="005822F4">
              <w:rPr>
                <w:rFonts w:ascii="Times New Roman" w:hAnsi="Times New Roman" w:cs="Times New Roman"/>
                <w:i/>
                <w:sz w:val="24"/>
                <w:szCs w:val="24"/>
                <w:lang w:val="en-US"/>
              </w:rPr>
              <w:t xml:space="preserve">FXN </w:t>
            </w:r>
            <w:r w:rsidRPr="005822F4">
              <w:rPr>
                <w:rFonts w:ascii="Times New Roman" w:hAnsi="Times New Roman" w:cs="Times New Roman"/>
                <w:sz w:val="24"/>
                <w:szCs w:val="24"/>
                <w:lang w:val="en-US"/>
              </w:rPr>
              <w:t>( 606829)</w:t>
            </w:r>
          </w:p>
        </w:tc>
        <w:tc>
          <w:tcPr>
            <w:tcW w:w="1297" w:type="dxa"/>
            <w:tcBorders>
              <w:left w:val="single" w:sz="4" w:space="0" w:color="FFFFFF" w:themeColor="background1"/>
              <w:bottom w:val="single" w:sz="4" w:space="0" w:color="FFFFFF" w:themeColor="background1"/>
              <w:right w:val="single" w:sz="4" w:space="0" w:color="FFFFFF" w:themeColor="background1"/>
            </w:tcBorders>
          </w:tcPr>
          <w:p w14:paraId="4CA8099D"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GAA</w:t>
            </w:r>
          </w:p>
        </w:tc>
        <w:tc>
          <w:tcPr>
            <w:tcW w:w="3821" w:type="dxa"/>
            <w:tcBorders>
              <w:left w:val="single" w:sz="4" w:space="0" w:color="FFFFFF" w:themeColor="background1"/>
              <w:bottom w:val="single" w:sz="4" w:space="0" w:color="FFFFFF" w:themeColor="background1"/>
              <w:right w:val="single" w:sz="4" w:space="0" w:color="FFFFFF" w:themeColor="background1"/>
            </w:tcBorders>
          </w:tcPr>
          <w:p w14:paraId="6585AB31" w14:textId="68C425E8" w:rsidR="004E6ECE" w:rsidRPr="005822F4" w:rsidRDefault="00C75BD3"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Friedreich’s</w:t>
            </w:r>
            <w:r w:rsidR="004E6ECE" w:rsidRPr="005822F4">
              <w:rPr>
                <w:rFonts w:ascii="Times New Roman" w:hAnsi="Times New Roman" w:cs="Times New Roman"/>
                <w:sz w:val="24"/>
                <w:szCs w:val="24"/>
                <w:lang w:val="en-US"/>
              </w:rPr>
              <w:t xml:space="preserve"> ataxia</w:t>
            </w:r>
          </w:p>
        </w:tc>
        <w:tc>
          <w:tcPr>
            <w:tcW w:w="1559" w:type="dxa"/>
            <w:tcBorders>
              <w:left w:val="single" w:sz="4" w:space="0" w:color="FFFFFF" w:themeColor="background1"/>
              <w:bottom w:val="single" w:sz="4" w:space="0" w:color="FFFFFF" w:themeColor="background1"/>
              <w:right w:val="single" w:sz="4" w:space="0" w:color="FFFFFF" w:themeColor="background1"/>
            </w:tcBorders>
          </w:tcPr>
          <w:p w14:paraId="54056ADD"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AR</w:t>
            </w:r>
          </w:p>
        </w:tc>
        <w:tc>
          <w:tcPr>
            <w:tcW w:w="5029" w:type="dxa"/>
            <w:tcBorders>
              <w:left w:val="single" w:sz="4" w:space="0" w:color="FFFFFF" w:themeColor="background1"/>
              <w:bottom w:val="single" w:sz="4" w:space="0" w:color="FFFFFF" w:themeColor="background1"/>
              <w:right w:val="single" w:sz="4" w:space="0" w:color="FFFFFF" w:themeColor="background1"/>
            </w:tcBorders>
          </w:tcPr>
          <w:p w14:paraId="6EE187FC"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Peripheral neuro(no)pathy, cardiomyopathy, scoliosis, pes cavus</w:t>
            </w:r>
          </w:p>
        </w:tc>
      </w:tr>
      <w:tr w:rsidR="004E6ECE" w:rsidRPr="005822F4" w14:paraId="3DD94BB6" w14:textId="77777777" w:rsidTr="001F62C2">
        <w:tc>
          <w:tcPr>
            <w:tcW w:w="2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C995D9"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i/>
                <w:sz w:val="24"/>
                <w:szCs w:val="24"/>
                <w:lang w:val="en-US"/>
              </w:rPr>
              <w:t>ATXN2</w:t>
            </w:r>
            <w:r w:rsidRPr="005822F4">
              <w:rPr>
                <w:rFonts w:ascii="Times New Roman" w:hAnsi="Times New Roman" w:cs="Times New Roman"/>
                <w:sz w:val="24"/>
                <w:szCs w:val="24"/>
                <w:lang w:val="en-US"/>
              </w:rPr>
              <w:t xml:space="preserve"> (601517)</w:t>
            </w:r>
          </w:p>
        </w:tc>
        <w:tc>
          <w:tcPr>
            <w:tcW w:w="12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86739C"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CAG</w:t>
            </w:r>
          </w:p>
        </w:tc>
        <w:tc>
          <w:tcPr>
            <w:tcW w:w="38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0DEFFA"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Spinocerebellar ataxia type 2</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BC2E87"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AD</w:t>
            </w:r>
          </w:p>
        </w:tc>
        <w:tc>
          <w:tcPr>
            <w:tcW w:w="50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51A951"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Parkinsonism, myoclonus</w:t>
            </w:r>
          </w:p>
        </w:tc>
      </w:tr>
      <w:tr w:rsidR="004E6ECE" w:rsidRPr="005822F4" w14:paraId="5BD2F265" w14:textId="77777777" w:rsidTr="001F62C2">
        <w:tc>
          <w:tcPr>
            <w:tcW w:w="2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3A634D"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i/>
                <w:sz w:val="24"/>
                <w:szCs w:val="24"/>
                <w:lang w:val="en-US"/>
              </w:rPr>
              <w:t>CACNA1A</w:t>
            </w:r>
            <w:r w:rsidRPr="005822F4">
              <w:rPr>
                <w:rFonts w:ascii="Times New Roman" w:hAnsi="Times New Roman" w:cs="Times New Roman"/>
                <w:sz w:val="24"/>
                <w:szCs w:val="24"/>
                <w:lang w:val="en-US"/>
              </w:rPr>
              <w:t xml:space="preserve"> (601011)</w:t>
            </w:r>
          </w:p>
        </w:tc>
        <w:tc>
          <w:tcPr>
            <w:tcW w:w="12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00672C"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CAG</w:t>
            </w:r>
          </w:p>
        </w:tc>
        <w:tc>
          <w:tcPr>
            <w:tcW w:w="38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82F9E6"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Spinocerebellar ataxia type 6</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B9AA26"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AD</w:t>
            </w:r>
          </w:p>
        </w:tc>
        <w:tc>
          <w:tcPr>
            <w:tcW w:w="50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C1331F" w14:textId="77777777" w:rsidR="004E6ECE" w:rsidRPr="005822F4" w:rsidRDefault="004E6ECE" w:rsidP="001F62C2">
            <w:pPr>
              <w:spacing w:line="360" w:lineRule="auto"/>
              <w:rPr>
                <w:rFonts w:ascii="Times New Roman" w:hAnsi="Times New Roman" w:cs="Times New Roman"/>
                <w:sz w:val="24"/>
                <w:szCs w:val="24"/>
                <w:lang w:val="en-US"/>
              </w:rPr>
            </w:pPr>
          </w:p>
        </w:tc>
      </w:tr>
      <w:tr w:rsidR="004E6ECE" w:rsidRPr="005822F4" w14:paraId="77DAC20D" w14:textId="77777777" w:rsidTr="001F62C2">
        <w:tc>
          <w:tcPr>
            <w:tcW w:w="2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A9E721"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i/>
                <w:sz w:val="24"/>
                <w:szCs w:val="24"/>
                <w:lang w:val="en-US"/>
              </w:rPr>
              <w:t xml:space="preserve">ATXN7 </w:t>
            </w:r>
            <w:r w:rsidRPr="005822F4">
              <w:rPr>
                <w:rFonts w:ascii="Times New Roman" w:hAnsi="Times New Roman" w:cs="Times New Roman"/>
                <w:sz w:val="24"/>
                <w:szCs w:val="24"/>
                <w:lang w:val="en-US"/>
              </w:rPr>
              <w:t>(607640)</w:t>
            </w:r>
          </w:p>
        </w:tc>
        <w:tc>
          <w:tcPr>
            <w:tcW w:w="12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14C00A"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CAG</w:t>
            </w:r>
          </w:p>
        </w:tc>
        <w:tc>
          <w:tcPr>
            <w:tcW w:w="38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1844C7"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Spinocerebellar ataxia type 7</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137DF3"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AD</w:t>
            </w:r>
          </w:p>
        </w:tc>
        <w:tc>
          <w:tcPr>
            <w:tcW w:w="50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D3D68D"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Retinal changes</w:t>
            </w:r>
          </w:p>
        </w:tc>
      </w:tr>
      <w:tr w:rsidR="004E6ECE" w:rsidRPr="005822F4" w14:paraId="1764AFDD" w14:textId="77777777" w:rsidTr="001F62C2">
        <w:tc>
          <w:tcPr>
            <w:tcW w:w="2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535CF8"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i/>
                <w:sz w:val="24"/>
                <w:szCs w:val="24"/>
                <w:lang w:val="en-US"/>
              </w:rPr>
              <w:t xml:space="preserve">ATXN8 </w:t>
            </w:r>
            <w:r w:rsidRPr="005822F4">
              <w:rPr>
                <w:rFonts w:ascii="Times New Roman" w:hAnsi="Times New Roman" w:cs="Times New Roman"/>
                <w:sz w:val="24"/>
                <w:szCs w:val="24"/>
                <w:lang w:val="en-US"/>
              </w:rPr>
              <w:t>(613289)</w:t>
            </w:r>
          </w:p>
        </w:tc>
        <w:tc>
          <w:tcPr>
            <w:tcW w:w="12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224D76"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CTG</w:t>
            </w:r>
          </w:p>
        </w:tc>
        <w:tc>
          <w:tcPr>
            <w:tcW w:w="38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02B0FC"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Spinocerebellar ataxia type 8</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4C9CF9"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AD</w:t>
            </w:r>
          </w:p>
        </w:tc>
        <w:tc>
          <w:tcPr>
            <w:tcW w:w="50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2EC5BD"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Pyramidal signs</w:t>
            </w:r>
          </w:p>
        </w:tc>
      </w:tr>
      <w:tr w:rsidR="004E6ECE" w:rsidRPr="00F632AF" w14:paraId="4160EDA2" w14:textId="77777777" w:rsidTr="001F62C2">
        <w:tc>
          <w:tcPr>
            <w:tcW w:w="2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BB80B6"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i/>
                <w:sz w:val="24"/>
                <w:szCs w:val="24"/>
                <w:lang w:val="en-US"/>
              </w:rPr>
              <w:t xml:space="preserve">ATXN10 </w:t>
            </w:r>
            <w:r w:rsidRPr="005822F4">
              <w:rPr>
                <w:rFonts w:ascii="Times New Roman" w:hAnsi="Times New Roman" w:cs="Times New Roman"/>
                <w:sz w:val="24"/>
                <w:szCs w:val="24"/>
                <w:lang w:val="en-US"/>
              </w:rPr>
              <w:t>(611150)</w:t>
            </w:r>
          </w:p>
        </w:tc>
        <w:tc>
          <w:tcPr>
            <w:tcW w:w="12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458E47"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ATTCT</w:t>
            </w:r>
          </w:p>
        </w:tc>
        <w:tc>
          <w:tcPr>
            <w:tcW w:w="38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6FEA32"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Spinocerebellar ataxia type 10</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78670A"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AD</w:t>
            </w:r>
          </w:p>
        </w:tc>
        <w:tc>
          <w:tcPr>
            <w:tcW w:w="50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15D388"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Epilepsy, pyramidal signs and cognitive problems</w:t>
            </w:r>
          </w:p>
        </w:tc>
      </w:tr>
      <w:tr w:rsidR="004E6ECE" w:rsidRPr="005822F4" w14:paraId="192967E1" w14:textId="77777777" w:rsidTr="001F62C2">
        <w:tc>
          <w:tcPr>
            <w:tcW w:w="2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8948E7"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i/>
                <w:sz w:val="24"/>
                <w:szCs w:val="24"/>
                <w:lang w:val="en-US"/>
              </w:rPr>
              <w:t>PPP2R2B</w:t>
            </w:r>
            <w:r w:rsidRPr="005822F4">
              <w:rPr>
                <w:rFonts w:ascii="Times New Roman" w:hAnsi="Times New Roman" w:cs="Times New Roman"/>
                <w:sz w:val="24"/>
                <w:szCs w:val="24"/>
                <w:lang w:val="en-US"/>
              </w:rPr>
              <w:t xml:space="preserve"> (604325)</w:t>
            </w:r>
          </w:p>
        </w:tc>
        <w:tc>
          <w:tcPr>
            <w:tcW w:w="12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BE92B8"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CAG</w:t>
            </w:r>
          </w:p>
        </w:tc>
        <w:tc>
          <w:tcPr>
            <w:tcW w:w="38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0F7DA7"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Spinocerebellar ataxia type 12</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543D38"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AD</w:t>
            </w:r>
          </w:p>
        </w:tc>
        <w:tc>
          <w:tcPr>
            <w:tcW w:w="50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BD671B"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Epilepsy, dementia and parkinsonism</w:t>
            </w:r>
          </w:p>
        </w:tc>
      </w:tr>
      <w:tr w:rsidR="004E6ECE" w:rsidRPr="00F632AF" w14:paraId="6BC17856" w14:textId="77777777" w:rsidTr="001F62C2">
        <w:tc>
          <w:tcPr>
            <w:tcW w:w="2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82D9E2"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i/>
                <w:sz w:val="24"/>
                <w:szCs w:val="24"/>
                <w:lang w:val="en-US"/>
              </w:rPr>
              <w:t xml:space="preserve">TBP </w:t>
            </w:r>
            <w:r w:rsidRPr="005822F4">
              <w:rPr>
                <w:rFonts w:ascii="Times New Roman" w:hAnsi="Times New Roman" w:cs="Times New Roman"/>
                <w:sz w:val="24"/>
                <w:szCs w:val="24"/>
                <w:lang w:val="en-US"/>
              </w:rPr>
              <w:t>(600075)</w:t>
            </w:r>
          </w:p>
        </w:tc>
        <w:tc>
          <w:tcPr>
            <w:tcW w:w="12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EDA752"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CAG/CAA</w:t>
            </w:r>
          </w:p>
        </w:tc>
        <w:tc>
          <w:tcPr>
            <w:tcW w:w="38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389DB3"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Spinocerebellar ataxia type 17</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06BC9C"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AD</w:t>
            </w:r>
          </w:p>
        </w:tc>
        <w:tc>
          <w:tcPr>
            <w:tcW w:w="50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7E8BAF"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Psychiatric features and chorea (Huntington like)</w:t>
            </w:r>
          </w:p>
        </w:tc>
      </w:tr>
      <w:tr w:rsidR="004E6ECE" w:rsidRPr="00F632AF" w14:paraId="421B3DC9" w14:textId="77777777" w:rsidTr="001F62C2">
        <w:tc>
          <w:tcPr>
            <w:tcW w:w="2514" w:type="dxa"/>
            <w:tcBorders>
              <w:top w:val="single" w:sz="4" w:space="0" w:color="FFFFFF" w:themeColor="background1"/>
              <w:left w:val="single" w:sz="4" w:space="0" w:color="FFFFFF" w:themeColor="background1"/>
              <w:bottom w:val="single" w:sz="4" w:space="0" w:color="000000"/>
              <w:right w:val="single" w:sz="4" w:space="0" w:color="FFFFFF" w:themeColor="background1"/>
            </w:tcBorders>
          </w:tcPr>
          <w:p w14:paraId="78326B2F"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i/>
                <w:sz w:val="24"/>
                <w:szCs w:val="24"/>
                <w:lang w:val="en-US"/>
              </w:rPr>
              <w:t>HTT</w:t>
            </w:r>
            <w:r w:rsidRPr="005822F4">
              <w:rPr>
                <w:rFonts w:ascii="Times New Roman" w:hAnsi="Times New Roman" w:cs="Times New Roman"/>
                <w:sz w:val="24"/>
                <w:szCs w:val="24"/>
                <w:lang w:val="en-US"/>
              </w:rPr>
              <w:t xml:space="preserve"> (613004)</w:t>
            </w:r>
          </w:p>
        </w:tc>
        <w:tc>
          <w:tcPr>
            <w:tcW w:w="1297" w:type="dxa"/>
            <w:tcBorders>
              <w:top w:val="single" w:sz="4" w:space="0" w:color="FFFFFF" w:themeColor="background1"/>
              <w:left w:val="single" w:sz="4" w:space="0" w:color="FFFFFF" w:themeColor="background1"/>
              <w:bottom w:val="single" w:sz="4" w:space="0" w:color="000000"/>
              <w:right w:val="single" w:sz="4" w:space="0" w:color="FFFFFF" w:themeColor="background1"/>
            </w:tcBorders>
          </w:tcPr>
          <w:p w14:paraId="4146D24D"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CAG</w:t>
            </w:r>
          </w:p>
        </w:tc>
        <w:tc>
          <w:tcPr>
            <w:tcW w:w="3821" w:type="dxa"/>
            <w:tcBorders>
              <w:top w:val="single" w:sz="4" w:space="0" w:color="FFFFFF" w:themeColor="background1"/>
              <w:left w:val="single" w:sz="4" w:space="0" w:color="FFFFFF" w:themeColor="background1"/>
              <w:bottom w:val="single" w:sz="4" w:space="0" w:color="000000"/>
              <w:right w:val="single" w:sz="4" w:space="0" w:color="FFFFFF" w:themeColor="background1"/>
            </w:tcBorders>
          </w:tcPr>
          <w:p w14:paraId="54FEA0EC"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Huntington</w:t>
            </w:r>
          </w:p>
        </w:tc>
        <w:tc>
          <w:tcPr>
            <w:tcW w:w="1559" w:type="dxa"/>
            <w:tcBorders>
              <w:top w:val="single" w:sz="4" w:space="0" w:color="FFFFFF" w:themeColor="background1"/>
              <w:left w:val="single" w:sz="4" w:space="0" w:color="FFFFFF" w:themeColor="background1"/>
              <w:bottom w:val="single" w:sz="4" w:space="0" w:color="000000"/>
              <w:right w:val="single" w:sz="4" w:space="0" w:color="FFFFFF" w:themeColor="background1"/>
            </w:tcBorders>
          </w:tcPr>
          <w:p w14:paraId="47706C7A"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AD</w:t>
            </w:r>
          </w:p>
        </w:tc>
        <w:tc>
          <w:tcPr>
            <w:tcW w:w="5029" w:type="dxa"/>
            <w:tcBorders>
              <w:top w:val="single" w:sz="4" w:space="0" w:color="FFFFFF" w:themeColor="background1"/>
              <w:left w:val="single" w:sz="4" w:space="0" w:color="FFFFFF" w:themeColor="background1"/>
              <w:bottom w:val="single" w:sz="4" w:space="0" w:color="000000"/>
              <w:right w:val="single" w:sz="4" w:space="0" w:color="FFFFFF" w:themeColor="background1"/>
            </w:tcBorders>
          </w:tcPr>
          <w:p w14:paraId="3EFE6FFE"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Psychiatric features, chorea and parkinsonism</w:t>
            </w:r>
          </w:p>
        </w:tc>
      </w:tr>
    </w:tbl>
    <w:p w14:paraId="52DEF9C9" w14:textId="77777777" w:rsidR="007153C9" w:rsidRDefault="004E6ECE" w:rsidP="007153C9">
      <w:pPr>
        <w:spacing w:line="360" w:lineRule="auto"/>
        <w:rPr>
          <w:rFonts w:ascii="Times New Roman" w:hAnsi="Times New Roman" w:cs="Times New Roman"/>
          <w:sz w:val="24"/>
          <w:szCs w:val="24"/>
          <w:lang w:val="en-US"/>
        </w:rPr>
      </w:pPr>
      <w:r w:rsidRPr="005822F4">
        <w:rPr>
          <w:rFonts w:ascii="Times New Roman" w:hAnsi="Times New Roman" w:cs="Times New Roman"/>
          <w:b/>
          <w:sz w:val="24"/>
          <w:szCs w:val="24"/>
          <w:lang w:val="en-US"/>
        </w:rPr>
        <w:t>Legend:</w:t>
      </w:r>
      <w:r w:rsidRPr="005822F4">
        <w:rPr>
          <w:rFonts w:ascii="Times New Roman" w:hAnsi="Times New Roman" w:cs="Times New Roman"/>
          <w:sz w:val="24"/>
          <w:szCs w:val="24"/>
          <w:lang w:val="en-US"/>
        </w:rPr>
        <w:t xml:space="preserve"> Trinucleotide repeat disorders and corresponding genes. Inheritance and additional features are given in this table. OMIM = Online Mendelian Inheritance in Man; AR = Autosomal recessive; AD = Autosomal dominant. </w:t>
      </w:r>
    </w:p>
    <w:p w14:paraId="05153819" w14:textId="64F2D4EA" w:rsidR="004E6ECE" w:rsidRPr="007153C9" w:rsidRDefault="004E6ECE" w:rsidP="007153C9">
      <w:pPr>
        <w:spacing w:line="360" w:lineRule="auto"/>
        <w:rPr>
          <w:rFonts w:ascii="Times New Roman" w:hAnsi="Times New Roman" w:cs="Times New Roman"/>
          <w:sz w:val="24"/>
          <w:szCs w:val="24"/>
          <w:lang w:val="en-US"/>
        </w:rPr>
      </w:pPr>
      <w:r w:rsidRPr="005822F4">
        <w:rPr>
          <w:rFonts w:ascii="Times New Roman" w:hAnsi="Times New Roman" w:cs="Times New Roman"/>
          <w:b/>
          <w:sz w:val="24"/>
          <w:szCs w:val="24"/>
          <w:lang w:val="en-US"/>
        </w:rPr>
        <w:t>Table V: Differential diagnosis of cerebellar hypoplasia on MRI</w:t>
      </w:r>
    </w:p>
    <w:tbl>
      <w:tblPr>
        <w:tblStyle w:val="TableGrid"/>
        <w:tblW w:w="0" w:type="auto"/>
        <w:tblLook w:val="04A0" w:firstRow="1" w:lastRow="0" w:firstColumn="1" w:lastColumn="0" w:noHBand="0" w:noVBand="1"/>
      </w:tblPr>
      <w:tblGrid>
        <w:gridCol w:w="705"/>
        <w:gridCol w:w="4009"/>
        <w:gridCol w:w="3616"/>
        <w:gridCol w:w="5814"/>
      </w:tblGrid>
      <w:tr w:rsidR="004E6ECE" w:rsidRPr="005822F4" w14:paraId="32626B9A" w14:textId="77777777" w:rsidTr="001F62C2">
        <w:tc>
          <w:tcPr>
            <w:tcW w:w="4714" w:type="dxa"/>
            <w:gridSpan w:val="2"/>
            <w:tcBorders>
              <w:left w:val="single" w:sz="4" w:space="0" w:color="FFFFFF" w:themeColor="background1"/>
              <w:right w:val="single" w:sz="4" w:space="0" w:color="FFFFFF" w:themeColor="background1"/>
            </w:tcBorders>
          </w:tcPr>
          <w:p w14:paraId="1A15BFEC" w14:textId="77777777" w:rsidR="004E6ECE" w:rsidRPr="005822F4" w:rsidRDefault="004E6ECE" w:rsidP="001F62C2">
            <w:pPr>
              <w:pStyle w:val="NoSpacing"/>
              <w:spacing w:line="360" w:lineRule="auto"/>
              <w:rPr>
                <w:rFonts w:ascii="Times New Roman" w:hAnsi="Times New Roman" w:cs="Times New Roman"/>
                <w:b/>
                <w:i/>
                <w:sz w:val="24"/>
                <w:szCs w:val="24"/>
                <w:lang w:val="en-US"/>
              </w:rPr>
            </w:pPr>
            <w:r w:rsidRPr="005822F4">
              <w:rPr>
                <w:rFonts w:ascii="Times New Roman" w:hAnsi="Times New Roman" w:cs="Times New Roman"/>
                <w:b/>
                <w:i/>
                <w:sz w:val="24"/>
                <w:szCs w:val="24"/>
                <w:lang w:val="en-US"/>
              </w:rPr>
              <w:t>Neuroimaging pattern</w:t>
            </w:r>
          </w:p>
        </w:tc>
        <w:tc>
          <w:tcPr>
            <w:tcW w:w="3616" w:type="dxa"/>
            <w:tcBorders>
              <w:left w:val="single" w:sz="4" w:space="0" w:color="FFFFFF" w:themeColor="background1"/>
              <w:right w:val="single" w:sz="4" w:space="0" w:color="FFFFFF" w:themeColor="background1"/>
            </w:tcBorders>
          </w:tcPr>
          <w:p w14:paraId="4F7073FC" w14:textId="77777777" w:rsidR="004E6ECE" w:rsidRPr="005822F4" w:rsidRDefault="004E6ECE" w:rsidP="001F62C2">
            <w:pPr>
              <w:pStyle w:val="NoSpacing"/>
              <w:spacing w:line="360" w:lineRule="auto"/>
              <w:rPr>
                <w:rFonts w:ascii="Times New Roman" w:hAnsi="Times New Roman" w:cs="Times New Roman"/>
                <w:b/>
                <w:i/>
                <w:sz w:val="24"/>
                <w:szCs w:val="24"/>
                <w:lang w:val="en-US"/>
              </w:rPr>
            </w:pPr>
            <w:r w:rsidRPr="005822F4">
              <w:rPr>
                <w:rFonts w:ascii="Times New Roman" w:hAnsi="Times New Roman" w:cs="Times New Roman"/>
                <w:b/>
                <w:i/>
                <w:sz w:val="24"/>
                <w:szCs w:val="24"/>
                <w:lang w:val="en-US"/>
              </w:rPr>
              <w:t>Disease group</w:t>
            </w:r>
          </w:p>
        </w:tc>
        <w:tc>
          <w:tcPr>
            <w:tcW w:w="5814" w:type="dxa"/>
            <w:tcBorders>
              <w:left w:val="single" w:sz="4" w:space="0" w:color="FFFFFF" w:themeColor="background1"/>
              <w:right w:val="single" w:sz="4" w:space="0" w:color="FFFFFF" w:themeColor="background1"/>
            </w:tcBorders>
          </w:tcPr>
          <w:p w14:paraId="281E6DAE" w14:textId="77777777" w:rsidR="004E6ECE" w:rsidRPr="005822F4" w:rsidRDefault="004E6ECE" w:rsidP="001F62C2">
            <w:pPr>
              <w:pStyle w:val="NoSpacing"/>
              <w:spacing w:line="360" w:lineRule="auto"/>
              <w:rPr>
                <w:rFonts w:ascii="Times New Roman" w:hAnsi="Times New Roman" w:cs="Times New Roman"/>
                <w:b/>
                <w:i/>
                <w:sz w:val="24"/>
                <w:szCs w:val="24"/>
                <w:lang w:val="en-US"/>
              </w:rPr>
            </w:pPr>
            <w:r w:rsidRPr="005822F4">
              <w:rPr>
                <w:rFonts w:ascii="Times New Roman" w:hAnsi="Times New Roman" w:cs="Times New Roman"/>
                <w:b/>
                <w:i/>
                <w:sz w:val="24"/>
                <w:szCs w:val="24"/>
                <w:lang w:val="en-US"/>
              </w:rPr>
              <w:t>Disease/anomalies</w:t>
            </w:r>
          </w:p>
        </w:tc>
      </w:tr>
      <w:tr w:rsidR="004E6ECE" w:rsidRPr="00F632AF" w14:paraId="430A010E" w14:textId="77777777" w:rsidTr="001F62C2">
        <w:tc>
          <w:tcPr>
            <w:tcW w:w="4714" w:type="dxa"/>
            <w:gridSpan w:val="2"/>
            <w:tcBorders>
              <w:left w:val="single" w:sz="4" w:space="0" w:color="FFFFFF" w:themeColor="background1"/>
              <w:bottom w:val="single" w:sz="4" w:space="0" w:color="FFFFFF" w:themeColor="background1"/>
              <w:right w:val="single" w:sz="4" w:space="0" w:color="FFFFFF" w:themeColor="background1"/>
            </w:tcBorders>
          </w:tcPr>
          <w:p w14:paraId="04C6C00D"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Unilateral cerebellar hypoplasia</w:t>
            </w:r>
          </w:p>
        </w:tc>
        <w:tc>
          <w:tcPr>
            <w:tcW w:w="3616" w:type="dxa"/>
            <w:tcBorders>
              <w:left w:val="single" w:sz="4" w:space="0" w:color="FFFFFF" w:themeColor="background1"/>
              <w:bottom w:val="single" w:sz="4" w:space="0" w:color="FFFFFF" w:themeColor="background1"/>
              <w:right w:val="single" w:sz="4" w:space="0" w:color="FFFFFF" w:themeColor="background1"/>
            </w:tcBorders>
          </w:tcPr>
          <w:p w14:paraId="57C262AD"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Acquired</w:t>
            </w:r>
          </w:p>
        </w:tc>
        <w:tc>
          <w:tcPr>
            <w:tcW w:w="5814" w:type="dxa"/>
            <w:tcBorders>
              <w:left w:val="single" w:sz="4" w:space="0" w:color="FFFFFF" w:themeColor="background1"/>
              <w:bottom w:val="single" w:sz="4" w:space="0" w:color="FFFFFF" w:themeColor="background1"/>
              <w:right w:val="single" w:sz="4" w:space="0" w:color="FFFFFF" w:themeColor="background1"/>
            </w:tcBorders>
          </w:tcPr>
          <w:p w14:paraId="57506A47"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Second and/or third trimester hemorrhage</w:t>
            </w:r>
          </w:p>
        </w:tc>
      </w:tr>
      <w:tr w:rsidR="004E6ECE" w:rsidRPr="00F632AF" w14:paraId="54882C0A" w14:textId="77777777" w:rsidTr="001F62C2">
        <w:tc>
          <w:tcPr>
            <w:tcW w:w="47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D75910" w14:textId="77777777" w:rsidR="004E6ECE" w:rsidRPr="005822F4" w:rsidRDefault="004E6ECE" w:rsidP="001F62C2">
            <w:pPr>
              <w:pStyle w:val="NoSpacing"/>
              <w:spacing w:line="360" w:lineRule="auto"/>
              <w:rPr>
                <w:rFonts w:ascii="Times New Roman" w:hAnsi="Times New Roman" w:cs="Times New Roman"/>
                <w:sz w:val="24"/>
                <w:szCs w:val="24"/>
                <w:lang w:val="en-US"/>
              </w:rPr>
            </w:pPr>
          </w:p>
        </w:tc>
        <w:tc>
          <w:tcPr>
            <w:tcW w:w="36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80B8FD"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Genetic</w:t>
            </w:r>
          </w:p>
        </w:tc>
        <w:tc>
          <w:tcPr>
            <w:tcW w:w="5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45BD9D"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PHACE(S) syndrome; Familial porencephaly (</w:t>
            </w:r>
            <w:r w:rsidRPr="005822F4">
              <w:rPr>
                <w:rFonts w:ascii="Times New Roman" w:hAnsi="Times New Roman" w:cs="Times New Roman"/>
                <w:i/>
                <w:sz w:val="24"/>
                <w:szCs w:val="24"/>
                <w:lang w:val="en-US"/>
              </w:rPr>
              <w:t>COL4A1</w:t>
            </w:r>
            <w:r w:rsidRPr="005822F4">
              <w:rPr>
                <w:rFonts w:ascii="Times New Roman" w:hAnsi="Times New Roman" w:cs="Times New Roman"/>
                <w:sz w:val="24"/>
                <w:szCs w:val="24"/>
                <w:lang w:val="en-US"/>
              </w:rPr>
              <w:t>-mutation)</w:t>
            </w:r>
          </w:p>
        </w:tc>
      </w:tr>
      <w:tr w:rsidR="004E6ECE" w:rsidRPr="00F632AF" w14:paraId="5D296F09" w14:textId="77777777" w:rsidTr="001F62C2">
        <w:tc>
          <w:tcPr>
            <w:tcW w:w="47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E6D27"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Cerebellar hypoplasia with mainly vermis involvement</w:t>
            </w:r>
          </w:p>
        </w:tc>
        <w:tc>
          <w:tcPr>
            <w:tcW w:w="36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7E2BC3"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Posterior fossa malformations</w:t>
            </w:r>
          </w:p>
        </w:tc>
        <w:tc>
          <w:tcPr>
            <w:tcW w:w="5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61B354"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Dandy Walker malformation; Joubert syndrome; Rhombencephalosynapsis</w:t>
            </w:r>
          </w:p>
        </w:tc>
      </w:tr>
      <w:tr w:rsidR="004E6ECE" w:rsidRPr="00F632AF" w14:paraId="1F56FB09" w14:textId="77777777" w:rsidTr="001F62C2">
        <w:tc>
          <w:tcPr>
            <w:tcW w:w="47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959E17" w14:textId="77777777" w:rsidR="004E6ECE" w:rsidRPr="005822F4" w:rsidRDefault="004E6ECE" w:rsidP="001F62C2">
            <w:pPr>
              <w:pStyle w:val="NoSpacing"/>
              <w:spacing w:line="360" w:lineRule="auto"/>
              <w:rPr>
                <w:rFonts w:ascii="Times New Roman" w:hAnsi="Times New Roman" w:cs="Times New Roman"/>
                <w:sz w:val="24"/>
                <w:szCs w:val="24"/>
                <w:lang w:val="en-US"/>
              </w:rPr>
            </w:pPr>
          </w:p>
        </w:tc>
        <w:tc>
          <w:tcPr>
            <w:tcW w:w="36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DE8876" w14:textId="77777777" w:rsidR="004E6ECE" w:rsidRPr="005822F4" w:rsidRDefault="004E6ECE" w:rsidP="001F62C2">
            <w:pPr>
              <w:pStyle w:val="NoSpacing"/>
              <w:spacing w:line="360" w:lineRule="auto"/>
              <w:rPr>
                <w:rFonts w:ascii="Times New Roman" w:hAnsi="Times New Roman" w:cs="Times New Roman"/>
                <w:sz w:val="24"/>
                <w:szCs w:val="24"/>
                <w:lang w:val="en-US"/>
              </w:rPr>
            </w:pPr>
          </w:p>
        </w:tc>
        <w:tc>
          <w:tcPr>
            <w:tcW w:w="5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25E1DF" w14:textId="77777777" w:rsidR="004E6ECE" w:rsidRPr="005822F4" w:rsidRDefault="004E6ECE" w:rsidP="001F62C2">
            <w:pPr>
              <w:pStyle w:val="NoSpacing"/>
              <w:spacing w:line="360" w:lineRule="auto"/>
              <w:rPr>
                <w:rFonts w:ascii="Times New Roman" w:hAnsi="Times New Roman" w:cs="Times New Roman"/>
                <w:sz w:val="24"/>
                <w:szCs w:val="24"/>
                <w:lang w:val="es-ES"/>
              </w:rPr>
            </w:pPr>
            <w:r w:rsidRPr="005822F4">
              <w:rPr>
                <w:rFonts w:ascii="Times New Roman" w:hAnsi="Times New Roman" w:cs="Times New Roman"/>
                <w:sz w:val="24"/>
                <w:szCs w:val="24"/>
                <w:lang w:val="es-ES"/>
              </w:rPr>
              <w:t>Congenital ocular apraxia type Cogan</w:t>
            </w:r>
          </w:p>
        </w:tc>
      </w:tr>
      <w:tr w:rsidR="004E6ECE" w:rsidRPr="00F632AF" w14:paraId="752EF918" w14:textId="77777777" w:rsidTr="001F62C2">
        <w:tc>
          <w:tcPr>
            <w:tcW w:w="47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E945A2" w14:textId="77777777" w:rsidR="004E6ECE" w:rsidRPr="005822F4" w:rsidRDefault="004E6ECE" w:rsidP="001F62C2">
            <w:pPr>
              <w:pStyle w:val="NoSpacing"/>
              <w:spacing w:line="360" w:lineRule="auto"/>
              <w:rPr>
                <w:rFonts w:ascii="Times New Roman" w:hAnsi="Times New Roman" w:cs="Times New Roman"/>
                <w:sz w:val="24"/>
                <w:szCs w:val="24"/>
                <w:lang w:val="es-ES"/>
              </w:rPr>
            </w:pPr>
          </w:p>
        </w:tc>
        <w:tc>
          <w:tcPr>
            <w:tcW w:w="36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214EFD" w14:textId="77777777" w:rsidR="004E6ECE" w:rsidRPr="005822F4" w:rsidRDefault="004E6ECE" w:rsidP="001F62C2">
            <w:pPr>
              <w:pStyle w:val="NoSpacing"/>
              <w:spacing w:line="360" w:lineRule="auto"/>
              <w:rPr>
                <w:rFonts w:ascii="Times New Roman" w:hAnsi="Times New Roman" w:cs="Times New Roman"/>
                <w:sz w:val="24"/>
                <w:szCs w:val="24"/>
                <w:lang w:val="es-ES"/>
              </w:rPr>
            </w:pPr>
            <w:r w:rsidRPr="005822F4">
              <w:rPr>
                <w:rFonts w:ascii="Times New Roman" w:hAnsi="Times New Roman" w:cs="Times New Roman"/>
                <w:sz w:val="24"/>
                <w:szCs w:val="24"/>
                <w:lang w:val="es-ES"/>
              </w:rPr>
              <w:t>Genetic syndromes</w:t>
            </w:r>
          </w:p>
        </w:tc>
        <w:tc>
          <w:tcPr>
            <w:tcW w:w="5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E01267"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Acrocallosal syndrome; Gillespie syndrome; Beckwith-Wiedemann syndrome; autism associated chromosome 22q13 terminal deletion.</w:t>
            </w:r>
          </w:p>
        </w:tc>
      </w:tr>
      <w:tr w:rsidR="004E6ECE" w:rsidRPr="005822F4" w14:paraId="5D5D98D0" w14:textId="77777777" w:rsidTr="001F62C2">
        <w:tc>
          <w:tcPr>
            <w:tcW w:w="47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16FB57"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Global cerebellar hypoplasia</w:t>
            </w:r>
          </w:p>
        </w:tc>
        <w:tc>
          <w:tcPr>
            <w:tcW w:w="36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B5088D"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Prenatal infections</w:t>
            </w:r>
          </w:p>
        </w:tc>
        <w:tc>
          <w:tcPr>
            <w:tcW w:w="5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160228"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Congenital CMV infection</w:t>
            </w:r>
          </w:p>
        </w:tc>
      </w:tr>
      <w:tr w:rsidR="004E6ECE" w:rsidRPr="00F632AF" w14:paraId="2051B132" w14:textId="77777777" w:rsidTr="001F62C2">
        <w:tc>
          <w:tcPr>
            <w:tcW w:w="47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BC4D22" w14:textId="77777777" w:rsidR="004E6ECE" w:rsidRPr="005822F4" w:rsidRDefault="004E6ECE" w:rsidP="001F62C2">
            <w:pPr>
              <w:pStyle w:val="NoSpacing"/>
              <w:spacing w:line="360" w:lineRule="auto"/>
              <w:rPr>
                <w:rFonts w:ascii="Times New Roman" w:hAnsi="Times New Roman" w:cs="Times New Roman"/>
                <w:sz w:val="24"/>
                <w:szCs w:val="24"/>
                <w:lang w:val="en-US"/>
              </w:rPr>
            </w:pPr>
          </w:p>
        </w:tc>
        <w:tc>
          <w:tcPr>
            <w:tcW w:w="36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E80EEE"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Prenatal teratogens</w:t>
            </w:r>
          </w:p>
        </w:tc>
        <w:tc>
          <w:tcPr>
            <w:tcW w:w="5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91AAC8"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Antiepileptic drugs (valproate; phenytoin); retinoic acid; alcohol; cocaine</w:t>
            </w:r>
          </w:p>
        </w:tc>
      </w:tr>
      <w:tr w:rsidR="004E6ECE" w:rsidRPr="00F632AF" w14:paraId="77AFD9B4" w14:textId="77777777" w:rsidTr="001F62C2">
        <w:tc>
          <w:tcPr>
            <w:tcW w:w="47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078C46" w14:textId="77777777" w:rsidR="004E6ECE" w:rsidRPr="005822F4" w:rsidRDefault="004E6ECE" w:rsidP="001F62C2">
            <w:pPr>
              <w:pStyle w:val="NoSpacing"/>
              <w:spacing w:line="360" w:lineRule="auto"/>
              <w:rPr>
                <w:rFonts w:ascii="Times New Roman" w:hAnsi="Times New Roman" w:cs="Times New Roman"/>
                <w:sz w:val="24"/>
                <w:szCs w:val="24"/>
                <w:lang w:val="en-US"/>
              </w:rPr>
            </w:pPr>
          </w:p>
        </w:tc>
        <w:tc>
          <w:tcPr>
            <w:tcW w:w="36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9D53B7"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Chromosomal abnormalities</w:t>
            </w:r>
          </w:p>
        </w:tc>
        <w:tc>
          <w:tcPr>
            <w:tcW w:w="5814" w:type="dxa"/>
            <w:tcBorders>
              <w:top w:val="single" w:sz="4" w:space="0" w:color="FFFFFF" w:themeColor="background1"/>
              <w:left w:val="single" w:sz="4" w:space="0" w:color="FFFFFF" w:themeColor="background1"/>
              <w:bottom w:val="single" w:sz="4" w:space="0" w:color="FFFFFF" w:themeColor="background1"/>
              <w:right w:val="nil"/>
            </w:tcBorders>
          </w:tcPr>
          <w:p w14:paraId="7BA157BD"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Trisomy (13, 18 and 21); partial trisomy 12q; monosomy 21q; trisomy 15 mosaicism; monosomy 1p36; ring chromosome 6; de novo X;8 translocation; 13q12.3-q14.11 deletion</w:t>
            </w:r>
          </w:p>
        </w:tc>
      </w:tr>
      <w:tr w:rsidR="004E6ECE" w:rsidRPr="00F632AF" w14:paraId="7FA62728" w14:textId="77777777" w:rsidTr="001F62C2">
        <w:trPr>
          <w:trHeight w:val="435"/>
        </w:trPr>
        <w:tc>
          <w:tcPr>
            <w:tcW w:w="4714" w:type="dxa"/>
            <w:gridSpan w:val="2"/>
            <w:vMerge w:val="restart"/>
            <w:tcBorders>
              <w:top w:val="single" w:sz="4" w:space="0" w:color="FFFFFF" w:themeColor="background1"/>
              <w:left w:val="single" w:sz="4" w:space="0" w:color="FFFFFF" w:themeColor="background1"/>
              <w:right w:val="single" w:sz="4" w:space="0" w:color="FFFFFF" w:themeColor="background1"/>
            </w:tcBorders>
          </w:tcPr>
          <w:p w14:paraId="303FCBE6" w14:textId="77777777" w:rsidR="004E6ECE" w:rsidRPr="005822F4" w:rsidRDefault="004E6ECE" w:rsidP="001F62C2">
            <w:pPr>
              <w:pStyle w:val="NoSpacing"/>
              <w:spacing w:line="360" w:lineRule="auto"/>
              <w:rPr>
                <w:rFonts w:ascii="Times New Roman" w:hAnsi="Times New Roman" w:cs="Times New Roman"/>
                <w:sz w:val="24"/>
                <w:szCs w:val="24"/>
                <w:lang w:val="en-US"/>
              </w:rPr>
            </w:pPr>
          </w:p>
        </w:tc>
        <w:tc>
          <w:tcPr>
            <w:tcW w:w="3616" w:type="dxa"/>
            <w:vMerge w:val="restart"/>
            <w:tcBorders>
              <w:top w:val="single" w:sz="4" w:space="0" w:color="FFFFFF" w:themeColor="background1"/>
              <w:left w:val="single" w:sz="4" w:space="0" w:color="FFFFFF" w:themeColor="background1"/>
              <w:right w:val="single" w:sz="4" w:space="0" w:color="FFFFFF" w:themeColor="background1"/>
            </w:tcBorders>
          </w:tcPr>
          <w:p w14:paraId="1A7DF3A0"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Metabolic disorders</w:t>
            </w:r>
          </w:p>
        </w:tc>
        <w:tc>
          <w:tcPr>
            <w:tcW w:w="5814" w:type="dxa"/>
            <w:tcBorders>
              <w:top w:val="single" w:sz="4" w:space="0" w:color="FFFFFF" w:themeColor="background1"/>
              <w:left w:val="single" w:sz="4" w:space="0" w:color="FFFFFF" w:themeColor="background1"/>
              <w:bottom w:val="single" w:sz="4" w:space="0" w:color="FFFFFF" w:themeColor="background1"/>
              <w:right w:val="nil"/>
            </w:tcBorders>
          </w:tcPr>
          <w:p w14:paraId="6CF7F606"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 xml:space="preserve">Adenylosuccinase deficiency; Smith-Lemli-Opitz </w:t>
            </w:r>
          </w:p>
        </w:tc>
      </w:tr>
      <w:tr w:rsidR="004E6ECE" w:rsidRPr="00F632AF" w14:paraId="026030E5" w14:textId="77777777" w:rsidTr="001F62C2">
        <w:tc>
          <w:tcPr>
            <w:tcW w:w="4714" w:type="dxa"/>
            <w:gridSpan w:val="2"/>
            <w:vMerge/>
            <w:tcBorders>
              <w:left w:val="single" w:sz="4" w:space="0" w:color="FFFFFF" w:themeColor="background1"/>
              <w:bottom w:val="single" w:sz="4" w:space="0" w:color="FFFFFF" w:themeColor="background1"/>
              <w:right w:val="single" w:sz="4" w:space="0" w:color="FFFFFF" w:themeColor="background1"/>
            </w:tcBorders>
          </w:tcPr>
          <w:p w14:paraId="243927CA" w14:textId="77777777" w:rsidR="004E6ECE" w:rsidRPr="005822F4" w:rsidRDefault="004E6ECE" w:rsidP="001F62C2">
            <w:pPr>
              <w:pStyle w:val="NoSpacing"/>
              <w:spacing w:line="360" w:lineRule="auto"/>
              <w:rPr>
                <w:rFonts w:ascii="Times New Roman" w:hAnsi="Times New Roman" w:cs="Times New Roman"/>
                <w:sz w:val="24"/>
                <w:szCs w:val="24"/>
                <w:lang w:val="en-US"/>
              </w:rPr>
            </w:pPr>
          </w:p>
        </w:tc>
        <w:tc>
          <w:tcPr>
            <w:tcW w:w="3616" w:type="dxa"/>
            <w:vMerge/>
            <w:tcBorders>
              <w:left w:val="single" w:sz="4" w:space="0" w:color="FFFFFF" w:themeColor="background1"/>
              <w:bottom w:val="single" w:sz="4" w:space="0" w:color="FFFFFF" w:themeColor="background1"/>
              <w:right w:val="single" w:sz="4" w:space="0" w:color="FFFFFF" w:themeColor="background1"/>
            </w:tcBorders>
          </w:tcPr>
          <w:p w14:paraId="3FB82668" w14:textId="77777777" w:rsidR="004E6ECE" w:rsidRPr="005822F4" w:rsidRDefault="004E6ECE" w:rsidP="001F62C2">
            <w:pPr>
              <w:pStyle w:val="NoSpacing"/>
              <w:spacing w:line="360" w:lineRule="auto"/>
              <w:rPr>
                <w:rFonts w:ascii="Times New Roman" w:hAnsi="Times New Roman" w:cs="Times New Roman"/>
                <w:sz w:val="24"/>
                <w:szCs w:val="24"/>
                <w:lang w:val="en-US"/>
              </w:rPr>
            </w:pPr>
          </w:p>
        </w:tc>
        <w:tc>
          <w:tcPr>
            <w:tcW w:w="5814" w:type="dxa"/>
            <w:tcBorders>
              <w:top w:val="single" w:sz="4" w:space="0" w:color="FFFFFF" w:themeColor="background1"/>
              <w:left w:val="single" w:sz="4" w:space="0" w:color="FFFFFF" w:themeColor="background1"/>
              <w:bottom w:val="single" w:sz="4" w:space="0" w:color="FFFFFF" w:themeColor="background1"/>
              <w:right w:val="nil"/>
            </w:tcBorders>
          </w:tcPr>
          <w:p w14:paraId="16A63C33" w14:textId="77777777" w:rsidR="004E6ECE" w:rsidRPr="005822F4" w:rsidRDefault="004E6ECE" w:rsidP="001F62C2">
            <w:pPr>
              <w:pStyle w:val="NoSpacing"/>
              <w:spacing w:line="360" w:lineRule="auto"/>
              <w:rPr>
                <w:rFonts w:ascii="Times New Roman" w:hAnsi="Times New Roman" w:cs="Times New Roman"/>
                <w:sz w:val="24"/>
                <w:szCs w:val="24"/>
                <w:lang w:val="en-US"/>
              </w:rPr>
            </w:pPr>
          </w:p>
        </w:tc>
      </w:tr>
      <w:tr w:rsidR="004E6ECE" w:rsidRPr="00F632AF" w14:paraId="47A1F66C" w14:textId="77777777" w:rsidTr="001F62C2">
        <w:trPr>
          <w:trHeight w:val="2115"/>
        </w:trPr>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4075CB" w14:textId="77777777" w:rsidR="004E6ECE" w:rsidRPr="005822F4" w:rsidRDefault="004E6ECE" w:rsidP="001F62C2">
            <w:pPr>
              <w:pStyle w:val="NoSpacing"/>
              <w:spacing w:line="360" w:lineRule="auto"/>
              <w:rPr>
                <w:rFonts w:ascii="Times New Roman" w:hAnsi="Times New Roman" w:cs="Times New Roman"/>
                <w:sz w:val="24"/>
                <w:szCs w:val="24"/>
                <w:lang w:val="en-US"/>
              </w:rPr>
            </w:pPr>
          </w:p>
        </w:tc>
        <w:tc>
          <w:tcPr>
            <w:tcW w:w="40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F3B3DB" w14:textId="77777777" w:rsidR="004E6ECE" w:rsidRPr="005822F4" w:rsidRDefault="004E6ECE" w:rsidP="001F62C2">
            <w:pPr>
              <w:pStyle w:val="NoSpacing"/>
              <w:spacing w:line="360" w:lineRule="auto"/>
              <w:rPr>
                <w:rFonts w:ascii="Times New Roman" w:hAnsi="Times New Roman" w:cs="Times New Roman"/>
                <w:sz w:val="24"/>
                <w:szCs w:val="24"/>
                <w:lang w:val="en-US"/>
              </w:rPr>
            </w:pPr>
          </w:p>
        </w:tc>
        <w:tc>
          <w:tcPr>
            <w:tcW w:w="36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47B17F" w14:textId="77777777" w:rsidR="004E6ECE" w:rsidRPr="005822F4" w:rsidRDefault="004E6ECE" w:rsidP="001F62C2">
            <w:pPr>
              <w:pStyle w:val="NoSpacing"/>
              <w:spacing w:line="360" w:lineRule="auto"/>
              <w:rPr>
                <w:rFonts w:ascii="Times New Roman" w:hAnsi="Times New Roman" w:cs="Times New Roman"/>
                <w:sz w:val="24"/>
                <w:szCs w:val="24"/>
                <w:lang w:val="en-US"/>
              </w:rPr>
            </w:pPr>
          </w:p>
        </w:tc>
        <w:tc>
          <w:tcPr>
            <w:tcW w:w="5814" w:type="dxa"/>
            <w:tcBorders>
              <w:top w:val="single" w:sz="4" w:space="0" w:color="FFFFFF" w:themeColor="background1"/>
              <w:left w:val="single" w:sz="4" w:space="0" w:color="FFFFFF" w:themeColor="background1"/>
              <w:bottom w:val="single" w:sz="4" w:space="0" w:color="FFFFFF" w:themeColor="background1"/>
              <w:right w:val="nil"/>
            </w:tcBorders>
          </w:tcPr>
          <w:p w14:paraId="4F714647"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syndrome; Molybdenum cofactor deficiency and isolated sulfite oxidase deficiency; copper metabolism disease (</w:t>
            </w:r>
            <w:r w:rsidRPr="005822F4">
              <w:rPr>
                <w:rFonts w:ascii="Times New Roman" w:hAnsi="Times New Roman" w:cs="Times New Roman"/>
                <w:i/>
                <w:sz w:val="24"/>
                <w:szCs w:val="24"/>
                <w:lang w:val="en-US"/>
              </w:rPr>
              <w:t>SLC33A1</w:t>
            </w:r>
            <w:r w:rsidRPr="005822F4">
              <w:rPr>
                <w:rFonts w:ascii="Times New Roman" w:hAnsi="Times New Roman" w:cs="Times New Roman"/>
                <w:sz w:val="24"/>
                <w:szCs w:val="24"/>
                <w:lang w:val="en-US"/>
              </w:rPr>
              <w:t>-mutation); Zellweger syndrome; nonketotic hyperglycinemia; mitochondrial disorders (Leigh disease, pyruvate dehydrogenase deficiency; Mucopolysaccharidoses (type I and II);</w:t>
            </w:r>
          </w:p>
        </w:tc>
      </w:tr>
      <w:tr w:rsidR="004E6ECE" w:rsidRPr="00833944" w14:paraId="710D0117" w14:textId="77777777" w:rsidTr="001F62C2">
        <w:trPr>
          <w:trHeight w:val="1110"/>
        </w:trPr>
        <w:tc>
          <w:tcPr>
            <w:tcW w:w="47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7764E7" w14:textId="77777777" w:rsidR="004E6ECE" w:rsidRPr="005822F4" w:rsidRDefault="004E6ECE" w:rsidP="001F62C2">
            <w:pPr>
              <w:pStyle w:val="NoSpacing"/>
              <w:spacing w:line="360" w:lineRule="auto"/>
              <w:rPr>
                <w:rFonts w:ascii="Times New Roman" w:hAnsi="Times New Roman" w:cs="Times New Roman"/>
                <w:sz w:val="24"/>
                <w:szCs w:val="24"/>
                <w:lang w:val="en-US"/>
              </w:rPr>
            </w:pPr>
          </w:p>
        </w:tc>
        <w:tc>
          <w:tcPr>
            <w:tcW w:w="36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66B954"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Genetic syndromes</w:t>
            </w:r>
          </w:p>
        </w:tc>
        <w:tc>
          <w:tcPr>
            <w:tcW w:w="5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E082F6"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 xml:space="preserve">Ritscher-Schinzel (3C) syndrome; Hoyeraal-Hreidarsson syndrome; CHARGE syndrome; Endosteal sclerosis; oculocerebrocutaneous (Delleman) syndrome; </w:t>
            </w:r>
            <w:r w:rsidRPr="005822F4">
              <w:rPr>
                <w:rFonts w:ascii="Times New Roman" w:hAnsi="Times New Roman" w:cs="Times New Roman"/>
                <w:i/>
                <w:sz w:val="24"/>
                <w:szCs w:val="24"/>
                <w:lang w:val="en-US"/>
              </w:rPr>
              <w:t>IER3IP1</w:t>
            </w:r>
            <w:r w:rsidRPr="005822F4">
              <w:rPr>
                <w:rFonts w:ascii="Times New Roman" w:hAnsi="Times New Roman" w:cs="Times New Roman"/>
                <w:sz w:val="24"/>
                <w:szCs w:val="24"/>
                <w:lang w:val="en-US"/>
              </w:rPr>
              <w:t xml:space="preserve">-mutation; </w:t>
            </w:r>
          </w:p>
        </w:tc>
      </w:tr>
      <w:tr w:rsidR="004E6ECE" w:rsidRPr="00F632AF" w14:paraId="33D0BC20" w14:textId="77777777" w:rsidTr="001F62C2">
        <w:tc>
          <w:tcPr>
            <w:tcW w:w="47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EFB483" w14:textId="77777777" w:rsidR="004E6ECE" w:rsidRPr="005822F4" w:rsidRDefault="004E6ECE" w:rsidP="001F62C2">
            <w:pPr>
              <w:pStyle w:val="NoSpacing"/>
              <w:spacing w:line="360" w:lineRule="auto"/>
              <w:rPr>
                <w:rFonts w:ascii="Times New Roman" w:hAnsi="Times New Roman" w:cs="Times New Roman"/>
                <w:sz w:val="24"/>
                <w:szCs w:val="24"/>
                <w:lang w:val="en-US"/>
              </w:rPr>
            </w:pPr>
          </w:p>
        </w:tc>
        <w:tc>
          <w:tcPr>
            <w:tcW w:w="36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ECC174" w14:textId="77777777" w:rsidR="004E6ECE" w:rsidRPr="005822F4" w:rsidRDefault="004E6ECE" w:rsidP="001F62C2">
            <w:pPr>
              <w:pStyle w:val="NoSpacing"/>
              <w:spacing w:line="360" w:lineRule="auto"/>
              <w:rPr>
                <w:rFonts w:ascii="Times New Roman" w:hAnsi="Times New Roman" w:cs="Times New Roman"/>
                <w:sz w:val="24"/>
                <w:szCs w:val="24"/>
                <w:lang w:val="en-US"/>
              </w:rPr>
            </w:pPr>
          </w:p>
        </w:tc>
        <w:tc>
          <w:tcPr>
            <w:tcW w:w="5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C6845D"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 xml:space="preserve">neurofibromatosis type 1; pseudo-TORCH syndrome; velocardiofacial syndrome; oculodentodigital syndrome; Cohen syndrome; Cri du Chat syndrome; Pallister-Killian syndrome; Galloway-Mowat syndrome; Sengers syndrome; </w:t>
            </w:r>
            <w:r w:rsidRPr="005822F4">
              <w:rPr>
                <w:rFonts w:ascii="Times New Roman" w:hAnsi="Times New Roman" w:cs="Times New Roman"/>
                <w:i/>
                <w:sz w:val="24"/>
                <w:szCs w:val="24"/>
                <w:lang w:val="en-US"/>
              </w:rPr>
              <w:t>OPHN1</w:t>
            </w:r>
            <w:r w:rsidRPr="005822F4">
              <w:rPr>
                <w:rFonts w:ascii="Times New Roman" w:hAnsi="Times New Roman" w:cs="Times New Roman"/>
                <w:sz w:val="24"/>
                <w:szCs w:val="24"/>
                <w:lang w:val="en-US"/>
              </w:rPr>
              <w:t>-related X-linked intellectual disability</w:t>
            </w:r>
          </w:p>
        </w:tc>
      </w:tr>
      <w:tr w:rsidR="004E6ECE" w:rsidRPr="00F632AF" w14:paraId="6979AAF1" w14:textId="77777777" w:rsidTr="001F62C2">
        <w:tc>
          <w:tcPr>
            <w:tcW w:w="47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CDF762" w14:textId="77777777" w:rsidR="004E6ECE" w:rsidRPr="005822F4" w:rsidRDefault="004E6ECE" w:rsidP="001F62C2">
            <w:pPr>
              <w:pStyle w:val="NoSpacing"/>
              <w:spacing w:line="360" w:lineRule="auto"/>
              <w:rPr>
                <w:rFonts w:ascii="Times New Roman" w:hAnsi="Times New Roman" w:cs="Times New Roman"/>
                <w:sz w:val="24"/>
                <w:szCs w:val="24"/>
                <w:lang w:val="en-US"/>
              </w:rPr>
            </w:pPr>
          </w:p>
        </w:tc>
        <w:tc>
          <w:tcPr>
            <w:tcW w:w="36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9849B0"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Non-progressive cerebellar ataxias</w:t>
            </w:r>
          </w:p>
        </w:tc>
        <w:tc>
          <w:tcPr>
            <w:tcW w:w="5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4FABAB"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i/>
                <w:sz w:val="24"/>
                <w:szCs w:val="24"/>
                <w:lang w:val="en-GB"/>
              </w:rPr>
              <w:t>CA8; WDR81; ATP8A2; CWF19L1; ITPR1 (SCA15); PMPCA; ATP2B3 (X-linked</w:t>
            </w:r>
            <w:r w:rsidRPr="005822F4">
              <w:rPr>
                <w:rFonts w:ascii="Times New Roman" w:hAnsi="Times New Roman" w:cs="Times New Roman"/>
                <w:i/>
                <w:sz w:val="24"/>
                <w:szCs w:val="24"/>
                <w:lang w:val="en-US"/>
              </w:rPr>
              <w:t>) and CACNA1A</w:t>
            </w:r>
          </w:p>
        </w:tc>
      </w:tr>
      <w:tr w:rsidR="004E6ECE" w:rsidRPr="005822F4" w14:paraId="0D01220A" w14:textId="77777777" w:rsidTr="001F62C2">
        <w:tc>
          <w:tcPr>
            <w:tcW w:w="47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9FC813"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Pontocerebellar hypoplasia</w:t>
            </w:r>
          </w:p>
        </w:tc>
        <w:tc>
          <w:tcPr>
            <w:tcW w:w="36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CB69A7"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Pontocerebellar hypoplasia as defined by Barth</w:t>
            </w:r>
          </w:p>
        </w:tc>
        <w:tc>
          <w:tcPr>
            <w:tcW w:w="5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A1031D"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PCH type 1-11</w:t>
            </w:r>
          </w:p>
        </w:tc>
      </w:tr>
      <w:tr w:rsidR="004E6ECE" w:rsidRPr="00F632AF" w14:paraId="070D296E" w14:textId="77777777" w:rsidTr="001F62C2">
        <w:tc>
          <w:tcPr>
            <w:tcW w:w="47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839D70" w14:textId="77777777" w:rsidR="004E6ECE" w:rsidRPr="005822F4" w:rsidRDefault="004E6ECE" w:rsidP="001F62C2">
            <w:pPr>
              <w:pStyle w:val="NoSpacing"/>
              <w:spacing w:line="360" w:lineRule="auto"/>
              <w:rPr>
                <w:rFonts w:ascii="Times New Roman" w:hAnsi="Times New Roman" w:cs="Times New Roman"/>
                <w:sz w:val="24"/>
                <w:szCs w:val="24"/>
                <w:lang w:val="en-US"/>
              </w:rPr>
            </w:pPr>
          </w:p>
        </w:tc>
        <w:tc>
          <w:tcPr>
            <w:tcW w:w="36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3BE0A6"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Cortical malformations</w:t>
            </w:r>
          </w:p>
        </w:tc>
        <w:tc>
          <w:tcPr>
            <w:tcW w:w="5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263006"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Lissencephaly (</w:t>
            </w:r>
            <w:r w:rsidRPr="005822F4">
              <w:rPr>
                <w:rFonts w:ascii="Times New Roman" w:hAnsi="Times New Roman" w:cs="Times New Roman"/>
                <w:i/>
                <w:sz w:val="24"/>
                <w:szCs w:val="24"/>
                <w:lang w:val="en-US"/>
              </w:rPr>
              <w:t>RELN, VLDRL</w:t>
            </w:r>
            <w:r w:rsidRPr="005822F4">
              <w:rPr>
                <w:rFonts w:ascii="Times New Roman" w:hAnsi="Times New Roman" w:cs="Times New Roman"/>
                <w:sz w:val="24"/>
                <w:szCs w:val="24"/>
                <w:lang w:val="en-US"/>
              </w:rPr>
              <w:t xml:space="preserve">, tubulin gens &gt;&gt; </w:t>
            </w:r>
            <w:r w:rsidRPr="005822F4">
              <w:rPr>
                <w:rFonts w:ascii="Times New Roman" w:hAnsi="Times New Roman" w:cs="Times New Roman"/>
                <w:i/>
                <w:sz w:val="24"/>
                <w:szCs w:val="24"/>
                <w:lang w:val="en-US"/>
              </w:rPr>
              <w:t>LIS1, DCX, ARX</w:t>
            </w:r>
            <w:r w:rsidRPr="005822F4">
              <w:rPr>
                <w:rFonts w:ascii="Times New Roman" w:hAnsi="Times New Roman" w:cs="Times New Roman"/>
                <w:sz w:val="24"/>
                <w:szCs w:val="24"/>
                <w:lang w:val="en-US"/>
              </w:rPr>
              <w:t xml:space="preserve">); polymicrogyria (tubulin genes, </w:t>
            </w:r>
            <w:r w:rsidRPr="005822F4">
              <w:rPr>
                <w:rFonts w:ascii="Times New Roman" w:hAnsi="Times New Roman" w:cs="Times New Roman"/>
                <w:i/>
                <w:sz w:val="24"/>
                <w:szCs w:val="24"/>
                <w:lang w:val="en-US"/>
              </w:rPr>
              <w:t>GPR56</w:t>
            </w:r>
            <w:r w:rsidRPr="005822F4">
              <w:rPr>
                <w:rFonts w:ascii="Times New Roman" w:hAnsi="Times New Roman" w:cs="Times New Roman"/>
                <w:sz w:val="24"/>
                <w:szCs w:val="24"/>
                <w:lang w:val="en-US"/>
              </w:rPr>
              <w:t>); periventricular nodular heterotopia (</w:t>
            </w:r>
            <w:r w:rsidRPr="005822F4">
              <w:rPr>
                <w:rFonts w:ascii="Times New Roman" w:hAnsi="Times New Roman" w:cs="Times New Roman"/>
                <w:i/>
                <w:sz w:val="24"/>
                <w:szCs w:val="24"/>
                <w:lang w:val="en-US"/>
              </w:rPr>
              <w:t>FLNA</w:t>
            </w:r>
            <w:r w:rsidRPr="005822F4">
              <w:rPr>
                <w:rFonts w:ascii="Times New Roman" w:hAnsi="Times New Roman" w:cs="Times New Roman"/>
                <w:sz w:val="24"/>
                <w:szCs w:val="24"/>
                <w:lang w:val="en-US"/>
              </w:rPr>
              <w:t>); primary microcephaly</w:t>
            </w:r>
          </w:p>
        </w:tc>
      </w:tr>
      <w:tr w:rsidR="004E6ECE" w:rsidRPr="00F632AF" w14:paraId="64407D4E" w14:textId="77777777" w:rsidTr="001F62C2">
        <w:tc>
          <w:tcPr>
            <w:tcW w:w="47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FB0CDF" w14:textId="77777777" w:rsidR="004E6ECE" w:rsidRPr="005822F4" w:rsidRDefault="004E6ECE" w:rsidP="001F62C2">
            <w:pPr>
              <w:pStyle w:val="NoSpacing"/>
              <w:spacing w:line="360" w:lineRule="auto"/>
              <w:rPr>
                <w:rFonts w:ascii="Times New Roman" w:hAnsi="Times New Roman" w:cs="Times New Roman"/>
                <w:sz w:val="24"/>
                <w:szCs w:val="24"/>
                <w:lang w:val="en-US"/>
              </w:rPr>
            </w:pPr>
          </w:p>
        </w:tc>
        <w:tc>
          <w:tcPr>
            <w:tcW w:w="36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298B6C"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Metabolic diseases</w:t>
            </w:r>
          </w:p>
        </w:tc>
        <w:tc>
          <w:tcPr>
            <w:tcW w:w="5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D681DA"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Congenital disorders of glycosylation (mostly type 1a but also type 1q)</w:t>
            </w:r>
          </w:p>
        </w:tc>
      </w:tr>
      <w:tr w:rsidR="004E6ECE" w:rsidRPr="00F632AF" w14:paraId="6DF4818F" w14:textId="77777777" w:rsidTr="001F62C2">
        <w:tc>
          <w:tcPr>
            <w:tcW w:w="47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1415F2" w14:textId="77777777" w:rsidR="004E6ECE" w:rsidRPr="005822F4" w:rsidRDefault="004E6ECE" w:rsidP="001F62C2">
            <w:pPr>
              <w:pStyle w:val="NoSpacing"/>
              <w:spacing w:line="360" w:lineRule="auto"/>
              <w:rPr>
                <w:rFonts w:ascii="Times New Roman" w:hAnsi="Times New Roman" w:cs="Times New Roman"/>
                <w:sz w:val="24"/>
                <w:szCs w:val="24"/>
                <w:lang w:val="en-US"/>
              </w:rPr>
            </w:pPr>
          </w:p>
        </w:tc>
        <w:tc>
          <w:tcPr>
            <w:tcW w:w="36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9A9B03"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Genetic disorders</w:t>
            </w:r>
          </w:p>
        </w:tc>
        <w:tc>
          <w:tcPr>
            <w:tcW w:w="5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39A179"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CASK mutation; Cerebellar agenesis (</w:t>
            </w:r>
            <w:r w:rsidRPr="005822F4">
              <w:rPr>
                <w:rFonts w:ascii="Times New Roman" w:hAnsi="Times New Roman" w:cs="Times New Roman"/>
                <w:i/>
                <w:sz w:val="24"/>
                <w:szCs w:val="24"/>
                <w:lang w:val="en-US"/>
              </w:rPr>
              <w:t>PTF1A</w:t>
            </w:r>
            <w:r w:rsidRPr="005822F4">
              <w:rPr>
                <w:rFonts w:ascii="Times New Roman" w:hAnsi="Times New Roman" w:cs="Times New Roman"/>
                <w:sz w:val="24"/>
                <w:szCs w:val="24"/>
                <w:lang w:val="en-US"/>
              </w:rPr>
              <w:t>)</w:t>
            </w:r>
          </w:p>
        </w:tc>
      </w:tr>
      <w:tr w:rsidR="004E6ECE" w:rsidRPr="00F632AF" w14:paraId="56CDD94F" w14:textId="77777777" w:rsidTr="001F62C2">
        <w:tc>
          <w:tcPr>
            <w:tcW w:w="47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1B4CA6" w14:textId="77777777" w:rsidR="004E6ECE" w:rsidRPr="005822F4" w:rsidRDefault="004E6ECE" w:rsidP="001F62C2">
            <w:pPr>
              <w:pStyle w:val="NoSpacing"/>
              <w:spacing w:line="360" w:lineRule="auto"/>
              <w:rPr>
                <w:rFonts w:ascii="Times New Roman" w:hAnsi="Times New Roman" w:cs="Times New Roman"/>
                <w:sz w:val="24"/>
                <w:szCs w:val="24"/>
                <w:lang w:val="en-US"/>
              </w:rPr>
            </w:pPr>
          </w:p>
        </w:tc>
        <w:tc>
          <w:tcPr>
            <w:tcW w:w="36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586654"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Α-dystroglycanopathies</w:t>
            </w:r>
          </w:p>
        </w:tc>
        <w:tc>
          <w:tcPr>
            <w:tcW w:w="5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5A7F2E"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Walker-Warburg syndrome; muscle-eye-brain disease; Fukuyama disease</w:t>
            </w:r>
          </w:p>
        </w:tc>
      </w:tr>
      <w:tr w:rsidR="004E6ECE" w:rsidRPr="005822F4" w14:paraId="2B2CA339" w14:textId="77777777" w:rsidTr="001F62C2">
        <w:tc>
          <w:tcPr>
            <w:tcW w:w="47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167E1F" w14:textId="77777777" w:rsidR="004E6ECE" w:rsidRPr="005822F4" w:rsidRDefault="004E6ECE" w:rsidP="001F62C2">
            <w:pPr>
              <w:pStyle w:val="NoSpacing"/>
              <w:spacing w:line="360" w:lineRule="auto"/>
              <w:rPr>
                <w:rFonts w:ascii="Times New Roman" w:hAnsi="Times New Roman" w:cs="Times New Roman"/>
                <w:sz w:val="24"/>
                <w:szCs w:val="24"/>
                <w:lang w:val="en-US"/>
              </w:rPr>
            </w:pPr>
          </w:p>
        </w:tc>
        <w:tc>
          <w:tcPr>
            <w:tcW w:w="36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F13D9C"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Posterior fossa malformations</w:t>
            </w:r>
          </w:p>
        </w:tc>
        <w:tc>
          <w:tcPr>
            <w:tcW w:w="5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D5550C"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Pontine tegmental cap dysplasia</w:t>
            </w:r>
          </w:p>
        </w:tc>
      </w:tr>
      <w:tr w:rsidR="004E6ECE" w:rsidRPr="00F632AF" w14:paraId="443B288B" w14:textId="77777777" w:rsidTr="001F62C2">
        <w:tc>
          <w:tcPr>
            <w:tcW w:w="4714" w:type="dxa"/>
            <w:gridSpan w:val="2"/>
            <w:tcBorders>
              <w:top w:val="single" w:sz="4" w:space="0" w:color="FFFFFF" w:themeColor="background1"/>
              <w:left w:val="single" w:sz="4" w:space="0" w:color="FFFFFF" w:themeColor="background1"/>
              <w:right w:val="single" w:sz="4" w:space="0" w:color="FFFFFF" w:themeColor="background1"/>
            </w:tcBorders>
          </w:tcPr>
          <w:p w14:paraId="6A7E90E7" w14:textId="77777777" w:rsidR="004E6ECE" w:rsidRPr="005822F4" w:rsidRDefault="004E6ECE" w:rsidP="001F62C2">
            <w:pPr>
              <w:pStyle w:val="NoSpacing"/>
              <w:spacing w:line="360" w:lineRule="auto"/>
              <w:rPr>
                <w:rFonts w:ascii="Times New Roman" w:hAnsi="Times New Roman" w:cs="Times New Roman"/>
                <w:sz w:val="24"/>
                <w:szCs w:val="24"/>
                <w:lang w:val="en-US"/>
              </w:rPr>
            </w:pPr>
          </w:p>
        </w:tc>
        <w:tc>
          <w:tcPr>
            <w:tcW w:w="3616" w:type="dxa"/>
            <w:tcBorders>
              <w:top w:val="single" w:sz="4" w:space="0" w:color="FFFFFF" w:themeColor="background1"/>
              <w:left w:val="single" w:sz="4" w:space="0" w:color="FFFFFF" w:themeColor="background1"/>
              <w:right w:val="single" w:sz="4" w:space="0" w:color="FFFFFF" w:themeColor="background1"/>
            </w:tcBorders>
          </w:tcPr>
          <w:p w14:paraId="1489EDE6"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Disruptive lesions</w:t>
            </w:r>
          </w:p>
        </w:tc>
        <w:tc>
          <w:tcPr>
            <w:tcW w:w="5814" w:type="dxa"/>
            <w:tcBorders>
              <w:top w:val="single" w:sz="4" w:space="0" w:color="FFFFFF" w:themeColor="background1"/>
              <w:left w:val="single" w:sz="4" w:space="0" w:color="FFFFFF" w:themeColor="background1"/>
              <w:right w:val="single" w:sz="4" w:space="0" w:color="FFFFFF" w:themeColor="background1"/>
            </w:tcBorders>
          </w:tcPr>
          <w:p w14:paraId="0A784D53"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Cerebellar agenesis; cerebellar injury secondary to prematurity</w:t>
            </w:r>
          </w:p>
        </w:tc>
      </w:tr>
    </w:tbl>
    <w:p w14:paraId="2C8F2999" w14:textId="061E3933" w:rsidR="004E6ECE" w:rsidRPr="005822F4" w:rsidRDefault="004E6ECE" w:rsidP="004E6ECE">
      <w:pPr>
        <w:pStyle w:val="NoSpacing"/>
        <w:rPr>
          <w:rFonts w:ascii="Times New Roman" w:hAnsi="Times New Roman" w:cs="Times New Roman"/>
          <w:sz w:val="24"/>
          <w:szCs w:val="24"/>
          <w:lang w:val="en-US"/>
        </w:rPr>
      </w:pPr>
      <w:r w:rsidRPr="005822F4">
        <w:rPr>
          <w:rFonts w:ascii="Times New Roman" w:hAnsi="Times New Roman" w:cs="Times New Roman"/>
          <w:b/>
          <w:sz w:val="24"/>
          <w:szCs w:val="24"/>
          <w:lang w:val="en-US"/>
        </w:rPr>
        <w:t xml:space="preserve">Legend: </w:t>
      </w:r>
      <w:r w:rsidRPr="005822F4">
        <w:rPr>
          <w:rFonts w:ascii="Times New Roman" w:hAnsi="Times New Roman" w:cs="Times New Roman"/>
          <w:sz w:val="24"/>
          <w:szCs w:val="24"/>
          <w:lang w:val="en-US"/>
        </w:rPr>
        <w:t xml:space="preserve">Differential diagnosis based on neuroimaging patterns of cerebellar hypoplasia seen on MRI. Copied and adapted with permission of Whiley and Sons publisher. </w:t>
      </w:r>
      <w:r w:rsidRPr="005822F4">
        <w:rPr>
          <w:rFonts w:ascii="Times New Roman" w:hAnsi="Times New Roman" w:cs="Times New Roman"/>
          <w:sz w:val="24"/>
          <w:szCs w:val="24"/>
          <w:lang w:val="en-US"/>
        </w:rPr>
        <w:fldChar w:fldCharType="begin" w:fldLock="1"/>
      </w:r>
      <w:r w:rsidR="0096402E">
        <w:rPr>
          <w:rFonts w:ascii="Times New Roman" w:hAnsi="Times New Roman" w:cs="Times New Roman"/>
          <w:sz w:val="24"/>
          <w:szCs w:val="24"/>
          <w:lang w:val="en-US"/>
        </w:rPr>
        <w:instrText>ADDIN CSL_CITATION {"citationItems":[{"id":"ITEM-1","itemData":{"DOI":"10.1002/ajmg.c.31398 [doi]","ISBN":"1552-4876","PMID":"24839100","abstract":"Cerebellar hypoplasia (CH) refers to a cerebellum with a reduced volume, and is a common, but non-specific neuroimaging finding. The etiological spectrum of CH is wide and includes both primary (malformative) and secondary (disruptive) conditions. Primary conditions include chromosomal aberrations (e.g., trisomy 13 and 18), metabolic disorders (e.g., molybdenum cofactor deficiency, Smith-Lemli-Opitz syndrome, and adenylosuccinase deficiency), genetic syndromes (e.g., Ritscher-Schinzel, Joubert, and CHARGE syndromes), and brain malformations (primary posterior fossa malformations e.g., Dandy-Walker malformation, pontine tegmental cap dysplasia and rhombencephalosynapsis, or global brain malformations such as tubulinopathies and alpha-dystroglycanopathies). Secondary (disruptive) conditions include prenatal infections (e.g., cytomegalovirus), exposure to teratogens, and extreme prematurity. The distinction between malformations and disruptions is important for pathogenesis and genetic counseling. Neuroimaging provides key information to categorize CH based on the pattern of involvement: unilateral CH, CH with mainly vermis involvement, global CH with involvement of both vermis and hemispheres, and pontocerebellar hypoplasia. The category of CH, associated neuroimaging findings and clinical features may suggest a specific disorder or help plan further investigations and interpret their results. Over the past decade, advances in neuroimaging and genetic testing have greatly improved clinical diagnosis, diagnostic testing, recurrence risk counseling, and information about prognosis for patients and their families. In the next decade, these advances will be translated into deeper understanding of these disorders and more specific treatments.","author":[{"dropping-particle":"","family":"Poretti","given":"A","non-dropping-particle":"","parse-names":false,"suffix":""},{"dropping-particle":"","family":"Boltshauser","given":"E","non-dropping-particle":"","parse-names":false,"suffix":""},{"dropping-particle":"","family":"Doherty","given":"D","non-dropping-particle":"","parse-names":false,"suffix":""}],"container-title":"American journal of medical genetics.Part C, Seminars in medical genetics","id":"ITEM-1","issue":"2","issued":{"date-parts":[["2014","6"]]},"language":"eng","note":"LR: 20140619; CI: (c) 2014; JID: 101235745; Cerebellar Hypoplasia; OTO: NOTNLM; ppublish","page":"211-226","title":"Cerebellar hypoplasia: differential diagnosis and diagnostic approach","type":"article-journal","volume":"166C"},"uris":["http://www.mendeley.com/documents/?uuid=a5f8cd3c-d916-3621-9030-8862433ea0e3"]}],"mendeley":{"formattedCitation":"(49)","plainTextFormattedCitation":"(49)","previouslyFormattedCitation":"(49)"},"properties":{"noteIndex":0},"schema":"https://github.com/citation-style-language/schema/raw/master/csl-citation.json"}</w:instrText>
      </w:r>
      <w:r w:rsidRPr="005822F4">
        <w:rPr>
          <w:rFonts w:ascii="Times New Roman" w:hAnsi="Times New Roman" w:cs="Times New Roman"/>
          <w:sz w:val="24"/>
          <w:szCs w:val="24"/>
          <w:lang w:val="en-US"/>
        </w:rPr>
        <w:fldChar w:fldCharType="separate"/>
      </w:r>
      <w:r w:rsidR="0096402E" w:rsidRPr="0096402E">
        <w:rPr>
          <w:rFonts w:ascii="Times New Roman" w:hAnsi="Times New Roman" w:cs="Times New Roman"/>
          <w:noProof/>
          <w:sz w:val="24"/>
          <w:szCs w:val="24"/>
          <w:lang w:val="en-US"/>
        </w:rPr>
        <w:t>(49)</w:t>
      </w:r>
      <w:r w:rsidRPr="005822F4">
        <w:rPr>
          <w:rFonts w:ascii="Times New Roman" w:hAnsi="Times New Roman" w:cs="Times New Roman"/>
          <w:sz w:val="24"/>
          <w:szCs w:val="24"/>
          <w:lang w:val="en-US"/>
        </w:rPr>
        <w:fldChar w:fldCharType="end"/>
      </w:r>
    </w:p>
    <w:p w14:paraId="0B3BA8E7" w14:textId="77777777" w:rsidR="004E6ECE" w:rsidRPr="005822F4" w:rsidRDefault="004E6ECE" w:rsidP="004E6ECE">
      <w:pPr>
        <w:rPr>
          <w:rFonts w:ascii="Times New Roman" w:hAnsi="Times New Roman" w:cs="Times New Roman"/>
          <w:sz w:val="24"/>
          <w:szCs w:val="24"/>
          <w:lang w:val="en-US"/>
        </w:rPr>
      </w:pPr>
      <w:r w:rsidRPr="005822F4">
        <w:rPr>
          <w:rFonts w:ascii="Times New Roman" w:hAnsi="Times New Roman" w:cs="Times New Roman"/>
          <w:sz w:val="24"/>
          <w:szCs w:val="24"/>
          <w:lang w:val="en-US"/>
        </w:rPr>
        <w:br w:type="page"/>
      </w:r>
    </w:p>
    <w:p w14:paraId="0ACB62FD" w14:textId="77777777" w:rsidR="004E6ECE" w:rsidRPr="005822F4" w:rsidRDefault="004E6ECE" w:rsidP="004E6ECE">
      <w:pPr>
        <w:spacing w:line="360" w:lineRule="auto"/>
        <w:outlineLvl w:val="0"/>
        <w:rPr>
          <w:rFonts w:ascii="Times New Roman" w:hAnsi="Times New Roman" w:cs="Times New Roman"/>
          <w:b/>
          <w:sz w:val="24"/>
          <w:szCs w:val="24"/>
          <w:lang w:val="en-US"/>
        </w:rPr>
      </w:pPr>
      <w:r w:rsidRPr="005822F4">
        <w:rPr>
          <w:rFonts w:ascii="Times New Roman" w:hAnsi="Times New Roman" w:cs="Times New Roman"/>
          <w:b/>
          <w:sz w:val="24"/>
          <w:szCs w:val="24"/>
          <w:lang w:val="en-US"/>
        </w:rPr>
        <w:t>Table VI: Differential diagnosis of cerebellar atrophy on MRI</w:t>
      </w:r>
    </w:p>
    <w:tbl>
      <w:tblPr>
        <w:tblStyle w:val="TableGrid"/>
        <w:tblW w:w="0" w:type="auto"/>
        <w:tblLook w:val="04A0" w:firstRow="1" w:lastRow="0" w:firstColumn="1" w:lastColumn="0" w:noHBand="0" w:noVBand="1"/>
      </w:tblPr>
      <w:tblGrid>
        <w:gridCol w:w="3227"/>
        <w:gridCol w:w="2410"/>
        <w:gridCol w:w="8507"/>
      </w:tblGrid>
      <w:tr w:rsidR="004E6ECE" w:rsidRPr="00F632AF" w14:paraId="68DB9C62" w14:textId="77777777" w:rsidTr="001F62C2">
        <w:trPr>
          <w:trHeight w:val="306"/>
        </w:trPr>
        <w:tc>
          <w:tcPr>
            <w:tcW w:w="3227" w:type="dxa"/>
            <w:tcBorders>
              <w:left w:val="single" w:sz="4" w:space="0" w:color="FFFFFF" w:themeColor="background1"/>
              <w:right w:val="single" w:sz="4" w:space="0" w:color="FFFFFF" w:themeColor="background1"/>
            </w:tcBorders>
          </w:tcPr>
          <w:p w14:paraId="37A138CF" w14:textId="77777777" w:rsidR="004E6ECE" w:rsidRPr="005822F4" w:rsidRDefault="004E6ECE" w:rsidP="001F62C2">
            <w:pPr>
              <w:pStyle w:val="NoSpacing"/>
              <w:rPr>
                <w:rFonts w:ascii="Times New Roman" w:hAnsi="Times New Roman" w:cs="Times New Roman"/>
                <w:b/>
                <w:i/>
                <w:sz w:val="24"/>
                <w:szCs w:val="24"/>
                <w:lang w:val="en-US"/>
              </w:rPr>
            </w:pPr>
            <w:r w:rsidRPr="005822F4">
              <w:rPr>
                <w:rFonts w:ascii="Times New Roman" w:hAnsi="Times New Roman" w:cs="Times New Roman"/>
                <w:b/>
                <w:i/>
                <w:sz w:val="24"/>
                <w:szCs w:val="24"/>
                <w:lang w:val="en-US"/>
              </w:rPr>
              <w:t>Neuroimaging pattern</w:t>
            </w:r>
          </w:p>
        </w:tc>
        <w:tc>
          <w:tcPr>
            <w:tcW w:w="2410" w:type="dxa"/>
            <w:tcBorders>
              <w:left w:val="single" w:sz="4" w:space="0" w:color="FFFFFF" w:themeColor="background1"/>
              <w:right w:val="single" w:sz="4" w:space="0" w:color="FFFFFF" w:themeColor="background1"/>
            </w:tcBorders>
          </w:tcPr>
          <w:p w14:paraId="3F0D402E" w14:textId="77777777" w:rsidR="004E6ECE" w:rsidRPr="005822F4" w:rsidRDefault="004E6ECE" w:rsidP="001F62C2">
            <w:pPr>
              <w:pStyle w:val="NoSpacing"/>
              <w:rPr>
                <w:rFonts w:ascii="Times New Roman" w:hAnsi="Times New Roman" w:cs="Times New Roman"/>
                <w:b/>
                <w:sz w:val="24"/>
                <w:szCs w:val="24"/>
                <w:lang w:val="en-US"/>
              </w:rPr>
            </w:pPr>
          </w:p>
        </w:tc>
        <w:tc>
          <w:tcPr>
            <w:tcW w:w="8507" w:type="dxa"/>
            <w:tcBorders>
              <w:left w:val="single" w:sz="4" w:space="0" w:color="FFFFFF" w:themeColor="background1"/>
              <w:right w:val="single" w:sz="4" w:space="0" w:color="FFFFFF" w:themeColor="background1"/>
            </w:tcBorders>
          </w:tcPr>
          <w:p w14:paraId="7A63FC86" w14:textId="77777777" w:rsidR="004E6ECE" w:rsidRPr="005822F4" w:rsidRDefault="004E6ECE" w:rsidP="001F62C2">
            <w:pPr>
              <w:pStyle w:val="NoSpacing"/>
              <w:rPr>
                <w:rFonts w:ascii="Times New Roman" w:hAnsi="Times New Roman" w:cs="Times New Roman"/>
                <w:b/>
                <w:i/>
                <w:sz w:val="24"/>
                <w:szCs w:val="24"/>
                <w:lang w:val="en-US"/>
              </w:rPr>
            </w:pPr>
            <w:r w:rsidRPr="005822F4">
              <w:rPr>
                <w:rFonts w:ascii="Times New Roman" w:hAnsi="Times New Roman" w:cs="Times New Roman"/>
                <w:b/>
                <w:i/>
                <w:sz w:val="24"/>
                <w:szCs w:val="24"/>
                <w:lang w:val="en-US"/>
              </w:rPr>
              <w:t>Diseases</w:t>
            </w:r>
          </w:p>
        </w:tc>
      </w:tr>
      <w:tr w:rsidR="004E6ECE" w:rsidRPr="00F632AF" w14:paraId="4C376B45" w14:textId="77777777" w:rsidTr="001F62C2">
        <w:tc>
          <w:tcPr>
            <w:tcW w:w="3227" w:type="dxa"/>
            <w:tcBorders>
              <w:left w:val="single" w:sz="4" w:space="0" w:color="FFFFFF" w:themeColor="background1"/>
              <w:bottom w:val="single" w:sz="4" w:space="0" w:color="FFFFFF" w:themeColor="background1"/>
              <w:right w:val="single" w:sz="4" w:space="0" w:color="FFFFFF" w:themeColor="background1"/>
            </w:tcBorders>
          </w:tcPr>
          <w:p w14:paraId="4C0B579C"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Pure cerebellar atrophy</w:t>
            </w:r>
          </w:p>
        </w:tc>
        <w:tc>
          <w:tcPr>
            <w:tcW w:w="2410" w:type="dxa"/>
            <w:tcBorders>
              <w:left w:val="single" w:sz="4" w:space="0" w:color="FFFFFF" w:themeColor="background1"/>
              <w:bottom w:val="single" w:sz="4" w:space="0" w:color="FFFFFF" w:themeColor="background1"/>
              <w:right w:val="single" w:sz="4" w:space="0" w:color="FFFFFF" w:themeColor="background1"/>
            </w:tcBorders>
          </w:tcPr>
          <w:p w14:paraId="6A2CC6BF" w14:textId="77777777" w:rsidR="004E6ECE" w:rsidRPr="005822F4" w:rsidRDefault="004E6ECE" w:rsidP="001F62C2">
            <w:pPr>
              <w:pStyle w:val="NoSpacing"/>
              <w:spacing w:line="360" w:lineRule="auto"/>
              <w:rPr>
                <w:rFonts w:ascii="Times New Roman" w:hAnsi="Times New Roman" w:cs="Times New Roman"/>
                <w:sz w:val="24"/>
                <w:szCs w:val="24"/>
                <w:lang w:val="en-US"/>
              </w:rPr>
            </w:pPr>
          </w:p>
        </w:tc>
        <w:tc>
          <w:tcPr>
            <w:tcW w:w="8507" w:type="dxa"/>
            <w:tcBorders>
              <w:left w:val="single" w:sz="4" w:space="0" w:color="FFFFFF" w:themeColor="background1"/>
              <w:bottom w:val="single" w:sz="4" w:space="0" w:color="FFFFFF" w:themeColor="background1"/>
              <w:right w:val="single" w:sz="4" w:space="0" w:color="FFFFFF" w:themeColor="background1"/>
            </w:tcBorders>
          </w:tcPr>
          <w:p w14:paraId="52D18DBD" w14:textId="5F03B490"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 xml:space="preserve">Ataxia telangiectasia; Ataxia Telangiectasia like disorder; Late-onset GM2 gangliosidosis; Ataxia with oculomotor apraxia type 1-4; PEHO syndrome; </w:t>
            </w:r>
            <w:r w:rsidRPr="005822F4">
              <w:rPr>
                <w:rFonts w:ascii="Times New Roman" w:hAnsi="Times New Roman" w:cs="Times New Roman"/>
                <w:i/>
                <w:sz w:val="24"/>
                <w:szCs w:val="24"/>
                <w:lang w:val="en-US"/>
              </w:rPr>
              <w:t>CACNA1A</w:t>
            </w:r>
            <w:r w:rsidRPr="005822F4">
              <w:rPr>
                <w:rFonts w:ascii="Times New Roman" w:hAnsi="Times New Roman" w:cs="Times New Roman"/>
                <w:sz w:val="24"/>
                <w:szCs w:val="24"/>
                <w:lang w:val="en-US"/>
              </w:rPr>
              <w:t>-mutation (episodic ataxia type 2; SCA6; familial hemiplegic migraine type</w:t>
            </w:r>
            <w:r>
              <w:rPr>
                <w:rFonts w:ascii="Times New Roman" w:hAnsi="Times New Roman" w:cs="Times New Roman"/>
                <w:sz w:val="24"/>
                <w:szCs w:val="24"/>
                <w:lang w:val="en-US"/>
              </w:rPr>
              <w:t xml:space="preserve"> </w:t>
            </w:r>
            <w:r w:rsidRPr="005822F4">
              <w:rPr>
                <w:rFonts w:ascii="Times New Roman" w:hAnsi="Times New Roman" w:cs="Times New Roman"/>
                <w:sz w:val="24"/>
                <w:szCs w:val="24"/>
                <w:lang w:val="en-US"/>
              </w:rPr>
              <w:t>1); mevalonate kinase deficiency; SCAR7 (</w:t>
            </w:r>
            <w:r w:rsidRPr="005822F4">
              <w:rPr>
                <w:rFonts w:ascii="Times New Roman" w:hAnsi="Times New Roman" w:cs="Times New Roman"/>
                <w:i/>
                <w:sz w:val="24"/>
                <w:szCs w:val="24"/>
                <w:lang w:val="en-US"/>
              </w:rPr>
              <w:t xml:space="preserve">TPP1 </w:t>
            </w:r>
            <w:r w:rsidRPr="005822F4">
              <w:rPr>
                <w:rFonts w:ascii="Times New Roman" w:hAnsi="Times New Roman" w:cs="Times New Roman"/>
                <w:sz w:val="24"/>
                <w:szCs w:val="24"/>
                <w:lang w:val="en-US"/>
              </w:rPr>
              <w:t>gene); SCAR10 (</w:t>
            </w:r>
            <w:r w:rsidRPr="005822F4">
              <w:rPr>
                <w:rFonts w:ascii="Times New Roman" w:hAnsi="Times New Roman" w:cs="Times New Roman"/>
                <w:i/>
                <w:sz w:val="24"/>
                <w:szCs w:val="24"/>
                <w:lang w:val="en-US"/>
              </w:rPr>
              <w:t>ANO10</w:t>
            </w:r>
            <w:r w:rsidRPr="005822F4">
              <w:rPr>
                <w:rFonts w:ascii="Times New Roman" w:hAnsi="Times New Roman" w:cs="Times New Roman"/>
                <w:sz w:val="24"/>
                <w:szCs w:val="24"/>
                <w:lang w:val="en-US"/>
              </w:rPr>
              <w:t xml:space="preserve"> gene); SCAR13 (</w:t>
            </w:r>
            <w:r w:rsidRPr="005822F4">
              <w:rPr>
                <w:rFonts w:ascii="Times New Roman" w:hAnsi="Times New Roman" w:cs="Times New Roman"/>
                <w:i/>
                <w:sz w:val="24"/>
                <w:szCs w:val="24"/>
                <w:lang w:val="en-US"/>
              </w:rPr>
              <w:t xml:space="preserve">GRM1 </w:t>
            </w:r>
            <w:r w:rsidRPr="005822F4">
              <w:rPr>
                <w:rFonts w:ascii="Times New Roman" w:hAnsi="Times New Roman" w:cs="Times New Roman"/>
                <w:sz w:val="24"/>
                <w:szCs w:val="24"/>
                <w:lang w:val="en-US"/>
              </w:rPr>
              <w:t>gene); SCAR14 (</w:t>
            </w:r>
            <w:r w:rsidRPr="005822F4">
              <w:rPr>
                <w:rFonts w:ascii="Times New Roman" w:hAnsi="Times New Roman" w:cs="Times New Roman"/>
                <w:i/>
                <w:sz w:val="24"/>
                <w:szCs w:val="24"/>
                <w:lang w:val="en-US"/>
              </w:rPr>
              <w:t xml:space="preserve">SPTBN2 </w:t>
            </w:r>
            <w:r w:rsidRPr="005822F4">
              <w:rPr>
                <w:rFonts w:ascii="Times New Roman" w:hAnsi="Times New Roman" w:cs="Times New Roman"/>
                <w:sz w:val="24"/>
                <w:szCs w:val="24"/>
                <w:lang w:val="en-US"/>
              </w:rPr>
              <w:t xml:space="preserve">gene); SCA29 (point mutations in the </w:t>
            </w:r>
            <w:r w:rsidRPr="005822F4">
              <w:rPr>
                <w:rFonts w:ascii="Times New Roman" w:hAnsi="Times New Roman" w:cs="Times New Roman"/>
                <w:i/>
                <w:sz w:val="24"/>
                <w:szCs w:val="24"/>
                <w:lang w:val="en-US"/>
              </w:rPr>
              <w:t>ITPR1</w:t>
            </w:r>
            <w:r w:rsidRPr="005822F4">
              <w:rPr>
                <w:rFonts w:ascii="Times New Roman" w:hAnsi="Times New Roman" w:cs="Times New Roman"/>
                <w:sz w:val="24"/>
                <w:szCs w:val="24"/>
                <w:lang w:val="en-US"/>
              </w:rPr>
              <w:t xml:space="preserve"> gene); predominant dystonia with cerebellar atrophy; </w:t>
            </w:r>
            <w:r w:rsidRPr="005822F4">
              <w:rPr>
                <w:rFonts w:ascii="Times New Roman" w:hAnsi="Times New Roman" w:cs="Times New Roman"/>
                <w:i/>
                <w:sz w:val="24"/>
                <w:szCs w:val="24"/>
                <w:lang w:val="en-US"/>
              </w:rPr>
              <w:t xml:space="preserve">GRID2 </w:t>
            </w:r>
            <w:r w:rsidRPr="005822F4">
              <w:rPr>
                <w:rFonts w:ascii="Times New Roman" w:hAnsi="Times New Roman" w:cs="Times New Roman"/>
                <w:sz w:val="24"/>
                <w:szCs w:val="24"/>
                <w:lang w:val="en-US"/>
              </w:rPr>
              <w:t xml:space="preserve">mutation; Coenzyme Q10 deficiency; </w:t>
            </w:r>
            <w:r w:rsidR="00021D8C" w:rsidRPr="00021D8C">
              <w:rPr>
                <w:rFonts w:ascii="Times New Roman" w:hAnsi="Times New Roman" w:cs="Times New Roman"/>
                <w:sz w:val="24"/>
                <w:szCs w:val="24"/>
                <w:highlight w:val="lightGray"/>
                <w:lang w:val="en-US"/>
              </w:rPr>
              <w:t>4H (</w:t>
            </w:r>
            <w:r w:rsidR="00021D8C" w:rsidRPr="00021D8C">
              <w:rPr>
                <w:rFonts w:ascii="Times New Roman" w:hAnsi="Times New Roman" w:cs="Times New Roman"/>
                <w:i/>
                <w:sz w:val="24"/>
                <w:szCs w:val="24"/>
                <w:highlight w:val="lightGray"/>
                <w:lang w:val="en-US"/>
              </w:rPr>
              <w:t>POLR3B &gt;POLR3A</w:t>
            </w:r>
            <w:r w:rsidR="00021D8C" w:rsidRPr="00021D8C">
              <w:rPr>
                <w:rFonts w:ascii="Times New Roman" w:hAnsi="Times New Roman" w:cs="Times New Roman"/>
                <w:sz w:val="24"/>
                <w:szCs w:val="24"/>
                <w:highlight w:val="lightGray"/>
                <w:lang w:val="en-US"/>
              </w:rPr>
              <w:t xml:space="preserve"> mutations); </w:t>
            </w:r>
            <w:r w:rsidR="00021D8C" w:rsidRPr="00021D8C">
              <w:rPr>
                <w:rFonts w:ascii="Times New Roman" w:hAnsi="Times New Roman" w:cs="Times New Roman"/>
                <w:i/>
                <w:sz w:val="24"/>
                <w:szCs w:val="24"/>
                <w:highlight w:val="lightGray"/>
                <w:lang w:val="en-US"/>
              </w:rPr>
              <w:t xml:space="preserve">CTBP1 </w:t>
            </w:r>
            <w:r w:rsidR="00021D8C" w:rsidRPr="00021D8C">
              <w:rPr>
                <w:rFonts w:ascii="Times New Roman" w:hAnsi="Times New Roman" w:cs="Times New Roman"/>
                <w:sz w:val="24"/>
                <w:szCs w:val="24"/>
                <w:highlight w:val="lightGray"/>
                <w:lang w:val="en-US"/>
              </w:rPr>
              <w:t>mutation;</w:t>
            </w:r>
            <w:r w:rsidR="00021D8C">
              <w:rPr>
                <w:rFonts w:ascii="Times New Roman" w:hAnsi="Times New Roman" w:cs="Times New Roman"/>
                <w:sz w:val="24"/>
                <w:szCs w:val="24"/>
                <w:lang w:val="en-US"/>
              </w:rPr>
              <w:t xml:space="preserve"> </w:t>
            </w:r>
            <w:r w:rsidRPr="005822F4">
              <w:rPr>
                <w:rFonts w:ascii="Times New Roman" w:hAnsi="Times New Roman" w:cs="Times New Roman"/>
                <w:sz w:val="24"/>
                <w:szCs w:val="24"/>
                <w:lang w:val="en-US"/>
              </w:rPr>
              <w:t>mitochondrial disorders</w:t>
            </w:r>
          </w:p>
        </w:tc>
      </w:tr>
      <w:tr w:rsidR="004E6ECE" w:rsidRPr="00F632AF" w14:paraId="11C573B0" w14:textId="77777777" w:rsidTr="001F62C2">
        <w:tc>
          <w:tcPr>
            <w:tcW w:w="32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1B0738"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Cerebellar atrophy and hypomyelination</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F097F4" w14:textId="77777777" w:rsidR="004E6ECE" w:rsidRPr="005822F4" w:rsidRDefault="004E6ECE" w:rsidP="001F62C2">
            <w:pPr>
              <w:pStyle w:val="NoSpacing"/>
              <w:spacing w:line="360" w:lineRule="auto"/>
              <w:rPr>
                <w:rFonts w:ascii="Times New Roman" w:hAnsi="Times New Roman" w:cs="Times New Roman"/>
                <w:sz w:val="24"/>
                <w:szCs w:val="24"/>
                <w:lang w:val="en-US"/>
              </w:rPr>
            </w:pPr>
          </w:p>
        </w:tc>
        <w:tc>
          <w:tcPr>
            <w:tcW w:w="8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0256B7"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Pelizaeus-Merzbacher disease; Pelizaeus-Merzbacher like disease; Salla disease; 4H; H-ABC; galactosemia; trichothiodystrophy</w:t>
            </w:r>
          </w:p>
        </w:tc>
      </w:tr>
      <w:tr w:rsidR="004E6ECE" w:rsidRPr="00F632AF" w14:paraId="3E978FBA" w14:textId="77777777" w:rsidTr="001F62C2">
        <w:tc>
          <w:tcPr>
            <w:tcW w:w="32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F3EC2B"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 xml:space="preserve">Cerebellar atrophy and progressive white matter abnormalities </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B82787"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Frontal predominance</w:t>
            </w:r>
          </w:p>
        </w:tc>
        <w:tc>
          <w:tcPr>
            <w:tcW w:w="8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D15431"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Infantile neuroaxonal dystrophy (</w:t>
            </w:r>
            <w:r w:rsidRPr="005822F4">
              <w:rPr>
                <w:rFonts w:ascii="Times New Roman" w:hAnsi="Times New Roman" w:cs="Times New Roman"/>
                <w:i/>
                <w:sz w:val="24"/>
                <w:szCs w:val="24"/>
                <w:lang w:val="en-US"/>
              </w:rPr>
              <w:t>PLA2G6</w:t>
            </w:r>
            <w:r w:rsidRPr="005822F4">
              <w:rPr>
                <w:rFonts w:ascii="Times New Roman" w:hAnsi="Times New Roman" w:cs="Times New Roman"/>
                <w:sz w:val="24"/>
                <w:szCs w:val="24"/>
                <w:lang w:val="en-US"/>
              </w:rPr>
              <w:t xml:space="preserve"> mutation)</w:t>
            </w:r>
          </w:p>
        </w:tc>
      </w:tr>
      <w:tr w:rsidR="004E6ECE" w:rsidRPr="00F632AF" w14:paraId="10DAE4E1" w14:textId="77777777" w:rsidTr="001F62C2">
        <w:tc>
          <w:tcPr>
            <w:tcW w:w="32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71A7B0" w14:textId="77777777" w:rsidR="004E6ECE" w:rsidRPr="005822F4" w:rsidRDefault="004E6ECE" w:rsidP="001F62C2">
            <w:pPr>
              <w:pStyle w:val="NoSpacing"/>
              <w:spacing w:line="360" w:lineRule="auto"/>
              <w:rPr>
                <w:rFonts w:ascii="Times New Roman" w:hAnsi="Times New Roman" w:cs="Times New Roman"/>
                <w:sz w:val="24"/>
                <w:szCs w:val="24"/>
                <w:lang w:val="en-US"/>
              </w:rPr>
            </w:pP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3AF1F7"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Periventricular predominance</w:t>
            </w:r>
          </w:p>
        </w:tc>
        <w:tc>
          <w:tcPr>
            <w:tcW w:w="8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616133"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Neuronal ceroid lipofuscinoses (particularly late-infantile type); Niemann-Pick type C; Adenylosuccinase deficiency</w:t>
            </w:r>
          </w:p>
        </w:tc>
      </w:tr>
      <w:tr w:rsidR="004E6ECE" w:rsidRPr="00F632AF" w14:paraId="2A687B11" w14:textId="77777777" w:rsidTr="001F62C2">
        <w:tc>
          <w:tcPr>
            <w:tcW w:w="32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8B4F40" w14:textId="77777777" w:rsidR="004E6ECE" w:rsidRPr="005822F4" w:rsidRDefault="004E6ECE" w:rsidP="001F62C2">
            <w:pPr>
              <w:pStyle w:val="NoSpacing"/>
              <w:spacing w:line="360" w:lineRule="auto"/>
              <w:rPr>
                <w:rFonts w:ascii="Times New Roman" w:hAnsi="Times New Roman" w:cs="Times New Roman"/>
                <w:sz w:val="24"/>
                <w:szCs w:val="24"/>
                <w:lang w:val="en-US"/>
              </w:rPr>
            </w:pP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6C16FA"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Occipital predominance</w:t>
            </w:r>
          </w:p>
        </w:tc>
        <w:tc>
          <w:tcPr>
            <w:tcW w:w="8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BA4EA8"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Early-onset peroxisomal disorders</w:t>
            </w:r>
          </w:p>
        </w:tc>
      </w:tr>
      <w:tr w:rsidR="004E6ECE" w:rsidRPr="00F632AF" w14:paraId="261183F2" w14:textId="77777777" w:rsidTr="001F62C2">
        <w:tc>
          <w:tcPr>
            <w:tcW w:w="32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4614B8" w14:textId="77777777" w:rsidR="004E6ECE" w:rsidRPr="005822F4" w:rsidRDefault="004E6ECE" w:rsidP="001F62C2">
            <w:pPr>
              <w:pStyle w:val="NoSpacing"/>
              <w:spacing w:line="360" w:lineRule="auto"/>
              <w:rPr>
                <w:rFonts w:ascii="Times New Roman" w:hAnsi="Times New Roman" w:cs="Times New Roman"/>
                <w:sz w:val="24"/>
                <w:szCs w:val="24"/>
                <w:lang w:val="en-US"/>
              </w:rPr>
            </w:pP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958CA4"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Subcortical</w:t>
            </w:r>
          </w:p>
        </w:tc>
        <w:tc>
          <w:tcPr>
            <w:tcW w:w="8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415974"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L-2-hydroxyglutaric aciduria; Kearns-Sayre syndrome</w:t>
            </w:r>
          </w:p>
        </w:tc>
      </w:tr>
      <w:tr w:rsidR="004E6ECE" w:rsidRPr="00F632AF" w14:paraId="698E4669" w14:textId="77777777" w:rsidTr="001F62C2">
        <w:tc>
          <w:tcPr>
            <w:tcW w:w="32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FF955D" w14:textId="77777777" w:rsidR="004E6ECE" w:rsidRPr="005822F4" w:rsidRDefault="004E6ECE" w:rsidP="001F62C2">
            <w:pPr>
              <w:pStyle w:val="NoSpacing"/>
              <w:spacing w:line="360" w:lineRule="auto"/>
              <w:rPr>
                <w:rFonts w:ascii="Times New Roman" w:hAnsi="Times New Roman" w:cs="Times New Roman"/>
                <w:sz w:val="24"/>
                <w:szCs w:val="24"/>
                <w:lang w:val="en-US"/>
              </w:rPr>
            </w:pP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11B7F9"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Diffuse cerebral</w:t>
            </w:r>
          </w:p>
        </w:tc>
        <w:tc>
          <w:tcPr>
            <w:tcW w:w="8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CBA538"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Vanishing white matter disease; mitochondrial disorders</w:t>
            </w:r>
          </w:p>
        </w:tc>
      </w:tr>
      <w:tr w:rsidR="004E6ECE" w:rsidRPr="00F632AF" w14:paraId="6E898974" w14:textId="77777777" w:rsidTr="001F62C2">
        <w:tc>
          <w:tcPr>
            <w:tcW w:w="32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3007A8" w14:textId="77777777" w:rsidR="004E6ECE" w:rsidRPr="005822F4" w:rsidRDefault="004E6ECE" w:rsidP="001F62C2">
            <w:pPr>
              <w:pStyle w:val="NoSpacing"/>
              <w:spacing w:line="360" w:lineRule="auto"/>
              <w:rPr>
                <w:rFonts w:ascii="Times New Roman" w:hAnsi="Times New Roman" w:cs="Times New Roman"/>
                <w:sz w:val="24"/>
                <w:szCs w:val="24"/>
                <w:lang w:val="en-US"/>
              </w:rPr>
            </w:pP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A285E1"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Cerebellar</w:t>
            </w:r>
          </w:p>
        </w:tc>
        <w:tc>
          <w:tcPr>
            <w:tcW w:w="8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F6FE61"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Peroxisomal disorders; Cerebrotendinous xanthomatosis (CTX)</w:t>
            </w:r>
          </w:p>
        </w:tc>
      </w:tr>
      <w:tr w:rsidR="004E6ECE" w:rsidRPr="00F632AF" w14:paraId="611B5E4F" w14:textId="77777777" w:rsidTr="001F62C2">
        <w:tc>
          <w:tcPr>
            <w:tcW w:w="32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6B2C84" w14:textId="77777777" w:rsidR="004E6ECE" w:rsidRPr="005822F4" w:rsidRDefault="004E6ECE" w:rsidP="001F62C2">
            <w:pPr>
              <w:pStyle w:val="NoSpacing"/>
              <w:spacing w:line="360" w:lineRule="auto"/>
              <w:rPr>
                <w:rFonts w:ascii="Times New Roman" w:hAnsi="Times New Roman" w:cs="Times New Roman"/>
                <w:sz w:val="24"/>
                <w:szCs w:val="24"/>
                <w:lang w:val="en-US"/>
              </w:rPr>
            </w:pP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9783B9"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Brainstem</w:t>
            </w:r>
          </w:p>
        </w:tc>
        <w:tc>
          <w:tcPr>
            <w:tcW w:w="8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A4F36C"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Wilson disease; Peroxisomal disorders; Leigh syndrome; dentate-rubral-pallido-luysian atrophy</w:t>
            </w:r>
          </w:p>
        </w:tc>
      </w:tr>
      <w:tr w:rsidR="004E6ECE" w:rsidRPr="00F632AF" w14:paraId="241B0B31" w14:textId="77777777" w:rsidTr="001F62C2">
        <w:tc>
          <w:tcPr>
            <w:tcW w:w="32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FDE200" w14:textId="77777777" w:rsidR="004E6ECE" w:rsidRPr="005822F4" w:rsidRDefault="004E6ECE" w:rsidP="001F62C2">
            <w:pPr>
              <w:pStyle w:val="NoSpacing"/>
              <w:spacing w:line="360" w:lineRule="auto"/>
              <w:rPr>
                <w:rFonts w:ascii="Times New Roman" w:hAnsi="Times New Roman" w:cs="Times New Roman"/>
                <w:sz w:val="24"/>
                <w:szCs w:val="24"/>
                <w:lang w:val="en-US"/>
              </w:rPr>
            </w:pP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D40A05"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Multifocal</w:t>
            </w:r>
          </w:p>
        </w:tc>
        <w:tc>
          <w:tcPr>
            <w:tcW w:w="8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912A92"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Mitochondrial disorders; Galactosemia; Infantile neuroaxonal dystrophy; L-2-hydroxyglutaric aciduria.</w:t>
            </w:r>
          </w:p>
        </w:tc>
      </w:tr>
      <w:tr w:rsidR="004E6ECE" w:rsidRPr="00F632AF" w14:paraId="0CBBF8F2" w14:textId="77777777" w:rsidTr="001F62C2">
        <w:tc>
          <w:tcPr>
            <w:tcW w:w="32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891CB6"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Cerebellar atrophy and signal change of the dentate nucleus</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1F37A6" w14:textId="77777777" w:rsidR="004E6ECE" w:rsidRPr="005822F4" w:rsidRDefault="004E6ECE" w:rsidP="001F62C2">
            <w:pPr>
              <w:pStyle w:val="NoSpacing"/>
              <w:spacing w:line="360" w:lineRule="auto"/>
              <w:rPr>
                <w:rFonts w:ascii="Times New Roman" w:hAnsi="Times New Roman" w:cs="Times New Roman"/>
                <w:sz w:val="24"/>
                <w:szCs w:val="24"/>
                <w:lang w:val="en-US"/>
              </w:rPr>
            </w:pPr>
          </w:p>
        </w:tc>
        <w:tc>
          <w:tcPr>
            <w:tcW w:w="8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A6CABA"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L-2-hydroxyglutaric aciduria; CTX; Wilson disease; Succinic semialdehyde dehydrogenase deficiency</w:t>
            </w:r>
          </w:p>
        </w:tc>
      </w:tr>
      <w:tr w:rsidR="004E6ECE" w:rsidRPr="00F632AF" w14:paraId="458AF0AF" w14:textId="77777777" w:rsidTr="001F62C2">
        <w:trPr>
          <w:trHeight w:val="840"/>
        </w:trPr>
        <w:tc>
          <w:tcPr>
            <w:tcW w:w="32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4A184F"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Cerebellar atrophy and cerebellar cortex T2-hyperintensity</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93519D" w14:textId="77777777" w:rsidR="004E6ECE" w:rsidRPr="005822F4" w:rsidRDefault="004E6ECE" w:rsidP="001F62C2">
            <w:pPr>
              <w:pStyle w:val="NoSpacing"/>
              <w:spacing w:line="360" w:lineRule="auto"/>
              <w:rPr>
                <w:rFonts w:ascii="Times New Roman" w:hAnsi="Times New Roman" w:cs="Times New Roman"/>
                <w:sz w:val="24"/>
                <w:szCs w:val="24"/>
                <w:lang w:val="en-US"/>
              </w:rPr>
            </w:pPr>
          </w:p>
        </w:tc>
        <w:tc>
          <w:tcPr>
            <w:tcW w:w="8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AEAF61"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 xml:space="preserve">Infantile neuroaxonal dystrophy; Marinesco-Sjörgen syndrome; congenital disorders of glycosylation 1a; Christianson syndrome; coenzyme Q10 deficiency; late infantile neuronal ceroid lipofuscinosis; pontocerebellar </w:t>
            </w:r>
          </w:p>
        </w:tc>
      </w:tr>
      <w:tr w:rsidR="004E6ECE" w:rsidRPr="00F632AF" w14:paraId="1F0F8E55" w14:textId="77777777" w:rsidTr="001F62C2">
        <w:tc>
          <w:tcPr>
            <w:tcW w:w="32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40383F" w14:textId="77777777" w:rsidR="004E6ECE" w:rsidRPr="005822F4" w:rsidRDefault="004E6ECE" w:rsidP="001F62C2">
            <w:pPr>
              <w:pStyle w:val="NoSpacing"/>
              <w:spacing w:line="360" w:lineRule="auto"/>
              <w:rPr>
                <w:rFonts w:ascii="Times New Roman" w:hAnsi="Times New Roman" w:cs="Times New Roman"/>
                <w:sz w:val="24"/>
                <w:szCs w:val="24"/>
                <w:lang w:val="en-US"/>
              </w:rPr>
            </w:pP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BABE74" w14:textId="77777777" w:rsidR="004E6ECE" w:rsidRPr="005822F4" w:rsidRDefault="004E6ECE" w:rsidP="001F62C2">
            <w:pPr>
              <w:pStyle w:val="NoSpacing"/>
              <w:spacing w:line="360" w:lineRule="auto"/>
              <w:rPr>
                <w:rFonts w:ascii="Times New Roman" w:hAnsi="Times New Roman" w:cs="Times New Roman"/>
                <w:sz w:val="24"/>
                <w:szCs w:val="24"/>
                <w:lang w:val="en-US"/>
              </w:rPr>
            </w:pPr>
          </w:p>
        </w:tc>
        <w:tc>
          <w:tcPr>
            <w:tcW w:w="8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291B78"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hypoplasia type 7; some forms of non-progressive cerebellar ataxia; some mitochondrial disorders</w:t>
            </w:r>
          </w:p>
        </w:tc>
      </w:tr>
      <w:tr w:rsidR="004E6ECE" w:rsidRPr="00F632AF" w14:paraId="0B8C1F98" w14:textId="77777777" w:rsidTr="001F62C2">
        <w:tc>
          <w:tcPr>
            <w:tcW w:w="32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D419A6"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Cerebellar atrophy and basal ganglia involvement</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E8D16F"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Calcifications</w:t>
            </w:r>
          </w:p>
        </w:tc>
        <w:tc>
          <w:tcPr>
            <w:tcW w:w="8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B73C2B"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Kearns-Sayre syndrome; mitochondrial disorders; Cockayne syndrome; Aicardi-Goutières syndrome; MELAS</w:t>
            </w:r>
          </w:p>
        </w:tc>
      </w:tr>
      <w:tr w:rsidR="004E6ECE" w:rsidRPr="00F632AF" w14:paraId="32690F78" w14:textId="77777777" w:rsidTr="001F62C2">
        <w:tc>
          <w:tcPr>
            <w:tcW w:w="32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A4BD79" w14:textId="77777777" w:rsidR="004E6ECE" w:rsidRPr="005822F4" w:rsidRDefault="004E6ECE" w:rsidP="001F62C2">
            <w:pPr>
              <w:pStyle w:val="NoSpacing"/>
              <w:spacing w:line="360" w:lineRule="auto"/>
              <w:rPr>
                <w:rFonts w:ascii="Times New Roman" w:hAnsi="Times New Roman" w:cs="Times New Roman"/>
                <w:sz w:val="24"/>
                <w:szCs w:val="24"/>
                <w:lang w:val="en-US"/>
              </w:rPr>
            </w:pP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0587B9"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Atrophy</w:t>
            </w:r>
          </w:p>
        </w:tc>
        <w:tc>
          <w:tcPr>
            <w:tcW w:w="8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34A9F6"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H-ABC; Wilson diseases (late); Huntington chorea (inconsistent)</w:t>
            </w:r>
          </w:p>
        </w:tc>
      </w:tr>
      <w:tr w:rsidR="004E6ECE" w:rsidRPr="00F632AF" w14:paraId="44CEA43D" w14:textId="77777777" w:rsidTr="001F62C2">
        <w:tc>
          <w:tcPr>
            <w:tcW w:w="3227" w:type="dxa"/>
            <w:tcBorders>
              <w:top w:val="single" w:sz="4" w:space="0" w:color="FFFFFF" w:themeColor="background1"/>
              <w:left w:val="single" w:sz="4" w:space="0" w:color="FFFFFF" w:themeColor="background1"/>
              <w:right w:val="single" w:sz="4" w:space="0" w:color="FFFFFF" w:themeColor="background1"/>
            </w:tcBorders>
          </w:tcPr>
          <w:p w14:paraId="038344EA" w14:textId="77777777" w:rsidR="004E6ECE" w:rsidRPr="005822F4" w:rsidRDefault="004E6ECE" w:rsidP="001F62C2">
            <w:pPr>
              <w:pStyle w:val="NoSpacing"/>
              <w:spacing w:line="360" w:lineRule="auto"/>
              <w:rPr>
                <w:rFonts w:ascii="Times New Roman" w:hAnsi="Times New Roman" w:cs="Times New Roman"/>
                <w:sz w:val="24"/>
                <w:szCs w:val="24"/>
                <w:lang w:val="en-US"/>
              </w:rPr>
            </w:pPr>
          </w:p>
        </w:tc>
        <w:tc>
          <w:tcPr>
            <w:tcW w:w="2410" w:type="dxa"/>
            <w:tcBorders>
              <w:top w:val="single" w:sz="4" w:space="0" w:color="FFFFFF" w:themeColor="background1"/>
              <w:left w:val="single" w:sz="4" w:space="0" w:color="FFFFFF" w:themeColor="background1"/>
              <w:right w:val="single" w:sz="4" w:space="0" w:color="FFFFFF" w:themeColor="background1"/>
            </w:tcBorders>
          </w:tcPr>
          <w:p w14:paraId="5DF78213"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Signal changes</w:t>
            </w:r>
          </w:p>
        </w:tc>
        <w:tc>
          <w:tcPr>
            <w:tcW w:w="8507" w:type="dxa"/>
            <w:tcBorders>
              <w:top w:val="single" w:sz="4" w:space="0" w:color="FFFFFF" w:themeColor="background1"/>
              <w:left w:val="single" w:sz="4" w:space="0" w:color="FFFFFF" w:themeColor="background1"/>
              <w:right w:val="single" w:sz="4" w:space="0" w:color="FFFFFF" w:themeColor="background1"/>
            </w:tcBorders>
          </w:tcPr>
          <w:p w14:paraId="7B45EE29" w14:textId="77777777" w:rsidR="004E6ECE" w:rsidRPr="005822F4" w:rsidRDefault="004E6ECE" w:rsidP="001F62C2">
            <w:pPr>
              <w:pStyle w:val="NoSpacing"/>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Mitochondrial disorders; Wilson disease; 3-methylgutaconic aciduria</w:t>
            </w:r>
          </w:p>
        </w:tc>
      </w:tr>
    </w:tbl>
    <w:p w14:paraId="467F900D" w14:textId="099FECC8" w:rsidR="004E6ECE" w:rsidRPr="005822F4" w:rsidRDefault="004E6ECE" w:rsidP="004E6ECE">
      <w:pPr>
        <w:pStyle w:val="NoSpacing"/>
        <w:rPr>
          <w:rFonts w:ascii="Times New Roman" w:hAnsi="Times New Roman" w:cs="Times New Roman"/>
          <w:sz w:val="24"/>
          <w:szCs w:val="24"/>
          <w:lang w:val="en-US"/>
        </w:rPr>
      </w:pPr>
      <w:r w:rsidRPr="005822F4">
        <w:rPr>
          <w:rFonts w:ascii="Times New Roman" w:hAnsi="Times New Roman" w:cs="Times New Roman"/>
          <w:b/>
          <w:sz w:val="24"/>
          <w:szCs w:val="24"/>
          <w:lang w:val="en-US"/>
        </w:rPr>
        <w:t xml:space="preserve">Legend: </w:t>
      </w:r>
      <w:r w:rsidRPr="005822F4">
        <w:rPr>
          <w:rFonts w:ascii="Times New Roman" w:hAnsi="Times New Roman" w:cs="Times New Roman"/>
          <w:sz w:val="24"/>
          <w:szCs w:val="24"/>
          <w:lang w:val="en-US"/>
        </w:rPr>
        <w:t xml:space="preserve">Differential diagnosis of neuroimaging patterns with cerebellar atrophy. “Atrophy” can only be established after evaluating two successive MRI scans. The Table is subdivided according to MRI findings. Copied and adapted with permission of Whiley &amp; Sons publisher. </w:t>
      </w:r>
      <w:r w:rsidRPr="005822F4">
        <w:rPr>
          <w:rFonts w:ascii="Times New Roman" w:hAnsi="Times New Roman" w:cs="Times New Roman"/>
          <w:sz w:val="24"/>
          <w:szCs w:val="24"/>
          <w:lang w:val="en-US"/>
        </w:rPr>
        <w:fldChar w:fldCharType="begin" w:fldLock="1"/>
      </w:r>
      <w:r w:rsidR="0096402E">
        <w:rPr>
          <w:rFonts w:ascii="Times New Roman" w:hAnsi="Times New Roman" w:cs="Times New Roman"/>
          <w:sz w:val="24"/>
          <w:szCs w:val="24"/>
          <w:lang w:val="en-US"/>
        </w:rPr>
        <w:instrText>ADDIN CSL_CITATION {"citationItems":[{"id":"ITEM-1","itemData":{"DOI":"10.1055/s-0035-1564620 [doi]","ISBN":"1439-1899","PMID":"26444039","abstract":"Cerebellar atrophy (CA) is a relatively common, but nonspecific finding in pediatric neurology and neuroradiology. Here, we provide an update of checklists for postnatally acquired CA, unilateral CA, and hereditary CA. In addition, we include a list of disorders with ataxia as a symptom, but without CA. These checklists may help the evaluation of differential diagnosis and planning of additional investigations. For diseases associated with hereditary CA, we provide an updated version of our neuroimaging-based pattern-recognition approach that classify CA as isolated (\"pure\") or associated (\"plus\") with other neuroimaging findings including hypomyelination, progressive white matter abnormalities, signal changes of the dentate nucleus, cerebellar cortex T2-hyperintensity, and basal ganglia involvement. Finally, we discuss some rules with their exceptions related to pediatric CA, discrepancies between clinical and neuroimaging course, and the difficulties to differentiate CA from cerebellar hypoplasia.","author":[{"dropping-particle":"","family":"Poretti","given":"A","non-dropping-particle":"","parse-names":false,"suffix":""},{"dropping-particle":"","family":"Wolf","given":"N I","non-dropping-particle":"","parse-names":false,"suffix":""},{"dropping-particle":"","family":"Boltshauser","given":"E","non-dropping-particle":"","parse-names":false,"suffix":""}],"container-title":"Neuropediatrics","id":"ITEM-1","issue":"6","issued":{"date-parts":[["2015","12"]]},"language":"eng","note":"LR: 20151124; CI: Georg Thieme Verlag KG Stuttgart . New York.; JID: 8101187; ppublish","page":"359-370","title":"Differential Diagnosis of Cerebellar Atrophy in Childhood: An Update","type":"article-journal","volume":"46"},"uris":["http://www.mendeley.com/documents/?uuid=b24748de-b9f2-3e2b-a43c-8208146f0045"]}],"mendeley":{"formattedCitation":"(50)","plainTextFormattedCitation":"(50)","previouslyFormattedCitation":"(50)"},"properties":{"noteIndex":0},"schema":"https://github.com/citation-style-language/schema/raw/master/csl-citation.json"}</w:instrText>
      </w:r>
      <w:r w:rsidRPr="005822F4">
        <w:rPr>
          <w:rFonts w:ascii="Times New Roman" w:hAnsi="Times New Roman" w:cs="Times New Roman"/>
          <w:sz w:val="24"/>
          <w:szCs w:val="24"/>
          <w:lang w:val="en-US"/>
        </w:rPr>
        <w:fldChar w:fldCharType="separate"/>
      </w:r>
      <w:r w:rsidR="0096402E" w:rsidRPr="0096402E">
        <w:rPr>
          <w:rFonts w:ascii="Times New Roman" w:hAnsi="Times New Roman" w:cs="Times New Roman"/>
          <w:noProof/>
          <w:sz w:val="24"/>
          <w:szCs w:val="24"/>
          <w:lang w:val="en-US"/>
        </w:rPr>
        <w:t>(50)</w:t>
      </w:r>
      <w:r w:rsidRPr="005822F4">
        <w:rPr>
          <w:rFonts w:ascii="Times New Roman" w:hAnsi="Times New Roman" w:cs="Times New Roman"/>
          <w:sz w:val="24"/>
          <w:szCs w:val="24"/>
          <w:lang w:val="en-US"/>
        </w:rPr>
        <w:fldChar w:fldCharType="end"/>
      </w:r>
    </w:p>
    <w:p w14:paraId="26C61F09" w14:textId="77777777" w:rsidR="004E6ECE" w:rsidRPr="005822F4" w:rsidRDefault="004E6ECE" w:rsidP="004E6ECE">
      <w:pPr>
        <w:rPr>
          <w:rFonts w:ascii="Times New Roman" w:hAnsi="Times New Roman" w:cs="Times New Roman"/>
          <w:b/>
          <w:sz w:val="24"/>
          <w:szCs w:val="24"/>
          <w:lang w:val="en-US"/>
        </w:rPr>
      </w:pPr>
      <w:r w:rsidRPr="005822F4">
        <w:rPr>
          <w:rFonts w:ascii="Times New Roman" w:hAnsi="Times New Roman" w:cs="Times New Roman"/>
          <w:b/>
          <w:sz w:val="24"/>
          <w:szCs w:val="24"/>
          <w:lang w:val="en-US"/>
        </w:rPr>
        <w:br w:type="page"/>
      </w:r>
    </w:p>
    <w:p w14:paraId="19A16DB8" w14:textId="77777777" w:rsidR="004E6ECE" w:rsidRPr="005822F4" w:rsidRDefault="004E6ECE" w:rsidP="004E6ECE">
      <w:pPr>
        <w:spacing w:line="360" w:lineRule="auto"/>
        <w:rPr>
          <w:rFonts w:ascii="Times New Roman" w:hAnsi="Times New Roman" w:cs="Times New Roman"/>
          <w:b/>
          <w:sz w:val="24"/>
          <w:szCs w:val="24"/>
          <w:lang w:val="en-US"/>
        </w:rPr>
        <w:sectPr w:rsidR="004E6ECE" w:rsidRPr="005822F4" w:rsidSect="001F62C2">
          <w:pgSz w:w="16840" w:h="11901" w:orient="landscape"/>
          <w:pgMar w:top="1418" w:right="1418" w:bottom="1418" w:left="1418" w:header="709" w:footer="709" w:gutter="0"/>
          <w:cols w:space="708"/>
          <w:docGrid w:linePitch="360"/>
        </w:sectPr>
      </w:pPr>
    </w:p>
    <w:p w14:paraId="60FAF054" w14:textId="77777777" w:rsidR="004E6ECE" w:rsidRPr="005822F4" w:rsidRDefault="004E6ECE" w:rsidP="004E6ECE">
      <w:pPr>
        <w:spacing w:line="360" w:lineRule="auto"/>
        <w:outlineLvl w:val="0"/>
        <w:rPr>
          <w:rFonts w:ascii="Times New Roman" w:hAnsi="Times New Roman" w:cs="Times New Roman"/>
          <w:b/>
          <w:sz w:val="24"/>
          <w:szCs w:val="24"/>
          <w:lang w:val="en-US"/>
        </w:rPr>
      </w:pPr>
      <w:r w:rsidRPr="005822F4">
        <w:rPr>
          <w:rFonts w:ascii="Times New Roman" w:hAnsi="Times New Roman" w:cs="Times New Roman"/>
          <w:b/>
          <w:sz w:val="24"/>
          <w:szCs w:val="24"/>
          <w:lang w:val="en-US"/>
        </w:rPr>
        <w:t>Table VII: Additional laboratory investigations</w:t>
      </w:r>
    </w:p>
    <w:tbl>
      <w:tblPr>
        <w:tblStyle w:val="TableGrid"/>
        <w:tblW w:w="0" w:type="auto"/>
        <w:tblLook w:val="04A0" w:firstRow="1" w:lastRow="0" w:firstColumn="1" w:lastColumn="0" w:noHBand="0" w:noVBand="1"/>
      </w:tblPr>
      <w:tblGrid>
        <w:gridCol w:w="4361"/>
        <w:gridCol w:w="4920"/>
      </w:tblGrid>
      <w:tr w:rsidR="004E6ECE" w:rsidRPr="00F632AF" w14:paraId="0ECCC63C" w14:textId="77777777" w:rsidTr="001F62C2">
        <w:tc>
          <w:tcPr>
            <w:tcW w:w="4361" w:type="dxa"/>
            <w:tcBorders>
              <w:left w:val="single" w:sz="4" w:space="0" w:color="FFFFFF" w:themeColor="background1"/>
              <w:right w:val="single" w:sz="4" w:space="0" w:color="FFFFFF" w:themeColor="background1"/>
            </w:tcBorders>
          </w:tcPr>
          <w:p w14:paraId="15E2A11B" w14:textId="77777777" w:rsidR="004E6ECE" w:rsidRPr="005822F4" w:rsidRDefault="004E6ECE" w:rsidP="001F62C2">
            <w:pPr>
              <w:spacing w:line="360" w:lineRule="auto"/>
              <w:rPr>
                <w:rFonts w:ascii="Times New Roman" w:hAnsi="Times New Roman" w:cs="Times New Roman"/>
                <w:b/>
                <w:i/>
                <w:sz w:val="24"/>
                <w:szCs w:val="24"/>
                <w:lang w:val="en-US"/>
              </w:rPr>
            </w:pPr>
            <w:r w:rsidRPr="005822F4">
              <w:rPr>
                <w:rFonts w:ascii="Times New Roman" w:hAnsi="Times New Roman" w:cs="Times New Roman"/>
                <w:b/>
                <w:i/>
                <w:sz w:val="24"/>
                <w:szCs w:val="24"/>
                <w:lang w:val="en-US"/>
              </w:rPr>
              <w:t>Blood investigations</w:t>
            </w:r>
          </w:p>
        </w:tc>
        <w:tc>
          <w:tcPr>
            <w:tcW w:w="4920" w:type="dxa"/>
            <w:tcBorders>
              <w:left w:val="single" w:sz="4" w:space="0" w:color="FFFFFF" w:themeColor="background1"/>
              <w:right w:val="single" w:sz="4" w:space="0" w:color="FFFFFF" w:themeColor="background1"/>
            </w:tcBorders>
          </w:tcPr>
          <w:p w14:paraId="324B5370" w14:textId="77777777" w:rsidR="004E6ECE" w:rsidRPr="005822F4" w:rsidRDefault="004E6ECE" w:rsidP="001F62C2">
            <w:pPr>
              <w:spacing w:line="360" w:lineRule="auto"/>
              <w:rPr>
                <w:rFonts w:ascii="Times New Roman" w:hAnsi="Times New Roman" w:cs="Times New Roman"/>
                <w:b/>
                <w:i/>
                <w:sz w:val="24"/>
                <w:szCs w:val="24"/>
                <w:lang w:val="en-US"/>
              </w:rPr>
            </w:pPr>
            <w:r w:rsidRPr="005822F4">
              <w:rPr>
                <w:rFonts w:ascii="Times New Roman" w:hAnsi="Times New Roman" w:cs="Times New Roman"/>
                <w:b/>
                <w:i/>
                <w:sz w:val="24"/>
                <w:szCs w:val="24"/>
                <w:lang w:val="en-US"/>
              </w:rPr>
              <w:t>Disease groups and specific diseases</w:t>
            </w:r>
          </w:p>
        </w:tc>
      </w:tr>
      <w:tr w:rsidR="004E6ECE" w:rsidRPr="005822F4" w14:paraId="7AC5DA50" w14:textId="77777777" w:rsidTr="001F62C2">
        <w:tc>
          <w:tcPr>
            <w:tcW w:w="4361" w:type="dxa"/>
            <w:tcBorders>
              <w:left w:val="single" w:sz="4" w:space="0" w:color="FFFFFF" w:themeColor="background1"/>
              <w:bottom w:val="single" w:sz="4" w:space="0" w:color="FFFFFF" w:themeColor="background1"/>
              <w:right w:val="single" w:sz="4" w:space="0" w:color="FFFFFF" w:themeColor="background1"/>
            </w:tcBorders>
          </w:tcPr>
          <w:p w14:paraId="60DD9767" w14:textId="77777777" w:rsidR="004E6ECE" w:rsidRPr="005822F4" w:rsidRDefault="004E6ECE" w:rsidP="001F62C2">
            <w:pPr>
              <w:keepNext/>
              <w:keepLines/>
              <w:spacing w:line="360" w:lineRule="auto"/>
              <w:outlineLvl w:val="0"/>
              <w:rPr>
                <w:rFonts w:ascii="Times New Roman" w:hAnsi="Times New Roman" w:cs="Times New Roman"/>
                <w:sz w:val="24"/>
                <w:szCs w:val="24"/>
                <w:lang w:val="en-US"/>
              </w:rPr>
            </w:pPr>
            <w:r w:rsidRPr="005822F4">
              <w:rPr>
                <w:rFonts w:ascii="Times New Roman" w:hAnsi="Times New Roman" w:cs="Times New Roman"/>
                <w:sz w:val="24"/>
                <w:szCs w:val="24"/>
                <w:lang w:val="en-US"/>
              </w:rPr>
              <w:t>Leukocytes, thrombocytes, haemoglobin, ammonia, urea, creatine, liver transaminases, blood</w:t>
            </w:r>
            <w:r>
              <w:rPr>
                <w:rFonts w:ascii="Times New Roman" w:hAnsi="Times New Roman" w:cs="Times New Roman"/>
                <w:sz w:val="24"/>
                <w:szCs w:val="24"/>
                <w:lang w:val="en-US"/>
              </w:rPr>
              <w:t xml:space="preserve"> </w:t>
            </w:r>
            <w:r w:rsidRPr="005822F4">
              <w:rPr>
                <w:rFonts w:ascii="Times New Roman" w:hAnsi="Times New Roman" w:cs="Times New Roman"/>
                <w:sz w:val="24"/>
                <w:szCs w:val="24"/>
                <w:lang w:val="en-US"/>
              </w:rPr>
              <w:t xml:space="preserve">smear for acanthocytes, biotinidase, thyroid function (TSH, FT4), transferrin electrophoresis, acylcarnitines, lactate, CK, </w:t>
            </w:r>
          </w:p>
        </w:tc>
        <w:tc>
          <w:tcPr>
            <w:tcW w:w="4920" w:type="dxa"/>
            <w:tcBorders>
              <w:left w:val="single" w:sz="4" w:space="0" w:color="FFFFFF" w:themeColor="background1"/>
              <w:bottom w:val="single" w:sz="4" w:space="0" w:color="FFFFFF" w:themeColor="background1"/>
              <w:right w:val="single" w:sz="4" w:space="0" w:color="FFFFFF" w:themeColor="background1"/>
            </w:tcBorders>
          </w:tcPr>
          <w:p w14:paraId="30063FAF"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Metabolic diseases including POLG1</w:t>
            </w:r>
          </w:p>
        </w:tc>
      </w:tr>
      <w:tr w:rsidR="004E6ECE" w:rsidRPr="005822F4" w14:paraId="21253F82" w14:textId="77777777" w:rsidTr="001F62C2">
        <w:tc>
          <w:tcPr>
            <w:tcW w:w="4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5522AE" w14:textId="77777777" w:rsidR="004E6ECE" w:rsidRPr="005822F4" w:rsidRDefault="004E6ECE" w:rsidP="001F62C2">
            <w:pPr>
              <w:spacing w:line="360" w:lineRule="auto"/>
              <w:rPr>
                <w:rFonts w:ascii="Times New Roman" w:hAnsi="Times New Roman" w:cs="Times New Roman"/>
                <w:sz w:val="24"/>
                <w:szCs w:val="24"/>
                <w:lang w:val="es-ES"/>
              </w:rPr>
            </w:pPr>
            <w:r w:rsidRPr="005822F4">
              <w:rPr>
                <w:rFonts w:ascii="Times New Roman" w:hAnsi="Times New Roman" w:cs="Times New Roman"/>
                <w:sz w:val="24"/>
                <w:szCs w:val="24"/>
                <w:lang w:val="es-ES"/>
              </w:rPr>
              <w:t>Vitamin B1, B12* and E</w:t>
            </w:r>
          </w:p>
        </w:tc>
        <w:tc>
          <w:tcPr>
            <w:tcW w:w="49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202B2D"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AVED, abetalipoproteinemia (Wernicke encephalopathy)</w:t>
            </w:r>
          </w:p>
        </w:tc>
      </w:tr>
      <w:tr w:rsidR="004E6ECE" w:rsidRPr="005822F4" w14:paraId="39AB960C" w14:textId="77777777" w:rsidTr="001F62C2">
        <w:tc>
          <w:tcPr>
            <w:tcW w:w="4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020FC1"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Copper and ceruloplasmin</w:t>
            </w:r>
          </w:p>
        </w:tc>
        <w:tc>
          <w:tcPr>
            <w:tcW w:w="49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233B6D"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Wilson disease</w:t>
            </w:r>
          </w:p>
        </w:tc>
      </w:tr>
      <w:tr w:rsidR="004E6ECE" w:rsidRPr="005822F4" w14:paraId="6F3BBD13" w14:textId="77777777" w:rsidTr="001F62C2">
        <w:tc>
          <w:tcPr>
            <w:tcW w:w="4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A80ED9"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Very long chain fatty acids, phytanic and pipecolic acid, bile acids</w:t>
            </w:r>
          </w:p>
        </w:tc>
        <w:tc>
          <w:tcPr>
            <w:tcW w:w="49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4E4F0E"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 xml:space="preserve">Peroxisomal diseases </w:t>
            </w:r>
          </w:p>
        </w:tc>
      </w:tr>
      <w:tr w:rsidR="004E6ECE" w:rsidRPr="005822F4" w14:paraId="756F4FC0" w14:textId="77777777" w:rsidTr="001F62C2">
        <w:tc>
          <w:tcPr>
            <w:tcW w:w="4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D17ECE"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 xml:space="preserve">Lysosomal enzymes* (ASA, </w:t>
            </w:r>
            <w:r w:rsidRPr="005822F4">
              <w:rPr>
                <w:rFonts w:ascii="Times New Roman" w:hAnsi="Times New Roman" w:cs="Times New Roman"/>
                <w:sz w:val="24"/>
                <w:szCs w:val="24"/>
                <w:lang w:val="en-US"/>
              </w:rPr>
              <w:sym w:font="Symbol" w:char="F062"/>
            </w:r>
            <w:r w:rsidRPr="005822F4">
              <w:rPr>
                <w:rFonts w:ascii="Times New Roman" w:hAnsi="Times New Roman" w:cs="Times New Roman"/>
                <w:sz w:val="24"/>
                <w:szCs w:val="24"/>
                <w:lang w:val="en-US"/>
              </w:rPr>
              <w:t>gal, Hex A and B)</w:t>
            </w:r>
          </w:p>
        </w:tc>
        <w:tc>
          <w:tcPr>
            <w:tcW w:w="49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FA9D3F"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Lysosomal storage diseases</w:t>
            </w:r>
          </w:p>
        </w:tc>
      </w:tr>
      <w:tr w:rsidR="004E6ECE" w:rsidRPr="005822F4" w14:paraId="2647735C" w14:textId="77777777" w:rsidTr="001F62C2">
        <w:tc>
          <w:tcPr>
            <w:tcW w:w="4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537F19"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 xml:space="preserve">Anti NMDA* </w:t>
            </w:r>
          </w:p>
        </w:tc>
        <w:tc>
          <w:tcPr>
            <w:tcW w:w="49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3FAFC9"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Auto-immune/paraneoplastic</w:t>
            </w:r>
          </w:p>
        </w:tc>
      </w:tr>
      <w:tr w:rsidR="004E6ECE" w:rsidRPr="005822F4" w14:paraId="70DF52BA" w14:textId="77777777" w:rsidTr="001F62C2">
        <w:tc>
          <w:tcPr>
            <w:tcW w:w="4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2152E3"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Albumin</w:t>
            </w:r>
          </w:p>
          <w:p w14:paraId="7F7594BE"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Cholestanol</w:t>
            </w:r>
          </w:p>
        </w:tc>
        <w:tc>
          <w:tcPr>
            <w:tcW w:w="49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D84BC3"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AOA1 and AOA4, CTX</w:t>
            </w:r>
          </w:p>
        </w:tc>
      </w:tr>
      <w:tr w:rsidR="004E6ECE" w:rsidRPr="005822F4" w14:paraId="2AF026D7" w14:textId="77777777" w:rsidTr="001F62C2">
        <w:tc>
          <w:tcPr>
            <w:tcW w:w="4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759013"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Cholesterol, triglycerides</w:t>
            </w:r>
          </w:p>
        </w:tc>
        <w:tc>
          <w:tcPr>
            <w:tcW w:w="49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24EEF6"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 xml:space="preserve">Abetalipoproteinemia, AOA1 </w:t>
            </w:r>
          </w:p>
        </w:tc>
      </w:tr>
      <w:tr w:rsidR="004E6ECE" w:rsidRPr="00F632AF" w14:paraId="7687E466" w14:textId="77777777" w:rsidTr="001F62C2">
        <w:tc>
          <w:tcPr>
            <w:tcW w:w="4361" w:type="dxa"/>
            <w:tcBorders>
              <w:top w:val="single" w:sz="4" w:space="0" w:color="FFFFFF" w:themeColor="background1"/>
              <w:left w:val="single" w:sz="4" w:space="0" w:color="FFFFFF" w:themeColor="background1"/>
              <w:right w:val="single" w:sz="4" w:space="0" w:color="FFFFFF" w:themeColor="background1"/>
            </w:tcBorders>
          </w:tcPr>
          <w:p w14:paraId="5A0EC6EB"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Alpha-fetoprotein</w:t>
            </w:r>
          </w:p>
        </w:tc>
        <w:tc>
          <w:tcPr>
            <w:tcW w:w="4920" w:type="dxa"/>
            <w:tcBorders>
              <w:top w:val="single" w:sz="4" w:space="0" w:color="FFFFFF" w:themeColor="background1"/>
              <w:left w:val="single" w:sz="4" w:space="0" w:color="FFFFFF" w:themeColor="background1"/>
              <w:right w:val="single" w:sz="4" w:space="0" w:color="FFFFFF" w:themeColor="background1"/>
            </w:tcBorders>
          </w:tcPr>
          <w:p w14:paraId="03F203C9"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AT, AOA2, AOA4 and POLG1</w:t>
            </w:r>
          </w:p>
        </w:tc>
      </w:tr>
      <w:tr w:rsidR="004E6ECE" w:rsidRPr="00F632AF" w14:paraId="5CAD7508" w14:textId="77777777" w:rsidTr="001F62C2">
        <w:tc>
          <w:tcPr>
            <w:tcW w:w="4361" w:type="dxa"/>
            <w:tcBorders>
              <w:left w:val="single" w:sz="4" w:space="0" w:color="FFFFFF" w:themeColor="background1"/>
              <w:right w:val="single" w:sz="4" w:space="0" w:color="FFFFFF" w:themeColor="background1"/>
            </w:tcBorders>
          </w:tcPr>
          <w:p w14:paraId="5652079A" w14:textId="77777777" w:rsidR="004E6ECE" w:rsidRPr="005822F4" w:rsidRDefault="004E6ECE" w:rsidP="001F62C2">
            <w:pPr>
              <w:spacing w:line="360" w:lineRule="auto"/>
              <w:rPr>
                <w:rFonts w:ascii="Times New Roman" w:hAnsi="Times New Roman" w:cs="Times New Roman"/>
                <w:b/>
                <w:i/>
                <w:sz w:val="24"/>
                <w:szCs w:val="24"/>
                <w:lang w:val="en-US"/>
              </w:rPr>
            </w:pPr>
            <w:r w:rsidRPr="005822F4">
              <w:rPr>
                <w:rFonts w:ascii="Times New Roman" w:hAnsi="Times New Roman" w:cs="Times New Roman"/>
                <w:b/>
                <w:i/>
                <w:sz w:val="24"/>
                <w:szCs w:val="24"/>
                <w:lang w:val="en-US"/>
              </w:rPr>
              <w:t>Urine investigations</w:t>
            </w:r>
          </w:p>
        </w:tc>
        <w:tc>
          <w:tcPr>
            <w:tcW w:w="4920" w:type="dxa"/>
            <w:tcBorders>
              <w:left w:val="single" w:sz="4" w:space="0" w:color="FFFFFF" w:themeColor="background1"/>
              <w:right w:val="single" w:sz="4" w:space="0" w:color="FFFFFF" w:themeColor="background1"/>
            </w:tcBorders>
          </w:tcPr>
          <w:p w14:paraId="23FA842D" w14:textId="77777777" w:rsidR="004E6ECE" w:rsidRPr="005822F4" w:rsidRDefault="004E6ECE" w:rsidP="001F62C2">
            <w:pPr>
              <w:spacing w:line="360" w:lineRule="auto"/>
              <w:rPr>
                <w:rFonts w:ascii="Times New Roman" w:hAnsi="Times New Roman" w:cs="Times New Roman"/>
                <w:b/>
                <w:i/>
                <w:sz w:val="24"/>
                <w:szCs w:val="24"/>
                <w:lang w:val="en-US"/>
              </w:rPr>
            </w:pPr>
            <w:r w:rsidRPr="005822F4">
              <w:rPr>
                <w:rFonts w:ascii="Times New Roman" w:hAnsi="Times New Roman" w:cs="Times New Roman"/>
                <w:b/>
                <w:i/>
                <w:sz w:val="24"/>
                <w:szCs w:val="24"/>
                <w:lang w:val="en-US"/>
              </w:rPr>
              <w:t>Disease group and specific diseases</w:t>
            </w:r>
          </w:p>
        </w:tc>
      </w:tr>
      <w:tr w:rsidR="004E6ECE" w:rsidRPr="005822F4" w14:paraId="3083C41B" w14:textId="77777777" w:rsidTr="001F62C2">
        <w:tc>
          <w:tcPr>
            <w:tcW w:w="4361" w:type="dxa"/>
            <w:tcBorders>
              <w:left w:val="single" w:sz="4" w:space="0" w:color="FFFFFF" w:themeColor="background1"/>
              <w:right w:val="single" w:sz="4" w:space="0" w:color="FFFFFF" w:themeColor="background1"/>
            </w:tcBorders>
          </w:tcPr>
          <w:p w14:paraId="056FA713"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Amino acids and organic acids</w:t>
            </w:r>
          </w:p>
          <w:p w14:paraId="27693E59"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Bile acid alcohol</w:t>
            </w:r>
          </w:p>
          <w:p w14:paraId="0B89A9E3"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Urine Homovanillic acid (HVA) and Vanillylmandelic acid (VMA)</w:t>
            </w:r>
          </w:p>
        </w:tc>
        <w:tc>
          <w:tcPr>
            <w:tcW w:w="4920" w:type="dxa"/>
            <w:tcBorders>
              <w:left w:val="single" w:sz="4" w:space="0" w:color="FFFFFF" w:themeColor="background1"/>
              <w:right w:val="single" w:sz="4" w:space="0" w:color="FFFFFF" w:themeColor="background1"/>
            </w:tcBorders>
          </w:tcPr>
          <w:p w14:paraId="3B471CDE"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IEM</w:t>
            </w:r>
          </w:p>
          <w:p w14:paraId="322B3B5A"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CTX</w:t>
            </w:r>
          </w:p>
          <w:p w14:paraId="3F90C935"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OMA (neuroblastoma)</w:t>
            </w:r>
          </w:p>
        </w:tc>
      </w:tr>
      <w:tr w:rsidR="004E6ECE" w:rsidRPr="00F632AF" w14:paraId="5768EBA0" w14:textId="77777777" w:rsidTr="001F62C2">
        <w:tc>
          <w:tcPr>
            <w:tcW w:w="4361" w:type="dxa"/>
            <w:tcBorders>
              <w:left w:val="single" w:sz="4" w:space="0" w:color="FFFFFF" w:themeColor="background1"/>
              <w:right w:val="single" w:sz="4" w:space="0" w:color="FFFFFF" w:themeColor="background1"/>
            </w:tcBorders>
          </w:tcPr>
          <w:p w14:paraId="4A070F15" w14:textId="77777777" w:rsidR="004E6ECE" w:rsidRPr="005822F4" w:rsidRDefault="004E6ECE" w:rsidP="001F62C2">
            <w:pPr>
              <w:spacing w:line="360" w:lineRule="auto"/>
              <w:rPr>
                <w:rFonts w:ascii="Times New Roman" w:hAnsi="Times New Roman" w:cs="Times New Roman"/>
                <w:b/>
                <w:i/>
                <w:sz w:val="24"/>
                <w:szCs w:val="24"/>
                <w:lang w:val="en-US"/>
              </w:rPr>
            </w:pPr>
            <w:r w:rsidRPr="005822F4">
              <w:rPr>
                <w:rFonts w:ascii="Times New Roman" w:hAnsi="Times New Roman" w:cs="Times New Roman"/>
                <w:b/>
                <w:i/>
                <w:sz w:val="24"/>
                <w:szCs w:val="24"/>
                <w:lang w:val="en-US"/>
              </w:rPr>
              <w:t>Cerebrospinal fluid investigations</w:t>
            </w:r>
          </w:p>
        </w:tc>
        <w:tc>
          <w:tcPr>
            <w:tcW w:w="4920" w:type="dxa"/>
            <w:tcBorders>
              <w:left w:val="single" w:sz="4" w:space="0" w:color="FFFFFF" w:themeColor="background1"/>
              <w:right w:val="single" w:sz="4" w:space="0" w:color="FFFFFF" w:themeColor="background1"/>
            </w:tcBorders>
          </w:tcPr>
          <w:p w14:paraId="0BDA7937" w14:textId="77777777" w:rsidR="004E6ECE" w:rsidRPr="005822F4" w:rsidRDefault="004E6ECE" w:rsidP="001F62C2">
            <w:pPr>
              <w:spacing w:line="360" w:lineRule="auto"/>
              <w:rPr>
                <w:rFonts w:ascii="Times New Roman" w:hAnsi="Times New Roman" w:cs="Times New Roman"/>
                <w:b/>
                <w:i/>
                <w:sz w:val="24"/>
                <w:szCs w:val="24"/>
                <w:lang w:val="en-US"/>
              </w:rPr>
            </w:pPr>
            <w:r w:rsidRPr="005822F4">
              <w:rPr>
                <w:rFonts w:ascii="Times New Roman" w:hAnsi="Times New Roman" w:cs="Times New Roman"/>
                <w:b/>
                <w:i/>
                <w:sz w:val="24"/>
                <w:szCs w:val="24"/>
                <w:lang w:val="en-US"/>
              </w:rPr>
              <w:t>Disease group and specific diseases</w:t>
            </w:r>
          </w:p>
        </w:tc>
      </w:tr>
      <w:tr w:rsidR="004E6ECE" w:rsidRPr="005822F4" w14:paraId="5145C206" w14:textId="77777777" w:rsidTr="001F62C2">
        <w:tc>
          <w:tcPr>
            <w:tcW w:w="4361" w:type="dxa"/>
            <w:tcBorders>
              <w:left w:val="single" w:sz="4" w:space="0" w:color="FFFFFF" w:themeColor="background1"/>
              <w:bottom w:val="single" w:sz="4" w:space="0" w:color="FFFFFF" w:themeColor="background1"/>
              <w:right w:val="single" w:sz="4" w:space="0" w:color="FFFFFF" w:themeColor="background1"/>
            </w:tcBorders>
          </w:tcPr>
          <w:p w14:paraId="6F243F40"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Glucose*, cell count*, amino acids, lactate/pyruvate</w:t>
            </w:r>
          </w:p>
        </w:tc>
        <w:tc>
          <w:tcPr>
            <w:tcW w:w="4920" w:type="dxa"/>
            <w:tcBorders>
              <w:left w:val="single" w:sz="4" w:space="0" w:color="FFFFFF" w:themeColor="background1"/>
              <w:bottom w:val="single" w:sz="4" w:space="0" w:color="FFFFFF" w:themeColor="background1"/>
              <w:right w:val="single" w:sz="4" w:space="0" w:color="FFFFFF" w:themeColor="background1"/>
            </w:tcBorders>
          </w:tcPr>
          <w:p w14:paraId="5C9B6A31"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IEM, GLUT1 and POLG1</w:t>
            </w:r>
          </w:p>
        </w:tc>
      </w:tr>
      <w:tr w:rsidR="004E6ECE" w:rsidRPr="005822F4" w14:paraId="1A4A04D0" w14:textId="77777777" w:rsidTr="001F62C2">
        <w:tc>
          <w:tcPr>
            <w:tcW w:w="4361" w:type="dxa"/>
            <w:tcBorders>
              <w:top w:val="single" w:sz="4" w:space="0" w:color="FFFFFF" w:themeColor="background1"/>
              <w:left w:val="single" w:sz="4" w:space="0" w:color="FFFFFF" w:themeColor="background1"/>
              <w:right w:val="single" w:sz="4" w:space="0" w:color="FFFFFF" w:themeColor="background1"/>
            </w:tcBorders>
          </w:tcPr>
          <w:p w14:paraId="7C31536B"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Anti-NMDA antibodies*</w:t>
            </w:r>
          </w:p>
        </w:tc>
        <w:tc>
          <w:tcPr>
            <w:tcW w:w="4920" w:type="dxa"/>
            <w:tcBorders>
              <w:top w:val="single" w:sz="4" w:space="0" w:color="FFFFFF" w:themeColor="background1"/>
              <w:left w:val="single" w:sz="4" w:space="0" w:color="FFFFFF" w:themeColor="background1"/>
              <w:right w:val="single" w:sz="4" w:space="0" w:color="FFFFFF" w:themeColor="background1"/>
            </w:tcBorders>
          </w:tcPr>
          <w:p w14:paraId="0B5A17A6" w14:textId="77777777" w:rsidR="004E6ECE" w:rsidRPr="005822F4" w:rsidRDefault="004E6ECE" w:rsidP="001F62C2">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Auto-inflammatory/Paraneoplastic</w:t>
            </w:r>
          </w:p>
        </w:tc>
      </w:tr>
    </w:tbl>
    <w:p w14:paraId="24A75A4F" w14:textId="77777777" w:rsidR="004E6ECE" w:rsidRPr="005822F4" w:rsidRDefault="004E6ECE" w:rsidP="004E6ECE">
      <w:pPr>
        <w:spacing w:line="360" w:lineRule="auto"/>
        <w:jc w:val="both"/>
        <w:rPr>
          <w:rFonts w:ascii="Times New Roman" w:hAnsi="Times New Roman" w:cs="Times New Roman"/>
          <w:sz w:val="24"/>
          <w:szCs w:val="24"/>
          <w:lang w:val="en-US"/>
        </w:rPr>
      </w:pPr>
      <w:r w:rsidRPr="005822F4">
        <w:rPr>
          <w:rFonts w:ascii="Times New Roman" w:hAnsi="Times New Roman" w:cs="Times New Roman"/>
          <w:b/>
          <w:sz w:val="24"/>
          <w:szCs w:val="24"/>
          <w:lang w:val="en-US"/>
        </w:rPr>
        <w:t xml:space="preserve">Legend: </w:t>
      </w:r>
      <w:r w:rsidRPr="005822F4">
        <w:rPr>
          <w:rFonts w:ascii="Times New Roman" w:hAnsi="Times New Roman" w:cs="Times New Roman"/>
          <w:sz w:val="24"/>
          <w:szCs w:val="24"/>
          <w:lang w:val="en-US"/>
        </w:rPr>
        <w:t xml:space="preserve">Laboratory investigations to perform in </w:t>
      </w:r>
      <w:r>
        <w:rPr>
          <w:rFonts w:ascii="Times New Roman" w:hAnsi="Times New Roman" w:cs="Times New Roman"/>
          <w:sz w:val="24"/>
          <w:szCs w:val="24"/>
          <w:lang w:val="en-US"/>
        </w:rPr>
        <w:t>EOAc</w:t>
      </w:r>
      <w:r w:rsidRPr="005822F4">
        <w:rPr>
          <w:rFonts w:ascii="Times New Roman" w:hAnsi="Times New Roman" w:cs="Times New Roman"/>
          <w:sz w:val="24"/>
          <w:szCs w:val="24"/>
          <w:lang w:val="en-US"/>
        </w:rPr>
        <w:t xml:space="preserve">. Abbreviations: TSH = Thyroid stimulating hormone; FT4 = Thyroxine; CK = Creatine kinase; ASA = Arylsulfatase A; </w:t>
      </w:r>
      <w:r w:rsidRPr="005822F4">
        <w:rPr>
          <w:rFonts w:ascii="Times New Roman" w:hAnsi="Times New Roman" w:cs="Times New Roman"/>
          <w:sz w:val="24"/>
          <w:szCs w:val="24"/>
          <w:lang w:val="en-US"/>
        </w:rPr>
        <w:sym w:font="Symbol" w:char="F062"/>
      </w:r>
      <w:r w:rsidRPr="005822F4">
        <w:rPr>
          <w:rFonts w:ascii="Times New Roman" w:hAnsi="Times New Roman" w:cs="Times New Roman"/>
          <w:sz w:val="24"/>
          <w:szCs w:val="24"/>
          <w:lang w:val="en-US"/>
        </w:rPr>
        <w:t>gal = Beta-galactosidase; HEX-A = Hexosaminidase A; HEX-B = Hexosaminidase B; NMDA = N=Methyl-D-Aspartate; GAD = Glutamic Acid Decarboxylase; POLG1 = Polymerase gamma 1 gene mutation; AVED = Ata</w:t>
      </w:r>
      <w:r>
        <w:rPr>
          <w:rFonts w:ascii="Times New Roman" w:hAnsi="Times New Roman" w:cs="Times New Roman"/>
          <w:sz w:val="24"/>
          <w:szCs w:val="24"/>
          <w:lang w:val="en-US"/>
        </w:rPr>
        <w:t xml:space="preserve">xia with Vitamin E deficiency; </w:t>
      </w:r>
      <w:r w:rsidRPr="005822F4">
        <w:rPr>
          <w:rFonts w:ascii="Times New Roman" w:hAnsi="Times New Roman" w:cs="Times New Roman"/>
          <w:sz w:val="24"/>
          <w:szCs w:val="24"/>
          <w:lang w:val="en-US"/>
        </w:rPr>
        <w:t>CTX = Cerebrotendinous xanthomatosis; AOA1 = Ataxia with oculomotor apraxia type 1; AT = Ataxia telangiectasia; AOA2 = Ataxia with oculomotor apraxia type 2; AOA4 = Ataxia with oculomotor apraxia type 4; IEM =Inborn Errors of Metabolism; OMA = opsoclonus-myoclonus-ataxia syndrome; GLUT1 =  Glucose transporter 1 deficiency.</w:t>
      </w:r>
    </w:p>
    <w:p w14:paraId="43404BC3" w14:textId="77777777" w:rsidR="004E6ECE" w:rsidRPr="005822F4" w:rsidRDefault="004E6ECE" w:rsidP="004E6ECE">
      <w:pPr>
        <w:spacing w:line="360" w:lineRule="auto"/>
        <w:rPr>
          <w:rFonts w:ascii="Times New Roman" w:hAnsi="Times New Roman" w:cs="Times New Roman"/>
          <w:sz w:val="24"/>
          <w:szCs w:val="24"/>
          <w:lang w:val="en-US"/>
        </w:rPr>
      </w:pPr>
      <w:r w:rsidRPr="005822F4">
        <w:rPr>
          <w:rFonts w:ascii="Times New Roman" w:hAnsi="Times New Roman" w:cs="Times New Roman"/>
          <w:sz w:val="24"/>
          <w:szCs w:val="24"/>
          <w:lang w:val="en-US"/>
        </w:rPr>
        <w:t xml:space="preserve">* These investigations indicate acquired ataxia and should thus be normal for inclusion in de European Early Onset Ataxia Database. </w:t>
      </w:r>
    </w:p>
    <w:p w14:paraId="14A7411F" w14:textId="77777777" w:rsidR="004E6ECE" w:rsidRDefault="004E6ECE" w:rsidP="004E6ECE">
      <w:pPr>
        <w:rPr>
          <w:rFonts w:ascii="Arial" w:hAnsi="Arial" w:cs="Arial"/>
          <w:sz w:val="24"/>
          <w:szCs w:val="24"/>
          <w:lang w:val="en-US"/>
        </w:rPr>
        <w:sectPr w:rsidR="004E6ECE" w:rsidSect="001F62C2">
          <w:pgSz w:w="11901" w:h="16840"/>
          <w:pgMar w:top="1418" w:right="1418" w:bottom="1418" w:left="1418" w:header="709" w:footer="709" w:gutter="0"/>
          <w:cols w:space="708"/>
          <w:docGrid w:linePitch="360"/>
        </w:sectPr>
      </w:pPr>
      <w:r>
        <w:rPr>
          <w:rFonts w:ascii="Arial" w:hAnsi="Arial" w:cs="Arial"/>
          <w:sz w:val="24"/>
          <w:szCs w:val="24"/>
          <w:lang w:val="en-US"/>
        </w:rPr>
        <w:br w:type="page"/>
      </w:r>
    </w:p>
    <w:p w14:paraId="6F7A0E76" w14:textId="77777777" w:rsidR="004E6ECE" w:rsidRPr="005111FE" w:rsidRDefault="004E6ECE" w:rsidP="004E6ECE">
      <w:pPr>
        <w:widowControl w:val="0"/>
        <w:autoSpaceDE w:val="0"/>
        <w:autoSpaceDN w:val="0"/>
        <w:adjustRightInd w:val="0"/>
        <w:spacing w:line="240" w:lineRule="auto"/>
        <w:ind w:left="640" w:hanging="640"/>
        <w:rPr>
          <w:rFonts w:ascii="Times New Roman" w:hAnsi="Times New Roman" w:cs="Times New Roman"/>
          <w:b/>
          <w:sz w:val="24"/>
          <w:szCs w:val="24"/>
          <w:lang w:val="en-US"/>
        </w:rPr>
      </w:pPr>
      <w:r>
        <w:rPr>
          <w:rFonts w:ascii="Times New Roman" w:hAnsi="Times New Roman" w:cs="Times New Roman"/>
          <w:b/>
          <w:sz w:val="24"/>
          <w:szCs w:val="24"/>
          <w:lang w:val="en-US"/>
        </w:rPr>
        <w:t>References</w:t>
      </w:r>
    </w:p>
    <w:p w14:paraId="3889BAA8" w14:textId="77777777" w:rsidR="004E6ECE" w:rsidRDefault="004E6ECE" w:rsidP="004E6ECE">
      <w:pPr>
        <w:widowControl w:val="0"/>
        <w:autoSpaceDE w:val="0"/>
        <w:autoSpaceDN w:val="0"/>
        <w:adjustRightInd w:val="0"/>
        <w:spacing w:line="240" w:lineRule="auto"/>
        <w:ind w:left="640" w:hanging="640"/>
        <w:rPr>
          <w:rFonts w:ascii="Times New Roman" w:hAnsi="Times New Roman" w:cs="Times New Roman"/>
          <w:b/>
          <w:sz w:val="24"/>
          <w:szCs w:val="24"/>
          <w:lang w:val="en-US"/>
        </w:rPr>
      </w:pPr>
    </w:p>
    <w:p w14:paraId="2F0D7579" w14:textId="754E9C99" w:rsidR="00F632AF" w:rsidRPr="00F632AF" w:rsidRDefault="004E6ECE"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5822F4">
        <w:rPr>
          <w:rFonts w:ascii="Times New Roman" w:hAnsi="Times New Roman" w:cs="Times New Roman"/>
          <w:b/>
          <w:sz w:val="24"/>
          <w:szCs w:val="24"/>
          <w:lang w:val="en-US"/>
        </w:rPr>
        <w:fldChar w:fldCharType="begin" w:fldLock="1"/>
      </w:r>
      <w:r w:rsidRPr="005822F4">
        <w:rPr>
          <w:rFonts w:ascii="Times New Roman" w:hAnsi="Times New Roman" w:cs="Times New Roman"/>
          <w:b/>
          <w:sz w:val="24"/>
          <w:szCs w:val="24"/>
          <w:lang w:val="en-US"/>
        </w:rPr>
        <w:instrText xml:space="preserve">ADDIN Mendeley Bibliography CSL_BIBLIOGRAPHY </w:instrText>
      </w:r>
      <w:r w:rsidRPr="005822F4">
        <w:rPr>
          <w:rFonts w:ascii="Times New Roman" w:hAnsi="Times New Roman" w:cs="Times New Roman"/>
          <w:b/>
          <w:sz w:val="24"/>
          <w:szCs w:val="24"/>
          <w:lang w:val="en-US"/>
        </w:rPr>
        <w:fldChar w:fldCharType="separate"/>
      </w:r>
      <w:r w:rsidR="00F632AF" w:rsidRPr="00F632AF">
        <w:rPr>
          <w:rFonts w:ascii="Times New Roman" w:hAnsi="Times New Roman" w:cs="Times New Roman"/>
          <w:noProof/>
          <w:sz w:val="24"/>
          <w:szCs w:val="24"/>
        </w:rPr>
        <w:t xml:space="preserve">1. </w:t>
      </w:r>
      <w:r w:rsidR="00F632AF" w:rsidRPr="00F632AF">
        <w:rPr>
          <w:rFonts w:ascii="Times New Roman" w:hAnsi="Times New Roman" w:cs="Times New Roman"/>
          <w:noProof/>
          <w:sz w:val="24"/>
          <w:szCs w:val="24"/>
        </w:rPr>
        <w:tab/>
        <w:t xml:space="preserve">Singer HS, Mink JW, Gilbert DL, Jankovic J. Ataxia. In: Movement Disorders in Childhood. 2dth ed. Saunder Elsevier; 2010. p. 139–54. </w:t>
      </w:r>
    </w:p>
    <w:p w14:paraId="32606A97"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2. </w:t>
      </w:r>
      <w:r w:rsidRPr="00F632AF">
        <w:rPr>
          <w:rFonts w:ascii="Times New Roman" w:hAnsi="Times New Roman" w:cs="Times New Roman"/>
          <w:noProof/>
          <w:sz w:val="24"/>
          <w:szCs w:val="24"/>
        </w:rPr>
        <w:tab/>
        <w:t xml:space="preserve">Chio A, Orsi L, Mortara P, Schiffer D. Early onset cerebellar ataxia with retained tendon reflexes: prevalence and gene frequency in an Italian population. Clin Genet. 1993 Apr;43(4):207–11. </w:t>
      </w:r>
    </w:p>
    <w:p w14:paraId="37E5EF35"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3. </w:t>
      </w:r>
      <w:r w:rsidRPr="00F632AF">
        <w:rPr>
          <w:rFonts w:ascii="Times New Roman" w:hAnsi="Times New Roman" w:cs="Times New Roman"/>
          <w:noProof/>
          <w:sz w:val="24"/>
          <w:szCs w:val="24"/>
        </w:rPr>
        <w:tab/>
        <w:t xml:space="preserve">Erichsen AK, Koht J, Stray-Pedersen A, Abdelnoor M, Tallaksen CM. Prevalence of hereditary ataxia and spastic paraplegia in southeast Norway: a population-based study. Brain. 2009 Jun;132(Pt 6):1577–88. </w:t>
      </w:r>
    </w:p>
    <w:p w14:paraId="0B16A19E"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4. </w:t>
      </w:r>
      <w:r w:rsidRPr="00F632AF">
        <w:rPr>
          <w:rFonts w:ascii="Times New Roman" w:hAnsi="Times New Roman" w:cs="Times New Roman"/>
          <w:noProof/>
          <w:sz w:val="24"/>
          <w:szCs w:val="24"/>
        </w:rPr>
        <w:tab/>
        <w:t xml:space="preserve">Musselman KE, Stoyanov CT, Marasigan R, Jenkins ME, Konczak J, Morton SM, et al. Prevalence of ataxia in children: a systematic review. Neurology. 2014 Jan;82(1):80–9. </w:t>
      </w:r>
    </w:p>
    <w:p w14:paraId="7E42EA4F"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5. </w:t>
      </w:r>
      <w:r w:rsidRPr="00F632AF">
        <w:rPr>
          <w:rFonts w:ascii="Times New Roman" w:hAnsi="Times New Roman" w:cs="Times New Roman"/>
          <w:noProof/>
          <w:sz w:val="24"/>
          <w:szCs w:val="24"/>
        </w:rPr>
        <w:tab/>
        <w:t xml:space="preserve">Delgado MR, Albright AL. Movement disorders in children: definitions, classifications, and grading systems. J Child Neurol. 2003 Sep;18 Suppl 1:1. </w:t>
      </w:r>
    </w:p>
    <w:p w14:paraId="6823D694"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6. </w:t>
      </w:r>
      <w:r w:rsidRPr="00F632AF">
        <w:rPr>
          <w:rFonts w:ascii="Times New Roman" w:hAnsi="Times New Roman" w:cs="Times New Roman"/>
          <w:noProof/>
          <w:sz w:val="24"/>
          <w:szCs w:val="24"/>
        </w:rPr>
        <w:tab/>
        <w:t xml:space="preserve">Lawerman TF, Brandsma R, van Geffen JT, Lunsing RJ, Burger H, Tijssen MA, et al. Reliability of phenotypic early-onset ataxia assessment: a pilot study. Dev Med Child Neurol. 2016 Jan;58(1):70–6. </w:t>
      </w:r>
    </w:p>
    <w:p w14:paraId="41EBCB99"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7. </w:t>
      </w:r>
      <w:r w:rsidRPr="00F632AF">
        <w:rPr>
          <w:rFonts w:ascii="Times New Roman" w:hAnsi="Times New Roman" w:cs="Times New Roman"/>
          <w:noProof/>
          <w:sz w:val="24"/>
          <w:szCs w:val="24"/>
        </w:rPr>
        <w:tab/>
        <w:t xml:space="preserve">van Egmond ME, Verschuuren-Bemelmans CC, Nibbeling EA, Elting JW, Sival DA, Brouwer OF, et al. Ramsay Hunt syndrome: clinical characterization of progressive myoclonus ataxia caused by GOSR2 mutation. Mov Disord. 2014 Jan;29(1):139–43. </w:t>
      </w:r>
    </w:p>
    <w:p w14:paraId="0DEE92A3"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8. </w:t>
      </w:r>
      <w:r w:rsidRPr="00F632AF">
        <w:rPr>
          <w:rFonts w:ascii="Times New Roman" w:hAnsi="Times New Roman" w:cs="Times New Roman"/>
          <w:noProof/>
          <w:sz w:val="24"/>
          <w:szCs w:val="24"/>
        </w:rPr>
        <w:tab/>
        <w:t>McCormick EM, Muraresku CC, Falk MJ. Mitochondrial Genomics: A Complex Field Now Coming of Age. Curr Genet Med Rep [Internet]. 2018 Jun 2;6(2):52–61. Available from: http://link.springer.com/10.1007/s40142-018-0137-x</w:t>
      </w:r>
    </w:p>
    <w:p w14:paraId="147C39D4"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9. </w:t>
      </w:r>
      <w:r w:rsidRPr="00F632AF">
        <w:rPr>
          <w:rFonts w:ascii="Times New Roman" w:hAnsi="Times New Roman" w:cs="Times New Roman"/>
          <w:noProof/>
          <w:sz w:val="24"/>
          <w:szCs w:val="24"/>
        </w:rPr>
        <w:tab/>
        <w:t xml:space="preserve">Keogh MJ, Daud D, Chinnery PF. Exome sequencing: how to understand it. Pract Neurol. 2013 Dec;13(6):399–407. </w:t>
      </w:r>
    </w:p>
    <w:p w14:paraId="7CC33FD8"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10. </w:t>
      </w:r>
      <w:r w:rsidRPr="00F632AF">
        <w:rPr>
          <w:rFonts w:ascii="Times New Roman" w:hAnsi="Times New Roman" w:cs="Times New Roman"/>
          <w:noProof/>
          <w:sz w:val="24"/>
          <w:szCs w:val="24"/>
        </w:rPr>
        <w:tab/>
        <w:t xml:space="preserve">Lemke JR, Riesch E, Scheurenbrand T, Schubach M, Wilhelm C, Steiner I, et al. Targeted next generation sequencing as a diagnostic tool in epileptic disorders. Epilepsia. 2012 Aug;53(8):1387–98. </w:t>
      </w:r>
    </w:p>
    <w:p w14:paraId="69754CC2"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11. </w:t>
      </w:r>
      <w:r w:rsidRPr="00F632AF">
        <w:rPr>
          <w:rFonts w:ascii="Times New Roman" w:hAnsi="Times New Roman" w:cs="Times New Roman"/>
          <w:noProof/>
          <w:sz w:val="24"/>
          <w:szCs w:val="24"/>
        </w:rPr>
        <w:tab/>
        <w:t xml:space="preserve">Dan B, Baxter P. Paediatric neurology: A year of DNA technology. Vol. 13, The Lancet Neurology. 2014. p. 16–8. </w:t>
      </w:r>
    </w:p>
    <w:p w14:paraId="540EA217"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12. </w:t>
      </w:r>
      <w:r w:rsidRPr="00F632AF">
        <w:rPr>
          <w:rFonts w:ascii="Times New Roman" w:hAnsi="Times New Roman" w:cs="Times New Roman"/>
          <w:noProof/>
          <w:sz w:val="24"/>
          <w:szCs w:val="24"/>
        </w:rPr>
        <w:tab/>
        <w:t xml:space="preserve">van Egmond ME, Lugtenberg CHA, Brouwer OF, Contarino MF, Fung VSC, Heiner-Fokkema MR, et al. A post hoc study on gene panel analysis for the diagnosis of dystonia. Mov Disord. 2017 Apr;32(4):569–75. </w:t>
      </w:r>
    </w:p>
    <w:p w14:paraId="506D309C"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13. </w:t>
      </w:r>
      <w:r w:rsidRPr="00F632AF">
        <w:rPr>
          <w:rFonts w:ascii="Times New Roman" w:hAnsi="Times New Roman" w:cs="Times New Roman"/>
          <w:noProof/>
          <w:sz w:val="24"/>
          <w:szCs w:val="24"/>
        </w:rPr>
        <w:tab/>
        <w:t xml:space="preserve">Renaud M, Tranchant C, Martin JVT, Mochel F, Synofzik M, van de Warrenburg B, et al. A recessive ataxia diagnosis algorithm for the next generation sequencing era. Ann Neurol. 2017 Dec;82(6):892–9. </w:t>
      </w:r>
    </w:p>
    <w:p w14:paraId="07EEABDD"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14. </w:t>
      </w:r>
      <w:r w:rsidRPr="00F632AF">
        <w:rPr>
          <w:rFonts w:ascii="Times New Roman" w:hAnsi="Times New Roman" w:cs="Times New Roman"/>
          <w:noProof/>
          <w:sz w:val="24"/>
          <w:szCs w:val="24"/>
        </w:rPr>
        <w:tab/>
        <w:t xml:space="preserve">Ghez C, Thach WT. Chapter 42: Cerebellum. In: Kandel E, Schwartz J, Jessel T, editors. Principles of neural sciences. 4th ed. New York: Mc Graw Hill; 2000. p. 823–50. </w:t>
      </w:r>
    </w:p>
    <w:p w14:paraId="6A43F2EE"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15. </w:t>
      </w:r>
      <w:r w:rsidRPr="00F632AF">
        <w:rPr>
          <w:rFonts w:ascii="Times New Roman" w:hAnsi="Times New Roman" w:cs="Times New Roman"/>
          <w:noProof/>
          <w:sz w:val="24"/>
          <w:szCs w:val="24"/>
        </w:rPr>
        <w:tab/>
        <w:t xml:space="preserve">Steinlin M, Zangger B, Boltshauser E. Non-progressive congenital ataxia with or without cerebellar hypoplasia: a review of 34 subjects. Dev Med Child Neurol. 1998 Mar;40(3):148–54. </w:t>
      </w:r>
    </w:p>
    <w:p w14:paraId="4BCB96C3"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16. </w:t>
      </w:r>
      <w:r w:rsidRPr="00F632AF">
        <w:rPr>
          <w:rFonts w:ascii="Times New Roman" w:hAnsi="Times New Roman" w:cs="Times New Roman"/>
          <w:noProof/>
          <w:sz w:val="24"/>
          <w:szCs w:val="24"/>
        </w:rPr>
        <w:tab/>
        <w:t xml:space="preserve">van Dijk T, Baas F, Barth PG, Poll-The BT. What’s new in pontocerebellar hypoplasia? An update on genes and subtypes. Orphanet J Rare Dis. 2018 Dec 15;13(1):92. </w:t>
      </w:r>
    </w:p>
    <w:p w14:paraId="5C638BCF"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17. </w:t>
      </w:r>
      <w:r w:rsidRPr="00F632AF">
        <w:rPr>
          <w:rFonts w:ascii="Times New Roman" w:hAnsi="Times New Roman" w:cs="Times New Roman"/>
          <w:noProof/>
          <w:sz w:val="24"/>
          <w:szCs w:val="24"/>
        </w:rPr>
        <w:tab/>
        <w:t xml:space="preserve">Vinet L, Zhedanov A. A “missing” family of classical orthogonal polynomials. Acta Neurochir (Wien). 1st ed. 2010 Nov 7;148(9):1017–1017. </w:t>
      </w:r>
    </w:p>
    <w:p w14:paraId="71F75D49"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18. </w:t>
      </w:r>
      <w:r w:rsidRPr="00F632AF">
        <w:rPr>
          <w:rFonts w:ascii="Times New Roman" w:hAnsi="Times New Roman" w:cs="Times New Roman"/>
          <w:noProof/>
          <w:sz w:val="24"/>
          <w:szCs w:val="24"/>
        </w:rPr>
        <w:tab/>
        <w:t xml:space="preserve">Sival DA. Application of pediatric balance scales in children with cerebral palsy. Neuropediatrics. 2012 Dec;43(6):305–6. </w:t>
      </w:r>
    </w:p>
    <w:p w14:paraId="39C2B899"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19. </w:t>
      </w:r>
      <w:r w:rsidRPr="00F632AF">
        <w:rPr>
          <w:rFonts w:ascii="Times New Roman" w:hAnsi="Times New Roman" w:cs="Times New Roman"/>
          <w:noProof/>
          <w:sz w:val="24"/>
          <w:szCs w:val="24"/>
        </w:rPr>
        <w:tab/>
        <w:t xml:space="preserve">Tarnutzer A, Straumann D, Salman M. Chapter 19: Neuro-opthalmologic assessment and investigations in children and adults with cerebellar diseases. In: Manto M, Huisman TA, editors. Handbook of Clinical Neurology. third edit. Elsevier; 2018. p. 305–27. </w:t>
      </w:r>
    </w:p>
    <w:p w14:paraId="7E30A1D1"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20. </w:t>
      </w:r>
      <w:r w:rsidRPr="00F632AF">
        <w:rPr>
          <w:rFonts w:ascii="Times New Roman" w:hAnsi="Times New Roman" w:cs="Times New Roman"/>
          <w:noProof/>
          <w:sz w:val="24"/>
          <w:szCs w:val="24"/>
        </w:rPr>
        <w:tab/>
        <w:t xml:space="preserve">Schmahmann JD, Sherman JC. The cerebellar cognitive affective syndrome. Brain. 1998 Apr;121 ( Pt 4(4):561–79. </w:t>
      </w:r>
    </w:p>
    <w:p w14:paraId="2ABCBFC5"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21. </w:t>
      </w:r>
      <w:r w:rsidRPr="00F632AF">
        <w:rPr>
          <w:rFonts w:ascii="Times New Roman" w:hAnsi="Times New Roman" w:cs="Times New Roman"/>
          <w:noProof/>
          <w:sz w:val="24"/>
          <w:szCs w:val="24"/>
        </w:rPr>
        <w:tab/>
        <w:t xml:space="preserve">Ramnani N. Frontal Lobe and Posterior Parietal Contributions to the Cortico-cerebellar System. The Cerebellum. 2012 Jun;11(2):366–83. </w:t>
      </w:r>
    </w:p>
    <w:p w14:paraId="2615B153"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22. </w:t>
      </w:r>
      <w:r w:rsidRPr="00F632AF">
        <w:rPr>
          <w:rFonts w:ascii="Times New Roman" w:hAnsi="Times New Roman" w:cs="Times New Roman"/>
          <w:noProof/>
          <w:sz w:val="24"/>
          <w:szCs w:val="24"/>
        </w:rPr>
        <w:tab/>
        <w:t xml:space="preserve">Koziol L, Budding D, Andreasen N, D’Arrigo S, Bulgheroni S, Imamizu H, et al. Consensus Paper: The Cerebellum’s Role in Movement and Cognition. The Cerebellum. 2014 Feb;13(1):151–77. </w:t>
      </w:r>
    </w:p>
    <w:p w14:paraId="29407EF1"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23. </w:t>
      </w:r>
      <w:r w:rsidRPr="00F632AF">
        <w:rPr>
          <w:rFonts w:ascii="Times New Roman" w:hAnsi="Times New Roman" w:cs="Times New Roman"/>
          <w:noProof/>
          <w:sz w:val="24"/>
          <w:szCs w:val="24"/>
        </w:rPr>
        <w:tab/>
        <w:t xml:space="preserve">Leggio MG, Chiricozzi FR, Clausi S, Tedesco AM, Molinari M. The neuropsychological profile of cerebellar damage: The sequencing hypothesis. Cortex. 2011;47(1):137–44. </w:t>
      </w:r>
    </w:p>
    <w:p w14:paraId="2A52A976"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24. </w:t>
      </w:r>
      <w:r w:rsidRPr="00F632AF">
        <w:rPr>
          <w:rFonts w:ascii="Times New Roman" w:hAnsi="Times New Roman" w:cs="Times New Roman"/>
          <w:noProof/>
          <w:sz w:val="24"/>
          <w:szCs w:val="24"/>
        </w:rPr>
        <w:tab/>
        <w:t xml:space="preserve">Tedesco AM, Chiricozzi FR, Clausi S, Lupo M, Molinari M, Leggio MG. The cerebellar cognitive profile. Brain. 2011 Dec;134(12):3669–83. </w:t>
      </w:r>
    </w:p>
    <w:p w14:paraId="403BD967"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25. </w:t>
      </w:r>
      <w:r w:rsidRPr="00F632AF">
        <w:rPr>
          <w:rFonts w:ascii="Times New Roman" w:hAnsi="Times New Roman" w:cs="Times New Roman"/>
          <w:noProof/>
          <w:sz w:val="24"/>
          <w:szCs w:val="24"/>
        </w:rPr>
        <w:tab/>
        <w:t xml:space="preserve">Stoodley CJ, Valera EM, Schmahmann JD. Functional topography of the cerebellum for motor and cognitive tasks: An fMRI study. Neuroimage. 2012 Jan;59(2):1560–70. </w:t>
      </w:r>
    </w:p>
    <w:p w14:paraId="53100D79"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26. </w:t>
      </w:r>
      <w:r w:rsidRPr="00F632AF">
        <w:rPr>
          <w:rFonts w:ascii="Times New Roman" w:hAnsi="Times New Roman" w:cs="Times New Roman"/>
          <w:noProof/>
          <w:sz w:val="24"/>
          <w:szCs w:val="24"/>
        </w:rPr>
        <w:tab/>
        <w:t xml:space="preserve">Catsman-Berrevoets C, Patay Z. Cerebellar mutism syndrome. In: Handbook of Clinical Neurology. 2018. p. 273–88. </w:t>
      </w:r>
    </w:p>
    <w:p w14:paraId="29E1B89E"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27. </w:t>
      </w:r>
      <w:r w:rsidRPr="00F632AF">
        <w:rPr>
          <w:rFonts w:ascii="Times New Roman" w:hAnsi="Times New Roman" w:cs="Times New Roman"/>
          <w:noProof/>
          <w:sz w:val="24"/>
          <w:szCs w:val="24"/>
        </w:rPr>
        <w:tab/>
        <w:t xml:space="preserve">Kuiper MJ, Brandsma R, Vrijenhoek L, Tijssen MAJ, Burger H, Dan B, et al. Physiological movement disorder-like features during typical motor development. Eur J Paediatr Neurol. 2018 Jul;22(4):595–601. </w:t>
      </w:r>
    </w:p>
    <w:p w14:paraId="5374612F"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28. </w:t>
      </w:r>
      <w:r w:rsidRPr="00F632AF">
        <w:rPr>
          <w:rFonts w:ascii="Times New Roman" w:hAnsi="Times New Roman" w:cs="Times New Roman"/>
          <w:noProof/>
          <w:sz w:val="24"/>
          <w:szCs w:val="24"/>
        </w:rPr>
        <w:tab/>
        <w:t xml:space="preserve">Purves D, Lichtman J. chapter 12: Rearrangement of developing neuronal connections. In: Principles of Neural Development. first. Sinauer Associates; 1985. p. 271–300. </w:t>
      </w:r>
    </w:p>
    <w:p w14:paraId="32C13578"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29. </w:t>
      </w:r>
      <w:r w:rsidRPr="00F632AF">
        <w:rPr>
          <w:rFonts w:ascii="Times New Roman" w:hAnsi="Times New Roman" w:cs="Times New Roman"/>
          <w:noProof/>
          <w:sz w:val="24"/>
          <w:szCs w:val="24"/>
        </w:rPr>
        <w:tab/>
        <w:t xml:space="preserve">Lawerman TF, Brandsma R, Burger H, Burgerhof JGM, Sival DA. Age-related reference values for the pediatric Scale for Assessment and Rating of Ataxia: a multicentre study. Dev Med Child Neurol. 2017 Oct;59(10):1077–82. </w:t>
      </w:r>
    </w:p>
    <w:p w14:paraId="392D1DED"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30. </w:t>
      </w:r>
      <w:r w:rsidRPr="00F632AF">
        <w:rPr>
          <w:rFonts w:ascii="Times New Roman" w:hAnsi="Times New Roman" w:cs="Times New Roman"/>
          <w:noProof/>
          <w:sz w:val="24"/>
          <w:szCs w:val="24"/>
        </w:rPr>
        <w:tab/>
        <w:t xml:space="preserve">Sival DA, Brunt ER. The International Cooperative Ataxia Rating Scale shows strong age-dependency in children. Dev Med Child Neurol. 2009 Jul;51(7):571–2. </w:t>
      </w:r>
    </w:p>
    <w:p w14:paraId="12E1E511"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31. </w:t>
      </w:r>
      <w:r w:rsidRPr="00F632AF">
        <w:rPr>
          <w:rFonts w:ascii="Times New Roman" w:hAnsi="Times New Roman" w:cs="Times New Roman"/>
          <w:noProof/>
          <w:sz w:val="24"/>
          <w:szCs w:val="24"/>
        </w:rPr>
        <w:tab/>
        <w:t xml:space="preserve">Brandsma R, Spits AH, Kuiper MJ, Lunsing RJ, Burger H, Kremer HP, et al. Ataxia rating scales are age-dependent in healthy children. Dev Med Child Neurol. 2014 Jun;56(6):556–63. </w:t>
      </w:r>
    </w:p>
    <w:p w14:paraId="7F1D7A17"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32. </w:t>
      </w:r>
      <w:r w:rsidRPr="00F632AF">
        <w:rPr>
          <w:rFonts w:ascii="Times New Roman" w:hAnsi="Times New Roman" w:cs="Times New Roman"/>
          <w:noProof/>
          <w:sz w:val="24"/>
          <w:szCs w:val="24"/>
        </w:rPr>
        <w:tab/>
        <w:t xml:space="preserve">Largo RH, Fischer JE, Rousson V. Neuromotor development from kindergarten age to adolescence: developmental course and variability. Swiss Med Wkly. 2003 Apr;133(13–14):193–9. </w:t>
      </w:r>
    </w:p>
    <w:p w14:paraId="28E1B80C"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33. </w:t>
      </w:r>
      <w:r w:rsidRPr="00F632AF">
        <w:rPr>
          <w:rFonts w:ascii="Times New Roman" w:hAnsi="Times New Roman" w:cs="Times New Roman"/>
          <w:noProof/>
          <w:sz w:val="24"/>
          <w:szCs w:val="24"/>
        </w:rPr>
        <w:tab/>
        <w:t xml:space="preserve">Sanger TD, Chen D, Delgado MR, Gaebler-Spira D, Hallett M, Mink JW. Definition and Classification of Negative Motor Signs in Childhood. Pediatrics. 2006; </w:t>
      </w:r>
    </w:p>
    <w:p w14:paraId="765E6937"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34. </w:t>
      </w:r>
      <w:r w:rsidRPr="00F632AF">
        <w:rPr>
          <w:rFonts w:ascii="Times New Roman" w:hAnsi="Times New Roman" w:cs="Times New Roman"/>
          <w:noProof/>
          <w:sz w:val="24"/>
          <w:szCs w:val="24"/>
        </w:rPr>
        <w:tab/>
        <w:t xml:space="preserve">American Psychiatric Association. Diagnostic and Statistical Manual of Mental Disorders, 5th Edition. In: American Psychiatric Association, editor. Diagnostic and Statistical Manual of Mental Disorders, 5th Edition. American Psychiatric Publishing, Inc; 2013. </w:t>
      </w:r>
    </w:p>
    <w:p w14:paraId="1EF7606A"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35. </w:t>
      </w:r>
      <w:r w:rsidRPr="00F632AF">
        <w:rPr>
          <w:rFonts w:ascii="Times New Roman" w:hAnsi="Times New Roman" w:cs="Times New Roman"/>
          <w:noProof/>
          <w:sz w:val="24"/>
          <w:szCs w:val="24"/>
        </w:rPr>
        <w:tab/>
        <w:t xml:space="preserve">Jacobi H, Bauer P, Giunti P, Labrum R, Sweeney MG, Charles P, et al. The natural history of spinocerebellar ataxia type 1, 2, 3, and 6: a 2-year follow-up study. Neurology. 2011 Sep;77(11):1035–41. </w:t>
      </w:r>
    </w:p>
    <w:p w14:paraId="133A78AF"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36. </w:t>
      </w:r>
      <w:r w:rsidRPr="00F632AF">
        <w:rPr>
          <w:rFonts w:ascii="Times New Roman" w:hAnsi="Times New Roman" w:cs="Times New Roman"/>
          <w:noProof/>
          <w:sz w:val="24"/>
          <w:szCs w:val="24"/>
        </w:rPr>
        <w:tab/>
        <w:t xml:space="preserve">Jacobi H, Rakowicz M, Rola R, Fancellu R, Mariotti C, Charles P, et al. Inventory of Non-Ataxia Signs (INAS): validation of a new clinical assessment instrument. Cerebellum. 2013 Jun;12(3):418–28. </w:t>
      </w:r>
    </w:p>
    <w:p w14:paraId="45349190"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37. </w:t>
      </w:r>
      <w:r w:rsidRPr="00F632AF">
        <w:rPr>
          <w:rFonts w:ascii="Times New Roman" w:hAnsi="Times New Roman" w:cs="Times New Roman"/>
          <w:noProof/>
          <w:sz w:val="24"/>
          <w:szCs w:val="24"/>
        </w:rPr>
        <w:tab/>
        <w:t xml:space="preserve">Trouillas P, Takayanagi T, Hallett M, Currier RD, Subramony SH, Wessel K, et al. International Cooperative Ataxia Rating Scale for pharmacological assessment of the cerebellar syndrome. The Ataxia Neuropharmacology Committee of the World Federation of Neurology. J Neurol Sci. 1997 Feb;145(2):205–11. </w:t>
      </w:r>
    </w:p>
    <w:p w14:paraId="0CC11FCD"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38. </w:t>
      </w:r>
      <w:r w:rsidRPr="00F632AF">
        <w:rPr>
          <w:rFonts w:ascii="Times New Roman" w:hAnsi="Times New Roman" w:cs="Times New Roman"/>
          <w:noProof/>
          <w:sz w:val="24"/>
          <w:szCs w:val="24"/>
        </w:rPr>
        <w:tab/>
        <w:t xml:space="preserve">Schmitz-Hubsch T, du Montcel ST, Baliko L, Berciano J, Boesch S, Depondt C, et al. Scale for the assessment and rating of ataxia: development of a new clinical scale. Neurology. 2006 Jun;66(11):1717–20. </w:t>
      </w:r>
    </w:p>
    <w:p w14:paraId="67EDB0D2"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39. </w:t>
      </w:r>
      <w:r w:rsidRPr="00F632AF">
        <w:rPr>
          <w:rFonts w:ascii="Times New Roman" w:hAnsi="Times New Roman" w:cs="Times New Roman"/>
          <w:noProof/>
          <w:sz w:val="24"/>
          <w:szCs w:val="24"/>
        </w:rPr>
        <w:tab/>
        <w:t xml:space="preserve">Schmahmann JD, Gardner R, MacMore J, Vangel MG. Development of a brief ataxia rating scale (BARS) based on a modified form of the ICARS. Mov Disord. 2009 Sep;24(12):1820–8. </w:t>
      </w:r>
    </w:p>
    <w:p w14:paraId="24A54EB8"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40. </w:t>
      </w:r>
      <w:r w:rsidRPr="00F632AF">
        <w:rPr>
          <w:rFonts w:ascii="Times New Roman" w:hAnsi="Times New Roman" w:cs="Times New Roman"/>
          <w:noProof/>
          <w:sz w:val="24"/>
          <w:szCs w:val="24"/>
        </w:rPr>
        <w:tab/>
        <w:t xml:space="preserve">Brandsma R, Lawerman TF, Kuiper MJ, Lunsing RJ, Burger H, Sival DA. Reliability and discriminant validity of ataxia rating scales in early onset ataxia. Dev Med Child Neurol. 2017 Oct;59(4):427–32. </w:t>
      </w:r>
    </w:p>
    <w:p w14:paraId="74C9A7EE"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41. </w:t>
      </w:r>
      <w:r w:rsidRPr="00F632AF">
        <w:rPr>
          <w:rFonts w:ascii="Times New Roman" w:hAnsi="Times New Roman" w:cs="Times New Roman"/>
          <w:noProof/>
          <w:sz w:val="24"/>
          <w:szCs w:val="24"/>
        </w:rPr>
        <w:tab/>
        <w:t xml:space="preserve">Bürk K, Sival DA. Scales for the clinical evaluation of cerebellar disorders. In: Handbook of Clinical Neurology. 2018. p. 329–39. </w:t>
      </w:r>
    </w:p>
    <w:p w14:paraId="773C536A"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42. </w:t>
      </w:r>
      <w:r w:rsidRPr="00F632AF">
        <w:rPr>
          <w:rFonts w:ascii="Times New Roman" w:hAnsi="Times New Roman" w:cs="Times New Roman"/>
          <w:noProof/>
          <w:sz w:val="24"/>
          <w:szCs w:val="24"/>
        </w:rPr>
        <w:tab/>
        <w:t xml:space="preserve">Bürk K. Friedreich Ataxia: current status and future prospects. Cerebellum &amp; ataxias. 2017 Dec 7;4(1):4. </w:t>
      </w:r>
    </w:p>
    <w:p w14:paraId="6058F062"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43. </w:t>
      </w:r>
      <w:r w:rsidRPr="00F632AF">
        <w:rPr>
          <w:rFonts w:ascii="Times New Roman" w:hAnsi="Times New Roman" w:cs="Times New Roman"/>
          <w:noProof/>
          <w:sz w:val="24"/>
          <w:szCs w:val="24"/>
        </w:rPr>
        <w:tab/>
        <w:t xml:space="preserve">Kearney M, Orrell RW, Fahey M, Brassington R, Pandolfo M. Pharmacological treatments for Friedreich ataxia. Cochrane Database Syst Rev. 2016 Aug;(8):CD007791. </w:t>
      </w:r>
    </w:p>
    <w:p w14:paraId="4F0AC893"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44. </w:t>
      </w:r>
      <w:r w:rsidRPr="00F632AF">
        <w:rPr>
          <w:rFonts w:ascii="Times New Roman" w:hAnsi="Times New Roman" w:cs="Times New Roman"/>
          <w:noProof/>
          <w:sz w:val="24"/>
          <w:szCs w:val="24"/>
        </w:rPr>
        <w:tab/>
        <w:t xml:space="preserve">Puccio H, Anheim M, Tranchant C. Pathophysiogical and therapeutic progress in Friedreich ataxia. Rev Neurol (Paris). 2014 May;170(5):355–65. </w:t>
      </w:r>
    </w:p>
    <w:p w14:paraId="6BBD9B99"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45. </w:t>
      </w:r>
      <w:r w:rsidRPr="00F632AF">
        <w:rPr>
          <w:rFonts w:ascii="Times New Roman" w:hAnsi="Times New Roman" w:cs="Times New Roman"/>
          <w:noProof/>
          <w:sz w:val="24"/>
          <w:szCs w:val="24"/>
        </w:rPr>
        <w:tab/>
        <w:t xml:space="preserve">Sival DA, Pouwels ME, Brederode A Van, Maurits NM, Verschuuren-Bemelmans CC, Brunt ER, et al. In children with Friedreich ataxia, muscle and ataxia parameters are associated. Dev Med Child Neurol. 2011 Jun;53(6):529–34. </w:t>
      </w:r>
    </w:p>
    <w:p w14:paraId="64072182"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46. </w:t>
      </w:r>
      <w:r w:rsidRPr="00F632AF">
        <w:rPr>
          <w:rFonts w:ascii="Times New Roman" w:hAnsi="Times New Roman" w:cs="Times New Roman"/>
          <w:noProof/>
          <w:sz w:val="24"/>
          <w:szCs w:val="24"/>
        </w:rPr>
        <w:tab/>
        <w:t xml:space="preserve">Corben LA, Lynch D, Pandolfo M, Schulz JB, Delatycki MB. Consensus clinical management guidelines for Friedreich ataxia. Orphanet J Rare Dis. 2014 Dec 30;9(1):184. </w:t>
      </w:r>
    </w:p>
    <w:p w14:paraId="009D6BD8"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47. </w:t>
      </w:r>
      <w:r w:rsidRPr="00F632AF">
        <w:rPr>
          <w:rFonts w:ascii="Times New Roman" w:hAnsi="Times New Roman" w:cs="Times New Roman"/>
          <w:noProof/>
          <w:sz w:val="24"/>
          <w:szCs w:val="24"/>
        </w:rPr>
        <w:tab/>
        <w:t xml:space="preserve">Boltshauser E. Cerebellar imaging–an important signpost in paediatric neurology. Childs Nerv Syst. 2001 Apr;17(4–5):211–6. </w:t>
      </w:r>
    </w:p>
    <w:p w14:paraId="323EFB5C"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48. </w:t>
      </w:r>
      <w:r w:rsidRPr="00F632AF">
        <w:rPr>
          <w:rFonts w:ascii="Times New Roman" w:hAnsi="Times New Roman" w:cs="Times New Roman"/>
          <w:noProof/>
          <w:sz w:val="24"/>
          <w:szCs w:val="24"/>
        </w:rPr>
        <w:tab/>
        <w:t xml:space="preserve">Bosemani T, Orman G, Boltshauser E, Tekes A, Huisman TA, Poretti A. Congenital abnormalities of the posterior fossa. Radiographics. 2015;35(1):200–20. </w:t>
      </w:r>
    </w:p>
    <w:p w14:paraId="353DD39D"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49. </w:t>
      </w:r>
      <w:r w:rsidRPr="00F632AF">
        <w:rPr>
          <w:rFonts w:ascii="Times New Roman" w:hAnsi="Times New Roman" w:cs="Times New Roman"/>
          <w:noProof/>
          <w:sz w:val="24"/>
          <w:szCs w:val="24"/>
        </w:rPr>
        <w:tab/>
        <w:t xml:space="preserve">Poretti A, Boltshauser E, Doherty D. Cerebellar hypoplasia: differential diagnosis and diagnostic approach. Am J Med Genet C, Semin Med Genet. 2014 Jun;166C(2):211–26. </w:t>
      </w:r>
    </w:p>
    <w:p w14:paraId="1FEBEF30"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50. </w:t>
      </w:r>
      <w:r w:rsidRPr="00F632AF">
        <w:rPr>
          <w:rFonts w:ascii="Times New Roman" w:hAnsi="Times New Roman" w:cs="Times New Roman"/>
          <w:noProof/>
          <w:sz w:val="24"/>
          <w:szCs w:val="24"/>
        </w:rPr>
        <w:tab/>
        <w:t xml:space="preserve">Poretti A, Wolf NI, Boltshauser E. Differential Diagnosis of Cerebellar Atrophy in Childhood: An Update. Neuropediatrics. 2015 Dec;46(6):359–70. </w:t>
      </w:r>
    </w:p>
    <w:p w14:paraId="3943C8A9"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51. </w:t>
      </w:r>
      <w:r w:rsidRPr="00F632AF">
        <w:rPr>
          <w:rFonts w:ascii="Times New Roman" w:hAnsi="Times New Roman" w:cs="Times New Roman"/>
          <w:noProof/>
          <w:sz w:val="24"/>
          <w:szCs w:val="24"/>
        </w:rPr>
        <w:tab/>
        <w:t xml:space="preserve">Elbeshlawi I, AbdelBaki MS. Safety of Gadolinium Administration in Children. Pediatr Neurol. 2018 Sep;86:27–32. </w:t>
      </w:r>
    </w:p>
    <w:p w14:paraId="7875D0C6"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52. </w:t>
      </w:r>
      <w:r w:rsidRPr="00F632AF">
        <w:rPr>
          <w:rFonts w:ascii="Times New Roman" w:hAnsi="Times New Roman" w:cs="Times New Roman"/>
          <w:noProof/>
          <w:sz w:val="24"/>
          <w:szCs w:val="24"/>
        </w:rPr>
        <w:tab/>
        <w:t xml:space="preserve">Razek AAA, Castillo M. Magnetic Resonance Imaging of Malformations of Midbrain-Hindbrain. J Comput Assist Tomogr. 2016;40(1):14–25. </w:t>
      </w:r>
    </w:p>
    <w:p w14:paraId="5AD72820"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53. </w:t>
      </w:r>
      <w:r w:rsidRPr="00F632AF">
        <w:rPr>
          <w:rFonts w:ascii="Times New Roman" w:hAnsi="Times New Roman" w:cs="Times New Roman"/>
          <w:noProof/>
          <w:sz w:val="24"/>
          <w:szCs w:val="24"/>
        </w:rPr>
        <w:tab/>
        <w:t xml:space="preserve">Correa GG, Amaral LF, Vedolin LM. Neuroimaging of Dandy-Walker malformation: new concepts. Top Magn Reson Imaging. 2011 Dec;22(6):303–12. </w:t>
      </w:r>
    </w:p>
    <w:p w14:paraId="0B2B388F"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54. </w:t>
      </w:r>
      <w:r w:rsidRPr="00F632AF">
        <w:rPr>
          <w:rFonts w:ascii="Times New Roman" w:hAnsi="Times New Roman" w:cs="Times New Roman"/>
          <w:noProof/>
          <w:sz w:val="24"/>
          <w:szCs w:val="24"/>
        </w:rPr>
        <w:tab/>
        <w:t xml:space="preserve">Bernardo S, Vinci V, Saldari M, Servadei F, Silvestri E, Giancotti A, et al. Dandy-Walker Malformation: is the ‘tail sign’ the key sign? Prenat Diagn. 2015 Dec;35(13):1358–64. </w:t>
      </w:r>
    </w:p>
    <w:p w14:paraId="14256CC4"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55. </w:t>
      </w:r>
      <w:r w:rsidRPr="00F632AF">
        <w:rPr>
          <w:rFonts w:ascii="Times New Roman" w:hAnsi="Times New Roman" w:cs="Times New Roman"/>
          <w:noProof/>
          <w:sz w:val="24"/>
          <w:szCs w:val="24"/>
        </w:rPr>
        <w:tab/>
        <w:t xml:space="preserve">Synofzik M, Soehn AS, Gburek-Augustat J, Schicks J, Karle KN, Schüle R, et al. Autosomal recessive spastic ataxia of Charlevoix Saguenay (ARSACS): expanding the genetic, clinical and imaging spectrum. Orphanet J Rare Dis. 2013 Jan;8(1):41. </w:t>
      </w:r>
    </w:p>
    <w:p w14:paraId="7ACA521F"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56. </w:t>
      </w:r>
      <w:r w:rsidRPr="00F632AF">
        <w:rPr>
          <w:rFonts w:ascii="Times New Roman" w:hAnsi="Times New Roman" w:cs="Times New Roman"/>
          <w:noProof/>
          <w:sz w:val="24"/>
          <w:szCs w:val="24"/>
        </w:rPr>
        <w:tab/>
        <w:t xml:space="preserve">Prodi E, Grisoli M, Panzeri M, Minati L, Fattori F, Erbetta A, et al. Supratentorial and pontine MRI abnormalities characterize recessive spastic ataxia of Charlevoix-Saguenay. A comprehensive study of an Italian series. Eur J Neurol. 2013 Jan;20(1):138–46. </w:t>
      </w:r>
    </w:p>
    <w:p w14:paraId="3EBD74EF"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57. </w:t>
      </w:r>
      <w:r w:rsidRPr="00F632AF">
        <w:rPr>
          <w:rFonts w:ascii="Times New Roman" w:hAnsi="Times New Roman" w:cs="Times New Roman"/>
          <w:noProof/>
          <w:sz w:val="24"/>
          <w:szCs w:val="24"/>
        </w:rPr>
        <w:tab/>
        <w:t xml:space="preserve">Gazulla J, Vela AC, Marín MA, Pablo L, Santorelli FM, Benavente I, et al. Is the ataxia of Charlevoix–Saguenay a developmental disease? Med Hypotheses. 2011 Sep;77(3):347–52. </w:t>
      </w:r>
    </w:p>
    <w:p w14:paraId="053BD077"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58. </w:t>
      </w:r>
      <w:r w:rsidRPr="00F632AF">
        <w:rPr>
          <w:rFonts w:ascii="Times New Roman" w:hAnsi="Times New Roman" w:cs="Times New Roman"/>
          <w:noProof/>
          <w:sz w:val="24"/>
          <w:szCs w:val="24"/>
        </w:rPr>
        <w:tab/>
        <w:t xml:space="preserve">Doherty D, Millen KJ, Barkovich AJ. Midbrain and hindbrain malformations: Advances in clinical diagnosis, imaging, and genetics. Vol. 12, The Lancet Neurology. 2013. p. 381–93. </w:t>
      </w:r>
    </w:p>
    <w:p w14:paraId="62B91E53"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59. </w:t>
      </w:r>
      <w:r w:rsidRPr="00F632AF">
        <w:rPr>
          <w:rFonts w:ascii="Times New Roman" w:hAnsi="Times New Roman" w:cs="Times New Roman"/>
          <w:noProof/>
          <w:sz w:val="24"/>
          <w:szCs w:val="24"/>
        </w:rPr>
        <w:tab/>
        <w:t xml:space="preserve">Steenweg ME, Vanderver A, Blaser S, Bizzi A, de Koning TJ, Mancini GMS, et al. Magnetic resonance imaging pattern recognition in hypomyelinating disorders. Brain. 2010 Oct;133(10):2971–82. </w:t>
      </w:r>
    </w:p>
    <w:p w14:paraId="72CD3FB9"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60. </w:t>
      </w:r>
      <w:r w:rsidRPr="00F632AF">
        <w:rPr>
          <w:rFonts w:ascii="Times New Roman" w:hAnsi="Times New Roman" w:cs="Times New Roman"/>
          <w:noProof/>
          <w:sz w:val="24"/>
          <w:szCs w:val="24"/>
        </w:rPr>
        <w:tab/>
        <w:t xml:space="preserve">Cavalier L, Ouahchi K, Kayden HJ, Donato S Di, Reutenauer L, Mandel JL, et al. Ataxia with isolated vitamin E deficiency: heterogeneity of mutations and phenotypic variability in a large number of families. Am J Hum Genet. 1998 Feb;62(2):301–10. </w:t>
      </w:r>
    </w:p>
    <w:p w14:paraId="471299C9"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61. </w:t>
      </w:r>
      <w:r w:rsidRPr="00F632AF">
        <w:rPr>
          <w:rFonts w:ascii="Times New Roman" w:hAnsi="Times New Roman" w:cs="Times New Roman"/>
          <w:noProof/>
          <w:sz w:val="24"/>
          <w:szCs w:val="24"/>
        </w:rPr>
        <w:tab/>
        <w:t xml:space="preserve">Elkamil A, Johansen KK, Aasly J. Ataxia with vitamin e deficiency in norway. J Mov Disord. 2015 Jan;8(1):33–6. </w:t>
      </w:r>
    </w:p>
    <w:p w14:paraId="2FA29E58"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62. </w:t>
      </w:r>
      <w:r w:rsidRPr="00F632AF">
        <w:rPr>
          <w:rFonts w:ascii="Times New Roman" w:hAnsi="Times New Roman" w:cs="Times New Roman"/>
          <w:noProof/>
          <w:sz w:val="24"/>
          <w:szCs w:val="24"/>
        </w:rPr>
        <w:tab/>
        <w:t xml:space="preserve">Federico A. Ataxia with isolated vitamin E deficiency: a treatable neurologic disorder resembling Friedreich’s ataxia. Neurol Sci Off J Ital Neurol Soc Ital Soc Clin Neurophysiol. 2004 Jul;25(3):119–21. </w:t>
      </w:r>
    </w:p>
    <w:p w14:paraId="0CA16625"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63. </w:t>
      </w:r>
      <w:r w:rsidRPr="00F632AF">
        <w:rPr>
          <w:rFonts w:ascii="Times New Roman" w:hAnsi="Times New Roman" w:cs="Times New Roman"/>
          <w:noProof/>
          <w:sz w:val="24"/>
          <w:szCs w:val="24"/>
        </w:rPr>
        <w:tab/>
        <w:t xml:space="preserve">Gabsi S, Gouider-Khouja N, Belal S, Fki M, Kefi M, Turki I, et al. Effect of vitamin E supplementation in patients with ataxia with vitamin E deficiency. Eur J Neurol. 2001 Sep;8(5):477–81. </w:t>
      </w:r>
    </w:p>
    <w:p w14:paraId="26D85A8E"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64. </w:t>
      </w:r>
      <w:r w:rsidRPr="00F632AF">
        <w:rPr>
          <w:rFonts w:ascii="Times New Roman" w:hAnsi="Times New Roman" w:cs="Times New Roman"/>
          <w:noProof/>
          <w:sz w:val="24"/>
          <w:szCs w:val="24"/>
        </w:rPr>
        <w:tab/>
        <w:t xml:space="preserve">Mariotti C, Gellera C, Rimoldi M, Mineri R, Uziel G, Zorzi G, et al. Ataxia with isolated vitamin E deficiency: neurological phenotype, clinical follow-up and novel mutations in TTPA gene in Italian families. Neurol Sci Off J Ital Neurol Soc Ital Soc Clin Neurophysiol. 2004 Jul;25(3):130–7. </w:t>
      </w:r>
    </w:p>
    <w:p w14:paraId="5516CD81"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65. </w:t>
      </w:r>
      <w:r w:rsidRPr="00F632AF">
        <w:rPr>
          <w:rFonts w:ascii="Times New Roman" w:hAnsi="Times New Roman" w:cs="Times New Roman"/>
          <w:noProof/>
          <w:sz w:val="24"/>
          <w:szCs w:val="24"/>
        </w:rPr>
        <w:tab/>
        <w:t xml:space="preserve">Schuelke M. Ataxia with Vitamin E Deficiency. In: Pagon RA, Adam MP, Ardinger HH, Wallace SE, Amemiya A, Bean LJ, et al., editors. Seattle (WA): University of Washington, Seattle; 1993. (GeneReviews(®)). </w:t>
      </w:r>
    </w:p>
    <w:p w14:paraId="66D6B87C"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66. </w:t>
      </w:r>
      <w:r w:rsidRPr="00F632AF">
        <w:rPr>
          <w:rFonts w:ascii="Times New Roman" w:hAnsi="Times New Roman" w:cs="Times New Roman"/>
          <w:noProof/>
          <w:sz w:val="24"/>
          <w:szCs w:val="24"/>
        </w:rPr>
        <w:tab/>
        <w:t xml:space="preserve">Zelante G, Patti F, Vinciguerra L, Gellera C, Zappia M. Ataxia with vitamin E deficiency caused by a new compound heterozygous mutation. Neurol Sci Off J Ital Neurol Soc Ital Soc Clin Neurophysiol. 2016 Sep;37(9):1571–2. </w:t>
      </w:r>
    </w:p>
    <w:p w14:paraId="56705918"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67. </w:t>
      </w:r>
      <w:r w:rsidRPr="00F632AF">
        <w:rPr>
          <w:rFonts w:ascii="Times New Roman" w:hAnsi="Times New Roman" w:cs="Times New Roman"/>
          <w:noProof/>
          <w:sz w:val="24"/>
          <w:szCs w:val="24"/>
        </w:rPr>
        <w:tab/>
        <w:t xml:space="preserve">Hammans SR, Kennedy CR. Ataxia with isolated vitamin E deficiency presenting as mutation negative Friedreich’s ataxia. J Neurol Neurosurg Psychiatry. 1998 Mar;64(3):368–70. </w:t>
      </w:r>
    </w:p>
    <w:p w14:paraId="2F16C4B6"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68. </w:t>
      </w:r>
      <w:r w:rsidRPr="00F632AF">
        <w:rPr>
          <w:rFonts w:ascii="Times New Roman" w:hAnsi="Times New Roman" w:cs="Times New Roman"/>
          <w:noProof/>
          <w:sz w:val="24"/>
          <w:szCs w:val="24"/>
        </w:rPr>
        <w:tab/>
        <w:t xml:space="preserve">Chardon L, Sassolas A, Dingeon B, Michel-Calemard L, Bovier-Lapierre M, Moulin P, et al. Identification of two novel mutations and long-term follow-up in abetalipoproteinemia: a report of four cases. Eur J Pediatr. 2009 Aug;168(8):983–9. </w:t>
      </w:r>
    </w:p>
    <w:p w14:paraId="17854F8A"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69. </w:t>
      </w:r>
      <w:r w:rsidRPr="00F632AF">
        <w:rPr>
          <w:rFonts w:ascii="Times New Roman" w:hAnsi="Times New Roman" w:cs="Times New Roman"/>
          <w:noProof/>
          <w:sz w:val="24"/>
          <w:szCs w:val="24"/>
        </w:rPr>
        <w:tab/>
        <w:t xml:space="preserve">Nagappa M, Bindu PS, Adwani S, Seshagiri SK, Saini J, Sinha S, et al. Clinical, hematological, and imaging observations in a 25-year-old woman with abetalipoproteinemia. Ann Indian Acad Neurol. 2014 Jan;17(1):113–6. </w:t>
      </w:r>
    </w:p>
    <w:p w14:paraId="7049174E"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70. </w:t>
      </w:r>
      <w:r w:rsidRPr="00F632AF">
        <w:rPr>
          <w:rFonts w:ascii="Times New Roman" w:hAnsi="Times New Roman" w:cs="Times New Roman"/>
          <w:noProof/>
          <w:sz w:val="24"/>
          <w:szCs w:val="24"/>
        </w:rPr>
        <w:tab/>
        <w:t xml:space="preserve">Welty FK. Hypobetalipoproteinemia and abetalipoproteinemia. Curr Opin Lipidol. 2014 Jun;25(3):161–8. </w:t>
      </w:r>
    </w:p>
    <w:p w14:paraId="3F0FF1B0"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71. </w:t>
      </w:r>
      <w:r w:rsidRPr="00F632AF">
        <w:rPr>
          <w:rFonts w:ascii="Times New Roman" w:hAnsi="Times New Roman" w:cs="Times New Roman"/>
          <w:noProof/>
          <w:sz w:val="24"/>
          <w:szCs w:val="24"/>
        </w:rPr>
        <w:tab/>
        <w:t xml:space="preserve">Hentati F, El-Euch G, Bouhlal Y, Amouri R. Ataxia with vitamin E deficiency and abetalipoproteinemia. Handb Clin Neurol. 2012;103:295–305. </w:t>
      </w:r>
    </w:p>
    <w:p w14:paraId="61B7CB92"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72. </w:t>
      </w:r>
      <w:r w:rsidRPr="00F632AF">
        <w:rPr>
          <w:rFonts w:ascii="Times New Roman" w:hAnsi="Times New Roman" w:cs="Times New Roman"/>
          <w:noProof/>
          <w:sz w:val="24"/>
          <w:szCs w:val="24"/>
        </w:rPr>
        <w:tab/>
        <w:t xml:space="preserve">Cali JJ, Hsieh CL, Francke U, Russell DW. Mutations in the bile acid biosynthetic enzyme sterol 27-hydroxylase underlie cerebrotendinous xanthomatosis. J Biol Chem. 1991 Apr;266(12):7779–83. </w:t>
      </w:r>
    </w:p>
    <w:p w14:paraId="630989B0"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73. </w:t>
      </w:r>
      <w:r w:rsidRPr="00F632AF">
        <w:rPr>
          <w:rFonts w:ascii="Times New Roman" w:hAnsi="Times New Roman" w:cs="Times New Roman"/>
          <w:noProof/>
          <w:sz w:val="24"/>
          <w:szCs w:val="24"/>
        </w:rPr>
        <w:tab/>
        <w:t xml:space="preserve">Federico A, Dotti MT. Cerebrotendinous xanthomatosis. Neurology. 2001 Nov;57(9):1743. </w:t>
      </w:r>
    </w:p>
    <w:p w14:paraId="7FF4031E"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74. </w:t>
      </w:r>
      <w:r w:rsidRPr="00F632AF">
        <w:rPr>
          <w:rFonts w:ascii="Times New Roman" w:hAnsi="Times New Roman" w:cs="Times New Roman"/>
          <w:noProof/>
          <w:sz w:val="24"/>
          <w:szCs w:val="24"/>
        </w:rPr>
        <w:tab/>
        <w:t xml:space="preserve">Keren Z, Falik-Zaccai TC. Cerebrotendinous xanthomatosis (CTX): a treatable lipid storage disease. Pediatr Endocrinol Rev PER. 2009 Sep;7(1):6–11. </w:t>
      </w:r>
    </w:p>
    <w:p w14:paraId="4F28A277"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75. </w:t>
      </w:r>
      <w:r w:rsidRPr="00F632AF">
        <w:rPr>
          <w:rFonts w:ascii="Times New Roman" w:hAnsi="Times New Roman" w:cs="Times New Roman"/>
          <w:noProof/>
          <w:sz w:val="24"/>
          <w:szCs w:val="24"/>
        </w:rPr>
        <w:tab/>
        <w:t xml:space="preserve">Patni N, Wilson DP. Cerebrotendinous Xanthomatosis. In: De Groot LJ, Chrousos G, Dungan K, Feingold KR, Grossman A, Hershman JM, et al., editors. South Dartmouth (MA): MDText.com, Inc.; 2000. (Endotext). </w:t>
      </w:r>
    </w:p>
    <w:p w14:paraId="64ED7FC7"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76. </w:t>
      </w:r>
      <w:r w:rsidRPr="00F632AF">
        <w:rPr>
          <w:rFonts w:ascii="Times New Roman" w:hAnsi="Times New Roman" w:cs="Times New Roman"/>
          <w:noProof/>
          <w:sz w:val="24"/>
          <w:szCs w:val="24"/>
        </w:rPr>
        <w:tab/>
        <w:t xml:space="preserve">Pilo-de-la-Fuente B, Jimenez-Escrig A, Lorenzo JR, Pardo J, Arias M, Ares-Luque A, et al. Cerebrotendinous xanthomatosis in Spain: clinical, prognostic, and genetic survey. Eur J Neurol. 2011 Oct;18(10):1203–11. </w:t>
      </w:r>
    </w:p>
    <w:p w14:paraId="064BD940"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77. </w:t>
      </w:r>
      <w:r w:rsidRPr="00F632AF">
        <w:rPr>
          <w:rFonts w:ascii="Times New Roman" w:hAnsi="Times New Roman" w:cs="Times New Roman"/>
          <w:noProof/>
          <w:sz w:val="24"/>
          <w:szCs w:val="24"/>
        </w:rPr>
        <w:tab/>
        <w:t xml:space="preserve">Federico A, Dotti MT, Gallus GN. Cerebrotendinous Xanthomatosis. In: Pagon RA, Adam MP, Ardinger HH, Wallace SE, Amemiya A, Bean LJ, et al., editors. Seattle (WA): University of Washington, Seattle; 1993. (GeneReviews(®)). </w:t>
      </w:r>
    </w:p>
    <w:p w14:paraId="26DA2B91"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78. </w:t>
      </w:r>
      <w:r w:rsidRPr="00F632AF">
        <w:rPr>
          <w:rFonts w:ascii="Times New Roman" w:hAnsi="Times New Roman" w:cs="Times New Roman"/>
          <w:noProof/>
          <w:sz w:val="24"/>
          <w:szCs w:val="24"/>
        </w:rPr>
        <w:tab/>
        <w:t xml:space="preserve">Stefano N De, Dotti MT, Mortilla M, Federico A. Magnetic resonance imaging and spectroscopic changes in brains of patients with cerebrotendinous xanthomatosis. Brain A J Neurol. 2001 Jan;124(Pt 1):121–31. </w:t>
      </w:r>
    </w:p>
    <w:p w14:paraId="1AC61FD0"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79. </w:t>
      </w:r>
      <w:r w:rsidRPr="00F632AF">
        <w:rPr>
          <w:rFonts w:ascii="Times New Roman" w:hAnsi="Times New Roman" w:cs="Times New Roman"/>
          <w:noProof/>
          <w:sz w:val="24"/>
          <w:szCs w:val="24"/>
        </w:rPr>
        <w:tab/>
        <w:t xml:space="preserve">Vanrietvelde F, Lemmerling M, Mespreuve M, Crevits L, Reuck J De, Kunnen M. MRI of the brain in cerebrotendinous xanthomatosis (van Bogaert-Scherer-Epstein disease). Eur Radiol. 2000;10(4):576–8. </w:t>
      </w:r>
    </w:p>
    <w:p w14:paraId="3DBF22A3"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80. </w:t>
      </w:r>
      <w:r w:rsidRPr="00F632AF">
        <w:rPr>
          <w:rFonts w:ascii="Times New Roman" w:hAnsi="Times New Roman" w:cs="Times New Roman"/>
          <w:noProof/>
          <w:sz w:val="24"/>
          <w:szCs w:val="24"/>
        </w:rPr>
        <w:tab/>
        <w:t xml:space="preserve">Pierre G, Setchell K, Blyth J, Preece MA, Chakrapani A, McKiernan P. Prospective treatment of cerebrotendinous xanthomatosis with cholic acid therapy. J Inherit Metab Dis. 2008 Dec;31 Suppl 2:241. </w:t>
      </w:r>
    </w:p>
    <w:p w14:paraId="68A0AA45"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81. </w:t>
      </w:r>
      <w:r w:rsidRPr="00F632AF">
        <w:rPr>
          <w:rFonts w:ascii="Times New Roman" w:hAnsi="Times New Roman" w:cs="Times New Roman"/>
          <w:noProof/>
          <w:sz w:val="24"/>
          <w:szCs w:val="24"/>
        </w:rPr>
        <w:tab/>
        <w:t xml:space="preserve">van Heijst AF, Verrips A, Wevers RA, Cruysberg JR, Renier WO, Tolboom JJ. Treatment and follow-up of children with cerebrotendinous xanthomatosis. Eur J Pediatr. 1998 Apr;157(4):313–6. </w:t>
      </w:r>
    </w:p>
    <w:p w14:paraId="76B0F7D9"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82. </w:t>
      </w:r>
      <w:r w:rsidRPr="00F632AF">
        <w:rPr>
          <w:rFonts w:ascii="Times New Roman" w:hAnsi="Times New Roman" w:cs="Times New Roman"/>
          <w:noProof/>
          <w:sz w:val="24"/>
          <w:szCs w:val="24"/>
        </w:rPr>
        <w:tab/>
        <w:t xml:space="preserve">Liu W, Narayanan V. Ataxia with oculomotor apraxia. Semin Pediatr Neurol. 2008 Dec;15(4):216–20. </w:t>
      </w:r>
    </w:p>
    <w:p w14:paraId="7E21376A"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83. </w:t>
      </w:r>
      <w:r w:rsidRPr="00F632AF">
        <w:rPr>
          <w:rFonts w:ascii="Times New Roman" w:hAnsi="Times New Roman" w:cs="Times New Roman"/>
          <w:noProof/>
          <w:sz w:val="24"/>
          <w:szCs w:val="24"/>
        </w:rPr>
        <w:tab/>
        <w:t xml:space="preserve">Coutinho P, Barbot C. Ataxia with Oculomotor Apraxia Type 1. In: Pagon RA, Adam MP, Ardinger HH, Wallace SE, Amemiya A, Bean LJ, et al., editors. Seattle (WA): University of Washington, Seattle; 1993. (GeneReviews(®)). </w:t>
      </w:r>
    </w:p>
    <w:p w14:paraId="5B57D9D0"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84. </w:t>
      </w:r>
      <w:r w:rsidRPr="00F632AF">
        <w:rPr>
          <w:rFonts w:ascii="Times New Roman" w:hAnsi="Times New Roman" w:cs="Times New Roman"/>
          <w:noProof/>
          <w:sz w:val="24"/>
          <w:szCs w:val="24"/>
        </w:rPr>
        <w:tab/>
        <w:t xml:space="preserve">Ber I Le, Bouslam N, Rivaud-Péchoux S, Guimarães J, Benomar A, Chamayou C, et al. Frequency and phenotypic spectrum of ataxia with oculomotor apraxia 2: a clinical and genetic study in 18 patients. Brain A J Neurol. 2004 Apr;127(Pt 4):759–67. </w:t>
      </w:r>
    </w:p>
    <w:p w14:paraId="544BE797"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85. </w:t>
      </w:r>
      <w:r w:rsidRPr="00F632AF">
        <w:rPr>
          <w:rFonts w:ascii="Times New Roman" w:hAnsi="Times New Roman" w:cs="Times New Roman"/>
          <w:noProof/>
          <w:sz w:val="24"/>
          <w:szCs w:val="24"/>
        </w:rPr>
        <w:tab/>
        <w:t xml:space="preserve">Mhanni AA, Hartley JN, Harward E, Spriggs E, Booth F. Ataxia with oculomotor apraxia type 2 in the Canadian aboriginal population. Clin Genet. 2016 Apr;89(4):515–6. </w:t>
      </w:r>
    </w:p>
    <w:p w14:paraId="7F005C53"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86. </w:t>
      </w:r>
      <w:r w:rsidRPr="00F632AF">
        <w:rPr>
          <w:rFonts w:ascii="Times New Roman" w:hAnsi="Times New Roman" w:cs="Times New Roman"/>
          <w:noProof/>
          <w:sz w:val="24"/>
          <w:szCs w:val="24"/>
        </w:rPr>
        <w:tab/>
        <w:t xml:space="preserve">Szpisjak L, Obal I, Engelhardt JI, Vecsei L, Klivenyi P. A novel SETX gene mutation producing ataxia with oculomotor apraxia type 2. Acta Neurol Belg. 2016 Sep;116(3):405–7. </w:t>
      </w:r>
    </w:p>
    <w:p w14:paraId="4BE2DF80"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87. </w:t>
      </w:r>
      <w:r w:rsidRPr="00F632AF">
        <w:rPr>
          <w:rFonts w:ascii="Times New Roman" w:hAnsi="Times New Roman" w:cs="Times New Roman"/>
          <w:noProof/>
          <w:sz w:val="24"/>
          <w:szCs w:val="24"/>
        </w:rPr>
        <w:tab/>
        <w:t xml:space="preserve">Tazir M, Ali-Pacha L, M’Zahem A, Delaunoy JP, Fritsch M, Nouioua S, et al. Ataxia with oculomotor apraxia type 2: a clinical and genetic study of 19 patients. J Neurol Sci. 2009 Mar;278(1–2):77–81. </w:t>
      </w:r>
    </w:p>
    <w:p w14:paraId="59A51B5F"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88. </w:t>
      </w:r>
      <w:r w:rsidRPr="00F632AF">
        <w:rPr>
          <w:rFonts w:ascii="Times New Roman" w:hAnsi="Times New Roman" w:cs="Times New Roman"/>
          <w:noProof/>
          <w:sz w:val="24"/>
          <w:szCs w:val="24"/>
        </w:rPr>
        <w:tab/>
        <w:t xml:space="preserve">Rothblum-Oviatt C, Wright J, Lefton-Greif MA, McGrath-Morrow SA, Crawford TO, Lederman HM. Ataxia telangiectasia: a review. Orphanet J Rare Dis. 2016 Nov;11(1):159. </w:t>
      </w:r>
    </w:p>
    <w:p w14:paraId="2E17FE9A"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89. </w:t>
      </w:r>
      <w:r w:rsidRPr="00F632AF">
        <w:rPr>
          <w:rFonts w:ascii="Times New Roman" w:hAnsi="Times New Roman" w:cs="Times New Roman"/>
          <w:noProof/>
          <w:sz w:val="24"/>
          <w:szCs w:val="24"/>
        </w:rPr>
        <w:tab/>
        <w:t xml:space="preserve">Pearson TS. More Than Ataxia: Hyperkinetic Movement Disorders in Childhood Autosomal Recessive Ataxia Syndromes. Tremor Other Hyperkinet Mov (N Y). 2016;6:368. </w:t>
      </w:r>
    </w:p>
    <w:p w14:paraId="698F33C8"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90. </w:t>
      </w:r>
      <w:r w:rsidRPr="00F632AF">
        <w:rPr>
          <w:rFonts w:ascii="Times New Roman" w:hAnsi="Times New Roman" w:cs="Times New Roman"/>
          <w:noProof/>
          <w:sz w:val="24"/>
          <w:szCs w:val="24"/>
        </w:rPr>
        <w:tab/>
        <w:t xml:space="preserve">Kwast O, Ignatowicz R. Progressive peripheral neuron degeneration in ataxia-telangiectasia: an electrophysiological study in children. Dev Med Child Neurol. 1990 Sep;32(9):800–7. </w:t>
      </w:r>
    </w:p>
    <w:p w14:paraId="35C277B1"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91. </w:t>
      </w:r>
      <w:r w:rsidRPr="00F632AF">
        <w:rPr>
          <w:rFonts w:ascii="Times New Roman" w:hAnsi="Times New Roman" w:cs="Times New Roman"/>
          <w:noProof/>
          <w:sz w:val="24"/>
          <w:szCs w:val="24"/>
        </w:rPr>
        <w:tab/>
        <w:t xml:space="preserve">Stray-Pedersen A, Borresen-Dale AL, Paus E, Lindman CR, Burgers T, Abrahamsen TG. Alpha fetoprotein is increasing with age in ataxia-telangiectasia. Eur J Paediatr Neurol. 2007 Nov;11(6):375–80. </w:t>
      </w:r>
    </w:p>
    <w:p w14:paraId="00769AB2"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92. </w:t>
      </w:r>
      <w:r w:rsidRPr="00F632AF">
        <w:rPr>
          <w:rFonts w:ascii="Times New Roman" w:hAnsi="Times New Roman" w:cs="Times New Roman"/>
          <w:noProof/>
          <w:sz w:val="24"/>
          <w:szCs w:val="24"/>
        </w:rPr>
        <w:tab/>
        <w:t xml:space="preserve">van de Warrenburg BPC, van Gaalen J, Boesch S, Burgunder J-M, Dürr A, Giunti P, et al. EFNS/ENS Consensus on the diagnosis and management of chronic ataxias in adulthood. Eur J Neurol. 2014 Apr;21(4):552–62. </w:t>
      </w:r>
    </w:p>
    <w:p w14:paraId="61194686"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93. </w:t>
      </w:r>
      <w:r w:rsidRPr="00F632AF">
        <w:rPr>
          <w:rFonts w:ascii="Times New Roman" w:hAnsi="Times New Roman" w:cs="Times New Roman"/>
          <w:noProof/>
          <w:sz w:val="24"/>
          <w:szCs w:val="24"/>
        </w:rPr>
        <w:tab/>
        <w:t xml:space="preserve">Theunissen TEJ, Nguyen M, Kamps R, Hendrickx AT, Sallevelt SCEH, Gottschalk RWH, et al. Whole exome sequencing is the preferred strategy to identify the genetic defect in patients with a probable or possible mitochondrial cause. Front Genet. 2018; </w:t>
      </w:r>
    </w:p>
    <w:p w14:paraId="21B374CC"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94. </w:t>
      </w:r>
      <w:r w:rsidRPr="00F632AF">
        <w:rPr>
          <w:rFonts w:ascii="Times New Roman" w:hAnsi="Times New Roman" w:cs="Times New Roman"/>
          <w:noProof/>
          <w:sz w:val="24"/>
          <w:szCs w:val="24"/>
        </w:rPr>
        <w:tab/>
        <w:t xml:space="preserve">Ghaoui R, Sue CM. Movement disorders in mitochondrial disease. J Neurol. 2018 May 6;265(5):1230–40. </w:t>
      </w:r>
    </w:p>
    <w:p w14:paraId="7C948D8C"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95. </w:t>
      </w:r>
      <w:r w:rsidRPr="00F632AF">
        <w:rPr>
          <w:rFonts w:ascii="Times New Roman" w:hAnsi="Times New Roman" w:cs="Times New Roman"/>
          <w:noProof/>
          <w:sz w:val="24"/>
          <w:szCs w:val="24"/>
        </w:rPr>
        <w:tab/>
        <w:t xml:space="preserve">de Ligt J, Willemsen MH, van Bon BW, Kleefstra T, Yntema HG, Kroes T, et al. Diagnostic exome sequencing in persons with severe intellectual disability. N Engl J Med. 2012 Nov;367(20):1921–9. </w:t>
      </w:r>
    </w:p>
    <w:p w14:paraId="6A073316"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szCs w:val="24"/>
        </w:rPr>
      </w:pPr>
      <w:r w:rsidRPr="00F632AF">
        <w:rPr>
          <w:rFonts w:ascii="Times New Roman" w:hAnsi="Times New Roman" w:cs="Times New Roman"/>
          <w:noProof/>
          <w:sz w:val="24"/>
          <w:szCs w:val="24"/>
        </w:rPr>
        <w:t xml:space="preserve">96. </w:t>
      </w:r>
      <w:r w:rsidRPr="00F632AF">
        <w:rPr>
          <w:rFonts w:ascii="Times New Roman" w:hAnsi="Times New Roman" w:cs="Times New Roman"/>
          <w:noProof/>
          <w:sz w:val="24"/>
          <w:szCs w:val="24"/>
        </w:rPr>
        <w:tab/>
        <w:t xml:space="preserve">van de Warrenburg B, Schouten M, De Bot S, Vermeer S, Meijer R, Pennings M, et al. Clinical exome sequencing for cerebellar ataxia and spastic paraplegia uncovers novel gene-disease associations and unanticipated rare disorders. Eur J Hum Genet. 2016 Oct;24(10):1460–6. </w:t>
      </w:r>
    </w:p>
    <w:p w14:paraId="313FBD51" w14:textId="77777777" w:rsidR="00F632AF" w:rsidRPr="00F632AF" w:rsidRDefault="00F632AF" w:rsidP="00F632AF">
      <w:pPr>
        <w:widowControl w:val="0"/>
        <w:autoSpaceDE w:val="0"/>
        <w:autoSpaceDN w:val="0"/>
        <w:adjustRightInd w:val="0"/>
        <w:spacing w:line="240" w:lineRule="auto"/>
        <w:ind w:left="640" w:hanging="640"/>
        <w:rPr>
          <w:rFonts w:ascii="Times New Roman" w:hAnsi="Times New Roman" w:cs="Times New Roman"/>
          <w:noProof/>
          <w:sz w:val="24"/>
        </w:rPr>
      </w:pPr>
      <w:r w:rsidRPr="00F632AF">
        <w:rPr>
          <w:rFonts w:ascii="Times New Roman" w:hAnsi="Times New Roman" w:cs="Times New Roman"/>
          <w:noProof/>
          <w:sz w:val="24"/>
          <w:szCs w:val="24"/>
        </w:rPr>
        <w:t xml:space="preserve">97. </w:t>
      </w:r>
      <w:r w:rsidRPr="00F632AF">
        <w:rPr>
          <w:rFonts w:ascii="Times New Roman" w:hAnsi="Times New Roman" w:cs="Times New Roman"/>
          <w:noProof/>
          <w:sz w:val="24"/>
          <w:szCs w:val="24"/>
        </w:rPr>
        <w:tab/>
        <w:t xml:space="preserve">Salman MS, Sharpe JA, Lillakas L, Steinbach MJ. Square Wave Jerks in Children and Adolescents. Pediatr Neurol. 2008; </w:t>
      </w:r>
    </w:p>
    <w:p w14:paraId="03C726F4" w14:textId="77777777" w:rsidR="004E6ECE" w:rsidRPr="00FB2BEB" w:rsidRDefault="004E6ECE" w:rsidP="004E6ECE">
      <w:pPr>
        <w:rPr>
          <w:rFonts w:ascii="Arial" w:hAnsi="Arial" w:cs="Arial"/>
          <w:b/>
          <w:sz w:val="24"/>
          <w:szCs w:val="24"/>
          <w:lang w:val="en-US"/>
        </w:rPr>
      </w:pPr>
      <w:r w:rsidRPr="005822F4">
        <w:rPr>
          <w:rFonts w:ascii="Times New Roman" w:hAnsi="Times New Roman" w:cs="Times New Roman"/>
          <w:b/>
          <w:sz w:val="24"/>
          <w:szCs w:val="24"/>
          <w:lang w:val="en-US"/>
        </w:rPr>
        <w:fldChar w:fldCharType="end"/>
      </w:r>
    </w:p>
    <w:p w14:paraId="0A2E19D6" w14:textId="77777777" w:rsidR="00110458" w:rsidRDefault="00110458"/>
    <w:sectPr w:rsidR="00110458" w:rsidSect="001F62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6AB55" w14:textId="77777777" w:rsidR="008541FB" w:rsidRDefault="008541FB">
      <w:pPr>
        <w:spacing w:after="0" w:line="240" w:lineRule="auto"/>
      </w:pPr>
      <w:r>
        <w:separator/>
      </w:r>
    </w:p>
  </w:endnote>
  <w:endnote w:type="continuationSeparator" w:id="0">
    <w:p w14:paraId="07B4798C" w14:textId="77777777" w:rsidR="008541FB" w:rsidRDefault="00854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455141"/>
      <w:docPartObj>
        <w:docPartGallery w:val="Page Numbers (Bottom of Page)"/>
        <w:docPartUnique/>
      </w:docPartObj>
    </w:sdtPr>
    <w:sdtEndPr/>
    <w:sdtContent>
      <w:p w14:paraId="69E54269" w14:textId="77777777" w:rsidR="00CD621B" w:rsidRDefault="00CD621B">
        <w:pPr>
          <w:pStyle w:val="Footer"/>
          <w:jc w:val="right"/>
        </w:pPr>
        <w:r>
          <w:fldChar w:fldCharType="begin"/>
        </w:r>
        <w:r>
          <w:instrText>PAGE   \* MERGEFORMAT</w:instrText>
        </w:r>
        <w:r>
          <w:fldChar w:fldCharType="separate"/>
        </w:r>
        <w:r w:rsidR="00DF1F7F">
          <w:rPr>
            <w:noProof/>
          </w:rPr>
          <w:t>16</w:t>
        </w:r>
        <w:r>
          <w:fldChar w:fldCharType="end"/>
        </w:r>
      </w:p>
    </w:sdtContent>
  </w:sdt>
  <w:p w14:paraId="1B3193E2" w14:textId="77777777" w:rsidR="00CD621B" w:rsidRDefault="00CD6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23E77" w14:textId="77777777" w:rsidR="008541FB" w:rsidRDefault="008541FB">
      <w:pPr>
        <w:spacing w:after="0" w:line="240" w:lineRule="auto"/>
      </w:pPr>
      <w:r>
        <w:separator/>
      </w:r>
    </w:p>
  </w:footnote>
  <w:footnote w:type="continuationSeparator" w:id="0">
    <w:p w14:paraId="791D5997" w14:textId="77777777" w:rsidR="008541FB" w:rsidRDefault="00854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10569"/>
    <w:multiLevelType w:val="hybridMultilevel"/>
    <w:tmpl w:val="3D600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13851"/>
    <w:multiLevelType w:val="hybridMultilevel"/>
    <w:tmpl w:val="2FC02C5E"/>
    <w:lvl w:ilvl="0" w:tplc="D816786C">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474E62"/>
    <w:multiLevelType w:val="hybridMultilevel"/>
    <w:tmpl w:val="CE3E94B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6956155"/>
    <w:multiLevelType w:val="hybridMultilevel"/>
    <w:tmpl w:val="9202E2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CE"/>
    <w:rsid w:val="00021D8C"/>
    <w:rsid w:val="00110458"/>
    <w:rsid w:val="00113626"/>
    <w:rsid w:val="001668D9"/>
    <w:rsid w:val="001673DE"/>
    <w:rsid w:val="00195C57"/>
    <w:rsid w:val="001E4358"/>
    <w:rsid w:val="001F62C2"/>
    <w:rsid w:val="002479F1"/>
    <w:rsid w:val="002835AE"/>
    <w:rsid w:val="002A4F28"/>
    <w:rsid w:val="002C73FE"/>
    <w:rsid w:val="00311531"/>
    <w:rsid w:val="003122EE"/>
    <w:rsid w:val="003536FF"/>
    <w:rsid w:val="003A3C5E"/>
    <w:rsid w:val="003E7CD5"/>
    <w:rsid w:val="00416FC4"/>
    <w:rsid w:val="004A2271"/>
    <w:rsid w:val="004A4F77"/>
    <w:rsid w:val="004D64CE"/>
    <w:rsid w:val="004E6ECE"/>
    <w:rsid w:val="004F5EB3"/>
    <w:rsid w:val="00547961"/>
    <w:rsid w:val="0057233E"/>
    <w:rsid w:val="005945CB"/>
    <w:rsid w:val="005D3B0C"/>
    <w:rsid w:val="00616F85"/>
    <w:rsid w:val="00675C7B"/>
    <w:rsid w:val="006B377C"/>
    <w:rsid w:val="006F1FA7"/>
    <w:rsid w:val="007153C9"/>
    <w:rsid w:val="00716DF5"/>
    <w:rsid w:val="0078082F"/>
    <w:rsid w:val="007C17A5"/>
    <w:rsid w:val="007E5417"/>
    <w:rsid w:val="007F0D63"/>
    <w:rsid w:val="00833944"/>
    <w:rsid w:val="008541FB"/>
    <w:rsid w:val="00863D57"/>
    <w:rsid w:val="008B2B43"/>
    <w:rsid w:val="008F6768"/>
    <w:rsid w:val="008F72E4"/>
    <w:rsid w:val="00930D7D"/>
    <w:rsid w:val="00936159"/>
    <w:rsid w:val="00961B55"/>
    <w:rsid w:val="00961F42"/>
    <w:rsid w:val="0096402E"/>
    <w:rsid w:val="0098350E"/>
    <w:rsid w:val="009D5F7A"/>
    <w:rsid w:val="00A23072"/>
    <w:rsid w:val="00A54470"/>
    <w:rsid w:val="00AA4ED0"/>
    <w:rsid w:val="00AA7758"/>
    <w:rsid w:val="00AA7D13"/>
    <w:rsid w:val="00AB15CE"/>
    <w:rsid w:val="00AB321A"/>
    <w:rsid w:val="00AD2BB0"/>
    <w:rsid w:val="00B060A1"/>
    <w:rsid w:val="00B438A2"/>
    <w:rsid w:val="00B61341"/>
    <w:rsid w:val="00BC3F76"/>
    <w:rsid w:val="00BE182B"/>
    <w:rsid w:val="00BF52CA"/>
    <w:rsid w:val="00C14728"/>
    <w:rsid w:val="00C33A8D"/>
    <w:rsid w:val="00C424D8"/>
    <w:rsid w:val="00C75BD3"/>
    <w:rsid w:val="00C9658B"/>
    <w:rsid w:val="00C96D47"/>
    <w:rsid w:val="00CC374E"/>
    <w:rsid w:val="00CD621B"/>
    <w:rsid w:val="00D0197A"/>
    <w:rsid w:val="00D80F23"/>
    <w:rsid w:val="00DF1F7F"/>
    <w:rsid w:val="00E01965"/>
    <w:rsid w:val="00E913F3"/>
    <w:rsid w:val="00EA3ED8"/>
    <w:rsid w:val="00EB4041"/>
    <w:rsid w:val="00EE3EE3"/>
    <w:rsid w:val="00F52860"/>
    <w:rsid w:val="00F632AF"/>
    <w:rsid w:val="00FC55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307F44"/>
  <w15:docId w15:val="{77A4511F-6832-4F0B-B3D2-48B26C1B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E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6EC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6ECE"/>
    <w:rPr>
      <w:sz w:val="22"/>
      <w:szCs w:val="22"/>
    </w:rPr>
  </w:style>
  <w:style w:type="character" w:customStyle="1" w:styleId="BalloonTextChar">
    <w:name w:val="Balloon Text Char"/>
    <w:basedOn w:val="DefaultParagraphFont"/>
    <w:link w:val="BalloonText"/>
    <w:uiPriority w:val="99"/>
    <w:semiHidden/>
    <w:rsid w:val="004E6ECE"/>
    <w:rPr>
      <w:rFonts w:ascii="Tahoma" w:hAnsi="Tahoma" w:cs="Tahoma"/>
      <w:sz w:val="16"/>
      <w:szCs w:val="16"/>
    </w:rPr>
  </w:style>
  <w:style w:type="paragraph" w:styleId="BalloonText">
    <w:name w:val="Balloon Text"/>
    <w:basedOn w:val="Normal"/>
    <w:link w:val="BalloonTextChar"/>
    <w:uiPriority w:val="99"/>
    <w:semiHidden/>
    <w:unhideWhenUsed/>
    <w:rsid w:val="004E6ECE"/>
    <w:pPr>
      <w:spacing w:after="0" w:line="240" w:lineRule="auto"/>
    </w:pPr>
    <w:rPr>
      <w:rFonts w:ascii="Tahoma" w:hAnsi="Tahoma" w:cs="Tahoma"/>
      <w:sz w:val="16"/>
      <w:szCs w:val="16"/>
    </w:rPr>
  </w:style>
  <w:style w:type="paragraph" w:styleId="ListParagraph">
    <w:name w:val="List Paragraph"/>
    <w:basedOn w:val="Normal"/>
    <w:uiPriority w:val="34"/>
    <w:qFormat/>
    <w:rsid w:val="004E6ECE"/>
    <w:pPr>
      <w:ind w:left="720"/>
      <w:contextualSpacing/>
    </w:pPr>
  </w:style>
  <w:style w:type="paragraph" w:styleId="Header">
    <w:name w:val="header"/>
    <w:basedOn w:val="Normal"/>
    <w:link w:val="HeaderChar"/>
    <w:uiPriority w:val="99"/>
    <w:unhideWhenUsed/>
    <w:rsid w:val="004E6E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6ECE"/>
    <w:rPr>
      <w:sz w:val="22"/>
      <w:szCs w:val="22"/>
    </w:rPr>
  </w:style>
  <w:style w:type="paragraph" w:styleId="Footer">
    <w:name w:val="footer"/>
    <w:basedOn w:val="Normal"/>
    <w:link w:val="FooterChar"/>
    <w:uiPriority w:val="99"/>
    <w:unhideWhenUsed/>
    <w:rsid w:val="004E6E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6ECE"/>
    <w:rPr>
      <w:sz w:val="22"/>
      <w:szCs w:val="22"/>
    </w:rPr>
  </w:style>
  <w:style w:type="character" w:customStyle="1" w:styleId="CommentTextChar">
    <w:name w:val="Comment Text Char"/>
    <w:basedOn w:val="DefaultParagraphFont"/>
    <w:link w:val="CommentText"/>
    <w:uiPriority w:val="99"/>
    <w:semiHidden/>
    <w:rsid w:val="004E6ECE"/>
    <w:rPr>
      <w:sz w:val="20"/>
      <w:szCs w:val="20"/>
    </w:rPr>
  </w:style>
  <w:style w:type="paragraph" w:styleId="CommentText">
    <w:name w:val="annotation text"/>
    <w:basedOn w:val="Normal"/>
    <w:link w:val="CommentTextChar"/>
    <w:uiPriority w:val="99"/>
    <w:semiHidden/>
    <w:unhideWhenUsed/>
    <w:rsid w:val="004E6ECE"/>
    <w:pPr>
      <w:spacing w:line="240" w:lineRule="auto"/>
    </w:pPr>
    <w:rPr>
      <w:sz w:val="20"/>
      <w:szCs w:val="20"/>
    </w:rPr>
  </w:style>
  <w:style w:type="character" w:customStyle="1" w:styleId="CommentSubjectChar">
    <w:name w:val="Comment Subject Char"/>
    <w:basedOn w:val="CommentTextChar"/>
    <w:link w:val="CommentSubject"/>
    <w:uiPriority w:val="99"/>
    <w:semiHidden/>
    <w:rsid w:val="004E6ECE"/>
    <w:rPr>
      <w:b/>
      <w:bCs/>
      <w:sz w:val="20"/>
      <w:szCs w:val="20"/>
    </w:rPr>
  </w:style>
  <w:style w:type="paragraph" w:styleId="CommentSubject">
    <w:name w:val="annotation subject"/>
    <w:basedOn w:val="CommentText"/>
    <w:next w:val="CommentText"/>
    <w:link w:val="CommentSubjectChar"/>
    <w:uiPriority w:val="99"/>
    <w:semiHidden/>
    <w:unhideWhenUsed/>
    <w:rsid w:val="004E6ECE"/>
    <w:rPr>
      <w:b/>
      <w:bCs/>
    </w:rPr>
  </w:style>
  <w:style w:type="character" w:customStyle="1" w:styleId="DocumentMapChar">
    <w:name w:val="Document Map Char"/>
    <w:basedOn w:val="DefaultParagraphFont"/>
    <w:link w:val="DocumentMap"/>
    <w:uiPriority w:val="99"/>
    <w:semiHidden/>
    <w:rsid w:val="004E6ECE"/>
    <w:rPr>
      <w:rFonts w:ascii="Times New Roman" w:hAnsi="Times New Roman" w:cs="Times New Roman"/>
    </w:rPr>
  </w:style>
  <w:style w:type="paragraph" w:styleId="DocumentMap">
    <w:name w:val="Document Map"/>
    <w:basedOn w:val="Normal"/>
    <w:link w:val="DocumentMapChar"/>
    <w:uiPriority w:val="99"/>
    <w:semiHidden/>
    <w:unhideWhenUsed/>
    <w:rsid w:val="004E6ECE"/>
    <w:pPr>
      <w:spacing w:after="0" w:line="240" w:lineRule="auto"/>
    </w:pPr>
    <w:rPr>
      <w:rFonts w:ascii="Times New Roman" w:hAnsi="Times New Roman" w:cs="Times New Roman"/>
      <w:sz w:val="24"/>
      <w:szCs w:val="24"/>
    </w:rPr>
  </w:style>
  <w:style w:type="character" w:styleId="LineNumber">
    <w:name w:val="line number"/>
    <w:basedOn w:val="DefaultParagraphFont"/>
    <w:uiPriority w:val="99"/>
    <w:semiHidden/>
    <w:unhideWhenUsed/>
    <w:rsid w:val="003E7CD5"/>
  </w:style>
  <w:style w:type="character" w:styleId="CommentReference">
    <w:name w:val="annotation reference"/>
    <w:basedOn w:val="DefaultParagraphFont"/>
    <w:uiPriority w:val="99"/>
    <w:semiHidden/>
    <w:unhideWhenUsed/>
    <w:rsid w:val="00B6134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E9173-D049-48D8-9850-1DF90A4A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93115</Words>
  <Characters>530762</Characters>
  <Application>Microsoft Office Word</Application>
  <DocSecurity>4</DocSecurity>
  <Lines>4423</Lines>
  <Paragraphs>1245</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622632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Brandsma</dc:creator>
  <cp:lastModifiedBy>Kennedy C.R.</cp:lastModifiedBy>
  <cp:revision>2</cp:revision>
  <dcterms:created xsi:type="dcterms:W3CDTF">2019-08-19T06:34:00Z</dcterms:created>
  <dcterms:modified xsi:type="dcterms:W3CDTF">2019-08-19T06:34:00Z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de8734e9-ce39-36d7-8d07-b4999a0fa729</vt:lpwstr>
  </property>
  <property fmtid="{D5CDD505-2E9C-101B-9397-08002B2CF9AE}" pid="24" name="Mendeley Citation Style_1">
    <vt:lpwstr>http://www.zotero.org/styles/vancouver</vt:lpwstr>
  </property>
</Properties>
</file>