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3587CB" w14:textId="51F60B26" w:rsidR="0093631F" w:rsidRPr="0093631F" w:rsidRDefault="0093631F" w:rsidP="0093631F">
      <w:pPr>
        <w:spacing w:after="0" w:line="240" w:lineRule="auto"/>
        <w:jc w:val="center"/>
        <w:rPr>
          <w:rFonts w:ascii="Bookman Old Style" w:hAnsi="Bookman Old Style"/>
          <w:b/>
          <w:color w:val="000000" w:themeColor="text1"/>
          <w:sz w:val="24"/>
          <w:szCs w:val="24"/>
        </w:rPr>
      </w:pPr>
      <w:r w:rsidRPr="0093631F">
        <w:rPr>
          <w:rFonts w:ascii="Bookman Old Style" w:hAnsi="Bookman Old Style"/>
          <w:b/>
          <w:color w:val="000000" w:themeColor="text1"/>
          <w:sz w:val="24"/>
          <w:szCs w:val="24"/>
        </w:rPr>
        <w:t xml:space="preserve">Sustainable supplier selection based on industry 4.0 initiatives within </w:t>
      </w:r>
      <w:r w:rsidR="00310BA9">
        <w:rPr>
          <w:rFonts w:ascii="Bookman Old Style" w:hAnsi="Bookman Old Style"/>
          <w:b/>
          <w:color w:val="000000" w:themeColor="text1"/>
          <w:sz w:val="24"/>
          <w:szCs w:val="24"/>
        </w:rPr>
        <w:t>the</w:t>
      </w:r>
      <w:r w:rsidRPr="0093631F">
        <w:rPr>
          <w:rFonts w:ascii="Bookman Old Style" w:hAnsi="Bookman Old Style"/>
          <w:b/>
          <w:color w:val="000000" w:themeColor="text1"/>
          <w:sz w:val="24"/>
          <w:szCs w:val="24"/>
        </w:rPr>
        <w:t xml:space="preserve"> context of circular economy implementation in supply chain operations</w:t>
      </w:r>
    </w:p>
    <w:p w14:paraId="72A7785F" w14:textId="77777777" w:rsidR="0093631F" w:rsidRPr="0093631F" w:rsidRDefault="0093631F" w:rsidP="0093631F">
      <w:pPr>
        <w:rPr>
          <w:color w:val="000000" w:themeColor="text1"/>
        </w:rPr>
      </w:pPr>
    </w:p>
    <w:p w14:paraId="1DC1B7A5" w14:textId="77777777" w:rsidR="0093631F" w:rsidRPr="0093631F" w:rsidRDefault="0093631F" w:rsidP="0093631F">
      <w:pPr>
        <w:rPr>
          <w:color w:val="000000" w:themeColor="text1"/>
        </w:rPr>
      </w:pPr>
    </w:p>
    <w:p w14:paraId="2BAEF468" w14:textId="00697EDE" w:rsidR="0093631F" w:rsidRPr="0093631F" w:rsidRDefault="0093631F" w:rsidP="0093631F">
      <w:pPr>
        <w:rPr>
          <w:color w:val="000000" w:themeColor="text1"/>
        </w:rPr>
      </w:pPr>
    </w:p>
    <w:p w14:paraId="6A34CCF5" w14:textId="77777777" w:rsidR="0093631F" w:rsidRPr="0093631F" w:rsidRDefault="0093631F" w:rsidP="0093631F">
      <w:pPr>
        <w:rPr>
          <w:color w:val="000000" w:themeColor="text1"/>
        </w:rPr>
      </w:pPr>
    </w:p>
    <w:p w14:paraId="71E30DD9" w14:textId="77777777" w:rsidR="0093631F" w:rsidRPr="0093631F" w:rsidRDefault="0093631F" w:rsidP="0093631F">
      <w:pPr>
        <w:spacing w:after="0" w:line="240" w:lineRule="auto"/>
        <w:contextualSpacing/>
        <w:jc w:val="center"/>
        <w:rPr>
          <w:rFonts w:ascii="Bookman Old Style" w:hAnsi="Bookman Old Style" w:cs="Segoe UI"/>
          <w:b/>
          <w:bCs/>
          <w:color w:val="000000" w:themeColor="text1"/>
          <w:sz w:val="24"/>
          <w:szCs w:val="24"/>
        </w:rPr>
      </w:pPr>
      <w:r w:rsidRPr="0093631F">
        <w:rPr>
          <w:rFonts w:ascii="Bookman Old Style" w:hAnsi="Bookman Old Style" w:cs="Segoe UI"/>
          <w:b/>
          <w:bCs/>
          <w:color w:val="000000" w:themeColor="text1"/>
          <w:sz w:val="24"/>
          <w:szCs w:val="24"/>
        </w:rPr>
        <w:t xml:space="preserve">Simonov Kusi-Sarpong (Corresponding author) </w:t>
      </w:r>
    </w:p>
    <w:p w14:paraId="2E973665" w14:textId="77777777" w:rsidR="0093631F" w:rsidRPr="008144A5" w:rsidRDefault="0093631F" w:rsidP="0093631F">
      <w:pPr>
        <w:spacing w:after="0" w:line="240" w:lineRule="auto"/>
        <w:jc w:val="center"/>
        <w:rPr>
          <w:rFonts w:ascii="Bookman Old Style" w:hAnsi="Bookman Old Style" w:cs="Times New Roman"/>
          <w:bCs/>
          <w:color w:val="000000" w:themeColor="text1"/>
          <w:sz w:val="24"/>
          <w:szCs w:val="24"/>
        </w:rPr>
      </w:pPr>
      <w:r w:rsidRPr="008144A5">
        <w:rPr>
          <w:rFonts w:ascii="Bookman Old Style" w:hAnsi="Bookman Old Style" w:cs="Times New Roman"/>
          <w:bCs/>
          <w:color w:val="000000" w:themeColor="text1"/>
          <w:sz w:val="24"/>
          <w:szCs w:val="24"/>
        </w:rPr>
        <w:t>Eco-Engineering and Management Consult Limited</w:t>
      </w:r>
    </w:p>
    <w:p w14:paraId="7A0E7E34" w14:textId="77777777" w:rsidR="0093631F" w:rsidRPr="008144A5" w:rsidRDefault="0093631F" w:rsidP="0093631F">
      <w:pPr>
        <w:spacing w:after="0" w:line="240" w:lineRule="auto"/>
        <w:jc w:val="center"/>
        <w:rPr>
          <w:rFonts w:ascii="Bookman Old Style" w:hAnsi="Bookman Old Style" w:cs="Times New Roman"/>
          <w:bCs/>
          <w:color w:val="000000" w:themeColor="text1"/>
          <w:sz w:val="24"/>
          <w:szCs w:val="24"/>
        </w:rPr>
      </w:pPr>
      <w:r w:rsidRPr="008144A5">
        <w:rPr>
          <w:rFonts w:ascii="Bookman Old Style" w:hAnsi="Bookman Old Style" w:cs="Times New Roman"/>
          <w:bCs/>
          <w:color w:val="000000" w:themeColor="text1"/>
          <w:sz w:val="24"/>
          <w:szCs w:val="24"/>
        </w:rPr>
        <w:t>409 Abafum Avenue</w:t>
      </w:r>
    </w:p>
    <w:p w14:paraId="190C95F7" w14:textId="77777777" w:rsidR="0093631F" w:rsidRPr="008144A5" w:rsidRDefault="0093631F" w:rsidP="0093631F">
      <w:pPr>
        <w:spacing w:after="0" w:line="240" w:lineRule="auto"/>
        <w:jc w:val="center"/>
        <w:rPr>
          <w:rFonts w:ascii="Bookman Old Style" w:hAnsi="Bookman Old Style" w:cs="Times New Roman"/>
          <w:bCs/>
          <w:color w:val="000000" w:themeColor="text1"/>
          <w:sz w:val="24"/>
          <w:szCs w:val="24"/>
        </w:rPr>
      </w:pPr>
      <w:r w:rsidRPr="008144A5">
        <w:rPr>
          <w:rFonts w:ascii="Bookman Old Style" w:hAnsi="Bookman Old Style" w:cs="Times New Roman"/>
          <w:bCs/>
          <w:color w:val="000000" w:themeColor="text1"/>
          <w:sz w:val="24"/>
          <w:szCs w:val="24"/>
        </w:rPr>
        <w:t>Ti’s - Adentan, Accra-Ghana</w:t>
      </w:r>
    </w:p>
    <w:p w14:paraId="12E1EEFD" w14:textId="77777777" w:rsidR="0093631F" w:rsidRPr="0093631F" w:rsidRDefault="0093631F" w:rsidP="0093631F">
      <w:pPr>
        <w:spacing w:after="0" w:line="240" w:lineRule="auto"/>
        <w:jc w:val="center"/>
        <w:rPr>
          <w:rFonts w:ascii="Bookman Old Style" w:hAnsi="Bookman Old Style" w:cs="Times New Roman"/>
          <w:bCs/>
          <w:color w:val="000000" w:themeColor="text1"/>
        </w:rPr>
      </w:pPr>
    </w:p>
    <w:p w14:paraId="009A139D" w14:textId="77777777" w:rsidR="0093631F" w:rsidRPr="0093631F" w:rsidRDefault="0093631F" w:rsidP="0093631F">
      <w:pPr>
        <w:spacing w:after="0" w:line="240" w:lineRule="auto"/>
        <w:jc w:val="center"/>
        <w:rPr>
          <w:rFonts w:ascii="Bookman Old Style" w:hAnsi="Bookman Old Style" w:cs="Segoe UI"/>
          <w:bCs/>
          <w:color w:val="000000" w:themeColor="text1"/>
          <w:sz w:val="24"/>
          <w:szCs w:val="24"/>
        </w:rPr>
      </w:pPr>
      <w:r w:rsidRPr="0093631F">
        <w:rPr>
          <w:rFonts w:ascii="Bookman Old Style" w:hAnsi="Bookman Old Style" w:cs="Segoe UI"/>
          <w:bCs/>
          <w:color w:val="000000" w:themeColor="text1"/>
          <w:sz w:val="24"/>
          <w:szCs w:val="24"/>
        </w:rPr>
        <w:t>Portsmouth Business School, University of Portsmouth</w:t>
      </w:r>
    </w:p>
    <w:p w14:paraId="31EF2E40" w14:textId="77777777" w:rsidR="0093631F" w:rsidRPr="0093631F" w:rsidRDefault="0093631F" w:rsidP="0093631F">
      <w:pPr>
        <w:spacing w:after="0" w:line="240" w:lineRule="auto"/>
        <w:jc w:val="center"/>
        <w:rPr>
          <w:rFonts w:ascii="Bookman Old Style" w:hAnsi="Bookman Old Style" w:cs="Segoe UI"/>
          <w:bCs/>
          <w:color w:val="000000" w:themeColor="text1"/>
          <w:sz w:val="24"/>
          <w:szCs w:val="24"/>
        </w:rPr>
      </w:pPr>
      <w:r w:rsidRPr="0093631F">
        <w:rPr>
          <w:rFonts w:ascii="Bookman Old Style" w:hAnsi="Bookman Old Style" w:cs="Segoe UI"/>
          <w:bCs/>
          <w:color w:val="000000" w:themeColor="text1"/>
          <w:sz w:val="24"/>
          <w:szCs w:val="24"/>
        </w:rPr>
        <w:t>United Kingdom</w:t>
      </w:r>
    </w:p>
    <w:p w14:paraId="3FCE1A47" w14:textId="77777777" w:rsidR="0093631F" w:rsidRPr="00495015" w:rsidRDefault="0093631F" w:rsidP="0093631F">
      <w:pPr>
        <w:spacing w:after="0" w:line="240" w:lineRule="auto"/>
        <w:jc w:val="center"/>
        <w:rPr>
          <w:rFonts w:ascii="Bookman Old Style" w:hAnsi="Bookman Old Style" w:cs="Segoe UI"/>
          <w:bCs/>
          <w:sz w:val="24"/>
          <w:szCs w:val="24"/>
        </w:rPr>
      </w:pPr>
      <w:r w:rsidRPr="00495015">
        <w:rPr>
          <w:rFonts w:ascii="Bookman Old Style" w:eastAsia="Calibri" w:hAnsi="Bookman Old Style" w:cs="Segoe UI"/>
          <w:b/>
          <w:sz w:val="24"/>
          <w:szCs w:val="24"/>
        </w:rPr>
        <w:t>Email</w:t>
      </w:r>
      <w:r w:rsidRPr="00495015">
        <w:rPr>
          <w:rFonts w:ascii="Bookman Old Style" w:eastAsia="Calibri" w:hAnsi="Bookman Old Style" w:cs="Segoe UI"/>
          <w:sz w:val="24"/>
          <w:szCs w:val="24"/>
        </w:rPr>
        <w:t xml:space="preserve">: </w:t>
      </w:r>
      <w:hyperlink r:id="rId8" w:history="1">
        <w:r w:rsidRPr="00495015">
          <w:rPr>
            <w:rStyle w:val="Hyperlink"/>
            <w:rFonts w:ascii="Bookman Old Style" w:hAnsi="Bookman Old Style" w:cs="Segoe UI"/>
            <w:bCs/>
            <w:sz w:val="24"/>
            <w:szCs w:val="24"/>
          </w:rPr>
          <w:t>simonov2002@yahoo.com</w:t>
        </w:r>
      </w:hyperlink>
      <w:r w:rsidRPr="00495015">
        <w:rPr>
          <w:rFonts w:ascii="Bookman Old Style" w:hAnsi="Bookman Old Style" w:cs="Segoe UI"/>
          <w:bCs/>
          <w:sz w:val="24"/>
          <w:szCs w:val="24"/>
        </w:rPr>
        <w:t xml:space="preserve">  </w:t>
      </w:r>
    </w:p>
    <w:p w14:paraId="60D2F0A4" w14:textId="77777777" w:rsidR="0093631F" w:rsidRPr="00495015" w:rsidRDefault="0093631F" w:rsidP="0093631F">
      <w:pPr>
        <w:spacing w:after="0" w:line="240" w:lineRule="auto"/>
        <w:ind w:firstLine="357"/>
        <w:jc w:val="center"/>
        <w:rPr>
          <w:rFonts w:ascii="Bookman Old Style" w:hAnsi="Bookman Old Style" w:cs="Segoe UI"/>
          <w:bCs/>
          <w:color w:val="000000" w:themeColor="text1"/>
          <w:sz w:val="24"/>
          <w:szCs w:val="24"/>
        </w:rPr>
      </w:pPr>
    </w:p>
    <w:p w14:paraId="1766B9D1" w14:textId="77777777" w:rsidR="0093631F" w:rsidRPr="00495015" w:rsidRDefault="0093631F" w:rsidP="0093631F">
      <w:pPr>
        <w:spacing w:after="0" w:line="240" w:lineRule="auto"/>
        <w:jc w:val="center"/>
        <w:rPr>
          <w:rFonts w:ascii="Bookman Old Style" w:hAnsi="Bookman Old Style" w:cs="Segoe UI"/>
          <w:b/>
          <w:bCs/>
          <w:sz w:val="24"/>
          <w:szCs w:val="24"/>
        </w:rPr>
      </w:pPr>
      <w:r w:rsidRPr="00495015">
        <w:rPr>
          <w:rFonts w:ascii="Bookman Old Style" w:hAnsi="Bookman Old Style" w:cs="Segoe UI"/>
          <w:b/>
          <w:bCs/>
          <w:sz w:val="24"/>
          <w:szCs w:val="24"/>
        </w:rPr>
        <w:t>Himanshu Gupta</w:t>
      </w:r>
    </w:p>
    <w:p w14:paraId="5AF35287" w14:textId="77777777" w:rsidR="0093631F" w:rsidRPr="0093631F" w:rsidRDefault="0093631F" w:rsidP="0093631F">
      <w:pPr>
        <w:spacing w:after="0" w:line="240" w:lineRule="auto"/>
        <w:jc w:val="center"/>
        <w:rPr>
          <w:rFonts w:ascii="Bookman Old Style" w:hAnsi="Bookman Old Style" w:cs="Segoe UI"/>
          <w:bCs/>
          <w:color w:val="000000" w:themeColor="text1"/>
          <w:sz w:val="24"/>
          <w:szCs w:val="24"/>
        </w:rPr>
      </w:pPr>
      <w:r w:rsidRPr="0093631F">
        <w:rPr>
          <w:rFonts w:ascii="Bookman Old Style" w:hAnsi="Bookman Old Style" w:cs="Segoe UI"/>
          <w:bCs/>
          <w:color w:val="000000" w:themeColor="text1"/>
          <w:sz w:val="24"/>
          <w:szCs w:val="24"/>
        </w:rPr>
        <w:t xml:space="preserve">Adani Institute of Infrastructure Management </w:t>
      </w:r>
    </w:p>
    <w:p w14:paraId="43B1E972" w14:textId="77777777" w:rsidR="0093631F" w:rsidRPr="0093631F" w:rsidRDefault="0093631F" w:rsidP="0093631F">
      <w:pPr>
        <w:spacing w:after="0" w:line="240" w:lineRule="auto"/>
        <w:jc w:val="center"/>
        <w:rPr>
          <w:rFonts w:ascii="Bookman Old Style" w:hAnsi="Bookman Old Style" w:cs="Segoe UI"/>
          <w:bCs/>
          <w:color w:val="000000" w:themeColor="text1"/>
          <w:sz w:val="24"/>
          <w:szCs w:val="24"/>
        </w:rPr>
      </w:pPr>
      <w:r w:rsidRPr="0093631F">
        <w:rPr>
          <w:rFonts w:ascii="Bookman Old Style" w:hAnsi="Bookman Old Style" w:cs="Segoe UI"/>
          <w:bCs/>
          <w:color w:val="000000" w:themeColor="text1"/>
          <w:sz w:val="24"/>
          <w:szCs w:val="24"/>
        </w:rPr>
        <w:t xml:space="preserve">Ahmedabad, India. </w:t>
      </w:r>
    </w:p>
    <w:p w14:paraId="1B55A38B" w14:textId="77777777" w:rsidR="0093631F" w:rsidRPr="00495015" w:rsidRDefault="0093631F" w:rsidP="0093631F">
      <w:pPr>
        <w:spacing w:after="0" w:line="240" w:lineRule="auto"/>
        <w:ind w:firstLine="357"/>
        <w:jc w:val="center"/>
        <w:rPr>
          <w:rFonts w:ascii="Bookman Old Style" w:hAnsi="Bookman Old Style" w:cs="Segoe UI"/>
          <w:bCs/>
          <w:color w:val="000000" w:themeColor="text1"/>
          <w:sz w:val="24"/>
          <w:szCs w:val="24"/>
        </w:rPr>
      </w:pPr>
      <w:r w:rsidRPr="00495015">
        <w:rPr>
          <w:rFonts w:ascii="Bookman Old Style" w:hAnsi="Bookman Old Style" w:cs="Segoe UI"/>
          <w:bCs/>
          <w:sz w:val="24"/>
          <w:szCs w:val="24"/>
        </w:rPr>
        <w:t xml:space="preserve">Email: </w:t>
      </w:r>
      <w:hyperlink r:id="rId9" w:history="1">
        <w:r w:rsidRPr="00495015">
          <w:rPr>
            <w:rStyle w:val="Hyperlink"/>
            <w:rFonts w:ascii="Bookman Old Style" w:hAnsi="Bookman Old Style" w:cs="Segoe UI"/>
            <w:sz w:val="24"/>
            <w:szCs w:val="24"/>
          </w:rPr>
          <w:t>himanshuguptadoms@gmail.com</w:t>
        </w:r>
      </w:hyperlink>
    </w:p>
    <w:p w14:paraId="3F6FB8E7" w14:textId="77777777" w:rsidR="0093631F" w:rsidRPr="00495015" w:rsidRDefault="0093631F" w:rsidP="0093631F">
      <w:pPr>
        <w:spacing w:after="0" w:line="240" w:lineRule="auto"/>
        <w:contextualSpacing/>
        <w:jc w:val="center"/>
        <w:rPr>
          <w:rFonts w:ascii="Bookman Old Style" w:hAnsi="Bookman Old Style" w:cs="Segoe UI"/>
          <w:b/>
          <w:bCs/>
          <w:sz w:val="24"/>
          <w:szCs w:val="24"/>
        </w:rPr>
      </w:pPr>
    </w:p>
    <w:p w14:paraId="3C15529B" w14:textId="77777777" w:rsidR="0093631F" w:rsidRPr="007A11FB" w:rsidRDefault="0093631F" w:rsidP="007A11FB">
      <w:pPr>
        <w:spacing w:after="0" w:line="240" w:lineRule="auto"/>
        <w:contextualSpacing/>
        <w:jc w:val="center"/>
        <w:rPr>
          <w:rFonts w:ascii="Bookman Old Style" w:hAnsi="Bookman Old Style" w:cs="Segoe UI"/>
          <w:b/>
          <w:bCs/>
          <w:color w:val="000000" w:themeColor="text1"/>
          <w:sz w:val="24"/>
          <w:szCs w:val="24"/>
        </w:rPr>
      </w:pPr>
      <w:r w:rsidRPr="007A11FB">
        <w:rPr>
          <w:rFonts w:ascii="Bookman Old Style" w:hAnsi="Bookman Old Style" w:cs="Segoe UI"/>
          <w:b/>
          <w:bCs/>
          <w:color w:val="000000" w:themeColor="text1"/>
          <w:sz w:val="24"/>
          <w:szCs w:val="24"/>
        </w:rPr>
        <w:t>Sharfuddin Ahmed Khan</w:t>
      </w:r>
    </w:p>
    <w:p w14:paraId="190ED23D" w14:textId="77777777" w:rsidR="0093631F" w:rsidRPr="007A11FB" w:rsidRDefault="0093631F" w:rsidP="007A11FB">
      <w:pPr>
        <w:spacing w:after="0" w:line="240" w:lineRule="auto"/>
        <w:contextualSpacing/>
        <w:jc w:val="center"/>
        <w:rPr>
          <w:rFonts w:ascii="Bookman Old Style" w:hAnsi="Bookman Old Style" w:cs="Segoe UI"/>
          <w:bCs/>
          <w:color w:val="000000" w:themeColor="text1"/>
          <w:sz w:val="24"/>
          <w:szCs w:val="24"/>
        </w:rPr>
      </w:pPr>
      <w:r w:rsidRPr="007A11FB">
        <w:rPr>
          <w:rFonts w:ascii="Bookman Old Style" w:hAnsi="Bookman Old Style" w:cs="Segoe UI"/>
          <w:bCs/>
          <w:color w:val="000000" w:themeColor="text1"/>
          <w:sz w:val="24"/>
          <w:szCs w:val="24"/>
        </w:rPr>
        <w:t>Industrial Engineering and Engineering Management Department</w:t>
      </w:r>
    </w:p>
    <w:p w14:paraId="30339FED" w14:textId="77777777" w:rsidR="007A11FB" w:rsidRPr="007A11FB" w:rsidRDefault="007A11FB" w:rsidP="007A11FB">
      <w:pPr>
        <w:spacing w:after="0" w:line="240" w:lineRule="auto"/>
        <w:jc w:val="center"/>
        <w:rPr>
          <w:rFonts w:ascii="Bookman Old Style" w:hAnsi="Bookman Old Style"/>
          <w:sz w:val="24"/>
          <w:szCs w:val="24"/>
        </w:rPr>
      </w:pPr>
      <w:r w:rsidRPr="007A11FB">
        <w:rPr>
          <w:rFonts w:ascii="Bookman Old Style" w:hAnsi="Bookman Old Style"/>
          <w:sz w:val="24"/>
          <w:szCs w:val="24"/>
        </w:rPr>
        <w:t>College of Engineering, University of Sharjah</w:t>
      </w:r>
    </w:p>
    <w:p w14:paraId="478B0AD5" w14:textId="77777777" w:rsidR="007A11FB" w:rsidRPr="007A11FB" w:rsidRDefault="007A11FB" w:rsidP="007A11FB">
      <w:pPr>
        <w:spacing w:after="0" w:line="240" w:lineRule="auto"/>
        <w:jc w:val="center"/>
        <w:rPr>
          <w:rFonts w:ascii="Bookman Old Style" w:hAnsi="Bookman Old Style"/>
          <w:sz w:val="24"/>
          <w:szCs w:val="24"/>
        </w:rPr>
      </w:pPr>
      <w:r w:rsidRPr="007A11FB">
        <w:rPr>
          <w:rFonts w:ascii="Bookman Old Style" w:hAnsi="Bookman Old Style"/>
          <w:sz w:val="24"/>
          <w:szCs w:val="24"/>
        </w:rPr>
        <w:t>Sharjah - United Arab Emirates</w:t>
      </w:r>
    </w:p>
    <w:p w14:paraId="45F1721A" w14:textId="77777777" w:rsidR="0093631F" w:rsidRPr="00495015" w:rsidRDefault="0093631F" w:rsidP="007A11FB">
      <w:pPr>
        <w:spacing w:after="0" w:line="240" w:lineRule="auto"/>
        <w:contextualSpacing/>
        <w:jc w:val="center"/>
        <w:rPr>
          <w:rFonts w:ascii="Bookman Old Style" w:hAnsi="Bookman Old Style" w:cs="Segoe UI"/>
          <w:bCs/>
          <w:sz w:val="24"/>
          <w:szCs w:val="24"/>
        </w:rPr>
      </w:pPr>
      <w:r w:rsidRPr="007A11FB">
        <w:rPr>
          <w:rFonts w:ascii="Bookman Old Style" w:hAnsi="Bookman Old Style" w:cs="Segoe UI"/>
          <w:b/>
          <w:bCs/>
          <w:sz w:val="24"/>
          <w:szCs w:val="24"/>
        </w:rPr>
        <w:t>Email</w:t>
      </w:r>
      <w:r w:rsidRPr="007A11FB">
        <w:rPr>
          <w:rFonts w:ascii="Bookman Old Style" w:hAnsi="Bookman Old Style" w:cs="Segoe UI"/>
          <w:bCs/>
          <w:sz w:val="24"/>
          <w:szCs w:val="24"/>
        </w:rPr>
        <w:t xml:space="preserve">: </w:t>
      </w:r>
      <w:hyperlink r:id="rId10" w:history="1">
        <w:r w:rsidRPr="007A11FB">
          <w:rPr>
            <w:rStyle w:val="Hyperlink"/>
            <w:rFonts w:ascii="Bookman Old Style" w:hAnsi="Bookman Old Style" w:cs="Segoe UI"/>
            <w:bCs/>
            <w:sz w:val="24"/>
            <w:szCs w:val="24"/>
          </w:rPr>
          <w:t>skhan@sharjah.ac.ae</w:t>
        </w:r>
      </w:hyperlink>
      <w:r w:rsidRPr="00495015">
        <w:rPr>
          <w:rFonts w:ascii="Bookman Old Style" w:hAnsi="Bookman Old Style" w:cs="Segoe UI"/>
          <w:bCs/>
          <w:sz w:val="24"/>
          <w:szCs w:val="24"/>
        </w:rPr>
        <w:t xml:space="preserve"> </w:t>
      </w:r>
    </w:p>
    <w:p w14:paraId="5AB33220" w14:textId="77777777" w:rsidR="0093631F" w:rsidRDefault="0093631F" w:rsidP="0093631F">
      <w:pPr>
        <w:spacing w:after="0" w:line="240" w:lineRule="auto"/>
        <w:jc w:val="center"/>
        <w:rPr>
          <w:rFonts w:ascii="Bookman Old Style" w:hAnsi="Bookman Old Style" w:cstheme="minorHAnsi"/>
          <w:b/>
          <w:color w:val="000000" w:themeColor="text1"/>
          <w:sz w:val="24"/>
          <w:szCs w:val="24"/>
        </w:rPr>
      </w:pPr>
    </w:p>
    <w:p w14:paraId="2796D7EF" w14:textId="77777777" w:rsidR="0093631F" w:rsidRPr="008144A5" w:rsidRDefault="0093631F" w:rsidP="0093631F">
      <w:pPr>
        <w:spacing w:after="0" w:line="240" w:lineRule="auto"/>
        <w:jc w:val="center"/>
        <w:rPr>
          <w:rStyle w:val="Strong"/>
          <w:rFonts w:ascii="Bookman Old Style" w:hAnsi="Bookman Old Style" w:cstheme="minorHAnsi"/>
          <w:b w:val="0"/>
          <w:color w:val="000000" w:themeColor="text1"/>
          <w:sz w:val="24"/>
          <w:szCs w:val="24"/>
        </w:rPr>
      </w:pPr>
      <w:r w:rsidRPr="008144A5">
        <w:rPr>
          <w:rFonts w:ascii="Bookman Old Style" w:hAnsi="Bookman Old Style" w:cstheme="minorHAnsi"/>
          <w:b/>
          <w:color w:val="000000" w:themeColor="text1"/>
          <w:sz w:val="24"/>
          <w:szCs w:val="24"/>
        </w:rPr>
        <w:t xml:space="preserve">Charbel Jose Chiappetta Jabbour </w:t>
      </w:r>
    </w:p>
    <w:p w14:paraId="4EDB07EB" w14:textId="77777777" w:rsidR="008144A5" w:rsidRPr="008144A5" w:rsidRDefault="008144A5" w:rsidP="008144A5">
      <w:pPr>
        <w:spacing w:after="0" w:line="240" w:lineRule="auto"/>
        <w:jc w:val="center"/>
        <w:rPr>
          <w:rFonts w:ascii="Bookman Old Style" w:hAnsi="Bookman Old Style" w:cs="Times New Roman"/>
          <w:sz w:val="24"/>
          <w:szCs w:val="24"/>
        </w:rPr>
      </w:pPr>
      <w:r w:rsidRPr="008144A5">
        <w:rPr>
          <w:rFonts w:ascii="Bookman Old Style" w:hAnsi="Bookman Old Style" w:cs="Times New Roman"/>
          <w:sz w:val="24"/>
          <w:szCs w:val="24"/>
        </w:rPr>
        <w:t xml:space="preserve">Montpellier Business School, </w:t>
      </w:r>
    </w:p>
    <w:p w14:paraId="05196CE0" w14:textId="48CBD5EF" w:rsidR="008144A5" w:rsidRPr="008144A5" w:rsidRDefault="008144A5" w:rsidP="008144A5">
      <w:pPr>
        <w:spacing w:after="0" w:line="240" w:lineRule="auto"/>
        <w:jc w:val="center"/>
        <w:rPr>
          <w:rFonts w:ascii="Bookman Old Style" w:hAnsi="Bookman Old Style" w:cs="Times New Roman"/>
          <w:sz w:val="24"/>
          <w:szCs w:val="24"/>
        </w:rPr>
      </w:pPr>
      <w:r w:rsidRPr="008144A5">
        <w:rPr>
          <w:rFonts w:ascii="Bookman Old Style" w:hAnsi="Bookman Old Style" w:cs="Times New Roman"/>
          <w:sz w:val="24"/>
          <w:szCs w:val="24"/>
        </w:rPr>
        <w:t xml:space="preserve">2300 Avenue des moulins, 34080, </w:t>
      </w:r>
    </w:p>
    <w:p w14:paraId="49B315DB" w14:textId="1FE090A2" w:rsidR="008144A5" w:rsidRPr="008144A5" w:rsidRDefault="008144A5" w:rsidP="008144A5">
      <w:pPr>
        <w:spacing w:after="0" w:line="240" w:lineRule="auto"/>
        <w:jc w:val="center"/>
        <w:rPr>
          <w:rFonts w:ascii="Bookman Old Style" w:hAnsi="Bookman Old Style" w:cs="Times New Roman"/>
          <w:sz w:val="24"/>
          <w:szCs w:val="24"/>
        </w:rPr>
      </w:pPr>
      <w:r w:rsidRPr="008144A5">
        <w:rPr>
          <w:rFonts w:ascii="Bookman Old Style" w:hAnsi="Bookman Old Style" w:cs="Times New Roman"/>
          <w:sz w:val="24"/>
          <w:szCs w:val="24"/>
        </w:rPr>
        <w:t>Montpellier, France</w:t>
      </w:r>
    </w:p>
    <w:p w14:paraId="75F8A7D6" w14:textId="4FFAF96F" w:rsidR="0093631F" w:rsidRPr="008144A5" w:rsidRDefault="008144A5" w:rsidP="008144A5">
      <w:pPr>
        <w:spacing w:after="0" w:line="240" w:lineRule="auto"/>
        <w:jc w:val="center"/>
        <w:rPr>
          <w:rStyle w:val="Hyperlink"/>
          <w:rFonts w:ascii="Bookman Old Style" w:hAnsi="Bookman Old Style" w:cstheme="minorHAnsi"/>
          <w:bCs/>
          <w:color w:val="000000" w:themeColor="text1"/>
          <w:sz w:val="24"/>
          <w:szCs w:val="24"/>
        </w:rPr>
      </w:pPr>
      <w:r w:rsidRPr="008144A5">
        <w:rPr>
          <w:rFonts w:ascii="Bookman Old Style" w:hAnsi="Bookman Old Style" w:cstheme="minorHAnsi"/>
          <w:b/>
          <w:color w:val="000000" w:themeColor="text1"/>
          <w:sz w:val="24"/>
          <w:szCs w:val="24"/>
        </w:rPr>
        <w:t xml:space="preserve"> </w:t>
      </w:r>
      <w:r w:rsidR="0093631F" w:rsidRPr="008144A5">
        <w:rPr>
          <w:rFonts w:ascii="Bookman Old Style" w:hAnsi="Bookman Old Style" w:cstheme="minorHAnsi"/>
          <w:b/>
          <w:color w:val="000000" w:themeColor="text1"/>
          <w:sz w:val="24"/>
          <w:szCs w:val="24"/>
        </w:rPr>
        <w:t>Email</w:t>
      </w:r>
      <w:r w:rsidR="0093631F" w:rsidRPr="008144A5">
        <w:rPr>
          <w:rFonts w:ascii="Bookman Old Style" w:hAnsi="Bookman Old Style" w:cstheme="minorHAnsi"/>
          <w:color w:val="000000" w:themeColor="text1"/>
          <w:sz w:val="24"/>
          <w:szCs w:val="24"/>
        </w:rPr>
        <w:t xml:space="preserve">: </w:t>
      </w:r>
      <w:hyperlink r:id="rId11" w:history="1">
        <w:r w:rsidRPr="008144A5">
          <w:rPr>
            <w:rStyle w:val="Hyperlink"/>
            <w:rFonts w:ascii="Bookman Old Style" w:hAnsi="Bookman Old Style" w:cs="Times New Roman"/>
            <w:sz w:val="24"/>
            <w:szCs w:val="24"/>
          </w:rPr>
          <w:t>c.chiappetta-jabbour@montpellier-bs.com</w:t>
        </w:r>
      </w:hyperlink>
      <w:r w:rsidRPr="008144A5">
        <w:rPr>
          <w:rFonts w:ascii="Bookman Old Style" w:hAnsi="Bookman Old Style" w:cs="Times New Roman"/>
          <w:sz w:val="24"/>
          <w:szCs w:val="24"/>
        </w:rPr>
        <w:t xml:space="preserve"> </w:t>
      </w:r>
      <w:r w:rsidR="0093631F" w:rsidRPr="008144A5">
        <w:rPr>
          <w:rStyle w:val="Hyperlink"/>
          <w:rFonts w:ascii="Bookman Old Style" w:hAnsi="Bookman Old Style" w:cstheme="minorHAnsi"/>
          <w:color w:val="000000" w:themeColor="text1"/>
          <w:sz w:val="24"/>
          <w:szCs w:val="24"/>
        </w:rPr>
        <w:t xml:space="preserve"> </w:t>
      </w:r>
      <w:r w:rsidR="0093631F" w:rsidRPr="008144A5">
        <w:rPr>
          <w:rStyle w:val="Hyperlink"/>
          <w:rFonts w:ascii="Bookman Old Style" w:hAnsi="Bookman Old Style" w:cstheme="minorHAnsi"/>
          <w:bCs/>
          <w:color w:val="000000" w:themeColor="text1"/>
          <w:sz w:val="24"/>
          <w:szCs w:val="24"/>
        </w:rPr>
        <w:t xml:space="preserve"> </w:t>
      </w:r>
    </w:p>
    <w:p w14:paraId="5F4BA08C" w14:textId="77777777" w:rsidR="0093631F" w:rsidRPr="00310BA9" w:rsidRDefault="00461F72" w:rsidP="0093631F">
      <w:pPr>
        <w:spacing w:after="0" w:line="240" w:lineRule="auto"/>
        <w:jc w:val="center"/>
        <w:rPr>
          <w:rFonts w:ascii="Bookman Old Style" w:hAnsi="Bookman Old Style"/>
          <w:b/>
          <w:color w:val="000000" w:themeColor="text1"/>
          <w:sz w:val="24"/>
          <w:szCs w:val="24"/>
        </w:rPr>
      </w:pPr>
      <w:hyperlink r:id="rId12" w:history="1">
        <w:r w:rsidR="0093631F" w:rsidRPr="00310BA9">
          <w:rPr>
            <w:rFonts w:ascii="Bookman Old Style" w:hAnsi="Bookman Old Style"/>
            <w:color w:val="000000" w:themeColor="text1"/>
            <w:sz w:val="24"/>
            <w:szCs w:val="24"/>
          </w:rPr>
          <w:br/>
        </w:r>
        <w:r w:rsidR="0093631F" w:rsidRPr="00310BA9">
          <w:rPr>
            <w:rStyle w:val="hlfld-contribauthor"/>
            <w:rFonts w:ascii="Bookman Old Style" w:hAnsi="Bookman Old Style"/>
            <w:b/>
            <w:color w:val="000000" w:themeColor="text1"/>
            <w:sz w:val="24"/>
            <w:szCs w:val="24"/>
          </w:rPr>
          <w:t>Syed Tahaur Rehman </w:t>
        </w:r>
      </w:hyperlink>
    </w:p>
    <w:p w14:paraId="2901305C" w14:textId="77777777" w:rsidR="00310BA9" w:rsidRDefault="00310BA9" w:rsidP="0093631F">
      <w:pPr>
        <w:spacing w:after="0" w:line="240" w:lineRule="auto"/>
        <w:jc w:val="center"/>
        <w:rPr>
          <w:rFonts w:ascii="Bookman Old Style" w:hAnsi="Bookman Old Style"/>
          <w:sz w:val="24"/>
          <w:szCs w:val="24"/>
        </w:rPr>
      </w:pPr>
      <w:r w:rsidRPr="00310BA9">
        <w:rPr>
          <w:rFonts w:ascii="Bookman Old Style" w:hAnsi="Bookman Old Style"/>
          <w:sz w:val="24"/>
          <w:szCs w:val="24"/>
        </w:rPr>
        <w:t xml:space="preserve">Technical University of Munich, </w:t>
      </w:r>
    </w:p>
    <w:p w14:paraId="0319CC53" w14:textId="65527FE4" w:rsidR="0093631F" w:rsidRPr="00310BA9" w:rsidRDefault="00310BA9" w:rsidP="0093631F">
      <w:pPr>
        <w:spacing w:after="0" w:line="240" w:lineRule="auto"/>
        <w:jc w:val="center"/>
        <w:rPr>
          <w:rFonts w:ascii="Bookman Old Style" w:hAnsi="Bookman Old Style" w:cs="Arial"/>
          <w:color w:val="000000" w:themeColor="text1"/>
          <w:spacing w:val="5"/>
          <w:sz w:val="24"/>
          <w:szCs w:val="24"/>
          <w:shd w:val="clear" w:color="auto" w:fill="FFFFFF"/>
        </w:rPr>
      </w:pPr>
      <w:r w:rsidRPr="00310BA9">
        <w:rPr>
          <w:rFonts w:ascii="Bookman Old Style" w:eastAsia="Arial" w:hAnsi="Bookman Old Style" w:cs="Arial"/>
          <w:color w:val="222222"/>
          <w:sz w:val="24"/>
          <w:szCs w:val="24"/>
        </w:rPr>
        <w:t>Arcisstraße 21, 80333 München</w:t>
      </w:r>
      <w:r w:rsidRPr="00310BA9">
        <w:rPr>
          <w:rFonts w:ascii="Bookman Old Style" w:hAnsi="Bookman Old Style"/>
          <w:sz w:val="24"/>
          <w:szCs w:val="24"/>
        </w:rPr>
        <w:t>, Germany</w:t>
      </w:r>
    </w:p>
    <w:p w14:paraId="0FC03FA2" w14:textId="5DB69D91" w:rsidR="0093631F" w:rsidRPr="00310BA9" w:rsidRDefault="0093631F" w:rsidP="0093631F">
      <w:pPr>
        <w:spacing w:after="0" w:line="240" w:lineRule="auto"/>
        <w:jc w:val="center"/>
        <w:rPr>
          <w:rFonts w:ascii="Bookman Old Style" w:hAnsi="Bookman Old Style" w:cs="Arial"/>
          <w:color w:val="000000" w:themeColor="text1"/>
          <w:spacing w:val="5"/>
          <w:sz w:val="24"/>
          <w:szCs w:val="24"/>
          <w:shd w:val="clear" w:color="auto" w:fill="FFFFFF"/>
        </w:rPr>
      </w:pPr>
      <w:r w:rsidRPr="00310BA9">
        <w:rPr>
          <w:rFonts w:ascii="Bookman Old Style" w:hAnsi="Bookman Old Style" w:cs="Arial"/>
          <w:b/>
          <w:color w:val="000000" w:themeColor="text1"/>
          <w:spacing w:val="5"/>
          <w:sz w:val="24"/>
          <w:szCs w:val="24"/>
          <w:shd w:val="clear" w:color="auto" w:fill="FFFFFF"/>
        </w:rPr>
        <w:t>Email</w:t>
      </w:r>
      <w:r w:rsidRPr="00310BA9">
        <w:rPr>
          <w:rFonts w:ascii="Bookman Old Style" w:hAnsi="Bookman Old Style" w:cs="Arial"/>
          <w:color w:val="000000" w:themeColor="text1"/>
          <w:spacing w:val="5"/>
          <w:sz w:val="24"/>
          <w:szCs w:val="24"/>
          <w:shd w:val="clear" w:color="auto" w:fill="FFFFFF"/>
        </w:rPr>
        <w:t xml:space="preserve">: </w:t>
      </w:r>
      <w:hyperlink r:id="rId13" w:history="1">
        <w:r w:rsidR="00310BA9" w:rsidRPr="009468C3">
          <w:rPr>
            <w:rStyle w:val="Hyperlink"/>
            <w:rFonts w:ascii="Bookman Old Style" w:hAnsi="Bookman Old Style"/>
            <w:sz w:val="24"/>
            <w:szCs w:val="24"/>
          </w:rPr>
          <w:t>tahaur.rehman@tum.de</w:t>
        </w:r>
      </w:hyperlink>
      <w:r w:rsidR="00310BA9">
        <w:rPr>
          <w:rFonts w:ascii="Bookman Old Style" w:hAnsi="Bookman Old Style"/>
          <w:sz w:val="24"/>
          <w:szCs w:val="24"/>
        </w:rPr>
        <w:t xml:space="preserve"> </w:t>
      </w:r>
      <w:r w:rsidRPr="00310BA9">
        <w:rPr>
          <w:rStyle w:val="Hyperlink"/>
          <w:rFonts w:ascii="Bookman Old Style" w:hAnsi="Bookman Old Style" w:cs="Arial"/>
          <w:color w:val="000000" w:themeColor="text1"/>
          <w:spacing w:val="5"/>
          <w:sz w:val="24"/>
          <w:szCs w:val="24"/>
          <w:shd w:val="clear" w:color="auto" w:fill="FFFFFF"/>
        </w:rPr>
        <w:t xml:space="preserve"> </w:t>
      </w:r>
    </w:p>
    <w:p w14:paraId="5D55D529" w14:textId="77777777" w:rsidR="0093631F" w:rsidRPr="008144A5" w:rsidRDefault="0093631F" w:rsidP="0093631F">
      <w:pPr>
        <w:spacing w:after="0" w:line="240" w:lineRule="auto"/>
        <w:jc w:val="center"/>
        <w:rPr>
          <w:rFonts w:ascii="Bookman Old Style" w:hAnsi="Bookman Old Style" w:cs="Times New Roman"/>
          <w:b/>
          <w:bCs/>
          <w:sz w:val="24"/>
          <w:szCs w:val="24"/>
        </w:rPr>
      </w:pPr>
    </w:p>
    <w:p w14:paraId="40DF764A" w14:textId="77777777" w:rsidR="0093631F" w:rsidRPr="008144A5" w:rsidRDefault="0093631F" w:rsidP="0093631F">
      <w:pPr>
        <w:spacing w:after="0" w:line="240" w:lineRule="auto"/>
        <w:jc w:val="center"/>
        <w:rPr>
          <w:rFonts w:ascii="Bookman Old Style" w:hAnsi="Bookman Old Style" w:cs="Times New Roman"/>
          <w:b/>
          <w:bCs/>
          <w:sz w:val="24"/>
          <w:szCs w:val="24"/>
        </w:rPr>
      </w:pPr>
      <w:r w:rsidRPr="008144A5">
        <w:rPr>
          <w:rFonts w:ascii="Bookman Old Style" w:hAnsi="Bookman Old Style" w:cs="Times New Roman"/>
          <w:b/>
          <w:bCs/>
          <w:sz w:val="24"/>
          <w:szCs w:val="24"/>
        </w:rPr>
        <w:t>Horsten Kusi-Sarpong</w:t>
      </w:r>
    </w:p>
    <w:p w14:paraId="57C9BA0A" w14:textId="77777777" w:rsidR="0093631F" w:rsidRPr="008144A5" w:rsidRDefault="0093631F" w:rsidP="0093631F">
      <w:pPr>
        <w:spacing w:after="0" w:line="240" w:lineRule="auto"/>
        <w:jc w:val="center"/>
        <w:rPr>
          <w:rFonts w:ascii="Bookman Old Style" w:hAnsi="Bookman Old Style" w:cs="Times New Roman"/>
          <w:bCs/>
          <w:sz w:val="24"/>
          <w:szCs w:val="24"/>
        </w:rPr>
      </w:pPr>
      <w:r w:rsidRPr="008144A5">
        <w:rPr>
          <w:rFonts w:ascii="Bookman Old Style" w:hAnsi="Bookman Old Style" w:cs="Times New Roman"/>
          <w:bCs/>
          <w:sz w:val="24"/>
          <w:szCs w:val="24"/>
        </w:rPr>
        <w:t>Eco-Engineering and Management Consult Limited</w:t>
      </w:r>
    </w:p>
    <w:p w14:paraId="70F30492" w14:textId="77777777" w:rsidR="0093631F" w:rsidRPr="008144A5" w:rsidRDefault="0093631F" w:rsidP="0093631F">
      <w:pPr>
        <w:spacing w:after="0" w:line="240" w:lineRule="auto"/>
        <w:jc w:val="center"/>
        <w:rPr>
          <w:rFonts w:ascii="Bookman Old Style" w:hAnsi="Bookman Old Style" w:cs="Times New Roman"/>
          <w:bCs/>
          <w:sz w:val="24"/>
          <w:szCs w:val="24"/>
        </w:rPr>
      </w:pPr>
      <w:r w:rsidRPr="008144A5">
        <w:rPr>
          <w:rFonts w:ascii="Bookman Old Style" w:hAnsi="Bookman Old Style" w:cs="Times New Roman"/>
          <w:bCs/>
          <w:sz w:val="24"/>
          <w:szCs w:val="24"/>
        </w:rPr>
        <w:t>409 Abafum Avenue</w:t>
      </w:r>
    </w:p>
    <w:p w14:paraId="3603474E" w14:textId="77777777" w:rsidR="0093631F" w:rsidRPr="008144A5" w:rsidRDefault="0093631F" w:rsidP="0093631F">
      <w:pPr>
        <w:spacing w:after="0" w:line="240" w:lineRule="auto"/>
        <w:jc w:val="center"/>
        <w:rPr>
          <w:rFonts w:ascii="Bookman Old Style" w:hAnsi="Bookman Old Style" w:cs="Times New Roman"/>
          <w:bCs/>
          <w:sz w:val="24"/>
          <w:szCs w:val="24"/>
        </w:rPr>
      </w:pPr>
      <w:r w:rsidRPr="008144A5">
        <w:rPr>
          <w:rFonts w:ascii="Bookman Old Style" w:hAnsi="Bookman Old Style" w:cs="Times New Roman"/>
          <w:bCs/>
          <w:sz w:val="24"/>
          <w:szCs w:val="24"/>
        </w:rPr>
        <w:t>Ti’s - Adentan, Accra-Ghana</w:t>
      </w:r>
    </w:p>
    <w:p w14:paraId="36D35553" w14:textId="77777777" w:rsidR="0093631F" w:rsidRPr="008144A5" w:rsidRDefault="0093631F" w:rsidP="0093631F">
      <w:pPr>
        <w:jc w:val="center"/>
        <w:rPr>
          <w:rStyle w:val="Hyperlink"/>
          <w:rFonts w:ascii="Bookman Old Style" w:hAnsi="Bookman Old Style" w:cs="Times New Roman"/>
          <w:bCs/>
          <w:color w:val="000000" w:themeColor="text1"/>
          <w:sz w:val="24"/>
          <w:szCs w:val="24"/>
        </w:rPr>
      </w:pPr>
      <w:r w:rsidRPr="008144A5">
        <w:rPr>
          <w:rFonts w:ascii="Bookman Old Style" w:hAnsi="Bookman Old Style" w:cs="Times New Roman"/>
          <w:b/>
          <w:bCs/>
          <w:sz w:val="24"/>
          <w:szCs w:val="24"/>
        </w:rPr>
        <w:t>Email</w:t>
      </w:r>
      <w:r w:rsidRPr="008144A5">
        <w:rPr>
          <w:rFonts w:ascii="Bookman Old Style" w:hAnsi="Bookman Old Style" w:cs="Times New Roman"/>
          <w:bCs/>
          <w:sz w:val="24"/>
          <w:szCs w:val="24"/>
        </w:rPr>
        <w:t xml:space="preserve">: </w:t>
      </w:r>
      <w:hyperlink r:id="rId14" w:history="1">
        <w:r w:rsidRPr="008144A5">
          <w:rPr>
            <w:rStyle w:val="Hyperlink"/>
            <w:rFonts w:ascii="Bookman Old Style" w:hAnsi="Bookman Old Style" w:cs="Times New Roman"/>
            <w:bCs/>
            <w:sz w:val="24"/>
            <w:szCs w:val="24"/>
          </w:rPr>
          <w:t>horstenk@yahoo.com</w:t>
        </w:r>
      </w:hyperlink>
      <w:r w:rsidRPr="008144A5">
        <w:rPr>
          <w:rStyle w:val="Hyperlink"/>
          <w:rFonts w:ascii="Bookman Old Style" w:hAnsi="Bookman Old Style" w:cs="Times New Roman"/>
          <w:bCs/>
          <w:color w:val="000000" w:themeColor="text1"/>
          <w:sz w:val="24"/>
          <w:szCs w:val="24"/>
        </w:rPr>
        <w:t xml:space="preserve"> </w:t>
      </w:r>
    </w:p>
    <w:p w14:paraId="647D30C2" w14:textId="77777777" w:rsidR="0093631F" w:rsidRDefault="0093631F" w:rsidP="0093631F">
      <w:pPr>
        <w:jc w:val="center"/>
        <w:rPr>
          <w:rStyle w:val="Hyperlink"/>
          <w:rFonts w:ascii="Bookman Old Style" w:hAnsi="Bookman Old Style" w:cs="Times New Roman"/>
          <w:bCs/>
          <w:color w:val="000000" w:themeColor="text1"/>
        </w:rPr>
      </w:pPr>
    </w:p>
    <w:p w14:paraId="31C479FD" w14:textId="77777777" w:rsidR="0093631F" w:rsidRDefault="0093631F" w:rsidP="0093631F">
      <w:pPr>
        <w:jc w:val="center"/>
        <w:rPr>
          <w:rStyle w:val="Hyperlink"/>
          <w:rFonts w:ascii="Bookman Old Style" w:hAnsi="Bookman Old Style" w:cs="Times New Roman"/>
          <w:b/>
          <w:bCs/>
          <w:color w:val="000000" w:themeColor="text1"/>
        </w:rPr>
      </w:pPr>
    </w:p>
    <w:p w14:paraId="6CF38C18" w14:textId="249CC33E" w:rsidR="00627821" w:rsidRPr="0093631F" w:rsidRDefault="00627821" w:rsidP="00627821">
      <w:pPr>
        <w:spacing w:after="0" w:line="240" w:lineRule="auto"/>
        <w:jc w:val="center"/>
        <w:rPr>
          <w:rFonts w:ascii="Bookman Old Style" w:hAnsi="Bookman Old Style"/>
          <w:b/>
          <w:color w:val="000000" w:themeColor="text1"/>
          <w:sz w:val="24"/>
          <w:szCs w:val="24"/>
        </w:rPr>
      </w:pPr>
      <w:r w:rsidRPr="0093631F">
        <w:rPr>
          <w:rFonts w:ascii="Bookman Old Style" w:hAnsi="Bookman Old Style"/>
          <w:b/>
          <w:color w:val="000000" w:themeColor="text1"/>
          <w:sz w:val="24"/>
          <w:szCs w:val="24"/>
        </w:rPr>
        <w:lastRenderedPageBreak/>
        <w:t xml:space="preserve">Sustainable supplier selection based on industry 4.0 initiatives within </w:t>
      </w:r>
      <w:r w:rsidR="00310BA9">
        <w:rPr>
          <w:rFonts w:ascii="Bookman Old Style" w:hAnsi="Bookman Old Style"/>
          <w:b/>
          <w:color w:val="000000" w:themeColor="text1"/>
          <w:sz w:val="24"/>
          <w:szCs w:val="24"/>
        </w:rPr>
        <w:t>the</w:t>
      </w:r>
      <w:r w:rsidR="00792EB8" w:rsidRPr="0093631F">
        <w:rPr>
          <w:rFonts w:ascii="Bookman Old Style" w:hAnsi="Bookman Old Style"/>
          <w:b/>
          <w:color w:val="000000" w:themeColor="text1"/>
          <w:sz w:val="24"/>
          <w:szCs w:val="24"/>
        </w:rPr>
        <w:t xml:space="preserve"> context of </w:t>
      </w:r>
      <w:r w:rsidRPr="0093631F">
        <w:rPr>
          <w:rFonts w:ascii="Bookman Old Style" w:hAnsi="Bookman Old Style"/>
          <w:b/>
          <w:color w:val="000000" w:themeColor="text1"/>
          <w:sz w:val="24"/>
          <w:szCs w:val="24"/>
        </w:rPr>
        <w:t>circular economy implementation</w:t>
      </w:r>
      <w:r w:rsidR="00792EB8" w:rsidRPr="0093631F">
        <w:rPr>
          <w:rFonts w:ascii="Bookman Old Style" w:hAnsi="Bookman Old Style"/>
          <w:b/>
          <w:color w:val="000000" w:themeColor="text1"/>
          <w:sz w:val="24"/>
          <w:szCs w:val="24"/>
        </w:rPr>
        <w:t xml:space="preserve"> in </w:t>
      </w:r>
      <w:r w:rsidR="00C04CC7" w:rsidRPr="0093631F">
        <w:rPr>
          <w:rFonts w:ascii="Bookman Old Style" w:hAnsi="Bookman Old Style"/>
          <w:b/>
          <w:color w:val="000000" w:themeColor="text1"/>
          <w:sz w:val="24"/>
          <w:szCs w:val="24"/>
        </w:rPr>
        <w:t>supply chain operations</w:t>
      </w:r>
    </w:p>
    <w:p w14:paraId="5652627D" w14:textId="77777777" w:rsidR="00627821" w:rsidRPr="0093631F" w:rsidRDefault="00627821" w:rsidP="00627821">
      <w:pPr>
        <w:spacing w:after="0" w:line="240" w:lineRule="auto"/>
        <w:jc w:val="both"/>
        <w:rPr>
          <w:b/>
          <w:color w:val="000000" w:themeColor="text1"/>
          <w:sz w:val="24"/>
          <w:szCs w:val="24"/>
        </w:rPr>
      </w:pPr>
    </w:p>
    <w:p w14:paraId="5C4E6AD5" w14:textId="77777777" w:rsidR="00BE5103" w:rsidRPr="0093631F" w:rsidRDefault="00BE5103" w:rsidP="00627821">
      <w:pPr>
        <w:spacing w:after="0" w:line="240" w:lineRule="auto"/>
        <w:jc w:val="both"/>
        <w:rPr>
          <w:rFonts w:ascii="Bookman Old Style" w:hAnsi="Bookman Old Style"/>
          <w:b/>
          <w:color w:val="000000" w:themeColor="text1"/>
          <w:sz w:val="24"/>
          <w:szCs w:val="24"/>
        </w:rPr>
      </w:pPr>
    </w:p>
    <w:p w14:paraId="731FA981" w14:textId="77777777" w:rsidR="00BE5103" w:rsidRPr="0093631F" w:rsidRDefault="00BE5103" w:rsidP="00627821">
      <w:pPr>
        <w:spacing w:after="0" w:line="240" w:lineRule="auto"/>
        <w:jc w:val="both"/>
        <w:rPr>
          <w:rFonts w:ascii="Bookman Old Style" w:hAnsi="Bookman Old Style"/>
          <w:b/>
          <w:color w:val="000000" w:themeColor="text1"/>
          <w:sz w:val="24"/>
          <w:szCs w:val="24"/>
        </w:rPr>
      </w:pPr>
    </w:p>
    <w:p w14:paraId="59C73100" w14:textId="77777777" w:rsidR="00BE5103" w:rsidRPr="0093631F" w:rsidRDefault="00BE5103" w:rsidP="00627821">
      <w:pPr>
        <w:spacing w:after="0" w:line="240" w:lineRule="auto"/>
        <w:jc w:val="both"/>
        <w:rPr>
          <w:rFonts w:ascii="Bookman Old Style" w:hAnsi="Bookman Old Style"/>
          <w:b/>
          <w:color w:val="000000" w:themeColor="text1"/>
          <w:sz w:val="24"/>
          <w:szCs w:val="24"/>
        </w:rPr>
      </w:pPr>
    </w:p>
    <w:p w14:paraId="241A39C0" w14:textId="77777777" w:rsidR="00BE5103" w:rsidRPr="0093631F" w:rsidRDefault="00BE5103" w:rsidP="00627821">
      <w:pPr>
        <w:spacing w:after="0" w:line="240" w:lineRule="auto"/>
        <w:jc w:val="both"/>
        <w:rPr>
          <w:rFonts w:ascii="Bookman Old Style" w:hAnsi="Bookman Old Style"/>
          <w:b/>
          <w:color w:val="000000" w:themeColor="text1"/>
          <w:sz w:val="24"/>
          <w:szCs w:val="24"/>
        </w:rPr>
      </w:pPr>
    </w:p>
    <w:p w14:paraId="7B47136C" w14:textId="316CD2C2" w:rsidR="00037812" w:rsidRPr="0093631F" w:rsidRDefault="00627821" w:rsidP="00627821">
      <w:pPr>
        <w:spacing w:after="0" w:line="240" w:lineRule="auto"/>
        <w:jc w:val="both"/>
        <w:rPr>
          <w:rFonts w:ascii="Bookman Old Style" w:hAnsi="Bookman Old Style"/>
          <w:color w:val="000000" w:themeColor="text1"/>
          <w:sz w:val="24"/>
          <w:szCs w:val="24"/>
        </w:rPr>
      </w:pPr>
      <w:r w:rsidRPr="0093631F">
        <w:rPr>
          <w:rFonts w:ascii="Bookman Old Style" w:hAnsi="Bookman Old Style"/>
          <w:b/>
          <w:color w:val="000000" w:themeColor="text1"/>
          <w:sz w:val="24"/>
          <w:szCs w:val="24"/>
        </w:rPr>
        <w:t xml:space="preserve">Abstract – </w:t>
      </w:r>
      <w:bookmarkStart w:id="0" w:name="_GoBack"/>
      <w:r w:rsidR="00BE5103" w:rsidRPr="0093631F">
        <w:rPr>
          <w:rFonts w:ascii="Bookman Old Style" w:hAnsi="Bookman Old Style"/>
          <w:color w:val="000000" w:themeColor="text1"/>
          <w:sz w:val="24"/>
          <w:szCs w:val="24"/>
        </w:rPr>
        <w:t>This study proposes a decision framework based on industry 4.0 initiatives within circular economy implementation to evaluate and select sustainable suppliers. In this context, sustainable supplier selection, industry 4.0, and circular economy have emerged as key topics of the contemporary operations management debate. The mix method approach of combining literature review and industrial expert’s inputs was adopted to identify four main categories and twenty-one sub-categories relevant to the supplier selection decision. A multi-criteria decision-making support tool composed of the ‘best-worst method’ (BWM) and VIKOR</w:t>
      </w:r>
      <w:r w:rsidR="007754AC" w:rsidRPr="0093631F">
        <w:rPr>
          <w:rFonts w:ascii="Bookman Old Style" w:hAnsi="Bookman Old Style"/>
          <w:color w:val="000000" w:themeColor="text1"/>
          <w:sz w:val="24"/>
          <w:szCs w:val="24"/>
        </w:rPr>
        <w:t xml:space="preserve"> (VlseKriterijumska Optimizacija I Kompromisno Resenje)</w:t>
      </w:r>
      <w:r w:rsidR="00BE5103" w:rsidRPr="0093631F">
        <w:rPr>
          <w:rFonts w:ascii="Bookman Old Style" w:hAnsi="Bookman Old Style"/>
          <w:color w:val="000000" w:themeColor="text1"/>
          <w:sz w:val="24"/>
          <w:szCs w:val="24"/>
        </w:rPr>
        <w:t xml:space="preserve"> was applied to aid in the evaluation and selection of </w:t>
      </w:r>
      <w:r w:rsidR="00FB2ECF" w:rsidRPr="0093631F">
        <w:rPr>
          <w:rFonts w:ascii="Bookman Old Style" w:hAnsi="Bookman Old Style"/>
          <w:color w:val="000000" w:themeColor="text1"/>
          <w:sz w:val="24"/>
          <w:szCs w:val="24"/>
        </w:rPr>
        <w:t xml:space="preserve">a </w:t>
      </w:r>
      <w:r w:rsidR="00BE5103" w:rsidRPr="0093631F">
        <w:rPr>
          <w:rFonts w:ascii="Bookman Old Style" w:hAnsi="Bookman Old Style"/>
          <w:color w:val="000000" w:themeColor="text1"/>
          <w:sz w:val="24"/>
          <w:szCs w:val="24"/>
        </w:rPr>
        <w:t xml:space="preserve">sustainable supplier in Pakistan’s textile </w:t>
      </w:r>
      <w:r w:rsidR="00FB2ECF" w:rsidRPr="0093631F">
        <w:rPr>
          <w:rFonts w:ascii="Bookman Old Style" w:hAnsi="Bookman Old Style"/>
          <w:color w:val="000000" w:themeColor="text1"/>
          <w:sz w:val="24"/>
          <w:szCs w:val="24"/>
        </w:rPr>
        <w:t xml:space="preserve">manufacturing </w:t>
      </w:r>
      <w:r w:rsidR="00BE5103" w:rsidRPr="0093631F">
        <w:rPr>
          <w:rFonts w:ascii="Bookman Old Style" w:hAnsi="Bookman Old Style"/>
          <w:color w:val="000000" w:themeColor="text1"/>
          <w:sz w:val="24"/>
          <w:szCs w:val="24"/>
        </w:rPr>
        <w:t xml:space="preserve">company. The BWM approach was first applied to determine the relative importance weights, and then, VIKOR used to rank the suppliers. The findings of the study suggest that, the Pakistan’s textile </w:t>
      </w:r>
      <w:r w:rsidR="00FB2ECF" w:rsidRPr="0093631F">
        <w:rPr>
          <w:rFonts w:ascii="Bookman Old Style" w:hAnsi="Bookman Old Style"/>
          <w:color w:val="000000" w:themeColor="text1"/>
          <w:sz w:val="24"/>
          <w:szCs w:val="24"/>
        </w:rPr>
        <w:t>manufacturing</w:t>
      </w:r>
      <w:r w:rsidR="00BE5103" w:rsidRPr="0093631F">
        <w:rPr>
          <w:rFonts w:ascii="Bookman Old Style" w:hAnsi="Bookman Old Style"/>
          <w:color w:val="000000" w:themeColor="text1"/>
          <w:sz w:val="24"/>
          <w:szCs w:val="24"/>
        </w:rPr>
        <w:t xml:space="preserve"> company places much emphasis </w:t>
      </w:r>
      <w:r w:rsidR="00D26B6C" w:rsidRPr="0093631F">
        <w:rPr>
          <w:rFonts w:ascii="Bookman Old Style" w:hAnsi="Bookman Old Style"/>
          <w:color w:val="000000" w:themeColor="text1"/>
          <w:sz w:val="24"/>
          <w:szCs w:val="24"/>
        </w:rPr>
        <w:t xml:space="preserve">and importance </w:t>
      </w:r>
      <w:r w:rsidR="00BE5103" w:rsidRPr="0093631F">
        <w:rPr>
          <w:rFonts w:ascii="Bookman Old Style" w:hAnsi="Bookman Old Style"/>
          <w:color w:val="000000" w:themeColor="text1"/>
          <w:sz w:val="24"/>
          <w:szCs w:val="24"/>
        </w:rPr>
        <w:t xml:space="preserve">on </w:t>
      </w:r>
      <w:r w:rsidR="00D26B6C" w:rsidRPr="0093631F">
        <w:rPr>
          <w:rFonts w:ascii="Bookman Old Style" w:hAnsi="Bookman Old Style"/>
          <w:color w:val="000000" w:themeColor="text1"/>
          <w:sz w:val="24"/>
          <w:szCs w:val="24"/>
        </w:rPr>
        <w:t xml:space="preserve">“Technological and Infrastructure (TI)” with weight of 0.356 and </w:t>
      </w:r>
      <w:r w:rsidR="00BE5103" w:rsidRPr="0093631F">
        <w:rPr>
          <w:rFonts w:ascii="Bookman Old Style" w:hAnsi="Bookman Old Style"/>
          <w:color w:val="000000" w:themeColor="text1"/>
          <w:sz w:val="24"/>
          <w:szCs w:val="24"/>
        </w:rPr>
        <w:t>“a positive organizational culture towards implementation of industry 4.0 and circular economy initiatives”</w:t>
      </w:r>
      <w:r w:rsidR="00D26B6C" w:rsidRPr="0093631F">
        <w:rPr>
          <w:rFonts w:ascii="Bookman Old Style" w:hAnsi="Bookman Old Style"/>
          <w:color w:val="000000" w:themeColor="text1"/>
          <w:sz w:val="24"/>
          <w:szCs w:val="24"/>
        </w:rPr>
        <w:t xml:space="preserve"> </w:t>
      </w:r>
      <w:r w:rsidR="00BE5103" w:rsidRPr="0093631F">
        <w:rPr>
          <w:rFonts w:ascii="Bookman Old Style" w:hAnsi="Bookman Old Style"/>
          <w:color w:val="000000" w:themeColor="text1"/>
          <w:sz w:val="24"/>
          <w:szCs w:val="24"/>
        </w:rPr>
        <w:t xml:space="preserve">(OG3) </w:t>
      </w:r>
      <w:r w:rsidR="00D26B6C" w:rsidRPr="0093631F">
        <w:rPr>
          <w:rFonts w:ascii="Bookman Old Style" w:hAnsi="Bookman Old Style"/>
          <w:color w:val="000000" w:themeColor="text1"/>
          <w:sz w:val="24"/>
          <w:szCs w:val="24"/>
        </w:rPr>
        <w:t>with global weight of 0.139</w:t>
      </w:r>
      <w:r w:rsidR="001D542F" w:rsidRPr="0093631F">
        <w:rPr>
          <w:rFonts w:ascii="Bookman Old Style" w:hAnsi="Bookman Old Style"/>
          <w:color w:val="000000" w:themeColor="text1"/>
          <w:sz w:val="24"/>
          <w:szCs w:val="24"/>
        </w:rPr>
        <w:t xml:space="preserve"> </w:t>
      </w:r>
      <w:r w:rsidR="00BE5103" w:rsidRPr="0093631F">
        <w:rPr>
          <w:rFonts w:ascii="Bookman Old Style" w:hAnsi="Bookman Old Style"/>
          <w:color w:val="000000" w:themeColor="text1"/>
          <w:sz w:val="24"/>
          <w:szCs w:val="24"/>
        </w:rPr>
        <w:t xml:space="preserve">when </w:t>
      </w:r>
      <w:r w:rsidR="00D26B6C" w:rsidRPr="0093631F">
        <w:rPr>
          <w:rFonts w:ascii="Bookman Old Style" w:hAnsi="Bookman Old Style"/>
          <w:color w:val="000000" w:themeColor="text1"/>
          <w:sz w:val="24"/>
          <w:szCs w:val="24"/>
        </w:rPr>
        <w:t xml:space="preserve">embarking on </w:t>
      </w:r>
      <w:r w:rsidR="00BE5103" w:rsidRPr="0093631F">
        <w:rPr>
          <w:rFonts w:ascii="Bookman Old Style" w:hAnsi="Bookman Old Style"/>
          <w:color w:val="000000" w:themeColor="text1"/>
          <w:sz w:val="24"/>
          <w:szCs w:val="24"/>
        </w:rPr>
        <w:t>such decisions</w:t>
      </w:r>
      <w:r w:rsidR="00FB2ECF" w:rsidRPr="0093631F">
        <w:rPr>
          <w:rFonts w:ascii="Bookman Old Style" w:hAnsi="Bookman Old Style"/>
          <w:color w:val="000000" w:themeColor="text1"/>
          <w:sz w:val="24"/>
          <w:szCs w:val="24"/>
        </w:rPr>
        <w:t>,</w:t>
      </w:r>
      <w:r w:rsidR="00BE5103" w:rsidRPr="0093631F">
        <w:rPr>
          <w:rFonts w:ascii="Bookman Old Style" w:hAnsi="Bookman Old Style"/>
          <w:color w:val="000000" w:themeColor="text1"/>
          <w:sz w:val="24"/>
          <w:szCs w:val="24"/>
        </w:rPr>
        <w:t xml:space="preserve"> and ranked supplier 2 as the top </w:t>
      </w:r>
      <w:r w:rsidR="00D26B6C" w:rsidRPr="0093631F">
        <w:rPr>
          <w:rFonts w:ascii="Bookman Old Style" w:hAnsi="Bookman Old Style"/>
          <w:color w:val="000000" w:themeColor="text1"/>
          <w:sz w:val="24"/>
          <w:szCs w:val="24"/>
        </w:rPr>
        <w:t xml:space="preserve">sustainable </w:t>
      </w:r>
      <w:r w:rsidR="001A2EB4" w:rsidRPr="0093631F">
        <w:rPr>
          <w:rFonts w:ascii="Bookman Old Style" w:hAnsi="Bookman Old Style"/>
          <w:color w:val="000000" w:themeColor="text1"/>
          <w:sz w:val="24"/>
          <w:szCs w:val="24"/>
        </w:rPr>
        <w:t>supplier</w:t>
      </w:r>
      <w:r w:rsidR="00BE5103" w:rsidRPr="0093631F">
        <w:rPr>
          <w:rFonts w:ascii="Bookman Old Style" w:hAnsi="Bookman Old Style"/>
          <w:color w:val="000000" w:themeColor="text1"/>
          <w:sz w:val="24"/>
          <w:szCs w:val="24"/>
        </w:rPr>
        <w:t>. Managerial and post-selection benchmarking negotiations and future research directions are also introduced.</w:t>
      </w:r>
      <w:bookmarkEnd w:id="0"/>
      <w:r w:rsidR="00BE5103" w:rsidRPr="0093631F">
        <w:rPr>
          <w:rFonts w:ascii="Bookman Old Style" w:hAnsi="Bookman Old Style"/>
          <w:color w:val="000000" w:themeColor="text1"/>
          <w:sz w:val="24"/>
          <w:szCs w:val="24"/>
        </w:rPr>
        <w:t xml:space="preserve"> </w:t>
      </w:r>
      <w:r w:rsidR="006C1907" w:rsidRPr="0093631F">
        <w:rPr>
          <w:rFonts w:ascii="Bookman Old Style" w:hAnsi="Bookman Old Style"/>
          <w:color w:val="000000" w:themeColor="text1"/>
          <w:sz w:val="24"/>
          <w:szCs w:val="24"/>
        </w:rPr>
        <w:t xml:space="preserve"> </w:t>
      </w:r>
    </w:p>
    <w:p w14:paraId="3BFF2791" w14:textId="77777777" w:rsidR="00037812" w:rsidRPr="0093631F" w:rsidRDefault="00037812" w:rsidP="00627821">
      <w:pPr>
        <w:spacing w:after="0" w:line="240" w:lineRule="auto"/>
        <w:jc w:val="both"/>
        <w:rPr>
          <w:rFonts w:ascii="Bookman Old Style" w:hAnsi="Bookman Old Style"/>
          <w:color w:val="000000" w:themeColor="text1"/>
          <w:sz w:val="24"/>
          <w:szCs w:val="24"/>
        </w:rPr>
      </w:pPr>
    </w:p>
    <w:p w14:paraId="22973C39" w14:textId="36A8847C" w:rsidR="00627821" w:rsidRPr="0093631F" w:rsidRDefault="00627821" w:rsidP="0093631F">
      <w:pPr>
        <w:spacing w:after="0" w:line="240" w:lineRule="auto"/>
        <w:jc w:val="both"/>
        <w:rPr>
          <w:rFonts w:ascii="Bookman Old Style" w:hAnsi="Bookman Old Style"/>
          <w:b/>
          <w:color w:val="000000" w:themeColor="text1"/>
          <w:sz w:val="24"/>
          <w:szCs w:val="24"/>
        </w:rPr>
      </w:pPr>
      <w:r w:rsidRPr="0093631F">
        <w:rPr>
          <w:rFonts w:ascii="Bookman Old Style" w:hAnsi="Bookman Old Style"/>
          <w:b/>
          <w:i/>
          <w:color w:val="000000" w:themeColor="text1"/>
          <w:sz w:val="24"/>
          <w:szCs w:val="24"/>
        </w:rPr>
        <w:t>Keywords</w:t>
      </w:r>
      <w:r w:rsidRPr="0093631F">
        <w:rPr>
          <w:rFonts w:ascii="Bookman Old Style" w:hAnsi="Bookman Old Style"/>
          <w:b/>
          <w:color w:val="000000" w:themeColor="text1"/>
          <w:sz w:val="24"/>
          <w:szCs w:val="24"/>
        </w:rPr>
        <w:t xml:space="preserve">: </w:t>
      </w:r>
      <w:r w:rsidR="00B76711" w:rsidRPr="0093631F">
        <w:rPr>
          <w:rFonts w:ascii="Bookman Old Style" w:hAnsi="Bookman Old Style"/>
          <w:color w:val="000000" w:themeColor="text1"/>
          <w:sz w:val="24"/>
          <w:szCs w:val="24"/>
        </w:rPr>
        <w:t xml:space="preserve">Circular economy; Industry 4.0; </w:t>
      </w:r>
      <w:r w:rsidR="00F248F9" w:rsidRPr="0093631F">
        <w:rPr>
          <w:rFonts w:ascii="Bookman Old Style" w:hAnsi="Bookman Old Style"/>
          <w:color w:val="000000" w:themeColor="text1"/>
          <w:sz w:val="24"/>
          <w:szCs w:val="24"/>
        </w:rPr>
        <w:t>Sustainable supply chains, S</w:t>
      </w:r>
      <w:r w:rsidR="00B76711" w:rsidRPr="0093631F">
        <w:rPr>
          <w:rFonts w:ascii="Bookman Old Style" w:hAnsi="Bookman Old Style"/>
          <w:color w:val="000000" w:themeColor="text1"/>
          <w:sz w:val="24"/>
          <w:szCs w:val="24"/>
        </w:rPr>
        <w:t>u</w:t>
      </w:r>
      <w:r w:rsidR="001C69FE" w:rsidRPr="0093631F">
        <w:rPr>
          <w:rFonts w:ascii="Bookman Old Style" w:hAnsi="Bookman Old Style"/>
          <w:color w:val="000000" w:themeColor="text1"/>
          <w:sz w:val="24"/>
          <w:szCs w:val="24"/>
        </w:rPr>
        <w:t>stainable su</w:t>
      </w:r>
      <w:r w:rsidR="00B76711" w:rsidRPr="0093631F">
        <w:rPr>
          <w:rFonts w:ascii="Bookman Old Style" w:hAnsi="Bookman Old Style"/>
          <w:color w:val="000000" w:themeColor="text1"/>
          <w:sz w:val="24"/>
          <w:szCs w:val="24"/>
        </w:rPr>
        <w:t>pplier selection;</w:t>
      </w:r>
      <w:r w:rsidR="00F248F9" w:rsidRPr="0093631F">
        <w:rPr>
          <w:rFonts w:ascii="Bookman Old Style" w:hAnsi="Bookman Old Style"/>
          <w:color w:val="000000" w:themeColor="text1"/>
          <w:sz w:val="24"/>
          <w:szCs w:val="24"/>
        </w:rPr>
        <w:t xml:space="preserve"> </w:t>
      </w:r>
      <w:r w:rsidR="00F248F9" w:rsidRPr="0093631F">
        <w:rPr>
          <w:rFonts w:ascii="Bookman Old Style" w:hAnsi="Bookman Old Style"/>
          <w:bCs/>
          <w:color w:val="000000" w:themeColor="text1"/>
          <w:sz w:val="24"/>
          <w:szCs w:val="24"/>
        </w:rPr>
        <w:t>Best W</w:t>
      </w:r>
      <w:r w:rsidR="00851969" w:rsidRPr="0093631F">
        <w:rPr>
          <w:rFonts w:ascii="Bookman Old Style" w:hAnsi="Bookman Old Style"/>
          <w:bCs/>
          <w:color w:val="000000" w:themeColor="text1"/>
          <w:sz w:val="24"/>
          <w:szCs w:val="24"/>
        </w:rPr>
        <w:t>orst method; VIKOR</w:t>
      </w:r>
      <w:r w:rsidR="00EA3D3A" w:rsidRPr="0093631F">
        <w:rPr>
          <w:rFonts w:ascii="Bookman Old Style" w:hAnsi="Bookman Old Style"/>
          <w:bCs/>
          <w:color w:val="000000" w:themeColor="text1"/>
          <w:sz w:val="24"/>
          <w:szCs w:val="24"/>
        </w:rPr>
        <w:t>.</w:t>
      </w:r>
    </w:p>
    <w:p w14:paraId="18694006" w14:textId="77777777" w:rsidR="00BE5103" w:rsidRPr="0093631F" w:rsidRDefault="00BE5103" w:rsidP="003D5C50">
      <w:pPr>
        <w:spacing w:after="0" w:line="480" w:lineRule="auto"/>
        <w:jc w:val="both"/>
        <w:rPr>
          <w:rFonts w:ascii="Bookman Old Style" w:hAnsi="Bookman Old Style"/>
          <w:b/>
          <w:sz w:val="24"/>
          <w:szCs w:val="24"/>
        </w:rPr>
      </w:pPr>
    </w:p>
    <w:p w14:paraId="3C2CFDCD" w14:textId="77777777" w:rsidR="00BE5103" w:rsidRPr="0093631F" w:rsidRDefault="00BE5103" w:rsidP="003D5C50">
      <w:pPr>
        <w:spacing w:after="0" w:line="480" w:lineRule="auto"/>
        <w:jc w:val="both"/>
        <w:rPr>
          <w:rFonts w:ascii="Bookman Old Style" w:hAnsi="Bookman Old Style"/>
          <w:b/>
          <w:sz w:val="24"/>
          <w:szCs w:val="24"/>
        </w:rPr>
      </w:pPr>
    </w:p>
    <w:p w14:paraId="1A08C7CE" w14:textId="77777777" w:rsidR="00BE5103" w:rsidRPr="0093631F" w:rsidRDefault="00BE5103" w:rsidP="003D5C50">
      <w:pPr>
        <w:spacing w:after="0" w:line="480" w:lineRule="auto"/>
        <w:jc w:val="both"/>
        <w:rPr>
          <w:rFonts w:ascii="Bookman Old Style" w:hAnsi="Bookman Old Style"/>
          <w:b/>
          <w:sz w:val="24"/>
          <w:szCs w:val="24"/>
        </w:rPr>
      </w:pPr>
    </w:p>
    <w:p w14:paraId="57FCD41E" w14:textId="77777777" w:rsidR="00BE5103" w:rsidRPr="0093631F" w:rsidRDefault="00BE5103" w:rsidP="003D5C50">
      <w:pPr>
        <w:spacing w:after="0" w:line="480" w:lineRule="auto"/>
        <w:jc w:val="both"/>
        <w:rPr>
          <w:rFonts w:ascii="Bookman Old Style" w:hAnsi="Bookman Old Style"/>
          <w:b/>
          <w:sz w:val="24"/>
          <w:szCs w:val="24"/>
        </w:rPr>
      </w:pPr>
    </w:p>
    <w:p w14:paraId="4365DA88" w14:textId="77777777" w:rsidR="00BE5103" w:rsidRPr="0093631F" w:rsidRDefault="00BE5103" w:rsidP="003D5C50">
      <w:pPr>
        <w:spacing w:after="0" w:line="480" w:lineRule="auto"/>
        <w:jc w:val="both"/>
        <w:rPr>
          <w:rFonts w:ascii="Bookman Old Style" w:hAnsi="Bookman Old Style"/>
          <w:b/>
          <w:sz w:val="24"/>
          <w:szCs w:val="24"/>
        </w:rPr>
      </w:pPr>
    </w:p>
    <w:p w14:paraId="55651A23" w14:textId="77777777" w:rsidR="00BE5103" w:rsidRPr="0093631F" w:rsidRDefault="00BE5103" w:rsidP="003D5C50">
      <w:pPr>
        <w:spacing w:after="0" w:line="480" w:lineRule="auto"/>
        <w:jc w:val="both"/>
        <w:rPr>
          <w:rFonts w:ascii="Bookman Old Style" w:hAnsi="Bookman Old Style"/>
          <w:b/>
          <w:sz w:val="24"/>
          <w:szCs w:val="24"/>
        </w:rPr>
      </w:pPr>
    </w:p>
    <w:p w14:paraId="02204C25" w14:textId="1E42E3A0" w:rsidR="00BE5103" w:rsidRDefault="00BE5103" w:rsidP="003D5C50">
      <w:pPr>
        <w:spacing w:after="0" w:line="480" w:lineRule="auto"/>
        <w:jc w:val="both"/>
        <w:rPr>
          <w:rFonts w:ascii="Bookman Old Style" w:hAnsi="Bookman Old Style"/>
          <w:b/>
          <w:sz w:val="24"/>
          <w:szCs w:val="24"/>
        </w:rPr>
      </w:pPr>
    </w:p>
    <w:p w14:paraId="07233CE2" w14:textId="77777777" w:rsidR="0093631F" w:rsidRPr="0093631F" w:rsidRDefault="0093631F" w:rsidP="003D5C50">
      <w:pPr>
        <w:spacing w:after="0" w:line="480" w:lineRule="auto"/>
        <w:jc w:val="both"/>
        <w:rPr>
          <w:rFonts w:ascii="Bookman Old Style" w:hAnsi="Bookman Old Style"/>
          <w:b/>
          <w:sz w:val="24"/>
          <w:szCs w:val="24"/>
        </w:rPr>
      </w:pPr>
    </w:p>
    <w:p w14:paraId="510A15E2" w14:textId="77777777" w:rsidR="001A2EB4" w:rsidRPr="0093631F" w:rsidRDefault="001A2EB4" w:rsidP="003D5C50">
      <w:pPr>
        <w:spacing w:after="0" w:line="480" w:lineRule="auto"/>
        <w:jc w:val="both"/>
        <w:rPr>
          <w:rFonts w:ascii="Bookman Old Style" w:hAnsi="Bookman Old Style"/>
          <w:b/>
          <w:sz w:val="24"/>
          <w:szCs w:val="24"/>
        </w:rPr>
      </w:pPr>
    </w:p>
    <w:p w14:paraId="1EEE12CD" w14:textId="5EE9F443" w:rsidR="00DC3DF4" w:rsidRPr="0093631F" w:rsidRDefault="00DC3DF4" w:rsidP="003D5C50">
      <w:pPr>
        <w:spacing w:after="0" w:line="480" w:lineRule="auto"/>
        <w:jc w:val="both"/>
        <w:rPr>
          <w:rFonts w:ascii="Bookman Old Style" w:hAnsi="Bookman Old Style"/>
          <w:b/>
          <w:color w:val="000000" w:themeColor="text1"/>
          <w:sz w:val="24"/>
          <w:szCs w:val="24"/>
        </w:rPr>
      </w:pPr>
      <w:r w:rsidRPr="0093631F">
        <w:rPr>
          <w:rFonts w:ascii="Bookman Old Style" w:hAnsi="Bookman Old Style"/>
          <w:b/>
          <w:sz w:val="24"/>
          <w:szCs w:val="24"/>
        </w:rPr>
        <w:lastRenderedPageBreak/>
        <w:t xml:space="preserve">1. </w:t>
      </w:r>
      <w:r w:rsidRPr="0093631F">
        <w:rPr>
          <w:rFonts w:ascii="Bookman Old Style" w:hAnsi="Bookman Old Style"/>
          <w:b/>
          <w:color w:val="000000" w:themeColor="text1"/>
          <w:sz w:val="24"/>
          <w:szCs w:val="24"/>
        </w:rPr>
        <w:t xml:space="preserve">Introduction </w:t>
      </w:r>
    </w:p>
    <w:p w14:paraId="06EB670B" w14:textId="2FC20FD9" w:rsidR="003C54F4" w:rsidRPr="0093631F" w:rsidRDefault="003C54F4" w:rsidP="003C54F4">
      <w:pPr>
        <w:spacing w:after="0" w:line="480" w:lineRule="auto"/>
        <w:ind w:firstLine="720"/>
        <w:jc w:val="both"/>
        <w:rPr>
          <w:rFonts w:ascii="Bookman Old Style" w:hAnsi="Bookman Old Style"/>
          <w:color w:val="000000" w:themeColor="text1"/>
          <w:sz w:val="24"/>
          <w:szCs w:val="24"/>
        </w:rPr>
      </w:pPr>
      <w:r w:rsidRPr="0093631F">
        <w:rPr>
          <w:rFonts w:ascii="Bookman Old Style" w:hAnsi="Bookman Old Style"/>
          <w:color w:val="000000" w:themeColor="text1"/>
          <w:sz w:val="24"/>
          <w:szCs w:val="24"/>
        </w:rPr>
        <w:t xml:space="preserve">Supplier selection plays an integral part </w:t>
      </w:r>
      <w:r w:rsidR="00180093" w:rsidRPr="0093631F">
        <w:rPr>
          <w:rFonts w:ascii="Bookman Old Style" w:hAnsi="Bookman Old Style"/>
          <w:color w:val="000000" w:themeColor="text1"/>
          <w:sz w:val="24"/>
          <w:szCs w:val="24"/>
        </w:rPr>
        <w:t xml:space="preserve">of </w:t>
      </w:r>
      <w:r w:rsidRPr="0093631F">
        <w:rPr>
          <w:rFonts w:ascii="Bookman Old Style" w:hAnsi="Bookman Old Style"/>
          <w:color w:val="000000" w:themeColor="text1"/>
          <w:sz w:val="24"/>
          <w:szCs w:val="24"/>
        </w:rPr>
        <w:t xml:space="preserve">organization’s overall supply chain </w:t>
      </w:r>
      <w:r w:rsidR="00E07340" w:rsidRPr="0093631F">
        <w:rPr>
          <w:rFonts w:ascii="Bookman Old Style" w:hAnsi="Bookman Old Style"/>
          <w:color w:val="000000" w:themeColor="text1"/>
          <w:sz w:val="24"/>
          <w:szCs w:val="24"/>
        </w:rPr>
        <w:t>decision</w:t>
      </w:r>
      <w:r w:rsidRPr="0093631F">
        <w:rPr>
          <w:rFonts w:ascii="Bookman Old Style" w:hAnsi="Bookman Old Style"/>
          <w:color w:val="000000" w:themeColor="text1"/>
          <w:sz w:val="24"/>
          <w:szCs w:val="24"/>
        </w:rPr>
        <w:t xml:space="preserve">. </w:t>
      </w:r>
      <w:r w:rsidR="00180093" w:rsidRPr="0093631F">
        <w:rPr>
          <w:rFonts w:ascii="Bookman Old Style" w:hAnsi="Bookman Old Style"/>
          <w:color w:val="000000" w:themeColor="text1"/>
          <w:sz w:val="24"/>
          <w:szCs w:val="24"/>
        </w:rPr>
        <w:t>The s</w:t>
      </w:r>
      <w:r w:rsidRPr="0093631F">
        <w:rPr>
          <w:rFonts w:ascii="Bookman Old Style" w:hAnsi="Bookman Old Style"/>
          <w:color w:val="000000" w:themeColor="text1"/>
          <w:sz w:val="24"/>
          <w:szCs w:val="24"/>
        </w:rPr>
        <w:t xml:space="preserve">upplier selection </w:t>
      </w:r>
      <w:r w:rsidR="00180093" w:rsidRPr="0093631F">
        <w:rPr>
          <w:rFonts w:ascii="Bookman Old Style" w:hAnsi="Bookman Old Style"/>
          <w:color w:val="000000" w:themeColor="text1"/>
          <w:sz w:val="24"/>
          <w:szCs w:val="24"/>
        </w:rPr>
        <w:t xml:space="preserve">decision </w:t>
      </w:r>
      <w:r w:rsidRPr="0093631F">
        <w:rPr>
          <w:rFonts w:ascii="Bookman Old Style" w:hAnsi="Bookman Old Style"/>
          <w:color w:val="000000" w:themeColor="text1"/>
          <w:sz w:val="24"/>
          <w:szCs w:val="24"/>
        </w:rPr>
        <w:t xml:space="preserve">is a strategic decision </w:t>
      </w:r>
      <w:r w:rsidR="00180093" w:rsidRPr="0093631F">
        <w:rPr>
          <w:rFonts w:ascii="Bookman Old Style" w:hAnsi="Bookman Old Style"/>
          <w:color w:val="000000" w:themeColor="text1"/>
          <w:sz w:val="24"/>
          <w:szCs w:val="24"/>
        </w:rPr>
        <w:t xml:space="preserve">that </w:t>
      </w:r>
      <w:r w:rsidRPr="0093631F">
        <w:rPr>
          <w:rFonts w:ascii="Bookman Old Style" w:hAnsi="Bookman Old Style"/>
          <w:color w:val="000000" w:themeColor="text1"/>
          <w:sz w:val="24"/>
          <w:szCs w:val="24"/>
        </w:rPr>
        <w:t xml:space="preserve">helps organizations </w:t>
      </w:r>
      <w:r w:rsidR="00180093" w:rsidRPr="0093631F">
        <w:rPr>
          <w:rFonts w:ascii="Bookman Old Style" w:hAnsi="Bookman Old Style"/>
          <w:color w:val="000000" w:themeColor="text1"/>
          <w:sz w:val="24"/>
          <w:szCs w:val="24"/>
        </w:rPr>
        <w:t xml:space="preserve">to </w:t>
      </w:r>
      <w:r w:rsidRPr="0093631F">
        <w:rPr>
          <w:rFonts w:ascii="Bookman Old Style" w:hAnsi="Bookman Old Style"/>
          <w:color w:val="000000" w:themeColor="text1"/>
          <w:sz w:val="24"/>
          <w:szCs w:val="24"/>
        </w:rPr>
        <w:t>minimiz</w:t>
      </w:r>
      <w:r w:rsidR="00180093" w:rsidRPr="0093631F">
        <w:rPr>
          <w:rFonts w:ascii="Bookman Old Style" w:hAnsi="Bookman Old Style"/>
          <w:color w:val="000000" w:themeColor="text1"/>
          <w:sz w:val="24"/>
          <w:szCs w:val="24"/>
        </w:rPr>
        <w:t>e</w:t>
      </w:r>
      <w:r w:rsidRPr="0093631F">
        <w:rPr>
          <w:rFonts w:ascii="Bookman Old Style" w:hAnsi="Bookman Old Style"/>
          <w:color w:val="000000" w:themeColor="text1"/>
          <w:sz w:val="24"/>
          <w:szCs w:val="24"/>
        </w:rPr>
        <w:t xml:space="preserve"> cost, achiev</w:t>
      </w:r>
      <w:r w:rsidR="00180093" w:rsidRPr="0093631F">
        <w:rPr>
          <w:rFonts w:ascii="Bookman Old Style" w:hAnsi="Bookman Old Style"/>
          <w:color w:val="000000" w:themeColor="text1"/>
          <w:sz w:val="24"/>
          <w:szCs w:val="24"/>
        </w:rPr>
        <w:t>e</w:t>
      </w:r>
      <w:r w:rsidRPr="0093631F">
        <w:rPr>
          <w:rFonts w:ascii="Bookman Old Style" w:hAnsi="Bookman Old Style"/>
          <w:color w:val="000000" w:themeColor="text1"/>
          <w:sz w:val="24"/>
          <w:szCs w:val="24"/>
        </w:rPr>
        <w:t xml:space="preserve"> high quality</w:t>
      </w:r>
      <w:r w:rsidR="00180093" w:rsidRPr="0093631F">
        <w:rPr>
          <w:rFonts w:ascii="Bookman Old Style" w:hAnsi="Bookman Old Style"/>
          <w:color w:val="000000" w:themeColor="text1"/>
          <w:sz w:val="24"/>
          <w:szCs w:val="24"/>
        </w:rPr>
        <w:t xml:space="preserve"> products and services</w:t>
      </w:r>
      <w:r w:rsidRPr="0093631F">
        <w:rPr>
          <w:rFonts w:ascii="Bookman Old Style" w:hAnsi="Bookman Old Style"/>
          <w:color w:val="000000" w:themeColor="text1"/>
          <w:sz w:val="24"/>
          <w:szCs w:val="24"/>
        </w:rPr>
        <w:t>, and minimiz</w:t>
      </w:r>
      <w:r w:rsidR="00180093" w:rsidRPr="0093631F">
        <w:rPr>
          <w:rFonts w:ascii="Bookman Old Style" w:hAnsi="Bookman Old Style"/>
          <w:color w:val="000000" w:themeColor="text1"/>
          <w:sz w:val="24"/>
          <w:szCs w:val="24"/>
        </w:rPr>
        <w:t>e</w:t>
      </w:r>
      <w:r w:rsidRPr="0093631F">
        <w:rPr>
          <w:rFonts w:ascii="Bookman Old Style" w:hAnsi="Bookman Old Style"/>
          <w:color w:val="000000" w:themeColor="text1"/>
          <w:sz w:val="24"/>
          <w:szCs w:val="24"/>
        </w:rPr>
        <w:t xml:space="preserve"> risk (Feng &amp; Zhang, 2017; Panagiotidou, et al., 2017; Pascual, et al., 2017). In any supply chain</w:t>
      </w:r>
      <w:r w:rsidR="00180093" w:rsidRPr="0093631F">
        <w:rPr>
          <w:rFonts w:ascii="Bookman Old Style" w:hAnsi="Bookman Old Style"/>
          <w:color w:val="000000" w:themeColor="text1"/>
          <w:sz w:val="24"/>
          <w:szCs w:val="24"/>
        </w:rPr>
        <w:t>s</w:t>
      </w:r>
      <w:r w:rsidRPr="0093631F">
        <w:rPr>
          <w:rFonts w:ascii="Bookman Old Style" w:hAnsi="Bookman Old Style"/>
          <w:color w:val="000000" w:themeColor="text1"/>
          <w:sz w:val="24"/>
          <w:szCs w:val="24"/>
        </w:rPr>
        <w:t xml:space="preserve">, </w:t>
      </w:r>
      <w:r w:rsidR="00180093" w:rsidRPr="0093631F">
        <w:rPr>
          <w:rFonts w:ascii="Bookman Old Style" w:hAnsi="Bookman Old Style"/>
          <w:color w:val="000000" w:themeColor="text1"/>
          <w:sz w:val="24"/>
          <w:szCs w:val="24"/>
        </w:rPr>
        <w:t xml:space="preserve">the </w:t>
      </w:r>
      <w:r w:rsidRPr="0093631F">
        <w:rPr>
          <w:rFonts w:ascii="Bookman Old Style" w:hAnsi="Bookman Old Style"/>
          <w:color w:val="000000" w:themeColor="text1"/>
          <w:sz w:val="24"/>
          <w:szCs w:val="24"/>
        </w:rPr>
        <w:t xml:space="preserve">procurement department is responsible </w:t>
      </w:r>
      <w:r w:rsidR="00180093" w:rsidRPr="0093631F">
        <w:rPr>
          <w:rFonts w:ascii="Bookman Old Style" w:hAnsi="Bookman Old Style"/>
          <w:color w:val="000000" w:themeColor="text1"/>
          <w:sz w:val="24"/>
          <w:szCs w:val="24"/>
        </w:rPr>
        <w:t xml:space="preserve">for </w:t>
      </w:r>
      <w:r w:rsidRPr="0093631F">
        <w:rPr>
          <w:rFonts w:ascii="Bookman Old Style" w:hAnsi="Bookman Old Style"/>
          <w:color w:val="000000" w:themeColor="text1"/>
          <w:sz w:val="24"/>
          <w:szCs w:val="24"/>
        </w:rPr>
        <w:t>procur</w:t>
      </w:r>
      <w:r w:rsidR="00180093" w:rsidRPr="0093631F">
        <w:rPr>
          <w:rFonts w:ascii="Bookman Old Style" w:hAnsi="Bookman Old Style"/>
          <w:color w:val="000000" w:themeColor="text1"/>
          <w:sz w:val="24"/>
          <w:szCs w:val="24"/>
        </w:rPr>
        <w:t>ing</w:t>
      </w:r>
      <w:r w:rsidRPr="0093631F">
        <w:rPr>
          <w:rFonts w:ascii="Bookman Old Style" w:hAnsi="Bookman Old Style"/>
          <w:color w:val="000000" w:themeColor="text1"/>
          <w:sz w:val="24"/>
          <w:szCs w:val="24"/>
        </w:rPr>
        <w:t xml:space="preserve"> the </w:t>
      </w:r>
      <w:r w:rsidRPr="0093631F">
        <w:rPr>
          <w:rFonts w:ascii="Bookman Old Style" w:hAnsi="Bookman Old Style"/>
          <w:iCs/>
          <w:color w:val="000000" w:themeColor="text1"/>
          <w:sz w:val="24"/>
          <w:szCs w:val="24"/>
        </w:rPr>
        <w:t>right product or service to the right place at the right time – in the right quantity, in the right condition or quality, and from the right supplier at the right price</w:t>
      </w:r>
      <w:r w:rsidRPr="0093631F">
        <w:rPr>
          <w:rFonts w:ascii="Bookman Old Style" w:hAnsi="Bookman Old Style"/>
          <w:color w:val="000000" w:themeColor="text1"/>
          <w:sz w:val="24"/>
          <w:szCs w:val="24"/>
        </w:rPr>
        <w:t xml:space="preserve"> (Grant, Lambert, Stock &amp; Ellam 2006; Monczka et al. 2011). </w:t>
      </w:r>
      <w:r w:rsidR="00180093" w:rsidRPr="0093631F">
        <w:rPr>
          <w:rFonts w:ascii="Bookman Old Style" w:hAnsi="Bookman Old Style"/>
          <w:color w:val="000000" w:themeColor="text1"/>
          <w:sz w:val="24"/>
          <w:szCs w:val="24"/>
        </w:rPr>
        <w:t xml:space="preserve">Selecting the right supplier (s) to work with is one </w:t>
      </w:r>
      <w:r w:rsidR="00E00171" w:rsidRPr="0093631F">
        <w:rPr>
          <w:rFonts w:ascii="Bookman Old Style" w:hAnsi="Bookman Old Style"/>
          <w:color w:val="000000" w:themeColor="text1"/>
          <w:sz w:val="24"/>
          <w:szCs w:val="24"/>
        </w:rPr>
        <w:t xml:space="preserve">important </w:t>
      </w:r>
      <w:r w:rsidR="00180093" w:rsidRPr="0093631F">
        <w:rPr>
          <w:rFonts w:ascii="Bookman Old Style" w:hAnsi="Bookman Old Style"/>
          <w:color w:val="000000" w:themeColor="text1"/>
          <w:sz w:val="24"/>
          <w:szCs w:val="24"/>
        </w:rPr>
        <w:t xml:space="preserve">vehicle </w:t>
      </w:r>
      <w:r w:rsidR="00E00171" w:rsidRPr="0093631F">
        <w:rPr>
          <w:rFonts w:ascii="Bookman Old Style" w:hAnsi="Bookman Old Style"/>
          <w:color w:val="000000" w:themeColor="text1"/>
          <w:sz w:val="24"/>
          <w:szCs w:val="24"/>
        </w:rPr>
        <w:t>for</w:t>
      </w:r>
      <w:r w:rsidR="00180093" w:rsidRPr="0093631F">
        <w:rPr>
          <w:rFonts w:ascii="Bookman Old Style" w:hAnsi="Bookman Old Style"/>
          <w:color w:val="000000" w:themeColor="text1"/>
          <w:sz w:val="24"/>
          <w:szCs w:val="24"/>
        </w:rPr>
        <w:t xml:space="preserve"> achieving supply chain performance</w:t>
      </w:r>
      <w:r w:rsidR="00E07340" w:rsidRPr="0093631F">
        <w:rPr>
          <w:rFonts w:ascii="Bookman Old Style" w:hAnsi="Bookman Old Style"/>
          <w:color w:val="000000" w:themeColor="text1"/>
          <w:sz w:val="24"/>
          <w:szCs w:val="24"/>
        </w:rPr>
        <w:t xml:space="preserve"> (Khan et al</w:t>
      </w:r>
      <w:r w:rsidR="00180093" w:rsidRPr="0093631F">
        <w:rPr>
          <w:rFonts w:ascii="Bookman Old Style" w:hAnsi="Bookman Old Style"/>
          <w:color w:val="000000" w:themeColor="text1"/>
          <w:sz w:val="24"/>
          <w:szCs w:val="24"/>
        </w:rPr>
        <w:t>.</w:t>
      </w:r>
      <w:r w:rsidR="00E07340" w:rsidRPr="0093631F">
        <w:rPr>
          <w:rFonts w:ascii="Bookman Old Style" w:hAnsi="Bookman Old Style"/>
          <w:color w:val="000000" w:themeColor="text1"/>
          <w:sz w:val="24"/>
          <w:szCs w:val="24"/>
        </w:rPr>
        <w:t>, 2018).</w:t>
      </w:r>
      <w:r w:rsidR="00180093" w:rsidRPr="0093631F">
        <w:rPr>
          <w:rFonts w:ascii="Bookman Old Style" w:hAnsi="Bookman Old Style"/>
          <w:color w:val="000000" w:themeColor="text1"/>
          <w:sz w:val="24"/>
          <w:szCs w:val="24"/>
        </w:rPr>
        <w:t xml:space="preserve"> With </w:t>
      </w:r>
      <w:r w:rsidRPr="0093631F">
        <w:rPr>
          <w:rFonts w:ascii="Bookman Old Style" w:hAnsi="Bookman Old Style"/>
          <w:color w:val="000000" w:themeColor="text1"/>
          <w:sz w:val="24"/>
          <w:szCs w:val="24"/>
        </w:rPr>
        <w:t>the increas</w:t>
      </w:r>
      <w:r w:rsidR="00180093" w:rsidRPr="0093631F">
        <w:rPr>
          <w:rFonts w:ascii="Bookman Old Style" w:hAnsi="Bookman Old Style"/>
          <w:color w:val="000000" w:themeColor="text1"/>
          <w:sz w:val="24"/>
          <w:szCs w:val="24"/>
        </w:rPr>
        <w:t>ing</w:t>
      </w:r>
      <w:r w:rsidRPr="0093631F">
        <w:rPr>
          <w:rFonts w:ascii="Bookman Old Style" w:hAnsi="Bookman Old Style"/>
          <w:color w:val="000000" w:themeColor="text1"/>
          <w:sz w:val="24"/>
          <w:szCs w:val="24"/>
        </w:rPr>
        <w:t xml:space="preserve"> awareness </w:t>
      </w:r>
      <w:r w:rsidR="00342902" w:rsidRPr="0093631F">
        <w:rPr>
          <w:rFonts w:ascii="Bookman Old Style" w:hAnsi="Bookman Old Style"/>
          <w:color w:val="000000" w:themeColor="text1"/>
          <w:sz w:val="24"/>
          <w:szCs w:val="24"/>
        </w:rPr>
        <w:t xml:space="preserve">and interest </w:t>
      </w:r>
      <w:r w:rsidRPr="0093631F">
        <w:rPr>
          <w:rFonts w:ascii="Bookman Old Style" w:hAnsi="Bookman Old Style"/>
          <w:color w:val="000000" w:themeColor="text1"/>
          <w:sz w:val="24"/>
          <w:szCs w:val="24"/>
        </w:rPr>
        <w:t xml:space="preserve">of </w:t>
      </w:r>
      <w:r w:rsidR="00342902" w:rsidRPr="0093631F">
        <w:rPr>
          <w:rFonts w:ascii="Bookman Old Style" w:hAnsi="Bookman Old Style"/>
          <w:color w:val="000000" w:themeColor="text1"/>
          <w:sz w:val="24"/>
          <w:szCs w:val="24"/>
        </w:rPr>
        <w:t xml:space="preserve">stakeholders </w:t>
      </w:r>
      <w:r w:rsidRPr="0093631F">
        <w:rPr>
          <w:rFonts w:ascii="Bookman Old Style" w:hAnsi="Bookman Old Style"/>
          <w:color w:val="000000" w:themeColor="text1"/>
          <w:sz w:val="24"/>
          <w:szCs w:val="24"/>
        </w:rPr>
        <w:t>towards sustainability and sustainable product</w:t>
      </w:r>
      <w:r w:rsidR="00342902" w:rsidRPr="0093631F">
        <w:rPr>
          <w:rFonts w:ascii="Bookman Old Style" w:hAnsi="Bookman Old Style"/>
          <w:color w:val="000000" w:themeColor="text1"/>
          <w:sz w:val="24"/>
          <w:szCs w:val="24"/>
        </w:rPr>
        <w:t>s</w:t>
      </w:r>
      <w:r w:rsidRPr="0093631F">
        <w:rPr>
          <w:rFonts w:ascii="Bookman Old Style" w:hAnsi="Bookman Old Style"/>
          <w:color w:val="000000" w:themeColor="text1"/>
          <w:sz w:val="24"/>
          <w:szCs w:val="24"/>
        </w:rPr>
        <w:t xml:space="preserve">, </w:t>
      </w:r>
      <w:r w:rsidR="00342902" w:rsidRPr="0093631F">
        <w:rPr>
          <w:rFonts w:ascii="Bookman Old Style" w:hAnsi="Bookman Old Style"/>
          <w:color w:val="000000" w:themeColor="text1"/>
          <w:sz w:val="24"/>
          <w:szCs w:val="24"/>
        </w:rPr>
        <w:t xml:space="preserve">organizations have </w:t>
      </w:r>
      <w:r w:rsidR="00E61E8F" w:rsidRPr="0093631F">
        <w:rPr>
          <w:rFonts w:ascii="Bookman Old Style" w:hAnsi="Bookman Old Style"/>
          <w:color w:val="000000" w:themeColor="text1"/>
          <w:sz w:val="24"/>
          <w:szCs w:val="24"/>
        </w:rPr>
        <w:t xml:space="preserve">started </w:t>
      </w:r>
      <w:r w:rsidR="00342902" w:rsidRPr="0093631F">
        <w:rPr>
          <w:rFonts w:ascii="Bookman Old Style" w:hAnsi="Bookman Old Style"/>
          <w:color w:val="000000" w:themeColor="text1"/>
          <w:sz w:val="24"/>
          <w:szCs w:val="24"/>
        </w:rPr>
        <w:t xml:space="preserve">to integrate sustainability </w:t>
      </w:r>
      <w:r w:rsidR="00FB2ECF" w:rsidRPr="0093631F">
        <w:rPr>
          <w:rFonts w:ascii="Bookman Old Style" w:hAnsi="Bookman Old Style"/>
          <w:color w:val="000000" w:themeColor="text1"/>
          <w:sz w:val="24"/>
          <w:szCs w:val="24"/>
        </w:rPr>
        <w:t xml:space="preserve">considerations </w:t>
      </w:r>
      <w:r w:rsidR="00342902" w:rsidRPr="0093631F">
        <w:rPr>
          <w:rFonts w:ascii="Bookman Old Style" w:hAnsi="Bookman Old Style"/>
          <w:color w:val="000000" w:themeColor="text1"/>
          <w:sz w:val="24"/>
          <w:szCs w:val="24"/>
        </w:rPr>
        <w:t>into their supply chain</w:t>
      </w:r>
      <w:r w:rsidR="00FB2ECF" w:rsidRPr="0093631F">
        <w:rPr>
          <w:rFonts w:ascii="Bookman Old Style" w:hAnsi="Bookman Old Style"/>
          <w:color w:val="000000" w:themeColor="text1"/>
          <w:sz w:val="24"/>
          <w:szCs w:val="24"/>
        </w:rPr>
        <w:t xml:space="preserve"> operation</w:t>
      </w:r>
      <w:r w:rsidR="00342902" w:rsidRPr="0093631F">
        <w:rPr>
          <w:rFonts w:ascii="Bookman Old Style" w:hAnsi="Bookman Old Style"/>
          <w:color w:val="000000" w:themeColor="text1"/>
          <w:sz w:val="24"/>
          <w:szCs w:val="24"/>
        </w:rPr>
        <w:t>s (</w:t>
      </w:r>
      <w:r w:rsidRPr="0093631F">
        <w:rPr>
          <w:rFonts w:ascii="Bookman Old Style" w:hAnsi="Bookman Old Style"/>
          <w:color w:val="000000" w:themeColor="text1"/>
          <w:sz w:val="24"/>
          <w:szCs w:val="24"/>
        </w:rPr>
        <w:t>Wollmuth &amp; Ivanova</w:t>
      </w:r>
      <w:r w:rsidR="003C5DA6" w:rsidRPr="0093631F">
        <w:rPr>
          <w:rFonts w:ascii="Bookman Old Style" w:hAnsi="Bookman Old Style"/>
          <w:color w:val="000000" w:themeColor="text1"/>
          <w:sz w:val="24"/>
          <w:szCs w:val="24"/>
        </w:rPr>
        <w:t>,</w:t>
      </w:r>
      <w:r w:rsidRPr="0093631F">
        <w:rPr>
          <w:rFonts w:ascii="Bookman Old Style" w:hAnsi="Bookman Old Style"/>
          <w:color w:val="000000" w:themeColor="text1"/>
          <w:sz w:val="24"/>
          <w:szCs w:val="24"/>
        </w:rPr>
        <w:t xml:space="preserve"> 2014</w:t>
      </w:r>
      <w:r w:rsidR="00342902" w:rsidRPr="0093631F">
        <w:rPr>
          <w:rFonts w:ascii="Bookman Old Style" w:hAnsi="Bookman Old Style"/>
          <w:color w:val="000000" w:themeColor="text1"/>
          <w:sz w:val="24"/>
          <w:szCs w:val="24"/>
        </w:rPr>
        <w:t xml:space="preserve">; Nguyen, 2016). </w:t>
      </w:r>
      <w:r w:rsidR="00E61E8F" w:rsidRPr="0093631F">
        <w:rPr>
          <w:rFonts w:ascii="Bookman Old Style" w:hAnsi="Bookman Old Style"/>
          <w:color w:val="000000" w:themeColor="text1"/>
          <w:sz w:val="24"/>
          <w:szCs w:val="24"/>
        </w:rPr>
        <w:t>One approach to a</w:t>
      </w:r>
      <w:r w:rsidR="0013231D" w:rsidRPr="0093631F">
        <w:rPr>
          <w:rFonts w:ascii="Bookman Old Style" w:hAnsi="Bookman Old Style"/>
          <w:color w:val="000000" w:themeColor="text1"/>
          <w:sz w:val="24"/>
          <w:szCs w:val="24"/>
        </w:rPr>
        <w:t>chieving s</w:t>
      </w:r>
      <w:r w:rsidRPr="0093631F">
        <w:rPr>
          <w:rFonts w:ascii="Bookman Old Style" w:hAnsi="Bookman Old Style"/>
          <w:color w:val="000000" w:themeColor="text1"/>
          <w:sz w:val="24"/>
          <w:szCs w:val="24"/>
        </w:rPr>
        <w:t xml:space="preserve">ustainability objective </w:t>
      </w:r>
      <w:r w:rsidR="00E61E8F" w:rsidRPr="0093631F">
        <w:rPr>
          <w:rFonts w:ascii="Bookman Old Style" w:hAnsi="Bookman Old Style"/>
          <w:color w:val="000000" w:themeColor="text1"/>
          <w:sz w:val="24"/>
          <w:szCs w:val="24"/>
        </w:rPr>
        <w:t>is</w:t>
      </w:r>
      <w:r w:rsidR="00E00171" w:rsidRPr="0093631F">
        <w:rPr>
          <w:rFonts w:ascii="Bookman Old Style" w:hAnsi="Bookman Old Style"/>
          <w:color w:val="000000" w:themeColor="text1"/>
          <w:sz w:val="24"/>
          <w:szCs w:val="24"/>
        </w:rPr>
        <w:t xml:space="preserve"> </w:t>
      </w:r>
      <w:r w:rsidR="00E61E8F" w:rsidRPr="0093631F">
        <w:rPr>
          <w:rFonts w:ascii="Bookman Old Style" w:hAnsi="Bookman Old Style"/>
          <w:color w:val="000000" w:themeColor="text1"/>
          <w:sz w:val="24"/>
          <w:szCs w:val="24"/>
        </w:rPr>
        <w:t>by integrating</w:t>
      </w:r>
      <w:r w:rsidR="00E00171" w:rsidRPr="0093631F">
        <w:rPr>
          <w:rFonts w:ascii="Bookman Old Style" w:hAnsi="Bookman Old Style"/>
          <w:color w:val="000000" w:themeColor="text1"/>
          <w:sz w:val="24"/>
          <w:szCs w:val="24"/>
        </w:rPr>
        <w:t xml:space="preserve"> and </w:t>
      </w:r>
      <w:r w:rsidR="00E61E8F" w:rsidRPr="0093631F">
        <w:rPr>
          <w:rFonts w:ascii="Bookman Old Style" w:hAnsi="Bookman Old Style"/>
          <w:color w:val="000000" w:themeColor="text1"/>
          <w:sz w:val="24"/>
          <w:szCs w:val="24"/>
        </w:rPr>
        <w:t xml:space="preserve">considering </w:t>
      </w:r>
      <w:r w:rsidRPr="0093631F">
        <w:rPr>
          <w:rFonts w:ascii="Bookman Old Style" w:hAnsi="Bookman Old Style"/>
          <w:color w:val="000000" w:themeColor="text1"/>
          <w:sz w:val="24"/>
          <w:szCs w:val="24"/>
        </w:rPr>
        <w:t xml:space="preserve">environmental, social, and economic criteria (Hopwood et al., 2005; Lozano, 2008; WCED, 1987) </w:t>
      </w:r>
      <w:r w:rsidR="00E61E8F" w:rsidRPr="0093631F">
        <w:rPr>
          <w:rFonts w:ascii="Bookman Old Style" w:hAnsi="Bookman Old Style"/>
          <w:color w:val="000000" w:themeColor="text1"/>
          <w:sz w:val="24"/>
          <w:szCs w:val="24"/>
        </w:rPr>
        <w:t xml:space="preserve">when </w:t>
      </w:r>
      <w:r w:rsidRPr="0093631F">
        <w:rPr>
          <w:rFonts w:ascii="Bookman Old Style" w:hAnsi="Bookman Old Style"/>
          <w:color w:val="000000" w:themeColor="text1"/>
          <w:sz w:val="24"/>
          <w:szCs w:val="24"/>
        </w:rPr>
        <w:t>selecting sustainable supplier</w:t>
      </w:r>
      <w:r w:rsidR="00E61E8F" w:rsidRPr="0093631F">
        <w:rPr>
          <w:rFonts w:ascii="Bookman Old Style" w:hAnsi="Bookman Old Style"/>
          <w:color w:val="000000" w:themeColor="text1"/>
          <w:sz w:val="24"/>
          <w:szCs w:val="24"/>
        </w:rPr>
        <w:t>s</w:t>
      </w:r>
      <w:r w:rsidRPr="0093631F">
        <w:rPr>
          <w:rFonts w:ascii="Bookman Old Style" w:hAnsi="Bookman Old Style"/>
          <w:color w:val="000000" w:themeColor="text1"/>
          <w:sz w:val="24"/>
          <w:szCs w:val="24"/>
        </w:rPr>
        <w:t xml:space="preserve">. </w:t>
      </w:r>
      <w:r w:rsidR="0013231D" w:rsidRPr="0093631F">
        <w:rPr>
          <w:rFonts w:ascii="Bookman Old Style" w:hAnsi="Bookman Old Style"/>
          <w:color w:val="000000" w:themeColor="text1"/>
          <w:sz w:val="24"/>
          <w:szCs w:val="24"/>
        </w:rPr>
        <w:t>Most r</w:t>
      </w:r>
      <w:r w:rsidRPr="0093631F">
        <w:rPr>
          <w:rFonts w:ascii="Bookman Old Style" w:hAnsi="Bookman Old Style"/>
          <w:color w:val="000000" w:themeColor="text1"/>
          <w:sz w:val="24"/>
          <w:szCs w:val="24"/>
        </w:rPr>
        <w:t xml:space="preserve">ecently, </w:t>
      </w:r>
      <w:r w:rsidR="0013231D" w:rsidRPr="0093631F">
        <w:rPr>
          <w:rFonts w:ascii="Bookman Old Style" w:hAnsi="Bookman Old Style"/>
          <w:color w:val="000000" w:themeColor="text1"/>
          <w:sz w:val="24"/>
          <w:szCs w:val="24"/>
        </w:rPr>
        <w:t xml:space="preserve">the concept of </w:t>
      </w:r>
      <w:r w:rsidRPr="0093631F">
        <w:rPr>
          <w:rFonts w:ascii="Bookman Old Style" w:hAnsi="Bookman Old Style"/>
          <w:color w:val="000000" w:themeColor="text1"/>
          <w:sz w:val="24"/>
          <w:szCs w:val="24"/>
        </w:rPr>
        <w:t xml:space="preserve">circular economy has </w:t>
      </w:r>
      <w:r w:rsidR="004566FD" w:rsidRPr="0093631F">
        <w:rPr>
          <w:rFonts w:ascii="Bookman Old Style" w:hAnsi="Bookman Old Style"/>
          <w:color w:val="000000" w:themeColor="text1"/>
          <w:sz w:val="24"/>
          <w:szCs w:val="24"/>
        </w:rPr>
        <w:t xml:space="preserve">also </w:t>
      </w:r>
      <w:r w:rsidRPr="0093631F">
        <w:rPr>
          <w:rFonts w:ascii="Bookman Old Style" w:hAnsi="Bookman Old Style"/>
          <w:color w:val="000000" w:themeColor="text1"/>
          <w:sz w:val="24"/>
          <w:szCs w:val="24"/>
        </w:rPr>
        <w:t>been introduced focus</w:t>
      </w:r>
      <w:r w:rsidR="00351AC1" w:rsidRPr="0093631F">
        <w:rPr>
          <w:rFonts w:ascii="Bookman Old Style" w:hAnsi="Bookman Old Style"/>
          <w:color w:val="000000" w:themeColor="text1"/>
          <w:sz w:val="24"/>
          <w:szCs w:val="24"/>
        </w:rPr>
        <w:t>ing</w:t>
      </w:r>
      <w:r w:rsidRPr="0093631F">
        <w:rPr>
          <w:rFonts w:ascii="Bookman Old Style" w:hAnsi="Bookman Old Style"/>
          <w:color w:val="000000" w:themeColor="text1"/>
          <w:sz w:val="24"/>
          <w:szCs w:val="24"/>
        </w:rPr>
        <w:t xml:space="preserve"> </w:t>
      </w:r>
      <w:r w:rsidR="00351AC1" w:rsidRPr="0093631F">
        <w:rPr>
          <w:rFonts w:ascii="Bookman Old Style" w:hAnsi="Bookman Old Style"/>
          <w:color w:val="000000" w:themeColor="text1"/>
          <w:sz w:val="24"/>
          <w:szCs w:val="24"/>
        </w:rPr>
        <w:t xml:space="preserve">on </w:t>
      </w:r>
      <w:r w:rsidRPr="0093631F">
        <w:rPr>
          <w:rFonts w:ascii="Bookman Old Style" w:hAnsi="Bookman Old Style"/>
          <w:color w:val="000000" w:themeColor="text1"/>
          <w:sz w:val="24"/>
          <w:szCs w:val="24"/>
        </w:rPr>
        <w:t xml:space="preserve">environmental and socio-economic issues (Witjes and Lozano, 2016) </w:t>
      </w:r>
      <w:r w:rsidR="00351AC1" w:rsidRPr="0093631F">
        <w:rPr>
          <w:rFonts w:ascii="Bookman Old Style" w:hAnsi="Bookman Old Style"/>
          <w:color w:val="000000" w:themeColor="text1"/>
          <w:sz w:val="24"/>
          <w:szCs w:val="24"/>
        </w:rPr>
        <w:t>with the</w:t>
      </w:r>
      <w:r w:rsidRPr="0093631F">
        <w:rPr>
          <w:rFonts w:ascii="Bookman Old Style" w:hAnsi="Bookman Old Style"/>
          <w:color w:val="000000" w:themeColor="text1"/>
          <w:sz w:val="24"/>
          <w:szCs w:val="24"/>
        </w:rPr>
        <w:t xml:space="preserve"> objective </w:t>
      </w:r>
      <w:r w:rsidR="00351AC1" w:rsidRPr="0093631F">
        <w:rPr>
          <w:rFonts w:ascii="Bookman Old Style" w:hAnsi="Bookman Old Style"/>
          <w:color w:val="000000" w:themeColor="text1"/>
          <w:sz w:val="24"/>
          <w:szCs w:val="24"/>
        </w:rPr>
        <w:t xml:space="preserve">of </w:t>
      </w:r>
      <w:r w:rsidRPr="0093631F">
        <w:rPr>
          <w:rFonts w:ascii="Bookman Old Style" w:hAnsi="Bookman Old Style"/>
          <w:color w:val="000000" w:themeColor="text1"/>
          <w:sz w:val="24"/>
          <w:szCs w:val="24"/>
        </w:rPr>
        <w:t>transform</w:t>
      </w:r>
      <w:r w:rsidR="00351AC1" w:rsidRPr="0093631F">
        <w:rPr>
          <w:rFonts w:ascii="Bookman Old Style" w:hAnsi="Bookman Old Style"/>
          <w:color w:val="000000" w:themeColor="text1"/>
          <w:sz w:val="24"/>
          <w:szCs w:val="24"/>
        </w:rPr>
        <w:t>ing</w:t>
      </w:r>
      <w:r w:rsidRPr="0093631F">
        <w:rPr>
          <w:rFonts w:ascii="Bookman Old Style" w:hAnsi="Bookman Old Style"/>
          <w:color w:val="000000" w:themeColor="text1"/>
          <w:sz w:val="24"/>
          <w:szCs w:val="24"/>
        </w:rPr>
        <w:t xml:space="preserve"> wastes (non-value added) into resources (value added). </w:t>
      </w:r>
    </w:p>
    <w:p w14:paraId="2372C73E" w14:textId="4F04EEF7" w:rsidR="003C54F4" w:rsidRPr="0093631F" w:rsidRDefault="00DB461C" w:rsidP="003C54F4">
      <w:pPr>
        <w:spacing w:after="0" w:line="480" w:lineRule="auto"/>
        <w:ind w:firstLine="720"/>
        <w:jc w:val="both"/>
        <w:rPr>
          <w:rFonts w:ascii="Bookman Old Style" w:eastAsia="Times New Roman" w:hAnsi="Bookman Old Style"/>
          <w:color w:val="000000" w:themeColor="text1"/>
          <w:sz w:val="24"/>
          <w:szCs w:val="24"/>
        </w:rPr>
      </w:pPr>
      <w:r w:rsidRPr="0093631F">
        <w:rPr>
          <w:rFonts w:ascii="Bookman Old Style" w:eastAsia="Times New Roman" w:hAnsi="Bookman Old Style"/>
          <w:iCs/>
          <w:color w:val="000000" w:themeColor="text1"/>
          <w:sz w:val="24"/>
          <w:szCs w:val="24"/>
          <w:lang w:eastAsia="en-GB"/>
        </w:rPr>
        <w:t xml:space="preserve">The use of </w:t>
      </w:r>
      <w:r w:rsidR="00351AC1" w:rsidRPr="0093631F">
        <w:rPr>
          <w:rFonts w:ascii="Bookman Old Style" w:eastAsia="Times New Roman" w:hAnsi="Bookman Old Style"/>
          <w:iCs/>
          <w:color w:val="000000" w:themeColor="text1"/>
          <w:sz w:val="24"/>
          <w:szCs w:val="24"/>
          <w:lang w:eastAsia="en-GB"/>
        </w:rPr>
        <w:t>a</w:t>
      </w:r>
      <w:r w:rsidR="003C54F4" w:rsidRPr="0093631F">
        <w:rPr>
          <w:rFonts w:ascii="Bookman Old Style" w:eastAsia="Times New Roman" w:hAnsi="Bookman Old Style"/>
          <w:iCs/>
          <w:color w:val="000000" w:themeColor="text1"/>
          <w:sz w:val="24"/>
          <w:szCs w:val="24"/>
          <w:lang w:eastAsia="en-GB"/>
        </w:rPr>
        <w:t>dvance</w:t>
      </w:r>
      <w:r w:rsidRPr="0093631F">
        <w:rPr>
          <w:rFonts w:ascii="Bookman Old Style" w:eastAsia="Times New Roman" w:hAnsi="Bookman Old Style"/>
          <w:iCs/>
          <w:color w:val="000000" w:themeColor="text1"/>
          <w:sz w:val="24"/>
          <w:szCs w:val="24"/>
          <w:lang w:eastAsia="en-GB"/>
        </w:rPr>
        <w:t>d</w:t>
      </w:r>
      <w:r w:rsidR="003C54F4" w:rsidRPr="0093631F">
        <w:rPr>
          <w:rFonts w:ascii="Bookman Old Style" w:eastAsia="Times New Roman" w:hAnsi="Bookman Old Style"/>
          <w:iCs/>
          <w:color w:val="000000" w:themeColor="text1"/>
          <w:sz w:val="24"/>
          <w:szCs w:val="24"/>
          <w:lang w:eastAsia="en-GB"/>
        </w:rPr>
        <w:t xml:space="preserve"> technology has already made significant impact in our society (Kazantsev et al, 2018). </w:t>
      </w:r>
      <w:r w:rsidR="003C54F4" w:rsidRPr="0093631F">
        <w:rPr>
          <w:rFonts w:ascii="Bookman Old Style" w:eastAsia="Times New Roman" w:hAnsi="Bookman Old Style"/>
          <w:color w:val="000000" w:themeColor="text1"/>
          <w:sz w:val="24"/>
          <w:szCs w:val="24"/>
          <w:lang w:eastAsia="en-GB"/>
        </w:rPr>
        <w:t>T</w:t>
      </w:r>
      <w:r w:rsidR="003C54F4" w:rsidRPr="0093631F">
        <w:rPr>
          <w:rFonts w:ascii="Bookman Old Style" w:eastAsia="Times New Roman" w:hAnsi="Bookman Old Style"/>
          <w:iCs/>
          <w:color w:val="000000" w:themeColor="text1"/>
          <w:sz w:val="24"/>
          <w:szCs w:val="24"/>
          <w:lang w:eastAsia="en-GB"/>
        </w:rPr>
        <w:t>his industrial revolution</w:t>
      </w:r>
      <w:r w:rsidR="00351AC1" w:rsidRPr="0093631F">
        <w:rPr>
          <w:rFonts w:ascii="Bookman Old Style" w:eastAsia="Times New Roman" w:hAnsi="Bookman Old Style"/>
          <w:iCs/>
          <w:color w:val="000000" w:themeColor="text1"/>
          <w:sz w:val="24"/>
          <w:szCs w:val="24"/>
          <w:lang w:eastAsia="en-GB"/>
        </w:rPr>
        <w:t>,</w:t>
      </w:r>
      <w:r w:rsidR="003C54F4" w:rsidRPr="0093631F">
        <w:rPr>
          <w:rFonts w:ascii="Bookman Old Style" w:eastAsia="Times New Roman" w:hAnsi="Bookman Old Style"/>
          <w:iCs/>
          <w:color w:val="000000" w:themeColor="text1"/>
          <w:sz w:val="24"/>
          <w:szCs w:val="24"/>
          <w:lang w:eastAsia="en-GB"/>
        </w:rPr>
        <w:t xml:space="preserve"> termed as digital economy</w:t>
      </w:r>
      <w:r w:rsidR="00E00171" w:rsidRPr="0093631F">
        <w:rPr>
          <w:rFonts w:ascii="Bookman Old Style" w:eastAsia="Times New Roman" w:hAnsi="Bookman Old Style"/>
          <w:iCs/>
          <w:color w:val="000000" w:themeColor="text1"/>
          <w:sz w:val="24"/>
          <w:szCs w:val="24"/>
          <w:lang w:eastAsia="en-GB"/>
        </w:rPr>
        <w:t xml:space="preserve">, </w:t>
      </w:r>
      <w:r w:rsidR="00BB135F" w:rsidRPr="0093631F">
        <w:rPr>
          <w:rFonts w:ascii="Bookman Old Style" w:eastAsia="Times New Roman" w:hAnsi="Bookman Old Style"/>
          <w:iCs/>
          <w:color w:val="000000" w:themeColor="text1"/>
          <w:sz w:val="24"/>
          <w:szCs w:val="24"/>
          <w:lang w:eastAsia="en-GB"/>
        </w:rPr>
        <w:t xml:space="preserve">has </w:t>
      </w:r>
      <w:r w:rsidR="00E00171" w:rsidRPr="0093631F">
        <w:rPr>
          <w:rFonts w:ascii="Bookman Old Style" w:eastAsia="Times New Roman" w:hAnsi="Bookman Old Style"/>
          <w:iCs/>
          <w:color w:val="000000" w:themeColor="text1"/>
          <w:sz w:val="24"/>
          <w:szCs w:val="24"/>
          <w:lang w:eastAsia="en-GB"/>
        </w:rPr>
        <w:t>play</w:t>
      </w:r>
      <w:r w:rsidRPr="0093631F">
        <w:rPr>
          <w:rFonts w:ascii="Bookman Old Style" w:eastAsia="Times New Roman" w:hAnsi="Bookman Old Style"/>
          <w:iCs/>
          <w:color w:val="000000" w:themeColor="text1"/>
          <w:sz w:val="24"/>
          <w:szCs w:val="24"/>
          <w:lang w:eastAsia="en-GB"/>
        </w:rPr>
        <w:t>ed</w:t>
      </w:r>
      <w:r w:rsidR="00E00171" w:rsidRPr="0093631F">
        <w:rPr>
          <w:rFonts w:ascii="Bookman Old Style" w:eastAsia="Times New Roman" w:hAnsi="Bookman Old Style"/>
          <w:iCs/>
          <w:color w:val="000000" w:themeColor="text1"/>
          <w:sz w:val="24"/>
          <w:szCs w:val="24"/>
          <w:lang w:eastAsia="en-GB"/>
        </w:rPr>
        <w:t xml:space="preserve"> an important role</w:t>
      </w:r>
      <w:r w:rsidR="003C54F4" w:rsidRPr="0093631F">
        <w:rPr>
          <w:rFonts w:ascii="Bookman Old Style" w:eastAsia="Times New Roman" w:hAnsi="Bookman Old Style"/>
          <w:iCs/>
          <w:color w:val="000000" w:themeColor="text1"/>
          <w:sz w:val="24"/>
          <w:szCs w:val="24"/>
          <w:lang w:eastAsia="en-GB"/>
        </w:rPr>
        <w:t xml:space="preserve"> in </w:t>
      </w:r>
      <w:r w:rsidR="00351AC1" w:rsidRPr="0093631F">
        <w:rPr>
          <w:rFonts w:ascii="Bookman Old Style" w:eastAsia="Times New Roman" w:hAnsi="Bookman Old Style"/>
          <w:iCs/>
          <w:color w:val="000000" w:themeColor="text1"/>
          <w:sz w:val="24"/>
          <w:szCs w:val="24"/>
          <w:lang w:eastAsia="en-GB"/>
        </w:rPr>
        <w:t>aid</w:t>
      </w:r>
      <w:r w:rsidR="00E00171" w:rsidRPr="0093631F">
        <w:rPr>
          <w:rFonts w:ascii="Bookman Old Style" w:eastAsia="Times New Roman" w:hAnsi="Bookman Old Style"/>
          <w:iCs/>
          <w:color w:val="000000" w:themeColor="text1"/>
          <w:sz w:val="24"/>
          <w:szCs w:val="24"/>
          <w:lang w:eastAsia="en-GB"/>
        </w:rPr>
        <w:t>ing</w:t>
      </w:r>
      <w:r w:rsidR="003C54F4" w:rsidRPr="0093631F">
        <w:rPr>
          <w:rFonts w:ascii="Bookman Old Style" w:eastAsia="Times New Roman" w:hAnsi="Bookman Old Style"/>
          <w:iCs/>
          <w:color w:val="000000" w:themeColor="text1"/>
          <w:sz w:val="24"/>
          <w:szCs w:val="24"/>
          <w:lang w:eastAsia="en-GB"/>
        </w:rPr>
        <w:t xml:space="preserve"> information sharing, knowledge</w:t>
      </w:r>
      <w:r w:rsidR="00351AC1" w:rsidRPr="0093631F">
        <w:rPr>
          <w:rFonts w:ascii="Bookman Old Style" w:eastAsia="Times New Roman" w:hAnsi="Bookman Old Style"/>
          <w:iCs/>
          <w:color w:val="000000" w:themeColor="text1"/>
          <w:sz w:val="24"/>
          <w:szCs w:val="24"/>
          <w:lang w:eastAsia="en-GB"/>
        </w:rPr>
        <w:t xml:space="preserve"> transfer</w:t>
      </w:r>
      <w:r w:rsidR="003C54F4" w:rsidRPr="0093631F">
        <w:rPr>
          <w:rFonts w:ascii="Bookman Old Style" w:eastAsia="Times New Roman" w:hAnsi="Bookman Old Style"/>
          <w:iCs/>
          <w:color w:val="000000" w:themeColor="text1"/>
          <w:sz w:val="24"/>
          <w:szCs w:val="24"/>
          <w:lang w:eastAsia="en-GB"/>
        </w:rPr>
        <w:t xml:space="preserve">, and communications between different players </w:t>
      </w:r>
      <w:r w:rsidR="00351AC1" w:rsidRPr="0093631F">
        <w:rPr>
          <w:rFonts w:ascii="Bookman Old Style" w:eastAsia="Times New Roman" w:hAnsi="Bookman Old Style"/>
          <w:iCs/>
          <w:color w:val="000000" w:themeColor="text1"/>
          <w:sz w:val="24"/>
          <w:szCs w:val="24"/>
          <w:lang w:eastAsia="en-GB"/>
        </w:rPr>
        <w:t>with</w:t>
      </w:r>
      <w:r w:rsidR="003C54F4" w:rsidRPr="0093631F">
        <w:rPr>
          <w:rFonts w:ascii="Bookman Old Style" w:eastAsia="Times New Roman" w:hAnsi="Bookman Old Style"/>
          <w:iCs/>
          <w:color w:val="000000" w:themeColor="text1"/>
          <w:sz w:val="24"/>
          <w:szCs w:val="24"/>
          <w:lang w:eastAsia="en-GB"/>
        </w:rPr>
        <w:t xml:space="preserve">in </w:t>
      </w:r>
      <w:r w:rsidR="003C54F4" w:rsidRPr="0093631F">
        <w:rPr>
          <w:rFonts w:ascii="Bookman Old Style" w:eastAsia="Times New Roman" w:hAnsi="Bookman Old Style"/>
          <w:iCs/>
          <w:color w:val="000000" w:themeColor="text1"/>
          <w:sz w:val="24"/>
          <w:szCs w:val="24"/>
          <w:lang w:eastAsia="en-GB"/>
        </w:rPr>
        <w:lastRenderedPageBreak/>
        <w:t xml:space="preserve">supply chain network </w:t>
      </w:r>
      <w:r w:rsidR="003C54F4" w:rsidRPr="0093631F">
        <w:rPr>
          <w:rFonts w:ascii="Bookman Old Style" w:eastAsia="Times New Roman" w:hAnsi="Bookman Old Style"/>
          <w:color w:val="000000" w:themeColor="text1"/>
          <w:sz w:val="24"/>
          <w:szCs w:val="24"/>
          <w:lang w:eastAsia="en-GB"/>
        </w:rPr>
        <w:t xml:space="preserve">(Ciocoiu 2011, Gromoff et al. 2012). </w:t>
      </w:r>
      <w:r w:rsidR="00E00171" w:rsidRPr="0093631F">
        <w:rPr>
          <w:rFonts w:ascii="Bookman Old Style" w:eastAsia="Times New Roman" w:hAnsi="Bookman Old Style"/>
          <w:color w:val="000000" w:themeColor="text1"/>
          <w:sz w:val="24"/>
          <w:szCs w:val="24"/>
          <w:lang w:eastAsia="en-GB"/>
        </w:rPr>
        <w:t>Due to s</w:t>
      </w:r>
      <w:r w:rsidR="003C54F4" w:rsidRPr="0093631F">
        <w:rPr>
          <w:rFonts w:ascii="Bookman Old Style" w:hAnsi="Bookman Old Style"/>
          <w:color w:val="000000" w:themeColor="text1"/>
          <w:sz w:val="24"/>
          <w:szCs w:val="24"/>
        </w:rPr>
        <w:t xml:space="preserve">horter product life cycle, </w:t>
      </w:r>
      <w:r w:rsidR="00E00171" w:rsidRPr="0093631F">
        <w:rPr>
          <w:rFonts w:ascii="Bookman Old Style" w:hAnsi="Bookman Old Style"/>
          <w:color w:val="000000" w:themeColor="text1"/>
          <w:sz w:val="24"/>
          <w:szCs w:val="24"/>
        </w:rPr>
        <w:t xml:space="preserve">customized </w:t>
      </w:r>
      <w:r w:rsidR="003C54F4" w:rsidRPr="0093631F">
        <w:rPr>
          <w:rFonts w:ascii="Bookman Old Style" w:hAnsi="Bookman Old Style"/>
          <w:color w:val="000000" w:themeColor="text1"/>
          <w:sz w:val="24"/>
          <w:szCs w:val="24"/>
        </w:rPr>
        <w:t>demand, flexibility in production</w:t>
      </w:r>
      <w:r w:rsidR="00E00171" w:rsidRPr="0093631F">
        <w:rPr>
          <w:rFonts w:ascii="Bookman Old Style" w:hAnsi="Bookman Old Style"/>
          <w:color w:val="000000" w:themeColor="text1"/>
          <w:sz w:val="24"/>
          <w:szCs w:val="24"/>
        </w:rPr>
        <w:t>,</w:t>
      </w:r>
      <w:r w:rsidR="003C54F4" w:rsidRPr="0093631F">
        <w:rPr>
          <w:rFonts w:ascii="Bookman Old Style" w:hAnsi="Bookman Old Style"/>
          <w:color w:val="000000" w:themeColor="text1"/>
          <w:sz w:val="24"/>
          <w:szCs w:val="24"/>
        </w:rPr>
        <w:t xml:space="preserve"> effective and efficient utiliz</w:t>
      </w:r>
      <w:r w:rsidRPr="0093631F">
        <w:rPr>
          <w:rFonts w:ascii="Bookman Old Style" w:hAnsi="Bookman Old Style"/>
          <w:color w:val="000000" w:themeColor="text1"/>
          <w:sz w:val="24"/>
          <w:szCs w:val="24"/>
        </w:rPr>
        <w:t>ation</w:t>
      </w:r>
      <w:r w:rsidR="003C54F4" w:rsidRPr="0093631F">
        <w:rPr>
          <w:rFonts w:ascii="Bookman Old Style" w:hAnsi="Bookman Old Style"/>
          <w:color w:val="000000" w:themeColor="text1"/>
          <w:sz w:val="24"/>
          <w:szCs w:val="24"/>
        </w:rPr>
        <w:t xml:space="preserve"> </w:t>
      </w:r>
      <w:r w:rsidR="00E00171" w:rsidRPr="0093631F">
        <w:rPr>
          <w:rFonts w:ascii="Bookman Old Style" w:hAnsi="Bookman Old Style"/>
          <w:color w:val="000000" w:themeColor="text1"/>
          <w:sz w:val="24"/>
          <w:szCs w:val="24"/>
        </w:rPr>
        <w:t xml:space="preserve">of </w:t>
      </w:r>
      <w:r w:rsidR="003C54F4" w:rsidRPr="0093631F">
        <w:rPr>
          <w:rFonts w:ascii="Bookman Old Style" w:hAnsi="Bookman Old Style"/>
          <w:color w:val="000000" w:themeColor="text1"/>
          <w:sz w:val="24"/>
          <w:szCs w:val="24"/>
        </w:rPr>
        <w:t>resources</w:t>
      </w:r>
      <w:r w:rsidR="00BB135F" w:rsidRPr="0093631F">
        <w:rPr>
          <w:rFonts w:ascii="Bookman Old Style" w:hAnsi="Bookman Old Style"/>
          <w:color w:val="000000" w:themeColor="text1"/>
          <w:sz w:val="24"/>
          <w:szCs w:val="24"/>
        </w:rPr>
        <w:t>,</w:t>
      </w:r>
      <w:r w:rsidR="003C54F4" w:rsidRPr="0093631F">
        <w:rPr>
          <w:rFonts w:ascii="Bookman Old Style" w:hAnsi="Bookman Old Style"/>
          <w:color w:val="000000" w:themeColor="text1"/>
          <w:sz w:val="24"/>
          <w:szCs w:val="24"/>
        </w:rPr>
        <w:t xml:space="preserve"> </w:t>
      </w:r>
      <w:r w:rsidR="00FB2ECF" w:rsidRPr="0093631F">
        <w:rPr>
          <w:rFonts w:ascii="Bookman Old Style" w:hAnsi="Bookman Old Style"/>
          <w:color w:val="000000" w:themeColor="text1"/>
          <w:sz w:val="24"/>
          <w:szCs w:val="24"/>
        </w:rPr>
        <w:t>there is</w:t>
      </w:r>
      <w:r w:rsidR="00E00171" w:rsidRPr="0093631F">
        <w:rPr>
          <w:rFonts w:ascii="Bookman Old Style" w:hAnsi="Bookman Old Style"/>
          <w:color w:val="000000" w:themeColor="text1"/>
          <w:sz w:val="24"/>
          <w:szCs w:val="24"/>
        </w:rPr>
        <w:t xml:space="preserve"> the need </w:t>
      </w:r>
      <w:r w:rsidR="003C54F4" w:rsidRPr="0093631F">
        <w:rPr>
          <w:rFonts w:ascii="Bookman Old Style" w:hAnsi="Bookman Old Style"/>
          <w:color w:val="000000" w:themeColor="text1"/>
          <w:sz w:val="24"/>
          <w:szCs w:val="24"/>
        </w:rPr>
        <w:t>for industr</w:t>
      </w:r>
      <w:r w:rsidR="00BB135F" w:rsidRPr="0093631F">
        <w:rPr>
          <w:rFonts w:ascii="Bookman Old Style" w:hAnsi="Bookman Old Style"/>
          <w:color w:val="000000" w:themeColor="text1"/>
          <w:sz w:val="24"/>
          <w:szCs w:val="24"/>
        </w:rPr>
        <w:t>ial</w:t>
      </w:r>
      <w:r w:rsidR="003C54F4" w:rsidRPr="0093631F">
        <w:rPr>
          <w:rFonts w:ascii="Bookman Old Style" w:hAnsi="Bookman Old Style"/>
          <w:color w:val="000000" w:themeColor="text1"/>
          <w:sz w:val="24"/>
          <w:szCs w:val="24"/>
        </w:rPr>
        <w:t xml:space="preserve"> revolution in supplier selection and manufacturing </w:t>
      </w:r>
      <w:r w:rsidR="003C54F4" w:rsidRPr="0093631F">
        <w:rPr>
          <w:rFonts w:ascii="Bookman Old Style" w:eastAsia="Times New Roman" w:hAnsi="Bookman Old Style"/>
          <w:color w:val="000000" w:themeColor="text1"/>
          <w:sz w:val="24"/>
          <w:szCs w:val="24"/>
        </w:rPr>
        <w:t xml:space="preserve">(Lasi, et al., 2014). </w:t>
      </w:r>
      <w:r w:rsidR="00E00171" w:rsidRPr="0093631F">
        <w:rPr>
          <w:rFonts w:ascii="Bookman Old Style" w:eastAsia="Times New Roman" w:hAnsi="Bookman Old Style"/>
          <w:color w:val="000000" w:themeColor="text1"/>
          <w:sz w:val="24"/>
          <w:szCs w:val="24"/>
        </w:rPr>
        <w:t xml:space="preserve">Moreover, </w:t>
      </w:r>
      <w:r w:rsidR="003C54F4" w:rsidRPr="0093631F">
        <w:rPr>
          <w:rFonts w:ascii="Bookman Old Style" w:eastAsia="Times New Roman" w:hAnsi="Bookman Old Style"/>
          <w:color w:val="000000" w:themeColor="text1"/>
          <w:sz w:val="24"/>
          <w:szCs w:val="24"/>
        </w:rPr>
        <w:t xml:space="preserve">shorter product life cycle </w:t>
      </w:r>
      <w:r w:rsidR="00E00171" w:rsidRPr="0093631F">
        <w:rPr>
          <w:rFonts w:ascii="Bookman Old Style" w:eastAsia="Times New Roman" w:hAnsi="Bookman Old Style"/>
          <w:color w:val="000000" w:themeColor="text1"/>
          <w:sz w:val="24"/>
          <w:szCs w:val="24"/>
        </w:rPr>
        <w:t xml:space="preserve">requires responsive manufacturing </w:t>
      </w:r>
      <w:r w:rsidR="004566FD" w:rsidRPr="0093631F">
        <w:rPr>
          <w:rFonts w:ascii="Bookman Old Style" w:eastAsia="Times New Roman" w:hAnsi="Bookman Old Style"/>
          <w:color w:val="000000" w:themeColor="text1"/>
          <w:sz w:val="24"/>
          <w:szCs w:val="24"/>
        </w:rPr>
        <w:t>system, which</w:t>
      </w:r>
      <w:r w:rsidR="003C54F4" w:rsidRPr="0093631F">
        <w:rPr>
          <w:rFonts w:ascii="Bookman Old Style" w:eastAsia="Times New Roman" w:hAnsi="Bookman Old Style"/>
          <w:color w:val="000000" w:themeColor="text1"/>
          <w:sz w:val="24"/>
          <w:szCs w:val="24"/>
        </w:rPr>
        <w:t xml:space="preserve"> can only be possible</w:t>
      </w:r>
      <w:r w:rsidR="007B71FB" w:rsidRPr="0093631F">
        <w:rPr>
          <w:rFonts w:ascii="Bookman Old Style" w:eastAsia="Times New Roman" w:hAnsi="Bookman Old Style"/>
          <w:color w:val="000000" w:themeColor="text1"/>
          <w:sz w:val="24"/>
          <w:szCs w:val="24"/>
        </w:rPr>
        <w:t>/achiev</w:t>
      </w:r>
      <w:r w:rsidR="00BB135F" w:rsidRPr="0093631F">
        <w:rPr>
          <w:rFonts w:ascii="Bookman Old Style" w:eastAsia="Times New Roman" w:hAnsi="Bookman Old Style"/>
          <w:color w:val="000000" w:themeColor="text1"/>
          <w:sz w:val="24"/>
          <w:szCs w:val="24"/>
        </w:rPr>
        <w:t>able</w:t>
      </w:r>
      <w:r w:rsidR="003C54F4" w:rsidRPr="0093631F">
        <w:rPr>
          <w:rFonts w:ascii="Bookman Old Style" w:eastAsia="Times New Roman" w:hAnsi="Bookman Old Style"/>
          <w:color w:val="000000" w:themeColor="text1"/>
          <w:sz w:val="24"/>
          <w:szCs w:val="24"/>
        </w:rPr>
        <w:t xml:space="preserve"> </w:t>
      </w:r>
      <w:r w:rsidR="00FB2ECF" w:rsidRPr="0093631F">
        <w:rPr>
          <w:rFonts w:ascii="Bookman Old Style" w:eastAsia="Times New Roman" w:hAnsi="Bookman Old Style"/>
          <w:color w:val="000000" w:themeColor="text1"/>
          <w:sz w:val="24"/>
          <w:szCs w:val="24"/>
        </w:rPr>
        <w:t>through the</w:t>
      </w:r>
      <w:r w:rsidR="003C54F4" w:rsidRPr="0093631F">
        <w:rPr>
          <w:rFonts w:ascii="Bookman Old Style" w:eastAsia="Times New Roman" w:hAnsi="Bookman Old Style"/>
          <w:color w:val="000000" w:themeColor="text1"/>
          <w:sz w:val="24"/>
          <w:szCs w:val="24"/>
        </w:rPr>
        <w:t xml:space="preserve"> </w:t>
      </w:r>
      <w:r w:rsidR="00FB2ECF" w:rsidRPr="0093631F">
        <w:rPr>
          <w:rFonts w:ascii="Bookman Old Style" w:eastAsia="Times New Roman" w:hAnsi="Bookman Old Style"/>
          <w:color w:val="000000" w:themeColor="text1"/>
          <w:sz w:val="24"/>
          <w:szCs w:val="24"/>
        </w:rPr>
        <w:t xml:space="preserve">use of </w:t>
      </w:r>
      <w:r w:rsidR="00E00171" w:rsidRPr="0093631F">
        <w:rPr>
          <w:rFonts w:ascii="Bookman Old Style" w:eastAsia="Times New Roman" w:hAnsi="Bookman Old Style"/>
          <w:color w:val="000000" w:themeColor="text1"/>
          <w:sz w:val="24"/>
          <w:szCs w:val="24"/>
        </w:rPr>
        <w:t xml:space="preserve">advanced </w:t>
      </w:r>
      <w:r w:rsidR="003C54F4" w:rsidRPr="0093631F">
        <w:rPr>
          <w:rFonts w:ascii="Bookman Old Style" w:eastAsia="Times New Roman" w:hAnsi="Bookman Old Style"/>
          <w:color w:val="000000" w:themeColor="text1"/>
          <w:sz w:val="24"/>
          <w:szCs w:val="24"/>
        </w:rPr>
        <w:t xml:space="preserve">technology. </w:t>
      </w:r>
    </w:p>
    <w:p w14:paraId="0552628E" w14:textId="49F3CF19" w:rsidR="003C54F4" w:rsidRPr="0093631F" w:rsidRDefault="003C54F4" w:rsidP="003C54F4">
      <w:pPr>
        <w:spacing w:after="0" w:line="480" w:lineRule="auto"/>
        <w:ind w:firstLine="720"/>
        <w:jc w:val="both"/>
        <w:rPr>
          <w:rFonts w:ascii="Bookman Old Style" w:hAnsi="Bookman Old Style"/>
          <w:color w:val="000000" w:themeColor="text1"/>
          <w:sz w:val="24"/>
          <w:szCs w:val="24"/>
        </w:rPr>
      </w:pPr>
      <w:r w:rsidRPr="0093631F">
        <w:rPr>
          <w:rFonts w:ascii="Bookman Old Style" w:hAnsi="Bookman Old Style"/>
          <w:color w:val="000000" w:themeColor="text1"/>
          <w:sz w:val="24"/>
          <w:szCs w:val="24"/>
        </w:rPr>
        <w:t>Industrial revolution has significant advantages on overall supply chain performance. It provides benefits for all major functions of supply chain</w:t>
      </w:r>
      <w:r w:rsidR="007B71FB" w:rsidRPr="0093631F">
        <w:rPr>
          <w:rFonts w:ascii="Bookman Old Style" w:hAnsi="Bookman Old Style"/>
          <w:color w:val="000000" w:themeColor="text1"/>
          <w:sz w:val="24"/>
          <w:szCs w:val="24"/>
        </w:rPr>
        <w:t>s</w:t>
      </w:r>
      <w:r w:rsidRPr="0093631F">
        <w:rPr>
          <w:rFonts w:ascii="Bookman Old Style" w:hAnsi="Bookman Old Style"/>
          <w:color w:val="000000" w:themeColor="text1"/>
          <w:sz w:val="24"/>
          <w:szCs w:val="24"/>
        </w:rPr>
        <w:t xml:space="preserve"> </w:t>
      </w:r>
      <w:r w:rsidR="007B71FB" w:rsidRPr="0093631F">
        <w:rPr>
          <w:rFonts w:ascii="Bookman Old Style" w:hAnsi="Bookman Old Style"/>
          <w:color w:val="000000" w:themeColor="text1"/>
          <w:sz w:val="24"/>
          <w:szCs w:val="24"/>
        </w:rPr>
        <w:t>from</w:t>
      </w:r>
      <w:r w:rsidRPr="0093631F">
        <w:rPr>
          <w:rFonts w:ascii="Bookman Old Style" w:hAnsi="Bookman Old Style"/>
          <w:color w:val="000000" w:themeColor="text1"/>
          <w:sz w:val="24"/>
          <w:szCs w:val="24"/>
        </w:rPr>
        <w:t xml:space="preserve"> plan</w:t>
      </w:r>
      <w:r w:rsidR="007B71FB" w:rsidRPr="0093631F">
        <w:rPr>
          <w:rFonts w:ascii="Bookman Old Style" w:hAnsi="Bookman Old Style"/>
          <w:color w:val="000000" w:themeColor="text1"/>
          <w:sz w:val="24"/>
          <w:szCs w:val="24"/>
        </w:rPr>
        <w:t>ning</w:t>
      </w:r>
      <w:r w:rsidRPr="0093631F">
        <w:rPr>
          <w:rFonts w:ascii="Bookman Old Style" w:hAnsi="Bookman Old Style"/>
          <w:color w:val="000000" w:themeColor="text1"/>
          <w:sz w:val="24"/>
          <w:szCs w:val="24"/>
        </w:rPr>
        <w:t xml:space="preserve">, </w:t>
      </w:r>
      <w:r w:rsidR="007B71FB" w:rsidRPr="0093631F">
        <w:rPr>
          <w:rFonts w:ascii="Bookman Old Style" w:hAnsi="Bookman Old Style"/>
          <w:color w:val="000000" w:themeColor="text1"/>
          <w:sz w:val="24"/>
          <w:szCs w:val="24"/>
        </w:rPr>
        <w:t xml:space="preserve">to </w:t>
      </w:r>
      <w:r w:rsidRPr="0093631F">
        <w:rPr>
          <w:rFonts w:ascii="Bookman Old Style" w:hAnsi="Bookman Old Style"/>
          <w:color w:val="000000" w:themeColor="text1"/>
          <w:sz w:val="24"/>
          <w:szCs w:val="24"/>
        </w:rPr>
        <w:t>sourc</w:t>
      </w:r>
      <w:r w:rsidR="007B71FB" w:rsidRPr="0093631F">
        <w:rPr>
          <w:rFonts w:ascii="Bookman Old Style" w:hAnsi="Bookman Old Style"/>
          <w:color w:val="000000" w:themeColor="text1"/>
          <w:sz w:val="24"/>
          <w:szCs w:val="24"/>
        </w:rPr>
        <w:t>ing</w:t>
      </w:r>
      <w:r w:rsidRPr="0093631F">
        <w:rPr>
          <w:rFonts w:ascii="Bookman Old Style" w:hAnsi="Bookman Old Style"/>
          <w:color w:val="000000" w:themeColor="text1"/>
          <w:sz w:val="24"/>
          <w:szCs w:val="24"/>
        </w:rPr>
        <w:t>, make, and deliver</w:t>
      </w:r>
      <w:r w:rsidR="007B71FB" w:rsidRPr="0093631F">
        <w:rPr>
          <w:rFonts w:ascii="Bookman Old Style" w:hAnsi="Bookman Old Style"/>
          <w:color w:val="000000" w:themeColor="text1"/>
          <w:sz w:val="24"/>
          <w:szCs w:val="24"/>
        </w:rPr>
        <w:t>ing</w:t>
      </w:r>
      <w:r w:rsidRPr="0093631F">
        <w:rPr>
          <w:rFonts w:ascii="Bookman Old Style" w:hAnsi="Bookman Old Style"/>
          <w:color w:val="000000" w:themeColor="text1"/>
          <w:sz w:val="24"/>
          <w:szCs w:val="24"/>
        </w:rPr>
        <w:t xml:space="preserve">. </w:t>
      </w:r>
      <w:r w:rsidR="007B71FB" w:rsidRPr="0093631F">
        <w:rPr>
          <w:rFonts w:ascii="Bookman Old Style" w:hAnsi="Bookman Old Style"/>
          <w:color w:val="000000" w:themeColor="text1"/>
          <w:sz w:val="24"/>
          <w:szCs w:val="24"/>
        </w:rPr>
        <w:t>L</w:t>
      </w:r>
      <w:r w:rsidRPr="0093631F">
        <w:rPr>
          <w:rFonts w:ascii="Bookman Old Style" w:hAnsi="Bookman Old Style"/>
          <w:color w:val="000000" w:themeColor="text1"/>
          <w:sz w:val="24"/>
          <w:szCs w:val="24"/>
        </w:rPr>
        <w:t xml:space="preserve">iterature </w:t>
      </w:r>
      <w:r w:rsidR="007B71FB" w:rsidRPr="0093631F">
        <w:rPr>
          <w:rFonts w:ascii="Bookman Old Style" w:hAnsi="Bookman Old Style"/>
          <w:color w:val="000000" w:themeColor="text1"/>
          <w:sz w:val="24"/>
          <w:szCs w:val="24"/>
        </w:rPr>
        <w:t xml:space="preserve">has </w:t>
      </w:r>
      <w:r w:rsidRPr="0093631F">
        <w:rPr>
          <w:rFonts w:ascii="Bookman Old Style" w:hAnsi="Bookman Old Style"/>
          <w:color w:val="000000" w:themeColor="text1"/>
          <w:sz w:val="24"/>
          <w:szCs w:val="24"/>
        </w:rPr>
        <w:t>acknowledge</w:t>
      </w:r>
      <w:r w:rsidR="007B71FB" w:rsidRPr="0093631F">
        <w:rPr>
          <w:rFonts w:ascii="Bookman Old Style" w:hAnsi="Bookman Old Style"/>
          <w:color w:val="000000" w:themeColor="text1"/>
          <w:sz w:val="24"/>
          <w:szCs w:val="24"/>
        </w:rPr>
        <w:t>d</w:t>
      </w:r>
      <w:r w:rsidRPr="0093631F">
        <w:rPr>
          <w:rFonts w:ascii="Bookman Old Style" w:hAnsi="Bookman Old Style"/>
          <w:color w:val="000000" w:themeColor="text1"/>
          <w:sz w:val="24"/>
          <w:szCs w:val="24"/>
        </w:rPr>
        <w:t xml:space="preserve"> its benefits </w:t>
      </w:r>
      <w:r w:rsidR="007B71FB" w:rsidRPr="0093631F">
        <w:rPr>
          <w:rFonts w:ascii="Bookman Old Style" w:hAnsi="Bookman Old Style"/>
          <w:color w:val="000000" w:themeColor="text1"/>
          <w:sz w:val="24"/>
          <w:szCs w:val="24"/>
        </w:rPr>
        <w:t>including</w:t>
      </w:r>
      <w:r w:rsidRPr="0093631F">
        <w:rPr>
          <w:rFonts w:ascii="Bookman Old Style" w:hAnsi="Bookman Old Style"/>
          <w:color w:val="000000" w:themeColor="text1"/>
          <w:sz w:val="24"/>
          <w:szCs w:val="24"/>
        </w:rPr>
        <w:t xml:space="preserve"> </w:t>
      </w:r>
      <w:r w:rsidR="00DB461C" w:rsidRPr="0093631F">
        <w:rPr>
          <w:rFonts w:ascii="Bookman Old Style" w:hAnsi="Bookman Old Style"/>
          <w:color w:val="000000" w:themeColor="text1"/>
          <w:sz w:val="24"/>
          <w:szCs w:val="24"/>
        </w:rPr>
        <w:t xml:space="preserve">helping in </w:t>
      </w:r>
      <w:r w:rsidRPr="0093631F">
        <w:rPr>
          <w:rFonts w:ascii="Bookman Old Style" w:hAnsi="Bookman Old Style"/>
          <w:color w:val="000000" w:themeColor="text1"/>
          <w:sz w:val="24"/>
          <w:szCs w:val="24"/>
        </w:rPr>
        <w:t xml:space="preserve">meeting market requirements with high quality and within promised delivery date (Hofmann and Bick 2015, Müller et al. 2017); </w:t>
      </w:r>
      <w:r w:rsidR="007B71FB" w:rsidRPr="0093631F">
        <w:rPr>
          <w:rFonts w:ascii="Bookman Old Style" w:hAnsi="Bookman Old Style"/>
          <w:color w:val="000000" w:themeColor="text1"/>
          <w:sz w:val="24"/>
          <w:szCs w:val="24"/>
        </w:rPr>
        <w:t xml:space="preserve">ability to </w:t>
      </w:r>
      <w:r w:rsidRPr="0093631F">
        <w:rPr>
          <w:rFonts w:ascii="Bookman Old Style" w:hAnsi="Bookman Old Style"/>
          <w:color w:val="000000" w:themeColor="text1"/>
          <w:sz w:val="24"/>
          <w:szCs w:val="24"/>
        </w:rPr>
        <w:t xml:space="preserve">customized products and its tracking and traceability (Weyer et al. 2015, Kagermann 2015, Khan and Turowski 2016, Ivanov et al. 2017, Li 2017, Hofmann and Rüsch 2017); and in designing responsive supply chain to minimize batch size (Chandra and Kumar 2000). </w:t>
      </w:r>
      <w:r w:rsidR="000A1E42" w:rsidRPr="0093631F">
        <w:rPr>
          <w:rFonts w:ascii="Bookman Old Style" w:hAnsi="Bookman Old Style"/>
          <w:color w:val="000000" w:themeColor="text1"/>
          <w:sz w:val="24"/>
          <w:szCs w:val="24"/>
        </w:rPr>
        <w:t>The current i</w:t>
      </w:r>
      <w:r w:rsidRPr="0093631F">
        <w:rPr>
          <w:rFonts w:ascii="Bookman Old Style" w:hAnsi="Bookman Old Style"/>
          <w:color w:val="000000" w:themeColor="text1"/>
          <w:sz w:val="24"/>
          <w:szCs w:val="24"/>
        </w:rPr>
        <w:t>ndustrial revolution</w:t>
      </w:r>
      <w:r w:rsidR="000A1E42" w:rsidRPr="0093631F">
        <w:rPr>
          <w:rFonts w:ascii="Bookman Old Style" w:hAnsi="Bookman Old Style"/>
          <w:color w:val="000000" w:themeColor="text1"/>
          <w:sz w:val="24"/>
          <w:szCs w:val="24"/>
        </w:rPr>
        <w:t>,</w:t>
      </w:r>
      <w:r w:rsidRPr="0093631F">
        <w:rPr>
          <w:rFonts w:ascii="Bookman Old Style" w:hAnsi="Bookman Old Style"/>
          <w:color w:val="000000" w:themeColor="text1"/>
          <w:sz w:val="24"/>
          <w:szCs w:val="24"/>
        </w:rPr>
        <w:t xml:space="preserve"> Industry 4.0</w:t>
      </w:r>
      <w:r w:rsidR="000A1E42" w:rsidRPr="0093631F">
        <w:rPr>
          <w:rFonts w:ascii="Bookman Old Style" w:hAnsi="Bookman Old Style"/>
          <w:color w:val="000000" w:themeColor="text1"/>
          <w:sz w:val="24"/>
          <w:szCs w:val="24"/>
        </w:rPr>
        <w:t>,</w:t>
      </w:r>
      <w:r w:rsidRPr="0093631F">
        <w:rPr>
          <w:rFonts w:ascii="Bookman Old Style" w:hAnsi="Bookman Old Style"/>
          <w:color w:val="000000" w:themeColor="text1"/>
          <w:sz w:val="24"/>
          <w:szCs w:val="24"/>
        </w:rPr>
        <w:t xml:space="preserve"> makes supply chain more resilient to minimize the effect of internal and external disruptions by benefit</w:t>
      </w:r>
      <w:r w:rsidR="000A1E42" w:rsidRPr="0093631F">
        <w:rPr>
          <w:rFonts w:ascii="Bookman Old Style" w:hAnsi="Bookman Old Style"/>
          <w:color w:val="000000" w:themeColor="text1"/>
          <w:sz w:val="24"/>
          <w:szCs w:val="24"/>
        </w:rPr>
        <w:t>ing from</w:t>
      </w:r>
      <w:r w:rsidRPr="0093631F">
        <w:rPr>
          <w:rFonts w:ascii="Bookman Old Style" w:hAnsi="Bookman Old Style"/>
          <w:color w:val="000000" w:themeColor="text1"/>
          <w:sz w:val="24"/>
          <w:szCs w:val="24"/>
        </w:rPr>
        <w:t xml:space="preserve"> data analytics (Prajogo and Olhager 2012). Moreover</w:t>
      </w:r>
      <w:r w:rsidR="004566FD" w:rsidRPr="0093631F">
        <w:rPr>
          <w:rFonts w:ascii="Bookman Old Style" w:hAnsi="Bookman Old Style"/>
          <w:color w:val="000000" w:themeColor="text1"/>
          <w:sz w:val="24"/>
          <w:szCs w:val="24"/>
        </w:rPr>
        <w:t>,</w:t>
      </w:r>
      <w:r w:rsidRPr="0093631F">
        <w:rPr>
          <w:rFonts w:ascii="Bookman Old Style" w:hAnsi="Bookman Old Style"/>
          <w:color w:val="000000" w:themeColor="text1"/>
          <w:sz w:val="24"/>
          <w:szCs w:val="24"/>
        </w:rPr>
        <w:t xml:space="preserve"> it helps </w:t>
      </w:r>
      <w:r w:rsidR="000A1E42" w:rsidRPr="0093631F">
        <w:rPr>
          <w:rFonts w:ascii="Bookman Old Style" w:hAnsi="Bookman Old Style"/>
          <w:color w:val="000000" w:themeColor="text1"/>
          <w:sz w:val="24"/>
          <w:szCs w:val="24"/>
        </w:rPr>
        <w:t>to</w:t>
      </w:r>
      <w:r w:rsidRPr="0093631F">
        <w:rPr>
          <w:rFonts w:ascii="Bookman Old Style" w:hAnsi="Bookman Old Style"/>
          <w:color w:val="000000" w:themeColor="text1"/>
          <w:sz w:val="24"/>
          <w:szCs w:val="24"/>
        </w:rPr>
        <w:t xml:space="preserve"> minimiz</w:t>
      </w:r>
      <w:r w:rsidR="000A1E42" w:rsidRPr="0093631F">
        <w:rPr>
          <w:rFonts w:ascii="Bookman Old Style" w:hAnsi="Bookman Old Style"/>
          <w:color w:val="000000" w:themeColor="text1"/>
          <w:sz w:val="24"/>
          <w:szCs w:val="24"/>
        </w:rPr>
        <w:t>e</w:t>
      </w:r>
      <w:r w:rsidRPr="0093631F">
        <w:rPr>
          <w:rFonts w:ascii="Bookman Old Style" w:hAnsi="Bookman Old Style"/>
          <w:color w:val="000000" w:themeColor="text1"/>
          <w:sz w:val="24"/>
          <w:szCs w:val="24"/>
        </w:rPr>
        <w:t xml:space="preserve"> inventory level and improves customer service level (Lee et al. 2015). Industry 4.0 helps </w:t>
      </w:r>
      <w:r w:rsidR="000A1E42" w:rsidRPr="0093631F">
        <w:rPr>
          <w:rFonts w:ascii="Bookman Old Style" w:hAnsi="Bookman Old Style"/>
          <w:color w:val="000000" w:themeColor="text1"/>
          <w:sz w:val="24"/>
          <w:szCs w:val="24"/>
        </w:rPr>
        <w:t xml:space="preserve">to </w:t>
      </w:r>
      <w:r w:rsidRPr="0093631F">
        <w:rPr>
          <w:rFonts w:ascii="Bookman Old Style" w:hAnsi="Bookman Old Style"/>
          <w:color w:val="000000" w:themeColor="text1"/>
          <w:sz w:val="24"/>
          <w:szCs w:val="24"/>
        </w:rPr>
        <w:t xml:space="preserve">better monitor and provide </w:t>
      </w:r>
      <w:r w:rsidR="000A1E42" w:rsidRPr="0093631F">
        <w:rPr>
          <w:rFonts w:ascii="Bookman Old Style" w:hAnsi="Bookman Old Style"/>
          <w:color w:val="000000" w:themeColor="text1"/>
          <w:sz w:val="24"/>
          <w:szCs w:val="24"/>
        </w:rPr>
        <w:t xml:space="preserve">the </w:t>
      </w:r>
      <w:r w:rsidRPr="0093631F">
        <w:rPr>
          <w:rFonts w:ascii="Bookman Old Style" w:hAnsi="Bookman Old Style"/>
          <w:color w:val="000000" w:themeColor="text1"/>
          <w:sz w:val="24"/>
          <w:szCs w:val="24"/>
        </w:rPr>
        <w:t>involvement of local supply</w:t>
      </w:r>
      <w:r w:rsidR="000A1E42" w:rsidRPr="0093631F">
        <w:rPr>
          <w:rFonts w:ascii="Bookman Old Style" w:hAnsi="Bookman Old Style"/>
          <w:color w:val="000000" w:themeColor="text1"/>
          <w:sz w:val="24"/>
          <w:szCs w:val="24"/>
        </w:rPr>
        <w:t>-</w:t>
      </w:r>
      <w:r w:rsidRPr="0093631F">
        <w:rPr>
          <w:rFonts w:ascii="Bookman Old Style" w:hAnsi="Bookman Old Style"/>
          <w:color w:val="000000" w:themeColor="text1"/>
          <w:sz w:val="24"/>
          <w:szCs w:val="24"/>
        </w:rPr>
        <w:t>base</w:t>
      </w:r>
      <w:r w:rsidR="00BB135F" w:rsidRPr="0093631F">
        <w:rPr>
          <w:rFonts w:ascii="Bookman Old Style" w:hAnsi="Bookman Old Style"/>
          <w:color w:val="000000" w:themeColor="text1"/>
          <w:sz w:val="24"/>
          <w:szCs w:val="24"/>
        </w:rPr>
        <w:t>,</w:t>
      </w:r>
      <w:r w:rsidRPr="0093631F">
        <w:rPr>
          <w:rFonts w:ascii="Bookman Old Style" w:hAnsi="Bookman Old Style"/>
          <w:color w:val="000000" w:themeColor="text1"/>
          <w:sz w:val="24"/>
          <w:szCs w:val="24"/>
        </w:rPr>
        <w:t xml:space="preserve"> mak</w:t>
      </w:r>
      <w:r w:rsidR="000A1E42" w:rsidRPr="0093631F">
        <w:rPr>
          <w:rFonts w:ascii="Bookman Old Style" w:hAnsi="Bookman Old Style"/>
          <w:color w:val="000000" w:themeColor="text1"/>
          <w:sz w:val="24"/>
          <w:szCs w:val="24"/>
        </w:rPr>
        <w:t>ing</w:t>
      </w:r>
      <w:r w:rsidRPr="0093631F">
        <w:rPr>
          <w:rFonts w:ascii="Bookman Old Style" w:hAnsi="Bookman Old Style"/>
          <w:color w:val="000000" w:themeColor="text1"/>
          <w:sz w:val="24"/>
          <w:szCs w:val="24"/>
        </w:rPr>
        <w:t xml:space="preserve"> supply chains more sustainable than ever before (Müller et al. 2017). </w:t>
      </w:r>
    </w:p>
    <w:p w14:paraId="49777DBE" w14:textId="3264F465" w:rsidR="003C54F4" w:rsidRPr="0093631F" w:rsidRDefault="003C54F4" w:rsidP="007A25FA">
      <w:pPr>
        <w:spacing w:line="480" w:lineRule="auto"/>
        <w:ind w:firstLine="720"/>
        <w:jc w:val="both"/>
        <w:rPr>
          <w:rFonts w:ascii="Bookman Old Style" w:eastAsia="Times New Roman" w:hAnsi="Bookman Old Style"/>
          <w:b/>
          <w:bCs/>
          <w:color w:val="000000" w:themeColor="text1"/>
          <w:sz w:val="24"/>
          <w:szCs w:val="24"/>
          <w:lang w:val="en-IN"/>
        </w:rPr>
      </w:pPr>
      <w:r w:rsidRPr="0093631F">
        <w:rPr>
          <w:rFonts w:ascii="Bookman Old Style" w:hAnsi="Bookman Old Style"/>
          <w:color w:val="000000" w:themeColor="text1"/>
          <w:sz w:val="24"/>
          <w:szCs w:val="24"/>
        </w:rPr>
        <w:t xml:space="preserve">Circular economy (CE) and industry 4.0 are relatively new </w:t>
      </w:r>
      <w:r w:rsidR="00FB2ECF" w:rsidRPr="0093631F">
        <w:rPr>
          <w:rFonts w:ascii="Bookman Old Style" w:hAnsi="Bookman Old Style"/>
          <w:color w:val="000000" w:themeColor="text1"/>
          <w:sz w:val="24"/>
          <w:szCs w:val="24"/>
        </w:rPr>
        <w:t>concepts</w:t>
      </w:r>
      <w:r w:rsidRPr="0093631F">
        <w:rPr>
          <w:rFonts w:ascii="Bookman Old Style" w:hAnsi="Bookman Old Style"/>
          <w:color w:val="000000" w:themeColor="text1"/>
          <w:sz w:val="24"/>
          <w:szCs w:val="24"/>
        </w:rPr>
        <w:t xml:space="preserve"> </w:t>
      </w:r>
      <w:r w:rsidR="00FB2ECF" w:rsidRPr="0093631F">
        <w:rPr>
          <w:rFonts w:ascii="Bookman Old Style" w:hAnsi="Bookman Old Style"/>
          <w:color w:val="000000" w:themeColor="text1"/>
          <w:sz w:val="24"/>
          <w:szCs w:val="24"/>
        </w:rPr>
        <w:t>with</w:t>
      </w:r>
      <w:r w:rsidRPr="0093631F">
        <w:rPr>
          <w:rFonts w:ascii="Bookman Old Style" w:hAnsi="Bookman Old Style"/>
          <w:color w:val="000000" w:themeColor="text1"/>
          <w:sz w:val="24"/>
          <w:szCs w:val="24"/>
        </w:rPr>
        <w:t xml:space="preserve">in the context of sustainable supply chain (SSC) and rarely applied in practice successfully (Nguyen, 2016). </w:t>
      </w:r>
      <w:r w:rsidR="00DB461C" w:rsidRPr="0093631F">
        <w:rPr>
          <w:rFonts w:ascii="Bookman Old Style" w:hAnsi="Bookman Old Style"/>
          <w:color w:val="000000" w:themeColor="text1"/>
          <w:sz w:val="24"/>
          <w:szCs w:val="24"/>
        </w:rPr>
        <w:t>The f</w:t>
      </w:r>
      <w:r w:rsidRPr="0093631F">
        <w:rPr>
          <w:rFonts w:ascii="Bookman Old Style" w:hAnsi="Bookman Old Style"/>
          <w:color w:val="000000" w:themeColor="text1"/>
          <w:sz w:val="24"/>
          <w:szCs w:val="24"/>
        </w:rPr>
        <w:t>uture of supply chain</w:t>
      </w:r>
      <w:r w:rsidR="00DB461C" w:rsidRPr="0093631F">
        <w:rPr>
          <w:rFonts w:ascii="Bookman Old Style" w:hAnsi="Bookman Old Style"/>
          <w:color w:val="000000" w:themeColor="text1"/>
          <w:sz w:val="24"/>
          <w:szCs w:val="24"/>
        </w:rPr>
        <w:t>s</w:t>
      </w:r>
      <w:r w:rsidRPr="0093631F">
        <w:rPr>
          <w:rFonts w:ascii="Bookman Old Style" w:hAnsi="Bookman Old Style"/>
          <w:color w:val="000000" w:themeColor="text1"/>
          <w:sz w:val="24"/>
          <w:szCs w:val="24"/>
        </w:rPr>
        <w:t xml:space="preserve"> is depend</w:t>
      </w:r>
      <w:r w:rsidR="00BB135F" w:rsidRPr="0093631F">
        <w:rPr>
          <w:rFonts w:ascii="Bookman Old Style" w:hAnsi="Bookman Old Style"/>
          <w:color w:val="000000" w:themeColor="text1"/>
          <w:sz w:val="24"/>
          <w:szCs w:val="24"/>
        </w:rPr>
        <w:t>ent</w:t>
      </w:r>
      <w:r w:rsidRPr="0093631F">
        <w:rPr>
          <w:rFonts w:ascii="Bookman Old Style" w:hAnsi="Bookman Old Style"/>
          <w:color w:val="000000" w:themeColor="text1"/>
          <w:sz w:val="24"/>
          <w:szCs w:val="24"/>
        </w:rPr>
        <w:t xml:space="preserve"> on circular economy and </w:t>
      </w:r>
      <w:r w:rsidR="00FB2ECF" w:rsidRPr="0093631F">
        <w:rPr>
          <w:rFonts w:ascii="Bookman Old Style" w:hAnsi="Bookman Old Style"/>
          <w:color w:val="000000" w:themeColor="text1"/>
          <w:sz w:val="24"/>
          <w:szCs w:val="24"/>
        </w:rPr>
        <w:t>gaining</w:t>
      </w:r>
      <w:r w:rsidRPr="0093631F">
        <w:rPr>
          <w:rFonts w:ascii="Bookman Old Style" w:hAnsi="Bookman Old Style"/>
          <w:color w:val="000000" w:themeColor="text1"/>
          <w:sz w:val="24"/>
          <w:szCs w:val="24"/>
        </w:rPr>
        <w:t xml:space="preserve"> maximum benefits from industry </w:t>
      </w:r>
      <w:r w:rsidRPr="0093631F">
        <w:rPr>
          <w:rFonts w:ascii="Bookman Old Style" w:hAnsi="Bookman Old Style"/>
          <w:color w:val="000000" w:themeColor="text1"/>
          <w:sz w:val="24"/>
          <w:szCs w:val="24"/>
        </w:rPr>
        <w:lastRenderedPageBreak/>
        <w:t>4.0. It is affirm by the different survey report</w:t>
      </w:r>
      <w:r w:rsidR="00FB2ECF" w:rsidRPr="0093631F">
        <w:rPr>
          <w:rFonts w:ascii="Bookman Old Style" w:hAnsi="Bookman Old Style"/>
          <w:color w:val="000000" w:themeColor="text1"/>
          <w:sz w:val="24"/>
          <w:szCs w:val="24"/>
        </w:rPr>
        <w:t>s</w:t>
      </w:r>
      <w:r w:rsidRPr="0093631F">
        <w:rPr>
          <w:rFonts w:ascii="Bookman Old Style" w:hAnsi="Bookman Old Style"/>
          <w:color w:val="000000" w:themeColor="text1"/>
          <w:sz w:val="24"/>
          <w:szCs w:val="24"/>
        </w:rPr>
        <w:t xml:space="preserve"> such as </w:t>
      </w:r>
      <w:r w:rsidRPr="0093631F">
        <w:rPr>
          <w:rFonts w:ascii="Bookman Old Style" w:eastAsia="Times New Roman" w:hAnsi="Bookman Old Style"/>
          <w:color w:val="000000" w:themeColor="text1"/>
          <w:sz w:val="24"/>
          <w:szCs w:val="24"/>
        </w:rPr>
        <w:t xml:space="preserve">PwC that 81% of the purchasing </w:t>
      </w:r>
      <w:r w:rsidR="00DB461C" w:rsidRPr="0093631F">
        <w:rPr>
          <w:rFonts w:ascii="Bookman Old Style" w:eastAsia="Times New Roman" w:hAnsi="Bookman Old Style"/>
          <w:color w:val="000000" w:themeColor="text1"/>
          <w:sz w:val="24"/>
          <w:szCs w:val="24"/>
        </w:rPr>
        <w:t>managers’</w:t>
      </w:r>
      <w:r w:rsidRPr="0093631F">
        <w:rPr>
          <w:rFonts w:ascii="Bookman Old Style" w:eastAsia="Times New Roman" w:hAnsi="Bookman Old Style"/>
          <w:color w:val="000000" w:themeColor="text1"/>
          <w:sz w:val="24"/>
          <w:szCs w:val="24"/>
        </w:rPr>
        <w:t xml:space="preserve"> surveyed </w:t>
      </w:r>
      <w:r w:rsidR="001A3A09" w:rsidRPr="0093631F">
        <w:rPr>
          <w:rFonts w:ascii="Bookman Old Style" w:eastAsia="Times New Roman" w:hAnsi="Bookman Old Style"/>
          <w:color w:val="000000" w:themeColor="text1"/>
          <w:sz w:val="24"/>
          <w:szCs w:val="24"/>
        </w:rPr>
        <w:t xml:space="preserve">in German industrial companies </w:t>
      </w:r>
      <w:r w:rsidRPr="0093631F">
        <w:rPr>
          <w:rFonts w:ascii="Bookman Old Style" w:eastAsia="Times New Roman" w:hAnsi="Bookman Old Style"/>
          <w:color w:val="000000" w:themeColor="text1"/>
          <w:sz w:val="24"/>
          <w:szCs w:val="24"/>
        </w:rPr>
        <w:t xml:space="preserve">anticipated Purchasing 4.0 to follow Industry 4.0 (PwC, 2014). Similarly, </w:t>
      </w:r>
      <w:r w:rsidR="00FB2ECF" w:rsidRPr="0093631F">
        <w:rPr>
          <w:rFonts w:ascii="Bookman Old Style" w:eastAsia="Times New Roman" w:hAnsi="Bookman Old Style"/>
          <w:color w:val="000000" w:themeColor="text1"/>
          <w:sz w:val="24"/>
          <w:szCs w:val="24"/>
        </w:rPr>
        <w:t xml:space="preserve">a </w:t>
      </w:r>
      <w:r w:rsidRPr="0093631F">
        <w:rPr>
          <w:rFonts w:ascii="Bookman Old Style" w:eastAsia="Times New Roman" w:hAnsi="Bookman Old Style"/>
          <w:color w:val="000000" w:themeColor="text1"/>
          <w:sz w:val="24"/>
          <w:szCs w:val="24"/>
        </w:rPr>
        <w:t>study carried out by BME</w:t>
      </w:r>
      <w:r w:rsidR="004E6C04" w:rsidRPr="0093631F">
        <w:rPr>
          <w:rFonts w:ascii="Bookman Old Style" w:eastAsia="Times New Roman" w:hAnsi="Bookman Old Style"/>
          <w:color w:val="000000" w:themeColor="text1"/>
          <w:sz w:val="24"/>
          <w:szCs w:val="24"/>
        </w:rPr>
        <w:t xml:space="preserve"> (</w:t>
      </w:r>
      <w:r w:rsidR="004E6C04" w:rsidRPr="0093631F">
        <w:rPr>
          <w:rFonts w:ascii="Bookman Old Style" w:eastAsia="Times New Roman" w:hAnsi="Bookman Old Style"/>
          <w:bCs/>
          <w:color w:val="000000" w:themeColor="text1"/>
          <w:sz w:val="24"/>
          <w:szCs w:val="24"/>
          <w:lang w:val="en-IN"/>
        </w:rPr>
        <w:t>Bundesverband Materialwirtschaft, Einkauf und Logistik</w:t>
      </w:r>
      <w:r w:rsidR="004E6C04" w:rsidRPr="0093631F">
        <w:rPr>
          <w:rFonts w:ascii="Bookman Old Style" w:eastAsia="Times New Roman" w:hAnsi="Bookman Old Style"/>
          <w:color w:val="000000" w:themeColor="text1"/>
          <w:sz w:val="24"/>
          <w:szCs w:val="24"/>
        </w:rPr>
        <w:t>)</w:t>
      </w:r>
      <w:r w:rsidRPr="0093631F">
        <w:rPr>
          <w:rFonts w:ascii="Bookman Old Style" w:eastAsia="Times New Roman" w:hAnsi="Bookman Old Style"/>
          <w:color w:val="000000" w:themeColor="text1"/>
          <w:sz w:val="24"/>
          <w:szCs w:val="24"/>
        </w:rPr>
        <w:t xml:space="preserve"> </w:t>
      </w:r>
      <w:r w:rsidR="00FB2ECF" w:rsidRPr="0093631F">
        <w:rPr>
          <w:rFonts w:ascii="Bookman Old Style" w:eastAsia="Times New Roman" w:hAnsi="Bookman Old Style"/>
          <w:color w:val="000000" w:themeColor="text1"/>
          <w:sz w:val="24"/>
          <w:szCs w:val="24"/>
        </w:rPr>
        <w:t xml:space="preserve">thus, </w:t>
      </w:r>
      <w:r w:rsidRPr="0093631F">
        <w:rPr>
          <w:rFonts w:ascii="Bookman Old Style" w:eastAsia="Times New Roman" w:hAnsi="Bookman Old Style"/>
          <w:color w:val="000000" w:themeColor="text1"/>
          <w:sz w:val="24"/>
          <w:szCs w:val="24"/>
        </w:rPr>
        <w:t xml:space="preserve">the </w:t>
      </w:r>
      <w:r w:rsidR="00FB2ECF" w:rsidRPr="0093631F">
        <w:rPr>
          <w:rFonts w:ascii="Bookman Old Style" w:eastAsia="Times New Roman" w:hAnsi="Bookman Old Style"/>
          <w:color w:val="000000" w:themeColor="text1"/>
          <w:sz w:val="24"/>
          <w:szCs w:val="24"/>
        </w:rPr>
        <w:t>‘</w:t>
      </w:r>
      <w:r w:rsidRPr="0093631F">
        <w:rPr>
          <w:rFonts w:ascii="Bookman Old Style" w:eastAsia="Times New Roman" w:hAnsi="Bookman Old Style"/>
          <w:color w:val="000000" w:themeColor="text1"/>
          <w:sz w:val="24"/>
          <w:szCs w:val="24"/>
        </w:rPr>
        <w:t>German Association for Supply Chain Management, Procurement and Logistics</w:t>
      </w:r>
      <w:r w:rsidR="00FB2ECF" w:rsidRPr="0093631F">
        <w:rPr>
          <w:rFonts w:ascii="Bookman Old Style" w:eastAsia="Times New Roman" w:hAnsi="Bookman Old Style"/>
          <w:color w:val="000000" w:themeColor="text1"/>
          <w:sz w:val="24"/>
          <w:szCs w:val="24"/>
        </w:rPr>
        <w:t>’</w:t>
      </w:r>
      <w:r w:rsidRPr="0093631F">
        <w:rPr>
          <w:rFonts w:ascii="Bookman Old Style" w:eastAsia="Times New Roman" w:hAnsi="Bookman Old Style"/>
          <w:color w:val="000000" w:themeColor="text1"/>
          <w:sz w:val="24"/>
          <w:szCs w:val="24"/>
        </w:rPr>
        <w:t xml:space="preserve">, </w:t>
      </w:r>
      <w:r w:rsidR="00FB2ECF" w:rsidRPr="0093631F">
        <w:rPr>
          <w:rFonts w:ascii="Bookman Old Style" w:eastAsia="Times New Roman" w:hAnsi="Bookman Old Style"/>
          <w:color w:val="000000" w:themeColor="text1"/>
          <w:sz w:val="24"/>
          <w:szCs w:val="24"/>
        </w:rPr>
        <w:t>stated</w:t>
      </w:r>
      <w:r w:rsidRPr="0093631F">
        <w:rPr>
          <w:rFonts w:ascii="Bookman Old Style" w:eastAsia="Times New Roman" w:hAnsi="Bookman Old Style"/>
          <w:color w:val="000000" w:themeColor="text1"/>
          <w:sz w:val="24"/>
          <w:szCs w:val="24"/>
        </w:rPr>
        <w:t xml:space="preserve"> that around 37% of German companies have already implemented Industry 4.0 elements </w:t>
      </w:r>
      <w:r w:rsidR="00FB2ECF" w:rsidRPr="0093631F">
        <w:rPr>
          <w:rFonts w:ascii="Bookman Old Style" w:eastAsia="Times New Roman" w:hAnsi="Bookman Old Style"/>
          <w:color w:val="000000" w:themeColor="text1"/>
          <w:sz w:val="24"/>
          <w:szCs w:val="24"/>
        </w:rPr>
        <w:t>with</w:t>
      </w:r>
      <w:r w:rsidRPr="0093631F">
        <w:rPr>
          <w:rFonts w:ascii="Bookman Old Style" w:eastAsia="Times New Roman" w:hAnsi="Bookman Old Style"/>
          <w:color w:val="000000" w:themeColor="text1"/>
          <w:sz w:val="24"/>
          <w:szCs w:val="24"/>
        </w:rPr>
        <w:t>in their supply chain</w:t>
      </w:r>
      <w:r w:rsidR="00DB461C" w:rsidRPr="0093631F">
        <w:rPr>
          <w:rFonts w:ascii="Bookman Old Style" w:eastAsia="Times New Roman" w:hAnsi="Bookman Old Style"/>
          <w:color w:val="000000" w:themeColor="text1"/>
          <w:sz w:val="24"/>
          <w:szCs w:val="24"/>
        </w:rPr>
        <w:t>s</w:t>
      </w:r>
      <w:r w:rsidRPr="0093631F">
        <w:rPr>
          <w:rFonts w:ascii="Bookman Old Style" w:eastAsia="Times New Roman" w:hAnsi="Bookman Old Style"/>
          <w:color w:val="000000" w:themeColor="text1"/>
          <w:sz w:val="24"/>
          <w:szCs w:val="24"/>
        </w:rPr>
        <w:t xml:space="preserve"> (Gottge and Menzel, 2017). </w:t>
      </w:r>
      <w:r w:rsidR="00F74543" w:rsidRPr="0093631F">
        <w:rPr>
          <w:rFonts w:ascii="Bookman Old Style" w:eastAsia="Times New Roman" w:hAnsi="Bookman Old Style"/>
          <w:color w:val="000000" w:themeColor="text1"/>
          <w:sz w:val="24"/>
          <w:szCs w:val="24"/>
        </w:rPr>
        <w:t>Industry 4.0 has an ability to help improve communication, transparency, and make</w:t>
      </w:r>
      <w:r w:rsidR="00FB2ECF" w:rsidRPr="0093631F">
        <w:rPr>
          <w:rFonts w:ascii="Bookman Old Style" w:eastAsia="Times New Roman" w:hAnsi="Bookman Old Style"/>
          <w:color w:val="000000" w:themeColor="text1"/>
          <w:sz w:val="24"/>
          <w:szCs w:val="24"/>
        </w:rPr>
        <w:t>s</w:t>
      </w:r>
      <w:r w:rsidR="00F74543" w:rsidRPr="0093631F">
        <w:rPr>
          <w:rFonts w:ascii="Bookman Old Style" w:eastAsia="Times New Roman" w:hAnsi="Bookman Old Style"/>
          <w:color w:val="000000" w:themeColor="text1"/>
          <w:sz w:val="24"/>
          <w:szCs w:val="24"/>
        </w:rPr>
        <w:t xml:space="preserve"> data available </w:t>
      </w:r>
      <w:r w:rsidR="00FB2ECF" w:rsidRPr="0093631F">
        <w:rPr>
          <w:rFonts w:ascii="Bookman Old Style" w:eastAsia="Times New Roman" w:hAnsi="Bookman Old Style"/>
          <w:color w:val="000000" w:themeColor="text1"/>
          <w:sz w:val="24"/>
          <w:szCs w:val="24"/>
        </w:rPr>
        <w:t>with</w:t>
      </w:r>
      <w:r w:rsidR="00F74543" w:rsidRPr="0093631F">
        <w:rPr>
          <w:rFonts w:ascii="Bookman Old Style" w:eastAsia="Times New Roman" w:hAnsi="Bookman Old Style"/>
          <w:color w:val="000000" w:themeColor="text1"/>
          <w:sz w:val="24"/>
          <w:szCs w:val="24"/>
        </w:rPr>
        <w:t xml:space="preserve">in sustainable supplier selection process (Spina, et al., 2013; Glock &amp; Hochrein, 2011). Therefore, it is essential for decision makers to take advantage of industry 4.0 </w:t>
      </w:r>
      <w:r w:rsidR="00FB2ECF" w:rsidRPr="0093631F">
        <w:rPr>
          <w:rFonts w:ascii="Bookman Old Style" w:eastAsia="Times New Roman" w:hAnsi="Bookman Old Style"/>
          <w:color w:val="000000" w:themeColor="text1"/>
          <w:sz w:val="24"/>
          <w:szCs w:val="24"/>
        </w:rPr>
        <w:t>technologies with</w:t>
      </w:r>
      <w:r w:rsidR="00F74543" w:rsidRPr="0093631F">
        <w:rPr>
          <w:rFonts w:ascii="Bookman Old Style" w:eastAsia="Times New Roman" w:hAnsi="Bookman Old Style"/>
          <w:color w:val="000000" w:themeColor="text1"/>
          <w:sz w:val="24"/>
          <w:szCs w:val="24"/>
        </w:rPr>
        <w:t>in their supplier selection decision process to gain the</w:t>
      </w:r>
      <w:r w:rsidR="00FB2ECF" w:rsidRPr="0093631F">
        <w:rPr>
          <w:rFonts w:ascii="Bookman Old Style" w:eastAsia="Times New Roman" w:hAnsi="Bookman Old Style"/>
          <w:color w:val="000000" w:themeColor="text1"/>
          <w:sz w:val="24"/>
          <w:szCs w:val="24"/>
        </w:rPr>
        <w:t>se</w:t>
      </w:r>
      <w:r w:rsidR="00F74543" w:rsidRPr="0093631F">
        <w:rPr>
          <w:rFonts w:ascii="Bookman Old Style" w:eastAsia="Times New Roman" w:hAnsi="Bookman Old Style"/>
          <w:color w:val="000000" w:themeColor="text1"/>
          <w:sz w:val="24"/>
          <w:szCs w:val="24"/>
        </w:rPr>
        <w:t xml:space="preserve"> benefits</w:t>
      </w:r>
      <w:r w:rsidRPr="0093631F">
        <w:rPr>
          <w:rFonts w:ascii="Bookman Old Style" w:eastAsia="Times New Roman" w:hAnsi="Bookman Old Style"/>
          <w:color w:val="000000" w:themeColor="text1"/>
          <w:sz w:val="24"/>
          <w:szCs w:val="24"/>
        </w:rPr>
        <w:t>.</w:t>
      </w:r>
    </w:p>
    <w:p w14:paraId="0660E6F1" w14:textId="7F393432" w:rsidR="00360429" w:rsidRPr="0093631F" w:rsidRDefault="003C54F4" w:rsidP="003C54F4">
      <w:pPr>
        <w:spacing w:after="0" w:line="480" w:lineRule="auto"/>
        <w:ind w:firstLine="720"/>
        <w:jc w:val="both"/>
        <w:rPr>
          <w:rFonts w:ascii="Bookman Old Style" w:hAnsi="Bookman Old Style"/>
          <w:color w:val="000000" w:themeColor="text1"/>
          <w:sz w:val="24"/>
          <w:szCs w:val="24"/>
        </w:rPr>
      </w:pPr>
      <w:r w:rsidRPr="0093631F">
        <w:rPr>
          <w:rFonts w:ascii="Bookman Old Style" w:hAnsi="Bookman Old Style"/>
          <w:color w:val="000000" w:themeColor="text1"/>
          <w:sz w:val="24"/>
          <w:szCs w:val="24"/>
        </w:rPr>
        <w:t xml:space="preserve">Even though the concept of Industry 4.0 and CE has been </w:t>
      </w:r>
      <w:r w:rsidR="00D2024E" w:rsidRPr="0093631F">
        <w:rPr>
          <w:rFonts w:ascii="Bookman Old Style" w:hAnsi="Bookman Old Style"/>
          <w:color w:val="000000" w:themeColor="text1"/>
          <w:sz w:val="24"/>
          <w:szCs w:val="24"/>
        </w:rPr>
        <w:t>examined</w:t>
      </w:r>
      <w:r w:rsidRPr="0093631F">
        <w:rPr>
          <w:rFonts w:ascii="Bookman Old Style" w:hAnsi="Bookman Old Style"/>
          <w:color w:val="000000" w:themeColor="text1"/>
          <w:sz w:val="24"/>
          <w:szCs w:val="24"/>
        </w:rPr>
        <w:t xml:space="preserve"> by </w:t>
      </w:r>
      <w:r w:rsidR="00D2024E" w:rsidRPr="0093631F">
        <w:rPr>
          <w:rFonts w:ascii="Bookman Old Style" w:hAnsi="Bookman Old Style"/>
          <w:color w:val="000000" w:themeColor="text1"/>
          <w:sz w:val="24"/>
          <w:szCs w:val="24"/>
        </w:rPr>
        <w:t xml:space="preserve">a number of </w:t>
      </w:r>
      <w:r w:rsidRPr="0093631F">
        <w:rPr>
          <w:rFonts w:ascii="Bookman Old Style" w:hAnsi="Bookman Old Style"/>
          <w:color w:val="000000" w:themeColor="text1"/>
          <w:sz w:val="24"/>
          <w:szCs w:val="24"/>
        </w:rPr>
        <w:t>researcher</w:t>
      </w:r>
      <w:r w:rsidR="00D2024E" w:rsidRPr="0093631F">
        <w:rPr>
          <w:rFonts w:ascii="Bookman Old Style" w:hAnsi="Bookman Old Style"/>
          <w:color w:val="000000" w:themeColor="text1"/>
          <w:sz w:val="24"/>
          <w:szCs w:val="24"/>
        </w:rPr>
        <w:t>s</w:t>
      </w:r>
      <w:r w:rsidRPr="0093631F">
        <w:rPr>
          <w:rFonts w:ascii="Bookman Old Style" w:hAnsi="Bookman Old Style"/>
          <w:color w:val="000000" w:themeColor="text1"/>
          <w:sz w:val="24"/>
          <w:szCs w:val="24"/>
        </w:rPr>
        <w:t xml:space="preserve"> in the past separately, however</w:t>
      </w:r>
      <w:r w:rsidR="00DB461C" w:rsidRPr="0093631F">
        <w:rPr>
          <w:rFonts w:ascii="Bookman Old Style" w:hAnsi="Bookman Old Style"/>
          <w:color w:val="000000" w:themeColor="text1"/>
          <w:sz w:val="24"/>
          <w:szCs w:val="24"/>
        </w:rPr>
        <w:t>,</w:t>
      </w:r>
      <w:r w:rsidRPr="0093631F">
        <w:rPr>
          <w:rFonts w:ascii="Bookman Old Style" w:hAnsi="Bookman Old Style"/>
          <w:color w:val="000000" w:themeColor="text1"/>
          <w:sz w:val="24"/>
          <w:szCs w:val="24"/>
        </w:rPr>
        <w:t xml:space="preserve"> little attention has been </w:t>
      </w:r>
      <w:r w:rsidR="00FB2ECF" w:rsidRPr="0093631F">
        <w:rPr>
          <w:rFonts w:ascii="Bookman Old Style" w:hAnsi="Bookman Old Style"/>
          <w:color w:val="000000" w:themeColor="text1"/>
          <w:sz w:val="24"/>
          <w:szCs w:val="24"/>
        </w:rPr>
        <w:t>given</w:t>
      </w:r>
      <w:r w:rsidRPr="0093631F">
        <w:rPr>
          <w:rFonts w:ascii="Bookman Old Style" w:hAnsi="Bookman Old Style"/>
          <w:color w:val="000000" w:themeColor="text1"/>
          <w:sz w:val="24"/>
          <w:szCs w:val="24"/>
        </w:rPr>
        <w:t xml:space="preserve"> to integrat</w:t>
      </w:r>
      <w:r w:rsidR="00FB2ECF" w:rsidRPr="0093631F">
        <w:rPr>
          <w:rFonts w:ascii="Bookman Old Style" w:hAnsi="Bookman Old Style"/>
          <w:color w:val="000000" w:themeColor="text1"/>
          <w:sz w:val="24"/>
          <w:szCs w:val="24"/>
        </w:rPr>
        <w:t>e</w:t>
      </w:r>
      <w:r w:rsidR="00DB461C" w:rsidRPr="0093631F">
        <w:rPr>
          <w:rFonts w:ascii="Bookman Old Style" w:hAnsi="Bookman Old Style"/>
          <w:color w:val="000000" w:themeColor="text1"/>
          <w:sz w:val="24"/>
          <w:szCs w:val="24"/>
        </w:rPr>
        <w:t xml:space="preserve"> them </w:t>
      </w:r>
      <w:r w:rsidR="00FB2ECF" w:rsidRPr="0093631F">
        <w:rPr>
          <w:rFonts w:ascii="Bookman Old Style" w:hAnsi="Bookman Old Style"/>
          <w:color w:val="000000" w:themeColor="text1"/>
          <w:sz w:val="24"/>
          <w:szCs w:val="24"/>
        </w:rPr>
        <w:t>with</w:t>
      </w:r>
      <w:r w:rsidRPr="0093631F">
        <w:rPr>
          <w:rFonts w:ascii="Bookman Old Style" w:hAnsi="Bookman Old Style"/>
          <w:color w:val="000000" w:themeColor="text1"/>
          <w:sz w:val="24"/>
          <w:szCs w:val="24"/>
        </w:rPr>
        <w:t xml:space="preserve">in the context of sustainable supplier selection. In order to achieve the benefits of </w:t>
      </w:r>
      <w:r w:rsidR="00DB461C" w:rsidRPr="0093631F">
        <w:rPr>
          <w:rFonts w:ascii="Bookman Old Style" w:hAnsi="Bookman Old Style"/>
          <w:color w:val="000000" w:themeColor="text1"/>
          <w:sz w:val="24"/>
          <w:szCs w:val="24"/>
        </w:rPr>
        <w:t xml:space="preserve">integrating </w:t>
      </w:r>
      <w:r w:rsidRPr="0093631F">
        <w:rPr>
          <w:rFonts w:ascii="Bookman Old Style" w:hAnsi="Bookman Old Style"/>
          <w:color w:val="000000" w:themeColor="text1"/>
          <w:sz w:val="24"/>
          <w:szCs w:val="24"/>
        </w:rPr>
        <w:t xml:space="preserve">Industry 4.0 and CE </w:t>
      </w:r>
      <w:r w:rsidR="00FB2ECF" w:rsidRPr="0093631F">
        <w:rPr>
          <w:rFonts w:ascii="Bookman Old Style" w:hAnsi="Bookman Old Style"/>
          <w:color w:val="000000" w:themeColor="text1"/>
          <w:sz w:val="24"/>
          <w:szCs w:val="24"/>
        </w:rPr>
        <w:t>with</w:t>
      </w:r>
      <w:r w:rsidRPr="0093631F">
        <w:rPr>
          <w:rFonts w:ascii="Bookman Old Style" w:hAnsi="Bookman Old Style"/>
          <w:color w:val="000000" w:themeColor="text1"/>
          <w:sz w:val="24"/>
          <w:szCs w:val="24"/>
        </w:rPr>
        <w:t>in sustainable supplier selection, it is essential for organization</w:t>
      </w:r>
      <w:r w:rsidR="00DB461C" w:rsidRPr="0093631F">
        <w:rPr>
          <w:rFonts w:ascii="Bookman Old Style" w:hAnsi="Bookman Old Style"/>
          <w:color w:val="000000" w:themeColor="text1"/>
          <w:sz w:val="24"/>
          <w:szCs w:val="24"/>
        </w:rPr>
        <w:t>s</w:t>
      </w:r>
      <w:r w:rsidRPr="0093631F">
        <w:rPr>
          <w:rFonts w:ascii="Bookman Old Style" w:hAnsi="Bookman Old Style"/>
          <w:color w:val="000000" w:themeColor="text1"/>
          <w:sz w:val="24"/>
          <w:szCs w:val="24"/>
        </w:rPr>
        <w:t xml:space="preserve"> to align their supplier selection process </w:t>
      </w:r>
      <w:r w:rsidR="00DB461C" w:rsidRPr="0093631F">
        <w:rPr>
          <w:rFonts w:ascii="Bookman Old Style" w:hAnsi="Bookman Old Style"/>
          <w:color w:val="000000" w:themeColor="text1"/>
          <w:sz w:val="24"/>
          <w:szCs w:val="24"/>
        </w:rPr>
        <w:t xml:space="preserve">and decision </w:t>
      </w:r>
      <w:r w:rsidRPr="0093631F">
        <w:rPr>
          <w:rFonts w:ascii="Bookman Old Style" w:hAnsi="Bookman Old Style"/>
          <w:color w:val="000000" w:themeColor="text1"/>
          <w:sz w:val="24"/>
          <w:szCs w:val="24"/>
        </w:rPr>
        <w:t>within its context.</w:t>
      </w:r>
      <w:r w:rsidR="00D26B6C" w:rsidRPr="0093631F">
        <w:rPr>
          <w:rFonts w:ascii="Bookman Old Style" w:hAnsi="Bookman Old Style"/>
          <w:color w:val="000000" w:themeColor="text1"/>
          <w:sz w:val="24"/>
          <w:szCs w:val="24"/>
        </w:rPr>
        <w:t xml:space="preserve"> To advance theoretical and practical understanding and help close the literature gap, this paper </w:t>
      </w:r>
      <w:r w:rsidR="003E764D" w:rsidRPr="0093631F">
        <w:rPr>
          <w:rFonts w:ascii="Bookman Old Style" w:hAnsi="Bookman Old Style"/>
          <w:color w:val="000000" w:themeColor="text1"/>
          <w:sz w:val="24"/>
          <w:szCs w:val="24"/>
        </w:rPr>
        <w:t>introduces a comprehensive CE-based Industry 4.0 criteria framework</w:t>
      </w:r>
      <w:r w:rsidR="00D26B6C" w:rsidRPr="0093631F">
        <w:rPr>
          <w:rFonts w:ascii="Bookman Old Style" w:hAnsi="Bookman Old Style"/>
          <w:color w:val="000000" w:themeColor="text1"/>
          <w:sz w:val="24"/>
          <w:szCs w:val="24"/>
        </w:rPr>
        <w:t xml:space="preserve"> for sustainable supplier selection decision. The study further investigate this framework with</w:t>
      </w:r>
      <w:r w:rsidR="003E764D" w:rsidRPr="0093631F">
        <w:rPr>
          <w:rFonts w:ascii="Bookman Old Style" w:hAnsi="Bookman Old Style"/>
          <w:color w:val="000000" w:themeColor="text1"/>
          <w:sz w:val="24"/>
          <w:szCs w:val="24"/>
        </w:rPr>
        <w:t>in</w:t>
      </w:r>
      <w:r w:rsidR="00D26B6C" w:rsidRPr="0093631F">
        <w:rPr>
          <w:rFonts w:ascii="Bookman Old Style" w:hAnsi="Bookman Old Style"/>
          <w:color w:val="000000" w:themeColor="text1"/>
          <w:sz w:val="24"/>
          <w:szCs w:val="24"/>
        </w:rPr>
        <w:t xml:space="preserve"> the Pakistan textile manufacturing context providing practical insights and guidelines for implementation. This investigation is aided by an integrated multi-criteria decision-making support tool composed of the ‘best-worst method’ (BWM) and VIKOR (VlseKriterijumska Optimizacija I Kompromisno Resenje) method.  </w:t>
      </w:r>
    </w:p>
    <w:p w14:paraId="359069A0" w14:textId="375C3DEA" w:rsidR="00360429" w:rsidRPr="0093631F" w:rsidRDefault="00360429" w:rsidP="003C54F4">
      <w:pPr>
        <w:spacing w:after="0" w:line="480" w:lineRule="auto"/>
        <w:ind w:firstLine="720"/>
        <w:jc w:val="both"/>
        <w:rPr>
          <w:rFonts w:ascii="Bookman Old Style" w:hAnsi="Bookman Old Style"/>
          <w:color w:val="000000" w:themeColor="text1"/>
          <w:sz w:val="24"/>
          <w:szCs w:val="24"/>
        </w:rPr>
      </w:pPr>
      <w:r w:rsidRPr="0093631F">
        <w:rPr>
          <w:rFonts w:ascii="Bookman Old Style" w:hAnsi="Bookman Old Style"/>
          <w:color w:val="000000" w:themeColor="text1"/>
          <w:sz w:val="24"/>
          <w:szCs w:val="24"/>
        </w:rPr>
        <w:t>The study targets the Pakistan textile manufacturing industry as the case industry for investigating the subject because it is the largest manufacturing industry in Pakistan and the 8th largest exporter of textile commodities in </w:t>
      </w:r>
      <w:hyperlink r:id="rId15" w:tooltip="Asia" w:history="1">
        <w:r w:rsidRPr="0093631F">
          <w:rPr>
            <w:rFonts w:ascii="Bookman Old Style" w:hAnsi="Bookman Old Style"/>
            <w:color w:val="000000" w:themeColor="text1"/>
            <w:sz w:val="24"/>
            <w:szCs w:val="24"/>
          </w:rPr>
          <w:t>Asia</w:t>
        </w:r>
      </w:hyperlink>
      <w:r w:rsidRPr="0093631F">
        <w:rPr>
          <w:rFonts w:ascii="Bookman Old Style" w:hAnsi="Bookman Old Style"/>
          <w:color w:val="000000" w:themeColor="text1"/>
          <w:sz w:val="24"/>
          <w:szCs w:val="24"/>
        </w:rPr>
        <w:t xml:space="preserve"> (</w:t>
      </w:r>
      <w:hyperlink r:id="rId16" w:tooltip="Posts by Ravi Magazine" w:history="1">
        <w:r w:rsidRPr="0093631F">
          <w:rPr>
            <w:rFonts w:ascii="Bookman Old Style" w:hAnsi="Bookman Old Style"/>
            <w:color w:val="000000" w:themeColor="text1"/>
            <w:sz w:val="24"/>
            <w:szCs w:val="24"/>
          </w:rPr>
          <w:t>Ravi Magazine</w:t>
        </w:r>
      </w:hyperlink>
      <w:r w:rsidRPr="0093631F">
        <w:rPr>
          <w:rFonts w:ascii="Bookman Old Style" w:hAnsi="Bookman Old Style"/>
          <w:color w:val="000000" w:themeColor="text1"/>
          <w:sz w:val="24"/>
          <w:szCs w:val="24"/>
        </w:rPr>
        <w:t>, 2015). In addition, it is the 4th largest producer of cotton, 3rd largest spinning capacity in Asia after China and India, and contributes 5% to the global spinning capacity (</w:t>
      </w:r>
      <w:r w:rsidR="00980BEE" w:rsidRPr="0093631F">
        <w:rPr>
          <w:rFonts w:ascii="Bookman Old Style" w:hAnsi="Bookman Old Style"/>
          <w:color w:val="000000" w:themeColor="text1"/>
          <w:sz w:val="24"/>
          <w:szCs w:val="24"/>
        </w:rPr>
        <w:t>Stotz, 2015</w:t>
      </w:r>
      <w:r w:rsidRPr="0093631F">
        <w:rPr>
          <w:rFonts w:ascii="Bookman Old Style" w:hAnsi="Bookman Old Style"/>
          <w:color w:val="000000" w:themeColor="text1"/>
          <w:sz w:val="24"/>
          <w:szCs w:val="24"/>
        </w:rPr>
        <w:t>). The sector contributes 8.5% to Pakistan’s GDP and employs about 45% of the total labour forces (38% of the manufacturing workers) in the country (</w:t>
      </w:r>
      <w:r w:rsidR="00980BEE" w:rsidRPr="0093631F">
        <w:rPr>
          <w:rFonts w:ascii="Bookman Old Style" w:hAnsi="Bookman Old Style"/>
          <w:color w:val="000000" w:themeColor="text1"/>
          <w:sz w:val="24"/>
          <w:szCs w:val="24"/>
        </w:rPr>
        <w:t>Tahir, 2013</w:t>
      </w:r>
      <w:r w:rsidRPr="0093631F">
        <w:rPr>
          <w:rFonts w:ascii="Bookman Old Style" w:hAnsi="Bookman Old Style"/>
          <w:color w:val="000000" w:themeColor="text1"/>
          <w:sz w:val="24"/>
          <w:szCs w:val="24"/>
        </w:rPr>
        <w:t xml:space="preserve">). Yet, this sector is one of the serious polluters in Pakistan and lacks the necessary infrastructure to aid the transitioning towards sustainability. This study is aimed at setting the foundation and providing some tools and guidelines to support managers and policy makers to this transition.  </w:t>
      </w:r>
    </w:p>
    <w:p w14:paraId="465CA91A" w14:textId="617D9CB4" w:rsidR="003C54F4" w:rsidRPr="0093631F" w:rsidRDefault="003C54F4" w:rsidP="003C54F4">
      <w:pPr>
        <w:spacing w:after="0" w:line="480" w:lineRule="auto"/>
        <w:ind w:firstLine="720"/>
        <w:jc w:val="both"/>
        <w:rPr>
          <w:rFonts w:ascii="Bookman Old Style" w:hAnsi="Bookman Old Style"/>
          <w:color w:val="000000" w:themeColor="text1"/>
          <w:sz w:val="24"/>
          <w:szCs w:val="24"/>
        </w:rPr>
      </w:pPr>
      <w:r w:rsidRPr="0093631F">
        <w:rPr>
          <w:rFonts w:ascii="Bookman Old Style" w:hAnsi="Bookman Old Style"/>
          <w:color w:val="000000" w:themeColor="text1"/>
          <w:sz w:val="24"/>
          <w:szCs w:val="24"/>
        </w:rPr>
        <w:t>Therefore</w:t>
      </w:r>
      <w:r w:rsidR="00F74543" w:rsidRPr="0093631F">
        <w:rPr>
          <w:rFonts w:ascii="Bookman Old Style" w:hAnsi="Bookman Old Style"/>
          <w:color w:val="000000" w:themeColor="text1"/>
          <w:sz w:val="24"/>
          <w:szCs w:val="24"/>
        </w:rPr>
        <w:t>,</w:t>
      </w:r>
      <w:r w:rsidRPr="0093631F">
        <w:rPr>
          <w:rFonts w:ascii="Bookman Old Style" w:hAnsi="Bookman Old Style"/>
          <w:color w:val="000000" w:themeColor="text1"/>
          <w:sz w:val="24"/>
          <w:szCs w:val="24"/>
        </w:rPr>
        <w:t xml:space="preserve"> the </w:t>
      </w:r>
      <w:r w:rsidR="00D26B6C" w:rsidRPr="0093631F">
        <w:rPr>
          <w:rFonts w:ascii="Bookman Old Style" w:hAnsi="Bookman Old Style"/>
          <w:color w:val="000000" w:themeColor="text1"/>
          <w:sz w:val="24"/>
          <w:szCs w:val="24"/>
        </w:rPr>
        <w:t xml:space="preserve">objectives </w:t>
      </w:r>
      <w:r w:rsidRPr="0093631F">
        <w:rPr>
          <w:rFonts w:ascii="Bookman Old Style" w:hAnsi="Bookman Old Style"/>
          <w:color w:val="000000" w:themeColor="text1"/>
          <w:sz w:val="24"/>
          <w:szCs w:val="24"/>
        </w:rPr>
        <w:t xml:space="preserve">of this paper </w:t>
      </w:r>
      <w:r w:rsidR="00D26B6C" w:rsidRPr="0093631F">
        <w:rPr>
          <w:rFonts w:ascii="Bookman Old Style" w:hAnsi="Bookman Old Style"/>
          <w:color w:val="000000" w:themeColor="text1"/>
          <w:sz w:val="24"/>
          <w:szCs w:val="24"/>
        </w:rPr>
        <w:t xml:space="preserve">are </w:t>
      </w:r>
      <w:r w:rsidRPr="0093631F">
        <w:rPr>
          <w:rFonts w:ascii="Bookman Old Style" w:hAnsi="Bookman Old Style"/>
          <w:color w:val="000000" w:themeColor="text1"/>
          <w:sz w:val="24"/>
          <w:szCs w:val="24"/>
        </w:rPr>
        <w:t>to:</w:t>
      </w:r>
    </w:p>
    <w:p w14:paraId="2A188130" w14:textId="0787D24B" w:rsidR="003C54F4" w:rsidRPr="0093631F" w:rsidRDefault="003C54F4" w:rsidP="003C54F4">
      <w:pPr>
        <w:pStyle w:val="ListParagraph"/>
        <w:numPr>
          <w:ilvl w:val="0"/>
          <w:numId w:val="1"/>
        </w:numPr>
        <w:spacing w:line="480" w:lineRule="auto"/>
        <w:ind w:left="0" w:firstLine="720"/>
        <w:jc w:val="both"/>
        <w:rPr>
          <w:rFonts w:ascii="Bookman Old Style" w:hAnsi="Bookman Old Style"/>
          <w:color w:val="000000" w:themeColor="text1"/>
        </w:rPr>
      </w:pPr>
      <w:r w:rsidRPr="0093631F">
        <w:rPr>
          <w:rFonts w:ascii="Bookman Old Style" w:hAnsi="Bookman Old Style"/>
          <w:color w:val="000000" w:themeColor="text1"/>
        </w:rPr>
        <w:t xml:space="preserve">Identify </w:t>
      </w:r>
      <w:r w:rsidR="00DB461C" w:rsidRPr="0093631F">
        <w:rPr>
          <w:rFonts w:ascii="Bookman Old Style" w:hAnsi="Bookman Old Style"/>
          <w:color w:val="000000" w:themeColor="text1"/>
        </w:rPr>
        <w:t xml:space="preserve">and refine CE based Industry 4.0 initiatives within sustainable supply chain operations for developing a </w:t>
      </w:r>
      <w:r w:rsidRPr="0093631F">
        <w:rPr>
          <w:rFonts w:ascii="Bookman Old Style" w:hAnsi="Bookman Old Style"/>
          <w:color w:val="000000" w:themeColor="text1"/>
        </w:rPr>
        <w:t xml:space="preserve">sustainable supplier selection criteria </w:t>
      </w:r>
      <w:r w:rsidR="00DB461C" w:rsidRPr="0093631F">
        <w:rPr>
          <w:rFonts w:ascii="Bookman Old Style" w:hAnsi="Bookman Old Style"/>
          <w:color w:val="000000" w:themeColor="text1"/>
        </w:rPr>
        <w:t>framework.</w:t>
      </w:r>
    </w:p>
    <w:p w14:paraId="599361A9" w14:textId="61C62727" w:rsidR="00DB461C" w:rsidRPr="0093631F" w:rsidRDefault="00DB461C" w:rsidP="003C54F4">
      <w:pPr>
        <w:pStyle w:val="ListParagraph"/>
        <w:numPr>
          <w:ilvl w:val="0"/>
          <w:numId w:val="1"/>
        </w:numPr>
        <w:spacing w:line="480" w:lineRule="auto"/>
        <w:ind w:left="0" w:firstLine="720"/>
        <w:jc w:val="both"/>
        <w:rPr>
          <w:rFonts w:ascii="Bookman Old Style" w:hAnsi="Bookman Old Style"/>
          <w:color w:val="000000" w:themeColor="text1"/>
        </w:rPr>
      </w:pPr>
      <w:r w:rsidRPr="0093631F">
        <w:rPr>
          <w:rFonts w:ascii="Bookman Old Style" w:hAnsi="Bookman Old Style"/>
          <w:color w:val="000000" w:themeColor="text1"/>
        </w:rPr>
        <w:t xml:space="preserve">Evaluate a set of suppliers based on the proposed integrated CE based Industry 4.0 initiatives/criteria framework and rank them according to their levels of involvement in these initiatives. </w:t>
      </w:r>
    </w:p>
    <w:p w14:paraId="2E540FE0" w14:textId="673F75EA" w:rsidR="00DC3DF4" w:rsidRPr="0093631F" w:rsidRDefault="00F248F9" w:rsidP="00F248F9">
      <w:pPr>
        <w:spacing w:after="0" w:line="480" w:lineRule="auto"/>
        <w:ind w:firstLine="720"/>
        <w:jc w:val="both"/>
        <w:rPr>
          <w:rFonts w:ascii="Bookman Old Style" w:hAnsi="Bookman Old Style"/>
          <w:color w:val="000000" w:themeColor="text1"/>
          <w:sz w:val="24"/>
          <w:szCs w:val="24"/>
        </w:rPr>
      </w:pPr>
      <w:r w:rsidRPr="0093631F">
        <w:rPr>
          <w:rFonts w:ascii="Bookman Old Style" w:hAnsi="Bookman Old Style"/>
          <w:color w:val="000000" w:themeColor="text1"/>
          <w:sz w:val="24"/>
          <w:szCs w:val="24"/>
        </w:rPr>
        <w:t>The contribution</w:t>
      </w:r>
      <w:r w:rsidR="00007E4A" w:rsidRPr="0093631F">
        <w:rPr>
          <w:rFonts w:ascii="Bookman Old Style" w:hAnsi="Bookman Old Style"/>
          <w:color w:val="000000" w:themeColor="text1"/>
          <w:sz w:val="24"/>
          <w:szCs w:val="24"/>
        </w:rPr>
        <w:t>s</w:t>
      </w:r>
      <w:r w:rsidRPr="0093631F">
        <w:rPr>
          <w:rFonts w:ascii="Bookman Old Style" w:hAnsi="Bookman Old Style"/>
          <w:color w:val="000000" w:themeColor="text1"/>
          <w:sz w:val="24"/>
          <w:szCs w:val="24"/>
        </w:rPr>
        <w:t xml:space="preserve"> of th</w:t>
      </w:r>
      <w:r w:rsidR="001978D9" w:rsidRPr="0093631F">
        <w:rPr>
          <w:rFonts w:ascii="Bookman Old Style" w:hAnsi="Bookman Old Style"/>
          <w:color w:val="000000" w:themeColor="text1"/>
          <w:sz w:val="24"/>
          <w:szCs w:val="24"/>
        </w:rPr>
        <w:t>is</w:t>
      </w:r>
      <w:r w:rsidRPr="0093631F">
        <w:rPr>
          <w:rFonts w:ascii="Bookman Old Style" w:hAnsi="Bookman Old Style"/>
          <w:color w:val="000000" w:themeColor="text1"/>
          <w:sz w:val="24"/>
          <w:szCs w:val="24"/>
        </w:rPr>
        <w:t xml:space="preserve"> study </w:t>
      </w:r>
      <w:r w:rsidR="0093631F" w:rsidRPr="0093631F">
        <w:rPr>
          <w:rFonts w:ascii="Bookman Old Style" w:hAnsi="Bookman Old Style"/>
          <w:color w:val="000000" w:themeColor="text1"/>
          <w:sz w:val="24"/>
          <w:szCs w:val="24"/>
        </w:rPr>
        <w:t>are</w:t>
      </w:r>
      <w:r w:rsidRPr="0093631F">
        <w:rPr>
          <w:rFonts w:ascii="Bookman Old Style" w:hAnsi="Bookman Old Style"/>
          <w:color w:val="000000" w:themeColor="text1"/>
          <w:sz w:val="24"/>
          <w:szCs w:val="24"/>
        </w:rPr>
        <w:t xml:space="preserve"> </w:t>
      </w:r>
      <w:r w:rsidR="00007E4A" w:rsidRPr="0093631F">
        <w:rPr>
          <w:rFonts w:ascii="Bookman Old Style" w:hAnsi="Bookman Old Style"/>
          <w:color w:val="000000" w:themeColor="text1"/>
          <w:sz w:val="24"/>
          <w:szCs w:val="24"/>
        </w:rPr>
        <w:t>three-f</w:t>
      </w:r>
      <w:r w:rsidRPr="0093631F">
        <w:rPr>
          <w:rFonts w:ascii="Bookman Old Style" w:hAnsi="Bookman Old Style"/>
          <w:color w:val="000000" w:themeColor="text1"/>
          <w:sz w:val="24"/>
          <w:szCs w:val="24"/>
        </w:rPr>
        <w:t>olds.</w:t>
      </w:r>
      <w:r w:rsidR="001978D9" w:rsidRPr="0093631F">
        <w:rPr>
          <w:rFonts w:ascii="Bookman Old Style" w:hAnsi="Bookman Old Style"/>
          <w:color w:val="000000" w:themeColor="text1"/>
          <w:sz w:val="24"/>
          <w:szCs w:val="24"/>
        </w:rPr>
        <w:t xml:space="preserve"> First, it contributes to the three streams of literature including circular economy, industry 4.0 and sustainability by </w:t>
      </w:r>
      <w:r w:rsidR="00007E4A" w:rsidRPr="0093631F">
        <w:rPr>
          <w:rFonts w:ascii="Bookman Old Style" w:hAnsi="Bookman Old Style"/>
          <w:color w:val="000000" w:themeColor="text1"/>
          <w:sz w:val="24"/>
          <w:szCs w:val="24"/>
        </w:rPr>
        <w:t xml:space="preserve">proposing a unified framework that </w:t>
      </w:r>
      <w:r w:rsidR="001978D9" w:rsidRPr="0093631F">
        <w:rPr>
          <w:rFonts w:ascii="Bookman Old Style" w:hAnsi="Bookman Old Style"/>
          <w:color w:val="000000" w:themeColor="text1"/>
          <w:sz w:val="24"/>
          <w:szCs w:val="24"/>
        </w:rPr>
        <w:t>integrat</w:t>
      </w:r>
      <w:r w:rsidR="00007E4A" w:rsidRPr="0093631F">
        <w:rPr>
          <w:rFonts w:ascii="Bookman Old Style" w:hAnsi="Bookman Old Style"/>
          <w:color w:val="000000" w:themeColor="text1"/>
          <w:sz w:val="24"/>
          <w:szCs w:val="24"/>
        </w:rPr>
        <w:t xml:space="preserve">es </w:t>
      </w:r>
      <w:r w:rsidR="001978D9" w:rsidRPr="0093631F">
        <w:rPr>
          <w:rFonts w:ascii="Bookman Old Style" w:hAnsi="Bookman Old Style"/>
          <w:color w:val="000000" w:themeColor="text1"/>
          <w:sz w:val="24"/>
          <w:szCs w:val="24"/>
        </w:rPr>
        <w:t xml:space="preserve">these three </w:t>
      </w:r>
      <w:r w:rsidR="00DB461C" w:rsidRPr="0093631F">
        <w:rPr>
          <w:rFonts w:ascii="Bookman Old Style" w:hAnsi="Bookman Old Style"/>
          <w:color w:val="000000" w:themeColor="text1"/>
          <w:sz w:val="24"/>
          <w:szCs w:val="24"/>
        </w:rPr>
        <w:t xml:space="preserve">concepts </w:t>
      </w:r>
      <w:r w:rsidR="006519E9" w:rsidRPr="0093631F">
        <w:rPr>
          <w:rFonts w:ascii="Bookman Old Style" w:hAnsi="Bookman Old Style"/>
          <w:color w:val="000000" w:themeColor="text1"/>
          <w:sz w:val="24"/>
          <w:szCs w:val="24"/>
        </w:rPr>
        <w:t>into a</w:t>
      </w:r>
      <w:r w:rsidR="001978D9" w:rsidRPr="0093631F">
        <w:rPr>
          <w:rFonts w:ascii="Bookman Old Style" w:hAnsi="Bookman Old Style"/>
          <w:color w:val="000000" w:themeColor="text1"/>
          <w:sz w:val="24"/>
          <w:szCs w:val="24"/>
        </w:rPr>
        <w:t xml:space="preserve"> sustainable supplier selection</w:t>
      </w:r>
      <w:r w:rsidR="006519E9" w:rsidRPr="0093631F">
        <w:rPr>
          <w:rFonts w:ascii="Bookman Old Style" w:hAnsi="Bookman Old Style"/>
          <w:color w:val="000000" w:themeColor="text1"/>
          <w:sz w:val="24"/>
          <w:szCs w:val="24"/>
        </w:rPr>
        <w:t xml:space="preserve"> decision</w:t>
      </w:r>
      <w:r w:rsidR="001978D9" w:rsidRPr="0093631F">
        <w:rPr>
          <w:rFonts w:ascii="Bookman Old Style" w:hAnsi="Bookman Old Style"/>
          <w:color w:val="000000" w:themeColor="text1"/>
          <w:sz w:val="24"/>
          <w:szCs w:val="24"/>
        </w:rPr>
        <w:t xml:space="preserve">. </w:t>
      </w:r>
      <w:r w:rsidR="00007E4A" w:rsidRPr="0093631F">
        <w:rPr>
          <w:rFonts w:ascii="Bookman Old Style" w:hAnsi="Bookman Old Style"/>
          <w:color w:val="000000" w:themeColor="text1"/>
          <w:sz w:val="24"/>
          <w:szCs w:val="24"/>
        </w:rPr>
        <w:t xml:space="preserve">Second, it investigates this framework within an industrial setting providing </w:t>
      </w:r>
      <w:r w:rsidR="00DB461C" w:rsidRPr="0093631F">
        <w:rPr>
          <w:rFonts w:ascii="Bookman Old Style" w:hAnsi="Bookman Old Style"/>
          <w:color w:val="000000" w:themeColor="text1"/>
          <w:sz w:val="24"/>
          <w:szCs w:val="24"/>
        </w:rPr>
        <w:t xml:space="preserve">a practical managerial guidelines and </w:t>
      </w:r>
      <w:r w:rsidR="00007E4A" w:rsidRPr="0093631F">
        <w:rPr>
          <w:rFonts w:ascii="Bookman Old Style" w:hAnsi="Bookman Old Style"/>
          <w:color w:val="000000" w:themeColor="text1"/>
          <w:sz w:val="24"/>
          <w:szCs w:val="24"/>
        </w:rPr>
        <w:t>another perspective of the literature, contributing to theory development. Finally,</w:t>
      </w:r>
      <w:r w:rsidRPr="0093631F">
        <w:rPr>
          <w:rFonts w:ascii="Bookman Old Style" w:hAnsi="Bookman Old Style"/>
          <w:color w:val="000000" w:themeColor="text1"/>
          <w:sz w:val="24"/>
          <w:szCs w:val="24"/>
        </w:rPr>
        <w:t xml:space="preserve"> </w:t>
      </w:r>
      <w:r w:rsidR="006519E9" w:rsidRPr="0093631F">
        <w:rPr>
          <w:rFonts w:ascii="Bookman Old Style" w:hAnsi="Bookman Old Style"/>
          <w:color w:val="000000" w:themeColor="text1"/>
          <w:sz w:val="24"/>
          <w:szCs w:val="24"/>
        </w:rPr>
        <w:t xml:space="preserve">the focus of this study on </w:t>
      </w:r>
      <w:r w:rsidR="00001B26" w:rsidRPr="0093631F">
        <w:rPr>
          <w:rFonts w:ascii="Bookman Old Style" w:hAnsi="Bookman Old Style"/>
          <w:color w:val="000000" w:themeColor="text1"/>
          <w:sz w:val="24"/>
          <w:szCs w:val="24"/>
        </w:rPr>
        <w:t>Pakistan</w:t>
      </w:r>
      <w:r w:rsidR="006519E9" w:rsidRPr="0093631F">
        <w:rPr>
          <w:rFonts w:ascii="Bookman Old Style" w:hAnsi="Bookman Old Style"/>
          <w:color w:val="000000" w:themeColor="text1"/>
          <w:sz w:val="24"/>
          <w:szCs w:val="24"/>
        </w:rPr>
        <w:t xml:space="preserve"> and its </w:t>
      </w:r>
      <w:r w:rsidR="00360429" w:rsidRPr="0093631F">
        <w:rPr>
          <w:rFonts w:ascii="Bookman Old Style" w:hAnsi="Bookman Old Style"/>
          <w:color w:val="000000" w:themeColor="text1"/>
          <w:sz w:val="24"/>
          <w:szCs w:val="24"/>
        </w:rPr>
        <w:t xml:space="preserve">textile </w:t>
      </w:r>
      <w:r w:rsidR="006519E9" w:rsidRPr="0093631F">
        <w:rPr>
          <w:rFonts w:ascii="Bookman Old Style" w:hAnsi="Bookman Old Style"/>
          <w:color w:val="000000" w:themeColor="text1"/>
          <w:sz w:val="24"/>
          <w:szCs w:val="24"/>
        </w:rPr>
        <w:t>manufacturing industry is another contribution helping build up studies from emerging economy nation’s perspective.</w:t>
      </w:r>
      <w:r w:rsidR="00360429" w:rsidRPr="0093631F">
        <w:rPr>
          <w:rFonts w:ascii="Bookman Old Style" w:hAnsi="Bookman Old Style"/>
          <w:color w:val="000000" w:themeColor="text1"/>
          <w:sz w:val="24"/>
          <w:szCs w:val="24"/>
        </w:rPr>
        <w:t xml:space="preserve"> </w:t>
      </w:r>
    </w:p>
    <w:p w14:paraId="69EA9CC2" w14:textId="603D87B0" w:rsidR="006519E9" w:rsidRPr="0093631F" w:rsidRDefault="006519E9" w:rsidP="00F248F9">
      <w:pPr>
        <w:spacing w:after="0" w:line="480" w:lineRule="auto"/>
        <w:ind w:firstLine="720"/>
        <w:jc w:val="both"/>
        <w:rPr>
          <w:rFonts w:ascii="Bookman Old Style" w:hAnsi="Bookman Old Style"/>
          <w:color w:val="000000" w:themeColor="text1"/>
          <w:sz w:val="24"/>
          <w:szCs w:val="24"/>
        </w:rPr>
      </w:pPr>
      <w:r w:rsidRPr="0093631F">
        <w:rPr>
          <w:rFonts w:ascii="Bookman Old Style" w:hAnsi="Bookman Old Style"/>
          <w:color w:val="000000" w:themeColor="text1"/>
          <w:sz w:val="24"/>
          <w:szCs w:val="24"/>
        </w:rPr>
        <w:t xml:space="preserve">The rest of the study is organized as follows. Literature background and framework development are discussed in </w:t>
      </w:r>
      <w:r w:rsidR="00FB2ECF" w:rsidRPr="0093631F">
        <w:rPr>
          <w:rFonts w:ascii="Bookman Old Style" w:hAnsi="Bookman Old Style"/>
          <w:color w:val="000000" w:themeColor="text1"/>
          <w:sz w:val="24"/>
          <w:szCs w:val="24"/>
        </w:rPr>
        <w:t>S</w:t>
      </w:r>
      <w:r w:rsidRPr="0093631F">
        <w:rPr>
          <w:rFonts w:ascii="Bookman Old Style" w:hAnsi="Bookman Old Style"/>
          <w:color w:val="000000" w:themeColor="text1"/>
          <w:sz w:val="24"/>
          <w:szCs w:val="24"/>
        </w:rPr>
        <w:t xml:space="preserve">ection </w:t>
      </w:r>
      <w:r w:rsidR="001D1A2F" w:rsidRPr="0093631F">
        <w:rPr>
          <w:rFonts w:ascii="Bookman Old Style" w:hAnsi="Bookman Old Style"/>
          <w:color w:val="000000" w:themeColor="text1"/>
          <w:sz w:val="24"/>
          <w:szCs w:val="24"/>
        </w:rPr>
        <w:t>2. I</w:t>
      </w:r>
      <w:r w:rsidR="00FB2ECF" w:rsidRPr="0093631F">
        <w:rPr>
          <w:rFonts w:ascii="Bookman Old Style" w:hAnsi="Bookman Old Style"/>
          <w:color w:val="000000" w:themeColor="text1"/>
          <w:sz w:val="24"/>
          <w:szCs w:val="24"/>
        </w:rPr>
        <w:t>n S</w:t>
      </w:r>
      <w:r w:rsidRPr="0093631F">
        <w:rPr>
          <w:rFonts w:ascii="Bookman Old Style" w:hAnsi="Bookman Old Style"/>
          <w:color w:val="000000" w:themeColor="text1"/>
          <w:sz w:val="24"/>
          <w:szCs w:val="24"/>
        </w:rPr>
        <w:t xml:space="preserve">ection </w:t>
      </w:r>
      <w:r w:rsidR="001D1A2F" w:rsidRPr="0093631F">
        <w:rPr>
          <w:rFonts w:ascii="Bookman Old Style" w:hAnsi="Bookman Old Style"/>
          <w:color w:val="000000" w:themeColor="text1"/>
          <w:sz w:val="24"/>
          <w:szCs w:val="24"/>
        </w:rPr>
        <w:t>3</w:t>
      </w:r>
      <w:r w:rsidRPr="0093631F">
        <w:rPr>
          <w:rFonts w:ascii="Bookman Old Style" w:hAnsi="Bookman Old Style"/>
          <w:color w:val="000000" w:themeColor="text1"/>
          <w:sz w:val="24"/>
          <w:szCs w:val="24"/>
        </w:rPr>
        <w:t xml:space="preserve">, </w:t>
      </w:r>
      <w:r w:rsidR="001D1A2F" w:rsidRPr="0093631F">
        <w:rPr>
          <w:rFonts w:ascii="Bookman Old Style" w:hAnsi="Bookman Old Style"/>
          <w:color w:val="000000" w:themeColor="text1"/>
          <w:sz w:val="24"/>
          <w:szCs w:val="24"/>
        </w:rPr>
        <w:t>the methodological approach employed for the study is presented. The case study</w:t>
      </w:r>
      <w:r w:rsidRPr="0093631F">
        <w:rPr>
          <w:rFonts w:ascii="Bookman Old Style" w:hAnsi="Bookman Old Style"/>
          <w:color w:val="000000" w:themeColor="text1"/>
          <w:sz w:val="24"/>
          <w:szCs w:val="24"/>
        </w:rPr>
        <w:t xml:space="preserve"> </w:t>
      </w:r>
      <w:r w:rsidR="00FB2ECF" w:rsidRPr="0093631F">
        <w:rPr>
          <w:rFonts w:ascii="Bookman Old Style" w:hAnsi="Bookman Old Style"/>
          <w:color w:val="000000" w:themeColor="text1"/>
          <w:sz w:val="24"/>
          <w:szCs w:val="24"/>
        </w:rPr>
        <w:t>and results are presented in Section 4. In S</w:t>
      </w:r>
      <w:r w:rsidR="001D1A2F" w:rsidRPr="0093631F">
        <w:rPr>
          <w:rFonts w:ascii="Bookman Old Style" w:hAnsi="Bookman Old Style"/>
          <w:color w:val="000000" w:themeColor="text1"/>
          <w:sz w:val="24"/>
          <w:szCs w:val="24"/>
        </w:rPr>
        <w:t>ection 5, the discussion</w:t>
      </w:r>
      <w:r w:rsidR="00DB461C" w:rsidRPr="0093631F">
        <w:rPr>
          <w:rFonts w:ascii="Bookman Old Style" w:hAnsi="Bookman Old Style"/>
          <w:color w:val="000000" w:themeColor="text1"/>
          <w:sz w:val="24"/>
          <w:szCs w:val="24"/>
        </w:rPr>
        <w:t>,</w:t>
      </w:r>
      <w:r w:rsidR="001D1A2F" w:rsidRPr="0093631F">
        <w:rPr>
          <w:rFonts w:ascii="Bookman Old Style" w:hAnsi="Bookman Old Style"/>
          <w:color w:val="000000" w:themeColor="text1"/>
          <w:sz w:val="24"/>
          <w:szCs w:val="24"/>
        </w:rPr>
        <w:t xml:space="preserve"> and conclusion of the paper is given.</w:t>
      </w:r>
      <w:r w:rsidRPr="0093631F">
        <w:rPr>
          <w:rFonts w:ascii="Bookman Old Style" w:hAnsi="Bookman Old Style"/>
          <w:color w:val="000000" w:themeColor="text1"/>
          <w:sz w:val="24"/>
          <w:szCs w:val="24"/>
        </w:rPr>
        <w:t xml:space="preserve"> </w:t>
      </w:r>
    </w:p>
    <w:p w14:paraId="69F1D033" w14:textId="77777777" w:rsidR="00DC3DF4" w:rsidRPr="0093631F" w:rsidRDefault="00DC3DF4" w:rsidP="003D5C50">
      <w:pPr>
        <w:spacing w:after="0" w:line="480" w:lineRule="auto"/>
        <w:jc w:val="both"/>
        <w:rPr>
          <w:rFonts w:ascii="Bookman Old Style" w:hAnsi="Bookman Old Style"/>
          <w:b/>
          <w:color w:val="000000" w:themeColor="text1"/>
          <w:sz w:val="24"/>
          <w:szCs w:val="24"/>
        </w:rPr>
      </w:pPr>
      <w:r w:rsidRPr="0093631F">
        <w:rPr>
          <w:rFonts w:ascii="Bookman Old Style" w:hAnsi="Bookman Old Style"/>
          <w:b/>
          <w:color w:val="000000" w:themeColor="text1"/>
          <w:sz w:val="24"/>
          <w:szCs w:val="24"/>
        </w:rPr>
        <w:t>2. Literature</w:t>
      </w:r>
      <w:r w:rsidR="006171A4" w:rsidRPr="0093631F">
        <w:rPr>
          <w:rFonts w:ascii="Bookman Old Style" w:hAnsi="Bookman Old Style"/>
          <w:b/>
          <w:color w:val="000000" w:themeColor="text1"/>
          <w:sz w:val="24"/>
          <w:szCs w:val="24"/>
        </w:rPr>
        <w:t xml:space="preserve"> background</w:t>
      </w:r>
      <w:r w:rsidRPr="0093631F">
        <w:rPr>
          <w:rFonts w:ascii="Bookman Old Style" w:hAnsi="Bookman Old Style"/>
          <w:b/>
          <w:color w:val="000000" w:themeColor="text1"/>
          <w:sz w:val="24"/>
          <w:szCs w:val="24"/>
        </w:rPr>
        <w:t xml:space="preserve"> and framework development </w:t>
      </w:r>
    </w:p>
    <w:p w14:paraId="7CCD2DD5" w14:textId="14F3C272" w:rsidR="004E112C" w:rsidRPr="0093631F" w:rsidRDefault="00DC3DF4" w:rsidP="003D5C50">
      <w:pPr>
        <w:spacing w:after="0" w:line="480" w:lineRule="auto"/>
        <w:jc w:val="both"/>
        <w:rPr>
          <w:rFonts w:ascii="Bookman Old Style" w:hAnsi="Bookman Old Style"/>
          <w:i/>
          <w:color w:val="000000" w:themeColor="text1"/>
          <w:sz w:val="24"/>
          <w:szCs w:val="24"/>
        </w:rPr>
      </w:pPr>
      <w:r w:rsidRPr="0093631F">
        <w:rPr>
          <w:rFonts w:ascii="Bookman Old Style" w:hAnsi="Bookman Old Style"/>
          <w:i/>
          <w:color w:val="000000" w:themeColor="text1"/>
          <w:sz w:val="24"/>
          <w:szCs w:val="24"/>
        </w:rPr>
        <w:t>2.1</w:t>
      </w:r>
      <w:r w:rsidR="004E112C" w:rsidRPr="0093631F">
        <w:rPr>
          <w:rFonts w:ascii="Bookman Old Style" w:hAnsi="Bookman Old Style"/>
          <w:i/>
          <w:color w:val="000000" w:themeColor="text1"/>
          <w:sz w:val="24"/>
          <w:szCs w:val="24"/>
        </w:rPr>
        <w:t xml:space="preserve"> Sustainable supply chain</w:t>
      </w:r>
      <w:r w:rsidR="003D5C50" w:rsidRPr="0093631F">
        <w:rPr>
          <w:rFonts w:ascii="Bookman Old Style" w:hAnsi="Bookman Old Style"/>
          <w:i/>
          <w:color w:val="000000" w:themeColor="text1"/>
          <w:sz w:val="24"/>
          <w:szCs w:val="24"/>
        </w:rPr>
        <w:t>s and management</w:t>
      </w:r>
      <w:r w:rsidR="004E112C" w:rsidRPr="0093631F">
        <w:rPr>
          <w:rFonts w:ascii="Bookman Old Style" w:hAnsi="Bookman Old Style"/>
          <w:i/>
          <w:color w:val="000000" w:themeColor="text1"/>
          <w:sz w:val="24"/>
          <w:szCs w:val="24"/>
        </w:rPr>
        <w:t xml:space="preserve"> </w:t>
      </w:r>
    </w:p>
    <w:p w14:paraId="66644780" w14:textId="7349B0FA" w:rsidR="00ED6F3D" w:rsidRPr="0093631F" w:rsidRDefault="003820EF" w:rsidP="00AB062A">
      <w:pPr>
        <w:spacing w:after="0" w:line="480" w:lineRule="auto"/>
        <w:ind w:firstLine="720"/>
        <w:jc w:val="both"/>
        <w:rPr>
          <w:rFonts w:ascii="Bookman Old Style" w:hAnsi="Bookman Old Style"/>
          <w:color w:val="000000" w:themeColor="text1"/>
          <w:sz w:val="24"/>
          <w:szCs w:val="24"/>
        </w:rPr>
      </w:pPr>
      <w:r w:rsidRPr="0093631F">
        <w:rPr>
          <w:rFonts w:ascii="Bookman Old Style" w:hAnsi="Bookman Old Style" w:cs="Times New Roman"/>
          <w:color w:val="000000" w:themeColor="text1"/>
          <w:sz w:val="24"/>
          <w:szCs w:val="24"/>
        </w:rPr>
        <w:t xml:space="preserve">Sustainable supply chains </w:t>
      </w:r>
      <w:r w:rsidR="003E412E" w:rsidRPr="0093631F">
        <w:rPr>
          <w:rFonts w:ascii="Bookman Old Style" w:hAnsi="Bookman Old Style" w:cs="Times New Roman"/>
          <w:color w:val="000000" w:themeColor="text1"/>
          <w:sz w:val="24"/>
          <w:szCs w:val="24"/>
        </w:rPr>
        <w:t xml:space="preserve">(SSC) </w:t>
      </w:r>
      <w:r w:rsidRPr="0093631F">
        <w:rPr>
          <w:rFonts w:ascii="Bookman Old Style" w:hAnsi="Bookman Old Style" w:cs="Times New Roman"/>
          <w:color w:val="000000" w:themeColor="text1"/>
          <w:sz w:val="24"/>
          <w:szCs w:val="24"/>
        </w:rPr>
        <w:t>seek to minimize negative ecological effects, wasted resources, and provide cost savings throughout the supply chain, from raw material acquisition to final use and product end-of-life (</w:t>
      </w:r>
      <w:r w:rsidRPr="0093631F">
        <w:rPr>
          <w:rFonts w:ascii="Bookman Old Style" w:hAnsi="Bookman Old Style" w:cs="Arial"/>
          <w:color w:val="000000" w:themeColor="text1"/>
          <w:sz w:val="24"/>
          <w:szCs w:val="24"/>
          <w:shd w:val="clear" w:color="auto" w:fill="FFFFFF"/>
        </w:rPr>
        <w:t>Gimenez and Sierra, 2013;</w:t>
      </w:r>
      <w:r w:rsidRPr="0093631F">
        <w:rPr>
          <w:rFonts w:ascii="Bookman Old Style" w:eastAsia="Times New Roman" w:hAnsi="Bookman Old Style" w:cs="Times New Roman"/>
          <w:color w:val="000000" w:themeColor="text1"/>
          <w:sz w:val="24"/>
          <w:szCs w:val="24"/>
        </w:rPr>
        <w:t xml:space="preserve"> Hsu et al., 2013; </w:t>
      </w:r>
      <w:r w:rsidRPr="0093631F">
        <w:rPr>
          <w:rFonts w:ascii="Bookman Old Style" w:hAnsi="Bookman Old Style" w:cs="Arial"/>
          <w:color w:val="000000" w:themeColor="text1"/>
          <w:sz w:val="24"/>
          <w:szCs w:val="24"/>
          <w:shd w:val="clear" w:color="auto" w:fill="FFFFFF"/>
        </w:rPr>
        <w:t>Gouda and Saranga, 2018</w:t>
      </w:r>
      <w:r w:rsidRPr="0093631F">
        <w:rPr>
          <w:rFonts w:ascii="Bookman Old Style" w:eastAsia="Times New Roman" w:hAnsi="Bookman Old Style" w:cs="Times New Roman"/>
          <w:color w:val="000000" w:themeColor="text1"/>
          <w:sz w:val="24"/>
          <w:szCs w:val="24"/>
        </w:rPr>
        <w:t xml:space="preserve">). </w:t>
      </w:r>
      <w:r w:rsidR="00B60A72" w:rsidRPr="0093631F">
        <w:rPr>
          <w:rFonts w:ascii="Bookman Old Style" w:eastAsia="Times New Roman" w:hAnsi="Bookman Old Style" w:cs="Times New Roman"/>
          <w:color w:val="000000" w:themeColor="text1"/>
          <w:sz w:val="24"/>
          <w:szCs w:val="24"/>
          <w:lang w:val="en-IN"/>
        </w:rPr>
        <w:t xml:space="preserve">Sustainable supply chain management </w:t>
      </w:r>
      <w:r w:rsidR="002C7731" w:rsidRPr="0093631F">
        <w:rPr>
          <w:rFonts w:ascii="Bookman Old Style" w:eastAsia="Times New Roman" w:hAnsi="Bookman Old Style" w:cs="Times New Roman"/>
          <w:color w:val="000000" w:themeColor="text1"/>
          <w:sz w:val="24"/>
          <w:szCs w:val="24"/>
          <w:lang w:val="en-IN"/>
        </w:rPr>
        <w:t>is defined as</w:t>
      </w:r>
      <w:r w:rsidR="00B60A72" w:rsidRPr="0093631F">
        <w:rPr>
          <w:rFonts w:ascii="Bookman Old Style" w:eastAsia="Times New Roman" w:hAnsi="Bookman Old Style" w:cs="Times New Roman"/>
          <w:color w:val="000000" w:themeColor="text1"/>
          <w:sz w:val="24"/>
          <w:szCs w:val="24"/>
          <w:lang w:val="en-IN"/>
        </w:rPr>
        <w:t xml:space="preserve"> “The management of material, information and capital flows as well as cooperation among companies along the supply chain while taking goals from all three dimensions of sustainable development, i.e., economic, environmental and social, into account which are derived from customer and stakeholder requirements” (Seuring and Müller, 2008, p. 1700). </w:t>
      </w:r>
      <w:r w:rsidR="00C8351C" w:rsidRPr="0093631F">
        <w:rPr>
          <w:rFonts w:ascii="Bookman Old Style" w:hAnsi="Bookman Old Style"/>
          <w:color w:val="000000" w:themeColor="text1"/>
          <w:sz w:val="24"/>
          <w:szCs w:val="24"/>
        </w:rPr>
        <w:t>Sustainab</w:t>
      </w:r>
      <w:r w:rsidR="003D5C50" w:rsidRPr="0093631F">
        <w:rPr>
          <w:rFonts w:ascii="Bookman Old Style" w:hAnsi="Bookman Old Style"/>
          <w:color w:val="000000" w:themeColor="text1"/>
          <w:sz w:val="24"/>
          <w:szCs w:val="24"/>
        </w:rPr>
        <w:t xml:space="preserve">le supply chain management </w:t>
      </w:r>
      <w:r w:rsidR="003E412E" w:rsidRPr="0093631F">
        <w:rPr>
          <w:rFonts w:ascii="Bookman Old Style" w:hAnsi="Bookman Old Style"/>
          <w:color w:val="000000" w:themeColor="text1"/>
          <w:sz w:val="24"/>
          <w:szCs w:val="24"/>
        </w:rPr>
        <w:t xml:space="preserve">(SSCM) </w:t>
      </w:r>
      <w:r w:rsidR="003D5C50" w:rsidRPr="0093631F">
        <w:rPr>
          <w:rFonts w:ascii="Bookman Old Style" w:hAnsi="Bookman Old Style"/>
          <w:color w:val="000000" w:themeColor="text1"/>
          <w:sz w:val="24"/>
          <w:szCs w:val="24"/>
        </w:rPr>
        <w:t>takes into consideration the triple bottom-line</w:t>
      </w:r>
      <w:r w:rsidR="0006000C" w:rsidRPr="0093631F">
        <w:rPr>
          <w:rFonts w:ascii="Bookman Old Style" w:hAnsi="Bookman Old Style"/>
          <w:color w:val="000000" w:themeColor="text1"/>
          <w:sz w:val="24"/>
          <w:szCs w:val="24"/>
        </w:rPr>
        <w:t xml:space="preserve"> (T</w:t>
      </w:r>
      <w:r w:rsidR="003D5C50" w:rsidRPr="0093631F">
        <w:rPr>
          <w:rFonts w:ascii="Bookman Old Style" w:hAnsi="Bookman Old Style"/>
          <w:color w:val="000000" w:themeColor="text1"/>
          <w:sz w:val="24"/>
          <w:szCs w:val="24"/>
        </w:rPr>
        <w:t xml:space="preserve">BL) </w:t>
      </w:r>
      <w:r w:rsidR="008224FE" w:rsidRPr="0093631F">
        <w:rPr>
          <w:rFonts w:ascii="Bookman Old Style" w:hAnsi="Bookman Old Style"/>
          <w:color w:val="000000" w:themeColor="text1"/>
          <w:sz w:val="24"/>
          <w:szCs w:val="24"/>
        </w:rPr>
        <w:t xml:space="preserve">dimensions </w:t>
      </w:r>
      <w:r w:rsidR="003D5C50" w:rsidRPr="0093631F">
        <w:rPr>
          <w:rFonts w:ascii="Bookman Old Style" w:hAnsi="Bookman Old Style"/>
          <w:color w:val="000000" w:themeColor="text1"/>
          <w:sz w:val="24"/>
          <w:szCs w:val="24"/>
        </w:rPr>
        <w:t xml:space="preserve">of </w:t>
      </w:r>
      <w:r w:rsidR="003D5C50" w:rsidRPr="0093631F">
        <w:rPr>
          <w:rFonts w:ascii="Bookman Old Style" w:hAnsi="Bookman Old Style" w:cs="Times New Roman"/>
          <w:bCs/>
          <w:color w:val="000000" w:themeColor="text1"/>
          <w:sz w:val="24"/>
          <w:szCs w:val="24"/>
        </w:rPr>
        <w:t>economic, social, and environmental sustainability</w:t>
      </w:r>
      <w:r w:rsidR="003D5C50" w:rsidRPr="0093631F">
        <w:rPr>
          <w:rFonts w:ascii="Bookman Old Style" w:hAnsi="Bookman Old Style"/>
          <w:color w:val="000000" w:themeColor="text1"/>
          <w:sz w:val="24"/>
          <w:szCs w:val="24"/>
        </w:rPr>
        <w:t xml:space="preserve"> approach when planning and making decisions regarding the supply chains (</w:t>
      </w:r>
      <w:r w:rsidR="00B4406B" w:rsidRPr="0093631F">
        <w:rPr>
          <w:rFonts w:ascii="Bookman Old Style" w:hAnsi="Bookman Old Style" w:cs="Arial"/>
          <w:color w:val="000000" w:themeColor="text1"/>
          <w:sz w:val="24"/>
          <w:szCs w:val="24"/>
          <w:shd w:val="clear" w:color="auto" w:fill="FFFFFF"/>
        </w:rPr>
        <w:t>Badri Ahmadi et al., 2017; Kusi-Sarpon</w:t>
      </w:r>
      <w:r w:rsidR="008224FE" w:rsidRPr="0093631F">
        <w:rPr>
          <w:rFonts w:ascii="Bookman Old Style" w:hAnsi="Bookman Old Style" w:cs="Arial"/>
          <w:color w:val="000000" w:themeColor="text1"/>
          <w:sz w:val="24"/>
          <w:szCs w:val="24"/>
          <w:shd w:val="clear" w:color="auto" w:fill="FFFFFF"/>
        </w:rPr>
        <w:t>g</w:t>
      </w:r>
      <w:r w:rsidR="00B4406B" w:rsidRPr="0093631F">
        <w:rPr>
          <w:rFonts w:ascii="Bookman Old Style" w:hAnsi="Bookman Old Style" w:cs="Arial"/>
          <w:color w:val="000000" w:themeColor="text1"/>
          <w:sz w:val="24"/>
          <w:szCs w:val="24"/>
          <w:shd w:val="clear" w:color="auto" w:fill="FFFFFF"/>
        </w:rPr>
        <w:t xml:space="preserve"> et al., 2018</w:t>
      </w:r>
      <w:r w:rsidR="00446C17" w:rsidRPr="0093631F">
        <w:rPr>
          <w:rFonts w:ascii="Bookman Old Style" w:hAnsi="Bookman Old Style" w:cs="Arial"/>
          <w:color w:val="000000" w:themeColor="text1"/>
          <w:sz w:val="24"/>
          <w:szCs w:val="24"/>
          <w:shd w:val="clear" w:color="auto" w:fill="FFFFFF"/>
        </w:rPr>
        <w:t>a</w:t>
      </w:r>
      <w:r w:rsidR="008224FE" w:rsidRPr="0093631F">
        <w:rPr>
          <w:rFonts w:ascii="Bookman Old Style" w:hAnsi="Bookman Old Style" w:cs="Arial"/>
          <w:color w:val="000000" w:themeColor="text1"/>
          <w:sz w:val="24"/>
          <w:szCs w:val="24"/>
          <w:shd w:val="clear" w:color="auto" w:fill="FFFFFF"/>
        </w:rPr>
        <w:t>; Khan et al., 2018</w:t>
      </w:r>
      <w:r w:rsidR="003D5C50" w:rsidRPr="0093631F">
        <w:rPr>
          <w:rFonts w:ascii="Bookman Old Style" w:hAnsi="Bookman Old Style"/>
          <w:color w:val="000000" w:themeColor="text1"/>
          <w:sz w:val="24"/>
          <w:szCs w:val="24"/>
        </w:rPr>
        <w:t>).</w:t>
      </w:r>
      <w:r w:rsidR="00C8351C" w:rsidRPr="0093631F">
        <w:rPr>
          <w:rFonts w:ascii="Bookman Old Style" w:hAnsi="Bookman Old Style"/>
          <w:color w:val="000000" w:themeColor="text1"/>
          <w:sz w:val="24"/>
          <w:szCs w:val="24"/>
        </w:rPr>
        <w:t xml:space="preserve"> </w:t>
      </w:r>
    </w:p>
    <w:p w14:paraId="3017F4E8" w14:textId="04ECC285" w:rsidR="003820EF" w:rsidRPr="0093631F" w:rsidRDefault="003E412E" w:rsidP="00AB062A">
      <w:pPr>
        <w:spacing w:after="0" w:line="480" w:lineRule="auto"/>
        <w:ind w:firstLine="720"/>
        <w:jc w:val="both"/>
        <w:rPr>
          <w:rFonts w:ascii="Bookman Old Style" w:eastAsia="Times New Roman" w:hAnsi="Bookman Old Style" w:cs="Times New Roman"/>
          <w:color w:val="000000" w:themeColor="text1"/>
          <w:sz w:val="24"/>
          <w:szCs w:val="24"/>
        </w:rPr>
      </w:pPr>
      <w:r w:rsidRPr="0093631F">
        <w:rPr>
          <w:rFonts w:ascii="Bookman Old Style" w:hAnsi="Bookman Old Style"/>
          <w:color w:val="000000" w:themeColor="text1"/>
          <w:sz w:val="24"/>
          <w:szCs w:val="24"/>
        </w:rPr>
        <w:t>S</w:t>
      </w:r>
      <w:r w:rsidR="00E410BC" w:rsidRPr="0093631F">
        <w:rPr>
          <w:rFonts w:ascii="Bookman Old Style" w:hAnsi="Bookman Old Style"/>
          <w:color w:val="000000" w:themeColor="text1"/>
          <w:sz w:val="24"/>
          <w:szCs w:val="24"/>
        </w:rPr>
        <w:t xml:space="preserve">ustainability considerations </w:t>
      </w:r>
      <w:r w:rsidR="003820EF" w:rsidRPr="0093631F">
        <w:rPr>
          <w:rFonts w:ascii="Bookman Old Style" w:hAnsi="Bookman Old Style"/>
          <w:color w:val="000000" w:themeColor="text1"/>
          <w:sz w:val="24"/>
          <w:szCs w:val="24"/>
        </w:rPr>
        <w:t xml:space="preserve">and </w:t>
      </w:r>
      <w:r w:rsidR="001546AC" w:rsidRPr="0093631F">
        <w:rPr>
          <w:rFonts w:ascii="Bookman Old Style" w:hAnsi="Bookman Old Style"/>
          <w:color w:val="000000" w:themeColor="text1"/>
          <w:sz w:val="24"/>
          <w:szCs w:val="24"/>
        </w:rPr>
        <w:t>integration</w:t>
      </w:r>
      <w:r w:rsidR="003820EF" w:rsidRPr="0093631F">
        <w:rPr>
          <w:rFonts w:ascii="Bookman Old Style" w:hAnsi="Bookman Old Style"/>
          <w:color w:val="000000" w:themeColor="text1"/>
          <w:sz w:val="24"/>
          <w:szCs w:val="24"/>
        </w:rPr>
        <w:t xml:space="preserve"> </w:t>
      </w:r>
      <w:r w:rsidRPr="0093631F">
        <w:rPr>
          <w:rFonts w:ascii="Bookman Old Style" w:hAnsi="Bookman Old Style"/>
          <w:color w:val="000000" w:themeColor="text1"/>
          <w:sz w:val="24"/>
          <w:szCs w:val="24"/>
        </w:rPr>
        <w:t xml:space="preserve">into the supply chains </w:t>
      </w:r>
      <w:r w:rsidR="003820EF" w:rsidRPr="0093631F">
        <w:rPr>
          <w:rFonts w:ascii="Bookman Old Style" w:hAnsi="Bookman Old Style"/>
          <w:color w:val="000000" w:themeColor="text1"/>
          <w:sz w:val="24"/>
          <w:szCs w:val="24"/>
        </w:rPr>
        <w:t>are driven</w:t>
      </w:r>
      <w:r w:rsidR="00E410BC" w:rsidRPr="0093631F">
        <w:rPr>
          <w:rFonts w:ascii="Bookman Old Style" w:hAnsi="Bookman Old Style"/>
          <w:color w:val="000000" w:themeColor="text1"/>
          <w:sz w:val="24"/>
          <w:szCs w:val="24"/>
        </w:rPr>
        <w:t xml:space="preserve"> by stricter governmental policies, increasing public awareness, social activism and pressure</w:t>
      </w:r>
      <w:r w:rsidRPr="0093631F">
        <w:rPr>
          <w:rFonts w:ascii="Bookman Old Style" w:hAnsi="Bookman Old Style"/>
          <w:color w:val="000000" w:themeColor="text1"/>
          <w:sz w:val="24"/>
          <w:szCs w:val="24"/>
        </w:rPr>
        <w:t>s</w:t>
      </w:r>
      <w:r w:rsidR="00E410BC" w:rsidRPr="0093631F">
        <w:rPr>
          <w:rFonts w:ascii="Bookman Old Style" w:hAnsi="Bookman Old Style"/>
          <w:color w:val="000000" w:themeColor="text1"/>
          <w:sz w:val="24"/>
          <w:szCs w:val="24"/>
        </w:rPr>
        <w:t>, corporate brand and image, and market and customer pressures (</w:t>
      </w:r>
      <w:r w:rsidR="00E410BC" w:rsidRPr="0093631F">
        <w:rPr>
          <w:rFonts w:ascii="Bookman Old Style" w:hAnsi="Bookman Old Style" w:cs="Arial"/>
          <w:color w:val="000000" w:themeColor="text1"/>
          <w:sz w:val="24"/>
          <w:szCs w:val="24"/>
          <w:shd w:val="clear" w:color="auto" w:fill="FFFFFF"/>
        </w:rPr>
        <w:t>Badri Ahmadi et al., 2017;</w:t>
      </w:r>
      <w:r w:rsidR="00E410BC" w:rsidRPr="0093631F">
        <w:rPr>
          <w:rFonts w:ascii="Bookman Old Style" w:hAnsi="Bookman Old Style"/>
          <w:color w:val="000000" w:themeColor="text1"/>
          <w:sz w:val="24"/>
          <w:szCs w:val="24"/>
        </w:rPr>
        <w:t xml:space="preserve"> </w:t>
      </w:r>
      <w:r w:rsidR="00E410BC" w:rsidRPr="0093631F">
        <w:rPr>
          <w:rFonts w:ascii="Bookman Old Style" w:hAnsi="Bookman Old Style" w:cs="Times New Roman"/>
          <w:color w:val="000000" w:themeColor="text1"/>
          <w:sz w:val="24"/>
          <w:szCs w:val="24"/>
        </w:rPr>
        <w:t xml:space="preserve">Esfahbodi et al., 2016; Fabbe-Costes et al., 2014; Tseng at el., 2015). </w:t>
      </w:r>
      <w:r w:rsidR="004B2B4B" w:rsidRPr="0093631F">
        <w:rPr>
          <w:rFonts w:ascii="Bookman Old Style" w:hAnsi="Bookman Old Style" w:cs="Times New Roman"/>
          <w:color w:val="000000" w:themeColor="text1"/>
          <w:sz w:val="24"/>
          <w:szCs w:val="24"/>
        </w:rPr>
        <w:t>O</w:t>
      </w:r>
      <w:r w:rsidR="001028A2" w:rsidRPr="0093631F">
        <w:rPr>
          <w:rFonts w:ascii="Bookman Old Style" w:hAnsi="Bookman Old Style" w:cs="Times New Roman"/>
          <w:color w:val="000000" w:themeColor="text1"/>
          <w:sz w:val="24"/>
          <w:szCs w:val="24"/>
        </w:rPr>
        <w:t xml:space="preserve">rganizations have also </w:t>
      </w:r>
      <w:r w:rsidR="00AB062A" w:rsidRPr="0093631F">
        <w:rPr>
          <w:rFonts w:ascii="Bookman Old Style" w:hAnsi="Bookman Old Style" w:cs="Times New Roman"/>
          <w:color w:val="000000" w:themeColor="text1"/>
          <w:sz w:val="24"/>
          <w:szCs w:val="24"/>
        </w:rPr>
        <w:t>integrate</w:t>
      </w:r>
      <w:r w:rsidR="00B34238" w:rsidRPr="0093631F">
        <w:rPr>
          <w:rFonts w:ascii="Bookman Old Style" w:hAnsi="Bookman Old Style" w:cs="Times New Roman"/>
          <w:color w:val="000000" w:themeColor="text1"/>
          <w:sz w:val="24"/>
          <w:szCs w:val="24"/>
        </w:rPr>
        <w:t>d</w:t>
      </w:r>
      <w:r w:rsidR="00AB062A" w:rsidRPr="0093631F">
        <w:rPr>
          <w:rFonts w:ascii="Bookman Old Style" w:hAnsi="Bookman Old Style" w:cs="Times New Roman"/>
          <w:color w:val="000000" w:themeColor="text1"/>
          <w:sz w:val="24"/>
          <w:szCs w:val="24"/>
        </w:rPr>
        <w:t xml:space="preserve"> </w:t>
      </w:r>
      <w:r w:rsidR="001028A2" w:rsidRPr="0093631F">
        <w:rPr>
          <w:rFonts w:ascii="Bookman Old Style" w:hAnsi="Bookman Old Style" w:cs="Times New Roman"/>
          <w:color w:val="000000" w:themeColor="text1"/>
          <w:sz w:val="24"/>
          <w:szCs w:val="24"/>
        </w:rPr>
        <w:t>sustainability in</w:t>
      </w:r>
      <w:r w:rsidR="00AB062A" w:rsidRPr="0093631F">
        <w:rPr>
          <w:rFonts w:ascii="Bookman Old Style" w:hAnsi="Bookman Old Style" w:cs="Times New Roman"/>
          <w:color w:val="000000" w:themeColor="text1"/>
          <w:sz w:val="24"/>
          <w:szCs w:val="24"/>
        </w:rPr>
        <w:t>to</w:t>
      </w:r>
      <w:r w:rsidR="001028A2" w:rsidRPr="0093631F">
        <w:rPr>
          <w:rFonts w:ascii="Bookman Old Style" w:hAnsi="Bookman Old Style" w:cs="Times New Roman"/>
          <w:color w:val="000000" w:themeColor="text1"/>
          <w:sz w:val="24"/>
          <w:szCs w:val="24"/>
        </w:rPr>
        <w:t xml:space="preserve"> their supply chains as a means of managing </w:t>
      </w:r>
      <w:r w:rsidR="00AB062A" w:rsidRPr="0093631F">
        <w:rPr>
          <w:rFonts w:ascii="Bookman Old Style" w:hAnsi="Bookman Old Style" w:cs="Times New Roman"/>
          <w:color w:val="000000" w:themeColor="text1"/>
          <w:sz w:val="24"/>
          <w:szCs w:val="24"/>
        </w:rPr>
        <w:t xml:space="preserve">their </w:t>
      </w:r>
      <w:r w:rsidR="001028A2" w:rsidRPr="0093631F">
        <w:rPr>
          <w:rFonts w:ascii="Bookman Old Style" w:hAnsi="Bookman Old Style" w:cs="Times New Roman"/>
          <w:color w:val="000000" w:themeColor="text1"/>
          <w:sz w:val="24"/>
          <w:szCs w:val="24"/>
        </w:rPr>
        <w:t>supply chain risk</w:t>
      </w:r>
      <w:r w:rsidR="00AB062A" w:rsidRPr="0093631F">
        <w:rPr>
          <w:rFonts w:ascii="Bookman Old Style" w:hAnsi="Bookman Old Style" w:cs="Times New Roman"/>
          <w:color w:val="000000" w:themeColor="text1"/>
          <w:sz w:val="24"/>
          <w:szCs w:val="24"/>
        </w:rPr>
        <w:t>s</w:t>
      </w:r>
      <w:r w:rsidR="001028A2" w:rsidRPr="0093631F">
        <w:rPr>
          <w:rFonts w:ascii="Bookman Old Style" w:hAnsi="Bookman Old Style" w:cs="Times New Roman"/>
          <w:color w:val="000000" w:themeColor="text1"/>
          <w:sz w:val="24"/>
          <w:szCs w:val="24"/>
        </w:rPr>
        <w:t xml:space="preserve"> </w:t>
      </w:r>
      <w:r w:rsidR="00AB062A" w:rsidRPr="0093631F">
        <w:rPr>
          <w:rFonts w:ascii="Bookman Old Style" w:hAnsi="Bookman Old Style" w:cs="Times New Roman"/>
          <w:color w:val="000000" w:themeColor="text1"/>
          <w:sz w:val="24"/>
          <w:szCs w:val="24"/>
        </w:rPr>
        <w:t>such as environmental damages and labour disputes</w:t>
      </w:r>
      <w:r w:rsidR="006C6B90" w:rsidRPr="0093631F">
        <w:rPr>
          <w:rFonts w:ascii="Bookman Old Style" w:hAnsi="Bookman Old Style" w:cs="Times New Roman"/>
          <w:color w:val="000000" w:themeColor="text1"/>
          <w:sz w:val="24"/>
          <w:szCs w:val="24"/>
        </w:rPr>
        <w:t>,</w:t>
      </w:r>
      <w:r w:rsidR="00AB062A" w:rsidRPr="0093631F">
        <w:rPr>
          <w:rFonts w:ascii="Bookman Old Style" w:hAnsi="Bookman Old Style" w:cs="Times New Roman"/>
          <w:color w:val="000000" w:themeColor="text1"/>
          <w:sz w:val="24"/>
          <w:szCs w:val="24"/>
        </w:rPr>
        <w:t xml:space="preserve"> </w:t>
      </w:r>
      <w:r w:rsidR="00830CDA" w:rsidRPr="0093631F">
        <w:rPr>
          <w:rFonts w:ascii="Bookman Old Style" w:hAnsi="Bookman Old Style" w:cs="Times New Roman"/>
          <w:color w:val="000000" w:themeColor="text1"/>
          <w:sz w:val="24"/>
          <w:szCs w:val="24"/>
        </w:rPr>
        <w:t>which</w:t>
      </w:r>
      <w:r w:rsidR="004B2B4B" w:rsidRPr="0093631F">
        <w:rPr>
          <w:rFonts w:ascii="Bookman Old Style" w:hAnsi="Bookman Old Style" w:cs="Times New Roman"/>
          <w:color w:val="000000" w:themeColor="text1"/>
          <w:sz w:val="24"/>
          <w:szCs w:val="24"/>
        </w:rPr>
        <w:t xml:space="preserve"> </w:t>
      </w:r>
      <w:r w:rsidR="00D039C3" w:rsidRPr="0093631F">
        <w:rPr>
          <w:rFonts w:ascii="Bookman Old Style" w:hAnsi="Bookman Old Style" w:cs="Times New Roman"/>
          <w:color w:val="000000" w:themeColor="text1"/>
          <w:sz w:val="24"/>
          <w:szCs w:val="24"/>
        </w:rPr>
        <w:t xml:space="preserve">may </w:t>
      </w:r>
      <w:r w:rsidR="004B2B4B" w:rsidRPr="0093631F">
        <w:rPr>
          <w:rFonts w:ascii="Bookman Old Style" w:hAnsi="Bookman Old Style" w:cs="Times New Roman"/>
          <w:color w:val="000000" w:themeColor="text1"/>
          <w:sz w:val="24"/>
          <w:szCs w:val="24"/>
        </w:rPr>
        <w:t xml:space="preserve">results in </w:t>
      </w:r>
      <w:r w:rsidR="001028A2" w:rsidRPr="0093631F">
        <w:rPr>
          <w:rFonts w:ascii="Bookman Old Style" w:hAnsi="Bookman Old Style" w:cs="Times New Roman"/>
          <w:color w:val="000000" w:themeColor="text1"/>
          <w:sz w:val="24"/>
          <w:szCs w:val="24"/>
        </w:rPr>
        <w:t>supply chain disruptions</w:t>
      </w:r>
      <w:r w:rsidR="00AB062A" w:rsidRPr="0093631F">
        <w:rPr>
          <w:rFonts w:ascii="Bookman Old Style" w:hAnsi="Bookman Old Style" w:cs="Times New Roman"/>
          <w:color w:val="000000" w:themeColor="text1"/>
          <w:sz w:val="24"/>
          <w:szCs w:val="24"/>
        </w:rPr>
        <w:t xml:space="preserve"> (</w:t>
      </w:r>
      <w:r w:rsidR="00627821" w:rsidRPr="0093631F">
        <w:rPr>
          <w:rFonts w:ascii="Bookman Old Style" w:hAnsi="Bookman Old Style" w:cs="Arial"/>
          <w:color w:val="000000" w:themeColor="text1"/>
          <w:sz w:val="24"/>
          <w:szCs w:val="24"/>
          <w:shd w:val="clear" w:color="auto" w:fill="FFFFFF"/>
        </w:rPr>
        <w:t>Gouda and Saranga, 2018</w:t>
      </w:r>
      <w:r w:rsidR="00AB062A" w:rsidRPr="0093631F">
        <w:rPr>
          <w:rFonts w:ascii="Bookman Old Style" w:hAnsi="Bookman Old Style" w:cs="Times New Roman"/>
          <w:color w:val="000000" w:themeColor="text1"/>
          <w:sz w:val="24"/>
          <w:szCs w:val="24"/>
        </w:rPr>
        <w:t xml:space="preserve">). </w:t>
      </w:r>
      <w:r w:rsidR="00830CDA" w:rsidRPr="0093631F">
        <w:rPr>
          <w:rFonts w:ascii="Bookman Old Style" w:hAnsi="Bookman Old Style" w:cs="Times New Roman"/>
          <w:color w:val="000000" w:themeColor="text1"/>
          <w:sz w:val="24"/>
          <w:szCs w:val="24"/>
        </w:rPr>
        <w:t xml:space="preserve">For example, in China, Walmart invested in environmental and social sustainability practices to minimize supply chain disruption from </w:t>
      </w:r>
      <w:r w:rsidR="00CA6AF9" w:rsidRPr="0093631F">
        <w:rPr>
          <w:rFonts w:ascii="Bookman Old Style" w:hAnsi="Bookman Old Style" w:cs="Times New Roman"/>
          <w:color w:val="000000" w:themeColor="text1"/>
          <w:sz w:val="24"/>
          <w:szCs w:val="24"/>
        </w:rPr>
        <w:t>its</w:t>
      </w:r>
      <w:r w:rsidR="00830CDA" w:rsidRPr="0093631F">
        <w:rPr>
          <w:rFonts w:ascii="Bookman Old Style" w:hAnsi="Bookman Old Style" w:cs="Times New Roman"/>
          <w:color w:val="000000" w:themeColor="text1"/>
          <w:sz w:val="24"/>
          <w:szCs w:val="24"/>
        </w:rPr>
        <w:t xml:space="preserve"> </w:t>
      </w:r>
      <w:r w:rsidR="00CA6AF9" w:rsidRPr="0093631F">
        <w:rPr>
          <w:rFonts w:ascii="Bookman Old Style" w:hAnsi="Bookman Old Style" w:cs="Times New Roman"/>
          <w:color w:val="000000" w:themeColor="text1"/>
          <w:sz w:val="24"/>
          <w:szCs w:val="24"/>
        </w:rPr>
        <w:t>60,000</w:t>
      </w:r>
      <w:r w:rsidR="00830CDA" w:rsidRPr="0093631F">
        <w:rPr>
          <w:rFonts w:ascii="Bookman Old Style" w:hAnsi="Bookman Old Style" w:cs="Times New Roman"/>
          <w:color w:val="000000" w:themeColor="text1"/>
          <w:sz w:val="24"/>
          <w:szCs w:val="24"/>
        </w:rPr>
        <w:t xml:space="preserve"> supplier</w:t>
      </w:r>
      <w:r w:rsidR="00CA6AF9" w:rsidRPr="0093631F">
        <w:rPr>
          <w:rFonts w:ascii="Bookman Old Style" w:hAnsi="Bookman Old Style" w:cs="Times New Roman"/>
          <w:color w:val="000000" w:themeColor="text1"/>
          <w:sz w:val="24"/>
          <w:szCs w:val="24"/>
        </w:rPr>
        <w:t>s</w:t>
      </w:r>
      <w:r w:rsidR="00830CDA" w:rsidRPr="0093631F">
        <w:rPr>
          <w:rFonts w:ascii="Bookman Old Style" w:hAnsi="Bookman Old Style" w:cs="Times New Roman"/>
          <w:color w:val="000000" w:themeColor="text1"/>
          <w:sz w:val="24"/>
          <w:szCs w:val="24"/>
        </w:rPr>
        <w:t xml:space="preserve"> (</w:t>
      </w:r>
      <w:r w:rsidR="00CA6AF9" w:rsidRPr="0093631F">
        <w:rPr>
          <w:rFonts w:ascii="Bookman Old Style" w:hAnsi="Bookman Old Style"/>
          <w:color w:val="000000" w:themeColor="text1"/>
          <w:sz w:val="24"/>
          <w:szCs w:val="24"/>
        </w:rPr>
        <w:t xml:space="preserve">Denend and Plambeck, 2007). </w:t>
      </w:r>
      <w:r w:rsidR="004C0366" w:rsidRPr="0093631F">
        <w:rPr>
          <w:rFonts w:ascii="Bookman Old Style" w:hAnsi="Bookman Old Style" w:cs="Times New Roman"/>
          <w:color w:val="000000" w:themeColor="text1"/>
          <w:sz w:val="24"/>
          <w:szCs w:val="24"/>
        </w:rPr>
        <w:t xml:space="preserve"> </w:t>
      </w:r>
      <w:r w:rsidR="00627821" w:rsidRPr="0093631F">
        <w:rPr>
          <w:rFonts w:ascii="Bookman Old Style" w:hAnsi="Bookman Old Style" w:cs="Times New Roman"/>
          <w:color w:val="000000" w:themeColor="text1"/>
          <w:sz w:val="24"/>
          <w:szCs w:val="24"/>
        </w:rPr>
        <w:t xml:space="preserve"> </w:t>
      </w:r>
    </w:p>
    <w:p w14:paraId="221B4857" w14:textId="77777777" w:rsidR="00ED6F3D" w:rsidRPr="0093631F" w:rsidRDefault="00D039C3" w:rsidP="00493724">
      <w:pPr>
        <w:spacing w:after="0" w:line="480" w:lineRule="auto"/>
        <w:ind w:firstLine="720"/>
        <w:jc w:val="both"/>
        <w:rPr>
          <w:rFonts w:ascii="Bookman Old Style" w:hAnsi="Bookman Old Style" w:cs="Times New Roman"/>
          <w:color w:val="000000" w:themeColor="text1"/>
          <w:sz w:val="24"/>
          <w:szCs w:val="24"/>
        </w:rPr>
      </w:pPr>
      <w:r w:rsidRPr="0093631F">
        <w:rPr>
          <w:rFonts w:ascii="Bookman Old Style" w:hAnsi="Bookman Old Style" w:cs="Times New Roman"/>
          <w:color w:val="000000" w:themeColor="text1"/>
          <w:sz w:val="24"/>
          <w:szCs w:val="24"/>
        </w:rPr>
        <w:t>Supplier</w:t>
      </w:r>
      <w:r w:rsidR="007E1E30" w:rsidRPr="0093631F">
        <w:rPr>
          <w:rFonts w:ascii="Bookman Old Style" w:hAnsi="Bookman Old Style" w:cs="Times New Roman"/>
          <w:color w:val="000000" w:themeColor="text1"/>
          <w:sz w:val="24"/>
          <w:szCs w:val="24"/>
        </w:rPr>
        <w:t>’</w:t>
      </w:r>
      <w:r w:rsidRPr="0093631F">
        <w:rPr>
          <w:rFonts w:ascii="Bookman Old Style" w:hAnsi="Bookman Old Style" w:cs="Times New Roman"/>
          <w:color w:val="000000" w:themeColor="text1"/>
          <w:sz w:val="24"/>
          <w:szCs w:val="24"/>
        </w:rPr>
        <w:t>s operations can affect the reputation of the buying firms or even causes severe supply chain disruption</w:t>
      </w:r>
      <w:r w:rsidR="00830CDA" w:rsidRPr="0093631F">
        <w:rPr>
          <w:rFonts w:ascii="Bookman Old Style" w:hAnsi="Bookman Old Style" w:cs="Times New Roman"/>
          <w:color w:val="000000" w:themeColor="text1"/>
          <w:sz w:val="24"/>
          <w:szCs w:val="24"/>
        </w:rPr>
        <w:t>s</w:t>
      </w:r>
      <w:r w:rsidR="006524E1" w:rsidRPr="0093631F">
        <w:rPr>
          <w:rFonts w:ascii="Bookman Old Style" w:hAnsi="Bookman Old Style" w:cs="Times New Roman"/>
          <w:color w:val="000000" w:themeColor="text1"/>
          <w:sz w:val="24"/>
          <w:szCs w:val="24"/>
        </w:rPr>
        <w:t xml:space="preserve"> (</w:t>
      </w:r>
      <w:r w:rsidR="006524E1" w:rsidRPr="0093631F">
        <w:rPr>
          <w:rFonts w:ascii="Bookman Old Style" w:hAnsi="Bookman Old Style" w:cs="Arial"/>
          <w:color w:val="000000" w:themeColor="text1"/>
          <w:sz w:val="24"/>
          <w:szCs w:val="24"/>
          <w:shd w:val="clear" w:color="auto" w:fill="FFFFFF"/>
        </w:rPr>
        <w:t>Tong et al., 2018)</w:t>
      </w:r>
      <w:r w:rsidRPr="0093631F">
        <w:rPr>
          <w:rFonts w:ascii="Bookman Old Style" w:hAnsi="Bookman Old Style" w:cs="Times New Roman"/>
          <w:color w:val="000000" w:themeColor="text1"/>
          <w:sz w:val="24"/>
          <w:szCs w:val="24"/>
        </w:rPr>
        <w:t xml:space="preserve">. For example, </w:t>
      </w:r>
      <w:r w:rsidR="007E1E30" w:rsidRPr="0093631F">
        <w:rPr>
          <w:rFonts w:ascii="Bookman Old Style" w:hAnsi="Bookman Old Style" w:cs="Times New Roman"/>
          <w:color w:val="000000" w:themeColor="text1"/>
          <w:sz w:val="24"/>
          <w:szCs w:val="24"/>
        </w:rPr>
        <w:t>supplier’s employee strike actions, legal disputes, accidents, natural disasters, spills etc. can have detrimental impact not only on the brand</w:t>
      </w:r>
      <w:r w:rsidR="009706E6" w:rsidRPr="0093631F">
        <w:rPr>
          <w:rFonts w:ascii="Bookman Old Style" w:hAnsi="Bookman Old Style" w:cs="Times New Roman"/>
          <w:color w:val="000000" w:themeColor="text1"/>
          <w:sz w:val="24"/>
          <w:szCs w:val="24"/>
        </w:rPr>
        <w:t>/corporate</w:t>
      </w:r>
      <w:r w:rsidR="007E1E30" w:rsidRPr="0093631F">
        <w:rPr>
          <w:rFonts w:ascii="Bookman Old Style" w:hAnsi="Bookman Old Style" w:cs="Times New Roman"/>
          <w:color w:val="000000" w:themeColor="text1"/>
          <w:sz w:val="24"/>
          <w:szCs w:val="24"/>
        </w:rPr>
        <w:t xml:space="preserve"> image but also on the financial health of the buying firm</w:t>
      </w:r>
      <w:r w:rsidR="00921D2C" w:rsidRPr="0093631F">
        <w:rPr>
          <w:rFonts w:ascii="Bookman Old Style" w:hAnsi="Bookman Old Style" w:cs="Times New Roman"/>
          <w:color w:val="000000" w:themeColor="text1"/>
          <w:sz w:val="24"/>
          <w:szCs w:val="24"/>
        </w:rPr>
        <w:t xml:space="preserve"> in terms of loss of sales etc</w:t>
      </w:r>
      <w:r w:rsidR="007E1E30" w:rsidRPr="0093631F">
        <w:rPr>
          <w:rFonts w:ascii="Bookman Old Style" w:hAnsi="Bookman Old Style" w:cs="Times New Roman"/>
          <w:color w:val="000000" w:themeColor="text1"/>
          <w:sz w:val="24"/>
          <w:szCs w:val="24"/>
        </w:rPr>
        <w:t xml:space="preserve"> (</w:t>
      </w:r>
      <w:r w:rsidR="009706E6" w:rsidRPr="0093631F">
        <w:rPr>
          <w:rFonts w:ascii="Bookman Old Style" w:hAnsi="Bookman Old Style"/>
          <w:color w:val="000000" w:themeColor="text1"/>
          <w:sz w:val="24"/>
          <w:szCs w:val="24"/>
        </w:rPr>
        <w:t>Speier et al. 2011; Ivanov et al. 2017; Hendricks and Singhal 2003)</w:t>
      </w:r>
      <w:r w:rsidR="009706E6" w:rsidRPr="0093631F">
        <w:rPr>
          <w:rFonts w:ascii="Bookman Old Style" w:hAnsi="Bookman Old Style" w:cs="Times New Roman"/>
          <w:color w:val="000000" w:themeColor="text1"/>
          <w:sz w:val="24"/>
          <w:szCs w:val="24"/>
        </w:rPr>
        <w:t xml:space="preserve">. </w:t>
      </w:r>
      <w:r w:rsidR="00921D2C" w:rsidRPr="0093631F">
        <w:rPr>
          <w:rFonts w:ascii="Bookman Old Style" w:hAnsi="Bookman Old Style" w:cs="Times New Roman"/>
          <w:color w:val="000000" w:themeColor="text1"/>
          <w:sz w:val="24"/>
          <w:szCs w:val="24"/>
        </w:rPr>
        <w:t>Therefore</w:t>
      </w:r>
      <w:r w:rsidR="00963DB8" w:rsidRPr="0093631F">
        <w:rPr>
          <w:rFonts w:ascii="Bookman Old Style" w:hAnsi="Bookman Old Style" w:cs="Times New Roman"/>
          <w:color w:val="000000" w:themeColor="text1"/>
          <w:sz w:val="24"/>
          <w:szCs w:val="24"/>
        </w:rPr>
        <w:t xml:space="preserve">, both the buying and supplying firms are required to </w:t>
      </w:r>
      <w:r w:rsidR="00921D2C" w:rsidRPr="0093631F">
        <w:rPr>
          <w:rFonts w:ascii="Bookman Old Style" w:hAnsi="Bookman Old Style" w:cs="Times New Roman"/>
          <w:color w:val="000000" w:themeColor="text1"/>
          <w:sz w:val="24"/>
          <w:szCs w:val="24"/>
        </w:rPr>
        <w:t>integrate and manage</w:t>
      </w:r>
      <w:r w:rsidR="00493724" w:rsidRPr="0093631F">
        <w:rPr>
          <w:rFonts w:ascii="Bookman Old Style" w:hAnsi="Bookman Old Style" w:cs="Times New Roman"/>
          <w:color w:val="000000" w:themeColor="text1"/>
          <w:sz w:val="24"/>
          <w:szCs w:val="24"/>
        </w:rPr>
        <w:t xml:space="preserve"> sustainability </w:t>
      </w:r>
      <w:r w:rsidR="00921D2C" w:rsidRPr="0093631F">
        <w:rPr>
          <w:rFonts w:ascii="Bookman Old Style" w:hAnsi="Bookman Old Style" w:cs="Times New Roman"/>
          <w:color w:val="000000" w:themeColor="text1"/>
          <w:sz w:val="24"/>
          <w:szCs w:val="24"/>
        </w:rPr>
        <w:t xml:space="preserve">in their operations </w:t>
      </w:r>
      <w:r w:rsidR="00493724" w:rsidRPr="0093631F">
        <w:rPr>
          <w:rFonts w:ascii="Bookman Old Style" w:hAnsi="Bookman Old Style" w:cs="Times New Roman"/>
          <w:color w:val="000000" w:themeColor="text1"/>
          <w:sz w:val="24"/>
          <w:szCs w:val="24"/>
        </w:rPr>
        <w:t xml:space="preserve">in a coordinated manner to improve </w:t>
      </w:r>
      <w:r w:rsidR="009706E6" w:rsidRPr="0093631F">
        <w:rPr>
          <w:rFonts w:ascii="Bookman Old Style" w:hAnsi="Bookman Old Style" w:cs="Times New Roman"/>
          <w:color w:val="000000" w:themeColor="text1"/>
          <w:sz w:val="24"/>
          <w:szCs w:val="24"/>
        </w:rPr>
        <w:t xml:space="preserve">the overall </w:t>
      </w:r>
      <w:r w:rsidR="00493724" w:rsidRPr="0093631F">
        <w:rPr>
          <w:rFonts w:ascii="Bookman Old Style" w:hAnsi="Bookman Old Style" w:cs="Times New Roman"/>
          <w:color w:val="000000" w:themeColor="text1"/>
          <w:sz w:val="24"/>
          <w:szCs w:val="24"/>
        </w:rPr>
        <w:t xml:space="preserve">supply chain sustainability. </w:t>
      </w:r>
      <w:r w:rsidR="009706E6" w:rsidRPr="0093631F">
        <w:rPr>
          <w:rFonts w:ascii="Bookman Old Style" w:hAnsi="Bookman Old Style" w:cs="Times New Roman"/>
          <w:color w:val="000000" w:themeColor="text1"/>
          <w:sz w:val="24"/>
          <w:szCs w:val="24"/>
        </w:rPr>
        <w:t xml:space="preserve">More specifically, multinational </w:t>
      </w:r>
      <w:r w:rsidR="00921D2C" w:rsidRPr="0093631F">
        <w:rPr>
          <w:rFonts w:ascii="Bookman Old Style" w:hAnsi="Bookman Old Style" w:cs="Times New Roman"/>
          <w:color w:val="000000" w:themeColor="text1"/>
          <w:sz w:val="24"/>
          <w:szCs w:val="24"/>
        </w:rPr>
        <w:t>organization</w:t>
      </w:r>
      <w:r w:rsidR="009706E6" w:rsidRPr="0093631F">
        <w:rPr>
          <w:rFonts w:ascii="Bookman Old Style" w:hAnsi="Bookman Old Style" w:cs="Times New Roman"/>
          <w:color w:val="000000" w:themeColor="text1"/>
          <w:sz w:val="24"/>
          <w:szCs w:val="24"/>
        </w:rPr>
        <w:t>s are expected to extend their sustainability initiatives to include their suppliers especially those in the emerging economies</w:t>
      </w:r>
      <w:r w:rsidR="00DB5EEC" w:rsidRPr="0093631F">
        <w:rPr>
          <w:rFonts w:ascii="Bookman Old Style" w:hAnsi="Bookman Old Style" w:cs="Times New Roman"/>
          <w:color w:val="000000" w:themeColor="text1"/>
          <w:sz w:val="24"/>
          <w:szCs w:val="24"/>
        </w:rPr>
        <w:t xml:space="preserve"> (e.g. introducing sustainable sourcing)</w:t>
      </w:r>
      <w:r w:rsidR="009706E6" w:rsidRPr="0093631F">
        <w:rPr>
          <w:rFonts w:ascii="Bookman Old Style" w:hAnsi="Bookman Old Style" w:cs="Times New Roman"/>
          <w:color w:val="000000" w:themeColor="text1"/>
          <w:sz w:val="24"/>
          <w:szCs w:val="24"/>
        </w:rPr>
        <w:t xml:space="preserve">, </w:t>
      </w:r>
      <w:r w:rsidR="003E412E" w:rsidRPr="0093631F">
        <w:rPr>
          <w:rFonts w:ascii="Bookman Old Style" w:hAnsi="Bookman Old Style" w:cs="Times New Roman"/>
          <w:color w:val="000000" w:themeColor="text1"/>
          <w:sz w:val="24"/>
          <w:szCs w:val="24"/>
        </w:rPr>
        <w:t>for</w:t>
      </w:r>
      <w:r w:rsidR="00DB5EEC" w:rsidRPr="0093631F">
        <w:rPr>
          <w:rFonts w:ascii="Bookman Old Style" w:hAnsi="Bookman Old Style" w:cs="Times New Roman"/>
          <w:color w:val="000000" w:themeColor="text1"/>
          <w:sz w:val="24"/>
          <w:szCs w:val="24"/>
        </w:rPr>
        <w:t xml:space="preserve"> upscaling </w:t>
      </w:r>
      <w:r w:rsidR="003E412E" w:rsidRPr="0093631F">
        <w:rPr>
          <w:rFonts w:ascii="Bookman Old Style" w:hAnsi="Bookman Old Style" w:cs="Times New Roman"/>
          <w:color w:val="000000" w:themeColor="text1"/>
          <w:sz w:val="24"/>
          <w:szCs w:val="24"/>
        </w:rPr>
        <w:t xml:space="preserve">and advancing </w:t>
      </w:r>
      <w:r w:rsidR="00DB5EEC" w:rsidRPr="0093631F">
        <w:rPr>
          <w:rFonts w:ascii="Bookman Old Style" w:hAnsi="Bookman Old Style" w:cs="Times New Roman"/>
          <w:color w:val="000000" w:themeColor="text1"/>
          <w:sz w:val="24"/>
          <w:szCs w:val="24"/>
        </w:rPr>
        <w:t>the goal of achieving sustainable supply chains</w:t>
      </w:r>
      <w:r w:rsidR="009706E6" w:rsidRPr="0093631F">
        <w:rPr>
          <w:rFonts w:ascii="Bookman Old Style" w:hAnsi="Bookman Old Style" w:cs="Times New Roman"/>
          <w:color w:val="000000" w:themeColor="text1"/>
          <w:sz w:val="24"/>
          <w:szCs w:val="24"/>
        </w:rPr>
        <w:t xml:space="preserve">. </w:t>
      </w:r>
    </w:p>
    <w:p w14:paraId="0BB30634" w14:textId="58DE383C" w:rsidR="00ED6F3D" w:rsidRPr="0093631F" w:rsidRDefault="003820EF" w:rsidP="00493724">
      <w:pPr>
        <w:spacing w:after="0" w:line="480" w:lineRule="auto"/>
        <w:ind w:firstLine="720"/>
        <w:jc w:val="both"/>
        <w:rPr>
          <w:rFonts w:ascii="Bookman Old Style" w:hAnsi="Bookman Old Style" w:cs="Times New Roman"/>
          <w:color w:val="000000" w:themeColor="text1"/>
          <w:sz w:val="24"/>
          <w:szCs w:val="24"/>
        </w:rPr>
      </w:pPr>
      <w:r w:rsidRPr="0093631F">
        <w:rPr>
          <w:rFonts w:ascii="Bookman Old Style" w:hAnsi="Bookman Old Style" w:cs="Times New Roman"/>
          <w:color w:val="000000" w:themeColor="text1"/>
          <w:sz w:val="24"/>
          <w:szCs w:val="24"/>
        </w:rPr>
        <w:t xml:space="preserve">Cooperation between supply chain partners in the form of effective communication is essential for effective SSCM. Not only are upstream and early pressures important, but environmental management systems, designing green products, packaging and recycling of products are also critical for achieving sustainability related goals (Eltayeb et al., 2011; Zailani et al., 2012). A number of additional important enablers for broader sustainability in production and supply chains include: adoption of safety standards, green practices, economic welfare of community, safety and health and stability of employees (Diabat et al., 2014). </w:t>
      </w:r>
    </w:p>
    <w:p w14:paraId="6E01AF23" w14:textId="70FA8B5F" w:rsidR="003113B6" w:rsidRPr="0093631F" w:rsidRDefault="003820EF" w:rsidP="00ED6F3D">
      <w:pPr>
        <w:spacing w:after="0" w:line="480" w:lineRule="auto"/>
        <w:ind w:firstLine="720"/>
        <w:jc w:val="both"/>
        <w:rPr>
          <w:rFonts w:ascii="Bookman Old Style" w:hAnsi="Bookman Old Style" w:cs="Times New Roman"/>
          <w:color w:val="000000" w:themeColor="text1"/>
          <w:sz w:val="24"/>
          <w:szCs w:val="24"/>
        </w:rPr>
      </w:pPr>
      <w:r w:rsidRPr="0093631F">
        <w:rPr>
          <w:rFonts w:ascii="Bookman Old Style" w:hAnsi="Bookman Old Style" w:cs="Times New Roman"/>
          <w:color w:val="000000" w:themeColor="text1"/>
          <w:sz w:val="24"/>
          <w:szCs w:val="24"/>
        </w:rPr>
        <w:t>Broader sets of enablers can be categorized into four main dimensions such as ‘sustainable plan’, ‘communities for sustainability’, ‘sustainable operational process control’ and ‘sustainable certificates and growth’ and can be further sub-categorized into 22 sub-enablers (Su et al., 2016).</w:t>
      </w:r>
      <w:r w:rsidR="00D57D25" w:rsidRPr="0093631F">
        <w:rPr>
          <w:rFonts w:ascii="Bookman Old Style" w:hAnsi="Bookman Old Style" w:cs="Times New Roman"/>
          <w:color w:val="000000" w:themeColor="text1"/>
          <w:sz w:val="24"/>
          <w:szCs w:val="24"/>
        </w:rPr>
        <w:t xml:space="preserve"> Knowledge management factors and dimensions also may support SSCM. For example, knowledge sharing, joint knowledge creation, information technology, and knowledge storage are all important for supporting communication among partners (Lim et al. 2017)</w:t>
      </w:r>
      <w:r w:rsidR="00627821" w:rsidRPr="0093631F">
        <w:rPr>
          <w:rFonts w:ascii="Bookman Old Style" w:hAnsi="Bookman Old Style" w:cs="Times New Roman"/>
          <w:color w:val="000000" w:themeColor="text1"/>
          <w:sz w:val="24"/>
          <w:szCs w:val="24"/>
        </w:rPr>
        <w:t xml:space="preserve">, and </w:t>
      </w:r>
      <w:r w:rsidR="00ED6F3D" w:rsidRPr="0093631F">
        <w:rPr>
          <w:rFonts w:ascii="Bookman Old Style" w:hAnsi="Bookman Old Style" w:cs="Times New Roman"/>
          <w:color w:val="000000" w:themeColor="text1"/>
          <w:sz w:val="24"/>
          <w:szCs w:val="24"/>
        </w:rPr>
        <w:t>contributes</w:t>
      </w:r>
      <w:r w:rsidR="00627821" w:rsidRPr="0093631F">
        <w:rPr>
          <w:rFonts w:ascii="Bookman Old Style" w:hAnsi="Bookman Old Style" w:cs="Times New Roman"/>
          <w:color w:val="000000" w:themeColor="text1"/>
          <w:sz w:val="24"/>
          <w:szCs w:val="24"/>
        </w:rPr>
        <w:t xml:space="preserve"> to </w:t>
      </w:r>
      <w:r w:rsidR="00DB0682" w:rsidRPr="0093631F">
        <w:rPr>
          <w:rFonts w:ascii="Bookman Old Style" w:hAnsi="Bookman Old Style" w:cs="Times New Roman"/>
          <w:color w:val="000000" w:themeColor="text1"/>
          <w:sz w:val="24"/>
          <w:szCs w:val="24"/>
        </w:rPr>
        <w:t xml:space="preserve">jointly development </w:t>
      </w:r>
      <w:r w:rsidR="00921D2C" w:rsidRPr="0093631F">
        <w:rPr>
          <w:rFonts w:ascii="Bookman Old Style" w:hAnsi="Bookman Old Style" w:cs="Times New Roman"/>
          <w:color w:val="000000" w:themeColor="text1"/>
          <w:sz w:val="24"/>
          <w:szCs w:val="24"/>
        </w:rPr>
        <w:t xml:space="preserve">of </w:t>
      </w:r>
      <w:r w:rsidR="00DB0682" w:rsidRPr="0093631F">
        <w:rPr>
          <w:rFonts w:ascii="Bookman Old Style" w:hAnsi="Bookman Old Style" w:cs="Times New Roman"/>
          <w:color w:val="000000" w:themeColor="text1"/>
          <w:sz w:val="24"/>
          <w:szCs w:val="24"/>
        </w:rPr>
        <w:t>sustainability practices (</w:t>
      </w:r>
      <w:r w:rsidR="00155092" w:rsidRPr="0093631F">
        <w:rPr>
          <w:rFonts w:ascii="Bookman Old Style" w:hAnsi="Bookman Old Style" w:cs="Times New Roman"/>
          <w:color w:val="000000" w:themeColor="text1"/>
          <w:sz w:val="24"/>
          <w:szCs w:val="24"/>
        </w:rPr>
        <w:t>Kusi-Sarpong et al., 2016</w:t>
      </w:r>
      <w:r w:rsidR="00B67FD4" w:rsidRPr="0093631F">
        <w:rPr>
          <w:rFonts w:ascii="Bookman Old Style" w:hAnsi="Bookman Old Style" w:cs="Times New Roman"/>
          <w:color w:val="000000" w:themeColor="text1"/>
          <w:sz w:val="24"/>
          <w:szCs w:val="24"/>
        </w:rPr>
        <w:t>a, b; Kusi-Sarpong et al., 2015</w:t>
      </w:r>
      <w:r w:rsidR="00DB0682" w:rsidRPr="0093631F">
        <w:rPr>
          <w:rFonts w:ascii="Bookman Old Style" w:hAnsi="Bookman Old Style" w:cs="Times New Roman"/>
          <w:color w:val="000000" w:themeColor="text1"/>
          <w:sz w:val="24"/>
          <w:szCs w:val="24"/>
        </w:rPr>
        <w:t xml:space="preserve">). These jointly developed sustainability initiatives along the supply chains, ultimately benefits all involving supply chain partners by reducing supply chain risks and disruptions </w:t>
      </w:r>
      <w:r w:rsidR="00921D2C" w:rsidRPr="0093631F">
        <w:rPr>
          <w:rFonts w:ascii="Bookman Old Style" w:hAnsi="Bookman Old Style" w:cs="Times New Roman"/>
          <w:color w:val="000000" w:themeColor="text1"/>
          <w:sz w:val="24"/>
          <w:szCs w:val="24"/>
        </w:rPr>
        <w:t xml:space="preserve">hence advancing the supply chain sustainability goal </w:t>
      </w:r>
      <w:r w:rsidR="00627821" w:rsidRPr="0093631F">
        <w:rPr>
          <w:rFonts w:ascii="Bookman Old Style" w:hAnsi="Bookman Old Style" w:cs="Times New Roman"/>
          <w:color w:val="000000" w:themeColor="text1"/>
          <w:sz w:val="24"/>
          <w:szCs w:val="24"/>
        </w:rPr>
        <w:t>(</w:t>
      </w:r>
      <w:r w:rsidR="00DB0682" w:rsidRPr="0093631F">
        <w:rPr>
          <w:rFonts w:ascii="Bookman Old Style" w:hAnsi="Bookman Old Style"/>
          <w:color w:val="000000" w:themeColor="text1"/>
          <w:sz w:val="24"/>
          <w:szCs w:val="24"/>
        </w:rPr>
        <w:t>Foerstl et al., 2010</w:t>
      </w:r>
      <w:r w:rsidR="00E1667C" w:rsidRPr="0093631F">
        <w:rPr>
          <w:rFonts w:ascii="Bookman Old Style" w:hAnsi="Bookman Old Style"/>
          <w:color w:val="000000" w:themeColor="text1"/>
          <w:sz w:val="24"/>
          <w:szCs w:val="24"/>
        </w:rPr>
        <w:t xml:space="preserve">; </w:t>
      </w:r>
      <w:r w:rsidR="00E1667C" w:rsidRPr="0093631F">
        <w:rPr>
          <w:rFonts w:ascii="Bookman Old Style" w:hAnsi="Bookman Old Style" w:cs="Arial"/>
          <w:color w:val="000000" w:themeColor="text1"/>
          <w:sz w:val="24"/>
          <w:szCs w:val="24"/>
          <w:shd w:val="clear" w:color="auto" w:fill="FFFFFF"/>
        </w:rPr>
        <w:t>Hofmann et al., 2014</w:t>
      </w:r>
      <w:r w:rsidR="00E1769D" w:rsidRPr="0093631F">
        <w:rPr>
          <w:rFonts w:ascii="Bookman Old Style" w:hAnsi="Bookman Old Style" w:cs="Arial"/>
          <w:color w:val="000000" w:themeColor="text1"/>
          <w:sz w:val="24"/>
          <w:szCs w:val="24"/>
          <w:shd w:val="clear" w:color="auto" w:fill="FFFFFF"/>
        </w:rPr>
        <w:t>; Taylor and Vachon, 2018</w:t>
      </w:r>
      <w:r w:rsidR="00627821" w:rsidRPr="0093631F">
        <w:rPr>
          <w:rFonts w:ascii="Bookman Old Style" w:hAnsi="Bookman Old Style" w:cs="Times New Roman"/>
          <w:color w:val="000000" w:themeColor="text1"/>
          <w:sz w:val="24"/>
          <w:szCs w:val="24"/>
        </w:rPr>
        <w:t>)</w:t>
      </w:r>
      <w:r w:rsidR="00D57D25" w:rsidRPr="0093631F">
        <w:rPr>
          <w:rFonts w:ascii="Bookman Old Style" w:hAnsi="Bookman Old Style" w:cs="Times New Roman"/>
          <w:color w:val="000000" w:themeColor="text1"/>
          <w:sz w:val="24"/>
          <w:szCs w:val="24"/>
        </w:rPr>
        <w:t xml:space="preserve">. </w:t>
      </w:r>
      <w:r w:rsidR="00ED6F3D" w:rsidRPr="0093631F">
        <w:rPr>
          <w:rFonts w:ascii="Bookman Old Style" w:hAnsi="Bookman Old Style" w:cs="Times New Roman"/>
          <w:color w:val="000000" w:themeColor="text1"/>
          <w:sz w:val="24"/>
          <w:szCs w:val="24"/>
        </w:rPr>
        <w:t>Social responsibility towards societ</w:t>
      </w:r>
      <w:r w:rsidR="00E042A8" w:rsidRPr="0093631F">
        <w:rPr>
          <w:rFonts w:ascii="Bookman Old Style" w:hAnsi="Bookman Old Style" w:cs="Times New Roman"/>
          <w:color w:val="000000" w:themeColor="text1"/>
          <w:sz w:val="24"/>
          <w:szCs w:val="24"/>
        </w:rPr>
        <w:t>al issues</w:t>
      </w:r>
      <w:r w:rsidR="00ED6F3D" w:rsidRPr="0093631F">
        <w:rPr>
          <w:rFonts w:ascii="Bookman Old Style" w:hAnsi="Bookman Old Style" w:cs="Times New Roman"/>
          <w:color w:val="000000" w:themeColor="text1"/>
          <w:sz w:val="24"/>
          <w:szCs w:val="24"/>
        </w:rPr>
        <w:t xml:space="preserve"> and better working conditions </w:t>
      </w:r>
      <w:r w:rsidR="00E042A8" w:rsidRPr="0093631F">
        <w:rPr>
          <w:rFonts w:ascii="Bookman Old Style" w:hAnsi="Bookman Old Style" w:cs="Times New Roman"/>
          <w:color w:val="000000" w:themeColor="text1"/>
          <w:sz w:val="24"/>
          <w:szCs w:val="24"/>
        </w:rPr>
        <w:t>(</w:t>
      </w:r>
      <w:r w:rsidR="00921D2C" w:rsidRPr="0093631F">
        <w:rPr>
          <w:rFonts w:ascii="Bookman Old Style" w:hAnsi="Bookman Old Style" w:cs="Times New Roman"/>
          <w:color w:val="000000" w:themeColor="text1"/>
          <w:sz w:val="24"/>
          <w:szCs w:val="24"/>
        </w:rPr>
        <w:t xml:space="preserve">e.g. </w:t>
      </w:r>
      <w:r w:rsidR="00E042A8" w:rsidRPr="0093631F">
        <w:rPr>
          <w:rFonts w:ascii="Bookman Old Style" w:hAnsi="Bookman Old Style" w:cs="Times New Roman"/>
          <w:color w:val="000000" w:themeColor="text1"/>
          <w:sz w:val="24"/>
          <w:szCs w:val="24"/>
        </w:rPr>
        <w:t xml:space="preserve">work health and safety) </w:t>
      </w:r>
      <w:r w:rsidR="00ED6F3D" w:rsidRPr="0093631F">
        <w:rPr>
          <w:rFonts w:ascii="Bookman Old Style" w:hAnsi="Bookman Old Style" w:cs="Times New Roman"/>
          <w:color w:val="000000" w:themeColor="text1"/>
          <w:sz w:val="24"/>
          <w:szCs w:val="24"/>
        </w:rPr>
        <w:t xml:space="preserve">have also been established as important </w:t>
      </w:r>
      <w:r w:rsidR="00921D2C" w:rsidRPr="0093631F">
        <w:rPr>
          <w:rFonts w:ascii="Bookman Old Style" w:hAnsi="Bookman Old Style" w:cs="Times New Roman"/>
          <w:color w:val="000000" w:themeColor="text1"/>
          <w:sz w:val="24"/>
          <w:szCs w:val="24"/>
        </w:rPr>
        <w:t xml:space="preserve">sustainability </w:t>
      </w:r>
      <w:r w:rsidR="00ED6F3D" w:rsidRPr="0093631F">
        <w:rPr>
          <w:rFonts w:ascii="Bookman Old Style" w:hAnsi="Bookman Old Style" w:cs="Times New Roman"/>
          <w:color w:val="000000" w:themeColor="text1"/>
          <w:sz w:val="24"/>
          <w:szCs w:val="24"/>
        </w:rPr>
        <w:t>initiatives for supporting SSCM (</w:t>
      </w:r>
      <w:r w:rsidR="00E042A8" w:rsidRPr="0093631F">
        <w:rPr>
          <w:rFonts w:ascii="Bookman Old Style" w:hAnsi="Bookman Old Style" w:cs="Arial"/>
          <w:color w:val="000000" w:themeColor="text1"/>
          <w:sz w:val="24"/>
          <w:szCs w:val="24"/>
          <w:shd w:val="clear" w:color="auto" w:fill="FFFFFF"/>
        </w:rPr>
        <w:t xml:space="preserve">Badri Ahmadi et al., 2017; </w:t>
      </w:r>
      <w:r w:rsidR="00ED6F3D" w:rsidRPr="0093631F">
        <w:rPr>
          <w:rFonts w:ascii="Bookman Old Style" w:hAnsi="Bookman Old Style" w:cs="Times New Roman"/>
          <w:color w:val="000000" w:themeColor="text1"/>
          <w:sz w:val="24"/>
          <w:szCs w:val="24"/>
        </w:rPr>
        <w:t xml:space="preserve">Lim et al., 2017). </w:t>
      </w:r>
    </w:p>
    <w:p w14:paraId="51A8BF09" w14:textId="5B89C370" w:rsidR="005C5C2F" w:rsidRPr="0093631F" w:rsidRDefault="005C5C2F" w:rsidP="003D5C50">
      <w:pPr>
        <w:spacing w:after="0" w:line="480" w:lineRule="auto"/>
        <w:jc w:val="both"/>
        <w:rPr>
          <w:rFonts w:ascii="Bookman Old Style" w:hAnsi="Bookman Old Style"/>
          <w:i/>
          <w:color w:val="000000" w:themeColor="text1"/>
          <w:sz w:val="24"/>
          <w:szCs w:val="24"/>
        </w:rPr>
      </w:pPr>
      <w:r w:rsidRPr="0093631F">
        <w:rPr>
          <w:rFonts w:ascii="Bookman Old Style" w:hAnsi="Bookman Old Style"/>
          <w:i/>
          <w:color w:val="000000" w:themeColor="text1"/>
          <w:sz w:val="24"/>
          <w:szCs w:val="24"/>
        </w:rPr>
        <w:t xml:space="preserve">2.2 Sustainable supplier selection </w:t>
      </w:r>
    </w:p>
    <w:p w14:paraId="009DBEBF" w14:textId="722AC17A" w:rsidR="0037587C" w:rsidRPr="0093631F" w:rsidRDefault="0037587C" w:rsidP="0037587C">
      <w:pPr>
        <w:spacing w:after="0" w:line="480" w:lineRule="auto"/>
        <w:ind w:firstLine="720"/>
        <w:jc w:val="both"/>
        <w:rPr>
          <w:rFonts w:ascii="Bookman Old Style" w:hAnsi="Bookman Old Style" w:cstheme="majorBidi"/>
          <w:color w:val="000000" w:themeColor="text1"/>
          <w:sz w:val="24"/>
          <w:szCs w:val="24"/>
        </w:rPr>
      </w:pPr>
      <w:r w:rsidRPr="0093631F">
        <w:rPr>
          <w:rFonts w:ascii="Bookman Old Style" w:hAnsi="Bookman Old Style" w:cs="Times New Roman"/>
          <w:color w:val="000000" w:themeColor="text1"/>
          <w:sz w:val="24"/>
          <w:szCs w:val="24"/>
        </w:rPr>
        <w:t xml:space="preserve">Over the </w:t>
      </w:r>
      <w:r w:rsidR="00DB461C" w:rsidRPr="0093631F">
        <w:rPr>
          <w:rFonts w:ascii="Bookman Old Style" w:hAnsi="Bookman Old Style" w:cs="Times New Roman"/>
          <w:color w:val="000000" w:themeColor="text1"/>
          <w:sz w:val="24"/>
          <w:szCs w:val="24"/>
        </w:rPr>
        <w:t>last couple of</w:t>
      </w:r>
      <w:r w:rsidRPr="0093631F">
        <w:rPr>
          <w:rFonts w:ascii="Bookman Old Style" w:hAnsi="Bookman Old Style" w:cs="Times New Roman"/>
          <w:color w:val="000000" w:themeColor="text1"/>
          <w:sz w:val="24"/>
          <w:szCs w:val="24"/>
        </w:rPr>
        <w:t xml:space="preserve"> years, sustainable supplier selection</w:t>
      </w:r>
      <w:r w:rsidRPr="0093631F">
        <w:rPr>
          <w:rFonts w:ascii="Bookman Old Style" w:hAnsi="Bookman Old Style" w:cstheme="majorBidi"/>
          <w:color w:val="000000" w:themeColor="text1"/>
          <w:sz w:val="24"/>
          <w:szCs w:val="24"/>
        </w:rPr>
        <w:t xml:space="preserve"> (SSS) </w:t>
      </w:r>
      <w:r w:rsidR="00DB461C" w:rsidRPr="0093631F">
        <w:rPr>
          <w:rFonts w:ascii="Bookman Old Style" w:hAnsi="Bookman Old Style" w:cstheme="majorBidi"/>
          <w:color w:val="000000" w:themeColor="text1"/>
          <w:sz w:val="24"/>
          <w:szCs w:val="24"/>
        </w:rPr>
        <w:t xml:space="preserve">has played a </w:t>
      </w:r>
      <w:r w:rsidRPr="0093631F">
        <w:rPr>
          <w:rFonts w:ascii="Bookman Old Style" w:hAnsi="Bookman Old Style" w:cstheme="majorBidi"/>
          <w:color w:val="000000" w:themeColor="text1"/>
          <w:sz w:val="24"/>
          <w:szCs w:val="24"/>
        </w:rPr>
        <w:t xml:space="preserve">major </w:t>
      </w:r>
      <w:r w:rsidR="00DB461C" w:rsidRPr="0093631F">
        <w:rPr>
          <w:rFonts w:ascii="Bookman Old Style" w:hAnsi="Bookman Old Style" w:cstheme="majorBidi"/>
          <w:color w:val="000000" w:themeColor="text1"/>
          <w:sz w:val="24"/>
          <w:szCs w:val="24"/>
        </w:rPr>
        <w:t>role</w:t>
      </w:r>
      <w:r w:rsidRPr="0093631F">
        <w:rPr>
          <w:rFonts w:ascii="Bookman Old Style" w:hAnsi="Bookman Old Style" w:cstheme="majorBidi"/>
          <w:color w:val="000000" w:themeColor="text1"/>
          <w:sz w:val="24"/>
          <w:szCs w:val="24"/>
        </w:rPr>
        <w:t xml:space="preserve"> in </w:t>
      </w:r>
      <w:r w:rsidR="00DC4C2A" w:rsidRPr="0093631F">
        <w:rPr>
          <w:rFonts w:ascii="Bookman Old Style" w:hAnsi="Bookman Old Style" w:cstheme="majorBidi"/>
          <w:color w:val="000000" w:themeColor="text1"/>
          <w:sz w:val="24"/>
          <w:szCs w:val="24"/>
        </w:rPr>
        <w:t xml:space="preserve">the </w:t>
      </w:r>
      <w:r w:rsidRPr="0093631F">
        <w:rPr>
          <w:rFonts w:ascii="Bookman Old Style" w:hAnsi="Bookman Old Style" w:cstheme="majorBidi"/>
          <w:color w:val="000000" w:themeColor="text1"/>
          <w:sz w:val="24"/>
          <w:szCs w:val="24"/>
        </w:rPr>
        <w:t>overall supply chain (SC) performance and crucial for any organization (Schöll, 2017). SSS has attract</w:t>
      </w:r>
      <w:r w:rsidR="00DC4C2A" w:rsidRPr="0093631F">
        <w:rPr>
          <w:rFonts w:ascii="Bookman Old Style" w:hAnsi="Bookman Old Style" w:cstheme="majorBidi"/>
          <w:color w:val="000000" w:themeColor="text1"/>
          <w:sz w:val="24"/>
          <w:szCs w:val="24"/>
        </w:rPr>
        <w:t>ed</w:t>
      </w:r>
      <w:r w:rsidRPr="0093631F">
        <w:rPr>
          <w:rFonts w:ascii="Bookman Old Style" w:hAnsi="Bookman Old Style" w:cstheme="majorBidi"/>
          <w:color w:val="000000" w:themeColor="text1"/>
          <w:sz w:val="24"/>
          <w:szCs w:val="24"/>
        </w:rPr>
        <w:t xml:space="preserve"> many researchers and practitioners attention over the last years (Dubey et al., 201</w:t>
      </w:r>
      <w:r w:rsidR="00D17DDB" w:rsidRPr="0093631F">
        <w:rPr>
          <w:rFonts w:ascii="Bookman Old Style" w:hAnsi="Bookman Old Style" w:cstheme="majorBidi"/>
          <w:color w:val="000000" w:themeColor="text1"/>
          <w:sz w:val="24"/>
          <w:szCs w:val="24"/>
        </w:rPr>
        <w:t>7</w:t>
      </w:r>
      <w:r w:rsidRPr="0093631F">
        <w:rPr>
          <w:rFonts w:ascii="Bookman Old Style" w:hAnsi="Bookman Old Style" w:cstheme="majorBidi"/>
          <w:color w:val="000000" w:themeColor="text1"/>
          <w:sz w:val="24"/>
          <w:szCs w:val="24"/>
        </w:rPr>
        <w:t xml:space="preserve">; Turker and Altuntas, 2014) and is </w:t>
      </w:r>
      <w:r w:rsidR="00DC4C2A" w:rsidRPr="0093631F">
        <w:rPr>
          <w:rFonts w:ascii="Bookman Old Style" w:hAnsi="Bookman Old Style" w:cstheme="majorBidi"/>
          <w:color w:val="000000" w:themeColor="text1"/>
          <w:sz w:val="24"/>
          <w:szCs w:val="24"/>
        </w:rPr>
        <w:t xml:space="preserve">considered </w:t>
      </w:r>
      <w:r w:rsidRPr="0093631F">
        <w:rPr>
          <w:rFonts w:ascii="Bookman Old Style" w:hAnsi="Bookman Old Style" w:cstheme="majorBidi"/>
          <w:color w:val="000000" w:themeColor="text1"/>
          <w:sz w:val="24"/>
          <w:szCs w:val="24"/>
        </w:rPr>
        <w:t xml:space="preserve">a focus issue (Esfahbodi et al, 2016; Vahidi et al, 2018). In literature, many authors </w:t>
      </w:r>
      <w:r w:rsidR="00DB461C" w:rsidRPr="0093631F">
        <w:rPr>
          <w:rFonts w:ascii="Bookman Old Style" w:hAnsi="Bookman Old Style" w:cstheme="majorBidi"/>
          <w:color w:val="000000" w:themeColor="text1"/>
          <w:sz w:val="24"/>
          <w:szCs w:val="24"/>
        </w:rPr>
        <w:t xml:space="preserve">have </w:t>
      </w:r>
      <w:r w:rsidRPr="0093631F">
        <w:rPr>
          <w:rFonts w:ascii="Bookman Old Style" w:hAnsi="Bookman Old Style" w:cstheme="majorBidi"/>
          <w:color w:val="000000" w:themeColor="text1"/>
          <w:sz w:val="24"/>
          <w:szCs w:val="24"/>
        </w:rPr>
        <w:t>studied SSS as a core decision of SSCM (Zhang et al., 2014). Pr</w:t>
      </w:r>
      <w:r w:rsidR="00DB461C" w:rsidRPr="0093631F">
        <w:rPr>
          <w:rFonts w:ascii="Bookman Old Style" w:hAnsi="Bookman Old Style" w:cstheme="majorBidi"/>
          <w:color w:val="000000" w:themeColor="text1"/>
          <w:sz w:val="24"/>
          <w:szCs w:val="24"/>
        </w:rPr>
        <w:t>e</w:t>
      </w:r>
      <w:r w:rsidRPr="0093631F">
        <w:rPr>
          <w:rFonts w:ascii="Bookman Old Style" w:hAnsi="Bookman Old Style" w:cstheme="majorBidi"/>
          <w:color w:val="000000" w:themeColor="text1"/>
          <w:sz w:val="24"/>
          <w:szCs w:val="24"/>
        </w:rPr>
        <w:t>viously</w:t>
      </w:r>
      <w:r w:rsidR="00DB461C" w:rsidRPr="0093631F">
        <w:rPr>
          <w:rFonts w:ascii="Bookman Old Style" w:hAnsi="Bookman Old Style" w:cstheme="majorBidi"/>
          <w:color w:val="000000" w:themeColor="text1"/>
          <w:sz w:val="24"/>
          <w:szCs w:val="24"/>
        </w:rPr>
        <w:t>,</w:t>
      </w:r>
      <w:r w:rsidRPr="0093631F">
        <w:rPr>
          <w:rFonts w:ascii="Bookman Old Style" w:hAnsi="Bookman Old Style" w:cstheme="majorBidi"/>
          <w:color w:val="000000" w:themeColor="text1"/>
          <w:sz w:val="24"/>
          <w:szCs w:val="24"/>
        </w:rPr>
        <w:t xml:space="preserve"> SSS </w:t>
      </w:r>
      <w:r w:rsidR="00DC4C2A" w:rsidRPr="0093631F">
        <w:rPr>
          <w:rFonts w:ascii="Bookman Old Style" w:hAnsi="Bookman Old Style" w:cstheme="majorBidi"/>
          <w:color w:val="000000" w:themeColor="text1"/>
          <w:sz w:val="24"/>
          <w:szCs w:val="24"/>
        </w:rPr>
        <w:t xml:space="preserve">studies heavily </w:t>
      </w:r>
      <w:r w:rsidRPr="0093631F">
        <w:rPr>
          <w:rFonts w:ascii="Bookman Old Style" w:hAnsi="Bookman Old Style" w:cstheme="majorBidi"/>
          <w:color w:val="000000" w:themeColor="text1"/>
          <w:sz w:val="24"/>
          <w:szCs w:val="24"/>
        </w:rPr>
        <w:t>focuse</w:t>
      </w:r>
      <w:r w:rsidR="00DC4C2A" w:rsidRPr="0093631F">
        <w:rPr>
          <w:rFonts w:ascii="Bookman Old Style" w:hAnsi="Bookman Old Style" w:cstheme="majorBidi"/>
          <w:color w:val="000000" w:themeColor="text1"/>
          <w:sz w:val="24"/>
          <w:szCs w:val="24"/>
        </w:rPr>
        <w:t>d</w:t>
      </w:r>
      <w:r w:rsidRPr="0093631F">
        <w:rPr>
          <w:rFonts w:ascii="Bookman Old Style" w:hAnsi="Bookman Old Style" w:cstheme="majorBidi"/>
          <w:color w:val="000000" w:themeColor="text1"/>
          <w:sz w:val="24"/>
          <w:szCs w:val="24"/>
        </w:rPr>
        <w:t xml:space="preserve"> on environmental and economic </w:t>
      </w:r>
      <w:r w:rsidR="00DB461C" w:rsidRPr="0093631F">
        <w:rPr>
          <w:rFonts w:ascii="Bookman Old Style" w:hAnsi="Bookman Old Style" w:cstheme="majorBidi"/>
          <w:color w:val="000000" w:themeColor="text1"/>
          <w:sz w:val="24"/>
          <w:szCs w:val="24"/>
        </w:rPr>
        <w:t xml:space="preserve">sustainability </w:t>
      </w:r>
      <w:r w:rsidRPr="0093631F">
        <w:rPr>
          <w:rFonts w:ascii="Bookman Old Style" w:hAnsi="Bookman Old Style" w:cstheme="majorBidi"/>
          <w:color w:val="000000" w:themeColor="text1"/>
          <w:sz w:val="24"/>
          <w:szCs w:val="24"/>
        </w:rPr>
        <w:t>criteria (see Baskaran et al, 2012; Freeman and Chen, 2015; Sarkis and TaTalluri, 2002; Verma and Pulman, 1998; Sen et al, 2008). However</w:t>
      </w:r>
      <w:r w:rsidR="00DB461C" w:rsidRPr="0093631F">
        <w:rPr>
          <w:rFonts w:ascii="Bookman Old Style" w:hAnsi="Bookman Old Style" w:cstheme="majorBidi"/>
          <w:color w:val="000000" w:themeColor="text1"/>
          <w:sz w:val="24"/>
          <w:szCs w:val="24"/>
        </w:rPr>
        <w:t>,</w:t>
      </w:r>
      <w:r w:rsidRPr="0093631F">
        <w:rPr>
          <w:rFonts w:ascii="Bookman Old Style" w:hAnsi="Bookman Old Style" w:cstheme="majorBidi"/>
          <w:color w:val="000000" w:themeColor="text1"/>
          <w:sz w:val="24"/>
          <w:szCs w:val="24"/>
        </w:rPr>
        <w:t xml:space="preserve"> recent </w:t>
      </w:r>
      <w:r w:rsidR="00DC4C2A" w:rsidRPr="0093631F">
        <w:rPr>
          <w:rFonts w:ascii="Bookman Old Style" w:hAnsi="Bookman Old Style" w:cstheme="majorBidi"/>
          <w:color w:val="000000" w:themeColor="text1"/>
          <w:sz w:val="24"/>
          <w:szCs w:val="24"/>
        </w:rPr>
        <w:t xml:space="preserve">studies </w:t>
      </w:r>
      <w:r w:rsidR="00DB461C" w:rsidRPr="0093631F">
        <w:rPr>
          <w:rFonts w:ascii="Bookman Old Style" w:hAnsi="Bookman Old Style" w:cstheme="majorBidi"/>
          <w:color w:val="000000" w:themeColor="text1"/>
          <w:sz w:val="24"/>
          <w:szCs w:val="24"/>
        </w:rPr>
        <w:t xml:space="preserve">have </w:t>
      </w:r>
      <w:r w:rsidRPr="0093631F">
        <w:rPr>
          <w:rFonts w:ascii="Bookman Old Style" w:hAnsi="Bookman Old Style" w:cstheme="majorBidi"/>
          <w:color w:val="000000" w:themeColor="text1"/>
          <w:sz w:val="24"/>
          <w:szCs w:val="24"/>
        </w:rPr>
        <w:t>start</w:t>
      </w:r>
      <w:r w:rsidR="00DB461C" w:rsidRPr="0093631F">
        <w:rPr>
          <w:rFonts w:ascii="Bookman Old Style" w:hAnsi="Bookman Old Style" w:cstheme="majorBidi"/>
          <w:color w:val="000000" w:themeColor="text1"/>
          <w:sz w:val="24"/>
          <w:szCs w:val="24"/>
        </w:rPr>
        <w:t>ed</w:t>
      </w:r>
      <w:r w:rsidRPr="0093631F">
        <w:rPr>
          <w:rFonts w:ascii="Bookman Old Style" w:hAnsi="Bookman Old Style" w:cstheme="majorBidi"/>
          <w:color w:val="000000" w:themeColor="text1"/>
          <w:sz w:val="24"/>
          <w:szCs w:val="24"/>
        </w:rPr>
        <w:t xml:space="preserve"> </w:t>
      </w:r>
      <w:r w:rsidR="00DC4C2A" w:rsidRPr="0093631F">
        <w:rPr>
          <w:rFonts w:ascii="Bookman Old Style" w:hAnsi="Bookman Old Style" w:cstheme="majorBidi"/>
          <w:color w:val="000000" w:themeColor="text1"/>
          <w:sz w:val="24"/>
          <w:szCs w:val="24"/>
        </w:rPr>
        <w:t xml:space="preserve">to </w:t>
      </w:r>
      <w:r w:rsidRPr="0093631F">
        <w:rPr>
          <w:rFonts w:ascii="Bookman Old Style" w:hAnsi="Bookman Old Style" w:cstheme="majorBidi"/>
          <w:color w:val="000000" w:themeColor="text1"/>
          <w:sz w:val="24"/>
          <w:szCs w:val="24"/>
        </w:rPr>
        <w:t>incorporat</w:t>
      </w:r>
      <w:r w:rsidR="00DC4C2A" w:rsidRPr="0093631F">
        <w:rPr>
          <w:rFonts w:ascii="Bookman Old Style" w:hAnsi="Bookman Old Style" w:cstheme="majorBidi"/>
          <w:color w:val="000000" w:themeColor="text1"/>
          <w:sz w:val="24"/>
          <w:szCs w:val="24"/>
        </w:rPr>
        <w:t>e</w:t>
      </w:r>
      <w:r w:rsidRPr="0093631F">
        <w:rPr>
          <w:rFonts w:ascii="Bookman Old Style" w:hAnsi="Bookman Old Style" w:cstheme="majorBidi"/>
          <w:color w:val="000000" w:themeColor="text1"/>
          <w:sz w:val="24"/>
          <w:szCs w:val="24"/>
        </w:rPr>
        <w:t xml:space="preserve"> </w:t>
      </w:r>
      <w:r w:rsidR="00DB461C" w:rsidRPr="0093631F">
        <w:rPr>
          <w:rFonts w:ascii="Bookman Old Style" w:hAnsi="Bookman Old Style" w:cstheme="majorBidi"/>
          <w:color w:val="000000" w:themeColor="text1"/>
          <w:sz w:val="24"/>
          <w:szCs w:val="24"/>
        </w:rPr>
        <w:t xml:space="preserve">the </w:t>
      </w:r>
      <w:r w:rsidR="00DB461C" w:rsidRPr="0093631F">
        <w:rPr>
          <w:rFonts w:ascii="Bookman Old Style" w:hAnsi="Bookman Old Style"/>
          <w:color w:val="000000" w:themeColor="text1"/>
          <w:sz w:val="24"/>
          <w:szCs w:val="24"/>
        </w:rPr>
        <w:t>TBL</w:t>
      </w:r>
      <w:r w:rsidR="00DC4C2A" w:rsidRPr="0093631F">
        <w:rPr>
          <w:rFonts w:ascii="Bookman Old Style" w:hAnsi="Bookman Old Style"/>
          <w:color w:val="000000" w:themeColor="text1"/>
          <w:sz w:val="24"/>
          <w:szCs w:val="24"/>
        </w:rPr>
        <w:t>-</w:t>
      </w:r>
      <w:r w:rsidR="00DB461C" w:rsidRPr="0093631F">
        <w:rPr>
          <w:rFonts w:ascii="Bookman Old Style" w:hAnsi="Bookman Old Style" w:cstheme="majorBidi"/>
          <w:color w:val="000000" w:themeColor="text1"/>
          <w:sz w:val="24"/>
          <w:szCs w:val="24"/>
        </w:rPr>
        <w:t xml:space="preserve">based </w:t>
      </w:r>
      <w:r w:rsidRPr="0093631F">
        <w:rPr>
          <w:rFonts w:ascii="Bookman Old Style" w:hAnsi="Bookman Old Style" w:cstheme="majorBidi"/>
          <w:color w:val="000000" w:themeColor="text1"/>
          <w:sz w:val="24"/>
          <w:szCs w:val="24"/>
        </w:rPr>
        <w:t xml:space="preserve">sustainability </w:t>
      </w:r>
      <w:r w:rsidR="00DC4C2A" w:rsidRPr="0093631F">
        <w:rPr>
          <w:rFonts w:ascii="Bookman Old Style" w:hAnsi="Bookman Old Style" w:cstheme="majorBidi"/>
          <w:color w:val="000000" w:themeColor="text1"/>
          <w:sz w:val="24"/>
          <w:szCs w:val="24"/>
        </w:rPr>
        <w:t xml:space="preserve">perspective </w:t>
      </w:r>
      <w:r w:rsidRPr="0093631F">
        <w:rPr>
          <w:rFonts w:ascii="Bookman Old Style" w:hAnsi="Bookman Old Style" w:cstheme="majorBidi"/>
          <w:color w:val="000000" w:themeColor="text1"/>
          <w:sz w:val="24"/>
          <w:szCs w:val="24"/>
        </w:rPr>
        <w:t>in</w:t>
      </w:r>
      <w:r w:rsidR="006C6B90" w:rsidRPr="0093631F">
        <w:rPr>
          <w:rFonts w:ascii="Bookman Old Style" w:hAnsi="Bookman Old Style" w:cstheme="majorBidi"/>
          <w:color w:val="000000" w:themeColor="text1"/>
          <w:sz w:val="24"/>
          <w:szCs w:val="24"/>
        </w:rPr>
        <w:t>to</w:t>
      </w:r>
      <w:r w:rsidRPr="0093631F">
        <w:rPr>
          <w:rFonts w:ascii="Bookman Old Style" w:hAnsi="Bookman Old Style" w:cstheme="majorBidi"/>
          <w:color w:val="000000" w:themeColor="text1"/>
          <w:sz w:val="24"/>
          <w:szCs w:val="24"/>
        </w:rPr>
        <w:t xml:space="preserve"> </w:t>
      </w:r>
      <w:r w:rsidR="006C6B90" w:rsidRPr="0093631F">
        <w:rPr>
          <w:rFonts w:ascii="Bookman Old Style" w:hAnsi="Bookman Old Style" w:cstheme="majorBidi"/>
          <w:color w:val="000000" w:themeColor="text1"/>
          <w:sz w:val="24"/>
          <w:szCs w:val="24"/>
        </w:rPr>
        <w:t xml:space="preserve">the </w:t>
      </w:r>
      <w:r w:rsidRPr="0093631F">
        <w:rPr>
          <w:rFonts w:ascii="Bookman Old Style" w:hAnsi="Bookman Old Style" w:cstheme="majorBidi"/>
          <w:color w:val="000000" w:themeColor="text1"/>
          <w:sz w:val="24"/>
          <w:szCs w:val="24"/>
        </w:rPr>
        <w:t>sourcing decision</w:t>
      </w:r>
      <w:r w:rsidR="006C6B90" w:rsidRPr="0093631F">
        <w:rPr>
          <w:rFonts w:ascii="Bookman Old Style" w:hAnsi="Bookman Old Style" w:cstheme="majorBidi"/>
          <w:color w:val="000000" w:themeColor="text1"/>
          <w:sz w:val="24"/>
          <w:szCs w:val="24"/>
        </w:rPr>
        <w:t>s</w:t>
      </w:r>
      <w:r w:rsidRPr="0093631F">
        <w:rPr>
          <w:rFonts w:ascii="Bookman Old Style" w:hAnsi="Bookman Old Style" w:cstheme="majorBidi"/>
          <w:color w:val="000000" w:themeColor="text1"/>
          <w:sz w:val="24"/>
          <w:szCs w:val="24"/>
        </w:rPr>
        <w:t xml:space="preserve"> (Elkington, 1998; Kleindorfer et al., 2005). The incorporation of all three sustainability dimensions </w:t>
      </w:r>
      <w:r w:rsidR="00DB461C" w:rsidRPr="0093631F">
        <w:rPr>
          <w:rFonts w:ascii="Bookman Old Style" w:hAnsi="Bookman Old Style" w:cstheme="majorBidi"/>
          <w:color w:val="000000" w:themeColor="text1"/>
          <w:sz w:val="24"/>
          <w:szCs w:val="24"/>
        </w:rPr>
        <w:t xml:space="preserve">(TBL) </w:t>
      </w:r>
      <w:r w:rsidRPr="0093631F">
        <w:rPr>
          <w:rFonts w:ascii="Bookman Old Style" w:hAnsi="Bookman Old Style" w:cstheme="majorBidi"/>
          <w:color w:val="000000" w:themeColor="text1"/>
          <w:sz w:val="24"/>
          <w:szCs w:val="24"/>
        </w:rPr>
        <w:t xml:space="preserve">helps </w:t>
      </w:r>
      <w:r w:rsidR="00DB461C" w:rsidRPr="0093631F">
        <w:rPr>
          <w:rFonts w:ascii="Bookman Old Style" w:hAnsi="Bookman Old Style" w:cstheme="majorBidi"/>
          <w:color w:val="000000" w:themeColor="text1"/>
          <w:sz w:val="24"/>
          <w:szCs w:val="24"/>
        </w:rPr>
        <w:t xml:space="preserve">to </w:t>
      </w:r>
      <w:r w:rsidRPr="0093631F">
        <w:rPr>
          <w:rFonts w:ascii="Bookman Old Style" w:hAnsi="Bookman Old Style" w:cstheme="majorBidi"/>
          <w:color w:val="000000" w:themeColor="text1"/>
          <w:sz w:val="24"/>
          <w:szCs w:val="24"/>
        </w:rPr>
        <w:t>increas</w:t>
      </w:r>
      <w:r w:rsidR="00DB461C" w:rsidRPr="0093631F">
        <w:rPr>
          <w:rFonts w:ascii="Bookman Old Style" w:hAnsi="Bookman Old Style" w:cstheme="majorBidi"/>
          <w:color w:val="000000" w:themeColor="text1"/>
          <w:sz w:val="24"/>
          <w:szCs w:val="24"/>
        </w:rPr>
        <w:t>e</w:t>
      </w:r>
      <w:r w:rsidRPr="0093631F">
        <w:rPr>
          <w:rFonts w:ascii="Bookman Old Style" w:hAnsi="Bookman Old Style" w:cstheme="majorBidi"/>
          <w:color w:val="000000" w:themeColor="text1"/>
          <w:sz w:val="24"/>
          <w:szCs w:val="24"/>
        </w:rPr>
        <w:t xml:space="preserve"> organizations sustainability performance and reducing overall operational risks (Campbell, 2007; Cegarra-Navarro et al., 2016; Dubey et al., 201</w:t>
      </w:r>
      <w:r w:rsidR="00D17DDB" w:rsidRPr="0093631F">
        <w:rPr>
          <w:rFonts w:ascii="Bookman Old Style" w:hAnsi="Bookman Old Style" w:cstheme="majorBidi"/>
          <w:color w:val="000000" w:themeColor="text1"/>
          <w:sz w:val="24"/>
          <w:szCs w:val="24"/>
        </w:rPr>
        <w:t>7</w:t>
      </w:r>
      <w:r w:rsidRPr="0093631F">
        <w:rPr>
          <w:rFonts w:ascii="Bookman Old Style" w:hAnsi="Bookman Old Style" w:cstheme="majorBidi"/>
          <w:color w:val="000000" w:themeColor="text1"/>
          <w:sz w:val="24"/>
          <w:szCs w:val="24"/>
        </w:rPr>
        <w:t>; Schaltegger, 2011). Brandenburg et al</w:t>
      </w:r>
      <w:r w:rsidR="00CD7C51" w:rsidRPr="0093631F">
        <w:rPr>
          <w:rFonts w:ascii="Bookman Old Style" w:hAnsi="Bookman Old Style" w:cstheme="majorBidi"/>
          <w:color w:val="000000" w:themeColor="text1"/>
          <w:sz w:val="24"/>
          <w:szCs w:val="24"/>
        </w:rPr>
        <w:t>. (</w:t>
      </w:r>
      <w:r w:rsidRPr="0093631F">
        <w:rPr>
          <w:rFonts w:ascii="Bookman Old Style" w:hAnsi="Bookman Old Style" w:cstheme="majorBidi"/>
          <w:color w:val="000000" w:themeColor="text1"/>
          <w:sz w:val="24"/>
          <w:szCs w:val="24"/>
        </w:rPr>
        <w:t>2014) and Lueg and Radlach, (2016)</w:t>
      </w:r>
      <w:r w:rsidR="00FB2ECF" w:rsidRPr="0093631F">
        <w:rPr>
          <w:rFonts w:ascii="Bookman Old Style" w:hAnsi="Bookman Old Style" w:cstheme="majorBidi"/>
          <w:color w:val="000000" w:themeColor="text1"/>
          <w:sz w:val="24"/>
          <w:szCs w:val="24"/>
        </w:rPr>
        <w:t xml:space="preserve"> both</w:t>
      </w:r>
      <w:r w:rsidRPr="0093631F">
        <w:rPr>
          <w:rFonts w:ascii="Bookman Old Style" w:hAnsi="Bookman Old Style" w:cstheme="majorBidi"/>
          <w:color w:val="000000" w:themeColor="text1"/>
          <w:sz w:val="24"/>
          <w:szCs w:val="24"/>
        </w:rPr>
        <w:t xml:space="preserve"> emphasi</w:t>
      </w:r>
      <w:r w:rsidR="00DB461C" w:rsidRPr="0093631F">
        <w:rPr>
          <w:rFonts w:ascii="Bookman Old Style" w:hAnsi="Bookman Old Style" w:cstheme="majorBidi"/>
          <w:color w:val="000000" w:themeColor="text1"/>
          <w:sz w:val="24"/>
          <w:szCs w:val="24"/>
        </w:rPr>
        <w:t>zed</w:t>
      </w:r>
      <w:r w:rsidRPr="0093631F">
        <w:rPr>
          <w:rFonts w:ascii="Bookman Old Style" w:hAnsi="Bookman Old Style" w:cstheme="majorBidi"/>
          <w:color w:val="000000" w:themeColor="text1"/>
          <w:sz w:val="24"/>
          <w:szCs w:val="24"/>
        </w:rPr>
        <w:t xml:space="preserve"> </w:t>
      </w:r>
      <w:r w:rsidR="00DC4C2A" w:rsidRPr="0093631F">
        <w:rPr>
          <w:rFonts w:ascii="Bookman Old Style" w:hAnsi="Bookman Old Style" w:cstheme="majorBidi"/>
          <w:color w:val="000000" w:themeColor="text1"/>
          <w:sz w:val="24"/>
          <w:szCs w:val="24"/>
        </w:rPr>
        <w:t xml:space="preserve">the need to select </w:t>
      </w:r>
      <w:r w:rsidRPr="0093631F">
        <w:rPr>
          <w:rFonts w:ascii="Bookman Old Style" w:hAnsi="Bookman Old Style" w:cstheme="majorBidi"/>
          <w:color w:val="000000" w:themeColor="text1"/>
          <w:sz w:val="24"/>
          <w:szCs w:val="24"/>
        </w:rPr>
        <w:t xml:space="preserve">suppliers based on all sustainability aspects. In addition, Zhang et al. (2015) </w:t>
      </w:r>
      <w:r w:rsidR="00DB461C" w:rsidRPr="0093631F">
        <w:rPr>
          <w:rFonts w:ascii="Bookman Old Style" w:hAnsi="Bookman Old Style" w:cstheme="majorBidi"/>
          <w:color w:val="000000" w:themeColor="text1"/>
          <w:sz w:val="24"/>
          <w:szCs w:val="24"/>
        </w:rPr>
        <w:t xml:space="preserve">argued that </w:t>
      </w:r>
      <w:r w:rsidRPr="0093631F">
        <w:rPr>
          <w:rFonts w:ascii="Bookman Old Style" w:hAnsi="Bookman Old Style" w:cstheme="majorBidi"/>
          <w:color w:val="000000" w:themeColor="text1"/>
          <w:sz w:val="24"/>
          <w:szCs w:val="24"/>
        </w:rPr>
        <w:t xml:space="preserve">supplier selection model should not only </w:t>
      </w:r>
      <w:r w:rsidR="00FB2ECF" w:rsidRPr="0093631F">
        <w:rPr>
          <w:rFonts w:ascii="Bookman Old Style" w:hAnsi="Bookman Old Style" w:cstheme="majorBidi"/>
          <w:color w:val="000000" w:themeColor="text1"/>
          <w:sz w:val="24"/>
          <w:szCs w:val="24"/>
        </w:rPr>
        <w:t>include</w:t>
      </w:r>
      <w:r w:rsidRPr="0093631F">
        <w:rPr>
          <w:rFonts w:ascii="Bookman Old Style" w:hAnsi="Bookman Old Style" w:cstheme="majorBidi"/>
          <w:color w:val="000000" w:themeColor="text1"/>
          <w:sz w:val="24"/>
          <w:szCs w:val="24"/>
        </w:rPr>
        <w:t xml:space="preserve"> the green and economic aspects, but </w:t>
      </w:r>
      <w:r w:rsidR="00DC4C2A" w:rsidRPr="0093631F">
        <w:rPr>
          <w:rFonts w:ascii="Bookman Old Style" w:hAnsi="Bookman Old Style" w:cstheme="majorBidi"/>
          <w:color w:val="000000" w:themeColor="text1"/>
          <w:sz w:val="24"/>
          <w:szCs w:val="24"/>
        </w:rPr>
        <w:t xml:space="preserve">should </w:t>
      </w:r>
      <w:r w:rsidRPr="0093631F">
        <w:rPr>
          <w:rFonts w:ascii="Bookman Old Style" w:hAnsi="Bookman Old Style" w:cstheme="majorBidi"/>
          <w:color w:val="000000" w:themeColor="text1"/>
          <w:sz w:val="24"/>
          <w:szCs w:val="24"/>
        </w:rPr>
        <w:t xml:space="preserve">incorporate the </w:t>
      </w:r>
      <w:r w:rsidR="00FB2ECF" w:rsidRPr="0093631F">
        <w:rPr>
          <w:rFonts w:ascii="Bookman Old Style" w:hAnsi="Bookman Old Style" w:cstheme="majorBidi"/>
          <w:color w:val="000000" w:themeColor="text1"/>
          <w:sz w:val="24"/>
          <w:szCs w:val="24"/>
        </w:rPr>
        <w:t xml:space="preserve">broader </w:t>
      </w:r>
      <w:r w:rsidR="00DB461C" w:rsidRPr="0093631F">
        <w:rPr>
          <w:rFonts w:ascii="Bookman Old Style" w:hAnsi="Bookman Old Style" w:cstheme="majorBidi"/>
          <w:color w:val="000000" w:themeColor="text1"/>
          <w:sz w:val="24"/>
          <w:szCs w:val="24"/>
        </w:rPr>
        <w:t xml:space="preserve">TBL </w:t>
      </w:r>
      <w:r w:rsidRPr="0093631F">
        <w:rPr>
          <w:rFonts w:ascii="Bookman Old Style" w:hAnsi="Bookman Old Style" w:cstheme="majorBidi"/>
          <w:color w:val="000000" w:themeColor="text1"/>
          <w:sz w:val="24"/>
          <w:szCs w:val="24"/>
        </w:rPr>
        <w:t xml:space="preserve">concept of sustainability in </w:t>
      </w:r>
      <w:r w:rsidR="00DB461C" w:rsidRPr="0093631F">
        <w:rPr>
          <w:rFonts w:ascii="Bookman Old Style" w:hAnsi="Bookman Old Style" w:cstheme="majorBidi"/>
          <w:color w:val="000000" w:themeColor="text1"/>
          <w:sz w:val="24"/>
          <w:szCs w:val="24"/>
        </w:rPr>
        <w:t xml:space="preserve">the </w:t>
      </w:r>
      <w:r w:rsidRPr="0093631F">
        <w:rPr>
          <w:rFonts w:ascii="Bookman Old Style" w:hAnsi="Bookman Old Style" w:cstheme="majorBidi"/>
          <w:color w:val="000000" w:themeColor="text1"/>
          <w:sz w:val="24"/>
          <w:szCs w:val="24"/>
        </w:rPr>
        <w:t xml:space="preserve">supplier selection process. However, Ulutas et al. (2016) highlighted that the integration of qualitative and quantitative sustainability criteria </w:t>
      </w:r>
      <w:r w:rsidR="00DC4C2A" w:rsidRPr="0093631F">
        <w:rPr>
          <w:rFonts w:ascii="Bookman Old Style" w:hAnsi="Bookman Old Style" w:cstheme="majorBidi"/>
          <w:color w:val="000000" w:themeColor="text1"/>
          <w:sz w:val="24"/>
          <w:szCs w:val="24"/>
        </w:rPr>
        <w:t xml:space="preserve">in supplier </w:t>
      </w:r>
      <w:r w:rsidRPr="0093631F">
        <w:rPr>
          <w:rFonts w:ascii="Bookman Old Style" w:hAnsi="Bookman Old Style" w:cstheme="majorBidi"/>
          <w:color w:val="000000" w:themeColor="text1"/>
          <w:sz w:val="24"/>
          <w:szCs w:val="24"/>
        </w:rPr>
        <w:t xml:space="preserve">evaluation is </w:t>
      </w:r>
      <w:r w:rsidR="00FB2ECF" w:rsidRPr="0093631F">
        <w:rPr>
          <w:rFonts w:ascii="Bookman Old Style" w:hAnsi="Bookman Old Style" w:cstheme="majorBidi"/>
          <w:color w:val="000000" w:themeColor="text1"/>
          <w:sz w:val="24"/>
          <w:szCs w:val="24"/>
        </w:rPr>
        <w:t xml:space="preserve">limited </w:t>
      </w:r>
      <w:r w:rsidRPr="0093631F">
        <w:rPr>
          <w:rFonts w:ascii="Bookman Old Style" w:hAnsi="Bookman Old Style" w:cstheme="majorBidi"/>
          <w:color w:val="000000" w:themeColor="text1"/>
          <w:sz w:val="24"/>
          <w:szCs w:val="24"/>
        </w:rPr>
        <w:t xml:space="preserve">in </w:t>
      </w:r>
      <w:r w:rsidR="00DC4C2A" w:rsidRPr="0093631F">
        <w:rPr>
          <w:rFonts w:ascii="Bookman Old Style" w:hAnsi="Bookman Old Style" w:cstheme="majorBidi"/>
          <w:color w:val="000000" w:themeColor="text1"/>
          <w:sz w:val="24"/>
          <w:szCs w:val="24"/>
        </w:rPr>
        <w:t xml:space="preserve">the </w:t>
      </w:r>
      <w:r w:rsidRPr="0093631F">
        <w:rPr>
          <w:rFonts w:ascii="Bookman Old Style" w:hAnsi="Bookman Old Style" w:cstheme="majorBidi"/>
          <w:color w:val="000000" w:themeColor="text1"/>
          <w:sz w:val="24"/>
          <w:szCs w:val="24"/>
        </w:rPr>
        <w:t>literature.</w:t>
      </w:r>
    </w:p>
    <w:p w14:paraId="3EAB5232" w14:textId="05E86F13" w:rsidR="0037587C" w:rsidRPr="0093631F" w:rsidRDefault="00FB2ECF" w:rsidP="0037587C">
      <w:pPr>
        <w:spacing w:after="0" w:line="480" w:lineRule="auto"/>
        <w:ind w:firstLine="720"/>
        <w:jc w:val="both"/>
        <w:rPr>
          <w:rFonts w:ascii="Bookman Old Style" w:hAnsi="Bookman Old Style" w:cstheme="majorBidi"/>
          <w:color w:val="000000" w:themeColor="text1"/>
          <w:sz w:val="24"/>
          <w:szCs w:val="24"/>
        </w:rPr>
      </w:pPr>
      <w:r w:rsidRPr="0093631F">
        <w:rPr>
          <w:rFonts w:ascii="Bookman Old Style" w:hAnsi="Bookman Old Style" w:cstheme="majorBidi"/>
          <w:color w:val="000000" w:themeColor="text1"/>
          <w:sz w:val="24"/>
          <w:szCs w:val="24"/>
        </w:rPr>
        <w:t xml:space="preserve">More recently, </w:t>
      </w:r>
      <w:r w:rsidR="00DC4C2A" w:rsidRPr="0093631F">
        <w:rPr>
          <w:rFonts w:ascii="Bookman Old Style" w:hAnsi="Bookman Old Style" w:cstheme="majorBidi"/>
          <w:color w:val="000000" w:themeColor="text1"/>
          <w:sz w:val="24"/>
          <w:szCs w:val="24"/>
        </w:rPr>
        <w:t xml:space="preserve">many </w:t>
      </w:r>
      <w:r w:rsidR="0037587C" w:rsidRPr="0093631F">
        <w:rPr>
          <w:rFonts w:ascii="Bookman Old Style" w:hAnsi="Bookman Old Style" w:cstheme="majorBidi"/>
          <w:color w:val="000000" w:themeColor="text1"/>
          <w:sz w:val="24"/>
          <w:szCs w:val="24"/>
        </w:rPr>
        <w:t>quantitative models</w:t>
      </w:r>
      <w:r w:rsidR="00DC4C2A" w:rsidRPr="0093631F">
        <w:rPr>
          <w:rFonts w:ascii="Bookman Old Style" w:hAnsi="Bookman Old Style" w:cstheme="majorBidi"/>
          <w:color w:val="000000" w:themeColor="text1"/>
          <w:sz w:val="24"/>
          <w:szCs w:val="24"/>
        </w:rPr>
        <w:t xml:space="preserve"> have been</w:t>
      </w:r>
      <w:r w:rsidR="0037587C" w:rsidRPr="0093631F">
        <w:rPr>
          <w:rFonts w:ascii="Bookman Old Style" w:hAnsi="Bookman Old Style" w:cstheme="majorBidi"/>
          <w:color w:val="000000" w:themeColor="text1"/>
          <w:sz w:val="24"/>
          <w:szCs w:val="24"/>
        </w:rPr>
        <w:t xml:space="preserve"> developed by </w:t>
      </w:r>
      <w:r w:rsidR="00DC4C2A" w:rsidRPr="0093631F">
        <w:rPr>
          <w:rFonts w:ascii="Bookman Old Style" w:hAnsi="Bookman Old Style" w:cstheme="majorBidi"/>
          <w:color w:val="000000" w:themeColor="text1"/>
          <w:sz w:val="24"/>
          <w:szCs w:val="24"/>
        </w:rPr>
        <w:t>several</w:t>
      </w:r>
      <w:r w:rsidR="0037587C" w:rsidRPr="0093631F">
        <w:rPr>
          <w:rFonts w:ascii="Bookman Old Style" w:hAnsi="Bookman Old Style" w:cstheme="majorBidi"/>
          <w:color w:val="000000" w:themeColor="text1"/>
          <w:sz w:val="24"/>
          <w:szCs w:val="24"/>
        </w:rPr>
        <w:t xml:space="preserve"> authors consider</w:t>
      </w:r>
      <w:r w:rsidR="00DB461C" w:rsidRPr="0093631F">
        <w:rPr>
          <w:rFonts w:ascii="Bookman Old Style" w:hAnsi="Bookman Old Style" w:cstheme="majorBidi"/>
          <w:color w:val="000000" w:themeColor="text1"/>
          <w:sz w:val="24"/>
          <w:szCs w:val="24"/>
        </w:rPr>
        <w:t>ing</w:t>
      </w:r>
      <w:r w:rsidR="0037587C" w:rsidRPr="0093631F">
        <w:rPr>
          <w:rFonts w:ascii="Bookman Old Style" w:hAnsi="Bookman Old Style" w:cstheme="majorBidi"/>
          <w:color w:val="000000" w:themeColor="text1"/>
          <w:sz w:val="24"/>
          <w:szCs w:val="24"/>
        </w:rPr>
        <w:t xml:space="preserve"> mainly environment and economic </w:t>
      </w:r>
      <w:r w:rsidR="00DB461C" w:rsidRPr="0093631F">
        <w:rPr>
          <w:rFonts w:ascii="Bookman Old Style" w:hAnsi="Bookman Old Style" w:cstheme="majorBidi"/>
          <w:color w:val="000000" w:themeColor="text1"/>
          <w:sz w:val="24"/>
          <w:szCs w:val="24"/>
        </w:rPr>
        <w:t xml:space="preserve">sustainability </w:t>
      </w:r>
      <w:r w:rsidR="0037587C" w:rsidRPr="0093631F">
        <w:rPr>
          <w:rFonts w:ascii="Bookman Old Style" w:hAnsi="Bookman Old Style" w:cstheme="majorBidi"/>
          <w:color w:val="000000" w:themeColor="text1"/>
          <w:sz w:val="24"/>
          <w:szCs w:val="24"/>
        </w:rPr>
        <w:t>dimension</w:t>
      </w:r>
      <w:r w:rsidR="00DB461C" w:rsidRPr="0093631F">
        <w:rPr>
          <w:rFonts w:ascii="Bookman Old Style" w:hAnsi="Bookman Old Style" w:cstheme="majorBidi"/>
          <w:color w:val="000000" w:themeColor="text1"/>
          <w:sz w:val="24"/>
          <w:szCs w:val="24"/>
        </w:rPr>
        <w:t>s</w:t>
      </w:r>
      <w:r w:rsidR="0037587C" w:rsidRPr="0093631F">
        <w:rPr>
          <w:rFonts w:ascii="Bookman Old Style" w:hAnsi="Bookman Old Style" w:cstheme="majorBidi"/>
          <w:color w:val="000000" w:themeColor="text1"/>
          <w:sz w:val="24"/>
          <w:szCs w:val="24"/>
        </w:rPr>
        <w:t xml:space="preserve"> (see Brandenburg et al., 2014; Zhang et al., 2015; Lueg and Radlach, 2016; Taticchi, 2015). Similarly</w:t>
      </w:r>
      <w:r w:rsidR="00DB461C" w:rsidRPr="0093631F">
        <w:rPr>
          <w:rFonts w:ascii="Bookman Old Style" w:hAnsi="Bookman Old Style" w:cstheme="majorBidi"/>
          <w:color w:val="000000" w:themeColor="text1"/>
          <w:sz w:val="24"/>
          <w:szCs w:val="24"/>
        </w:rPr>
        <w:t>,</w:t>
      </w:r>
      <w:r w:rsidR="0037587C" w:rsidRPr="0093631F">
        <w:rPr>
          <w:rFonts w:ascii="Bookman Old Style" w:hAnsi="Bookman Old Style" w:cstheme="majorBidi"/>
          <w:color w:val="000000" w:themeColor="text1"/>
          <w:sz w:val="24"/>
          <w:szCs w:val="24"/>
        </w:rPr>
        <w:t xml:space="preserve"> </w:t>
      </w:r>
      <w:r w:rsidR="004566FD" w:rsidRPr="0093631F">
        <w:rPr>
          <w:rFonts w:ascii="Bookman Old Style" w:hAnsi="Bookman Old Style" w:cstheme="majorBidi"/>
          <w:color w:val="000000" w:themeColor="text1"/>
          <w:sz w:val="24"/>
          <w:szCs w:val="24"/>
        </w:rPr>
        <w:t xml:space="preserve">many authors (see Zhang et al., 2014; Taticchi, 2015) have also </w:t>
      </w:r>
      <w:r w:rsidRPr="0093631F">
        <w:rPr>
          <w:rFonts w:ascii="Bookman Old Style" w:hAnsi="Bookman Old Style" w:cstheme="majorBidi"/>
          <w:color w:val="000000" w:themeColor="text1"/>
          <w:sz w:val="24"/>
          <w:szCs w:val="24"/>
        </w:rPr>
        <w:t xml:space="preserve">started to </w:t>
      </w:r>
      <w:r w:rsidR="004566FD" w:rsidRPr="0093631F">
        <w:rPr>
          <w:rFonts w:ascii="Bookman Old Style" w:hAnsi="Bookman Old Style" w:cstheme="majorBidi"/>
          <w:color w:val="000000" w:themeColor="text1"/>
          <w:sz w:val="24"/>
          <w:szCs w:val="24"/>
        </w:rPr>
        <w:t xml:space="preserve">develop </w:t>
      </w:r>
      <w:r w:rsidR="00DC4C2A" w:rsidRPr="0093631F">
        <w:rPr>
          <w:rFonts w:ascii="Bookman Old Style" w:hAnsi="Bookman Old Style" w:cstheme="majorBidi"/>
          <w:color w:val="000000" w:themeColor="text1"/>
          <w:sz w:val="24"/>
          <w:szCs w:val="24"/>
        </w:rPr>
        <w:t xml:space="preserve">quantitative </w:t>
      </w:r>
      <w:r w:rsidR="0037587C" w:rsidRPr="0093631F">
        <w:rPr>
          <w:rFonts w:ascii="Bookman Old Style" w:hAnsi="Bookman Old Style" w:cstheme="majorBidi"/>
          <w:color w:val="000000" w:themeColor="text1"/>
          <w:sz w:val="24"/>
          <w:szCs w:val="24"/>
        </w:rPr>
        <w:t>models that focus on environment and social aspects. Most of the</w:t>
      </w:r>
      <w:r w:rsidR="00DC4C2A" w:rsidRPr="0093631F">
        <w:rPr>
          <w:rFonts w:ascii="Bookman Old Style" w:hAnsi="Bookman Old Style" w:cstheme="majorBidi"/>
          <w:color w:val="000000" w:themeColor="text1"/>
          <w:sz w:val="24"/>
          <w:szCs w:val="24"/>
        </w:rPr>
        <w:t>se</w:t>
      </w:r>
      <w:r w:rsidR="0037587C" w:rsidRPr="0093631F">
        <w:rPr>
          <w:rFonts w:ascii="Bookman Old Style" w:hAnsi="Bookman Old Style" w:cstheme="majorBidi"/>
          <w:color w:val="000000" w:themeColor="text1"/>
          <w:sz w:val="24"/>
          <w:szCs w:val="24"/>
        </w:rPr>
        <w:t xml:space="preserve"> quantitative models incorporate multiple criteria decision-making (MCDM) techniques, mathematical programming (MP) techniques and artificial intelligence (AI) techniques (Chai et al., 2013; Govindan et al., 2015; Ho et al., 2011). </w:t>
      </w:r>
      <w:r w:rsidRPr="0093631F">
        <w:rPr>
          <w:rFonts w:ascii="Bookman Old Style" w:hAnsi="Bookman Old Style" w:cstheme="majorBidi"/>
          <w:color w:val="000000" w:themeColor="text1"/>
          <w:sz w:val="24"/>
          <w:szCs w:val="24"/>
        </w:rPr>
        <w:t>Additionally</w:t>
      </w:r>
      <w:r w:rsidR="0037587C" w:rsidRPr="0093631F">
        <w:rPr>
          <w:rFonts w:ascii="Bookman Old Style" w:hAnsi="Bookman Old Style" w:cstheme="majorBidi"/>
          <w:color w:val="000000" w:themeColor="text1"/>
          <w:sz w:val="24"/>
          <w:szCs w:val="24"/>
        </w:rPr>
        <w:t>, integrated methods has also been used in SSS models such as AHP-Entropy-TOPSIS (Freeman and Chen, 2015), a DEMATEL-TOPSIS (Orji and Wei, 2014), and an AD-AHP (Zhang et al., 2014).</w:t>
      </w:r>
    </w:p>
    <w:p w14:paraId="3E6380CF" w14:textId="07E0BB56" w:rsidR="00DC3DF4" w:rsidRPr="0093631F" w:rsidRDefault="004E112C" w:rsidP="003D5C50">
      <w:pPr>
        <w:spacing w:after="0" w:line="480" w:lineRule="auto"/>
        <w:jc w:val="both"/>
        <w:rPr>
          <w:rFonts w:ascii="Bookman Old Style" w:hAnsi="Bookman Old Style"/>
          <w:i/>
          <w:color w:val="000000" w:themeColor="text1"/>
          <w:sz w:val="24"/>
          <w:szCs w:val="24"/>
        </w:rPr>
      </w:pPr>
      <w:r w:rsidRPr="0093631F">
        <w:rPr>
          <w:rFonts w:ascii="Bookman Old Style" w:hAnsi="Bookman Old Style"/>
          <w:i/>
          <w:color w:val="000000" w:themeColor="text1"/>
          <w:sz w:val="24"/>
          <w:szCs w:val="24"/>
        </w:rPr>
        <w:t>2.</w:t>
      </w:r>
      <w:r w:rsidR="005C5C2F" w:rsidRPr="0093631F">
        <w:rPr>
          <w:rFonts w:ascii="Bookman Old Style" w:hAnsi="Bookman Old Style"/>
          <w:i/>
          <w:color w:val="000000" w:themeColor="text1"/>
          <w:sz w:val="24"/>
          <w:szCs w:val="24"/>
        </w:rPr>
        <w:t>3</w:t>
      </w:r>
      <w:r w:rsidR="00DC3DF4" w:rsidRPr="0093631F">
        <w:rPr>
          <w:rFonts w:ascii="Bookman Old Style" w:hAnsi="Bookman Old Style"/>
          <w:i/>
          <w:color w:val="000000" w:themeColor="text1"/>
          <w:sz w:val="24"/>
          <w:szCs w:val="24"/>
        </w:rPr>
        <w:t xml:space="preserve"> </w:t>
      </w:r>
      <w:r w:rsidR="00492058" w:rsidRPr="0093631F">
        <w:rPr>
          <w:rFonts w:ascii="Bookman Old Style" w:hAnsi="Bookman Old Style"/>
          <w:i/>
          <w:color w:val="000000" w:themeColor="text1"/>
          <w:sz w:val="24"/>
          <w:szCs w:val="24"/>
        </w:rPr>
        <w:t>C</w:t>
      </w:r>
      <w:r w:rsidR="00DC3DF4" w:rsidRPr="0093631F">
        <w:rPr>
          <w:rFonts w:ascii="Bookman Old Style" w:hAnsi="Bookman Old Style"/>
          <w:i/>
          <w:color w:val="000000" w:themeColor="text1"/>
          <w:sz w:val="24"/>
          <w:szCs w:val="24"/>
        </w:rPr>
        <w:t>ircular economy and industry 4.0</w:t>
      </w:r>
      <w:r w:rsidRPr="0093631F">
        <w:rPr>
          <w:rFonts w:ascii="Bookman Old Style" w:hAnsi="Bookman Old Style"/>
          <w:i/>
          <w:color w:val="000000" w:themeColor="text1"/>
          <w:sz w:val="24"/>
          <w:szCs w:val="24"/>
        </w:rPr>
        <w:t xml:space="preserve"> </w:t>
      </w:r>
    </w:p>
    <w:p w14:paraId="0A5163FD" w14:textId="03E757B6" w:rsidR="007733FD" w:rsidRPr="0093631F" w:rsidRDefault="00E042A8" w:rsidP="007733FD">
      <w:pPr>
        <w:spacing w:after="0" w:line="480" w:lineRule="auto"/>
        <w:ind w:firstLine="720"/>
        <w:jc w:val="both"/>
        <w:rPr>
          <w:rFonts w:ascii="Bookman Old Style" w:hAnsi="Bookman Old Style"/>
          <w:color w:val="000000" w:themeColor="text1"/>
          <w:sz w:val="24"/>
          <w:szCs w:val="24"/>
        </w:rPr>
      </w:pPr>
      <w:r w:rsidRPr="0093631F">
        <w:rPr>
          <w:rFonts w:ascii="Bookman Old Style" w:hAnsi="Bookman Old Style"/>
          <w:color w:val="000000" w:themeColor="text1"/>
          <w:sz w:val="24"/>
          <w:szCs w:val="24"/>
        </w:rPr>
        <w:t xml:space="preserve">Circular economy </w:t>
      </w:r>
      <w:r w:rsidR="009455A9" w:rsidRPr="0093631F">
        <w:rPr>
          <w:rFonts w:ascii="Bookman Old Style" w:hAnsi="Bookman Old Style"/>
          <w:color w:val="000000" w:themeColor="text1"/>
          <w:sz w:val="24"/>
          <w:szCs w:val="24"/>
        </w:rPr>
        <w:t>is the process</w:t>
      </w:r>
      <w:r w:rsidR="006E36B2" w:rsidRPr="0093631F">
        <w:rPr>
          <w:rFonts w:ascii="Bookman Old Style" w:hAnsi="Bookman Old Style"/>
          <w:color w:val="000000" w:themeColor="text1"/>
          <w:sz w:val="24"/>
          <w:szCs w:val="24"/>
        </w:rPr>
        <w:t xml:space="preserve"> </w:t>
      </w:r>
      <w:r w:rsidR="009455A9" w:rsidRPr="0093631F">
        <w:rPr>
          <w:rFonts w:ascii="Bookman Old Style" w:hAnsi="Bookman Old Style"/>
          <w:color w:val="000000" w:themeColor="text1"/>
          <w:sz w:val="24"/>
          <w:szCs w:val="24"/>
        </w:rPr>
        <w:t xml:space="preserve">of </w:t>
      </w:r>
      <w:r w:rsidR="006E36B2" w:rsidRPr="0093631F">
        <w:rPr>
          <w:rFonts w:ascii="Bookman Old Style" w:hAnsi="Bookman Old Style"/>
          <w:color w:val="000000" w:themeColor="text1"/>
          <w:sz w:val="24"/>
          <w:szCs w:val="24"/>
        </w:rPr>
        <w:t>transform</w:t>
      </w:r>
      <w:r w:rsidR="009455A9" w:rsidRPr="0093631F">
        <w:rPr>
          <w:rFonts w:ascii="Bookman Old Style" w:hAnsi="Bookman Old Style"/>
          <w:color w:val="000000" w:themeColor="text1"/>
          <w:sz w:val="24"/>
          <w:szCs w:val="24"/>
        </w:rPr>
        <w:t>ing</w:t>
      </w:r>
      <w:r w:rsidR="006E36B2" w:rsidRPr="0093631F">
        <w:rPr>
          <w:rFonts w:ascii="Bookman Old Style" w:hAnsi="Bookman Old Style"/>
          <w:color w:val="000000" w:themeColor="text1"/>
          <w:sz w:val="24"/>
          <w:szCs w:val="24"/>
        </w:rPr>
        <w:t xml:space="preserve"> supply chain operations from the line</w:t>
      </w:r>
      <w:r w:rsidR="00FB2ECF" w:rsidRPr="0093631F">
        <w:rPr>
          <w:rFonts w:ascii="Bookman Old Style" w:hAnsi="Bookman Old Style"/>
          <w:color w:val="000000" w:themeColor="text1"/>
          <w:sz w:val="24"/>
          <w:szCs w:val="24"/>
        </w:rPr>
        <w:t>a</w:t>
      </w:r>
      <w:r w:rsidR="006E36B2" w:rsidRPr="0093631F">
        <w:rPr>
          <w:rFonts w:ascii="Bookman Old Style" w:hAnsi="Bookman Old Style"/>
          <w:color w:val="000000" w:themeColor="text1"/>
          <w:sz w:val="24"/>
          <w:szCs w:val="24"/>
        </w:rPr>
        <w:t xml:space="preserve">r model to circular </w:t>
      </w:r>
      <w:r w:rsidR="002243AF" w:rsidRPr="0093631F">
        <w:rPr>
          <w:rFonts w:ascii="Bookman Old Style" w:hAnsi="Bookman Old Style"/>
          <w:color w:val="000000" w:themeColor="text1"/>
          <w:sz w:val="24"/>
          <w:szCs w:val="24"/>
        </w:rPr>
        <w:t xml:space="preserve">production/business </w:t>
      </w:r>
      <w:r w:rsidR="006E36B2" w:rsidRPr="0093631F">
        <w:rPr>
          <w:rFonts w:ascii="Bookman Old Style" w:hAnsi="Bookman Old Style"/>
          <w:color w:val="000000" w:themeColor="text1"/>
          <w:sz w:val="24"/>
          <w:szCs w:val="24"/>
        </w:rPr>
        <w:t>model where used</w:t>
      </w:r>
      <w:r w:rsidR="009455A9" w:rsidRPr="0093631F">
        <w:rPr>
          <w:rFonts w:ascii="Bookman Old Style" w:hAnsi="Bookman Old Style"/>
          <w:color w:val="000000" w:themeColor="text1"/>
          <w:sz w:val="24"/>
          <w:szCs w:val="24"/>
        </w:rPr>
        <w:t>/waste</w:t>
      </w:r>
      <w:r w:rsidR="006E36B2" w:rsidRPr="0093631F">
        <w:rPr>
          <w:rFonts w:ascii="Bookman Old Style" w:hAnsi="Bookman Old Style"/>
          <w:color w:val="000000" w:themeColor="text1"/>
          <w:sz w:val="24"/>
          <w:szCs w:val="24"/>
        </w:rPr>
        <w:t xml:space="preserve"> materials and components </w:t>
      </w:r>
      <w:r w:rsidR="009455A9" w:rsidRPr="0093631F">
        <w:rPr>
          <w:rFonts w:ascii="Bookman Old Style" w:hAnsi="Bookman Old Style"/>
          <w:color w:val="000000" w:themeColor="text1"/>
          <w:sz w:val="24"/>
          <w:szCs w:val="24"/>
        </w:rPr>
        <w:t xml:space="preserve">are </w:t>
      </w:r>
      <w:r w:rsidR="0013240B" w:rsidRPr="0093631F">
        <w:rPr>
          <w:rFonts w:ascii="Bookman Old Style" w:hAnsi="Bookman Old Style"/>
          <w:color w:val="000000" w:themeColor="text1"/>
          <w:sz w:val="24"/>
          <w:szCs w:val="24"/>
        </w:rPr>
        <w:t xml:space="preserve">reintroduced </w:t>
      </w:r>
      <w:r w:rsidR="009455A9" w:rsidRPr="0093631F">
        <w:rPr>
          <w:rFonts w:ascii="Bookman Old Style" w:hAnsi="Bookman Old Style"/>
          <w:color w:val="000000" w:themeColor="text1"/>
          <w:sz w:val="24"/>
          <w:szCs w:val="24"/>
        </w:rPr>
        <w:t>into</w:t>
      </w:r>
      <w:r w:rsidR="006E36B2" w:rsidRPr="0093631F">
        <w:rPr>
          <w:rFonts w:ascii="Bookman Old Style" w:hAnsi="Bookman Old Style"/>
          <w:color w:val="000000" w:themeColor="text1"/>
          <w:sz w:val="24"/>
          <w:szCs w:val="24"/>
        </w:rPr>
        <w:t xml:space="preserve"> the supply chain </w:t>
      </w:r>
      <w:r w:rsidR="009455A9" w:rsidRPr="0093631F">
        <w:rPr>
          <w:rFonts w:ascii="Bookman Old Style" w:hAnsi="Bookman Old Style"/>
          <w:color w:val="000000" w:themeColor="text1"/>
          <w:sz w:val="24"/>
          <w:szCs w:val="24"/>
        </w:rPr>
        <w:t>in a</w:t>
      </w:r>
      <w:r w:rsidR="00393BA9" w:rsidRPr="0093631F">
        <w:rPr>
          <w:rFonts w:ascii="Bookman Old Style" w:hAnsi="Bookman Old Style"/>
          <w:color w:val="000000" w:themeColor="text1"/>
          <w:sz w:val="24"/>
          <w:szCs w:val="24"/>
        </w:rPr>
        <w:t xml:space="preserve"> close-loop </w:t>
      </w:r>
      <w:r w:rsidR="00060539" w:rsidRPr="0093631F">
        <w:rPr>
          <w:rFonts w:ascii="Bookman Old Style" w:hAnsi="Bookman Old Style"/>
          <w:color w:val="000000" w:themeColor="text1"/>
          <w:sz w:val="24"/>
          <w:szCs w:val="24"/>
        </w:rPr>
        <w:t xml:space="preserve">system </w:t>
      </w:r>
      <w:r w:rsidR="00C46D77" w:rsidRPr="0093631F">
        <w:rPr>
          <w:rFonts w:ascii="Bookman Old Style" w:hAnsi="Bookman Old Style"/>
          <w:color w:val="000000" w:themeColor="text1"/>
          <w:sz w:val="24"/>
          <w:szCs w:val="24"/>
        </w:rPr>
        <w:t>through</w:t>
      </w:r>
      <w:r w:rsidR="006E36B2" w:rsidRPr="0093631F">
        <w:rPr>
          <w:rFonts w:ascii="Bookman Old Style" w:hAnsi="Bookman Old Style"/>
          <w:color w:val="000000" w:themeColor="text1"/>
          <w:sz w:val="24"/>
          <w:szCs w:val="24"/>
        </w:rPr>
        <w:t xml:space="preserve"> reusing, recycling, remanufacturing</w:t>
      </w:r>
      <w:r w:rsidR="00A375A5" w:rsidRPr="0093631F">
        <w:rPr>
          <w:rFonts w:ascii="Bookman Old Style" w:hAnsi="Bookman Old Style"/>
          <w:color w:val="000000" w:themeColor="text1"/>
          <w:sz w:val="24"/>
          <w:szCs w:val="24"/>
        </w:rPr>
        <w:t>, repair</w:t>
      </w:r>
      <w:r w:rsidR="006E36B2" w:rsidRPr="0093631F">
        <w:rPr>
          <w:rFonts w:ascii="Bookman Old Style" w:hAnsi="Bookman Old Style"/>
          <w:color w:val="000000" w:themeColor="text1"/>
          <w:sz w:val="24"/>
          <w:szCs w:val="24"/>
        </w:rPr>
        <w:t xml:space="preserve"> and refurbishing</w:t>
      </w:r>
      <w:r w:rsidR="00393BA9" w:rsidRPr="0093631F">
        <w:rPr>
          <w:rFonts w:ascii="Bookman Old Style" w:hAnsi="Bookman Old Style"/>
          <w:color w:val="000000" w:themeColor="text1"/>
          <w:sz w:val="24"/>
          <w:szCs w:val="24"/>
        </w:rPr>
        <w:t xml:space="preserve"> </w:t>
      </w:r>
      <w:r w:rsidR="009455A9" w:rsidRPr="0093631F">
        <w:rPr>
          <w:rFonts w:ascii="Bookman Old Style" w:hAnsi="Bookman Old Style"/>
          <w:color w:val="000000" w:themeColor="text1"/>
          <w:sz w:val="24"/>
          <w:szCs w:val="24"/>
        </w:rPr>
        <w:t>as a means of recapturing value and minimizing negative impact</w:t>
      </w:r>
      <w:r w:rsidR="00060539" w:rsidRPr="0093631F">
        <w:rPr>
          <w:rFonts w:ascii="Bookman Old Style" w:hAnsi="Bookman Old Style"/>
          <w:color w:val="000000" w:themeColor="text1"/>
          <w:sz w:val="24"/>
          <w:szCs w:val="24"/>
        </w:rPr>
        <w:t>s</w:t>
      </w:r>
      <w:r w:rsidR="009455A9" w:rsidRPr="0093631F">
        <w:rPr>
          <w:rFonts w:ascii="Bookman Old Style" w:hAnsi="Bookman Old Style"/>
          <w:color w:val="000000" w:themeColor="text1"/>
          <w:sz w:val="24"/>
          <w:szCs w:val="24"/>
        </w:rPr>
        <w:t xml:space="preserve"> </w:t>
      </w:r>
      <w:r w:rsidR="00393BA9" w:rsidRPr="0093631F">
        <w:rPr>
          <w:rFonts w:ascii="Bookman Old Style" w:hAnsi="Bookman Old Style"/>
          <w:color w:val="000000" w:themeColor="text1"/>
          <w:sz w:val="24"/>
          <w:szCs w:val="24"/>
        </w:rPr>
        <w:t>(</w:t>
      </w:r>
      <w:r w:rsidR="00C06AE5" w:rsidRPr="0093631F">
        <w:rPr>
          <w:rFonts w:ascii="Bookman Old Style" w:hAnsi="Bookman Old Style"/>
          <w:color w:val="000000" w:themeColor="text1"/>
          <w:sz w:val="24"/>
          <w:szCs w:val="24"/>
        </w:rPr>
        <w:t xml:space="preserve">Batista et al., 2018; </w:t>
      </w:r>
      <w:r w:rsidR="00393BA9" w:rsidRPr="0093631F">
        <w:rPr>
          <w:rFonts w:ascii="Bookman Old Style" w:hAnsi="Bookman Old Style"/>
          <w:color w:val="000000" w:themeColor="text1"/>
          <w:sz w:val="24"/>
          <w:szCs w:val="24"/>
        </w:rPr>
        <w:t>Mangla et al., 2018</w:t>
      </w:r>
      <w:r w:rsidR="009455A9" w:rsidRPr="0093631F">
        <w:rPr>
          <w:rFonts w:ascii="Bookman Old Style" w:hAnsi="Bookman Old Style"/>
          <w:color w:val="000000" w:themeColor="text1"/>
          <w:sz w:val="24"/>
          <w:szCs w:val="24"/>
        </w:rPr>
        <w:t xml:space="preserve">; </w:t>
      </w:r>
      <w:r w:rsidR="009455A9" w:rsidRPr="0093631F">
        <w:rPr>
          <w:rFonts w:ascii="Bookman Old Style" w:hAnsi="Bookman Old Style" w:cstheme="majorBidi"/>
          <w:noProof/>
          <w:color w:val="000000" w:themeColor="text1"/>
          <w:sz w:val="24"/>
          <w:szCs w:val="24"/>
        </w:rPr>
        <w:t>Schroeder et al., 2018; Yang et al., 2018</w:t>
      </w:r>
      <w:r w:rsidR="00B67FD4" w:rsidRPr="0093631F">
        <w:rPr>
          <w:rFonts w:ascii="Bookman Old Style" w:hAnsi="Bookman Old Style" w:cstheme="majorBidi"/>
          <w:noProof/>
          <w:color w:val="000000" w:themeColor="text1"/>
          <w:sz w:val="24"/>
          <w:szCs w:val="24"/>
        </w:rPr>
        <w:t xml:space="preserve">; </w:t>
      </w:r>
      <w:r w:rsidR="00B67FD4" w:rsidRPr="0093631F">
        <w:rPr>
          <w:rFonts w:ascii="Bookman Old Style" w:hAnsi="Bookman Old Style" w:cs="Arial"/>
          <w:color w:val="000000" w:themeColor="text1"/>
          <w:sz w:val="24"/>
          <w:szCs w:val="24"/>
          <w:shd w:val="clear" w:color="auto" w:fill="FFFFFF"/>
        </w:rPr>
        <w:t>Jakhar et al., 2018</w:t>
      </w:r>
      <w:r w:rsidR="00393BA9" w:rsidRPr="0093631F">
        <w:rPr>
          <w:rFonts w:ascii="Bookman Old Style" w:hAnsi="Bookman Old Style"/>
          <w:color w:val="000000" w:themeColor="text1"/>
          <w:sz w:val="24"/>
          <w:szCs w:val="24"/>
        </w:rPr>
        <w:t>)</w:t>
      </w:r>
      <w:r w:rsidR="006E36B2" w:rsidRPr="0093631F">
        <w:rPr>
          <w:rFonts w:ascii="Bookman Old Style" w:hAnsi="Bookman Old Style"/>
          <w:color w:val="000000" w:themeColor="text1"/>
          <w:sz w:val="24"/>
          <w:szCs w:val="24"/>
        </w:rPr>
        <w:t xml:space="preserve">. </w:t>
      </w:r>
      <w:r w:rsidR="002243AF" w:rsidRPr="0093631F">
        <w:rPr>
          <w:rFonts w:ascii="Bookman Old Style" w:hAnsi="Bookman Old Style"/>
          <w:color w:val="000000" w:themeColor="text1"/>
          <w:sz w:val="24"/>
          <w:szCs w:val="24"/>
        </w:rPr>
        <w:t xml:space="preserve">The shift to </w:t>
      </w:r>
      <w:r w:rsidR="00D17F8B" w:rsidRPr="0093631F">
        <w:rPr>
          <w:rFonts w:ascii="Bookman Old Style" w:hAnsi="Bookman Old Style"/>
          <w:color w:val="000000" w:themeColor="text1"/>
          <w:sz w:val="24"/>
          <w:szCs w:val="24"/>
        </w:rPr>
        <w:t xml:space="preserve">and implementation of </w:t>
      </w:r>
      <w:r w:rsidR="002243AF" w:rsidRPr="0093631F">
        <w:rPr>
          <w:rFonts w:ascii="Bookman Old Style" w:hAnsi="Bookman Old Style"/>
          <w:color w:val="000000" w:themeColor="text1"/>
          <w:sz w:val="24"/>
          <w:szCs w:val="24"/>
        </w:rPr>
        <w:t xml:space="preserve">circular business model requires </w:t>
      </w:r>
      <w:r w:rsidR="00D17F8B" w:rsidRPr="0093631F">
        <w:rPr>
          <w:rFonts w:ascii="Bookman Old Style" w:hAnsi="Bookman Old Style"/>
          <w:color w:val="000000" w:themeColor="text1"/>
          <w:sz w:val="24"/>
          <w:szCs w:val="24"/>
        </w:rPr>
        <w:t xml:space="preserve">the continuous monitoring and </w:t>
      </w:r>
      <w:r w:rsidR="00C46D77" w:rsidRPr="0093631F">
        <w:rPr>
          <w:rFonts w:ascii="Bookman Old Style" w:hAnsi="Bookman Old Style"/>
          <w:color w:val="000000" w:themeColor="text1"/>
          <w:sz w:val="24"/>
          <w:szCs w:val="24"/>
        </w:rPr>
        <w:t>improvement</w:t>
      </w:r>
      <w:r w:rsidR="00D17F8B" w:rsidRPr="0093631F">
        <w:rPr>
          <w:rFonts w:ascii="Bookman Old Style" w:hAnsi="Bookman Old Style"/>
          <w:color w:val="000000" w:themeColor="text1"/>
          <w:sz w:val="24"/>
          <w:szCs w:val="24"/>
        </w:rPr>
        <w:t xml:space="preserve"> of products lifecycle, hence the need for support</w:t>
      </w:r>
      <w:r w:rsidR="00C46D77" w:rsidRPr="0093631F">
        <w:rPr>
          <w:rFonts w:ascii="Bookman Old Style" w:hAnsi="Bookman Old Style"/>
          <w:color w:val="000000" w:themeColor="text1"/>
          <w:sz w:val="24"/>
          <w:szCs w:val="24"/>
        </w:rPr>
        <w:t>ing</w:t>
      </w:r>
      <w:r w:rsidR="00D17F8B" w:rsidRPr="0093631F">
        <w:rPr>
          <w:rFonts w:ascii="Bookman Old Style" w:hAnsi="Bookman Old Style"/>
          <w:color w:val="000000" w:themeColor="text1"/>
          <w:sz w:val="24"/>
          <w:szCs w:val="24"/>
        </w:rPr>
        <w:t xml:space="preserve"> technologies</w:t>
      </w:r>
      <w:r w:rsidR="00C46D77" w:rsidRPr="0093631F">
        <w:rPr>
          <w:rFonts w:ascii="Bookman Old Style" w:hAnsi="Bookman Old Style"/>
          <w:color w:val="000000" w:themeColor="text1"/>
          <w:sz w:val="24"/>
          <w:szCs w:val="24"/>
        </w:rPr>
        <w:t xml:space="preserve"> (</w:t>
      </w:r>
      <w:r w:rsidR="00C46D77" w:rsidRPr="0093631F">
        <w:rPr>
          <w:rFonts w:ascii="Bookman Old Style" w:hAnsi="Bookman Old Style" w:cs="Arial"/>
          <w:color w:val="000000" w:themeColor="text1"/>
          <w:sz w:val="24"/>
          <w:szCs w:val="24"/>
          <w:shd w:val="clear" w:color="auto" w:fill="FFFFFF"/>
        </w:rPr>
        <w:t>Rizos et al., 2016</w:t>
      </w:r>
      <w:r w:rsidR="00C06AE5" w:rsidRPr="0093631F">
        <w:rPr>
          <w:rFonts w:ascii="Bookman Old Style" w:hAnsi="Bookman Old Style" w:cs="Arial"/>
          <w:color w:val="000000" w:themeColor="text1"/>
          <w:sz w:val="24"/>
          <w:szCs w:val="24"/>
          <w:shd w:val="clear" w:color="auto" w:fill="FFFFFF"/>
        </w:rPr>
        <w:t>; De Angelis et al., 2018</w:t>
      </w:r>
      <w:r w:rsidR="00C46D77" w:rsidRPr="0093631F">
        <w:rPr>
          <w:rFonts w:ascii="Bookman Old Style" w:hAnsi="Bookman Old Style"/>
          <w:color w:val="000000" w:themeColor="text1"/>
          <w:sz w:val="24"/>
          <w:szCs w:val="24"/>
        </w:rPr>
        <w:t>).</w:t>
      </w:r>
      <w:r w:rsidR="00D17F8B" w:rsidRPr="0093631F">
        <w:rPr>
          <w:rFonts w:ascii="Bookman Old Style" w:hAnsi="Bookman Old Style"/>
          <w:color w:val="000000" w:themeColor="text1"/>
          <w:sz w:val="24"/>
          <w:szCs w:val="24"/>
        </w:rPr>
        <w:t xml:space="preserve"> </w:t>
      </w:r>
      <w:r w:rsidR="00C46D77" w:rsidRPr="0093631F">
        <w:rPr>
          <w:rFonts w:ascii="Bookman Old Style" w:hAnsi="Bookman Old Style"/>
          <w:color w:val="000000" w:themeColor="text1"/>
          <w:sz w:val="24"/>
          <w:szCs w:val="24"/>
        </w:rPr>
        <w:t xml:space="preserve">The introduction of circular economy business model and initiatives by manufacturing companies </w:t>
      </w:r>
      <w:r w:rsidR="00200BFC" w:rsidRPr="0093631F">
        <w:rPr>
          <w:rFonts w:ascii="Bookman Old Style" w:hAnsi="Bookman Old Style"/>
          <w:color w:val="000000" w:themeColor="text1"/>
          <w:sz w:val="24"/>
          <w:szCs w:val="24"/>
        </w:rPr>
        <w:t xml:space="preserve">also </w:t>
      </w:r>
      <w:r w:rsidR="00C46D77" w:rsidRPr="0093631F">
        <w:rPr>
          <w:rFonts w:ascii="Bookman Old Style" w:hAnsi="Bookman Old Style"/>
          <w:color w:val="000000" w:themeColor="text1"/>
          <w:sz w:val="24"/>
          <w:szCs w:val="24"/>
        </w:rPr>
        <w:t>require</w:t>
      </w:r>
      <w:r w:rsidR="00200BFC" w:rsidRPr="0093631F">
        <w:rPr>
          <w:rFonts w:ascii="Bookman Old Style" w:hAnsi="Bookman Old Style"/>
          <w:color w:val="000000" w:themeColor="text1"/>
          <w:sz w:val="24"/>
          <w:szCs w:val="24"/>
        </w:rPr>
        <w:t>s</w:t>
      </w:r>
      <w:r w:rsidR="00C46D77" w:rsidRPr="0093631F">
        <w:rPr>
          <w:rFonts w:ascii="Bookman Old Style" w:hAnsi="Bookman Old Style"/>
          <w:color w:val="000000" w:themeColor="text1"/>
          <w:sz w:val="24"/>
          <w:szCs w:val="24"/>
        </w:rPr>
        <w:t xml:space="preserve"> changes to their manufacturing processes, some of which may include the addition of new technologies such as smart technologies which can be developed through Internet/wireless technologies to help protect and control environmental impacts (Lee et al., 2015; Reinhard et al., 2016; Schumacher et al., 2016). </w:t>
      </w:r>
      <w:r w:rsidR="009455A9" w:rsidRPr="0093631F">
        <w:rPr>
          <w:rFonts w:ascii="Bookman Old Style" w:hAnsi="Bookman Old Style"/>
          <w:color w:val="000000" w:themeColor="text1"/>
          <w:sz w:val="24"/>
          <w:szCs w:val="24"/>
        </w:rPr>
        <w:t xml:space="preserve">In achieving this goal, one important tool that </w:t>
      </w:r>
      <w:r w:rsidR="00060539" w:rsidRPr="0093631F">
        <w:rPr>
          <w:rFonts w:ascii="Bookman Old Style" w:hAnsi="Bookman Old Style"/>
          <w:color w:val="000000" w:themeColor="text1"/>
          <w:sz w:val="24"/>
          <w:szCs w:val="24"/>
        </w:rPr>
        <w:t xml:space="preserve">have become most </w:t>
      </w:r>
      <w:r w:rsidR="009455A9" w:rsidRPr="0093631F">
        <w:rPr>
          <w:rFonts w:ascii="Bookman Old Style" w:hAnsi="Bookman Old Style"/>
          <w:color w:val="000000" w:themeColor="text1"/>
          <w:sz w:val="24"/>
          <w:szCs w:val="24"/>
        </w:rPr>
        <w:t>popular</w:t>
      </w:r>
      <w:r w:rsidR="00060539" w:rsidRPr="0093631F">
        <w:rPr>
          <w:rFonts w:ascii="Bookman Old Style" w:hAnsi="Bookman Old Style"/>
          <w:color w:val="000000" w:themeColor="text1"/>
          <w:sz w:val="24"/>
          <w:szCs w:val="24"/>
        </w:rPr>
        <w:t xml:space="preserve"> </w:t>
      </w:r>
      <w:r w:rsidR="009455A9" w:rsidRPr="0093631F">
        <w:rPr>
          <w:rFonts w:ascii="Bookman Old Style" w:hAnsi="Bookman Old Style"/>
          <w:color w:val="000000" w:themeColor="text1"/>
          <w:sz w:val="24"/>
          <w:szCs w:val="24"/>
        </w:rPr>
        <w:t>among organizations due to its advantages in manufacturing processes as well as environmental protection is Industry 4.0</w:t>
      </w:r>
      <w:r w:rsidR="00060539" w:rsidRPr="0093631F">
        <w:rPr>
          <w:rFonts w:ascii="Bookman Old Style" w:hAnsi="Bookman Old Style"/>
          <w:color w:val="000000" w:themeColor="text1"/>
          <w:sz w:val="24"/>
          <w:szCs w:val="24"/>
        </w:rPr>
        <w:t xml:space="preserve"> (Moktadir et al., 2018)</w:t>
      </w:r>
      <w:r w:rsidR="009455A9" w:rsidRPr="0093631F">
        <w:rPr>
          <w:rFonts w:ascii="Bookman Old Style" w:hAnsi="Bookman Old Style"/>
          <w:color w:val="000000" w:themeColor="text1"/>
          <w:sz w:val="24"/>
          <w:szCs w:val="24"/>
        </w:rPr>
        <w:t>.</w:t>
      </w:r>
      <w:r w:rsidR="00C1403A" w:rsidRPr="0093631F">
        <w:rPr>
          <w:rFonts w:ascii="Bookman Old Style" w:hAnsi="Bookman Old Style"/>
          <w:color w:val="000000" w:themeColor="text1"/>
          <w:sz w:val="24"/>
          <w:szCs w:val="24"/>
        </w:rPr>
        <w:t xml:space="preserve"> </w:t>
      </w:r>
      <w:r w:rsidR="007733FD" w:rsidRPr="0093631F">
        <w:rPr>
          <w:rFonts w:ascii="Bookman Old Style" w:hAnsi="Bookman Old Style"/>
          <w:color w:val="000000" w:themeColor="text1"/>
          <w:sz w:val="24"/>
          <w:szCs w:val="24"/>
        </w:rPr>
        <w:t xml:space="preserve">The </w:t>
      </w:r>
      <w:r w:rsidR="006B77CD" w:rsidRPr="0093631F">
        <w:rPr>
          <w:rFonts w:ascii="Bookman Old Style" w:hAnsi="Bookman Old Style"/>
          <w:color w:val="000000" w:themeColor="text1"/>
          <w:sz w:val="24"/>
          <w:szCs w:val="24"/>
        </w:rPr>
        <w:t>term (</w:t>
      </w:r>
      <w:r w:rsidR="007733FD" w:rsidRPr="0093631F">
        <w:rPr>
          <w:rFonts w:ascii="Bookman Old Style" w:hAnsi="Bookman Old Style"/>
          <w:color w:val="000000" w:themeColor="text1"/>
          <w:sz w:val="24"/>
          <w:szCs w:val="24"/>
        </w:rPr>
        <w:t>concept of</w:t>
      </w:r>
      <w:r w:rsidR="006B77CD" w:rsidRPr="0093631F">
        <w:rPr>
          <w:rFonts w:ascii="Bookman Old Style" w:hAnsi="Bookman Old Style"/>
          <w:color w:val="000000" w:themeColor="text1"/>
          <w:sz w:val="24"/>
          <w:szCs w:val="24"/>
        </w:rPr>
        <w:t>)</w:t>
      </w:r>
      <w:r w:rsidR="007733FD" w:rsidRPr="0093631F">
        <w:rPr>
          <w:rFonts w:ascii="Bookman Old Style" w:hAnsi="Bookman Old Style"/>
          <w:color w:val="000000" w:themeColor="text1"/>
          <w:sz w:val="24"/>
          <w:szCs w:val="24"/>
        </w:rPr>
        <w:t xml:space="preserve"> Industry 4.0 </w:t>
      </w:r>
      <w:r w:rsidR="006B77CD" w:rsidRPr="0093631F">
        <w:rPr>
          <w:rFonts w:ascii="Bookman Old Style" w:hAnsi="Bookman Old Style"/>
          <w:color w:val="000000" w:themeColor="text1"/>
          <w:sz w:val="24"/>
          <w:szCs w:val="24"/>
        </w:rPr>
        <w:t xml:space="preserve">refers to </w:t>
      </w:r>
      <w:r w:rsidR="007733FD" w:rsidRPr="0093631F">
        <w:rPr>
          <w:rFonts w:ascii="Bookman Old Style" w:hAnsi="Bookman Old Style"/>
          <w:color w:val="000000" w:themeColor="text1"/>
          <w:sz w:val="24"/>
          <w:szCs w:val="24"/>
        </w:rPr>
        <w:t>the fourth industrial revolution</w:t>
      </w:r>
      <w:r w:rsidR="006B77CD" w:rsidRPr="0093631F">
        <w:rPr>
          <w:rFonts w:ascii="Bookman Old Style" w:hAnsi="Bookman Old Style"/>
          <w:color w:val="000000" w:themeColor="text1"/>
          <w:sz w:val="24"/>
          <w:szCs w:val="24"/>
        </w:rPr>
        <w:t xml:space="preserve"> which</w:t>
      </w:r>
      <w:r w:rsidR="007733FD" w:rsidRPr="0093631F">
        <w:rPr>
          <w:rFonts w:ascii="Bookman Old Style" w:hAnsi="Bookman Old Style"/>
          <w:color w:val="000000" w:themeColor="text1"/>
          <w:sz w:val="24"/>
          <w:szCs w:val="24"/>
        </w:rPr>
        <w:t xml:space="preserve"> is </w:t>
      </w:r>
      <w:r w:rsidR="006B77CD" w:rsidRPr="0093631F">
        <w:rPr>
          <w:rFonts w:ascii="Bookman Old Style" w:hAnsi="Bookman Old Style"/>
          <w:color w:val="000000" w:themeColor="text1"/>
          <w:sz w:val="24"/>
          <w:szCs w:val="24"/>
        </w:rPr>
        <w:t>based on</w:t>
      </w:r>
      <w:r w:rsidR="007733FD" w:rsidRPr="0093631F">
        <w:rPr>
          <w:rFonts w:ascii="Bookman Old Style" w:hAnsi="Bookman Old Style"/>
          <w:color w:val="000000" w:themeColor="text1"/>
          <w:sz w:val="24"/>
          <w:szCs w:val="24"/>
        </w:rPr>
        <w:t xml:space="preserve"> Internet technologies (</w:t>
      </w:r>
      <w:r w:rsidR="00884A77" w:rsidRPr="0093631F">
        <w:rPr>
          <w:rFonts w:ascii="Bookman Old Style" w:hAnsi="Bookman Old Style"/>
          <w:color w:val="000000" w:themeColor="text1"/>
          <w:sz w:val="24"/>
          <w:szCs w:val="24"/>
        </w:rPr>
        <w:t>such as</w:t>
      </w:r>
      <w:r w:rsidR="007733FD" w:rsidRPr="0093631F">
        <w:rPr>
          <w:rFonts w:ascii="Bookman Old Style" w:hAnsi="Bookman Old Style"/>
          <w:color w:val="000000" w:themeColor="text1"/>
          <w:sz w:val="24"/>
          <w:szCs w:val="24"/>
        </w:rPr>
        <w:t xml:space="preserve"> </w:t>
      </w:r>
      <w:r w:rsidR="006B77CD" w:rsidRPr="0093631F">
        <w:rPr>
          <w:rFonts w:ascii="Bookman Old Style" w:hAnsi="Bookman Old Style"/>
          <w:color w:val="000000" w:themeColor="text1"/>
          <w:sz w:val="24"/>
          <w:szCs w:val="24"/>
        </w:rPr>
        <w:t xml:space="preserve">Internet of Services - IoS, Internet of Things – IoT, Industrial Internet (II) </w:t>
      </w:r>
      <w:r w:rsidR="007733FD" w:rsidRPr="0093631F">
        <w:rPr>
          <w:rFonts w:ascii="Bookman Old Style" w:hAnsi="Bookman Old Style"/>
          <w:color w:val="000000" w:themeColor="text1"/>
          <w:sz w:val="24"/>
          <w:szCs w:val="24"/>
        </w:rPr>
        <w:t xml:space="preserve">and </w:t>
      </w:r>
      <w:r w:rsidR="006B77CD" w:rsidRPr="0093631F">
        <w:rPr>
          <w:rFonts w:ascii="Bookman Old Style" w:hAnsi="Bookman Old Style"/>
          <w:color w:val="000000" w:themeColor="text1"/>
          <w:sz w:val="24"/>
          <w:szCs w:val="24"/>
        </w:rPr>
        <w:t>C</w:t>
      </w:r>
      <w:r w:rsidR="007733FD" w:rsidRPr="0093631F">
        <w:rPr>
          <w:rFonts w:ascii="Bookman Old Style" w:hAnsi="Bookman Old Style"/>
          <w:color w:val="000000" w:themeColor="text1"/>
          <w:sz w:val="24"/>
          <w:szCs w:val="24"/>
        </w:rPr>
        <w:t>yber</w:t>
      </w:r>
      <w:r w:rsidR="006B77CD" w:rsidRPr="0093631F">
        <w:rPr>
          <w:rFonts w:ascii="Bookman Old Style" w:hAnsi="Bookman Old Style"/>
          <w:color w:val="000000" w:themeColor="text1"/>
          <w:sz w:val="24"/>
          <w:szCs w:val="24"/>
        </w:rPr>
        <w:t xml:space="preserve"> Physical S</w:t>
      </w:r>
      <w:r w:rsidR="007733FD" w:rsidRPr="0093631F">
        <w:rPr>
          <w:rFonts w:ascii="Bookman Old Style" w:hAnsi="Bookman Old Style"/>
          <w:color w:val="000000" w:themeColor="text1"/>
          <w:sz w:val="24"/>
          <w:szCs w:val="24"/>
        </w:rPr>
        <w:t xml:space="preserve">ystem </w:t>
      </w:r>
      <w:r w:rsidR="006B77CD" w:rsidRPr="0093631F">
        <w:rPr>
          <w:rFonts w:ascii="Bookman Old Style" w:hAnsi="Bookman Old Style"/>
          <w:color w:val="000000" w:themeColor="text1"/>
          <w:sz w:val="24"/>
          <w:szCs w:val="24"/>
        </w:rPr>
        <w:t>–</w:t>
      </w:r>
      <w:r w:rsidR="007733FD" w:rsidRPr="0093631F">
        <w:rPr>
          <w:rFonts w:ascii="Bookman Old Style" w:hAnsi="Bookman Old Style"/>
          <w:color w:val="000000" w:themeColor="text1"/>
          <w:sz w:val="24"/>
          <w:szCs w:val="24"/>
        </w:rPr>
        <w:t xml:space="preserve"> CPS</w:t>
      </w:r>
      <w:r w:rsidR="006B77CD" w:rsidRPr="0093631F">
        <w:rPr>
          <w:rFonts w:ascii="Bookman Old Style" w:hAnsi="Bookman Old Style"/>
          <w:color w:val="000000" w:themeColor="text1"/>
          <w:sz w:val="24"/>
          <w:szCs w:val="24"/>
        </w:rPr>
        <w:t xml:space="preserve"> and Artificial Intelligent - IT)</w:t>
      </w:r>
      <w:r w:rsidR="007733FD" w:rsidRPr="0093631F">
        <w:rPr>
          <w:rFonts w:ascii="Bookman Old Style" w:hAnsi="Bookman Old Style"/>
          <w:color w:val="000000" w:themeColor="text1"/>
          <w:sz w:val="24"/>
          <w:szCs w:val="24"/>
        </w:rPr>
        <w:t xml:space="preserve"> enabled industrial automation to create smart products, a smart production, and smart services (Wollschlaeger et al., 2017</w:t>
      </w:r>
      <w:r w:rsidR="006B77CD" w:rsidRPr="0093631F">
        <w:rPr>
          <w:rFonts w:ascii="Bookman Old Style" w:hAnsi="Bookman Old Style"/>
          <w:color w:val="000000" w:themeColor="text1"/>
          <w:sz w:val="24"/>
          <w:szCs w:val="24"/>
        </w:rPr>
        <w:t xml:space="preserve">; Davies, 2015; Lee </w:t>
      </w:r>
      <w:r w:rsidR="00EC5B92" w:rsidRPr="0093631F">
        <w:rPr>
          <w:rFonts w:ascii="Bookman Old Style" w:hAnsi="Bookman Old Style"/>
          <w:color w:val="000000" w:themeColor="text1"/>
          <w:sz w:val="24"/>
          <w:szCs w:val="24"/>
        </w:rPr>
        <w:t xml:space="preserve">and Lee, 2015; Lee </w:t>
      </w:r>
      <w:r w:rsidR="006B77CD" w:rsidRPr="0093631F">
        <w:rPr>
          <w:rFonts w:ascii="Bookman Old Style" w:hAnsi="Bookman Old Style"/>
          <w:color w:val="000000" w:themeColor="text1"/>
          <w:sz w:val="24"/>
          <w:szCs w:val="24"/>
        </w:rPr>
        <w:t>et al., 2015</w:t>
      </w:r>
      <w:r w:rsidR="00EC5B92" w:rsidRPr="0093631F">
        <w:rPr>
          <w:rFonts w:ascii="Bookman Old Style" w:hAnsi="Bookman Old Style"/>
          <w:color w:val="000000" w:themeColor="text1"/>
          <w:sz w:val="24"/>
          <w:szCs w:val="24"/>
        </w:rPr>
        <w:t>, 2014</w:t>
      </w:r>
      <w:r w:rsidR="006B77CD" w:rsidRPr="0093631F">
        <w:rPr>
          <w:rFonts w:ascii="Bookman Old Style" w:hAnsi="Bookman Old Style"/>
          <w:color w:val="000000" w:themeColor="text1"/>
          <w:sz w:val="24"/>
          <w:szCs w:val="24"/>
        </w:rPr>
        <w:t xml:space="preserve">; </w:t>
      </w:r>
      <w:r w:rsidR="00EC5B92" w:rsidRPr="0093631F">
        <w:rPr>
          <w:rFonts w:ascii="Bookman Old Style" w:hAnsi="Bookman Old Style"/>
          <w:color w:val="000000" w:themeColor="text1"/>
          <w:sz w:val="24"/>
          <w:szCs w:val="24"/>
        </w:rPr>
        <w:t>Rüßmann et al., 2015</w:t>
      </w:r>
      <w:r w:rsidR="007733FD" w:rsidRPr="0093631F">
        <w:rPr>
          <w:rFonts w:ascii="Bookman Old Style" w:hAnsi="Bookman Old Style"/>
          <w:color w:val="000000" w:themeColor="text1"/>
          <w:sz w:val="24"/>
          <w:szCs w:val="24"/>
        </w:rPr>
        <w:t xml:space="preserve">). </w:t>
      </w:r>
    </w:p>
    <w:p w14:paraId="0B7FDA83" w14:textId="56E406BA" w:rsidR="004F259E" w:rsidRPr="0093631F" w:rsidRDefault="00C1403A" w:rsidP="009B642E">
      <w:pPr>
        <w:spacing w:after="0" w:line="480" w:lineRule="auto"/>
        <w:ind w:firstLine="720"/>
        <w:jc w:val="both"/>
        <w:rPr>
          <w:rFonts w:ascii="Bookman Old Style" w:hAnsi="Bookman Old Style"/>
          <w:color w:val="000000" w:themeColor="text1"/>
          <w:sz w:val="24"/>
          <w:szCs w:val="24"/>
        </w:rPr>
      </w:pPr>
      <w:r w:rsidRPr="0093631F">
        <w:rPr>
          <w:rFonts w:ascii="Bookman Old Style" w:hAnsi="Bookman Old Style"/>
          <w:color w:val="000000" w:themeColor="text1"/>
          <w:sz w:val="24"/>
          <w:szCs w:val="24"/>
        </w:rPr>
        <w:t>Industry 4.0 has greatly influenced manufacturing companies operations and decisions (Ford, 2015; Reinhard et al., 2016</w:t>
      </w:r>
      <w:r w:rsidR="00990D1B" w:rsidRPr="0093631F">
        <w:rPr>
          <w:rFonts w:ascii="Bookman Old Style" w:hAnsi="Bookman Old Style"/>
          <w:color w:val="000000" w:themeColor="text1"/>
          <w:sz w:val="24"/>
          <w:szCs w:val="24"/>
        </w:rPr>
        <w:t>; Fatorachian and Kazemi, 2018</w:t>
      </w:r>
      <w:r w:rsidRPr="0093631F">
        <w:rPr>
          <w:rFonts w:ascii="Bookman Old Style" w:hAnsi="Bookman Old Style"/>
          <w:color w:val="000000" w:themeColor="text1"/>
          <w:sz w:val="24"/>
          <w:szCs w:val="24"/>
        </w:rPr>
        <w:t xml:space="preserve">). </w:t>
      </w:r>
      <w:r w:rsidR="004F259E" w:rsidRPr="0093631F">
        <w:rPr>
          <w:rFonts w:ascii="Bookman Old Style" w:hAnsi="Bookman Old Style"/>
          <w:color w:val="000000" w:themeColor="text1"/>
          <w:sz w:val="24"/>
          <w:szCs w:val="24"/>
        </w:rPr>
        <w:t xml:space="preserve">For example, </w:t>
      </w:r>
      <w:r w:rsidR="008725A0" w:rsidRPr="0093631F">
        <w:rPr>
          <w:rFonts w:ascii="Bookman Old Style" w:hAnsi="Bookman Old Style"/>
          <w:color w:val="000000" w:themeColor="text1"/>
          <w:sz w:val="24"/>
          <w:szCs w:val="24"/>
        </w:rPr>
        <w:t xml:space="preserve">Internet of Service (IoS), </w:t>
      </w:r>
      <w:r w:rsidR="004F259E" w:rsidRPr="0093631F">
        <w:rPr>
          <w:rFonts w:ascii="Bookman Old Style" w:hAnsi="Bookman Old Style"/>
          <w:color w:val="000000" w:themeColor="text1"/>
          <w:sz w:val="24"/>
          <w:szCs w:val="24"/>
        </w:rPr>
        <w:t xml:space="preserve">internet of thing (IoT), </w:t>
      </w:r>
      <w:r w:rsidR="007733FD" w:rsidRPr="0093631F">
        <w:rPr>
          <w:rFonts w:ascii="Bookman Old Style" w:hAnsi="Bookman Old Style"/>
          <w:color w:val="000000" w:themeColor="text1"/>
          <w:sz w:val="24"/>
          <w:szCs w:val="24"/>
        </w:rPr>
        <w:t xml:space="preserve">and </w:t>
      </w:r>
      <w:r w:rsidR="008725A0" w:rsidRPr="0093631F">
        <w:rPr>
          <w:rFonts w:ascii="Bookman Old Style" w:hAnsi="Bookman Old Style"/>
          <w:color w:val="000000" w:themeColor="text1"/>
          <w:sz w:val="24"/>
          <w:szCs w:val="24"/>
        </w:rPr>
        <w:t>C</w:t>
      </w:r>
      <w:r w:rsidR="007733FD" w:rsidRPr="0093631F">
        <w:rPr>
          <w:rFonts w:ascii="Bookman Old Style" w:hAnsi="Bookman Old Style"/>
          <w:color w:val="000000" w:themeColor="text1"/>
          <w:sz w:val="24"/>
          <w:szCs w:val="24"/>
        </w:rPr>
        <w:t>yber</w:t>
      </w:r>
      <w:r w:rsidR="008725A0" w:rsidRPr="0093631F">
        <w:rPr>
          <w:rFonts w:ascii="Bookman Old Style" w:hAnsi="Bookman Old Style"/>
          <w:color w:val="000000" w:themeColor="text1"/>
          <w:sz w:val="24"/>
          <w:szCs w:val="24"/>
        </w:rPr>
        <w:t xml:space="preserve"> Physical S</w:t>
      </w:r>
      <w:r w:rsidR="007733FD" w:rsidRPr="0093631F">
        <w:rPr>
          <w:rFonts w:ascii="Bookman Old Style" w:hAnsi="Bookman Old Style"/>
          <w:color w:val="000000" w:themeColor="text1"/>
          <w:sz w:val="24"/>
          <w:szCs w:val="24"/>
        </w:rPr>
        <w:t xml:space="preserve">ystem – CPS, </w:t>
      </w:r>
      <w:r w:rsidR="004F259E" w:rsidRPr="0093631F">
        <w:rPr>
          <w:rFonts w:ascii="Bookman Old Style" w:hAnsi="Bookman Old Style"/>
          <w:color w:val="000000" w:themeColor="text1"/>
          <w:sz w:val="24"/>
          <w:szCs w:val="24"/>
        </w:rPr>
        <w:t>a part of Industry 4.0 initiative</w:t>
      </w:r>
      <w:r w:rsidR="00DB461C" w:rsidRPr="0093631F">
        <w:rPr>
          <w:rFonts w:ascii="Bookman Old Style" w:hAnsi="Bookman Old Style"/>
          <w:color w:val="000000" w:themeColor="text1"/>
          <w:sz w:val="24"/>
          <w:szCs w:val="24"/>
        </w:rPr>
        <w:t>s</w:t>
      </w:r>
      <w:r w:rsidR="004F259E" w:rsidRPr="0093631F">
        <w:rPr>
          <w:rFonts w:ascii="Bookman Old Style" w:hAnsi="Bookman Old Style"/>
          <w:color w:val="000000" w:themeColor="text1"/>
          <w:sz w:val="24"/>
          <w:szCs w:val="24"/>
        </w:rPr>
        <w:t xml:space="preserve">, facilitate </w:t>
      </w:r>
      <w:r w:rsidR="007417A2" w:rsidRPr="0093631F">
        <w:rPr>
          <w:rFonts w:ascii="Bookman Old Style" w:hAnsi="Bookman Old Style"/>
          <w:color w:val="000000" w:themeColor="text1"/>
          <w:sz w:val="24"/>
          <w:szCs w:val="24"/>
        </w:rPr>
        <w:t xml:space="preserve">and support </w:t>
      </w:r>
      <w:r w:rsidR="004F259E" w:rsidRPr="0093631F">
        <w:rPr>
          <w:rFonts w:ascii="Bookman Old Style" w:hAnsi="Bookman Old Style"/>
          <w:color w:val="000000" w:themeColor="text1"/>
          <w:sz w:val="24"/>
          <w:szCs w:val="24"/>
        </w:rPr>
        <w:t>the adoption of new technologies by manufacturing firms to aid in the automation of their manufacturing process (Moktadir et al., 2018)</w:t>
      </w:r>
      <w:r w:rsidR="007417A2" w:rsidRPr="0093631F">
        <w:rPr>
          <w:rFonts w:ascii="Bookman Old Style" w:hAnsi="Bookman Old Style"/>
          <w:color w:val="000000" w:themeColor="text1"/>
          <w:sz w:val="24"/>
          <w:szCs w:val="24"/>
        </w:rPr>
        <w:t xml:space="preserve"> and help manage supply chain relationships and supporting or improving other sustainability initiatives (Bai et al., 2017</w:t>
      </w:r>
      <w:r w:rsidR="007076C1" w:rsidRPr="0093631F">
        <w:rPr>
          <w:rFonts w:ascii="Bookman Old Style" w:hAnsi="Bookman Old Style"/>
          <w:color w:val="000000" w:themeColor="text1"/>
          <w:sz w:val="24"/>
          <w:szCs w:val="24"/>
        </w:rPr>
        <w:t>a</w:t>
      </w:r>
      <w:r w:rsidR="007417A2" w:rsidRPr="0093631F">
        <w:rPr>
          <w:rFonts w:ascii="Bookman Old Style" w:hAnsi="Bookman Old Style"/>
          <w:color w:val="000000" w:themeColor="text1"/>
          <w:sz w:val="24"/>
          <w:szCs w:val="24"/>
        </w:rPr>
        <w:t>)</w:t>
      </w:r>
      <w:r w:rsidR="004F259E" w:rsidRPr="0093631F">
        <w:rPr>
          <w:rFonts w:ascii="Bookman Old Style" w:hAnsi="Bookman Old Style"/>
          <w:color w:val="000000" w:themeColor="text1"/>
          <w:sz w:val="24"/>
          <w:szCs w:val="24"/>
        </w:rPr>
        <w:t xml:space="preserve">. </w:t>
      </w:r>
      <w:r w:rsidR="00985F21" w:rsidRPr="0093631F">
        <w:rPr>
          <w:rFonts w:ascii="Bookman Old Style" w:hAnsi="Bookman Old Style"/>
          <w:color w:val="000000" w:themeColor="text1"/>
          <w:sz w:val="24"/>
          <w:szCs w:val="24"/>
        </w:rPr>
        <w:t>A broader initiative may</w:t>
      </w:r>
      <w:r w:rsidR="00A67A81" w:rsidRPr="0093631F">
        <w:rPr>
          <w:rFonts w:ascii="Bookman Old Style" w:hAnsi="Bookman Old Style"/>
          <w:color w:val="000000" w:themeColor="text1"/>
          <w:sz w:val="24"/>
          <w:szCs w:val="24"/>
        </w:rPr>
        <w:t xml:space="preserve"> </w:t>
      </w:r>
      <w:r w:rsidR="008725A0" w:rsidRPr="0093631F">
        <w:rPr>
          <w:rFonts w:ascii="Bookman Old Style" w:hAnsi="Bookman Old Style"/>
          <w:color w:val="000000" w:themeColor="text1"/>
          <w:sz w:val="24"/>
          <w:szCs w:val="24"/>
        </w:rPr>
        <w:t xml:space="preserve">include the use </w:t>
      </w:r>
      <w:r w:rsidR="00985F21" w:rsidRPr="0093631F">
        <w:rPr>
          <w:rFonts w:ascii="Bookman Old Style" w:hAnsi="Bookman Old Style"/>
          <w:color w:val="000000" w:themeColor="text1"/>
          <w:sz w:val="24"/>
          <w:szCs w:val="24"/>
        </w:rPr>
        <w:t>of</w:t>
      </w:r>
      <w:r w:rsidR="008725A0" w:rsidRPr="0093631F">
        <w:rPr>
          <w:rFonts w:ascii="Bookman Old Style" w:hAnsi="Bookman Old Style"/>
          <w:color w:val="000000" w:themeColor="text1"/>
          <w:sz w:val="24"/>
          <w:szCs w:val="24"/>
        </w:rPr>
        <w:t xml:space="preserve"> </w:t>
      </w:r>
      <w:r w:rsidR="00985F21" w:rsidRPr="0093631F">
        <w:rPr>
          <w:rFonts w:ascii="Bookman Old Style" w:hAnsi="Bookman Old Style"/>
          <w:color w:val="000000" w:themeColor="text1"/>
          <w:sz w:val="24"/>
          <w:szCs w:val="24"/>
        </w:rPr>
        <w:t>wireless</w:t>
      </w:r>
      <w:r w:rsidR="00A67A81" w:rsidRPr="0093631F">
        <w:rPr>
          <w:rFonts w:ascii="Bookman Old Style" w:hAnsi="Bookman Old Style"/>
          <w:color w:val="000000" w:themeColor="text1"/>
          <w:sz w:val="24"/>
          <w:szCs w:val="24"/>
        </w:rPr>
        <w:t xml:space="preserve"> </w:t>
      </w:r>
      <w:r w:rsidR="00E92A13" w:rsidRPr="0093631F">
        <w:rPr>
          <w:rFonts w:ascii="Bookman Old Style" w:hAnsi="Bookman Old Style"/>
          <w:color w:val="000000" w:themeColor="text1"/>
          <w:sz w:val="24"/>
          <w:szCs w:val="24"/>
        </w:rPr>
        <w:t xml:space="preserve">sensor </w:t>
      </w:r>
      <w:r w:rsidR="00985F21" w:rsidRPr="0093631F">
        <w:rPr>
          <w:rFonts w:ascii="Bookman Old Style" w:hAnsi="Bookman Old Style"/>
          <w:color w:val="000000" w:themeColor="text1"/>
          <w:sz w:val="24"/>
          <w:szCs w:val="24"/>
        </w:rPr>
        <w:t>connections/</w:t>
      </w:r>
      <w:r w:rsidR="00A67A81" w:rsidRPr="0093631F">
        <w:rPr>
          <w:rFonts w:ascii="Bookman Old Style" w:hAnsi="Bookman Old Style"/>
          <w:color w:val="000000" w:themeColor="text1"/>
          <w:sz w:val="24"/>
          <w:szCs w:val="24"/>
        </w:rPr>
        <w:t xml:space="preserve">technologies to support manufacturing </w:t>
      </w:r>
      <w:r w:rsidR="00DC4C2A" w:rsidRPr="0093631F">
        <w:rPr>
          <w:rFonts w:ascii="Bookman Old Style" w:hAnsi="Bookman Old Style"/>
          <w:color w:val="000000" w:themeColor="text1"/>
          <w:sz w:val="24"/>
          <w:szCs w:val="24"/>
        </w:rPr>
        <w:t xml:space="preserve">and </w:t>
      </w:r>
      <w:r w:rsidR="00985F21" w:rsidRPr="0093631F">
        <w:rPr>
          <w:rFonts w:ascii="Bookman Old Style" w:hAnsi="Bookman Old Style"/>
          <w:color w:val="000000" w:themeColor="text1"/>
          <w:sz w:val="24"/>
          <w:szCs w:val="24"/>
        </w:rPr>
        <w:t>operation</w:t>
      </w:r>
      <w:r w:rsidR="00DC4C2A" w:rsidRPr="0093631F">
        <w:rPr>
          <w:rFonts w:ascii="Bookman Old Style" w:hAnsi="Bookman Old Style"/>
          <w:color w:val="000000" w:themeColor="text1"/>
          <w:sz w:val="24"/>
          <w:szCs w:val="24"/>
        </w:rPr>
        <w:t>al</w:t>
      </w:r>
      <w:r w:rsidR="00985F21" w:rsidRPr="0093631F">
        <w:rPr>
          <w:rFonts w:ascii="Bookman Old Style" w:hAnsi="Bookman Old Style"/>
          <w:color w:val="000000" w:themeColor="text1"/>
          <w:sz w:val="24"/>
          <w:szCs w:val="24"/>
        </w:rPr>
        <w:t xml:space="preserve"> process automation</w:t>
      </w:r>
      <w:r w:rsidR="00A375A5" w:rsidRPr="0093631F">
        <w:rPr>
          <w:rFonts w:ascii="Bookman Old Style" w:hAnsi="Bookman Old Style"/>
          <w:color w:val="000000" w:themeColor="text1"/>
          <w:sz w:val="24"/>
          <w:szCs w:val="24"/>
        </w:rPr>
        <w:t>, seamless interoperability and connectivity between devices, systems, services, disparate networks (Condry and Nelson, 2016)</w:t>
      </w:r>
      <w:r w:rsidR="0013240B" w:rsidRPr="0093631F">
        <w:rPr>
          <w:rFonts w:ascii="Bookman Old Style" w:hAnsi="Bookman Old Style"/>
          <w:color w:val="000000" w:themeColor="text1"/>
          <w:sz w:val="24"/>
          <w:szCs w:val="24"/>
        </w:rPr>
        <w:t xml:space="preserve"> to </w:t>
      </w:r>
      <w:r w:rsidR="00A7121B" w:rsidRPr="0093631F">
        <w:rPr>
          <w:rFonts w:ascii="Bookman Old Style" w:hAnsi="Bookman Old Style"/>
          <w:color w:val="000000" w:themeColor="text1"/>
          <w:sz w:val="24"/>
          <w:szCs w:val="24"/>
        </w:rPr>
        <w:t xml:space="preserve">enhance </w:t>
      </w:r>
      <w:r w:rsidR="00D17F8B" w:rsidRPr="0093631F">
        <w:rPr>
          <w:rFonts w:ascii="Bookman Old Style" w:hAnsi="Bookman Old Style"/>
          <w:color w:val="000000" w:themeColor="text1"/>
          <w:sz w:val="24"/>
          <w:szCs w:val="24"/>
        </w:rPr>
        <w:t xml:space="preserve">manufacturing operational efficiency and productivity </w:t>
      </w:r>
      <w:r w:rsidR="0013240B" w:rsidRPr="0093631F">
        <w:rPr>
          <w:rFonts w:ascii="Bookman Old Style" w:hAnsi="Bookman Old Style"/>
          <w:color w:val="000000" w:themeColor="text1"/>
          <w:sz w:val="24"/>
          <w:szCs w:val="24"/>
        </w:rPr>
        <w:t>by adopting automation and cleaner technology</w:t>
      </w:r>
      <w:r w:rsidR="00D17F8B" w:rsidRPr="0093631F">
        <w:rPr>
          <w:rFonts w:ascii="Bookman Old Style" w:hAnsi="Bookman Old Style"/>
          <w:color w:val="000000" w:themeColor="text1"/>
          <w:sz w:val="24"/>
          <w:szCs w:val="24"/>
        </w:rPr>
        <w:t xml:space="preserve"> (Wang and Wang, 2016)</w:t>
      </w:r>
      <w:r w:rsidR="0013240B" w:rsidRPr="0093631F">
        <w:rPr>
          <w:rFonts w:ascii="Bookman Old Style" w:hAnsi="Bookman Old Style"/>
          <w:color w:val="000000" w:themeColor="text1"/>
          <w:sz w:val="24"/>
          <w:szCs w:val="24"/>
        </w:rPr>
        <w:t>. T</w:t>
      </w:r>
      <w:r w:rsidR="00A375A5" w:rsidRPr="0093631F">
        <w:rPr>
          <w:rFonts w:ascii="Bookman Old Style" w:hAnsi="Bookman Old Style"/>
          <w:color w:val="000000" w:themeColor="text1"/>
          <w:sz w:val="24"/>
          <w:szCs w:val="24"/>
        </w:rPr>
        <w:t>hese</w:t>
      </w:r>
      <w:r w:rsidR="00985F21" w:rsidRPr="0093631F">
        <w:rPr>
          <w:rFonts w:ascii="Bookman Old Style" w:hAnsi="Bookman Old Style"/>
          <w:color w:val="000000" w:themeColor="text1"/>
          <w:sz w:val="24"/>
          <w:szCs w:val="24"/>
        </w:rPr>
        <w:t xml:space="preserve"> devices and machines </w:t>
      </w:r>
      <w:r w:rsidR="00A7121B" w:rsidRPr="0093631F">
        <w:rPr>
          <w:rFonts w:ascii="Bookman Old Style" w:hAnsi="Bookman Old Style"/>
          <w:color w:val="000000" w:themeColor="text1"/>
          <w:sz w:val="24"/>
          <w:szCs w:val="24"/>
        </w:rPr>
        <w:t xml:space="preserve">with such kind of connectivity </w:t>
      </w:r>
      <w:r w:rsidR="00985F21" w:rsidRPr="0093631F">
        <w:rPr>
          <w:rFonts w:ascii="Bookman Old Style" w:hAnsi="Bookman Old Style"/>
          <w:color w:val="000000" w:themeColor="text1"/>
          <w:sz w:val="24"/>
          <w:szCs w:val="24"/>
        </w:rPr>
        <w:t xml:space="preserve">can be moved and connected with greater ease </w:t>
      </w:r>
      <w:r w:rsidR="00E92A13" w:rsidRPr="0093631F">
        <w:rPr>
          <w:rFonts w:ascii="Bookman Old Style" w:hAnsi="Bookman Old Style"/>
          <w:color w:val="000000" w:themeColor="text1"/>
          <w:sz w:val="24"/>
          <w:szCs w:val="24"/>
        </w:rPr>
        <w:t>with</w:t>
      </w:r>
      <w:r w:rsidR="00985F21" w:rsidRPr="0093631F">
        <w:rPr>
          <w:rFonts w:ascii="Bookman Old Style" w:hAnsi="Bookman Old Style"/>
          <w:color w:val="000000" w:themeColor="text1"/>
          <w:sz w:val="24"/>
          <w:szCs w:val="24"/>
        </w:rPr>
        <w:t xml:space="preserve"> no restricting cables which ensure</w:t>
      </w:r>
      <w:r w:rsidR="00E92A13" w:rsidRPr="0093631F">
        <w:rPr>
          <w:rFonts w:ascii="Bookman Old Style" w:hAnsi="Bookman Old Style"/>
          <w:color w:val="000000" w:themeColor="text1"/>
          <w:sz w:val="24"/>
          <w:szCs w:val="24"/>
        </w:rPr>
        <w:t>s</w:t>
      </w:r>
      <w:r w:rsidR="00985F21" w:rsidRPr="0093631F">
        <w:rPr>
          <w:rFonts w:ascii="Bookman Old Style" w:hAnsi="Bookman Old Style"/>
          <w:color w:val="000000" w:themeColor="text1"/>
          <w:sz w:val="24"/>
          <w:szCs w:val="24"/>
        </w:rPr>
        <w:t xml:space="preserve"> </w:t>
      </w:r>
      <w:r w:rsidR="00A375A5" w:rsidRPr="0093631F">
        <w:rPr>
          <w:rFonts w:ascii="Bookman Old Style" w:hAnsi="Bookman Old Style"/>
          <w:color w:val="000000" w:themeColor="text1"/>
          <w:sz w:val="24"/>
          <w:szCs w:val="24"/>
        </w:rPr>
        <w:t xml:space="preserve">resilient with </w:t>
      </w:r>
      <w:r w:rsidR="00985F21" w:rsidRPr="0093631F">
        <w:rPr>
          <w:rFonts w:ascii="Bookman Old Style" w:hAnsi="Bookman Old Style"/>
          <w:color w:val="000000" w:themeColor="text1"/>
          <w:sz w:val="24"/>
          <w:szCs w:val="24"/>
        </w:rPr>
        <w:t>real-time and reliability capabilities</w:t>
      </w:r>
      <w:r w:rsidR="00E92A13" w:rsidRPr="0093631F">
        <w:rPr>
          <w:rFonts w:ascii="Bookman Old Style" w:hAnsi="Bookman Old Style"/>
          <w:color w:val="000000" w:themeColor="text1"/>
          <w:sz w:val="24"/>
          <w:szCs w:val="24"/>
        </w:rPr>
        <w:t xml:space="preserve"> (Wollschlaeger et al., 2017</w:t>
      </w:r>
      <w:r w:rsidR="00990D1B" w:rsidRPr="0093631F">
        <w:rPr>
          <w:rFonts w:ascii="Bookman Old Style" w:hAnsi="Bookman Old Style"/>
          <w:color w:val="000000" w:themeColor="text1"/>
          <w:sz w:val="24"/>
          <w:szCs w:val="24"/>
        </w:rPr>
        <w:t>; Bibby and Dehe, 2018</w:t>
      </w:r>
      <w:r w:rsidR="00E92A13" w:rsidRPr="0093631F">
        <w:rPr>
          <w:rFonts w:ascii="Bookman Old Style" w:hAnsi="Bookman Old Style"/>
          <w:color w:val="000000" w:themeColor="text1"/>
          <w:sz w:val="24"/>
          <w:szCs w:val="24"/>
        </w:rPr>
        <w:t>).</w:t>
      </w:r>
      <w:r w:rsidR="00234811" w:rsidRPr="0093631F">
        <w:rPr>
          <w:rFonts w:ascii="Bookman Old Style" w:hAnsi="Bookman Old Style"/>
          <w:color w:val="000000" w:themeColor="text1"/>
          <w:sz w:val="24"/>
          <w:szCs w:val="24"/>
        </w:rPr>
        <w:t xml:space="preserve"> One interesting features of Industry 4.0 (e.g. IoT) is the use of Internet-enabled devices as end points for accessing industrial data (Condry and Nelson, 2016).</w:t>
      </w:r>
    </w:p>
    <w:p w14:paraId="55BA5216" w14:textId="41C7ADF6" w:rsidR="00DC3DF4" w:rsidRPr="0093631F" w:rsidRDefault="00DC3DF4" w:rsidP="009B642E">
      <w:pPr>
        <w:spacing w:after="0" w:line="480" w:lineRule="auto"/>
        <w:jc w:val="both"/>
        <w:rPr>
          <w:rFonts w:ascii="Bookman Old Style" w:hAnsi="Bookman Old Style"/>
          <w:i/>
          <w:color w:val="000000" w:themeColor="text1"/>
          <w:sz w:val="24"/>
          <w:szCs w:val="24"/>
        </w:rPr>
      </w:pPr>
      <w:r w:rsidRPr="0093631F">
        <w:rPr>
          <w:rFonts w:ascii="Bookman Old Style" w:hAnsi="Bookman Old Style"/>
          <w:i/>
          <w:color w:val="000000" w:themeColor="text1"/>
          <w:sz w:val="24"/>
          <w:szCs w:val="24"/>
        </w:rPr>
        <w:t>2.</w:t>
      </w:r>
      <w:r w:rsidR="005C5C2F" w:rsidRPr="0093631F">
        <w:rPr>
          <w:rFonts w:ascii="Bookman Old Style" w:hAnsi="Bookman Old Style"/>
          <w:i/>
          <w:color w:val="000000" w:themeColor="text1"/>
          <w:sz w:val="24"/>
          <w:szCs w:val="24"/>
        </w:rPr>
        <w:t>4</w:t>
      </w:r>
      <w:r w:rsidRPr="0093631F">
        <w:rPr>
          <w:rFonts w:ascii="Bookman Old Style" w:hAnsi="Bookman Old Style"/>
          <w:i/>
          <w:color w:val="000000" w:themeColor="text1"/>
          <w:sz w:val="24"/>
          <w:szCs w:val="24"/>
        </w:rPr>
        <w:t xml:space="preserve"> </w:t>
      </w:r>
      <w:r w:rsidR="00D733B3" w:rsidRPr="0093631F">
        <w:rPr>
          <w:rFonts w:ascii="Bookman Old Style" w:hAnsi="Bookman Old Style"/>
          <w:i/>
          <w:color w:val="000000" w:themeColor="text1"/>
          <w:sz w:val="24"/>
          <w:szCs w:val="24"/>
        </w:rPr>
        <w:t>I</w:t>
      </w:r>
      <w:r w:rsidRPr="0093631F">
        <w:rPr>
          <w:rFonts w:ascii="Bookman Old Style" w:hAnsi="Bookman Old Style"/>
          <w:i/>
          <w:color w:val="000000" w:themeColor="text1"/>
          <w:sz w:val="24"/>
          <w:szCs w:val="24"/>
        </w:rPr>
        <w:t>dentification</w:t>
      </w:r>
      <w:r w:rsidR="00CF2C7C" w:rsidRPr="0093631F">
        <w:rPr>
          <w:rFonts w:ascii="Bookman Old Style" w:hAnsi="Bookman Old Style"/>
          <w:i/>
          <w:color w:val="000000" w:themeColor="text1"/>
          <w:sz w:val="24"/>
          <w:szCs w:val="24"/>
        </w:rPr>
        <w:t xml:space="preserve"> </w:t>
      </w:r>
      <w:r w:rsidR="00D733B3" w:rsidRPr="0093631F">
        <w:rPr>
          <w:rFonts w:ascii="Bookman Old Style" w:hAnsi="Bookman Old Style"/>
          <w:i/>
          <w:color w:val="000000" w:themeColor="text1"/>
          <w:sz w:val="24"/>
          <w:szCs w:val="24"/>
        </w:rPr>
        <w:t>of potential CE based Industry 4.0 criteria</w:t>
      </w:r>
    </w:p>
    <w:p w14:paraId="0597C939" w14:textId="4DE596F9" w:rsidR="009B642E" w:rsidRPr="0093631F" w:rsidRDefault="009B642E" w:rsidP="009B642E">
      <w:pPr>
        <w:spacing w:after="0" w:line="480" w:lineRule="auto"/>
        <w:ind w:firstLine="720"/>
        <w:jc w:val="both"/>
        <w:rPr>
          <w:rFonts w:ascii="Bookman Old Style" w:hAnsi="Bookman Old Style"/>
          <w:color w:val="000000" w:themeColor="text1"/>
          <w:sz w:val="24"/>
          <w:szCs w:val="24"/>
        </w:rPr>
      </w:pPr>
      <w:r w:rsidRPr="0093631F">
        <w:rPr>
          <w:rFonts w:ascii="Bookman Old Style" w:hAnsi="Bookman Old Style"/>
          <w:color w:val="000000" w:themeColor="text1"/>
          <w:sz w:val="24"/>
          <w:szCs w:val="24"/>
        </w:rPr>
        <w:t>To integrate Industry 4.0 within circular economy implementation in sustainable supplier selection process, there is the need to identify appropriate set of criteria that can guide the selection. Many sustainable supplier selection studies have been completed in the literature (see Jain and Khan, 2017; Jain and Khan, 2016; Dweiri et al., 2016; Khan and Al-Hosani, 2016; Cheaitou and Khan, 2015; Khan, Dweiri, and Jain 2016</w:t>
      </w:r>
      <w:r w:rsidR="00446C17" w:rsidRPr="0093631F">
        <w:rPr>
          <w:rFonts w:ascii="Bookman Old Style" w:hAnsi="Bookman Old Style"/>
          <w:color w:val="000000" w:themeColor="text1"/>
          <w:sz w:val="24"/>
          <w:szCs w:val="24"/>
        </w:rPr>
        <w:t>; Kusi-Sarpong et al., 2018b</w:t>
      </w:r>
      <w:r w:rsidRPr="0093631F">
        <w:rPr>
          <w:rFonts w:ascii="Bookman Old Style" w:hAnsi="Bookman Old Style"/>
          <w:color w:val="000000" w:themeColor="text1"/>
          <w:sz w:val="24"/>
          <w:szCs w:val="24"/>
        </w:rPr>
        <w:t xml:space="preserve">), yet none of these considered the use of industry 4.0 initiatives within the circular economy implementation more explicitly to guide the selection. Criteria determination is a very imperative step in the selection process as it serves as the basis for selecting the right supplier. Most of the previous sustainable supplier selection studies based their decisions on mainly the conventional environmental, social and economic elements of sustainability. However, with the advent of fourth industrial revolution and emerging trends of circular economy, it is essential for organizations and decision makers to incorporate all these elements of sustainability in their decisions. Thus, it is important for organizations to incorporate criteria related to Industry 4.0 within circular economy implementation when making sustainable supplier selection decisions. In this study, an attempt </w:t>
      </w:r>
      <w:r w:rsidR="004566FD" w:rsidRPr="0093631F">
        <w:rPr>
          <w:rFonts w:ascii="Bookman Old Style" w:hAnsi="Bookman Old Style"/>
          <w:color w:val="000000" w:themeColor="text1"/>
          <w:sz w:val="24"/>
          <w:szCs w:val="24"/>
        </w:rPr>
        <w:t xml:space="preserve">is </w:t>
      </w:r>
      <w:r w:rsidRPr="0093631F">
        <w:rPr>
          <w:rFonts w:ascii="Bookman Old Style" w:hAnsi="Bookman Old Style"/>
          <w:color w:val="000000" w:themeColor="text1"/>
          <w:sz w:val="24"/>
          <w:szCs w:val="24"/>
        </w:rPr>
        <w:t>made, for the very first time, to capture Industry 4.0 initiatives within circular economy implementation towards sustainable supply chain operations in a unified framework. The search keywords that  was</w:t>
      </w:r>
      <w:r w:rsidR="006C6B90" w:rsidRPr="0093631F">
        <w:rPr>
          <w:rFonts w:ascii="Bookman Old Style" w:hAnsi="Bookman Old Style"/>
          <w:color w:val="000000" w:themeColor="text1"/>
          <w:sz w:val="24"/>
          <w:szCs w:val="24"/>
        </w:rPr>
        <w:t xml:space="preserve"> used to summaris</w:t>
      </w:r>
      <w:r w:rsidRPr="0093631F">
        <w:rPr>
          <w:rFonts w:ascii="Bookman Old Style" w:hAnsi="Bookman Old Style"/>
          <w:color w:val="000000" w:themeColor="text1"/>
          <w:sz w:val="24"/>
          <w:szCs w:val="24"/>
        </w:rPr>
        <w:t xml:space="preserve">e these potential sustainable supplier selection criteria based on industry 4.0 </w:t>
      </w:r>
      <w:r w:rsidR="006C6B90" w:rsidRPr="0093631F">
        <w:rPr>
          <w:rFonts w:ascii="Bookman Old Style" w:hAnsi="Bookman Old Style"/>
          <w:color w:val="000000" w:themeColor="text1"/>
          <w:sz w:val="24"/>
          <w:szCs w:val="24"/>
        </w:rPr>
        <w:t xml:space="preserve">initiatives </w:t>
      </w:r>
      <w:r w:rsidRPr="0093631F">
        <w:rPr>
          <w:rFonts w:ascii="Bookman Old Style" w:hAnsi="Bookman Old Style"/>
          <w:color w:val="000000" w:themeColor="text1"/>
          <w:sz w:val="24"/>
          <w:szCs w:val="24"/>
        </w:rPr>
        <w:t xml:space="preserve">within circular economy implementation are as followed: “sustainable supplier selection”, Industry 4.0 and sustainable supplier selection”, circular economy and sustainable supplier selection”, “Industry 4.0 and sustainable supply chain”, “circular economy and sustainable supply chain”, and “sustainable supplier selection and sustainable supply chain” from Scopus, google scholar, science direct, and web of science. </w:t>
      </w:r>
    </w:p>
    <w:p w14:paraId="67EBF2FA" w14:textId="7D9711FD" w:rsidR="00543B0C" w:rsidRPr="0093631F" w:rsidRDefault="009B642E" w:rsidP="009B642E">
      <w:pPr>
        <w:spacing w:after="0" w:line="480" w:lineRule="auto"/>
        <w:ind w:firstLine="720"/>
        <w:jc w:val="both"/>
        <w:rPr>
          <w:rFonts w:ascii="Bookman Old Style" w:hAnsi="Bookman Old Style"/>
          <w:i/>
          <w:color w:val="000000" w:themeColor="text1"/>
          <w:sz w:val="24"/>
          <w:szCs w:val="24"/>
        </w:rPr>
      </w:pPr>
      <w:r w:rsidRPr="0093631F">
        <w:rPr>
          <w:rFonts w:ascii="Bookman Old Style" w:hAnsi="Bookman Old Style"/>
          <w:color w:val="000000" w:themeColor="text1"/>
          <w:sz w:val="24"/>
          <w:szCs w:val="24"/>
        </w:rPr>
        <w:t xml:space="preserve">However, the criteria </w:t>
      </w:r>
      <w:r w:rsidR="00B67FD4" w:rsidRPr="0093631F">
        <w:rPr>
          <w:rFonts w:ascii="Bookman Old Style" w:hAnsi="Bookman Old Style"/>
          <w:color w:val="000000" w:themeColor="text1"/>
          <w:sz w:val="24"/>
          <w:szCs w:val="24"/>
        </w:rPr>
        <w:t xml:space="preserve">captured through the extensive literature review </w:t>
      </w:r>
      <w:r w:rsidRPr="0093631F">
        <w:rPr>
          <w:rFonts w:ascii="Bookman Old Style" w:hAnsi="Bookman Old Style"/>
          <w:color w:val="000000" w:themeColor="text1"/>
          <w:sz w:val="24"/>
          <w:szCs w:val="24"/>
        </w:rPr>
        <w:t>are subjected to several rounds of review by supply chain experts to propose a final framework. This framework is further utilized alongside a proposed methodology composed of BWM and VIKOR for guiding sustainable supplier selection decision-making in a Pakistan</w:t>
      </w:r>
      <w:r w:rsidR="00B67FD4" w:rsidRPr="0093631F">
        <w:rPr>
          <w:rFonts w:ascii="Bookman Old Style" w:hAnsi="Bookman Old Style"/>
          <w:color w:val="000000" w:themeColor="text1"/>
          <w:sz w:val="24"/>
          <w:szCs w:val="24"/>
        </w:rPr>
        <w:t>’s</w:t>
      </w:r>
      <w:r w:rsidRPr="0093631F">
        <w:rPr>
          <w:rFonts w:ascii="Bookman Old Style" w:hAnsi="Bookman Old Style"/>
          <w:color w:val="000000" w:themeColor="text1"/>
          <w:sz w:val="24"/>
          <w:szCs w:val="24"/>
        </w:rPr>
        <w:t xml:space="preserve"> </w:t>
      </w:r>
      <w:r w:rsidR="00746F58" w:rsidRPr="0093631F">
        <w:rPr>
          <w:rFonts w:ascii="Bookman Old Style" w:hAnsi="Bookman Old Style"/>
          <w:color w:val="000000" w:themeColor="text1"/>
          <w:sz w:val="24"/>
          <w:szCs w:val="24"/>
        </w:rPr>
        <w:t xml:space="preserve">textile </w:t>
      </w:r>
      <w:r w:rsidR="00FB2ECF" w:rsidRPr="0093631F">
        <w:rPr>
          <w:rFonts w:ascii="Bookman Old Style" w:hAnsi="Bookman Old Style"/>
          <w:color w:val="000000" w:themeColor="text1"/>
          <w:sz w:val="24"/>
          <w:szCs w:val="24"/>
        </w:rPr>
        <w:t>manufacturing</w:t>
      </w:r>
      <w:r w:rsidR="00746F58" w:rsidRPr="0093631F">
        <w:rPr>
          <w:rFonts w:ascii="Bookman Old Style" w:hAnsi="Bookman Old Style"/>
          <w:color w:val="000000" w:themeColor="text1"/>
          <w:sz w:val="24"/>
          <w:szCs w:val="24"/>
        </w:rPr>
        <w:t xml:space="preserve"> </w:t>
      </w:r>
      <w:r w:rsidRPr="0093631F">
        <w:rPr>
          <w:rFonts w:ascii="Bookman Old Style" w:hAnsi="Bookman Old Style"/>
          <w:color w:val="000000" w:themeColor="text1"/>
          <w:sz w:val="24"/>
          <w:szCs w:val="24"/>
        </w:rPr>
        <w:t>company.</w:t>
      </w:r>
    </w:p>
    <w:p w14:paraId="61D54A9E" w14:textId="6C45694C" w:rsidR="00DC3DF4" w:rsidRPr="0093631F" w:rsidRDefault="00DC3DF4" w:rsidP="009B642E">
      <w:pPr>
        <w:spacing w:after="0" w:line="480" w:lineRule="auto"/>
        <w:jc w:val="both"/>
        <w:rPr>
          <w:rFonts w:ascii="Bookman Old Style" w:hAnsi="Bookman Old Style"/>
          <w:i/>
          <w:color w:val="000000" w:themeColor="text1"/>
          <w:sz w:val="24"/>
          <w:szCs w:val="24"/>
        </w:rPr>
      </w:pPr>
      <w:r w:rsidRPr="0093631F">
        <w:rPr>
          <w:rFonts w:ascii="Bookman Old Style" w:hAnsi="Bookman Old Style"/>
          <w:i/>
          <w:color w:val="000000" w:themeColor="text1"/>
          <w:sz w:val="24"/>
          <w:szCs w:val="24"/>
        </w:rPr>
        <w:t>2.</w:t>
      </w:r>
      <w:r w:rsidR="005C5C2F" w:rsidRPr="0093631F">
        <w:rPr>
          <w:rFonts w:ascii="Bookman Old Style" w:hAnsi="Bookman Old Style"/>
          <w:i/>
          <w:color w:val="000000" w:themeColor="text1"/>
          <w:sz w:val="24"/>
          <w:szCs w:val="24"/>
        </w:rPr>
        <w:t>5</w:t>
      </w:r>
      <w:r w:rsidRPr="0093631F">
        <w:rPr>
          <w:rFonts w:ascii="Bookman Old Style" w:hAnsi="Bookman Old Style"/>
          <w:i/>
          <w:color w:val="000000" w:themeColor="text1"/>
          <w:sz w:val="24"/>
          <w:szCs w:val="24"/>
        </w:rPr>
        <w:t xml:space="preserve"> Research gaps and highlights</w:t>
      </w:r>
      <w:r w:rsidR="004E112C" w:rsidRPr="0093631F">
        <w:rPr>
          <w:rFonts w:ascii="Bookman Old Style" w:hAnsi="Bookman Old Style"/>
          <w:i/>
          <w:color w:val="000000" w:themeColor="text1"/>
          <w:sz w:val="24"/>
          <w:szCs w:val="24"/>
        </w:rPr>
        <w:t xml:space="preserve"> </w:t>
      </w:r>
    </w:p>
    <w:p w14:paraId="4E9C7B85" w14:textId="267417B9" w:rsidR="001C58D3" w:rsidRPr="0093631F" w:rsidRDefault="001C58D3" w:rsidP="001C58D3">
      <w:pPr>
        <w:spacing w:after="0" w:line="480" w:lineRule="auto"/>
        <w:ind w:firstLine="720"/>
        <w:jc w:val="both"/>
        <w:rPr>
          <w:rFonts w:ascii="Bookman Old Style" w:hAnsi="Bookman Old Style"/>
          <w:color w:val="000000" w:themeColor="text1"/>
          <w:sz w:val="24"/>
          <w:szCs w:val="24"/>
        </w:rPr>
      </w:pPr>
      <w:r w:rsidRPr="0093631F">
        <w:rPr>
          <w:rFonts w:ascii="Bookman Old Style" w:hAnsi="Bookman Old Style"/>
          <w:color w:val="000000" w:themeColor="text1"/>
          <w:sz w:val="24"/>
          <w:szCs w:val="24"/>
        </w:rPr>
        <w:t>S</w:t>
      </w:r>
      <w:r w:rsidR="008A5A4D" w:rsidRPr="0093631F">
        <w:rPr>
          <w:rFonts w:ascii="Bookman Old Style" w:hAnsi="Bookman Old Style"/>
          <w:color w:val="000000" w:themeColor="text1"/>
          <w:sz w:val="24"/>
          <w:szCs w:val="24"/>
        </w:rPr>
        <w:t xml:space="preserve">ome </w:t>
      </w:r>
      <w:r w:rsidRPr="0093631F">
        <w:rPr>
          <w:rFonts w:ascii="Bookman Old Style" w:hAnsi="Bookman Old Style"/>
          <w:color w:val="000000" w:themeColor="text1"/>
          <w:sz w:val="24"/>
          <w:szCs w:val="24"/>
        </w:rPr>
        <w:t xml:space="preserve">studies have occurred on circular economy </w:t>
      </w:r>
      <w:r w:rsidR="008A5A4D" w:rsidRPr="0093631F">
        <w:rPr>
          <w:rFonts w:ascii="Bookman Old Style" w:hAnsi="Bookman Old Style"/>
          <w:color w:val="000000" w:themeColor="text1"/>
          <w:sz w:val="24"/>
          <w:szCs w:val="24"/>
        </w:rPr>
        <w:t xml:space="preserve">and Industry 4.0 </w:t>
      </w:r>
      <w:r w:rsidR="00200BFC" w:rsidRPr="0093631F">
        <w:rPr>
          <w:rFonts w:ascii="Bookman Old Style" w:hAnsi="Bookman Old Style"/>
          <w:color w:val="000000" w:themeColor="text1"/>
          <w:sz w:val="24"/>
          <w:szCs w:val="24"/>
        </w:rPr>
        <w:t>business model</w:t>
      </w:r>
      <w:r w:rsidR="008601C2" w:rsidRPr="0093631F">
        <w:rPr>
          <w:rFonts w:ascii="Bookman Old Style" w:hAnsi="Bookman Old Style"/>
          <w:color w:val="000000" w:themeColor="text1"/>
          <w:sz w:val="24"/>
          <w:szCs w:val="24"/>
        </w:rPr>
        <w:t>s</w:t>
      </w:r>
      <w:r w:rsidR="00200BFC" w:rsidRPr="0093631F">
        <w:rPr>
          <w:rFonts w:ascii="Bookman Old Style" w:hAnsi="Bookman Old Style"/>
          <w:color w:val="000000" w:themeColor="text1"/>
          <w:sz w:val="24"/>
          <w:szCs w:val="24"/>
        </w:rPr>
        <w:t xml:space="preserve"> and </w:t>
      </w:r>
      <w:r w:rsidRPr="0093631F">
        <w:rPr>
          <w:rFonts w:ascii="Bookman Old Style" w:hAnsi="Bookman Old Style"/>
          <w:color w:val="000000" w:themeColor="text1"/>
          <w:sz w:val="24"/>
          <w:szCs w:val="24"/>
        </w:rPr>
        <w:t xml:space="preserve">initiatives and </w:t>
      </w:r>
      <w:r w:rsidR="008A5A4D" w:rsidRPr="0093631F">
        <w:rPr>
          <w:rFonts w:ascii="Bookman Old Style" w:hAnsi="Bookman Old Style"/>
          <w:color w:val="000000" w:themeColor="text1"/>
          <w:sz w:val="24"/>
          <w:szCs w:val="24"/>
        </w:rPr>
        <w:t>their</w:t>
      </w:r>
      <w:r w:rsidRPr="0093631F">
        <w:rPr>
          <w:rFonts w:ascii="Bookman Old Style" w:hAnsi="Bookman Old Style"/>
          <w:color w:val="000000" w:themeColor="text1"/>
          <w:sz w:val="24"/>
          <w:szCs w:val="24"/>
        </w:rPr>
        <w:t xml:space="preserve"> implementation</w:t>
      </w:r>
      <w:r w:rsidR="008A5A4D" w:rsidRPr="0093631F">
        <w:rPr>
          <w:rFonts w:ascii="Bookman Old Style" w:hAnsi="Bookman Old Style"/>
          <w:color w:val="000000" w:themeColor="text1"/>
          <w:sz w:val="24"/>
          <w:szCs w:val="24"/>
        </w:rPr>
        <w:t>s</w:t>
      </w:r>
      <w:r w:rsidRPr="0093631F">
        <w:rPr>
          <w:rFonts w:ascii="Bookman Old Style" w:hAnsi="Bookman Old Style"/>
          <w:color w:val="000000" w:themeColor="text1"/>
          <w:sz w:val="24"/>
          <w:szCs w:val="24"/>
        </w:rPr>
        <w:t xml:space="preserve"> but none have until now</w:t>
      </w:r>
      <w:r w:rsidR="00200BFC" w:rsidRPr="0093631F">
        <w:rPr>
          <w:rFonts w:ascii="Bookman Old Style" w:hAnsi="Bookman Old Style"/>
          <w:color w:val="000000" w:themeColor="text1"/>
          <w:sz w:val="24"/>
          <w:szCs w:val="24"/>
        </w:rPr>
        <w:t>,</w:t>
      </w:r>
      <w:r w:rsidRPr="0093631F">
        <w:rPr>
          <w:rFonts w:ascii="Bookman Old Style" w:hAnsi="Bookman Old Style"/>
          <w:color w:val="000000" w:themeColor="text1"/>
          <w:sz w:val="24"/>
          <w:szCs w:val="24"/>
        </w:rPr>
        <w:t xml:space="preserve"> </w:t>
      </w:r>
      <w:r w:rsidR="00200BFC" w:rsidRPr="0093631F">
        <w:rPr>
          <w:rFonts w:ascii="Bookman Old Style" w:hAnsi="Bookman Old Style"/>
          <w:color w:val="000000" w:themeColor="text1"/>
          <w:sz w:val="24"/>
          <w:szCs w:val="24"/>
        </w:rPr>
        <w:t>investigated</w:t>
      </w:r>
      <w:r w:rsidRPr="0093631F">
        <w:rPr>
          <w:rFonts w:ascii="Bookman Old Style" w:hAnsi="Bookman Old Style"/>
          <w:color w:val="000000" w:themeColor="text1"/>
          <w:sz w:val="24"/>
          <w:szCs w:val="24"/>
        </w:rPr>
        <w:t xml:space="preserve"> the selection of sustainable supplier</w:t>
      </w:r>
      <w:r w:rsidR="008A5A4D" w:rsidRPr="0093631F">
        <w:rPr>
          <w:rFonts w:ascii="Bookman Old Style" w:hAnsi="Bookman Old Style"/>
          <w:color w:val="000000" w:themeColor="text1"/>
          <w:sz w:val="24"/>
          <w:szCs w:val="24"/>
        </w:rPr>
        <w:t>s</w:t>
      </w:r>
      <w:r w:rsidRPr="0093631F">
        <w:rPr>
          <w:rFonts w:ascii="Bookman Old Style" w:hAnsi="Bookman Old Style"/>
          <w:color w:val="000000" w:themeColor="text1"/>
          <w:sz w:val="24"/>
          <w:szCs w:val="24"/>
        </w:rPr>
        <w:t xml:space="preserve"> based on </w:t>
      </w:r>
      <w:r w:rsidR="008A5A4D" w:rsidRPr="0093631F">
        <w:rPr>
          <w:rFonts w:ascii="Bookman Old Style" w:hAnsi="Bookman Old Style"/>
          <w:color w:val="000000" w:themeColor="text1"/>
          <w:sz w:val="24"/>
          <w:szCs w:val="24"/>
        </w:rPr>
        <w:t xml:space="preserve">Industry 4.0 </w:t>
      </w:r>
      <w:r w:rsidR="00200BFC" w:rsidRPr="0093631F">
        <w:rPr>
          <w:rFonts w:ascii="Bookman Old Style" w:hAnsi="Bookman Old Style"/>
          <w:color w:val="000000" w:themeColor="text1"/>
          <w:sz w:val="24"/>
          <w:szCs w:val="24"/>
        </w:rPr>
        <w:t xml:space="preserve">business models and </w:t>
      </w:r>
      <w:r w:rsidR="008A5A4D" w:rsidRPr="0093631F">
        <w:rPr>
          <w:rFonts w:ascii="Bookman Old Style" w:hAnsi="Bookman Old Style"/>
          <w:color w:val="000000" w:themeColor="text1"/>
          <w:sz w:val="24"/>
          <w:szCs w:val="24"/>
        </w:rPr>
        <w:t xml:space="preserve">initiatives within circular economy implementation context. </w:t>
      </w:r>
      <w:r w:rsidRPr="0093631F">
        <w:rPr>
          <w:rFonts w:ascii="Bookman Old Style" w:hAnsi="Bookman Old Style"/>
          <w:color w:val="000000" w:themeColor="text1"/>
          <w:sz w:val="24"/>
          <w:szCs w:val="24"/>
        </w:rPr>
        <w:t xml:space="preserve">This has warranted and motivated </w:t>
      </w:r>
      <w:r w:rsidR="008A5A4D" w:rsidRPr="0093631F">
        <w:rPr>
          <w:rFonts w:ascii="Bookman Old Style" w:hAnsi="Bookman Old Style"/>
          <w:color w:val="000000" w:themeColor="text1"/>
          <w:sz w:val="24"/>
          <w:szCs w:val="24"/>
        </w:rPr>
        <w:t>this study. For example,</w:t>
      </w:r>
      <w:r w:rsidR="000A3391" w:rsidRPr="0093631F">
        <w:rPr>
          <w:rFonts w:ascii="Bookman Old Style" w:hAnsi="Bookman Old Style"/>
          <w:color w:val="000000" w:themeColor="text1"/>
          <w:sz w:val="24"/>
          <w:szCs w:val="24"/>
        </w:rPr>
        <w:t xml:space="preserve"> </w:t>
      </w:r>
      <w:r w:rsidR="009D6DF3" w:rsidRPr="0093631F">
        <w:rPr>
          <w:rFonts w:ascii="Bookman Old Style" w:hAnsi="Bookman Old Style"/>
          <w:color w:val="000000" w:themeColor="text1"/>
          <w:sz w:val="24"/>
          <w:szCs w:val="24"/>
        </w:rPr>
        <w:t>and in terms of circular economy</w:t>
      </w:r>
      <w:r w:rsidR="00EE5978" w:rsidRPr="0093631F">
        <w:rPr>
          <w:rFonts w:ascii="Bookman Old Style" w:hAnsi="Bookman Old Style"/>
          <w:color w:val="000000" w:themeColor="text1"/>
          <w:sz w:val="24"/>
          <w:szCs w:val="24"/>
        </w:rPr>
        <w:t>,</w:t>
      </w:r>
      <w:r w:rsidR="009D6DF3" w:rsidRPr="0093631F">
        <w:rPr>
          <w:rFonts w:ascii="Bookman Old Style" w:hAnsi="Bookman Old Style"/>
          <w:color w:val="000000" w:themeColor="text1"/>
          <w:sz w:val="24"/>
          <w:szCs w:val="24"/>
        </w:rPr>
        <w:t xml:space="preserve"> </w:t>
      </w:r>
      <w:r w:rsidR="00345E48" w:rsidRPr="0093631F">
        <w:rPr>
          <w:rFonts w:ascii="Bookman Old Style" w:hAnsi="Bookman Old Style"/>
          <w:color w:val="000000" w:themeColor="text1"/>
          <w:sz w:val="24"/>
          <w:szCs w:val="24"/>
        </w:rPr>
        <w:t xml:space="preserve">Mangla et al (2018) investigated the challenges of implementing circular supply chain </w:t>
      </w:r>
      <w:r w:rsidR="00DC4C2A" w:rsidRPr="0093631F">
        <w:rPr>
          <w:rFonts w:ascii="Bookman Old Style" w:hAnsi="Bookman Old Style"/>
          <w:color w:val="000000" w:themeColor="text1"/>
          <w:sz w:val="24"/>
          <w:szCs w:val="24"/>
        </w:rPr>
        <w:t>from an</w:t>
      </w:r>
      <w:r w:rsidR="00345E48" w:rsidRPr="0093631F">
        <w:rPr>
          <w:rFonts w:ascii="Bookman Old Style" w:hAnsi="Bookman Old Style"/>
          <w:color w:val="000000" w:themeColor="text1"/>
          <w:sz w:val="24"/>
          <w:szCs w:val="24"/>
        </w:rPr>
        <w:t xml:space="preserve"> Indian</w:t>
      </w:r>
      <w:r w:rsidR="00EE5978" w:rsidRPr="0093631F">
        <w:rPr>
          <w:rFonts w:ascii="Bookman Old Style" w:hAnsi="Bookman Old Style"/>
          <w:color w:val="000000" w:themeColor="text1"/>
          <w:sz w:val="24"/>
          <w:szCs w:val="24"/>
        </w:rPr>
        <w:t xml:space="preserve"> manufacturing industry</w:t>
      </w:r>
      <w:r w:rsidR="005E60DE" w:rsidRPr="0093631F">
        <w:rPr>
          <w:rFonts w:ascii="Bookman Old Style" w:hAnsi="Bookman Old Style"/>
          <w:color w:val="000000" w:themeColor="text1"/>
          <w:sz w:val="24"/>
          <w:szCs w:val="24"/>
        </w:rPr>
        <w:t xml:space="preserve"> </w:t>
      </w:r>
      <w:r w:rsidR="00DC4C2A" w:rsidRPr="0093631F">
        <w:rPr>
          <w:rFonts w:ascii="Bookman Old Style" w:hAnsi="Bookman Old Style"/>
          <w:color w:val="000000" w:themeColor="text1"/>
          <w:sz w:val="24"/>
          <w:szCs w:val="24"/>
        </w:rPr>
        <w:t xml:space="preserve">perspective </w:t>
      </w:r>
      <w:r w:rsidR="005E60DE" w:rsidRPr="0093631F">
        <w:rPr>
          <w:rFonts w:ascii="Bookman Old Style" w:hAnsi="Bookman Old Style"/>
          <w:color w:val="000000" w:themeColor="text1"/>
          <w:sz w:val="24"/>
          <w:szCs w:val="24"/>
        </w:rPr>
        <w:t>whereas Agyemang et al (2018) investigated drivers and barriers to circular economy in the Pakistan</w:t>
      </w:r>
      <w:r w:rsidR="00DC4C2A" w:rsidRPr="0093631F">
        <w:rPr>
          <w:rFonts w:ascii="Bookman Old Style" w:hAnsi="Bookman Old Style"/>
          <w:color w:val="000000" w:themeColor="text1"/>
          <w:sz w:val="24"/>
          <w:szCs w:val="24"/>
        </w:rPr>
        <w:t>’s</w:t>
      </w:r>
      <w:r w:rsidR="005E60DE" w:rsidRPr="0093631F">
        <w:rPr>
          <w:rFonts w:ascii="Bookman Old Style" w:hAnsi="Bookman Old Style"/>
          <w:color w:val="000000" w:themeColor="text1"/>
          <w:sz w:val="24"/>
          <w:szCs w:val="24"/>
        </w:rPr>
        <w:t xml:space="preserve"> automobile manufacturing industry</w:t>
      </w:r>
      <w:r w:rsidR="00EE5978" w:rsidRPr="0093631F">
        <w:rPr>
          <w:rFonts w:ascii="Bookman Old Style" w:hAnsi="Bookman Old Style"/>
          <w:color w:val="000000" w:themeColor="text1"/>
          <w:sz w:val="24"/>
          <w:szCs w:val="24"/>
        </w:rPr>
        <w:t>.</w:t>
      </w:r>
      <w:r w:rsidR="00345E48" w:rsidRPr="0093631F">
        <w:rPr>
          <w:rFonts w:ascii="Bookman Old Style" w:hAnsi="Bookman Old Style"/>
          <w:color w:val="000000" w:themeColor="text1"/>
          <w:sz w:val="24"/>
          <w:szCs w:val="24"/>
        </w:rPr>
        <w:t xml:space="preserve"> </w:t>
      </w:r>
      <w:r w:rsidR="00EE5978" w:rsidRPr="0093631F">
        <w:rPr>
          <w:rFonts w:ascii="Bookman Old Style" w:hAnsi="Bookman Old Style"/>
          <w:color w:val="000000" w:themeColor="text1"/>
          <w:sz w:val="24"/>
          <w:szCs w:val="24"/>
        </w:rPr>
        <w:t xml:space="preserve">In another </w:t>
      </w:r>
      <w:r w:rsidR="00C61B93" w:rsidRPr="0093631F">
        <w:rPr>
          <w:rFonts w:ascii="Bookman Old Style" w:hAnsi="Bookman Old Style"/>
          <w:color w:val="000000" w:themeColor="text1"/>
          <w:sz w:val="24"/>
          <w:szCs w:val="24"/>
        </w:rPr>
        <w:t>two similar studies,</w:t>
      </w:r>
      <w:r w:rsidR="00EE5978" w:rsidRPr="0093631F">
        <w:rPr>
          <w:rFonts w:ascii="Bookman Old Style" w:hAnsi="Bookman Old Style"/>
          <w:color w:val="000000" w:themeColor="text1"/>
          <w:sz w:val="24"/>
          <w:szCs w:val="24"/>
        </w:rPr>
        <w:t xml:space="preserve"> Geng and Doberstein, (2008) </w:t>
      </w:r>
      <w:r w:rsidR="00C61B93" w:rsidRPr="0093631F">
        <w:rPr>
          <w:rFonts w:ascii="Bookman Old Style" w:hAnsi="Bookman Old Style"/>
          <w:color w:val="000000" w:themeColor="text1"/>
          <w:sz w:val="24"/>
          <w:szCs w:val="24"/>
        </w:rPr>
        <w:t>and Geng et al. (2012) presented</w:t>
      </w:r>
      <w:r w:rsidR="00EE5978" w:rsidRPr="0093631F">
        <w:rPr>
          <w:rFonts w:ascii="Bookman Old Style" w:hAnsi="Bookman Old Style"/>
          <w:color w:val="000000" w:themeColor="text1"/>
          <w:sz w:val="24"/>
          <w:szCs w:val="24"/>
        </w:rPr>
        <w:t xml:space="preserve"> the current </w:t>
      </w:r>
      <w:r w:rsidR="000D0D35" w:rsidRPr="0093631F">
        <w:rPr>
          <w:rFonts w:ascii="Bookman Old Style" w:hAnsi="Bookman Old Style"/>
          <w:color w:val="000000" w:themeColor="text1"/>
          <w:sz w:val="24"/>
          <w:szCs w:val="24"/>
        </w:rPr>
        <w:t xml:space="preserve">situation and </w:t>
      </w:r>
      <w:r w:rsidR="00EE5978" w:rsidRPr="0093631F">
        <w:rPr>
          <w:rFonts w:ascii="Bookman Old Style" w:hAnsi="Bookman Old Style"/>
          <w:color w:val="000000" w:themeColor="text1"/>
          <w:sz w:val="24"/>
          <w:szCs w:val="24"/>
        </w:rPr>
        <w:t>measures being implemented in China for the long-term promotion of circular economy and further identified a series of barriers and challenges to the implementation of the concept in China</w:t>
      </w:r>
      <w:r w:rsidR="00C61B93" w:rsidRPr="0093631F">
        <w:rPr>
          <w:rFonts w:ascii="Bookman Old Style" w:hAnsi="Bookman Old Style"/>
          <w:color w:val="000000" w:themeColor="text1"/>
          <w:sz w:val="24"/>
          <w:szCs w:val="24"/>
        </w:rPr>
        <w:t xml:space="preserve"> (Geng and Doberstein, 2008)</w:t>
      </w:r>
      <w:r w:rsidR="00EE5978" w:rsidRPr="0093631F">
        <w:rPr>
          <w:rFonts w:ascii="Bookman Old Style" w:hAnsi="Bookman Old Style"/>
          <w:color w:val="000000" w:themeColor="text1"/>
          <w:sz w:val="24"/>
          <w:szCs w:val="24"/>
        </w:rPr>
        <w:t>. I</w:t>
      </w:r>
      <w:r w:rsidR="009D6DF3" w:rsidRPr="0093631F">
        <w:rPr>
          <w:rFonts w:ascii="Bookman Old Style" w:hAnsi="Bookman Old Style"/>
          <w:color w:val="000000" w:themeColor="text1"/>
          <w:sz w:val="24"/>
          <w:szCs w:val="24"/>
        </w:rPr>
        <w:t xml:space="preserve">n terms of Industry 4.0, Moktadir et al. (2018) investigated the challenges to industry 4.0 </w:t>
      </w:r>
      <w:r w:rsidR="000D0D35" w:rsidRPr="0093631F">
        <w:rPr>
          <w:rFonts w:ascii="Bookman Old Style" w:hAnsi="Bookman Old Style"/>
          <w:color w:val="000000" w:themeColor="text1"/>
          <w:sz w:val="24"/>
          <w:szCs w:val="24"/>
        </w:rPr>
        <w:t xml:space="preserve">implementation </w:t>
      </w:r>
      <w:r w:rsidR="009D6DF3" w:rsidRPr="0093631F">
        <w:rPr>
          <w:rFonts w:ascii="Bookman Old Style" w:hAnsi="Bookman Old Style"/>
          <w:color w:val="000000" w:themeColor="text1"/>
          <w:sz w:val="24"/>
          <w:szCs w:val="24"/>
        </w:rPr>
        <w:t>in the leather industry of Bangladesh</w:t>
      </w:r>
      <w:r w:rsidR="00EE5978" w:rsidRPr="0093631F">
        <w:rPr>
          <w:rFonts w:ascii="Bookman Old Style" w:hAnsi="Bookman Old Style"/>
          <w:color w:val="000000" w:themeColor="text1"/>
          <w:sz w:val="24"/>
          <w:szCs w:val="24"/>
        </w:rPr>
        <w:t xml:space="preserve"> whereas</w:t>
      </w:r>
      <w:r w:rsidR="009D6DF3" w:rsidRPr="0093631F">
        <w:rPr>
          <w:rFonts w:ascii="Bookman Old Style" w:hAnsi="Bookman Old Style"/>
          <w:color w:val="000000" w:themeColor="text1"/>
          <w:sz w:val="24"/>
          <w:szCs w:val="24"/>
        </w:rPr>
        <w:t xml:space="preserve"> </w:t>
      </w:r>
      <w:r w:rsidR="00C61B93" w:rsidRPr="0093631F">
        <w:rPr>
          <w:rFonts w:ascii="Bookman Old Style" w:hAnsi="Bookman Old Style"/>
          <w:color w:val="000000" w:themeColor="text1"/>
          <w:sz w:val="24"/>
          <w:szCs w:val="24"/>
        </w:rPr>
        <w:t xml:space="preserve">Hofmann and Rüsch, (2017) investigated Industry 4.0 </w:t>
      </w:r>
      <w:r w:rsidR="000D0D35" w:rsidRPr="0093631F">
        <w:rPr>
          <w:rFonts w:ascii="Bookman Old Style" w:hAnsi="Bookman Old Style"/>
          <w:color w:val="000000" w:themeColor="text1"/>
          <w:sz w:val="24"/>
          <w:szCs w:val="24"/>
        </w:rPr>
        <w:t xml:space="preserve">implementation initiatives and scenarios </w:t>
      </w:r>
      <w:r w:rsidR="00C61B93" w:rsidRPr="0093631F">
        <w:rPr>
          <w:rFonts w:ascii="Bookman Old Style" w:hAnsi="Bookman Old Style"/>
          <w:color w:val="000000" w:themeColor="text1"/>
          <w:sz w:val="24"/>
          <w:szCs w:val="24"/>
        </w:rPr>
        <w:t>in the context of logistics management</w:t>
      </w:r>
      <w:r w:rsidR="009D6DF3" w:rsidRPr="0093631F">
        <w:rPr>
          <w:rFonts w:ascii="Bookman Old Style" w:hAnsi="Bookman Old Style"/>
          <w:color w:val="000000" w:themeColor="text1"/>
          <w:sz w:val="24"/>
          <w:szCs w:val="24"/>
        </w:rPr>
        <w:t xml:space="preserve">. A literature survey </w:t>
      </w:r>
      <w:r w:rsidR="000A3391" w:rsidRPr="0093631F">
        <w:rPr>
          <w:rFonts w:ascii="Bookman Old Style" w:hAnsi="Bookman Old Style"/>
          <w:color w:val="000000" w:themeColor="text1"/>
          <w:sz w:val="24"/>
          <w:szCs w:val="24"/>
        </w:rPr>
        <w:t>has</w:t>
      </w:r>
      <w:r w:rsidR="009D6DF3" w:rsidRPr="0093631F">
        <w:rPr>
          <w:rFonts w:ascii="Bookman Old Style" w:hAnsi="Bookman Old Style"/>
          <w:color w:val="000000" w:themeColor="text1"/>
          <w:sz w:val="24"/>
          <w:szCs w:val="24"/>
        </w:rPr>
        <w:t xml:space="preserve"> also</w:t>
      </w:r>
      <w:r w:rsidR="000A3391" w:rsidRPr="0093631F">
        <w:rPr>
          <w:rFonts w:ascii="Bookman Old Style" w:hAnsi="Bookman Old Style"/>
          <w:color w:val="000000" w:themeColor="text1"/>
          <w:sz w:val="24"/>
          <w:szCs w:val="24"/>
        </w:rPr>
        <w:t xml:space="preserve"> occurred to identify the barriers that challenges </w:t>
      </w:r>
      <w:r w:rsidR="009D6DF3" w:rsidRPr="0093631F">
        <w:rPr>
          <w:rFonts w:ascii="Bookman Old Style" w:hAnsi="Bookman Old Style"/>
          <w:color w:val="000000" w:themeColor="text1"/>
          <w:sz w:val="24"/>
          <w:szCs w:val="24"/>
        </w:rPr>
        <w:t xml:space="preserve">and enablers that promotes </w:t>
      </w:r>
      <w:r w:rsidR="000A3391" w:rsidRPr="0093631F">
        <w:rPr>
          <w:rFonts w:ascii="Bookman Old Style" w:hAnsi="Bookman Old Style"/>
          <w:color w:val="000000" w:themeColor="text1"/>
          <w:sz w:val="24"/>
          <w:szCs w:val="24"/>
        </w:rPr>
        <w:t>small businesses in their transition to a circular economy</w:t>
      </w:r>
      <w:r w:rsidR="00DB3B88" w:rsidRPr="0093631F">
        <w:rPr>
          <w:rFonts w:ascii="Bookman Old Style" w:hAnsi="Bookman Old Style"/>
          <w:color w:val="000000" w:themeColor="text1"/>
          <w:sz w:val="24"/>
          <w:szCs w:val="24"/>
        </w:rPr>
        <w:t xml:space="preserve"> </w:t>
      </w:r>
      <w:r w:rsidR="000A3391" w:rsidRPr="0093631F">
        <w:rPr>
          <w:rFonts w:ascii="Bookman Old Style" w:hAnsi="Bookman Old Style"/>
          <w:color w:val="000000" w:themeColor="text1"/>
          <w:sz w:val="24"/>
          <w:szCs w:val="24"/>
        </w:rPr>
        <w:t xml:space="preserve">(Rizos et al., 2016). </w:t>
      </w:r>
      <w:r w:rsidR="00DB3B88" w:rsidRPr="0093631F">
        <w:rPr>
          <w:rFonts w:ascii="Bookman Old Style" w:hAnsi="Bookman Old Style"/>
          <w:color w:val="000000" w:themeColor="text1"/>
          <w:sz w:val="24"/>
          <w:szCs w:val="24"/>
        </w:rPr>
        <w:t xml:space="preserve">In a more recent study, de Sousa Jabbour et al. (2018) conducted an advocacy study </w:t>
      </w:r>
      <w:r w:rsidR="000A3391" w:rsidRPr="0093631F">
        <w:rPr>
          <w:rFonts w:ascii="Bookman Old Style" w:hAnsi="Bookman Old Style"/>
          <w:color w:val="000000" w:themeColor="text1"/>
          <w:sz w:val="24"/>
          <w:szCs w:val="24"/>
        </w:rPr>
        <w:t xml:space="preserve">proposing a roadmap to enhance the application of </w:t>
      </w:r>
      <w:r w:rsidR="000D0D35" w:rsidRPr="0093631F">
        <w:rPr>
          <w:rFonts w:ascii="Bookman Old Style" w:hAnsi="Bookman Old Style"/>
          <w:color w:val="000000" w:themeColor="text1"/>
          <w:sz w:val="24"/>
          <w:szCs w:val="24"/>
        </w:rPr>
        <w:t xml:space="preserve">circular economy </w:t>
      </w:r>
      <w:r w:rsidR="000A3391" w:rsidRPr="0093631F">
        <w:rPr>
          <w:rFonts w:ascii="Bookman Old Style" w:hAnsi="Bookman Old Style"/>
          <w:color w:val="000000" w:themeColor="text1"/>
          <w:sz w:val="24"/>
          <w:szCs w:val="24"/>
        </w:rPr>
        <w:t xml:space="preserve">principles in organisations by means of Industry 4.0 approaches </w:t>
      </w:r>
      <w:r w:rsidR="00DB3B88" w:rsidRPr="0093631F">
        <w:rPr>
          <w:rFonts w:ascii="Bookman Old Style" w:hAnsi="Bookman Old Style"/>
          <w:color w:val="000000" w:themeColor="text1"/>
          <w:sz w:val="24"/>
          <w:szCs w:val="24"/>
        </w:rPr>
        <w:t>for the integration of Industry 4.0 and the circular economy</w:t>
      </w:r>
      <w:r w:rsidR="00DB3B88" w:rsidRPr="0093631F">
        <w:rPr>
          <w:rFonts w:ascii="Bookman Old Style" w:hAnsi="Bookman Old Style"/>
          <w:color w:val="000000" w:themeColor="text1"/>
          <w:spacing w:val="2"/>
          <w:sz w:val="24"/>
          <w:szCs w:val="24"/>
          <w:shd w:val="clear" w:color="auto" w:fill="FCFCFC"/>
        </w:rPr>
        <w:t>.</w:t>
      </w:r>
      <w:r w:rsidR="00DB3B88" w:rsidRPr="0093631F">
        <w:rPr>
          <w:rFonts w:ascii="Bookman Old Style" w:hAnsi="Bookman Old Style" w:cs="Arial"/>
          <w:color w:val="000000" w:themeColor="text1"/>
          <w:sz w:val="24"/>
          <w:szCs w:val="24"/>
          <w:shd w:val="clear" w:color="auto" w:fill="FFFFFF"/>
        </w:rPr>
        <w:t xml:space="preserve"> </w:t>
      </w:r>
      <w:r w:rsidR="00DB3B88" w:rsidRPr="0093631F">
        <w:rPr>
          <w:rFonts w:ascii="Bookman Old Style" w:hAnsi="Bookman Old Style"/>
          <w:color w:val="000000" w:themeColor="text1"/>
          <w:sz w:val="24"/>
          <w:szCs w:val="24"/>
        </w:rPr>
        <w:t xml:space="preserve"> </w:t>
      </w:r>
      <w:r w:rsidR="008A5A4D" w:rsidRPr="0093631F">
        <w:rPr>
          <w:rFonts w:ascii="Bookman Old Style" w:hAnsi="Bookman Old Style"/>
          <w:color w:val="000000" w:themeColor="text1"/>
          <w:sz w:val="24"/>
          <w:szCs w:val="24"/>
        </w:rPr>
        <w:t xml:space="preserve"> </w:t>
      </w:r>
      <w:r w:rsidRPr="0093631F">
        <w:rPr>
          <w:rFonts w:ascii="Bookman Old Style" w:hAnsi="Bookman Old Style"/>
          <w:color w:val="000000" w:themeColor="text1"/>
          <w:sz w:val="24"/>
          <w:szCs w:val="24"/>
        </w:rPr>
        <w:t xml:space="preserve"> </w:t>
      </w:r>
    </w:p>
    <w:p w14:paraId="58F52417" w14:textId="6DB8846E" w:rsidR="00851969" w:rsidRPr="0093631F" w:rsidRDefault="008A5A4D" w:rsidP="004566FD">
      <w:pPr>
        <w:spacing w:after="0" w:line="480" w:lineRule="auto"/>
        <w:ind w:firstLine="720"/>
        <w:jc w:val="both"/>
        <w:rPr>
          <w:rFonts w:ascii="Bookman Old Style" w:hAnsi="Bookman Old Style"/>
          <w:color w:val="000000" w:themeColor="text1"/>
          <w:sz w:val="24"/>
          <w:szCs w:val="24"/>
        </w:rPr>
      </w:pPr>
      <w:r w:rsidRPr="0093631F">
        <w:rPr>
          <w:rFonts w:ascii="Bookman Old Style" w:hAnsi="Bookman Old Style"/>
          <w:color w:val="000000" w:themeColor="text1"/>
          <w:sz w:val="24"/>
          <w:szCs w:val="24"/>
        </w:rPr>
        <w:t xml:space="preserve">These are some latest examples of studies </w:t>
      </w:r>
      <w:r w:rsidR="000D0D35" w:rsidRPr="0093631F">
        <w:rPr>
          <w:rFonts w:ascii="Bookman Old Style" w:hAnsi="Bookman Old Style"/>
          <w:color w:val="000000" w:themeColor="text1"/>
          <w:sz w:val="24"/>
          <w:szCs w:val="24"/>
        </w:rPr>
        <w:t xml:space="preserve">that </w:t>
      </w:r>
      <w:r w:rsidRPr="0093631F">
        <w:rPr>
          <w:rFonts w:ascii="Bookman Old Style" w:hAnsi="Bookman Old Style"/>
          <w:color w:val="000000" w:themeColor="text1"/>
          <w:sz w:val="24"/>
          <w:szCs w:val="24"/>
        </w:rPr>
        <w:t xml:space="preserve">have occurred </w:t>
      </w:r>
      <w:r w:rsidR="00120CB0" w:rsidRPr="0093631F">
        <w:rPr>
          <w:rFonts w:ascii="Bookman Old Style" w:hAnsi="Bookman Old Style"/>
          <w:color w:val="000000" w:themeColor="text1"/>
          <w:sz w:val="24"/>
          <w:szCs w:val="24"/>
        </w:rPr>
        <w:t>and</w:t>
      </w:r>
      <w:r w:rsidRPr="0093631F">
        <w:rPr>
          <w:rFonts w:ascii="Bookman Old Style" w:hAnsi="Bookman Old Style"/>
          <w:color w:val="000000" w:themeColor="text1"/>
          <w:sz w:val="24"/>
          <w:szCs w:val="24"/>
        </w:rPr>
        <w:t xml:space="preserve"> are relevant to circular economy and Industry 4.0 and a combination of both but clearly depicting the lack of studies on selection of sustainable suppliers considering </w:t>
      </w:r>
      <w:r w:rsidR="00120CB0" w:rsidRPr="0093631F">
        <w:rPr>
          <w:rFonts w:ascii="Bookman Old Style" w:hAnsi="Bookman Old Style"/>
          <w:color w:val="000000" w:themeColor="text1"/>
          <w:sz w:val="24"/>
          <w:szCs w:val="24"/>
        </w:rPr>
        <w:t xml:space="preserve">their </w:t>
      </w:r>
      <w:r w:rsidRPr="0093631F">
        <w:rPr>
          <w:rFonts w:ascii="Bookman Old Style" w:hAnsi="Bookman Old Style"/>
          <w:color w:val="000000" w:themeColor="text1"/>
          <w:sz w:val="24"/>
          <w:szCs w:val="24"/>
        </w:rPr>
        <w:t>Industry 4.0 initiatives with</w:t>
      </w:r>
      <w:r w:rsidR="00120CB0" w:rsidRPr="0093631F">
        <w:rPr>
          <w:rFonts w:ascii="Bookman Old Style" w:hAnsi="Bookman Old Style"/>
          <w:color w:val="000000" w:themeColor="text1"/>
          <w:sz w:val="24"/>
          <w:szCs w:val="24"/>
        </w:rPr>
        <w:t>in</w:t>
      </w:r>
      <w:r w:rsidRPr="0093631F">
        <w:rPr>
          <w:rFonts w:ascii="Bookman Old Style" w:hAnsi="Bookman Old Style"/>
          <w:color w:val="000000" w:themeColor="text1"/>
          <w:sz w:val="24"/>
          <w:szCs w:val="24"/>
        </w:rPr>
        <w:t xml:space="preserve"> a circular economy contextual implementation. To </w:t>
      </w:r>
      <w:r w:rsidR="0027581D" w:rsidRPr="0093631F">
        <w:rPr>
          <w:rFonts w:ascii="Bookman Old Style" w:hAnsi="Bookman Old Style"/>
          <w:color w:val="000000" w:themeColor="text1"/>
          <w:sz w:val="24"/>
          <w:szCs w:val="24"/>
        </w:rPr>
        <w:t xml:space="preserve">aid in </w:t>
      </w:r>
      <w:r w:rsidR="00120CB0" w:rsidRPr="0093631F">
        <w:rPr>
          <w:rFonts w:ascii="Bookman Old Style" w:hAnsi="Bookman Old Style"/>
          <w:color w:val="000000" w:themeColor="text1"/>
          <w:sz w:val="24"/>
          <w:szCs w:val="24"/>
        </w:rPr>
        <w:t>addressing</w:t>
      </w:r>
      <w:r w:rsidR="0027581D" w:rsidRPr="0093631F">
        <w:rPr>
          <w:rFonts w:ascii="Bookman Old Style" w:hAnsi="Bookman Old Style"/>
          <w:color w:val="000000" w:themeColor="text1"/>
          <w:sz w:val="24"/>
          <w:szCs w:val="24"/>
        </w:rPr>
        <w:t xml:space="preserve"> </w:t>
      </w:r>
      <w:r w:rsidRPr="0093631F">
        <w:rPr>
          <w:rFonts w:ascii="Bookman Old Style" w:hAnsi="Bookman Old Style"/>
          <w:color w:val="000000" w:themeColor="text1"/>
          <w:sz w:val="24"/>
          <w:szCs w:val="24"/>
        </w:rPr>
        <w:t xml:space="preserve">this </w:t>
      </w:r>
      <w:r w:rsidR="0027581D" w:rsidRPr="0093631F">
        <w:rPr>
          <w:rFonts w:ascii="Bookman Old Style" w:hAnsi="Bookman Old Style"/>
          <w:color w:val="000000" w:themeColor="text1"/>
          <w:sz w:val="24"/>
          <w:szCs w:val="24"/>
        </w:rPr>
        <w:t xml:space="preserve">literature </w:t>
      </w:r>
      <w:r w:rsidRPr="0093631F">
        <w:rPr>
          <w:rFonts w:ascii="Bookman Old Style" w:hAnsi="Bookman Old Style"/>
          <w:color w:val="000000" w:themeColor="text1"/>
          <w:sz w:val="24"/>
          <w:szCs w:val="24"/>
        </w:rPr>
        <w:t xml:space="preserve">gap, this study proposes a </w:t>
      </w:r>
      <w:r w:rsidR="00120CB0" w:rsidRPr="0093631F">
        <w:rPr>
          <w:rFonts w:ascii="Bookman Old Style" w:hAnsi="Bookman Old Style"/>
          <w:color w:val="000000" w:themeColor="text1"/>
          <w:sz w:val="24"/>
          <w:szCs w:val="24"/>
        </w:rPr>
        <w:t xml:space="preserve">sustainable supplier selection </w:t>
      </w:r>
      <w:r w:rsidRPr="0093631F">
        <w:rPr>
          <w:rFonts w:ascii="Bookman Old Style" w:hAnsi="Bookman Old Style"/>
          <w:color w:val="000000" w:themeColor="text1"/>
          <w:sz w:val="24"/>
          <w:szCs w:val="24"/>
        </w:rPr>
        <w:t xml:space="preserve">framework </w:t>
      </w:r>
      <w:r w:rsidR="000D0D35" w:rsidRPr="0093631F">
        <w:rPr>
          <w:rFonts w:ascii="Bookman Old Style" w:hAnsi="Bookman Old Style"/>
          <w:color w:val="000000" w:themeColor="text1"/>
          <w:sz w:val="24"/>
          <w:szCs w:val="24"/>
        </w:rPr>
        <w:t xml:space="preserve">drawing on existing </w:t>
      </w:r>
      <w:r w:rsidR="00120CB0" w:rsidRPr="0093631F">
        <w:rPr>
          <w:rFonts w:ascii="Bookman Old Style" w:hAnsi="Bookman Old Style"/>
          <w:color w:val="000000" w:themeColor="text1"/>
          <w:sz w:val="24"/>
          <w:szCs w:val="24"/>
        </w:rPr>
        <w:t>literature</w:t>
      </w:r>
      <w:r w:rsidR="00001B26" w:rsidRPr="0093631F">
        <w:rPr>
          <w:rFonts w:ascii="Bookman Old Style" w:hAnsi="Bookman Old Style"/>
          <w:color w:val="000000" w:themeColor="text1"/>
          <w:sz w:val="24"/>
          <w:szCs w:val="24"/>
        </w:rPr>
        <w:t>,</w:t>
      </w:r>
      <w:r w:rsidR="00120CB0" w:rsidRPr="0093631F">
        <w:rPr>
          <w:rFonts w:ascii="Bookman Old Style" w:hAnsi="Bookman Old Style"/>
          <w:color w:val="000000" w:themeColor="text1"/>
          <w:sz w:val="24"/>
          <w:szCs w:val="24"/>
        </w:rPr>
        <w:t xml:space="preserve"> and experts input for </w:t>
      </w:r>
      <w:r w:rsidRPr="0093631F">
        <w:rPr>
          <w:rFonts w:ascii="Bookman Old Style" w:hAnsi="Bookman Old Style"/>
          <w:color w:val="000000" w:themeColor="text1"/>
          <w:sz w:val="24"/>
          <w:szCs w:val="24"/>
        </w:rPr>
        <w:t>investigat</w:t>
      </w:r>
      <w:r w:rsidR="00120CB0" w:rsidRPr="0093631F">
        <w:rPr>
          <w:rFonts w:ascii="Bookman Old Style" w:hAnsi="Bookman Old Style"/>
          <w:color w:val="000000" w:themeColor="text1"/>
          <w:sz w:val="24"/>
          <w:szCs w:val="24"/>
        </w:rPr>
        <w:t>ing and selecting sustainable suppliers based on their level</w:t>
      </w:r>
      <w:r w:rsidR="00FB2ECF" w:rsidRPr="0093631F">
        <w:rPr>
          <w:rFonts w:ascii="Bookman Old Style" w:hAnsi="Bookman Old Style"/>
          <w:color w:val="000000" w:themeColor="text1"/>
          <w:sz w:val="24"/>
          <w:szCs w:val="24"/>
        </w:rPr>
        <w:t>s</w:t>
      </w:r>
      <w:r w:rsidR="00120CB0" w:rsidRPr="0093631F">
        <w:rPr>
          <w:rFonts w:ascii="Bookman Old Style" w:hAnsi="Bookman Old Style"/>
          <w:color w:val="000000" w:themeColor="text1"/>
          <w:sz w:val="24"/>
          <w:szCs w:val="24"/>
        </w:rPr>
        <w:t xml:space="preserve"> of </w:t>
      </w:r>
      <w:r w:rsidR="000D0D35" w:rsidRPr="0093631F">
        <w:rPr>
          <w:rFonts w:ascii="Bookman Old Style" w:hAnsi="Bookman Old Style"/>
          <w:color w:val="000000" w:themeColor="text1"/>
          <w:sz w:val="24"/>
          <w:szCs w:val="24"/>
        </w:rPr>
        <w:t xml:space="preserve">involvement in </w:t>
      </w:r>
      <w:r w:rsidRPr="0093631F">
        <w:rPr>
          <w:rFonts w:ascii="Bookman Old Style" w:hAnsi="Bookman Old Style"/>
          <w:color w:val="000000" w:themeColor="text1"/>
          <w:sz w:val="24"/>
          <w:szCs w:val="24"/>
        </w:rPr>
        <w:t xml:space="preserve">Industry 4.0 </w:t>
      </w:r>
      <w:r w:rsidR="00FD6BF1" w:rsidRPr="0093631F">
        <w:rPr>
          <w:rFonts w:ascii="Bookman Old Style" w:hAnsi="Bookman Old Style"/>
          <w:color w:val="000000" w:themeColor="text1"/>
          <w:sz w:val="24"/>
          <w:szCs w:val="24"/>
        </w:rPr>
        <w:t>initiative</w:t>
      </w:r>
      <w:r w:rsidR="000D0D35" w:rsidRPr="0093631F">
        <w:rPr>
          <w:rFonts w:ascii="Bookman Old Style" w:hAnsi="Bookman Old Style"/>
          <w:color w:val="000000" w:themeColor="text1"/>
          <w:sz w:val="24"/>
          <w:szCs w:val="24"/>
        </w:rPr>
        <w:t>s</w:t>
      </w:r>
      <w:r w:rsidR="00FD6BF1" w:rsidRPr="0093631F">
        <w:rPr>
          <w:rFonts w:ascii="Bookman Old Style" w:hAnsi="Bookman Old Style"/>
          <w:color w:val="000000" w:themeColor="text1"/>
          <w:sz w:val="24"/>
          <w:szCs w:val="24"/>
        </w:rPr>
        <w:t xml:space="preserve"> </w:t>
      </w:r>
      <w:r w:rsidRPr="0093631F">
        <w:rPr>
          <w:rFonts w:ascii="Bookman Old Style" w:hAnsi="Bookman Old Style"/>
          <w:color w:val="000000" w:themeColor="text1"/>
          <w:sz w:val="24"/>
          <w:szCs w:val="24"/>
        </w:rPr>
        <w:t xml:space="preserve">within </w:t>
      </w:r>
      <w:r w:rsidR="00120CB0" w:rsidRPr="0093631F">
        <w:rPr>
          <w:rFonts w:ascii="Bookman Old Style" w:hAnsi="Bookman Old Style"/>
          <w:color w:val="000000" w:themeColor="text1"/>
          <w:sz w:val="24"/>
          <w:szCs w:val="24"/>
        </w:rPr>
        <w:t xml:space="preserve">circular economy implementation </w:t>
      </w:r>
      <w:r w:rsidR="000D0D35" w:rsidRPr="0093631F">
        <w:rPr>
          <w:rFonts w:ascii="Bookman Old Style" w:hAnsi="Bookman Old Style"/>
          <w:color w:val="000000" w:themeColor="text1"/>
          <w:sz w:val="24"/>
          <w:szCs w:val="24"/>
        </w:rPr>
        <w:t xml:space="preserve">from a case </w:t>
      </w:r>
      <w:r w:rsidRPr="0093631F">
        <w:rPr>
          <w:rFonts w:ascii="Bookman Old Style" w:hAnsi="Bookman Old Style"/>
          <w:color w:val="000000" w:themeColor="text1"/>
          <w:sz w:val="24"/>
          <w:szCs w:val="24"/>
        </w:rPr>
        <w:t xml:space="preserve">context of </w:t>
      </w:r>
      <w:r w:rsidR="00001B26" w:rsidRPr="0093631F">
        <w:rPr>
          <w:rFonts w:ascii="Bookman Old Style" w:hAnsi="Bookman Old Style"/>
          <w:color w:val="000000" w:themeColor="text1"/>
          <w:sz w:val="24"/>
          <w:szCs w:val="24"/>
        </w:rPr>
        <w:t xml:space="preserve">Pakistan </w:t>
      </w:r>
      <w:r w:rsidR="00746F58" w:rsidRPr="0093631F">
        <w:rPr>
          <w:rFonts w:ascii="Bookman Old Style" w:hAnsi="Bookman Old Style"/>
          <w:color w:val="000000" w:themeColor="text1"/>
          <w:sz w:val="24"/>
          <w:szCs w:val="24"/>
        </w:rPr>
        <w:t xml:space="preserve">textile </w:t>
      </w:r>
      <w:r w:rsidR="00FB2ECF" w:rsidRPr="0093631F">
        <w:rPr>
          <w:rFonts w:ascii="Bookman Old Style" w:hAnsi="Bookman Old Style"/>
          <w:color w:val="000000" w:themeColor="text1"/>
          <w:sz w:val="24"/>
          <w:szCs w:val="24"/>
        </w:rPr>
        <w:t>manufacturing</w:t>
      </w:r>
      <w:r w:rsidR="00120CB0" w:rsidRPr="0093631F">
        <w:rPr>
          <w:rFonts w:ascii="Bookman Old Style" w:hAnsi="Bookman Old Style"/>
          <w:color w:val="000000" w:themeColor="text1"/>
          <w:sz w:val="24"/>
          <w:szCs w:val="24"/>
        </w:rPr>
        <w:t xml:space="preserve"> </w:t>
      </w:r>
      <w:r w:rsidR="00FD6BF1" w:rsidRPr="0093631F">
        <w:rPr>
          <w:rFonts w:ascii="Bookman Old Style" w:hAnsi="Bookman Old Style"/>
          <w:color w:val="000000" w:themeColor="text1"/>
          <w:sz w:val="24"/>
          <w:szCs w:val="24"/>
        </w:rPr>
        <w:t>industr</w:t>
      </w:r>
      <w:r w:rsidR="009B642E" w:rsidRPr="0093631F">
        <w:rPr>
          <w:rFonts w:ascii="Bookman Old Style" w:hAnsi="Bookman Old Style"/>
          <w:color w:val="000000" w:themeColor="text1"/>
          <w:sz w:val="24"/>
          <w:szCs w:val="24"/>
        </w:rPr>
        <w:t>y</w:t>
      </w:r>
      <w:r w:rsidRPr="0093631F">
        <w:rPr>
          <w:rFonts w:ascii="Bookman Old Style" w:hAnsi="Bookman Old Style"/>
          <w:color w:val="000000" w:themeColor="text1"/>
          <w:sz w:val="24"/>
          <w:szCs w:val="24"/>
        </w:rPr>
        <w:t xml:space="preserve">. In this study, the </w:t>
      </w:r>
      <w:r w:rsidR="00FD6BF1" w:rsidRPr="0093631F">
        <w:rPr>
          <w:rFonts w:ascii="Bookman Old Style" w:hAnsi="Bookman Old Style"/>
          <w:color w:val="000000" w:themeColor="text1"/>
          <w:sz w:val="24"/>
          <w:szCs w:val="24"/>
        </w:rPr>
        <w:t xml:space="preserve">circular economy-Industry 4.0 based </w:t>
      </w:r>
      <w:r w:rsidR="00543B0C" w:rsidRPr="0093631F">
        <w:rPr>
          <w:rFonts w:ascii="Bookman Old Style" w:hAnsi="Bookman Old Style"/>
          <w:color w:val="000000" w:themeColor="text1"/>
          <w:sz w:val="24"/>
          <w:szCs w:val="24"/>
        </w:rPr>
        <w:t xml:space="preserve">sustainable supplier selection </w:t>
      </w:r>
      <w:r w:rsidR="00FD6BF1" w:rsidRPr="0093631F">
        <w:rPr>
          <w:rFonts w:ascii="Bookman Old Style" w:hAnsi="Bookman Old Style"/>
          <w:color w:val="000000" w:themeColor="text1"/>
          <w:sz w:val="24"/>
          <w:szCs w:val="24"/>
        </w:rPr>
        <w:t>criteria framework is</w:t>
      </w:r>
      <w:r w:rsidRPr="0093631F">
        <w:rPr>
          <w:rFonts w:ascii="Bookman Old Style" w:hAnsi="Bookman Old Style"/>
          <w:color w:val="000000" w:themeColor="text1"/>
          <w:sz w:val="24"/>
          <w:szCs w:val="24"/>
        </w:rPr>
        <w:t xml:space="preserve"> </w:t>
      </w:r>
      <w:r w:rsidR="00FD6BF1" w:rsidRPr="0093631F">
        <w:rPr>
          <w:rFonts w:ascii="Bookman Old Style" w:hAnsi="Bookman Old Style"/>
          <w:color w:val="000000" w:themeColor="text1"/>
          <w:sz w:val="24"/>
          <w:szCs w:val="24"/>
        </w:rPr>
        <w:t xml:space="preserve">initially </w:t>
      </w:r>
      <w:r w:rsidRPr="0093631F">
        <w:rPr>
          <w:rFonts w:ascii="Bookman Old Style" w:hAnsi="Bookman Old Style"/>
          <w:color w:val="000000" w:themeColor="text1"/>
          <w:sz w:val="24"/>
          <w:szCs w:val="24"/>
        </w:rPr>
        <w:t>assessed and ranked using a multi-criteria decision making (MCDM) tool named the ‘best-worst method’ (BWM)</w:t>
      </w:r>
      <w:r w:rsidR="00FD6BF1" w:rsidRPr="0093631F">
        <w:rPr>
          <w:rFonts w:ascii="Bookman Old Style" w:hAnsi="Bookman Old Style"/>
          <w:color w:val="000000" w:themeColor="text1"/>
          <w:sz w:val="24"/>
          <w:szCs w:val="24"/>
        </w:rPr>
        <w:t xml:space="preserve">, and these criteria </w:t>
      </w:r>
      <w:r w:rsidR="00543B0C" w:rsidRPr="0093631F">
        <w:rPr>
          <w:rFonts w:ascii="Bookman Old Style" w:hAnsi="Bookman Old Style"/>
          <w:color w:val="000000" w:themeColor="text1"/>
          <w:sz w:val="24"/>
          <w:szCs w:val="24"/>
        </w:rPr>
        <w:t xml:space="preserve">relative </w:t>
      </w:r>
      <w:r w:rsidR="00FD6BF1" w:rsidRPr="0093631F">
        <w:rPr>
          <w:rFonts w:ascii="Bookman Old Style" w:hAnsi="Bookman Old Style"/>
          <w:color w:val="000000" w:themeColor="text1"/>
          <w:sz w:val="24"/>
          <w:szCs w:val="24"/>
        </w:rPr>
        <w:t>weights ar</w:t>
      </w:r>
      <w:r w:rsidR="00851969" w:rsidRPr="0093631F">
        <w:rPr>
          <w:rFonts w:ascii="Bookman Old Style" w:hAnsi="Bookman Old Style"/>
          <w:color w:val="000000" w:themeColor="text1"/>
          <w:sz w:val="24"/>
          <w:szCs w:val="24"/>
        </w:rPr>
        <w:t>e further integrated into the VI</w:t>
      </w:r>
      <w:r w:rsidR="00FD6BF1" w:rsidRPr="0093631F">
        <w:rPr>
          <w:rFonts w:ascii="Bookman Old Style" w:hAnsi="Bookman Old Style"/>
          <w:color w:val="000000" w:themeColor="text1"/>
          <w:sz w:val="24"/>
          <w:szCs w:val="24"/>
        </w:rPr>
        <w:t xml:space="preserve">KOR model to </w:t>
      </w:r>
      <w:r w:rsidR="00543B0C" w:rsidRPr="0093631F">
        <w:rPr>
          <w:rFonts w:ascii="Bookman Old Style" w:hAnsi="Bookman Old Style"/>
          <w:color w:val="000000" w:themeColor="text1"/>
          <w:sz w:val="24"/>
          <w:szCs w:val="24"/>
        </w:rPr>
        <w:t xml:space="preserve">overcome </w:t>
      </w:r>
      <w:r w:rsidR="00B12A8E" w:rsidRPr="0093631F">
        <w:rPr>
          <w:rFonts w:ascii="Bookman Old Style" w:hAnsi="Bookman Old Style"/>
          <w:color w:val="000000" w:themeColor="text1"/>
          <w:sz w:val="24"/>
          <w:szCs w:val="24"/>
        </w:rPr>
        <w:t>VIKOR’s</w:t>
      </w:r>
      <w:r w:rsidR="00543B0C" w:rsidRPr="0093631F">
        <w:rPr>
          <w:rFonts w:ascii="Bookman Old Style" w:hAnsi="Bookman Old Style"/>
          <w:color w:val="000000" w:themeColor="text1"/>
          <w:sz w:val="24"/>
          <w:szCs w:val="24"/>
        </w:rPr>
        <w:t xml:space="preserve"> limitations of requiring additional information about the </w:t>
      </w:r>
      <w:r w:rsidR="00B12A8E" w:rsidRPr="0093631F">
        <w:rPr>
          <w:rFonts w:ascii="Bookman Old Style" w:hAnsi="Bookman Old Style"/>
          <w:color w:val="000000" w:themeColor="text1"/>
          <w:sz w:val="24"/>
          <w:szCs w:val="24"/>
        </w:rPr>
        <w:t>criteria</w:t>
      </w:r>
      <w:r w:rsidR="00543B0C" w:rsidRPr="0093631F">
        <w:rPr>
          <w:rFonts w:ascii="Bookman Old Style" w:hAnsi="Bookman Old Style"/>
          <w:color w:val="000000" w:themeColor="text1"/>
          <w:sz w:val="24"/>
          <w:szCs w:val="24"/>
        </w:rPr>
        <w:t xml:space="preserve"> weights</w:t>
      </w:r>
      <w:r w:rsidRPr="0093631F">
        <w:rPr>
          <w:rFonts w:ascii="Bookman Old Style" w:hAnsi="Bookman Old Style"/>
          <w:color w:val="000000" w:themeColor="text1"/>
          <w:sz w:val="24"/>
          <w:szCs w:val="24"/>
        </w:rPr>
        <w:t>.</w:t>
      </w:r>
    </w:p>
    <w:p w14:paraId="0BCB0A89" w14:textId="42DAA77F" w:rsidR="00DC3DF4" w:rsidRPr="0093631F" w:rsidRDefault="00DC3DF4" w:rsidP="004566FD">
      <w:pPr>
        <w:spacing w:after="0" w:line="480" w:lineRule="auto"/>
        <w:jc w:val="both"/>
        <w:rPr>
          <w:rFonts w:ascii="Bookman Old Style" w:hAnsi="Bookman Old Style"/>
          <w:b/>
          <w:color w:val="000000" w:themeColor="text1"/>
          <w:sz w:val="24"/>
          <w:szCs w:val="24"/>
        </w:rPr>
      </w:pPr>
      <w:r w:rsidRPr="00F248F9">
        <w:rPr>
          <w:rFonts w:ascii="Bookman Old Style" w:hAnsi="Bookman Old Style"/>
          <w:b/>
          <w:sz w:val="24"/>
          <w:szCs w:val="24"/>
        </w:rPr>
        <w:t xml:space="preserve">3. </w:t>
      </w:r>
      <w:r w:rsidRPr="0093631F">
        <w:rPr>
          <w:rFonts w:ascii="Bookman Old Style" w:hAnsi="Bookman Old Style"/>
          <w:b/>
          <w:color w:val="000000" w:themeColor="text1"/>
          <w:sz w:val="24"/>
          <w:szCs w:val="24"/>
        </w:rPr>
        <w:t xml:space="preserve">Methodology </w:t>
      </w:r>
    </w:p>
    <w:p w14:paraId="6A9150E1" w14:textId="54524301" w:rsidR="001A3243" w:rsidRPr="0093631F" w:rsidRDefault="00C04CC7" w:rsidP="004566FD">
      <w:pPr>
        <w:spacing w:after="0" w:line="480" w:lineRule="auto"/>
        <w:ind w:firstLine="720"/>
        <w:jc w:val="both"/>
        <w:rPr>
          <w:rFonts w:ascii="Bookman Old Style" w:hAnsi="Bookman Old Style" w:cs="Times New Roman"/>
          <w:color w:val="000000" w:themeColor="text1"/>
          <w:sz w:val="24"/>
          <w:szCs w:val="24"/>
        </w:rPr>
      </w:pPr>
      <w:r w:rsidRPr="0093631F">
        <w:rPr>
          <w:rFonts w:ascii="Bookman Old Style" w:hAnsi="Bookman Old Style" w:cs="Times New Roman"/>
          <w:color w:val="000000" w:themeColor="text1"/>
          <w:sz w:val="24"/>
          <w:szCs w:val="24"/>
        </w:rPr>
        <w:t xml:space="preserve">The study adopted the case study approach </w:t>
      </w:r>
      <w:r w:rsidR="006341F2" w:rsidRPr="0093631F">
        <w:rPr>
          <w:rFonts w:ascii="Bookman Old Style" w:hAnsi="Bookman Old Style" w:cs="Times New Roman"/>
          <w:color w:val="000000" w:themeColor="text1"/>
          <w:sz w:val="24"/>
          <w:szCs w:val="24"/>
        </w:rPr>
        <w:t xml:space="preserve">(Yin, 2017) </w:t>
      </w:r>
      <w:r w:rsidRPr="0093631F">
        <w:rPr>
          <w:rFonts w:ascii="Bookman Old Style" w:hAnsi="Bookman Old Style" w:cs="Times New Roman"/>
          <w:color w:val="000000" w:themeColor="text1"/>
          <w:sz w:val="24"/>
          <w:szCs w:val="24"/>
        </w:rPr>
        <w:t xml:space="preserve">to investigate the subject. The study uses </w:t>
      </w:r>
      <w:r w:rsidR="00001B26" w:rsidRPr="0093631F">
        <w:rPr>
          <w:rFonts w:ascii="Bookman Old Style" w:hAnsi="Bookman Old Style" w:cs="Times New Roman"/>
          <w:color w:val="000000" w:themeColor="text1"/>
          <w:sz w:val="24"/>
          <w:szCs w:val="24"/>
        </w:rPr>
        <w:t>Pakistan</w:t>
      </w:r>
      <w:r w:rsidRPr="0093631F">
        <w:rPr>
          <w:rFonts w:ascii="Bookman Old Style" w:hAnsi="Bookman Old Style" w:cs="Times New Roman"/>
          <w:color w:val="000000" w:themeColor="text1"/>
          <w:sz w:val="24"/>
          <w:szCs w:val="24"/>
        </w:rPr>
        <w:t xml:space="preserve"> </w:t>
      </w:r>
      <w:r w:rsidR="00DC4C2A" w:rsidRPr="0093631F">
        <w:rPr>
          <w:rFonts w:ascii="Bookman Old Style" w:hAnsi="Bookman Old Style" w:cs="Times New Roman"/>
          <w:color w:val="000000" w:themeColor="text1"/>
          <w:sz w:val="24"/>
          <w:szCs w:val="24"/>
        </w:rPr>
        <w:t xml:space="preserve">textile </w:t>
      </w:r>
      <w:r w:rsidR="00D26B6C" w:rsidRPr="0093631F">
        <w:rPr>
          <w:rFonts w:ascii="Bookman Old Style" w:hAnsi="Bookman Old Style" w:cs="Times New Roman"/>
          <w:color w:val="000000" w:themeColor="text1"/>
          <w:sz w:val="24"/>
          <w:szCs w:val="24"/>
        </w:rPr>
        <w:t xml:space="preserve">manufacturing </w:t>
      </w:r>
      <w:r w:rsidRPr="0093631F">
        <w:rPr>
          <w:rFonts w:ascii="Bookman Old Style" w:hAnsi="Bookman Old Style" w:cs="Times New Roman"/>
          <w:color w:val="000000" w:themeColor="text1"/>
          <w:sz w:val="24"/>
          <w:szCs w:val="24"/>
        </w:rPr>
        <w:t>company managers to evaluate and select a suitable s</w:t>
      </w:r>
      <w:r w:rsidR="001A3243" w:rsidRPr="0093631F">
        <w:rPr>
          <w:rFonts w:ascii="Bookman Old Style" w:hAnsi="Bookman Old Style" w:cs="Times New Roman"/>
          <w:color w:val="000000" w:themeColor="text1"/>
          <w:sz w:val="24"/>
          <w:szCs w:val="24"/>
        </w:rPr>
        <w:t xml:space="preserve">ustainable supplier based on </w:t>
      </w:r>
      <w:r w:rsidRPr="0093631F">
        <w:rPr>
          <w:rFonts w:ascii="Bookman Old Style" w:hAnsi="Bookman Old Style" w:cs="Times New Roman"/>
          <w:color w:val="000000" w:themeColor="text1"/>
          <w:sz w:val="24"/>
          <w:szCs w:val="24"/>
        </w:rPr>
        <w:t xml:space="preserve">CE based </w:t>
      </w:r>
      <w:r w:rsidR="001A3243" w:rsidRPr="0093631F">
        <w:rPr>
          <w:rFonts w:ascii="Bookman Old Style" w:hAnsi="Bookman Old Style" w:cs="Times New Roman"/>
          <w:color w:val="000000" w:themeColor="text1"/>
          <w:sz w:val="24"/>
          <w:szCs w:val="24"/>
        </w:rPr>
        <w:t xml:space="preserve">industry 4.0 </w:t>
      </w:r>
      <w:r w:rsidRPr="0093631F">
        <w:rPr>
          <w:rFonts w:ascii="Bookman Old Style" w:hAnsi="Bookman Old Style" w:cs="Times New Roman"/>
          <w:color w:val="000000" w:themeColor="text1"/>
          <w:sz w:val="24"/>
          <w:szCs w:val="24"/>
        </w:rPr>
        <w:t xml:space="preserve">criteria </w:t>
      </w:r>
      <w:r w:rsidR="001A3243" w:rsidRPr="0093631F">
        <w:rPr>
          <w:rFonts w:ascii="Bookman Old Style" w:hAnsi="Bookman Old Style" w:cs="Times New Roman"/>
          <w:color w:val="000000" w:themeColor="text1"/>
          <w:sz w:val="24"/>
          <w:szCs w:val="24"/>
        </w:rPr>
        <w:t xml:space="preserve">within </w:t>
      </w:r>
      <w:r w:rsidRPr="0093631F">
        <w:rPr>
          <w:rFonts w:ascii="Bookman Old Style" w:hAnsi="Bookman Old Style" w:cs="Times New Roman"/>
          <w:color w:val="000000" w:themeColor="text1"/>
          <w:sz w:val="24"/>
          <w:szCs w:val="24"/>
        </w:rPr>
        <w:t xml:space="preserve">sustainable supply chain operations. The methodological process follows </w:t>
      </w:r>
      <w:r w:rsidR="001A3243" w:rsidRPr="0093631F">
        <w:rPr>
          <w:rFonts w:ascii="Bookman Old Style" w:hAnsi="Bookman Old Style" w:cs="Times New Roman"/>
          <w:color w:val="000000" w:themeColor="text1"/>
          <w:sz w:val="24"/>
          <w:szCs w:val="24"/>
        </w:rPr>
        <w:t xml:space="preserve">a </w:t>
      </w:r>
      <w:r w:rsidR="001A3243" w:rsidRPr="0093631F">
        <w:rPr>
          <w:rFonts w:ascii="Bookman Old Style" w:hAnsi="Bookman Old Style" w:cs="Times New Roman"/>
          <w:noProof/>
          <w:color w:val="000000" w:themeColor="text1"/>
          <w:sz w:val="24"/>
          <w:szCs w:val="24"/>
        </w:rPr>
        <w:t>three-phase</w:t>
      </w:r>
      <w:r w:rsidR="001A3243" w:rsidRPr="0093631F">
        <w:rPr>
          <w:rFonts w:ascii="Bookman Old Style" w:hAnsi="Bookman Old Style" w:cs="Times New Roman"/>
          <w:color w:val="000000" w:themeColor="text1"/>
          <w:sz w:val="24"/>
          <w:szCs w:val="24"/>
        </w:rPr>
        <w:t xml:space="preserve"> </w:t>
      </w:r>
      <w:r w:rsidRPr="0093631F">
        <w:rPr>
          <w:rFonts w:ascii="Bookman Old Style" w:hAnsi="Bookman Old Style" w:cs="Times New Roman"/>
          <w:color w:val="000000" w:themeColor="text1"/>
          <w:sz w:val="24"/>
          <w:szCs w:val="24"/>
        </w:rPr>
        <w:t>approach</w:t>
      </w:r>
      <w:r w:rsidR="001A3243" w:rsidRPr="0093631F">
        <w:rPr>
          <w:rFonts w:ascii="Bookman Old Style" w:hAnsi="Bookman Old Style" w:cs="Times New Roman"/>
          <w:color w:val="000000" w:themeColor="text1"/>
          <w:sz w:val="24"/>
          <w:szCs w:val="24"/>
        </w:rPr>
        <w:t xml:space="preserve"> (see </w:t>
      </w:r>
      <w:r w:rsidR="00442D63" w:rsidRPr="0093631F">
        <w:rPr>
          <w:rFonts w:ascii="Bookman Old Style" w:hAnsi="Bookman Old Style" w:cs="Times New Roman"/>
          <w:color w:val="000000" w:themeColor="text1"/>
          <w:sz w:val="24"/>
          <w:szCs w:val="24"/>
        </w:rPr>
        <w:t>Appendix 1</w:t>
      </w:r>
      <w:r w:rsidR="001A3243" w:rsidRPr="0093631F">
        <w:rPr>
          <w:rFonts w:ascii="Bookman Old Style" w:hAnsi="Bookman Old Style" w:cs="Times New Roman"/>
          <w:color w:val="000000" w:themeColor="text1"/>
          <w:sz w:val="24"/>
          <w:szCs w:val="24"/>
        </w:rPr>
        <w:t xml:space="preserve">). </w:t>
      </w:r>
      <w:r w:rsidRPr="0093631F">
        <w:rPr>
          <w:rFonts w:ascii="Bookman Old Style" w:hAnsi="Bookman Old Style" w:cs="Times New Roman"/>
          <w:color w:val="000000" w:themeColor="text1"/>
          <w:sz w:val="24"/>
          <w:szCs w:val="24"/>
        </w:rPr>
        <w:t>T</w:t>
      </w:r>
      <w:r w:rsidR="001A3243" w:rsidRPr="0093631F">
        <w:rPr>
          <w:rFonts w:ascii="Bookman Old Style" w:hAnsi="Bookman Old Style" w:cs="Times New Roman"/>
          <w:color w:val="000000" w:themeColor="text1"/>
          <w:sz w:val="24"/>
          <w:szCs w:val="24"/>
        </w:rPr>
        <w:t xml:space="preserve">he first phase of this methodology </w:t>
      </w:r>
      <w:r w:rsidRPr="0093631F">
        <w:rPr>
          <w:rFonts w:ascii="Bookman Old Style" w:hAnsi="Bookman Old Style" w:cs="Times New Roman"/>
          <w:color w:val="000000" w:themeColor="text1"/>
          <w:sz w:val="24"/>
          <w:szCs w:val="24"/>
        </w:rPr>
        <w:t xml:space="preserve">focuses on the </w:t>
      </w:r>
      <w:r w:rsidR="001A3243" w:rsidRPr="0093631F">
        <w:rPr>
          <w:rFonts w:ascii="Bookman Old Style" w:hAnsi="Bookman Old Style" w:cs="Times New Roman"/>
          <w:color w:val="000000" w:themeColor="text1"/>
          <w:sz w:val="24"/>
          <w:szCs w:val="24"/>
        </w:rPr>
        <w:t>refine</w:t>
      </w:r>
      <w:r w:rsidRPr="0093631F">
        <w:rPr>
          <w:rFonts w:ascii="Bookman Old Style" w:hAnsi="Bookman Old Style" w:cs="Times New Roman"/>
          <w:color w:val="000000" w:themeColor="text1"/>
          <w:sz w:val="24"/>
          <w:szCs w:val="24"/>
        </w:rPr>
        <w:t>ment of</w:t>
      </w:r>
      <w:r w:rsidR="001A3243" w:rsidRPr="0093631F">
        <w:rPr>
          <w:rFonts w:ascii="Bookman Old Style" w:hAnsi="Bookman Old Style" w:cs="Times New Roman"/>
          <w:color w:val="000000" w:themeColor="text1"/>
          <w:sz w:val="24"/>
          <w:szCs w:val="24"/>
        </w:rPr>
        <w:t xml:space="preserve"> the </w:t>
      </w:r>
      <w:r w:rsidRPr="0093631F">
        <w:rPr>
          <w:rFonts w:ascii="Bookman Old Style" w:hAnsi="Bookman Old Style" w:cs="Times New Roman"/>
          <w:color w:val="000000" w:themeColor="text1"/>
          <w:sz w:val="24"/>
          <w:szCs w:val="24"/>
        </w:rPr>
        <w:t xml:space="preserve">potential </w:t>
      </w:r>
      <w:r w:rsidR="001A3243" w:rsidRPr="0093631F">
        <w:rPr>
          <w:rFonts w:ascii="Bookman Old Style" w:hAnsi="Bookman Old Style" w:cs="Times New Roman"/>
          <w:color w:val="000000" w:themeColor="text1"/>
          <w:sz w:val="24"/>
          <w:szCs w:val="24"/>
        </w:rPr>
        <w:t>criteria through discussion with experts</w:t>
      </w:r>
      <w:r w:rsidRPr="0093631F">
        <w:rPr>
          <w:rFonts w:ascii="Bookman Old Style" w:hAnsi="Bookman Old Style" w:cs="Times New Roman"/>
          <w:color w:val="000000" w:themeColor="text1"/>
          <w:sz w:val="24"/>
          <w:szCs w:val="24"/>
        </w:rPr>
        <w:t>.</w:t>
      </w:r>
      <w:r w:rsidR="001A3243" w:rsidRPr="0093631F">
        <w:rPr>
          <w:rFonts w:ascii="Bookman Old Style" w:hAnsi="Bookman Old Style" w:cs="Times New Roman"/>
          <w:color w:val="000000" w:themeColor="text1"/>
          <w:sz w:val="24"/>
          <w:szCs w:val="24"/>
        </w:rPr>
        <w:t xml:space="preserve"> </w:t>
      </w:r>
      <w:r w:rsidRPr="0093631F">
        <w:rPr>
          <w:rFonts w:ascii="Bookman Old Style" w:hAnsi="Bookman Old Style" w:cs="Times New Roman"/>
          <w:color w:val="000000" w:themeColor="text1"/>
          <w:sz w:val="24"/>
          <w:szCs w:val="24"/>
        </w:rPr>
        <w:t>T</w:t>
      </w:r>
      <w:r w:rsidR="001A3243" w:rsidRPr="0093631F">
        <w:rPr>
          <w:rFonts w:ascii="Bookman Old Style" w:hAnsi="Bookman Old Style" w:cs="Times New Roman"/>
          <w:color w:val="000000" w:themeColor="text1"/>
          <w:sz w:val="24"/>
          <w:szCs w:val="24"/>
        </w:rPr>
        <w:t xml:space="preserve">hese criteria were those </w:t>
      </w:r>
      <w:r w:rsidRPr="0093631F">
        <w:rPr>
          <w:rFonts w:ascii="Bookman Old Style" w:hAnsi="Bookman Old Style" w:cs="Times New Roman"/>
          <w:color w:val="000000" w:themeColor="text1"/>
          <w:sz w:val="24"/>
          <w:szCs w:val="24"/>
        </w:rPr>
        <w:t xml:space="preserve">identified </w:t>
      </w:r>
      <w:r w:rsidR="001A3243" w:rsidRPr="0093631F">
        <w:rPr>
          <w:rFonts w:ascii="Bookman Old Style" w:hAnsi="Bookman Old Style" w:cs="Times New Roman"/>
          <w:color w:val="000000" w:themeColor="text1"/>
          <w:sz w:val="24"/>
          <w:szCs w:val="24"/>
        </w:rPr>
        <w:t>earlier through extensive literature review</w:t>
      </w:r>
      <w:r w:rsidRPr="0093631F">
        <w:rPr>
          <w:rFonts w:ascii="Bookman Old Style" w:hAnsi="Bookman Old Style" w:cs="Times New Roman"/>
          <w:color w:val="000000" w:themeColor="text1"/>
          <w:sz w:val="24"/>
          <w:szCs w:val="24"/>
        </w:rPr>
        <w:t>.</w:t>
      </w:r>
      <w:r w:rsidR="001A3243" w:rsidRPr="0093631F">
        <w:rPr>
          <w:rFonts w:ascii="Bookman Old Style" w:hAnsi="Bookman Old Style" w:cs="Times New Roman"/>
          <w:color w:val="000000" w:themeColor="text1"/>
          <w:sz w:val="24"/>
          <w:szCs w:val="24"/>
        </w:rPr>
        <w:t xml:space="preserve"> </w:t>
      </w:r>
      <w:r w:rsidR="001A3243" w:rsidRPr="0093631F">
        <w:rPr>
          <w:rFonts w:ascii="Bookman Old Style" w:hAnsi="Bookman Old Style" w:cs="Times New Roman"/>
          <w:noProof/>
          <w:color w:val="000000" w:themeColor="text1"/>
          <w:sz w:val="24"/>
          <w:szCs w:val="24"/>
        </w:rPr>
        <w:t>The second</w:t>
      </w:r>
      <w:r w:rsidR="001A3243" w:rsidRPr="0093631F">
        <w:rPr>
          <w:rFonts w:ascii="Bookman Old Style" w:hAnsi="Bookman Old Style" w:cs="Times New Roman"/>
          <w:color w:val="000000" w:themeColor="text1"/>
          <w:sz w:val="24"/>
          <w:szCs w:val="24"/>
        </w:rPr>
        <w:t xml:space="preserve"> phase consists of </w:t>
      </w:r>
      <w:r w:rsidRPr="0093631F">
        <w:rPr>
          <w:rFonts w:ascii="Bookman Old Style" w:hAnsi="Bookman Old Style" w:cs="Times New Roman"/>
          <w:color w:val="000000" w:themeColor="text1"/>
          <w:sz w:val="24"/>
          <w:szCs w:val="24"/>
        </w:rPr>
        <w:t xml:space="preserve">the </w:t>
      </w:r>
      <w:r w:rsidR="001A3243" w:rsidRPr="0093631F">
        <w:rPr>
          <w:rFonts w:ascii="Bookman Old Style" w:hAnsi="Bookman Old Style" w:cs="Times New Roman"/>
          <w:color w:val="000000" w:themeColor="text1"/>
          <w:sz w:val="24"/>
          <w:szCs w:val="24"/>
        </w:rPr>
        <w:t xml:space="preserve">ranking </w:t>
      </w:r>
      <w:r w:rsidRPr="0093631F">
        <w:rPr>
          <w:rFonts w:ascii="Bookman Old Style" w:hAnsi="Bookman Old Style" w:cs="Times New Roman"/>
          <w:color w:val="000000" w:themeColor="text1"/>
          <w:sz w:val="24"/>
          <w:szCs w:val="24"/>
        </w:rPr>
        <w:t xml:space="preserve">of </w:t>
      </w:r>
      <w:r w:rsidR="001A3243" w:rsidRPr="0093631F">
        <w:rPr>
          <w:rFonts w:ascii="Bookman Old Style" w:hAnsi="Bookman Old Style" w:cs="Times New Roman"/>
          <w:color w:val="000000" w:themeColor="text1"/>
          <w:sz w:val="24"/>
          <w:szCs w:val="24"/>
        </w:rPr>
        <w:t xml:space="preserve">the </w:t>
      </w:r>
      <w:r w:rsidRPr="0093631F">
        <w:rPr>
          <w:rFonts w:ascii="Bookman Old Style" w:hAnsi="Bookman Old Style" w:cs="Times New Roman"/>
          <w:color w:val="000000" w:themeColor="text1"/>
          <w:sz w:val="24"/>
          <w:szCs w:val="24"/>
        </w:rPr>
        <w:t xml:space="preserve">final CE based Industry 4.0 </w:t>
      </w:r>
      <w:r w:rsidR="001A3243" w:rsidRPr="0093631F">
        <w:rPr>
          <w:rFonts w:ascii="Bookman Old Style" w:hAnsi="Bookman Old Style" w:cs="Times New Roman"/>
          <w:color w:val="000000" w:themeColor="text1"/>
          <w:sz w:val="24"/>
          <w:szCs w:val="24"/>
        </w:rPr>
        <w:t xml:space="preserve">criteria </w:t>
      </w:r>
      <w:r w:rsidRPr="0093631F">
        <w:rPr>
          <w:rFonts w:ascii="Bookman Old Style" w:hAnsi="Bookman Old Style" w:cs="Times New Roman"/>
          <w:color w:val="000000" w:themeColor="text1"/>
          <w:sz w:val="24"/>
          <w:szCs w:val="24"/>
        </w:rPr>
        <w:t xml:space="preserve">listing for </w:t>
      </w:r>
      <w:r w:rsidR="001A3243" w:rsidRPr="0093631F">
        <w:rPr>
          <w:rFonts w:ascii="Bookman Old Style" w:hAnsi="Bookman Old Style" w:cs="Times New Roman"/>
          <w:color w:val="000000" w:themeColor="text1"/>
          <w:sz w:val="24"/>
          <w:szCs w:val="24"/>
        </w:rPr>
        <w:t xml:space="preserve">sustainable supplier selection </w:t>
      </w:r>
      <w:r w:rsidRPr="0093631F">
        <w:rPr>
          <w:rFonts w:ascii="Bookman Old Style" w:hAnsi="Bookman Old Style" w:cs="Times New Roman"/>
          <w:color w:val="000000" w:themeColor="text1"/>
          <w:sz w:val="24"/>
          <w:szCs w:val="24"/>
        </w:rPr>
        <w:t xml:space="preserve">in sustainable supply chain operations </w:t>
      </w:r>
      <w:r w:rsidR="001A3243" w:rsidRPr="0093631F">
        <w:rPr>
          <w:rFonts w:ascii="Bookman Old Style" w:hAnsi="Bookman Old Style" w:cs="Times New Roman"/>
          <w:color w:val="000000" w:themeColor="text1"/>
          <w:sz w:val="24"/>
          <w:szCs w:val="24"/>
        </w:rPr>
        <w:t>through best worst method</w:t>
      </w:r>
      <w:r w:rsidRPr="0093631F">
        <w:rPr>
          <w:rFonts w:ascii="Bookman Old Style" w:hAnsi="Bookman Old Style" w:cs="Times New Roman"/>
          <w:color w:val="000000" w:themeColor="text1"/>
          <w:sz w:val="24"/>
          <w:szCs w:val="24"/>
        </w:rPr>
        <w:t>.</w:t>
      </w:r>
      <w:r w:rsidR="001A3243" w:rsidRPr="0093631F">
        <w:rPr>
          <w:rFonts w:ascii="Bookman Old Style" w:hAnsi="Bookman Old Style" w:cs="Times New Roman"/>
          <w:color w:val="000000" w:themeColor="text1"/>
          <w:sz w:val="24"/>
          <w:szCs w:val="24"/>
        </w:rPr>
        <w:t xml:space="preserve"> </w:t>
      </w:r>
      <w:r w:rsidRPr="0093631F">
        <w:rPr>
          <w:rFonts w:ascii="Bookman Old Style" w:hAnsi="Bookman Old Style" w:cs="Times New Roman"/>
          <w:color w:val="000000" w:themeColor="text1"/>
          <w:sz w:val="24"/>
          <w:szCs w:val="24"/>
        </w:rPr>
        <w:t>The final and</w:t>
      </w:r>
      <w:r w:rsidR="001A3243" w:rsidRPr="0093631F">
        <w:rPr>
          <w:rFonts w:ascii="Bookman Old Style" w:hAnsi="Bookman Old Style" w:cs="Times New Roman"/>
          <w:color w:val="000000" w:themeColor="text1"/>
          <w:sz w:val="24"/>
          <w:szCs w:val="24"/>
        </w:rPr>
        <w:t xml:space="preserve"> third phase </w:t>
      </w:r>
      <w:r w:rsidR="00873E84" w:rsidRPr="0093631F">
        <w:rPr>
          <w:rFonts w:ascii="Bookman Old Style" w:hAnsi="Bookman Old Style" w:cs="Times New Roman"/>
          <w:color w:val="000000" w:themeColor="text1"/>
          <w:sz w:val="24"/>
          <w:szCs w:val="24"/>
        </w:rPr>
        <w:t xml:space="preserve">involves </w:t>
      </w:r>
      <w:r w:rsidR="00442D63" w:rsidRPr="0093631F">
        <w:rPr>
          <w:rFonts w:ascii="Bookman Old Style" w:hAnsi="Bookman Old Style" w:cs="Times New Roman"/>
          <w:color w:val="000000" w:themeColor="text1"/>
          <w:sz w:val="24"/>
          <w:szCs w:val="24"/>
        </w:rPr>
        <w:t xml:space="preserve">the use of the </w:t>
      </w:r>
      <w:r w:rsidR="00873E84" w:rsidRPr="0093631F">
        <w:rPr>
          <w:rFonts w:ascii="Bookman Old Style" w:hAnsi="Bookman Old Style" w:cs="Times New Roman"/>
          <w:color w:val="000000" w:themeColor="text1"/>
          <w:sz w:val="24"/>
          <w:szCs w:val="24"/>
        </w:rPr>
        <w:t xml:space="preserve">VIKOR method </w:t>
      </w:r>
      <w:r w:rsidR="001A3243" w:rsidRPr="0093631F">
        <w:rPr>
          <w:rFonts w:ascii="Bookman Old Style" w:hAnsi="Bookman Old Style" w:cs="Times New Roman"/>
          <w:color w:val="000000" w:themeColor="text1"/>
          <w:sz w:val="24"/>
          <w:szCs w:val="24"/>
        </w:rPr>
        <w:t xml:space="preserve">to </w:t>
      </w:r>
      <w:r w:rsidR="00442D63" w:rsidRPr="0093631F">
        <w:rPr>
          <w:rFonts w:ascii="Bookman Old Style" w:hAnsi="Bookman Old Style" w:cs="Times New Roman"/>
          <w:color w:val="000000" w:themeColor="text1"/>
          <w:sz w:val="24"/>
          <w:szCs w:val="24"/>
        </w:rPr>
        <w:t xml:space="preserve">evaluate and </w:t>
      </w:r>
      <w:r w:rsidR="001A3243" w:rsidRPr="0093631F">
        <w:rPr>
          <w:rFonts w:ascii="Bookman Old Style" w:hAnsi="Bookman Old Style" w:cs="Times New Roman"/>
          <w:color w:val="000000" w:themeColor="text1"/>
          <w:sz w:val="24"/>
          <w:szCs w:val="24"/>
        </w:rPr>
        <w:t>ran</w:t>
      </w:r>
      <w:r w:rsidRPr="0093631F">
        <w:rPr>
          <w:rFonts w:ascii="Bookman Old Style" w:hAnsi="Bookman Old Style" w:cs="Times New Roman"/>
          <w:color w:val="000000" w:themeColor="text1"/>
          <w:sz w:val="24"/>
          <w:szCs w:val="24"/>
        </w:rPr>
        <w:t>k</w:t>
      </w:r>
      <w:r w:rsidR="001A3243" w:rsidRPr="0093631F">
        <w:rPr>
          <w:rFonts w:ascii="Bookman Old Style" w:hAnsi="Bookman Old Style" w:cs="Times New Roman"/>
          <w:color w:val="000000" w:themeColor="text1"/>
          <w:sz w:val="24"/>
          <w:szCs w:val="24"/>
        </w:rPr>
        <w:t xml:space="preserve"> the suppliers </w:t>
      </w:r>
      <w:r w:rsidR="004566FD" w:rsidRPr="0093631F">
        <w:rPr>
          <w:rFonts w:ascii="Bookman Old Style" w:hAnsi="Bookman Old Style" w:cs="Times New Roman"/>
          <w:color w:val="000000" w:themeColor="text1"/>
          <w:sz w:val="24"/>
          <w:szCs w:val="24"/>
        </w:rPr>
        <w:t>based on</w:t>
      </w:r>
      <w:r w:rsidR="001A3243" w:rsidRPr="0093631F">
        <w:rPr>
          <w:rFonts w:ascii="Bookman Old Style" w:hAnsi="Bookman Old Style" w:cs="Times New Roman"/>
          <w:color w:val="000000" w:themeColor="text1"/>
          <w:sz w:val="24"/>
          <w:szCs w:val="24"/>
        </w:rPr>
        <w:t xml:space="preserve"> the</w:t>
      </w:r>
      <w:r w:rsidRPr="0093631F">
        <w:rPr>
          <w:rFonts w:ascii="Bookman Old Style" w:hAnsi="Bookman Old Style" w:cs="Times New Roman"/>
          <w:color w:val="000000" w:themeColor="text1"/>
          <w:sz w:val="24"/>
          <w:szCs w:val="24"/>
        </w:rPr>
        <w:t>ir level</w:t>
      </w:r>
      <w:r w:rsidR="00FB2ECF" w:rsidRPr="0093631F">
        <w:rPr>
          <w:rFonts w:ascii="Bookman Old Style" w:hAnsi="Bookman Old Style" w:cs="Times New Roman"/>
          <w:color w:val="000000" w:themeColor="text1"/>
          <w:sz w:val="24"/>
          <w:szCs w:val="24"/>
        </w:rPr>
        <w:t>s</w:t>
      </w:r>
      <w:r w:rsidRPr="0093631F">
        <w:rPr>
          <w:rFonts w:ascii="Bookman Old Style" w:hAnsi="Bookman Old Style" w:cs="Times New Roman"/>
          <w:color w:val="000000" w:themeColor="text1"/>
          <w:sz w:val="24"/>
          <w:szCs w:val="24"/>
        </w:rPr>
        <w:t xml:space="preserve"> of involvement</w:t>
      </w:r>
      <w:r w:rsidR="001A3243" w:rsidRPr="0093631F">
        <w:rPr>
          <w:rFonts w:ascii="Bookman Old Style" w:hAnsi="Bookman Old Style" w:cs="Times New Roman"/>
          <w:color w:val="000000" w:themeColor="text1"/>
          <w:sz w:val="24"/>
          <w:szCs w:val="24"/>
        </w:rPr>
        <w:t xml:space="preserve"> </w:t>
      </w:r>
      <w:r w:rsidR="00442D63" w:rsidRPr="0093631F">
        <w:rPr>
          <w:rFonts w:ascii="Bookman Old Style" w:hAnsi="Bookman Old Style" w:cs="Times New Roman"/>
          <w:color w:val="000000" w:themeColor="text1"/>
          <w:sz w:val="24"/>
          <w:szCs w:val="24"/>
        </w:rPr>
        <w:t xml:space="preserve">in </w:t>
      </w:r>
      <w:r w:rsidRPr="0093631F">
        <w:rPr>
          <w:rFonts w:ascii="Bookman Old Style" w:hAnsi="Bookman Old Style" w:cs="Times New Roman"/>
          <w:color w:val="000000" w:themeColor="text1"/>
          <w:sz w:val="24"/>
          <w:szCs w:val="24"/>
        </w:rPr>
        <w:t xml:space="preserve">those </w:t>
      </w:r>
      <w:r w:rsidR="001A3243" w:rsidRPr="0093631F">
        <w:rPr>
          <w:rFonts w:ascii="Bookman Old Style" w:hAnsi="Bookman Old Style" w:cs="Times New Roman"/>
          <w:color w:val="000000" w:themeColor="text1"/>
          <w:sz w:val="24"/>
          <w:szCs w:val="24"/>
        </w:rPr>
        <w:t xml:space="preserve">criteria in </w:t>
      </w:r>
      <w:r w:rsidR="00442D63" w:rsidRPr="0093631F">
        <w:rPr>
          <w:rFonts w:ascii="Bookman Old Style" w:hAnsi="Bookman Old Style" w:cs="Times New Roman"/>
          <w:color w:val="000000" w:themeColor="text1"/>
          <w:sz w:val="24"/>
          <w:szCs w:val="24"/>
        </w:rPr>
        <w:t xml:space="preserve">the second </w:t>
      </w:r>
      <w:r w:rsidR="001A3243" w:rsidRPr="0093631F">
        <w:rPr>
          <w:rFonts w:ascii="Bookman Old Style" w:hAnsi="Bookman Old Style" w:cs="Times New Roman"/>
          <w:color w:val="000000" w:themeColor="text1"/>
          <w:sz w:val="24"/>
          <w:szCs w:val="24"/>
        </w:rPr>
        <w:t xml:space="preserve">phase. Numerous MCDM techniques are available in literature to rank criteria as well as alternatives such as AHP, ANP, DEMATEL, ELECTRE, TOPSIS etc. (Aragonés-Beltrán et al., 2014; </w:t>
      </w:r>
      <w:r w:rsidR="001A3243" w:rsidRPr="0093631F">
        <w:rPr>
          <w:rFonts w:ascii="Bookman Old Style" w:hAnsi="Bookman Old Style" w:cs="Times New Roman"/>
          <w:color w:val="000000" w:themeColor="text1"/>
          <w:sz w:val="24"/>
          <w:szCs w:val="20"/>
          <w:shd w:val="clear" w:color="auto" w:fill="FFFFFF"/>
        </w:rPr>
        <w:t>Govindan</w:t>
      </w:r>
      <w:r w:rsidR="001A3243" w:rsidRPr="0093631F">
        <w:rPr>
          <w:rFonts w:ascii="Bookman Old Style" w:hAnsi="Bookman Old Style" w:cs="Times New Roman"/>
          <w:color w:val="000000" w:themeColor="text1"/>
          <w:sz w:val="24"/>
          <w:szCs w:val="24"/>
        </w:rPr>
        <w:t xml:space="preserve"> et al., 2014; Gupta and Barua, 2016a; Bai et al., 2017a,b; Leong et al., 2017; Sangaiah et al., 2017). Among these</w:t>
      </w:r>
      <w:r w:rsidR="00DC4C2A" w:rsidRPr="0093631F">
        <w:rPr>
          <w:rFonts w:ascii="Bookman Old Style" w:hAnsi="Bookman Old Style" w:cs="Times New Roman"/>
          <w:color w:val="000000" w:themeColor="text1"/>
          <w:sz w:val="24"/>
          <w:szCs w:val="24"/>
        </w:rPr>
        <w:t>,</w:t>
      </w:r>
      <w:r w:rsidR="001A3243" w:rsidRPr="0093631F">
        <w:rPr>
          <w:rFonts w:ascii="Bookman Old Style" w:hAnsi="Bookman Old Style" w:cs="Times New Roman"/>
          <w:color w:val="000000" w:themeColor="text1"/>
          <w:sz w:val="24"/>
          <w:szCs w:val="24"/>
        </w:rPr>
        <w:t xml:space="preserve"> AHP is the most widely used MCDM technique for ranking of the criteria</w:t>
      </w:r>
      <w:r w:rsidRPr="0093631F">
        <w:rPr>
          <w:rFonts w:ascii="Bookman Old Style" w:hAnsi="Bookman Old Style" w:cs="Times New Roman"/>
          <w:color w:val="000000" w:themeColor="text1"/>
          <w:sz w:val="24"/>
          <w:szCs w:val="24"/>
        </w:rPr>
        <w:t xml:space="preserve"> due to its ease of use. </w:t>
      </w:r>
      <w:r w:rsidR="004566FD" w:rsidRPr="0093631F">
        <w:rPr>
          <w:rFonts w:ascii="Bookman Old Style" w:hAnsi="Bookman Old Style" w:cs="Times New Roman"/>
          <w:color w:val="000000" w:themeColor="text1"/>
          <w:sz w:val="24"/>
          <w:szCs w:val="24"/>
        </w:rPr>
        <w:t>However,</w:t>
      </w:r>
      <w:r w:rsidR="001A3243" w:rsidRPr="0093631F">
        <w:rPr>
          <w:rFonts w:ascii="Bookman Old Style" w:hAnsi="Bookman Old Style" w:cs="Times New Roman"/>
          <w:color w:val="000000" w:themeColor="text1"/>
          <w:sz w:val="24"/>
          <w:szCs w:val="24"/>
        </w:rPr>
        <w:t xml:space="preserve"> this study utilizes a MCDM technique called best</w:t>
      </w:r>
      <w:r w:rsidRPr="0093631F">
        <w:rPr>
          <w:rFonts w:ascii="Bookman Old Style" w:hAnsi="Bookman Old Style" w:cs="Times New Roman"/>
          <w:color w:val="000000" w:themeColor="text1"/>
          <w:sz w:val="24"/>
          <w:szCs w:val="24"/>
        </w:rPr>
        <w:t>-</w:t>
      </w:r>
      <w:r w:rsidR="001A3243" w:rsidRPr="0093631F">
        <w:rPr>
          <w:rFonts w:ascii="Bookman Old Style" w:hAnsi="Bookman Old Style" w:cs="Times New Roman"/>
          <w:color w:val="000000" w:themeColor="text1"/>
          <w:sz w:val="24"/>
          <w:szCs w:val="24"/>
        </w:rPr>
        <w:t xml:space="preserve">worst method to rank the criteria </w:t>
      </w:r>
      <w:r w:rsidR="004566FD" w:rsidRPr="0093631F">
        <w:rPr>
          <w:rFonts w:ascii="Bookman Old Style" w:hAnsi="Bookman Old Style" w:cs="Times New Roman"/>
          <w:color w:val="000000" w:themeColor="text1"/>
          <w:sz w:val="24"/>
          <w:szCs w:val="24"/>
        </w:rPr>
        <w:t>because</w:t>
      </w:r>
      <w:r w:rsidR="001A3243" w:rsidRPr="0093631F">
        <w:rPr>
          <w:rFonts w:ascii="Bookman Old Style" w:hAnsi="Bookman Old Style" w:cs="Times New Roman"/>
          <w:color w:val="000000" w:themeColor="text1"/>
          <w:sz w:val="24"/>
          <w:szCs w:val="24"/>
        </w:rPr>
        <w:t xml:space="preserve"> this methodology utilizes fewer pairwise comparisons and subsequently lesser data in comparison to AHP. </w:t>
      </w:r>
      <w:r w:rsidR="001A3243" w:rsidRPr="0093631F">
        <w:rPr>
          <w:rFonts w:ascii="Bookman Old Style" w:hAnsi="Bookman Old Style" w:cs="Times New Roman"/>
          <w:noProof/>
          <w:color w:val="000000" w:themeColor="text1"/>
          <w:sz w:val="24"/>
          <w:szCs w:val="24"/>
        </w:rPr>
        <w:t xml:space="preserve">Also, </w:t>
      </w:r>
      <w:r w:rsidRPr="0093631F">
        <w:rPr>
          <w:rFonts w:ascii="Bookman Old Style" w:hAnsi="Bookman Old Style" w:cs="Times New Roman"/>
          <w:noProof/>
          <w:color w:val="000000" w:themeColor="text1"/>
          <w:sz w:val="24"/>
          <w:szCs w:val="24"/>
        </w:rPr>
        <w:t xml:space="preserve">the </w:t>
      </w:r>
      <w:r w:rsidR="001A3243" w:rsidRPr="0093631F">
        <w:rPr>
          <w:rFonts w:ascii="Bookman Old Style" w:hAnsi="Bookman Old Style" w:cs="Times New Roman"/>
          <w:color w:val="000000" w:themeColor="text1"/>
          <w:sz w:val="24"/>
          <w:szCs w:val="24"/>
        </w:rPr>
        <w:t>best</w:t>
      </w:r>
      <w:r w:rsidRPr="0093631F">
        <w:rPr>
          <w:rFonts w:ascii="Bookman Old Style" w:hAnsi="Bookman Old Style" w:cs="Times New Roman"/>
          <w:color w:val="000000" w:themeColor="text1"/>
          <w:sz w:val="24"/>
          <w:szCs w:val="24"/>
        </w:rPr>
        <w:t>-</w:t>
      </w:r>
      <w:r w:rsidR="001A3243" w:rsidRPr="0093631F">
        <w:rPr>
          <w:rFonts w:ascii="Bookman Old Style" w:hAnsi="Bookman Old Style" w:cs="Times New Roman"/>
          <w:color w:val="000000" w:themeColor="text1"/>
          <w:sz w:val="24"/>
          <w:szCs w:val="24"/>
        </w:rPr>
        <w:t>worst methodology gives better and more consistent results in comparison to AHP</w:t>
      </w:r>
      <w:r w:rsidRPr="0093631F">
        <w:rPr>
          <w:rFonts w:ascii="Bookman Old Style" w:hAnsi="Bookman Old Style" w:cs="Times New Roman"/>
          <w:noProof/>
          <w:color w:val="000000" w:themeColor="text1"/>
          <w:sz w:val="24"/>
          <w:szCs w:val="24"/>
        </w:rPr>
        <w:t xml:space="preserve"> (Rezaei, 2015)</w:t>
      </w:r>
      <w:r w:rsidR="001A3243" w:rsidRPr="0093631F">
        <w:rPr>
          <w:rFonts w:ascii="Bookman Old Style" w:hAnsi="Bookman Old Style" w:cs="Times New Roman"/>
          <w:color w:val="000000" w:themeColor="text1"/>
          <w:sz w:val="24"/>
          <w:szCs w:val="24"/>
        </w:rPr>
        <w:t xml:space="preserve">. To rank the suppliers, VIKOR methodology is used. VIKOR has the advantage </w:t>
      </w:r>
      <w:r w:rsidRPr="0093631F">
        <w:rPr>
          <w:rFonts w:ascii="Bookman Old Style" w:hAnsi="Bookman Old Style" w:cs="Times New Roman"/>
          <w:color w:val="000000" w:themeColor="text1"/>
          <w:sz w:val="24"/>
          <w:szCs w:val="24"/>
        </w:rPr>
        <w:t xml:space="preserve">of </w:t>
      </w:r>
      <w:r w:rsidR="001A3243" w:rsidRPr="0093631F">
        <w:rPr>
          <w:rFonts w:ascii="Bookman Old Style" w:hAnsi="Bookman Old Style" w:cs="Times New Roman"/>
          <w:color w:val="000000" w:themeColor="text1"/>
          <w:sz w:val="24"/>
          <w:szCs w:val="24"/>
        </w:rPr>
        <w:t>provid</w:t>
      </w:r>
      <w:r w:rsidRPr="0093631F">
        <w:rPr>
          <w:rFonts w:ascii="Bookman Old Style" w:hAnsi="Bookman Old Style" w:cs="Times New Roman"/>
          <w:color w:val="000000" w:themeColor="text1"/>
          <w:sz w:val="24"/>
          <w:szCs w:val="24"/>
        </w:rPr>
        <w:t>ing an</w:t>
      </w:r>
      <w:r w:rsidR="001A3243" w:rsidRPr="0093631F">
        <w:rPr>
          <w:rFonts w:ascii="Bookman Old Style" w:hAnsi="Bookman Old Style" w:cs="Times New Roman"/>
          <w:color w:val="000000" w:themeColor="text1"/>
          <w:sz w:val="24"/>
          <w:szCs w:val="24"/>
        </w:rPr>
        <w:t xml:space="preserve"> optimized solution in case of complex and conflicting situations </w:t>
      </w:r>
      <w:r w:rsidR="004566FD" w:rsidRPr="0093631F">
        <w:rPr>
          <w:rFonts w:ascii="Bookman Old Style" w:hAnsi="Bookman Old Style" w:cs="Times New Roman"/>
          <w:color w:val="000000" w:themeColor="text1"/>
          <w:sz w:val="24"/>
          <w:szCs w:val="24"/>
        </w:rPr>
        <w:t>and</w:t>
      </w:r>
      <w:r w:rsidR="001A3243" w:rsidRPr="0093631F">
        <w:rPr>
          <w:rFonts w:ascii="Bookman Old Style" w:hAnsi="Bookman Old Style" w:cs="Times New Roman"/>
          <w:color w:val="000000" w:themeColor="text1"/>
          <w:sz w:val="24"/>
          <w:szCs w:val="24"/>
        </w:rPr>
        <w:t xml:space="preserve"> in cases where criteria have different units of measurement</w:t>
      </w:r>
      <w:r w:rsidRPr="0093631F">
        <w:rPr>
          <w:rFonts w:ascii="Bookman Old Style" w:hAnsi="Bookman Old Style" w:cs="Times New Roman"/>
          <w:color w:val="000000" w:themeColor="text1"/>
          <w:sz w:val="24"/>
          <w:szCs w:val="24"/>
        </w:rPr>
        <w:t>. I</w:t>
      </w:r>
      <w:r w:rsidR="001A3243" w:rsidRPr="0093631F">
        <w:rPr>
          <w:rFonts w:ascii="Bookman Old Style" w:hAnsi="Bookman Old Style" w:cs="Times New Roman"/>
          <w:color w:val="000000" w:themeColor="text1"/>
          <w:sz w:val="24"/>
          <w:szCs w:val="24"/>
        </w:rPr>
        <w:t xml:space="preserve">t provides optimized solution that is closest to </w:t>
      </w:r>
      <w:r w:rsidRPr="0093631F">
        <w:rPr>
          <w:rFonts w:ascii="Bookman Old Style" w:hAnsi="Bookman Old Style" w:cs="Times New Roman"/>
          <w:color w:val="000000" w:themeColor="text1"/>
          <w:sz w:val="24"/>
          <w:szCs w:val="24"/>
        </w:rPr>
        <w:t xml:space="preserve">the </w:t>
      </w:r>
      <w:r w:rsidR="001A3243" w:rsidRPr="0093631F">
        <w:rPr>
          <w:rFonts w:ascii="Bookman Old Style" w:hAnsi="Bookman Old Style" w:cs="Times New Roman"/>
          <w:color w:val="000000" w:themeColor="text1"/>
          <w:sz w:val="24"/>
          <w:szCs w:val="24"/>
        </w:rPr>
        <w:t xml:space="preserve">ideal solution using compromise priority approach (Opricovic and Tzeng, 2004; Wu and Liu, 2011; Rostamzadeh et al., 2015). </w:t>
      </w:r>
    </w:p>
    <w:p w14:paraId="63D8B19C" w14:textId="31FC99A7" w:rsidR="001A3243" w:rsidRPr="0093631F" w:rsidRDefault="001A3243" w:rsidP="00CD7C51">
      <w:pPr>
        <w:spacing w:after="0" w:line="480" w:lineRule="auto"/>
        <w:ind w:firstLine="720"/>
        <w:jc w:val="both"/>
        <w:rPr>
          <w:rFonts w:ascii="Bookman Old Style" w:hAnsi="Bookman Old Style" w:cs="Times New Roman"/>
          <w:color w:val="000000" w:themeColor="text1"/>
          <w:sz w:val="24"/>
          <w:szCs w:val="24"/>
        </w:rPr>
      </w:pPr>
      <w:r w:rsidRPr="0093631F">
        <w:rPr>
          <w:rFonts w:ascii="Bookman Old Style" w:hAnsi="Bookman Old Style" w:cs="Times New Roman"/>
          <w:color w:val="000000" w:themeColor="text1"/>
          <w:sz w:val="24"/>
          <w:szCs w:val="24"/>
        </w:rPr>
        <w:t xml:space="preserve"> </w:t>
      </w:r>
      <w:r w:rsidR="00F248F9" w:rsidRPr="0093631F">
        <w:rPr>
          <w:rFonts w:ascii="Bookman Old Style" w:hAnsi="Bookman Old Style" w:cs="Times New Roman"/>
          <w:color w:val="000000" w:themeColor="text1"/>
          <w:sz w:val="24"/>
          <w:szCs w:val="24"/>
        </w:rPr>
        <w:t>The v</w:t>
      </w:r>
      <w:r w:rsidRPr="0093631F">
        <w:rPr>
          <w:rFonts w:ascii="Bookman Old Style" w:hAnsi="Bookman Old Style" w:cs="Times New Roman"/>
          <w:color w:val="000000" w:themeColor="text1"/>
          <w:sz w:val="24"/>
          <w:szCs w:val="24"/>
        </w:rPr>
        <w:t xml:space="preserve">arious </w:t>
      </w:r>
      <w:r w:rsidR="00C04CC7" w:rsidRPr="0093631F">
        <w:rPr>
          <w:rFonts w:ascii="Bookman Old Style" w:hAnsi="Bookman Old Style" w:cs="Times New Roman"/>
          <w:color w:val="000000" w:themeColor="text1"/>
          <w:sz w:val="24"/>
          <w:szCs w:val="24"/>
        </w:rPr>
        <w:t xml:space="preserve">methodological </w:t>
      </w:r>
      <w:r w:rsidRPr="0093631F">
        <w:rPr>
          <w:rFonts w:ascii="Bookman Old Style" w:hAnsi="Bookman Old Style" w:cs="Times New Roman"/>
          <w:color w:val="000000" w:themeColor="text1"/>
          <w:sz w:val="24"/>
          <w:szCs w:val="24"/>
        </w:rPr>
        <w:t>phases are explained below:</w:t>
      </w:r>
    </w:p>
    <w:p w14:paraId="666B0EE1" w14:textId="0F70D862" w:rsidR="001A3243" w:rsidRPr="0093631F" w:rsidRDefault="001A3243" w:rsidP="00F248F9">
      <w:pPr>
        <w:spacing w:after="0" w:line="480" w:lineRule="auto"/>
        <w:jc w:val="both"/>
        <w:rPr>
          <w:rFonts w:ascii="Bookman Old Style" w:hAnsi="Bookman Old Style" w:cs="Times New Roman"/>
          <w:i/>
          <w:color w:val="000000" w:themeColor="text1"/>
          <w:sz w:val="24"/>
          <w:szCs w:val="24"/>
        </w:rPr>
      </w:pPr>
      <w:r w:rsidRPr="0093631F">
        <w:rPr>
          <w:rFonts w:ascii="Bookman Old Style" w:hAnsi="Bookman Old Style" w:cs="Times New Roman"/>
          <w:i/>
          <w:color w:val="000000" w:themeColor="text1"/>
          <w:sz w:val="24"/>
          <w:szCs w:val="24"/>
        </w:rPr>
        <w:t>3.</w:t>
      </w:r>
      <w:r w:rsidR="00741873" w:rsidRPr="0093631F">
        <w:rPr>
          <w:rFonts w:ascii="Bookman Old Style" w:hAnsi="Bookman Old Style" w:cs="Times New Roman"/>
          <w:i/>
          <w:color w:val="000000" w:themeColor="text1"/>
          <w:sz w:val="24"/>
          <w:szCs w:val="24"/>
        </w:rPr>
        <w:t>1</w:t>
      </w:r>
      <w:r w:rsidRPr="0093631F">
        <w:rPr>
          <w:rFonts w:ascii="Bookman Old Style" w:hAnsi="Bookman Old Style" w:cs="Times New Roman"/>
          <w:i/>
          <w:color w:val="000000" w:themeColor="text1"/>
          <w:sz w:val="24"/>
          <w:szCs w:val="24"/>
        </w:rPr>
        <w:t xml:space="preserve"> Obtaining weights of criteria using BWM</w:t>
      </w:r>
    </w:p>
    <w:p w14:paraId="3426CD7E" w14:textId="2E977CDE" w:rsidR="001A3243" w:rsidRPr="0093631F" w:rsidRDefault="001A3243" w:rsidP="00F248F9">
      <w:pPr>
        <w:spacing w:after="0" w:line="480" w:lineRule="auto"/>
        <w:ind w:firstLine="720"/>
        <w:jc w:val="both"/>
        <w:rPr>
          <w:rFonts w:ascii="Bookman Old Style" w:hAnsi="Bookman Old Style" w:cs="Times New Roman"/>
          <w:color w:val="000000" w:themeColor="text1"/>
          <w:sz w:val="24"/>
          <w:szCs w:val="24"/>
        </w:rPr>
      </w:pPr>
      <w:r w:rsidRPr="0093631F">
        <w:rPr>
          <w:rFonts w:ascii="Bookman Old Style" w:hAnsi="Bookman Old Style" w:cs="Times New Roman"/>
          <w:color w:val="000000" w:themeColor="text1"/>
          <w:sz w:val="24"/>
          <w:szCs w:val="24"/>
        </w:rPr>
        <w:t xml:space="preserve">BWM is one of the latest MCDM technique being used nowadays by many researchers worldwide </w:t>
      </w:r>
      <w:r w:rsidR="00C04CC7" w:rsidRPr="0093631F">
        <w:rPr>
          <w:rFonts w:ascii="Bookman Old Style" w:hAnsi="Bookman Old Style" w:cs="Times New Roman"/>
          <w:color w:val="000000" w:themeColor="text1"/>
          <w:sz w:val="24"/>
          <w:szCs w:val="24"/>
        </w:rPr>
        <w:t xml:space="preserve">such as </w:t>
      </w:r>
      <w:r w:rsidRPr="0093631F">
        <w:rPr>
          <w:rFonts w:ascii="Bookman Old Style" w:hAnsi="Bookman Old Style" w:cs="Times New Roman"/>
          <w:color w:val="000000" w:themeColor="text1"/>
          <w:sz w:val="24"/>
          <w:szCs w:val="24"/>
        </w:rPr>
        <w:t>Gupta and Barua, 2016b (technological innovation enablers ranking); Rezaei et al., 2016 (green supplier selection); Gupta and Barua, 2017 (green supplier selection); Gupta, 2017 (airport evaluation based on service quality)</w:t>
      </w:r>
      <w:r w:rsidR="004566FD" w:rsidRPr="0093631F">
        <w:rPr>
          <w:rFonts w:ascii="Bookman Old Style" w:hAnsi="Bookman Old Style" w:cs="Times New Roman"/>
          <w:color w:val="000000" w:themeColor="text1"/>
          <w:sz w:val="24"/>
          <w:szCs w:val="24"/>
        </w:rPr>
        <w:t>. Others include</w:t>
      </w:r>
      <w:r w:rsidRPr="0093631F">
        <w:rPr>
          <w:rFonts w:ascii="Bookman Old Style" w:hAnsi="Bookman Old Style" w:cs="Times New Roman"/>
          <w:color w:val="000000" w:themeColor="text1"/>
          <w:sz w:val="24"/>
          <w:szCs w:val="24"/>
        </w:rPr>
        <w:t xml:space="preserve"> Salimi and Rezaei, 2017 (evaluating firms RandD performance); </w:t>
      </w:r>
      <w:r w:rsidR="00262C09" w:rsidRPr="0093631F">
        <w:rPr>
          <w:rFonts w:ascii="Bookman Old Style" w:hAnsi="Bookman Old Style" w:cs="Times New Roman"/>
          <w:color w:val="000000" w:themeColor="text1"/>
          <w:sz w:val="24"/>
          <w:szCs w:val="24"/>
        </w:rPr>
        <w:t xml:space="preserve">Gupta and Barua, 2018 (barriers to green innovation in SMEs); </w:t>
      </w:r>
      <w:r w:rsidRPr="0093631F">
        <w:rPr>
          <w:rFonts w:ascii="Bookman Old Style" w:hAnsi="Bookman Old Style" w:cs="Times New Roman"/>
          <w:color w:val="000000" w:themeColor="text1"/>
          <w:sz w:val="24"/>
          <w:szCs w:val="24"/>
        </w:rPr>
        <w:t>van de Kaa et al., 2017a (selection of biomass technology); van de Kaa et al., 2017b (selecting electric vehicle); Abadi et al., 2018 (evaluation of medical tourism strategy); Gupta, 2018 (GHRM criteria evaluation); Kusi-Sarpong et al., 2018</w:t>
      </w:r>
      <w:r w:rsidR="00446C17" w:rsidRPr="0093631F">
        <w:rPr>
          <w:rFonts w:ascii="Bookman Old Style" w:hAnsi="Bookman Old Style" w:cs="Times New Roman"/>
          <w:color w:val="000000" w:themeColor="text1"/>
          <w:sz w:val="24"/>
          <w:szCs w:val="24"/>
        </w:rPr>
        <w:t>a</w:t>
      </w:r>
      <w:r w:rsidRPr="0093631F">
        <w:rPr>
          <w:rFonts w:ascii="Bookman Old Style" w:hAnsi="Bookman Old Style" w:cs="Times New Roman"/>
          <w:color w:val="000000" w:themeColor="text1"/>
          <w:sz w:val="24"/>
          <w:szCs w:val="24"/>
        </w:rPr>
        <w:t xml:space="preserve"> (sustainable innovation framework); Rezaei et al., 2018 (quality assessment of airport baggage handling)</w:t>
      </w:r>
      <w:r w:rsidR="008E3F27" w:rsidRPr="0093631F">
        <w:rPr>
          <w:rFonts w:ascii="Bookman Old Style" w:hAnsi="Bookman Old Style" w:cs="Times New Roman"/>
          <w:color w:val="000000" w:themeColor="text1"/>
          <w:sz w:val="24"/>
          <w:szCs w:val="24"/>
        </w:rPr>
        <w:t>; van de Kaa et al., 2019 (</w:t>
      </w:r>
      <w:r w:rsidR="00980BEE" w:rsidRPr="0093631F">
        <w:rPr>
          <w:rFonts w:ascii="Bookman Old Style" w:hAnsi="Bookman Old Style" w:cs="Times New Roman"/>
          <w:color w:val="000000" w:themeColor="text1"/>
          <w:sz w:val="24"/>
          <w:szCs w:val="24"/>
        </w:rPr>
        <w:t>analysing</w:t>
      </w:r>
      <w:r w:rsidR="008E3F27" w:rsidRPr="0093631F">
        <w:rPr>
          <w:rFonts w:ascii="Bookman Old Style" w:hAnsi="Bookman Old Style" w:cs="Times New Roman"/>
          <w:color w:val="000000" w:themeColor="text1"/>
          <w:sz w:val="24"/>
          <w:szCs w:val="24"/>
        </w:rPr>
        <w:t xml:space="preserve"> the various competing technologies); Wang et al., 2019 (</w:t>
      </w:r>
      <w:r w:rsidR="00980BEE" w:rsidRPr="0093631F">
        <w:rPr>
          <w:rFonts w:ascii="Bookman Old Style" w:hAnsi="Bookman Old Style" w:cs="Times New Roman"/>
          <w:color w:val="000000" w:themeColor="text1"/>
          <w:sz w:val="24"/>
          <w:szCs w:val="24"/>
        </w:rPr>
        <w:t>a</w:t>
      </w:r>
      <w:r w:rsidR="008E3F27" w:rsidRPr="0093631F">
        <w:rPr>
          <w:rFonts w:ascii="Bookman Old Style" w:hAnsi="Bookman Old Style" w:cs="Times New Roman"/>
          <w:color w:val="000000" w:themeColor="text1"/>
          <w:sz w:val="24"/>
          <w:szCs w:val="24"/>
        </w:rPr>
        <w:t>nalysis of energy related risks); Zolfani and Chatterjee, 2019 (</w:t>
      </w:r>
      <w:r w:rsidR="00980BEE" w:rsidRPr="0093631F">
        <w:rPr>
          <w:rFonts w:ascii="Bookman Old Style" w:hAnsi="Bookman Old Style" w:cs="Times New Roman"/>
          <w:color w:val="000000" w:themeColor="text1"/>
          <w:sz w:val="24"/>
          <w:szCs w:val="24"/>
        </w:rPr>
        <w:t>a</w:t>
      </w:r>
      <w:r w:rsidR="008E3F27" w:rsidRPr="0093631F">
        <w:rPr>
          <w:rFonts w:ascii="Bookman Old Style" w:hAnsi="Bookman Old Style" w:cs="Times New Roman"/>
          <w:color w:val="000000" w:themeColor="text1"/>
          <w:sz w:val="24"/>
          <w:szCs w:val="24"/>
        </w:rPr>
        <w:t xml:space="preserve">nalysis of sustainable design). </w:t>
      </w:r>
      <w:r w:rsidRPr="0093631F">
        <w:rPr>
          <w:rFonts w:ascii="Bookman Old Style" w:hAnsi="Bookman Old Style" w:cs="Times New Roman"/>
          <w:color w:val="000000" w:themeColor="text1"/>
          <w:sz w:val="24"/>
          <w:szCs w:val="24"/>
        </w:rPr>
        <w:t>The steps</w:t>
      </w:r>
      <w:r w:rsidR="00C04CC7" w:rsidRPr="0093631F">
        <w:rPr>
          <w:rFonts w:ascii="Bookman Old Style" w:hAnsi="Bookman Old Style" w:cs="Times New Roman"/>
          <w:color w:val="000000" w:themeColor="text1"/>
          <w:sz w:val="24"/>
          <w:szCs w:val="24"/>
        </w:rPr>
        <w:t xml:space="preserve"> for BWM</w:t>
      </w:r>
      <w:r w:rsidRPr="0093631F">
        <w:rPr>
          <w:rFonts w:ascii="Bookman Old Style" w:hAnsi="Bookman Old Style" w:cs="Times New Roman"/>
          <w:color w:val="000000" w:themeColor="text1"/>
          <w:sz w:val="24"/>
          <w:szCs w:val="24"/>
        </w:rPr>
        <w:t xml:space="preserve"> as given by Rezaei (2015; 2016) are explained below:</w:t>
      </w:r>
    </w:p>
    <w:p w14:paraId="4FA628FF" w14:textId="77777777" w:rsidR="001A3243" w:rsidRPr="0093631F" w:rsidRDefault="001A3243" w:rsidP="00F248F9">
      <w:pPr>
        <w:spacing w:after="0" w:line="480" w:lineRule="auto"/>
        <w:jc w:val="both"/>
        <w:rPr>
          <w:rFonts w:ascii="Bookman Old Style" w:hAnsi="Bookman Old Style" w:cs="Times New Roman"/>
          <w:color w:val="000000" w:themeColor="text1"/>
          <w:sz w:val="24"/>
          <w:szCs w:val="24"/>
        </w:rPr>
      </w:pPr>
      <w:r w:rsidRPr="0093631F">
        <w:rPr>
          <w:rFonts w:ascii="Bookman Old Style" w:hAnsi="Bookman Old Style" w:cs="Times New Roman"/>
          <w:b/>
          <w:color w:val="000000" w:themeColor="text1"/>
          <w:sz w:val="24"/>
          <w:szCs w:val="24"/>
        </w:rPr>
        <w:t>Step 1:</w:t>
      </w:r>
      <w:r w:rsidRPr="0093631F">
        <w:rPr>
          <w:rFonts w:ascii="Bookman Old Style" w:hAnsi="Bookman Old Style" w:cs="Times New Roman"/>
          <w:color w:val="000000" w:themeColor="text1"/>
          <w:sz w:val="24"/>
          <w:szCs w:val="24"/>
        </w:rPr>
        <w:t xml:space="preserve"> Selection of criteria for supplier selection</w:t>
      </w:r>
    </w:p>
    <w:p w14:paraId="347FB0C1" w14:textId="611A6759" w:rsidR="001A3243" w:rsidRPr="0093631F" w:rsidRDefault="001A3243" w:rsidP="00F248F9">
      <w:pPr>
        <w:spacing w:after="0" w:line="480" w:lineRule="auto"/>
        <w:ind w:firstLine="720"/>
        <w:jc w:val="both"/>
        <w:rPr>
          <w:rFonts w:ascii="Bookman Old Style" w:hAnsi="Bookman Old Style" w:cs="Times New Roman"/>
          <w:color w:val="000000" w:themeColor="text1"/>
          <w:sz w:val="24"/>
          <w:szCs w:val="24"/>
        </w:rPr>
      </w:pPr>
      <w:r w:rsidRPr="0093631F">
        <w:rPr>
          <w:rFonts w:ascii="Bookman Old Style" w:hAnsi="Bookman Old Style" w:cs="Times New Roman"/>
          <w:color w:val="000000" w:themeColor="text1"/>
          <w:sz w:val="24"/>
          <w:szCs w:val="24"/>
        </w:rPr>
        <w:t xml:space="preserve">Through literature review and </w:t>
      </w:r>
      <w:r w:rsidR="00FB2ECF" w:rsidRPr="0093631F">
        <w:rPr>
          <w:rFonts w:ascii="Bookman Old Style" w:hAnsi="Bookman Old Style" w:cs="Times New Roman"/>
          <w:color w:val="000000" w:themeColor="text1"/>
          <w:sz w:val="24"/>
          <w:szCs w:val="24"/>
        </w:rPr>
        <w:t>supply chain experts’</w:t>
      </w:r>
      <w:r w:rsidRPr="0093631F">
        <w:rPr>
          <w:rFonts w:ascii="Bookman Old Style" w:hAnsi="Bookman Old Style" w:cs="Times New Roman"/>
          <w:color w:val="000000" w:themeColor="text1"/>
          <w:sz w:val="24"/>
          <w:szCs w:val="24"/>
        </w:rPr>
        <w:t xml:space="preserve"> opinion, the criteria are finalized for analysis</w:t>
      </w:r>
      <w:r w:rsidR="00C04CC7" w:rsidRPr="0093631F">
        <w:rPr>
          <w:rFonts w:ascii="Bookman Old Style" w:hAnsi="Bookman Old Style" w:cs="Times New Roman"/>
          <w:color w:val="000000" w:themeColor="text1"/>
          <w:sz w:val="24"/>
          <w:szCs w:val="24"/>
        </w:rPr>
        <w:t xml:space="preserve"> </w:t>
      </w:r>
      <w:r w:rsidR="004662AF" w:rsidRPr="0093631F">
        <w:rPr>
          <w:rFonts w:ascii="Bookman Old Style" w:hAnsi="Bookman Old Style" w:cs="Times New Roman"/>
          <w:color w:val="000000" w:themeColor="text1"/>
          <w:sz w:val="24"/>
          <w:szCs w:val="24"/>
        </w:rPr>
        <w:t>as stated in subsection 4</w:t>
      </w:r>
      <w:r w:rsidR="00C04CC7" w:rsidRPr="0093631F">
        <w:rPr>
          <w:rFonts w:ascii="Bookman Old Style" w:hAnsi="Bookman Old Style" w:cs="Times New Roman"/>
          <w:color w:val="000000" w:themeColor="text1"/>
          <w:sz w:val="24"/>
          <w:szCs w:val="24"/>
        </w:rPr>
        <w:t>.1</w:t>
      </w:r>
      <w:r w:rsidRPr="0093631F">
        <w:rPr>
          <w:rFonts w:ascii="Bookman Old Style" w:hAnsi="Bookman Old Style" w:cs="Times New Roman"/>
          <w:color w:val="000000" w:themeColor="text1"/>
          <w:sz w:val="24"/>
          <w:szCs w:val="24"/>
        </w:rPr>
        <w:t>.</w:t>
      </w:r>
    </w:p>
    <w:p w14:paraId="21ACA818" w14:textId="3CFC2C1B" w:rsidR="001A3243" w:rsidRPr="0093631F" w:rsidRDefault="001A3243" w:rsidP="00F248F9">
      <w:pPr>
        <w:spacing w:after="0" w:line="480" w:lineRule="auto"/>
        <w:jc w:val="both"/>
        <w:rPr>
          <w:rFonts w:ascii="Bookman Old Style" w:hAnsi="Bookman Old Style" w:cs="Times New Roman"/>
          <w:b/>
          <w:color w:val="000000" w:themeColor="text1"/>
          <w:sz w:val="24"/>
          <w:szCs w:val="24"/>
        </w:rPr>
      </w:pPr>
      <w:r w:rsidRPr="0093631F">
        <w:rPr>
          <w:rFonts w:ascii="Bookman Old Style" w:hAnsi="Bookman Old Style" w:cs="Times New Roman"/>
          <w:b/>
          <w:color w:val="000000" w:themeColor="text1"/>
          <w:sz w:val="24"/>
          <w:szCs w:val="24"/>
        </w:rPr>
        <w:t xml:space="preserve">Step 2: </w:t>
      </w:r>
      <w:r w:rsidRPr="0093631F">
        <w:rPr>
          <w:rFonts w:ascii="Bookman Old Style" w:hAnsi="Bookman Old Style" w:cs="Times New Roman"/>
          <w:color w:val="000000" w:themeColor="text1"/>
          <w:sz w:val="24"/>
          <w:szCs w:val="24"/>
        </w:rPr>
        <w:t>Each</w:t>
      </w:r>
      <w:r w:rsidRPr="0093631F">
        <w:rPr>
          <w:rFonts w:ascii="Bookman Old Style" w:hAnsi="Bookman Old Style" w:cs="Times New Roman"/>
          <w:b/>
          <w:color w:val="000000" w:themeColor="text1"/>
          <w:sz w:val="24"/>
          <w:szCs w:val="24"/>
        </w:rPr>
        <w:t xml:space="preserve"> </w:t>
      </w:r>
      <w:r w:rsidRPr="0093631F">
        <w:rPr>
          <w:rFonts w:ascii="Bookman Old Style" w:hAnsi="Bookman Old Style" w:cs="Times New Roman"/>
          <w:color w:val="000000" w:themeColor="text1"/>
          <w:sz w:val="24"/>
          <w:szCs w:val="24"/>
        </w:rPr>
        <w:t>expert</w:t>
      </w:r>
      <w:r w:rsidR="00B67FD4" w:rsidRPr="0093631F">
        <w:rPr>
          <w:rFonts w:ascii="Bookman Old Style" w:hAnsi="Bookman Old Style" w:cs="Times New Roman"/>
          <w:color w:val="000000" w:themeColor="text1"/>
          <w:sz w:val="24"/>
          <w:szCs w:val="24"/>
        </w:rPr>
        <w:t>/manager</w:t>
      </w:r>
      <w:r w:rsidRPr="0093631F">
        <w:rPr>
          <w:rFonts w:ascii="Bookman Old Style" w:hAnsi="Bookman Old Style" w:cs="Times New Roman"/>
          <w:color w:val="000000" w:themeColor="text1"/>
          <w:sz w:val="24"/>
          <w:szCs w:val="24"/>
        </w:rPr>
        <w:t xml:space="preserve"> is asked to </w:t>
      </w:r>
      <w:r w:rsidR="00C04CC7" w:rsidRPr="0093631F">
        <w:rPr>
          <w:rFonts w:ascii="Bookman Old Style" w:hAnsi="Bookman Old Style" w:cs="Times New Roman"/>
          <w:color w:val="000000" w:themeColor="text1"/>
          <w:sz w:val="24"/>
          <w:szCs w:val="24"/>
        </w:rPr>
        <w:t>identify</w:t>
      </w:r>
      <w:r w:rsidRPr="0093631F">
        <w:rPr>
          <w:rFonts w:ascii="Bookman Old Style" w:hAnsi="Bookman Old Style" w:cs="Times New Roman"/>
          <w:color w:val="000000" w:themeColor="text1"/>
          <w:sz w:val="24"/>
          <w:szCs w:val="24"/>
        </w:rPr>
        <w:t xml:space="preserve"> the</w:t>
      </w:r>
      <w:r w:rsidRPr="0093631F">
        <w:rPr>
          <w:rFonts w:ascii="Bookman Old Style" w:hAnsi="Bookman Old Style" w:cs="Times New Roman"/>
          <w:b/>
          <w:color w:val="000000" w:themeColor="text1"/>
          <w:sz w:val="24"/>
          <w:szCs w:val="24"/>
        </w:rPr>
        <w:t xml:space="preserve"> </w:t>
      </w:r>
      <w:r w:rsidRPr="0093631F">
        <w:rPr>
          <w:rFonts w:ascii="Bookman Old Style" w:hAnsi="Bookman Old Style" w:cs="Times New Roman"/>
          <w:color w:val="000000" w:themeColor="text1"/>
          <w:sz w:val="24"/>
          <w:szCs w:val="24"/>
        </w:rPr>
        <w:t>best and worst criteria among the finalized criteria for both the main category and sub category criteria.</w:t>
      </w:r>
      <w:r w:rsidRPr="0093631F">
        <w:rPr>
          <w:rFonts w:ascii="Bookman Old Style" w:hAnsi="Bookman Old Style" w:cs="Times New Roman"/>
          <w:b/>
          <w:color w:val="000000" w:themeColor="text1"/>
          <w:sz w:val="24"/>
          <w:szCs w:val="24"/>
        </w:rPr>
        <w:t xml:space="preserve"> </w:t>
      </w:r>
    </w:p>
    <w:p w14:paraId="77B95B3C" w14:textId="761CA263" w:rsidR="001A3243" w:rsidRPr="0093631F" w:rsidRDefault="001A3243" w:rsidP="00F248F9">
      <w:pPr>
        <w:spacing w:after="0" w:line="480" w:lineRule="auto"/>
        <w:jc w:val="both"/>
        <w:rPr>
          <w:rFonts w:ascii="Bookman Old Style" w:hAnsi="Bookman Old Style" w:cs="Times New Roman"/>
          <w:color w:val="000000" w:themeColor="text1"/>
          <w:sz w:val="24"/>
          <w:szCs w:val="24"/>
        </w:rPr>
      </w:pPr>
      <w:r w:rsidRPr="0093631F">
        <w:rPr>
          <w:rFonts w:ascii="Bookman Old Style" w:hAnsi="Bookman Old Style" w:cs="Times New Roman"/>
          <w:b/>
          <w:color w:val="000000" w:themeColor="text1"/>
          <w:sz w:val="24"/>
          <w:szCs w:val="24"/>
        </w:rPr>
        <w:t xml:space="preserve">Step 3: </w:t>
      </w:r>
      <w:r w:rsidR="00C04CC7" w:rsidRPr="0093631F">
        <w:rPr>
          <w:rFonts w:ascii="Bookman Old Style" w:hAnsi="Bookman Old Style" w:cs="Times New Roman"/>
          <w:color w:val="000000" w:themeColor="text1"/>
          <w:sz w:val="24"/>
          <w:szCs w:val="24"/>
        </w:rPr>
        <w:t xml:space="preserve">Thereafter, </w:t>
      </w:r>
      <w:r w:rsidRPr="0093631F">
        <w:rPr>
          <w:rFonts w:ascii="Bookman Old Style" w:hAnsi="Bookman Old Style" w:cs="Times New Roman"/>
          <w:color w:val="000000" w:themeColor="text1"/>
          <w:sz w:val="24"/>
          <w:szCs w:val="24"/>
        </w:rPr>
        <w:t>preference rating of the best to other criteria is obtained from each expert</w:t>
      </w:r>
      <w:r w:rsidR="00B67FD4" w:rsidRPr="0093631F">
        <w:rPr>
          <w:rFonts w:ascii="Bookman Old Style" w:hAnsi="Bookman Old Style" w:cs="Times New Roman"/>
          <w:color w:val="000000" w:themeColor="text1"/>
          <w:sz w:val="24"/>
          <w:szCs w:val="24"/>
        </w:rPr>
        <w:t>/managers</w:t>
      </w:r>
      <w:r w:rsidRPr="0093631F">
        <w:rPr>
          <w:rFonts w:ascii="Bookman Old Style" w:hAnsi="Bookman Old Style" w:cs="Times New Roman"/>
          <w:color w:val="000000" w:themeColor="text1"/>
          <w:sz w:val="24"/>
          <w:szCs w:val="24"/>
        </w:rPr>
        <w:t xml:space="preserve"> using a scale of 1 to 9</w:t>
      </w:r>
      <w:r w:rsidR="00B67FD4" w:rsidRPr="0093631F">
        <w:rPr>
          <w:rFonts w:ascii="Bookman Old Style" w:hAnsi="Bookman Old Style" w:cs="Times New Roman"/>
          <w:color w:val="000000" w:themeColor="text1"/>
          <w:sz w:val="24"/>
          <w:szCs w:val="24"/>
        </w:rPr>
        <w:t xml:space="preserve"> (see appendix </w:t>
      </w:r>
      <w:r w:rsidR="00FB2ECF" w:rsidRPr="0093631F">
        <w:rPr>
          <w:rFonts w:ascii="Bookman Old Style" w:hAnsi="Bookman Old Style" w:cs="Times New Roman"/>
          <w:color w:val="000000" w:themeColor="text1"/>
          <w:sz w:val="24"/>
          <w:szCs w:val="24"/>
        </w:rPr>
        <w:t>3</w:t>
      </w:r>
      <w:r w:rsidR="00B67FD4" w:rsidRPr="0093631F">
        <w:rPr>
          <w:rFonts w:ascii="Bookman Old Style" w:hAnsi="Bookman Old Style" w:cs="Times New Roman"/>
          <w:color w:val="000000" w:themeColor="text1"/>
          <w:sz w:val="24"/>
          <w:szCs w:val="24"/>
        </w:rPr>
        <w:t>)</w:t>
      </w:r>
      <w:r w:rsidRPr="0093631F">
        <w:rPr>
          <w:rFonts w:ascii="Bookman Old Style" w:hAnsi="Bookman Old Style" w:cs="Times New Roman"/>
          <w:color w:val="000000" w:themeColor="text1"/>
          <w:sz w:val="24"/>
          <w:szCs w:val="24"/>
        </w:rPr>
        <w:t>.</w:t>
      </w:r>
    </w:p>
    <w:p w14:paraId="1CEE07AF" w14:textId="0EEBE255" w:rsidR="001A3243" w:rsidRPr="0093631F" w:rsidRDefault="001A3243" w:rsidP="00F248F9">
      <w:pPr>
        <w:spacing w:after="0" w:line="480" w:lineRule="auto"/>
        <w:jc w:val="both"/>
        <w:rPr>
          <w:rFonts w:ascii="Bookman Old Style" w:hAnsi="Bookman Old Style" w:cs="Times New Roman"/>
          <w:color w:val="000000" w:themeColor="text1"/>
          <w:sz w:val="24"/>
          <w:szCs w:val="24"/>
        </w:rPr>
      </w:pPr>
      <w:r w:rsidRPr="0093631F">
        <w:rPr>
          <w:rFonts w:ascii="Bookman Old Style" w:hAnsi="Bookman Old Style" w:cs="Times New Roman"/>
          <w:b/>
          <w:color w:val="000000" w:themeColor="text1"/>
          <w:sz w:val="24"/>
          <w:szCs w:val="24"/>
        </w:rPr>
        <w:t xml:space="preserve">Step 4: </w:t>
      </w:r>
      <w:r w:rsidRPr="0093631F">
        <w:rPr>
          <w:rFonts w:ascii="Bookman Old Style" w:hAnsi="Bookman Old Style" w:cs="Times New Roman"/>
          <w:color w:val="000000" w:themeColor="text1"/>
          <w:sz w:val="24"/>
          <w:szCs w:val="24"/>
        </w:rPr>
        <w:t>Similarly, other to worst criteria preference rating is also obtained from each of the expert</w:t>
      </w:r>
      <w:r w:rsidR="00B67FD4" w:rsidRPr="0093631F">
        <w:rPr>
          <w:rFonts w:ascii="Bookman Old Style" w:hAnsi="Bookman Old Style" w:cs="Times New Roman"/>
          <w:color w:val="000000" w:themeColor="text1"/>
          <w:sz w:val="24"/>
          <w:szCs w:val="24"/>
        </w:rPr>
        <w:t xml:space="preserve">/manager using a scale of 1 to 9 (see appendix </w:t>
      </w:r>
      <w:r w:rsidR="00FB2ECF" w:rsidRPr="0093631F">
        <w:rPr>
          <w:rFonts w:ascii="Bookman Old Style" w:hAnsi="Bookman Old Style" w:cs="Times New Roman"/>
          <w:color w:val="000000" w:themeColor="text1"/>
          <w:sz w:val="24"/>
          <w:szCs w:val="24"/>
        </w:rPr>
        <w:t>3</w:t>
      </w:r>
      <w:r w:rsidR="00B67FD4" w:rsidRPr="0093631F">
        <w:rPr>
          <w:rFonts w:ascii="Bookman Old Style" w:hAnsi="Bookman Old Style" w:cs="Times New Roman"/>
          <w:color w:val="000000" w:themeColor="text1"/>
          <w:sz w:val="24"/>
          <w:szCs w:val="24"/>
        </w:rPr>
        <w:t>)</w:t>
      </w:r>
      <w:r w:rsidRPr="0093631F">
        <w:rPr>
          <w:rFonts w:ascii="Bookman Old Style" w:hAnsi="Bookman Old Style" w:cs="Times New Roman"/>
          <w:color w:val="000000" w:themeColor="text1"/>
          <w:sz w:val="24"/>
          <w:szCs w:val="24"/>
        </w:rPr>
        <w:t xml:space="preserve">. </w:t>
      </w:r>
    </w:p>
    <w:p w14:paraId="72A973DA" w14:textId="6D22D219" w:rsidR="001A3243" w:rsidRPr="0093631F" w:rsidRDefault="001A3243" w:rsidP="00F248F9">
      <w:pPr>
        <w:spacing w:after="0" w:line="480" w:lineRule="auto"/>
        <w:jc w:val="both"/>
        <w:rPr>
          <w:rFonts w:ascii="Bookman Old Style" w:hAnsi="Bookman Old Style" w:cs="Times New Roman"/>
          <w:color w:val="000000" w:themeColor="text1"/>
          <w:sz w:val="24"/>
          <w:szCs w:val="24"/>
        </w:rPr>
      </w:pPr>
      <w:r w:rsidRPr="0093631F">
        <w:rPr>
          <w:rFonts w:ascii="Bookman Old Style" w:hAnsi="Bookman Old Style" w:cs="Times New Roman"/>
          <w:b/>
          <w:color w:val="000000" w:themeColor="text1"/>
          <w:sz w:val="24"/>
          <w:szCs w:val="24"/>
        </w:rPr>
        <w:t xml:space="preserve">Step 5: </w:t>
      </w:r>
      <w:r w:rsidRPr="0093631F">
        <w:rPr>
          <w:rFonts w:ascii="Bookman Old Style" w:hAnsi="Bookman Old Style" w:cs="Times New Roman"/>
          <w:color w:val="000000" w:themeColor="text1"/>
          <w:sz w:val="24"/>
          <w:szCs w:val="24"/>
        </w:rPr>
        <w:t>Optimized weights (</w:t>
      </w:r>
      <m:oMath>
        <m:r>
          <w:rPr>
            <w:rFonts w:ascii="Cambria Math" w:hAnsi="Cambria Math" w:cs="Times New Roman"/>
            <w:color w:val="000000" w:themeColor="text1"/>
            <w:sz w:val="24"/>
            <w:szCs w:val="24"/>
          </w:rPr>
          <m:t>w</m:t>
        </m:r>
      </m:oMath>
      <w:r w:rsidRPr="0093631F">
        <w:rPr>
          <w:rFonts w:ascii="Bookman Old Style" w:hAnsi="Bookman Old Style" w:cs="Times New Roman"/>
          <w:color w:val="000000" w:themeColor="text1"/>
          <w:sz w:val="24"/>
          <w:szCs w:val="24"/>
          <w:vertAlign w:val="subscript"/>
        </w:rPr>
        <w:t>1</w:t>
      </w:r>
      <w:r w:rsidRPr="0093631F">
        <w:rPr>
          <w:rFonts w:ascii="Bookman Old Style" w:hAnsi="Bookman Old Style" w:cs="Times New Roman"/>
          <w:color w:val="000000" w:themeColor="text1"/>
          <w:sz w:val="24"/>
          <w:szCs w:val="24"/>
          <w:vertAlign w:val="superscript"/>
        </w:rPr>
        <w:t>*</w:t>
      </w:r>
      <w:r w:rsidRPr="0093631F">
        <w:rPr>
          <w:rFonts w:ascii="Bookman Old Style" w:hAnsi="Bookman Old Style" w:cs="Times New Roman"/>
          <w:color w:val="000000" w:themeColor="text1"/>
          <w:sz w:val="24"/>
          <w:szCs w:val="24"/>
        </w:rPr>
        <w:t xml:space="preserve">, </w:t>
      </w:r>
      <m:oMath>
        <m:r>
          <w:rPr>
            <w:rFonts w:ascii="Cambria Math" w:hAnsi="Cambria Math" w:cs="Times New Roman"/>
            <w:color w:val="000000" w:themeColor="text1"/>
            <w:sz w:val="24"/>
            <w:szCs w:val="24"/>
          </w:rPr>
          <m:t>w</m:t>
        </m:r>
      </m:oMath>
      <w:r w:rsidRPr="0093631F">
        <w:rPr>
          <w:rFonts w:ascii="Bookman Old Style" w:hAnsi="Bookman Old Style" w:cs="Times New Roman"/>
          <w:color w:val="000000" w:themeColor="text1"/>
          <w:sz w:val="24"/>
          <w:szCs w:val="24"/>
          <w:vertAlign w:val="subscript"/>
        </w:rPr>
        <w:t>2</w:t>
      </w:r>
      <w:r w:rsidRPr="0093631F">
        <w:rPr>
          <w:rFonts w:ascii="Bookman Old Style" w:hAnsi="Bookman Old Style" w:cs="Times New Roman"/>
          <w:color w:val="000000" w:themeColor="text1"/>
          <w:sz w:val="24"/>
          <w:szCs w:val="24"/>
          <w:vertAlign w:val="superscript"/>
        </w:rPr>
        <w:t>*</w:t>
      </w:r>
      <w:r w:rsidRPr="0093631F">
        <w:rPr>
          <w:rFonts w:ascii="Bookman Old Style" w:hAnsi="Bookman Old Style" w:cs="Times New Roman"/>
          <w:color w:val="000000" w:themeColor="text1"/>
          <w:sz w:val="24"/>
          <w:szCs w:val="24"/>
        </w:rPr>
        <w:t>, …….,</w:t>
      </w:r>
      <m:oMath>
        <m:r>
          <w:rPr>
            <w:rFonts w:ascii="Cambria Math" w:hAnsi="Cambria Math" w:cs="Times New Roman"/>
            <w:color w:val="000000" w:themeColor="text1"/>
            <w:sz w:val="24"/>
            <w:szCs w:val="24"/>
          </w:rPr>
          <m:t>w</m:t>
        </m:r>
      </m:oMath>
      <w:r w:rsidRPr="0093631F">
        <w:rPr>
          <w:rFonts w:ascii="Bookman Old Style" w:hAnsi="Bookman Old Style" w:cs="Times New Roman"/>
          <w:color w:val="000000" w:themeColor="text1"/>
          <w:sz w:val="24"/>
          <w:szCs w:val="24"/>
          <w:vertAlign w:val="subscript"/>
        </w:rPr>
        <w:t>n</w:t>
      </w:r>
      <w:r w:rsidRPr="0093631F">
        <w:rPr>
          <w:rFonts w:ascii="Bookman Old Style" w:hAnsi="Bookman Old Style" w:cs="Times New Roman"/>
          <w:color w:val="000000" w:themeColor="text1"/>
          <w:sz w:val="24"/>
          <w:szCs w:val="24"/>
          <w:vertAlign w:val="superscript"/>
        </w:rPr>
        <w:t>*</w:t>
      </w:r>
      <w:r w:rsidRPr="0093631F">
        <w:rPr>
          <w:rFonts w:ascii="Bookman Old Style" w:hAnsi="Bookman Old Style" w:cs="Times New Roman"/>
          <w:color w:val="000000" w:themeColor="text1"/>
          <w:sz w:val="24"/>
          <w:szCs w:val="24"/>
        </w:rPr>
        <w:t xml:space="preserve">) for all the criteria </w:t>
      </w:r>
      <w:r w:rsidR="00C04CC7" w:rsidRPr="0093631F">
        <w:rPr>
          <w:rFonts w:ascii="Bookman Old Style" w:hAnsi="Bookman Old Style" w:cs="Times New Roman"/>
          <w:color w:val="000000" w:themeColor="text1"/>
          <w:sz w:val="24"/>
          <w:szCs w:val="24"/>
        </w:rPr>
        <w:t xml:space="preserve">are </w:t>
      </w:r>
      <w:r w:rsidRPr="0093631F">
        <w:rPr>
          <w:rFonts w:ascii="Bookman Old Style" w:hAnsi="Bookman Old Style" w:cs="Times New Roman"/>
          <w:color w:val="000000" w:themeColor="text1"/>
          <w:sz w:val="24"/>
          <w:szCs w:val="24"/>
        </w:rPr>
        <w:t>obtained using following steps.</w:t>
      </w:r>
    </w:p>
    <w:p w14:paraId="69CE63A2" w14:textId="497BEB0E" w:rsidR="001A3243" w:rsidRPr="0093631F" w:rsidRDefault="001A3243" w:rsidP="00F248F9">
      <w:pPr>
        <w:spacing w:after="0" w:line="480" w:lineRule="auto"/>
        <w:ind w:firstLine="720"/>
        <w:jc w:val="both"/>
        <w:rPr>
          <w:rFonts w:ascii="Bookman Old Style" w:hAnsi="Bookman Old Style" w:cs="Times New Roman"/>
          <w:color w:val="000000" w:themeColor="text1"/>
          <w:sz w:val="24"/>
          <w:szCs w:val="24"/>
        </w:rPr>
      </w:pPr>
      <w:r w:rsidRPr="0093631F">
        <w:rPr>
          <w:rFonts w:ascii="Bookman Old Style" w:hAnsi="Bookman Old Style" w:cs="Times New Roman"/>
          <w:color w:val="000000" w:themeColor="text1"/>
          <w:sz w:val="24"/>
          <w:szCs w:val="24"/>
        </w:rPr>
        <w:t xml:space="preserve">The objective is to obtain the weights of </w:t>
      </w:r>
      <w:r w:rsidR="00C04CC7" w:rsidRPr="0093631F">
        <w:rPr>
          <w:rFonts w:ascii="Bookman Old Style" w:hAnsi="Bookman Old Style" w:cs="Times New Roman"/>
          <w:color w:val="000000" w:themeColor="text1"/>
          <w:sz w:val="24"/>
          <w:szCs w:val="24"/>
        </w:rPr>
        <w:t>criteria/</w:t>
      </w:r>
      <w:r w:rsidRPr="0093631F">
        <w:rPr>
          <w:rFonts w:ascii="Bookman Old Style" w:hAnsi="Bookman Old Style" w:cs="Times New Roman"/>
          <w:color w:val="000000" w:themeColor="text1"/>
          <w:sz w:val="24"/>
          <w:szCs w:val="24"/>
        </w:rPr>
        <w:t>attributes so that the maximum absolute differences for all j can be minimized for {</w:t>
      </w:r>
      <m:oMath>
        <m:d>
          <m:dPr>
            <m:begChr m:val="|"/>
            <m:endChr m:val="|"/>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w</m:t>
                </m:r>
              </m:e>
              <m:sub>
                <m:r>
                  <w:rPr>
                    <w:rFonts w:ascii="Cambria Math" w:hAnsi="Cambria Math" w:cs="Times New Roman"/>
                    <w:color w:val="000000" w:themeColor="text1"/>
                    <w:sz w:val="24"/>
                    <w:szCs w:val="24"/>
                  </w:rPr>
                  <m:t>B</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a</m:t>
                </m:r>
              </m:e>
              <m:sub>
                <m:r>
                  <w:rPr>
                    <w:rFonts w:ascii="Cambria Math" w:hAnsi="Cambria Math" w:cs="Times New Roman"/>
                    <w:color w:val="000000" w:themeColor="text1"/>
                    <w:sz w:val="24"/>
                    <w:szCs w:val="24"/>
                  </w:rPr>
                  <m:t>Bj</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w</m:t>
                </m:r>
              </m:e>
              <m:sub>
                <m:r>
                  <w:rPr>
                    <w:rFonts w:ascii="Cambria Math" w:hAnsi="Cambria Math" w:cs="Times New Roman"/>
                    <w:color w:val="000000" w:themeColor="text1"/>
                    <w:sz w:val="24"/>
                    <w:szCs w:val="24"/>
                  </w:rPr>
                  <m:t>j</m:t>
                </m:r>
              </m:sub>
            </m:sSub>
          </m:e>
        </m:d>
      </m:oMath>
      <w:r w:rsidRPr="0093631F">
        <w:rPr>
          <w:rFonts w:ascii="Bookman Old Style" w:hAnsi="Bookman Old Style" w:cs="Times New Roman"/>
          <w:color w:val="000000" w:themeColor="text1"/>
          <w:sz w:val="24"/>
          <w:szCs w:val="24"/>
        </w:rPr>
        <w:t>,</w:t>
      </w:r>
      <m:oMath>
        <m:d>
          <m:dPr>
            <m:begChr m:val="|"/>
            <m:endChr m:val="|"/>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w</m:t>
                </m:r>
              </m:e>
              <m:sub>
                <m:r>
                  <w:rPr>
                    <w:rFonts w:ascii="Cambria Math" w:hAnsi="Cambria Math" w:cs="Times New Roman"/>
                    <w:color w:val="000000" w:themeColor="text1"/>
                    <w:sz w:val="24"/>
                    <w:szCs w:val="24"/>
                  </w:rPr>
                  <m:t>j</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a</m:t>
                </m:r>
              </m:e>
              <m:sub>
                <m:r>
                  <w:rPr>
                    <w:rFonts w:ascii="Cambria Math" w:hAnsi="Cambria Math" w:cs="Times New Roman"/>
                    <w:color w:val="000000" w:themeColor="text1"/>
                    <w:sz w:val="24"/>
                    <w:szCs w:val="24"/>
                  </w:rPr>
                  <m:t>jW</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w</m:t>
                </m:r>
              </m:e>
              <m:sub>
                <m:r>
                  <w:rPr>
                    <w:rFonts w:ascii="Cambria Math" w:hAnsi="Cambria Math" w:cs="Times New Roman"/>
                    <w:color w:val="000000" w:themeColor="text1"/>
                    <w:sz w:val="24"/>
                    <w:szCs w:val="24"/>
                  </w:rPr>
                  <m:t>W</m:t>
                </m:r>
              </m:sub>
            </m:sSub>
          </m:e>
        </m:d>
      </m:oMath>
      <w:r w:rsidRPr="0093631F">
        <w:rPr>
          <w:rFonts w:ascii="Bookman Old Style" w:hAnsi="Bookman Old Style" w:cs="Times New Roman"/>
          <w:color w:val="000000" w:themeColor="text1"/>
          <w:sz w:val="24"/>
          <w:szCs w:val="24"/>
        </w:rPr>
        <w:t>}. This minimax model will be obtained:</w:t>
      </w:r>
    </w:p>
    <w:p w14:paraId="2DD13E5B" w14:textId="77777777" w:rsidR="001A3243" w:rsidRPr="0093631F" w:rsidRDefault="001A3243" w:rsidP="00F248F9">
      <w:pPr>
        <w:spacing w:after="0" w:line="480" w:lineRule="auto"/>
        <w:jc w:val="both"/>
        <w:rPr>
          <w:rFonts w:ascii="Bookman Old Style" w:hAnsi="Bookman Old Style" w:cs="Times New Roman"/>
          <w:color w:val="000000" w:themeColor="text1"/>
          <w:sz w:val="24"/>
          <w:szCs w:val="24"/>
        </w:rPr>
      </w:pPr>
      <w:r w:rsidRPr="0093631F">
        <w:rPr>
          <w:rFonts w:ascii="Bookman Old Style" w:hAnsi="Bookman Old Style" w:cs="Times New Roman"/>
          <w:color w:val="000000" w:themeColor="text1"/>
          <w:sz w:val="24"/>
          <w:szCs w:val="24"/>
        </w:rPr>
        <w:t>min max  {</w:t>
      </w:r>
      <m:oMath>
        <m:d>
          <m:dPr>
            <m:begChr m:val="|"/>
            <m:endChr m:val="|"/>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w</m:t>
                </m:r>
              </m:e>
              <m:sub>
                <m:r>
                  <w:rPr>
                    <w:rFonts w:ascii="Cambria Math" w:hAnsi="Cambria Math" w:cs="Times New Roman"/>
                    <w:color w:val="000000" w:themeColor="text1"/>
                    <w:sz w:val="24"/>
                    <w:szCs w:val="24"/>
                  </w:rPr>
                  <m:t>B</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a</m:t>
                </m:r>
              </m:e>
              <m:sub>
                <m:r>
                  <w:rPr>
                    <w:rFonts w:ascii="Cambria Math" w:hAnsi="Cambria Math" w:cs="Times New Roman"/>
                    <w:color w:val="000000" w:themeColor="text1"/>
                    <w:sz w:val="24"/>
                    <w:szCs w:val="24"/>
                  </w:rPr>
                  <m:t>Bj</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w</m:t>
                </m:r>
              </m:e>
              <m:sub>
                <m:r>
                  <w:rPr>
                    <w:rFonts w:ascii="Cambria Math" w:hAnsi="Cambria Math" w:cs="Times New Roman"/>
                    <w:color w:val="000000" w:themeColor="text1"/>
                    <w:sz w:val="24"/>
                    <w:szCs w:val="24"/>
                  </w:rPr>
                  <m:t>j</m:t>
                </m:r>
              </m:sub>
            </m:sSub>
          </m:e>
        </m:d>
      </m:oMath>
      <w:r w:rsidRPr="0093631F">
        <w:rPr>
          <w:rFonts w:ascii="Bookman Old Style" w:hAnsi="Bookman Old Style" w:cs="Times New Roman"/>
          <w:color w:val="000000" w:themeColor="text1"/>
          <w:sz w:val="24"/>
          <w:szCs w:val="24"/>
        </w:rPr>
        <w:t>,</w:t>
      </w:r>
      <m:oMath>
        <m:d>
          <m:dPr>
            <m:begChr m:val="|"/>
            <m:endChr m:val="|"/>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w</m:t>
                </m:r>
              </m:e>
              <m:sub>
                <m:r>
                  <w:rPr>
                    <w:rFonts w:ascii="Cambria Math" w:hAnsi="Cambria Math" w:cs="Times New Roman"/>
                    <w:color w:val="000000" w:themeColor="text1"/>
                    <w:sz w:val="24"/>
                    <w:szCs w:val="24"/>
                  </w:rPr>
                  <m:t>j</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a</m:t>
                </m:r>
              </m:e>
              <m:sub>
                <m:r>
                  <w:rPr>
                    <w:rFonts w:ascii="Cambria Math" w:hAnsi="Cambria Math" w:cs="Times New Roman"/>
                    <w:color w:val="000000" w:themeColor="text1"/>
                    <w:sz w:val="24"/>
                    <w:szCs w:val="24"/>
                  </w:rPr>
                  <m:t>jW</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w</m:t>
                </m:r>
              </m:e>
              <m:sub>
                <m:r>
                  <w:rPr>
                    <w:rFonts w:ascii="Cambria Math" w:hAnsi="Cambria Math" w:cs="Times New Roman"/>
                    <w:color w:val="000000" w:themeColor="text1"/>
                    <w:sz w:val="24"/>
                    <w:szCs w:val="24"/>
                  </w:rPr>
                  <m:t>W</m:t>
                </m:r>
              </m:sub>
            </m:sSub>
          </m:e>
        </m:d>
      </m:oMath>
      <w:r w:rsidRPr="0093631F">
        <w:rPr>
          <w:rFonts w:ascii="Bookman Old Style" w:hAnsi="Bookman Old Style" w:cs="Times New Roman"/>
          <w:color w:val="000000" w:themeColor="text1"/>
          <w:sz w:val="24"/>
          <w:szCs w:val="24"/>
        </w:rPr>
        <w:t>}</w:t>
      </w:r>
    </w:p>
    <w:p w14:paraId="4F51F03D" w14:textId="77777777" w:rsidR="001A3243" w:rsidRPr="0093631F" w:rsidRDefault="001A3243" w:rsidP="00F248F9">
      <w:pPr>
        <w:spacing w:after="0" w:line="480" w:lineRule="auto"/>
        <w:jc w:val="both"/>
        <w:rPr>
          <w:rFonts w:ascii="Bookman Old Style" w:hAnsi="Bookman Old Style" w:cs="Times New Roman"/>
          <w:color w:val="000000" w:themeColor="text1"/>
          <w:sz w:val="24"/>
          <w:szCs w:val="24"/>
        </w:rPr>
      </w:pPr>
      <w:r w:rsidRPr="0093631F">
        <w:rPr>
          <w:rFonts w:ascii="Bookman Old Style" w:hAnsi="Bookman Old Style" w:cs="Times New Roman"/>
          <w:color w:val="000000" w:themeColor="text1"/>
          <w:sz w:val="24"/>
          <w:szCs w:val="24"/>
        </w:rPr>
        <w:t>s.t.</w:t>
      </w:r>
      <m:oMath>
        <m:nary>
          <m:naryPr>
            <m:chr m:val="∑"/>
            <m:limLoc m:val="undOvr"/>
            <m:supHide m:val="1"/>
            <m:ctrlPr>
              <w:rPr>
                <w:rFonts w:ascii="Cambria Math" w:hAnsi="Cambria Math" w:cs="Times New Roman"/>
                <w:i/>
                <w:color w:val="000000" w:themeColor="text1"/>
                <w:sz w:val="24"/>
                <w:szCs w:val="24"/>
              </w:rPr>
            </m:ctrlPr>
          </m:naryPr>
          <m:sub>
            <m:r>
              <w:rPr>
                <w:rFonts w:ascii="Cambria Math" w:hAnsi="Cambria Math" w:cs="Times New Roman"/>
                <w:color w:val="000000" w:themeColor="text1"/>
                <w:sz w:val="24"/>
                <w:szCs w:val="24"/>
              </w:rPr>
              <m:t>j</m:t>
            </m:r>
          </m:sub>
          <m:sup/>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w</m:t>
                </m:r>
              </m:e>
              <m:sub>
                <m:r>
                  <w:rPr>
                    <w:rFonts w:ascii="Cambria Math" w:hAnsi="Cambria Math" w:cs="Times New Roman"/>
                    <w:color w:val="000000" w:themeColor="text1"/>
                    <w:sz w:val="24"/>
                    <w:szCs w:val="24"/>
                  </w:rPr>
                  <m:t>j</m:t>
                </m:r>
              </m:sub>
            </m:sSub>
            <m:r>
              <w:rPr>
                <w:rFonts w:ascii="Cambria Math" w:hAnsi="Cambria Math" w:cs="Times New Roman"/>
                <w:color w:val="000000" w:themeColor="text1"/>
                <w:sz w:val="24"/>
                <w:szCs w:val="24"/>
              </w:rPr>
              <m:t>=1</m:t>
            </m:r>
          </m:e>
        </m:nary>
      </m:oMath>
    </w:p>
    <w:p w14:paraId="157A436E" w14:textId="77777777" w:rsidR="001A3243" w:rsidRPr="0093631F" w:rsidRDefault="00461F72" w:rsidP="00F248F9">
      <w:pPr>
        <w:spacing w:after="0" w:line="480" w:lineRule="auto"/>
        <w:jc w:val="both"/>
        <w:rPr>
          <w:rFonts w:ascii="Bookman Old Style" w:hAnsi="Bookman Old Style" w:cs="Times New Roman"/>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w</m:t>
            </m:r>
          </m:e>
          <m:sub>
            <m:r>
              <w:rPr>
                <w:rFonts w:ascii="Cambria Math" w:hAnsi="Cambria Math" w:cs="Times New Roman"/>
                <w:color w:val="000000" w:themeColor="text1"/>
                <w:sz w:val="24"/>
                <w:szCs w:val="24"/>
              </w:rPr>
              <m:t>j</m:t>
            </m:r>
          </m:sub>
        </m:sSub>
      </m:oMath>
      <w:r w:rsidR="001A3243" w:rsidRPr="0093631F">
        <w:rPr>
          <w:rFonts w:ascii="Bookman Old Style" w:hAnsi="Bookman Old Style" w:cs="Times New Roman"/>
          <w:color w:val="000000" w:themeColor="text1"/>
          <w:sz w:val="24"/>
          <w:szCs w:val="24"/>
        </w:rPr>
        <w:t xml:space="preserve"> ≥ 0, for all j                                                                                                                      (1)</w:t>
      </w:r>
    </w:p>
    <w:p w14:paraId="0E79A2B0" w14:textId="20D3D316" w:rsidR="001A3243" w:rsidRPr="0093631F" w:rsidRDefault="001A3243" w:rsidP="00F248F9">
      <w:pPr>
        <w:spacing w:after="0" w:line="480" w:lineRule="auto"/>
        <w:jc w:val="both"/>
        <w:rPr>
          <w:rFonts w:ascii="Bookman Old Style" w:hAnsi="Bookman Old Style" w:cs="Times New Roman"/>
          <w:color w:val="000000" w:themeColor="text1"/>
          <w:sz w:val="24"/>
          <w:szCs w:val="24"/>
        </w:rPr>
      </w:pPr>
      <w:r w:rsidRPr="0093631F">
        <w:rPr>
          <w:rFonts w:ascii="Bookman Old Style" w:hAnsi="Bookman Old Style" w:cs="Times New Roman"/>
          <w:color w:val="000000" w:themeColor="text1"/>
          <w:sz w:val="24"/>
          <w:szCs w:val="24"/>
        </w:rPr>
        <w:t>Model (1) when transformed into a linear model</w:t>
      </w:r>
      <w:r w:rsidR="004566FD" w:rsidRPr="0093631F">
        <w:rPr>
          <w:rFonts w:ascii="Bookman Old Style" w:hAnsi="Bookman Old Style" w:cs="Times New Roman"/>
          <w:color w:val="000000" w:themeColor="text1"/>
          <w:sz w:val="24"/>
          <w:szCs w:val="24"/>
        </w:rPr>
        <w:t>,</w:t>
      </w:r>
      <w:r w:rsidRPr="0093631F">
        <w:rPr>
          <w:rFonts w:ascii="Bookman Old Style" w:hAnsi="Bookman Old Style" w:cs="Times New Roman"/>
          <w:color w:val="000000" w:themeColor="text1"/>
          <w:sz w:val="24"/>
          <w:szCs w:val="24"/>
        </w:rPr>
        <w:t xml:space="preserve"> gives better results, the model is shown below:</w:t>
      </w:r>
    </w:p>
    <w:p w14:paraId="6B62F79A" w14:textId="77777777" w:rsidR="001A3243" w:rsidRPr="0093631F" w:rsidRDefault="001A3243" w:rsidP="00F248F9">
      <w:pPr>
        <w:spacing w:after="0" w:line="480" w:lineRule="auto"/>
        <w:jc w:val="both"/>
        <w:rPr>
          <w:rFonts w:ascii="Bookman Old Style" w:hAnsi="Bookman Old Style" w:cs="Times New Roman"/>
          <w:color w:val="000000" w:themeColor="text1"/>
          <w:sz w:val="24"/>
          <w:szCs w:val="24"/>
        </w:rPr>
      </w:pPr>
      <w:r w:rsidRPr="0093631F">
        <w:rPr>
          <w:rFonts w:ascii="Bookman Old Style" w:hAnsi="Bookman Old Style" w:cs="Times New Roman"/>
          <w:color w:val="000000" w:themeColor="text1"/>
          <w:sz w:val="24"/>
          <w:szCs w:val="24"/>
        </w:rPr>
        <w:t>min</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ξ</m:t>
            </m:r>
          </m:e>
          <m:sup>
            <m:r>
              <w:rPr>
                <w:rFonts w:ascii="Cambria Math" w:hAnsi="Cambria Math" w:cs="Times New Roman"/>
                <w:color w:val="000000" w:themeColor="text1"/>
                <w:sz w:val="24"/>
                <w:szCs w:val="24"/>
              </w:rPr>
              <m:t>L</m:t>
            </m:r>
          </m:sup>
        </m:sSup>
      </m:oMath>
    </w:p>
    <w:p w14:paraId="4EC1BB97" w14:textId="77777777" w:rsidR="001A3243" w:rsidRPr="0093631F" w:rsidRDefault="001A3243" w:rsidP="00F248F9">
      <w:pPr>
        <w:spacing w:after="0" w:line="480" w:lineRule="auto"/>
        <w:jc w:val="both"/>
        <w:rPr>
          <w:rFonts w:ascii="Bookman Old Style" w:hAnsi="Bookman Old Style" w:cs="Times New Roman"/>
          <w:color w:val="000000" w:themeColor="text1"/>
          <w:sz w:val="24"/>
          <w:szCs w:val="24"/>
        </w:rPr>
      </w:pPr>
      <w:r w:rsidRPr="0093631F">
        <w:rPr>
          <w:rFonts w:ascii="Bookman Old Style" w:hAnsi="Bookman Old Style" w:cs="Times New Roman"/>
          <w:color w:val="000000" w:themeColor="text1"/>
          <w:sz w:val="24"/>
          <w:szCs w:val="24"/>
        </w:rPr>
        <w:t>s.t.</w:t>
      </w:r>
    </w:p>
    <w:p w14:paraId="79467861" w14:textId="77777777" w:rsidR="001A3243" w:rsidRPr="0093631F" w:rsidRDefault="00461F72" w:rsidP="00F248F9">
      <w:pPr>
        <w:spacing w:after="0" w:line="480" w:lineRule="auto"/>
        <w:jc w:val="both"/>
        <w:rPr>
          <w:rFonts w:ascii="Bookman Old Style" w:hAnsi="Bookman Old Style" w:cs="Times New Roman"/>
          <w:color w:val="000000" w:themeColor="text1"/>
          <w:sz w:val="24"/>
          <w:szCs w:val="24"/>
        </w:rPr>
      </w:pPr>
      <m:oMath>
        <m:d>
          <m:dPr>
            <m:begChr m:val="|"/>
            <m:endChr m:val="|"/>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w</m:t>
                </m:r>
              </m:e>
              <m:sub>
                <m:r>
                  <w:rPr>
                    <w:rFonts w:ascii="Cambria Math" w:hAnsi="Cambria Math" w:cs="Times New Roman"/>
                    <w:color w:val="000000" w:themeColor="text1"/>
                    <w:sz w:val="24"/>
                    <w:szCs w:val="24"/>
                  </w:rPr>
                  <m:t>B</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a</m:t>
                </m:r>
              </m:e>
              <m:sub>
                <m:r>
                  <w:rPr>
                    <w:rFonts w:ascii="Cambria Math" w:hAnsi="Cambria Math" w:cs="Times New Roman"/>
                    <w:color w:val="000000" w:themeColor="text1"/>
                    <w:sz w:val="24"/>
                    <w:szCs w:val="24"/>
                  </w:rPr>
                  <m:t>Bj</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w</m:t>
                </m:r>
              </m:e>
              <m:sub>
                <m:r>
                  <w:rPr>
                    <w:rFonts w:ascii="Cambria Math" w:hAnsi="Cambria Math" w:cs="Times New Roman"/>
                    <w:color w:val="000000" w:themeColor="text1"/>
                    <w:sz w:val="24"/>
                    <w:szCs w:val="24"/>
                  </w:rPr>
                  <m:t>j</m:t>
                </m:r>
              </m:sub>
            </m:sSub>
          </m:e>
        </m:d>
      </m:oMath>
      <w:r w:rsidR="001A3243" w:rsidRPr="0093631F">
        <w:rPr>
          <w:rFonts w:ascii="Bookman Old Style" w:hAnsi="Bookman Old Style" w:cs="Times New Roman"/>
          <w:color w:val="000000" w:themeColor="text1"/>
          <w:sz w:val="24"/>
          <w:szCs w:val="24"/>
        </w:rPr>
        <w:t xml:space="preserve">≤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ξ</m:t>
            </m:r>
          </m:e>
          <m:sup>
            <m:r>
              <w:rPr>
                <w:rFonts w:ascii="Cambria Math" w:hAnsi="Cambria Math" w:cs="Times New Roman"/>
                <w:color w:val="000000" w:themeColor="text1"/>
                <w:sz w:val="24"/>
                <w:szCs w:val="24"/>
              </w:rPr>
              <m:t>L</m:t>
            </m:r>
          </m:sup>
        </m:sSup>
      </m:oMath>
      <w:r w:rsidR="001A3243" w:rsidRPr="0093631F">
        <w:rPr>
          <w:rFonts w:ascii="Bookman Old Style" w:hAnsi="Bookman Old Style" w:cs="Times New Roman"/>
          <w:color w:val="000000" w:themeColor="text1"/>
          <w:sz w:val="24"/>
          <w:szCs w:val="24"/>
        </w:rPr>
        <w:t>, for all j</w:t>
      </w:r>
    </w:p>
    <w:p w14:paraId="1F8509FE" w14:textId="77777777" w:rsidR="001A3243" w:rsidRPr="0093631F" w:rsidRDefault="00461F72" w:rsidP="00F248F9">
      <w:pPr>
        <w:spacing w:after="0" w:line="480" w:lineRule="auto"/>
        <w:jc w:val="both"/>
        <w:rPr>
          <w:rFonts w:ascii="Bookman Old Style" w:hAnsi="Bookman Old Style" w:cs="Times New Roman"/>
          <w:color w:val="000000" w:themeColor="text1"/>
          <w:sz w:val="24"/>
          <w:szCs w:val="24"/>
        </w:rPr>
      </w:pPr>
      <m:oMath>
        <m:d>
          <m:dPr>
            <m:begChr m:val="|"/>
            <m:endChr m:val="|"/>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w</m:t>
                </m:r>
              </m:e>
              <m:sub>
                <m:r>
                  <w:rPr>
                    <w:rFonts w:ascii="Cambria Math" w:hAnsi="Cambria Math" w:cs="Times New Roman"/>
                    <w:color w:val="000000" w:themeColor="text1"/>
                    <w:sz w:val="24"/>
                    <w:szCs w:val="24"/>
                  </w:rPr>
                  <m:t>j</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a</m:t>
                </m:r>
              </m:e>
              <m:sub>
                <m:r>
                  <w:rPr>
                    <w:rFonts w:ascii="Cambria Math" w:hAnsi="Cambria Math" w:cs="Times New Roman"/>
                    <w:color w:val="000000" w:themeColor="text1"/>
                    <w:sz w:val="24"/>
                    <w:szCs w:val="24"/>
                  </w:rPr>
                  <m:t>jW</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w</m:t>
                </m:r>
              </m:e>
              <m:sub>
                <m:r>
                  <w:rPr>
                    <w:rFonts w:ascii="Cambria Math" w:hAnsi="Cambria Math" w:cs="Times New Roman"/>
                    <w:color w:val="000000" w:themeColor="text1"/>
                    <w:sz w:val="24"/>
                    <w:szCs w:val="24"/>
                  </w:rPr>
                  <m:t>W</m:t>
                </m:r>
              </m:sub>
            </m:sSub>
          </m:e>
        </m:d>
      </m:oMath>
      <w:r w:rsidR="001A3243" w:rsidRPr="0093631F">
        <w:rPr>
          <w:rFonts w:ascii="Bookman Old Style" w:hAnsi="Bookman Old Style" w:cs="Times New Roman"/>
          <w:color w:val="000000" w:themeColor="text1"/>
          <w:sz w:val="24"/>
          <w:szCs w:val="24"/>
        </w:rPr>
        <w:t xml:space="preserve">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ξ</m:t>
            </m:r>
          </m:e>
          <m:sup>
            <m:r>
              <w:rPr>
                <w:rFonts w:ascii="Cambria Math" w:hAnsi="Cambria Math" w:cs="Times New Roman"/>
                <w:color w:val="000000" w:themeColor="text1"/>
                <w:sz w:val="24"/>
                <w:szCs w:val="24"/>
              </w:rPr>
              <m:t>L</m:t>
            </m:r>
          </m:sup>
        </m:sSup>
      </m:oMath>
      <w:r w:rsidR="001A3243" w:rsidRPr="0093631F">
        <w:rPr>
          <w:rFonts w:ascii="Bookman Old Style" w:hAnsi="Bookman Old Style" w:cs="Times New Roman"/>
          <w:color w:val="000000" w:themeColor="text1"/>
          <w:sz w:val="24"/>
          <w:szCs w:val="24"/>
        </w:rPr>
        <w:t>, for all j</w:t>
      </w:r>
    </w:p>
    <w:p w14:paraId="4DDD065A" w14:textId="77777777" w:rsidR="001A3243" w:rsidRPr="0093631F" w:rsidRDefault="00461F72" w:rsidP="00F248F9">
      <w:pPr>
        <w:spacing w:after="0" w:line="480" w:lineRule="auto"/>
        <w:jc w:val="both"/>
        <w:rPr>
          <w:rFonts w:ascii="Bookman Old Style" w:hAnsi="Bookman Old Style" w:cs="Times New Roman"/>
          <w:color w:val="000000" w:themeColor="text1"/>
          <w:sz w:val="24"/>
          <w:szCs w:val="24"/>
        </w:rPr>
      </w:pPr>
      <m:oMathPara>
        <m:oMathParaPr>
          <m:jc m:val="left"/>
        </m:oMathParaPr>
        <m:oMath>
          <m:nary>
            <m:naryPr>
              <m:chr m:val="∑"/>
              <m:limLoc m:val="undOvr"/>
              <m:supHide m:val="1"/>
              <m:ctrlPr>
                <w:rPr>
                  <w:rFonts w:ascii="Cambria Math" w:hAnsi="Cambria Math" w:cs="Times New Roman"/>
                  <w:i/>
                  <w:color w:val="000000" w:themeColor="text1"/>
                  <w:sz w:val="24"/>
                  <w:szCs w:val="24"/>
                </w:rPr>
              </m:ctrlPr>
            </m:naryPr>
            <m:sub>
              <m:r>
                <w:rPr>
                  <w:rFonts w:ascii="Cambria Math" w:hAnsi="Cambria Math" w:cs="Times New Roman"/>
                  <w:color w:val="000000" w:themeColor="text1"/>
                  <w:sz w:val="24"/>
                  <w:szCs w:val="24"/>
                </w:rPr>
                <m:t>j</m:t>
              </m:r>
            </m:sub>
            <m:sup/>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w</m:t>
                  </m:r>
                </m:e>
                <m:sub>
                  <m:r>
                    <w:rPr>
                      <w:rFonts w:ascii="Cambria Math" w:hAnsi="Cambria Math" w:cs="Times New Roman"/>
                      <w:color w:val="000000" w:themeColor="text1"/>
                      <w:sz w:val="24"/>
                      <w:szCs w:val="24"/>
                    </w:rPr>
                    <m:t>j</m:t>
                  </m:r>
                </m:sub>
              </m:sSub>
              <m:r>
                <w:rPr>
                  <w:rFonts w:ascii="Cambria Math" w:hAnsi="Cambria Math" w:cs="Times New Roman"/>
                  <w:color w:val="000000" w:themeColor="text1"/>
                  <w:sz w:val="24"/>
                  <w:szCs w:val="24"/>
                </w:rPr>
                <m:t>=1</m:t>
              </m:r>
            </m:e>
          </m:nary>
        </m:oMath>
      </m:oMathPara>
    </w:p>
    <w:p w14:paraId="33498390" w14:textId="77777777" w:rsidR="001A3243" w:rsidRPr="0093631F" w:rsidRDefault="00461F72" w:rsidP="00F248F9">
      <w:pPr>
        <w:spacing w:after="0" w:line="480" w:lineRule="auto"/>
        <w:jc w:val="both"/>
        <w:rPr>
          <w:rFonts w:ascii="Bookman Old Style" w:hAnsi="Bookman Old Style" w:cs="Times New Roman"/>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w</m:t>
            </m:r>
          </m:e>
          <m:sub>
            <m:r>
              <w:rPr>
                <w:rFonts w:ascii="Cambria Math" w:hAnsi="Cambria Math" w:cs="Times New Roman"/>
                <w:color w:val="000000" w:themeColor="text1"/>
                <w:sz w:val="24"/>
                <w:szCs w:val="24"/>
              </w:rPr>
              <m:t>j</m:t>
            </m:r>
          </m:sub>
        </m:sSub>
      </m:oMath>
      <w:r w:rsidR="001A3243" w:rsidRPr="0093631F">
        <w:rPr>
          <w:rFonts w:ascii="Bookman Old Style" w:hAnsi="Bookman Old Style" w:cs="Times New Roman"/>
          <w:color w:val="000000" w:themeColor="text1"/>
          <w:sz w:val="24"/>
          <w:szCs w:val="24"/>
        </w:rPr>
        <w:t xml:space="preserve">≥ 0, for all j                                                                                                                       (2)  </w:t>
      </w:r>
    </w:p>
    <w:p w14:paraId="2648EF20" w14:textId="77777777" w:rsidR="001A3243" w:rsidRPr="0093631F" w:rsidRDefault="001A3243" w:rsidP="00F248F9">
      <w:pPr>
        <w:spacing w:after="0" w:line="480" w:lineRule="auto"/>
        <w:jc w:val="both"/>
        <w:rPr>
          <w:rFonts w:ascii="Bookman Old Style" w:hAnsi="Bookman Old Style" w:cs="Times New Roman"/>
          <w:color w:val="000000" w:themeColor="text1"/>
          <w:sz w:val="24"/>
          <w:szCs w:val="24"/>
        </w:rPr>
      </w:pPr>
      <w:r w:rsidRPr="0093631F">
        <w:rPr>
          <w:rFonts w:ascii="Bookman Old Style" w:hAnsi="Bookman Old Style" w:cs="Times New Roman"/>
          <w:color w:val="000000" w:themeColor="text1"/>
          <w:sz w:val="24"/>
          <w:szCs w:val="24"/>
        </w:rPr>
        <w:t>Model (2) can be solved to obtain optimal weights (</w:t>
      </w:r>
      <m:oMath>
        <m:r>
          <w:rPr>
            <w:rFonts w:ascii="Cambria Math" w:hAnsi="Cambria Math" w:cs="Times New Roman"/>
            <w:color w:val="000000" w:themeColor="text1"/>
            <w:sz w:val="24"/>
            <w:szCs w:val="24"/>
          </w:rPr>
          <m:t>w</m:t>
        </m:r>
      </m:oMath>
      <w:r w:rsidRPr="0093631F">
        <w:rPr>
          <w:rFonts w:ascii="Bookman Old Style" w:hAnsi="Bookman Old Style" w:cs="Times New Roman"/>
          <w:color w:val="000000" w:themeColor="text1"/>
          <w:sz w:val="24"/>
          <w:szCs w:val="24"/>
          <w:vertAlign w:val="subscript"/>
        </w:rPr>
        <w:t xml:space="preserve"> 1</w:t>
      </w:r>
      <w:r w:rsidRPr="0093631F">
        <w:rPr>
          <w:rFonts w:ascii="Bookman Old Style" w:hAnsi="Bookman Old Style" w:cs="Times New Roman"/>
          <w:color w:val="000000" w:themeColor="text1"/>
          <w:sz w:val="24"/>
          <w:szCs w:val="24"/>
          <w:vertAlign w:val="superscript"/>
        </w:rPr>
        <w:t>*</w:t>
      </w:r>
      <w:r w:rsidRPr="0093631F">
        <w:rPr>
          <w:rFonts w:ascii="Bookman Old Style" w:hAnsi="Bookman Old Style" w:cs="Times New Roman"/>
          <w:color w:val="000000" w:themeColor="text1"/>
          <w:sz w:val="24"/>
          <w:szCs w:val="24"/>
        </w:rPr>
        <w:t xml:space="preserve">, </w:t>
      </w:r>
      <m:oMath>
        <m:r>
          <w:rPr>
            <w:rFonts w:ascii="Cambria Math" w:hAnsi="Cambria Math" w:cs="Times New Roman"/>
            <w:color w:val="000000" w:themeColor="text1"/>
            <w:sz w:val="24"/>
            <w:szCs w:val="24"/>
          </w:rPr>
          <m:t>w</m:t>
        </m:r>
      </m:oMath>
      <w:r w:rsidRPr="0093631F">
        <w:rPr>
          <w:rFonts w:ascii="Bookman Old Style" w:hAnsi="Bookman Old Style" w:cs="Times New Roman"/>
          <w:color w:val="000000" w:themeColor="text1"/>
          <w:sz w:val="24"/>
          <w:szCs w:val="24"/>
          <w:vertAlign w:val="subscript"/>
        </w:rPr>
        <w:t xml:space="preserve"> 2</w:t>
      </w:r>
      <w:r w:rsidRPr="0093631F">
        <w:rPr>
          <w:rFonts w:ascii="Bookman Old Style" w:hAnsi="Bookman Old Style" w:cs="Times New Roman"/>
          <w:color w:val="000000" w:themeColor="text1"/>
          <w:sz w:val="24"/>
          <w:szCs w:val="24"/>
          <w:vertAlign w:val="superscript"/>
        </w:rPr>
        <w:t>*</w:t>
      </w:r>
      <w:r w:rsidRPr="0093631F">
        <w:rPr>
          <w:rFonts w:ascii="Bookman Old Style" w:hAnsi="Bookman Old Style" w:cs="Times New Roman"/>
          <w:color w:val="000000" w:themeColor="text1"/>
          <w:sz w:val="24"/>
          <w:szCs w:val="24"/>
        </w:rPr>
        <w:t xml:space="preserve">,……., </w:t>
      </w:r>
      <m:oMath>
        <m:r>
          <w:rPr>
            <w:rFonts w:ascii="Cambria Math" w:hAnsi="Cambria Math" w:cs="Times New Roman"/>
            <w:color w:val="000000" w:themeColor="text1"/>
            <w:sz w:val="24"/>
            <w:szCs w:val="24"/>
          </w:rPr>
          <m:t>w</m:t>
        </m:r>
      </m:oMath>
      <w:r w:rsidRPr="0093631F">
        <w:rPr>
          <w:rFonts w:ascii="Bookman Old Style" w:hAnsi="Bookman Old Style" w:cs="Times New Roman"/>
          <w:color w:val="000000" w:themeColor="text1"/>
          <w:sz w:val="24"/>
          <w:szCs w:val="24"/>
          <w:vertAlign w:val="subscript"/>
        </w:rPr>
        <w:t xml:space="preserve"> n</w:t>
      </w:r>
      <w:r w:rsidRPr="0093631F">
        <w:rPr>
          <w:rFonts w:ascii="Bookman Old Style" w:hAnsi="Bookman Old Style" w:cs="Times New Roman"/>
          <w:color w:val="000000" w:themeColor="text1"/>
          <w:sz w:val="24"/>
          <w:szCs w:val="24"/>
          <w:vertAlign w:val="superscript"/>
        </w:rPr>
        <w:t>*</w:t>
      </w:r>
      <w:r w:rsidRPr="0093631F">
        <w:rPr>
          <w:rFonts w:ascii="Bookman Old Style" w:hAnsi="Bookman Old Style" w:cs="Times New Roman"/>
          <w:color w:val="000000" w:themeColor="text1"/>
          <w:sz w:val="24"/>
          <w:szCs w:val="24"/>
        </w:rPr>
        <w:t>) and optimal value</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ξ</m:t>
            </m:r>
          </m:e>
          <m:sup>
            <m:r>
              <w:rPr>
                <w:rFonts w:ascii="Cambria Math" w:hAnsi="Cambria Math" w:cs="Times New Roman"/>
                <w:color w:val="000000" w:themeColor="text1"/>
                <w:sz w:val="24"/>
                <w:szCs w:val="24"/>
              </w:rPr>
              <m:t>L</m:t>
            </m:r>
          </m:sup>
        </m:sSup>
      </m:oMath>
      <w:r w:rsidRPr="0093631F">
        <w:rPr>
          <w:rFonts w:ascii="Bookman Old Style" w:hAnsi="Bookman Old Style" w:cs="Times New Roman"/>
          <w:color w:val="000000" w:themeColor="text1"/>
          <w:sz w:val="24"/>
          <w:szCs w:val="24"/>
        </w:rPr>
        <w:t>.</w:t>
      </w:r>
    </w:p>
    <w:p w14:paraId="570A60DC" w14:textId="5D434546" w:rsidR="001A3243" w:rsidRPr="0093631F" w:rsidRDefault="001A3243" w:rsidP="00F248F9">
      <w:pPr>
        <w:spacing w:after="0" w:line="480" w:lineRule="auto"/>
        <w:jc w:val="both"/>
        <w:rPr>
          <w:rFonts w:ascii="Bookman Old Style" w:hAnsi="Bookman Old Style" w:cs="Times New Roman"/>
          <w:color w:val="000000" w:themeColor="text1"/>
          <w:sz w:val="24"/>
          <w:szCs w:val="24"/>
        </w:rPr>
      </w:pPr>
      <w:r w:rsidRPr="0093631F">
        <w:rPr>
          <w:rFonts w:ascii="Bookman Old Style" w:hAnsi="Bookman Old Style" w:cs="Times New Roman"/>
          <w:color w:val="000000" w:themeColor="text1"/>
          <w:sz w:val="24"/>
          <w:szCs w:val="24"/>
        </w:rPr>
        <w:t>Consistency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ξ</m:t>
            </m:r>
          </m:e>
          <m:sup>
            <m:r>
              <w:rPr>
                <w:rFonts w:ascii="Cambria Math" w:hAnsi="Cambria Math" w:cs="Times New Roman"/>
                <w:color w:val="000000" w:themeColor="text1"/>
                <w:sz w:val="24"/>
                <w:szCs w:val="24"/>
              </w:rPr>
              <m:t>L</m:t>
            </m:r>
          </m:sup>
        </m:sSup>
        <m:r>
          <w:rPr>
            <w:rFonts w:ascii="Cambria Math" w:hAnsi="Cambria Math" w:cs="Times New Roman"/>
            <w:color w:val="000000" w:themeColor="text1"/>
            <w:sz w:val="24"/>
            <w:szCs w:val="24"/>
          </w:rPr>
          <m:t>)</m:t>
        </m:r>
      </m:oMath>
      <w:r w:rsidRPr="0093631F">
        <w:rPr>
          <w:rFonts w:ascii="Bookman Old Style" w:hAnsi="Bookman Old Style" w:cs="Times New Roman"/>
          <w:color w:val="000000" w:themeColor="text1"/>
          <w:sz w:val="24"/>
          <w:szCs w:val="24"/>
        </w:rPr>
        <w:t xml:space="preserve"> of </w:t>
      </w:r>
      <w:r w:rsidR="00C04CC7" w:rsidRPr="0093631F">
        <w:rPr>
          <w:rFonts w:ascii="Bookman Old Style" w:hAnsi="Bookman Old Style" w:cs="Times New Roman"/>
          <w:color w:val="000000" w:themeColor="text1"/>
          <w:sz w:val="24"/>
          <w:szCs w:val="24"/>
        </w:rPr>
        <w:t>criteria/</w:t>
      </w:r>
      <w:r w:rsidRPr="0093631F">
        <w:rPr>
          <w:rFonts w:ascii="Bookman Old Style" w:hAnsi="Bookman Old Style" w:cs="Times New Roman"/>
          <w:color w:val="000000" w:themeColor="text1"/>
          <w:sz w:val="24"/>
          <w:szCs w:val="24"/>
        </w:rPr>
        <w:t xml:space="preserve">attribute comparisons close to </w:t>
      </w:r>
      <w:r w:rsidR="00C61385" w:rsidRPr="0093631F">
        <w:rPr>
          <w:rFonts w:ascii="Bookman Old Style" w:hAnsi="Bookman Old Style" w:cs="Times New Roman"/>
          <w:color w:val="000000" w:themeColor="text1"/>
          <w:sz w:val="24"/>
          <w:szCs w:val="24"/>
        </w:rPr>
        <w:t>“</w:t>
      </w:r>
      <w:r w:rsidRPr="0093631F">
        <w:rPr>
          <w:rFonts w:ascii="Bookman Old Style" w:hAnsi="Bookman Old Style" w:cs="Times New Roman"/>
          <w:color w:val="000000" w:themeColor="text1"/>
          <w:sz w:val="24"/>
          <w:szCs w:val="24"/>
        </w:rPr>
        <w:t>0</w:t>
      </w:r>
      <w:r w:rsidR="00C61385" w:rsidRPr="0093631F">
        <w:rPr>
          <w:rFonts w:ascii="Bookman Old Style" w:hAnsi="Bookman Old Style" w:cs="Times New Roman"/>
          <w:color w:val="000000" w:themeColor="text1"/>
          <w:sz w:val="24"/>
          <w:szCs w:val="24"/>
        </w:rPr>
        <w:t>”</w:t>
      </w:r>
      <w:r w:rsidRPr="0093631F">
        <w:rPr>
          <w:rFonts w:ascii="Bookman Old Style" w:hAnsi="Bookman Old Style" w:cs="Times New Roman"/>
          <w:color w:val="000000" w:themeColor="text1"/>
          <w:sz w:val="24"/>
          <w:szCs w:val="24"/>
        </w:rPr>
        <w:t xml:space="preserve"> is desired (Rezaei, 2016).</w:t>
      </w:r>
    </w:p>
    <w:p w14:paraId="205F3069" w14:textId="37CB045A" w:rsidR="001A3243" w:rsidRPr="0093631F" w:rsidRDefault="001A3243" w:rsidP="00F248F9">
      <w:pPr>
        <w:spacing w:after="0" w:line="480" w:lineRule="auto"/>
        <w:jc w:val="both"/>
        <w:rPr>
          <w:rFonts w:ascii="Bookman Old Style" w:hAnsi="Bookman Old Style" w:cs="Times New Roman"/>
          <w:b/>
          <w:color w:val="000000" w:themeColor="text1"/>
          <w:sz w:val="24"/>
        </w:rPr>
      </w:pPr>
      <w:r w:rsidRPr="0093631F">
        <w:rPr>
          <w:rFonts w:ascii="Bookman Old Style" w:hAnsi="Bookman Old Style" w:cs="Times New Roman"/>
          <w:i/>
          <w:color w:val="000000" w:themeColor="text1"/>
          <w:sz w:val="24"/>
          <w:szCs w:val="24"/>
        </w:rPr>
        <w:t>3.</w:t>
      </w:r>
      <w:r w:rsidR="00741873" w:rsidRPr="0093631F">
        <w:rPr>
          <w:rFonts w:ascii="Bookman Old Style" w:hAnsi="Bookman Old Style" w:cs="Times New Roman"/>
          <w:i/>
          <w:color w:val="000000" w:themeColor="text1"/>
          <w:sz w:val="24"/>
          <w:szCs w:val="24"/>
        </w:rPr>
        <w:t xml:space="preserve">2 </w:t>
      </w:r>
      <w:r w:rsidRPr="0093631F">
        <w:rPr>
          <w:rFonts w:ascii="Bookman Old Style" w:hAnsi="Bookman Old Style" w:cs="Times New Roman"/>
          <w:i/>
          <w:color w:val="000000" w:themeColor="text1"/>
          <w:sz w:val="24"/>
          <w:szCs w:val="24"/>
        </w:rPr>
        <w:t>Ranking the alternatives using VIKOR</w:t>
      </w:r>
    </w:p>
    <w:p w14:paraId="7ED0EEE7" w14:textId="7CF54D1D" w:rsidR="001A3243" w:rsidRPr="0093631F" w:rsidRDefault="001A3243" w:rsidP="00F248F9">
      <w:pPr>
        <w:spacing w:after="0" w:line="480" w:lineRule="auto"/>
        <w:ind w:firstLine="720"/>
        <w:jc w:val="both"/>
        <w:rPr>
          <w:rFonts w:ascii="Bookman Old Style" w:hAnsi="Bookman Old Style" w:cs="Times New Roman"/>
          <w:color w:val="000000" w:themeColor="text1"/>
          <w:sz w:val="24"/>
        </w:rPr>
      </w:pPr>
      <w:r w:rsidRPr="0093631F">
        <w:rPr>
          <w:rFonts w:ascii="Bookman Old Style" w:hAnsi="Bookman Old Style" w:cs="Times New Roman"/>
          <w:noProof/>
          <w:color w:val="000000" w:themeColor="text1"/>
          <w:sz w:val="24"/>
        </w:rPr>
        <w:t>VIKOR</w:t>
      </w:r>
      <w:r w:rsidRPr="0093631F">
        <w:rPr>
          <w:rFonts w:ascii="Bookman Old Style" w:hAnsi="Bookman Old Style" w:cs="Times New Roman"/>
          <w:color w:val="000000" w:themeColor="text1"/>
          <w:sz w:val="24"/>
        </w:rPr>
        <w:t xml:space="preserve"> method as introduced by Opricovic (1998) </w:t>
      </w:r>
      <w:r w:rsidRPr="0093631F">
        <w:rPr>
          <w:rFonts w:ascii="Bookman Old Style" w:hAnsi="Bookman Old Style" w:cs="Times New Roman"/>
          <w:color w:val="000000" w:themeColor="text1"/>
          <w:sz w:val="24"/>
          <w:szCs w:val="24"/>
        </w:rPr>
        <w:t xml:space="preserve">has the advantage </w:t>
      </w:r>
      <w:r w:rsidR="00FB2ECF" w:rsidRPr="0093631F">
        <w:rPr>
          <w:rFonts w:ascii="Bookman Old Style" w:hAnsi="Bookman Old Style" w:cs="Times New Roman"/>
          <w:color w:val="000000" w:themeColor="text1"/>
          <w:sz w:val="24"/>
          <w:szCs w:val="24"/>
        </w:rPr>
        <w:t>of providing</w:t>
      </w:r>
      <w:r w:rsidRPr="0093631F">
        <w:rPr>
          <w:rFonts w:ascii="Bookman Old Style" w:hAnsi="Bookman Old Style" w:cs="Times New Roman"/>
          <w:color w:val="000000" w:themeColor="text1"/>
          <w:sz w:val="24"/>
          <w:szCs w:val="24"/>
        </w:rPr>
        <w:t xml:space="preserve"> optimized solution</w:t>
      </w:r>
      <w:r w:rsidR="00FB2ECF" w:rsidRPr="0093631F">
        <w:rPr>
          <w:rFonts w:ascii="Bookman Old Style" w:hAnsi="Bookman Old Style" w:cs="Times New Roman"/>
          <w:color w:val="000000" w:themeColor="text1"/>
          <w:sz w:val="24"/>
          <w:szCs w:val="24"/>
        </w:rPr>
        <w:t>s</w:t>
      </w:r>
      <w:r w:rsidRPr="0093631F">
        <w:rPr>
          <w:rFonts w:ascii="Bookman Old Style" w:hAnsi="Bookman Old Style" w:cs="Times New Roman"/>
          <w:color w:val="000000" w:themeColor="text1"/>
          <w:sz w:val="24"/>
          <w:szCs w:val="24"/>
        </w:rPr>
        <w:t xml:space="preserve"> in case of complex and conflicting situations and in cases where criteria have different units of measurement</w:t>
      </w:r>
      <w:r w:rsidR="00C04CC7" w:rsidRPr="0093631F">
        <w:rPr>
          <w:rFonts w:ascii="Bookman Old Style" w:hAnsi="Bookman Old Style" w:cs="Times New Roman"/>
          <w:color w:val="000000" w:themeColor="text1"/>
          <w:sz w:val="24"/>
          <w:szCs w:val="24"/>
        </w:rPr>
        <w:t xml:space="preserve">. </w:t>
      </w:r>
      <w:r w:rsidRPr="0093631F">
        <w:rPr>
          <w:rFonts w:ascii="Bookman Old Style" w:hAnsi="Bookman Old Style" w:cs="Times New Roman"/>
          <w:color w:val="000000" w:themeColor="text1"/>
          <w:sz w:val="24"/>
          <w:szCs w:val="24"/>
        </w:rPr>
        <w:t xml:space="preserve"> </w:t>
      </w:r>
      <w:r w:rsidR="00C04CC7" w:rsidRPr="0093631F">
        <w:rPr>
          <w:rFonts w:ascii="Bookman Old Style" w:hAnsi="Bookman Old Style" w:cs="Times New Roman"/>
          <w:color w:val="000000" w:themeColor="text1"/>
          <w:sz w:val="24"/>
          <w:szCs w:val="24"/>
        </w:rPr>
        <w:t>I</w:t>
      </w:r>
      <w:r w:rsidRPr="0093631F">
        <w:rPr>
          <w:rFonts w:ascii="Bookman Old Style" w:hAnsi="Bookman Old Style" w:cs="Times New Roman"/>
          <w:color w:val="000000" w:themeColor="text1"/>
          <w:sz w:val="24"/>
          <w:szCs w:val="24"/>
        </w:rPr>
        <w:t xml:space="preserve">t provides an </w:t>
      </w:r>
      <w:r w:rsidRPr="0093631F">
        <w:rPr>
          <w:rFonts w:ascii="Bookman Old Style" w:hAnsi="Bookman Old Style" w:cs="Times New Roman"/>
          <w:noProof/>
          <w:color w:val="000000" w:themeColor="text1"/>
          <w:sz w:val="24"/>
          <w:szCs w:val="24"/>
        </w:rPr>
        <w:t>optimized</w:t>
      </w:r>
      <w:r w:rsidRPr="0093631F">
        <w:rPr>
          <w:rFonts w:ascii="Bookman Old Style" w:hAnsi="Bookman Old Style" w:cs="Times New Roman"/>
          <w:color w:val="000000" w:themeColor="text1"/>
          <w:sz w:val="24"/>
          <w:szCs w:val="24"/>
        </w:rPr>
        <w:t xml:space="preserve"> solution that is closest to </w:t>
      </w:r>
      <w:r w:rsidR="00C04CC7" w:rsidRPr="0093631F">
        <w:rPr>
          <w:rFonts w:ascii="Bookman Old Style" w:hAnsi="Bookman Old Style" w:cs="Times New Roman"/>
          <w:color w:val="000000" w:themeColor="text1"/>
          <w:sz w:val="24"/>
          <w:szCs w:val="24"/>
        </w:rPr>
        <w:t xml:space="preserve">the </w:t>
      </w:r>
      <w:r w:rsidRPr="0093631F">
        <w:rPr>
          <w:rFonts w:ascii="Bookman Old Style" w:hAnsi="Bookman Old Style" w:cs="Times New Roman"/>
          <w:noProof/>
          <w:color w:val="000000" w:themeColor="text1"/>
          <w:sz w:val="24"/>
          <w:szCs w:val="24"/>
        </w:rPr>
        <w:t>ideal</w:t>
      </w:r>
      <w:r w:rsidRPr="0093631F">
        <w:rPr>
          <w:rFonts w:ascii="Bookman Old Style" w:hAnsi="Bookman Old Style" w:cs="Times New Roman"/>
          <w:color w:val="000000" w:themeColor="text1"/>
          <w:sz w:val="24"/>
          <w:szCs w:val="24"/>
        </w:rPr>
        <w:t xml:space="preserve"> solution using compromise priority approach</w:t>
      </w:r>
      <w:r w:rsidRPr="0093631F">
        <w:rPr>
          <w:rFonts w:ascii="Bookman Old Style" w:hAnsi="Bookman Old Style" w:cs="Times New Roman"/>
          <w:color w:val="000000" w:themeColor="text1"/>
          <w:sz w:val="24"/>
        </w:rPr>
        <w:t xml:space="preserve">. The VIKOR methodology is </w:t>
      </w:r>
      <w:r w:rsidR="00C04CC7" w:rsidRPr="0093631F">
        <w:rPr>
          <w:rFonts w:ascii="Bookman Old Style" w:hAnsi="Bookman Old Style" w:cs="Times New Roman"/>
          <w:color w:val="000000" w:themeColor="text1"/>
          <w:sz w:val="24"/>
        </w:rPr>
        <w:t xml:space="preserve">currently </w:t>
      </w:r>
      <w:r w:rsidRPr="0093631F">
        <w:rPr>
          <w:rFonts w:ascii="Bookman Old Style" w:hAnsi="Bookman Old Style" w:cs="Times New Roman"/>
          <w:color w:val="000000" w:themeColor="text1"/>
          <w:sz w:val="24"/>
        </w:rPr>
        <w:t xml:space="preserve">widely applied by researchers </w:t>
      </w:r>
      <w:r w:rsidR="00C04CC7" w:rsidRPr="0093631F">
        <w:rPr>
          <w:rFonts w:ascii="Bookman Old Style" w:hAnsi="Bookman Old Style" w:cs="Times New Roman"/>
          <w:color w:val="000000" w:themeColor="text1"/>
          <w:sz w:val="24"/>
        </w:rPr>
        <w:t xml:space="preserve">in </w:t>
      </w:r>
      <w:r w:rsidRPr="0093631F">
        <w:rPr>
          <w:rFonts w:ascii="Bookman Old Style" w:hAnsi="Bookman Old Style" w:cs="Times New Roman"/>
          <w:color w:val="000000" w:themeColor="text1"/>
          <w:sz w:val="24"/>
        </w:rPr>
        <w:t xml:space="preserve">various </w:t>
      </w:r>
      <w:r w:rsidR="00FB2ECF" w:rsidRPr="0093631F">
        <w:rPr>
          <w:rFonts w:ascii="Bookman Old Style" w:hAnsi="Bookman Old Style" w:cs="Times New Roman"/>
          <w:color w:val="000000" w:themeColor="text1"/>
          <w:sz w:val="24"/>
        </w:rPr>
        <w:t>contexts</w:t>
      </w:r>
      <w:r w:rsidRPr="0093631F">
        <w:rPr>
          <w:rFonts w:ascii="Bookman Old Style" w:hAnsi="Bookman Old Style" w:cs="Times New Roman"/>
          <w:color w:val="000000" w:themeColor="text1"/>
          <w:sz w:val="24"/>
        </w:rPr>
        <w:t xml:space="preserve"> </w:t>
      </w:r>
      <w:r w:rsidR="00C04CC7" w:rsidRPr="0093631F">
        <w:rPr>
          <w:rFonts w:ascii="Bookman Old Style" w:hAnsi="Bookman Old Style" w:cs="Times New Roman"/>
          <w:color w:val="000000" w:themeColor="text1"/>
          <w:sz w:val="24"/>
        </w:rPr>
        <w:t xml:space="preserve">such as </w:t>
      </w:r>
      <w:r w:rsidRPr="0093631F">
        <w:rPr>
          <w:rFonts w:ascii="Bookman Old Style" w:hAnsi="Bookman Old Style" w:cs="Times New Roman"/>
          <w:color w:val="000000" w:themeColor="text1"/>
          <w:sz w:val="24"/>
        </w:rPr>
        <w:t xml:space="preserve">Liu et al., 2012 (FMEA risk evaluation); Chang, 2014 (hospital service evaluation); </w:t>
      </w:r>
      <w:r w:rsidRPr="0093631F">
        <w:rPr>
          <w:rFonts w:ascii="Bookman Old Style" w:hAnsi="Bookman Old Style" w:cs="Times New Roman"/>
          <w:color w:val="000000" w:themeColor="text1"/>
          <w:sz w:val="24"/>
          <w:szCs w:val="24"/>
        </w:rPr>
        <w:t>Rostamzadeh</w:t>
      </w:r>
      <w:r w:rsidRPr="0093631F">
        <w:rPr>
          <w:rFonts w:ascii="Bookman Old Style" w:hAnsi="Bookman Old Style" w:cs="Times New Roman"/>
          <w:color w:val="000000" w:themeColor="text1"/>
          <w:sz w:val="24"/>
        </w:rPr>
        <w:t xml:space="preserve"> et al., 2015 (GSCM practices evaluation)</w:t>
      </w:r>
      <w:r w:rsidR="004566FD" w:rsidRPr="0093631F">
        <w:rPr>
          <w:rFonts w:ascii="Bookman Old Style" w:hAnsi="Bookman Old Style" w:cs="Times New Roman"/>
          <w:color w:val="000000" w:themeColor="text1"/>
          <w:sz w:val="24"/>
        </w:rPr>
        <w:t>. Others include</w:t>
      </w:r>
      <w:r w:rsidRPr="0093631F">
        <w:rPr>
          <w:rFonts w:ascii="Bookman Old Style" w:hAnsi="Bookman Old Style" w:cs="Times New Roman"/>
          <w:color w:val="000000" w:themeColor="text1"/>
          <w:sz w:val="24"/>
        </w:rPr>
        <w:t xml:space="preserve"> Awasthi and Kannan, 2016 (green supplier selection); Mohsen and Fereshteh, 2017 (Failure mode risk analysis); Zhao et al., 2017 (Supplier selection); Gupta, 2018 (ranking of airlines based on service quality)</w:t>
      </w:r>
      <w:r w:rsidR="00625C96" w:rsidRPr="0093631F">
        <w:rPr>
          <w:rFonts w:ascii="Bookman Old Style" w:hAnsi="Bookman Old Style" w:cs="Times New Roman"/>
          <w:color w:val="000000" w:themeColor="text1"/>
          <w:sz w:val="24"/>
        </w:rPr>
        <w:t>; Abdel-Baset et al., 2019 (</w:t>
      </w:r>
      <w:r w:rsidR="00DD2DD5" w:rsidRPr="0093631F">
        <w:rPr>
          <w:rFonts w:ascii="Bookman Old Style" w:hAnsi="Bookman Old Style" w:cs="Times New Roman"/>
          <w:color w:val="000000" w:themeColor="text1"/>
          <w:sz w:val="24"/>
        </w:rPr>
        <w:t>Sustainable</w:t>
      </w:r>
      <w:r w:rsidR="00625C96" w:rsidRPr="0093631F">
        <w:rPr>
          <w:rFonts w:ascii="Bookman Old Style" w:hAnsi="Bookman Old Style" w:cs="Times New Roman"/>
          <w:color w:val="000000" w:themeColor="text1"/>
          <w:sz w:val="24"/>
        </w:rPr>
        <w:t xml:space="preserve"> supplier selection); Ma et al., 2019 (Assessment of bike sharing service quality); Sharma et al., 2019 (Software vulnerability prioritization). </w:t>
      </w:r>
      <w:r w:rsidRPr="0093631F">
        <w:rPr>
          <w:rFonts w:ascii="Bookman Old Style" w:hAnsi="Bookman Old Style" w:cs="Times New Roman"/>
          <w:color w:val="000000" w:themeColor="text1"/>
          <w:sz w:val="24"/>
        </w:rPr>
        <w:t xml:space="preserve">The steps </w:t>
      </w:r>
      <w:r w:rsidR="00C04CC7" w:rsidRPr="0093631F">
        <w:rPr>
          <w:rFonts w:ascii="Bookman Old Style" w:hAnsi="Bookman Old Style" w:cs="Times New Roman"/>
          <w:color w:val="000000" w:themeColor="text1"/>
          <w:sz w:val="24"/>
        </w:rPr>
        <w:t xml:space="preserve">for </w:t>
      </w:r>
      <w:r w:rsidRPr="0093631F">
        <w:rPr>
          <w:rFonts w:ascii="Bookman Old Style" w:hAnsi="Bookman Old Style" w:cs="Times New Roman"/>
          <w:color w:val="000000" w:themeColor="text1"/>
          <w:sz w:val="24"/>
        </w:rPr>
        <w:t>VIKOR methodology are discussed below:</w:t>
      </w:r>
    </w:p>
    <w:p w14:paraId="306A0E0D" w14:textId="23D95EA1" w:rsidR="001A3243" w:rsidRPr="0093631F" w:rsidRDefault="001A3243" w:rsidP="00F248F9">
      <w:pPr>
        <w:spacing w:after="0" w:line="480" w:lineRule="auto"/>
        <w:jc w:val="both"/>
        <w:rPr>
          <w:rFonts w:ascii="Bookman Old Style" w:hAnsi="Bookman Old Style" w:cs="Times New Roman"/>
          <w:color w:val="000000" w:themeColor="text1"/>
          <w:sz w:val="24"/>
        </w:rPr>
      </w:pPr>
      <w:r w:rsidRPr="0093631F">
        <w:rPr>
          <w:rFonts w:ascii="Bookman Old Style" w:hAnsi="Bookman Old Style" w:cs="Times New Roman"/>
          <w:b/>
          <w:color w:val="000000" w:themeColor="text1"/>
          <w:sz w:val="24"/>
        </w:rPr>
        <w:t>Step 1</w:t>
      </w:r>
      <w:r w:rsidRPr="0093631F">
        <w:rPr>
          <w:rFonts w:ascii="Bookman Old Style" w:hAnsi="Bookman Old Style" w:cs="Times New Roman"/>
          <w:color w:val="000000" w:themeColor="text1"/>
          <w:sz w:val="24"/>
        </w:rPr>
        <w:t xml:space="preserve">: </w:t>
      </w:r>
      <w:r w:rsidR="00C04CC7" w:rsidRPr="0093631F">
        <w:rPr>
          <w:rFonts w:ascii="Bookman Old Style" w:hAnsi="Bookman Old Style" w:cs="Times New Roman"/>
          <w:color w:val="000000" w:themeColor="text1"/>
          <w:sz w:val="24"/>
        </w:rPr>
        <w:t>The f</w:t>
      </w:r>
      <w:r w:rsidRPr="0093631F">
        <w:rPr>
          <w:rFonts w:ascii="Bookman Old Style" w:hAnsi="Bookman Old Style" w:cs="Times New Roman"/>
          <w:color w:val="000000" w:themeColor="text1"/>
          <w:sz w:val="24"/>
        </w:rPr>
        <w:t xml:space="preserve">irst step is to obtain a pairwise matrix of criteria and alternatives using </w:t>
      </w:r>
      <w:r w:rsidR="00C04CC7" w:rsidRPr="0093631F">
        <w:rPr>
          <w:rFonts w:ascii="Bookman Old Style" w:hAnsi="Bookman Old Style" w:cs="Times New Roman"/>
          <w:color w:val="000000" w:themeColor="text1"/>
          <w:sz w:val="24"/>
        </w:rPr>
        <w:t xml:space="preserve">the </w:t>
      </w:r>
      <w:r w:rsidRPr="0093631F">
        <w:rPr>
          <w:rFonts w:ascii="Bookman Old Style" w:hAnsi="Bookman Old Style" w:cs="Times New Roman"/>
          <w:color w:val="000000" w:themeColor="text1"/>
          <w:sz w:val="24"/>
        </w:rPr>
        <w:t xml:space="preserve">scale mentioned in </w:t>
      </w:r>
      <w:r w:rsidR="00B67FD4" w:rsidRPr="0093631F">
        <w:rPr>
          <w:rFonts w:ascii="Bookman Old Style" w:hAnsi="Bookman Old Style" w:cs="Times New Roman"/>
          <w:color w:val="000000" w:themeColor="text1"/>
          <w:sz w:val="24"/>
        </w:rPr>
        <w:t xml:space="preserve">appendix </w:t>
      </w:r>
      <w:r w:rsidR="00FB2ECF" w:rsidRPr="0093631F">
        <w:rPr>
          <w:rFonts w:ascii="Bookman Old Style" w:hAnsi="Bookman Old Style" w:cs="Times New Roman"/>
          <w:color w:val="000000" w:themeColor="text1"/>
          <w:sz w:val="24"/>
        </w:rPr>
        <w:t>9</w:t>
      </w:r>
      <w:r w:rsidR="008647AF" w:rsidRPr="0093631F">
        <w:rPr>
          <w:rFonts w:ascii="Bookman Old Style" w:hAnsi="Bookman Old Style" w:cs="Times New Roman"/>
          <w:color w:val="000000" w:themeColor="text1"/>
          <w:sz w:val="24"/>
        </w:rPr>
        <w:t>.</w:t>
      </w:r>
    </w:p>
    <w:p w14:paraId="6FA9E58E" w14:textId="7E60F2C1" w:rsidR="001A3243" w:rsidRPr="0093631F" w:rsidRDefault="001A3243" w:rsidP="00F248F9">
      <w:pPr>
        <w:spacing w:after="0" w:line="480" w:lineRule="auto"/>
        <w:jc w:val="both"/>
        <w:rPr>
          <w:rFonts w:ascii="Bookman Old Style" w:hAnsi="Bookman Old Style" w:cs="Times New Roman"/>
          <w:color w:val="000000" w:themeColor="text1"/>
          <w:sz w:val="24"/>
        </w:rPr>
      </w:pPr>
      <w:r w:rsidRPr="0093631F">
        <w:rPr>
          <w:rFonts w:ascii="Bookman Old Style" w:hAnsi="Bookman Old Style" w:cs="Times New Roman"/>
          <w:b/>
          <w:color w:val="000000" w:themeColor="text1"/>
          <w:sz w:val="24"/>
        </w:rPr>
        <w:t>Step 2</w:t>
      </w:r>
      <w:r w:rsidRPr="0093631F">
        <w:rPr>
          <w:rFonts w:ascii="Bookman Old Style" w:hAnsi="Bookman Old Style" w:cs="Times New Roman"/>
          <w:color w:val="000000" w:themeColor="text1"/>
          <w:sz w:val="24"/>
        </w:rPr>
        <w:t xml:space="preserve">: </w:t>
      </w:r>
      <w:r w:rsidR="00C04CC7" w:rsidRPr="0093631F">
        <w:rPr>
          <w:rFonts w:ascii="Bookman Old Style" w:hAnsi="Bookman Old Style" w:cs="Times New Roman"/>
          <w:color w:val="000000" w:themeColor="text1"/>
          <w:sz w:val="24"/>
        </w:rPr>
        <w:t>Therea</w:t>
      </w:r>
      <w:r w:rsidRPr="0093631F">
        <w:rPr>
          <w:rFonts w:ascii="Bookman Old Style" w:hAnsi="Bookman Old Style" w:cs="Times New Roman"/>
          <w:color w:val="000000" w:themeColor="text1"/>
          <w:sz w:val="24"/>
        </w:rPr>
        <w:t>fter</w:t>
      </w:r>
      <w:r w:rsidR="00C04CC7" w:rsidRPr="0093631F">
        <w:rPr>
          <w:rFonts w:ascii="Bookman Old Style" w:hAnsi="Bookman Old Style" w:cs="Times New Roman"/>
          <w:color w:val="000000" w:themeColor="text1"/>
          <w:sz w:val="24"/>
        </w:rPr>
        <w:t>,</w:t>
      </w:r>
      <w:r w:rsidRPr="0093631F">
        <w:rPr>
          <w:rFonts w:ascii="Bookman Old Style" w:hAnsi="Bookman Old Style" w:cs="Times New Roman"/>
          <w:color w:val="000000" w:themeColor="text1"/>
          <w:sz w:val="24"/>
        </w:rPr>
        <w:t xml:space="preserve"> using equation (3) the average decision matrix is obtained,</w:t>
      </w:r>
    </w:p>
    <w:p w14:paraId="63D87ACF" w14:textId="77777777" w:rsidR="001A3243" w:rsidRPr="0093631F" w:rsidRDefault="001A3243" w:rsidP="00F248F9">
      <w:pPr>
        <w:spacing w:after="0" w:line="480" w:lineRule="auto"/>
        <w:jc w:val="both"/>
        <w:rPr>
          <w:rFonts w:ascii="Bookman Old Style" w:hAnsi="Bookman Old Style" w:cs="Times New Roman"/>
          <w:color w:val="000000" w:themeColor="text1"/>
          <w:sz w:val="24"/>
        </w:rPr>
      </w:pPr>
      <m:oMath>
        <m:r>
          <w:rPr>
            <w:rFonts w:ascii="Cambria Math" w:hAnsi="Cambria Math" w:cs="Times New Roman"/>
            <w:color w:val="000000" w:themeColor="text1"/>
            <w:sz w:val="24"/>
          </w:rPr>
          <m:t>F=</m:t>
        </m:r>
        <m:f>
          <m:fPr>
            <m:ctrlPr>
              <w:rPr>
                <w:rFonts w:ascii="Cambria Math" w:hAnsi="Cambria Math" w:cs="Times New Roman"/>
                <w:i/>
                <w:color w:val="000000" w:themeColor="text1"/>
                <w:sz w:val="24"/>
              </w:rPr>
            </m:ctrlPr>
          </m:fPr>
          <m:num>
            <m:r>
              <w:rPr>
                <w:rFonts w:ascii="Cambria Math" w:hAnsi="Cambria Math" w:cs="Times New Roman"/>
                <w:color w:val="000000" w:themeColor="text1"/>
                <w:sz w:val="24"/>
              </w:rPr>
              <m:t>1</m:t>
            </m:r>
          </m:num>
          <m:den>
            <m:r>
              <w:rPr>
                <w:rFonts w:ascii="Cambria Math" w:hAnsi="Cambria Math" w:cs="Times New Roman"/>
                <w:color w:val="000000" w:themeColor="text1"/>
                <w:sz w:val="24"/>
              </w:rPr>
              <m:t>k</m:t>
            </m:r>
          </m:den>
        </m:f>
        <m:nary>
          <m:naryPr>
            <m:chr m:val="∑"/>
            <m:limLoc m:val="undOvr"/>
            <m:ctrlPr>
              <w:rPr>
                <w:rFonts w:ascii="Cambria Math" w:hAnsi="Cambria Math" w:cs="Times New Roman"/>
                <w:i/>
                <w:color w:val="000000" w:themeColor="text1"/>
                <w:sz w:val="24"/>
              </w:rPr>
            </m:ctrlPr>
          </m:naryPr>
          <m:sub>
            <m:r>
              <w:rPr>
                <w:rFonts w:ascii="Cambria Math" w:hAnsi="Cambria Math" w:cs="Times New Roman"/>
                <w:color w:val="000000" w:themeColor="text1"/>
                <w:sz w:val="24"/>
              </w:rPr>
              <m:t>k=1</m:t>
            </m:r>
          </m:sub>
          <m:sup>
            <m:r>
              <w:rPr>
                <w:rFonts w:ascii="Cambria Math" w:hAnsi="Cambria Math" w:cs="Times New Roman"/>
                <w:color w:val="000000" w:themeColor="text1"/>
                <w:sz w:val="24"/>
              </w:rPr>
              <m:t>k</m:t>
            </m:r>
          </m:sup>
          <m:e>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F</m:t>
                </m:r>
              </m:e>
              <m:sub>
                <m:r>
                  <w:rPr>
                    <w:rFonts w:ascii="Cambria Math" w:hAnsi="Cambria Math" w:cs="Times New Roman"/>
                    <w:color w:val="000000" w:themeColor="text1"/>
                    <w:sz w:val="24"/>
                  </w:rPr>
                  <m:t>k</m:t>
                </m:r>
              </m:sub>
            </m:sSub>
          </m:e>
        </m:nary>
      </m:oMath>
      <w:r w:rsidRPr="0093631F">
        <w:rPr>
          <w:rFonts w:ascii="Bookman Old Style" w:hAnsi="Bookman Old Style" w:cs="Times New Roman"/>
          <w:color w:val="000000" w:themeColor="text1"/>
          <w:sz w:val="24"/>
        </w:rPr>
        <w:t xml:space="preserve">                                                                                                     (3)</w:t>
      </w:r>
    </w:p>
    <w:p w14:paraId="02EC4BB7" w14:textId="5FC175AC" w:rsidR="001A3243" w:rsidRPr="0093631F" w:rsidRDefault="001A3243" w:rsidP="00F248F9">
      <w:pPr>
        <w:spacing w:after="0" w:line="480" w:lineRule="auto"/>
        <w:jc w:val="both"/>
        <w:rPr>
          <w:rFonts w:ascii="Bookman Old Style" w:hAnsi="Bookman Old Style" w:cs="Times New Roman"/>
          <w:color w:val="000000" w:themeColor="text1"/>
          <w:sz w:val="24"/>
        </w:rPr>
      </w:pPr>
      <w:r w:rsidRPr="0093631F">
        <w:rPr>
          <w:rFonts w:ascii="Bookman Old Style" w:hAnsi="Bookman Old Style" w:cs="Times New Roman"/>
          <w:b/>
          <w:color w:val="000000" w:themeColor="text1"/>
          <w:sz w:val="24"/>
        </w:rPr>
        <w:t>Step 3</w:t>
      </w:r>
      <w:r w:rsidRPr="0093631F">
        <w:rPr>
          <w:rFonts w:ascii="Bookman Old Style" w:hAnsi="Bookman Old Style" w:cs="Times New Roman"/>
          <w:color w:val="000000" w:themeColor="text1"/>
          <w:sz w:val="24"/>
        </w:rPr>
        <w:t xml:space="preserve">: Using equations (4) and (5) </w:t>
      </w:r>
      <w:r w:rsidR="008647AF" w:rsidRPr="0093631F">
        <w:rPr>
          <w:rFonts w:ascii="Bookman Old Style" w:hAnsi="Bookman Old Style" w:cs="Times New Roman"/>
          <w:color w:val="000000" w:themeColor="text1"/>
          <w:sz w:val="24"/>
        </w:rPr>
        <w:t xml:space="preserve">the </w:t>
      </w:r>
      <w:r w:rsidRPr="0093631F">
        <w:rPr>
          <w:rFonts w:ascii="Bookman Old Style" w:hAnsi="Bookman Old Style" w:cs="Times New Roman"/>
          <w:color w:val="000000" w:themeColor="text1"/>
          <w:sz w:val="24"/>
        </w:rPr>
        <w:t xml:space="preserve">best </w:t>
      </w:r>
      <m:oMath>
        <m:sSubSup>
          <m:sSubSupPr>
            <m:ctrlPr>
              <w:rPr>
                <w:rFonts w:ascii="Cambria Math" w:hAnsi="Cambria Math" w:cs="Times New Roman"/>
                <w:i/>
                <w:color w:val="000000" w:themeColor="text1"/>
                <w:sz w:val="24"/>
              </w:rPr>
            </m:ctrlPr>
          </m:sSubSupPr>
          <m:e>
            <m:r>
              <w:rPr>
                <w:rFonts w:ascii="Cambria Math" w:hAnsi="Cambria Math" w:cs="Times New Roman"/>
                <w:color w:val="000000" w:themeColor="text1"/>
                <w:sz w:val="24"/>
              </w:rPr>
              <m:t>f</m:t>
            </m:r>
          </m:e>
          <m:sub>
            <m:r>
              <w:rPr>
                <w:rFonts w:ascii="Cambria Math" w:hAnsi="Cambria Math" w:cs="Times New Roman"/>
                <w:color w:val="000000" w:themeColor="text1"/>
                <w:sz w:val="24"/>
              </w:rPr>
              <m:t>b</m:t>
            </m:r>
          </m:sub>
          <m:sup>
            <m:r>
              <w:rPr>
                <w:rFonts w:ascii="Cambria Math" w:hAnsi="Cambria Math" w:cs="Times New Roman"/>
                <w:color w:val="000000" w:themeColor="text1"/>
                <w:sz w:val="24"/>
              </w:rPr>
              <m:t>*</m:t>
            </m:r>
          </m:sup>
        </m:sSubSup>
      </m:oMath>
      <w:r w:rsidRPr="0093631F">
        <w:rPr>
          <w:rFonts w:ascii="Bookman Old Style" w:eastAsiaTheme="minorEastAsia" w:hAnsi="Bookman Old Style" w:cs="Times New Roman"/>
          <w:color w:val="000000" w:themeColor="text1"/>
          <w:sz w:val="24"/>
        </w:rPr>
        <w:t xml:space="preserve"> </w:t>
      </w:r>
      <w:r w:rsidRPr="0093631F">
        <w:rPr>
          <w:rFonts w:ascii="Bookman Old Style" w:hAnsi="Bookman Old Style" w:cs="Times New Roman"/>
          <w:color w:val="000000" w:themeColor="text1"/>
          <w:sz w:val="24"/>
        </w:rPr>
        <w:t xml:space="preserve">and the worst </w:t>
      </w:r>
      <m:oMath>
        <m:sSubSup>
          <m:sSubSupPr>
            <m:ctrlPr>
              <w:rPr>
                <w:rFonts w:ascii="Cambria Math" w:hAnsi="Cambria Math" w:cs="Times New Roman"/>
                <w:i/>
                <w:color w:val="000000" w:themeColor="text1"/>
                <w:sz w:val="24"/>
              </w:rPr>
            </m:ctrlPr>
          </m:sSubSupPr>
          <m:e>
            <m:r>
              <w:rPr>
                <w:rFonts w:ascii="Cambria Math" w:hAnsi="Cambria Math" w:cs="Times New Roman"/>
                <w:color w:val="000000" w:themeColor="text1"/>
                <w:sz w:val="24"/>
              </w:rPr>
              <m:t>f</m:t>
            </m:r>
          </m:e>
          <m:sub>
            <m:r>
              <w:rPr>
                <w:rFonts w:ascii="Cambria Math" w:hAnsi="Cambria Math" w:cs="Times New Roman"/>
                <w:color w:val="000000" w:themeColor="text1"/>
                <w:sz w:val="24"/>
              </w:rPr>
              <m:t>b</m:t>
            </m:r>
          </m:sub>
          <m:sup>
            <m:r>
              <w:rPr>
                <w:rFonts w:ascii="Cambria Math" w:hAnsi="Cambria Math" w:cs="Times New Roman"/>
                <w:color w:val="000000" w:themeColor="text1"/>
                <w:sz w:val="24"/>
              </w:rPr>
              <m:t>-</m:t>
            </m:r>
          </m:sup>
        </m:sSubSup>
      </m:oMath>
      <w:r w:rsidRPr="0093631F">
        <w:rPr>
          <w:rFonts w:ascii="Bookman Old Style" w:hAnsi="Bookman Old Style" w:cs="Times New Roman"/>
          <w:color w:val="000000" w:themeColor="text1"/>
          <w:sz w:val="24"/>
        </w:rPr>
        <w:t xml:space="preserve">values of all the criteria, </w:t>
      </w:r>
      <w:r w:rsidRPr="0093631F">
        <w:rPr>
          <w:rFonts w:ascii="Bookman Old Style" w:hAnsi="Bookman Old Style" w:cs="Times New Roman"/>
          <w:i/>
          <w:color w:val="000000" w:themeColor="text1"/>
          <w:sz w:val="24"/>
        </w:rPr>
        <w:t>b</w:t>
      </w:r>
      <w:r w:rsidRPr="0093631F">
        <w:rPr>
          <w:rFonts w:ascii="Bookman Old Style" w:hAnsi="Bookman Old Style" w:cs="Times New Roman"/>
          <w:color w:val="000000" w:themeColor="text1"/>
          <w:sz w:val="24"/>
        </w:rPr>
        <w:t xml:space="preserve"> = 1, 2,….n are obtained,</w:t>
      </w:r>
    </w:p>
    <w:p w14:paraId="3E217044" w14:textId="77777777" w:rsidR="001A3243" w:rsidRPr="0093631F" w:rsidRDefault="00461F72" w:rsidP="00F248F9">
      <w:pPr>
        <w:spacing w:after="0" w:line="480" w:lineRule="auto"/>
        <w:jc w:val="both"/>
        <w:rPr>
          <w:rFonts w:ascii="Bookman Old Style" w:eastAsiaTheme="minorEastAsia" w:hAnsi="Bookman Old Style" w:cs="Times New Roman"/>
          <w:color w:val="000000" w:themeColor="text1"/>
          <w:sz w:val="24"/>
        </w:rPr>
      </w:pPr>
      <m:oMath>
        <m:sSubSup>
          <m:sSubSupPr>
            <m:ctrlPr>
              <w:rPr>
                <w:rFonts w:ascii="Cambria Math" w:hAnsi="Cambria Math" w:cs="Times New Roman"/>
                <w:i/>
                <w:color w:val="000000" w:themeColor="text1"/>
                <w:sz w:val="24"/>
              </w:rPr>
            </m:ctrlPr>
          </m:sSubSupPr>
          <m:e>
            <m:r>
              <w:rPr>
                <w:rFonts w:ascii="Cambria Math" w:hAnsi="Cambria Math" w:cs="Times New Roman"/>
                <w:color w:val="000000" w:themeColor="text1"/>
                <w:sz w:val="24"/>
              </w:rPr>
              <m:t>f</m:t>
            </m:r>
          </m:e>
          <m:sub>
            <m:r>
              <w:rPr>
                <w:rFonts w:ascii="Cambria Math" w:hAnsi="Cambria Math" w:cs="Times New Roman"/>
                <w:color w:val="000000" w:themeColor="text1"/>
                <w:sz w:val="24"/>
              </w:rPr>
              <m:t>b</m:t>
            </m:r>
          </m:sub>
          <m:sup>
            <m:r>
              <w:rPr>
                <w:rFonts w:ascii="Cambria Math" w:hAnsi="Cambria Math" w:cs="Times New Roman"/>
                <w:color w:val="000000" w:themeColor="text1"/>
                <w:sz w:val="24"/>
              </w:rPr>
              <m:t>*</m:t>
            </m:r>
          </m:sup>
        </m:sSubSup>
        <m:r>
          <w:rPr>
            <w:rFonts w:ascii="Cambria Math" w:hAnsi="Cambria Math" w:cs="Times New Roman"/>
            <w:color w:val="000000" w:themeColor="text1"/>
            <w:sz w:val="24"/>
          </w:rPr>
          <m:t xml:space="preserve">=Max </m:t>
        </m:r>
        <m:d>
          <m:dPr>
            <m:ctrlPr>
              <w:rPr>
                <w:rFonts w:ascii="Cambria Math" w:hAnsi="Cambria Math" w:cs="Times New Roman"/>
                <w:i/>
                <w:color w:val="000000" w:themeColor="text1"/>
                <w:sz w:val="24"/>
              </w:rPr>
            </m:ctrlPr>
          </m:dPr>
          <m:e>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f</m:t>
                </m:r>
              </m:e>
              <m:sub>
                <m:r>
                  <w:rPr>
                    <w:rFonts w:ascii="Cambria Math" w:hAnsi="Cambria Math" w:cs="Times New Roman"/>
                    <w:color w:val="000000" w:themeColor="text1"/>
                    <w:sz w:val="24"/>
                  </w:rPr>
                  <m:t>ab</m:t>
                </m:r>
              </m:sub>
            </m:sSub>
          </m:e>
        </m:d>
      </m:oMath>
      <w:r w:rsidR="001A3243" w:rsidRPr="0093631F">
        <w:rPr>
          <w:rFonts w:ascii="Bookman Old Style" w:eastAsiaTheme="minorEastAsia" w:hAnsi="Bookman Old Style" w:cs="Times New Roman"/>
          <w:color w:val="000000" w:themeColor="text1"/>
          <w:sz w:val="24"/>
        </w:rPr>
        <w:t xml:space="preserve">                                                                                                   (4)</w:t>
      </w:r>
    </w:p>
    <w:p w14:paraId="23DCB0CE" w14:textId="77777777" w:rsidR="001A3243" w:rsidRPr="0093631F" w:rsidRDefault="00461F72" w:rsidP="00F248F9">
      <w:pPr>
        <w:spacing w:after="0" w:line="480" w:lineRule="auto"/>
        <w:jc w:val="both"/>
        <w:rPr>
          <w:rFonts w:ascii="Bookman Old Style" w:eastAsiaTheme="minorEastAsia" w:hAnsi="Bookman Old Style" w:cs="Times New Roman"/>
          <w:color w:val="000000" w:themeColor="text1"/>
          <w:sz w:val="24"/>
        </w:rPr>
      </w:pPr>
      <m:oMath>
        <m:sSubSup>
          <m:sSubSupPr>
            <m:ctrlPr>
              <w:rPr>
                <w:rFonts w:ascii="Cambria Math" w:hAnsi="Cambria Math" w:cs="Times New Roman"/>
                <w:i/>
                <w:color w:val="000000" w:themeColor="text1"/>
                <w:sz w:val="24"/>
              </w:rPr>
            </m:ctrlPr>
          </m:sSubSupPr>
          <m:e>
            <m:r>
              <w:rPr>
                <w:rFonts w:ascii="Cambria Math" w:hAnsi="Cambria Math" w:cs="Times New Roman"/>
                <w:color w:val="000000" w:themeColor="text1"/>
                <w:sz w:val="24"/>
              </w:rPr>
              <m:t>f</m:t>
            </m:r>
          </m:e>
          <m:sub>
            <m:r>
              <w:rPr>
                <w:rFonts w:ascii="Cambria Math" w:hAnsi="Cambria Math" w:cs="Times New Roman"/>
                <w:color w:val="000000" w:themeColor="text1"/>
                <w:sz w:val="24"/>
              </w:rPr>
              <m:t>b</m:t>
            </m:r>
          </m:sub>
          <m:sup>
            <m:r>
              <w:rPr>
                <w:rFonts w:ascii="Cambria Math" w:hAnsi="Cambria Math" w:cs="Times New Roman"/>
                <w:color w:val="000000" w:themeColor="text1"/>
                <w:sz w:val="24"/>
              </w:rPr>
              <m:t>-</m:t>
            </m:r>
          </m:sup>
        </m:sSubSup>
        <m:r>
          <w:rPr>
            <w:rFonts w:ascii="Cambria Math" w:hAnsi="Cambria Math" w:cs="Times New Roman"/>
            <w:color w:val="000000" w:themeColor="text1"/>
            <w:sz w:val="24"/>
          </w:rPr>
          <m:t xml:space="preserve">=Min </m:t>
        </m:r>
        <m:d>
          <m:dPr>
            <m:ctrlPr>
              <w:rPr>
                <w:rFonts w:ascii="Cambria Math" w:hAnsi="Cambria Math" w:cs="Times New Roman"/>
                <w:i/>
                <w:color w:val="000000" w:themeColor="text1"/>
                <w:sz w:val="24"/>
              </w:rPr>
            </m:ctrlPr>
          </m:dPr>
          <m:e>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f</m:t>
                </m:r>
              </m:e>
              <m:sub>
                <m:r>
                  <w:rPr>
                    <w:rFonts w:ascii="Cambria Math" w:hAnsi="Cambria Math" w:cs="Times New Roman"/>
                    <w:color w:val="000000" w:themeColor="text1"/>
                    <w:sz w:val="24"/>
                  </w:rPr>
                  <m:t>ab</m:t>
                </m:r>
              </m:sub>
            </m:sSub>
          </m:e>
        </m:d>
        <m:r>
          <w:rPr>
            <w:rFonts w:ascii="Cambria Math" w:hAnsi="Cambria Math" w:cs="Times New Roman"/>
            <w:color w:val="000000" w:themeColor="text1"/>
            <w:sz w:val="24"/>
          </w:rPr>
          <m:t xml:space="preserve"> </m:t>
        </m:r>
      </m:oMath>
      <w:r w:rsidR="001A3243" w:rsidRPr="0093631F">
        <w:rPr>
          <w:rFonts w:ascii="Bookman Old Style" w:eastAsiaTheme="minorEastAsia" w:hAnsi="Bookman Old Style" w:cs="Times New Roman"/>
          <w:color w:val="000000" w:themeColor="text1"/>
          <w:sz w:val="24"/>
        </w:rPr>
        <w:t xml:space="preserve">                                                                                                  (5)</w:t>
      </w:r>
    </w:p>
    <w:p w14:paraId="64779FFB" w14:textId="77777777" w:rsidR="001A3243" w:rsidRPr="0093631F" w:rsidRDefault="001A3243" w:rsidP="00F248F9">
      <w:pPr>
        <w:spacing w:after="0" w:line="480" w:lineRule="auto"/>
        <w:jc w:val="both"/>
        <w:rPr>
          <w:rFonts w:ascii="Bookman Old Style" w:eastAsiaTheme="minorEastAsia" w:hAnsi="Bookman Old Style" w:cs="Times New Roman"/>
          <w:color w:val="000000" w:themeColor="text1"/>
          <w:sz w:val="24"/>
        </w:rPr>
      </w:pPr>
      <w:r w:rsidRPr="0093631F">
        <w:rPr>
          <w:rFonts w:ascii="Bookman Old Style" w:eastAsiaTheme="minorEastAsia" w:hAnsi="Bookman Old Style" w:cs="Times New Roman"/>
          <w:color w:val="000000" w:themeColor="text1"/>
          <w:sz w:val="24"/>
        </w:rPr>
        <w:t xml:space="preserve">Where </w:t>
      </w:r>
      <m:oMath>
        <m:sSubSup>
          <m:sSubSupPr>
            <m:ctrlPr>
              <w:rPr>
                <w:rFonts w:ascii="Cambria Math" w:hAnsi="Cambria Math" w:cs="Times New Roman"/>
                <w:i/>
                <w:color w:val="000000" w:themeColor="text1"/>
                <w:sz w:val="24"/>
              </w:rPr>
            </m:ctrlPr>
          </m:sSubSupPr>
          <m:e>
            <m:r>
              <w:rPr>
                <w:rFonts w:ascii="Cambria Math" w:hAnsi="Cambria Math" w:cs="Times New Roman"/>
                <w:color w:val="000000" w:themeColor="text1"/>
                <w:sz w:val="24"/>
              </w:rPr>
              <m:t>f</m:t>
            </m:r>
          </m:e>
          <m:sub>
            <m:r>
              <w:rPr>
                <w:rFonts w:ascii="Cambria Math" w:hAnsi="Cambria Math" w:cs="Times New Roman"/>
                <w:color w:val="000000" w:themeColor="text1"/>
                <w:sz w:val="24"/>
              </w:rPr>
              <m:t>b</m:t>
            </m:r>
          </m:sub>
          <m:sup>
            <m:r>
              <w:rPr>
                <w:rFonts w:ascii="Cambria Math" w:hAnsi="Cambria Math" w:cs="Times New Roman"/>
                <w:color w:val="000000" w:themeColor="text1"/>
                <w:sz w:val="24"/>
              </w:rPr>
              <m:t>*</m:t>
            </m:r>
          </m:sup>
        </m:sSubSup>
      </m:oMath>
      <w:r w:rsidRPr="0093631F">
        <w:rPr>
          <w:rFonts w:ascii="Bookman Old Style" w:eastAsiaTheme="minorEastAsia" w:hAnsi="Bookman Old Style" w:cs="Times New Roman"/>
          <w:color w:val="000000" w:themeColor="text1"/>
          <w:sz w:val="24"/>
        </w:rPr>
        <w:t xml:space="preserve"> is the positive ideal solution and </w:t>
      </w:r>
      <m:oMath>
        <m:sSubSup>
          <m:sSubSupPr>
            <m:ctrlPr>
              <w:rPr>
                <w:rFonts w:ascii="Cambria Math" w:hAnsi="Cambria Math" w:cs="Times New Roman"/>
                <w:i/>
                <w:color w:val="000000" w:themeColor="text1"/>
                <w:sz w:val="24"/>
              </w:rPr>
            </m:ctrlPr>
          </m:sSubSupPr>
          <m:e>
            <m:r>
              <w:rPr>
                <w:rFonts w:ascii="Cambria Math" w:hAnsi="Cambria Math" w:cs="Times New Roman"/>
                <w:color w:val="000000" w:themeColor="text1"/>
                <w:sz w:val="24"/>
              </w:rPr>
              <m:t>f</m:t>
            </m:r>
          </m:e>
          <m:sub>
            <m:r>
              <w:rPr>
                <w:rFonts w:ascii="Cambria Math" w:hAnsi="Cambria Math" w:cs="Times New Roman"/>
                <w:color w:val="000000" w:themeColor="text1"/>
                <w:sz w:val="24"/>
              </w:rPr>
              <m:t>b</m:t>
            </m:r>
          </m:sub>
          <m:sup>
            <m:r>
              <w:rPr>
                <w:rFonts w:ascii="Cambria Math" w:hAnsi="Cambria Math" w:cs="Times New Roman"/>
                <w:color w:val="000000" w:themeColor="text1"/>
                <w:sz w:val="24"/>
              </w:rPr>
              <m:t>-</m:t>
            </m:r>
          </m:sup>
        </m:sSubSup>
      </m:oMath>
      <w:r w:rsidRPr="0093631F">
        <w:rPr>
          <w:rFonts w:ascii="Bookman Old Style" w:eastAsiaTheme="minorEastAsia" w:hAnsi="Bookman Old Style" w:cs="Times New Roman"/>
          <w:color w:val="000000" w:themeColor="text1"/>
          <w:sz w:val="24"/>
        </w:rPr>
        <w:t xml:space="preserve"> is the negative ideal solution for the bth attribute. </w:t>
      </w:r>
    </w:p>
    <w:p w14:paraId="5C415585" w14:textId="77777777" w:rsidR="001A3243" w:rsidRPr="0093631F" w:rsidRDefault="001A3243" w:rsidP="00F248F9">
      <w:pPr>
        <w:spacing w:after="0" w:line="480" w:lineRule="auto"/>
        <w:jc w:val="both"/>
        <w:rPr>
          <w:rFonts w:ascii="Bookman Old Style" w:eastAsiaTheme="minorEastAsia" w:hAnsi="Bookman Old Style" w:cs="Times New Roman"/>
          <w:color w:val="000000" w:themeColor="text1"/>
          <w:sz w:val="24"/>
        </w:rPr>
      </w:pPr>
      <w:r w:rsidRPr="0093631F">
        <w:rPr>
          <w:rFonts w:ascii="Bookman Old Style" w:eastAsiaTheme="minorEastAsia" w:hAnsi="Bookman Old Style" w:cs="Times New Roman"/>
          <w:b/>
          <w:color w:val="000000" w:themeColor="text1"/>
          <w:sz w:val="24"/>
        </w:rPr>
        <w:t>Step 4</w:t>
      </w:r>
      <w:r w:rsidRPr="0093631F">
        <w:rPr>
          <w:rFonts w:ascii="Bookman Old Style" w:eastAsiaTheme="minorEastAsia" w:hAnsi="Bookman Old Style" w:cs="Times New Roman"/>
          <w:color w:val="000000" w:themeColor="text1"/>
          <w:sz w:val="24"/>
        </w:rPr>
        <w:t xml:space="preserve">: Compute the </w:t>
      </w:r>
      <m:oMath>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S</m:t>
            </m:r>
          </m:e>
          <m:sub>
            <m:r>
              <w:rPr>
                <w:rFonts w:ascii="Cambria Math" w:hAnsi="Cambria Math" w:cs="Times New Roman"/>
                <w:color w:val="000000" w:themeColor="text1"/>
                <w:sz w:val="24"/>
              </w:rPr>
              <m:t>a</m:t>
            </m:r>
          </m:sub>
        </m:sSub>
      </m:oMath>
      <w:r w:rsidRPr="0093631F">
        <w:rPr>
          <w:rFonts w:ascii="Bookman Old Style" w:eastAsiaTheme="minorEastAsia" w:hAnsi="Bookman Old Style" w:cs="Times New Roman"/>
          <w:color w:val="000000" w:themeColor="text1"/>
          <w:sz w:val="24"/>
        </w:rPr>
        <w:t xml:space="preserve"> and </w:t>
      </w:r>
      <m:oMath>
        <m:sSub>
          <m:sSubPr>
            <m:ctrlPr>
              <w:rPr>
                <w:rFonts w:ascii="Cambria Math" w:eastAsiaTheme="minorEastAsia" w:hAnsi="Cambria Math" w:cs="Times New Roman"/>
                <w:i/>
                <w:color w:val="000000" w:themeColor="text1"/>
                <w:sz w:val="24"/>
              </w:rPr>
            </m:ctrlPr>
          </m:sSubPr>
          <m:e>
            <m:r>
              <w:rPr>
                <w:rFonts w:ascii="Cambria Math" w:eastAsiaTheme="minorEastAsia" w:hAnsi="Cambria Math" w:cs="Times New Roman"/>
                <w:color w:val="000000" w:themeColor="text1"/>
                <w:sz w:val="24"/>
              </w:rPr>
              <m:t>R</m:t>
            </m:r>
          </m:e>
          <m:sub>
            <m:r>
              <w:rPr>
                <w:rFonts w:ascii="Cambria Math" w:eastAsiaTheme="minorEastAsia" w:hAnsi="Cambria Math" w:cs="Times New Roman"/>
                <w:color w:val="000000" w:themeColor="text1"/>
                <w:sz w:val="24"/>
              </w:rPr>
              <m:t>a</m:t>
            </m:r>
          </m:sub>
        </m:sSub>
      </m:oMath>
      <w:r w:rsidRPr="0093631F">
        <w:rPr>
          <w:rFonts w:ascii="Bookman Old Style" w:eastAsiaTheme="minorEastAsia" w:hAnsi="Bookman Old Style" w:cs="Times New Roman"/>
          <w:color w:val="000000" w:themeColor="text1"/>
          <w:sz w:val="24"/>
        </w:rPr>
        <w:t>values for a = 1, 2, …….m using equations (6) and (7).</w:t>
      </w:r>
    </w:p>
    <w:p w14:paraId="517ABA63" w14:textId="77777777" w:rsidR="001A3243" w:rsidRPr="0093631F" w:rsidRDefault="00461F72" w:rsidP="00F248F9">
      <w:pPr>
        <w:spacing w:after="0" w:line="480" w:lineRule="auto"/>
        <w:jc w:val="both"/>
        <w:rPr>
          <w:rFonts w:ascii="Bookman Old Style" w:eastAsiaTheme="minorEastAsia" w:hAnsi="Bookman Old Style" w:cs="Times New Roman"/>
          <w:color w:val="000000" w:themeColor="text1"/>
          <w:sz w:val="24"/>
        </w:rPr>
      </w:pPr>
      <m:oMath>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S</m:t>
            </m:r>
          </m:e>
          <m:sub>
            <m:r>
              <w:rPr>
                <w:rFonts w:ascii="Cambria Math" w:hAnsi="Cambria Math" w:cs="Times New Roman"/>
                <w:color w:val="000000" w:themeColor="text1"/>
                <w:sz w:val="24"/>
              </w:rPr>
              <m:t>a</m:t>
            </m:r>
          </m:sub>
        </m:sSub>
        <m:r>
          <w:rPr>
            <w:rFonts w:ascii="Cambria Math" w:hAnsi="Cambria Math" w:cs="Times New Roman"/>
            <w:color w:val="000000" w:themeColor="text1"/>
            <w:sz w:val="24"/>
          </w:rPr>
          <m:t xml:space="preserve">= </m:t>
        </m:r>
        <m:nary>
          <m:naryPr>
            <m:chr m:val="∑"/>
            <m:limLoc m:val="undOvr"/>
            <m:ctrlPr>
              <w:rPr>
                <w:rFonts w:ascii="Cambria Math" w:hAnsi="Cambria Math" w:cs="Times New Roman"/>
                <w:i/>
                <w:color w:val="000000" w:themeColor="text1"/>
                <w:sz w:val="24"/>
              </w:rPr>
            </m:ctrlPr>
          </m:naryPr>
          <m:sub>
            <m:r>
              <w:rPr>
                <w:rFonts w:ascii="Cambria Math" w:hAnsi="Cambria Math" w:cs="Times New Roman"/>
                <w:color w:val="000000" w:themeColor="text1"/>
                <w:sz w:val="24"/>
              </w:rPr>
              <m:t>b=1</m:t>
            </m:r>
          </m:sub>
          <m:sup>
            <m:r>
              <w:rPr>
                <w:rFonts w:ascii="Cambria Math" w:hAnsi="Cambria Math" w:cs="Times New Roman"/>
                <w:color w:val="000000" w:themeColor="text1"/>
                <w:sz w:val="24"/>
              </w:rPr>
              <m:t>n</m:t>
            </m:r>
          </m:sup>
          <m:e>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W</m:t>
                </m:r>
              </m:e>
              <m:sub>
                <m:r>
                  <w:rPr>
                    <w:rFonts w:ascii="Cambria Math" w:hAnsi="Cambria Math" w:cs="Times New Roman"/>
                    <w:color w:val="000000" w:themeColor="text1"/>
                    <w:sz w:val="24"/>
                  </w:rPr>
                  <m:t>b</m:t>
                </m:r>
              </m:sub>
            </m:sSub>
            <m:r>
              <w:rPr>
                <w:rFonts w:ascii="Cambria Math" w:hAnsi="Cambria Math" w:cs="Times New Roman"/>
                <w:color w:val="000000" w:themeColor="text1"/>
                <w:sz w:val="24"/>
              </w:rPr>
              <m:t xml:space="preserve"> [</m:t>
            </m:r>
          </m:e>
        </m:nary>
        <m:r>
          <w:rPr>
            <w:rFonts w:ascii="Cambria Math" w:hAnsi="Cambria Math" w:cs="Times New Roman"/>
            <w:color w:val="000000" w:themeColor="text1"/>
            <w:sz w:val="24"/>
          </w:rPr>
          <m:t>(</m:t>
        </m:r>
        <m:sSubSup>
          <m:sSubSupPr>
            <m:ctrlPr>
              <w:rPr>
                <w:rFonts w:ascii="Cambria Math" w:hAnsi="Cambria Math" w:cs="Times New Roman"/>
                <w:i/>
                <w:color w:val="000000" w:themeColor="text1"/>
                <w:sz w:val="24"/>
              </w:rPr>
            </m:ctrlPr>
          </m:sSubSupPr>
          <m:e>
            <m:r>
              <w:rPr>
                <w:rFonts w:ascii="Cambria Math" w:hAnsi="Cambria Math" w:cs="Times New Roman"/>
                <w:color w:val="000000" w:themeColor="text1"/>
                <w:sz w:val="24"/>
              </w:rPr>
              <m:t>f</m:t>
            </m:r>
          </m:e>
          <m:sub>
            <m:r>
              <w:rPr>
                <w:rFonts w:ascii="Cambria Math" w:hAnsi="Cambria Math" w:cs="Times New Roman"/>
                <w:color w:val="000000" w:themeColor="text1"/>
                <w:sz w:val="24"/>
              </w:rPr>
              <m:t>b</m:t>
            </m:r>
          </m:sub>
          <m:sup>
            <m:r>
              <w:rPr>
                <w:rFonts w:ascii="Cambria Math" w:hAnsi="Cambria Math" w:cs="Times New Roman"/>
                <w:color w:val="000000" w:themeColor="text1"/>
                <w:sz w:val="24"/>
              </w:rPr>
              <m:t>*</m:t>
            </m:r>
          </m:sup>
        </m:sSubSup>
        <m:r>
          <w:rPr>
            <w:rFonts w:ascii="Cambria Math" w:hAnsi="Cambria Math" w:cs="Times New Roman"/>
            <w:color w:val="000000" w:themeColor="text1"/>
            <w:sz w:val="24"/>
          </w:rPr>
          <m:t xml:space="preserve">- </m:t>
        </m:r>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f</m:t>
            </m:r>
          </m:e>
          <m:sub>
            <m:r>
              <w:rPr>
                <w:rFonts w:ascii="Cambria Math" w:hAnsi="Cambria Math" w:cs="Times New Roman"/>
                <w:color w:val="000000" w:themeColor="text1"/>
                <w:sz w:val="24"/>
              </w:rPr>
              <m:t>ab</m:t>
            </m:r>
          </m:sub>
        </m:sSub>
        <m:r>
          <w:rPr>
            <w:rFonts w:ascii="Cambria Math" w:hAnsi="Cambria Math" w:cs="Times New Roman"/>
            <w:color w:val="000000" w:themeColor="text1"/>
            <w:sz w:val="24"/>
          </w:rPr>
          <m:t>)/(</m:t>
        </m:r>
        <m:sSubSup>
          <m:sSubSupPr>
            <m:ctrlPr>
              <w:rPr>
                <w:rFonts w:ascii="Cambria Math" w:hAnsi="Cambria Math" w:cs="Times New Roman"/>
                <w:i/>
                <w:color w:val="000000" w:themeColor="text1"/>
                <w:sz w:val="24"/>
              </w:rPr>
            </m:ctrlPr>
          </m:sSubSupPr>
          <m:e>
            <m:r>
              <w:rPr>
                <w:rFonts w:ascii="Cambria Math" w:hAnsi="Cambria Math" w:cs="Times New Roman"/>
                <w:color w:val="000000" w:themeColor="text1"/>
                <w:sz w:val="24"/>
              </w:rPr>
              <m:t>f</m:t>
            </m:r>
          </m:e>
          <m:sub>
            <m:r>
              <w:rPr>
                <w:rFonts w:ascii="Cambria Math" w:hAnsi="Cambria Math" w:cs="Times New Roman"/>
                <w:color w:val="000000" w:themeColor="text1"/>
                <w:sz w:val="24"/>
              </w:rPr>
              <m:t>b</m:t>
            </m:r>
          </m:sub>
          <m:sup>
            <m:r>
              <w:rPr>
                <w:rFonts w:ascii="Cambria Math" w:hAnsi="Cambria Math" w:cs="Times New Roman"/>
                <w:color w:val="000000" w:themeColor="text1"/>
                <w:sz w:val="24"/>
              </w:rPr>
              <m:t>*</m:t>
            </m:r>
          </m:sup>
        </m:sSubSup>
        <m:r>
          <w:rPr>
            <w:rFonts w:ascii="Cambria Math" w:hAnsi="Cambria Math" w:cs="Times New Roman"/>
            <w:color w:val="000000" w:themeColor="text1"/>
            <w:sz w:val="24"/>
          </w:rPr>
          <m:t xml:space="preserve">- </m:t>
        </m:r>
        <m:sSubSup>
          <m:sSubSupPr>
            <m:ctrlPr>
              <w:rPr>
                <w:rFonts w:ascii="Cambria Math" w:hAnsi="Cambria Math" w:cs="Times New Roman"/>
                <w:i/>
                <w:color w:val="000000" w:themeColor="text1"/>
                <w:sz w:val="24"/>
              </w:rPr>
            </m:ctrlPr>
          </m:sSubSupPr>
          <m:e>
            <m:r>
              <w:rPr>
                <w:rFonts w:ascii="Cambria Math" w:hAnsi="Cambria Math" w:cs="Times New Roman"/>
                <w:color w:val="000000" w:themeColor="text1"/>
                <w:sz w:val="24"/>
              </w:rPr>
              <m:t>f</m:t>
            </m:r>
          </m:e>
          <m:sub>
            <m:r>
              <w:rPr>
                <w:rFonts w:ascii="Cambria Math" w:hAnsi="Cambria Math" w:cs="Times New Roman"/>
                <w:color w:val="000000" w:themeColor="text1"/>
                <w:sz w:val="24"/>
              </w:rPr>
              <m:t>b</m:t>
            </m:r>
          </m:sub>
          <m:sup>
            <m:r>
              <w:rPr>
                <w:rFonts w:ascii="Cambria Math" w:hAnsi="Cambria Math" w:cs="Times New Roman"/>
                <w:color w:val="000000" w:themeColor="text1"/>
                <w:sz w:val="24"/>
              </w:rPr>
              <m:t>-</m:t>
            </m:r>
          </m:sup>
        </m:sSubSup>
        <m:r>
          <w:rPr>
            <w:rFonts w:ascii="Cambria Math" w:hAnsi="Cambria Math" w:cs="Times New Roman"/>
            <w:color w:val="000000" w:themeColor="text1"/>
            <w:sz w:val="24"/>
          </w:rPr>
          <m:t>)]</m:t>
        </m:r>
      </m:oMath>
      <w:r w:rsidR="001A3243" w:rsidRPr="0093631F">
        <w:rPr>
          <w:rFonts w:ascii="Bookman Old Style" w:eastAsiaTheme="minorEastAsia" w:hAnsi="Bookman Old Style" w:cs="Times New Roman"/>
          <w:color w:val="000000" w:themeColor="text1"/>
          <w:sz w:val="24"/>
        </w:rPr>
        <w:t xml:space="preserve">                                                             (6)</w:t>
      </w:r>
    </w:p>
    <w:p w14:paraId="6C4D5775" w14:textId="77777777" w:rsidR="001A3243" w:rsidRPr="0093631F" w:rsidRDefault="00461F72" w:rsidP="00F248F9">
      <w:pPr>
        <w:spacing w:after="0" w:line="480" w:lineRule="auto"/>
        <w:jc w:val="both"/>
        <w:rPr>
          <w:rFonts w:ascii="Bookman Old Style" w:eastAsiaTheme="minorEastAsia" w:hAnsi="Bookman Old Style" w:cs="Times New Roman"/>
          <w:color w:val="000000" w:themeColor="text1"/>
          <w:sz w:val="24"/>
        </w:rPr>
      </w:pPr>
      <m:oMath>
        <m:sSub>
          <m:sSubPr>
            <m:ctrlPr>
              <w:rPr>
                <w:rFonts w:ascii="Cambria Math" w:eastAsiaTheme="minorEastAsia" w:hAnsi="Cambria Math" w:cs="Times New Roman"/>
                <w:i/>
                <w:color w:val="000000" w:themeColor="text1"/>
                <w:sz w:val="24"/>
              </w:rPr>
            </m:ctrlPr>
          </m:sSubPr>
          <m:e>
            <m:r>
              <w:rPr>
                <w:rFonts w:ascii="Cambria Math" w:eastAsiaTheme="minorEastAsia" w:hAnsi="Cambria Math" w:cs="Times New Roman"/>
                <w:color w:val="000000" w:themeColor="text1"/>
                <w:sz w:val="24"/>
              </w:rPr>
              <m:t>R</m:t>
            </m:r>
          </m:e>
          <m:sub>
            <m:r>
              <w:rPr>
                <w:rFonts w:ascii="Cambria Math" w:eastAsiaTheme="minorEastAsia" w:hAnsi="Cambria Math" w:cs="Times New Roman"/>
                <w:color w:val="000000" w:themeColor="text1"/>
                <w:sz w:val="24"/>
              </w:rPr>
              <m:t>a</m:t>
            </m:r>
          </m:sub>
        </m:sSub>
        <m:r>
          <w:rPr>
            <w:rFonts w:ascii="Cambria Math" w:eastAsiaTheme="minorEastAsia" w:hAnsi="Cambria Math" w:cs="Times New Roman"/>
            <w:color w:val="000000" w:themeColor="text1"/>
            <w:sz w:val="24"/>
          </w:rPr>
          <m:t>=Ma</m:t>
        </m:r>
        <m:sSub>
          <m:sSubPr>
            <m:ctrlPr>
              <w:rPr>
                <w:rFonts w:ascii="Cambria Math" w:eastAsiaTheme="minorEastAsia" w:hAnsi="Cambria Math" w:cs="Times New Roman"/>
                <w:i/>
                <w:color w:val="000000" w:themeColor="text1"/>
                <w:sz w:val="24"/>
              </w:rPr>
            </m:ctrlPr>
          </m:sSubPr>
          <m:e>
            <m:r>
              <w:rPr>
                <w:rFonts w:ascii="Cambria Math" w:eastAsiaTheme="minorEastAsia" w:hAnsi="Cambria Math" w:cs="Times New Roman"/>
                <w:color w:val="000000" w:themeColor="text1"/>
                <w:sz w:val="24"/>
              </w:rPr>
              <m:t>x</m:t>
            </m:r>
          </m:e>
          <m:sub>
            <m:r>
              <w:rPr>
                <w:rFonts w:ascii="Cambria Math" w:eastAsiaTheme="minorEastAsia" w:hAnsi="Cambria Math" w:cs="Times New Roman"/>
                <w:color w:val="000000" w:themeColor="text1"/>
                <w:sz w:val="24"/>
              </w:rPr>
              <m:t>b</m:t>
            </m:r>
          </m:sub>
        </m:sSub>
        <m:r>
          <w:rPr>
            <w:rFonts w:ascii="Cambria Math" w:eastAsiaTheme="minorEastAsia" w:hAnsi="Cambria Math" w:cs="Times New Roman"/>
            <w:color w:val="000000" w:themeColor="text1"/>
            <w:sz w:val="24"/>
          </w:rPr>
          <m:t xml:space="preserve"> </m:t>
        </m:r>
        <m:d>
          <m:dPr>
            <m:begChr m:val="["/>
            <m:endChr m:val="]"/>
            <m:ctrlPr>
              <w:rPr>
                <w:rFonts w:ascii="Cambria Math" w:eastAsiaTheme="minorEastAsia" w:hAnsi="Cambria Math" w:cs="Times New Roman"/>
                <w:i/>
                <w:color w:val="000000" w:themeColor="text1"/>
                <w:sz w:val="24"/>
              </w:rPr>
            </m:ctrlPr>
          </m:dPr>
          <m:e>
            <m:sSub>
              <m:sSubPr>
                <m:ctrlPr>
                  <w:rPr>
                    <w:rFonts w:ascii="Cambria Math" w:eastAsiaTheme="minorEastAsia" w:hAnsi="Cambria Math" w:cs="Times New Roman"/>
                    <w:i/>
                    <w:color w:val="000000" w:themeColor="text1"/>
                    <w:sz w:val="24"/>
                  </w:rPr>
                </m:ctrlPr>
              </m:sSubPr>
              <m:e>
                <m:r>
                  <w:rPr>
                    <w:rFonts w:ascii="Cambria Math" w:eastAsiaTheme="minorEastAsia" w:hAnsi="Cambria Math" w:cs="Times New Roman"/>
                    <w:color w:val="000000" w:themeColor="text1"/>
                    <w:sz w:val="24"/>
                  </w:rPr>
                  <m:t>W</m:t>
                </m:r>
              </m:e>
              <m:sub>
                <m:r>
                  <w:rPr>
                    <w:rFonts w:ascii="Cambria Math" w:eastAsiaTheme="minorEastAsia" w:hAnsi="Cambria Math" w:cs="Times New Roman"/>
                    <w:color w:val="000000" w:themeColor="text1"/>
                    <w:sz w:val="24"/>
                  </w:rPr>
                  <m:t>b</m:t>
                </m:r>
              </m:sub>
            </m:sSub>
            <m:r>
              <w:rPr>
                <w:rFonts w:ascii="Cambria Math" w:eastAsiaTheme="minorEastAsia" w:hAnsi="Cambria Math" w:cs="Times New Roman"/>
                <w:color w:val="000000" w:themeColor="text1"/>
                <w:sz w:val="24"/>
              </w:rPr>
              <m:t xml:space="preserve"> </m:t>
            </m:r>
            <m:d>
              <m:dPr>
                <m:ctrlPr>
                  <w:rPr>
                    <w:rFonts w:ascii="Cambria Math" w:eastAsiaTheme="minorEastAsia" w:hAnsi="Cambria Math" w:cs="Times New Roman"/>
                    <w:i/>
                    <w:color w:val="000000" w:themeColor="text1"/>
                    <w:sz w:val="24"/>
                  </w:rPr>
                </m:ctrlPr>
              </m:dPr>
              <m:e>
                <m:sSubSup>
                  <m:sSubSupPr>
                    <m:ctrlPr>
                      <w:rPr>
                        <w:rFonts w:ascii="Cambria Math" w:hAnsi="Cambria Math" w:cs="Times New Roman"/>
                        <w:i/>
                        <w:color w:val="000000" w:themeColor="text1"/>
                        <w:sz w:val="24"/>
                      </w:rPr>
                    </m:ctrlPr>
                  </m:sSubSupPr>
                  <m:e>
                    <m:r>
                      <w:rPr>
                        <w:rFonts w:ascii="Cambria Math" w:hAnsi="Cambria Math" w:cs="Times New Roman"/>
                        <w:color w:val="000000" w:themeColor="text1"/>
                        <w:sz w:val="24"/>
                      </w:rPr>
                      <m:t>f</m:t>
                    </m:r>
                  </m:e>
                  <m:sub>
                    <m:r>
                      <w:rPr>
                        <w:rFonts w:ascii="Cambria Math" w:hAnsi="Cambria Math" w:cs="Times New Roman"/>
                        <w:color w:val="000000" w:themeColor="text1"/>
                        <w:sz w:val="24"/>
                      </w:rPr>
                      <m:t>b</m:t>
                    </m:r>
                  </m:sub>
                  <m:sup>
                    <m:r>
                      <w:rPr>
                        <w:rFonts w:ascii="Cambria Math" w:hAnsi="Cambria Math" w:cs="Times New Roman"/>
                        <w:color w:val="000000" w:themeColor="text1"/>
                        <w:sz w:val="24"/>
                      </w:rPr>
                      <m:t>*</m:t>
                    </m:r>
                  </m:sup>
                </m:sSubSup>
                <m:r>
                  <w:rPr>
                    <w:rFonts w:ascii="Cambria Math" w:hAnsi="Cambria Math" w:cs="Times New Roman"/>
                    <w:color w:val="000000" w:themeColor="text1"/>
                    <w:sz w:val="24"/>
                  </w:rPr>
                  <m:t xml:space="preserve">- </m:t>
                </m:r>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f</m:t>
                    </m:r>
                  </m:e>
                  <m:sub>
                    <m:r>
                      <w:rPr>
                        <w:rFonts w:ascii="Cambria Math" w:hAnsi="Cambria Math" w:cs="Times New Roman"/>
                        <w:color w:val="000000" w:themeColor="text1"/>
                        <w:sz w:val="24"/>
                      </w:rPr>
                      <m:t>ab</m:t>
                    </m:r>
                  </m:sub>
                </m:sSub>
                <m:r>
                  <w:rPr>
                    <w:rFonts w:ascii="Cambria Math" w:hAnsi="Cambria Math" w:cs="Times New Roman"/>
                    <w:color w:val="000000" w:themeColor="text1"/>
                    <w:sz w:val="24"/>
                  </w:rPr>
                  <m:t>)/(</m:t>
                </m:r>
                <m:sSubSup>
                  <m:sSubSupPr>
                    <m:ctrlPr>
                      <w:rPr>
                        <w:rFonts w:ascii="Cambria Math" w:hAnsi="Cambria Math" w:cs="Times New Roman"/>
                        <w:i/>
                        <w:color w:val="000000" w:themeColor="text1"/>
                        <w:sz w:val="24"/>
                      </w:rPr>
                    </m:ctrlPr>
                  </m:sSubSupPr>
                  <m:e>
                    <m:r>
                      <w:rPr>
                        <w:rFonts w:ascii="Cambria Math" w:hAnsi="Cambria Math" w:cs="Times New Roman"/>
                        <w:color w:val="000000" w:themeColor="text1"/>
                        <w:sz w:val="24"/>
                      </w:rPr>
                      <m:t>f</m:t>
                    </m:r>
                  </m:e>
                  <m:sub>
                    <m:r>
                      <w:rPr>
                        <w:rFonts w:ascii="Cambria Math" w:hAnsi="Cambria Math" w:cs="Times New Roman"/>
                        <w:color w:val="000000" w:themeColor="text1"/>
                        <w:sz w:val="24"/>
                      </w:rPr>
                      <m:t>b</m:t>
                    </m:r>
                  </m:sub>
                  <m:sup>
                    <m:r>
                      <w:rPr>
                        <w:rFonts w:ascii="Cambria Math" w:hAnsi="Cambria Math" w:cs="Times New Roman"/>
                        <w:color w:val="000000" w:themeColor="text1"/>
                        <w:sz w:val="24"/>
                      </w:rPr>
                      <m:t>*</m:t>
                    </m:r>
                  </m:sup>
                </m:sSubSup>
                <m:r>
                  <w:rPr>
                    <w:rFonts w:ascii="Cambria Math" w:hAnsi="Cambria Math" w:cs="Times New Roman"/>
                    <w:color w:val="000000" w:themeColor="text1"/>
                    <w:sz w:val="24"/>
                  </w:rPr>
                  <m:t xml:space="preserve">- </m:t>
                </m:r>
                <m:sSubSup>
                  <m:sSubSupPr>
                    <m:ctrlPr>
                      <w:rPr>
                        <w:rFonts w:ascii="Cambria Math" w:hAnsi="Cambria Math" w:cs="Times New Roman"/>
                        <w:i/>
                        <w:color w:val="000000" w:themeColor="text1"/>
                        <w:sz w:val="24"/>
                      </w:rPr>
                    </m:ctrlPr>
                  </m:sSubSupPr>
                  <m:e>
                    <m:r>
                      <w:rPr>
                        <w:rFonts w:ascii="Cambria Math" w:hAnsi="Cambria Math" w:cs="Times New Roman"/>
                        <w:color w:val="000000" w:themeColor="text1"/>
                        <w:sz w:val="24"/>
                      </w:rPr>
                      <m:t>f</m:t>
                    </m:r>
                  </m:e>
                  <m:sub>
                    <m:r>
                      <w:rPr>
                        <w:rFonts w:ascii="Cambria Math" w:hAnsi="Cambria Math" w:cs="Times New Roman"/>
                        <w:color w:val="000000" w:themeColor="text1"/>
                        <w:sz w:val="24"/>
                      </w:rPr>
                      <m:t>b</m:t>
                    </m:r>
                  </m:sub>
                  <m:sup>
                    <m:r>
                      <w:rPr>
                        <w:rFonts w:ascii="Cambria Math" w:hAnsi="Cambria Math" w:cs="Times New Roman"/>
                        <w:color w:val="000000" w:themeColor="text1"/>
                        <w:sz w:val="24"/>
                      </w:rPr>
                      <m:t>-</m:t>
                    </m:r>
                  </m:sup>
                </m:sSubSup>
              </m:e>
            </m:d>
          </m:e>
        </m:d>
      </m:oMath>
      <w:r w:rsidR="001A3243" w:rsidRPr="0093631F">
        <w:rPr>
          <w:rFonts w:ascii="Bookman Old Style" w:eastAsiaTheme="minorEastAsia" w:hAnsi="Bookman Old Style" w:cs="Times New Roman"/>
          <w:color w:val="000000" w:themeColor="text1"/>
          <w:sz w:val="24"/>
        </w:rPr>
        <w:t xml:space="preserve">                                                            (7)</w:t>
      </w:r>
    </w:p>
    <w:p w14:paraId="6E210821" w14:textId="77777777" w:rsidR="001A3243" w:rsidRPr="0093631F" w:rsidRDefault="001A3243" w:rsidP="00F248F9">
      <w:pPr>
        <w:spacing w:after="0" w:line="480" w:lineRule="auto"/>
        <w:jc w:val="both"/>
        <w:rPr>
          <w:rFonts w:ascii="Bookman Old Style" w:eastAsiaTheme="minorEastAsia" w:hAnsi="Bookman Old Style" w:cs="Times New Roman"/>
          <w:color w:val="000000" w:themeColor="text1"/>
          <w:sz w:val="24"/>
        </w:rPr>
      </w:pPr>
      <w:r w:rsidRPr="0093631F">
        <w:rPr>
          <w:rFonts w:ascii="Bookman Old Style" w:eastAsiaTheme="minorEastAsia" w:hAnsi="Bookman Old Style" w:cs="Times New Roman"/>
          <w:color w:val="000000" w:themeColor="text1"/>
          <w:sz w:val="24"/>
        </w:rPr>
        <w:t xml:space="preserve">Where </w:t>
      </w:r>
      <m:oMath>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S</m:t>
            </m:r>
          </m:e>
          <m:sub>
            <m:r>
              <w:rPr>
                <w:rFonts w:ascii="Cambria Math" w:hAnsi="Cambria Math" w:cs="Times New Roman"/>
                <w:color w:val="000000" w:themeColor="text1"/>
                <w:sz w:val="24"/>
              </w:rPr>
              <m:t>a</m:t>
            </m:r>
          </m:sub>
        </m:sSub>
      </m:oMath>
      <w:r w:rsidRPr="0093631F">
        <w:rPr>
          <w:rFonts w:ascii="Bookman Old Style" w:eastAsiaTheme="minorEastAsia" w:hAnsi="Bookman Old Style" w:cs="Times New Roman"/>
          <w:color w:val="000000" w:themeColor="text1"/>
          <w:sz w:val="24"/>
        </w:rPr>
        <w:t xml:space="preserve"> and </w:t>
      </w:r>
      <m:oMath>
        <m:sSub>
          <m:sSubPr>
            <m:ctrlPr>
              <w:rPr>
                <w:rFonts w:ascii="Cambria Math" w:eastAsiaTheme="minorEastAsia" w:hAnsi="Cambria Math" w:cs="Times New Roman"/>
                <w:i/>
                <w:color w:val="000000" w:themeColor="text1"/>
                <w:sz w:val="24"/>
              </w:rPr>
            </m:ctrlPr>
          </m:sSubPr>
          <m:e>
            <m:r>
              <w:rPr>
                <w:rFonts w:ascii="Cambria Math" w:eastAsiaTheme="minorEastAsia" w:hAnsi="Cambria Math" w:cs="Times New Roman"/>
                <w:color w:val="000000" w:themeColor="text1"/>
                <w:sz w:val="24"/>
              </w:rPr>
              <m:t>R</m:t>
            </m:r>
          </m:e>
          <m:sub>
            <m:r>
              <w:rPr>
                <w:rFonts w:ascii="Cambria Math" w:eastAsiaTheme="minorEastAsia" w:hAnsi="Cambria Math" w:cs="Times New Roman"/>
                <w:color w:val="000000" w:themeColor="text1"/>
                <w:sz w:val="24"/>
              </w:rPr>
              <m:t>a</m:t>
            </m:r>
          </m:sub>
        </m:sSub>
      </m:oMath>
      <w:r w:rsidRPr="0093631F">
        <w:rPr>
          <w:rFonts w:ascii="Bookman Old Style" w:eastAsiaTheme="minorEastAsia" w:hAnsi="Bookman Old Style" w:cs="Times New Roman"/>
          <w:color w:val="000000" w:themeColor="text1"/>
          <w:sz w:val="24"/>
        </w:rPr>
        <w:t xml:space="preserve"> are the distance of a</w:t>
      </w:r>
      <w:r w:rsidRPr="0093631F">
        <w:rPr>
          <w:rFonts w:ascii="Bookman Old Style" w:eastAsiaTheme="minorEastAsia" w:hAnsi="Bookman Old Style" w:cs="Times New Roman"/>
          <w:i/>
          <w:color w:val="000000" w:themeColor="text1"/>
          <w:sz w:val="24"/>
        </w:rPr>
        <w:t>th</w:t>
      </w:r>
      <w:r w:rsidRPr="0093631F">
        <w:rPr>
          <w:rFonts w:ascii="Bookman Old Style" w:eastAsiaTheme="minorEastAsia" w:hAnsi="Bookman Old Style" w:cs="Times New Roman"/>
          <w:color w:val="000000" w:themeColor="text1"/>
          <w:sz w:val="24"/>
        </w:rPr>
        <w:t xml:space="preserve"> alternative from positive ideal solution and negative ideal solution respectively and </w:t>
      </w:r>
      <m:oMath>
        <m:sSub>
          <m:sSubPr>
            <m:ctrlPr>
              <w:rPr>
                <w:rFonts w:ascii="Cambria Math" w:eastAsiaTheme="minorEastAsia" w:hAnsi="Cambria Math" w:cs="Times New Roman"/>
                <w:i/>
                <w:color w:val="000000" w:themeColor="text1"/>
                <w:sz w:val="24"/>
              </w:rPr>
            </m:ctrlPr>
          </m:sSubPr>
          <m:e>
            <m:r>
              <w:rPr>
                <w:rFonts w:ascii="Cambria Math" w:eastAsiaTheme="minorEastAsia" w:hAnsi="Cambria Math" w:cs="Times New Roman"/>
                <w:color w:val="000000" w:themeColor="text1"/>
                <w:sz w:val="24"/>
              </w:rPr>
              <m:t>W</m:t>
            </m:r>
          </m:e>
          <m:sub>
            <m:r>
              <w:rPr>
                <w:rFonts w:ascii="Cambria Math" w:eastAsiaTheme="minorEastAsia" w:hAnsi="Cambria Math" w:cs="Times New Roman"/>
                <w:color w:val="000000" w:themeColor="text1"/>
                <w:sz w:val="24"/>
              </w:rPr>
              <m:t>b</m:t>
            </m:r>
          </m:sub>
        </m:sSub>
      </m:oMath>
      <w:r w:rsidRPr="0093631F">
        <w:rPr>
          <w:rFonts w:ascii="Bookman Old Style" w:eastAsiaTheme="minorEastAsia" w:hAnsi="Bookman Old Style" w:cs="Times New Roman"/>
          <w:color w:val="000000" w:themeColor="text1"/>
          <w:sz w:val="24"/>
        </w:rPr>
        <w:t xml:space="preserve"> represents the weights of the criteria. </w:t>
      </w:r>
    </w:p>
    <w:p w14:paraId="0441D819" w14:textId="3B6B080A" w:rsidR="001A3243" w:rsidRPr="0093631F" w:rsidRDefault="001A3243" w:rsidP="00F248F9">
      <w:pPr>
        <w:spacing w:after="0" w:line="480" w:lineRule="auto"/>
        <w:jc w:val="both"/>
        <w:rPr>
          <w:rFonts w:ascii="Bookman Old Style" w:eastAsiaTheme="minorEastAsia" w:hAnsi="Bookman Old Style" w:cs="Times New Roman"/>
          <w:color w:val="000000" w:themeColor="text1"/>
          <w:sz w:val="24"/>
        </w:rPr>
      </w:pPr>
      <w:r w:rsidRPr="0093631F">
        <w:rPr>
          <w:rFonts w:ascii="Bookman Old Style" w:eastAsiaTheme="minorEastAsia" w:hAnsi="Bookman Old Style" w:cs="Times New Roman"/>
          <w:b/>
          <w:color w:val="000000" w:themeColor="text1"/>
          <w:sz w:val="24"/>
        </w:rPr>
        <w:t>Step 5</w:t>
      </w:r>
      <w:r w:rsidRPr="0093631F">
        <w:rPr>
          <w:rFonts w:ascii="Bookman Old Style" w:eastAsiaTheme="minorEastAsia" w:hAnsi="Bookman Old Style" w:cs="Times New Roman"/>
          <w:color w:val="000000" w:themeColor="text1"/>
          <w:sz w:val="24"/>
        </w:rPr>
        <w:t>: Using equation (8) compute the scores for</w:t>
      </w:r>
      <w:r w:rsidR="004566FD" w:rsidRPr="0093631F">
        <w:rPr>
          <w:rFonts w:ascii="Bookman Old Style" w:eastAsiaTheme="minorEastAsia" w:hAnsi="Bookman Old Style" w:cs="Times New Roman"/>
          <w:color w:val="000000" w:themeColor="text1"/>
          <w:sz w:val="24"/>
        </w:rPr>
        <w:t xml:space="preserve"> </w:t>
      </w:r>
      <m:oMath>
        <m:sSub>
          <m:sSubPr>
            <m:ctrlPr>
              <w:rPr>
                <w:rFonts w:ascii="Cambria Math" w:eastAsiaTheme="minorEastAsia" w:hAnsi="Cambria Math" w:cs="Times New Roman"/>
                <w:i/>
                <w:color w:val="000000" w:themeColor="text1"/>
                <w:sz w:val="24"/>
              </w:rPr>
            </m:ctrlPr>
          </m:sSubPr>
          <m:e>
            <m:r>
              <w:rPr>
                <w:rFonts w:ascii="Cambria Math" w:eastAsiaTheme="minorEastAsia" w:hAnsi="Cambria Math" w:cs="Times New Roman"/>
                <w:color w:val="000000" w:themeColor="text1"/>
                <w:sz w:val="24"/>
              </w:rPr>
              <m:t>Q</m:t>
            </m:r>
          </m:e>
          <m:sub>
            <m:r>
              <w:rPr>
                <w:rFonts w:ascii="Cambria Math" w:eastAsiaTheme="minorEastAsia" w:hAnsi="Cambria Math" w:cs="Times New Roman"/>
                <w:color w:val="000000" w:themeColor="text1"/>
                <w:sz w:val="24"/>
              </w:rPr>
              <m:t>a</m:t>
            </m:r>
          </m:sub>
        </m:sSub>
      </m:oMath>
      <w:r w:rsidRPr="0093631F">
        <w:rPr>
          <w:rFonts w:ascii="Bookman Old Style" w:eastAsiaTheme="minorEastAsia" w:hAnsi="Bookman Old Style" w:cs="Times New Roman"/>
          <w:color w:val="000000" w:themeColor="text1"/>
          <w:sz w:val="24"/>
        </w:rPr>
        <w:t>.</w:t>
      </w:r>
    </w:p>
    <w:p w14:paraId="6D0BDF2B" w14:textId="77777777" w:rsidR="001A3243" w:rsidRPr="0093631F" w:rsidRDefault="00461F72" w:rsidP="00F248F9">
      <w:pPr>
        <w:spacing w:after="0" w:line="480" w:lineRule="auto"/>
        <w:jc w:val="both"/>
        <w:rPr>
          <w:rFonts w:ascii="Bookman Old Style" w:eastAsiaTheme="minorEastAsia" w:hAnsi="Bookman Old Style" w:cs="Times New Roman"/>
          <w:color w:val="000000" w:themeColor="text1"/>
          <w:sz w:val="24"/>
        </w:rPr>
      </w:pPr>
      <m:oMath>
        <m:sSub>
          <m:sSubPr>
            <m:ctrlPr>
              <w:rPr>
                <w:rFonts w:ascii="Cambria Math" w:eastAsiaTheme="minorEastAsia" w:hAnsi="Cambria Math" w:cs="Times New Roman"/>
                <w:i/>
                <w:color w:val="000000" w:themeColor="text1"/>
                <w:sz w:val="24"/>
              </w:rPr>
            </m:ctrlPr>
          </m:sSubPr>
          <m:e>
            <m:r>
              <w:rPr>
                <w:rFonts w:ascii="Cambria Math" w:eastAsiaTheme="minorEastAsia" w:hAnsi="Cambria Math" w:cs="Times New Roman"/>
                <w:color w:val="000000" w:themeColor="text1"/>
                <w:sz w:val="24"/>
              </w:rPr>
              <m:t>Q</m:t>
            </m:r>
          </m:e>
          <m:sub>
            <m:r>
              <w:rPr>
                <w:rFonts w:ascii="Cambria Math" w:eastAsiaTheme="minorEastAsia" w:hAnsi="Cambria Math" w:cs="Times New Roman"/>
                <w:color w:val="000000" w:themeColor="text1"/>
                <w:sz w:val="24"/>
              </w:rPr>
              <m:t>a</m:t>
            </m:r>
          </m:sub>
        </m:sSub>
        <m:r>
          <w:rPr>
            <w:rFonts w:ascii="Cambria Math" w:eastAsiaTheme="minorEastAsia" w:hAnsi="Cambria Math" w:cs="Times New Roman"/>
            <w:color w:val="000000" w:themeColor="text1"/>
            <w:sz w:val="24"/>
          </w:rPr>
          <m:t>=v</m:t>
        </m:r>
        <m:d>
          <m:dPr>
            <m:ctrlPr>
              <w:rPr>
                <w:rFonts w:ascii="Cambria Math" w:eastAsiaTheme="minorEastAsia" w:hAnsi="Cambria Math" w:cs="Times New Roman"/>
                <w:i/>
                <w:color w:val="000000" w:themeColor="text1"/>
                <w:sz w:val="24"/>
              </w:rPr>
            </m:ctrlPr>
          </m:dPr>
          <m:e>
            <m:f>
              <m:fPr>
                <m:ctrlPr>
                  <w:rPr>
                    <w:rFonts w:ascii="Cambria Math" w:eastAsiaTheme="minorEastAsia" w:hAnsi="Cambria Math" w:cs="Times New Roman"/>
                    <w:i/>
                    <w:color w:val="000000" w:themeColor="text1"/>
                    <w:sz w:val="24"/>
                  </w:rPr>
                </m:ctrlPr>
              </m:fPr>
              <m:num>
                <m:sSub>
                  <m:sSubPr>
                    <m:ctrlPr>
                      <w:rPr>
                        <w:rFonts w:ascii="Cambria Math" w:eastAsiaTheme="minorEastAsia" w:hAnsi="Cambria Math" w:cs="Times New Roman"/>
                        <w:i/>
                        <w:color w:val="000000" w:themeColor="text1"/>
                        <w:sz w:val="24"/>
                      </w:rPr>
                    </m:ctrlPr>
                  </m:sSubPr>
                  <m:e>
                    <m:r>
                      <w:rPr>
                        <w:rFonts w:ascii="Cambria Math" w:eastAsiaTheme="minorEastAsia" w:hAnsi="Cambria Math" w:cs="Times New Roman"/>
                        <w:color w:val="000000" w:themeColor="text1"/>
                        <w:sz w:val="24"/>
                      </w:rPr>
                      <m:t>S</m:t>
                    </m:r>
                  </m:e>
                  <m:sub>
                    <m:r>
                      <w:rPr>
                        <w:rFonts w:ascii="Cambria Math" w:eastAsiaTheme="minorEastAsia" w:hAnsi="Cambria Math" w:cs="Times New Roman"/>
                        <w:color w:val="000000" w:themeColor="text1"/>
                        <w:sz w:val="24"/>
                      </w:rPr>
                      <m:t>a</m:t>
                    </m:r>
                  </m:sub>
                </m:sSub>
                <m:r>
                  <w:rPr>
                    <w:rFonts w:ascii="Cambria Math" w:eastAsiaTheme="minorEastAsia" w:hAnsi="Cambria Math" w:cs="Times New Roman"/>
                    <w:color w:val="000000" w:themeColor="text1"/>
                    <w:sz w:val="24"/>
                  </w:rPr>
                  <m:t>-</m:t>
                </m:r>
                <m:sSup>
                  <m:sSupPr>
                    <m:ctrlPr>
                      <w:rPr>
                        <w:rFonts w:ascii="Cambria Math" w:eastAsiaTheme="minorEastAsia" w:hAnsi="Cambria Math" w:cs="Times New Roman"/>
                        <w:i/>
                        <w:color w:val="000000" w:themeColor="text1"/>
                        <w:sz w:val="24"/>
                      </w:rPr>
                    </m:ctrlPr>
                  </m:sSupPr>
                  <m:e>
                    <m:r>
                      <w:rPr>
                        <w:rFonts w:ascii="Cambria Math" w:eastAsiaTheme="minorEastAsia" w:hAnsi="Cambria Math" w:cs="Times New Roman"/>
                        <w:color w:val="000000" w:themeColor="text1"/>
                        <w:sz w:val="24"/>
                      </w:rPr>
                      <m:t>S</m:t>
                    </m:r>
                  </m:e>
                  <m:sup>
                    <m:r>
                      <w:rPr>
                        <w:rFonts w:ascii="Cambria Math" w:eastAsiaTheme="minorEastAsia" w:hAnsi="Cambria Math" w:cs="Times New Roman"/>
                        <w:color w:val="000000" w:themeColor="text1"/>
                        <w:sz w:val="24"/>
                      </w:rPr>
                      <m:t>*</m:t>
                    </m:r>
                  </m:sup>
                </m:sSup>
              </m:num>
              <m:den>
                <m:sSup>
                  <m:sSupPr>
                    <m:ctrlPr>
                      <w:rPr>
                        <w:rFonts w:ascii="Cambria Math" w:eastAsiaTheme="minorEastAsia" w:hAnsi="Cambria Math" w:cs="Times New Roman"/>
                        <w:i/>
                        <w:color w:val="000000" w:themeColor="text1"/>
                        <w:sz w:val="24"/>
                      </w:rPr>
                    </m:ctrlPr>
                  </m:sSupPr>
                  <m:e>
                    <m:r>
                      <w:rPr>
                        <w:rFonts w:ascii="Cambria Math" w:eastAsiaTheme="minorEastAsia" w:hAnsi="Cambria Math" w:cs="Times New Roman"/>
                        <w:color w:val="000000" w:themeColor="text1"/>
                        <w:sz w:val="24"/>
                      </w:rPr>
                      <m:t>S</m:t>
                    </m:r>
                  </m:e>
                  <m:sup>
                    <m:r>
                      <w:rPr>
                        <w:rFonts w:ascii="Cambria Math" w:eastAsiaTheme="minorEastAsia" w:hAnsi="Cambria Math" w:cs="Times New Roman"/>
                        <w:color w:val="000000" w:themeColor="text1"/>
                        <w:sz w:val="24"/>
                      </w:rPr>
                      <m:t>-</m:t>
                    </m:r>
                  </m:sup>
                </m:sSup>
                <m:r>
                  <w:rPr>
                    <w:rFonts w:ascii="Cambria Math" w:eastAsiaTheme="minorEastAsia" w:hAnsi="Cambria Math" w:cs="Times New Roman"/>
                    <w:color w:val="000000" w:themeColor="text1"/>
                    <w:sz w:val="24"/>
                  </w:rPr>
                  <m:t>-</m:t>
                </m:r>
                <m:sSup>
                  <m:sSupPr>
                    <m:ctrlPr>
                      <w:rPr>
                        <w:rFonts w:ascii="Cambria Math" w:eastAsiaTheme="minorEastAsia" w:hAnsi="Cambria Math" w:cs="Times New Roman"/>
                        <w:i/>
                        <w:color w:val="000000" w:themeColor="text1"/>
                        <w:sz w:val="24"/>
                      </w:rPr>
                    </m:ctrlPr>
                  </m:sSupPr>
                  <m:e>
                    <m:r>
                      <w:rPr>
                        <w:rFonts w:ascii="Cambria Math" w:eastAsiaTheme="minorEastAsia" w:hAnsi="Cambria Math" w:cs="Times New Roman"/>
                        <w:color w:val="000000" w:themeColor="text1"/>
                        <w:sz w:val="24"/>
                      </w:rPr>
                      <m:t>S</m:t>
                    </m:r>
                  </m:e>
                  <m:sup>
                    <m:r>
                      <w:rPr>
                        <w:rFonts w:ascii="Cambria Math" w:eastAsiaTheme="minorEastAsia" w:hAnsi="Cambria Math" w:cs="Times New Roman"/>
                        <w:color w:val="000000" w:themeColor="text1"/>
                        <w:sz w:val="24"/>
                      </w:rPr>
                      <m:t>*</m:t>
                    </m:r>
                  </m:sup>
                </m:sSup>
              </m:den>
            </m:f>
          </m:e>
        </m:d>
        <m:r>
          <w:rPr>
            <w:rFonts w:ascii="Cambria Math" w:eastAsiaTheme="minorEastAsia" w:hAnsi="Cambria Math" w:cs="Times New Roman"/>
            <w:color w:val="000000" w:themeColor="text1"/>
            <w:sz w:val="24"/>
          </w:rPr>
          <m:t xml:space="preserve"> +</m:t>
        </m:r>
        <m:d>
          <m:dPr>
            <m:ctrlPr>
              <w:rPr>
                <w:rFonts w:ascii="Cambria Math" w:eastAsiaTheme="minorEastAsia" w:hAnsi="Cambria Math" w:cs="Times New Roman"/>
                <w:i/>
                <w:color w:val="000000" w:themeColor="text1"/>
                <w:sz w:val="24"/>
              </w:rPr>
            </m:ctrlPr>
          </m:dPr>
          <m:e>
            <m:r>
              <w:rPr>
                <w:rFonts w:ascii="Cambria Math" w:eastAsiaTheme="minorEastAsia" w:hAnsi="Cambria Math" w:cs="Times New Roman"/>
                <w:color w:val="000000" w:themeColor="text1"/>
                <w:sz w:val="24"/>
              </w:rPr>
              <m:t>1-v</m:t>
            </m:r>
          </m:e>
        </m:d>
        <m:d>
          <m:dPr>
            <m:ctrlPr>
              <w:rPr>
                <w:rFonts w:ascii="Cambria Math" w:eastAsiaTheme="minorEastAsia" w:hAnsi="Cambria Math" w:cs="Times New Roman"/>
                <w:i/>
                <w:color w:val="000000" w:themeColor="text1"/>
                <w:sz w:val="24"/>
              </w:rPr>
            </m:ctrlPr>
          </m:dPr>
          <m:e>
            <m:f>
              <m:fPr>
                <m:ctrlPr>
                  <w:rPr>
                    <w:rFonts w:ascii="Cambria Math" w:eastAsiaTheme="minorEastAsia" w:hAnsi="Cambria Math" w:cs="Times New Roman"/>
                    <w:i/>
                    <w:color w:val="000000" w:themeColor="text1"/>
                    <w:sz w:val="24"/>
                  </w:rPr>
                </m:ctrlPr>
              </m:fPr>
              <m:num>
                <m:sSub>
                  <m:sSubPr>
                    <m:ctrlPr>
                      <w:rPr>
                        <w:rFonts w:ascii="Cambria Math" w:eastAsiaTheme="minorEastAsia" w:hAnsi="Cambria Math" w:cs="Times New Roman"/>
                        <w:i/>
                        <w:color w:val="000000" w:themeColor="text1"/>
                        <w:sz w:val="24"/>
                      </w:rPr>
                    </m:ctrlPr>
                  </m:sSubPr>
                  <m:e>
                    <m:r>
                      <w:rPr>
                        <w:rFonts w:ascii="Cambria Math" w:eastAsiaTheme="minorEastAsia" w:hAnsi="Cambria Math" w:cs="Times New Roman"/>
                        <w:color w:val="000000" w:themeColor="text1"/>
                        <w:sz w:val="24"/>
                      </w:rPr>
                      <m:t>R</m:t>
                    </m:r>
                  </m:e>
                  <m:sub>
                    <m:r>
                      <w:rPr>
                        <w:rFonts w:ascii="Cambria Math" w:eastAsiaTheme="minorEastAsia" w:hAnsi="Cambria Math" w:cs="Times New Roman"/>
                        <w:color w:val="000000" w:themeColor="text1"/>
                        <w:sz w:val="24"/>
                      </w:rPr>
                      <m:t>a</m:t>
                    </m:r>
                  </m:sub>
                </m:sSub>
                <m:r>
                  <w:rPr>
                    <w:rFonts w:ascii="Cambria Math" w:eastAsiaTheme="minorEastAsia" w:hAnsi="Cambria Math" w:cs="Times New Roman"/>
                    <w:color w:val="000000" w:themeColor="text1"/>
                    <w:sz w:val="24"/>
                  </w:rPr>
                  <m:t>-</m:t>
                </m:r>
                <m:sSup>
                  <m:sSupPr>
                    <m:ctrlPr>
                      <w:rPr>
                        <w:rFonts w:ascii="Cambria Math" w:eastAsiaTheme="minorEastAsia" w:hAnsi="Cambria Math" w:cs="Times New Roman"/>
                        <w:i/>
                        <w:color w:val="000000" w:themeColor="text1"/>
                        <w:sz w:val="24"/>
                      </w:rPr>
                    </m:ctrlPr>
                  </m:sSupPr>
                  <m:e>
                    <m:r>
                      <w:rPr>
                        <w:rFonts w:ascii="Cambria Math" w:eastAsiaTheme="minorEastAsia" w:hAnsi="Cambria Math" w:cs="Times New Roman"/>
                        <w:color w:val="000000" w:themeColor="text1"/>
                        <w:sz w:val="24"/>
                      </w:rPr>
                      <m:t>R</m:t>
                    </m:r>
                  </m:e>
                  <m:sup>
                    <m:r>
                      <w:rPr>
                        <w:rFonts w:ascii="Cambria Math" w:eastAsiaTheme="minorEastAsia" w:hAnsi="Cambria Math" w:cs="Times New Roman"/>
                        <w:color w:val="000000" w:themeColor="text1"/>
                        <w:sz w:val="24"/>
                      </w:rPr>
                      <m:t>*</m:t>
                    </m:r>
                  </m:sup>
                </m:sSup>
              </m:num>
              <m:den>
                <m:sSup>
                  <m:sSupPr>
                    <m:ctrlPr>
                      <w:rPr>
                        <w:rFonts w:ascii="Cambria Math" w:eastAsiaTheme="minorEastAsia" w:hAnsi="Cambria Math" w:cs="Times New Roman"/>
                        <w:i/>
                        <w:color w:val="000000" w:themeColor="text1"/>
                        <w:sz w:val="24"/>
                      </w:rPr>
                    </m:ctrlPr>
                  </m:sSupPr>
                  <m:e>
                    <m:r>
                      <w:rPr>
                        <w:rFonts w:ascii="Cambria Math" w:eastAsiaTheme="minorEastAsia" w:hAnsi="Cambria Math" w:cs="Times New Roman"/>
                        <w:color w:val="000000" w:themeColor="text1"/>
                        <w:sz w:val="24"/>
                      </w:rPr>
                      <m:t>R</m:t>
                    </m:r>
                  </m:e>
                  <m:sup>
                    <m:r>
                      <w:rPr>
                        <w:rFonts w:ascii="Cambria Math" w:eastAsiaTheme="minorEastAsia" w:hAnsi="Cambria Math" w:cs="Times New Roman"/>
                        <w:color w:val="000000" w:themeColor="text1"/>
                        <w:sz w:val="24"/>
                      </w:rPr>
                      <m:t>-</m:t>
                    </m:r>
                  </m:sup>
                </m:sSup>
                <m:r>
                  <w:rPr>
                    <w:rFonts w:ascii="Cambria Math" w:eastAsiaTheme="minorEastAsia" w:hAnsi="Cambria Math" w:cs="Times New Roman"/>
                    <w:color w:val="000000" w:themeColor="text1"/>
                    <w:sz w:val="24"/>
                  </w:rPr>
                  <m:t>-</m:t>
                </m:r>
                <m:sSup>
                  <m:sSupPr>
                    <m:ctrlPr>
                      <w:rPr>
                        <w:rFonts w:ascii="Cambria Math" w:eastAsiaTheme="minorEastAsia" w:hAnsi="Cambria Math" w:cs="Times New Roman"/>
                        <w:i/>
                        <w:color w:val="000000" w:themeColor="text1"/>
                        <w:sz w:val="24"/>
                      </w:rPr>
                    </m:ctrlPr>
                  </m:sSupPr>
                  <m:e>
                    <m:r>
                      <w:rPr>
                        <w:rFonts w:ascii="Cambria Math" w:eastAsiaTheme="minorEastAsia" w:hAnsi="Cambria Math" w:cs="Times New Roman"/>
                        <w:color w:val="000000" w:themeColor="text1"/>
                        <w:sz w:val="24"/>
                      </w:rPr>
                      <m:t>R</m:t>
                    </m:r>
                  </m:e>
                  <m:sup>
                    <m:r>
                      <w:rPr>
                        <w:rFonts w:ascii="Cambria Math" w:eastAsiaTheme="minorEastAsia" w:hAnsi="Cambria Math" w:cs="Times New Roman"/>
                        <w:color w:val="000000" w:themeColor="text1"/>
                        <w:sz w:val="24"/>
                      </w:rPr>
                      <m:t>*</m:t>
                    </m:r>
                  </m:sup>
                </m:sSup>
              </m:den>
            </m:f>
          </m:e>
        </m:d>
      </m:oMath>
      <w:r w:rsidR="001A3243" w:rsidRPr="0093631F">
        <w:rPr>
          <w:rFonts w:ascii="Bookman Old Style" w:eastAsiaTheme="minorEastAsia" w:hAnsi="Bookman Old Style" w:cs="Times New Roman"/>
          <w:color w:val="000000" w:themeColor="text1"/>
          <w:sz w:val="24"/>
        </w:rPr>
        <w:t xml:space="preserve">                                                                     (8)</w:t>
      </w:r>
    </w:p>
    <w:p w14:paraId="7B7D5546" w14:textId="370A0C78" w:rsidR="001A3243" w:rsidRPr="0093631F" w:rsidRDefault="001A3243" w:rsidP="00F248F9">
      <w:pPr>
        <w:spacing w:after="0" w:line="480" w:lineRule="auto"/>
        <w:jc w:val="both"/>
        <w:rPr>
          <w:rFonts w:ascii="Bookman Old Style" w:eastAsiaTheme="minorEastAsia" w:hAnsi="Bookman Old Style" w:cs="Times New Roman"/>
          <w:color w:val="000000" w:themeColor="text1"/>
          <w:sz w:val="24"/>
        </w:rPr>
      </w:pPr>
      <w:r w:rsidRPr="0093631F">
        <w:rPr>
          <w:rFonts w:ascii="Bookman Old Style" w:eastAsiaTheme="minorEastAsia" w:hAnsi="Bookman Old Style" w:cs="Times New Roman"/>
          <w:color w:val="000000" w:themeColor="text1"/>
          <w:sz w:val="24"/>
        </w:rPr>
        <w:t xml:space="preserve">Where </w:t>
      </w:r>
      <m:oMath>
        <m:sSup>
          <m:sSupPr>
            <m:ctrlPr>
              <w:rPr>
                <w:rFonts w:ascii="Cambria Math" w:eastAsiaTheme="minorEastAsia" w:hAnsi="Cambria Math" w:cs="Times New Roman"/>
                <w:i/>
                <w:color w:val="000000" w:themeColor="text1"/>
                <w:sz w:val="24"/>
              </w:rPr>
            </m:ctrlPr>
          </m:sSupPr>
          <m:e>
            <m:r>
              <w:rPr>
                <w:rFonts w:ascii="Cambria Math" w:eastAsiaTheme="minorEastAsia" w:hAnsi="Cambria Math" w:cs="Times New Roman"/>
                <w:color w:val="000000" w:themeColor="text1"/>
                <w:sz w:val="24"/>
              </w:rPr>
              <m:t>S</m:t>
            </m:r>
          </m:e>
          <m:sup>
            <m:r>
              <w:rPr>
                <w:rFonts w:ascii="Cambria Math" w:eastAsiaTheme="minorEastAsia" w:hAnsi="Cambria Math" w:cs="Times New Roman"/>
                <w:color w:val="000000" w:themeColor="text1"/>
                <w:sz w:val="24"/>
              </w:rPr>
              <m:t>-</m:t>
            </m:r>
          </m:sup>
        </m:sSup>
        <m:r>
          <w:rPr>
            <w:rFonts w:ascii="Cambria Math" w:eastAsiaTheme="minorEastAsia" w:hAnsi="Cambria Math" w:cs="Times New Roman"/>
            <w:color w:val="000000" w:themeColor="text1"/>
            <w:sz w:val="24"/>
          </w:rPr>
          <m:t>=Ma</m:t>
        </m:r>
        <m:sSub>
          <m:sSubPr>
            <m:ctrlPr>
              <w:rPr>
                <w:rFonts w:ascii="Cambria Math" w:eastAsiaTheme="minorEastAsia" w:hAnsi="Cambria Math" w:cs="Times New Roman"/>
                <w:i/>
                <w:color w:val="000000" w:themeColor="text1"/>
                <w:sz w:val="24"/>
              </w:rPr>
            </m:ctrlPr>
          </m:sSubPr>
          <m:e>
            <m:r>
              <w:rPr>
                <w:rFonts w:ascii="Cambria Math" w:eastAsiaTheme="minorEastAsia" w:hAnsi="Cambria Math" w:cs="Times New Roman"/>
                <w:color w:val="000000" w:themeColor="text1"/>
                <w:sz w:val="24"/>
              </w:rPr>
              <m:t>x</m:t>
            </m:r>
          </m:e>
          <m:sub>
            <m:r>
              <w:rPr>
                <w:rFonts w:ascii="Cambria Math" w:eastAsiaTheme="minorEastAsia" w:hAnsi="Cambria Math" w:cs="Times New Roman"/>
                <w:color w:val="000000" w:themeColor="text1"/>
                <w:sz w:val="24"/>
              </w:rPr>
              <m:t>a</m:t>
            </m:r>
          </m:sub>
        </m:sSub>
        <m:sSub>
          <m:sSubPr>
            <m:ctrlPr>
              <w:rPr>
                <w:rFonts w:ascii="Cambria Math" w:eastAsiaTheme="minorEastAsia" w:hAnsi="Cambria Math" w:cs="Times New Roman"/>
                <w:i/>
                <w:color w:val="000000" w:themeColor="text1"/>
                <w:sz w:val="24"/>
              </w:rPr>
            </m:ctrlPr>
          </m:sSubPr>
          <m:e>
            <m:r>
              <w:rPr>
                <w:rFonts w:ascii="Cambria Math" w:eastAsiaTheme="minorEastAsia" w:hAnsi="Cambria Math" w:cs="Times New Roman"/>
                <w:color w:val="000000" w:themeColor="text1"/>
                <w:sz w:val="24"/>
              </w:rPr>
              <m:t>S</m:t>
            </m:r>
          </m:e>
          <m:sub>
            <m:r>
              <w:rPr>
                <w:rFonts w:ascii="Cambria Math" w:eastAsiaTheme="minorEastAsia" w:hAnsi="Cambria Math" w:cs="Times New Roman"/>
                <w:color w:val="000000" w:themeColor="text1"/>
                <w:sz w:val="24"/>
              </w:rPr>
              <m:t>a</m:t>
            </m:r>
          </m:sub>
        </m:sSub>
        <m:r>
          <w:rPr>
            <w:rFonts w:ascii="Cambria Math" w:eastAsiaTheme="minorEastAsia" w:hAnsi="Cambria Math" w:cs="Times New Roman"/>
            <w:color w:val="000000" w:themeColor="text1"/>
            <w:sz w:val="24"/>
          </w:rPr>
          <m:t xml:space="preserve">,  </m:t>
        </m:r>
        <m:sSup>
          <m:sSupPr>
            <m:ctrlPr>
              <w:rPr>
                <w:rFonts w:ascii="Cambria Math" w:eastAsiaTheme="minorEastAsia" w:hAnsi="Cambria Math" w:cs="Times New Roman"/>
                <w:i/>
                <w:color w:val="000000" w:themeColor="text1"/>
                <w:sz w:val="24"/>
              </w:rPr>
            </m:ctrlPr>
          </m:sSupPr>
          <m:e>
            <m:r>
              <w:rPr>
                <w:rFonts w:ascii="Cambria Math" w:eastAsiaTheme="minorEastAsia" w:hAnsi="Cambria Math" w:cs="Times New Roman"/>
                <w:color w:val="000000" w:themeColor="text1"/>
                <w:sz w:val="24"/>
              </w:rPr>
              <m:t>S</m:t>
            </m:r>
          </m:e>
          <m:sup>
            <m:r>
              <w:rPr>
                <w:rFonts w:ascii="Cambria Math" w:eastAsiaTheme="minorEastAsia" w:hAnsi="Cambria Math" w:cs="Times New Roman"/>
                <w:color w:val="000000" w:themeColor="text1"/>
                <w:sz w:val="24"/>
              </w:rPr>
              <m:t>*</m:t>
            </m:r>
          </m:sup>
        </m:sSup>
        <m:r>
          <w:rPr>
            <w:rFonts w:ascii="Cambria Math" w:eastAsiaTheme="minorEastAsia" w:hAnsi="Cambria Math" w:cs="Times New Roman"/>
            <w:color w:val="000000" w:themeColor="text1"/>
            <w:sz w:val="24"/>
          </w:rPr>
          <m:t>=Mi</m:t>
        </m:r>
        <m:sSub>
          <m:sSubPr>
            <m:ctrlPr>
              <w:rPr>
                <w:rFonts w:ascii="Cambria Math" w:eastAsiaTheme="minorEastAsia" w:hAnsi="Cambria Math" w:cs="Times New Roman"/>
                <w:i/>
                <w:color w:val="000000" w:themeColor="text1"/>
                <w:sz w:val="24"/>
              </w:rPr>
            </m:ctrlPr>
          </m:sSubPr>
          <m:e>
            <m:r>
              <w:rPr>
                <w:rFonts w:ascii="Cambria Math" w:eastAsiaTheme="minorEastAsia" w:hAnsi="Cambria Math" w:cs="Times New Roman"/>
                <w:color w:val="000000" w:themeColor="text1"/>
                <w:sz w:val="24"/>
              </w:rPr>
              <m:t>n</m:t>
            </m:r>
          </m:e>
          <m:sub>
            <m:r>
              <w:rPr>
                <w:rFonts w:ascii="Cambria Math" w:eastAsiaTheme="minorEastAsia" w:hAnsi="Cambria Math" w:cs="Times New Roman"/>
                <w:color w:val="000000" w:themeColor="text1"/>
                <w:sz w:val="24"/>
              </w:rPr>
              <m:t>a</m:t>
            </m:r>
          </m:sub>
        </m:sSub>
        <m:sSub>
          <m:sSubPr>
            <m:ctrlPr>
              <w:rPr>
                <w:rFonts w:ascii="Cambria Math" w:eastAsiaTheme="minorEastAsia" w:hAnsi="Cambria Math" w:cs="Times New Roman"/>
                <w:i/>
                <w:color w:val="000000" w:themeColor="text1"/>
                <w:sz w:val="24"/>
              </w:rPr>
            </m:ctrlPr>
          </m:sSubPr>
          <m:e>
            <m:r>
              <w:rPr>
                <w:rFonts w:ascii="Cambria Math" w:eastAsiaTheme="minorEastAsia" w:hAnsi="Cambria Math" w:cs="Times New Roman"/>
                <w:color w:val="000000" w:themeColor="text1"/>
                <w:sz w:val="24"/>
              </w:rPr>
              <m:t>S</m:t>
            </m:r>
          </m:e>
          <m:sub>
            <m:r>
              <w:rPr>
                <w:rFonts w:ascii="Cambria Math" w:eastAsiaTheme="minorEastAsia" w:hAnsi="Cambria Math" w:cs="Times New Roman"/>
                <w:color w:val="000000" w:themeColor="text1"/>
                <w:sz w:val="24"/>
              </w:rPr>
              <m:t>a</m:t>
            </m:r>
          </m:sub>
        </m:sSub>
        <m:r>
          <w:rPr>
            <w:rFonts w:ascii="Cambria Math" w:eastAsiaTheme="minorEastAsia" w:hAnsi="Cambria Math" w:cs="Times New Roman"/>
            <w:color w:val="000000" w:themeColor="text1"/>
            <w:sz w:val="24"/>
          </w:rPr>
          <m:t xml:space="preserve">, </m:t>
        </m:r>
        <m:sSup>
          <m:sSupPr>
            <m:ctrlPr>
              <w:rPr>
                <w:rFonts w:ascii="Cambria Math" w:eastAsiaTheme="minorEastAsia" w:hAnsi="Cambria Math" w:cs="Times New Roman"/>
                <w:i/>
                <w:color w:val="000000" w:themeColor="text1"/>
                <w:sz w:val="24"/>
              </w:rPr>
            </m:ctrlPr>
          </m:sSupPr>
          <m:e>
            <m:r>
              <w:rPr>
                <w:rFonts w:ascii="Cambria Math" w:eastAsiaTheme="minorEastAsia" w:hAnsi="Cambria Math" w:cs="Times New Roman"/>
                <w:color w:val="000000" w:themeColor="text1"/>
                <w:sz w:val="24"/>
              </w:rPr>
              <m:t>R</m:t>
            </m:r>
          </m:e>
          <m:sup>
            <m:r>
              <w:rPr>
                <w:rFonts w:ascii="Cambria Math" w:eastAsiaTheme="minorEastAsia" w:hAnsi="Cambria Math" w:cs="Times New Roman"/>
                <w:color w:val="000000" w:themeColor="text1"/>
                <w:sz w:val="24"/>
              </w:rPr>
              <m:t>-</m:t>
            </m:r>
          </m:sup>
        </m:sSup>
        <m:r>
          <w:rPr>
            <w:rFonts w:ascii="Cambria Math" w:eastAsiaTheme="minorEastAsia" w:hAnsi="Cambria Math" w:cs="Times New Roman"/>
            <w:color w:val="000000" w:themeColor="text1"/>
            <w:sz w:val="24"/>
          </w:rPr>
          <m:t>=Ma</m:t>
        </m:r>
        <m:sSub>
          <m:sSubPr>
            <m:ctrlPr>
              <w:rPr>
                <w:rFonts w:ascii="Cambria Math" w:eastAsiaTheme="minorEastAsia" w:hAnsi="Cambria Math" w:cs="Times New Roman"/>
                <w:i/>
                <w:color w:val="000000" w:themeColor="text1"/>
                <w:sz w:val="24"/>
              </w:rPr>
            </m:ctrlPr>
          </m:sSubPr>
          <m:e>
            <m:r>
              <w:rPr>
                <w:rFonts w:ascii="Cambria Math" w:eastAsiaTheme="minorEastAsia" w:hAnsi="Cambria Math" w:cs="Times New Roman"/>
                <w:color w:val="000000" w:themeColor="text1"/>
                <w:sz w:val="24"/>
              </w:rPr>
              <m:t>x</m:t>
            </m:r>
          </m:e>
          <m:sub>
            <m:r>
              <w:rPr>
                <w:rFonts w:ascii="Cambria Math" w:eastAsiaTheme="minorEastAsia" w:hAnsi="Cambria Math" w:cs="Times New Roman"/>
                <w:color w:val="000000" w:themeColor="text1"/>
                <w:sz w:val="24"/>
              </w:rPr>
              <m:t>a</m:t>
            </m:r>
          </m:sub>
        </m:sSub>
        <m:sSub>
          <m:sSubPr>
            <m:ctrlPr>
              <w:rPr>
                <w:rFonts w:ascii="Cambria Math" w:eastAsiaTheme="minorEastAsia" w:hAnsi="Cambria Math" w:cs="Times New Roman"/>
                <w:i/>
                <w:color w:val="000000" w:themeColor="text1"/>
                <w:sz w:val="24"/>
              </w:rPr>
            </m:ctrlPr>
          </m:sSubPr>
          <m:e>
            <m:r>
              <w:rPr>
                <w:rFonts w:ascii="Cambria Math" w:eastAsiaTheme="minorEastAsia" w:hAnsi="Cambria Math" w:cs="Times New Roman"/>
                <w:color w:val="000000" w:themeColor="text1"/>
                <w:sz w:val="24"/>
              </w:rPr>
              <m:t>R</m:t>
            </m:r>
          </m:e>
          <m:sub>
            <m:r>
              <w:rPr>
                <w:rFonts w:ascii="Cambria Math" w:eastAsiaTheme="minorEastAsia" w:hAnsi="Cambria Math" w:cs="Times New Roman"/>
                <w:color w:val="000000" w:themeColor="text1"/>
                <w:sz w:val="24"/>
              </w:rPr>
              <m:t>a</m:t>
            </m:r>
          </m:sub>
        </m:sSub>
        <m:r>
          <w:rPr>
            <w:rFonts w:ascii="Cambria Math" w:eastAsiaTheme="minorEastAsia" w:hAnsi="Cambria Math" w:cs="Times New Roman"/>
            <w:color w:val="000000" w:themeColor="text1"/>
            <w:sz w:val="24"/>
          </w:rPr>
          <m:t xml:space="preserve">, </m:t>
        </m:r>
        <m:sSup>
          <m:sSupPr>
            <m:ctrlPr>
              <w:rPr>
                <w:rFonts w:ascii="Cambria Math" w:eastAsiaTheme="minorEastAsia" w:hAnsi="Cambria Math" w:cs="Times New Roman"/>
                <w:i/>
                <w:color w:val="000000" w:themeColor="text1"/>
                <w:sz w:val="24"/>
              </w:rPr>
            </m:ctrlPr>
          </m:sSupPr>
          <m:e>
            <m:r>
              <w:rPr>
                <w:rFonts w:ascii="Cambria Math" w:eastAsiaTheme="minorEastAsia" w:hAnsi="Cambria Math" w:cs="Times New Roman"/>
                <w:color w:val="000000" w:themeColor="text1"/>
                <w:sz w:val="24"/>
              </w:rPr>
              <m:t>R</m:t>
            </m:r>
          </m:e>
          <m:sup>
            <m:r>
              <w:rPr>
                <w:rFonts w:ascii="Cambria Math" w:eastAsiaTheme="minorEastAsia" w:hAnsi="Cambria Math" w:cs="Times New Roman"/>
                <w:color w:val="000000" w:themeColor="text1"/>
                <w:sz w:val="24"/>
              </w:rPr>
              <m:t>*</m:t>
            </m:r>
          </m:sup>
        </m:sSup>
        <m:r>
          <w:rPr>
            <w:rFonts w:ascii="Cambria Math" w:eastAsiaTheme="minorEastAsia" w:hAnsi="Cambria Math" w:cs="Times New Roman"/>
            <w:color w:val="000000" w:themeColor="text1"/>
            <w:sz w:val="24"/>
          </w:rPr>
          <m:t>=Mi</m:t>
        </m:r>
        <m:sSub>
          <m:sSubPr>
            <m:ctrlPr>
              <w:rPr>
                <w:rFonts w:ascii="Cambria Math" w:eastAsiaTheme="minorEastAsia" w:hAnsi="Cambria Math" w:cs="Times New Roman"/>
                <w:i/>
                <w:color w:val="000000" w:themeColor="text1"/>
                <w:sz w:val="24"/>
              </w:rPr>
            </m:ctrlPr>
          </m:sSubPr>
          <m:e>
            <m:r>
              <w:rPr>
                <w:rFonts w:ascii="Cambria Math" w:eastAsiaTheme="minorEastAsia" w:hAnsi="Cambria Math" w:cs="Times New Roman"/>
                <w:color w:val="000000" w:themeColor="text1"/>
                <w:sz w:val="24"/>
              </w:rPr>
              <m:t>n</m:t>
            </m:r>
          </m:e>
          <m:sub>
            <m:r>
              <w:rPr>
                <w:rFonts w:ascii="Cambria Math" w:eastAsiaTheme="minorEastAsia" w:hAnsi="Cambria Math" w:cs="Times New Roman"/>
                <w:color w:val="000000" w:themeColor="text1"/>
                <w:sz w:val="24"/>
              </w:rPr>
              <m:t>a</m:t>
            </m:r>
          </m:sub>
        </m:sSub>
        <m:sSub>
          <m:sSubPr>
            <m:ctrlPr>
              <w:rPr>
                <w:rFonts w:ascii="Cambria Math" w:eastAsiaTheme="minorEastAsia" w:hAnsi="Cambria Math" w:cs="Times New Roman"/>
                <w:i/>
                <w:color w:val="000000" w:themeColor="text1"/>
                <w:sz w:val="24"/>
              </w:rPr>
            </m:ctrlPr>
          </m:sSubPr>
          <m:e>
            <m:r>
              <w:rPr>
                <w:rFonts w:ascii="Cambria Math" w:eastAsiaTheme="minorEastAsia" w:hAnsi="Cambria Math" w:cs="Times New Roman"/>
                <w:color w:val="000000" w:themeColor="text1"/>
                <w:sz w:val="24"/>
              </w:rPr>
              <m:t>R</m:t>
            </m:r>
          </m:e>
          <m:sub>
            <m:r>
              <w:rPr>
                <w:rFonts w:ascii="Cambria Math" w:eastAsiaTheme="minorEastAsia" w:hAnsi="Cambria Math" w:cs="Times New Roman"/>
                <w:color w:val="000000" w:themeColor="text1"/>
                <w:sz w:val="24"/>
              </w:rPr>
              <m:t>a</m:t>
            </m:r>
          </m:sub>
        </m:sSub>
        <m:r>
          <w:rPr>
            <w:rFonts w:ascii="Cambria Math" w:eastAsiaTheme="minorEastAsia" w:hAnsi="Cambria Math" w:cs="Times New Roman"/>
            <w:color w:val="000000" w:themeColor="text1"/>
            <w:sz w:val="24"/>
          </w:rPr>
          <m:t xml:space="preserve"> and v </m:t>
        </m:r>
      </m:oMath>
      <w:r w:rsidRPr="0093631F">
        <w:rPr>
          <w:rFonts w:ascii="Bookman Old Style" w:eastAsiaTheme="minorEastAsia" w:hAnsi="Bookman Old Style" w:cs="Times New Roman"/>
          <w:color w:val="000000" w:themeColor="text1"/>
          <w:sz w:val="24"/>
        </w:rPr>
        <w:t xml:space="preserve">denotes the weightage of maximum set utility </w:t>
      </w:r>
      <w:r w:rsidR="00C04CC7" w:rsidRPr="0093631F">
        <w:rPr>
          <w:rFonts w:ascii="Bookman Old Style" w:eastAsiaTheme="minorEastAsia" w:hAnsi="Bookman Old Style" w:cs="Times New Roman"/>
          <w:color w:val="000000" w:themeColor="text1"/>
          <w:sz w:val="24"/>
        </w:rPr>
        <w:t xml:space="preserve">which is between 0-1 </w:t>
      </w:r>
      <w:r w:rsidRPr="0093631F">
        <w:rPr>
          <w:rFonts w:ascii="Bookman Old Style" w:eastAsiaTheme="minorEastAsia" w:hAnsi="Bookman Old Style" w:cs="Times New Roman"/>
          <w:color w:val="000000" w:themeColor="text1"/>
          <w:sz w:val="24"/>
        </w:rPr>
        <w:t>and is taken as 0.5 in this study</w:t>
      </w:r>
      <w:r w:rsidR="00001B26" w:rsidRPr="0093631F">
        <w:rPr>
          <w:rFonts w:ascii="Bookman Old Style" w:eastAsiaTheme="minorEastAsia" w:hAnsi="Bookman Old Style" w:cs="Times New Roman"/>
          <w:color w:val="000000" w:themeColor="text1"/>
          <w:sz w:val="24"/>
        </w:rPr>
        <w:t xml:space="preserve"> as used in </w:t>
      </w:r>
      <w:r w:rsidR="00001B26" w:rsidRPr="0093631F">
        <w:rPr>
          <w:rFonts w:ascii="Bookman Old Style" w:hAnsi="Bookman Old Style" w:cs="Times New Roman"/>
          <w:color w:val="000000" w:themeColor="text1"/>
          <w:sz w:val="24"/>
          <w:szCs w:val="24"/>
          <w:shd w:val="clear" w:color="auto" w:fill="FFFFFF"/>
        </w:rPr>
        <w:t>Gupta (2017)</w:t>
      </w:r>
      <w:r w:rsidRPr="0093631F">
        <w:rPr>
          <w:rFonts w:ascii="Bookman Old Style" w:eastAsiaTheme="minorEastAsia" w:hAnsi="Bookman Old Style" w:cs="Times New Roman"/>
          <w:color w:val="000000" w:themeColor="text1"/>
          <w:sz w:val="24"/>
        </w:rPr>
        <w:t>.</w:t>
      </w:r>
    </w:p>
    <w:p w14:paraId="123D6AEC" w14:textId="77777777" w:rsidR="001A3243" w:rsidRPr="0093631F" w:rsidRDefault="001A3243" w:rsidP="00F248F9">
      <w:pPr>
        <w:spacing w:after="0" w:line="480" w:lineRule="auto"/>
        <w:jc w:val="both"/>
        <w:rPr>
          <w:rFonts w:ascii="Bookman Old Style" w:eastAsiaTheme="minorEastAsia" w:hAnsi="Bookman Old Style" w:cs="Times New Roman"/>
          <w:color w:val="000000" w:themeColor="text1"/>
          <w:sz w:val="24"/>
        </w:rPr>
      </w:pPr>
      <w:r w:rsidRPr="0093631F">
        <w:rPr>
          <w:rFonts w:ascii="Bookman Old Style" w:eastAsiaTheme="minorEastAsia" w:hAnsi="Bookman Old Style" w:cs="Times New Roman"/>
          <w:b/>
          <w:color w:val="000000" w:themeColor="text1"/>
          <w:sz w:val="24"/>
        </w:rPr>
        <w:t>Step 6</w:t>
      </w:r>
      <w:r w:rsidRPr="0093631F">
        <w:rPr>
          <w:rFonts w:ascii="Bookman Old Style" w:eastAsiaTheme="minorEastAsia" w:hAnsi="Bookman Old Style" w:cs="Times New Roman"/>
          <w:color w:val="000000" w:themeColor="text1"/>
          <w:sz w:val="24"/>
        </w:rPr>
        <w:t xml:space="preserve">: Using </w:t>
      </w:r>
      <m:oMath>
        <m:sSub>
          <m:sSubPr>
            <m:ctrlPr>
              <w:rPr>
                <w:rFonts w:ascii="Cambria Math" w:eastAsiaTheme="minorEastAsia" w:hAnsi="Cambria Math" w:cs="Times New Roman"/>
                <w:i/>
                <w:color w:val="000000" w:themeColor="text1"/>
                <w:sz w:val="24"/>
              </w:rPr>
            </m:ctrlPr>
          </m:sSubPr>
          <m:e>
            <m:r>
              <w:rPr>
                <w:rFonts w:ascii="Cambria Math" w:eastAsiaTheme="minorEastAsia" w:hAnsi="Cambria Math" w:cs="Times New Roman"/>
                <w:color w:val="000000" w:themeColor="text1"/>
                <w:sz w:val="24"/>
              </w:rPr>
              <m:t>Q</m:t>
            </m:r>
          </m:e>
          <m:sub>
            <m:r>
              <w:rPr>
                <w:rFonts w:ascii="Cambria Math" w:eastAsiaTheme="minorEastAsia" w:hAnsi="Cambria Math" w:cs="Times New Roman"/>
                <w:color w:val="000000" w:themeColor="text1"/>
                <w:sz w:val="24"/>
              </w:rPr>
              <m:t>a</m:t>
            </m:r>
          </m:sub>
        </m:sSub>
      </m:oMath>
      <w:r w:rsidRPr="0093631F">
        <w:rPr>
          <w:rFonts w:ascii="Bookman Old Style" w:eastAsiaTheme="minorEastAsia" w:hAnsi="Bookman Old Style" w:cs="Times New Roman"/>
          <w:color w:val="000000" w:themeColor="text1"/>
          <w:sz w:val="24"/>
        </w:rPr>
        <w:t xml:space="preserve"> values alternatives are ranked.</w:t>
      </w:r>
    </w:p>
    <w:p w14:paraId="593BA963" w14:textId="77777777" w:rsidR="001A3243" w:rsidRPr="0093631F" w:rsidRDefault="001A3243" w:rsidP="00F248F9">
      <w:pPr>
        <w:spacing w:after="0" w:line="480" w:lineRule="auto"/>
        <w:jc w:val="both"/>
        <w:rPr>
          <w:rFonts w:ascii="Bookman Old Style" w:eastAsiaTheme="minorEastAsia" w:hAnsi="Bookman Old Style" w:cs="Times New Roman"/>
          <w:color w:val="000000" w:themeColor="text1"/>
          <w:sz w:val="24"/>
        </w:rPr>
      </w:pPr>
      <w:r w:rsidRPr="0093631F">
        <w:rPr>
          <w:rFonts w:ascii="Bookman Old Style" w:eastAsiaTheme="minorEastAsia" w:hAnsi="Bookman Old Style" w:cs="Times New Roman"/>
          <w:b/>
          <w:color w:val="000000" w:themeColor="text1"/>
          <w:sz w:val="24"/>
        </w:rPr>
        <w:t>Step 7</w:t>
      </w:r>
      <w:r w:rsidRPr="0093631F">
        <w:rPr>
          <w:rFonts w:ascii="Bookman Old Style" w:eastAsiaTheme="minorEastAsia" w:hAnsi="Bookman Old Style" w:cs="Times New Roman"/>
          <w:color w:val="000000" w:themeColor="text1"/>
          <w:sz w:val="24"/>
        </w:rPr>
        <w:t xml:space="preserve">: Alternatives are ranked based on minimum </w:t>
      </w:r>
      <m:oMath>
        <m:sSub>
          <m:sSubPr>
            <m:ctrlPr>
              <w:rPr>
                <w:rFonts w:ascii="Cambria Math" w:eastAsiaTheme="minorEastAsia" w:hAnsi="Cambria Math" w:cs="Times New Roman"/>
                <w:i/>
                <w:color w:val="000000" w:themeColor="text1"/>
                <w:sz w:val="24"/>
              </w:rPr>
            </m:ctrlPr>
          </m:sSubPr>
          <m:e>
            <m:r>
              <w:rPr>
                <w:rFonts w:ascii="Cambria Math" w:eastAsiaTheme="minorEastAsia" w:hAnsi="Cambria Math" w:cs="Times New Roman"/>
                <w:color w:val="000000" w:themeColor="text1"/>
                <w:sz w:val="24"/>
              </w:rPr>
              <m:t>Q</m:t>
            </m:r>
          </m:e>
          <m:sub>
            <m:r>
              <w:rPr>
                <w:rFonts w:ascii="Cambria Math" w:eastAsiaTheme="minorEastAsia" w:hAnsi="Cambria Math" w:cs="Times New Roman"/>
                <w:color w:val="000000" w:themeColor="text1"/>
                <w:sz w:val="24"/>
              </w:rPr>
              <m:t>a</m:t>
            </m:r>
          </m:sub>
        </m:sSub>
      </m:oMath>
      <w:r w:rsidRPr="0093631F">
        <w:rPr>
          <w:rFonts w:ascii="Bookman Old Style" w:eastAsiaTheme="minorEastAsia" w:hAnsi="Bookman Old Style" w:cs="Times New Roman"/>
          <w:color w:val="000000" w:themeColor="text1"/>
          <w:sz w:val="24"/>
        </w:rPr>
        <w:t xml:space="preserve"> values obtained subject to simultaneously satisfying two conditions: </w:t>
      </w:r>
    </w:p>
    <w:p w14:paraId="60DE2A02" w14:textId="77777777" w:rsidR="001A3243" w:rsidRPr="0093631F" w:rsidRDefault="001A3243" w:rsidP="00F248F9">
      <w:pPr>
        <w:spacing w:after="0" w:line="480" w:lineRule="auto"/>
        <w:jc w:val="both"/>
        <w:rPr>
          <w:rFonts w:ascii="Bookman Old Style" w:eastAsiaTheme="minorEastAsia" w:hAnsi="Bookman Old Style" w:cs="Times New Roman"/>
          <w:color w:val="000000" w:themeColor="text1"/>
          <w:sz w:val="24"/>
        </w:rPr>
      </w:pPr>
      <w:r w:rsidRPr="0093631F">
        <w:rPr>
          <w:rFonts w:ascii="Bookman Old Style" w:eastAsiaTheme="minorEastAsia" w:hAnsi="Bookman Old Style" w:cs="Times New Roman"/>
          <w:color w:val="000000" w:themeColor="text1"/>
          <w:sz w:val="24"/>
        </w:rPr>
        <w:t xml:space="preserve">Condition 1: Q(A(1)) is chosen if Q(A(2)) – Q(A(1)) ≥ 1/n-1 where A(2) is the alternative that has got the </w:t>
      </w:r>
      <w:r w:rsidRPr="0093631F">
        <w:rPr>
          <w:rFonts w:ascii="Bookman Old Style" w:eastAsiaTheme="minorEastAsia" w:hAnsi="Bookman Old Style" w:cs="Times New Roman"/>
          <w:noProof/>
          <w:color w:val="000000" w:themeColor="text1"/>
          <w:sz w:val="24"/>
        </w:rPr>
        <w:t>second</w:t>
      </w:r>
      <w:r w:rsidRPr="0093631F">
        <w:rPr>
          <w:rFonts w:ascii="Bookman Old Style" w:eastAsiaTheme="minorEastAsia" w:hAnsi="Bookman Old Style" w:cs="Times New Roman"/>
          <w:color w:val="000000" w:themeColor="text1"/>
          <w:sz w:val="24"/>
        </w:rPr>
        <w:t xml:space="preserve"> rank in the analysis and </w:t>
      </w:r>
      <w:r w:rsidRPr="0093631F">
        <w:rPr>
          <w:rFonts w:ascii="Bookman Old Style" w:eastAsiaTheme="minorEastAsia" w:hAnsi="Bookman Old Style" w:cs="Times New Roman"/>
          <w:i/>
          <w:color w:val="000000" w:themeColor="text1"/>
          <w:sz w:val="24"/>
        </w:rPr>
        <w:t>n</w:t>
      </w:r>
      <w:r w:rsidRPr="0093631F">
        <w:rPr>
          <w:rFonts w:ascii="Bookman Old Style" w:eastAsiaTheme="minorEastAsia" w:hAnsi="Bookman Old Style" w:cs="Times New Roman"/>
          <w:color w:val="000000" w:themeColor="text1"/>
          <w:sz w:val="24"/>
        </w:rPr>
        <w:t xml:space="preserve"> is the total alternatives.</w:t>
      </w:r>
    </w:p>
    <w:p w14:paraId="45FE6FE9" w14:textId="77777777" w:rsidR="001A3243" w:rsidRPr="0093631F" w:rsidRDefault="001A3243" w:rsidP="00F248F9">
      <w:pPr>
        <w:spacing w:after="0" w:line="480" w:lineRule="auto"/>
        <w:jc w:val="both"/>
        <w:rPr>
          <w:rFonts w:ascii="Bookman Old Style" w:eastAsiaTheme="minorEastAsia" w:hAnsi="Bookman Old Style" w:cs="Times New Roman"/>
          <w:color w:val="000000" w:themeColor="text1"/>
          <w:sz w:val="24"/>
        </w:rPr>
      </w:pPr>
      <w:r w:rsidRPr="0093631F">
        <w:rPr>
          <w:rFonts w:ascii="Bookman Old Style" w:eastAsiaTheme="minorEastAsia" w:hAnsi="Bookman Old Style" w:cs="Times New Roman"/>
          <w:color w:val="000000" w:themeColor="text1"/>
          <w:sz w:val="24"/>
        </w:rPr>
        <w:t xml:space="preserve">Condition 2: Q(A(1)) also obtains the </w:t>
      </w:r>
      <w:r w:rsidRPr="0093631F">
        <w:rPr>
          <w:rFonts w:ascii="Bookman Old Style" w:eastAsiaTheme="minorEastAsia" w:hAnsi="Bookman Old Style" w:cs="Times New Roman"/>
          <w:noProof/>
          <w:color w:val="000000" w:themeColor="text1"/>
          <w:sz w:val="24"/>
        </w:rPr>
        <w:t>first</w:t>
      </w:r>
      <w:r w:rsidRPr="0093631F">
        <w:rPr>
          <w:rFonts w:ascii="Bookman Old Style" w:eastAsiaTheme="minorEastAsia" w:hAnsi="Bookman Old Style" w:cs="Times New Roman"/>
          <w:color w:val="000000" w:themeColor="text1"/>
          <w:sz w:val="24"/>
        </w:rPr>
        <w:t xml:space="preserve"> rank according to both </w:t>
      </w:r>
      <m:oMath>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S</m:t>
            </m:r>
          </m:e>
          <m:sub>
            <m:r>
              <w:rPr>
                <w:rFonts w:ascii="Cambria Math" w:hAnsi="Cambria Math" w:cs="Times New Roman"/>
                <w:color w:val="000000" w:themeColor="text1"/>
                <w:sz w:val="24"/>
              </w:rPr>
              <m:t>a</m:t>
            </m:r>
          </m:sub>
        </m:sSub>
      </m:oMath>
      <w:r w:rsidRPr="0093631F">
        <w:rPr>
          <w:rFonts w:ascii="Bookman Old Style" w:eastAsiaTheme="minorEastAsia" w:hAnsi="Bookman Old Style" w:cs="Times New Roman"/>
          <w:color w:val="000000" w:themeColor="text1"/>
          <w:sz w:val="24"/>
        </w:rPr>
        <w:t xml:space="preserve"> and </w:t>
      </w:r>
      <m:oMath>
        <m:sSub>
          <m:sSubPr>
            <m:ctrlPr>
              <w:rPr>
                <w:rFonts w:ascii="Cambria Math" w:eastAsiaTheme="minorEastAsia" w:hAnsi="Cambria Math" w:cs="Times New Roman"/>
                <w:i/>
                <w:color w:val="000000" w:themeColor="text1"/>
                <w:sz w:val="24"/>
              </w:rPr>
            </m:ctrlPr>
          </m:sSubPr>
          <m:e>
            <m:r>
              <w:rPr>
                <w:rFonts w:ascii="Cambria Math" w:eastAsiaTheme="minorEastAsia" w:hAnsi="Cambria Math" w:cs="Times New Roman"/>
                <w:color w:val="000000" w:themeColor="text1"/>
                <w:sz w:val="24"/>
              </w:rPr>
              <m:t>R</m:t>
            </m:r>
          </m:e>
          <m:sub>
            <m:r>
              <w:rPr>
                <w:rFonts w:ascii="Cambria Math" w:eastAsiaTheme="minorEastAsia" w:hAnsi="Cambria Math" w:cs="Times New Roman"/>
                <w:color w:val="000000" w:themeColor="text1"/>
                <w:sz w:val="24"/>
              </w:rPr>
              <m:t>a</m:t>
            </m:r>
          </m:sub>
        </m:sSub>
      </m:oMath>
      <w:r w:rsidRPr="0093631F">
        <w:rPr>
          <w:rFonts w:ascii="Bookman Old Style" w:eastAsiaTheme="minorEastAsia" w:hAnsi="Bookman Old Style" w:cs="Times New Roman"/>
          <w:color w:val="000000" w:themeColor="text1"/>
          <w:sz w:val="24"/>
        </w:rPr>
        <w:t xml:space="preserve"> values. </w:t>
      </w:r>
    </w:p>
    <w:p w14:paraId="4D1807AC" w14:textId="77777777" w:rsidR="001A3243" w:rsidRPr="0093631F" w:rsidRDefault="001A3243" w:rsidP="00F248F9">
      <w:pPr>
        <w:spacing w:after="0" w:line="480" w:lineRule="auto"/>
        <w:jc w:val="both"/>
        <w:rPr>
          <w:rFonts w:ascii="Bookman Old Style" w:eastAsiaTheme="minorEastAsia" w:hAnsi="Bookman Old Style" w:cs="Times New Roman"/>
          <w:color w:val="000000" w:themeColor="text1"/>
          <w:sz w:val="24"/>
        </w:rPr>
      </w:pPr>
      <w:r w:rsidRPr="0093631F">
        <w:rPr>
          <w:rFonts w:ascii="Bookman Old Style" w:eastAsiaTheme="minorEastAsia" w:hAnsi="Bookman Old Style" w:cs="Times New Roman"/>
          <w:b/>
          <w:color w:val="000000" w:themeColor="text1"/>
          <w:sz w:val="24"/>
        </w:rPr>
        <w:t>Step 8</w:t>
      </w:r>
      <w:r w:rsidRPr="0093631F">
        <w:rPr>
          <w:rFonts w:ascii="Bookman Old Style" w:eastAsiaTheme="minorEastAsia" w:hAnsi="Bookman Old Style" w:cs="Times New Roman"/>
          <w:color w:val="000000" w:themeColor="text1"/>
          <w:sz w:val="24"/>
        </w:rPr>
        <w:t xml:space="preserve">: Alternative that obtained a </w:t>
      </w:r>
      <w:r w:rsidRPr="0093631F">
        <w:rPr>
          <w:rFonts w:ascii="Bookman Old Style" w:eastAsiaTheme="minorEastAsia" w:hAnsi="Bookman Old Style" w:cs="Times New Roman"/>
          <w:noProof/>
          <w:color w:val="000000" w:themeColor="text1"/>
          <w:sz w:val="24"/>
        </w:rPr>
        <w:t>minimum</w:t>
      </w:r>
      <w:r w:rsidRPr="0093631F">
        <w:rPr>
          <w:rFonts w:ascii="Bookman Old Style" w:eastAsiaTheme="minorEastAsia" w:hAnsi="Bookman Old Style" w:cs="Times New Roman"/>
          <w:color w:val="000000" w:themeColor="text1"/>
          <w:sz w:val="24"/>
        </w:rPr>
        <w:t xml:space="preserve"> score in </w:t>
      </w:r>
      <m:oMath>
        <m:sSub>
          <m:sSubPr>
            <m:ctrlPr>
              <w:rPr>
                <w:rFonts w:ascii="Cambria Math" w:eastAsiaTheme="minorEastAsia" w:hAnsi="Cambria Math" w:cs="Times New Roman"/>
                <w:i/>
                <w:color w:val="000000" w:themeColor="text1"/>
                <w:sz w:val="24"/>
              </w:rPr>
            </m:ctrlPr>
          </m:sSubPr>
          <m:e>
            <m:r>
              <w:rPr>
                <w:rFonts w:ascii="Cambria Math" w:eastAsiaTheme="minorEastAsia" w:hAnsi="Cambria Math" w:cs="Times New Roman"/>
                <w:color w:val="000000" w:themeColor="text1"/>
                <w:sz w:val="24"/>
              </w:rPr>
              <m:t>Q</m:t>
            </m:r>
          </m:e>
          <m:sub>
            <m:r>
              <w:rPr>
                <w:rFonts w:ascii="Cambria Math" w:eastAsiaTheme="minorEastAsia" w:hAnsi="Cambria Math" w:cs="Times New Roman"/>
                <w:color w:val="000000" w:themeColor="text1"/>
                <w:sz w:val="24"/>
              </w:rPr>
              <m:t>a</m:t>
            </m:r>
          </m:sub>
        </m:sSub>
      </m:oMath>
      <w:r w:rsidRPr="0093631F">
        <w:rPr>
          <w:rFonts w:ascii="Bookman Old Style" w:eastAsiaTheme="minorEastAsia" w:hAnsi="Bookman Old Style" w:cs="Times New Roman"/>
          <w:color w:val="000000" w:themeColor="text1"/>
          <w:sz w:val="24"/>
        </w:rPr>
        <w:t xml:space="preserve"> is ranked first. </w:t>
      </w:r>
    </w:p>
    <w:p w14:paraId="075FF3A7" w14:textId="2C35BF3B" w:rsidR="00DC3DF4" w:rsidRPr="00C976CB" w:rsidRDefault="00DC3DF4" w:rsidP="003D5C50">
      <w:pPr>
        <w:spacing w:after="0" w:line="480" w:lineRule="auto"/>
        <w:jc w:val="both"/>
        <w:rPr>
          <w:rFonts w:ascii="Bookman Old Style" w:hAnsi="Bookman Old Style"/>
          <w:b/>
          <w:sz w:val="24"/>
          <w:szCs w:val="24"/>
        </w:rPr>
      </w:pPr>
      <w:r w:rsidRPr="00C976CB">
        <w:rPr>
          <w:rFonts w:ascii="Bookman Old Style" w:hAnsi="Bookman Old Style"/>
          <w:b/>
          <w:sz w:val="24"/>
          <w:szCs w:val="24"/>
        </w:rPr>
        <w:t>4. Case study and results</w:t>
      </w:r>
      <w:r w:rsidR="004E52BE" w:rsidRPr="00C976CB">
        <w:rPr>
          <w:rFonts w:ascii="Bookman Old Style" w:hAnsi="Bookman Old Style"/>
          <w:b/>
          <w:sz w:val="24"/>
          <w:szCs w:val="24"/>
        </w:rPr>
        <w:t xml:space="preserve"> </w:t>
      </w:r>
    </w:p>
    <w:p w14:paraId="460A6EA6" w14:textId="7FE82ACF" w:rsidR="00553DD9" w:rsidRPr="0093631F" w:rsidRDefault="00553DD9" w:rsidP="00553DD9">
      <w:pPr>
        <w:spacing w:after="0" w:line="480" w:lineRule="auto"/>
        <w:ind w:firstLine="720"/>
        <w:jc w:val="both"/>
        <w:rPr>
          <w:rFonts w:ascii="Bookman Old Style" w:hAnsi="Bookman Old Style" w:cs="Times New Roman"/>
          <w:color w:val="000000" w:themeColor="text1"/>
          <w:sz w:val="24"/>
          <w:szCs w:val="24"/>
        </w:rPr>
      </w:pPr>
      <w:r w:rsidRPr="0093631F">
        <w:rPr>
          <w:rFonts w:ascii="Bookman Old Style" w:hAnsi="Bookman Old Style" w:cs="Times New Roman"/>
          <w:color w:val="000000" w:themeColor="text1"/>
          <w:sz w:val="24"/>
          <w:szCs w:val="24"/>
        </w:rPr>
        <w:t xml:space="preserve">The proposed </w:t>
      </w:r>
      <w:r w:rsidR="00B67FD4" w:rsidRPr="0093631F">
        <w:rPr>
          <w:rFonts w:ascii="Bookman Old Style" w:hAnsi="Bookman Old Style" w:cs="Times New Roman"/>
          <w:color w:val="000000" w:themeColor="text1"/>
          <w:sz w:val="24"/>
          <w:szCs w:val="24"/>
        </w:rPr>
        <w:t xml:space="preserve">CE-based Industry 4.0 sustainable supplier selection </w:t>
      </w:r>
      <w:r w:rsidRPr="0093631F">
        <w:rPr>
          <w:rFonts w:ascii="Bookman Old Style" w:hAnsi="Bookman Old Style" w:cs="Times New Roman"/>
          <w:color w:val="000000" w:themeColor="text1"/>
          <w:sz w:val="24"/>
          <w:szCs w:val="24"/>
        </w:rPr>
        <w:t xml:space="preserve">framework </w:t>
      </w:r>
      <w:r w:rsidR="00B67FD4" w:rsidRPr="0093631F">
        <w:rPr>
          <w:rFonts w:ascii="Bookman Old Style" w:hAnsi="Bookman Old Style" w:cs="Times New Roman"/>
          <w:color w:val="000000" w:themeColor="text1"/>
          <w:sz w:val="24"/>
          <w:szCs w:val="24"/>
        </w:rPr>
        <w:t xml:space="preserve">is utilized </w:t>
      </w:r>
      <w:r w:rsidRPr="0093631F">
        <w:rPr>
          <w:rFonts w:ascii="Bookman Old Style" w:hAnsi="Bookman Old Style" w:cs="Times New Roman"/>
          <w:color w:val="000000" w:themeColor="text1"/>
          <w:sz w:val="24"/>
          <w:szCs w:val="24"/>
        </w:rPr>
        <w:t xml:space="preserve">within a case </w:t>
      </w:r>
      <w:r w:rsidR="00FB2ECF" w:rsidRPr="0093631F">
        <w:rPr>
          <w:rFonts w:ascii="Bookman Old Style" w:hAnsi="Bookman Old Style" w:cs="Times New Roman"/>
          <w:color w:val="000000" w:themeColor="text1"/>
          <w:sz w:val="24"/>
          <w:szCs w:val="24"/>
        </w:rPr>
        <w:t xml:space="preserve">textile </w:t>
      </w:r>
      <w:r w:rsidR="00B67FD4" w:rsidRPr="0093631F">
        <w:rPr>
          <w:rFonts w:ascii="Bookman Old Style" w:hAnsi="Bookman Old Style" w:cs="Times New Roman"/>
          <w:color w:val="000000" w:themeColor="text1"/>
          <w:sz w:val="24"/>
          <w:szCs w:val="24"/>
        </w:rPr>
        <w:t xml:space="preserve">manufacturing </w:t>
      </w:r>
      <w:r w:rsidRPr="0093631F">
        <w:rPr>
          <w:rFonts w:ascii="Bookman Old Style" w:hAnsi="Bookman Old Style" w:cs="Times New Roman"/>
          <w:color w:val="000000" w:themeColor="text1"/>
          <w:sz w:val="24"/>
          <w:szCs w:val="24"/>
        </w:rPr>
        <w:t xml:space="preserve">company </w:t>
      </w:r>
      <w:r w:rsidR="00B67FD4" w:rsidRPr="0093631F">
        <w:rPr>
          <w:rFonts w:ascii="Bookman Old Style" w:hAnsi="Bookman Old Style" w:cs="Times New Roman"/>
          <w:color w:val="000000" w:themeColor="text1"/>
          <w:sz w:val="24"/>
          <w:szCs w:val="24"/>
        </w:rPr>
        <w:t xml:space="preserve">in </w:t>
      </w:r>
      <w:r w:rsidRPr="0093631F">
        <w:rPr>
          <w:rFonts w:ascii="Bookman Old Style" w:hAnsi="Bookman Old Style" w:cs="Times New Roman"/>
          <w:color w:val="000000" w:themeColor="text1"/>
          <w:sz w:val="24"/>
          <w:szCs w:val="24"/>
        </w:rPr>
        <w:t>Pakistan</w:t>
      </w:r>
      <w:r w:rsidR="00B67FD4" w:rsidRPr="0093631F">
        <w:rPr>
          <w:rFonts w:ascii="Bookman Old Style" w:hAnsi="Bookman Old Style" w:cs="Times New Roman"/>
          <w:color w:val="000000" w:themeColor="text1"/>
          <w:sz w:val="24"/>
          <w:szCs w:val="24"/>
        </w:rPr>
        <w:t>, represented as “company ABC” henceforth</w:t>
      </w:r>
      <w:r w:rsidR="00FB2ECF" w:rsidRPr="0093631F">
        <w:rPr>
          <w:rFonts w:ascii="Bookman Old Style" w:hAnsi="Bookman Old Style" w:cs="Times New Roman"/>
          <w:color w:val="000000" w:themeColor="text1"/>
          <w:sz w:val="24"/>
          <w:szCs w:val="24"/>
        </w:rPr>
        <w:t>. C</w:t>
      </w:r>
      <w:r w:rsidRPr="0093631F">
        <w:rPr>
          <w:rFonts w:ascii="Bookman Old Style" w:hAnsi="Bookman Old Style" w:cs="Times New Roman"/>
          <w:color w:val="000000" w:themeColor="text1"/>
          <w:sz w:val="24"/>
          <w:szCs w:val="24"/>
        </w:rPr>
        <w:t xml:space="preserve">ompany ABC </w:t>
      </w:r>
      <w:r w:rsidR="00B67FD4" w:rsidRPr="0093631F">
        <w:rPr>
          <w:rFonts w:ascii="Bookman Old Style" w:hAnsi="Bookman Old Style" w:cs="Times New Roman"/>
          <w:color w:val="000000" w:themeColor="text1"/>
          <w:sz w:val="24"/>
          <w:szCs w:val="24"/>
        </w:rPr>
        <w:t xml:space="preserve">is </w:t>
      </w:r>
      <w:r w:rsidRPr="0093631F">
        <w:rPr>
          <w:rFonts w:ascii="Bookman Old Style" w:hAnsi="Bookman Old Style" w:cs="Times New Roman"/>
          <w:color w:val="000000" w:themeColor="text1"/>
          <w:sz w:val="24"/>
          <w:szCs w:val="24"/>
        </w:rPr>
        <w:t xml:space="preserve">a textile </w:t>
      </w:r>
      <w:r w:rsidR="00D26B6C" w:rsidRPr="0093631F">
        <w:rPr>
          <w:rFonts w:ascii="Bookman Old Style" w:hAnsi="Bookman Old Style" w:cs="Times New Roman"/>
          <w:color w:val="000000" w:themeColor="text1"/>
          <w:sz w:val="24"/>
          <w:szCs w:val="24"/>
        </w:rPr>
        <w:t xml:space="preserve">manufacturing </w:t>
      </w:r>
      <w:r w:rsidR="00B67FD4" w:rsidRPr="0093631F">
        <w:rPr>
          <w:rFonts w:ascii="Bookman Old Style" w:hAnsi="Bookman Old Style" w:cs="Times New Roman"/>
          <w:color w:val="000000" w:themeColor="text1"/>
          <w:sz w:val="24"/>
          <w:szCs w:val="24"/>
        </w:rPr>
        <w:t>company with</w:t>
      </w:r>
      <w:r w:rsidRPr="0093631F">
        <w:rPr>
          <w:rFonts w:ascii="Bookman Old Style" w:hAnsi="Bookman Old Style" w:cs="Times New Roman"/>
          <w:color w:val="000000" w:themeColor="text1"/>
          <w:sz w:val="24"/>
          <w:szCs w:val="24"/>
        </w:rPr>
        <w:t xml:space="preserve"> </w:t>
      </w:r>
      <w:r w:rsidR="00B67FD4" w:rsidRPr="0093631F">
        <w:rPr>
          <w:rFonts w:ascii="Bookman Old Style" w:hAnsi="Bookman Old Style" w:cs="Times New Roman"/>
          <w:color w:val="000000" w:themeColor="text1"/>
          <w:sz w:val="24"/>
          <w:szCs w:val="24"/>
        </w:rPr>
        <w:t xml:space="preserve">a monthly </w:t>
      </w:r>
      <w:r w:rsidRPr="0093631F">
        <w:rPr>
          <w:rFonts w:ascii="Bookman Old Style" w:hAnsi="Bookman Old Style" w:cs="Times New Roman"/>
          <w:color w:val="000000" w:themeColor="text1"/>
          <w:sz w:val="24"/>
          <w:szCs w:val="24"/>
          <w:shd w:val="clear" w:color="auto" w:fill="FFFFFF"/>
        </w:rPr>
        <w:t>produc</w:t>
      </w:r>
      <w:r w:rsidR="00B67FD4" w:rsidRPr="0093631F">
        <w:rPr>
          <w:rFonts w:ascii="Bookman Old Style" w:hAnsi="Bookman Old Style" w:cs="Times New Roman"/>
          <w:color w:val="000000" w:themeColor="text1"/>
          <w:sz w:val="24"/>
          <w:szCs w:val="24"/>
          <w:shd w:val="clear" w:color="auto" w:fill="FFFFFF"/>
        </w:rPr>
        <w:t>tion of</w:t>
      </w:r>
      <w:r w:rsidRPr="0093631F">
        <w:rPr>
          <w:rFonts w:ascii="Bookman Old Style" w:hAnsi="Bookman Old Style" w:cs="Times New Roman"/>
          <w:color w:val="000000" w:themeColor="text1"/>
          <w:sz w:val="24"/>
          <w:szCs w:val="24"/>
          <w:shd w:val="clear" w:color="auto" w:fill="FFFFFF"/>
        </w:rPr>
        <w:t xml:space="preserve"> 3.2 million meters of denim fabric and 1.5 million garments which reflect their commitment to the textile industry. </w:t>
      </w:r>
      <w:r w:rsidR="00B67FD4" w:rsidRPr="0093631F">
        <w:rPr>
          <w:rFonts w:ascii="Bookman Old Style" w:hAnsi="Bookman Old Style" w:cs="Times New Roman"/>
          <w:color w:val="000000" w:themeColor="text1"/>
          <w:sz w:val="24"/>
          <w:szCs w:val="24"/>
          <w:shd w:val="clear" w:color="auto" w:fill="FFFFFF"/>
        </w:rPr>
        <w:t xml:space="preserve">Company ABC </w:t>
      </w:r>
      <w:r w:rsidRPr="0093631F">
        <w:rPr>
          <w:rFonts w:ascii="Bookman Old Style" w:hAnsi="Bookman Old Style" w:cs="Times New Roman"/>
          <w:color w:val="000000" w:themeColor="text1"/>
          <w:sz w:val="24"/>
          <w:szCs w:val="24"/>
          <w:shd w:val="clear" w:color="auto" w:fill="FFFFFF"/>
        </w:rPr>
        <w:t>have a</w:t>
      </w:r>
      <w:r w:rsidR="00B67FD4" w:rsidRPr="0093631F">
        <w:rPr>
          <w:rFonts w:ascii="Bookman Old Style" w:hAnsi="Bookman Old Style" w:cs="Times New Roman"/>
          <w:color w:val="000000" w:themeColor="text1"/>
          <w:sz w:val="24"/>
          <w:szCs w:val="24"/>
          <w:shd w:val="clear" w:color="auto" w:fill="FFFFFF"/>
        </w:rPr>
        <w:t xml:space="preserve"> staff </w:t>
      </w:r>
      <w:r w:rsidRPr="0093631F">
        <w:rPr>
          <w:rFonts w:ascii="Bookman Old Style" w:hAnsi="Bookman Old Style" w:cs="Times New Roman"/>
          <w:color w:val="000000" w:themeColor="text1"/>
          <w:sz w:val="24"/>
          <w:szCs w:val="24"/>
          <w:shd w:val="clear" w:color="auto" w:fill="FFFFFF"/>
        </w:rPr>
        <w:t>strength of 14,000</w:t>
      </w:r>
      <w:r w:rsidR="00B67FD4" w:rsidRPr="0093631F">
        <w:rPr>
          <w:rFonts w:ascii="Bookman Old Style" w:hAnsi="Bookman Old Style" w:cs="Times New Roman"/>
          <w:color w:val="000000" w:themeColor="text1"/>
          <w:sz w:val="24"/>
          <w:szCs w:val="24"/>
          <w:shd w:val="clear" w:color="auto" w:fill="FFFFFF"/>
        </w:rPr>
        <w:t xml:space="preserve"> and uses</w:t>
      </w:r>
      <w:r w:rsidRPr="0093631F">
        <w:rPr>
          <w:rFonts w:ascii="Bookman Old Style" w:hAnsi="Bookman Old Style" w:cs="Times New Roman"/>
          <w:color w:val="000000" w:themeColor="text1"/>
          <w:sz w:val="24"/>
          <w:szCs w:val="24"/>
          <w:shd w:val="clear" w:color="auto" w:fill="FFFFFF"/>
        </w:rPr>
        <w:t xml:space="preserve"> state of the art laundries for denim wet processes to get an edge over their counterparts. Today, company </w:t>
      </w:r>
      <w:r w:rsidR="00B67FD4" w:rsidRPr="0093631F">
        <w:rPr>
          <w:rFonts w:ascii="Bookman Old Style" w:hAnsi="Bookman Old Style" w:cs="Times New Roman"/>
          <w:color w:val="000000" w:themeColor="text1"/>
          <w:sz w:val="24"/>
          <w:szCs w:val="24"/>
          <w:shd w:val="clear" w:color="auto" w:fill="FFFFFF"/>
        </w:rPr>
        <w:t xml:space="preserve">ABC </w:t>
      </w:r>
      <w:r w:rsidRPr="0093631F">
        <w:rPr>
          <w:rFonts w:ascii="Bookman Old Style" w:hAnsi="Bookman Old Style" w:cs="Times New Roman"/>
          <w:color w:val="000000" w:themeColor="text1"/>
          <w:sz w:val="24"/>
          <w:szCs w:val="24"/>
          <w:shd w:val="clear" w:color="auto" w:fill="FFFFFF"/>
        </w:rPr>
        <w:t xml:space="preserve">is known for its vertically integrated set-up that caters </w:t>
      </w:r>
      <w:r w:rsidR="00B67FD4" w:rsidRPr="0093631F">
        <w:rPr>
          <w:rFonts w:ascii="Bookman Old Style" w:hAnsi="Bookman Old Style" w:cs="Times New Roman"/>
          <w:color w:val="000000" w:themeColor="text1"/>
          <w:sz w:val="24"/>
          <w:szCs w:val="24"/>
          <w:shd w:val="clear" w:color="auto" w:fill="FFFFFF"/>
        </w:rPr>
        <w:t xml:space="preserve">for </w:t>
      </w:r>
      <w:r w:rsidRPr="0093631F">
        <w:rPr>
          <w:rFonts w:ascii="Bookman Old Style" w:hAnsi="Bookman Old Style" w:cs="Times New Roman"/>
          <w:color w:val="000000" w:themeColor="text1"/>
          <w:sz w:val="24"/>
          <w:szCs w:val="24"/>
          <w:shd w:val="clear" w:color="auto" w:fill="FFFFFF"/>
        </w:rPr>
        <w:t xml:space="preserve">all processes from manufacturing, fabric, to the final garment. </w:t>
      </w:r>
      <w:r w:rsidR="00B67FD4" w:rsidRPr="0093631F">
        <w:rPr>
          <w:rFonts w:ascii="Bookman Old Style" w:hAnsi="Bookman Old Style" w:cs="Times New Roman"/>
          <w:color w:val="000000" w:themeColor="text1"/>
          <w:sz w:val="24"/>
          <w:szCs w:val="24"/>
          <w:shd w:val="clear" w:color="auto" w:fill="FFFFFF"/>
        </w:rPr>
        <w:t xml:space="preserve">Company ABC </w:t>
      </w:r>
      <w:r w:rsidRPr="0093631F">
        <w:rPr>
          <w:rFonts w:ascii="Bookman Old Style" w:hAnsi="Bookman Old Style" w:cs="Times New Roman"/>
          <w:color w:val="000000" w:themeColor="text1"/>
          <w:sz w:val="24"/>
          <w:szCs w:val="24"/>
          <w:shd w:val="clear" w:color="auto" w:fill="FFFFFF"/>
        </w:rPr>
        <w:t>have a focus on procuring the finest quality cotton, making use of high-end sophisticated technology and deploying dedicated resources that are skilled with adequate expertise to meet local and internat</w:t>
      </w:r>
      <w:r w:rsidR="00FB2ECF" w:rsidRPr="0093631F">
        <w:rPr>
          <w:rFonts w:ascii="Bookman Old Style" w:hAnsi="Bookman Old Style" w:cs="Times New Roman"/>
          <w:color w:val="000000" w:themeColor="text1"/>
          <w:sz w:val="24"/>
          <w:szCs w:val="24"/>
          <w:shd w:val="clear" w:color="auto" w:fill="FFFFFF"/>
        </w:rPr>
        <w:t xml:space="preserve">ional standards. Presently, </w:t>
      </w:r>
      <w:r w:rsidRPr="0093631F">
        <w:rPr>
          <w:rFonts w:ascii="Bookman Old Style" w:hAnsi="Bookman Old Style" w:cs="Times New Roman"/>
          <w:color w:val="000000" w:themeColor="text1"/>
          <w:sz w:val="24"/>
          <w:szCs w:val="24"/>
          <w:shd w:val="clear" w:color="auto" w:fill="FFFFFF"/>
        </w:rPr>
        <w:t xml:space="preserve">company </w:t>
      </w:r>
      <w:r w:rsidR="00B67FD4" w:rsidRPr="0093631F">
        <w:rPr>
          <w:rFonts w:ascii="Bookman Old Style" w:hAnsi="Bookman Old Style" w:cs="Times New Roman"/>
          <w:color w:val="000000" w:themeColor="text1"/>
          <w:sz w:val="24"/>
          <w:szCs w:val="24"/>
          <w:shd w:val="clear" w:color="auto" w:fill="FFFFFF"/>
        </w:rPr>
        <w:t xml:space="preserve">ABC </w:t>
      </w:r>
      <w:r w:rsidRPr="0093631F">
        <w:rPr>
          <w:rFonts w:ascii="Bookman Old Style" w:hAnsi="Bookman Old Style" w:cs="Times New Roman"/>
          <w:color w:val="000000" w:themeColor="text1"/>
          <w:sz w:val="24"/>
          <w:szCs w:val="24"/>
          <w:shd w:val="clear" w:color="auto" w:fill="FFFFFF"/>
        </w:rPr>
        <w:t xml:space="preserve">takes pride in being considered one of the premium and leading players in the Denim Textile and Apparel industry of Pakistan. </w:t>
      </w:r>
      <w:r w:rsidR="00B67FD4" w:rsidRPr="0093631F">
        <w:rPr>
          <w:rFonts w:ascii="Bookman Old Style" w:hAnsi="Bookman Old Style" w:cs="Times New Roman"/>
          <w:color w:val="000000" w:themeColor="text1"/>
          <w:sz w:val="24"/>
          <w:szCs w:val="24"/>
          <w:shd w:val="clear" w:color="auto" w:fill="FFFFFF"/>
        </w:rPr>
        <w:t>Aiming to achieve increasing sustainable performance, company ABC is embarking on selectin</w:t>
      </w:r>
      <w:r w:rsidR="00746F58" w:rsidRPr="0093631F">
        <w:rPr>
          <w:rFonts w:ascii="Bookman Old Style" w:hAnsi="Bookman Old Style" w:cs="Times New Roman"/>
          <w:color w:val="000000" w:themeColor="text1"/>
          <w:sz w:val="24"/>
          <w:szCs w:val="24"/>
          <w:shd w:val="clear" w:color="auto" w:fill="FFFFFF"/>
        </w:rPr>
        <w:t>g</w:t>
      </w:r>
      <w:r w:rsidR="00B67FD4" w:rsidRPr="0093631F">
        <w:rPr>
          <w:rFonts w:ascii="Bookman Old Style" w:hAnsi="Bookman Old Style" w:cs="Times New Roman"/>
          <w:color w:val="000000" w:themeColor="text1"/>
          <w:sz w:val="24"/>
          <w:szCs w:val="24"/>
          <w:shd w:val="clear" w:color="auto" w:fill="FFFFFF"/>
        </w:rPr>
        <w:t xml:space="preserve"> a highly performing supplier based on a set of CE-based Industry 4.0 criteria among a set of </w:t>
      </w:r>
      <w:r w:rsidR="00746F58" w:rsidRPr="0093631F">
        <w:rPr>
          <w:rFonts w:ascii="Bookman Old Style" w:hAnsi="Bookman Old Style" w:cs="Times New Roman"/>
          <w:color w:val="000000" w:themeColor="text1"/>
          <w:sz w:val="24"/>
          <w:szCs w:val="24"/>
          <w:shd w:val="clear" w:color="auto" w:fill="FFFFFF"/>
        </w:rPr>
        <w:t>‘</w:t>
      </w:r>
      <w:r w:rsidR="00B67FD4" w:rsidRPr="0093631F">
        <w:rPr>
          <w:rFonts w:ascii="Bookman Old Style" w:hAnsi="Bookman Old Style" w:cs="Times New Roman"/>
          <w:color w:val="000000" w:themeColor="text1"/>
          <w:sz w:val="24"/>
          <w:szCs w:val="24"/>
          <w:shd w:val="clear" w:color="auto" w:fill="FFFFFF"/>
        </w:rPr>
        <w:t>top category</w:t>
      </w:r>
      <w:r w:rsidR="00746F58" w:rsidRPr="0093631F">
        <w:rPr>
          <w:rFonts w:ascii="Bookman Old Style" w:hAnsi="Bookman Old Style" w:cs="Times New Roman"/>
          <w:color w:val="000000" w:themeColor="text1"/>
          <w:sz w:val="24"/>
          <w:szCs w:val="24"/>
          <w:shd w:val="clear" w:color="auto" w:fill="FFFFFF"/>
        </w:rPr>
        <w:t>’</w:t>
      </w:r>
      <w:r w:rsidR="00B67FD4" w:rsidRPr="0093631F">
        <w:rPr>
          <w:rFonts w:ascii="Bookman Old Style" w:hAnsi="Bookman Old Style" w:cs="Times New Roman"/>
          <w:color w:val="000000" w:themeColor="text1"/>
          <w:sz w:val="24"/>
          <w:szCs w:val="24"/>
          <w:shd w:val="clear" w:color="auto" w:fill="FFFFFF"/>
        </w:rPr>
        <w:t xml:space="preserve"> of suppliers from their supply-base.</w:t>
      </w:r>
    </w:p>
    <w:p w14:paraId="60966B61" w14:textId="0CF8FB0F" w:rsidR="00553DD9" w:rsidRPr="0093631F" w:rsidRDefault="00553DD9" w:rsidP="00553DD9">
      <w:pPr>
        <w:spacing w:after="0" w:line="480" w:lineRule="auto"/>
        <w:ind w:firstLine="720"/>
        <w:jc w:val="both"/>
        <w:rPr>
          <w:rFonts w:ascii="Bookman Old Style" w:hAnsi="Bookman Old Style" w:cs="Times New Roman"/>
          <w:color w:val="000000" w:themeColor="text1"/>
          <w:sz w:val="24"/>
          <w:szCs w:val="24"/>
        </w:rPr>
      </w:pPr>
      <w:r w:rsidRPr="0093631F">
        <w:rPr>
          <w:rFonts w:ascii="Bookman Old Style" w:hAnsi="Bookman Old Style" w:cs="Times New Roman"/>
          <w:color w:val="000000" w:themeColor="text1"/>
          <w:sz w:val="24"/>
          <w:szCs w:val="24"/>
        </w:rPr>
        <w:t xml:space="preserve">For the purpose of criteria finalization, three </w:t>
      </w:r>
      <w:r w:rsidR="00B67FD4" w:rsidRPr="0093631F">
        <w:rPr>
          <w:rFonts w:ascii="Bookman Old Style" w:hAnsi="Bookman Old Style" w:cs="Times New Roman"/>
          <w:color w:val="000000" w:themeColor="text1"/>
          <w:sz w:val="24"/>
          <w:szCs w:val="24"/>
        </w:rPr>
        <w:t xml:space="preserve">supply chain </w:t>
      </w:r>
      <w:r w:rsidRPr="0093631F">
        <w:rPr>
          <w:rFonts w:ascii="Bookman Old Style" w:hAnsi="Bookman Old Style" w:cs="Times New Roman"/>
          <w:color w:val="000000" w:themeColor="text1"/>
          <w:sz w:val="24"/>
          <w:szCs w:val="24"/>
        </w:rPr>
        <w:t xml:space="preserve">experts </w:t>
      </w:r>
      <w:r w:rsidR="00B67FD4" w:rsidRPr="0093631F">
        <w:rPr>
          <w:rFonts w:ascii="Bookman Old Style" w:hAnsi="Bookman Old Style" w:cs="Times New Roman"/>
          <w:color w:val="000000" w:themeColor="text1"/>
          <w:sz w:val="24"/>
          <w:szCs w:val="24"/>
        </w:rPr>
        <w:t xml:space="preserve">not necessarily from company ABC </w:t>
      </w:r>
      <w:r w:rsidRPr="0093631F">
        <w:rPr>
          <w:rFonts w:ascii="Bookman Old Style" w:hAnsi="Bookman Old Style" w:cs="Times New Roman"/>
          <w:color w:val="000000" w:themeColor="text1"/>
          <w:sz w:val="24"/>
          <w:szCs w:val="24"/>
        </w:rPr>
        <w:t xml:space="preserve">were selected and presented </w:t>
      </w:r>
      <w:r w:rsidR="00B67FD4" w:rsidRPr="0093631F">
        <w:rPr>
          <w:rFonts w:ascii="Bookman Old Style" w:hAnsi="Bookman Old Style" w:cs="Times New Roman"/>
          <w:color w:val="000000" w:themeColor="text1"/>
          <w:sz w:val="24"/>
          <w:szCs w:val="24"/>
        </w:rPr>
        <w:t xml:space="preserve">with </w:t>
      </w:r>
      <w:r w:rsidRPr="0093631F">
        <w:rPr>
          <w:rFonts w:ascii="Bookman Old Style" w:hAnsi="Bookman Old Style" w:cs="Times New Roman"/>
          <w:color w:val="000000" w:themeColor="text1"/>
          <w:sz w:val="24"/>
          <w:szCs w:val="24"/>
        </w:rPr>
        <w:t xml:space="preserve">the criteria identified through literature review. One of these experts is a CEO of a leading logistic company, the second expert is a Director, Supply chain of an e-commerce company, and third expert is manager, supply chain at a manufacturing company. </w:t>
      </w:r>
      <w:r w:rsidR="00B67FD4" w:rsidRPr="0093631F">
        <w:rPr>
          <w:rFonts w:ascii="Bookman Old Style" w:hAnsi="Bookman Old Style" w:cs="Times New Roman"/>
          <w:color w:val="000000" w:themeColor="text1"/>
          <w:sz w:val="24"/>
          <w:szCs w:val="24"/>
        </w:rPr>
        <w:t>All th</w:t>
      </w:r>
      <w:r w:rsidR="00746F58" w:rsidRPr="0093631F">
        <w:rPr>
          <w:rFonts w:ascii="Bookman Old Style" w:hAnsi="Bookman Old Style" w:cs="Times New Roman"/>
          <w:color w:val="000000" w:themeColor="text1"/>
          <w:sz w:val="24"/>
          <w:szCs w:val="24"/>
        </w:rPr>
        <w:t>ree</w:t>
      </w:r>
      <w:r w:rsidR="00B67FD4" w:rsidRPr="0093631F">
        <w:rPr>
          <w:rFonts w:ascii="Bookman Old Style" w:hAnsi="Bookman Old Style" w:cs="Times New Roman"/>
          <w:color w:val="000000" w:themeColor="text1"/>
          <w:sz w:val="24"/>
          <w:szCs w:val="24"/>
        </w:rPr>
        <w:t xml:space="preserve"> experts have over 15 years’ of experience. </w:t>
      </w:r>
      <w:r w:rsidRPr="0093631F">
        <w:rPr>
          <w:rFonts w:ascii="Bookman Old Style" w:hAnsi="Bookman Old Style" w:cs="Times New Roman"/>
          <w:color w:val="000000" w:themeColor="text1"/>
          <w:sz w:val="24"/>
          <w:szCs w:val="24"/>
        </w:rPr>
        <w:t xml:space="preserve">For the criteria ranking, 5 managers from within the case company were selected based on their direct involvements in similar </w:t>
      </w:r>
      <w:r w:rsidR="00B67FD4" w:rsidRPr="0093631F">
        <w:rPr>
          <w:rFonts w:ascii="Bookman Old Style" w:hAnsi="Bookman Old Style" w:cs="Times New Roman"/>
          <w:color w:val="000000" w:themeColor="text1"/>
          <w:sz w:val="24"/>
          <w:szCs w:val="24"/>
        </w:rPr>
        <w:t xml:space="preserve">decisions and </w:t>
      </w:r>
      <w:r w:rsidRPr="0093631F">
        <w:rPr>
          <w:rFonts w:ascii="Bookman Old Style" w:hAnsi="Bookman Old Style" w:cs="Times New Roman"/>
          <w:color w:val="000000" w:themeColor="text1"/>
          <w:sz w:val="24"/>
          <w:szCs w:val="24"/>
        </w:rPr>
        <w:t>decision-making processes and were asked to conduct a pairwise comparison of the finalized criteria. The details of these five managers are summarized in Table</w:t>
      </w:r>
      <w:r w:rsidR="00B67FD4" w:rsidRPr="0093631F">
        <w:rPr>
          <w:rFonts w:ascii="Bookman Old Style" w:hAnsi="Bookman Old Style" w:cs="Times New Roman"/>
          <w:color w:val="000000" w:themeColor="text1"/>
          <w:sz w:val="24"/>
          <w:szCs w:val="24"/>
        </w:rPr>
        <w:t xml:space="preserve"> 1</w:t>
      </w:r>
      <w:r w:rsidRPr="0093631F">
        <w:rPr>
          <w:rFonts w:ascii="Bookman Old Style" w:hAnsi="Bookman Old Style" w:cs="Times New Roman"/>
          <w:color w:val="000000" w:themeColor="text1"/>
          <w:sz w:val="24"/>
          <w:szCs w:val="24"/>
        </w:rPr>
        <w:t>.</w:t>
      </w:r>
    </w:p>
    <w:p w14:paraId="36019E1F" w14:textId="6BED56BD" w:rsidR="00553DD9" w:rsidRPr="0093631F" w:rsidRDefault="00553DD9" w:rsidP="008E0994">
      <w:pPr>
        <w:spacing w:after="0" w:line="240" w:lineRule="auto"/>
        <w:jc w:val="center"/>
        <w:rPr>
          <w:rFonts w:ascii="Bookman Old Style" w:hAnsi="Bookman Old Style" w:cstheme="majorBidi"/>
          <w:b/>
          <w:bCs/>
          <w:color w:val="000000" w:themeColor="text1"/>
          <w:sz w:val="24"/>
          <w:szCs w:val="24"/>
        </w:rPr>
      </w:pPr>
      <w:r w:rsidRPr="0093631F">
        <w:rPr>
          <w:rFonts w:ascii="Bookman Old Style" w:hAnsi="Bookman Old Style" w:cstheme="majorBidi"/>
          <w:b/>
          <w:bCs/>
          <w:color w:val="000000" w:themeColor="text1"/>
          <w:sz w:val="24"/>
          <w:szCs w:val="24"/>
        </w:rPr>
        <w:t xml:space="preserve">Table </w:t>
      </w:r>
      <w:r w:rsidR="00B67FD4" w:rsidRPr="0093631F">
        <w:rPr>
          <w:rFonts w:ascii="Bookman Old Style" w:hAnsi="Bookman Old Style" w:cstheme="majorBidi"/>
          <w:b/>
          <w:bCs/>
          <w:color w:val="000000" w:themeColor="text1"/>
          <w:sz w:val="24"/>
          <w:szCs w:val="24"/>
        </w:rPr>
        <w:t>1</w:t>
      </w:r>
      <w:r w:rsidRPr="0093631F">
        <w:rPr>
          <w:rFonts w:ascii="Bookman Old Style" w:hAnsi="Bookman Old Style" w:cstheme="majorBidi"/>
          <w:b/>
          <w:bCs/>
          <w:color w:val="000000" w:themeColor="text1"/>
          <w:sz w:val="24"/>
          <w:szCs w:val="24"/>
        </w:rPr>
        <w:t xml:space="preserve"> </w:t>
      </w:r>
      <w:r w:rsidRPr="0093631F">
        <w:rPr>
          <w:rFonts w:ascii="Bookman Old Style" w:hAnsi="Bookman Old Style" w:cstheme="majorBidi"/>
          <w:bCs/>
          <w:color w:val="000000" w:themeColor="text1"/>
          <w:sz w:val="24"/>
          <w:szCs w:val="24"/>
        </w:rPr>
        <w:t>M</w:t>
      </w:r>
      <w:r w:rsidRPr="0093631F">
        <w:rPr>
          <w:rFonts w:ascii="Bookman Old Style" w:hAnsi="Bookman Old Style" w:cs="Times New Roman"/>
          <w:color w:val="000000" w:themeColor="text1"/>
          <w:sz w:val="24"/>
        </w:rPr>
        <w:t>anagers from case company involved in the decision-making process</w:t>
      </w:r>
    </w:p>
    <w:tbl>
      <w:tblPr>
        <w:tblStyle w:val="TableGrid"/>
        <w:tblW w:w="0" w:type="auto"/>
        <w:tblLook w:val="04A0" w:firstRow="1" w:lastRow="0" w:firstColumn="1" w:lastColumn="0" w:noHBand="0" w:noVBand="1"/>
      </w:tblPr>
      <w:tblGrid>
        <w:gridCol w:w="1261"/>
        <w:gridCol w:w="2987"/>
        <w:gridCol w:w="3140"/>
        <w:gridCol w:w="1628"/>
      </w:tblGrid>
      <w:tr w:rsidR="0093631F" w:rsidRPr="0093631F" w14:paraId="3514EE12" w14:textId="77777777" w:rsidTr="001C69FE">
        <w:trPr>
          <w:trHeight w:val="927"/>
        </w:trPr>
        <w:tc>
          <w:tcPr>
            <w:tcW w:w="1269" w:type="dxa"/>
            <w:vAlign w:val="center"/>
          </w:tcPr>
          <w:p w14:paraId="771BCE52" w14:textId="6E884432" w:rsidR="00553DD9" w:rsidRPr="0093631F" w:rsidRDefault="00553DD9" w:rsidP="008E0994">
            <w:pPr>
              <w:jc w:val="center"/>
              <w:rPr>
                <w:rFonts w:ascii="Bookman Old Style" w:hAnsi="Bookman Old Style" w:cstheme="majorBidi"/>
                <w:b/>
                <w:bCs/>
                <w:color w:val="000000" w:themeColor="text1"/>
              </w:rPr>
            </w:pPr>
            <w:r w:rsidRPr="0093631F">
              <w:rPr>
                <w:rFonts w:ascii="Bookman Old Style" w:hAnsi="Bookman Old Style" w:cstheme="majorBidi"/>
                <w:b/>
                <w:bCs/>
                <w:color w:val="000000" w:themeColor="text1"/>
              </w:rPr>
              <w:t>Manager</w:t>
            </w:r>
          </w:p>
        </w:tc>
        <w:tc>
          <w:tcPr>
            <w:tcW w:w="3127" w:type="dxa"/>
            <w:vAlign w:val="center"/>
          </w:tcPr>
          <w:p w14:paraId="00C70F70" w14:textId="77777777" w:rsidR="00553DD9" w:rsidRPr="0093631F" w:rsidRDefault="00553DD9" w:rsidP="008E0994">
            <w:pPr>
              <w:jc w:val="center"/>
              <w:rPr>
                <w:rFonts w:ascii="Bookman Old Style" w:hAnsi="Bookman Old Style" w:cstheme="majorBidi"/>
                <w:b/>
                <w:bCs/>
                <w:color w:val="000000" w:themeColor="text1"/>
              </w:rPr>
            </w:pPr>
            <w:r w:rsidRPr="0093631F">
              <w:rPr>
                <w:rFonts w:ascii="Bookman Old Style" w:hAnsi="Bookman Old Style" w:cstheme="majorBidi"/>
                <w:b/>
                <w:bCs/>
                <w:color w:val="000000" w:themeColor="text1"/>
              </w:rPr>
              <w:t>Position</w:t>
            </w:r>
          </w:p>
        </w:tc>
        <w:tc>
          <w:tcPr>
            <w:tcW w:w="3312" w:type="dxa"/>
            <w:vAlign w:val="center"/>
          </w:tcPr>
          <w:p w14:paraId="6FA7E1AC" w14:textId="77777777" w:rsidR="00553DD9" w:rsidRPr="0093631F" w:rsidRDefault="00553DD9" w:rsidP="008E0994">
            <w:pPr>
              <w:jc w:val="center"/>
              <w:rPr>
                <w:rFonts w:ascii="Bookman Old Style" w:hAnsi="Bookman Old Style" w:cstheme="majorBidi"/>
                <w:b/>
                <w:bCs/>
                <w:color w:val="000000" w:themeColor="text1"/>
              </w:rPr>
            </w:pPr>
            <w:r w:rsidRPr="0093631F">
              <w:rPr>
                <w:rFonts w:ascii="Bookman Old Style" w:hAnsi="Bookman Old Style" w:cstheme="majorBidi"/>
                <w:b/>
                <w:bCs/>
                <w:color w:val="000000" w:themeColor="text1"/>
              </w:rPr>
              <w:t>Role</w:t>
            </w:r>
          </w:p>
        </w:tc>
        <w:tc>
          <w:tcPr>
            <w:tcW w:w="1642" w:type="dxa"/>
            <w:vAlign w:val="center"/>
          </w:tcPr>
          <w:p w14:paraId="16898736" w14:textId="77777777" w:rsidR="00553DD9" w:rsidRPr="0093631F" w:rsidRDefault="00553DD9" w:rsidP="008E0994">
            <w:pPr>
              <w:jc w:val="center"/>
              <w:rPr>
                <w:rFonts w:ascii="Bookman Old Style" w:hAnsi="Bookman Old Style" w:cstheme="majorBidi"/>
                <w:b/>
                <w:bCs/>
                <w:color w:val="000000" w:themeColor="text1"/>
              </w:rPr>
            </w:pPr>
            <w:r w:rsidRPr="0093631F">
              <w:rPr>
                <w:rFonts w:ascii="Bookman Old Style" w:hAnsi="Bookman Old Style" w:cstheme="majorBidi"/>
                <w:b/>
                <w:bCs/>
                <w:color w:val="000000" w:themeColor="text1"/>
              </w:rPr>
              <w:t>Working Experience</w:t>
            </w:r>
          </w:p>
        </w:tc>
      </w:tr>
      <w:tr w:rsidR="0093631F" w:rsidRPr="0093631F" w14:paraId="594CB50B" w14:textId="77777777" w:rsidTr="001C69FE">
        <w:trPr>
          <w:trHeight w:val="464"/>
        </w:trPr>
        <w:tc>
          <w:tcPr>
            <w:tcW w:w="1269" w:type="dxa"/>
            <w:vAlign w:val="center"/>
          </w:tcPr>
          <w:p w14:paraId="7EFDFF01" w14:textId="77777777" w:rsidR="00553DD9" w:rsidRPr="0093631F" w:rsidRDefault="00553DD9" w:rsidP="001C69FE">
            <w:pPr>
              <w:jc w:val="center"/>
              <w:rPr>
                <w:rFonts w:ascii="Bookman Old Style" w:hAnsi="Bookman Old Style" w:cstheme="majorBidi"/>
                <w:color w:val="000000" w:themeColor="text1"/>
              </w:rPr>
            </w:pPr>
            <w:r w:rsidRPr="0093631F">
              <w:rPr>
                <w:rFonts w:ascii="Bookman Old Style" w:hAnsi="Bookman Old Style" w:cstheme="majorBidi"/>
                <w:color w:val="000000" w:themeColor="text1"/>
              </w:rPr>
              <w:t>1</w:t>
            </w:r>
          </w:p>
        </w:tc>
        <w:tc>
          <w:tcPr>
            <w:tcW w:w="3127" w:type="dxa"/>
            <w:vAlign w:val="center"/>
          </w:tcPr>
          <w:p w14:paraId="712CBABA" w14:textId="03A65BB9" w:rsidR="00553DD9" w:rsidRPr="0093631F" w:rsidRDefault="00553DD9" w:rsidP="00553DD9">
            <w:pPr>
              <w:jc w:val="center"/>
              <w:rPr>
                <w:rFonts w:ascii="Bookman Old Style" w:hAnsi="Bookman Old Style" w:cstheme="majorBidi"/>
                <w:color w:val="000000" w:themeColor="text1"/>
              </w:rPr>
            </w:pPr>
            <w:r w:rsidRPr="0093631F">
              <w:rPr>
                <w:rFonts w:ascii="Bookman Old Style" w:hAnsi="Bookman Old Style" w:cstheme="majorBidi"/>
                <w:color w:val="000000" w:themeColor="text1"/>
              </w:rPr>
              <w:t>Asst. Planning Manager</w:t>
            </w:r>
          </w:p>
        </w:tc>
        <w:tc>
          <w:tcPr>
            <w:tcW w:w="3312" w:type="dxa"/>
            <w:vAlign w:val="center"/>
          </w:tcPr>
          <w:p w14:paraId="5C046B07" w14:textId="77777777" w:rsidR="00553DD9" w:rsidRPr="0093631F" w:rsidRDefault="00553DD9" w:rsidP="001C69FE">
            <w:pPr>
              <w:jc w:val="center"/>
              <w:rPr>
                <w:rFonts w:ascii="Bookman Old Style" w:hAnsi="Bookman Old Style" w:cstheme="majorBidi"/>
                <w:color w:val="000000" w:themeColor="text1"/>
              </w:rPr>
            </w:pPr>
            <w:r w:rsidRPr="0093631F">
              <w:rPr>
                <w:rFonts w:ascii="Bookman Old Style" w:hAnsi="Bookman Old Style" w:cstheme="majorBidi"/>
                <w:color w:val="000000" w:themeColor="text1"/>
              </w:rPr>
              <w:t xml:space="preserve">Develop daily production plan </w:t>
            </w:r>
          </w:p>
        </w:tc>
        <w:tc>
          <w:tcPr>
            <w:tcW w:w="1642" w:type="dxa"/>
            <w:vAlign w:val="center"/>
          </w:tcPr>
          <w:p w14:paraId="308AD651" w14:textId="77777777" w:rsidR="00553DD9" w:rsidRPr="0093631F" w:rsidRDefault="00553DD9" w:rsidP="001C69FE">
            <w:pPr>
              <w:jc w:val="center"/>
              <w:rPr>
                <w:rFonts w:ascii="Bookman Old Style" w:hAnsi="Bookman Old Style" w:cstheme="majorBidi"/>
                <w:color w:val="000000" w:themeColor="text1"/>
              </w:rPr>
            </w:pPr>
            <w:r w:rsidRPr="0093631F">
              <w:rPr>
                <w:rFonts w:ascii="Bookman Old Style" w:hAnsi="Bookman Old Style" w:cstheme="majorBidi"/>
                <w:color w:val="000000" w:themeColor="text1"/>
              </w:rPr>
              <w:t>2</w:t>
            </w:r>
          </w:p>
        </w:tc>
      </w:tr>
      <w:tr w:rsidR="0093631F" w:rsidRPr="0093631F" w14:paraId="528865A7" w14:textId="77777777" w:rsidTr="001C69FE">
        <w:trPr>
          <w:trHeight w:val="489"/>
        </w:trPr>
        <w:tc>
          <w:tcPr>
            <w:tcW w:w="1269" w:type="dxa"/>
            <w:vAlign w:val="center"/>
          </w:tcPr>
          <w:p w14:paraId="6ECA5C1B" w14:textId="77777777" w:rsidR="00553DD9" w:rsidRPr="0093631F" w:rsidRDefault="00553DD9" w:rsidP="001C69FE">
            <w:pPr>
              <w:jc w:val="center"/>
              <w:rPr>
                <w:rFonts w:ascii="Bookman Old Style" w:hAnsi="Bookman Old Style" w:cstheme="majorBidi"/>
                <w:color w:val="000000" w:themeColor="text1"/>
              </w:rPr>
            </w:pPr>
            <w:r w:rsidRPr="0093631F">
              <w:rPr>
                <w:rFonts w:ascii="Bookman Old Style" w:hAnsi="Bookman Old Style" w:cstheme="majorBidi"/>
                <w:color w:val="000000" w:themeColor="text1"/>
              </w:rPr>
              <w:t>2</w:t>
            </w:r>
          </w:p>
        </w:tc>
        <w:tc>
          <w:tcPr>
            <w:tcW w:w="3127" w:type="dxa"/>
            <w:vAlign w:val="center"/>
          </w:tcPr>
          <w:p w14:paraId="643C7456" w14:textId="56053EE1" w:rsidR="00553DD9" w:rsidRPr="0093631F" w:rsidRDefault="00553DD9" w:rsidP="001C69FE">
            <w:pPr>
              <w:jc w:val="center"/>
              <w:rPr>
                <w:rFonts w:ascii="Bookman Old Style" w:hAnsi="Bookman Old Style" w:cstheme="majorBidi"/>
                <w:color w:val="000000" w:themeColor="text1"/>
              </w:rPr>
            </w:pPr>
            <w:r w:rsidRPr="0093631F">
              <w:rPr>
                <w:rFonts w:ascii="Bookman Old Style" w:hAnsi="Bookman Old Style" w:cstheme="majorBidi"/>
                <w:color w:val="000000" w:themeColor="text1"/>
              </w:rPr>
              <w:t>Procurement Manager</w:t>
            </w:r>
          </w:p>
        </w:tc>
        <w:tc>
          <w:tcPr>
            <w:tcW w:w="3312" w:type="dxa"/>
            <w:vAlign w:val="center"/>
          </w:tcPr>
          <w:p w14:paraId="7E48033F" w14:textId="77777777" w:rsidR="00553DD9" w:rsidRPr="0093631F" w:rsidRDefault="00553DD9" w:rsidP="001C69FE">
            <w:pPr>
              <w:jc w:val="center"/>
              <w:rPr>
                <w:rFonts w:ascii="Bookman Old Style" w:hAnsi="Bookman Old Style" w:cstheme="majorBidi"/>
                <w:color w:val="000000" w:themeColor="text1"/>
              </w:rPr>
            </w:pPr>
            <w:r w:rsidRPr="0093631F">
              <w:rPr>
                <w:rFonts w:ascii="Bookman Old Style" w:hAnsi="Bookman Old Style" w:cstheme="majorBidi"/>
                <w:color w:val="000000" w:themeColor="text1"/>
              </w:rPr>
              <w:t>Sourcing and purchasing</w:t>
            </w:r>
          </w:p>
        </w:tc>
        <w:tc>
          <w:tcPr>
            <w:tcW w:w="1642" w:type="dxa"/>
            <w:vAlign w:val="center"/>
          </w:tcPr>
          <w:p w14:paraId="2BB17954" w14:textId="77777777" w:rsidR="00553DD9" w:rsidRPr="0093631F" w:rsidRDefault="00553DD9" w:rsidP="001C69FE">
            <w:pPr>
              <w:jc w:val="center"/>
              <w:rPr>
                <w:rFonts w:ascii="Bookman Old Style" w:hAnsi="Bookman Old Style" w:cstheme="majorBidi"/>
                <w:color w:val="000000" w:themeColor="text1"/>
              </w:rPr>
            </w:pPr>
            <w:r w:rsidRPr="0093631F">
              <w:rPr>
                <w:rFonts w:ascii="Bookman Old Style" w:hAnsi="Bookman Old Style" w:cstheme="majorBidi"/>
                <w:color w:val="000000" w:themeColor="text1"/>
              </w:rPr>
              <w:t>3</w:t>
            </w:r>
          </w:p>
        </w:tc>
      </w:tr>
      <w:tr w:rsidR="0093631F" w:rsidRPr="0093631F" w14:paraId="1083A9E1" w14:textId="77777777" w:rsidTr="001C69FE">
        <w:trPr>
          <w:trHeight w:val="464"/>
        </w:trPr>
        <w:tc>
          <w:tcPr>
            <w:tcW w:w="1269" w:type="dxa"/>
            <w:vAlign w:val="center"/>
          </w:tcPr>
          <w:p w14:paraId="55B0A536" w14:textId="77777777" w:rsidR="00553DD9" w:rsidRPr="0093631F" w:rsidRDefault="00553DD9" w:rsidP="001C69FE">
            <w:pPr>
              <w:jc w:val="center"/>
              <w:rPr>
                <w:rFonts w:ascii="Bookman Old Style" w:hAnsi="Bookman Old Style" w:cstheme="majorBidi"/>
                <w:color w:val="000000" w:themeColor="text1"/>
              </w:rPr>
            </w:pPr>
            <w:r w:rsidRPr="0093631F">
              <w:rPr>
                <w:rFonts w:ascii="Bookman Old Style" w:hAnsi="Bookman Old Style" w:cstheme="majorBidi"/>
                <w:color w:val="000000" w:themeColor="text1"/>
              </w:rPr>
              <w:t>3</w:t>
            </w:r>
          </w:p>
        </w:tc>
        <w:tc>
          <w:tcPr>
            <w:tcW w:w="3127" w:type="dxa"/>
            <w:vAlign w:val="center"/>
          </w:tcPr>
          <w:p w14:paraId="74BEF7E2" w14:textId="5BB533B7" w:rsidR="00553DD9" w:rsidRPr="0093631F" w:rsidRDefault="00553DD9" w:rsidP="001C69FE">
            <w:pPr>
              <w:jc w:val="center"/>
              <w:rPr>
                <w:rFonts w:ascii="Bookman Old Style" w:hAnsi="Bookman Old Style" w:cstheme="majorBidi"/>
                <w:color w:val="000000" w:themeColor="text1"/>
              </w:rPr>
            </w:pPr>
            <w:r w:rsidRPr="0093631F">
              <w:rPr>
                <w:rFonts w:ascii="Bookman Old Style" w:hAnsi="Bookman Old Style" w:cstheme="majorBidi"/>
                <w:color w:val="000000" w:themeColor="text1"/>
              </w:rPr>
              <w:t>Production Manager</w:t>
            </w:r>
          </w:p>
        </w:tc>
        <w:tc>
          <w:tcPr>
            <w:tcW w:w="3312" w:type="dxa"/>
            <w:vAlign w:val="center"/>
          </w:tcPr>
          <w:p w14:paraId="5D388F30" w14:textId="77777777" w:rsidR="00553DD9" w:rsidRPr="0093631F" w:rsidRDefault="00553DD9" w:rsidP="001C69FE">
            <w:pPr>
              <w:jc w:val="center"/>
              <w:rPr>
                <w:rFonts w:ascii="Bookman Old Style" w:hAnsi="Bookman Old Style" w:cstheme="majorBidi"/>
                <w:color w:val="000000" w:themeColor="text1"/>
              </w:rPr>
            </w:pPr>
            <w:r w:rsidRPr="0093631F">
              <w:rPr>
                <w:rFonts w:ascii="Bookman Old Style" w:hAnsi="Bookman Old Style" w:cstheme="majorBidi"/>
                <w:color w:val="000000" w:themeColor="text1"/>
              </w:rPr>
              <w:t>Implement daily production plan</w:t>
            </w:r>
          </w:p>
        </w:tc>
        <w:tc>
          <w:tcPr>
            <w:tcW w:w="1642" w:type="dxa"/>
            <w:vAlign w:val="center"/>
          </w:tcPr>
          <w:p w14:paraId="5DDA0877" w14:textId="77777777" w:rsidR="00553DD9" w:rsidRPr="0093631F" w:rsidRDefault="00553DD9" w:rsidP="001C69FE">
            <w:pPr>
              <w:jc w:val="center"/>
              <w:rPr>
                <w:rFonts w:ascii="Bookman Old Style" w:hAnsi="Bookman Old Style" w:cstheme="majorBidi"/>
                <w:color w:val="000000" w:themeColor="text1"/>
              </w:rPr>
            </w:pPr>
            <w:r w:rsidRPr="0093631F">
              <w:rPr>
                <w:rFonts w:ascii="Bookman Old Style" w:hAnsi="Bookman Old Style" w:cstheme="majorBidi"/>
                <w:color w:val="000000" w:themeColor="text1"/>
              </w:rPr>
              <w:t>7</w:t>
            </w:r>
          </w:p>
        </w:tc>
      </w:tr>
      <w:tr w:rsidR="0093631F" w:rsidRPr="0093631F" w14:paraId="069FA230" w14:textId="77777777" w:rsidTr="001C69FE">
        <w:trPr>
          <w:trHeight w:val="464"/>
        </w:trPr>
        <w:tc>
          <w:tcPr>
            <w:tcW w:w="1269" w:type="dxa"/>
            <w:vAlign w:val="center"/>
          </w:tcPr>
          <w:p w14:paraId="2618DEC1" w14:textId="77777777" w:rsidR="00553DD9" w:rsidRPr="0093631F" w:rsidRDefault="00553DD9" w:rsidP="001C69FE">
            <w:pPr>
              <w:jc w:val="center"/>
              <w:rPr>
                <w:rFonts w:ascii="Bookman Old Style" w:hAnsi="Bookman Old Style" w:cstheme="majorBidi"/>
                <w:color w:val="000000" w:themeColor="text1"/>
              </w:rPr>
            </w:pPr>
            <w:r w:rsidRPr="0093631F">
              <w:rPr>
                <w:rFonts w:ascii="Bookman Old Style" w:hAnsi="Bookman Old Style" w:cstheme="majorBidi"/>
                <w:color w:val="000000" w:themeColor="text1"/>
              </w:rPr>
              <w:t>4</w:t>
            </w:r>
          </w:p>
        </w:tc>
        <w:tc>
          <w:tcPr>
            <w:tcW w:w="3127" w:type="dxa"/>
            <w:vAlign w:val="center"/>
          </w:tcPr>
          <w:p w14:paraId="23264691" w14:textId="414E80BE" w:rsidR="00553DD9" w:rsidRPr="0093631F" w:rsidRDefault="00553DD9" w:rsidP="001C69FE">
            <w:pPr>
              <w:jc w:val="center"/>
              <w:rPr>
                <w:rFonts w:ascii="Bookman Old Style" w:hAnsi="Bookman Old Style" w:cstheme="majorBidi"/>
                <w:color w:val="000000" w:themeColor="text1"/>
              </w:rPr>
            </w:pPr>
            <w:r w:rsidRPr="0093631F">
              <w:rPr>
                <w:rFonts w:ascii="Bookman Old Style" w:hAnsi="Bookman Old Style" w:cstheme="majorBidi"/>
                <w:color w:val="000000" w:themeColor="text1"/>
              </w:rPr>
              <w:t xml:space="preserve">Quality Manager </w:t>
            </w:r>
          </w:p>
        </w:tc>
        <w:tc>
          <w:tcPr>
            <w:tcW w:w="3312" w:type="dxa"/>
            <w:vAlign w:val="center"/>
          </w:tcPr>
          <w:p w14:paraId="0E6DE1D9" w14:textId="77777777" w:rsidR="00553DD9" w:rsidRPr="0093631F" w:rsidRDefault="00553DD9" w:rsidP="001C69FE">
            <w:pPr>
              <w:jc w:val="center"/>
              <w:rPr>
                <w:rFonts w:ascii="Bookman Old Style" w:hAnsi="Bookman Old Style" w:cstheme="majorBidi"/>
                <w:color w:val="000000" w:themeColor="text1"/>
              </w:rPr>
            </w:pPr>
            <w:r w:rsidRPr="0093631F">
              <w:rPr>
                <w:rFonts w:ascii="Bookman Old Style" w:hAnsi="Bookman Old Style" w:cstheme="majorBidi"/>
                <w:color w:val="000000" w:themeColor="text1"/>
              </w:rPr>
              <w:t>Implement quality control and assurance policies</w:t>
            </w:r>
          </w:p>
        </w:tc>
        <w:tc>
          <w:tcPr>
            <w:tcW w:w="1642" w:type="dxa"/>
            <w:vAlign w:val="center"/>
          </w:tcPr>
          <w:p w14:paraId="287E0C03" w14:textId="77777777" w:rsidR="00553DD9" w:rsidRPr="0093631F" w:rsidRDefault="00553DD9" w:rsidP="001C69FE">
            <w:pPr>
              <w:jc w:val="center"/>
              <w:rPr>
                <w:rFonts w:ascii="Bookman Old Style" w:hAnsi="Bookman Old Style" w:cstheme="majorBidi"/>
                <w:color w:val="000000" w:themeColor="text1"/>
              </w:rPr>
            </w:pPr>
            <w:r w:rsidRPr="0093631F">
              <w:rPr>
                <w:rFonts w:ascii="Bookman Old Style" w:hAnsi="Bookman Old Style" w:cstheme="majorBidi"/>
                <w:color w:val="000000" w:themeColor="text1"/>
              </w:rPr>
              <w:t>12</w:t>
            </w:r>
          </w:p>
        </w:tc>
      </w:tr>
      <w:tr w:rsidR="00553DD9" w:rsidRPr="0093631F" w14:paraId="0B0A9BD7" w14:textId="77777777" w:rsidTr="001C69FE">
        <w:trPr>
          <w:trHeight w:val="464"/>
        </w:trPr>
        <w:tc>
          <w:tcPr>
            <w:tcW w:w="1269" w:type="dxa"/>
            <w:vAlign w:val="center"/>
          </w:tcPr>
          <w:p w14:paraId="351DCFC6" w14:textId="77777777" w:rsidR="00553DD9" w:rsidRPr="0093631F" w:rsidRDefault="00553DD9" w:rsidP="001C69FE">
            <w:pPr>
              <w:jc w:val="center"/>
              <w:rPr>
                <w:rFonts w:ascii="Bookman Old Style" w:hAnsi="Bookman Old Style" w:cstheme="majorBidi"/>
                <w:color w:val="000000" w:themeColor="text1"/>
              </w:rPr>
            </w:pPr>
            <w:r w:rsidRPr="0093631F">
              <w:rPr>
                <w:rFonts w:ascii="Bookman Old Style" w:hAnsi="Bookman Old Style" w:cstheme="majorBidi"/>
                <w:color w:val="000000" w:themeColor="text1"/>
              </w:rPr>
              <w:t>5</w:t>
            </w:r>
          </w:p>
        </w:tc>
        <w:tc>
          <w:tcPr>
            <w:tcW w:w="3127" w:type="dxa"/>
            <w:vAlign w:val="center"/>
          </w:tcPr>
          <w:p w14:paraId="53B8AB95" w14:textId="77777777" w:rsidR="00553DD9" w:rsidRPr="0093631F" w:rsidRDefault="00553DD9" w:rsidP="001C69FE">
            <w:pPr>
              <w:jc w:val="center"/>
              <w:rPr>
                <w:rFonts w:ascii="Bookman Old Style" w:hAnsi="Bookman Old Style" w:cstheme="majorBidi"/>
                <w:color w:val="000000" w:themeColor="text1"/>
              </w:rPr>
            </w:pPr>
            <w:r w:rsidRPr="0093631F">
              <w:rPr>
                <w:rFonts w:ascii="Bookman Old Style" w:hAnsi="Bookman Old Style" w:cstheme="majorBidi"/>
                <w:color w:val="000000" w:themeColor="text1"/>
              </w:rPr>
              <w:t>Warehouse Manager</w:t>
            </w:r>
          </w:p>
        </w:tc>
        <w:tc>
          <w:tcPr>
            <w:tcW w:w="3312" w:type="dxa"/>
            <w:vAlign w:val="center"/>
          </w:tcPr>
          <w:p w14:paraId="6E9B45FF" w14:textId="77777777" w:rsidR="00553DD9" w:rsidRPr="0093631F" w:rsidRDefault="00553DD9" w:rsidP="001C69FE">
            <w:pPr>
              <w:jc w:val="center"/>
              <w:rPr>
                <w:rFonts w:ascii="Bookman Old Style" w:hAnsi="Bookman Old Style" w:cstheme="majorBidi"/>
                <w:color w:val="000000" w:themeColor="text1"/>
              </w:rPr>
            </w:pPr>
            <w:r w:rsidRPr="0093631F">
              <w:rPr>
                <w:rFonts w:ascii="Bookman Old Style" w:hAnsi="Bookman Old Style" w:cstheme="majorBidi"/>
                <w:color w:val="000000" w:themeColor="text1"/>
              </w:rPr>
              <w:t xml:space="preserve">Issuance and receiving of material and goods </w:t>
            </w:r>
          </w:p>
        </w:tc>
        <w:tc>
          <w:tcPr>
            <w:tcW w:w="1642" w:type="dxa"/>
            <w:vAlign w:val="center"/>
          </w:tcPr>
          <w:p w14:paraId="55D943CB" w14:textId="77777777" w:rsidR="00553DD9" w:rsidRPr="0093631F" w:rsidRDefault="00553DD9" w:rsidP="001C69FE">
            <w:pPr>
              <w:jc w:val="center"/>
              <w:rPr>
                <w:rFonts w:ascii="Bookman Old Style" w:hAnsi="Bookman Old Style" w:cstheme="majorBidi"/>
                <w:color w:val="000000" w:themeColor="text1"/>
              </w:rPr>
            </w:pPr>
            <w:r w:rsidRPr="0093631F">
              <w:rPr>
                <w:rFonts w:ascii="Bookman Old Style" w:hAnsi="Bookman Old Style" w:cstheme="majorBidi"/>
                <w:color w:val="000000" w:themeColor="text1"/>
              </w:rPr>
              <w:t>15</w:t>
            </w:r>
          </w:p>
        </w:tc>
      </w:tr>
    </w:tbl>
    <w:p w14:paraId="5530DEC2" w14:textId="15BCE26D" w:rsidR="00553DD9" w:rsidRPr="0093631F" w:rsidRDefault="00553DD9" w:rsidP="00553DD9">
      <w:pPr>
        <w:spacing w:after="0" w:line="480" w:lineRule="auto"/>
        <w:ind w:firstLine="720"/>
        <w:jc w:val="both"/>
        <w:rPr>
          <w:rFonts w:ascii="Bookman Old Style" w:hAnsi="Bookman Old Style"/>
          <w:b/>
          <w:color w:val="000000" w:themeColor="text1"/>
          <w:sz w:val="24"/>
          <w:szCs w:val="24"/>
        </w:rPr>
      </w:pPr>
    </w:p>
    <w:p w14:paraId="003AFA7F" w14:textId="5D644236" w:rsidR="00553DD9" w:rsidRPr="0093631F" w:rsidRDefault="00B67FD4" w:rsidP="00553DD9">
      <w:pPr>
        <w:spacing w:after="0" w:line="480" w:lineRule="auto"/>
        <w:ind w:firstLine="720"/>
        <w:jc w:val="both"/>
        <w:rPr>
          <w:rFonts w:ascii="Bookman Old Style" w:hAnsi="Bookman Old Style" w:cs="Times New Roman"/>
          <w:color w:val="000000" w:themeColor="text1"/>
          <w:sz w:val="24"/>
          <w:szCs w:val="24"/>
        </w:rPr>
      </w:pPr>
      <w:r w:rsidRPr="0093631F">
        <w:rPr>
          <w:rFonts w:ascii="Bookman Old Style" w:hAnsi="Bookman Old Style" w:cs="Times New Roman"/>
          <w:color w:val="000000" w:themeColor="text1"/>
          <w:sz w:val="24"/>
          <w:szCs w:val="24"/>
        </w:rPr>
        <w:t xml:space="preserve">For </w:t>
      </w:r>
      <w:r w:rsidR="00553DD9" w:rsidRPr="0093631F">
        <w:rPr>
          <w:rFonts w:ascii="Bookman Old Style" w:hAnsi="Bookman Old Style" w:cs="Times New Roman"/>
          <w:color w:val="000000" w:themeColor="text1"/>
          <w:sz w:val="24"/>
          <w:szCs w:val="24"/>
        </w:rPr>
        <w:t xml:space="preserve">the </w:t>
      </w:r>
      <w:r w:rsidRPr="0093631F">
        <w:rPr>
          <w:rFonts w:ascii="Bookman Old Style" w:hAnsi="Bookman Old Style" w:cs="Times New Roman"/>
          <w:color w:val="000000" w:themeColor="text1"/>
          <w:sz w:val="24"/>
          <w:szCs w:val="24"/>
        </w:rPr>
        <w:t xml:space="preserve">evaluation and selection of </w:t>
      </w:r>
      <w:r w:rsidR="00FB2ECF" w:rsidRPr="0093631F">
        <w:rPr>
          <w:rFonts w:ascii="Bookman Old Style" w:hAnsi="Bookman Old Style" w:cs="Times New Roman"/>
          <w:color w:val="000000" w:themeColor="text1"/>
          <w:sz w:val="24"/>
          <w:szCs w:val="24"/>
        </w:rPr>
        <w:t>the</w:t>
      </w:r>
      <w:r w:rsidRPr="0093631F">
        <w:rPr>
          <w:rFonts w:ascii="Bookman Old Style" w:hAnsi="Bookman Old Style" w:cs="Times New Roman"/>
          <w:color w:val="000000" w:themeColor="text1"/>
          <w:sz w:val="24"/>
          <w:szCs w:val="24"/>
        </w:rPr>
        <w:t xml:space="preserve"> </w:t>
      </w:r>
      <w:r w:rsidR="00553DD9" w:rsidRPr="0093631F">
        <w:rPr>
          <w:rFonts w:ascii="Bookman Old Style" w:hAnsi="Bookman Old Style" w:cs="Times New Roman"/>
          <w:color w:val="000000" w:themeColor="text1"/>
          <w:sz w:val="24"/>
          <w:szCs w:val="24"/>
        </w:rPr>
        <w:t xml:space="preserve">sustainable supplier, five suppliers of company </w:t>
      </w:r>
      <w:r w:rsidRPr="0093631F">
        <w:rPr>
          <w:rFonts w:ascii="Bookman Old Style" w:hAnsi="Bookman Old Style" w:cs="Times New Roman"/>
          <w:color w:val="000000" w:themeColor="text1"/>
          <w:sz w:val="24"/>
          <w:szCs w:val="24"/>
        </w:rPr>
        <w:t xml:space="preserve">ABC </w:t>
      </w:r>
      <w:r w:rsidR="00553DD9" w:rsidRPr="0093631F">
        <w:rPr>
          <w:rFonts w:ascii="Bookman Old Style" w:hAnsi="Bookman Old Style" w:cs="Times New Roman"/>
          <w:color w:val="000000" w:themeColor="text1"/>
          <w:sz w:val="24"/>
          <w:szCs w:val="24"/>
        </w:rPr>
        <w:t xml:space="preserve">were selected. The </w:t>
      </w:r>
      <w:r w:rsidRPr="0093631F">
        <w:rPr>
          <w:rFonts w:ascii="Bookman Old Style" w:hAnsi="Bookman Old Style" w:cs="Times New Roman"/>
          <w:color w:val="000000" w:themeColor="text1"/>
          <w:sz w:val="24"/>
          <w:szCs w:val="24"/>
        </w:rPr>
        <w:t>managers</w:t>
      </w:r>
      <w:r w:rsidR="00553DD9" w:rsidRPr="0093631F">
        <w:rPr>
          <w:rFonts w:ascii="Bookman Old Style" w:hAnsi="Bookman Old Style" w:cs="Times New Roman"/>
          <w:color w:val="000000" w:themeColor="text1"/>
          <w:sz w:val="24"/>
          <w:szCs w:val="24"/>
        </w:rPr>
        <w:t xml:space="preserve"> were asked to </w:t>
      </w:r>
      <w:r w:rsidRPr="0093631F">
        <w:rPr>
          <w:rFonts w:ascii="Bookman Old Style" w:hAnsi="Bookman Old Style" w:cs="Times New Roman"/>
          <w:color w:val="000000" w:themeColor="text1"/>
          <w:sz w:val="24"/>
          <w:szCs w:val="24"/>
        </w:rPr>
        <w:t xml:space="preserve">provide their </w:t>
      </w:r>
      <w:r w:rsidR="00553DD9" w:rsidRPr="0093631F">
        <w:rPr>
          <w:rFonts w:ascii="Bookman Old Style" w:hAnsi="Bookman Old Style" w:cs="Times New Roman"/>
          <w:color w:val="000000" w:themeColor="text1"/>
          <w:sz w:val="24"/>
          <w:szCs w:val="24"/>
        </w:rPr>
        <w:t xml:space="preserve">ratings to these suppliers </w:t>
      </w:r>
      <w:r w:rsidRPr="0093631F">
        <w:rPr>
          <w:rFonts w:ascii="Bookman Old Style" w:hAnsi="Bookman Old Style" w:cs="Times New Roman"/>
          <w:color w:val="000000" w:themeColor="text1"/>
          <w:sz w:val="24"/>
          <w:szCs w:val="24"/>
        </w:rPr>
        <w:t xml:space="preserve">based </w:t>
      </w:r>
      <w:r w:rsidR="00553DD9" w:rsidRPr="0093631F">
        <w:rPr>
          <w:rFonts w:ascii="Bookman Old Style" w:hAnsi="Bookman Old Style" w:cs="Times New Roman"/>
          <w:color w:val="000000" w:themeColor="text1"/>
          <w:sz w:val="24"/>
          <w:szCs w:val="24"/>
        </w:rPr>
        <w:t xml:space="preserve">on the </w:t>
      </w:r>
      <w:r w:rsidRPr="0093631F">
        <w:rPr>
          <w:rFonts w:ascii="Bookman Old Style" w:hAnsi="Bookman Old Style" w:cs="Times New Roman"/>
          <w:color w:val="000000" w:themeColor="text1"/>
          <w:sz w:val="24"/>
          <w:szCs w:val="24"/>
        </w:rPr>
        <w:t xml:space="preserve">finalized </w:t>
      </w:r>
      <w:r w:rsidR="00553DD9" w:rsidRPr="0093631F">
        <w:rPr>
          <w:rFonts w:ascii="Bookman Old Style" w:hAnsi="Bookman Old Style" w:cs="Times New Roman"/>
          <w:color w:val="000000" w:themeColor="text1"/>
          <w:sz w:val="24"/>
          <w:szCs w:val="24"/>
        </w:rPr>
        <w:t xml:space="preserve">criteria in previous phase. The details of suppliers selected for evaluation in the case is </w:t>
      </w:r>
      <w:r w:rsidRPr="0093631F">
        <w:rPr>
          <w:rFonts w:ascii="Bookman Old Style" w:hAnsi="Bookman Old Style" w:cs="Times New Roman"/>
          <w:color w:val="000000" w:themeColor="text1"/>
          <w:sz w:val="24"/>
          <w:szCs w:val="24"/>
        </w:rPr>
        <w:t xml:space="preserve">summarized </w:t>
      </w:r>
      <w:r w:rsidR="00553DD9" w:rsidRPr="0093631F">
        <w:rPr>
          <w:rFonts w:ascii="Bookman Old Style" w:hAnsi="Bookman Old Style" w:cs="Times New Roman"/>
          <w:color w:val="000000" w:themeColor="text1"/>
          <w:sz w:val="24"/>
          <w:szCs w:val="24"/>
        </w:rPr>
        <w:t xml:space="preserve">in Table </w:t>
      </w:r>
      <w:r w:rsidRPr="0093631F">
        <w:rPr>
          <w:rFonts w:ascii="Bookman Old Style" w:hAnsi="Bookman Old Style" w:cs="Times New Roman"/>
          <w:color w:val="000000" w:themeColor="text1"/>
          <w:sz w:val="24"/>
          <w:szCs w:val="24"/>
        </w:rPr>
        <w:t>2</w:t>
      </w:r>
      <w:r w:rsidR="00553DD9" w:rsidRPr="0093631F">
        <w:rPr>
          <w:rFonts w:ascii="Bookman Old Style" w:hAnsi="Bookman Old Style" w:cs="Times New Roman"/>
          <w:color w:val="000000" w:themeColor="text1"/>
          <w:sz w:val="24"/>
          <w:szCs w:val="24"/>
        </w:rPr>
        <w:t xml:space="preserve">.   </w:t>
      </w:r>
    </w:p>
    <w:p w14:paraId="7E851E65" w14:textId="6D0E49EB" w:rsidR="008E0994" w:rsidRPr="0093631F" w:rsidRDefault="008E0994" w:rsidP="008E0994">
      <w:pPr>
        <w:spacing w:after="0" w:line="240" w:lineRule="auto"/>
        <w:ind w:firstLine="720"/>
        <w:jc w:val="center"/>
        <w:rPr>
          <w:rFonts w:ascii="Bookman Old Style" w:hAnsi="Bookman Old Style" w:cs="Times New Roman"/>
          <w:color w:val="000000" w:themeColor="text1"/>
          <w:sz w:val="24"/>
          <w:szCs w:val="24"/>
        </w:rPr>
      </w:pPr>
      <w:r w:rsidRPr="0093631F">
        <w:rPr>
          <w:rFonts w:ascii="Bookman Old Style" w:hAnsi="Bookman Old Style" w:cs="Times New Roman"/>
          <w:b/>
          <w:color w:val="000000" w:themeColor="text1"/>
          <w:sz w:val="24"/>
          <w:szCs w:val="24"/>
        </w:rPr>
        <w:t>Table 2</w:t>
      </w:r>
      <w:r w:rsidRPr="0093631F">
        <w:rPr>
          <w:rFonts w:ascii="Bookman Old Style" w:hAnsi="Bookman Old Style" w:cs="Times New Roman"/>
          <w:color w:val="000000" w:themeColor="text1"/>
          <w:sz w:val="24"/>
          <w:szCs w:val="24"/>
        </w:rPr>
        <w:t xml:space="preserve"> Supplier Characteristics</w:t>
      </w:r>
    </w:p>
    <w:tbl>
      <w:tblPr>
        <w:tblStyle w:val="TableGrid"/>
        <w:tblW w:w="0" w:type="auto"/>
        <w:jc w:val="center"/>
        <w:tblLook w:val="04A0" w:firstRow="1" w:lastRow="0" w:firstColumn="1" w:lastColumn="0" w:noHBand="0" w:noVBand="1"/>
      </w:tblPr>
      <w:tblGrid>
        <w:gridCol w:w="1780"/>
        <w:gridCol w:w="1800"/>
        <w:gridCol w:w="1906"/>
        <w:gridCol w:w="1724"/>
        <w:gridCol w:w="1806"/>
      </w:tblGrid>
      <w:tr w:rsidR="0093631F" w:rsidRPr="0093631F" w14:paraId="44D8289F" w14:textId="77777777" w:rsidTr="001C69FE">
        <w:trPr>
          <w:jc w:val="center"/>
        </w:trPr>
        <w:tc>
          <w:tcPr>
            <w:tcW w:w="1915" w:type="dxa"/>
            <w:vAlign w:val="center"/>
          </w:tcPr>
          <w:p w14:paraId="1A223246" w14:textId="77777777" w:rsidR="008E0994" w:rsidRPr="0093631F" w:rsidRDefault="008E0994" w:rsidP="008E0994">
            <w:pPr>
              <w:jc w:val="center"/>
              <w:rPr>
                <w:rFonts w:ascii="Bookman Old Style" w:hAnsi="Bookman Old Style" w:cstheme="majorBidi"/>
                <w:b/>
                <w:bCs/>
                <w:color w:val="000000" w:themeColor="text1"/>
              </w:rPr>
            </w:pPr>
            <w:r w:rsidRPr="0093631F">
              <w:rPr>
                <w:rFonts w:ascii="Bookman Old Style" w:hAnsi="Bookman Old Style" w:cstheme="majorBidi"/>
                <w:b/>
                <w:bCs/>
                <w:color w:val="000000" w:themeColor="text1"/>
              </w:rPr>
              <w:t>Supplier</w:t>
            </w:r>
          </w:p>
        </w:tc>
        <w:tc>
          <w:tcPr>
            <w:tcW w:w="1915" w:type="dxa"/>
            <w:vAlign w:val="center"/>
          </w:tcPr>
          <w:p w14:paraId="2CEF7535" w14:textId="77777777" w:rsidR="008E0994" w:rsidRPr="0093631F" w:rsidRDefault="008E0994" w:rsidP="008E0994">
            <w:pPr>
              <w:jc w:val="center"/>
              <w:rPr>
                <w:rFonts w:ascii="Bookman Old Style" w:hAnsi="Bookman Old Style" w:cstheme="majorBidi"/>
                <w:b/>
                <w:bCs/>
                <w:color w:val="000000" w:themeColor="text1"/>
              </w:rPr>
            </w:pPr>
            <w:r w:rsidRPr="0093631F">
              <w:rPr>
                <w:rFonts w:ascii="Bookman Old Style" w:hAnsi="Bookman Old Style" w:cstheme="majorBidi"/>
                <w:b/>
                <w:bCs/>
                <w:color w:val="000000" w:themeColor="text1"/>
              </w:rPr>
              <w:t>Location</w:t>
            </w:r>
          </w:p>
        </w:tc>
        <w:tc>
          <w:tcPr>
            <w:tcW w:w="1915" w:type="dxa"/>
            <w:vAlign w:val="center"/>
          </w:tcPr>
          <w:p w14:paraId="79703A8E" w14:textId="77777777" w:rsidR="008E0994" w:rsidRPr="0093631F" w:rsidRDefault="008E0994" w:rsidP="008E0994">
            <w:pPr>
              <w:jc w:val="center"/>
              <w:rPr>
                <w:rFonts w:ascii="Bookman Old Style" w:hAnsi="Bookman Old Style" w:cstheme="majorBidi"/>
                <w:b/>
                <w:bCs/>
                <w:color w:val="000000" w:themeColor="text1"/>
              </w:rPr>
            </w:pPr>
            <w:r w:rsidRPr="0093631F">
              <w:rPr>
                <w:rFonts w:ascii="Bookman Old Style" w:hAnsi="Bookman Old Style" w:cstheme="majorBidi"/>
                <w:b/>
                <w:bCs/>
                <w:color w:val="000000" w:themeColor="text1"/>
              </w:rPr>
              <w:t>Year of Establishment</w:t>
            </w:r>
          </w:p>
        </w:tc>
        <w:tc>
          <w:tcPr>
            <w:tcW w:w="1915" w:type="dxa"/>
            <w:vAlign w:val="center"/>
          </w:tcPr>
          <w:p w14:paraId="618364A7" w14:textId="77777777" w:rsidR="008E0994" w:rsidRPr="0093631F" w:rsidRDefault="008E0994" w:rsidP="008E0994">
            <w:pPr>
              <w:jc w:val="center"/>
              <w:rPr>
                <w:rFonts w:ascii="Bookman Old Style" w:hAnsi="Bookman Old Style" w:cstheme="majorBidi"/>
                <w:b/>
                <w:bCs/>
                <w:color w:val="000000" w:themeColor="text1"/>
              </w:rPr>
            </w:pPr>
            <w:r w:rsidRPr="0093631F">
              <w:rPr>
                <w:rFonts w:ascii="Bookman Old Style" w:hAnsi="Bookman Old Style" w:cstheme="majorBidi"/>
                <w:b/>
                <w:bCs/>
                <w:color w:val="000000" w:themeColor="text1"/>
              </w:rPr>
              <w:t>Work Force Size</w:t>
            </w:r>
          </w:p>
        </w:tc>
        <w:tc>
          <w:tcPr>
            <w:tcW w:w="1916" w:type="dxa"/>
            <w:vAlign w:val="center"/>
          </w:tcPr>
          <w:p w14:paraId="08B9394E" w14:textId="77777777" w:rsidR="008E0994" w:rsidRPr="0093631F" w:rsidRDefault="008E0994" w:rsidP="008E0994">
            <w:pPr>
              <w:jc w:val="center"/>
              <w:rPr>
                <w:rFonts w:ascii="Bookman Old Style" w:hAnsi="Bookman Old Style" w:cstheme="majorBidi"/>
                <w:b/>
                <w:bCs/>
                <w:color w:val="000000" w:themeColor="text1"/>
              </w:rPr>
            </w:pPr>
            <w:r w:rsidRPr="0093631F">
              <w:rPr>
                <w:rFonts w:ascii="Bookman Old Style" w:hAnsi="Bookman Old Style" w:cstheme="majorBidi"/>
                <w:b/>
                <w:bCs/>
                <w:color w:val="000000" w:themeColor="text1"/>
              </w:rPr>
              <w:t>Turnover (Rs. / Year)</w:t>
            </w:r>
          </w:p>
        </w:tc>
      </w:tr>
      <w:tr w:rsidR="0093631F" w:rsidRPr="0093631F" w14:paraId="0F4694E5" w14:textId="77777777" w:rsidTr="001C69FE">
        <w:trPr>
          <w:jc w:val="center"/>
        </w:trPr>
        <w:tc>
          <w:tcPr>
            <w:tcW w:w="1915" w:type="dxa"/>
            <w:vAlign w:val="center"/>
          </w:tcPr>
          <w:p w14:paraId="339B39F3" w14:textId="77777777" w:rsidR="008E0994" w:rsidRPr="0093631F" w:rsidRDefault="008E0994" w:rsidP="001C69FE">
            <w:pPr>
              <w:jc w:val="center"/>
              <w:rPr>
                <w:rFonts w:ascii="Bookman Old Style" w:hAnsi="Bookman Old Style" w:cstheme="majorBidi"/>
                <w:color w:val="000000" w:themeColor="text1"/>
              </w:rPr>
            </w:pPr>
            <w:r w:rsidRPr="0093631F">
              <w:rPr>
                <w:rFonts w:ascii="Bookman Old Style" w:hAnsi="Bookman Old Style" w:cstheme="majorBidi"/>
                <w:color w:val="000000" w:themeColor="text1"/>
              </w:rPr>
              <w:t>Supplier 1</w:t>
            </w:r>
          </w:p>
        </w:tc>
        <w:tc>
          <w:tcPr>
            <w:tcW w:w="1915" w:type="dxa"/>
            <w:vAlign w:val="center"/>
          </w:tcPr>
          <w:p w14:paraId="650ADF1D" w14:textId="77777777" w:rsidR="008E0994" w:rsidRPr="0093631F" w:rsidRDefault="008E0994" w:rsidP="001C69FE">
            <w:pPr>
              <w:jc w:val="center"/>
              <w:rPr>
                <w:rFonts w:ascii="Bookman Old Style" w:hAnsi="Bookman Old Style" w:cstheme="majorBidi"/>
                <w:color w:val="000000" w:themeColor="text1"/>
              </w:rPr>
            </w:pPr>
            <w:r w:rsidRPr="0093631F">
              <w:rPr>
                <w:rFonts w:ascii="Bookman Old Style" w:hAnsi="Bookman Old Style" w:cstheme="majorBidi"/>
                <w:color w:val="000000" w:themeColor="text1"/>
              </w:rPr>
              <w:t>Korangi Industrial Area</w:t>
            </w:r>
          </w:p>
        </w:tc>
        <w:tc>
          <w:tcPr>
            <w:tcW w:w="1915" w:type="dxa"/>
            <w:vAlign w:val="center"/>
          </w:tcPr>
          <w:p w14:paraId="6D1E5272" w14:textId="77777777" w:rsidR="008E0994" w:rsidRPr="0093631F" w:rsidRDefault="008E0994" w:rsidP="001C69FE">
            <w:pPr>
              <w:jc w:val="center"/>
              <w:rPr>
                <w:rFonts w:ascii="Bookman Old Style" w:hAnsi="Bookman Old Style" w:cstheme="majorBidi"/>
                <w:color w:val="000000" w:themeColor="text1"/>
              </w:rPr>
            </w:pPr>
            <w:r w:rsidRPr="0093631F">
              <w:rPr>
                <w:rFonts w:ascii="Bookman Old Style" w:hAnsi="Bookman Old Style" w:cstheme="majorBidi"/>
                <w:color w:val="000000" w:themeColor="text1"/>
              </w:rPr>
              <w:t>1985</w:t>
            </w:r>
          </w:p>
        </w:tc>
        <w:tc>
          <w:tcPr>
            <w:tcW w:w="1915" w:type="dxa"/>
            <w:vAlign w:val="center"/>
          </w:tcPr>
          <w:p w14:paraId="3F4DC35E" w14:textId="77777777" w:rsidR="008E0994" w:rsidRPr="0093631F" w:rsidRDefault="008E0994" w:rsidP="001C69FE">
            <w:pPr>
              <w:jc w:val="center"/>
              <w:rPr>
                <w:rFonts w:ascii="Bookman Old Style" w:hAnsi="Bookman Old Style" w:cstheme="majorBidi"/>
                <w:color w:val="000000" w:themeColor="text1"/>
              </w:rPr>
            </w:pPr>
            <w:r w:rsidRPr="0093631F">
              <w:rPr>
                <w:rFonts w:ascii="Bookman Old Style" w:hAnsi="Bookman Old Style" w:cstheme="majorBidi"/>
                <w:color w:val="000000" w:themeColor="text1"/>
              </w:rPr>
              <w:t>1200</w:t>
            </w:r>
          </w:p>
        </w:tc>
        <w:tc>
          <w:tcPr>
            <w:tcW w:w="1916" w:type="dxa"/>
            <w:vAlign w:val="center"/>
          </w:tcPr>
          <w:p w14:paraId="254CD2FA" w14:textId="77777777" w:rsidR="008E0994" w:rsidRPr="0093631F" w:rsidRDefault="008E0994" w:rsidP="001C69FE">
            <w:pPr>
              <w:jc w:val="center"/>
              <w:rPr>
                <w:rFonts w:ascii="Bookman Old Style" w:hAnsi="Bookman Old Style" w:cstheme="majorBidi"/>
                <w:color w:val="000000" w:themeColor="text1"/>
              </w:rPr>
            </w:pPr>
            <w:r w:rsidRPr="0093631F">
              <w:rPr>
                <w:rFonts w:ascii="Bookman Old Style" w:hAnsi="Bookman Old Style" w:cstheme="majorBidi"/>
                <w:color w:val="000000" w:themeColor="text1"/>
              </w:rPr>
              <w:t>65000000</w:t>
            </w:r>
          </w:p>
        </w:tc>
      </w:tr>
      <w:tr w:rsidR="0093631F" w:rsidRPr="0093631F" w14:paraId="763710BE" w14:textId="77777777" w:rsidTr="001C69FE">
        <w:trPr>
          <w:jc w:val="center"/>
        </w:trPr>
        <w:tc>
          <w:tcPr>
            <w:tcW w:w="1915" w:type="dxa"/>
            <w:vAlign w:val="center"/>
          </w:tcPr>
          <w:p w14:paraId="21CAC107" w14:textId="77777777" w:rsidR="008E0994" w:rsidRPr="0093631F" w:rsidRDefault="008E0994" w:rsidP="001C69FE">
            <w:pPr>
              <w:jc w:val="center"/>
              <w:rPr>
                <w:rFonts w:ascii="Bookman Old Style" w:hAnsi="Bookman Old Style"/>
                <w:color w:val="000000" w:themeColor="text1"/>
              </w:rPr>
            </w:pPr>
            <w:r w:rsidRPr="0093631F">
              <w:rPr>
                <w:rFonts w:ascii="Bookman Old Style" w:hAnsi="Bookman Old Style" w:cstheme="majorBidi"/>
                <w:color w:val="000000" w:themeColor="text1"/>
              </w:rPr>
              <w:t>Supplier 2</w:t>
            </w:r>
          </w:p>
        </w:tc>
        <w:tc>
          <w:tcPr>
            <w:tcW w:w="1915" w:type="dxa"/>
            <w:vAlign w:val="center"/>
          </w:tcPr>
          <w:p w14:paraId="7A5BE6FB" w14:textId="77777777" w:rsidR="008E0994" w:rsidRPr="0093631F" w:rsidRDefault="008E0994" w:rsidP="001C69FE">
            <w:pPr>
              <w:jc w:val="center"/>
              <w:rPr>
                <w:rFonts w:ascii="Bookman Old Style" w:hAnsi="Bookman Old Style" w:cstheme="majorBidi"/>
                <w:color w:val="000000" w:themeColor="text1"/>
              </w:rPr>
            </w:pPr>
            <w:r w:rsidRPr="0093631F">
              <w:rPr>
                <w:rFonts w:ascii="Bookman Old Style" w:hAnsi="Bookman Old Style" w:cstheme="majorBidi"/>
                <w:color w:val="000000" w:themeColor="text1"/>
              </w:rPr>
              <w:t>Port Qasim</w:t>
            </w:r>
          </w:p>
        </w:tc>
        <w:tc>
          <w:tcPr>
            <w:tcW w:w="1915" w:type="dxa"/>
            <w:vAlign w:val="center"/>
          </w:tcPr>
          <w:p w14:paraId="32B9294A" w14:textId="77777777" w:rsidR="008E0994" w:rsidRPr="0093631F" w:rsidRDefault="008E0994" w:rsidP="001C69FE">
            <w:pPr>
              <w:jc w:val="center"/>
              <w:rPr>
                <w:rFonts w:ascii="Bookman Old Style" w:hAnsi="Bookman Old Style" w:cstheme="majorBidi"/>
                <w:color w:val="000000" w:themeColor="text1"/>
              </w:rPr>
            </w:pPr>
            <w:r w:rsidRPr="0093631F">
              <w:rPr>
                <w:rFonts w:ascii="Bookman Old Style" w:hAnsi="Bookman Old Style" w:cstheme="majorBidi"/>
                <w:color w:val="000000" w:themeColor="text1"/>
              </w:rPr>
              <w:t>2012</w:t>
            </w:r>
          </w:p>
        </w:tc>
        <w:tc>
          <w:tcPr>
            <w:tcW w:w="1915" w:type="dxa"/>
            <w:vAlign w:val="center"/>
          </w:tcPr>
          <w:p w14:paraId="0471CA56" w14:textId="77777777" w:rsidR="008E0994" w:rsidRPr="0093631F" w:rsidRDefault="008E0994" w:rsidP="001C69FE">
            <w:pPr>
              <w:jc w:val="center"/>
              <w:rPr>
                <w:rFonts w:ascii="Bookman Old Style" w:hAnsi="Bookman Old Style" w:cstheme="majorBidi"/>
                <w:color w:val="000000" w:themeColor="text1"/>
              </w:rPr>
            </w:pPr>
            <w:r w:rsidRPr="0093631F">
              <w:rPr>
                <w:rFonts w:ascii="Bookman Old Style" w:hAnsi="Bookman Old Style" w:cstheme="majorBidi"/>
                <w:color w:val="000000" w:themeColor="text1"/>
              </w:rPr>
              <w:t>650</w:t>
            </w:r>
          </w:p>
        </w:tc>
        <w:tc>
          <w:tcPr>
            <w:tcW w:w="1916" w:type="dxa"/>
            <w:vAlign w:val="center"/>
          </w:tcPr>
          <w:p w14:paraId="1C6BFF8A" w14:textId="77777777" w:rsidR="008E0994" w:rsidRPr="0093631F" w:rsidRDefault="008E0994" w:rsidP="001C69FE">
            <w:pPr>
              <w:jc w:val="center"/>
              <w:rPr>
                <w:rFonts w:ascii="Bookman Old Style" w:hAnsi="Bookman Old Style" w:cstheme="majorBidi"/>
                <w:color w:val="000000" w:themeColor="text1"/>
              </w:rPr>
            </w:pPr>
            <w:r w:rsidRPr="0093631F">
              <w:rPr>
                <w:rFonts w:ascii="Bookman Old Style" w:hAnsi="Bookman Old Style" w:cstheme="majorBidi"/>
                <w:color w:val="000000" w:themeColor="text1"/>
              </w:rPr>
              <w:t>43000000</w:t>
            </w:r>
          </w:p>
        </w:tc>
      </w:tr>
      <w:tr w:rsidR="0093631F" w:rsidRPr="0093631F" w14:paraId="031ED482" w14:textId="77777777" w:rsidTr="001C69FE">
        <w:trPr>
          <w:jc w:val="center"/>
        </w:trPr>
        <w:tc>
          <w:tcPr>
            <w:tcW w:w="1915" w:type="dxa"/>
            <w:vAlign w:val="center"/>
          </w:tcPr>
          <w:p w14:paraId="398A5165" w14:textId="77777777" w:rsidR="008E0994" w:rsidRPr="0093631F" w:rsidRDefault="008E0994" w:rsidP="001C69FE">
            <w:pPr>
              <w:jc w:val="center"/>
              <w:rPr>
                <w:rFonts w:ascii="Bookman Old Style" w:hAnsi="Bookman Old Style"/>
                <w:color w:val="000000" w:themeColor="text1"/>
              </w:rPr>
            </w:pPr>
            <w:r w:rsidRPr="0093631F">
              <w:rPr>
                <w:rFonts w:ascii="Bookman Old Style" w:hAnsi="Bookman Old Style" w:cstheme="majorBidi"/>
                <w:color w:val="000000" w:themeColor="text1"/>
              </w:rPr>
              <w:t>Supplier 3</w:t>
            </w:r>
          </w:p>
        </w:tc>
        <w:tc>
          <w:tcPr>
            <w:tcW w:w="1915" w:type="dxa"/>
            <w:vAlign w:val="center"/>
          </w:tcPr>
          <w:p w14:paraId="0A6159A6" w14:textId="77777777" w:rsidR="008E0994" w:rsidRPr="0093631F" w:rsidRDefault="008E0994" w:rsidP="001C69FE">
            <w:pPr>
              <w:jc w:val="center"/>
              <w:rPr>
                <w:rFonts w:ascii="Bookman Old Style" w:hAnsi="Bookman Old Style" w:cstheme="majorBidi"/>
                <w:color w:val="000000" w:themeColor="text1"/>
              </w:rPr>
            </w:pPr>
            <w:r w:rsidRPr="0093631F">
              <w:rPr>
                <w:rFonts w:ascii="Bookman Old Style" w:hAnsi="Bookman Old Style" w:cstheme="majorBidi"/>
                <w:color w:val="000000" w:themeColor="text1"/>
              </w:rPr>
              <w:t>S.I.T.E Area</w:t>
            </w:r>
          </w:p>
        </w:tc>
        <w:tc>
          <w:tcPr>
            <w:tcW w:w="1915" w:type="dxa"/>
            <w:vAlign w:val="center"/>
          </w:tcPr>
          <w:p w14:paraId="53B8F37F" w14:textId="77777777" w:rsidR="008E0994" w:rsidRPr="0093631F" w:rsidRDefault="008E0994" w:rsidP="001C69FE">
            <w:pPr>
              <w:jc w:val="center"/>
              <w:rPr>
                <w:rFonts w:ascii="Bookman Old Style" w:hAnsi="Bookman Old Style" w:cstheme="majorBidi"/>
                <w:color w:val="000000" w:themeColor="text1"/>
              </w:rPr>
            </w:pPr>
            <w:r w:rsidRPr="0093631F">
              <w:rPr>
                <w:rFonts w:ascii="Bookman Old Style" w:hAnsi="Bookman Old Style" w:cstheme="majorBidi"/>
                <w:color w:val="000000" w:themeColor="text1"/>
              </w:rPr>
              <w:t>2002</w:t>
            </w:r>
          </w:p>
        </w:tc>
        <w:tc>
          <w:tcPr>
            <w:tcW w:w="1915" w:type="dxa"/>
            <w:vAlign w:val="center"/>
          </w:tcPr>
          <w:p w14:paraId="79621FD5" w14:textId="77777777" w:rsidR="008E0994" w:rsidRPr="0093631F" w:rsidRDefault="008E0994" w:rsidP="001C69FE">
            <w:pPr>
              <w:jc w:val="center"/>
              <w:rPr>
                <w:rFonts w:ascii="Bookman Old Style" w:hAnsi="Bookman Old Style" w:cstheme="majorBidi"/>
                <w:color w:val="000000" w:themeColor="text1"/>
              </w:rPr>
            </w:pPr>
            <w:r w:rsidRPr="0093631F">
              <w:rPr>
                <w:rFonts w:ascii="Bookman Old Style" w:hAnsi="Bookman Old Style" w:cstheme="majorBidi"/>
                <w:color w:val="000000" w:themeColor="text1"/>
              </w:rPr>
              <w:t>1000</w:t>
            </w:r>
          </w:p>
        </w:tc>
        <w:tc>
          <w:tcPr>
            <w:tcW w:w="1916" w:type="dxa"/>
            <w:vAlign w:val="center"/>
          </w:tcPr>
          <w:p w14:paraId="446C2045" w14:textId="77777777" w:rsidR="008E0994" w:rsidRPr="0093631F" w:rsidRDefault="008E0994" w:rsidP="001C69FE">
            <w:pPr>
              <w:jc w:val="center"/>
              <w:rPr>
                <w:rFonts w:ascii="Bookman Old Style" w:hAnsi="Bookman Old Style" w:cstheme="majorBidi"/>
                <w:color w:val="000000" w:themeColor="text1"/>
              </w:rPr>
            </w:pPr>
            <w:r w:rsidRPr="0093631F">
              <w:rPr>
                <w:rFonts w:ascii="Bookman Old Style" w:hAnsi="Bookman Old Style" w:cstheme="majorBidi"/>
                <w:color w:val="000000" w:themeColor="text1"/>
              </w:rPr>
              <w:t>13000000</w:t>
            </w:r>
          </w:p>
        </w:tc>
      </w:tr>
      <w:tr w:rsidR="0093631F" w:rsidRPr="0093631F" w14:paraId="74822490" w14:textId="77777777" w:rsidTr="001C69FE">
        <w:trPr>
          <w:jc w:val="center"/>
        </w:trPr>
        <w:tc>
          <w:tcPr>
            <w:tcW w:w="1915" w:type="dxa"/>
            <w:vAlign w:val="center"/>
          </w:tcPr>
          <w:p w14:paraId="50CB1FBF" w14:textId="77777777" w:rsidR="008E0994" w:rsidRPr="0093631F" w:rsidRDefault="008E0994" w:rsidP="001C69FE">
            <w:pPr>
              <w:jc w:val="center"/>
              <w:rPr>
                <w:rFonts w:ascii="Bookman Old Style" w:hAnsi="Bookman Old Style"/>
                <w:color w:val="000000" w:themeColor="text1"/>
              </w:rPr>
            </w:pPr>
            <w:r w:rsidRPr="0093631F">
              <w:rPr>
                <w:rFonts w:ascii="Bookman Old Style" w:hAnsi="Bookman Old Style" w:cstheme="majorBidi"/>
                <w:color w:val="000000" w:themeColor="text1"/>
              </w:rPr>
              <w:t>Supplier 4</w:t>
            </w:r>
          </w:p>
        </w:tc>
        <w:tc>
          <w:tcPr>
            <w:tcW w:w="1915" w:type="dxa"/>
            <w:vAlign w:val="center"/>
          </w:tcPr>
          <w:p w14:paraId="1B8DB5C9" w14:textId="77777777" w:rsidR="008E0994" w:rsidRPr="0093631F" w:rsidRDefault="008E0994" w:rsidP="001C69FE">
            <w:pPr>
              <w:jc w:val="center"/>
              <w:rPr>
                <w:rFonts w:ascii="Bookman Old Style" w:hAnsi="Bookman Old Style" w:cstheme="majorBidi"/>
                <w:color w:val="000000" w:themeColor="text1"/>
              </w:rPr>
            </w:pPr>
            <w:r w:rsidRPr="0093631F">
              <w:rPr>
                <w:rFonts w:ascii="Bookman Old Style" w:hAnsi="Bookman Old Style" w:cstheme="majorBidi"/>
                <w:color w:val="000000" w:themeColor="text1"/>
              </w:rPr>
              <w:t>Pakistan Textile City</w:t>
            </w:r>
          </w:p>
        </w:tc>
        <w:tc>
          <w:tcPr>
            <w:tcW w:w="1915" w:type="dxa"/>
            <w:vAlign w:val="center"/>
          </w:tcPr>
          <w:p w14:paraId="2683B0DE" w14:textId="77777777" w:rsidR="008E0994" w:rsidRPr="0093631F" w:rsidRDefault="008E0994" w:rsidP="001C69FE">
            <w:pPr>
              <w:jc w:val="center"/>
              <w:rPr>
                <w:rFonts w:ascii="Bookman Old Style" w:hAnsi="Bookman Old Style" w:cstheme="majorBidi"/>
                <w:color w:val="000000" w:themeColor="text1"/>
              </w:rPr>
            </w:pPr>
            <w:r w:rsidRPr="0093631F">
              <w:rPr>
                <w:rFonts w:ascii="Bookman Old Style" w:hAnsi="Bookman Old Style" w:cstheme="majorBidi"/>
                <w:color w:val="000000" w:themeColor="text1"/>
              </w:rPr>
              <w:t>2007</w:t>
            </w:r>
          </w:p>
        </w:tc>
        <w:tc>
          <w:tcPr>
            <w:tcW w:w="1915" w:type="dxa"/>
            <w:vAlign w:val="center"/>
          </w:tcPr>
          <w:p w14:paraId="25250E1D" w14:textId="77777777" w:rsidR="008E0994" w:rsidRPr="0093631F" w:rsidRDefault="008E0994" w:rsidP="001C69FE">
            <w:pPr>
              <w:jc w:val="center"/>
              <w:rPr>
                <w:rFonts w:ascii="Bookman Old Style" w:hAnsi="Bookman Old Style" w:cstheme="majorBidi"/>
                <w:color w:val="000000" w:themeColor="text1"/>
              </w:rPr>
            </w:pPr>
            <w:r w:rsidRPr="0093631F">
              <w:rPr>
                <w:rFonts w:ascii="Bookman Old Style" w:hAnsi="Bookman Old Style" w:cstheme="majorBidi"/>
                <w:color w:val="000000" w:themeColor="text1"/>
              </w:rPr>
              <w:t>450</w:t>
            </w:r>
          </w:p>
        </w:tc>
        <w:tc>
          <w:tcPr>
            <w:tcW w:w="1916" w:type="dxa"/>
            <w:vAlign w:val="center"/>
          </w:tcPr>
          <w:p w14:paraId="199B43BB" w14:textId="77777777" w:rsidR="008E0994" w:rsidRPr="0093631F" w:rsidRDefault="008E0994" w:rsidP="001C69FE">
            <w:pPr>
              <w:jc w:val="center"/>
              <w:rPr>
                <w:rFonts w:ascii="Bookman Old Style" w:hAnsi="Bookman Old Style" w:cstheme="majorBidi"/>
                <w:color w:val="000000" w:themeColor="text1"/>
              </w:rPr>
            </w:pPr>
            <w:r w:rsidRPr="0093631F">
              <w:rPr>
                <w:rFonts w:ascii="Bookman Old Style" w:hAnsi="Bookman Old Style" w:cstheme="majorBidi"/>
                <w:color w:val="000000" w:themeColor="text1"/>
              </w:rPr>
              <w:t>26000000</w:t>
            </w:r>
          </w:p>
        </w:tc>
      </w:tr>
      <w:tr w:rsidR="008E0994" w:rsidRPr="0093631F" w14:paraId="4990EF91" w14:textId="77777777" w:rsidTr="001C69FE">
        <w:trPr>
          <w:jc w:val="center"/>
        </w:trPr>
        <w:tc>
          <w:tcPr>
            <w:tcW w:w="1915" w:type="dxa"/>
            <w:vAlign w:val="center"/>
          </w:tcPr>
          <w:p w14:paraId="3FC19B07" w14:textId="77777777" w:rsidR="008E0994" w:rsidRPr="0093631F" w:rsidRDefault="008E0994" w:rsidP="001C69FE">
            <w:pPr>
              <w:jc w:val="center"/>
              <w:rPr>
                <w:rFonts w:ascii="Bookman Old Style" w:hAnsi="Bookman Old Style"/>
                <w:color w:val="000000" w:themeColor="text1"/>
              </w:rPr>
            </w:pPr>
            <w:r w:rsidRPr="0093631F">
              <w:rPr>
                <w:rFonts w:ascii="Bookman Old Style" w:hAnsi="Bookman Old Style" w:cstheme="majorBidi"/>
                <w:color w:val="000000" w:themeColor="text1"/>
              </w:rPr>
              <w:t>Supplier 5</w:t>
            </w:r>
          </w:p>
        </w:tc>
        <w:tc>
          <w:tcPr>
            <w:tcW w:w="1915" w:type="dxa"/>
            <w:vAlign w:val="center"/>
          </w:tcPr>
          <w:p w14:paraId="016538FC" w14:textId="2AA3AEC8" w:rsidR="008E0994" w:rsidRPr="0093631F" w:rsidRDefault="008E0994" w:rsidP="001C69FE">
            <w:pPr>
              <w:jc w:val="center"/>
              <w:rPr>
                <w:rFonts w:ascii="Bookman Old Style" w:hAnsi="Bookman Old Style" w:cstheme="majorBidi"/>
                <w:color w:val="000000" w:themeColor="text1"/>
              </w:rPr>
            </w:pPr>
            <w:r w:rsidRPr="0093631F">
              <w:rPr>
                <w:rFonts w:ascii="Bookman Old Style" w:hAnsi="Bookman Old Style" w:cstheme="majorBidi"/>
                <w:color w:val="000000" w:themeColor="text1"/>
              </w:rPr>
              <w:t>Nort</w:t>
            </w:r>
            <w:r w:rsidR="00980BEE" w:rsidRPr="0093631F">
              <w:rPr>
                <w:rFonts w:ascii="Bookman Old Style" w:hAnsi="Bookman Old Style" w:cstheme="majorBidi"/>
                <w:color w:val="000000" w:themeColor="text1"/>
              </w:rPr>
              <w:t>h</w:t>
            </w:r>
            <w:r w:rsidRPr="0093631F">
              <w:rPr>
                <w:rFonts w:ascii="Bookman Old Style" w:hAnsi="Bookman Old Style" w:cstheme="majorBidi"/>
                <w:color w:val="000000" w:themeColor="text1"/>
              </w:rPr>
              <w:t xml:space="preserve"> Karachi Industrial Area</w:t>
            </w:r>
          </w:p>
        </w:tc>
        <w:tc>
          <w:tcPr>
            <w:tcW w:w="1915" w:type="dxa"/>
            <w:vAlign w:val="center"/>
          </w:tcPr>
          <w:p w14:paraId="2347BC11" w14:textId="77777777" w:rsidR="008E0994" w:rsidRPr="0093631F" w:rsidRDefault="008E0994" w:rsidP="001C69FE">
            <w:pPr>
              <w:jc w:val="center"/>
              <w:rPr>
                <w:rFonts w:ascii="Bookman Old Style" w:hAnsi="Bookman Old Style" w:cstheme="majorBidi"/>
                <w:color w:val="000000" w:themeColor="text1"/>
              </w:rPr>
            </w:pPr>
            <w:r w:rsidRPr="0093631F">
              <w:rPr>
                <w:rFonts w:ascii="Bookman Old Style" w:hAnsi="Bookman Old Style" w:cstheme="majorBidi"/>
                <w:color w:val="000000" w:themeColor="text1"/>
              </w:rPr>
              <w:t>1999</w:t>
            </w:r>
          </w:p>
        </w:tc>
        <w:tc>
          <w:tcPr>
            <w:tcW w:w="1915" w:type="dxa"/>
            <w:vAlign w:val="center"/>
          </w:tcPr>
          <w:p w14:paraId="1206AB93" w14:textId="77777777" w:rsidR="008E0994" w:rsidRPr="0093631F" w:rsidRDefault="008E0994" w:rsidP="001C69FE">
            <w:pPr>
              <w:jc w:val="center"/>
              <w:rPr>
                <w:rFonts w:ascii="Bookman Old Style" w:hAnsi="Bookman Old Style" w:cstheme="majorBidi"/>
                <w:color w:val="000000" w:themeColor="text1"/>
              </w:rPr>
            </w:pPr>
            <w:r w:rsidRPr="0093631F">
              <w:rPr>
                <w:rFonts w:ascii="Bookman Old Style" w:hAnsi="Bookman Old Style" w:cstheme="majorBidi"/>
                <w:color w:val="000000" w:themeColor="text1"/>
              </w:rPr>
              <w:t>200</w:t>
            </w:r>
          </w:p>
        </w:tc>
        <w:tc>
          <w:tcPr>
            <w:tcW w:w="1916" w:type="dxa"/>
            <w:vAlign w:val="center"/>
          </w:tcPr>
          <w:p w14:paraId="24F0EBC0" w14:textId="77777777" w:rsidR="008E0994" w:rsidRPr="0093631F" w:rsidRDefault="008E0994" w:rsidP="001C69FE">
            <w:pPr>
              <w:jc w:val="center"/>
              <w:rPr>
                <w:rFonts w:ascii="Bookman Old Style" w:hAnsi="Bookman Old Style" w:cstheme="majorBidi"/>
                <w:color w:val="000000" w:themeColor="text1"/>
              </w:rPr>
            </w:pPr>
            <w:r w:rsidRPr="0093631F">
              <w:rPr>
                <w:rFonts w:ascii="Bookman Old Style" w:hAnsi="Bookman Old Style" w:cstheme="majorBidi"/>
                <w:color w:val="000000" w:themeColor="text1"/>
              </w:rPr>
              <w:t>19000000</w:t>
            </w:r>
          </w:p>
        </w:tc>
      </w:tr>
    </w:tbl>
    <w:p w14:paraId="7C38D267" w14:textId="77777777" w:rsidR="008E0994" w:rsidRPr="0093631F" w:rsidRDefault="008E0994" w:rsidP="00553DD9">
      <w:pPr>
        <w:spacing w:after="0" w:line="480" w:lineRule="auto"/>
        <w:jc w:val="both"/>
        <w:rPr>
          <w:rFonts w:ascii="Bookman Old Style" w:eastAsiaTheme="minorEastAsia" w:hAnsi="Bookman Old Style" w:cs="Times New Roman"/>
          <w:i/>
          <w:color w:val="000000" w:themeColor="text1"/>
          <w:sz w:val="24"/>
        </w:rPr>
      </w:pPr>
    </w:p>
    <w:p w14:paraId="71A8849E" w14:textId="47E02002" w:rsidR="00553DD9" w:rsidRPr="0093631F" w:rsidRDefault="00553DD9" w:rsidP="00553DD9">
      <w:pPr>
        <w:spacing w:after="0" w:line="480" w:lineRule="auto"/>
        <w:jc w:val="both"/>
        <w:rPr>
          <w:rFonts w:ascii="Bookman Old Style" w:eastAsiaTheme="minorEastAsia" w:hAnsi="Bookman Old Style" w:cs="Times New Roman"/>
          <w:i/>
          <w:color w:val="000000" w:themeColor="text1"/>
          <w:sz w:val="24"/>
        </w:rPr>
      </w:pPr>
      <w:r w:rsidRPr="0093631F">
        <w:rPr>
          <w:rFonts w:ascii="Bookman Old Style" w:eastAsiaTheme="minorEastAsia" w:hAnsi="Bookman Old Style" w:cs="Times New Roman"/>
          <w:i/>
          <w:color w:val="000000" w:themeColor="text1"/>
          <w:sz w:val="24"/>
        </w:rPr>
        <w:t>4.1 Finalization of the evaluation criteria</w:t>
      </w:r>
    </w:p>
    <w:p w14:paraId="68F4A13A" w14:textId="0B41169C" w:rsidR="00553DD9" w:rsidRPr="0093631F" w:rsidRDefault="00553DD9" w:rsidP="00553DD9">
      <w:pPr>
        <w:spacing w:after="0" w:line="480" w:lineRule="auto"/>
        <w:ind w:firstLine="720"/>
        <w:jc w:val="both"/>
        <w:rPr>
          <w:rFonts w:ascii="Bookman Old Style" w:eastAsiaTheme="minorEastAsia" w:hAnsi="Bookman Old Style" w:cs="Times New Roman"/>
          <w:color w:val="000000" w:themeColor="text1"/>
          <w:sz w:val="24"/>
        </w:rPr>
      </w:pPr>
      <w:r w:rsidRPr="0093631F">
        <w:rPr>
          <w:rFonts w:ascii="Bookman Old Style" w:eastAsiaTheme="minorEastAsia" w:hAnsi="Bookman Old Style" w:cs="Times New Roman"/>
          <w:color w:val="000000" w:themeColor="text1"/>
          <w:sz w:val="24"/>
        </w:rPr>
        <w:t xml:space="preserve">Extensive literature review and </w:t>
      </w:r>
      <w:r w:rsidR="00B67FD4" w:rsidRPr="0093631F">
        <w:rPr>
          <w:rFonts w:ascii="Bookman Old Style" w:eastAsiaTheme="minorEastAsia" w:hAnsi="Bookman Old Style" w:cs="Times New Roman"/>
          <w:color w:val="000000" w:themeColor="text1"/>
          <w:sz w:val="24"/>
        </w:rPr>
        <w:t>modified-</w:t>
      </w:r>
      <w:r w:rsidRPr="0093631F">
        <w:rPr>
          <w:rFonts w:ascii="Bookman Old Style" w:eastAsiaTheme="minorEastAsia" w:hAnsi="Bookman Old Style" w:cs="Times New Roman"/>
          <w:color w:val="000000" w:themeColor="text1"/>
          <w:sz w:val="24"/>
        </w:rPr>
        <w:t xml:space="preserve">Delphi method </w:t>
      </w:r>
      <w:r w:rsidRPr="0093631F">
        <w:rPr>
          <w:rFonts w:ascii="Bookman Old Style" w:eastAsiaTheme="minorEastAsia" w:hAnsi="Bookman Old Style" w:cs="Times New Roman"/>
          <w:noProof/>
          <w:color w:val="000000" w:themeColor="text1"/>
          <w:sz w:val="24"/>
        </w:rPr>
        <w:t>are</w:t>
      </w:r>
      <w:r w:rsidRPr="0093631F">
        <w:rPr>
          <w:rFonts w:ascii="Bookman Old Style" w:eastAsiaTheme="minorEastAsia" w:hAnsi="Bookman Old Style" w:cs="Times New Roman"/>
          <w:color w:val="000000" w:themeColor="text1"/>
          <w:sz w:val="24"/>
        </w:rPr>
        <w:t xml:space="preserve"> used to finalize the criteria </w:t>
      </w:r>
      <w:r w:rsidR="00B67FD4" w:rsidRPr="0093631F">
        <w:rPr>
          <w:rFonts w:ascii="Bookman Old Style" w:eastAsiaTheme="minorEastAsia" w:hAnsi="Bookman Old Style" w:cs="Times New Roman"/>
          <w:color w:val="000000" w:themeColor="text1"/>
          <w:sz w:val="24"/>
        </w:rPr>
        <w:t>on CE-based Industry 4.0 for sus</w:t>
      </w:r>
      <w:r w:rsidR="00FB2ECF" w:rsidRPr="0093631F">
        <w:rPr>
          <w:rFonts w:ascii="Bookman Old Style" w:eastAsiaTheme="minorEastAsia" w:hAnsi="Bookman Old Style" w:cs="Times New Roman"/>
          <w:color w:val="000000" w:themeColor="text1"/>
          <w:sz w:val="24"/>
        </w:rPr>
        <w:t xml:space="preserve">tainable supplier selection within </w:t>
      </w:r>
      <w:r w:rsidR="00B67FD4" w:rsidRPr="0093631F">
        <w:rPr>
          <w:rFonts w:ascii="Bookman Old Style" w:eastAsiaTheme="minorEastAsia" w:hAnsi="Bookman Old Style" w:cs="Times New Roman"/>
          <w:color w:val="000000" w:themeColor="text1"/>
          <w:sz w:val="24"/>
        </w:rPr>
        <w:t>company ABC</w:t>
      </w:r>
      <w:r w:rsidRPr="0093631F">
        <w:rPr>
          <w:rFonts w:ascii="Bookman Old Style" w:eastAsiaTheme="minorEastAsia" w:hAnsi="Bookman Old Style" w:cs="Times New Roman"/>
          <w:color w:val="000000" w:themeColor="text1"/>
          <w:sz w:val="24"/>
        </w:rPr>
        <w:t xml:space="preserve">. After a </w:t>
      </w:r>
      <w:r w:rsidRPr="0093631F">
        <w:rPr>
          <w:rFonts w:ascii="Bookman Old Style" w:eastAsiaTheme="minorEastAsia" w:hAnsi="Bookman Old Style" w:cs="Times New Roman"/>
          <w:noProof/>
          <w:color w:val="000000" w:themeColor="text1"/>
          <w:sz w:val="24"/>
        </w:rPr>
        <w:t>detailed</w:t>
      </w:r>
      <w:r w:rsidRPr="0093631F">
        <w:rPr>
          <w:rFonts w:ascii="Bookman Old Style" w:eastAsiaTheme="minorEastAsia" w:hAnsi="Bookman Old Style" w:cs="Times New Roman"/>
          <w:color w:val="000000" w:themeColor="text1"/>
          <w:sz w:val="24"/>
        </w:rPr>
        <w:t xml:space="preserve"> literature review, </w:t>
      </w:r>
      <w:r w:rsidRPr="0093631F">
        <w:rPr>
          <w:rFonts w:ascii="Bookman Old Style" w:eastAsiaTheme="minorEastAsia" w:hAnsi="Bookman Old Style" w:cs="Times New Roman"/>
          <w:noProof/>
          <w:color w:val="000000" w:themeColor="text1"/>
          <w:sz w:val="24"/>
        </w:rPr>
        <w:t>twenty one</w:t>
      </w:r>
      <w:r w:rsidRPr="0093631F">
        <w:rPr>
          <w:rFonts w:ascii="Bookman Old Style" w:eastAsiaTheme="minorEastAsia" w:hAnsi="Bookman Old Style" w:cs="Times New Roman"/>
          <w:color w:val="000000" w:themeColor="text1"/>
          <w:sz w:val="24"/>
        </w:rPr>
        <w:t xml:space="preserve"> criteria were identified. These criteria were </w:t>
      </w:r>
      <w:r w:rsidRPr="0093631F">
        <w:rPr>
          <w:rFonts w:ascii="Bookman Old Style" w:eastAsiaTheme="minorEastAsia" w:hAnsi="Bookman Old Style" w:cs="Times New Roman"/>
          <w:noProof/>
          <w:color w:val="000000" w:themeColor="text1"/>
          <w:sz w:val="24"/>
        </w:rPr>
        <w:t>then</w:t>
      </w:r>
      <w:r w:rsidRPr="0093631F">
        <w:rPr>
          <w:rFonts w:ascii="Bookman Old Style" w:eastAsiaTheme="minorEastAsia" w:hAnsi="Bookman Old Style" w:cs="Times New Roman"/>
          <w:color w:val="000000" w:themeColor="text1"/>
          <w:sz w:val="24"/>
        </w:rPr>
        <w:t xml:space="preserve"> presented to experts </w:t>
      </w:r>
      <w:r w:rsidR="00B67FD4" w:rsidRPr="0093631F">
        <w:rPr>
          <w:rFonts w:ascii="Bookman Old Style" w:eastAsiaTheme="minorEastAsia" w:hAnsi="Bookman Old Style" w:cs="Times New Roman"/>
          <w:color w:val="000000" w:themeColor="text1"/>
          <w:sz w:val="24"/>
        </w:rPr>
        <w:t xml:space="preserve">to </w:t>
      </w:r>
      <w:r w:rsidRPr="0093631F">
        <w:rPr>
          <w:rFonts w:ascii="Bookman Old Style" w:eastAsiaTheme="minorEastAsia" w:hAnsi="Bookman Old Style" w:cs="Times New Roman"/>
          <w:color w:val="000000" w:themeColor="text1"/>
          <w:sz w:val="24"/>
        </w:rPr>
        <w:t>finaliz</w:t>
      </w:r>
      <w:r w:rsidR="00B67FD4" w:rsidRPr="0093631F">
        <w:rPr>
          <w:rFonts w:ascii="Bookman Old Style" w:eastAsiaTheme="minorEastAsia" w:hAnsi="Bookman Old Style" w:cs="Times New Roman"/>
          <w:color w:val="000000" w:themeColor="text1"/>
          <w:sz w:val="24"/>
        </w:rPr>
        <w:t>e the</w:t>
      </w:r>
      <w:r w:rsidRPr="0093631F">
        <w:rPr>
          <w:rFonts w:ascii="Bookman Old Style" w:eastAsiaTheme="minorEastAsia" w:hAnsi="Bookman Old Style" w:cs="Times New Roman"/>
          <w:color w:val="000000" w:themeColor="text1"/>
          <w:sz w:val="24"/>
        </w:rPr>
        <w:t xml:space="preserve"> criteria. After several rounds of deliberations and discussion with </w:t>
      </w:r>
      <w:r w:rsidR="00B67FD4" w:rsidRPr="0093631F">
        <w:rPr>
          <w:rFonts w:ascii="Bookman Old Style" w:eastAsiaTheme="minorEastAsia" w:hAnsi="Bookman Old Style" w:cs="Times New Roman"/>
          <w:color w:val="000000" w:themeColor="text1"/>
          <w:sz w:val="24"/>
        </w:rPr>
        <w:t xml:space="preserve">supply chain </w:t>
      </w:r>
      <w:r w:rsidRPr="0093631F">
        <w:rPr>
          <w:rFonts w:ascii="Bookman Old Style" w:eastAsiaTheme="minorEastAsia" w:hAnsi="Bookman Old Style" w:cs="Times New Roman"/>
          <w:noProof/>
          <w:color w:val="000000" w:themeColor="text1"/>
          <w:sz w:val="24"/>
        </w:rPr>
        <w:t>experts,</w:t>
      </w:r>
      <w:r w:rsidRPr="0093631F">
        <w:rPr>
          <w:rFonts w:ascii="Bookman Old Style" w:eastAsiaTheme="minorEastAsia" w:hAnsi="Bookman Old Style" w:cs="Times New Roman"/>
          <w:color w:val="000000" w:themeColor="text1"/>
          <w:sz w:val="24"/>
        </w:rPr>
        <w:t xml:space="preserve"> the experts agreed with the selected criteria and did not suggest any change. These criteria were </w:t>
      </w:r>
      <w:r w:rsidRPr="0093631F">
        <w:rPr>
          <w:rFonts w:ascii="Bookman Old Style" w:eastAsiaTheme="minorEastAsia" w:hAnsi="Bookman Old Style" w:cs="Times New Roman"/>
          <w:noProof/>
          <w:color w:val="000000" w:themeColor="text1"/>
          <w:sz w:val="24"/>
        </w:rPr>
        <w:t>then</w:t>
      </w:r>
      <w:r w:rsidRPr="0093631F">
        <w:rPr>
          <w:rFonts w:ascii="Bookman Old Style" w:eastAsiaTheme="minorEastAsia" w:hAnsi="Bookman Old Style" w:cs="Times New Roman"/>
          <w:color w:val="000000" w:themeColor="text1"/>
          <w:sz w:val="24"/>
        </w:rPr>
        <w:t xml:space="preserve"> categorized into four main categories for the purpose of evaluation and ranking</w:t>
      </w:r>
      <w:r w:rsidR="00B67FD4" w:rsidRPr="0093631F">
        <w:rPr>
          <w:rFonts w:ascii="Bookman Old Style" w:eastAsiaTheme="minorEastAsia" w:hAnsi="Bookman Old Style" w:cs="Times New Roman"/>
          <w:color w:val="000000" w:themeColor="text1"/>
          <w:sz w:val="24"/>
        </w:rPr>
        <w:t>, again, with inputs from the supply chain experts</w:t>
      </w:r>
      <w:r w:rsidRPr="0093631F">
        <w:rPr>
          <w:rFonts w:ascii="Bookman Old Style" w:eastAsiaTheme="minorEastAsia" w:hAnsi="Bookman Old Style" w:cs="Times New Roman"/>
          <w:color w:val="000000" w:themeColor="text1"/>
          <w:sz w:val="24"/>
        </w:rPr>
        <w:t>.</w:t>
      </w:r>
      <w:r w:rsidR="00B67FD4" w:rsidRPr="0093631F">
        <w:rPr>
          <w:rFonts w:ascii="Bookman Old Style" w:eastAsiaTheme="minorEastAsia" w:hAnsi="Bookman Old Style" w:cs="Times New Roman"/>
          <w:color w:val="000000" w:themeColor="text1"/>
          <w:sz w:val="24"/>
        </w:rPr>
        <w:t xml:space="preserve"> The final listing and their categorization</w:t>
      </w:r>
      <w:r w:rsidR="00DC4C2A" w:rsidRPr="0093631F">
        <w:rPr>
          <w:rFonts w:ascii="Bookman Old Style" w:eastAsiaTheme="minorEastAsia" w:hAnsi="Bookman Old Style" w:cs="Times New Roman"/>
          <w:color w:val="000000" w:themeColor="text1"/>
          <w:sz w:val="24"/>
        </w:rPr>
        <w:t>s</w:t>
      </w:r>
      <w:r w:rsidR="00B67FD4" w:rsidRPr="0093631F">
        <w:rPr>
          <w:rFonts w:ascii="Bookman Old Style" w:eastAsiaTheme="minorEastAsia" w:hAnsi="Bookman Old Style" w:cs="Times New Roman"/>
          <w:color w:val="000000" w:themeColor="text1"/>
          <w:sz w:val="24"/>
        </w:rPr>
        <w:t xml:space="preserve"> can be found in Table 3.</w:t>
      </w:r>
    </w:p>
    <w:p w14:paraId="0FEA0B77" w14:textId="77777777" w:rsidR="00BE5103" w:rsidRPr="0093631F" w:rsidRDefault="00BE5103" w:rsidP="008E0994">
      <w:pPr>
        <w:spacing w:after="0" w:line="240" w:lineRule="auto"/>
        <w:jc w:val="center"/>
        <w:rPr>
          <w:rFonts w:ascii="Bookman Old Style" w:eastAsiaTheme="minorEastAsia" w:hAnsi="Bookman Old Style" w:cs="Times New Roman"/>
          <w:b/>
          <w:color w:val="000000" w:themeColor="text1"/>
          <w:sz w:val="24"/>
        </w:rPr>
      </w:pPr>
    </w:p>
    <w:p w14:paraId="20DE2B7E" w14:textId="57B683C5" w:rsidR="00B67FD4" w:rsidRPr="0093631F" w:rsidRDefault="008A2012" w:rsidP="008E0994">
      <w:pPr>
        <w:spacing w:after="0" w:line="240" w:lineRule="auto"/>
        <w:jc w:val="center"/>
        <w:rPr>
          <w:rFonts w:ascii="Bookman Old Style" w:eastAsiaTheme="minorEastAsia" w:hAnsi="Bookman Old Style" w:cs="Times New Roman"/>
          <w:color w:val="000000" w:themeColor="text1"/>
          <w:sz w:val="24"/>
        </w:rPr>
      </w:pPr>
      <w:r w:rsidRPr="0093631F">
        <w:rPr>
          <w:rFonts w:ascii="Bookman Old Style" w:eastAsiaTheme="minorEastAsia" w:hAnsi="Bookman Old Style" w:cs="Times New Roman"/>
          <w:b/>
          <w:color w:val="000000" w:themeColor="text1"/>
          <w:sz w:val="24"/>
        </w:rPr>
        <w:t>Table 3</w:t>
      </w:r>
      <w:r w:rsidRPr="0093631F">
        <w:rPr>
          <w:rFonts w:ascii="Bookman Old Style" w:eastAsiaTheme="minorEastAsia" w:hAnsi="Bookman Old Style" w:cs="Times New Roman"/>
          <w:color w:val="000000" w:themeColor="text1"/>
          <w:sz w:val="24"/>
        </w:rPr>
        <w:t xml:space="preserve"> Main and Sub category criteria of CE-based Industry 4.0 </w:t>
      </w:r>
    </w:p>
    <w:tbl>
      <w:tblPr>
        <w:tblStyle w:val="TableGrid"/>
        <w:tblW w:w="0" w:type="auto"/>
        <w:tblLook w:val="04A0" w:firstRow="1" w:lastRow="0" w:firstColumn="1" w:lastColumn="0" w:noHBand="0" w:noVBand="1"/>
      </w:tblPr>
      <w:tblGrid>
        <w:gridCol w:w="1555"/>
        <w:gridCol w:w="2551"/>
        <w:gridCol w:w="2693"/>
        <w:gridCol w:w="2217"/>
      </w:tblGrid>
      <w:tr w:rsidR="0093631F" w:rsidRPr="0093631F" w14:paraId="650779E0" w14:textId="77777777" w:rsidTr="001C69FE">
        <w:tc>
          <w:tcPr>
            <w:tcW w:w="1555" w:type="dxa"/>
            <w:vAlign w:val="center"/>
          </w:tcPr>
          <w:p w14:paraId="6691ED35" w14:textId="77777777" w:rsidR="008A2012" w:rsidRPr="0093631F" w:rsidRDefault="008A2012" w:rsidP="008E0994">
            <w:pPr>
              <w:jc w:val="center"/>
              <w:rPr>
                <w:rFonts w:ascii="Times New Roman" w:hAnsi="Times New Roman" w:cs="Times New Roman"/>
                <w:b/>
                <w:color w:val="000000" w:themeColor="text1"/>
                <w:sz w:val="20"/>
              </w:rPr>
            </w:pPr>
            <w:r w:rsidRPr="0093631F">
              <w:rPr>
                <w:rFonts w:ascii="Times New Roman" w:hAnsi="Times New Roman" w:cs="Times New Roman"/>
                <w:b/>
                <w:color w:val="000000" w:themeColor="text1"/>
                <w:sz w:val="20"/>
              </w:rPr>
              <w:t>Main Category</w:t>
            </w:r>
          </w:p>
        </w:tc>
        <w:tc>
          <w:tcPr>
            <w:tcW w:w="2551" w:type="dxa"/>
            <w:vAlign w:val="center"/>
          </w:tcPr>
          <w:p w14:paraId="0745FF5F" w14:textId="77777777" w:rsidR="008A2012" w:rsidRPr="0093631F" w:rsidRDefault="008A2012" w:rsidP="008E0994">
            <w:pPr>
              <w:jc w:val="center"/>
              <w:rPr>
                <w:rFonts w:ascii="Times New Roman" w:hAnsi="Times New Roman" w:cs="Times New Roman"/>
                <w:b/>
                <w:color w:val="000000" w:themeColor="text1"/>
                <w:sz w:val="20"/>
              </w:rPr>
            </w:pPr>
            <w:r w:rsidRPr="0093631F">
              <w:rPr>
                <w:rFonts w:ascii="Times New Roman" w:hAnsi="Times New Roman" w:cs="Times New Roman"/>
                <w:b/>
                <w:color w:val="000000" w:themeColor="text1"/>
                <w:sz w:val="20"/>
              </w:rPr>
              <w:t>Sub Category</w:t>
            </w:r>
          </w:p>
        </w:tc>
        <w:tc>
          <w:tcPr>
            <w:tcW w:w="2693" w:type="dxa"/>
            <w:vAlign w:val="center"/>
          </w:tcPr>
          <w:p w14:paraId="23628F51" w14:textId="77777777" w:rsidR="008A2012" w:rsidRPr="0093631F" w:rsidRDefault="008A2012" w:rsidP="008E0994">
            <w:pPr>
              <w:jc w:val="both"/>
              <w:rPr>
                <w:rFonts w:ascii="Times New Roman" w:hAnsi="Times New Roman" w:cs="Times New Roman"/>
                <w:b/>
                <w:color w:val="000000" w:themeColor="text1"/>
                <w:sz w:val="20"/>
              </w:rPr>
            </w:pPr>
            <w:r w:rsidRPr="0093631F">
              <w:rPr>
                <w:rFonts w:ascii="Times New Roman" w:hAnsi="Times New Roman" w:cs="Times New Roman"/>
                <w:b/>
                <w:color w:val="000000" w:themeColor="text1"/>
                <w:sz w:val="20"/>
              </w:rPr>
              <w:t>Brief description</w:t>
            </w:r>
          </w:p>
        </w:tc>
        <w:tc>
          <w:tcPr>
            <w:tcW w:w="2217" w:type="dxa"/>
            <w:vAlign w:val="center"/>
          </w:tcPr>
          <w:p w14:paraId="1720EBEC" w14:textId="77777777" w:rsidR="008A2012" w:rsidRPr="0093631F" w:rsidRDefault="008A2012" w:rsidP="008E0994">
            <w:pPr>
              <w:jc w:val="center"/>
              <w:rPr>
                <w:rFonts w:ascii="Times New Roman" w:hAnsi="Times New Roman" w:cs="Times New Roman"/>
                <w:b/>
                <w:color w:val="000000" w:themeColor="text1"/>
                <w:sz w:val="20"/>
              </w:rPr>
            </w:pPr>
            <w:r w:rsidRPr="0093631F">
              <w:rPr>
                <w:rFonts w:ascii="Times New Roman" w:hAnsi="Times New Roman" w:cs="Times New Roman"/>
                <w:b/>
                <w:color w:val="000000" w:themeColor="text1"/>
                <w:sz w:val="20"/>
              </w:rPr>
              <w:t>Supporting Literature</w:t>
            </w:r>
          </w:p>
        </w:tc>
      </w:tr>
      <w:tr w:rsidR="0093631F" w:rsidRPr="0093631F" w14:paraId="13A12DDC" w14:textId="77777777" w:rsidTr="001C69FE">
        <w:tc>
          <w:tcPr>
            <w:tcW w:w="1555" w:type="dxa"/>
            <w:vAlign w:val="center"/>
          </w:tcPr>
          <w:p w14:paraId="6ADB689B" w14:textId="77777777" w:rsidR="008A2012" w:rsidRPr="0093631F" w:rsidRDefault="008A2012" w:rsidP="001C69FE">
            <w:pPr>
              <w:rPr>
                <w:rFonts w:ascii="Times New Roman" w:hAnsi="Times New Roman" w:cs="Times New Roman"/>
                <w:color w:val="000000" w:themeColor="text1"/>
                <w:sz w:val="20"/>
              </w:rPr>
            </w:pPr>
            <w:r w:rsidRPr="0093631F">
              <w:rPr>
                <w:rFonts w:ascii="Times New Roman" w:hAnsi="Times New Roman" w:cs="Times New Roman"/>
                <w:color w:val="000000" w:themeColor="text1"/>
                <w:sz w:val="20"/>
              </w:rPr>
              <w:t>Organizational (OG)</w:t>
            </w:r>
          </w:p>
        </w:tc>
        <w:tc>
          <w:tcPr>
            <w:tcW w:w="2551" w:type="dxa"/>
            <w:vAlign w:val="center"/>
          </w:tcPr>
          <w:p w14:paraId="7E48E12A" w14:textId="77777777" w:rsidR="008A2012" w:rsidRPr="0093631F" w:rsidRDefault="008A2012" w:rsidP="001C69FE">
            <w:pPr>
              <w:rPr>
                <w:rFonts w:ascii="Times New Roman" w:hAnsi="Times New Roman" w:cs="Times New Roman"/>
                <w:color w:val="000000" w:themeColor="text1"/>
                <w:sz w:val="20"/>
              </w:rPr>
            </w:pPr>
            <w:r w:rsidRPr="0093631F">
              <w:rPr>
                <w:rFonts w:ascii="Times New Roman" w:hAnsi="Times New Roman" w:cs="Times New Roman"/>
                <w:color w:val="000000" w:themeColor="text1"/>
                <w:sz w:val="18"/>
                <w:szCs w:val="20"/>
              </w:rPr>
              <w:t>Top management support  and dedication towards industry 4.0 and circular economy implementation (OG1)</w:t>
            </w:r>
          </w:p>
        </w:tc>
        <w:tc>
          <w:tcPr>
            <w:tcW w:w="2693" w:type="dxa"/>
            <w:vAlign w:val="center"/>
          </w:tcPr>
          <w:p w14:paraId="4CF306F6" w14:textId="77777777" w:rsidR="008A2012" w:rsidRPr="0093631F" w:rsidRDefault="008A2012" w:rsidP="001C69FE">
            <w:pPr>
              <w:jc w:val="both"/>
              <w:rPr>
                <w:rFonts w:ascii="Times New Roman" w:hAnsi="Times New Roman" w:cs="Times New Roman"/>
                <w:color w:val="000000" w:themeColor="text1"/>
                <w:sz w:val="20"/>
              </w:rPr>
            </w:pPr>
            <w:r w:rsidRPr="0093631F">
              <w:rPr>
                <w:rFonts w:ascii="Times New Roman" w:hAnsi="Times New Roman" w:cs="Times New Roman"/>
                <w:color w:val="000000" w:themeColor="text1"/>
                <w:sz w:val="20"/>
              </w:rPr>
              <w:t>This refers to the support and enthusiasm by top management and leaders to adopt and implement Industry 4.0 and related technologies.</w:t>
            </w:r>
          </w:p>
        </w:tc>
        <w:tc>
          <w:tcPr>
            <w:tcW w:w="2217" w:type="dxa"/>
            <w:vAlign w:val="center"/>
          </w:tcPr>
          <w:p w14:paraId="225EEB34" w14:textId="77777777" w:rsidR="008A2012" w:rsidRPr="0093631F" w:rsidRDefault="008A2012" w:rsidP="001C69FE">
            <w:pPr>
              <w:rPr>
                <w:rFonts w:ascii="Times New Roman" w:hAnsi="Times New Roman" w:cs="Times New Roman"/>
                <w:color w:val="000000" w:themeColor="text1"/>
                <w:sz w:val="20"/>
              </w:rPr>
            </w:pPr>
            <w:r w:rsidRPr="0093631F">
              <w:rPr>
                <w:rFonts w:ascii="Times New Roman" w:hAnsi="Times New Roman" w:cs="Times New Roman"/>
                <w:color w:val="000000" w:themeColor="text1"/>
                <w:sz w:val="20"/>
              </w:rPr>
              <w:t>Savtschenko et al.,</w:t>
            </w:r>
          </w:p>
          <w:p w14:paraId="2E71E995" w14:textId="77777777" w:rsidR="008A2012" w:rsidRPr="0093631F" w:rsidRDefault="008A2012" w:rsidP="001C69FE">
            <w:pPr>
              <w:rPr>
                <w:rFonts w:ascii="Times New Roman" w:hAnsi="Times New Roman" w:cs="Times New Roman"/>
                <w:color w:val="000000" w:themeColor="text1"/>
                <w:sz w:val="20"/>
              </w:rPr>
            </w:pPr>
            <w:r w:rsidRPr="0093631F">
              <w:rPr>
                <w:rFonts w:ascii="Times New Roman" w:hAnsi="Times New Roman" w:cs="Times New Roman"/>
                <w:color w:val="000000" w:themeColor="text1"/>
                <w:sz w:val="20"/>
              </w:rPr>
              <w:t>2017; Shamim et al.,</w:t>
            </w:r>
          </w:p>
          <w:p w14:paraId="631ABBBD" w14:textId="77777777" w:rsidR="008A2012" w:rsidRPr="0093631F" w:rsidRDefault="008A2012" w:rsidP="001C69FE">
            <w:pPr>
              <w:rPr>
                <w:rFonts w:ascii="Times New Roman" w:hAnsi="Times New Roman" w:cs="Times New Roman"/>
                <w:color w:val="000000" w:themeColor="text1"/>
                <w:sz w:val="20"/>
              </w:rPr>
            </w:pPr>
            <w:r w:rsidRPr="0093631F">
              <w:rPr>
                <w:rFonts w:ascii="Times New Roman" w:hAnsi="Times New Roman" w:cs="Times New Roman"/>
                <w:color w:val="000000" w:themeColor="text1"/>
                <w:sz w:val="20"/>
              </w:rPr>
              <w:t xml:space="preserve">2017; </w:t>
            </w:r>
            <w:r w:rsidRPr="0093631F">
              <w:rPr>
                <w:rFonts w:ascii="Times New Roman" w:eastAsia="Times New Roman" w:hAnsi="Times New Roman" w:cs="Times New Roman"/>
                <w:iCs/>
                <w:color w:val="000000" w:themeColor="text1"/>
                <w:sz w:val="20"/>
                <w:lang w:eastAsia="en-IN"/>
              </w:rPr>
              <w:t>Jabbour et al., 2018a</w:t>
            </w:r>
            <w:r w:rsidRPr="0093631F">
              <w:rPr>
                <w:rFonts w:ascii="Times New Roman" w:hAnsi="Times New Roman" w:cs="Times New Roman"/>
                <w:color w:val="000000" w:themeColor="text1"/>
                <w:sz w:val="20"/>
              </w:rPr>
              <w:t>; Luthra and Mangla, 2018</w:t>
            </w:r>
          </w:p>
        </w:tc>
      </w:tr>
      <w:tr w:rsidR="0093631F" w:rsidRPr="0093631F" w14:paraId="11429D98" w14:textId="77777777" w:rsidTr="001C69FE">
        <w:tc>
          <w:tcPr>
            <w:tcW w:w="1555" w:type="dxa"/>
            <w:vAlign w:val="center"/>
          </w:tcPr>
          <w:p w14:paraId="29690F7D" w14:textId="77777777" w:rsidR="008A2012" w:rsidRPr="0093631F" w:rsidRDefault="008A2012" w:rsidP="001C69FE">
            <w:pPr>
              <w:rPr>
                <w:rFonts w:ascii="Times New Roman" w:hAnsi="Times New Roman" w:cs="Times New Roman"/>
                <w:color w:val="000000" w:themeColor="text1"/>
                <w:sz w:val="20"/>
              </w:rPr>
            </w:pPr>
          </w:p>
        </w:tc>
        <w:tc>
          <w:tcPr>
            <w:tcW w:w="2551" w:type="dxa"/>
            <w:vAlign w:val="center"/>
          </w:tcPr>
          <w:p w14:paraId="3E83FB96" w14:textId="77777777" w:rsidR="008A2012" w:rsidRPr="0093631F" w:rsidRDefault="008A2012" w:rsidP="001C69FE">
            <w:pPr>
              <w:rPr>
                <w:rFonts w:ascii="Times New Roman" w:hAnsi="Times New Roman" w:cs="Times New Roman"/>
                <w:color w:val="000000" w:themeColor="text1"/>
                <w:sz w:val="20"/>
              </w:rPr>
            </w:pPr>
            <w:r w:rsidRPr="0093631F">
              <w:rPr>
                <w:rFonts w:ascii="Times New Roman" w:hAnsi="Times New Roman" w:cs="Times New Roman"/>
                <w:color w:val="000000" w:themeColor="text1"/>
                <w:sz w:val="18"/>
                <w:szCs w:val="20"/>
              </w:rPr>
              <w:t>Financial wellbeing and availability for implementing Industry 4.0 within circular economy (OG2)</w:t>
            </w:r>
          </w:p>
        </w:tc>
        <w:tc>
          <w:tcPr>
            <w:tcW w:w="2693" w:type="dxa"/>
            <w:vAlign w:val="center"/>
          </w:tcPr>
          <w:p w14:paraId="685786C7" w14:textId="77777777" w:rsidR="008A2012" w:rsidRPr="0093631F" w:rsidRDefault="008A2012" w:rsidP="001C69FE">
            <w:pPr>
              <w:jc w:val="both"/>
              <w:rPr>
                <w:rFonts w:ascii="Times New Roman" w:hAnsi="Times New Roman" w:cs="Times New Roman"/>
                <w:color w:val="000000" w:themeColor="text1"/>
                <w:sz w:val="20"/>
              </w:rPr>
            </w:pPr>
            <w:r w:rsidRPr="0093631F">
              <w:rPr>
                <w:rFonts w:ascii="Times New Roman" w:hAnsi="Times New Roman" w:cs="Times New Roman"/>
                <w:color w:val="000000" w:themeColor="text1"/>
                <w:sz w:val="20"/>
              </w:rPr>
              <w:t>Availability of sufficient funds to procure, adopt and implement Industry 4.0 technologies within circular economy.</w:t>
            </w:r>
          </w:p>
        </w:tc>
        <w:tc>
          <w:tcPr>
            <w:tcW w:w="2217" w:type="dxa"/>
            <w:vAlign w:val="center"/>
          </w:tcPr>
          <w:p w14:paraId="00DA5F9B" w14:textId="77777777" w:rsidR="008A2012" w:rsidRPr="0093631F" w:rsidRDefault="008A2012" w:rsidP="001C69FE">
            <w:pPr>
              <w:rPr>
                <w:rFonts w:ascii="Times New Roman" w:hAnsi="Times New Roman" w:cs="Times New Roman"/>
                <w:color w:val="000000" w:themeColor="text1"/>
                <w:sz w:val="20"/>
              </w:rPr>
            </w:pPr>
            <w:r w:rsidRPr="0093631F">
              <w:rPr>
                <w:rFonts w:ascii="Times New Roman" w:hAnsi="Times New Roman" w:cs="Times New Roman"/>
                <w:color w:val="000000" w:themeColor="text1"/>
                <w:sz w:val="20"/>
              </w:rPr>
              <w:t>Theorin et al. 2017;</w:t>
            </w:r>
          </w:p>
          <w:p w14:paraId="54927295" w14:textId="77777777" w:rsidR="008A2012" w:rsidRPr="0093631F" w:rsidRDefault="008A2012" w:rsidP="001C69FE">
            <w:pPr>
              <w:rPr>
                <w:rFonts w:ascii="Times New Roman" w:hAnsi="Times New Roman" w:cs="Times New Roman"/>
                <w:color w:val="000000" w:themeColor="text1"/>
                <w:sz w:val="20"/>
              </w:rPr>
            </w:pPr>
            <w:r w:rsidRPr="0093631F">
              <w:rPr>
                <w:rFonts w:ascii="Times New Roman" w:hAnsi="Times New Roman" w:cs="Times New Roman"/>
                <w:color w:val="000000" w:themeColor="text1"/>
                <w:sz w:val="20"/>
              </w:rPr>
              <w:t>Nicoletti, 2018; Luthra and Mangla, 2018</w:t>
            </w:r>
          </w:p>
        </w:tc>
      </w:tr>
      <w:tr w:rsidR="0093631F" w:rsidRPr="0093631F" w14:paraId="2E43171D" w14:textId="77777777" w:rsidTr="001C69FE">
        <w:tc>
          <w:tcPr>
            <w:tcW w:w="1555" w:type="dxa"/>
            <w:vAlign w:val="center"/>
          </w:tcPr>
          <w:p w14:paraId="43A47888" w14:textId="77777777" w:rsidR="008A2012" w:rsidRPr="0093631F" w:rsidRDefault="008A2012" w:rsidP="001C69FE">
            <w:pPr>
              <w:rPr>
                <w:rFonts w:ascii="Times New Roman" w:hAnsi="Times New Roman" w:cs="Times New Roman"/>
                <w:color w:val="000000" w:themeColor="text1"/>
                <w:sz w:val="20"/>
              </w:rPr>
            </w:pPr>
          </w:p>
        </w:tc>
        <w:tc>
          <w:tcPr>
            <w:tcW w:w="2551" w:type="dxa"/>
            <w:vAlign w:val="center"/>
          </w:tcPr>
          <w:p w14:paraId="17B0C89C" w14:textId="77777777" w:rsidR="008A2012" w:rsidRPr="0093631F" w:rsidRDefault="008A2012" w:rsidP="001C69FE">
            <w:pPr>
              <w:rPr>
                <w:rFonts w:ascii="Times New Roman" w:hAnsi="Times New Roman" w:cs="Times New Roman"/>
                <w:color w:val="000000" w:themeColor="text1"/>
                <w:sz w:val="20"/>
              </w:rPr>
            </w:pPr>
            <w:r w:rsidRPr="0093631F">
              <w:rPr>
                <w:rFonts w:ascii="Times New Roman" w:hAnsi="Times New Roman" w:cs="Times New Roman"/>
                <w:color w:val="000000" w:themeColor="text1"/>
                <w:sz w:val="18"/>
                <w:szCs w:val="20"/>
              </w:rPr>
              <w:t>A positive organizational culture towards implementation of Industry 4.0 and circular economy initiatives (OG3)</w:t>
            </w:r>
          </w:p>
        </w:tc>
        <w:tc>
          <w:tcPr>
            <w:tcW w:w="2693" w:type="dxa"/>
            <w:vAlign w:val="center"/>
          </w:tcPr>
          <w:p w14:paraId="740CBBEC" w14:textId="77777777" w:rsidR="008A2012" w:rsidRPr="0093631F" w:rsidRDefault="008A2012" w:rsidP="001C69FE">
            <w:pPr>
              <w:jc w:val="both"/>
              <w:rPr>
                <w:rFonts w:ascii="Times New Roman" w:hAnsi="Times New Roman" w:cs="Times New Roman"/>
                <w:color w:val="000000" w:themeColor="text1"/>
                <w:sz w:val="20"/>
              </w:rPr>
            </w:pPr>
            <w:r w:rsidRPr="0093631F">
              <w:rPr>
                <w:rFonts w:ascii="Times New Roman" w:hAnsi="Times New Roman" w:cs="Times New Roman"/>
                <w:color w:val="000000" w:themeColor="text1"/>
                <w:sz w:val="20"/>
              </w:rPr>
              <w:t>Developing a culture where people in the organization are open to adoption of technologies and new methods for sustainable management and circular economy through Industry 4.0.</w:t>
            </w:r>
          </w:p>
        </w:tc>
        <w:tc>
          <w:tcPr>
            <w:tcW w:w="2217" w:type="dxa"/>
            <w:vAlign w:val="center"/>
          </w:tcPr>
          <w:p w14:paraId="27922FDE" w14:textId="77777777" w:rsidR="008A2012" w:rsidRPr="0093631F" w:rsidRDefault="008A2012" w:rsidP="001C69FE">
            <w:pPr>
              <w:rPr>
                <w:rFonts w:ascii="Times New Roman" w:hAnsi="Times New Roman" w:cs="Times New Roman"/>
                <w:color w:val="000000" w:themeColor="text1"/>
                <w:sz w:val="20"/>
              </w:rPr>
            </w:pPr>
            <w:r w:rsidRPr="0093631F">
              <w:rPr>
                <w:rFonts w:ascii="Times New Roman" w:hAnsi="Times New Roman" w:cs="Times New Roman"/>
                <w:color w:val="000000" w:themeColor="text1"/>
                <w:sz w:val="20"/>
              </w:rPr>
              <w:t>Rizos et al., 2016</w:t>
            </w:r>
          </w:p>
        </w:tc>
      </w:tr>
      <w:tr w:rsidR="0093631F" w:rsidRPr="0093631F" w14:paraId="5D429E1F" w14:textId="77777777" w:rsidTr="001C69FE">
        <w:tc>
          <w:tcPr>
            <w:tcW w:w="1555" w:type="dxa"/>
            <w:vAlign w:val="center"/>
          </w:tcPr>
          <w:p w14:paraId="5EDA879A" w14:textId="77777777" w:rsidR="008A2012" w:rsidRPr="0093631F" w:rsidRDefault="008A2012" w:rsidP="001C69FE">
            <w:pPr>
              <w:rPr>
                <w:rFonts w:ascii="Times New Roman" w:hAnsi="Times New Roman" w:cs="Times New Roman"/>
                <w:color w:val="000000" w:themeColor="text1"/>
                <w:sz w:val="20"/>
              </w:rPr>
            </w:pPr>
          </w:p>
        </w:tc>
        <w:tc>
          <w:tcPr>
            <w:tcW w:w="2551" w:type="dxa"/>
            <w:vAlign w:val="center"/>
          </w:tcPr>
          <w:p w14:paraId="00911782" w14:textId="77777777" w:rsidR="008A2012" w:rsidRPr="0093631F" w:rsidRDefault="008A2012" w:rsidP="001C69FE">
            <w:pPr>
              <w:rPr>
                <w:rFonts w:ascii="Times New Roman" w:hAnsi="Times New Roman" w:cs="Times New Roman"/>
                <w:color w:val="000000" w:themeColor="text1"/>
                <w:sz w:val="20"/>
              </w:rPr>
            </w:pPr>
            <w:r w:rsidRPr="0093631F">
              <w:rPr>
                <w:rFonts w:ascii="Times New Roman" w:hAnsi="Times New Roman" w:cs="Times New Roman"/>
                <w:color w:val="000000" w:themeColor="text1"/>
                <w:sz w:val="18"/>
                <w:szCs w:val="20"/>
              </w:rPr>
              <w:t>Training and awareness on Industry 4.0 trends and capacity building (OG4)</w:t>
            </w:r>
          </w:p>
        </w:tc>
        <w:tc>
          <w:tcPr>
            <w:tcW w:w="2693" w:type="dxa"/>
            <w:vAlign w:val="center"/>
          </w:tcPr>
          <w:p w14:paraId="593F93AB" w14:textId="77777777" w:rsidR="008A2012" w:rsidRPr="0093631F" w:rsidRDefault="008A2012" w:rsidP="001C69FE">
            <w:pPr>
              <w:jc w:val="both"/>
              <w:rPr>
                <w:rFonts w:ascii="Times New Roman" w:eastAsia="Times New Roman" w:hAnsi="Times New Roman" w:cs="Times New Roman"/>
                <w:iCs/>
                <w:color w:val="000000" w:themeColor="text1"/>
                <w:sz w:val="20"/>
                <w:lang w:eastAsia="en-IN"/>
              </w:rPr>
            </w:pPr>
            <w:r w:rsidRPr="0093631F">
              <w:rPr>
                <w:rFonts w:ascii="Times New Roman" w:eastAsia="Times New Roman" w:hAnsi="Times New Roman" w:cs="Times New Roman"/>
                <w:iCs/>
                <w:color w:val="000000" w:themeColor="text1"/>
                <w:sz w:val="20"/>
                <w:lang w:eastAsia="en-IN"/>
              </w:rPr>
              <w:t>Providing training to the employees of the organization and developing organizations capabilities in order to implement Industry 4.0 within circular economy.</w:t>
            </w:r>
          </w:p>
        </w:tc>
        <w:tc>
          <w:tcPr>
            <w:tcW w:w="2217" w:type="dxa"/>
            <w:vAlign w:val="center"/>
          </w:tcPr>
          <w:p w14:paraId="7710DEDC" w14:textId="77777777" w:rsidR="008A2012" w:rsidRPr="0093631F" w:rsidRDefault="008A2012" w:rsidP="001C69FE">
            <w:pPr>
              <w:rPr>
                <w:rFonts w:ascii="Times New Roman" w:hAnsi="Times New Roman" w:cs="Times New Roman"/>
                <w:color w:val="000000" w:themeColor="text1"/>
                <w:sz w:val="20"/>
              </w:rPr>
            </w:pPr>
            <w:r w:rsidRPr="0093631F">
              <w:rPr>
                <w:rFonts w:ascii="Times New Roman" w:eastAsia="Times New Roman" w:hAnsi="Times New Roman" w:cs="Times New Roman"/>
                <w:iCs/>
                <w:color w:val="000000" w:themeColor="text1"/>
                <w:sz w:val="20"/>
                <w:lang w:eastAsia="en-IN"/>
              </w:rPr>
              <w:t>Despeisse et al., 2017; Jabbour et al., 2018a</w:t>
            </w:r>
          </w:p>
        </w:tc>
      </w:tr>
      <w:tr w:rsidR="0093631F" w:rsidRPr="0093631F" w14:paraId="4088B000" w14:textId="77777777" w:rsidTr="001C69FE">
        <w:tc>
          <w:tcPr>
            <w:tcW w:w="1555" w:type="dxa"/>
            <w:vAlign w:val="center"/>
          </w:tcPr>
          <w:p w14:paraId="5FB9035F" w14:textId="77777777" w:rsidR="008A2012" w:rsidRPr="0093631F" w:rsidRDefault="008A2012" w:rsidP="001C69FE">
            <w:pPr>
              <w:rPr>
                <w:rFonts w:ascii="Times New Roman" w:hAnsi="Times New Roman" w:cs="Times New Roman"/>
                <w:color w:val="000000" w:themeColor="text1"/>
                <w:sz w:val="20"/>
              </w:rPr>
            </w:pPr>
          </w:p>
        </w:tc>
        <w:tc>
          <w:tcPr>
            <w:tcW w:w="2551" w:type="dxa"/>
            <w:vAlign w:val="center"/>
          </w:tcPr>
          <w:p w14:paraId="57C333DE" w14:textId="77777777" w:rsidR="008A2012" w:rsidRPr="0093631F" w:rsidRDefault="008A2012" w:rsidP="001C69FE">
            <w:pPr>
              <w:rPr>
                <w:rFonts w:ascii="Times New Roman" w:hAnsi="Times New Roman" w:cs="Times New Roman"/>
                <w:color w:val="000000" w:themeColor="text1"/>
                <w:sz w:val="20"/>
              </w:rPr>
            </w:pPr>
            <w:r w:rsidRPr="0093631F">
              <w:rPr>
                <w:rFonts w:ascii="Times New Roman" w:hAnsi="Times New Roman" w:cs="Times New Roman"/>
                <w:color w:val="000000" w:themeColor="text1"/>
                <w:sz w:val="18"/>
                <w:szCs w:val="20"/>
              </w:rPr>
              <w:t>Readiness for organizational change to adopt Industry 4.0 for circular economy (OG5)</w:t>
            </w:r>
          </w:p>
        </w:tc>
        <w:tc>
          <w:tcPr>
            <w:tcW w:w="2693" w:type="dxa"/>
            <w:vAlign w:val="center"/>
          </w:tcPr>
          <w:p w14:paraId="76A9BC1D" w14:textId="77777777" w:rsidR="008A2012" w:rsidRPr="0093631F" w:rsidRDefault="008A2012" w:rsidP="001C69FE">
            <w:pPr>
              <w:jc w:val="both"/>
              <w:rPr>
                <w:rFonts w:ascii="Times New Roman" w:eastAsia="Times New Roman" w:hAnsi="Times New Roman" w:cs="Times New Roman"/>
                <w:iCs/>
                <w:color w:val="000000" w:themeColor="text1"/>
                <w:sz w:val="20"/>
                <w:lang w:eastAsia="en-IN"/>
              </w:rPr>
            </w:pPr>
            <w:r w:rsidRPr="0093631F">
              <w:rPr>
                <w:rFonts w:ascii="Times New Roman" w:eastAsia="Times New Roman" w:hAnsi="Times New Roman" w:cs="Times New Roman"/>
                <w:iCs/>
                <w:color w:val="000000" w:themeColor="text1"/>
                <w:sz w:val="20"/>
                <w:lang w:eastAsia="en-IN"/>
              </w:rPr>
              <w:t xml:space="preserve">Making employees aware of the benefit of adoption of Industry 4.0 within circular economy to avoid resist the change in adoption of associated new technologies. </w:t>
            </w:r>
          </w:p>
        </w:tc>
        <w:tc>
          <w:tcPr>
            <w:tcW w:w="2217" w:type="dxa"/>
            <w:vAlign w:val="center"/>
          </w:tcPr>
          <w:p w14:paraId="68A29706" w14:textId="77777777" w:rsidR="008A2012" w:rsidRPr="0093631F" w:rsidRDefault="008A2012" w:rsidP="001C69FE">
            <w:pPr>
              <w:rPr>
                <w:rFonts w:ascii="Times New Roman" w:eastAsia="Times New Roman" w:hAnsi="Times New Roman" w:cs="Times New Roman"/>
                <w:iCs/>
                <w:color w:val="000000" w:themeColor="text1"/>
                <w:sz w:val="20"/>
                <w:lang w:eastAsia="en-IN"/>
              </w:rPr>
            </w:pPr>
            <w:r w:rsidRPr="0093631F">
              <w:rPr>
                <w:rFonts w:ascii="Times New Roman" w:eastAsia="Times New Roman" w:hAnsi="Times New Roman" w:cs="Times New Roman"/>
                <w:iCs/>
                <w:color w:val="000000" w:themeColor="text1"/>
                <w:sz w:val="20"/>
                <w:lang w:eastAsia="en-IN"/>
              </w:rPr>
              <w:t>Jabbour et al., 2018a</w:t>
            </w:r>
          </w:p>
        </w:tc>
      </w:tr>
      <w:tr w:rsidR="0093631F" w:rsidRPr="0093631F" w14:paraId="3FEA5283" w14:textId="77777777" w:rsidTr="001C69FE">
        <w:tc>
          <w:tcPr>
            <w:tcW w:w="1555" w:type="dxa"/>
            <w:vAlign w:val="center"/>
          </w:tcPr>
          <w:p w14:paraId="56D4BC47" w14:textId="77777777" w:rsidR="008A2012" w:rsidRPr="0093631F" w:rsidRDefault="008A2012" w:rsidP="001C69FE">
            <w:pPr>
              <w:rPr>
                <w:rFonts w:ascii="Times New Roman" w:hAnsi="Times New Roman" w:cs="Times New Roman"/>
                <w:color w:val="000000" w:themeColor="text1"/>
                <w:sz w:val="20"/>
              </w:rPr>
            </w:pPr>
          </w:p>
        </w:tc>
        <w:tc>
          <w:tcPr>
            <w:tcW w:w="2551" w:type="dxa"/>
            <w:vAlign w:val="center"/>
          </w:tcPr>
          <w:p w14:paraId="3A47C630" w14:textId="77777777" w:rsidR="008A2012" w:rsidRPr="0093631F" w:rsidRDefault="008A2012" w:rsidP="001C69FE">
            <w:pPr>
              <w:rPr>
                <w:rFonts w:ascii="Times New Roman" w:hAnsi="Times New Roman" w:cs="Times New Roman"/>
                <w:color w:val="000000" w:themeColor="text1"/>
                <w:sz w:val="20"/>
              </w:rPr>
            </w:pPr>
            <w:r w:rsidRPr="0093631F">
              <w:rPr>
                <w:rFonts w:ascii="Times New Roman" w:hAnsi="Times New Roman" w:cs="Times New Roman"/>
                <w:color w:val="000000" w:themeColor="text1"/>
                <w:sz w:val="18"/>
                <w:szCs w:val="20"/>
              </w:rPr>
              <w:t>Efficient Industry 4.0 Project Management (OG6)</w:t>
            </w:r>
          </w:p>
        </w:tc>
        <w:tc>
          <w:tcPr>
            <w:tcW w:w="2693" w:type="dxa"/>
            <w:vAlign w:val="center"/>
          </w:tcPr>
          <w:p w14:paraId="6E8AE378" w14:textId="77777777" w:rsidR="008A2012" w:rsidRPr="0093631F" w:rsidRDefault="008A2012" w:rsidP="001C69FE">
            <w:pPr>
              <w:autoSpaceDE w:val="0"/>
              <w:autoSpaceDN w:val="0"/>
              <w:adjustRightInd w:val="0"/>
              <w:jc w:val="both"/>
              <w:rPr>
                <w:rFonts w:ascii="Times New Roman" w:hAnsi="Times New Roman" w:cs="Times New Roman"/>
                <w:color w:val="000000" w:themeColor="text1"/>
                <w:sz w:val="20"/>
              </w:rPr>
            </w:pPr>
            <w:r w:rsidRPr="0093631F">
              <w:rPr>
                <w:rFonts w:ascii="Times New Roman" w:eastAsia="Times New Roman" w:hAnsi="Times New Roman" w:cs="Times New Roman"/>
                <w:iCs/>
                <w:color w:val="000000" w:themeColor="text1"/>
                <w:sz w:val="20"/>
                <w:lang w:eastAsia="en-IN"/>
              </w:rPr>
              <w:t xml:space="preserve">This refers to the management of Industry 4.0 initiatives through project managers. </w:t>
            </w:r>
            <w:r w:rsidRPr="0093631F">
              <w:rPr>
                <w:rFonts w:ascii="Times New Roman" w:hAnsi="Times New Roman" w:cs="Times New Roman"/>
                <w:color w:val="000000" w:themeColor="text1"/>
                <w:sz w:val="20"/>
              </w:rPr>
              <w:t>The integration of Industry 4.0 technologies with environmentally sustainable manufacturing decisions would be implemented via improvement projects, requiring effective project teams to be organised.</w:t>
            </w:r>
          </w:p>
        </w:tc>
        <w:tc>
          <w:tcPr>
            <w:tcW w:w="2217" w:type="dxa"/>
            <w:vAlign w:val="center"/>
          </w:tcPr>
          <w:p w14:paraId="61457019" w14:textId="77777777" w:rsidR="008A2012" w:rsidRPr="0093631F" w:rsidRDefault="008A2012" w:rsidP="001C69FE">
            <w:pPr>
              <w:rPr>
                <w:rFonts w:ascii="Times New Roman" w:hAnsi="Times New Roman" w:cs="Times New Roman"/>
                <w:color w:val="000000" w:themeColor="text1"/>
                <w:sz w:val="20"/>
              </w:rPr>
            </w:pPr>
            <w:r w:rsidRPr="0093631F">
              <w:rPr>
                <w:rFonts w:ascii="Times New Roman" w:eastAsia="Times New Roman" w:hAnsi="Times New Roman" w:cs="Times New Roman"/>
                <w:iCs/>
                <w:color w:val="000000" w:themeColor="text1"/>
                <w:sz w:val="20"/>
                <w:lang w:eastAsia="en-IN"/>
              </w:rPr>
              <w:t>Jabbour et al., 2018a</w:t>
            </w:r>
          </w:p>
        </w:tc>
      </w:tr>
      <w:tr w:rsidR="0093631F" w:rsidRPr="0093631F" w14:paraId="1CC5DCD1" w14:textId="77777777" w:rsidTr="001C69FE">
        <w:tc>
          <w:tcPr>
            <w:tcW w:w="1555" w:type="dxa"/>
            <w:vAlign w:val="center"/>
          </w:tcPr>
          <w:p w14:paraId="1B6C46DB" w14:textId="77777777" w:rsidR="008A2012" w:rsidRPr="0093631F" w:rsidRDefault="008A2012" w:rsidP="001C69FE">
            <w:pPr>
              <w:rPr>
                <w:rFonts w:ascii="Times New Roman" w:hAnsi="Times New Roman" w:cs="Times New Roman"/>
                <w:color w:val="000000" w:themeColor="text1"/>
                <w:sz w:val="20"/>
              </w:rPr>
            </w:pPr>
            <w:r w:rsidRPr="0093631F">
              <w:rPr>
                <w:rFonts w:ascii="Times New Roman" w:hAnsi="Times New Roman" w:cs="Times New Roman"/>
                <w:color w:val="000000" w:themeColor="text1"/>
                <w:sz w:val="20"/>
              </w:rPr>
              <w:t>Regulatory and Institutional (RI)</w:t>
            </w:r>
          </w:p>
        </w:tc>
        <w:tc>
          <w:tcPr>
            <w:tcW w:w="2551" w:type="dxa"/>
            <w:vAlign w:val="center"/>
          </w:tcPr>
          <w:p w14:paraId="23E6FC2D" w14:textId="77777777" w:rsidR="008A2012" w:rsidRPr="0093631F" w:rsidRDefault="008A2012" w:rsidP="001C69FE">
            <w:pPr>
              <w:rPr>
                <w:rFonts w:ascii="Times New Roman" w:hAnsi="Times New Roman" w:cs="Times New Roman"/>
                <w:color w:val="000000" w:themeColor="text1"/>
                <w:sz w:val="20"/>
              </w:rPr>
            </w:pPr>
            <w:r w:rsidRPr="0093631F">
              <w:rPr>
                <w:rFonts w:ascii="Times New Roman" w:hAnsi="Times New Roman" w:cs="Times New Roman"/>
                <w:color w:val="000000" w:themeColor="text1"/>
                <w:sz w:val="18"/>
                <w:szCs w:val="20"/>
              </w:rPr>
              <w:t>Government support and policies to favour Industry 4.0 &amp; circular economy (RI1)</w:t>
            </w:r>
          </w:p>
        </w:tc>
        <w:tc>
          <w:tcPr>
            <w:tcW w:w="2693" w:type="dxa"/>
            <w:vAlign w:val="center"/>
          </w:tcPr>
          <w:p w14:paraId="6F652229" w14:textId="77777777" w:rsidR="008A2012" w:rsidRPr="0093631F" w:rsidRDefault="008A2012" w:rsidP="001C69FE">
            <w:pPr>
              <w:jc w:val="both"/>
              <w:rPr>
                <w:rFonts w:ascii="Times New Roman" w:hAnsi="Times New Roman" w:cs="Times New Roman"/>
                <w:color w:val="000000" w:themeColor="text1"/>
                <w:sz w:val="20"/>
              </w:rPr>
            </w:pPr>
            <w:r w:rsidRPr="0093631F">
              <w:rPr>
                <w:rFonts w:ascii="Times New Roman" w:hAnsi="Times New Roman" w:cs="Times New Roman"/>
                <w:color w:val="000000" w:themeColor="text1"/>
                <w:sz w:val="20"/>
              </w:rPr>
              <w:t xml:space="preserve">Government policies which include tax exemption, subsidized loans and assistance to adopt latest advanced technologies by the industries. </w:t>
            </w:r>
          </w:p>
          <w:p w14:paraId="15DC7A9B" w14:textId="77777777" w:rsidR="008A2012" w:rsidRPr="0093631F" w:rsidRDefault="008A2012" w:rsidP="001C69FE">
            <w:pPr>
              <w:jc w:val="both"/>
              <w:rPr>
                <w:rFonts w:ascii="Times New Roman" w:hAnsi="Times New Roman" w:cs="Times New Roman"/>
                <w:color w:val="000000" w:themeColor="text1"/>
                <w:sz w:val="20"/>
              </w:rPr>
            </w:pPr>
          </w:p>
        </w:tc>
        <w:tc>
          <w:tcPr>
            <w:tcW w:w="2217" w:type="dxa"/>
            <w:vAlign w:val="center"/>
          </w:tcPr>
          <w:p w14:paraId="46583B97" w14:textId="77777777" w:rsidR="008A2012" w:rsidRPr="0093631F" w:rsidRDefault="008A2012" w:rsidP="001C69FE">
            <w:pPr>
              <w:rPr>
                <w:rFonts w:ascii="Times New Roman" w:hAnsi="Times New Roman" w:cs="Times New Roman"/>
                <w:color w:val="000000" w:themeColor="text1"/>
                <w:sz w:val="20"/>
              </w:rPr>
            </w:pPr>
            <w:r w:rsidRPr="0093631F">
              <w:rPr>
                <w:rFonts w:ascii="Times New Roman" w:hAnsi="Times New Roman" w:cs="Times New Roman"/>
                <w:color w:val="000000" w:themeColor="text1"/>
                <w:sz w:val="20"/>
              </w:rPr>
              <w:t>Rizos et al., 2016; BRICS Business</w:t>
            </w:r>
          </w:p>
          <w:p w14:paraId="41F2DAEF" w14:textId="77777777" w:rsidR="008A2012" w:rsidRPr="0093631F" w:rsidRDefault="008A2012" w:rsidP="001C69FE">
            <w:pPr>
              <w:rPr>
                <w:rFonts w:ascii="Times New Roman" w:hAnsi="Times New Roman" w:cs="Times New Roman"/>
                <w:color w:val="000000" w:themeColor="text1"/>
                <w:sz w:val="20"/>
              </w:rPr>
            </w:pPr>
            <w:r w:rsidRPr="0093631F">
              <w:rPr>
                <w:rFonts w:ascii="Times New Roman" w:hAnsi="Times New Roman" w:cs="Times New Roman"/>
                <w:color w:val="000000" w:themeColor="text1"/>
                <w:sz w:val="20"/>
              </w:rPr>
              <w:t>Council, 2017; Luthra and Mangla, 2018</w:t>
            </w:r>
          </w:p>
        </w:tc>
      </w:tr>
      <w:tr w:rsidR="0093631F" w:rsidRPr="0093631F" w14:paraId="5437855C" w14:textId="77777777" w:rsidTr="001C69FE">
        <w:tc>
          <w:tcPr>
            <w:tcW w:w="1555" w:type="dxa"/>
            <w:vAlign w:val="center"/>
          </w:tcPr>
          <w:p w14:paraId="6DB4F72B" w14:textId="77777777" w:rsidR="008A2012" w:rsidRPr="0093631F" w:rsidRDefault="008A2012" w:rsidP="001C69FE">
            <w:pPr>
              <w:rPr>
                <w:rFonts w:ascii="Times New Roman" w:hAnsi="Times New Roman" w:cs="Times New Roman"/>
                <w:color w:val="000000" w:themeColor="text1"/>
                <w:sz w:val="20"/>
              </w:rPr>
            </w:pPr>
          </w:p>
        </w:tc>
        <w:tc>
          <w:tcPr>
            <w:tcW w:w="2551" w:type="dxa"/>
            <w:vAlign w:val="center"/>
          </w:tcPr>
          <w:p w14:paraId="527B2422" w14:textId="77777777" w:rsidR="008A2012" w:rsidRPr="0093631F" w:rsidRDefault="008A2012" w:rsidP="001C69FE">
            <w:pPr>
              <w:rPr>
                <w:rFonts w:ascii="Times New Roman" w:hAnsi="Times New Roman" w:cs="Times New Roman"/>
                <w:color w:val="000000" w:themeColor="text1"/>
                <w:sz w:val="20"/>
              </w:rPr>
            </w:pPr>
            <w:r w:rsidRPr="0093631F">
              <w:rPr>
                <w:rFonts w:ascii="Times New Roman" w:hAnsi="Times New Roman" w:cs="Times New Roman"/>
                <w:color w:val="000000" w:themeColor="text1"/>
                <w:sz w:val="18"/>
                <w:szCs w:val="20"/>
              </w:rPr>
              <w:t>Research &amp; Development initiatives for Industry 4.0 adoption in circular economy (RI2)</w:t>
            </w:r>
          </w:p>
        </w:tc>
        <w:tc>
          <w:tcPr>
            <w:tcW w:w="2693" w:type="dxa"/>
            <w:vAlign w:val="center"/>
          </w:tcPr>
          <w:p w14:paraId="5925FB66" w14:textId="77777777" w:rsidR="008A2012" w:rsidRPr="0093631F" w:rsidRDefault="008A2012" w:rsidP="001C69FE">
            <w:pPr>
              <w:jc w:val="both"/>
              <w:rPr>
                <w:rFonts w:ascii="Times New Roman" w:hAnsi="Times New Roman" w:cs="Times New Roman"/>
                <w:color w:val="000000" w:themeColor="text1"/>
                <w:sz w:val="20"/>
              </w:rPr>
            </w:pPr>
            <w:r w:rsidRPr="0093631F">
              <w:rPr>
                <w:rFonts w:ascii="Times New Roman" w:hAnsi="Times New Roman" w:cs="Times New Roman"/>
                <w:color w:val="000000" w:themeColor="text1"/>
                <w:sz w:val="20"/>
              </w:rPr>
              <w:t xml:space="preserve">Developing research facilities at the organization which facilitate the reuse and recycling activities through use of Industry 4.0 technologies. </w:t>
            </w:r>
          </w:p>
        </w:tc>
        <w:tc>
          <w:tcPr>
            <w:tcW w:w="2217" w:type="dxa"/>
            <w:vAlign w:val="center"/>
          </w:tcPr>
          <w:p w14:paraId="212A6A19" w14:textId="77777777" w:rsidR="008A2012" w:rsidRPr="0093631F" w:rsidRDefault="008A2012" w:rsidP="001C69FE">
            <w:pPr>
              <w:rPr>
                <w:rFonts w:ascii="Times New Roman" w:hAnsi="Times New Roman" w:cs="Times New Roman"/>
                <w:color w:val="000000" w:themeColor="text1"/>
                <w:sz w:val="20"/>
              </w:rPr>
            </w:pPr>
            <w:r w:rsidRPr="0093631F">
              <w:rPr>
                <w:rFonts w:ascii="Times New Roman" w:hAnsi="Times New Roman" w:cs="Times New Roman"/>
                <w:color w:val="000000" w:themeColor="text1"/>
                <w:sz w:val="20"/>
              </w:rPr>
              <w:t>Schmidt et al., 2015;</w:t>
            </w:r>
          </w:p>
          <w:p w14:paraId="73350617" w14:textId="77777777" w:rsidR="008A2012" w:rsidRPr="0093631F" w:rsidRDefault="008A2012" w:rsidP="001C69FE">
            <w:pPr>
              <w:rPr>
                <w:rFonts w:ascii="Times New Roman" w:hAnsi="Times New Roman" w:cs="Times New Roman"/>
                <w:color w:val="000000" w:themeColor="text1"/>
                <w:sz w:val="20"/>
              </w:rPr>
            </w:pPr>
            <w:r w:rsidRPr="0093631F">
              <w:rPr>
                <w:rFonts w:ascii="Times New Roman" w:hAnsi="Times New Roman" w:cs="Times New Roman"/>
                <w:color w:val="000000" w:themeColor="text1"/>
                <w:sz w:val="20"/>
              </w:rPr>
              <w:t>Hermann et al., 2016; Luthra and Mangla, 2018</w:t>
            </w:r>
          </w:p>
        </w:tc>
      </w:tr>
      <w:tr w:rsidR="0093631F" w:rsidRPr="0093631F" w14:paraId="52829222" w14:textId="77777777" w:rsidTr="001C69FE">
        <w:tc>
          <w:tcPr>
            <w:tcW w:w="1555" w:type="dxa"/>
            <w:vAlign w:val="center"/>
          </w:tcPr>
          <w:p w14:paraId="7103EE90" w14:textId="77777777" w:rsidR="008A2012" w:rsidRPr="0093631F" w:rsidRDefault="008A2012" w:rsidP="001C69FE">
            <w:pPr>
              <w:rPr>
                <w:rFonts w:ascii="Times New Roman" w:hAnsi="Times New Roman" w:cs="Times New Roman"/>
                <w:color w:val="000000" w:themeColor="text1"/>
                <w:sz w:val="20"/>
              </w:rPr>
            </w:pPr>
          </w:p>
        </w:tc>
        <w:tc>
          <w:tcPr>
            <w:tcW w:w="2551" w:type="dxa"/>
            <w:vAlign w:val="center"/>
          </w:tcPr>
          <w:p w14:paraId="3EE409D7" w14:textId="77777777" w:rsidR="008A2012" w:rsidRPr="0093631F" w:rsidRDefault="008A2012" w:rsidP="001C69FE">
            <w:pPr>
              <w:rPr>
                <w:rFonts w:ascii="Times New Roman" w:hAnsi="Times New Roman" w:cs="Times New Roman"/>
                <w:color w:val="000000" w:themeColor="text1"/>
                <w:sz w:val="20"/>
              </w:rPr>
            </w:pPr>
            <w:r w:rsidRPr="0093631F">
              <w:rPr>
                <w:rFonts w:ascii="Times New Roman" w:hAnsi="Times New Roman" w:cs="Times New Roman"/>
                <w:color w:val="000000" w:themeColor="text1"/>
                <w:sz w:val="18"/>
                <w:szCs w:val="20"/>
              </w:rPr>
              <w:t>Strategic alignment between organizations capabilities and sustainability goals (RI3)</w:t>
            </w:r>
          </w:p>
        </w:tc>
        <w:tc>
          <w:tcPr>
            <w:tcW w:w="2693" w:type="dxa"/>
            <w:vAlign w:val="center"/>
          </w:tcPr>
          <w:p w14:paraId="4D5A5CF0" w14:textId="77777777" w:rsidR="008A2012" w:rsidRPr="0093631F" w:rsidRDefault="008A2012" w:rsidP="008A2012">
            <w:pPr>
              <w:jc w:val="both"/>
              <w:rPr>
                <w:rFonts w:ascii="Times New Roman" w:eastAsia="Times New Roman" w:hAnsi="Times New Roman" w:cs="Times New Roman"/>
                <w:iCs/>
                <w:color w:val="000000" w:themeColor="text1"/>
                <w:sz w:val="20"/>
                <w:lang w:eastAsia="en-IN"/>
              </w:rPr>
            </w:pPr>
            <w:r w:rsidRPr="0093631F">
              <w:rPr>
                <w:rFonts w:ascii="Times New Roman" w:eastAsia="Times New Roman" w:hAnsi="Times New Roman" w:cs="Times New Roman"/>
                <w:iCs/>
                <w:color w:val="000000" w:themeColor="text1"/>
                <w:sz w:val="20"/>
                <w:lang w:eastAsia="en-IN"/>
              </w:rPr>
              <w:t xml:space="preserve">This refers to </w:t>
            </w:r>
            <w:r w:rsidRPr="0093631F">
              <w:rPr>
                <w:rFonts w:ascii="Times New Roman" w:hAnsi="Times New Roman" w:cs="Times New Roman"/>
                <w:color w:val="000000" w:themeColor="text1"/>
                <w:sz w:val="20"/>
              </w:rPr>
              <w:t>linking organization's structure and resources related to Industry 4.0 technologies with the environmental and sustainability related goals that the organization wants to achieve through adoption of Industry 4.0 and circular economy.</w:t>
            </w:r>
          </w:p>
        </w:tc>
        <w:tc>
          <w:tcPr>
            <w:tcW w:w="2217" w:type="dxa"/>
            <w:vAlign w:val="center"/>
          </w:tcPr>
          <w:p w14:paraId="1EAC493E" w14:textId="77777777" w:rsidR="008A2012" w:rsidRPr="0093631F" w:rsidRDefault="008A2012" w:rsidP="001C69FE">
            <w:pPr>
              <w:rPr>
                <w:rFonts w:ascii="Times New Roman" w:hAnsi="Times New Roman" w:cs="Times New Roman"/>
                <w:color w:val="000000" w:themeColor="text1"/>
                <w:sz w:val="20"/>
              </w:rPr>
            </w:pPr>
            <w:r w:rsidRPr="0093631F">
              <w:rPr>
                <w:rFonts w:ascii="Times New Roman" w:eastAsia="Times New Roman" w:hAnsi="Times New Roman" w:cs="Times New Roman"/>
                <w:iCs/>
                <w:color w:val="000000" w:themeColor="text1"/>
                <w:sz w:val="20"/>
                <w:lang w:eastAsia="en-IN"/>
              </w:rPr>
              <w:t>Jabbour et al., 2018a</w:t>
            </w:r>
          </w:p>
        </w:tc>
      </w:tr>
      <w:tr w:rsidR="0093631F" w:rsidRPr="0093631F" w14:paraId="03F35DFA" w14:textId="77777777" w:rsidTr="001C69FE">
        <w:tc>
          <w:tcPr>
            <w:tcW w:w="1555" w:type="dxa"/>
            <w:vAlign w:val="center"/>
          </w:tcPr>
          <w:p w14:paraId="762D0E8C" w14:textId="77777777" w:rsidR="008A2012" w:rsidRPr="0093631F" w:rsidRDefault="008A2012" w:rsidP="001C69FE">
            <w:pPr>
              <w:rPr>
                <w:rFonts w:ascii="Times New Roman" w:hAnsi="Times New Roman" w:cs="Times New Roman"/>
                <w:color w:val="000000" w:themeColor="text1"/>
                <w:sz w:val="20"/>
              </w:rPr>
            </w:pPr>
          </w:p>
        </w:tc>
        <w:tc>
          <w:tcPr>
            <w:tcW w:w="2551" w:type="dxa"/>
            <w:vAlign w:val="center"/>
          </w:tcPr>
          <w:p w14:paraId="3993F5CA" w14:textId="77777777" w:rsidR="008A2012" w:rsidRPr="0093631F" w:rsidRDefault="008A2012" w:rsidP="001C69FE">
            <w:pPr>
              <w:rPr>
                <w:rFonts w:ascii="Times New Roman" w:hAnsi="Times New Roman" w:cs="Times New Roman"/>
                <w:color w:val="000000" w:themeColor="text1"/>
                <w:sz w:val="20"/>
              </w:rPr>
            </w:pPr>
            <w:r w:rsidRPr="0093631F">
              <w:rPr>
                <w:rFonts w:ascii="Times New Roman" w:hAnsi="Times New Roman" w:cs="Times New Roman"/>
                <w:color w:val="000000" w:themeColor="text1"/>
                <w:sz w:val="18"/>
                <w:szCs w:val="20"/>
              </w:rPr>
              <w:t>Following global standards and data sharing protocols (RI4)</w:t>
            </w:r>
          </w:p>
        </w:tc>
        <w:tc>
          <w:tcPr>
            <w:tcW w:w="2693" w:type="dxa"/>
            <w:vAlign w:val="center"/>
          </w:tcPr>
          <w:p w14:paraId="75B38263" w14:textId="08D7B537" w:rsidR="008A2012" w:rsidRPr="0093631F" w:rsidRDefault="008A2012" w:rsidP="008A2012">
            <w:pPr>
              <w:autoSpaceDE w:val="0"/>
              <w:autoSpaceDN w:val="0"/>
              <w:adjustRightInd w:val="0"/>
              <w:jc w:val="both"/>
              <w:rPr>
                <w:rFonts w:ascii="Times New Roman" w:hAnsi="Times New Roman" w:cs="Times New Roman"/>
                <w:color w:val="000000" w:themeColor="text1"/>
                <w:sz w:val="20"/>
              </w:rPr>
            </w:pPr>
            <w:r w:rsidRPr="0093631F">
              <w:rPr>
                <w:rFonts w:ascii="Times New Roman" w:hAnsi="Times New Roman" w:cs="Times New Roman"/>
                <w:color w:val="000000" w:themeColor="text1"/>
                <w:sz w:val="20"/>
              </w:rPr>
              <w:t>Adopting and following standards and protocols in data transfers in adopting sustainability oriented modern information interface technologies in business networks.</w:t>
            </w:r>
          </w:p>
        </w:tc>
        <w:tc>
          <w:tcPr>
            <w:tcW w:w="2217" w:type="dxa"/>
            <w:vAlign w:val="center"/>
          </w:tcPr>
          <w:p w14:paraId="029E0A07" w14:textId="77777777" w:rsidR="008A2012" w:rsidRPr="0093631F" w:rsidRDefault="008A2012" w:rsidP="001C69FE">
            <w:pPr>
              <w:rPr>
                <w:rFonts w:ascii="Times New Roman" w:hAnsi="Times New Roman" w:cs="Times New Roman"/>
                <w:color w:val="000000" w:themeColor="text1"/>
                <w:sz w:val="20"/>
              </w:rPr>
            </w:pPr>
            <w:r w:rsidRPr="0093631F">
              <w:rPr>
                <w:rFonts w:ascii="Times New Roman" w:hAnsi="Times New Roman" w:cs="Times New Roman"/>
                <w:color w:val="000000" w:themeColor="text1"/>
                <w:sz w:val="20"/>
              </w:rPr>
              <w:t>Branke et al., 2016; Luthra and Mangla, 2018</w:t>
            </w:r>
          </w:p>
        </w:tc>
      </w:tr>
      <w:tr w:rsidR="0093631F" w:rsidRPr="0093631F" w14:paraId="1260B430" w14:textId="77777777" w:rsidTr="001C69FE">
        <w:tc>
          <w:tcPr>
            <w:tcW w:w="1555" w:type="dxa"/>
            <w:vAlign w:val="center"/>
          </w:tcPr>
          <w:p w14:paraId="2A68F27A" w14:textId="77777777" w:rsidR="008A2012" w:rsidRPr="0093631F" w:rsidRDefault="008A2012" w:rsidP="001C69FE">
            <w:pPr>
              <w:rPr>
                <w:rFonts w:ascii="Times New Roman" w:hAnsi="Times New Roman" w:cs="Times New Roman"/>
                <w:color w:val="000000" w:themeColor="text1"/>
                <w:sz w:val="20"/>
              </w:rPr>
            </w:pPr>
            <w:r w:rsidRPr="0093631F">
              <w:rPr>
                <w:rFonts w:ascii="Times New Roman" w:hAnsi="Times New Roman" w:cs="Times New Roman"/>
                <w:color w:val="000000" w:themeColor="text1"/>
                <w:sz w:val="20"/>
              </w:rPr>
              <w:t>Technological and Infrastructural (TI)</w:t>
            </w:r>
          </w:p>
        </w:tc>
        <w:tc>
          <w:tcPr>
            <w:tcW w:w="2551" w:type="dxa"/>
            <w:vAlign w:val="center"/>
          </w:tcPr>
          <w:p w14:paraId="172AF4B3" w14:textId="77777777" w:rsidR="008A2012" w:rsidRPr="0093631F" w:rsidRDefault="008A2012" w:rsidP="001C69FE">
            <w:pPr>
              <w:rPr>
                <w:rFonts w:ascii="Times New Roman" w:hAnsi="Times New Roman" w:cs="Times New Roman"/>
                <w:color w:val="000000" w:themeColor="text1"/>
                <w:sz w:val="20"/>
              </w:rPr>
            </w:pPr>
            <w:r w:rsidRPr="0093631F">
              <w:rPr>
                <w:rFonts w:ascii="Times New Roman" w:hAnsi="Times New Roman" w:cs="Times New Roman"/>
                <w:color w:val="000000" w:themeColor="text1"/>
                <w:sz w:val="18"/>
                <w:szCs w:val="20"/>
              </w:rPr>
              <w:t>Smart manufacturing and Cyber-Physical Production Systems (TI1)</w:t>
            </w:r>
          </w:p>
        </w:tc>
        <w:tc>
          <w:tcPr>
            <w:tcW w:w="2693" w:type="dxa"/>
            <w:vAlign w:val="center"/>
          </w:tcPr>
          <w:p w14:paraId="65FA3F12" w14:textId="77777777" w:rsidR="008A2012" w:rsidRPr="0093631F" w:rsidRDefault="008A2012" w:rsidP="001C69FE">
            <w:pPr>
              <w:jc w:val="both"/>
              <w:rPr>
                <w:rFonts w:ascii="Times New Roman" w:hAnsi="Times New Roman" w:cs="Times New Roman"/>
                <w:color w:val="000000" w:themeColor="text1"/>
                <w:sz w:val="20"/>
                <w:shd w:val="clear" w:color="auto" w:fill="FFFFFF"/>
              </w:rPr>
            </w:pPr>
            <w:r w:rsidRPr="0093631F">
              <w:rPr>
                <w:rFonts w:ascii="Times New Roman" w:hAnsi="Times New Roman" w:cs="Times New Roman"/>
                <w:color w:val="000000" w:themeColor="text1"/>
                <w:sz w:val="20"/>
              </w:rPr>
              <w:t xml:space="preserve">This comprises of smart machines, warehousing systems and production facilities that have been developed digitally and benefit from end-to-end ICT-based integration. </w:t>
            </w:r>
          </w:p>
        </w:tc>
        <w:tc>
          <w:tcPr>
            <w:tcW w:w="2217" w:type="dxa"/>
            <w:vAlign w:val="center"/>
          </w:tcPr>
          <w:p w14:paraId="4C527509" w14:textId="77777777" w:rsidR="008A2012" w:rsidRPr="0093631F" w:rsidRDefault="008A2012" w:rsidP="001C69FE">
            <w:pPr>
              <w:rPr>
                <w:rFonts w:ascii="Times New Roman" w:eastAsia="Times New Roman" w:hAnsi="Times New Roman" w:cs="Times New Roman"/>
                <w:iCs/>
                <w:color w:val="000000" w:themeColor="text1"/>
                <w:sz w:val="20"/>
                <w:lang w:eastAsia="en-IN"/>
              </w:rPr>
            </w:pPr>
            <w:r w:rsidRPr="0093631F">
              <w:rPr>
                <w:rFonts w:ascii="Times New Roman" w:hAnsi="Times New Roman" w:cs="Times New Roman"/>
                <w:color w:val="000000" w:themeColor="text1"/>
                <w:sz w:val="20"/>
                <w:shd w:val="clear" w:color="auto" w:fill="FFFFFF"/>
              </w:rPr>
              <w:t>Kang et al. 2016; Davis et al. 2012; Kagermann, 2015</w:t>
            </w:r>
          </w:p>
        </w:tc>
      </w:tr>
      <w:tr w:rsidR="0093631F" w:rsidRPr="0093631F" w14:paraId="349585D5" w14:textId="77777777" w:rsidTr="001C69FE">
        <w:tc>
          <w:tcPr>
            <w:tcW w:w="1555" w:type="dxa"/>
            <w:vAlign w:val="center"/>
          </w:tcPr>
          <w:p w14:paraId="22ED47B7" w14:textId="77777777" w:rsidR="008A2012" w:rsidRPr="0093631F" w:rsidRDefault="008A2012" w:rsidP="001C69FE">
            <w:pPr>
              <w:rPr>
                <w:rFonts w:ascii="Times New Roman" w:hAnsi="Times New Roman" w:cs="Times New Roman"/>
                <w:color w:val="000000" w:themeColor="text1"/>
                <w:sz w:val="20"/>
              </w:rPr>
            </w:pPr>
          </w:p>
        </w:tc>
        <w:tc>
          <w:tcPr>
            <w:tcW w:w="2551" w:type="dxa"/>
            <w:vAlign w:val="center"/>
          </w:tcPr>
          <w:p w14:paraId="03E50CC1" w14:textId="77777777" w:rsidR="008A2012" w:rsidRPr="0093631F" w:rsidRDefault="008A2012" w:rsidP="001C69FE">
            <w:pPr>
              <w:rPr>
                <w:rFonts w:ascii="Times New Roman" w:hAnsi="Times New Roman" w:cs="Times New Roman"/>
                <w:color w:val="000000" w:themeColor="text1"/>
                <w:sz w:val="20"/>
              </w:rPr>
            </w:pPr>
            <w:r w:rsidRPr="0093631F">
              <w:rPr>
                <w:rFonts w:ascii="Times New Roman" w:hAnsi="Times New Roman" w:cs="Times New Roman"/>
                <w:color w:val="000000" w:themeColor="text1"/>
                <w:sz w:val="18"/>
                <w:szCs w:val="20"/>
              </w:rPr>
              <w:t>Proper IT enabled infrastructure to support Industry 4.0 technologies (TI2)</w:t>
            </w:r>
          </w:p>
        </w:tc>
        <w:tc>
          <w:tcPr>
            <w:tcW w:w="2693" w:type="dxa"/>
            <w:vAlign w:val="center"/>
          </w:tcPr>
          <w:p w14:paraId="0526F05B" w14:textId="77777777" w:rsidR="008A2012" w:rsidRPr="0093631F" w:rsidRDefault="008A2012" w:rsidP="001C69FE">
            <w:pPr>
              <w:jc w:val="both"/>
              <w:rPr>
                <w:rFonts w:ascii="Times New Roman" w:hAnsi="Times New Roman" w:cs="Times New Roman"/>
                <w:color w:val="000000" w:themeColor="text1"/>
                <w:sz w:val="20"/>
              </w:rPr>
            </w:pPr>
            <w:r w:rsidRPr="0093631F">
              <w:rPr>
                <w:rFonts w:ascii="Times New Roman" w:hAnsi="Times New Roman" w:cs="Times New Roman"/>
                <w:color w:val="000000" w:themeColor="text1"/>
                <w:sz w:val="20"/>
              </w:rPr>
              <w:t xml:space="preserve">Proper IT infrastructure is most essential for adoption and implementation of Industry 4.0 technologies and tracking product return in circular economy. IT infrastructure includes high speed internet connectivity, technologies to store and process large amount of data etc. </w:t>
            </w:r>
          </w:p>
        </w:tc>
        <w:tc>
          <w:tcPr>
            <w:tcW w:w="2217" w:type="dxa"/>
            <w:vAlign w:val="center"/>
          </w:tcPr>
          <w:p w14:paraId="41DF74ED" w14:textId="77777777" w:rsidR="008A2012" w:rsidRPr="0093631F" w:rsidRDefault="008A2012" w:rsidP="001C69FE">
            <w:pPr>
              <w:rPr>
                <w:rFonts w:ascii="Times New Roman" w:hAnsi="Times New Roman" w:cs="Times New Roman"/>
                <w:color w:val="000000" w:themeColor="text1"/>
                <w:sz w:val="20"/>
              </w:rPr>
            </w:pPr>
            <w:r w:rsidRPr="0093631F">
              <w:rPr>
                <w:rFonts w:ascii="Times New Roman" w:hAnsi="Times New Roman" w:cs="Times New Roman"/>
                <w:color w:val="000000" w:themeColor="text1"/>
                <w:sz w:val="20"/>
              </w:rPr>
              <w:t xml:space="preserve">Bedekar, 2017; Luthra and Mangla, 2018; </w:t>
            </w:r>
            <w:r w:rsidRPr="0093631F">
              <w:rPr>
                <w:rFonts w:ascii="Times New Roman" w:eastAsia="Times New Roman" w:hAnsi="Times New Roman" w:cs="Times New Roman"/>
                <w:iCs/>
                <w:color w:val="000000" w:themeColor="text1"/>
                <w:sz w:val="20"/>
                <w:lang w:eastAsia="en-IN"/>
              </w:rPr>
              <w:t>Moktadir et al., 2018; Jabbour et al., 2018b</w:t>
            </w:r>
          </w:p>
        </w:tc>
      </w:tr>
      <w:tr w:rsidR="0093631F" w:rsidRPr="0093631F" w14:paraId="09E6C0B8" w14:textId="77777777" w:rsidTr="001C69FE">
        <w:tc>
          <w:tcPr>
            <w:tcW w:w="1555" w:type="dxa"/>
            <w:vAlign w:val="center"/>
          </w:tcPr>
          <w:p w14:paraId="673C1F22" w14:textId="77777777" w:rsidR="008A2012" w:rsidRPr="0093631F" w:rsidRDefault="008A2012" w:rsidP="001C69FE">
            <w:pPr>
              <w:rPr>
                <w:rFonts w:ascii="Times New Roman" w:hAnsi="Times New Roman" w:cs="Times New Roman"/>
                <w:color w:val="000000" w:themeColor="text1"/>
                <w:sz w:val="20"/>
              </w:rPr>
            </w:pPr>
          </w:p>
        </w:tc>
        <w:tc>
          <w:tcPr>
            <w:tcW w:w="2551" w:type="dxa"/>
            <w:vAlign w:val="center"/>
          </w:tcPr>
          <w:p w14:paraId="088344A1" w14:textId="77777777" w:rsidR="008A2012" w:rsidRPr="0093631F" w:rsidRDefault="008A2012" w:rsidP="001C69FE">
            <w:pPr>
              <w:rPr>
                <w:rFonts w:ascii="Times New Roman" w:hAnsi="Times New Roman" w:cs="Times New Roman"/>
                <w:color w:val="000000" w:themeColor="text1"/>
                <w:sz w:val="20"/>
              </w:rPr>
            </w:pPr>
            <w:r w:rsidRPr="0093631F">
              <w:rPr>
                <w:rFonts w:ascii="Times New Roman" w:hAnsi="Times New Roman" w:cs="Times New Roman"/>
                <w:color w:val="000000" w:themeColor="text1"/>
                <w:sz w:val="18"/>
                <w:szCs w:val="20"/>
              </w:rPr>
              <w:t>Availability of and proficiency in data collection and management tools and techniques like RFID, Environmental IoT (TI3)</w:t>
            </w:r>
          </w:p>
        </w:tc>
        <w:tc>
          <w:tcPr>
            <w:tcW w:w="2693" w:type="dxa"/>
            <w:vAlign w:val="center"/>
          </w:tcPr>
          <w:p w14:paraId="2EEC8FD5" w14:textId="77777777" w:rsidR="008A2012" w:rsidRPr="0093631F" w:rsidRDefault="008A2012" w:rsidP="001C69FE">
            <w:pPr>
              <w:jc w:val="both"/>
              <w:rPr>
                <w:rFonts w:ascii="Times New Roman" w:eastAsia="Times New Roman" w:hAnsi="Times New Roman" w:cs="Times New Roman"/>
                <w:iCs/>
                <w:color w:val="000000" w:themeColor="text1"/>
                <w:sz w:val="20"/>
                <w:lang w:eastAsia="en-IN"/>
              </w:rPr>
            </w:pPr>
            <w:r w:rsidRPr="0093631F">
              <w:rPr>
                <w:rFonts w:ascii="Times New Roman" w:eastAsia="Times New Roman" w:hAnsi="Times New Roman" w:cs="Times New Roman"/>
                <w:iCs/>
                <w:color w:val="000000" w:themeColor="text1"/>
                <w:sz w:val="20"/>
                <w:lang w:eastAsia="en-IN"/>
              </w:rPr>
              <w:t xml:space="preserve">This refers to use of different data collection tools like RFID tags, sensors, scanners etc. for real-time data collection and monitoring within the circular supply chain. It also refers to ability to decipher and use that data for achieving sustainability goals.   </w:t>
            </w:r>
          </w:p>
          <w:p w14:paraId="4456B2D3" w14:textId="77777777" w:rsidR="008A2012" w:rsidRPr="0093631F" w:rsidRDefault="008A2012" w:rsidP="001C69FE">
            <w:pPr>
              <w:jc w:val="both"/>
              <w:rPr>
                <w:rFonts w:ascii="Times New Roman" w:eastAsia="Times New Roman" w:hAnsi="Times New Roman" w:cs="Times New Roman"/>
                <w:iCs/>
                <w:color w:val="000000" w:themeColor="text1"/>
                <w:sz w:val="20"/>
                <w:lang w:eastAsia="en-IN"/>
              </w:rPr>
            </w:pPr>
          </w:p>
        </w:tc>
        <w:tc>
          <w:tcPr>
            <w:tcW w:w="2217" w:type="dxa"/>
            <w:vAlign w:val="center"/>
          </w:tcPr>
          <w:p w14:paraId="4D171754" w14:textId="77777777" w:rsidR="008A2012" w:rsidRPr="0093631F" w:rsidRDefault="008A2012" w:rsidP="001C69FE">
            <w:pPr>
              <w:rPr>
                <w:rFonts w:ascii="Times New Roman" w:hAnsi="Times New Roman" w:cs="Times New Roman"/>
                <w:color w:val="000000" w:themeColor="text1"/>
                <w:sz w:val="20"/>
              </w:rPr>
            </w:pPr>
            <w:r w:rsidRPr="0093631F">
              <w:rPr>
                <w:rFonts w:ascii="Times New Roman" w:hAnsi="Times New Roman" w:cs="Times New Roman"/>
                <w:color w:val="000000" w:themeColor="text1"/>
                <w:sz w:val="20"/>
              </w:rPr>
              <w:t xml:space="preserve">Zhao et al. 2013; </w:t>
            </w:r>
            <w:r w:rsidRPr="0093631F">
              <w:rPr>
                <w:rFonts w:ascii="Times New Roman" w:eastAsia="Times New Roman" w:hAnsi="Times New Roman" w:cs="Times New Roman"/>
                <w:iCs/>
                <w:color w:val="000000" w:themeColor="text1"/>
                <w:sz w:val="20"/>
                <w:lang w:eastAsia="en-IN"/>
              </w:rPr>
              <w:t>Pagoropoulos et al., 2017; Jabbour et al., 2018b</w:t>
            </w:r>
          </w:p>
        </w:tc>
      </w:tr>
      <w:tr w:rsidR="0093631F" w:rsidRPr="0093631F" w14:paraId="1DC4596E" w14:textId="77777777" w:rsidTr="001C69FE">
        <w:tc>
          <w:tcPr>
            <w:tcW w:w="1555" w:type="dxa"/>
            <w:vAlign w:val="center"/>
          </w:tcPr>
          <w:p w14:paraId="747C0618" w14:textId="77777777" w:rsidR="008A2012" w:rsidRPr="0093631F" w:rsidRDefault="008A2012" w:rsidP="001C69FE">
            <w:pPr>
              <w:rPr>
                <w:rFonts w:ascii="Times New Roman" w:hAnsi="Times New Roman" w:cs="Times New Roman"/>
                <w:color w:val="000000" w:themeColor="text1"/>
                <w:sz w:val="20"/>
              </w:rPr>
            </w:pPr>
          </w:p>
        </w:tc>
        <w:tc>
          <w:tcPr>
            <w:tcW w:w="2551" w:type="dxa"/>
            <w:vAlign w:val="center"/>
          </w:tcPr>
          <w:p w14:paraId="5502A9D9" w14:textId="77777777" w:rsidR="008A2012" w:rsidRPr="0093631F" w:rsidRDefault="008A2012" w:rsidP="001C69FE">
            <w:pPr>
              <w:rPr>
                <w:rFonts w:ascii="Times New Roman" w:hAnsi="Times New Roman" w:cs="Times New Roman"/>
                <w:color w:val="000000" w:themeColor="text1"/>
                <w:sz w:val="20"/>
              </w:rPr>
            </w:pPr>
            <w:r w:rsidRPr="0093631F">
              <w:rPr>
                <w:rFonts w:ascii="Times New Roman" w:hAnsi="Times New Roman" w:cs="Times New Roman"/>
                <w:color w:val="000000" w:themeColor="text1"/>
                <w:sz w:val="18"/>
                <w:szCs w:val="20"/>
              </w:rPr>
              <w:t>Information heuristics to enable data capturing for ‘design for environment’ and sustainable consumption/production (TI4)</w:t>
            </w:r>
          </w:p>
        </w:tc>
        <w:tc>
          <w:tcPr>
            <w:tcW w:w="2693" w:type="dxa"/>
            <w:vAlign w:val="center"/>
          </w:tcPr>
          <w:p w14:paraId="623ACFA8" w14:textId="77777777" w:rsidR="008A2012" w:rsidRPr="0093631F" w:rsidRDefault="008A2012" w:rsidP="001C69FE">
            <w:pPr>
              <w:jc w:val="both"/>
              <w:rPr>
                <w:rFonts w:ascii="Times New Roman" w:eastAsia="Times New Roman" w:hAnsi="Times New Roman" w:cs="Times New Roman"/>
                <w:iCs/>
                <w:color w:val="000000" w:themeColor="text1"/>
                <w:sz w:val="20"/>
                <w:lang w:eastAsia="en-IN"/>
              </w:rPr>
            </w:pPr>
            <w:r w:rsidRPr="0093631F">
              <w:rPr>
                <w:rFonts w:ascii="Times New Roman" w:eastAsia="Times New Roman" w:hAnsi="Times New Roman" w:cs="Times New Roman"/>
                <w:iCs/>
                <w:color w:val="000000" w:themeColor="text1"/>
                <w:sz w:val="20"/>
                <w:lang w:eastAsia="en-IN"/>
              </w:rPr>
              <w:t xml:space="preserve">This refers to proper information management and data capturing techniques so that suitable designing of the products can be done in future to enable sustainable production. </w:t>
            </w:r>
          </w:p>
        </w:tc>
        <w:tc>
          <w:tcPr>
            <w:tcW w:w="2217" w:type="dxa"/>
            <w:vAlign w:val="center"/>
          </w:tcPr>
          <w:p w14:paraId="053D5A78" w14:textId="77777777" w:rsidR="008A2012" w:rsidRPr="0093631F" w:rsidRDefault="008A2012" w:rsidP="001C69FE">
            <w:pPr>
              <w:rPr>
                <w:rFonts w:ascii="Times New Roman" w:eastAsia="Times New Roman" w:hAnsi="Times New Roman" w:cs="Times New Roman"/>
                <w:iCs/>
                <w:color w:val="000000" w:themeColor="text1"/>
                <w:sz w:val="20"/>
                <w:lang w:eastAsia="en-IN"/>
              </w:rPr>
            </w:pPr>
            <w:r w:rsidRPr="0093631F">
              <w:rPr>
                <w:rFonts w:ascii="Times New Roman" w:eastAsia="Times New Roman" w:hAnsi="Times New Roman" w:cs="Times New Roman"/>
                <w:iCs/>
                <w:color w:val="000000" w:themeColor="text1"/>
                <w:sz w:val="20"/>
                <w:lang w:eastAsia="en-IN"/>
              </w:rPr>
              <w:t>Despeisse et al., 2017</w:t>
            </w:r>
          </w:p>
        </w:tc>
      </w:tr>
      <w:tr w:rsidR="0093631F" w:rsidRPr="0093631F" w14:paraId="56F06236" w14:textId="77777777" w:rsidTr="001C69FE">
        <w:tc>
          <w:tcPr>
            <w:tcW w:w="1555" w:type="dxa"/>
            <w:vAlign w:val="center"/>
          </w:tcPr>
          <w:p w14:paraId="10A78E68" w14:textId="77777777" w:rsidR="008A2012" w:rsidRPr="0093631F" w:rsidRDefault="008A2012" w:rsidP="001C69FE">
            <w:pPr>
              <w:rPr>
                <w:rFonts w:ascii="Times New Roman" w:hAnsi="Times New Roman" w:cs="Times New Roman"/>
                <w:color w:val="000000" w:themeColor="text1"/>
                <w:sz w:val="20"/>
              </w:rPr>
            </w:pPr>
          </w:p>
        </w:tc>
        <w:tc>
          <w:tcPr>
            <w:tcW w:w="2551" w:type="dxa"/>
            <w:vAlign w:val="center"/>
          </w:tcPr>
          <w:p w14:paraId="070EDD2A" w14:textId="77777777" w:rsidR="008A2012" w:rsidRPr="0093631F" w:rsidRDefault="008A2012" w:rsidP="001C69FE">
            <w:pPr>
              <w:rPr>
                <w:rFonts w:ascii="Times New Roman" w:hAnsi="Times New Roman" w:cs="Times New Roman"/>
                <w:color w:val="000000" w:themeColor="text1"/>
                <w:sz w:val="20"/>
              </w:rPr>
            </w:pPr>
            <w:r w:rsidRPr="0093631F">
              <w:rPr>
                <w:rFonts w:ascii="Times New Roman" w:hAnsi="Times New Roman" w:cs="Times New Roman"/>
                <w:color w:val="000000" w:themeColor="text1"/>
                <w:sz w:val="18"/>
                <w:szCs w:val="20"/>
              </w:rPr>
              <w:t>Smart ICT-based networking (TI5)</w:t>
            </w:r>
          </w:p>
        </w:tc>
        <w:tc>
          <w:tcPr>
            <w:tcW w:w="2693" w:type="dxa"/>
            <w:vAlign w:val="center"/>
          </w:tcPr>
          <w:p w14:paraId="60473C45" w14:textId="77777777" w:rsidR="008A2012" w:rsidRPr="0093631F" w:rsidRDefault="008A2012" w:rsidP="001C69FE">
            <w:pPr>
              <w:jc w:val="both"/>
              <w:rPr>
                <w:rFonts w:ascii="Times New Roman" w:hAnsi="Times New Roman" w:cs="Times New Roman"/>
                <w:color w:val="000000" w:themeColor="text1"/>
                <w:sz w:val="20"/>
              </w:rPr>
            </w:pPr>
            <w:r w:rsidRPr="0093631F">
              <w:rPr>
                <w:rFonts w:ascii="Times New Roman" w:hAnsi="Times New Roman" w:cs="Times New Roman"/>
                <w:color w:val="000000" w:themeColor="text1"/>
                <w:sz w:val="20"/>
              </w:rPr>
              <w:t>This enables the use of fewer resources more efficiently. E.g. fitting start-stop functions on machinery to cut energy consumption significantly.</w:t>
            </w:r>
          </w:p>
        </w:tc>
        <w:tc>
          <w:tcPr>
            <w:tcW w:w="2217" w:type="dxa"/>
            <w:vAlign w:val="center"/>
          </w:tcPr>
          <w:p w14:paraId="27DFFCC2" w14:textId="77777777" w:rsidR="008A2012" w:rsidRPr="0093631F" w:rsidRDefault="008A2012" w:rsidP="001C69FE">
            <w:pPr>
              <w:rPr>
                <w:rFonts w:ascii="Times New Roman" w:eastAsia="Times New Roman" w:hAnsi="Times New Roman" w:cs="Times New Roman"/>
                <w:iCs/>
                <w:color w:val="000000" w:themeColor="text1"/>
                <w:sz w:val="20"/>
                <w:lang w:eastAsia="en-IN"/>
              </w:rPr>
            </w:pPr>
            <w:r w:rsidRPr="0093631F">
              <w:rPr>
                <w:rFonts w:ascii="Times New Roman" w:hAnsi="Times New Roman" w:cs="Times New Roman"/>
                <w:color w:val="000000" w:themeColor="text1"/>
                <w:sz w:val="20"/>
                <w:shd w:val="clear" w:color="auto" w:fill="FFFFFF"/>
              </w:rPr>
              <w:t>Kagermann, 2015</w:t>
            </w:r>
          </w:p>
        </w:tc>
      </w:tr>
      <w:tr w:rsidR="0093631F" w:rsidRPr="0093631F" w14:paraId="5C8DBA97" w14:textId="77777777" w:rsidTr="001C69FE">
        <w:tc>
          <w:tcPr>
            <w:tcW w:w="1555" w:type="dxa"/>
            <w:vAlign w:val="center"/>
          </w:tcPr>
          <w:p w14:paraId="5EF4933F" w14:textId="77777777" w:rsidR="008A2012" w:rsidRPr="0093631F" w:rsidRDefault="008A2012" w:rsidP="001C69FE">
            <w:pPr>
              <w:rPr>
                <w:rFonts w:ascii="Times New Roman" w:hAnsi="Times New Roman" w:cs="Times New Roman"/>
                <w:color w:val="000000" w:themeColor="text1"/>
                <w:sz w:val="20"/>
              </w:rPr>
            </w:pPr>
          </w:p>
        </w:tc>
        <w:tc>
          <w:tcPr>
            <w:tcW w:w="2551" w:type="dxa"/>
            <w:vAlign w:val="center"/>
          </w:tcPr>
          <w:p w14:paraId="67C1CBB9" w14:textId="77777777" w:rsidR="008A2012" w:rsidRPr="0093631F" w:rsidRDefault="008A2012" w:rsidP="001C69FE">
            <w:pPr>
              <w:rPr>
                <w:rFonts w:ascii="Times New Roman" w:hAnsi="Times New Roman" w:cs="Times New Roman"/>
                <w:color w:val="000000" w:themeColor="text1"/>
                <w:sz w:val="20"/>
              </w:rPr>
            </w:pPr>
            <w:r w:rsidRPr="0093631F">
              <w:rPr>
                <w:rFonts w:ascii="Times New Roman" w:hAnsi="Times New Roman" w:cs="Times New Roman"/>
                <w:color w:val="000000" w:themeColor="text1"/>
                <w:sz w:val="18"/>
                <w:szCs w:val="20"/>
              </w:rPr>
              <w:t>Big data technologies (TI6)</w:t>
            </w:r>
          </w:p>
        </w:tc>
        <w:tc>
          <w:tcPr>
            <w:tcW w:w="2693" w:type="dxa"/>
            <w:vAlign w:val="center"/>
          </w:tcPr>
          <w:p w14:paraId="10B1715F" w14:textId="77777777" w:rsidR="008A2012" w:rsidRPr="0093631F" w:rsidRDefault="008A2012" w:rsidP="001C69FE">
            <w:pPr>
              <w:jc w:val="both"/>
              <w:rPr>
                <w:rFonts w:ascii="Times New Roman" w:hAnsi="Times New Roman" w:cs="Times New Roman"/>
                <w:color w:val="000000" w:themeColor="text1"/>
                <w:sz w:val="20"/>
              </w:rPr>
            </w:pPr>
            <w:r w:rsidRPr="0093631F">
              <w:rPr>
                <w:rFonts w:ascii="Times New Roman" w:hAnsi="Times New Roman" w:cs="Times New Roman"/>
                <w:color w:val="000000" w:themeColor="text1"/>
                <w:sz w:val="20"/>
              </w:rPr>
              <w:t xml:space="preserve">This enables real-time monitoring and improve the automation level of power systems where implemented. </w:t>
            </w:r>
          </w:p>
        </w:tc>
        <w:tc>
          <w:tcPr>
            <w:tcW w:w="2217" w:type="dxa"/>
            <w:vAlign w:val="center"/>
          </w:tcPr>
          <w:p w14:paraId="0256F1FA" w14:textId="77777777" w:rsidR="008A2012" w:rsidRPr="0093631F" w:rsidRDefault="008A2012" w:rsidP="001C69FE">
            <w:pPr>
              <w:rPr>
                <w:rFonts w:ascii="Times New Roman" w:hAnsi="Times New Roman" w:cs="Times New Roman"/>
                <w:color w:val="000000" w:themeColor="text1"/>
                <w:sz w:val="20"/>
              </w:rPr>
            </w:pPr>
            <w:r w:rsidRPr="0093631F">
              <w:rPr>
                <w:rFonts w:ascii="Times New Roman" w:hAnsi="Times New Roman" w:cs="Times New Roman"/>
                <w:color w:val="000000" w:themeColor="text1"/>
                <w:sz w:val="20"/>
              </w:rPr>
              <w:t xml:space="preserve">Peng et al. 2015 </w:t>
            </w:r>
          </w:p>
        </w:tc>
      </w:tr>
      <w:tr w:rsidR="0093631F" w:rsidRPr="0093631F" w14:paraId="66EA247F" w14:textId="77777777" w:rsidTr="001C69FE">
        <w:tc>
          <w:tcPr>
            <w:tcW w:w="1555" w:type="dxa"/>
            <w:vAlign w:val="center"/>
          </w:tcPr>
          <w:p w14:paraId="443C2A98" w14:textId="77777777" w:rsidR="008A2012" w:rsidRPr="0093631F" w:rsidRDefault="008A2012" w:rsidP="001C69FE">
            <w:pPr>
              <w:rPr>
                <w:rFonts w:ascii="Times New Roman" w:hAnsi="Times New Roman" w:cs="Times New Roman"/>
                <w:color w:val="000000" w:themeColor="text1"/>
                <w:sz w:val="20"/>
              </w:rPr>
            </w:pPr>
          </w:p>
        </w:tc>
        <w:tc>
          <w:tcPr>
            <w:tcW w:w="2551" w:type="dxa"/>
            <w:vAlign w:val="center"/>
          </w:tcPr>
          <w:p w14:paraId="533ADDBD" w14:textId="77777777" w:rsidR="008A2012" w:rsidRPr="0093631F" w:rsidRDefault="008A2012" w:rsidP="001C69FE">
            <w:pPr>
              <w:rPr>
                <w:rFonts w:ascii="Times New Roman" w:hAnsi="Times New Roman" w:cs="Times New Roman"/>
                <w:color w:val="000000" w:themeColor="text1"/>
                <w:sz w:val="20"/>
              </w:rPr>
            </w:pPr>
            <w:r w:rsidRPr="0093631F">
              <w:rPr>
                <w:rFonts w:ascii="Times New Roman" w:hAnsi="Times New Roman" w:cs="Times New Roman"/>
                <w:color w:val="000000" w:themeColor="text1"/>
                <w:sz w:val="18"/>
                <w:szCs w:val="20"/>
              </w:rPr>
              <w:t>Smart scheduling and control (TI7)</w:t>
            </w:r>
          </w:p>
        </w:tc>
        <w:tc>
          <w:tcPr>
            <w:tcW w:w="2693" w:type="dxa"/>
            <w:vAlign w:val="center"/>
          </w:tcPr>
          <w:p w14:paraId="1459714E" w14:textId="77777777" w:rsidR="008A2012" w:rsidRPr="0093631F" w:rsidRDefault="008A2012" w:rsidP="001C69FE">
            <w:pPr>
              <w:jc w:val="both"/>
              <w:rPr>
                <w:rFonts w:ascii="Times New Roman" w:hAnsi="Times New Roman" w:cs="Times New Roman"/>
                <w:color w:val="000000" w:themeColor="text1"/>
                <w:sz w:val="20"/>
              </w:rPr>
            </w:pPr>
            <w:r w:rsidRPr="0093631F">
              <w:rPr>
                <w:rFonts w:ascii="Times New Roman" w:hAnsi="Times New Roman" w:cs="Times New Roman"/>
                <w:color w:val="000000" w:themeColor="text1"/>
                <w:sz w:val="20"/>
              </w:rPr>
              <w:t>Using data driven techniques and advanced decision architecture to perform scheduling and control operations in a supply chain.</w:t>
            </w:r>
          </w:p>
        </w:tc>
        <w:tc>
          <w:tcPr>
            <w:tcW w:w="2217" w:type="dxa"/>
            <w:vAlign w:val="center"/>
          </w:tcPr>
          <w:p w14:paraId="465C886A" w14:textId="77777777" w:rsidR="008A2012" w:rsidRPr="0093631F" w:rsidRDefault="008A2012" w:rsidP="001C69FE">
            <w:pPr>
              <w:rPr>
                <w:rFonts w:ascii="Times New Roman" w:eastAsia="Times New Roman" w:hAnsi="Times New Roman" w:cs="Times New Roman"/>
                <w:color w:val="000000" w:themeColor="text1"/>
                <w:sz w:val="20"/>
                <w:lang w:eastAsia="en-IN"/>
              </w:rPr>
            </w:pPr>
            <w:r w:rsidRPr="0093631F">
              <w:rPr>
                <w:rFonts w:ascii="Times New Roman" w:eastAsia="Times New Roman" w:hAnsi="Times New Roman" w:cs="Times New Roman"/>
                <w:color w:val="000000" w:themeColor="text1"/>
                <w:sz w:val="20"/>
                <w:lang w:eastAsia="en-IN"/>
              </w:rPr>
              <w:t>Zheng et al., 2018</w:t>
            </w:r>
          </w:p>
        </w:tc>
      </w:tr>
      <w:tr w:rsidR="0093631F" w:rsidRPr="0093631F" w14:paraId="751B7D49" w14:textId="77777777" w:rsidTr="001C69FE">
        <w:tc>
          <w:tcPr>
            <w:tcW w:w="1555" w:type="dxa"/>
            <w:vAlign w:val="center"/>
          </w:tcPr>
          <w:p w14:paraId="3F86FBBF" w14:textId="77777777" w:rsidR="008A2012" w:rsidRPr="0093631F" w:rsidRDefault="008A2012" w:rsidP="001C69FE">
            <w:pPr>
              <w:rPr>
                <w:rFonts w:ascii="Times New Roman" w:hAnsi="Times New Roman" w:cs="Times New Roman"/>
                <w:color w:val="000000" w:themeColor="text1"/>
                <w:sz w:val="20"/>
              </w:rPr>
            </w:pPr>
            <w:r w:rsidRPr="0093631F">
              <w:rPr>
                <w:rFonts w:ascii="Times New Roman" w:hAnsi="Times New Roman" w:cs="Times New Roman"/>
                <w:color w:val="000000" w:themeColor="text1"/>
                <w:sz w:val="20"/>
              </w:rPr>
              <w:t>Supply chain collaboration (SC)</w:t>
            </w:r>
          </w:p>
        </w:tc>
        <w:tc>
          <w:tcPr>
            <w:tcW w:w="2551" w:type="dxa"/>
            <w:vAlign w:val="center"/>
          </w:tcPr>
          <w:p w14:paraId="38749F89" w14:textId="77777777" w:rsidR="008A2012" w:rsidRPr="0093631F" w:rsidRDefault="008A2012" w:rsidP="001C69FE">
            <w:pPr>
              <w:rPr>
                <w:rFonts w:ascii="Times New Roman" w:hAnsi="Times New Roman" w:cs="Times New Roman"/>
                <w:color w:val="000000" w:themeColor="text1"/>
                <w:sz w:val="20"/>
              </w:rPr>
            </w:pPr>
            <w:r w:rsidRPr="0093631F">
              <w:rPr>
                <w:rFonts w:ascii="Times New Roman" w:hAnsi="Times New Roman" w:cs="Times New Roman"/>
                <w:color w:val="000000" w:themeColor="text1"/>
                <w:sz w:val="18"/>
                <w:szCs w:val="20"/>
              </w:rPr>
              <w:t>Supply chain partners pressure and demand to adopt Industry 4.0 and circular economy (SC1)</w:t>
            </w:r>
          </w:p>
        </w:tc>
        <w:tc>
          <w:tcPr>
            <w:tcW w:w="2693" w:type="dxa"/>
            <w:vAlign w:val="center"/>
          </w:tcPr>
          <w:p w14:paraId="6D1919BE" w14:textId="77777777" w:rsidR="008A2012" w:rsidRPr="0093631F" w:rsidRDefault="008A2012" w:rsidP="001C69FE">
            <w:pPr>
              <w:jc w:val="both"/>
              <w:rPr>
                <w:rFonts w:ascii="Times New Roman" w:hAnsi="Times New Roman" w:cs="Times New Roman"/>
                <w:color w:val="000000" w:themeColor="text1"/>
                <w:sz w:val="20"/>
              </w:rPr>
            </w:pPr>
            <w:r w:rsidRPr="0093631F">
              <w:rPr>
                <w:rFonts w:ascii="Times New Roman" w:hAnsi="Times New Roman" w:cs="Times New Roman"/>
                <w:color w:val="000000" w:themeColor="text1"/>
                <w:sz w:val="20"/>
              </w:rPr>
              <w:t xml:space="preserve">This refers to pressure from various stakeholders on sustainably use of products by reusing, refurbishing and remanufacturing with Industry 4.0 tools. </w:t>
            </w:r>
          </w:p>
        </w:tc>
        <w:tc>
          <w:tcPr>
            <w:tcW w:w="2217" w:type="dxa"/>
            <w:vAlign w:val="center"/>
          </w:tcPr>
          <w:p w14:paraId="76FD7918" w14:textId="77777777" w:rsidR="008A2012" w:rsidRPr="0093631F" w:rsidRDefault="008A2012" w:rsidP="001C69FE">
            <w:pPr>
              <w:rPr>
                <w:rFonts w:ascii="Times New Roman" w:hAnsi="Times New Roman" w:cs="Times New Roman"/>
                <w:color w:val="000000" w:themeColor="text1"/>
                <w:sz w:val="20"/>
              </w:rPr>
            </w:pPr>
            <w:r w:rsidRPr="0093631F">
              <w:rPr>
                <w:rFonts w:ascii="Times New Roman" w:hAnsi="Times New Roman" w:cs="Times New Roman"/>
                <w:color w:val="000000" w:themeColor="text1"/>
                <w:sz w:val="20"/>
              </w:rPr>
              <w:t>Rizos et al., 2016</w:t>
            </w:r>
          </w:p>
        </w:tc>
      </w:tr>
      <w:tr w:rsidR="0093631F" w:rsidRPr="0093631F" w14:paraId="27BECAD5" w14:textId="77777777" w:rsidTr="001C69FE">
        <w:tc>
          <w:tcPr>
            <w:tcW w:w="1555" w:type="dxa"/>
            <w:vAlign w:val="center"/>
          </w:tcPr>
          <w:p w14:paraId="3AA24531" w14:textId="77777777" w:rsidR="008A2012" w:rsidRPr="0093631F" w:rsidRDefault="008A2012" w:rsidP="001C69FE">
            <w:pPr>
              <w:rPr>
                <w:rFonts w:ascii="Times New Roman" w:hAnsi="Times New Roman" w:cs="Times New Roman"/>
                <w:color w:val="000000" w:themeColor="text1"/>
                <w:sz w:val="20"/>
              </w:rPr>
            </w:pPr>
          </w:p>
        </w:tc>
        <w:tc>
          <w:tcPr>
            <w:tcW w:w="2551" w:type="dxa"/>
            <w:vAlign w:val="center"/>
          </w:tcPr>
          <w:p w14:paraId="7E454363" w14:textId="77777777" w:rsidR="008A2012" w:rsidRPr="0093631F" w:rsidRDefault="008A2012" w:rsidP="001C69FE">
            <w:pPr>
              <w:rPr>
                <w:rFonts w:ascii="Times New Roman" w:hAnsi="Times New Roman" w:cs="Times New Roman"/>
                <w:color w:val="000000" w:themeColor="text1"/>
                <w:sz w:val="20"/>
              </w:rPr>
            </w:pPr>
            <w:r w:rsidRPr="0093631F">
              <w:rPr>
                <w:rFonts w:ascii="Times New Roman" w:hAnsi="Times New Roman" w:cs="Times New Roman"/>
                <w:color w:val="000000" w:themeColor="text1"/>
                <w:sz w:val="18"/>
                <w:szCs w:val="20"/>
              </w:rPr>
              <w:t>Sustainable product lifecycle management to ensure circularity (SC2)</w:t>
            </w:r>
          </w:p>
        </w:tc>
        <w:tc>
          <w:tcPr>
            <w:tcW w:w="2693" w:type="dxa"/>
            <w:vAlign w:val="center"/>
          </w:tcPr>
          <w:p w14:paraId="42371DF5" w14:textId="77777777" w:rsidR="008A2012" w:rsidRPr="0093631F" w:rsidRDefault="008A2012" w:rsidP="001C69FE">
            <w:pPr>
              <w:jc w:val="both"/>
              <w:rPr>
                <w:rFonts w:ascii="Times New Roman" w:hAnsi="Times New Roman" w:cs="Times New Roman"/>
                <w:color w:val="000000" w:themeColor="text1"/>
                <w:sz w:val="20"/>
              </w:rPr>
            </w:pPr>
            <w:r w:rsidRPr="0093631F">
              <w:rPr>
                <w:rFonts w:ascii="Times New Roman" w:hAnsi="Times New Roman" w:cs="Times New Roman"/>
                <w:color w:val="000000" w:themeColor="text1"/>
                <w:sz w:val="20"/>
              </w:rPr>
              <w:t>This uses IoT to make devices to interact among themselves to promote environment benefits such as CO2 emissions or environment impacts reduction.</w:t>
            </w:r>
          </w:p>
        </w:tc>
        <w:tc>
          <w:tcPr>
            <w:tcW w:w="2217" w:type="dxa"/>
            <w:vAlign w:val="center"/>
          </w:tcPr>
          <w:p w14:paraId="5785168C" w14:textId="77777777" w:rsidR="008A2012" w:rsidRPr="0093631F" w:rsidRDefault="008A2012" w:rsidP="001C69FE">
            <w:pPr>
              <w:rPr>
                <w:rFonts w:ascii="Times New Roman" w:hAnsi="Times New Roman" w:cs="Times New Roman"/>
                <w:color w:val="000000" w:themeColor="text1"/>
                <w:sz w:val="20"/>
              </w:rPr>
            </w:pPr>
            <w:r w:rsidRPr="0093631F">
              <w:rPr>
                <w:rFonts w:ascii="Times New Roman" w:hAnsi="Times New Roman" w:cs="Times New Roman"/>
                <w:color w:val="000000" w:themeColor="text1"/>
                <w:sz w:val="20"/>
              </w:rPr>
              <w:t>Framling et al. 2013</w:t>
            </w:r>
          </w:p>
        </w:tc>
      </w:tr>
      <w:tr w:rsidR="0093631F" w:rsidRPr="0093631F" w14:paraId="4279078B" w14:textId="77777777" w:rsidTr="001C69FE">
        <w:tc>
          <w:tcPr>
            <w:tcW w:w="1555" w:type="dxa"/>
            <w:vAlign w:val="center"/>
          </w:tcPr>
          <w:p w14:paraId="5D781C47" w14:textId="77777777" w:rsidR="008A2012" w:rsidRPr="0093631F" w:rsidRDefault="008A2012" w:rsidP="001C69FE">
            <w:pPr>
              <w:rPr>
                <w:rFonts w:ascii="Times New Roman" w:hAnsi="Times New Roman" w:cs="Times New Roman"/>
                <w:color w:val="000000" w:themeColor="text1"/>
                <w:sz w:val="20"/>
              </w:rPr>
            </w:pPr>
          </w:p>
        </w:tc>
        <w:tc>
          <w:tcPr>
            <w:tcW w:w="2551" w:type="dxa"/>
            <w:vAlign w:val="center"/>
          </w:tcPr>
          <w:p w14:paraId="63E1B3E5" w14:textId="77777777" w:rsidR="008A2012" w:rsidRPr="0093631F" w:rsidRDefault="008A2012" w:rsidP="001C69FE">
            <w:pPr>
              <w:rPr>
                <w:rFonts w:ascii="Times New Roman" w:hAnsi="Times New Roman" w:cs="Times New Roman"/>
                <w:color w:val="000000" w:themeColor="text1"/>
                <w:sz w:val="20"/>
              </w:rPr>
            </w:pPr>
            <w:r w:rsidRPr="0093631F">
              <w:rPr>
                <w:rFonts w:ascii="Times New Roman" w:hAnsi="Times New Roman" w:cs="Times New Roman"/>
                <w:color w:val="000000" w:themeColor="text1"/>
                <w:sz w:val="18"/>
                <w:szCs w:val="20"/>
              </w:rPr>
              <w:t>Assuring data security throughout circular supply chain (SC3)</w:t>
            </w:r>
          </w:p>
        </w:tc>
        <w:tc>
          <w:tcPr>
            <w:tcW w:w="2693" w:type="dxa"/>
            <w:vAlign w:val="center"/>
          </w:tcPr>
          <w:p w14:paraId="64BF4BCE" w14:textId="77777777" w:rsidR="008A2012" w:rsidRPr="0093631F" w:rsidRDefault="008A2012" w:rsidP="001C69FE">
            <w:pPr>
              <w:jc w:val="both"/>
              <w:rPr>
                <w:rFonts w:ascii="Times New Roman" w:eastAsia="Times New Roman" w:hAnsi="Times New Roman" w:cs="Times New Roman"/>
                <w:iCs/>
                <w:color w:val="000000" w:themeColor="text1"/>
                <w:sz w:val="20"/>
                <w:lang w:eastAsia="en-IN"/>
              </w:rPr>
            </w:pPr>
            <w:r w:rsidRPr="0093631F">
              <w:rPr>
                <w:rFonts w:ascii="Times New Roman" w:eastAsia="Times New Roman" w:hAnsi="Times New Roman" w:cs="Times New Roman"/>
                <w:iCs/>
                <w:color w:val="000000" w:themeColor="text1"/>
                <w:sz w:val="20"/>
                <w:lang w:eastAsia="en-IN"/>
              </w:rPr>
              <w:t xml:space="preserve">In Industry 4.0 the physical systems are connected to digital data and platforms for data exchange and storage. With large amount of organizations data available on cloud, it is essential to protect that data from different threats so that Industry 4.0 related technologies are successfully adopted.   </w:t>
            </w:r>
          </w:p>
        </w:tc>
        <w:tc>
          <w:tcPr>
            <w:tcW w:w="2217" w:type="dxa"/>
            <w:vAlign w:val="center"/>
          </w:tcPr>
          <w:p w14:paraId="19CC0218" w14:textId="77777777" w:rsidR="008A2012" w:rsidRPr="0093631F" w:rsidRDefault="008A2012" w:rsidP="001C69FE">
            <w:pPr>
              <w:rPr>
                <w:rFonts w:ascii="Times New Roman" w:eastAsia="Times New Roman" w:hAnsi="Times New Roman" w:cs="Times New Roman"/>
                <w:iCs/>
                <w:color w:val="000000" w:themeColor="text1"/>
                <w:sz w:val="20"/>
                <w:lang w:eastAsia="en-IN"/>
              </w:rPr>
            </w:pPr>
            <w:r w:rsidRPr="0093631F">
              <w:rPr>
                <w:rFonts w:ascii="Times New Roman" w:eastAsia="Times New Roman" w:hAnsi="Times New Roman" w:cs="Times New Roman"/>
                <w:iCs/>
                <w:color w:val="000000" w:themeColor="text1"/>
                <w:sz w:val="20"/>
                <w:lang w:eastAsia="en-IN"/>
              </w:rPr>
              <w:t>Moktadir et al., 2018</w:t>
            </w:r>
          </w:p>
        </w:tc>
      </w:tr>
      <w:tr w:rsidR="008A2012" w:rsidRPr="0093631F" w14:paraId="47201D9C" w14:textId="77777777" w:rsidTr="001C69FE">
        <w:tc>
          <w:tcPr>
            <w:tcW w:w="1555" w:type="dxa"/>
            <w:vAlign w:val="center"/>
          </w:tcPr>
          <w:p w14:paraId="38233B82" w14:textId="77777777" w:rsidR="008A2012" w:rsidRPr="0093631F" w:rsidRDefault="008A2012" w:rsidP="001C69FE">
            <w:pPr>
              <w:rPr>
                <w:rFonts w:ascii="Times New Roman" w:hAnsi="Times New Roman" w:cs="Times New Roman"/>
                <w:color w:val="000000" w:themeColor="text1"/>
                <w:sz w:val="20"/>
              </w:rPr>
            </w:pPr>
          </w:p>
        </w:tc>
        <w:tc>
          <w:tcPr>
            <w:tcW w:w="2551" w:type="dxa"/>
            <w:vAlign w:val="center"/>
          </w:tcPr>
          <w:p w14:paraId="3AAEC62A" w14:textId="77777777" w:rsidR="008A2012" w:rsidRPr="0093631F" w:rsidRDefault="008A2012" w:rsidP="001C69FE">
            <w:pPr>
              <w:rPr>
                <w:rFonts w:ascii="Times New Roman" w:hAnsi="Times New Roman" w:cs="Times New Roman"/>
                <w:color w:val="000000" w:themeColor="text1"/>
                <w:sz w:val="20"/>
              </w:rPr>
            </w:pPr>
            <w:r w:rsidRPr="0093631F">
              <w:rPr>
                <w:rFonts w:ascii="Times New Roman" w:hAnsi="Times New Roman" w:cs="Times New Roman"/>
                <w:color w:val="000000" w:themeColor="text1"/>
                <w:sz w:val="18"/>
                <w:szCs w:val="20"/>
              </w:rPr>
              <w:t>Collaborative network for Industry 4.0 within a circular supply chain (SC4)</w:t>
            </w:r>
          </w:p>
        </w:tc>
        <w:tc>
          <w:tcPr>
            <w:tcW w:w="2693" w:type="dxa"/>
            <w:vAlign w:val="center"/>
          </w:tcPr>
          <w:p w14:paraId="5DF50E3A" w14:textId="77777777" w:rsidR="008A2012" w:rsidRPr="0093631F" w:rsidRDefault="008A2012" w:rsidP="001C69FE">
            <w:pPr>
              <w:jc w:val="both"/>
              <w:rPr>
                <w:rFonts w:ascii="Times New Roman" w:hAnsi="Times New Roman" w:cs="Times New Roman"/>
                <w:color w:val="000000" w:themeColor="text1"/>
                <w:sz w:val="20"/>
              </w:rPr>
            </w:pPr>
            <w:r w:rsidRPr="0093631F">
              <w:rPr>
                <w:rFonts w:ascii="Times New Roman" w:hAnsi="Times New Roman" w:cs="Times New Roman"/>
                <w:color w:val="000000" w:themeColor="text1"/>
                <w:sz w:val="20"/>
              </w:rPr>
              <w:t>This refers to collaborations among various industry for sharing technologies, machinery, collaborative R&amp;D etc. related to Industry 4.0.</w:t>
            </w:r>
          </w:p>
        </w:tc>
        <w:tc>
          <w:tcPr>
            <w:tcW w:w="2217" w:type="dxa"/>
            <w:vAlign w:val="center"/>
          </w:tcPr>
          <w:p w14:paraId="1D2FA02A" w14:textId="77777777" w:rsidR="008A2012" w:rsidRPr="0093631F" w:rsidRDefault="008A2012" w:rsidP="001C69FE">
            <w:pPr>
              <w:rPr>
                <w:rFonts w:ascii="Times New Roman" w:hAnsi="Times New Roman" w:cs="Times New Roman"/>
                <w:color w:val="000000" w:themeColor="text1"/>
                <w:sz w:val="20"/>
              </w:rPr>
            </w:pPr>
            <w:r w:rsidRPr="0093631F">
              <w:rPr>
                <w:rFonts w:ascii="Times New Roman" w:eastAsia="Times New Roman" w:hAnsi="Times New Roman" w:cs="Times New Roman"/>
                <w:color w:val="000000" w:themeColor="text1"/>
                <w:sz w:val="20"/>
                <w:lang w:eastAsia="en-IN"/>
              </w:rPr>
              <w:t>Camarinha-Matos et al., 2017</w:t>
            </w:r>
          </w:p>
        </w:tc>
      </w:tr>
    </w:tbl>
    <w:p w14:paraId="352BDD00" w14:textId="77777777" w:rsidR="008A2012" w:rsidRPr="0093631F" w:rsidRDefault="008A2012" w:rsidP="00B67FD4">
      <w:pPr>
        <w:spacing w:after="0" w:line="480" w:lineRule="auto"/>
        <w:jc w:val="center"/>
        <w:rPr>
          <w:rFonts w:ascii="Bookman Old Style" w:eastAsiaTheme="minorEastAsia" w:hAnsi="Bookman Old Style" w:cs="Times New Roman"/>
          <w:color w:val="000000" w:themeColor="text1"/>
          <w:sz w:val="24"/>
        </w:rPr>
      </w:pPr>
    </w:p>
    <w:p w14:paraId="0BDA11A7" w14:textId="72683288" w:rsidR="00553DD9" w:rsidRPr="0093631F" w:rsidRDefault="00553DD9" w:rsidP="00553DD9">
      <w:pPr>
        <w:spacing w:after="0" w:line="480" w:lineRule="auto"/>
        <w:jc w:val="both"/>
        <w:rPr>
          <w:rFonts w:ascii="Bookman Old Style" w:eastAsiaTheme="minorEastAsia" w:hAnsi="Bookman Old Style" w:cs="Times New Roman"/>
          <w:i/>
          <w:color w:val="000000" w:themeColor="text1"/>
          <w:sz w:val="24"/>
        </w:rPr>
      </w:pPr>
      <w:r w:rsidRPr="0093631F">
        <w:rPr>
          <w:rFonts w:ascii="Bookman Old Style" w:eastAsiaTheme="minorEastAsia" w:hAnsi="Bookman Old Style" w:cs="Times New Roman"/>
          <w:i/>
          <w:color w:val="000000" w:themeColor="text1"/>
          <w:sz w:val="24"/>
        </w:rPr>
        <w:t xml:space="preserve">4.2 Criteria weights calculation using </w:t>
      </w:r>
      <w:r w:rsidRPr="0093631F">
        <w:rPr>
          <w:rFonts w:ascii="Bookman Old Style" w:eastAsiaTheme="minorEastAsia" w:hAnsi="Bookman Old Style" w:cs="Times New Roman"/>
          <w:i/>
          <w:noProof/>
          <w:color w:val="000000" w:themeColor="text1"/>
          <w:sz w:val="24"/>
        </w:rPr>
        <w:t>best-worst</w:t>
      </w:r>
      <w:r w:rsidRPr="0093631F">
        <w:rPr>
          <w:rFonts w:ascii="Bookman Old Style" w:eastAsiaTheme="minorEastAsia" w:hAnsi="Bookman Old Style" w:cs="Times New Roman"/>
          <w:i/>
          <w:color w:val="000000" w:themeColor="text1"/>
          <w:sz w:val="24"/>
        </w:rPr>
        <w:t xml:space="preserve"> method</w:t>
      </w:r>
    </w:p>
    <w:p w14:paraId="47E3F681" w14:textId="2B131634" w:rsidR="00553DD9" w:rsidRPr="0093631F" w:rsidRDefault="00553DD9" w:rsidP="007A25FA">
      <w:pPr>
        <w:spacing w:after="0" w:line="480" w:lineRule="auto"/>
        <w:ind w:firstLine="720"/>
        <w:jc w:val="both"/>
        <w:rPr>
          <w:rFonts w:ascii="Bookman Old Style" w:hAnsi="Bookman Old Style" w:cs="Times New Roman"/>
          <w:color w:val="000000" w:themeColor="text1"/>
          <w:sz w:val="24"/>
          <w:szCs w:val="24"/>
        </w:rPr>
      </w:pPr>
      <w:r w:rsidRPr="0093631F">
        <w:rPr>
          <w:rFonts w:ascii="Bookman Old Style" w:hAnsi="Bookman Old Style" w:cs="Times New Roman"/>
          <w:color w:val="000000" w:themeColor="text1"/>
          <w:sz w:val="24"/>
          <w:szCs w:val="24"/>
        </w:rPr>
        <w:t>Once the criteria for the study are finalized, the next step is to calculate weights of the criteria using BWM</w:t>
      </w:r>
      <w:r w:rsidR="00B67FD4" w:rsidRPr="0093631F">
        <w:rPr>
          <w:rFonts w:ascii="Bookman Old Style" w:hAnsi="Bookman Old Style" w:cs="Times New Roman"/>
          <w:color w:val="000000" w:themeColor="text1"/>
          <w:sz w:val="24"/>
          <w:szCs w:val="24"/>
        </w:rPr>
        <w:t xml:space="preserve"> methods</w:t>
      </w:r>
      <w:r w:rsidRPr="0093631F">
        <w:rPr>
          <w:rFonts w:ascii="Bookman Old Style" w:hAnsi="Bookman Old Style" w:cs="Times New Roman"/>
          <w:color w:val="000000" w:themeColor="text1"/>
          <w:sz w:val="24"/>
          <w:szCs w:val="24"/>
        </w:rPr>
        <w:t xml:space="preserve">. Five </w:t>
      </w:r>
      <w:r w:rsidR="00FE4E05" w:rsidRPr="0093631F">
        <w:rPr>
          <w:rFonts w:ascii="Bookman Old Style" w:hAnsi="Bookman Old Style" w:cs="Times New Roman"/>
          <w:color w:val="000000" w:themeColor="text1"/>
          <w:sz w:val="24"/>
          <w:szCs w:val="24"/>
        </w:rPr>
        <w:t>managers</w:t>
      </w:r>
      <w:r w:rsidRPr="0093631F">
        <w:rPr>
          <w:rFonts w:ascii="Bookman Old Style" w:hAnsi="Bookman Old Style" w:cs="Times New Roman"/>
          <w:color w:val="000000" w:themeColor="text1"/>
          <w:sz w:val="24"/>
          <w:szCs w:val="24"/>
        </w:rPr>
        <w:t xml:space="preserve"> from the case company </w:t>
      </w:r>
      <w:r w:rsidR="00B67FD4" w:rsidRPr="0093631F">
        <w:rPr>
          <w:rFonts w:ascii="Bookman Old Style" w:hAnsi="Bookman Old Style" w:cs="Times New Roman"/>
          <w:color w:val="000000" w:themeColor="text1"/>
          <w:sz w:val="24"/>
          <w:szCs w:val="24"/>
        </w:rPr>
        <w:t xml:space="preserve">(see details in Table 1) </w:t>
      </w:r>
      <w:r w:rsidRPr="0093631F">
        <w:rPr>
          <w:rFonts w:ascii="Bookman Old Style" w:hAnsi="Bookman Old Style" w:cs="Times New Roman"/>
          <w:color w:val="000000" w:themeColor="text1"/>
          <w:sz w:val="24"/>
          <w:szCs w:val="24"/>
        </w:rPr>
        <w:t xml:space="preserve">were asked to identify best and worst criteria among main category criteria as well as </w:t>
      </w:r>
      <w:r w:rsidRPr="0093631F">
        <w:rPr>
          <w:rFonts w:ascii="Bookman Old Style" w:hAnsi="Bookman Old Style" w:cs="Times New Roman"/>
          <w:noProof/>
          <w:color w:val="000000" w:themeColor="text1"/>
          <w:sz w:val="24"/>
          <w:szCs w:val="24"/>
        </w:rPr>
        <w:t>subcategory</w:t>
      </w:r>
      <w:r w:rsidRPr="0093631F">
        <w:rPr>
          <w:rFonts w:ascii="Bookman Old Style" w:hAnsi="Bookman Old Style" w:cs="Times New Roman"/>
          <w:color w:val="000000" w:themeColor="text1"/>
          <w:sz w:val="24"/>
          <w:szCs w:val="24"/>
        </w:rPr>
        <w:t xml:space="preserve"> criteria. The best and worst criteria identified by different </w:t>
      </w:r>
      <w:r w:rsidR="00B67FD4" w:rsidRPr="0093631F">
        <w:rPr>
          <w:rFonts w:ascii="Bookman Old Style" w:hAnsi="Bookman Old Style" w:cs="Times New Roman"/>
          <w:color w:val="000000" w:themeColor="text1"/>
          <w:sz w:val="24"/>
          <w:szCs w:val="24"/>
        </w:rPr>
        <w:t>managers</w:t>
      </w:r>
      <w:r w:rsidRPr="0093631F">
        <w:rPr>
          <w:rFonts w:ascii="Bookman Old Style" w:hAnsi="Bookman Old Style" w:cs="Times New Roman"/>
          <w:color w:val="000000" w:themeColor="text1"/>
          <w:sz w:val="24"/>
          <w:szCs w:val="24"/>
        </w:rPr>
        <w:t xml:space="preserve"> are shown in </w:t>
      </w:r>
      <w:r w:rsidR="007A25FA" w:rsidRPr="0093631F">
        <w:rPr>
          <w:rFonts w:ascii="Bookman Old Style" w:hAnsi="Bookman Old Style" w:cs="Times New Roman"/>
          <w:color w:val="000000" w:themeColor="text1"/>
          <w:sz w:val="24"/>
          <w:szCs w:val="24"/>
        </w:rPr>
        <w:t>Appendix 2</w:t>
      </w:r>
      <w:r w:rsidR="00B67FD4" w:rsidRPr="0093631F">
        <w:rPr>
          <w:rFonts w:ascii="Bookman Old Style" w:hAnsi="Bookman Old Style" w:cs="Times New Roman"/>
          <w:color w:val="000000" w:themeColor="text1"/>
          <w:sz w:val="24"/>
          <w:szCs w:val="24"/>
        </w:rPr>
        <w:t>.</w:t>
      </w:r>
    </w:p>
    <w:p w14:paraId="0D42941A" w14:textId="13348282" w:rsidR="00553DD9" w:rsidRPr="0093631F" w:rsidRDefault="00553DD9" w:rsidP="007A25FA">
      <w:pPr>
        <w:spacing w:after="0" w:line="480" w:lineRule="auto"/>
        <w:ind w:firstLine="720"/>
        <w:jc w:val="both"/>
        <w:rPr>
          <w:rFonts w:ascii="Bookman Old Style" w:hAnsi="Bookman Old Style" w:cs="Times New Roman"/>
          <w:color w:val="000000" w:themeColor="text1"/>
          <w:sz w:val="24"/>
          <w:szCs w:val="24"/>
        </w:rPr>
      </w:pPr>
      <w:r w:rsidRPr="0093631F">
        <w:rPr>
          <w:rFonts w:ascii="Bookman Old Style" w:hAnsi="Bookman Old Style" w:cs="Times New Roman"/>
          <w:color w:val="000000" w:themeColor="text1"/>
          <w:sz w:val="24"/>
          <w:szCs w:val="24"/>
        </w:rPr>
        <w:t xml:space="preserve">After obtaining the best and worst criteria by each </w:t>
      </w:r>
      <w:r w:rsidR="00FE4E05" w:rsidRPr="0093631F">
        <w:rPr>
          <w:rFonts w:ascii="Bookman Old Style" w:hAnsi="Bookman Old Style" w:cs="Times New Roman"/>
          <w:color w:val="000000" w:themeColor="text1"/>
          <w:sz w:val="24"/>
          <w:szCs w:val="24"/>
        </w:rPr>
        <w:t>manager</w:t>
      </w:r>
      <w:r w:rsidRPr="0093631F">
        <w:rPr>
          <w:rFonts w:ascii="Bookman Old Style" w:hAnsi="Bookman Old Style" w:cs="Times New Roman"/>
          <w:color w:val="000000" w:themeColor="text1"/>
          <w:sz w:val="24"/>
          <w:szCs w:val="24"/>
        </w:rPr>
        <w:t xml:space="preserve">, all the </w:t>
      </w:r>
      <w:r w:rsidR="00FE4E05" w:rsidRPr="0093631F">
        <w:rPr>
          <w:rFonts w:ascii="Bookman Old Style" w:hAnsi="Bookman Old Style" w:cs="Times New Roman"/>
          <w:color w:val="000000" w:themeColor="text1"/>
          <w:sz w:val="24"/>
          <w:szCs w:val="24"/>
        </w:rPr>
        <w:t>managers</w:t>
      </w:r>
      <w:r w:rsidRPr="0093631F">
        <w:rPr>
          <w:rFonts w:ascii="Bookman Old Style" w:hAnsi="Bookman Old Style" w:cs="Times New Roman"/>
          <w:color w:val="000000" w:themeColor="text1"/>
          <w:sz w:val="24"/>
          <w:szCs w:val="24"/>
        </w:rPr>
        <w:t xml:space="preserve"> were </w:t>
      </w:r>
      <w:r w:rsidR="00FE4E05" w:rsidRPr="0093631F">
        <w:rPr>
          <w:rFonts w:ascii="Bookman Old Style" w:hAnsi="Bookman Old Style" w:cs="Times New Roman"/>
          <w:color w:val="000000" w:themeColor="text1"/>
          <w:sz w:val="24"/>
          <w:szCs w:val="24"/>
        </w:rPr>
        <w:t xml:space="preserve">again </w:t>
      </w:r>
      <w:r w:rsidRPr="0093631F">
        <w:rPr>
          <w:rFonts w:ascii="Bookman Old Style" w:hAnsi="Bookman Old Style" w:cs="Times New Roman"/>
          <w:color w:val="000000" w:themeColor="text1"/>
          <w:sz w:val="24"/>
          <w:szCs w:val="24"/>
        </w:rPr>
        <w:t xml:space="preserve">asked to give preference rating of best to others and others to worst criteria for main category criteria as well as </w:t>
      </w:r>
      <w:r w:rsidRPr="0093631F">
        <w:rPr>
          <w:rFonts w:ascii="Bookman Old Style" w:hAnsi="Bookman Old Style" w:cs="Times New Roman"/>
          <w:noProof/>
          <w:color w:val="000000" w:themeColor="text1"/>
          <w:sz w:val="24"/>
          <w:szCs w:val="24"/>
        </w:rPr>
        <w:t>subcategory</w:t>
      </w:r>
      <w:r w:rsidRPr="0093631F">
        <w:rPr>
          <w:rFonts w:ascii="Bookman Old Style" w:hAnsi="Bookman Old Style" w:cs="Times New Roman"/>
          <w:color w:val="000000" w:themeColor="text1"/>
          <w:sz w:val="24"/>
          <w:szCs w:val="24"/>
        </w:rPr>
        <w:t xml:space="preserve"> criteria</w:t>
      </w:r>
      <w:r w:rsidR="007A25FA" w:rsidRPr="0093631F">
        <w:rPr>
          <w:rFonts w:ascii="Bookman Old Style" w:hAnsi="Bookman Old Style" w:cs="Times New Roman"/>
          <w:color w:val="000000" w:themeColor="text1"/>
          <w:sz w:val="24"/>
          <w:szCs w:val="24"/>
        </w:rPr>
        <w:t xml:space="preserve"> using the scale in Appendix 3</w:t>
      </w:r>
      <w:r w:rsidRPr="0093631F">
        <w:rPr>
          <w:rFonts w:ascii="Bookman Old Style" w:hAnsi="Bookman Old Style" w:cs="Times New Roman"/>
          <w:color w:val="000000" w:themeColor="text1"/>
          <w:sz w:val="24"/>
          <w:szCs w:val="24"/>
        </w:rPr>
        <w:t xml:space="preserve">. The preference rating obtained </w:t>
      </w:r>
      <w:r w:rsidR="00FE4E05" w:rsidRPr="0093631F">
        <w:rPr>
          <w:rFonts w:ascii="Bookman Old Style" w:hAnsi="Bookman Old Style" w:cs="Times New Roman"/>
          <w:color w:val="000000" w:themeColor="text1"/>
          <w:sz w:val="24"/>
          <w:szCs w:val="24"/>
        </w:rPr>
        <w:t>from</w:t>
      </w:r>
      <w:r w:rsidRPr="0093631F">
        <w:rPr>
          <w:rFonts w:ascii="Bookman Old Style" w:hAnsi="Bookman Old Style" w:cs="Times New Roman"/>
          <w:color w:val="000000" w:themeColor="text1"/>
          <w:sz w:val="24"/>
          <w:szCs w:val="24"/>
        </w:rPr>
        <w:t xml:space="preserve"> </w:t>
      </w:r>
      <w:r w:rsidR="00FE4E05" w:rsidRPr="0093631F">
        <w:rPr>
          <w:rFonts w:ascii="Bookman Old Style" w:hAnsi="Bookman Old Style" w:cs="Times New Roman"/>
          <w:color w:val="000000" w:themeColor="text1"/>
          <w:sz w:val="24"/>
          <w:szCs w:val="24"/>
        </w:rPr>
        <w:t>manager</w:t>
      </w:r>
      <w:r w:rsidRPr="0093631F">
        <w:rPr>
          <w:rFonts w:ascii="Bookman Old Style" w:hAnsi="Bookman Old Style" w:cs="Times New Roman"/>
          <w:color w:val="000000" w:themeColor="text1"/>
          <w:sz w:val="24"/>
          <w:szCs w:val="24"/>
        </w:rPr>
        <w:t xml:space="preserve"> 1 for main category criteria is shown in </w:t>
      </w:r>
      <w:r w:rsidR="007A25FA" w:rsidRPr="0093631F">
        <w:rPr>
          <w:rFonts w:ascii="Bookman Old Style" w:hAnsi="Bookman Old Style" w:cs="Times New Roman"/>
          <w:color w:val="000000" w:themeColor="text1"/>
          <w:sz w:val="24"/>
          <w:szCs w:val="24"/>
        </w:rPr>
        <w:t>Appendix 4</w:t>
      </w:r>
      <w:r w:rsidR="00B67FD4" w:rsidRPr="0093631F">
        <w:rPr>
          <w:rFonts w:ascii="Bookman Old Style" w:hAnsi="Bookman Old Style" w:cs="Times New Roman"/>
          <w:color w:val="000000" w:themeColor="text1"/>
          <w:sz w:val="24"/>
          <w:szCs w:val="24"/>
        </w:rPr>
        <w:t>.</w:t>
      </w:r>
    </w:p>
    <w:p w14:paraId="58031D98" w14:textId="49A4F4D2" w:rsidR="00553DD9" w:rsidRPr="0093631F" w:rsidRDefault="00553DD9" w:rsidP="00553DD9">
      <w:pPr>
        <w:spacing w:after="0" w:line="480" w:lineRule="auto"/>
        <w:ind w:firstLine="720"/>
        <w:jc w:val="both"/>
        <w:rPr>
          <w:rFonts w:ascii="Bookman Old Style" w:hAnsi="Bookman Old Style" w:cs="Times New Roman"/>
          <w:color w:val="000000" w:themeColor="text1"/>
          <w:sz w:val="24"/>
          <w:szCs w:val="24"/>
        </w:rPr>
      </w:pPr>
      <w:r w:rsidRPr="0093631F">
        <w:rPr>
          <w:rFonts w:ascii="Bookman Old Style" w:hAnsi="Bookman Old Style" w:cs="Times New Roman"/>
          <w:noProof/>
          <w:color w:val="000000" w:themeColor="text1"/>
          <w:sz w:val="24"/>
          <w:szCs w:val="24"/>
        </w:rPr>
        <w:t>Similarly,</w:t>
      </w:r>
      <w:r w:rsidRPr="0093631F">
        <w:rPr>
          <w:rFonts w:ascii="Bookman Old Style" w:hAnsi="Bookman Old Style" w:cs="Times New Roman"/>
          <w:color w:val="000000" w:themeColor="text1"/>
          <w:sz w:val="24"/>
          <w:szCs w:val="24"/>
        </w:rPr>
        <w:t xml:space="preserve"> all the </w:t>
      </w:r>
      <w:r w:rsidR="00FE4E05" w:rsidRPr="0093631F">
        <w:rPr>
          <w:rFonts w:ascii="Bookman Old Style" w:hAnsi="Bookman Old Style" w:cs="Times New Roman"/>
          <w:color w:val="000000" w:themeColor="text1"/>
          <w:sz w:val="24"/>
          <w:szCs w:val="24"/>
        </w:rPr>
        <w:t>managers</w:t>
      </w:r>
      <w:r w:rsidRPr="0093631F">
        <w:rPr>
          <w:rFonts w:ascii="Bookman Old Style" w:hAnsi="Bookman Old Style" w:cs="Times New Roman"/>
          <w:color w:val="000000" w:themeColor="text1"/>
          <w:sz w:val="24"/>
          <w:szCs w:val="24"/>
        </w:rPr>
        <w:t xml:space="preserve"> were </w:t>
      </w:r>
      <w:r w:rsidR="00FE4E05" w:rsidRPr="0093631F">
        <w:rPr>
          <w:rFonts w:ascii="Bookman Old Style" w:hAnsi="Bookman Old Style" w:cs="Times New Roman"/>
          <w:color w:val="000000" w:themeColor="text1"/>
          <w:sz w:val="24"/>
          <w:szCs w:val="24"/>
        </w:rPr>
        <w:t xml:space="preserve">also </w:t>
      </w:r>
      <w:r w:rsidRPr="0093631F">
        <w:rPr>
          <w:rFonts w:ascii="Bookman Old Style" w:hAnsi="Bookman Old Style" w:cs="Times New Roman"/>
          <w:color w:val="000000" w:themeColor="text1"/>
          <w:sz w:val="24"/>
          <w:szCs w:val="24"/>
        </w:rPr>
        <w:t xml:space="preserve">asked to rate the </w:t>
      </w:r>
      <w:r w:rsidRPr="0093631F">
        <w:rPr>
          <w:rFonts w:ascii="Bookman Old Style" w:hAnsi="Bookman Old Style" w:cs="Times New Roman"/>
          <w:noProof/>
          <w:color w:val="000000" w:themeColor="text1"/>
          <w:sz w:val="24"/>
          <w:szCs w:val="24"/>
        </w:rPr>
        <w:t>sub-criteria</w:t>
      </w:r>
      <w:r w:rsidRPr="0093631F">
        <w:rPr>
          <w:rFonts w:ascii="Bookman Old Style" w:hAnsi="Bookman Old Style" w:cs="Times New Roman"/>
          <w:color w:val="000000" w:themeColor="text1"/>
          <w:sz w:val="24"/>
          <w:szCs w:val="24"/>
        </w:rPr>
        <w:t xml:space="preserve"> as done for </w:t>
      </w:r>
      <w:r w:rsidR="00B67FD4" w:rsidRPr="0093631F">
        <w:rPr>
          <w:rFonts w:ascii="Bookman Old Style" w:hAnsi="Bookman Old Style" w:cs="Times New Roman"/>
          <w:color w:val="000000" w:themeColor="text1"/>
          <w:sz w:val="24"/>
          <w:szCs w:val="24"/>
        </w:rPr>
        <w:t xml:space="preserve">the </w:t>
      </w:r>
      <w:r w:rsidRPr="0093631F">
        <w:rPr>
          <w:rFonts w:ascii="Bookman Old Style" w:hAnsi="Bookman Old Style" w:cs="Times New Roman"/>
          <w:color w:val="000000" w:themeColor="text1"/>
          <w:sz w:val="24"/>
          <w:szCs w:val="24"/>
        </w:rPr>
        <w:t xml:space="preserve">main category criteria. The preference rating given by </w:t>
      </w:r>
      <w:r w:rsidR="00FE4E05" w:rsidRPr="0093631F">
        <w:rPr>
          <w:rFonts w:ascii="Bookman Old Style" w:hAnsi="Bookman Old Style" w:cs="Times New Roman"/>
          <w:color w:val="000000" w:themeColor="text1"/>
          <w:sz w:val="24"/>
          <w:szCs w:val="24"/>
        </w:rPr>
        <w:t>manager</w:t>
      </w:r>
      <w:r w:rsidRPr="0093631F">
        <w:rPr>
          <w:rFonts w:ascii="Bookman Old Style" w:hAnsi="Bookman Old Style" w:cs="Times New Roman"/>
          <w:color w:val="000000" w:themeColor="text1"/>
          <w:sz w:val="24"/>
          <w:szCs w:val="24"/>
        </w:rPr>
        <w:t xml:space="preserve"> 1 for </w:t>
      </w:r>
      <w:r w:rsidRPr="0093631F">
        <w:rPr>
          <w:rFonts w:ascii="Bookman Old Style" w:hAnsi="Bookman Old Style" w:cs="Times New Roman"/>
          <w:noProof/>
          <w:color w:val="000000" w:themeColor="text1"/>
          <w:sz w:val="24"/>
          <w:szCs w:val="24"/>
        </w:rPr>
        <w:t>subcategory</w:t>
      </w:r>
      <w:r w:rsidRPr="0093631F">
        <w:rPr>
          <w:rFonts w:ascii="Bookman Old Style" w:hAnsi="Bookman Old Style" w:cs="Times New Roman"/>
          <w:color w:val="000000" w:themeColor="text1"/>
          <w:sz w:val="24"/>
          <w:szCs w:val="24"/>
        </w:rPr>
        <w:t xml:space="preserve"> criteria is shown in </w:t>
      </w:r>
      <w:r w:rsidR="007A25FA" w:rsidRPr="0093631F">
        <w:rPr>
          <w:rFonts w:ascii="Bookman Old Style" w:hAnsi="Bookman Old Style" w:cs="Times New Roman"/>
          <w:color w:val="000000" w:themeColor="text1"/>
          <w:sz w:val="24"/>
          <w:szCs w:val="24"/>
        </w:rPr>
        <w:t>Appendices 5-8</w:t>
      </w:r>
      <w:r w:rsidR="00B67FD4" w:rsidRPr="0093631F">
        <w:rPr>
          <w:rFonts w:ascii="Bookman Old Style" w:hAnsi="Bookman Old Style" w:cs="Times New Roman"/>
          <w:color w:val="000000" w:themeColor="text1"/>
          <w:sz w:val="24"/>
          <w:szCs w:val="24"/>
        </w:rPr>
        <w:t>.</w:t>
      </w:r>
      <w:r w:rsidRPr="0093631F">
        <w:rPr>
          <w:rFonts w:ascii="Bookman Old Style" w:hAnsi="Bookman Old Style" w:cs="Times New Roman"/>
          <w:color w:val="000000" w:themeColor="text1"/>
          <w:sz w:val="24"/>
          <w:szCs w:val="24"/>
        </w:rPr>
        <w:t xml:space="preserve"> </w:t>
      </w:r>
    </w:p>
    <w:p w14:paraId="0A4F335F" w14:textId="4FD503FC" w:rsidR="00553DD9" w:rsidRPr="0093631F" w:rsidRDefault="00B67FD4" w:rsidP="00553DD9">
      <w:pPr>
        <w:spacing w:after="0" w:line="480" w:lineRule="auto"/>
        <w:ind w:firstLine="720"/>
        <w:jc w:val="both"/>
        <w:rPr>
          <w:rFonts w:ascii="Bookman Old Style" w:hAnsi="Bookman Old Style" w:cs="Times New Roman"/>
          <w:color w:val="000000" w:themeColor="text1"/>
          <w:sz w:val="24"/>
          <w:szCs w:val="24"/>
        </w:rPr>
      </w:pPr>
      <w:r w:rsidRPr="0093631F">
        <w:rPr>
          <w:rFonts w:ascii="Bookman Old Style" w:hAnsi="Bookman Old Style" w:cs="Times New Roman"/>
          <w:color w:val="000000" w:themeColor="text1"/>
          <w:sz w:val="24"/>
          <w:szCs w:val="24"/>
        </w:rPr>
        <w:t xml:space="preserve">In the same way </w:t>
      </w:r>
      <w:r w:rsidR="00553DD9" w:rsidRPr="0093631F">
        <w:rPr>
          <w:rFonts w:ascii="Bookman Old Style" w:hAnsi="Bookman Old Style" w:cs="Times New Roman"/>
          <w:color w:val="000000" w:themeColor="text1"/>
          <w:sz w:val="24"/>
          <w:szCs w:val="24"/>
        </w:rPr>
        <w:t xml:space="preserve">the ratings of all the main criteria and sub criteria </w:t>
      </w:r>
      <w:r w:rsidRPr="0093631F">
        <w:rPr>
          <w:rFonts w:ascii="Bookman Old Style" w:hAnsi="Bookman Old Style" w:cs="Times New Roman"/>
          <w:color w:val="000000" w:themeColor="text1"/>
          <w:sz w:val="24"/>
          <w:szCs w:val="24"/>
        </w:rPr>
        <w:t xml:space="preserve">were </w:t>
      </w:r>
      <w:r w:rsidR="00553DD9" w:rsidRPr="0093631F">
        <w:rPr>
          <w:rFonts w:ascii="Bookman Old Style" w:hAnsi="Bookman Old Style" w:cs="Times New Roman"/>
          <w:color w:val="000000" w:themeColor="text1"/>
          <w:sz w:val="24"/>
          <w:szCs w:val="24"/>
        </w:rPr>
        <w:t xml:space="preserve">obtained </w:t>
      </w:r>
      <w:r w:rsidR="00FE4E05" w:rsidRPr="0093631F">
        <w:rPr>
          <w:rFonts w:ascii="Bookman Old Style" w:hAnsi="Bookman Old Style" w:cs="Times New Roman"/>
          <w:color w:val="000000" w:themeColor="text1"/>
          <w:sz w:val="24"/>
          <w:szCs w:val="24"/>
        </w:rPr>
        <w:t>from</w:t>
      </w:r>
      <w:r w:rsidR="00553DD9" w:rsidRPr="0093631F">
        <w:rPr>
          <w:rFonts w:ascii="Bookman Old Style" w:hAnsi="Bookman Old Style" w:cs="Times New Roman"/>
          <w:color w:val="000000" w:themeColor="text1"/>
          <w:sz w:val="24"/>
          <w:szCs w:val="24"/>
        </w:rPr>
        <w:t xml:space="preserve"> </w:t>
      </w:r>
      <w:r w:rsidR="00FE4E05" w:rsidRPr="0093631F">
        <w:rPr>
          <w:rFonts w:ascii="Bookman Old Style" w:hAnsi="Bookman Old Style" w:cs="Times New Roman"/>
          <w:color w:val="000000" w:themeColor="text1"/>
          <w:sz w:val="24"/>
          <w:szCs w:val="24"/>
        </w:rPr>
        <w:t>manager</w:t>
      </w:r>
      <w:r w:rsidR="00553DD9" w:rsidRPr="0093631F">
        <w:rPr>
          <w:rFonts w:ascii="Bookman Old Style" w:hAnsi="Bookman Old Style" w:cs="Times New Roman"/>
          <w:color w:val="000000" w:themeColor="text1"/>
          <w:sz w:val="24"/>
          <w:szCs w:val="24"/>
        </w:rPr>
        <w:t xml:space="preserve"> 1, </w:t>
      </w:r>
      <w:r w:rsidRPr="0093631F">
        <w:rPr>
          <w:rFonts w:ascii="Bookman Old Style" w:hAnsi="Bookman Old Style" w:cs="Times New Roman"/>
          <w:color w:val="000000" w:themeColor="text1"/>
          <w:sz w:val="24"/>
          <w:szCs w:val="24"/>
        </w:rPr>
        <w:t xml:space="preserve">the remaining four </w:t>
      </w:r>
      <w:r w:rsidR="00FE4E05" w:rsidRPr="0093631F">
        <w:rPr>
          <w:rFonts w:ascii="Bookman Old Style" w:hAnsi="Bookman Old Style" w:cs="Times New Roman"/>
          <w:color w:val="000000" w:themeColor="text1"/>
          <w:sz w:val="24"/>
          <w:szCs w:val="24"/>
        </w:rPr>
        <w:t>manager</w:t>
      </w:r>
      <w:r w:rsidR="00553DD9" w:rsidRPr="0093631F">
        <w:rPr>
          <w:rFonts w:ascii="Bookman Old Style" w:hAnsi="Bookman Old Style" w:cs="Times New Roman"/>
          <w:color w:val="000000" w:themeColor="text1"/>
          <w:sz w:val="24"/>
          <w:szCs w:val="24"/>
        </w:rPr>
        <w:t xml:space="preserve">s </w:t>
      </w:r>
      <w:r w:rsidR="00FE4E05" w:rsidRPr="0093631F">
        <w:rPr>
          <w:rFonts w:ascii="Bookman Old Style" w:hAnsi="Bookman Old Style" w:cs="Times New Roman"/>
          <w:color w:val="000000" w:themeColor="text1"/>
          <w:sz w:val="24"/>
          <w:szCs w:val="24"/>
        </w:rPr>
        <w:t>were</w:t>
      </w:r>
      <w:r w:rsidR="00553DD9" w:rsidRPr="0093631F">
        <w:rPr>
          <w:rFonts w:ascii="Bookman Old Style" w:hAnsi="Bookman Old Style" w:cs="Times New Roman"/>
          <w:color w:val="000000" w:themeColor="text1"/>
          <w:sz w:val="24"/>
          <w:szCs w:val="24"/>
        </w:rPr>
        <w:t xml:space="preserve"> </w:t>
      </w:r>
      <w:r w:rsidRPr="0093631F">
        <w:rPr>
          <w:rFonts w:ascii="Bookman Old Style" w:hAnsi="Bookman Old Style" w:cs="Times New Roman"/>
          <w:color w:val="000000" w:themeColor="text1"/>
          <w:sz w:val="24"/>
          <w:szCs w:val="24"/>
        </w:rPr>
        <w:t xml:space="preserve">also </w:t>
      </w:r>
      <w:r w:rsidR="00553DD9" w:rsidRPr="0093631F">
        <w:rPr>
          <w:rFonts w:ascii="Bookman Old Style" w:hAnsi="Bookman Old Style" w:cs="Times New Roman"/>
          <w:color w:val="000000" w:themeColor="text1"/>
          <w:sz w:val="24"/>
          <w:szCs w:val="24"/>
        </w:rPr>
        <w:t xml:space="preserve">asked to </w:t>
      </w:r>
      <w:r w:rsidR="00FE4E05" w:rsidRPr="0093631F">
        <w:rPr>
          <w:rFonts w:ascii="Bookman Old Style" w:hAnsi="Bookman Old Style" w:cs="Times New Roman"/>
          <w:color w:val="000000" w:themeColor="text1"/>
          <w:sz w:val="24"/>
          <w:szCs w:val="24"/>
        </w:rPr>
        <w:t>provide</w:t>
      </w:r>
      <w:r w:rsidR="00553DD9" w:rsidRPr="0093631F">
        <w:rPr>
          <w:rFonts w:ascii="Bookman Old Style" w:hAnsi="Bookman Old Style" w:cs="Times New Roman"/>
          <w:color w:val="000000" w:themeColor="text1"/>
          <w:sz w:val="24"/>
          <w:szCs w:val="24"/>
        </w:rPr>
        <w:t xml:space="preserve"> </w:t>
      </w:r>
      <w:r w:rsidR="00FE4E05" w:rsidRPr="0093631F">
        <w:rPr>
          <w:rFonts w:ascii="Bookman Old Style" w:hAnsi="Bookman Old Style" w:cs="Times New Roman"/>
          <w:color w:val="000000" w:themeColor="text1"/>
          <w:sz w:val="24"/>
          <w:szCs w:val="24"/>
        </w:rPr>
        <w:t xml:space="preserve">their </w:t>
      </w:r>
      <w:r w:rsidR="00553DD9" w:rsidRPr="0093631F">
        <w:rPr>
          <w:rFonts w:ascii="Bookman Old Style" w:hAnsi="Bookman Old Style" w:cs="Times New Roman"/>
          <w:color w:val="000000" w:themeColor="text1"/>
          <w:sz w:val="24"/>
          <w:szCs w:val="24"/>
        </w:rPr>
        <w:t xml:space="preserve">ratings </w:t>
      </w:r>
      <w:r w:rsidR="00FE4E05" w:rsidRPr="0093631F">
        <w:rPr>
          <w:rFonts w:ascii="Bookman Old Style" w:hAnsi="Bookman Old Style" w:cs="Times New Roman"/>
          <w:color w:val="000000" w:themeColor="text1"/>
          <w:sz w:val="24"/>
          <w:szCs w:val="24"/>
        </w:rPr>
        <w:t xml:space="preserve">on </w:t>
      </w:r>
      <w:r w:rsidR="00553DD9" w:rsidRPr="0093631F">
        <w:rPr>
          <w:rFonts w:ascii="Bookman Old Style" w:hAnsi="Bookman Old Style" w:cs="Times New Roman"/>
          <w:color w:val="000000" w:themeColor="text1"/>
          <w:sz w:val="24"/>
          <w:szCs w:val="24"/>
        </w:rPr>
        <w:t xml:space="preserve">all the criteria. After obtaining all the ratings from </w:t>
      </w:r>
      <w:r w:rsidR="00FE4E05" w:rsidRPr="0093631F">
        <w:rPr>
          <w:rFonts w:ascii="Bookman Old Style" w:hAnsi="Bookman Old Style" w:cs="Times New Roman"/>
          <w:color w:val="000000" w:themeColor="text1"/>
          <w:sz w:val="24"/>
          <w:szCs w:val="24"/>
        </w:rPr>
        <w:t xml:space="preserve">the </w:t>
      </w:r>
      <w:r w:rsidR="00553DD9" w:rsidRPr="0093631F">
        <w:rPr>
          <w:rFonts w:ascii="Bookman Old Style" w:hAnsi="Bookman Old Style" w:cs="Times New Roman"/>
          <w:color w:val="000000" w:themeColor="text1"/>
          <w:sz w:val="24"/>
          <w:szCs w:val="24"/>
        </w:rPr>
        <w:t xml:space="preserve">five </w:t>
      </w:r>
      <w:r w:rsidR="00FE4E05" w:rsidRPr="0093631F">
        <w:rPr>
          <w:rFonts w:ascii="Bookman Old Style" w:hAnsi="Bookman Old Style" w:cs="Times New Roman"/>
          <w:color w:val="000000" w:themeColor="text1"/>
          <w:sz w:val="24"/>
          <w:szCs w:val="24"/>
        </w:rPr>
        <w:t>managers</w:t>
      </w:r>
      <w:r w:rsidR="00553DD9" w:rsidRPr="0093631F">
        <w:rPr>
          <w:rFonts w:ascii="Bookman Old Style" w:hAnsi="Bookman Old Style" w:cs="Times New Roman"/>
          <w:color w:val="000000" w:themeColor="text1"/>
          <w:sz w:val="24"/>
          <w:szCs w:val="24"/>
        </w:rPr>
        <w:t xml:space="preserve">, the next step </w:t>
      </w:r>
      <w:r w:rsidRPr="0093631F">
        <w:rPr>
          <w:rFonts w:ascii="Bookman Old Style" w:hAnsi="Bookman Old Style" w:cs="Times New Roman"/>
          <w:color w:val="000000" w:themeColor="text1"/>
          <w:sz w:val="24"/>
          <w:szCs w:val="24"/>
        </w:rPr>
        <w:t>wa</w:t>
      </w:r>
      <w:r w:rsidR="00553DD9" w:rsidRPr="0093631F">
        <w:rPr>
          <w:rFonts w:ascii="Bookman Old Style" w:hAnsi="Bookman Old Style" w:cs="Times New Roman"/>
          <w:color w:val="000000" w:themeColor="text1"/>
          <w:sz w:val="24"/>
          <w:szCs w:val="24"/>
        </w:rPr>
        <w:t xml:space="preserve">s to obtain the weights of all the criteria using equation (2). </w:t>
      </w:r>
      <w:r w:rsidRPr="0093631F">
        <w:rPr>
          <w:rFonts w:ascii="Bookman Old Style" w:hAnsi="Bookman Old Style" w:cs="Times New Roman"/>
          <w:color w:val="000000" w:themeColor="text1"/>
          <w:sz w:val="24"/>
          <w:szCs w:val="24"/>
        </w:rPr>
        <w:t xml:space="preserve">The individual weights obtained after solving equation (4) and taking their averages for both main and sub categories criteria for all five managers responses, were then </w:t>
      </w:r>
      <w:r w:rsidR="00553DD9" w:rsidRPr="0093631F">
        <w:rPr>
          <w:rFonts w:ascii="Bookman Old Style" w:hAnsi="Bookman Old Style" w:cs="Times New Roman"/>
          <w:color w:val="000000" w:themeColor="text1"/>
          <w:sz w:val="24"/>
          <w:szCs w:val="24"/>
        </w:rPr>
        <w:t xml:space="preserve">aggregated </w:t>
      </w:r>
      <w:r w:rsidRPr="0093631F">
        <w:rPr>
          <w:rFonts w:ascii="Bookman Old Style" w:hAnsi="Bookman Old Style" w:cs="Times New Roman"/>
          <w:color w:val="000000" w:themeColor="text1"/>
          <w:sz w:val="24"/>
          <w:szCs w:val="24"/>
        </w:rPr>
        <w:t xml:space="preserve">using a multiplicative operator in desirability index table and the final results </w:t>
      </w:r>
      <w:r w:rsidR="00553DD9" w:rsidRPr="0093631F">
        <w:rPr>
          <w:rFonts w:ascii="Bookman Old Style" w:hAnsi="Bookman Old Style" w:cs="Times New Roman"/>
          <w:color w:val="000000" w:themeColor="text1"/>
          <w:sz w:val="24"/>
          <w:szCs w:val="24"/>
        </w:rPr>
        <w:t>is presented in Table</w:t>
      </w:r>
      <w:r w:rsidRPr="0093631F">
        <w:rPr>
          <w:rFonts w:ascii="Bookman Old Style" w:hAnsi="Bookman Old Style" w:cs="Times New Roman"/>
          <w:color w:val="000000" w:themeColor="text1"/>
          <w:sz w:val="24"/>
          <w:szCs w:val="24"/>
        </w:rPr>
        <w:t xml:space="preserve"> </w:t>
      </w:r>
      <w:r w:rsidR="007A25FA" w:rsidRPr="0093631F">
        <w:rPr>
          <w:rFonts w:ascii="Bookman Old Style" w:hAnsi="Bookman Old Style" w:cs="Times New Roman"/>
          <w:color w:val="000000" w:themeColor="text1"/>
          <w:sz w:val="24"/>
          <w:szCs w:val="24"/>
        </w:rPr>
        <w:t>4</w:t>
      </w:r>
      <w:r w:rsidRPr="0093631F">
        <w:rPr>
          <w:rFonts w:ascii="Bookman Old Style" w:hAnsi="Bookman Old Style" w:cs="Times New Roman"/>
          <w:color w:val="000000" w:themeColor="text1"/>
          <w:sz w:val="24"/>
          <w:szCs w:val="24"/>
        </w:rPr>
        <w:t>.</w:t>
      </w:r>
    </w:p>
    <w:p w14:paraId="1B726C6D" w14:textId="342AF559" w:rsidR="00553DD9" w:rsidRPr="0093631F" w:rsidRDefault="00553DD9" w:rsidP="008E0994">
      <w:pPr>
        <w:spacing w:after="0" w:line="240" w:lineRule="auto"/>
        <w:jc w:val="center"/>
        <w:rPr>
          <w:rFonts w:ascii="Bookman Old Style" w:eastAsiaTheme="minorEastAsia" w:hAnsi="Bookman Old Style" w:cs="Times New Roman"/>
          <w:b/>
          <w:i/>
          <w:color w:val="000000" w:themeColor="text1"/>
          <w:sz w:val="20"/>
        </w:rPr>
      </w:pPr>
      <w:r w:rsidRPr="0093631F">
        <w:rPr>
          <w:rFonts w:ascii="Bookman Old Style" w:eastAsiaTheme="minorEastAsia" w:hAnsi="Bookman Old Style" w:cs="Times New Roman"/>
          <w:b/>
          <w:i/>
          <w:color w:val="000000" w:themeColor="text1"/>
          <w:sz w:val="20"/>
        </w:rPr>
        <w:t xml:space="preserve">Table </w:t>
      </w:r>
      <w:r w:rsidR="007A25FA" w:rsidRPr="0093631F">
        <w:rPr>
          <w:rFonts w:ascii="Bookman Old Style" w:eastAsiaTheme="minorEastAsia" w:hAnsi="Bookman Old Style" w:cs="Times New Roman"/>
          <w:b/>
          <w:i/>
          <w:color w:val="000000" w:themeColor="text1"/>
          <w:sz w:val="20"/>
        </w:rPr>
        <w:t xml:space="preserve">4 </w:t>
      </w:r>
      <w:r w:rsidRPr="0093631F">
        <w:rPr>
          <w:rFonts w:ascii="Bookman Old Style" w:eastAsiaTheme="minorEastAsia" w:hAnsi="Bookman Old Style" w:cs="Times New Roman"/>
          <w:b/>
          <w:i/>
          <w:color w:val="000000" w:themeColor="text1"/>
          <w:sz w:val="20"/>
        </w:rPr>
        <w:t>Aggregate</w:t>
      </w:r>
      <w:r w:rsidR="00B67FD4" w:rsidRPr="0093631F">
        <w:rPr>
          <w:rFonts w:ascii="Bookman Old Style" w:eastAsiaTheme="minorEastAsia" w:hAnsi="Bookman Old Style" w:cs="Times New Roman"/>
          <w:b/>
          <w:i/>
          <w:color w:val="000000" w:themeColor="text1"/>
          <w:sz w:val="20"/>
        </w:rPr>
        <w:t>d</w:t>
      </w:r>
      <w:r w:rsidRPr="0093631F">
        <w:rPr>
          <w:rFonts w:ascii="Bookman Old Style" w:eastAsiaTheme="minorEastAsia" w:hAnsi="Bookman Old Style" w:cs="Times New Roman"/>
          <w:b/>
          <w:i/>
          <w:color w:val="000000" w:themeColor="text1"/>
          <w:sz w:val="20"/>
        </w:rPr>
        <w:t xml:space="preserve"> weights of Main and sub-criteria </w:t>
      </w:r>
      <w:r w:rsidRPr="0093631F">
        <w:rPr>
          <w:rFonts w:ascii="Bookman Old Style" w:hAnsi="Bookman Old Style" w:cs="Times New Roman"/>
          <w:b/>
          <w:i/>
          <w:color w:val="000000" w:themeColor="text1"/>
          <w:sz w:val="20"/>
          <w:szCs w:val="24"/>
        </w:rPr>
        <w:t xml:space="preserve">for all the </w:t>
      </w:r>
      <w:r w:rsidR="00FE4E05" w:rsidRPr="0093631F">
        <w:rPr>
          <w:rFonts w:ascii="Bookman Old Style" w:hAnsi="Bookman Old Style" w:cs="Times New Roman"/>
          <w:b/>
          <w:i/>
          <w:color w:val="000000" w:themeColor="text1"/>
          <w:sz w:val="20"/>
          <w:szCs w:val="24"/>
        </w:rPr>
        <w:t>managers</w:t>
      </w:r>
    </w:p>
    <w:tbl>
      <w:tblPr>
        <w:tblStyle w:val="TableGrid"/>
        <w:tblW w:w="0" w:type="auto"/>
        <w:jc w:val="center"/>
        <w:tblLook w:val="04A0" w:firstRow="1" w:lastRow="0" w:firstColumn="1" w:lastColumn="0" w:noHBand="0" w:noVBand="1"/>
      </w:tblPr>
      <w:tblGrid>
        <w:gridCol w:w="2570"/>
        <w:gridCol w:w="1548"/>
        <w:gridCol w:w="1143"/>
        <w:gridCol w:w="1306"/>
        <w:gridCol w:w="1387"/>
        <w:gridCol w:w="1062"/>
      </w:tblGrid>
      <w:tr w:rsidR="0093631F" w:rsidRPr="0093631F" w14:paraId="18E9C501" w14:textId="77777777" w:rsidTr="001C69FE">
        <w:trPr>
          <w:jc w:val="center"/>
        </w:trPr>
        <w:tc>
          <w:tcPr>
            <w:tcW w:w="2695" w:type="dxa"/>
            <w:vAlign w:val="center"/>
          </w:tcPr>
          <w:p w14:paraId="0FB64BD2" w14:textId="77777777" w:rsidR="00553DD9" w:rsidRPr="0093631F" w:rsidRDefault="00553DD9" w:rsidP="008E0994">
            <w:pPr>
              <w:rPr>
                <w:rFonts w:ascii="Times New Roman" w:hAnsi="Times New Roman" w:cs="Times New Roman"/>
                <w:b/>
                <w:color w:val="000000" w:themeColor="text1"/>
                <w:sz w:val="20"/>
                <w:szCs w:val="20"/>
              </w:rPr>
            </w:pPr>
            <w:r w:rsidRPr="0093631F">
              <w:rPr>
                <w:rFonts w:ascii="Times New Roman" w:hAnsi="Times New Roman" w:cs="Times New Roman"/>
                <w:b/>
                <w:color w:val="000000" w:themeColor="text1"/>
                <w:sz w:val="20"/>
                <w:szCs w:val="20"/>
              </w:rPr>
              <w:t>Main Criteria</w:t>
            </w:r>
          </w:p>
        </w:tc>
        <w:tc>
          <w:tcPr>
            <w:tcW w:w="1620" w:type="dxa"/>
            <w:vAlign w:val="center"/>
          </w:tcPr>
          <w:p w14:paraId="5F876FEF" w14:textId="77777777" w:rsidR="00553DD9" w:rsidRPr="0093631F" w:rsidRDefault="00553DD9" w:rsidP="008E0994">
            <w:pPr>
              <w:jc w:val="center"/>
              <w:rPr>
                <w:rFonts w:ascii="Times New Roman" w:hAnsi="Times New Roman" w:cs="Times New Roman"/>
                <w:b/>
                <w:color w:val="000000" w:themeColor="text1"/>
                <w:sz w:val="20"/>
                <w:szCs w:val="20"/>
              </w:rPr>
            </w:pPr>
            <w:r w:rsidRPr="0093631F">
              <w:rPr>
                <w:rFonts w:ascii="Times New Roman" w:hAnsi="Times New Roman" w:cs="Times New Roman"/>
                <w:b/>
                <w:color w:val="000000" w:themeColor="text1"/>
                <w:sz w:val="20"/>
                <w:szCs w:val="20"/>
              </w:rPr>
              <w:t>Weights of Main Criteria</w:t>
            </w:r>
          </w:p>
        </w:tc>
        <w:tc>
          <w:tcPr>
            <w:tcW w:w="1170" w:type="dxa"/>
            <w:vAlign w:val="center"/>
          </w:tcPr>
          <w:p w14:paraId="69DE09F3" w14:textId="77777777" w:rsidR="00553DD9" w:rsidRPr="0093631F" w:rsidRDefault="00553DD9" w:rsidP="008E0994">
            <w:pPr>
              <w:jc w:val="center"/>
              <w:rPr>
                <w:rFonts w:ascii="Times New Roman" w:hAnsi="Times New Roman" w:cs="Times New Roman"/>
                <w:b/>
                <w:color w:val="000000" w:themeColor="text1"/>
                <w:sz w:val="20"/>
                <w:szCs w:val="20"/>
              </w:rPr>
            </w:pPr>
            <w:r w:rsidRPr="0093631F">
              <w:rPr>
                <w:rFonts w:ascii="Times New Roman" w:hAnsi="Times New Roman" w:cs="Times New Roman"/>
                <w:b/>
                <w:color w:val="000000" w:themeColor="text1"/>
                <w:sz w:val="20"/>
                <w:szCs w:val="20"/>
              </w:rPr>
              <w:t>Sub Criteria</w:t>
            </w:r>
          </w:p>
        </w:tc>
        <w:tc>
          <w:tcPr>
            <w:tcW w:w="1350" w:type="dxa"/>
            <w:vAlign w:val="center"/>
          </w:tcPr>
          <w:p w14:paraId="06309F39" w14:textId="77777777" w:rsidR="00553DD9" w:rsidRPr="0093631F" w:rsidRDefault="00553DD9" w:rsidP="008E0994">
            <w:pPr>
              <w:jc w:val="center"/>
              <w:rPr>
                <w:rFonts w:ascii="Times New Roman" w:hAnsi="Times New Roman" w:cs="Times New Roman"/>
                <w:b/>
                <w:color w:val="000000" w:themeColor="text1"/>
                <w:sz w:val="20"/>
                <w:szCs w:val="20"/>
              </w:rPr>
            </w:pPr>
            <w:r w:rsidRPr="0093631F">
              <w:rPr>
                <w:rFonts w:ascii="Times New Roman" w:hAnsi="Times New Roman" w:cs="Times New Roman"/>
                <w:b/>
                <w:color w:val="000000" w:themeColor="text1"/>
                <w:sz w:val="20"/>
                <w:szCs w:val="20"/>
              </w:rPr>
              <w:t>Weights of Sub Criteria</w:t>
            </w:r>
          </w:p>
        </w:tc>
        <w:tc>
          <w:tcPr>
            <w:tcW w:w="1440" w:type="dxa"/>
            <w:vAlign w:val="center"/>
          </w:tcPr>
          <w:p w14:paraId="12590F6C" w14:textId="77777777" w:rsidR="00553DD9" w:rsidRPr="0093631F" w:rsidRDefault="00553DD9" w:rsidP="008E0994">
            <w:pPr>
              <w:jc w:val="center"/>
              <w:rPr>
                <w:rFonts w:ascii="Times New Roman" w:hAnsi="Times New Roman" w:cs="Times New Roman"/>
                <w:b/>
                <w:color w:val="000000" w:themeColor="text1"/>
                <w:sz w:val="20"/>
                <w:szCs w:val="20"/>
              </w:rPr>
            </w:pPr>
            <w:r w:rsidRPr="0093631F">
              <w:rPr>
                <w:rFonts w:ascii="Times New Roman" w:hAnsi="Times New Roman" w:cs="Times New Roman"/>
                <w:b/>
                <w:color w:val="000000" w:themeColor="text1"/>
                <w:sz w:val="20"/>
                <w:szCs w:val="20"/>
              </w:rPr>
              <w:t>Global Weights</w:t>
            </w:r>
          </w:p>
        </w:tc>
        <w:tc>
          <w:tcPr>
            <w:tcW w:w="1075" w:type="dxa"/>
            <w:vAlign w:val="center"/>
          </w:tcPr>
          <w:p w14:paraId="7DB1612C" w14:textId="77777777" w:rsidR="00553DD9" w:rsidRPr="0093631F" w:rsidRDefault="00553DD9" w:rsidP="008E0994">
            <w:pPr>
              <w:jc w:val="center"/>
              <w:rPr>
                <w:rFonts w:ascii="Times New Roman" w:hAnsi="Times New Roman" w:cs="Times New Roman"/>
                <w:b/>
                <w:color w:val="000000" w:themeColor="text1"/>
                <w:sz w:val="20"/>
                <w:szCs w:val="20"/>
              </w:rPr>
            </w:pPr>
            <w:r w:rsidRPr="0093631F">
              <w:rPr>
                <w:rFonts w:ascii="Times New Roman" w:hAnsi="Times New Roman" w:cs="Times New Roman"/>
                <w:b/>
                <w:color w:val="000000" w:themeColor="text1"/>
                <w:sz w:val="20"/>
                <w:szCs w:val="20"/>
              </w:rPr>
              <w:t>Ranking</w:t>
            </w:r>
          </w:p>
        </w:tc>
      </w:tr>
      <w:tr w:rsidR="0093631F" w:rsidRPr="0093631F" w14:paraId="7F0FA34F" w14:textId="77777777" w:rsidTr="001C69FE">
        <w:trPr>
          <w:jc w:val="center"/>
        </w:trPr>
        <w:tc>
          <w:tcPr>
            <w:tcW w:w="2695" w:type="dxa"/>
            <w:vMerge w:val="restart"/>
            <w:vAlign w:val="center"/>
          </w:tcPr>
          <w:p w14:paraId="5B37801E" w14:textId="77777777" w:rsidR="00553DD9" w:rsidRPr="0093631F" w:rsidRDefault="00553DD9" w:rsidP="001C69FE">
            <w:pPr>
              <w:rPr>
                <w:rFonts w:ascii="Times New Roman" w:hAnsi="Times New Roman" w:cs="Times New Roman"/>
                <w:color w:val="000000" w:themeColor="text1"/>
                <w:sz w:val="20"/>
                <w:szCs w:val="20"/>
              </w:rPr>
            </w:pPr>
            <w:r w:rsidRPr="0093631F">
              <w:rPr>
                <w:rFonts w:ascii="Times New Roman" w:hAnsi="Times New Roman" w:cs="Times New Roman"/>
                <w:b/>
                <w:i/>
                <w:color w:val="000000" w:themeColor="text1"/>
                <w:sz w:val="20"/>
                <w:szCs w:val="20"/>
              </w:rPr>
              <w:t>Organizational (OG)</w:t>
            </w:r>
          </w:p>
        </w:tc>
        <w:tc>
          <w:tcPr>
            <w:tcW w:w="1620" w:type="dxa"/>
            <w:vMerge w:val="restart"/>
            <w:vAlign w:val="center"/>
          </w:tcPr>
          <w:p w14:paraId="7B3AE70C" w14:textId="77777777" w:rsidR="00553DD9" w:rsidRPr="0093631F" w:rsidRDefault="00553DD9" w:rsidP="001C69FE">
            <w:pPr>
              <w:spacing w:line="360" w:lineRule="auto"/>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0.332</w:t>
            </w:r>
          </w:p>
        </w:tc>
        <w:tc>
          <w:tcPr>
            <w:tcW w:w="1170" w:type="dxa"/>
            <w:vAlign w:val="center"/>
          </w:tcPr>
          <w:p w14:paraId="1DBEA3A2" w14:textId="77777777" w:rsidR="00553DD9" w:rsidRPr="0093631F" w:rsidRDefault="00553DD9" w:rsidP="001C69FE">
            <w:pPr>
              <w:jc w:val="center"/>
              <w:rPr>
                <w:rFonts w:ascii="Times New Roman" w:hAnsi="Times New Roman" w:cs="Times New Roman"/>
                <w:color w:val="000000" w:themeColor="text1"/>
                <w:sz w:val="20"/>
                <w:szCs w:val="20"/>
                <w:lang w:val="en-IN"/>
              </w:rPr>
            </w:pPr>
            <w:r w:rsidRPr="0093631F">
              <w:rPr>
                <w:rFonts w:ascii="Times New Roman" w:hAnsi="Times New Roman" w:cs="Times New Roman"/>
                <w:color w:val="000000" w:themeColor="text1"/>
                <w:sz w:val="20"/>
                <w:szCs w:val="20"/>
              </w:rPr>
              <w:t>OG1</w:t>
            </w:r>
          </w:p>
        </w:tc>
        <w:tc>
          <w:tcPr>
            <w:tcW w:w="1350" w:type="dxa"/>
            <w:vAlign w:val="center"/>
          </w:tcPr>
          <w:p w14:paraId="35984376"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0.173</w:t>
            </w:r>
          </w:p>
        </w:tc>
        <w:tc>
          <w:tcPr>
            <w:tcW w:w="1440" w:type="dxa"/>
            <w:vAlign w:val="center"/>
          </w:tcPr>
          <w:p w14:paraId="2D60D5E4"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0.057</w:t>
            </w:r>
          </w:p>
        </w:tc>
        <w:tc>
          <w:tcPr>
            <w:tcW w:w="1075" w:type="dxa"/>
            <w:vAlign w:val="center"/>
          </w:tcPr>
          <w:p w14:paraId="76FA655D"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6</w:t>
            </w:r>
          </w:p>
        </w:tc>
      </w:tr>
      <w:tr w:rsidR="0093631F" w:rsidRPr="0093631F" w14:paraId="71DC2910" w14:textId="77777777" w:rsidTr="001C69FE">
        <w:trPr>
          <w:jc w:val="center"/>
        </w:trPr>
        <w:tc>
          <w:tcPr>
            <w:tcW w:w="2695" w:type="dxa"/>
            <w:vMerge/>
            <w:vAlign w:val="center"/>
          </w:tcPr>
          <w:p w14:paraId="15F8F7BA" w14:textId="77777777" w:rsidR="00553DD9" w:rsidRPr="0093631F" w:rsidRDefault="00553DD9" w:rsidP="001C69FE">
            <w:pPr>
              <w:spacing w:line="360" w:lineRule="auto"/>
              <w:jc w:val="both"/>
              <w:rPr>
                <w:rFonts w:ascii="Times New Roman" w:hAnsi="Times New Roman" w:cs="Times New Roman"/>
                <w:color w:val="000000" w:themeColor="text1"/>
                <w:sz w:val="20"/>
                <w:szCs w:val="20"/>
              </w:rPr>
            </w:pPr>
          </w:p>
        </w:tc>
        <w:tc>
          <w:tcPr>
            <w:tcW w:w="1620" w:type="dxa"/>
            <w:vMerge/>
            <w:vAlign w:val="center"/>
          </w:tcPr>
          <w:p w14:paraId="0B444EF3" w14:textId="77777777" w:rsidR="00553DD9" w:rsidRPr="0093631F" w:rsidRDefault="00553DD9" w:rsidP="001C69FE">
            <w:pPr>
              <w:spacing w:line="360" w:lineRule="auto"/>
              <w:jc w:val="center"/>
              <w:rPr>
                <w:rFonts w:ascii="Times New Roman" w:hAnsi="Times New Roman" w:cs="Times New Roman"/>
                <w:color w:val="000000" w:themeColor="text1"/>
                <w:sz w:val="20"/>
                <w:szCs w:val="20"/>
              </w:rPr>
            </w:pPr>
          </w:p>
        </w:tc>
        <w:tc>
          <w:tcPr>
            <w:tcW w:w="1170" w:type="dxa"/>
            <w:vAlign w:val="center"/>
          </w:tcPr>
          <w:p w14:paraId="5695727A"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OG2</w:t>
            </w:r>
          </w:p>
        </w:tc>
        <w:tc>
          <w:tcPr>
            <w:tcW w:w="1350" w:type="dxa"/>
            <w:vAlign w:val="center"/>
          </w:tcPr>
          <w:p w14:paraId="3E55A6FC"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0.105</w:t>
            </w:r>
          </w:p>
        </w:tc>
        <w:tc>
          <w:tcPr>
            <w:tcW w:w="1440" w:type="dxa"/>
            <w:vAlign w:val="center"/>
          </w:tcPr>
          <w:p w14:paraId="76F3E444"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0.035</w:t>
            </w:r>
          </w:p>
        </w:tc>
        <w:tc>
          <w:tcPr>
            <w:tcW w:w="1075" w:type="dxa"/>
            <w:vAlign w:val="center"/>
          </w:tcPr>
          <w:p w14:paraId="0588F2ED"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12</w:t>
            </w:r>
          </w:p>
        </w:tc>
      </w:tr>
      <w:tr w:rsidR="0093631F" w:rsidRPr="0093631F" w14:paraId="56C75D96" w14:textId="77777777" w:rsidTr="001C69FE">
        <w:trPr>
          <w:jc w:val="center"/>
        </w:trPr>
        <w:tc>
          <w:tcPr>
            <w:tcW w:w="2695" w:type="dxa"/>
            <w:vMerge/>
            <w:vAlign w:val="center"/>
          </w:tcPr>
          <w:p w14:paraId="26204925" w14:textId="77777777" w:rsidR="00553DD9" w:rsidRPr="0093631F" w:rsidRDefault="00553DD9" w:rsidP="001C69FE">
            <w:pPr>
              <w:spacing w:line="360" w:lineRule="auto"/>
              <w:jc w:val="both"/>
              <w:rPr>
                <w:rFonts w:ascii="Times New Roman" w:hAnsi="Times New Roman" w:cs="Times New Roman"/>
                <w:color w:val="000000" w:themeColor="text1"/>
                <w:sz w:val="20"/>
                <w:szCs w:val="20"/>
              </w:rPr>
            </w:pPr>
          </w:p>
        </w:tc>
        <w:tc>
          <w:tcPr>
            <w:tcW w:w="1620" w:type="dxa"/>
            <w:vMerge/>
            <w:vAlign w:val="center"/>
          </w:tcPr>
          <w:p w14:paraId="3FA2CD82" w14:textId="77777777" w:rsidR="00553DD9" w:rsidRPr="0093631F" w:rsidRDefault="00553DD9" w:rsidP="001C69FE">
            <w:pPr>
              <w:spacing w:line="360" w:lineRule="auto"/>
              <w:jc w:val="center"/>
              <w:rPr>
                <w:rFonts w:ascii="Times New Roman" w:hAnsi="Times New Roman" w:cs="Times New Roman"/>
                <w:color w:val="000000" w:themeColor="text1"/>
                <w:sz w:val="20"/>
                <w:szCs w:val="20"/>
              </w:rPr>
            </w:pPr>
          </w:p>
        </w:tc>
        <w:tc>
          <w:tcPr>
            <w:tcW w:w="1170" w:type="dxa"/>
            <w:vAlign w:val="center"/>
          </w:tcPr>
          <w:p w14:paraId="63B2CF7D"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OG3</w:t>
            </w:r>
          </w:p>
        </w:tc>
        <w:tc>
          <w:tcPr>
            <w:tcW w:w="1350" w:type="dxa"/>
            <w:vAlign w:val="center"/>
          </w:tcPr>
          <w:p w14:paraId="5DCED164"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0.417</w:t>
            </w:r>
          </w:p>
        </w:tc>
        <w:tc>
          <w:tcPr>
            <w:tcW w:w="1440" w:type="dxa"/>
            <w:vAlign w:val="center"/>
          </w:tcPr>
          <w:p w14:paraId="6243C124"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0.139</w:t>
            </w:r>
          </w:p>
        </w:tc>
        <w:tc>
          <w:tcPr>
            <w:tcW w:w="1075" w:type="dxa"/>
            <w:vAlign w:val="center"/>
          </w:tcPr>
          <w:p w14:paraId="5C557DC9"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1</w:t>
            </w:r>
          </w:p>
        </w:tc>
      </w:tr>
      <w:tr w:rsidR="0093631F" w:rsidRPr="0093631F" w14:paraId="764CF380" w14:textId="77777777" w:rsidTr="001C69FE">
        <w:trPr>
          <w:jc w:val="center"/>
        </w:trPr>
        <w:tc>
          <w:tcPr>
            <w:tcW w:w="2695" w:type="dxa"/>
            <w:vMerge/>
            <w:vAlign w:val="center"/>
          </w:tcPr>
          <w:p w14:paraId="395E2DF7" w14:textId="77777777" w:rsidR="00553DD9" w:rsidRPr="0093631F" w:rsidRDefault="00553DD9" w:rsidP="001C69FE">
            <w:pPr>
              <w:spacing w:line="360" w:lineRule="auto"/>
              <w:jc w:val="both"/>
              <w:rPr>
                <w:rFonts w:ascii="Times New Roman" w:hAnsi="Times New Roman" w:cs="Times New Roman"/>
                <w:color w:val="000000" w:themeColor="text1"/>
                <w:sz w:val="20"/>
                <w:szCs w:val="20"/>
              </w:rPr>
            </w:pPr>
          </w:p>
        </w:tc>
        <w:tc>
          <w:tcPr>
            <w:tcW w:w="1620" w:type="dxa"/>
            <w:vMerge/>
            <w:vAlign w:val="center"/>
          </w:tcPr>
          <w:p w14:paraId="6D163AD7" w14:textId="77777777" w:rsidR="00553DD9" w:rsidRPr="0093631F" w:rsidRDefault="00553DD9" w:rsidP="001C69FE">
            <w:pPr>
              <w:spacing w:line="360" w:lineRule="auto"/>
              <w:jc w:val="center"/>
              <w:rPr>
                <w:rFonts w:ascii="Times New Roman" w:hAnsi="Times New Roman" w:cs="Times New Roman"/>
                <w:color w:val="000000" w:themeColor="text1"/>
                <w:sz w:val="20"/>
                <w:szCs w:val="20"/>
              </w:rPr>
            </w:pPr>
          </w:p>
        </w:tc>
        <w:tc>
          <w:tcPr>
            <w:tcW w:w="1170" w:type="dxa"/>
            <w:vAlign w:val="center"/>
          </w:tcPr>
          <w:p w14:paraId="08DC2958"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OG4</w:t>
            </w:r>
          </w:p>
        </w:tc>
        <w:tc>
          <w:tcPr>
            <w:tcW w:w="1350" w:type="dxa"/>
            <w:vAlign w:val="center"/>
          </w:tcPr>
          <w:p w14:paraId="012AC35B"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0.114</w:t>
            </w:r>
          </w:p>
        </w:tc>
        <w:tc>
          <w:tcPr>
            <w:tcW w:w="1440" w:type="dxa"/>
            <w:vAlign w:val="center"/>
          </w:tcPr>
          <w:p w14:paraId="609517E1"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0.038</w:t>
            </w:r>
          </w:p>
        </w:tc>
        <w:tc>
          <w:tcPr>
            <w:tcW w:w="1075" w:type="dxa"/>
            <w:vAlign w:val="center"/>
          </w:tcPr>
          <w:p w14:paraId="52C1F7D1"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10</w:t>
            </w:r>
          </w:p>
        </w:tc>
      </w:tr>
      <w:tr w:rsidR="0093631F" w:rsidRPr="0093631F" w14:paraId="607A5B6F" w14:textId="77777777" w:rsidTr="001C69FE">
        <w:trPr>
          <w:jc w:val="center"/>
        </w:trPr>
        <w:tc>
          <w:tcPr>
            <w:tcW w:w="2695" w:type="dxa"/>
            <w:vMerge/>
            <w:vAlign w:val="center"/>
          </w:tcPr>
          <w:p w14:paraId="012668E5" w14:textId="77777777" w:rsidR="00553DD9" w:rsidRPr="0093631F" w:rsidRDefault="00553DD9" w:rsidP="001C69FE">
            <w:pPr>
              <w:spacing w:line="360" w:lineRule="auto"/>
              <w:jc w:val="both"/>
              <w:rPr>
                <w:rFonts w:ascii="Times New Roman" w:hAnsi="Times New Roman" w:cs="Times New Roman"/>
                <w:color w:val="000000" w:themeColor="text1"/>
                <w:sz w:val="20"/>
                <w:szCs w:val="20"/>
              </w:rPr>
            </w:pPr>
          </w:p>
        </w:tc>
        <w:tc>
          <w:tcPr>
            <w:tcW w:w="1620" w:type="dxa"/>
            <w:vMerge/>
            <w:vAlign w:val="center"/>
          </w:tcPr>
          <w:p w14:paraId="3992C22E" w14:textId="77777777" w:rsidR="00553DD9" w:rsidRPr="0093631F" w:rsidRDefault="00553DD9" w:rsidP="001C69FE">
            <w:pPr>
              <w:spacing w:line="360" w:lineRule="auto"/>
              <w:jc w:val="center"/>
              <w:rPr>
                <w:rFonts w:ascii="Times New Roman" w:hAnsi="Times New Roman" w:cs="Times New Roman"/>
                <w:color w:val="000000" w:themeColor="text1"/>
                <w:sz w:val="20"/>
                <w:szCs w:val="20"/>
              </w:rPr>
            </w:pPr>
          </w:p>
        </w:tc>
        <w:tc>
          <w:tcPr>
            <w:tcW w:w="1170" w:type="dxa"/>
            <w:vAlign w:val="center"/>
          </w:tcPr>
          <w:p w14:paraId="4E301FE6"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OG5</w:t>
            </w:r>
          </w:p>
        </w:tc>
        <w:tc>
          <w:tcPr>
            <w:tcW w:w="1350" w:type="dxa"/>
            <w:vAlign w:val="center"/>
          </w:tcPr>
          <w:p w14:paraId="2744A0E9"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0.137</w:t>
            </w:r>
          </w:p>
        </w:tc>
        <w:tc>
          <w:tcPr>
            <w:tcW w:w="1440" w:type="dxa"/>
            <w:vAlign w:val="center"/>
          </w:tcPr>
          <w:p w14:paraId="0EDDC2C5"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0.046</w:t>
            </w:r>
          </w:p>
        </w:tc>
        <w:tc>
          <w:tcPr>
            <w:tcW w:w="1075" w:type="dxa"/>
            <w:vAlign w:val="center"/>
          </w:tcPr>
          <w:p w14:paraId="6C85B4EA"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7</w:t>
            </w:r>
          </w:p>
        </w:tc>
      </w:tr>
      <w:tr w:rsidR="0093631F" w:rsidRPr="0093631F" w14:paraId="6D2BD771" w14:textId="77777777" w:rsidTr="001C69FE">
        <w:trPr>
          <w:jc w:val="center"/>
        </w:trPr>
        <w:tc>
          <w:tcPr>
            <w:tcW w:w="2695" w:type="dxa"/>
            <w:vMerge/>
            <w:vAlign w:val="center"/>
          </w:tcPr>
          <w:p w14:paraId="511296DA" w14:textId="77777777" w:rsidR="00553DD9" w:rsidRPr="0093631F" w:rsidRDefault="00553DD9" w:rsidP="001C69FE">
            <w:pPr>
              <w:jc w:val="both"/>
              <w:rPr>
                <w:rFonts w:ascii="Times New Roman" w:hAnsi="Times New Roman" w:cs="Times New Roman"/>
                <w:color w:val="000000" w:themeColor="text1"/>
                <w:sz w:val="20"/>
                <w:szCs w:val="20"/>
              </w:rPr>
            </w:pPr>
          </w:p>
        </w:tc>
        <w:tc>
          <w:tcPr>
            <w:tcW w:w="1620" w:type="dxa"/>
            <w:vMerge/>
            <w:vAlign w:val="center"/>
          </w:tcPr>
          <w:p w14:paraId="513207C1" w14:textId="77777777" w:rsidR="00553DD9" w:rsidRPr="0093631F" w:rsidRDefault="00553DD9" w:rsidP="001C69FE">
            <w:pPr>
              <w:spacing w:line="360" w:lineRule="auto"/>
              <w:jc w:val="center"/>
              <w:rPr>
                <w:rFonts w:ascii="Times New Roman" w:hAnsi="Times New Roman" w:cs="Times New Roman"/>
                <w:color w:val="000000" w:themeColor="text1"/>
                <w:sz w:val="20"/>
                <w:szCs w:val="20"/>
              </w:rPr>
            </w:pPr>
          </w:p>
        </w:tc>
        <w:tc>
          <w:tcPr>
            <w:tcW w:w="1170" w:type="dxa"/>
            <w:vAlign w:val="center"/>
          </w:tcPr>
          <w:p w14:paraId="076059CC"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OG6</w:t>
            </w:r>
          </w:p>
        </w:tc>
        <w:tc>
          <w:tcPr>
            <w:tcW w:w="1350" w:type="dxa"/>
            <w:vAlign w:val="center"/>
          </w:tcPr>
          <w:p w14:paraId="1661A30E"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0.055</w:t>
            </w:r>
          </w:p>
        </w:tc>
        <w:tc>
          <w:tcPr>
            <w:tcW w:w="1440" w:type="dxa"/>
            <w:vAlign w:val="center"/>
          </w:tcPr>
          <w:p w14:paraId="3AB90F8D"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0.018</w:t>
            </w:r>
          </w:p>
        </w:tc>
        <w:tc>
          <w:tcPr>
            <w:tcW w:w="1075" w:type="dxa"/>
            <w:vAlign w:val="center"/>
          </w:tcPr>
          <w:p w14:paraId="6896684A"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18</w:t>
            </w:r>
          </w:p>
        </w:tc>
      </w:tr>
      <w:tr w:rsidR="0093631F" w:rsidRPr="0093631F" w14:paraId="01225E0F" w14:textId="77777777" w:rsidTr="001C69FE">
        <w:trPr>
          <w:jc w:val="center"/>
        </w:trPr>
        <w:tc>
          <w:tcPr>
            <w:tcW w:w="2695" w:type="dxa"/>
            <w:vMerge w:val="restart"/>
            <w:vAlign w:val="center"/>
          </w:tcPr>
          <w:p w14:paraId="45F4EDDB" w14:textId="77777777" w:rsidR="00553DD9" w:rsidRPr="0093631F" w:rsidRDefault="00553DD9" w:rsidP="001C69FE">
            <w:pPr>
              <w:spacing w:line="360" w:lineRule="auto"/>
              <w:rPr>
                <w:rFonts w:ascii="Times New Roman" w:hAnsi="Times New Roman" w:cs="Times New Roman"/>
                <w:b/>
                <w:i/>
                <w:color w:val="000000" w:themeColor="text1"/>
                <w:sz w:val="20"/>
                <w:szCs w:val="20"/>
              </w:rPr>
            </w:pPr>
            <w:r w:rsidRPr="0093631F">
              <w:rPr>
                <w:rFonts w:ascii="Times New Roman" w:hAnsi="Times New Roman" w:cs="Times New Roman"/>
                <w:b/>
                <w:i/>
                <w:color w:val="000000" w:themeColor="text1"/>
                <w:sz w:val="20"/>
                <w:szCs w:val="20"/>
              </w:rPr>
              <w:t>Regulatory and Institutional (RI)</w:t>
            </w:r>
          </w:p>
        </w:tc>
        <w:tc>
          <w:tcPr>
            <w:tcW w:w="1620" w:type="dxa"/>
            <w:vMerge w:val="restart"/>
            <w:vAlign w:val="center"/>
          </w:tcPr>
          <w:p w14:paraId="6055C24C" w14:textId="77777777" w:rsidR="00553DD9" w:rsidRPr="0093631F" w:rsidRDefault="00553DD9" w:rsidP="001C69FE">
            <w:pPr>
              <w:spacing w:line="360" w:lineRule="auto"/>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0.234</w:t>
            </w:r>
          </w:p>
        </w:tc>
        <w:tc>
          <w:tcPr>
            <w:tcW w:w="1170" w:type="dxa"/>
            <w:vAlign w:val="center"/>
          </w:tcPr>
          <w:p w14:paraId="550BD259"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RI1</w:t>
            </w:r>
          </w:p>
        </w:tc>
        <w:tc>
          <w:tcPr>
            <w:tcW w:w="1350" w:type="dxa"/>
            <w:vAlign w:val="center"/>
          </w:tcPr>
          <w:p w14:paraId="41917A05"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0.308</w:t>
            </w:r>
          </w:p>
        </w:tc>
        <w:tc>
          <w:tcPr>
            <w:tcW w:w="1440" w:type="dxa"/>
            <w:vAlign w:val="center"/>
          </w:tcPr>
          <w:p w14:paraId="0502FBEB"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0.072</w:t>
            </w:r>
          </w:p>
        </w:tc>
        <w:tc>
          <w:tcPr>
            <w:tcW w:w="1075" w:type="dxa"/>
            <w:vAlign w:val="center"/>
          </w:tcPr>
          <w:p w14:paraId="5E8721A3"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4</w:t>
            </w:r>
          </w:p>
        </w:tc>
      </w:tr>
      <w:tr w:rsidR="0093631F" w:rsidRPr="0093631F" w14:paraId="4A4D6711" w14:textId="77777777" w:rsidTr="001C69FE">
        <w:trPr>
          <w:jc w:val="center"/>
        </w:trPr>
        <w:tc>
          <w:tcPr>
            <w:tcW w:w="2695" w:type="dxa"/>
            <w:vMerge/>
            <w:vAlign w:val="center"/>
          </w:tcPr>
          <w:p w14:paraId="1E7F11E2" w14:textId="77777777" w:rsidR="00553DD9" w:rsidRPr="0093631F" w:rsidRDefault="00553DD9" w:rsidP="001C69FE">
            <w:pPr>
              <w:spacing w:line="360" w:lineRule="auto"/>
              <w:jc w:val="both"/>
              <w:rPr>
                <w:rFonts w:ascii="Times New Roman" w:hAnsi="Times New Roman" w:cs="Times New Roman"/>
                <w:color w:val="000000" w:themeColor="text1"/>
                <w:sz w:val="20"/>
                <w:szCs w:val="20"/>
              </w:rPr>
            </w:pPr>
          </w:p>
        </w:tc>
        <w:tc>
          <w:tcPr>
            <w:tcW w:w="1620" w:type="dxa"/>
            <w:vMerge/>
            <w:vAlign w:val="center"/>
          </w:tcPr>
          <w:p w14:paraId="0BDDD9EE" w14:textId="77777777" w:rsidR="00553DD9" w:rsidRPr="0093631F" w:rsidRDefault="00553DD9" w:rsidP="001C69FE">
            <w:pPr>
              <w:spacing w:line="360" w:lineRule="auto"/>
              <w:jc w:val="center"/>
              <w:rPr>
                <w:rFonts w:ascii="Times New Roman" w:hAnsi="Times New Roman" w:cs="Times New Roman"/>
                <w:color w:val="000000" w:themeColor="text1"/>
                <w:sz w:val="20"/>
                <w:szCs w:val="20"/>
              </w:rPr>
            </w:pPr>
          </w:p>
        </w:tc>
        <w:tc>
          <w:tcPr>
            <w:tcW w:w="1170" w:type="dxa"/>
            <w:vAlign w:val="center"/>
          </w:tcPr>
          <w:p w14:paraId="58FE41BC"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RI2</w:t>
            </w:r>
          </w:p>
        </w:tc>
        <w:tc>
          <w:tcPr>
            <w:tcW w:w="1350" w:type="dxa"/>
            <w:vAlign w:val="center"/>
          </w:tcPr>
          <w:p w14:paraId="2D2CA952"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0.468</w:t>
            </w:r>
          </w:p>
        </w:tc>
        <w:tc>
          <w:tcPr>
            <w:tcW w:w="1440" w:type="dxa"/>
            <w:vAlign w:val="center"/>
          </w:tcPr>
          <w:p w14:paraId="25686CAF"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0.110</w:t>
            </w:r>
          </w:p>
        </w:tc>
        <w:tc>
          <w:tcPr>
            <w:tcW w:w="1075" w:type="dxa"/>
            <w:vAlign w:val="center"/>
          </w:tcPr>
          <w:p w14:paraId="321E2A66"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3</w:t>
            </w:r>
          </w:p>
        </w:tc>
      </w:tr>
      <w:tr w:rsidR="0093631F" w:rsidRPr="0093631F" w14:paraId="74B2B5F5" w14:textId="77777777" w:rsidTr="001C69FE">
        <w:trPr>
          <w:jc w:val="center"/>
        </w:trPr>
        <w:tc>
          <w:tcPr>
            <w:tcW w:w="2695" w:type="dxa"/>
            <w:vMerge/>
            <w:vAlign w:val="center"/>
          </w:tcPr>
          <w:p w14:paraId="1677D31E" w14:textId="77777777" w:rsidR="00553DD9" w:rsidRPr="0093631F" w:rsidRDefault="00553DD9" w:rsidP="001C69FE">
            <w:pPr>
              <w:spacing w:line="360" w:lineRule="auto"/>
              <w:jc w:val="both"/>
              <w:rPr>
                <w:rFonts w:ascii="Times New Roman" w:hAnsi="Times New Roman" w:cs="Times New Roman"/>
                <w:color w:val="000000" w:themeColor="text1"/>
                <w:sz w:val="20"/>
                <w:szCs w:val="20"/>
              </w:rPr>
            </w:pPr>
          </w:p>
        </w:tc>
        <w:tc>
          <w:tcPr>
            <w:tcW w:w="1620" w:type="dxa"/>
            <w:vMerge/>
            <w:vAlign w:val="center"/>
          </w:tcPr>
          <w:p w14:paraId="0DEAD482" w14:textId="77777777" w:rsidR="00553DD9" w:rsidRPr="0093631F" w:rsidRDefault="00553DD9" w:rsidP="001C69FE">
            <w:pPr>
              <w:spacing w:line="360" w:lineRule="auto"/>
              <w:jc w:val="center"/>
              <w:rPr>
                <w:rFonts w:ascii="Times New Roman" w:hAnsi="Times New Roman" w:cs="Times New Roman"/>
                <w:color w:val="000000" w:themeColor="text1"/>
                <w:sz w:val="20"/>
                <w:szCs w:val="20"/>
              </w:rPr>
            </w:pPr>
          </w:p>
        </w:tc>
        <w:tc>
          <w:tcPr>
            <w:tcW w:w="1170" w:type="dxa"/>
            <w:vAlign w:val="center"/>
          </w:tcPr>
          <w:p w14:paraId="04E731F5"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RI3</w:t>
            </w:r>
          </w:p>
        </w:tc>
        <w:tc>
          <w:tcPr>
            <w:tcW w:w="1350" w:type="dxa"/>
            <w:vAlign w:val="center"/>
          </w:tcPr>
          <w:p w14:paraId="3474365B"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0.156</w:t>
            </w:r>
          </w:p>
        </w:tc>
        <w:tc>
          <w:tcPr>
            <w:tcW w:w="1440" w:type="dxa"/>
            <w:vAlign w:val="center"/>
          </w:tcPr>
          <w:p w14:paraId="69561D4B"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0.037</w:t>
            </w:r>
          </w:p>
        </w:tc>
        <w:tc>
          <w:tcPr>
            <w:tcW w:w="1075" w:type="dxa"/>
            <w:vAlign w:val="center"/>
          </w:tcPr>
          <w:p w14:paraId="27AEB717"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11</w:t>
            </w:r>
          </w:p>
        </w:tc>
      </w:tr>
      <w:tr w:rsidR="0093631F" w:rsidRPr="0093631F" w14:paraId="49963699" w14:textId="77777777" w:rsidTr="001C69FE">
        <w:trPr>
          <w:jc w:val="center"/>
        </w:trPr>
        <w:tc>
          <w:tcPr>
            <w:tcW w:w="2695" w:type="dxa"/>
            <w:vMerge/>
            <w:vAlign w:val="center"/>
          </w:tcPr>
          <w:p w14:paraId="06FB7896" w14:textId="77777777" w:rsidR="00553DD9" w:rsidRPr="0093631F" w:rsidRDefault="00553DD9" w:rsidP="001C69FE">
            <w:pPr>
              <w:spacing w:line="360" w:lineRule="auto"/>
              <w:jc w:val="both"/>
              <w:rPr>
                <w:rFonts w:ascii="Times New Roman" w:hAnsi="Times New Roman" w:cs="Times New Roman"/>
                <w:color w:val="000000" w:themeColor="text1"/>
                <w:sz w:val="20"/>
                <w:szCs w:val="20"/>
              </w:rPr>
            </w:pPr>
          </w:p>
        </w:tc>
        <w:tc>
          <w:tcPr>
            <w:tcW w:w="1620" w:type="dxa"/>
            <w:vMerge/>
            <w:vAlign w:val="center"/>
          </w:tcPr>
          <w:p w14:paraId="784DBA47" w14:textId="77777777" w:rsidR="00553DD9" w:rsidRPr="0093631F" w:rsidRDefault="00553DD9" w:rsidP="001C69FE">
            <w:pPr>
              <w:spacing w:line="360" w:lineRule="auto"/>
              <w:jc w:val="center"/>
              <w:rPr>
                <w:rFonts w:ascii="Times New Roman" w:hAnsi="Times New Roman" w:cs="Times New Roman"/>
                <w:color w:val="000000" w:themeColor="text1"/>
                <w:sz w:val="20"/>
                <w:szCs w:val="20"/>
              </w:rPr>
            </w:pPr>
          </w:p>
        </w:tc>
        <w:tc>
          <w:tcPr>
            <w:tcW w:w="1170" w:type="dxa"/>
            <w:vAlign w:val="center"/>
          </w:tcPr>
          <w:p w14:paraId="58F020F0"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RI4</w:t>
            </w:r>
          </w:p>
        </w:tc>
        <w:tc>
          <w:tcPr>
            <w:tcW w:w="1350" w:type="dxa"/>
            <w:vAlign w:val="center"/>
          </w:tcPr>
          <w:p w14:paraId="0F2C8DCD"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0.068</w:t>
            </w:r>
          </w:p>
        </w:tc>
        <w:tc>
          <w:tcPr>
            <w:tcW w:w="1440" w:type="dxa"/>
            <w:vAlign w:val="center"/>
          </w:tcPr>
          <w:p w14:paraId="3B48B98E"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0.016</w:t>
            </w:r>
          </w:p>
        </w:tc>
        <w:tc>
          <w:tcPr>
            <w:tcW w:w="1075" w:type="dxa"/>
            <w:vAlign w:val="center"/>
          </w:tcPr>
          <w:p w14:paraId="70034C62"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19</w:t>
            </w:r>
          </w:p>
        </w:tc>
      </w:tr>
      <w:tr w:rsidR="0093631F" w:rsidRPr="0093631F" w14:paraId="2F54CE11" w14:textId="77777777" w:rsidTr="001C69FE">
        <w:trPr>
          <w:jc w:val="center"/>
        </w:trPr>
        <w:tc>
          <w:tcPr>
            <w:tcW w:w="2695" w:type="dxa"/>
            <w:vMerge w:val="restart"/>
            <w:vAlign w:val="center"/>
          </w:tcPr>
          <w:p w14:paraId="22B9741C" w14:textId="77777777" w:rsidR="00553DD9" w:rsidRPr="0093631F" w:rsidRDefault="00553DD9" w:rsidP="001C69FE">
            <w:pPr>
              <w:spacing w:line="360" w:lineRule="auto"/>
              <w:rPr>
                <w:rFonts w:ascii="Times New Roman" w:hAnsi="Times New Roman" w:cs="Times New Roman"/>
                <w:b/>
                <w:i/>
                <w:color w:val="000000" w:themeColor="text1"/>
                <w:sz w:val="20"/>
                <w:szCs w:val="20"/>
              </w:rPr>
            </w:pPr>
            <w:r w:rsidRPr="0093631F">
              <w:rPr>
                <w:rFonts w:ascii="Times New Roman" w:hAnsi="Times New Roman" w:cs="Times New Roman"/>
                <w:b/>
                <w:i/>
                <w:color w:val="000000" w:themeColor="text1"/>
                <w:sz w:val="20"/>
                <w:szCs w:val="20"/>
              </w:rPr>
              <w:t>Technological and Infrastructural (TI)</w:t>
            </w:r>
          </w:p>
        </w:tc>
        <w:tc>
          <w:tcPr>
            <w:tcW w:w="1620" w:type="dxa"/>
            <w:vMerge w:val="restart"/>
            <w:vAlign w:val="center"/>
          </w:tcPr>
          <w:p w14:paraId="3FA8188F" w14:textId="77777777" w:rsidR="00553DD9" w:rsidRPr="0093631F" w:rsidRDefault="00553DD9" w:rsidP="001C69FE">
            <w:pPr>
              <w:spacing w:line="360" w:lineRule="auto"/>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0.356</w:t>
            </w:r>
          </w:p>
        </w:tc>
        <w:tc>
          <w:tcPr>
            <w:tcW w:w="1170" w:type="dxa"/>
            <w:vAlign w:val="center"/>
          </w:tcPr>
          <w:p w14:paraId="2EC2FD3E"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TI1</w:t>
            </w:r>
          </w:p>
        </w:tc>
        <w:tc>
          <w:tcPr>
            <w:tcW w:w="1350" w:type="dxa"/>
            <w:vAlign w:val="center"/>
          </w:tcPr>
          <w:p w14:paraId="0979FE75"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0.328</w:t>
            </w:r>
          </w:p>
        </w:tc>
        <w:tc>
          <w:tcPr>
            <w:tcW w:w="1440" w:type="dxa"/>
            <w:vAlign w:val="center"/>
          </w:tcPr>
          <w:p w14:paraId="28237432"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0.117</w:t>
            </w:r>
          </w:p>
        </w:tc>
        <w:tc>
          <w:tcPr>
            <w:tcW w:w="1075" w:type="dxa"/>
            <w:vAlign w:val="center"/>
          </w:tcPr>
          <w:p w14:paraId="732D63A6"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2</w:t>
            </w:r>
          </w:p>
        </w:tc>
      </w:tr>
      <w:tr w:rsidR="0093631F" w:rsidRPr="0093631F" w14:paraId="06C49CEB" w14:textId="77777777" w:rsidTr="001C69FE">
        <w:trPr>
          <w:jc w:val="center"/>
        </w:trPr>
        <w:tc>
          <w:tcPr>
            <w:tcW w:w="2695" w:type="dxa"/>
            <w:vMerge/>
            <w:vAlign w:val="center"/>
          </w:tcPr>
          <w:p w14:paraId="63723844" w14:textId="77777777" w:rsidR="00553DD9" w:rsidRPr="0093631F" w:rsidRDefault="00553DD9" w:rsidP="001C69FE">
            <w:pPr>
              <w:spacing w:line="360" w:lineRule="auto"/>
              <w:jc w:val="both"/>
              <w:rPr>
                <w:rFonts w:ascii="Times New Roman" w:hAnsi="Times New Roman" w:cs="Times New Roman"/>
                <w:color w:val="000000" w:themeColor="text1"/>
                <w:sz w:val="20"/>
                <w:szCs w:val="20"/>
              </w:rPr>
            </w:pPr>
          </w:p>
        </w:tc>
        <w:tc>
          <w:tcPr>
            <w:tcW w:w="1620" w:type="dxa"/>
            <w:vMerge/>
            <w:vAlign w:val="center"/>
          </w:tcPr>
          <w:p w14:paraId="2FE57D98" w14:textId="77777777" w:rsidR="00553DD9" w:rsidRPr="0093631F" w:rsidRDefault="00553DD9" w:rsidP="001C69FE">
            <w:pPr>
              <w:spacing w:line="360" w:lineRule="auto"/>
              <w:jc w:val="center"/>
              <w:rPr>
                <w:rFonts w:ascii="Times New Roman" w:hAnsi="Times New Roman" w:cs="Times New Roman"/>
                <w:color w:val="000000" w:themeColor="text1"/>
                <w:sz w:val="20"/>
                <w:szCs w:val="20"/>
              </w:rPr>
            </w:pPr>
          </w:p>
        </w:tc>
        <w:tc>
          <w:tcPr>
            <w:tcW w:w="1170" w:type="dxa"/>
            <w:vAlign w:val="center"/>
          </w:tcPr>
          <w:p w14:paraId="120FF17C"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TI2</w:t>
            </w:r>
          </w:p>
        </w:tc>
        <w:tc>
          <w:tcPr>
            <w:tcW w:w="1350" w:type="dxa"/>
            <w:vAlign w:val="center"/>
          </w:tcPr>
          <w:p w14:paraId="08AFDD8B"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0.163</w:t>
            </w:r>
          </w:p>
        </w:tc>
        <w:tc>
          <w:tcPr>
            <w:tcW w:w="1440" w:type="dxa"/>
            <w:vAlign w:val="center"/>
          </w:tcPr>
          <w:p w14:paraId="5DD2D983"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0.058</w:t>
            </w:r>
          </w:p>
        </w:tc>
        <w:tc>
          <w:tcPr>
            <w:tcW w:w="1075" w:type="dxa"/>
            <w:vAlign w:val="center"/>
          </w:tcPr>
          <w:p w14:paraId="7CEF6362"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5</w:t>
            </w:r>
          </w:p>
        </w:tc>
      </w:tr>
      <w:tr w:rsidR="0093631F" w:rsidRPr="0093631F" w14:paraId="35209EA6" w14:textId="77777777" w:rsidTr="001C69FE">
        <w:trPr>
          <w:jc w:val="center"/>
        </w:trPr>
        <w:tc>
          <w:tcPr>
            <w:tcW w:w="2695" w:type="dxa"/>
            <w:vMerge/>
            <w:vAlign w:val="center"/>
          </w:tcPr>
          <w:p w14:paraId="3FC48FA7" w14:textId="77777777" w:rsidR="00553DD9" w:rsidRPr="0093631F" w:rsidRDefault="00553DD9" w:rsidP="001C69FE">
            <w:pPr>
              <w:jc w:val="both"/>
              <w:rPr>
                <w:rFonts w:ascii="Times New Roman" w:hAnsi="Times New Roman" w:cs="Times New Roman"/>
                <w:color w:val="000000" w:themeColor="text1"/>
                <w:sz w:val="20"/>
                <w:szCs w:val="20"/>
              </w:rPr>
            </w:pPr>
          </w:p>
        </w:tc>
        <w:tc>
          <w:tcPr>
            <w:tcW w:w="1620" w:type="dxa"/>
            <w:vMerge/>
            <w:vAlign w:val="center"/>
          </w:tcPr>
          <w:p w14:paraId="72C7E0EB" w14:textId="77777777" w:rsidR="00553DD9" w:rsidRPr="0093631F" w:rsidRDefault="00553DD9" w:rsidP="001C69FE">
            <w:pPr>
              <w:spacing w:line="360" w:lineRule="auto"/>
              <w:jc w:val="center"/>
              <w:rPr>
                <w:rFonts w:ascii="Times New Roman" w:hAnsi="Times New Roman" w:cs="Times New Roman"/>
                <w:color w:val="000000" w:themeColor="text1"/>
                <w:sz w:val="20"/>
                <w:szCs w:val="20"/>
              </w:rPr>
            </w:pPr>
          </w:p>
        </w:tc>
        <w:tc>
          <w:tcPr>
            <w:tcW w:w="1170" w:type="dxa"/>
            <w:vAlign w:val="center"/>
          </w:tcPr>
          <w:p w14:paraId="790C7CBF"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TI3</w:t>
            </w:r>
          </w:p>
        </w:tc>
        <w:tc>
          <w:tcPr>
            <w:tcW w:w="1350" w:type="dxa"/>
            <w:vAlign w:val="center"/>
          </w:tcPr>
          <w:p w14:paraId="6F1AA272"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0.090</w:t>
            </w:r>
          </w:p>
        </w:tc>
        <w:tc>
          <w:tcPr>
            <w:tcW w:w="1440" w:type="dxa"/>
            <w:vAlign w:val="center"/>
          </w:tcPr>
          <w:p w14:paraId="6BD6E161"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0.032</w:t>
            </w:r>
          </w:p>
        </w:tc>
        <w:tc>
          <w:tcPr>
            <w:tcW w:w="1075" w:type="dxa"/>
            <w:vAlign w:val="center"/>
          </w:tcPr>
          <w:p w14:paraId="2D912AB8"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13</w:t>
            </w:r>
          </w:p>
        </w:tc>
      </w:tr>
      <w:tr w:rsidR="0093631F" w:rsidRPr="0093631F" w14:paraId="6AEBF537" w14:textId="77777777" w:rsidTr="001C69FE">
        <w:trPr>
          <w:jc w:val="center"/>
        </w:trPr>
        <w:tc>
          <w:tcPr>
            <w:tcW w:w="2695" w:type="dxa"/>
            <w:vMerge/>
            <w:vAlign w:val="center"/>
          </w:tcPr>
          <w:p w14:paraId="3F731CEC" w14:textId="77777777" w:rsidR="00553DD9" w:rsidRPr="0093631F" w:rsidRDefault="00553DD9" w:rsidP="001C69FE">
            <w:pPr>
              <w:spacing w:line="360" w:lineRule="auto"/>
              <w:jc w:val="both"/>
              <w:rPr>
                <w:rFonts w:ascii="Times New Roman" w:hAnsi="Times New Roman" w:cs="Times New Roman"/>
                <w:color w:val="000000" w:themeColor="text1"/>
                <w:sz w:val="20"/>
                <w:szCs w:val="20"/>
              </w:rPr>
            </w:pPr>
          </w:p>
        </w:tc>
        <w:tc>
          <w:tcPr>
            <w:tcW w:w="1620" w:type="dxa"/>
            <w:vMerge/>
            <w:vAlign w:val="center"/>
          </w:tcPr>
          <w:p w14:paraId="3E2962AD" w14:textId="77777777" w:rsidR="00553DD9" w:rsidRPr="0093631F" w:rsidRDefault="00553DD9" w:rsidP="001C69FE">
            <w:pPr>
              <w:spacing w:line="360" w:lineRule="auto"/>
              <w:jc w:val="center"/>
              <w:rPr>
                <w:rFonts w:ascii="Times New Roman" w:hAnsi="Times New Roman" w:cs="Times New Roman"/>
                <w:color w:val="000000" w:themeColor="text1"/>
                <w:sz w:val="20"/>
                <w:szCs w:val="20"/>
              </w:rPr>
            </w:pPr>
          </w:p>
        </w:tc>
        <w:tc>
          <w:tcPr>
            <w:tcW w:w="1170" w:type="dxa"/>
            <w:vAlign w:val="center"/>
          </w:tcPr>
          <w:p w14:paraId="54BB51A0"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TI4</w:t>
            </w:r>
          </w:p>
        </w:tc>
        <w:tc>
          <w:tcPr>
            <w:tcW w:w="1350" w:type="dxa"/>
            <w:vAlign w:val="center"/>
          </w:tcPr>
          <w:p w14:paraId="31374B9B"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0.087</w:t>
            </w:r>
          </w:p>
        </w:tc>
        <w:tc>
          <w:tcPr>
            <w:tcW w:w="1440" w:type="dxa"/>
            <w:vAlign w:val="center"/>
          </w:tcPr>
          <w:p w14:paraId="315C430A"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0.031</w:t>
            </w:r>
          </w:p>
        </w:tc>
        <w:tc>
          <w:tcPr>
            <w:tcW w:w="1075" w:type="dxa"/>
            <w:vAlign w:val="center"/>
          </w:tcPr>
          <w:p w14:paraId="3B84A648"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15</w:t>
            </w:r>
          </w:p>
        </w:tc>
      </w:tr>
      <w:tr w:rsidR="0093631F" w:rsidRPr="0093631F" w14:paraId="3021DE72" w14:textId="77777777" w:rsidTr="001C69FE">
        <w:trPr>
          <w:jc w:val="center"/>
        </w:trPr>
        <w:tc>
          <w:tcPr>
            <w:tcW w:w="2695" w:type="dxa"/>
            <w:vMerge/>
            <w:vAlign w:val="center"/>
          </w:tcPr>
          <w:p w14:paraId="792B2FBF" w14:textId="77777777" w:rsidR="00553DD9" w:rsidRPr="0093631F" w:rsidRDefault="00553DD9" w:rsidP="001C69FE">
            <w:pPr>
              <w:spacing w:line="360" w:lineRule="auto"/>
              <w:jc w:val="both"/>
              <w:rPr>
                <w:rFonts w:ascii="Times New Roman" w:hAnsi="Times New Roman" w:cs="Times New Roman"/>
                <w:color w:val="000000" w:themeColor="text1"/>
                <w:sz w:val="20"/>
                <w:szCs w:val="20"/>
              </w:rPr>
            </w:pPr>
          </w:p>
        </w:tc>
        <w:tc>
          <w:tcPr>
            <w:tcW w:w="1620" w:type="dxa"/>
            <w:vMerge/>
            <w:vAlign w:val="center"/>
          </w:tcPr>
          <w:p w14:paraId="08D39A77" w14:textId="77777777" w:rsidR="00553DD9" w:rsidRPr="0093631F" w:rsidRDefault="00553DD9" w:rsidP="001C69FE">
            <w:pPr>
              <w:spacing w:line="360" w:lineRule="auto"/>
              <w:jc w:val="center"/>
              <w:rPr>
                <w:rFonts w:ascii="Times New Roman" w:hAnsi="Times New Roman" w:cs="Times New Roman"/>
                <w:color w:val="000000" w:themeColor="text1"/>
                <w:sz w:val="20"/>
                <w:szCs w:val="20"/>
              </w:rPr>
            </w:pPr>
          </w:p>
        </w:tc>
        <w:tc>
          <w:tcPr>
            <w:tcW w:w="1170" w:type="dxa"/>
            <w:vAlign w:val="center"/>
          </w:tcPr>
          <w:p w14:paraId="38D9863F"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TI5</w:t>
            </w:r>
          </w:p>
        </w:tc>
        <w:tc>
          <w:tcPr>
            <w:tcW w:w="1350" w:type="dxa"/>
            <w:vAlign w:val="center"/>
          </w:tcPr>
          <w:p w14:paraId="0BFFEF83"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0.079</w:t>
            </w:r>
          </w:p>
        </w:tc>
        <w:tc>
          <w:tcPr>
            <w:tcW w:w="1440" w:type="dxa"/>
            <w:vAlign w:val="center"/>
          </w:tcPr>
          <w:p w14:paraId="74943925"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0.028</w:t>
            </w:r>
          </w:p>
        </w:tc>
        <w:tc>
          <w:tcPr>
            <w:tcW w:w="1075" w:type="dxa"/>
            <w:vAlign w:val="center"/>
          </w:tcPr>
          <w:p w14:paraId="7561485C"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17</w:t>
            </w:r>
          </w:p>
        </w:tc>
      </w:tr>
      <w:tr w:rsidR="0093631F" w:rsidRPr="0093631F" w14:paraId="21B4133E" w14:textId="77777777" w:rsidTr="001C69FE">
        <w:trPr>
          <w:jc w:val="center"/>
        </w:trPr>
        <w:tc>
          <w:tcPr>
            <w:tcW w:w="2695" w:type="dxa"/>
            <w:vMerge/>
            <w:vAlign w:val="center"/>
          </w:tcPr>
          <w:p w14:paraId="1E5F79FB" w14:textId="77777777" w:rsidR="00553DD9" w:rsidRPr="0093631F" w:rsidRDefault="00553DD9" w:rsidP="001C69FE">
            <w:pPr>
              <w:spacing w:line="360" w:lineRule="auto"/>
              <w:jc w:val="both"/>
              <w:rPr>
                <w:rFonts w:ascii="Times New Roman" w:hAnsi="Times New Roman" w:cs="Times New Roman"/>
                <w:color w:val="000000" w:themeColor="text1"/>
                <w:sz w:val="20"/>
                <w:szCs w:val="20"/>
              </w:rPr>
            </w:pPr>
          </w:p>
        </w:tc>
        <w:tc>
          <w:tcPr>
            <w:tcW w:w="1620" w:type="dxa"/>
            <w:vMerge/>
            <w:vAlign w:val="center"/>
          </w:tcPr>
          <w:p w14:paraId="4FD75F5C" w14:textId="77777777" w:rsidR="00553DD9" w:rsidRPr="0093631F" w:rsidRDefault="00553DD9" w:rsidP="001C69FE">
            <w:pPr>
              <w:spacing w:line="360" w:lineRule="auto"/>
              <w:jc w:val="center"/>
              <w:rPr>
                <w:rFonts w:ascii="Times New Roman" w:hAnsi="Times New Roman" w:cs="Times New Roman"/>
                <w:color w:val="000000" w:themeColor="text1"/>
                <w:sz w:val="20"/>
                <w:szCs w:val="20"/>
              </w:rPr>
            </w:pPr>
          </w:p>
        </w:tc>
        <w:tc>
          <w:tcPr>
            <w:tcW w:w="1170" w:type="dxa"/>
            <w:vAlign w:val="center"/>
          </w:tcPr>
          <w:p w14:paraId="147229B6"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TI6</w:t>
            </w:r>
          </w:p>
        </w:tc>
        <w:tc>
          <w:tcPr>
            <w:tcW w:w="1350" w:type="dxa"/>
            <w:vAlign w:val="center"/>
          </w:tcPr>
          <w:p w14:paraId="7AB6E40F"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0.128</w:t>
            </w:r>
          </w:p>
        </w:tc>
        <w:tc>
          <w:tcPr>
            <w:tcW w:w="1440" w:type="dxa"/>
            <w:vAlign w:val="center"/>
          </w:tcPr>
          <w:p w14:paraId="55581573"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0.046</w:t>
            </w:r>
          </w:p>
        </w:tc>
        <w:tc>
          <w:tcPr>
            <w:tcW w:w="1075" w:type="dxa"/>
            <w:vAlign w:val="center"/>
          </w:tcPr>
          <w:p w14:paraId="2F3BBC50"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8</w:t>
            </w:r>
          </w:p>
        </w:tc>
      </w:tr>
      <w:tr w:rsidR="0093631F" w:rsidRPr="0093631F" w14:paraId="5F30266D" w14:textId="77777777" w:rsidTr="001C69FE">
        <w:trPr>
          <w:jc w:val="center"/>
        </w:trPr>
        <w:tc>
          <w:tcPr>
            <w:tcW w:w="2695" w:type="dxa"/>
            <w:vMerge/>
            <w:vAlign w:val="center"/>
          </w:tcPr>
          <w:p w14:paraId="1453049F" w14:textId="77777777" w:rsidR="00553DD9" w:rsidRPr="0093631F" w:rsidRDefault="00553DD9" w:rsidP="001C69FE">
            <w:pPr>
              <w:spacing w:line="360" w:lineRule="auto"/>
              <w:jc w:val="both"/>
              <w:rPr>
                <w:rFonts w:ascii="Times New Roman" w:hAnsi="Times New Roman" w:cs="Times New Roman"/>
                <w:color w:val="000000" w:themeColor="text1"/>
                <w:sz w:val="20"/>
                <w:szCs w:val="20"/>
              </w:rPr>
            </w:pPr>
          </w:p>
        </w:tc>
        <w:tc>
          <w:tcPr>
            <w:tcW w:w="1620" w:type="dxa"/>
            <w:vMerge/>
            <w:vAlign w:val="center"/>
          </w:tcPr>
          <w:p w14:paraId="4FE50C18" w14:textId="77777777" w:rsidR="00553DD9" w:rsidRPr="0093631F" w:rsidRDefault="00553DD9" w:rsidP="001C69FE">
            <w:pPr>
              <w:spacing w:line="360" w:lineRule="auto"/>
              <w:jc w:val="center"/>
              <w:rPr>
                <w:rFonts w:ascii="Times New Roman" w:hAnsi="Times New Roman" w:cs="Times New Roman"/>
                <w:color w:val="000000" w:themeColor="text1"/>
                <w:sz w:val="20"/>
                <w:szCs w:val="20"/>
              </w:rPr>
            </w:pPr>
          </w:p>
        </w:tc>
        <w:tc>
          <w:tcPr>
            <w:tcW w:w="1170" w:type="dxa"/>
            <w:vAlign w:val="center"/>
          </w:tcPr>
          <w:p w14:paraId="210DE7BC"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TI7</w:t>
            </w:r>
          </w:p>
        </w:tc>
        <w:tc>
          <w:tcPr>
            <w:tcW w:w="1350" w:type="dxa"/>
            <w:vAlign w:val="center"/>
          </w:tcPr>
          <w:p w14:paraId="2D7FEA2B"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0.124</w:t>
            </w:r>
          </w:p>
        </w:tc>
        <w:tc>
          <w:tcPr>
            <w:tcW w:w="1440" w:type="dxa"/>
            <w:vAlign w:val="center"/>
          </w:tcPr>
          <w:p w14:paraId="1F47496B"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0.044</w:t>
            </w:r>
          </w:p>
        </w:tc>
        <w:tc>
          <w:tcPr>
            <w:tcW w:w="1075" w:type="dxa"/>
            <w:vAlign w:val="center"/>
          </w:tcPr>
          <w:p w14:paraId="0CD84087"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9</w:t>
            </w:r>
          </w:p>
        </w:tc>
      </w:tr>
      <w:tr w:rsidR="0093631F" w:rsidRPr="0093631F" w14:paraId="6C27D55C" w14:textId="77777777" w:rsidTr="001C69FE">
        <w:trPr>
          <w:jc w:val="center"/>
        </w:trPr>
        <w:tc>
          <w:tcPr>
            <w:tcW w:w="2695" w:type="dxa"/>
            <w:vMerge w:val="restart"/>
            <w:vAlign w:val="center"/>
          </w:tcPr>
          <w:p w14:paraId="553F03F4" w14:textId="77777777" w:rsidR="00553DD9" w:rsidRPr="0093631F" w:rsidRDefault="00553DD9" w:rsidP="001C69FE">
            <w:pPr>
              <w:spacing w:line="360" w:lineRule="auto"/>
              <w:rPr>
                <w:rFonts w:ascii="Times New Roman" w:hAnsi="Times New Roman" w:cs="Times New Roman"/>
                <w:b/>
                <w:i/>
                <w:color w:val="000000" w:themeColor="text1"/>
                <w:sz w:val="20"/>
                <w:szCs w:val="20"/>
              </w:rPr>
            </w:pPr>
            <w:r w:rsidRPr="0093631F">
              <w:rPr>
                <w:rFonts w:ascii="Times New Roman" w:hAnsi="Times New Roman" w:cs="Times New Roman"/>
                <w:b/>
                <w:i/>
                <w:color w:val="000000" w:themeColor="text1"/>
                <w:sz w:val="20"/>
                <w:szCs w:val="20"/>
              </w:rPr>
              <w:t>Supply Chain Collaboration (SC)</w:t>
            </w:r>
          </w:p>
        </w:tc>
        <w:tc>
          <w:tcPr>
            <w:tcW w:w="1620" w:type="dxa"/>
            <w:vMerge w:val="restart"/>
            <w:vAlign w:val="center"/>
          </w:tcPr>
          <w:p w14:paraId="6D87981B" w14:textId="77777777" w:rsidR="00553DD9" w:rsidRPr="0093631F" w:rsidRDefault="00553DD9" w:rsidP="001C69FE">
            <w:pPr>
              <w:spacing w:line="360" w:lineRule="auto"/>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0.077</w:t>
            </w:r>
          </w:p>
        </w:tc>
        <w:tc>
          <w:tcPr>
            <w:tcW w:w="1170" w:type="dxa"/>
            <w:vAlign w:val="center"/>
          </w:tcPr>
          <w:p w14:paraId="05E3364E"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SC1</w:t>
            </w:r>
          </w:p>
        </w:tc>
        <w:tc>
          <w:tcPr>
            <w:tcW w:w="1350" w:type="dxa"/>
            <w:vAlign w:val="center"/>
          </w:tcPr>
          <w:p w14:paraId="78A6F06D"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0.062</w:t>
            </w:r>
          </w:p>
        </w:tc>
        <w:tc>
          <w:tcPr>
            <w:tcW w:w="1440" w:type="dxa"/>
            <w:vAlign w:val="center"/>
          </w:tcPr>
          <w:p w14:paraId="3762783D"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0.005</w:t>
            </w:r>
          </w:p>
        </w:tc>
        <w:tc>
          <w:tcPr>
            <w:tcW w:w="1075" w:type="dxa"/>
            <w:vAlign w:val="center"/>
          </w:tcPr>
          <w:p w14:paraId="57AB92B4"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21</w:t>
            </w:r>
          </w:p>
        </w:tc>
      </w:tr>
      <w:tr w:rsidR="0093631F" w:rsidRPr="0093631F" w14:paraId="15F89E0C" w14:textId="77777777" w:rsidTr="001C69FE">
        <w:trPr>
          <w:jc w:val="center"/>
        </w:trPr>
        <w:tc>
          <w:tcPr>
            <w:tcW w:w="2695" w:type="dxa"/>
            <w:vMerge/>
            <w:vAlign w:val="center"/>
          </w:tcPr>
          <w:p w14:paraId="4F311FAF" w14:textId="77777777" w:rsidR="00553DD9" w:rsidRPr="0093631F" w:rsidRDefault="00553DD9" w:rsidP="001C69FE">
            <w:pPr>
              <w:jc w:val="both"/>
              <w:rPr>
                <w:rFonts w:ascii="Times New Roman" w:hAnsi="Times New Roman" w:cs="Times New Roman"/>
                <w:color w:val="000000" w:themeColor="text1"/>
                <w:sz w:val="20"/>
                <w:szCs w:val="20"/>
              </w:rPr>
            </w:pPr>
          </w:p>
        </w:tc>
        <w:tc>
          <w:tcPr>
            <w:tcW w:w="1620" w:type="dxa"/>
            <w:vMerge/>
            <w:vAlign w:val="center"/>
          </w:tcPr>
          <w:p w14:paraId="2A9960C1" w14:textId="77777777" w:rsidR="00553DD9" w:rsidRPr="0093631F" w:rsidRDefault="00553DD9" w:rsidP="001C69FE">
            <w:pPr>
              <w:spacing w:line="360" w:lineRule="auto"/>
              <w:jc w:val="center"/>
              <w:rPr>
                <w:rFonts w:ascii="Times New Roman" w:hAnsi="Times New Roman" w:cs="Times New Roman"/>
                <w:color w:val="000000" w:themeColor="text1"/>
                <w:sz w:val="20"/>
                <w:szCs w:val="20"/>
              </w:rPr>
            </w:pPr>
          </w:p>
        </w:tc>
        <w:tc>
          <w:tcPr>
            <w:tcW w:w="1170" w:type="dxa"/>
            <w:vAlign w:val="center"/>
          </w:tcPr>
          <w:p w14:paraId="5921A055" w14:textId="77777777" w:rsidR="00553DD9" w:rsidRPr="0093631F" w:rsidRDefault="00553DD9" w:rsidP="001C69FE">
            <w:pPr>
              <w:jc w:val="center"/>
              <w:rPr>
                <w:rFonts w:ascii="Times New Roman" w:hAnsi="Times New Roman" w:cs="Times New Roman"/>
                <w:color w:val="000000" w:themeColor="text1"/>
                <w:sz w:val="20"/>
                <w:szCs w:val="20"/>
                <w:lang w:val="en-IN"/>
              </w:rPr>
            </w:pPr>
            <w:r w:rsidRPr="0093631F">
              <w:rPr>
                <w:rFonts w:ascii="Times New Roman" w:hAnsi="Times New Roman" w:cs="Times New Roman"/>
                <w:color w:val="000000" w:themeColor="text1"/>
                <w:sz w:val="20"/>
                <w:szCs w:val="20"/>
              </w:rPr>
              <w:t>SC2</w:t>
            </w:r>
          </w:p>
        </w:tc>
        <w:tc>
          <w:tcPr>
            <w:tcW w:w="1350" w:type="dxa"/>
            <w:vAlign w:val="center"/>
          </w:tcPr>
          <w:p w14:paraId="7A10BD02"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0.390</w:t>
            </w:r>
          </w:p>
        </w:tc>
        <w:tc>
          <w:tcPr>
            <w:tcW w:w="1440" w:type="dxa"/>
            <w:vAlign w:val="center"/>
          </w:tcPr>
          <w:p w14:paraId="6F2FF7A6"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0.030</w:t>
            </w:r>
          </w:p>
        </w:tc>
        <w:tc>
          <w:tcPr>
            <w:tcW w:w="1075" w:type="dxa"/>
            <w:vAlign w:val="center"/>
          </w:tcPr>
          <w:p w14:paraId="1E3C9A4F"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16</w:t>
            </w:r>
          </w:p>
        </w:tc>
      </w:tr>
      <w:tr w:rsidR="0093631F" w:rsidRPr="0093631F" w14:paraId="2F7268B6" w14:textId="77777777" w:rsidTr="001C69FE">
        <w:trPr>
          <w:jc w:val="center"/>
        </w:trPr>
        <w:tc>
          <w:tcPr>
            <w:tcW w:w="2695" w:type="dxa"/>
            <w:vMerge/>
            <w:vAlign w:val="center"/>
          </w:tcPr>
          <w:p w14:paraId="7DD3E190" w14:textId="77777777" w:rsidR="00553DD9" w:rsidRPr="0093631F" w:rsidRDefault="00553DD9" w:rsidP="001C69FE">
            <w:pPr>
              <w:spacing w:line="360" w:lineRule="auto"/>
              <w:jc w:val="both"/>
              <w:rPr>
                <w:rFonts w:ascii="Times New Roman" w:hAnsi="Times New Roman" w:cs="Times New Roman"/>
                <w:color w:val="000000" w:themeColor="text1"/>
                <w:sz w:val="20"/>
                <w:szCs w:val="20"/>
              </w:rPr>
            </w:pPr>
          </w:p>
        </w:tc>
        <w:tc>
          <w:tcPr>
            <w:tcW w:w="1620" w:type="dxa"/>
            <w:vMerge/>
            <w:vAlign w:val="center"/>
          </w:tcPr>
          <w:p w14:paraId="44813BC9" w14:textId="77777777" w:rsidR="00553DD9" w:rsidRPr="0093631F" w:rsidRDefault="00553DD9" w:rsidP="001C69FE">
            <w:pPr>
              <w:spacing w:line="360" w:lineRule="auto"/>
              <w:jc w:val="center"/>
              <w:rPr>
                <w:rFonts w:ascii="Times New Roman" w:hAnsi="Times New Roman" w:cs="Times New Roman"/>
                <w:color w:val="000000" w:themeColor="text1"/>
                <w:sz w:val="20"/>
                <w:szCs w:val="20"/>
              </w:rPr>
            </w:pPr>
          </w:p>
        </w:tc>
        <w:tc>
          <w:tcPr>
            <w:tcW w:w="1170" w:type="dxa"/>
            <w:vAlign w:val="center"/>
          </w:tcPr>
          <w:p w14:paraId="2CDF6C35"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SC3</w:t>
            </w:r>
          </w:p>
        </w:tc>
        <w:tc>
          <w:tcPr>
            <w:tcW w:w="1350" w:type="dxa"/>
            <w:vAlign w:val="center"/>
          </w:tcPr>
          <w:p w14:paraId="1246ED19"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0.413</w:t>
            </w:r>
          </w:p>
        </w:tc>
        <w:tc>
          <w:tcPr>
            <w:tcW w:w="1440" w:type="dxa"/>
            <w:vAlign w:val="center"/>
          </w:tcPr>
          <w:p w14:paraId="46028244"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0.032</w:t>
            </w:r>
          </w:p>
        </w:tc>
        <w:tc>
          <w:tcPr>
            <w:tcW w:w="1075" w:type="dxa"/>
            <w:vAlign w:val="center"/>
          </w:tcPr>
          <w:p w14:paraId="694C4EA8"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14</w:t>
            </w:r>
          </w:p>
        </w:tc>
      </w:tr>
      <w:tr w:rsidR="00553DD9" w:rsidRPr="0093631F" w14:paraId="0327568E" w14:textId="77777777" w:rsidTr="001C69FE">
        <w:trPr>
          <w:jc w:val="center"/>
        </w:trPr>
        <w:tc>
          <w:tcPr>
            <w:tcW w:w="2695" w:type="dxa"/>
            <w:vMerge/>
            <w:vAlign w:val="center"/>
          </w:tcPr>
          <w:p w14:paraId="5327D440" w14:textId="77777777" w:rsidR="00553DD9" w:rsidRPr="0093631F" w:rsidRDefault="00553DD9" w:rsidP="001C69FE">
            <w:pPr>
              <w:spacing w:line="360" w:lineRule="auto"/>
              <w:jc w:val="both"/>
              <w:rPr>
                <w:rFonts w:ascii="Times New Roman" w:hAnsi="Times New Roman" w:cs="Times New Roman"/>
                <w:color w:val="000000" w:themeColor="text1"/>
                <w:sz w:val="20"/>
                <w:szCs w:val="20"/>
              </w:rPr>
            </w:pPr>
          </w:p>
        </w:tc>
        <w:tc>
          <w:tcPr>
            <w:tcW w:w="1620" w:type="dxa"/>
            <w:vMerge/>
            <w:vAlign w:val="center"/>
          </w:tcPr>
          <w:p w14:paraId="3A0675B0" w14:textId="77777777" w:rsidR="00553DD9" w:rsidRPr="0093631F" w:rsidRDefault="00553DD9" w:rsidP="001C69FE">
            <w:pPr>
              <w:spacing w:line="360" w:lineRule="auto"/>
              <w:jc w:val="center"/>
              <w:rPr>
                <w:rFonts w:ascii="Times New Roman" w:hAnsi="Times New Roman" w:cs="Times New Roman"/>
                <w:color w:val="000000" w:themeColor="text1"/>
                <w:sz w:val="20"/>
                <w:szCs w:val="20"/>
              </w:rPr>
            </w:pPr>
          </w:p>
        </w:tc>
        <w:tc>
          <w:tcPr>
            <w:tcW w:w="1170" w:type="dxa"/>
            <w:vAlign w:val="center"/>
          </w:tcPr>
          <w:p w14:paraId="24DDC3FF"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SC4</w:t>
            </w:r>
          </w:p>
        </w:tc>
        <w:tc>
          <w:tcPr>
            <w:tcW w:w="1350" w:type="dxa"/>
            <w:vAlign w:val="center"/>
          </w:tcPr>
          <w:p w14:paraId="6AB4C60E"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0.135</w:t>
            </w:r>
          </w:p>
        </w:tc>
        <w:tc>
          <w:tcPr>
            <w:tcW w:w="1440" w:type="dxa"/>
            <w:vAlign w:val="center"/>
          </w:tcPr>
          <w:p w14:paraId="341EFEAC"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0.010</w:t>
            </w:r>
          </w:p>
        </w:tc>
        <w:tc>
          <w:tcPr>
            <w:tcW w:w="1075" w:type="dxa"/>
            <w:vAlign w:val="center"/>
          </w:tcPr>
          <w:p w14:paraId="241CE26E" w14:textId="77777777" w:rsidR="00553DD9" w:rsidRPr="0093631F" w:rsidRDefault="00553DD9" w:rsidP="001C69FE">
            <w:pPr>
              <w:jc w:val="center"/>
              <w:rPr>
                <w:rFonts w:ascii="Times New Roman" w:hAnsi="Times New Roman" w:cs="Times New Roman"/>
                <w:color w:val="000000" w:themeColor="text1"/>
                <w:sz w:val="20"/>
                <w:szCs w:val="20"/>
              </w:rPr>
            </w:pPr>
            <w:r w:rsidRPr="0093631F">
              <w:rPr>
                <w:rFonts w:ascii="Times New Roman" w:hAnsi="Times New Roman" w:cs="Times New Roman"/>
                <w:color w:val="000000" w:themeColor="text1"/>
                <w:sz w:val="20"/>
                <w:szCs w:val="20"/>
              </w:rPr>
              <w:t>20</w:t>
            </w:r>
          </w:p>
        </w:tc>
      </w:tr>
    </w:tbl>
    <w:p w14:paraId="173028BB" w14:textId="77777777" w:rsidR="00553DD9" w:rsidRPr="0093631F" w:rsidRDefault="00553DD9" w:rsidP="00553DD9">
      <w:pPr>
        <w:spacing w:line="360" w:lineRule="auto"/>
        <w:jc w:val="both"/>
        <w:rPr>
          <w:rFonts w:ascii="Times New Roman" w:hAnsi="Times New Roman" w:cs="Times New Roman"/>
          <w:color w:val="000000" w:themeColor="text1"/>
          <w:sz w:val="24"/>
          <w:szCs w:val="24"/>
        </w:rPr>
      </w:pPr>
    </w:p>
    <w:p w14:paraId="2D9748AE" w14:textId="77777777" w:rsidR="00553DD9" w:rsidRPr="0093631F" w:rsidRDefault="00553DD9" w:rsidP="00553DD9">
      <w:pPr>
        <w:tabs>
          <w:tab w:val="left" w:pos="1089"/>
        </w:tabs>
        <w:spacing w:after="0" w:line="480" w:lineRule="auto"/>
        <w:jc w:val="both"/>
        <w:rPr>
          <w:rFonts w:ascii="Bookman Old Style" w:hAnsi="Bookman Old Style" w:cs="Times New Roman"/>
          <w:i/>
          <w:color w:val="000000" w:themeColor="text1"/>
          <w:sz w:val="24"/>
        </w:rPr>
      </w:pPr>
      <w:r w:rsidRPr="0093631F">
        <w:rPr>
          <w:rFonts w:ascii="Bookman Old Style" w:hAnsi="Bookman Old Style" w:cs="Times New Roman"/>
          <w:i/>
          <w:color w:val="000000" w:themeColor="text1"/>
          <w:sz w:val="24"/>
        </w:rPr>
        <w:t xml:space="preserve">4.3 Ranking of suppliers using VIKOR method </w:t>
      </w:r>
    </w:p>
    <w:p w14:paraId="1FCC1547" w14:textId="5C3DB147" w:rsidR="00553DD9" w:rsidRPr="0093631F" w:rsidRDefault="00B67FD4" w:rsidP="00553DD9">
      <w:pPr>
        <w:spacing w:after="0" w:line="480" w:lineRule="auto"/>
        <w:ind w:firstLine="720"/>
        <w:jc w:val="both"/>
        <w:rPr>
          <w:rFonts w:ascii="Bookman Old Style" w:hAnsi="Bookman Old Style" w:cs="Times New Roman"/>
          <w:color w:val="000000" w:themeColor="text1"/>
          <w:sz w:val="24"/>
          <w:szCs w:val="24"/>
        </w:rPr>
      </w:pPr>
      <w:r w:rsidRPr="0093631F">
        <w:rPr>
          <w:rFonts w:ascii="Bookman Old Style" w:hAnsi="Bookman Old Style" w:cs="Times New Roman"/>
          <w:color w:val="000000" w:themeColor="text1"/>
          <w:sz w:val="24"/>
          <w:szCs w:val="24"/>
        </w:rPr>
        <w:t>After obtaining the criteria weights in phase 2, the n</w:t>
      </w:r>
      <w:r w:rsidR="00553DD9" w:rsidRPr="0093631F">
        <w:rPr>
          <w:rFonts w:ascii="Bookman Old Style" w:hAnsi="Bookman Old Style" w:cs="Times New Roman"/>
          <w:color w:val="000000" w:themeColor="text1"/>
          <w:sz w:val="24"/>
          <w:szCs w:val="24"/>
        </w:rPr>
        <w:t xml:space="preserve">ext phase involves ranking of </w:t>
      </w:r>
      <w:r w:rsidRPr="0093631F">
        <w:rPr>
          <w:rFonts w:ascii="Bookman Old Style" w:hAnsi="Bookman Old Style" w:cs="Times New Roman"/>
          <w:color w:val="000000" w:themeColor="text1"/>
          <w:sz w:val="24"/>
          <w:szCs w:val="24"/>
        </w:rPr>
        <w:t xml:space="preserve">some </w:t>
      </w:r>
      <w:r w:rsidR="00553DD9" w:rsidRPr="0093631F">
        <w:rPr>
          <w:rFonts w:ascii="Bookman Old Style" w:hAnsi="Bookman Old Style" w:cs="Times New Roman"/>
          <w:color w:val="000000" w:themeColor="text1"/>
          <w:sz w:val="24"/>
          <w:szCs w:val="24"/>
        </w:rPr>
        <w:t xml:space="preserve">selected suppliers’ w.r.t weights of these criteria. VIKOR methodology discussed in section 3 is used </w:t>
      </w:r>
      <w:r w:rsidRPr="0093631F">
        <w:rPr>
          <w:rFonts w:ascii="Bookman Old Style" w:hAnsi="Bookman Old Style" w:cs="Times New Roman"/>
          <w:color w:val="000000" w:themeColor="text1"/>
          <w:sz w:val="24"/>
          <w:szCs w:val="24"/>
        </w:rPr>
        <w:t xml:space="preserve">to aid the </w:t>
      </w:r>
      <w:r w:rsidR="00553DD9" w:rsidRPr="0093631F">
        <w:rPr>
          <w:rFonts w:ascii="Bookman Old Style" w:hAnsi="Bookman Old Style" w:cs="Times New Roman"/>
          <w:color w:val="000000" w:themeColor="text1"/>
          <w:sz w:val="24"/>
          <w:szCs w:val="24"/>
        </w:rPr>
        <w:t>rank</w:t>
      </w:r>
      <w:r w:rsidRPr="0093631F">
        <w:rPr>
          <w:rFonts w:ascii="Bookman Old Style" w:hAnsi="Bookman Old Style" w:cs="Times New Roman"/>
          <w:color w:val="000000" w:themeColor="text1"/>
          <w:sz w:val="24"/>
          <w:szCs w:val="24"/>
        </w:rPr>
        <w:t>ing</w:t>
      </w:r>
      <w:r w:rsidR="00553DD9" w:rsidRPr="0093631F">
        <w:rPr>
          <w:rFonts w:ascii="Bookman Old Style" w:hAnsi="Bookman Old Style" w:cs="Times New Roman"/>
          <w:color w:val="000000" w:themeColor="text1"/>
          <w:sz w:val="24"/>
          <w:szCs w:val="24"/>
        </w:rPr>
        <w:t xml:space="preserve"> of these suppliers. All the </w:t>
      </w:r>
      <w:r w:rsidRPr="0093631F">
        <w:rPr>
          <w:rFonts w:ascii="Bookman Old Style" w:hAnsi="Bookman Old Style" w:cs="Times New Roman"/>
          <w:color w:val="000000" w:themeColor="text1"/>
          <w:sz w:val="24"/>
          <w:szCs w:val="24"/>
        </w:rPr>
        <w:t xml:space="preserve">managers were </w:t>
      </w:r>
      <w:r w:rsidR="00553DD9" w:rsidRPr="0093631F">
        <w:rPr>
          <w:rFonts w:ascii="Bookman Old Style" w:hAnsi="Bookman Old Style" w:cs="Times New Roman"/>
          <w:color w:val="000000" w:themeColor="text1"/>
          <w:sz w:val="24"/>
          <w:szCs w:val="24"/>
        </w:rPr>
        <w:t xml:space="preserve">asked to </w:t>
      </w:r>
      <w:r w:rsidRPr="0093631F">
        <w:rPr>
          <w:rFonts w:ascii="Bookman Old Style" w:hAnsi="Bookman Old Style" w:cs="Times New Roman"/>
          <w:color w:val="000000" w:themeColor="text1"/>
          <w:sz w:val="24"/>
          <w:szCs w:val="24"/>
        </w:rPr>
        <w:t xml:space="preserve">provide their </w:t>
      </w:r>
      <w:r w:rsidR="00553DD9" w:rsidRPr="0093631F">
        <w:rPr>
          <w:rFonts w:ascii="Bookman Old Style" w:hAnsi="Bookman Old Style" w:cs="Times New Roman"/>
          <w:color w:val="000000" w:themeColor="text1"/>
          <w:sz w:val="24"/>
          <w:szCs w:val="24"/>
        </w:rPr>
        <w:t xml:space="preserve">preferential ratings for each supplier using </w:t>
      </w:r>
      <w:r w:rsidRPr="0093631F">
        <w:rPr>
          <w:rFonts w:ascii="Bookman Old Style" w:hAnsi="Bookman Old Style" w:cs="Times New Roman"/>
          <w:color w:val="000000" w:themeColor="text1"/>
          <w:sz w:val="24"/>
          <w:szCs w:val="24"/>
        </w:rPr>
        <w:t xml:space="preserve">the </w:t>
      </w:r>
      <w:r w:rsidR="00553DD9" w:rsidRPr="0093631F">
        <w:rPr>
          <w:rFonts w:ascii="Bookman Old Style" w:hAnsi="Bookman Old Style" w:cs="Times New Roman"/>
          <w:color w:val="000000" w:themeColor="text1"/>
          <w:sz w:val="24"/>
          <w:szCs w:val="24"/>
        </w:rPr>
        <w:t xml:space="preserve">scale </w:t>
      </w:r>
      <w:r w:rsidRPr="0093631F">
        <w:rPr>
          <w:rFonts w:ascii="Bookman Old Style" w:hAnsi="Bookman Old Style" w:cs="Times New Roman"/>
          <w:color w:val="000000" w:themeColor="text1"/>
          <w:sz w:val="24"/>
          <w:szCs w:val="24"/>
        </w:rPr>
        <w:t xml:space="preserve">in appendix </w:t>
      </w:r>
      <w:r w:rsidR="007A25FA" w:rsidRPr="0093631F">
        <w:rPr>
          <w:rFonts w:ascii="Bookman Old Style" w:hAnsi="Bookman Old Style" w:cs="Times New Roman"/>
          <w:color w:val="000000" w:themeColor="text1"/>
          <w:sz w:val="24"/>
          <w:szCs w:val="24"/>
        </w:rPr>
        <w:t>9</w:t>
      </w:r>
      <w:r w:rsidR="00553DD9" w:rsidRPr="0093631F">
        <w:rPr>
          <w:rFonts w:ascii="Bookman Old Style" w:hAnsi="Bookman Old Style" w:cs="Times New Roman"/>
          <w:color w:val="000000" w:themeColor="text1"/>
          <w:sz w:val="24"/>
          <w:szCs w:val="24"/>
        </w:rPr>
        <w:t xml:space="preserve">. The ratings given by </w:t>
      </w:r>
      <w:r w:rsidRPr="0093631F">
        <w:rPr>
          <w:rFonts w:ascii="Bookman Old Style" w:hAnsi="Bookman Old Style" w:cs="Times New Roman"/>
          <w:color w:val="000000" w:themeColor="text1"/>
          <w:sz w:val="24"/>
          <w:szCs w:val="24"/>
        </w:rPr>
        <w:t>manager</w:t>
      </w:r>
      <w:r w:rsidR="00553DD9" w:rsidRPr="0093631F">
        <w:rPr>
          <w:rFonts w:ascii="Bookman Old Style" w:hAnsi="Bookman Old Style" w:cs="Times New Roman"/>
          <w:color w:val="000000" w:themeColor="text1"/>
          <w:sz w:val="24"/>
          <w:szCs w:val="24"/>
        </w:rPr>
        <w:t xml:space="preserve"> 1 for each supplier w.r.t to </w:t>
      </w:r>
      <w:r w:rsidRPr="0093631F">
        <w:rPr>
          <w:rFonts w:ascii="Bookman Old Style" w:hAnsi="Bookman Old Style" w:cs="Times New Roman"/>
          <w:color w:val="000000" w:themeColor="text1"/>
          <w:sz w:val="24"/>
          <w:szCs w:val="24"/>
        </w:rPr>
        <w:t xml:space="preserve">the </w:t>
      </w:r>
      <w:r w:rsidR="00FB2ECF" w:rsidRPr="0093631F">
        <w:rPr>
          <w:rFonts w:ascii="Bookman Old Style" w:hAnsi="Bookman Old Style" w:cs="Times New Roman"/>
          <w:color w:val="000000" w:themeColor="text1"/>
          <w:sz w:val="24"/>
          <w:szCs w:val="24"/>
        </w:rPr>
        <w:t>evaluation criteria are</w:t>
      </w:r>
      <w:r w:rsidR="00553DD9" w:rsidRPr="0093631F">
        <w:rPr>
          <w:rFonts w:ascii="Bookman Old Style" w:hAnsi="Bookman Old Style" w:cs="Times New Roman"/>
          <w:color w:val="000000" w:themeColor="text1"/>
          <w:sz w:val="24"/>
          <w:szCs w:val="24"/>
        </w:rPr>
        <w:t xml:space="preserve"> shown in </w:t>
      </w:r>
      <w:r w:rsidR="007A25FA" w:rsidRPr="0093631F">
        <w:rPr>
          <w:rFonts w:ascii="Bookman Old Style" w:hAnsi="Bookman Old Style" w:cs="Times New Roman"/>
          <w:color w:val="000000" w:themeColor="text1"/>
          <w:sz w:val="24"/>
          <w:szCs w:val="24"/>
        </w:rPr>
        <w:t>Appendix 10</w:t>
      </w:r>
      <w:r w:rsidR="00553DD9" w:rsidRPr="0093631F">
        <w:rPr>
          <w:rFonts w:ascii="Bookman Old Style" w:hAnsi="Bookman Old Style" w:cs="Times New Roman"/>
          <w:color w:val="000000" w:themeColor="text1"/>
          <w:sz w:val="24"/>
          <w:szCs w:val="24"/>
        </w:rPr>
        <w:t>.</w:t>
      </w:r>
    </w:p>
    <w:p w14:paraId="73590501" w14:textId="0D4CD964" w:rsidR="00553DD9" w:rsidRPr="0093631F" w:rsidRDefault="00553DD9" w:rsidP="00553DD9">
      <w:pPr>
        <w:spacing w:after="0" w:line="480" w:lineRule="auto"/>
        <w:ind w:firstLine="720"/>
        <w:jc w:val="both"/>
        <w:rPr>
          <w:rFonts w:ascii="Bookman Old Style" w:hAnsi="Bookman Old Style" w:cs="Times New Roman"/>
          <w:color w:val="000000" w:themeColor="text1"/>
          <w:sz w:val="24"/>
          <w:szCs w:val="24"/>
        </w:rPr>
      </w:pPr>
      <w:r w:rsidRPr="0093631F">
        <w:rPr>
          <w:rFonts w:ascii="Bookman Old Style" w:hAnsi="Bookman Old Style" w:cs="Times New Roman"/>
          <w:noProof/>
          <w:color w:val="000000" w:themeColor="text1"/>
          <w:sz w:val="24"/>
          <w:szCs w:val="24"/>
        </w:rPr>
        <w:t>Similarly,</w:t>
      </w:r>
      <w:r w:rsidRPr="0093631F">
        <w:rPr>
          <w:rFonts w:ascii="Bookman Old Style" w:hAnsi="Bookman Old Style" w:cs="Times New Roman"/>
          <w:color w:val="000000" w:themeColor="text1"/>
          <w:sz w:val="24"/>
          <w:szCs w:val="24"/>
        </w:rPr>
        <w:t xml:space="preserve"> all the </w:t>
      </w:r>
      <w:r w:rsidR="00B67FD4" w:rsidRPr="0093631F">
        <w:rPr>
          <w:rFonts w:ascii="Bookman Old Style" w:hAnsi="Bookman Old Style" w:cs="Times New Roman"/>
          <w:color w:val="000000" w:themeColor="text1"/>
          <w:sz w:val="24"/>
          <w:szCs w:val="24"/>
        </w:rPr>
        <w:t>managers</w:t>
      </w:r>
      <w:r w:rsidRPr="0093631F">
        <w:rPr>
          <w:rFonts w:ascii="Bookman Old Style" w:hAnsi="Bookman Old Style" w:cs="Times New Roman"/>
          <w:color w:val="000000" w:themeColor="text1"/>
          <w:sz w:val="24"/>
          <w:szCs w:val="24"/>
        </w:rPr>
        <w:t xml:space="preserve"> are asked to rate the </w:t>
      </w:r>
      <w:r w:rsidRPr="0093631F">
        <w:rPr>
          <w:rFonts w:ascii="Bookman Old Style" w:hAnsi="Bookman Old Style" w:cs="Times New Roman"/>
          <w:noProof/>
          <w:color w:val="000000" w:themeColor="text1"/>
          <w:sz w:val="24"/>
          <w:szCs w:val="24"/>
        </w:rPr>
        <w:t>suppliers</w:t>
      </w:r>
      <w:r w:rsidRPr="0093631F">
        <w:rPr>
          <w:rFonts w:ascii="Bookman Old Style" w:hAnsi="Bookman Old Style" w:cs="Times New Roman"/>
          <w:color w:val="000000" w:themeColor="text1"/>
          <w:sz w:val="24"/>
          <w:szCs w:val="24"/>
        </w:rPr>
        <w:t xml:space="preserve"> w.r.t </w:t>
      </w:r>
      <w:r w:rsidR="00B67FD4" w:rsidRPr="0093631F">
        <w:rPr>
          <w:rFonts w:ascii="Bookman Old Style" w:hAnsi="Bookman Old Style" w:cs="Times New Roman"/>
          <w:color w:val="000000" w:themeColor="text1"/>
          <w:sz w:val="24"/>
          <w:szCs w:val="24"/>
        </w:rPr>
        <w:t xml:space="preserve">the </w:t>
      </w:r>
      <w:r w:rsidRPr="0093631F">
        <w:rPr>
          <w:rFonts w:ascii="Bookman Old Style" w:hAnsi="Bookman Old Style" w:cs="Times New Roman"/>
          <w:color w:val="000000" w:themeColor="text1"/>
          <w:sz w:val="24"/>
          <w:szCs w:val="24"/>
        </w:rPr>
        <w:t xml:space="preserve">evaluation criteria. The average rating of all the </w:t>
      </w:r>
      <w:r w:rsidR="00B67FD4" w:rsidRPr="0093631F">
        <w:rPr>
          <w:rFonts w:ascii="Bookman Old Style" w:hAnsi="Bookman Old Style" w:cs="Times New Roman"/>
          <w:color w:val="000000" w:themeColor="text1"/>
          <w:sz w:val="24"/>
          <w:szCs w:val="24"/>
        </w:rPr>
        <w:t xml:space="preserve">managers </w:t>
      </w:r>
      <w:r w:rsidRPr="0093631F">
        <w:rPr>
          <w:rFonts w:ascii="Bookman Old Style" w:hAnsi="Bookman Old Style" w:cs="Times New Roman"/>
          <w:color w:val="000000" w:themeColor="text1"/>
          <w:sz w:val="24"/>
          <w:szCs w:val="24"/>
        </w:rPr>
        <w:t xml:space="preserve">obtained using equation (3) is presented in </w:t>
      </w:r>
      <w:r w:rsidR="007A25FA" w:rsidRPr="0093631F">
        <w:rPr>
          <w:rFonts w:ascii="Bookman Old Style" w:hAnsi="Bookman Old Style" w:cs="Times New Roman"/>
          <w:color w:val="000000" w:themeColor="text1"/>
          <w:sz w:val="24"/>
          <w:szCs w:val="24"/>
        </w:rPr>
        <w:t>Appendix 11</w:t>
      </w:r>
      <w:r w:rsidRPr="0093631F">
        <w:rPr>
          <w:rFonts w:ascii="Bookman Old Style" w:hAnsi="Bookman Old Style" w:cs="Times New Roman"/>
          <w:color w:val="000000" w:themeColor="text1"/>
          <w:sz w:val="24"/>
          <w:szCs w:val="24"/>
        </w:rPr>
        <w:t xml:space="preserve">. Using equations (4) and (5) the maximum and minimum values of criteria are also obtained and </w:t>
      </w:r>
      <w:r w:rsidR="00B67FD4" w:rsidRPr="0093631F">
        <w:rPr>
          <w:rFonts w:ascii="Bookman Old Style" w:hAnsi="Bookman Old Style" w:cs="Times New Roman"/>
          <w:color w:val="000000" w:themeColor="text1"/>
          <w:sz w:val="24"/>
          <w:szCs w:val="24"/>
        </w:rPr>
        <w:t xml:space="preserve">are </w:t>
      </w:r>
      <w:r w:rsidRPr="0093631F">
        <w:rPr>
          <w:rFonts w:ascii="Bookman Old Style" w:hAnsi="Bookman Old Style" w:cs="Times New Roman"/>
          <w:color w:val="000000" w:themeColor="text1"/>
          <w:sz w:val="24"/>
          <w:szCs w:val="24"/>
        </w:rPr>
        <w:t xml:space="preserve">shown in </w:t>
      </w:r>
      <w:r w:rsidR="00FB2ECF" w:rsidRPr="0093631F">
        <w:rPr>
          <w:rFonts w:ascii="Bookman Old Style" w:hAnsi="Bookman Old Style" w:cs="Times New Roman"/>
          <w:color w:val="000000" w:themeColor="text1"/>
          <w:sz w:val="24"/>
          <w:szCs w:val="24"/>
        </w:rPr>
        <w:t xml:space="preserve">Appendix 11 </w:t>
      </w:r>
      <w:r w:rsidR="00B67FD4" w:rsidRPr="0093631F">
        <w:rPr>
          <w:rFonts w:ascii="Bookman Old Style" w:hAnsi="Bookman Old Style" w:cs="Times New Roman"/>
          <w:color w:val="000000" w:themeColor="text1"/>
          <w:sz w:val="24"/>
          <w:szCs w:val="24"/>
        </w:rPr>
        <w:t>(see rows 8 &amp; 9 respectively)</w:t>
      </w:r>
      <w:r w:rsidRPr="0093631F">
        <w:rPr>
          <w:rFonts w:ascii="Bookman Old Style" w:hAnsi="Bookman Old Style" w:cs="Times New Roman"/>
          <w:color w:val="000000" w:themeColor="text1"/>
          <w:sz w:val="24"/>
          <w:szCs w:val="24"/>
        </w:rPr>
        <w:t xml:space="preserve">. </w:t>
      </w:r>
    </w:p>
    <w:p w14:paraId="39A3F25C" w14:textId="65A695FB" w:rsidR="00553DD9" w:rsidRPr="0093631F" w:rsidRDefault="00553DD9" w:rsidP="00553DD9">
      <w:pPr>
        <w:spacing w:after="0" w:line="480" w:lineRule="auto"/>
        <w:ind w:firstLine="720"/>
        <w:jc w:val="both"/>
        <w:rPr>
          <w:rFonts w:ascii="Bookman Old Style" w:hAnsi="Bookman Old Style" w:cs="Times New Roman"/>
          <w:color w:val="000000" w:themeColor="text1"/>
          <w:sz w:val="24"/>
        </w:rPr>
      </w:pPr>
      <w:r w:rsidRPr="0093631F">
        <w:rPr>
          <w:rFonts w:ascii="Bookman Old Style" w:hAnsi="Bookman Old Style" w:cs="Times New Roman"/>
          <w:color w:val="000000" w:themeColor="text1"/>
          <w:sz w:val="24"/>
        </w:rPr>
        <w:t xml:space="preserve">Further, using equations (6), (7) and (8), the values of S, R and Q are calculated and is shown in </w:t>
      </w:r>
      <w:r w:rsidR="007A25FA" w:rsidRPr="0093631F">
        <w:rPr>
          <w:rFonts w:ascii="Bookman Old Style" w:hAnsi="Bookman Old Style" w:cs="Times New Roman"/>
          <w:color w:val="000000" w:themeColor="text1"/>
          <w:sz w:val="24"/>
        </w:rPr>
        <w:t>Appendix 12</w:t>
      </w:r>
      <w:r w:rsidRPr="0093631F">
        <w:rPr>
          <w:rFonts w:ascii="Bookman Old Style" w:hAnsi="Bookman Old Style" w:cs="Times New Roman"/>
          <w:color w:val="000000" w:themeColor="text1"/>
          <w:sz w:val="24"/>
        </w:rPr>
        <w:t xml:space="preserve">. The suppliers are ranked on the basis of </w:t>
      </w:r>
      <w:r w:rsidR="00FB2ECF" w:rsidRPr="0093631F">
        <w:rPr>
          <w:rFonts w:ascii="Bookman Old Style" w:hAnsi="Bookman Old Style" w:cs="Times New Roman"/>
          <w:color w:val="000000" w:themeColor="text1"/>
          <w:sz w:val="24"/>
        </w:rPr>
        <w:t xml:space="preserve">their </w:t>
      </w:r>
      <w:r w:rsidRPr="0093631F">
        <w:rPr>
          <w:rFonts w:ascii="Bookman Old Style" w:hAnsi="Bookman Old Style" w:cs="Times New Roman"/>
          <w:color w:val="000000" w:themeColor="text1"/>
          <w:sz w:val="24"/>
        </w:rPr>
        <w:t>Q values</w:t>
      </w:r>
      <w:r w:rsidR="00FB2ECF" w:rsidRPr="0093631F">
        <w:rPr>
          <w:rFonts w:ascii="Bookman Old Style" w:hAnsi="Bookman Old Style" w:cs="Times New Roman"/>
          <w:color w:val="000000" w:themeColor="text1"/>
          <w:sz w:val="24"/>
        </w:rPr>
        <w:t>.</w:t>
      </w:r>
      <w:r w:rsidRPr="0093631F">
        <w:rPr>
          <w:rFonts w:ascii="Bookman Old Style" w:hAnsi="Bookman Old Style" w:cs="Times New Roman"/>
          <w:color w:val="000000" w:themeColor="text1"/>
          <w:sz w:val="24"/>
        </w:rPr>
        <w:t xml:space="preserve"> </w:t>
      </w:r>
      <w:r w:rsidR="00FB2ECF" w:rsidRPr="0093631F">
        <w:rPr>
          <w:rFonts w:ascii="Bookman Old Style" w:hAnsi="Bookman Old Style" w:cs="Times New Roman"/>
          <w:color w:val="000000" w:themeColor="text1"/>
          <w:sz w:val="24"/>
        </w:rPr>
        <w:t>T</w:t>
      </w:r>
      <w:r w:rsidRPr="0093631F">
        <w:rPr>
          <w:rFonts w:ascii="Bookman Old Style" w:hAnsi="Bookman Old Style" w:cs="Times New Roman"/>
          <w:color w:val="000000" w:themeColor="text1"/>
          <w:sz w:val="24"/>
        </w:rPr>
        <w:t xml:space="preserve">he supplier having lowest Q value is selected as best supplier subject to satisfying two conditions as mentioned in step 7 of phase 3 of methodology. Here supplier 2 (SP2) obtains the </w:t>
      </w:r>
      <w:r w:rsidRPr="0093631F">
        <w:rPr>
          <w:rFonts w:ascii="Bookman Old Style" w:hAnsi="Bookman Old Style" w:cs="Times New Roman"/>
          <w:noProof/>
          <w:color w:val="000000" w:themeColor="text1"/>
          <w:sz w:val="24"/>
        </w:rPr>
        <w:t>first</w:t>
      </w:r>
      <w:r w:rsidRPr="0093631F">
        <w:rPr>
          <w:rFonts w:ascii="Bookman Old Style" w:hAnsi="Bookman Old Style" w:cs="Times New Roman"/>
          <w:color w:val="000000" w:themeColor="text1"/>
          <w:sz w:val="24"/>
        </w:rPr>
        <w:t xml:space="preserve"> rank as it has lowest Q value and also satisfies both conditions i.e. Q(SP4) – Q(SP2) ≥ 1/(5 – 1) and also Q(SP2) obtains the </w:t>
      </w:r>
      <w:r w:rsidRPr="0093631F">
        <w:rPr>
          <w:rFonts w:ascii="Bookman Old Style" w:hAnsi="Bookman Old Style" w:cs="Times New Roman"/>
          <w:noProof/>
          <w:color w:val="000000" w:themeColor="text1"/>
          <w:sz w:val="24"/>
        </w:rPr>
        <w:t>first</w:t>
      </w:r>
      <w:r w:rsidRPr="0093631F">
        <w:rPr>
          <w:rFonts w:ascii="Bookman Old Style" w:hAnsi="Bookman Old Style" w:cs="Times New Roman"/>
          <w:color w:val="000000" w:themeColor="text1"/>
          <w:sz w:val="24"/>
        </w:rPr>
        <w:t xml:space="preserve"> rank according to both R and S values as shown in Table </w:t>
      </w:r>
      <w:r w:rsidR="007A25FA" w:rsidRPr="0093631F">
        <w:rPr>
          <w:rFonts w:ascii="Bookman Old Style" w:hAnsi="Bookman Old Style" w:cs="Times New Roman"/>
          <w:color w:val="000000" w:themeColor="text1"/>
          <w:sz w:val="24"/>
        </w:rPr>
        <w:t>5</w:t>
      </w:r>
      <w:r w:rsidRPr="0093631F">
        <w:rPr>
          <w:rFonts w:ascii="Bookman Old Style" w:hAnsi="Bookman Old Style" w:cs="Times New Roman"/>
          <w:color w:val="000000" w:themeColor="text1"/>
          <w:sz w:val="24"/>
        </w:rPr>
        <w:t xml:space="preserve">. </w:t>
      </w:r>
    </w:p>
    <w:p w14:paraId="4D9C5749" w14:textId="2780CB31" w:rsidR="00553DD9" w:rsidRPr="0093631F" w:rsidRDefault="00553DD9" w:rsidP="00553DD9">
      <w:pPr>
        <w:jc w:val="center"/>
        <w:rPr>
          <w:rFonts w:ascii="Bookman Old Style" w:hAnsi="Bookman Old Style" w:cs="Times New Roman"/>
          <w:b/>
          <w:i/>
          <w:color w:val="000000" w:themeColor="text1"/>
          <w:sz w:val="20"/>
        </w:rPr>
      </w:pPr>
      <w:r w:rsidRPr="0093631F">
        <w:rPr>
          <w:rFonts w:ascii="Bookman Old Style" w:hAnsi="Bookman Old Style" w:cs="Times New Roman"/>
          <w:b/>
          <w:i/>
          <w:color w:val="000000" w:themeColor="text1"/>
          <w:sz w:val="20"/>
        </w:rPr>
        <w:t xml:space="preserve">Table </w:t>
      </w:r>
      <w:r w:rsidR="007A25FA" w:rsidRPr="0093631F">
        <w:rPr>
          <w:rFonts w:ascii="Bookman Old Style" w:hAnsi="Bookman Old Style" w:cs="Times New Roman"/>
          <w:b/>
          <w:i/>
          <w:color w:val="000000" w:themeColor="text1"/>
          <w:sz w:val="20"/>
        </w:rPr>
        <w:t xml:space="preserve">5 </w:t>
      </w:r>
      <w:r w:rsidRPr="0093631F">
        <w:rPr>
          <w:rFonts w:ascii="Bookman Old Style" w:hAnsi="Bookman Old Style" w:cs="Times New Roman"/>
          <w:b/>
          <w:i/>
          <w:color w:val="000000" w:themeColor="text1"/>
          <w:sz w:val="20"/>
        </w:rPr>
        <w:t>Ranking of alternatives for R, S and Q values</w:t>
      </w:r>
    </w:p>
    <w:tbl>
      <w:tblPr>
        <w:tblStyle w:val="TableGrid"/>
        <w:tblW w:w="0" w:type="auto"/>
        <w:tblLook w:val="04A0" w:firstRow="1" w:lastRow="0" w:firstColumn="1" w:lastColumn="0" w:noHBand="0" w:noVBand="1"/>
      </w:tblPr>
      <w:tblGrid>
        <w:gridCol w:w="1320"/>
        <w:gridCol w:w="1381"/>
        <w:gridCol w:w="1101"/>
        <w:gridCol w:w="1380"/>
        <w:gridCol w:w="1181"/>
        <w:gridCol w:w="1380"/>
        <w:gridCol w:w="1273"/>
      </w:tblGrid>
      <w:tr w:rsidR="0093631F" w:rsidRPr="0093631F" w14:paraId="5E7625C7" w14:textId="77777777" w:rsidTr="001C69FE">
        <w:tc>
          <w:tcPr>
            <w:tcW w:w="1320" w:type="dxa"/>
          </w:tcPr>
          <w:p w14:paraId="01CD7373" w14:textId="77777777" w:rsidR="00553DD9" w:rsidRPr="0093631F" w:rsidRDefault="00553DD9" w:rsidP="001C69FE">
            <w:pPr>
              <w:jc w:val="center"/>
              <w:rPr>
                <w:rFonts w:ascii="Times New Roman" w:hAnsi="Times New Roman" w:cs="Times New Roman"/>
                <w:color w:val="000000" w:themeColor="text1"/>
                <w:sz w:val="24"/>
                <w:szCs w:val="24"/>
              </w:rPr>
            </w:pPr>
          </w:p>
        </w:tc>
        <w:tc>
          <w:tcPr>
            <w:tcW w:w="1381" w:type="dxa"/>
          </w:tcPr>
          <w:p w14:paraId="41D2B3C8" w14:textId="77777777" w:rsidR="00553DD9" w:rsidRPr="0093631F" w:rsidRDefault="00553DD9" w:rsidP="001C69FE">
            <w:pPr>
              <w:jc w:val="center"/>
              <w:rPr>
                <w:rFonts w:ascii="Times New Roman" w:hAnsi="Times New Roman" w:cs="Times New Roman"/>
                <w:b/>
                <w:color w:val="000000" w:themeColor="text1"/>
                <w:sz w:val="24"/>
                <w:szCs w:val="24"/>
              </w:rPr>
            </w:pPr>
            <w:r w:rsidRPr="0093631F">
              <w:rPr>
                <w:rFonts w:ascii="Times New Roman" w:hAnsi="Times New Roman" w:cs="Times New Roman"/>
                <w:b/>
                <w:color w:val="000000" w:themeColor="text1"/>
                <w:sz w:val="24"/>
                <w:szCs w:val="24"/>
              </w:rPr>
              <w:t>S</w:t>
            </w:r>
          </w:p>
        </w:tc>
        <w:tc>
          <w:tcPr>
            <w:tcW w:w="1101" w:type="dxa"/>
          </w:tcPr>
          <w:p w14:paraId="4B47D18E" w14:textId="77777777" w:rsidR="00553DD9" w:rsidRPr="0093631F" w:rsidRDefault="00553DD9" w:rsidP="001C69FE">
            <w:pPr>
              <w:jc w:val="center"/>
              <w:rPr>
                <w:rFonts w:ascii="Times New Roman" w:hAnsi="Times New Roman" w:cs="Times New Roman"/>
                <w:b/>
                <w:color w:val="000000" w:themeColor="text1"/>
                <w:sz w:val="24"/>
                <w:szCs w:val="24"/>
              </w:rPr>
            </w:pPr>
            <w:r w:rsidRPr="0093631F">
              <w:rPr>
                <w:rFonts w:ascii="Times New Roman" w:hAnsi="Times New Roman" w:cs="Times New Roman"/>
                <w:b/>
                <w:color w:val="000000" w:themeColor="text1"/>
                <w:sz w:val="24"/>
                <w:szCs w:val="24"/>
              </w:rPr>
              <w:t>Rank</w:t>
            </w:r>
          </w:p>
        </w:tc>
        <w:tc>
          <w:tcPr>
            <w:tcW w:w="1380" w:type="dxa"/>
          </w:tcPr>
          <w:p w14:paraId="1D3F1386" w14:textId="77777777" w:rsidR="00553DD9" w:rsidRPr="0093631F" w:rsidRDefault="00553DD9" w:rsidP="001C69FE">
            <w:pPr>
              <w:jc w:val="center"/>
              <w:rPr>
                <w:rFonts w:ascii="Times New Roman" w:hAnsi="Times New Roman" w:cs="Times New Roman"/>
                <w:b/>
                <w:color w:val="000000" w:themeColor="text1"/>
                <w:sz w:val="24"/>
                <w:szCs w:val="24"/>
              </w:rPr>
            </w:pPr>
            <w:r w:rsidRPr="0093631F">
              <w:rPr>
                <w:rFonts w:ascii="Times New Roman" w:hAnsi="Times New Roman" w:cs="Times New Roman"/>
                <w:b/>
                <w:color w:val="000000" w:themeColor="text1"/>
                <w:sz w:val="24"/>
                <w:szCs w:val="24"/>
              </w:rPr>
              <w:t>R</w:t>
            </w:r>
          </w:p>
        </w:tc>
        <w:tc>
          <w:tcPr>
            <w:tcW w:w="1181" w:type="dxa"/>
          </w:tcPr>
          <w:p w14:paraId="17DCB47A" w14:textId="77777777" w:rsidR="00553DD9" w:rsidRPr="0093631F" w:rsidRDefault="00553DD9" w:rsidP="001C69FE">
            <w:pPr>
              <w:jc w:val="center"/>
              <w:rPr>
                <w:rFonts w:ascii="Times New Roman" w:hAnsi="Times New Roman" w:cs="Times New Roman"/>
                <w:b/>
                <w:color w:val="000000" w:themeColor="text1"/>
                <w:sz w:val="24"/>
                <w:szCs w:val="24"/>
              </w:rPr>
            </w:pPr>
            <w:r w:rsidRPr="0093631F">
              <w:rPr>
                <w:rFonts w:ascii="Times New Roman" w:hAnsi="Times New Roman" w:cs="Times New Roman"/>
                <w:b/>
                <w:color w:val="000000" w:themeColor="text1"/>
                <w:sz w:val="24"/>
                <w:szCs w:val="24"/>
              </w:rPr>
              <w:t>Rank</w:t>
            </w:r>
          </w:p>
        </w:tc>
        <w:tc>
          <w:tcPr>
            <w:tcW w:w="1380" w:type="dxa"/>
          </w:tcPr>
          <w:p w14:paraId="09047A06" w14:textId="77777777" w:rsidR="00553DD9" w:rsidRPr="0093631F" w:rsidRDefault="00553DD9" w:rsidP="001C69FE">
            <w:pPr>
              <w:jc w:val="center"/>
              <w:rPr>
                <w:rFonts w:ascii="Times New Roman" w:hAnsi="Times New Roman" w:cs="Times New Roman"/>
                <w:b/>
                <w:color w:val="000000" w:themeColor="text1"/>
                <w:sz w:val="24"/>
                <w:szCs w:val="24"/>
              </w:rPr>
            </w:pPr>
            <w:r w:rsidRPr="0093631F">
              <w:rPr>
                <w:rFonts w:ascii="Times New Roman" w:hAnsi="Times New Roman" w:cs="Times New Roman"/>
                <w:b/>
                <w:color w:val="000000" w:themeColor="text1"/>
                <w:sz w:val="24"/>
                <w:szCs w:val="24"/>
              </w:rPr>
              <w:t>Q</w:t>
            </w:r>
          </w:p>
        </w:tc>
        <w:tc>
          <w:tcPr>
            <w:tcW w:w="1273" w:type="dxa"/>
          </w:tcPr>
          <w:p w14:paraId="0BC9F985" w14:textId="77777777" w:rsidR="00553DD9" w:rsidRPr="0093631F" w:rsidRDefault="00553DD9" w:rsidP="001C69FE">
            <w:pPr>
              <w:jc w:val="center"/>
              <w:rPr>
                <w:rFonts w:ascii="Times New Roman" w:hAnsi="Times New Roman" w:cs="Times New Roman"/>
                <w:b/>
                <w:color w:val="000000" w:themeColor="text1"/>
                <w:sz w:val="24"/>
                <w:szCs w:val="24"/>
              </w:rPr>
            </w:pPr>
            <w:r w:rsidRPr="0093631F">
              <w:rPr>
                <w:rFonts w:ascii="Times New Roman" w:hAnsi="Times New Roman" w:cs="Times New Roman"/>
                <w:b/>
                <w:color w:val="000000" w:themeColor="text1"/>
                <w:sz w:val="24"/>
                <w:szCs w:val="24"/>
              </w:rPr>
              <w:t>Rank</w:t>
            </w:r>
          </w:p>
        </w:tc>
      </w:tr>
      <w:tr w:rsidR="0093631F" w:rsidRPr="0093631F" w14:paraId="4C172C90" w14:textId="77777777" w:rsidTr="001C69FE">
        <w:tc>
          <w:tcPr>
            <w:tcW w:w="1320" w:type="dxa"/>
          </w:tcPr>
          <w:p w14:paraId="7594218D" w14:textId="77777777" w:rsidR="00553DD9" w:rsidRPr="0093631F" w:rsidRDefault="00553DD9" w:rsidP="001C69FE">
            <w:pPr>
              <w:jc w:val="center"/>
              <w:rPr>
                <w:rFonts w:ascii="Times New Roman" w:hAnsi="Times New Roman" w:cs="Times New Roman"/>
                <w:b/>
                <w:color w:val="000000" w:themeColor="text1"/>
                <w:sz w:val="24"/>
                <w:szCs w:val="24"/>
              </w:rPr>
            </w:pPr>
            <w:r w:rsidRPr="0093631F">
              <w:rPr>
                <w:rFonts w:ascii="Times New Roman" w:hAnsi="Times New Roman" w:cs="Times New Roman"/>
                <w:b/>
                <w:color w:val="000000" w:themeColor="text1"/>
                <w:sz w:val="24"/>
                <w:szCs w:val="24"/>
              </w:rPr>
              <w:t>SP1</w:t>
            </w:r>
          </w:p>
        </w:tc>
        <w:tc>
          <w:tcPr>
            <w:tcW w:w="1381" w:type="dxa"/>
            <w:vAlign w:val="bottom"/>
          </w:tcPr>
          <w:p w14:paraId="4ED80B65" w14:textId="77777777" w:rsidR="00553DD9" w:rsidRPr="0093631F" w:rsidRDefault="00553DD9" w:rsidP="001C69FE">
            <w:pPr>
              <w:jc w:val="center"/>
              <w:rPr>
                <w:rFonts w:ascii="Times New Roman" w:hAnsi="Times New Roman" w:cs="Times New Roman"/>
                <w:color w:val="000000" w:themeColor="text1"/>
                <w:sz w:val="24"/>
              </w:rPr>
            </w:pPr>
            <w:r w:rsidRPr="0093631F">
              <w:rPr>
                <w:rFonts w:ascii="Times New Roman" w:hAnsi="Times New Roman" w:cs="Times New Roman"/>
                <w:color w:val="000000" w:themeColor="text1"/>
                <w:sz w:val="24"/>
              </w:rPr>
              <w:t>0.849</w:t>
            </w:r>
          </w:p>
        </w:tc>
        <w:tc>
          <w:tcPr>
            <w:tcW w:w="1101" w:type="dxa"/>
          </w:tcPr>
          <w:p w14:paraId="5139EE31" w14:textId="77777777" w:rsidR="00553DD9" w:rsidRPr="0093631F" w:rsidRDefault="00553DD9" w:rsidP="001C69FE">
            <w:pPr>
              <w:jc w:val="center"/>
              <w:rPr>
                <w:rFonts w:ascii="Times New Roman" w:hAnsi="Times New Roman" w:cs="Times New Roman"/>
                <w:color w:val="000000" w:themeColor="text1"/>
                <w:sz w:val="24"/>
              </w:rPr>
            </w:pPr>
            <w:r w:rsidRPr="0093631F">
              <w:rPr>
                <w:rFonts w:ascii="Times New Roman" w:hAnsi="Times New Roman" w:cs="Times New Roman"/>
                <w:color w:val="000000" w:themeColor="text1"/>
                <w:sz w:val="24"/>
              </w:rPr>
              <w:t>5</w:t>
            </w:r>
          </w:p>
        </w:tc>
        <w:tc>
          <w:tcPr>
            <w:tcW w:w="1380" w:type="dxa"/>
            <w:vAlign w:val="bottom"/>
          </w:tcPr>
          <w:p w14:paraId="3673B919" w14:textId="77777777" w:rsidR="00553DD9" w:rsidRPr="0093631F" w:rsidRDefault="00553DD9" w:rsidP="001C69FE">
            <w:pPr>
              <w:jc w:val="center"/>
              <w:rPr>
                <w:rFonts w:ascii="Times New Roman" w:hAnsi="Times New Roman" w:cs="Times New Roman"/>
                <w:color w:val="000000" w:themeColor="text1"/>
                <w:sz w:val="24"/>
              </w:rPr>
            </w:pPr>
            <w:r w:rsidRPr="0093631F">
              <w:rPr>
                <w:rFonts w:ascii="Times New Roman" w:hAnsi="Times New Roman" w:cs="Times New Roman"/>
                <w:color w:val="000000" w:themeColor="text1"/>
                <w:sz w:val="24"/>
              </w:rPr>
              <w:t>0.117</w:t>
            </w:r>
          </w:p>
        </w:tc>
        <w:tc>
          <w:tcPr>
            <w:tcW w:w="1181" w:type="dxa"/>
          </w:tcPr>
          <w:p w14:paraId="1090D21F" w14:textId="77777777" w:rsidR="00553DD9" w:rsidRPr="0093631F" w:rsidRDefault="00553DD9" w:rsidP="001C69FE">
            <w:pPr>
              <w:jc w:val="center"/>
              <w:rPr>
                <w:rFonts w:ascii="Times New Roman" w:hAnsi="Times New Roman" w:cs="Times New Roman"/>
                <w:color w:val="000000" w:themeColor="text1"/>
                <w:sz w:val="24"/>
              </w:rPr>
            </w:pPr>
            <w:r w:rsidRPr="0093631F">
              <w:rPr>
                <w:rFonts w:ascii="Times New Roman" w:hAnsi="Times New Roman" w:cs="Times New Roman"/>
                <w:color w:val="000000" w:themeColor="text1"/>
                <w:sz w:val="24"/>
              </w:rPr>
              <w:t>4</w:t>
            </w:r>
          </w:p>
        </w:tc>
        <w:tc>
          <w:tcPr>
            <w:tcW w:w="1380" w:type="dxa"/>
            <w:vAlign w:val="bottom"/>
          </w:tcPr>
          <w:p w14:paraId="1ED9A12B" w14:textId="77777777" w:rsidR="00553DD9" w:rsidRPr="0093631F" w:rsidRDefault="00553DD9" w:rsidP="001C69FE">
            <w:pPr>
              <w:jc w:val="center"/>
              <w:rPr>
                <w:rFonts w:ascii="Times New Roman" w:hAnsi="Times New Roman" w:cs="Times New Roman"/>
                <w:color w:val="000000" w:themeColor="text1"/>
                <w:sz w:val="24"/>
              </w:rPr>
            </w:pPr>
            <w:r w:rsidRPr="0093631F">
              <w:rPr>
                <w:rFonts w:ascii="Times New Roman" w:hAnsi="Times New Roman" w:cs="Times New Roman"/>
                <w:color w:val="000000" w:themeColor="text1"/>
                <w:sz w:val="24"/>
              </w:rPr>
              <w:t>0.864</w:t>
            </w:r>
          </w:p>
        </w:tc>
        <w:tc>
          <w:tcPr>
            <w:tcW w:w="1273" w:type="dxa"/>
          </w:tcPr>
          <w:p w14:paraId="1E08A10D" w14:textId="77777777" w:rsidR="00553DD9" w:rsidRPr="0093631F" w:rsidRDefault="00553DD9" w:rsidP="001C69FE">
            <w:pPr>
              <w:jc w:val="center"/>
              <w:rPr>
                <w:rFonts w:ascii="Times New Roman" w:hAnsi="Times New Roman" w:cs="Times New Roman"/>
                <w:color w:val="000000" w:themeColor="text1"/>
                <w:sz w:val="24"/>
              </w:rPr>
            </w:pPr>
            <w:r w:rsidRPr="0093631F">
              <w:rPr>
                <w:rFonts w:ascii="Times New Roman" w:hAnsi="Times New Roman" w:cs="Times New Roman"/>
                <w:color w:val="000000" w:themeColor="text1"/>
                <w:sz w:val="24"/>
              </w:rPr>
              <w:t>5</w:t>
            </w:r>
          </w:p>
        </w:tc>
      </w:tr>
      <w:tr w:rsidR="0093631F" w:rsidRPr="0093631F" w14:paraId="1D62244E" w14:textId="77777777" w:rsidTr="001C69FE">
        <w:tc>
          <w:tcPr>
            <w:tcW w:w="1320" w:type="dxa"/>
          </w:tcPr>
          <w:p w14:paraId="30157D09" w14:textId="77777777" w:rsidR="00553DD9" w:rsidRPr="0093631F" w:rsidRDefault="00553DD9" w:rsidP="001C69FE">
            <w:pPr>
              <w:jc w:val="center"/>
              <w:rPr>
                <w:rFonts w:ascii="Times New Roman" w:hAnsi="Times New Roman" w:cs="Times New Roman"/>
                <w:b/>
                <w:i/>
                <w:color w:val="000000" w:themeColor="text1"/>
                <w:sz w:val="24"/>
                <w:szCs w:val="24"/>
              </w:rPr>
            </w:pPr>
            <w:r w:rsidRPr="0093631F">
              <w:rPr>
                <w:rFonts w:ascii="Times New Roman" w:hAnsi="Times New Roman" w:cs="Times New Roman"/>
                <w:b/>
                <w:i/>
                <w:color w:val="000000" w:themeColor="text1"/>
                <w:sz w:val="24"/>
                <w:szCs w:val="24"/>
              </w:rPr>
              <w:t>SP2</w:t>
            </w:r>
          </w:p>
        </w:tc>
        <w:tc>
          <w:tcPr>
            <w:tcW w:w="1381" w:type="dxa"/>
            <w:vAlign w:val="bottom"/>
          </w:tcPr>
          <w:p w14:paraId="436A8B40" w14:textId="77777777" w:rsidR="00553DD9" w:rsidRPr="0093631F" w:rsidRDefault="00553DD9" w:rsidP="001C69FE">
            <w:pPr>
              <w:jc w:val="center"/>
              <w:rPr>
                <w:rFonts w:ascii="Times New Roman" w:hAnsi="Times New Roman" w:cs="Times New Roman"/>
                <w:i/>
                <w:color w:val="000000" w:themeColor="text1"/>
                <w:sz w:val="24"/>
              </w:rPr>
            </w:pPr>
            <w:r w:rsidRPr="0093631F">
              <w:rPr>
                <w:rFonts w:ascii="Times New Roman" w:hAnsi="Times New Roman" w:cs="Times New Roman"/>
                <w:i/>
                <w:color w:val="000000" w:themeColor="text1"/>
                <w:sz w:val="24"/>
              </w:rPr>
              <w:t>0.315</w:t>
            </w:r>
          </w:p>
        </w:tc>
        <w:tc>
          <w:tcPr>
            <w:tcW w:w="1101" w:type="dxa"/>
          </w:tcPr>
          <w:p w14:paraId="696CECF1" w14:textId="77777777" w:rsidR="00553DD9" w:rsidRPr="0093631F" w:rsidRDefault="00553DD9" w:rsidP="001C69FE">
            <w:pPr>
              <w:jc w:val="center"/>
              <w:rPr>
                <w:rFonts w:ascii="Times New Roman" w:hAnsi="Times New Roman" w:cs="Times New Roman"/>
                <w:i/>
                <w:color w:val="000000" w:themeColor="text1"/>
                <w:sz w:val="24"/>
              </w:rPr>
            </w:pPr>
            <w:r w:rsidRPr="0093631F">
              <w:rPr>
                <w:rFonts w:ascii="Times New Roman" w:hAnsi="Times New Roman" w:cs="Times New Roman"/>
                <w:i/>
                <w:color w:val="000000" w:themeColor="text1"/>
                <w:sz w:val="24"/>
              </w:rPr>
              <w:t>1</w:t>
            </w:r>
          </w:p>
        </w:tc>
        <w:tc>
          <w:tcPr>
            <w:tcW w:w="1380" w:type="dxa"/>
            <w:vAlign w:val="bottom"/>
          </w:tcPr>
          <w:p w14:paraId="12CAB976" w14:textId="77777777" w:rsidR="00553DD9" w:rsidRPr="0093631F" w:rsidRDefault="00553DD9" w:rsidP="001C69FE">
            <w:pPr>
              <w:jc w:val="center"/>
              <w:rPr>
                <w:rFonts w:ascii="Times New Roman" w:hAnsi="Times New Roman" w:cs="Times New Roman"/>
                <w:i/>
                <w:color w:val="000000" w:themeColor="text1"/>
                <w:sz w:val="24"/>
              </w:rPr>
            </w:pPr>
            <w:r w:rsidRPr="0093631F">
              <w:rPr>
                <w:rFonts w:ascii="Times New Roman" w:hAnsi="Times New Roman" w:cs="Times New Roman"/>
                <w:i/>
                <w:color w:val="000000" w:themeColor="text1"/>
                <w:sz w:val="24"/>
              </w:rPr>
              <w:t>0.058</w:t>
            </w:r>
          </w:p>
        </w:tc>
        <w:tc>
          <w:tcPr>
            <w:tcW w:w="1181" w:type="dxa"/>
          </w:tcPr>
          <w:p w14:paraId="0639AA87" w14:textId="77777777" w:rsidR="00553DD9" w:rsidRPr="0093631F" w:rsidRDefault="00553DD9" w:rsidP="001C69FE">
            <w:pPr>
              <w:jc w:val="center"/>
              <w:rPr>
                <w:rFonts w:ascii="Times New Roman" w:hAnsi="Times New Roman" w:cs="Times New Roman"/>
                <w:i/>
                <w:color w:val="000000" w:themeColor="text1"/>
                <w:sz w:val="24"/>
              </w:rPr>
            </w:pPr>
            <w:r w:rsidRPr="0093631F">
              <w:rPr>
                <w:rFonts w:ascii="Times New Roman" w:hAnsi="Times New Roman" w:cs="Times New Roman"/>
                <w:i/>
                <w:color w:val="000000" w:themeColor="text1"/>
                <w:sz w:val="24"/>
              </w:rPr>
              <w:t>1</w:t>
            </w:r>
          </w:p>
        </w:tc>
        <w:tc>
          <w:tcPr>
            <w:tcW w:w="1380" w:type="dxa"/>
            <w:vAlign w:val="bottom"/>
          </w:tcPr>
          <w:p w14:paraId="6D4FBB88" w14:textId="77777777" w:rsidR="00553DD9" w:rsidRPr="0093631F" w:rsidRDefault="00553DD9" w:rsidP="001C69FE">
            <w:pPr>
              <w:jc w:val="center"/>
              <w:rPr>
                <w:rFonts w:ascii="Times New Roman" w:hAnsi="Times New Roman" w:cs="Times New Roman"/>
                <w:i/>
                <w:color w:val="000000" w:themeColor="text1"/>
                <w:sz w:val="24"/>
              </w:rPr>
            </w:pPr>
            <w:r w:rsidRPr="0093631F">
              <w:rPr>
                <w:rFonts w:ascii="Times New Roman" w:hAnsi="Times New Roman" w:cs="Times New Roman"/>
                <w:i/>
                <w:color w:val="000000" w:themeColor="text1"/>
                <w:sz w:val="24"/>
              </w:rPr>
              <w:t>0.000</w:t>
            </w:r>
          </w:p>
        </w:tc>
        <w:tc>
          <w:tcPr>
            <w:tcW w:w="1273" w:type="dxa"/>
          </w:tcPr>
          <w:p w14:paraId="26DA3CFB" w14:textId="77777777" w:rsidR="00553DD9" w:rsidRPr="0093631F" w:rsidRDefault="00553DD9" w:rsidP="001C69FE">
            <w:pPr>
              <w:jc w:val="center"/>
              <w:rPr>
                <w:rFonts w:ascii="Times New Roman" w:hAnsi="Times New Roman" w:cs="Times New Roman"/>
                <w:i/>
                <w:color w:val="000000" w:themeColor="text1"/>
                <w:sz w:val="24"/>
              </w:rPr>
            </w:pPr>
            <w:r w:rsidRPr="0093631F">
              <w:rPr>
                <w:rFonts w:ascii="Times New Roman" w:hAnsi="Times New Roman" w:cs="Times New Roman"/>
                <w:i/>
                <w:color w:val="000000" w:themeColor="text1"/>
                <w:sz w:val="24"/>
              </w:rPr>
              <w:t>1</w:t>
            </w:r>
          </w:p>
        </w:tc>
      </w:tr>
      <w:tr w:rsidR="0093631F" w:rsidRPr="0093631F" w14:paraId="52865AEB" w14:textId="77777777" w:rsidTr="001C69FE">
        <w:tc>
          <w:tcPr>
            <w:tcW w:w="1320" w:type="dxa"/>
          </w:tcPr>
          <w:p w14:paraId="591783E0" w14:textId="77777777" w:rsidR="00553DD9" w:rsidRPr="0093631F" w:rsidRDefault="00553DD9" w:rsidP="001C69FE">
            <w:pPr>
              <w:jc w:val="center"/>
              <w:rPr>
                <w:rFonts w:ascii="Times New Roman" w:hAnsi="Times New Roman" w:cs="Times New Roman"/>
                <w:b/>
                <w:color w:val="000000" w:themeColor="text1"/>
                <w:sz w:val="24"/>
                <w:szCs w:val="24"/>
              </w:rPr>
            </w:pPr>
            <w:r w:rsidRPr="0093631F">
              <w:rPr>
                <w:rFonts w:ascii="Times New Roman" w:hAnsi="Times New Roman" w:cs="Times New Roman"/>
                <w:b/>
                <w:color w:val="000000" w:themeColor="text1"/>
                <w:sz w:val="24"/>
                <w:szCs w:val="24"/>
              </w:rPr>
              <w:t>SP3</w:t>
            </w:r>
          </w:p>
        </w:tc>
        <w:tc>
          <w:tcPr>
            <w:tcW w:w="1381" w:type="dxa"/>
            <w:vAlign w:val="bottom"/>
          </w:tcPr>
          <w:p w14:paraId="762B0369" w14:textId="77777777" w:rsidR="00553DD9" w:rsidRPr="0093631F" w:rsidRDefault="00553DD9" w:rsidP="001C69FE">
            <w:pPr>
              <w:jc w:val="center"/>
              <w:rPr>
                <w:rFonts w:ascii="Times New Roman" w:hAnsi="Times New Roman" w:cs="Times New Roman"/>
                <w:color w:val="000000" w:themeColor="text1"/>
                <w:sz w:val="24"/>
              </w:rPr>
            </w:pPr>
            <w:r w:rsidRPr="0093631F">
              <w:rPr>
                <w:rFonts w:ascii="Times New Roman" w:hAnsi="Times New Roman" w:cs="Times New Roman"/>
                <w:color w:val="000000" w:themeColor="text1"/>
                <w:sz w:val="24"/>
              </w:rPr>
              <w:t>0.401</w:t>
            </w:r>
          </w:p>
        </w:tc>
        <w:tc>
          <w:tcPr>
            <w:tcW w:w="1101" w:type="dxa"/>
          </w:tcPr>
          <w:p w14:paraId="6B2EC795" w14:textId="77777777" w:rsidR="00553DD9" w:rsidRPr="0093631F" w:rsidRDefault="00553DD9" w:rsidP="001C69FE">
            <w:pPr>
              <w:jc w:val="center"/>
              <w:rPr>
                <w:rFonts w:ascii="Times New Roman" w:hAnsi="Times New Roman" w:cs="Times New Roman"/>
                <w:color w:val="000000" w:themeColor="text1"/>
                <w:sz w:val="24"/>
              </w:rPr>
            </w:pPr>
            <w:r w:rsidRPr="0093631F">
              <w:rPr>
                <w:rFonts w:ascii="Times New Roman" w:hAnsi="Times New Roman" w:cs="Times New Roman"/>
                <w:color w:val="000000" w:themeColor="text1"/>
                <w:sz w:val="24"/>
              </w:rPr>
              <w:t>3</w:t>
            </w:r>
          </w:p>
        </w:tc>
        <w:tc>
          <w:tcPr>
            <w:tcW w:w="1380" w:type="dxa"/>
            <w:vAlign w:val="bottom"/>
          </w:tcPr>
          <w:p w14:paraId="7CAB8374" w14:textId="77777777" w:rsidR="00553DD9" w:rsidRPr="0093631F" w:rsidRDefault="00553DD9" w:rsidP="001C69FE">
            <w:pPr>
              <w:jc w:val="center"/>
              <w:rPr>
                <w:rFonts w:ascii="Times New Roman" w:hAnsi="Times New Roman" w:cs="Times New Roman"/>
                <w:color w:val="000000" w:themeColor="text1"/>
                <w:sz w:val="24"/>
              </w:rPr>
            </w:pPr>
            <w:r w:rsidRPr="0093631F">
              <w:rPr>
                <w:rFonts w:ascii="Times New Roman" w:hAnsi="Times New Roman" w:cs="Times New Roman"/>
                <w:color w:val="000000" w:themeColor="text1"/>
                <w:sz w:val="24"/>
              </w:rPr>
              <w:t>0.139</w:t>
            </w:r>
          </w:p>
        </w:tc>
        <w:tc>
          <w:tcPr>
            <w:tcW w:w="1181" w:type="dxa"/>
          </w:tcPr>
          <w:p w14:paraId="5ADF01BC" w14:textId="77777777" w:rsidR="00553DD9" w:rsidRPr="0093631F" w:rsidRDefault="00553DD9" w:rsidP="001C69FE">
            <w:pPr>
              <w:jc w:val="center"/>
              <w:rPr>
                <w:rFonts w:ascii="Times New Roman" w:hAnsi="Times New Roman" w:cs="Times New Roman"/>
                <w:color w:val="000000" w:themeColor="text1"/>
                <w:sz w:val="24"/>
              </w:rPr>
            </w:pPr>
            <w:r w:rsidRPr="0093631F">
              <w:rPr>
                <w:rFonts w:ascii="Times New Roman" w:hAnsi="Times New Roman" w:cs="Times New Roman"/>
                <w:color w:val="000000" w:themeColor="text1"/>
                <w:sz w:val="24"/>
              </w:rPr>
              <w:t>5</w:t>
            </w:r>
          </w:p>
        </w:tc>
        <w:tc>
          <w:tcPr>
            <w:tcW w:w="1380" w:type="dxa"/>
            <w:vAlign w:val="bottom"/>
          </w:tcPr>
          <w:p w14:paraId="3852683B" w14:textId="77777777" w:rsidR="00553DD9" w:rsidRPr="0093631F" w:rsidRDefault="00553DD9" w:rsidP="001C69FE">
            <w:pPr>
              <w:jc w:val="center"/>
              <w:rPr>
                <w:rFonts w:ascii="Times New Roman" w:hAnsi="Times New Roman" w:cs="Times New Roman"/>
                <w:color w:val="000000" w:themeColor="text1"/>
                <w:sz w:val="24"/>
              </w:rPr>
            </w:pPr>
            <w:r w:rsidRPr="0093631F">
              <w:rPr>
                <w:rFonts w:ascii="Times New Roman" w:hAnsi="Times New Roman" w:cs="Times New Roman"/>
                <w:color w:val="000000" w:themeColor="text1"/>
                <w:sz w:val="24"/>
              </w:rPr>
              <w:t>0.580</w:t>
            </w:r>
          </w:p>
        </w:tc>
        <w:tc>
          <w:tcPr>
            <w:tcW w:w="1273" w:type="dxa"/>
          </w:tcPr>
          <w:p w14:paraId="4C757E98" w14:textId="77777777" w:rsidR="00553DD9" w:rsidRPr="0093631F" w:rsidRDefault="00553DD9" w:rsidP="001C69FE">
            <w:pPr>
              <w:jc w:val="center"/>
              <w:rPr>
                <w:rFonts w:ascii="Times New Roman" w:hAnsi="Times New Roman" w:cs="Times New Roman"/>
                <w:color w:val="000000" w:themeColor="text1"/>
                <w:sz w:val="24"/>
              </w:rPr>
            </w:pPr>
            <w:r w:rsidRPr="0093631F">
              <w:rPr>
                <w:rFonts w:ascii="Times New Roman" w:hAnsi="Times New Roman" w:cs="Times New Roman"/>
                <w:color w:val="000000" w:themeColor="text1"/>
                <w:sz w:val="24"/>
              </w:rPr>
              <w:t>4</w:t>
            </w:r>
          </w:p>
        </w:tc>
      </w:tr>
      <w:tr w:rsidR="0093631F" w:rsidRPr="0093631F" w14:paraId="3464E50A" w14:textId="77777777" w:rsidTr="001C69FE">
        <w:tc>
          <w:tcPr>
            <w:tcW w:w="1320" w:type="dxa"/>
          </w:tcPr>
          <w:p w14:paraId="075AD113" w14:textId="77777777" w:rsidR="00553DD9" w:rsidRPr="0093631F" w:rsidRDefault="00553DD9" w:rsidP="001C69FE">
            <w:pPr>
              <w:jc w:val="center"/>
              <w:rPr>
                <w:rFonts w:ascii="Times New Roman" w:hAnsi="Times New Roman" w:cs="Times New Roman"/>
                <w:b/>
                <w:color w:val="000000" w:themeColor="text1"/>
                <w:sz w:val="24"/>
                <w:szCs w:val="24"/>
              </w:rPr>
            </w:pPr>
            <w:r w:rsidRPr="0093631F">
              <w:rPr>
                <w:rFonts w:ascii="Times New Roman" w:hAnsi="Times New Roman" w:cs="Times New Roman"/>
                <w:b/>
                <w:color w:val="000000" w:themeColor="text1"/>
                <w:sz w:val="24"/>
                <w:szCs w:val="24"/>
              </w:rPr>
              <w:t>SP4</w:t>
            </w:r>
          </w:p>
        </w:tc>
        <w:tc>
          <w:tcPr>
            <w:tcW w:w="1381" w:type="dxa"/>
            <w:vAlign w:val="bottom"/>
          </w:tcPr>
          <w:p w14:paraId="4213885D" w14:textId="77777777" w:rsidR="00553DD9" w:rsidRPr="0093631F" w:rsidRDefault="00553DD9" w:rsidP="001C69FE">
            <w:pPr>
              <w:jc w:val="center"/>
              <w:rPr>
                <w:rFonts w:ascii="Times New Roman" w:hAnsi="Times New Roman" w:cs="Times New Roman"/>
                <w:color w:val="000000" w:themeColor="text1"/>
                <w:sz w:val="24"/>
              </w:rPr>
            </w:pPr>
            <w:r w:rsidRPr="0093631F">
              <w:rPr>
                <w:rFonts w:ascii="Times New Roman" w:hAnsi="Times New Roman" w:cs="Times New Roman"/>
                <w:color w:val="000000" w:themeColor="text1"/>
                <w:sz w:val="24"/>
              </w:rPr>
              <w:t>0.397</w:t>
            </w:r>
          </w:p>
        </w:tc>
        <w:tc>
          <w:tcPr>
            <w:tcW w:w="1101" w:type="dxa"/>
          </w:tcPr>
          <w:p w14:paraId="0263360D" w14:textId="77777777" w:rsidR="00553DD9" w:rsidRPr="0093631F" w:rsidRDefault="00553DD9" w:rsidP="001C69FE">
            <w:pPr>
              <w:jc w:val="center"/>
              <w:rPr>
                <w:rFonts w:ascii="Times New Roman" w:hAnsi="Times New Roman" w:cs="Times New Roman"/>
                <w:color w:val="000000" w:themeColor="text1"/>
                <w:sz w:val="24"/>
              </w:rPr>
            </w:pPr>
            <w:r w:rsidRPr="0093631F">
              <w:rPr>
                <w:rFonts w:ascii="Times New Roman" w:hAnsi="Times New Roman" w:cs="Times New Roman"/>
                <w:color w:val="000000" w:themeColor="text1"/>
                <w:sz w:val="24"/>
              </w:rPr>
              <w:t>2</w:t>
            </w:r>
          </w:p>
        </w:tc>
        <w:tc>
          <w:tcPr>
            <w:tcW w:w="1380" w:type="dxa"/>
            <w:vAlign w:val="bottom"/>
          </w:tcPr>
          <w:p w14:paraId="331D312B" w14:textId="77777777" w:rsidR="00553DD9" w:rsidRPr="0093631F" w:rsidRDefault="00553DD9" w:rsidP="001C69FE">
            <w:pPr>
              <w:jc w:val="center"/>
              <w:rPr>
                <w:rFonts w:ascii="Times New Roman" w:hAnsi="Times New Roman" w:cs="Times New Roman"/>
                <w:color w:val="000000" w:themeColor="text1"/>
                <w:sz w:val="24"/>
              </w:rPr>
            </w:pPr>
            <w:r w:rsidRPr="0093631F">
              <w:rPr>
                <w:rFonts w:ascii="Times New Roman" w:hAnsi="Times New Roman" w:cs="Times New Roman"/>
                <w:color w:val="000000" w:themeColor="text1"/>
                <w:sz w:val="24"/>
              </w:rPr>
              <w:t>0.091</w:t>
            </w:r>
          </w:p>
        </w:tc>
        <w:tc>
          <w:tcPr>
            <w:tcW w:w="1181" w:type="dxa"/>
          </w:tcPr>
          <w:p w14:paraId="01F40B0E" w14:textId="77777777" w:rsidR="00553DD9" w:rsidRPr="0093631F" w:rsidRDefault="00553DD9" w:rsidP="001C69FE">
            <w:pPr>
              <w:jc w:val="center"/>
              <w:rPr>
                <w:rFonts w:ascii="Times New Roman" w:hAnsi="Times New Roman" w:cs="Times New Roman"/>
                <w:color w:val="000000" w:themeColor="text1"/>
                <w:sz w:val="24"/>
              </w:rPr>
            </w:pPr>
            <w:r w:rsidRPr="0093631F">
              <w:rPr>
                <w:rFonts w:ascii="Times New Roman" w:hAnsi="Times New Roman" w:cs="Times New Roman"/>
                <w:color w:val="000000" w:themeColor="text1"/>
                <w:sz w:val="24"/>
              </w:rPr>
              <w:t>3</w:t>
            </w:r>
          </w:p>
        </w:tc>
        <w:tc>
          <w:tcPr>
            <w:tcW w:w="1380" w:type="dxa"/>
            <w:vAlign w:val="bottom"/>
          </w:tcPr>
          <w:p w14:paraId="0A58C6B2" w14:textId="77777777" w:rsidR="00553DD9" w:rsidRPr="0093631F" w:rsidRDefault="00553DD9" w:rsidP="001C69FE">
            <w:pPr>
              <w:jc w:val="center"/>
              <w:rPr>
                <w:rFonts w:ascii="Times New Roman" w:hAnsi="Times New Roman" w:cs="Times New Roman"/>
                <w:color w:val="000000" w:themeColor="text1"/>
                <w:sz w:val="24"/>
              </w:rPr>
            </w:pPr>
            <w:r w:rsidRPr="0093631F">
              <w:rPr>
                <w:rFonts w:ascii="Times New Roman" w:hAnsi="Times New Roman" w:cs="Times New Roman"/>
                <w:color w:val="000000" w:themeColor="text1"/>
                <w:sz w:val="24"/>
              </w:rPr>
              <w:t>0.282</w:t>
            </w:r>
          </w:p>
        </w:tc>
        <w:tc>
          <w:tcPr>
            <w:tcW w:w="1273" w:type="dxa"/>
          </w:tcPr>
          <w:p w14:paraId="0ACB4D65" w14:textId="77777777" w:rsidR="00553DD9" w:rsidRPr="0093631F" w:rsidRDefault="00553DD9" w:rsidP="001C69FE">
            <w:pPr>
              <w:jc w:val="center"/>
              <w:rPr>
                <w:rFonts w:ascii="Times New Roman" w:hAnsi="Times New Roman" w:cs="Times New Roman"/>
                <w:color w:val="000000" w:themeColor="text1"/>
                <w:sz w:val="24"/>
              </w:rPr>
            </w:pPr>
            <w:r w:rsidRPr="0093631F">
              <w:rPr>
                <w:rFonts w:ascii="Times New Roman" w:hAnsi="Times New Roman" w:cs="Times New Roman"/>
                <w:color w:val="000000" w:themeColor="text1"/>
                <w:sz w:val="24"/>
              </w:rPr>
              <w:t>2</w:t>
            </w:r>
          </w:p>
        </w:tc>
      </w:tr>
      <w:tr w:rsidR="00553DD9" w:rsidRPr="0093631F" w14:paraId="217D6EBB" w14:textId="77777777" w:rsidTr="001C69FE">
        <w:tc>
          <w:tcPr>
            <w:tcW w:w="1320" w:type="dxa"/>
          </w:tcPr>
          <w:p w14:paraId="1DB3748C" w14:textId="77777777" w:rsidR="00553DD9" w:rsidRPr="0093631F" w:rsidRDefault="00553DD9" w:rsidP="001C69FE">
            <w:pPr>
              <w:jc w:val="center"/>
              <w:rPr>
                <w:rFonts w:ascii="Times New Roman" w:hAnsi="Times New Roman" w:cs="Times New Roman"/>
                <w:b/>
                <w:color w:val="000000" w:themeColor="text1"/>
                <w:sz w:val="24"/>
                <w:szCs w:val="24"/>
              </w:rPr>
            </w:pPr>
            <w:r w:rsidRPr="0093631F">
              <w:rPr>
                <w:rFonts w:ascii="Times New Roman" w:hAnsi="Times New Roman" w:cs="Times New Roman"/>
                <w:b/>
                <w:color w:val="000000" w:themeColor="text1"/>
                <w:sz w:val="24"/>
                <w:szCs w:val="24"/>
              </w:rPr>
              <w:t>SP5</w:t>
            </w:r>
          </w:p>
        </w:tc>
        <w:tc>
          <w:tcPr>
            <w:tcW w:w="1381" w:type="dxa"/>
            <w:vAlign w:val="bottom"/>
          </w:tcPr>
          <w:p w14:paraId="088AEF7C" w14:textId="77777777" w:rsidR="00553DD9" w:rsidRPr="0093631F" w:rsidRDefault="00553DD9" w:rsidP="001C69FE">
            <w:pPr>
              <w:jc w:val="center"/>
              <w:rPr>
                <w:rFonts w:ascii="Times New Roman" w:hAnsi="Times New Roman" w:cs="Times New Roman"/>
                <w:color w:val="000000" w:themeColor="text1"/>
                <w:sz w:val="24"/>
              </w:rPr>
            </w:pPr>
            <w:r w:rsidRPr="0093631F">
              <w:rPr>
                <w:rFonts w:ascii="Times New Roman" w:hAnsi="Times New Roman" w:cs="Times New Roman"/>
                <w:color w:val="000000" w:themeColor="text1"/>
                <w:sz w:val="24"/>
              </w:rPr>
              <w:t>0.542</w:t>
            </w:r>
          </w:p>
        </w:tc>
        <w:tc>
          <w:tcPr>
            <w:tcW w:w="1101" w:type="dxa"/>
          </w:tcPr>
          <w:p w14:paraId="55122C9B" w14:textId="77777777" w:rsidR="00553DD9" w:rsidRPr="0093631F" w:rsidRDefault="00553DD9" w:rsidP="001C69FE">
            <w:pPr>
              <w:jc w:val="center"/>
              <w:rPr>
                <w:rFonts w:ascii="Times New Roman" w:hAnsi="Times New Roman" w:cs="Times New Roman"/>
                <w:color w:val="000000" w:themeColor="text1"/>
                <w:sz w:val="24"/>
              </w:rPr>
            </w:pPr>
            <w:r w:rsidRPr="0093631F">
              <w:rPr>
                <w:rFonts w:ascii="Times New Roman" w:hAnsi="Times New Roman" w:cs="Times New Roman"/>
                <w:color w:val="000000" w:themeColor="text1"/>
                <w:sz w:val="24"/>
              </w:rPr>
              <w:t>4</w:t>
            </w:r>
          </w:p>
        </w:tc>
        <w:tc>
          <w:tcPr>
            <w:tcW w:w="1380" w:type="dxa"/>
            <w:vAlign w:val="bottom"/>
          </w:tcPr>
          <w:p w14:paraId="354617DE" w14:textId="77777777" w:rsidR="00553DD9" w:rsidRPr="0093631F" w:rsidRDefault="00553DD9" w:rsidP="001C69FE">
            <w:pPr>
              <w:jc w:val="center"/>
              <w:rPr>
                <w:rFonts w:ascii="Times New Roman" w:hAnsi="Times New Roman" w:cs="Times New Roman"/>
                <w:color w:val="000000" w:themeColor="text1"/>
                <w:sz w:val="24"/>
              </w:rPr>
            </w:pPr>
            <w:r w:rsidRPr="0093631F">
              <w:rPr>
                <w:rFonts w:ascii="Times New Roman" w:hAnsi="Times New Roman" w:cs="Times New Roman"/>
                <w:color w:val="000000" w:themeColor="text1"/>
                <w:sz w:val="24"/>
              </w:rPr>
              <w:t>0.088</w:t>
            </w:r>
          </w:p>
        </w:tc>
        <w:tc>
          <w:tcPr>
            <w:tcW w:w="1181" w:type="dxa"/>
          </w:tcPr>
          <w:p w14:paraId="5D0E6628" w14:textId="77777777" w:rsidR="00553DD9" w:rsidRPr="0093631F" w:rsidRDefault="00553DD9" w:rsidP="001C69FE">
            <w:pPr>
              <w:jc w:val="center"/>
              <w:rPr>
                <w:rFonts w:ascii="Times New Roman" w:hAnsi="Times New Roman" w:cs="Times New Roman"/>
                <w:color w:val="000000" w:themeColor="text1"/>
                <w:sz w:val="24"/>
              </w:rPr>
            </w:pPr>
            <w:r w:rsidRPr="0093631F">
              <w:rPr>
                <w:rFonts w:ascii="Times New Roman" w:hAnsi="Times New Roman" w:cs="Times New Roman"/>
                <w:color w:val="000000" w:themeColor="text1"/>
                <w:sz w:val="24"/>
              </w:rPr>
              <w:t>2</w:t>
            </w:r>
          </w:p>
        </w:tc>
        <w:tc>
          <w:tcPr>
            <w:tcW w:w="1380" w:type="dxa"/>
            <w:vAlign w:val="bottom"/>
          </w:tcPr>
          <w:p w14:paraId="0C71E374" w14:textId="77777777" w:rsidR="00553DD9" w:rsidRPr="0093631F" w:rsidRDefault="00553DD9" w:rsidP="001C69FE">
            <w:pPr>
              <w:jc w:val="center"/>
              <w:rPr>
                <w:rFonts w:ascii="Times New Roman" w:hAnsi="Times New Roman" w:cs="Times New Roman"/>
                <w:color w:val="000000" w:themeColor="text1"/>
                <w:sz w:val="24"/>
              </w:rPr>
            </w:pPr>
            <w:r w:rsidRPr="0093631F">
              <w:rPr>
                <w:rFonts w:ascii="Times New Roman" w:hAnsi="Times New Roman" w:cs="Times New Roman"/>
                <w:color w:val="000000" w:themeColor="text1"/>
                <w:sz w:val="24"/>
              </w:rPr>
              <w:t>0.395</w:t>
            </w:r>
          </w:p>
        </w:tc>
        <w:tc>
          <w:tcPr>
            <w:tcW w:w="1273" w:type="dxa"/>
          </w:tcPr>
          <w:p w14:paraId="082F813B" w14:textId="77777777" w:rsidR="00553DD9" w:rsidRPr="0093631F" w:rsidRDefault="00553DD9" w:rsidP="001C69FE">
            <w:pPr>
              <w:jc w:val="center"/>
              <w:rPr>
                <w:rFonts w:ascii="Times New Roman" w:hAnsi="Times New Roman" w:cs="Times New Roman"/>
                <w:color w:val="000000" w:themeColor="text1"/>
                <w:sz w:val="24"/>
              </w:rPr>
            </w:pPr>
            <w:r w:rsidRPr="0093631F">
              <w:rPr>
                <w:rFonts w:ascii="Times New Roman" w:hAnsi="Times New Roman" w:cs="Times New Roman"/>
                <w:color w:val="000000" w:themeColor="text1"/>
                <w:sz w:val="24"/>
              </w:rPr>
              <w:t>3</w:t>
            </w:r>
          </w:p>
        </w:tc>
      </w:tr>
    </w:tbl>
    <w:p w14:paraId="0A4734C3" w14:textId="0C4318DE" w:rsidR="00553DD9" w:rsidRPr="0093631F" w:rsidRDefault="00553DD9" w:rsidP="00553DD9">
      <w:pPr>
        <w:spacing w:after="0" w:line="480" w:lineRule="auto"/>
        <w:ind w:firstLine="720"/>
        <w:jc w:val="both"/>
        <w:rPr>
          <w:rFonts w:ascii="Bookman Old Style" w:hAnsi="Bookman Old Style"/>
          <w:b/>
          <w:color w:val="000000" w:themeColor="text1"/>
          <w:sz w:val="24"/>
          <w:szCs w:val="24"/>
        </w:rPr>
      </w:pPr>
    </w:p>
    <w:p w14:paraId="071304E5" w14:textId="26DE4761" w:rsidR="00FC390C" w:rsidRPr="0093631F" w:rsidRDefault="00DC3DF4" w:rsidP="003D5C50">
      <w:pPr>
        <w:spacing w:after="0" w:line="480" w:lineRule="auto"/>
        <w:jc w:val="both"/>
        <w:rPr>
          <w:rFonts w:ascii="Bookman Old Style" w:hAnsi="Bookman Old Style"/>
          <w:b/>
          <w:color w:val="000000" w:themeColor="text1"/>
          <w:sz w:val="24"/>
          <w:szCs w:val="24"/>
        </w:rPr>
      </w:pPr>
      <w:r w:rsidRPr="0093631F">
        <w:rPr>
          <w:rFonts w:ascii="Bookman Old Style" w:hAnsi="Bookman Old Style"/>
          <w:b/>
          <w:color w:val="000000" w:themeColor="text1"/>
          <w:sz w:val="24"/>
          <w:szCs w:val="24"/>
        </w:rPr>
        <w:t>5. Discussion and conclusion</w:t>
      </w:r>
      <w:r w:rsidR="004E52BE" w:rsidRPr="0093631F">
        <w:rPr>
          <w:rFonts w:ascii="Bookman Old Style" w:hAnsi="Bookman Old Style"/>
          <w:b/>
          <w:color w:val="000000" w:themeColor="text1"/>
          <w:sz w:val="24"/>
          <w:szCs w:val="24"/>
        </w:rPr>
        <w:t xml:space="preserve"> </w:t>
      </w:r>
    </w:p>
    <w:p w14:paraId="04969D16" w14:textId="41D6D4C1" w:rsidR="008A2012" w:rsidRPr="0093631F" w:rsidRDefault="0030041C" w:rsidP="008A2012">
      <w:pPr>
        <w:spacing w:after="0" w:line="480" w:lineRule="auto"/>
        <w:ind w:firstLine="720"/>
        <w:jc w:val="both"/>
        <w:rPr>
          <w:rFonts w:ascii="Bookman Old Style" w:hAnsi="Bookman Old Style"/>
          <w:color w:val="000000" w:themeColor="text1"/>
          <w:sz w:val="24"/>
          <w:szCs w:val="24"/>
        </w:rPr>
      </w:pPr>
      <w:r w:rsidRPr="0093631F">
        <w:rPr>
          <w:rFonts w:ascii="Bookman Old Style" w:hAnsi="Bookman Old Style"/>
          <w:color w:val="000000" w:themeColor="text1"/>
          <w:sz w:val="24"/>
          <w:szCs w:val="24"/>
        </w:rPr>
        <w:t xml:space="preserve">Sustainable supplier selection is one of the </w:t>
      </w:r>
      <w:r w:rsidR="00DC4C2A" w:rsidRPr="0093631F">
        <w:rPr>
          <w:rFonts w:ascii="Bookman Old Style" w:hAnsi="Bookman Old Style"/>
          <w:color w:val="000000" w:themeColor="text1"/>
          <w:sz w:val="24"/>
          <w:szCs w:val="24"/>
        </w:rPr>
        <w:t xml:space="preserve">most </w:t>
      </w:r>
      <w:r w:rsidRPr="0093631F">
        <w:rPr>
          <w:rFonts w:ascii="Bookman Old Style" w:hAnsi="Bookman Old Style"/>
          <w:color w:val="000000" w:themeColor="text1"/>
          <w:sz w:val="24"/>
          <w:szCs w:val="24"/>
        </w:rPr>
        <w:t xml:space="preserve">critical decisions by organizations when seeking to achieve sustainable supply chains and advancing sustainable development. </w:t>
      </w:r>
      <w:r w:rsidR="008A2012" w:rsidRPr="0093631F">
        <w:rPr>
          <w:rFonts w:ascii="Bookman Old Style" w:hAnsi="Bookman Old Style"/>
          <w:color w:val="000000" w:themeColor="text1"/>
          <w:sz w:val="24"/>
          <w:szCs w:val="24"/>
        </w:rPr>
        <w:t xml:space="preserve">Selection of the best/optimal supplier among a set of potential suppliers taking into considering multiple criteria is an imperative activity and decision for organizations, especially those in the manufacturing </w:t>
      </w:r>
      <w:r w:rsidR="00E2311D" w:rsidRPr="0093631F">
        <w:rPr>
          <w:rFonts w:ascii="Bookman Old Style" w:hAnsi="Bookman Old Style"/>
          <w:color w:val="000000" w:themeColor="text1"/>
          <w:sz w:val="24"/>
          <w:szCs w:val="24"/>
        </w:rPr>
        <w:t xml:space="preserve">and production </w:t>
      </w:r>
      <w:r w:rsidR="008A2012" w:rsidRPr="0093631F">
        <w:rPr>
          <w:rFonts w:ascii="Bookman Old Style" w:hAnsi="Bookman Old Style"/>
          <w:color w:val="000000" w:themeColor="text1"/>
          <w:sz w:val="24"/>
          <w:szCs w:val="24"/>
        </w:rPr>
        <w:t>industr</w:t>
      </w:r>
      <w:r w:rsidRPr="0093631F">
        <w:rPr>
          <w:rFonts w:ascii="Bookman Old Style" w:hAnsi="Bookman Old Style"/>
          <w:color w:val="000000" w:themeColor="text1"/>
          <w:sz w:val="24"/>
          <w:szCs w:val="24"/>
        </w:rPr>
        <w:t>ies</w:t>
      </w:r>
      <w:r w:rsidR="008A2012" w:rsidRPr="0093631F">
        <w:rPr>
          <w:rFonts w:ascii="Bookman Old Style" w:hAnsi="Bookman Old Style"/>
          <w:color w:val="000000" w:themeColor="text1"/>
          <w:sz w:val="24"/>
          <w:szCs w:val="24"/>
        </w:rPr>
        <w:t xml:space="preserve"> where not all </w:t>
      </w:r>
      <w:r w:rsidR="00E2311D" w:rsidRPr="0093631F">
        <w:rPr>
          <w:rFonts w:ascii="Bookman Old Style" w:hAnsi="Bookman Old Style"/>
          <w:color w:val="000000" w:themeColor="text1"/>
          <w:sz w:val="24"/>
          <w:szCs w:val="24"/>
        </w:rPr>
        <w:t xml:space="preserve">activities can </w:t>
      </w:r>
      <w:r w:rsidRPr="0093631F">
        <w:rPr>
          <w:rFonts w:ascii="Bookman Old Style" w:hAnsi="Bookman Old Style"/>
          <w:color w:val="000000" w:themeColor="text1"/>
          <w:sz w:val="24"/>
          <w:szCs w:val="24"/>
        </w:rPr>
        <w:t xml:space="preserve">be and are </w:t>
      </w:r>
      <w:r w:rsidR="00E2311D" w:rsidRPr="0093631F">
        <w:rPr>
          <w:rFonts w:ascii="Bookman Old Style" w:hAnsi="Bookman Old Style"/>
          <w:color w:val="000000" w:themeColor="text1"/>
          <w:sz w:val="24"/>
          <w:szCs w:val="24"/>
        </w:rPr>
        <w:t>undertaken in-</w:t>
      </w:r>
      <w:r w:rsidR="008A2012" w:rsidRPr="0093631F">
        <w:rPr>
          <w:rFonts w:ascii="Bookman Old Style" w:hAnsi="Bookman Old Style"/>
          <w:color w:val="000000" w:themeColor="text1"/>
          <w:sz w:val="24"/>
          <w:szCs w:val="24"/>
        </w:rPr>
        <w:t xml:space="preserve">house. The use of multi-criteria decision-making (MCDM) tools are useful for aiding such kind of strategic decisions. Many tools have been introduced and applied for such decisions, yet each do have their limitations and are </w:t>
      </w:r>
      <w:r w:rsidR="00E2311D" w:rsidRPr="0093631F">
        <w:rPr>
          <w:rFonts w:ascii="Bookman Old Style" w:hAnsi="Bookman Old Style"/>
          <w:color w:val="000000" w:themeColor="text1"/>
          <w:sz w:val="24"/>
          <w:szCs w:val="24"/>
        </w:rPr>
        <w:t>context</w:t>
      </w:r>
      <w:r w:rsidR="008A2012" w:rsidRPr="0093631F">
        <w:rPr>
          <w:rFonts w:ascii="Bookman Old Style" w:hAnsi="Bookman Old Style"/>
          <w:color w:val="000000" w:themeColor="text1"/>
          <w:sz w:val="24"/>
          <w:szCs w:val="24"/>
        </w:rPr>
        <w:t xml:space="preserve"> specific in the</w:t>
      </w:r>
      <w:r w:rsidR="00E2311D" w:rsidRPr="0093631F">
        <w:rPr>
          <w:rFonts w:ascii="Bookman Old Style" w:hAnsi="Bookman Old Style"/>
          <w:color w:val="000000" w:themeColor="text1"/>
          <w:sz w:val="24"/>
          <w:szCs w:val="24"/>
        </w:rPr>
        <w:t>ir</w:t>
      </w:r>
      <w:r w:rsidR="008A2012" w:rsidRPr="0093631F">
        <w:rPr>
          <w:rFonts w:ascii="Bookman Old Style" w:hAnsi="Bookman Old Style"/>
          <w:color w:val="000000" w:themeColor="text1"/>
          <w:sz w:val="24"/>
          <w:szCs w:val="24"/>
        </w:rPr>
        <w:t xml:space="preserve"> effectiveness. In this paper, to aid in addressing some contextual limitations of some MCDM tools and their applications, we integrated </w:t>
      </w:r>
      <w:r w:rsidR="00E2311D" w:rsidRPr="0093631F">
        <w:rPr>
          <w:rFonts w:ascii="Bookman Old Style" w:hAnsi="Bookman Old Style"/>
          <w:color w:val="000000" w:themeColor="text1"/>
          <w:sz w:val="24"/>
          <w:szCs w:val="24"/>
        </w:rPr>
        <w:t xml:space="preserve">some </w:t>
      </w:r>
      <w:r w:rsidR="008A2012" w:rsidRPr="0093631F">
        <w:rPr>
          <w:rFonts w:ascii="Bookman Old Style" w:hAnsi="Bookman Old Style"/>
          <w:color w:val="000000" w:themeColor="text1"/>
          <w:sz w:val="24"/>
          <w:szCs w:val="24"/>
        </w:rPr>
        <w:t>MCDM tool</w:t>
      </w:r>
      <w:r w:rsidR="00E2311D" w:rsidRPr="0093631F">
        <w:rPr>
          <w:rFonts w:ascii="Bookman Old Style" w:hAnsi="Bookman Old Style"/>
          <w:color w:val="000000" w:themeColor="text1"/>
          <w:sz w:val="24"/>
          <w:szCs w:val="24"/>
        </w:rPr>
        <w:t>s</w:t>
      </w:r>
      <w:r w:rsidR="008A2012" w:rsidRPr="0093631F">
        <w:rPr>
          <w:rFonts w:ascii="Bookman Old Style" w:hAnsi="Bookman Old Style"/>
          <w:color w:val="000000" w:themeColor="text1"/>
          <w:sz w:val="24"/>
          <w:szCs w:val="24"/>
        </w:rPr>
        <w:t xml:space="preserve"> comprising of BWM and VIKOR methods </w:t>
      </w:r>
      <w:r w:rsidR="00E2311D" w:rsidRPr="0093631F">
        <w:rPr>
          <w:rFonts w:ascii="Bookman Old Style" w:hAnsi="Bookman Old Style"/>
          <w:color w:val="000000" w:themeColor="text1"/>
          <w:sz w:val="24"/>
          <w:szCs w:val="24"/>
        </w:rPr>
        <w:t xml:space="preserve">and utilized it </w:t>
      </w:r>
      <w:r w:rsidR="008A2012" w:rsidRPr="0093631F">
        <w:rPr>
          <w:rFonts w:ascii="Bookman Old Style" w:hAnsi="Bookman Old Style"/>
          <w:color w:val="000000" w:themeColor="text1"/>
          <w:sz w:val="24"/>
          <w:szCs w:val="24"/>
        </w:rPr>
        <w:t xml:space="preserve">to investigate CE-based Industry 4.0 sustainability supplier evaluation and selection.  </w:t>
      </w:r>
    </w:p>
    <w:p w14:paraId="3334541B" w14:textId="155BDF8B" w:rsidR="008A2012" w:rsidRPr="0093631F" w:rsidRDefault="008A2012" w:rsidP="008A2012">
      <w:pPr>
        <w:spacing w:after="0" w:line="480" w:lineRule="auto"/>
        <w:ind w:firstLine="720"/>
        <w:jc w:val="both"/>
        <w:rPr>
          <w:rFonts w:ascii="Bookman Old Style" w:hAnsi="Bookman Old Style"/>
          <w:color w:val="000000" w:themeColor="text1"/>
          <w:sz w:val="24"/>
          <w:szCs w:val="24"/>
        </w:rPr>
      </w:pPr>
      <w:r w:rsidRPr="0093631F">
        <w:rPr>
          <w:rFonts w:ascii="Bookman Old Style" w:hAnsi="Bookman Old Style"/>
          <w:color w:val="000000" w:themeColor="text1"/>
          <w:sz w:val="24"/>
          <w:szCs w:val="24"/>
        </w:rPr>
        <w:t xml:space="preserve">The paper introduced a comprehensive CE-based Industry 4.0 criteria framework for investigating and supporting sustainable suppliers selection decision. </w:t>
      </w:r>
      <w:r w:rsidR="00012CD9" w:rsidRPr="0093631F">
        <w:rPr>
          <w:rFonts w:ascii="Bookman Old Style" w:hAnsi="Bookman Old Style"/>
          <w:color w:val="000000" w:themeColor="text1"/>
          <w:sz w:val="24"/>
          <w:szCs w:val="24"/>
        </w:rPr>
        <w:t xml:space="preserve">This study </w:t>
      </w:r>
      <w:r w:rsidR="007A25FA" w:rsidRPr="0093631F">
        <w:rPr>
          <w:rFonts w:ascii="Bookman Old Style" w:hAnsi="Bookman Old Style"/>
          <w:color w:val="000000" w:themeColor="text1"/>
          <w:sz w:val="24"/>
          <w:szCs w:val="24"/>
        </w:rPr>
        <w:t xml:space="preserve">share some </w:t>
      </w:r>
      <w:r w:rsidR="00012CD9" w:rsidRPr="0093631F">
        <w:rPr>
          <w:rFonts w:ascii="Bookman Old Style" w:hAnsi="Bookman Old Style"/>
          <w:color w:val="000000" w:themeColor="text1"/>
          <w:sz w:val="24"/>
          <w:szCs w:val="24"/>
        </w:rPr>
        <w:t>similar</w:t>
      </w:r>
      <w:r w:rsidR="007A25FA" w:rsidRPr="0093631F">
        <w:rPr>
          <w:rFonts w:ascii="Bookman Old Style" w:hAnsi="Bookman Old Style"/>
          <w:color w:val="000000" w:themeColor="text1"/>
          <w:sz w:val="24"/>
          <w:szCs w:val="24"/>
        </w:rPr>
        <w:t>ities</w:t>
      </w:r>
      <w:r w:rsidR="00012CD9" w:rsidRPr="0093631F">
        <w:rPr>
          <w:rFonts w:ascii="Bookman Old Style" w:hAnsi="Bookman Old Style"/>
          <w:color w:val="000000" w:themeColor="text1"/>
          <w:sz w:val="24"/>
          <w:szCs w:val="24"/>
        </w:rPr>
        <w:t xml:space="preserve"> </w:t>
      </w:r>
      <w:r w:rsidR="007A25FA" w:rsidRPr="0093631F">
        <w:rPr>
          <w:rFonts w:ascii="Bookman Old Style" w:hAnsi="Bookman Old Style"/>
          <w:color w:val="000000" w:themeColor="text1"/>
          <w:sz w:val="24"/>
          <w:szCs w:val="24"/>
        </w:rPr>
        <w:t>with</w:t>
      </w:r>
      <w:r w:rsidR="00012CD9" w:rsidRPr="0093631F">
        <w:rPr>
          <w:rFonts w:ascii="Bookman Old Style" w:hAnsi="Bookman Old Style"/>
          <w:color w:val="000000" w:themeColor="text1"/>
          <w:sz w:val="24"/>
          <w:szCs w:val="24"/>
        </w:rPr>
        <w:t xml:space="preserve"> some of the recent studies such as Guo et </w:t>
      </w:r>
      <w:r w:rsidR="00177E79" w:rsidRPr="0093631F">
        <w:rPr>
          <w:rFonts w:ascii="Bookman Old Style" w:hAnsi="Bookman Old Style"/>
          <w:color w:val="000000" w:themeColor="text1"/>
          <w:sz w:val="24"/>
          <w:szCs w:val="24"/>
        </w:rPr>
        <w:t>a</w:t>
      </w:r>
      <w:r w:rsidR="00012CD9" w:rsidRPr="0093631F">
        <w:rPr>
          <w:rFonts w:ascii="Bookman Old Style" w:hAnsi="Bookman Old Style"/>
          <w:color w:val="000000" w:themeColor="text1"/>
          <w:sz w:val="24"/>
          <w:szCs w:val="24"/>
        </w:rPr>
        <w:t xml:space="preserve">l </w:t>
      </w:r>
      <w:r w:rsidR="007A25FA" w:rsidRPr="0093631F">
        <w:rPr>
          <w:rFonts w:ascii="Bookman Old Style" w:hAnsi="Bookman Old Style"/>
          <w:color w:val="000000" w:themeColor="text1"/>
          <w:sz w:val="24"/>
          <w:szCs w:val="24"/>
        </w:rPr>
        <w:t>(</w:t>
      </w:r>
      <w:r w:rsidR="00012CD9" w:rsidRPr="0093631F">
        <w:rPr>
          <w:rFonts w:ascii="Bookman Old Style" w:hAnsi="Bookman Old Style"/>
          <w:color w:val="000000" w:themeColor="text1"/>
          <w:sz w:val="24"/>
          <w:szCs w:val="24"/>
        </w:rPr>
        <w:t>2017</w:t>
      </w:r>
      <w:r w:rsidR="007A25FA" w:rsidRPr="0093631F">
        <w:rPr>
          <w:rFonts w:ascii="Bookman Old Style" w:hAnsi="Bookman Old Style"/>
          <w:color w:val="000000" w:themeColor="text1"/>
          <w:sz w:val="24"/>
          <w:szCs w:val="24"/>
        </w:rPr>
        <w:t>) and</w:t>
      </w:r>
      <w:r w:rsidR="00012CD9" w:rsidRPr="0093631F">
        <w:rPr>
          <w:rFonts w:ascii="Bookman Old Style" w:hAnsi="Bookman Old Style"/>
          <w:color w:val="000000" w:themeColor="text1"/>
          <w:sz w:val="24"/>
          <w:szCs w:val="24"/>
        </w:rPr>
        <w:t xml:space="preserve"> Zhou and Xu </w:t>
      </w:r>
      <w:r w:rsidR="007A25FA" w:rsidRPr="0093631F">
        <w:rPr>
          <w:rFonts w:ascii="Bookman Old Style" w:hAnsi="Bookman Old Style"/>
          <w:color w:val="000000" w:themeColor="text1"/>
          <w:sz w:val="24"/>
          <w:szCs w:val="24"/>
        </w:rPr>
        <w:t>(</w:t>
      </w:r>
      <w:r w:rsidR="00012CD9" w:rsidRPr="0093631F">
        <w:rPr>
          <w:rFonts w:ascii="Bookman Old Style" w:hAnsi="Bookman Old Style"/>
          <w:color w:val="000000" w:themeColor="text1"/>
          <w:sz w:val="24"/>
          <w:szCs w:val="24"/>
        </w:rPr>
        <w:t>2018)</w:t>
      </w:r>
      <w:r w:rsidR="00FB2ECF" w:rsidRPr="0093631F">
        <w:rPr>
          <w:rFonts w:ascii="Bookman Old Style" w:hAnsi="Bookman Old Style"/>
          <w:color w:val="000000" w:themeColor="text1"/>
          <w:sz w:val="24"/>
          <w:szCs w:val="24"/>
        </w:rPr>
        <w:t>,</w:t>
      </w:r>
      <w:r w:rsidR="00012CD9" w:rsidRPr="0093631F">
        <w:rPr>
          <w:rFonts w:ascii="Bookman Old Style" w:hAnsi="Bookman Old Style"/>
          <w:color w:val="000000" w:themeColor="text1"/>
          <w:sz w:val="24"/>
          <w:szCs w:val="24"/>
        </w:rPr>
        <w:t xml:space="preserve"> in which </w:t>
      </w:r>
      <w:r w:rsidR="00D26B6C" w:rsidRPr="0093631F">
        <w:rPr>
          <w:rFonts w:ascii="Bookman Old Style" w:hAnsi="Bookman Old Style"/>
          <w:color w:val="000000" w:themeColor="text1"/>
          <w:sz w:val="24"/>
          <w:szCs w:val="24"/>
        </w:rPr>
        <w:t xml:space="preserve">the </w:t>
      </w:r>
      <w:r w:rsidR="00012CD9" w:rsidRPr="0093631F">
        <w:rPr>
          <w:rFonts w:ascii="Bookman Old Style" w:hAnsi="Bookman Old Style"/>
          <w:color w:val="000000" w:themeColor="text1"/>
          <w:sz w:val="24"/>
          <w:szCs w:val="24"/>
        </w:rPr>
        <w:t xml:space="preserve">authors evaluated and selected sustainable suppliers. </w:t>
      </w:r>
      <w:r w:rsidR="00646D0F" w:rsidRPr="0093631F">
        <w:rPr>
          <w:rFonts w:ascii="Bookman Old Style" w:hAnsi="Bookman Old Style"/>
          <w:color w:val="000000" w:themeColor="text1"/>
          <w:sz w:val="24"/>
          <w:szCs w:val="24"/>
        </w:rPr>
        <w:t>The lack of implement</w:t>
      </w:r>
      <w:r w:rsidR="00B64560" w:rsidRPr="0093631F">
        <w:rPr>
          <w:rFonts w:ascii="Bookman Old Style" w:hAnsi="Bookman Old Style"/>
          <w:color w:val="000000" w:themeColor="text1"/>
          <w:sz w:val="24"/>
          <w:szCs w:val="24"/>
        </w:rPr>
        <w:t>ed</w:t>
      </w:r>
      <w:r w:rsidR="00646D0F" w:rsidRPr="0093631F">
        <w:rPr>
          <w:rFonts w:ascii="Bookman Old Style" w:hAnsi="Bookman Old Style"/>
          <w:color w:val="000000" w:themeColor="text1"/>
          <w:sz w:val="24"/>
          <w:szCs w:val="24"/>
        </w:rPr>
        <w:t xml:space="preserve"> suppliers’ sustainability performance </w:t>
      </w:r>
      <w:r w:rsidR="00B64560" w:rsidRPr="0093631F">
        <w:rPr>
          <w:rFonts w:ascii="Bookman Old Style" w:hAnsi="Bookman Old Style"/>
          <w:color w:val="000000" w:themeColor="text1"/>
          <w:sz w:val="24"/>
          <w:szCs w:val="24"/>
        </w:rPr>
        <w:t xml:space="preserve">measures </w:t>
      </w:r>
      <w:r w:rsidR="00D26B6C" w:rsidRPr="0093631F">
        <w:rPr>
          <w:rFonts w:ascii="Bookman Old Style" w:hAnsi="Bookman Old Style"/>
          <w:color w:val="000000" w:themeColor="text1"/>
          <w:sz w:val="24"/>
          <w:szCs w:val="24"/>
        </w:rPr>
        <w:t>with</w:t>
      </w:r>
      <w:r w:rsidR="00646D0F" w:rsidRPr="0093631F">
        <w:rPr>
          <w:rFonts w:ascii="Bookman Old Style" w:hAnsi="Bookman Old Style"/>
          <w:color w:val="000000" w:themeColor="text1"/>
          <w:sz w:val="24"/>
          <w:szCs w:val="24"/>
        </w:rPr>
        <w:t xml:space="preserve">in sustainable supplier selection decisions has </w:t>
      </w:r>
      <w:r w:rsidR="00D26B6C" w:rsidRPr="0093631F">
        <w:rPr>
          <w:rFonts w:ascii="Bookman Old Style" w:hAnsi="Bookman Old Style"/>
          <w:color w:val="000000" w:themeColor="text1"/>
          <w:sz w:val="24"/>
          <w:szCs w:val="24"/>
        </w:rPr>
        <w:t xml:space="preserve">been </w:t>
      </w:r>
      <w:r w:rsidR="00646D0F" w:rsidRPr="0093631F">
        <w:rPr>
          <w:rFonts w:ascii="Bookman Old Style" w:hAnsi="Bookman Old Style"/>
          <w:color w:val="000000" w:themeColor="text1"/>
          <w:sz w:val="24"/>
          <w:szCs w:val="24"/>
        </w:rPr>
        <w:t xml:space="preserve">reported in </w:t>
      </w:r>
      <w:r w:rsidR="00D26B6C" w:rsidRPr="0093631F">
        <w:rPr>
          <w:rFonts w:ascii="Bookman Old Style" w:hAnsi="Bookman Old Style"/>
          <w:color w:val="000000" w:themeColor="text1"/>
          <w:sz w:val="24"/>
          <w:szCs w:val="24"/>
        </w:rPr>
        <w:t xml:space="preserve">the </w:t>
      </w:r>
      <w:r w:rsidR="00646D0F" w:rsidRPr="0093631F">
        <w:rPr>
          <w:rFonts w:ascii="Bookman Old Style" w:hAnsi="Bookman Old Style"/>
          <w:color w:val="000000" w:themeColor="text1"/>
          <w:sz w:val="24"/>
          <w:szCs w:val="24"/>
        </w:rPr>
        <w:t>literature (</w:t>
      </w:r>
      <w:r w:rsidR="00D26B6C" w:rsidRPr="0093631F">
        <w:rPr>
          <w:rFonts w:ascii="Bookman Old Style" w:hAnsi="Bookman Old Style"/>
          <w:color w:val="000000" w:themeColor="text1"/>
          <w:sz w:val="24"/>
          <w:szCs w:val="24"/>
        </w:rPr>
        <w:t xml:space="preserve">See </w:t>
      </w:r>
      <w:r w:rsidR="00646D0F" w:rsidRPr="0093631F">
        <w:rPr>
          <w:rFonts w:ascii="Bookman Old Style" w:hAnsi="Bookman Old Style"/>
          <w:color w:val="000000" w:themeColor="text1"/>
          <w:sz w:val="24"/>
          <w:szCs w:val="24"/>
        </w:rPr>
        <w:t xml:space="preserve">Bhattacharya et al., 2014; Dubey et al., 2016; Tacchichi et al., 2015). Therefore, </w:t>
      </w:r>
      <w:r w:rsidR="00D26B6C" w:rsidRPr="0093631F">
        <w:rPr>
          <w:rFonts w:ascii="Bookman Old Style" w:hAnsi="Bookman Old Style"/>
          <w:color w:val="000000" w:themeColor="text1"/>
          <w:sz w:val="24"/>
          <w:szCs w:val="24"/>
        </w:rPr>
        <w:t xml:space="preserve">the </w:t>
      </w:r>
      <w:r w:rsidR="00646D0F" w:rsidRPr="0093631F">
        <w:rPr>
          <w:rFonts w:ascii="Bookman Old Style" w:hAnsi="Bookman Old Style"/>
          <w:color w:val="000000" w:themeColor="text1"/>
          <w:sz w:val="24"/>
          <w:szCs w:val="24"/>
        </w:rPr>
        <w:t xml:space="preserve">proposed </w:t>
      </w:r>
      <w:r w:rsidRPr="0093631F">
        <w:rPr>
          <w:rFonts w:ascii="Bookman Old Style" w:hAnsi="Bookman Old Style"/>
          <w:color w:val="000000" w:themeColor="text1"/>
          <w:sz w:val="24"/>
          <w:szCs w:val="24"/>
        </w:rPr>
        <w:t>framework consist</w:t>
      </w:r>
      <w:r w:rsidR="00FB2ECF" w:rsidRPr="0093631F">
        <w:rPr>
          <w:rFonts w:ascii="Bookman Old Style" w:hAnsi="Bookman Old Style"/>
          <w:color w:val="000000" w:themeColor="text1"/>
          <w:sz w:val="24"/>
          <w:szCs w:val="24"/>
        </w:rPr>
        <w:t>ing</w:t>
      </w:r>
      <w:r w:rsidRPr="0093631F">
        <w:rPr>
          <w:rFonts w:ascii="Bookman Old Style" w:hAnsi="Bookman Old Style"/>
          <w:color w:val="000000" w:themeColor="text1"/>
          <w:sz w:val="24"/>
          <w:szCs w:val="24"/>
        </w:rPr>
        <w:t xml:space="preserve"> of four main categories and twenty-one sub-categories</w:t>
      </w:r>
      <w:r w:rsidR="001F74F3" w:rsidRPr="0093631F">
        <w:rPr>
          <w:rFonts w:ascii="Bookman Old Style" w:hAnsi="Bookman Old Style"/>
          <w:color w:val="000000" w:themeColor="text1"/>
          <w:sz w:val="24"/>
          <w:szCs w:val="24"/>
        </w:rPr>
        <w:t xml:space="preserve"> </w:t>
      </w:r>
      <w:r w:rsidR="007A25FA" w:rsidRPr="0093631F">
        <w:rPr>
          <w:rFonts w:ascii="Bookman Old Style" w:hAnsi="Bookman Old Style"/>
          <w:color w:val="000000" w:themeColor="text1"/>
          <w:sz w:val="24"/>
          <w:szCs w:val="24"/>
        </w:rPr>
        <w:t>can help in</w:t>
      </w:r>
      <w:r w:rsidR="001F74F3" w:rsidRPr="0093631F">
        <w:rPr>
          <w:rFonts w:ascii="Bookman Old Style" w:hAnsi="Bookman Old Style"/>
          <w:color w:val="000000" w:themeColor="text1"/>
          <w:sz w:val="24"/>
          <w:szCs w:val="24"/>
        </w:rPr>
        <w:t xml:space="preserve"> select</w:t>
      </w:r>
      <w:r w:rsidR="007A25FA" w:rsidRPr="0093631F">
        <w:rPr>
          <w:rFonts w:ascii="Bookman Old Style" w:hAnsi="Bookman Old Style"/>
          <w:color w:val="000000" w:themeColor="text1"/>
          <w:sz w:val="24"/>
          <w:szCs w:val="24"/>
        </w:rPr>
        <w:t>ing</w:t>
      </w:r>
      <w:r w:rsidR="001F74F3" w:rsidRPr="0093631F">
        <w:rPr>
          <w:rFonts w:ascii="Bookman Old Style" w:hAnsi="Bookman Old Style"/>
          <w:color w:val="000000" w:themeColor="text1"/>
          <w:sz w:val="24"/>
          <w:szCs w:val="24"/>
        </w:rPr>
        <w:t xml:space="preserve"> suppliers by considering industry 4.0, sustainability, and CE</w:t>
      </w:r>
      <w:r w:rsidRPr="0093631F">
        <w:rPr>
          <w:rFonts w:ascii="Bookman Old Style" w:hAnsi="Bookman Old Style"/>
          <w:color w:val="000000" w:themeColor="text1"/>
          <w:sz w:val="24"/>
          <w:szCs w:val="24"/>
        </w:rPr>
        <w:t xml:space="preserve">. This framework was then applied to a Pakistani textile </w:t>
      </w:r>
      <w:r w:rsidR="00D26B6C" w:rsidRPr="0093631F">
        <w:rPr>
          <w:rFonts w:ascii="Bookman Old Style" w:hAnsi="Bookman Old Style"/>
          <w:color w:val="000000" w:themeColor="text1"/>
          <w:sz w:val="24"/>
          <w:szCs w:val="24"/>
        </w:rPr>
        <w:t xml:space="preserve">manufacturing </w:t>
      </w:r>
      <w:r w:rsidRPr="0093631F">
        <w:rPr>
          <w:rFonts w:ascii="Bookman Old Style" w:hAnsi="Bookman Old Style"/>
          <w:color w:val="000000" w:themeColor="text1"/>
          <w:sz w:val="24"/>
          <w:szCs w:val="24"/>
        </w:rPr>
        <w:t>company with inputs from 5 of their top management members (managers) aided by the integrated BWM and VIKOR methodology for evaluating and ranking of five suppliers in terms of their level</w:t>
      </w:r>
      <w:r w:rsidR="00FB2ECF" w:rsidRPr="0093631F">
        <w:rPr>
          <w:rFonts w:ascii="Bookman Old Style" w:hAnsi="Bookman Old Style"/>
          <w:color w:val="000000" w:themeColor="text1"/>
          <w:sz w:val="24"/>
          <w:szCs w:val="24"/>
        </w:rPr>
        <w:t>s</w:t>
      </w:r>
      <w:r w:rsidRPr="0093631F">
        <w:rPr>
          <w:rFonts w:ascii="Bookman Old Style" w:hAnsi="Bookman Old Style"/>
          <w:color w:val="000000" w:themeColor="text1"/>
          <w:sz w:val="24"/>
          <w:szCs w:val="24"/>
        </w:rPr>
        <w:t xml:space="preserve"> of involvement in Industry 4.0 initiatives within circular economy implementation.</w:t>
      </w:r>
    </w:p>
    <w:p w14:paraId="52119D37" w14:textId="09ABE422" w:rsidR="008A2012" w:rsidRPr="0093631F" w:rsidRDefault="008A2012" w:rsidP="008A2012">
      <w:pPr>
        <w:spacing w:after="0" w:line="480" w:lineRule="auto"/>
        <w:ind w:firstLine="720"/>
        <w:jc w:val="both"/>
        <w:rPr>
          <w:rFonts w:ascii="Bookman Old Style" w:hAnsi="Bookman Old Style" w:cs="Times New Roman"/>
          <w:color w:val="000000" w:themeColor="text1"/>
          <w:sz w:val="24"/>
          <w:szCs w:val="24"/>
        </w:rPr>
      </w:pPr>
      <w:r w:rsidRPr="0093631F">
        <w:rPr>
          <w:rFonts w:ascii="Bookman Old Style" w:hAnsi="Bookman Old Style"/>
          <w:color w:val="000000" w:themeColor="text1"/>
          <w:sz w:val="24"/>
          <w:szCs w:val="24"/>
        </w:rPr>
        <w:t xml:space="preserve">The empirical results of the study can be found in Tables </w:t>
      </w:r>
      <w:r w:rsidR="007A25FA" w:rsidRPr="0093631F">
        <w:rPr>
          <w:rFonts w:ascii="Bookman Old Style" w:hAnsi="Bookman Old Style"/>
          <w:color w:val="000000" w:themeColor="text1"/>
          <w:sz w:val="24"/>
          <w:szCs w:val="24"/>
        </w:rPr>
        <w:t xml:space="preserve">4 </w:t>
      </w:r>
      <w:r w:rsidRPr="0093631F">
        <w:rPr>
          <w:rFonts w:ascii="Bookman Old Style" w:hAnsi="Bookman Old Style"/>
          <w:color w:val="000000" w:themeColor="text1"/>
          <w:sz w:val="24"/>
          <w:szCs w:val="24"/>
        </w:rPr>
        <w:t xml:space="preserve">and </w:t>
      </w:r>
      <w:r w:rsidR="007A25FA" w:rsidRPr="0093631F">
        <w:rPr>
          <w:rFonts w:ascii="Bookman Old Style" w:hAnsi="Bookman Old Style"/>
          <w:color w:val="000000" w:themeColor="text1"/>
          <w:sz w:val="24"/>
          <w:szCs w:val="24"/>
        </w:rPr>
        <w:t>5</w:t>
      </w:r>
      <w:r w:rsidRPr="0093631F">
        <w:rPr>
          <w:rFonts w:ascii="Bookman Old Style" w:hAnsi="Bookman Old Style"/>
          <w:color w:val="000000" w:themeColor="text1"/>
          <w:sz w:val="24"/>
          <w:szCs w:val="24"/>
        </w:rPr>
        <w:t xml:space="preserve">. From Table </w:t>
      </w:r>
      <w:r w:rsidR="007A25FA" w:rsidRPr="0093631F">
        <w:rPr>
          <w:rFonts w:ascii="Bookman Old Style" w:hAnsi="Bookman Old Style"/>
          <w:color w:val="000000" w:themeColor="text1"/>
          <w:sz w:val="24"/>
          <w:szCs w:val="24"/>
        </w:rPr>
        <w:t>4</w:t>
      </w:r>
      <w:r w:rsidRPr="0093631F">
        <w:rPr>
          <w:rFonts w:ascii="Bookman Old Style" w:hAnsi="Bookman Old Style"/>
          <w:color w:val="000000" w:themeColor="text1"/>
          <w:sz w:val="24"/>
          <w:szCs w:val="24"/>
        </w:rPr>
        <w:t>, it can be see</w:t>
      </w:r>
      <w:r w:rsidR="00980BEE" w:rsidRPr="0093631F">
        <w:rPr>
          <w:rFonts w:ascii="Bookman Old Style" w:hAnsi="Bookman Old Style"/>
          <w:color w:val="000000" w:themeColor="text1"/>
          <w:sz w:val="24"/>
          <w:szCs w:val="24"/>
        </w:rPr>
        <w:t>n</w:t>
      </w:r>
      <w:r w:rsidRPr="0093631F">
        <w:rPr>
          <w:rFonts w:ascii="Bookman Old Style" w:hAnsi="Bookman Old Style"/>
          <w:color w:val="000000" w:themeColor="text1"/>
          <w:sz w:val="24"/>
          <w:szCs w:val="24"/>
        </w:rPr>
        <w:t xml:space="preserve"> that the top three </w:t>
      </w:r>
      <w:r w:rsidR="00980BEE" w:rsidRPr="0093631F">
        <w:rPr>
          <w:rFonts w:ascii="Bookman Old Style" w:hAnsi="Bookman Old Style"/>
          <w:color w:val="000000" w:themeColor="text1"/>
          <w:sz w:val="24"/>
          <w:szCs w:val="24"/>
        </w:rPr>
        <w:t>sub-</w:t>
      </w:r>
      <w:r w:rsidRPr="0093631F">
        <w:rPr>
          <w:rFonts w:ascii="Bookman Old Style" w:hAnsi="Bookman Old Style"/>
          <w:color w:val="000000" w:themeColor="text1"/>
          <w:sz w:val="24"/>
          <w:szCs w:val="24"/>
        </w:rPr>
        <w:t xml:space="preserve">criteria that the managers of company ABC </w:t>
      </w:r>
      <w:r w:rsidR="00980BEE" w:rsidRPr="0093631F">
        <w:rPr>
          <w:rFonts w:ascii="Bookman Old Style" w:hAnsi="Bookman Old Style"/>
          <w:color w:val="000000" w:themeColor="text1"/>
          <w:sz w:val="24"/>
          <w:szCs w:val="24"/>
        </w:rPr>
        <w:t xml:space="preserve">considered </w:t>
      </w:r>
      <w:r w:rsidRPr="0093631F">
        <w:rPr>
          <w:rFonts w:ascii="Bookman Old Style" w:hAnsi="Bookman Old Style"/>
          <w:color w:val="000000" w:themeColor="text1"/>
          <w:sz w:val="24"/>
          <w:szCs w:val="24"/>
        </w:rPr>
        <w:t>much importance during the evaluation include</w:t>
      </w:r>
      <w:r w:rsidR="00980BEE" w:rsidRPr="0093631F">
        <w:rPr>
          <w:rFonts w:ascii="Bookman Old Style" w:hAnsi="Bookman Old Style"/>
          <w:color w:val="000000" w:themeColor="text1"/>
          <w:sz w:val="24"/>
          <w:szCs w:val="24"/>
        </w:rPr>
        <w:t>,</w:t>
      </w:r>
      <w:r w:rsidRPr="0093631F">
        <w:rPr>
          <w:rFonts w:ascii="Bookman Old Style" w:hAnsi="Bookman Old Style"/>
          <w:color w:val="000000" w:themeColor="text1"/>
          <w:sz w:val="24"/>
          <w:szCs w:val="24"/>
        </w:rPr>
        <w:t xml:space="preserve"> “</w:t>
      </w:r>
      <w:r w:rsidRPr="0093631F">
        <w:rPr>
          <w:rFonts w:ascii="Bookman Old Style" w:hAnsi="Bookman Old Style" w:cs="Times New Roman"/>
          <w:color w:val="000000" w:themeColor="text1"/>
          <w:sz w:val="24"/>
          <w:szCs w:val="24"/>
        </w:rPr>
        <w:t>A positive organizational culture towards implementation of Industry 4.0 and circular economy initiatives (OG3)”</w:t>
      </w:r>
      <w:r w:rsidR="00980BEE" w:rsidRPr="0093631F">
        <w:rPr>
          <w:rFonts w:ascii="Bookman Old Style" w:hAnsi="Bookman Old Style" w:cs="Times New Roman"/>
          <w:color w:val="000000" w:themeColor="text1"/>
          <w:sz w:val="24"/>
          <w:szCs w:val="24"/>
        </w:rPr>
        <w:t xml:space="preserve"> with global weight of 0.139</w:t>
      </w:r>
      <w:r w:rsidRPr="0093631F">
        <w:rPr>
          <w:rFonts w:ascii="Bookman Old Style" w:hAnsi="Bookman Old Style" w:cs="Times New Roman"/>
          <w:color w:val="000000" w:themeColor="text1"/>
          <w:sz w:val="24"/>
          <w:szCs w:val="24"/>
        </w:rPr>
        <w:t>; “Smart manufacturing and Cyber-Physical Production Systems (TI1)”</w:t>
      </w:r>
      <w:r w:rsidR="00980BEE" w:rsidRPr="0093631F">
        <w:rPr>
          <w:rFonts w:ascii="Bookman Old Style" w:hAnsi="Bookman Old Style" w:cs="Times New Roman"/>
          <w:color w:val="000000" w:themeColor="text1"/>
          <w:sz w:val="24"/>
          <w:szCs w:val="24"/>
        </w:rPr>
        <w:t xml:space="preserve"> with global weight of 0.117</w:t>
      </w:r>
      <w:r w:rsidRPr="0093631F">
        <w:rPr>
          <w:rFonts w:ascii="Bookman Old Style" w:hAnsi="Bookman Old Style" w:cs="Times New Roman"/>
          <w:color w:val="000000" w:themeColor="text1"/>
          <w:sz w:val="24"/>
          <w:szCs w:val="24"/>
        </w:rPr>
        <w:t>; and “Research &amp; Development initiatives for Industry 4.0 adoption in circular economy (RI2)”</w:t>
      </w:r>
      <w:r w:rsidR="00980BEE" w:rsidRPr="0093631F">
        <w:rPr>
          <w:rFonts w:ascii="Bookman Old Style" w:hAnsi="Bookman Old Style" w:cs="Times New Roman"/>
          <w:color w:val="000000" w:themeColor="text1"/>
          <w:sz w:val="24"/>
          <w:szCs w:val="24"/>
        </w:rPr>
        <w:t xml:space="preserve"> with global weight of 0.110</w:t>
      </w:r>
      <w:r w:rsidRPr="0093631F">
        <w:rPr>
          <w:rFonts w:ascii="Bookman Old Style" w:hAnsi="Bookman Old Style" w:cs="Times New Roman"/>
          <w:color w:val="000000" w:themeColor="text1"/>
          <w:sz w:val="24"/>
          <w:szCs w:val="24"/>
        </w:rPr>
        <w:t>. Among these</w:t>
      </w:r>
      <w:r w:rsidR="00980BEE" w:rsidRPr="0093631F">
        <w:rPr>
          <w:rFonts w:ascii="Bookman Old Style" w:hAnsi="Bookman Old Style" w:cs="Times New Roman"/>
          <w:color w:val="000000" w:themeColor="text1"/>
          <w:sz w:val="24"/>
          <w:szCs w:val="24"/>
        </w:rPr>
        <w:t>,</w:t>
      </w:r>
      <w:r w:rsidRPr="0093631F">
        <w:rPr>
          <w:rFonts w:ascii="Bookman Old Style" w:hAnsi="Bookman Old Style" w:cs="Times New Roman"/>
          <w:color w:val="000000" w:themeColor="text1"/>
          <w:sz w:val="24"/>
          <w:szCs w:val="24"/>
        </w:rPr>
        <w:t xml:space="preserve"> OG3 happens to be the topmost and foundational </w:t>
      </w:r>
      <w:r w:rsidR="00980BEE" w:rsidRPr="0093631F">
        <w:rPr>
          <w:rFonts w:ascii="Bookman Old Style" w:hAnsi="Bookman Old Style" w:cs="Times New Roman"/>
          <w:color w:val="000000" w:themeColor="text1"/>
          <w:sz w:val="24"/>
          <w:szCs w:val="24"/>
        </w:rPr>
        <w:t>sub-</w:t>
      </w:r>
      <w:r w:rsidRPr="0093631F">
        <w:rPr>
          <w:rFonts w:ascii="Bookman Old Style" w:hAnsi="Bookman Old Style" w:cs="Times New Roman"/>
          <w:color w:val="000000" w:themeColor="text1"/>
          <w:sz w:val="24"/>
          <w:szCs w:val="24"/>
        </w:rPr>
        <w:t>criteria</w:t>
      </w:r>
      <w:r w:rsidR="0030041C" w:rsidRPr="0093631F">
        <w:rPr>
          <w:rFonts w:ascii="Bookman Old Style" w:hAnsi="Bookman Old Style" w:cs="Times New Roman"/>
          <w:color w:val="000000" w:themeColor="text1"/>
          <w:sz w:val="24"/>
          <w:szCs w:val="24"/>
        </w:rPr>
        <w:t>,</w:t>
      </w:r>
      <w:r w:rsidRPr="0093631F">
        <w:rPr>
          <w:rFonts w:ascii="Bookman Old Style" w:hAnsi="Bookman Old Style" w:cs="Times New Roman"/>
          <w:color w:val="000000" w:themeColor="text1"/>
          <w:sz w:val="24"/>
          <w:szCs w:val="24"/>
        </w:rPr>
        <w:t xml:space="preserve"> as a mind-set shift</w:t>
      </w:r>
      <w:r w:rsidR="008E0994" w:rsidRPr="0093631F">
        <w:rPr>
          <w:rFonts w:ascii="Bookman Old Style" w:hAnsi="Bookman Old Style" w:cs="Times New Roman"/>
          <w:color w:val="000000" w:themeColor="text1"/>
          <w:sz w:val="24"/>
          <w:szCs w:val="24"/>
        </w:rPr>
        <w:t xml:space="preserve"> (Gupta, 2018)</w:t>
      </w:r>
      <w:r w:rsidRPr="0093631F">
        <w:rPr>
          <w:rFonts w:ascii="Bookman Old Style" w:hAnsi="Bookman Old Style" w:cs="Times New Roman"/>
          <w:color w:val="000000" w:themeColor="text1"/>
          <w:sz w:val="24"/>
          <w:szCs w:val="24"/>
        </w:rPr>
        <w:t xml:space="preserve"> from a linear to the implementation of Industry 4.0 and circular economy initiatives is a very imperative step every organizations </w:t>
      </w:r>
      <w:r w:rsidR="0030041C" w:rsidRPr="0093631F">
        <w:rPr>
          <w:rFonts w:ascii="Bookman Old Style" w:hAnsi="Bookman Old Style" w:cs="Times New Roman"/>
          <w:color w:val="000000" w:themeColor="text1"/>
          <w:sz w:val="24"/>
          <w:szCs w:val="24"/>
        </w:rPr>
        <w:t>need</w:t>
      </w:r>
      <w:r w:rsidRPr="0093631F">
        <w:rPr>
          <w:rFonts w:ascii="Bookman Old Style" w:hAnsi="Bookman Old Style" w:cs="Times New Roman"/>
          <w:color w:val="000000" w:themeColor="text1"/>
          <w:sz w:val="24"/>
          <w:szCs w:val="24"/>
        </w:rPr>
        <w:t xml:space="preserve"> to achieve should they want to realize higher sustainability performance.</w:t>
      </w:r>
    </w:p>
    <w:p w14:paraId="10C90188" w14:textId="2261D339" w:rsidR="008A2012" w:rsidRPr="0093631F" w:rsidRDefault="008A2012" w:rsidP="00746F58">
      <w:pPr>
        <w:spacing w:after="0" w:line="480" w:lineRule="auto"/>
        <w:ind w:firstLine="720"/>
        <w:jc w:val="both"/>
        <w:rPr>
          <w:rFonts w:ascii="Bookman Old Style" w:hAnsi="Bookman Old Style"/>
          <w:color w:val="000000" w:themeColor="text1"/>
          <w:sz w:val="24"/>
          <w:szCs w:val="24"/>
        </w:rPr>
      </w:pPr>
      <w:r w:rsidRPr="0093631F">
        <w:rPr>
          <w:rFonts w:ascii="Bookman Old Style" w:hAnsi="Bookman Old Style" w:cs="Times New Roman"/>
          <w:color w:val="000000" w:themeColor="text1"/>
          <w:sz w:val="24"/>
          <w:szCs w:val="24"/>
        </w:rPr>
        <w:t xml:space="preserve">Table </w:t>
      </w:r>
      <w:r w:rsidR="007A25FA" w:rsidRPr="0093631F">
        <w:rPr>
          <w:rFonts w:ascii="Bookman Old Style" w:hAnsi="Bookman Old Style" w:cs="Times New Roman"/>
          <w:color w:val="000000" w:themeColor="text1"/>
          <w:sz w:val="24"/>
          <w:szCs w:val="24"/>
        </w:rPr>
        <w:t xml:space="preserve">5 </w:t>
      </w:r>
      <w:r w:rsidRPr="0093631F">
        <w:rPr>
          <w:rFonts w:ascii="Bookman Old Style" w:hAnsi="Bookman Old Style" w:cs="Times New Roman"/>
          <w:color w:val="000000" w:themeColor="text1"/>
          <w:sz w:val="24"/>
          <w:szCs w:val="24"/>
        </w:rPr>
        <w:t xml:space="preserve">depicts the Q values of the five potential suppliers with their respective ranking. As can be seen, supplier 2 is ranked the topmost suppliers with Q value of 0.00 (the lower the Q value the better). Supplier 4, 5, 3 and 1 follows respectively. Although supplier 2 is considered the optimal supplier according to this result, and is recommended to the Pakistani textile </w:t>
      </w:r>
      <w:r w:rsidR="00D26B6C" w:rsidRPr="0093631F">
        <w:rPr>
          <w:rFonts w:ascii="Bookman Old Style" w:hAnsi="Bookman Old Style" w:cs="Times New Roman"/>
          <w:color w:val="000000" w:themeColor="text1"/>
          <w:sz w:val="24"/>
          <w:szCs w:val="24"/>
        </w:rPr>
        <w:t xml:space="preserve">manufacturing </w:t>
      </w:r>
      <w:r w:rsidRPr="0093631F">
        <w:rPr>
          <w:rFonts w:ascii="Bookman Old Style" w:hAnsi="Bookman Old Style" w:cs="Times New Roman"/>
          <w:color w:val="000000" w:themeColor="text1"/>
          <w:sz w:val="24"/>
          <w:szCs w:val="24"/>
        </w:rPr>
        <w:t xml:space="preserve">company for contracting, unfortunately, there are some criteria that supplier 2 was not well rated. Hence, the Pakistani textile </w:t>
      </w:r>
      <w:r w:rsidR="00D26B6C" w:rsidRPr="0093631F">
        <w:rPr>
          <w:rFonts w:ascii="Bookman Old Style" w:hAnsi="Bookman Old Style" w:cs="Times New Roman"/>
          <w:color w:val="000000" w:themeColor="text1"/>
          <w:sz w:val="24"/>
          <w:szCs w:val="24"/>
        </w:rPr>
        <w:t xml:space="preserve">manufacturing </w:t>
      </w:r>
      <w:r w:rsidRPr="0093631F">
        <w:rPr>
          <w:rFonts w:ascii="Bookman Old Style" w:hAnsi="Bookman Old Style" w:cs="Times New Roman"/>
          <w:color w:val="000000" w:themeColor="text1"/>
          <w:sz w:val="24"/>
          <w:szCs w:val="24"/>
        </w:rPr>
        <w:t>company may consider having specific post-selection negotiations with this supplier for potential improvements in these lower rated criteria, using other suppliers as benchmark</w:t>
      </w:r>
      <w:r w:rsidR="00FB2ECF" w:rsidRPr="0093631F">
        <w:rPr>
          <w:rFonts w:ascii="Bookman Old Style" w:hAnsi="Bookman Old Style" w:cs="Times New Roman"/>
          <w:color w:val="000000" w:themeColor="text1"/>
          <w:sz w:val="24"/>
          <w:szCs w:val="24"/>
        </w:rPr>
        <w:t xml:space="preserve"> (Bai et al., 2019)</w:t>
      </w:r>
      <w:r w:rsidRPr="0093631F">
        <w:rPr>
          <w:rFonts w:ascii="Bookman Old Style" w:hAnsi="Bookman Old Style" w:cs="Times New Roman"/>
          <w:color w:val="000000" w:themeColor="text1"/>
          <w:sz w:val="24"/>
          <w:szCs w:val="24"/>
        </w:rPr>
        <w:t>.</w:t>
      </w:r>
    </w:p>
    <w:p w14:paraId="35AC1239" w14:textId="65D6A1E0" w:rsidR="002C2A1D" w:rsidRPr="0093631F" w:rsidRDefault="006519E9" w:rsidP="00746F58">
      <w:pPr>
        <w:spacing w:after="0" w:line="480" w:lineRule="auto"/>
        <w:jc w:val="both"/>
        <w:rPr>
          <w:rFonts w:ascii="Bookman Old Style" w:hAnsi="Bookman Old Style"/>
          <w:i/>
          <w:color w:val="000000" w:themeColor="text1"/>
          <w:sz w:val="24"/>
          <w:szCs w:val="24"/>
        </w:rPr>
      </w:pPr>
      <w:r w:rsidRPr="0093631F">
        <w:rPr>
          <w:rFonts w:ascii="Bookman Old Style" w:hAnsi="Bookman Old Style"/>
          <w:i/>
          <w:color w:val="000000" w:themeColor="text1"/>
          <w:sz w:val="24"/>
          <w:szCs w:val="24"/>
        </w:rPr>
        <w:t>5.1</w:t>
      </w:r>
      <w:r w:rsidR="002C2A1D" w:rsidRPr="0093631F">
        <w:rPr>
          <w:rFonts w:ascii="Bookman Old Style" w:hAnsi="Bookman Old Style"/>
          <w:i/>
          <w:color w:val="000000" w:themeColor="text1"/>
          <w:sz w:val="24"/>
          <w:szCs w:val="24"/>
        </w:rPr>
        <w:t xml:space="preserve"> Managerial and post-selection benchmarking negotiations</w:t>
      </w:r>
      <w:r w:rsidR="00D978E6" w:rsidRPr="0093631F">
        <w:rPr>
          <w:rFonts w:ascii="Bookman Old Style" w:hAnsi="Bookman Old Style"/>
          <w:i/>
          <w:color w:val="000000" w:themeColor="text1"/>
          <w:sz w:val="24"/>
          <w:szCs w:val="24"/>
        </w:rPr>
        <w:t xml:space="preserve"> </w:t>
      </w:r>
    </w:p>
    <w:p w14:paraId="69DC3C91" w14:textId="69FDFE5D" w:rsidR="00391F18" w:rsidRPr="0093631F" w:rsidRDefault="00391F18" w:rsidP="00746F58">
      <w:pPr>
        <w:spacing w:after="0" w:line="480" w:lineRule="auto"/>
        <w:ind w:firstLine="420"/>
        <w:jc w:val="both"/>
        <w:rPr>
          <w:rFonts w:ascii="Bookman Old Style" w:hAnsi="Bookman Old Style"/>
          <w:color w:val="000000" w:themeColor="text1"/>
          <w:sz w:val="24"/>
          <w:szCs w:val="24"/>
        </w:rPr>
      </w:pPr>
      <w:r w:rsidRPr="0093631F">
        <w:rPr>
          <w:rFonts w:ascii="Bookman Old Style" w:hAnsi="Bookman Old Style"/>
          <w:color w:val="000000" w:themeColor="text1"/>
          <w:sz w:val="24"/>
          <w:szCs w:val="24"/>
        </w:rPr>
        <w:t>In this section, the paper illustrates how managers from the case company can u</w:t>
      </w:r>
      <w:r w:rsidR="00746F58" w:rsidRPr="0093631F">
        <w:rPr>
          <w:rFonts w:ascii="Bookman Old Style" w:hAnsi="Bookman Old Style"/>
          <w:color w:val="000000" w:themeColor="text1"/>
          <w:sz w:val="24"/>
          <w:szCs w:val="24"/>
        </w:rPr>
        <w:t>tilize</w:t>
      </w:r>
      <w:r w:rsidRPr="0093631F">
        <w:rPr>
          <w:rFonts w:ascii="Bookman Old Style" w:hAnsi="Bookman Old Style"/>
          <w:color w:val="000000" w:themeColor="text1"/>
          <w:sz w:val="24"/>
          <w:szCs w:val="24"/>
        </w:rPr>
        <w:t xml:space="preserve"> the results obtained </w:t>
      </w:r>
      <w:r w:rsidR="00746F58" w:rsidRPr="0093631F">
        <w:rPr>
          <w:rFonts w:ascii="Bookman Old Style" w:hAnsi="Bookman Old Style"/>
          <w:color w:val="000000" w:themeColor="text1"/>
          <w:sz w:val="24"/>
          <w:szCs w:val="24"/>
        </w:rPr>
        <w:t xml:space="preserve">from this study </w:t>
      </w:r>
      <w:r w:rsidRPr="0093631F">
        <w:rPr>
          <w:rFonts w:ascii="Bookman Old Style" w:hAnsi="Bookman Old Style"/>
          <w:color w:val="000000" w:themeColor="text1"/>
          <w:sz w:val="24"/>
          <w:szCs w:val="24"/>
        </w:rPr>
        <w:t xml:space="preserve">for </w:t>
      </w:r>
      <w:r w:rsidR="00DC4C2A" w:rsidRPr="0093631F">
        <w:rPr>
          <w:rFonts w:ascii="Bookman Old Style" w:hAnsi="Bookman Old Style"/>
          <w:color w:val="000000" w:themeColor="text1"/>
          <w:sz w:val="24"/>
          <w:szCs w:val="24"/>
        </w:rPr>
        <w:t xml:space="preserve">supporting </w:t>
      </w:r>
      <w:r w:rsidRPr="0093631F">
        <w:rPr>
          <w:rFonts w:ascii="Bookman Old Style" w:hAnsi="Bookman Old Style"/>
          <w:color w:val="000000" w:themeColor="text1"/>
          <w:sz w:val="24"/>
          <w:szCs w:val="24"/>
        </w:rPr>
        <w:t xml:space="preserve">post-supplier selection negotiations with </w:t>
      </w:r>
      <w:r w:rsidR="0030041C" w:rsidRPr="0093631F">
        <w:rPr>
          <w:rFonts w:ascii="Bookman Old Style" w:hAnsi="Bookman Old Style"/>
          <w:color w:val="000000" w:themeColor="text1"/>
          <w:sz w:val="24"/>
          <w:szCs w:val="24"/>
        </w:rPr>
        <w:t xml:space="preserve">the </w:t>
      </w:r>
      <w:r w:rsidRPr="0093631F">
        <w:rPr>
          <w:rFonts w:ascii="Bookman Old Style" w:hAnsi="Bookman Old Style"/>
          <w:color w:val="000000" w:themeColor="text1"/>
          <w:sz w:val="24"/>
          <w:szCs w:val="24"/>
        </w:rPr>
        <w:t xml:space="preserve">selected supplier for future improvements. As an example, using data from </w:t>
      </w:r>
      <w:r w:rsidR="007A25FA" w:rsidRPr="0093631F">
        <w:rPr>
          <w:rFonts w:ascii="Bookman Old Style" w:hAnsi="Bookman Old Style"/>
          <w:color w:val="000000" w:themeColor="text1"/>
          <w:sz w:val="24"/>
          <w:szCs w:val="24"/>
        </w:rPr>
        <w:t>Appendix 11</w:t>
      </w:r>
      <w:r w:rsidRPr="0093631F">
        <w:rPr>
          <w:rFonts w:ascii="Bookman Old Style" w:hAnsi="Bookman Old Style"/>
          <w:color w:val="000000" w:themeColor="text1"/>
          <w:sz w:val="24"/>
          <w:szCs w:val="24"/>
        </w:rPr>
        <w:t xml:space="preserve">, </w:t>
      </w:r>
      <w:r w:rsidR="00746F58" w:rsidRPr="0093631F">
        <w:rPr>
          <w:rFonts w:ascii="Bookman Old Style" w:hAnsi="Bookman Old Style"/>
          <w:color w:val="000000" w:themeColor="text1"/>
          <w:sz w:val="24"/>
          <w:szCs w:val="24"/>
        </w:rPr>
        <w:t>we can see that supplier 2 has the best rated performance criteria among the five suppliers for the first three criteria (under the main organizational category), namely: “</w:t>
      </w:r>
      <w:r w:rsidR="00746F58" w:rsidRPr="0093631F">
        <w:rPr>
          <w:rFonts w:ascii="Bookman Old Style" w:hAnsi="Bookman Old Style" w:cs="Times New Roman"/>
          <w:color w:val="000000" w:themeColor="text1"/>
          <w:sz w:val="24"/>
          <w:szCs w:val="24"/>
        </w:rPr>
        <w:t>Top management support and dedication towards industry 4.0 and circular economy implementation” (OG1), “Financial wellbeing and availability for implementing Industry 4.0 within circular economy” (OG2) and “A positive organizational culture towards implementation of Industry 4.0 and circular economy initiatives” (OG3)</w:t>
      </w:r>
      <w:r w:rsidR="0030041C" w:rsidRPr="0093631F">
        <w:rPr>
          <w:rFonts w:ascii="Bookman Old Style" w:hAnsi="Bookman Old Style" w:cs="Times New Roman"/>
          <w:color w:val="000000" w:themeColor="text1"/>
          <w:sz w:val="24"/>
          <w:szCs w:val="24"/>
        </w:rPr>
        <w:t>. This</w:t>
      </w:r>
      <w:r w:rsidR="00746F58" w:rsidRPr="0093631F">
        <w:rPr>
          <w:rFonts w:ascii="Bookman Old Style" w:hAnsi="Bookman Old Style" w:cs="Times New Roman"/>
          <w:color w:val="000000" w:themeColor="text1"/>
          <w:sz w:val="24"/>
          <w:szCs w:val="24"/>
        </w:rPr>
        <w:t xml:space="preserve"> signif</w:t>
      </w:r>
      <w:r w:rsidR="0030041C" w:rsidRPr="0093631F">
        <w:rPr>
          <w:rFonts w:ascii="Bookman Old Style" w:hAnsi="Bookman Old Style" w:cs="Times New Roman"/>
          <w:color w:val="000000" w:themeColor="text1"/>
          <w:sz w:val="24"/>
          <w:szCs w:val="24"/>
        </w:rPr>
        <w:t>ies</w:t>
      </w:r>
      <w:r w:rsidR="00746F58" w:rsidRPr="0093631F">
        <w:rPr>
          <w:rFonts w:ascii="Bookman Old Style" w:hAnsi="Bookman Old Style" w:cs="Times New Roman"/>
          <w:color w:val="000000" w:themeColor="text1"/>
          <w:sz w:val="24"/>
          <w:szCs w:val="24"/>
        </w:rPr>
        <w:t xml:space="preserve"> that, no further negotiations is required with supplier 2 for these three performance criteria. However, </w:t>
      </w:r>
      <w:r w:rsidRPr="0093631F">
        <w:rPr>
          <w:rFonts w:ascii="Bookman Old Style" w:hAnsi="Bookman Old Style"/>
          <w:color w:val="000000" w:themeColor="text1"/>
          <w:sz w:val="24"/>
          <w:szCs w:val="24"/>
        </w:rPr>
        <w:t xml:space="preserve">it is observed that supplier 3 (under the main organizational category) has the highest rated performance criteria </w:t>
      </w:r>
      <w:r w:rsidR="00746F58" w:rsidRPr="0093631F">
        <w:rPr>
          <w:rFonts w:ascii="Bookman Old Style" w:hAnsi="Bookman Old Style"/>
          <w:color w:val="000000" w:themeColor="text1"/>
          <w:sz w:val="24"/>
          <w:szCs w:val="24"/>
        </w:rPr>
        <w:t xml:space="preserve">among the five suppliers </w:t>
      </w:r>
      <w:r w:rsidRPr="0093631F">
        <w:rPr>
          <w:rFonts w:ascii="Bookman Old Style" w:hAnsi="Bookman Old Style"/>
          <w:color w:val="000000" w:themeColor="text1"/>
          <w:sz w:val="24"/>
          <w:szCs w:val="24"/>
        </w:rPr>
        <w:t xml:space="preserve">for the 4th and 5th criteria, </w:t>
      </w:r>
      <w:r w:rsidR="00746F58" w:rsidRPr="0093631F">
        <w:rPr>
          <w:rFonts w:ascii="Bookman Old Style" w:hAnsi="Bookman Old Style"/>
          <w:color w:val="000000" w:themeColor="text1"/>
          <w:sz w:val="24"/>
          <w:szCs w:val="24"/>
        </w:rPr>
        <w:t xml:space="preserve">namely: </w:t>
      </w:r>
      <w:r w:rsidRPr="0093631F">
        <w:rPr>
          <w:rFonts w:ascii="Bookman Old Style" w:hAnsi="Bookman Old Style"/>
          <w:color w:val="000000" w:themeColor="text1"/>
          <w:sz w:val="24"/>
          <w:szCs w:val="24"/>
        </w:rPr>
        <w:t>“</w:t>
      </w:r>
      <w:r w:rsidRPr="0093631F">
        <w:rPr>
          <w:rFonts w:ascii="Bookman Old Style" w:hAnsi="Bookman Old Style" w:cs="Times New Roman"/>
          <w:color w:val="000000" w:themeColor="text1"/>
          <w:sz w:val="24"/>
          <w:szCs w:val="24"/>
        </w:rPr>
        <w:t xml:space="preserve">Training and awareness on Industry 4.0 trends and capacity building” </w:t>
      </w:r>
      <w:r w:rsidRPr="0093631F">
        <w:rPr>
          <w:rFonts w:ascii="Bookman Old Style" w:hAnsi="Bookman Old Style"/>
          <w:color w:val="000000" w:themeColor="text1"/>
          <w:sz w:val="24"/>
          <w:szCs w:val="24"/>
        </w:rPr>
        <w:t>(OG4) and “</w:t>
      </w:r>
      <w:r w:rsidRPr="0093631F">
        <w:rPr>
          <w:rFonts w:ascii="Bookman Old Style" w:hAnsi="Bookman Old Style" w:cs="Times New Roman"/>
          <w:color w:val="000000" w:themeColor="text1"/>
          <w:sz w:val="24"/>
          <w:szCs w:val="24"/>
        </w:rPr>
        <w:t>Readiness for organizational change to adopt Industry 4.0 for circular economy” (</w:t>
      </w:r>
      <w:r w:rsidRPr="0093631F">
        <w:rPr>
          <w:rFonts w:ascii="Bookman Old Style" w:hAnsi="Bookman Old Style"/>
          <w:color w:val="000000" w:themeColor="text1"/>
          <w:sz w:val="24"/>
          <w:szCs w:val="24"/>
        </w:rPr>
        <w:t xml:space="preserve">OG5); and suppliers 4 has the highest rated performance criteria </w:t>
      </w:r>
      <w:r w:rsidR="00746F58" w:rsidRPr="0093631F">
        <w:rPr>
          <w:rFonts w:ascii="Bookman Old Style" w:hAnsi="Bookman Old Style"/>
          <w:color w:val="000000" w:themeColor="text1"/>
          <w:sz w:val="24"/>
          <w:szCs w:val="24"/>
        </w:rPr>
        <w:t xml:space="preserve">among the five suppliers </w:t>
      </w:r>
      <w:r w:rsidRPr="0093631F">
        <w:rPr>
          <w:rFonts w:ascii="Bookman Old Style" w:hAnsi="Bookman Old Style"/>
          <w:color w:val="000000" w:themeColor="text1"/>
          <w:sz w:val="24"/>
          <w:szCs w:val="24"/>
        </w:rPr>
        <w:t>for 6th criteria, “</w:t>
      </w:r>
      <w:r w:rsidRPr="0093631F">
        <w:rPr>
          <w:rFonts w:ascii="Bookman Old Style" w:hAnsi="Bookman Old Style" w:cs="Times New Roman"/>
          <w:color w:val="000000" w:themeColor="text1"/>
          <w:sz w:val="24"/>
          <w:szCs w:val="24"/>
        </w:rPr>
        <w:t>Efficient Industry 4.0 Project Management”</w:t>
      </w:r>
      <w:r w:rsidRPr="0093631F">
        <w:rPr>
          <w:rFonts w:ascii="Bookman Old Style" w:hAnsi="Bookman Old Style"/>
          <w:color w:val="000000" w:themeColor="text1"/>
          <w:sz w:val="24"/>
          <w:szCs w:val="24"/>
        </w:rPr>
        <w:t xml:space="preserve"> (OG6). For these two criteria</w:t>
      </w:r>
      <w:r w:rsidR="00746F58" w:rsidRPr="0093631F">
        <w:rPr>
          <w:rFonts w:ascii="Bookman Old Style" w:hAnsi="Bookman Old Style"/>
          <w:color w:val="000000" w:themeColor="text1"/>
          <w:sz w:val="24"/>
          <w:szCs w:val="24"/>
        </w:rPr>
        <w:t xml:space="preserve"> (</w:t>
      </w:r>
      <w:r w:rsidRPr="0093631F">
        <w:rPr>
          <w:rFonts w:ascii="Bookman Old Style" w:hAnsi="Bookman Old Style"/>
          <w:color w:val="000000" w:themeColor="text1"/>
          <w:sz w:val="24"/>
          <w:szCs w:val="24"/>
        </w:rPr>
        <w:t>OG4 an</w:t>
      </w:r>
      <w:r w:rsidR="00746F58" w:rsidRPr="0093631F">
        <w:rPr>
          <w:rFonts w:ascii="Bookman Old Style" w:hAnsi="Bookman Old Style"/>
          <w:color w:val="000000" w:themeColor="text1"/>
          <w:sz w:val="24"/>
          <w:szCs w:val="24"/>
        </w:rPr>
        <w:t>d OG5)</w:t>
      </w:r>
      <w:r w:rsidRPr="0093631F">
        <w:rPr>
          <w:rFonts w:ascii="Bookman Old Style" w:hAnsi="Bookman Old Style"/>
          <w:color w:val="000000" w:themeColor="text1"/>
          <w:sz w:val="24"/>
          <w:szCs w:val="24"/>
        </w:rPr>
        <w:t xml:space="preserve">, supplier 3’s performance ratings can be utilize as a benchmark measurement for other suppliers. </w:t>
      </w:r>
      <w:r w:rsidR="00746F58" w:rsidRPr="0093631F">
        <w:rPr>
          <w:rFonts w:ascii="Bookman Old Style" w:hAnsi="Bookman Old Style"/>
          <w:color w:val="000000" w:themeColor="text1"/>
          <w:sz w:val="24"/>
          <w:szCs w:val="24"/>
        </w:rPr>
        <w:t>Therefore</w:t>
      </w:r>
      <w:r w:rsidRPr="0093631F">
        <w:rPr>
          <w:rFonts w:ascii="Bookman Old Style" w:hAnsi="Bookman Old Style"/>
          <w:color w:val="000000" w:themeColor="text1"/>
          <w:sz w:val="24"/>
          <w:szCs w:val="24"/>
        </w:rPr>
        <w:t xml:space="preserve">, the Pakistani textile </w:t>
      </w:r>
      <w:r w:rsidR="00980BEE" w:rsidRPr="0093631F">
        <w:rPr>
          <w:rFonts w:ascii="Bookman Old Style" w:hAnsi="Bookman Old Style"/>
          <w:color w:val="000000" w:themeColor="text1"/>
          <w:sz w:val="24"/>
          <w:szCs w:val="24"/>
        </w:rPr>
        <w:t xml:space="preserve">manufacturing </w:t>
      </w:r>
      <w:r w:rsidRPr="0093631F">
        <w:rPr>
          <w:rFonts w:ascii="Bookman Old Style" w:hAnsi="Bookman Old Style"/>
          <w:color w:val="000000" w:themeColor="text1"/>
          <w:sz w:val="24"/>
          <w:szCs w:val="24"/>
        </w:rPr>
        <w:t xml:space="preserve">company can as part of their post-supplier selection </w:t>
      </w:r>
      <w:r w:rsidR="0030041C" w:rsidRPr="0093631F">
        <w:rPr>
          <w:rFonts w:ascii="Bookman Old Style" w:hAnsi="Bookman Old Style"/>
          <w:color w:val="000000" w:themeColor="text1"/>
          <w:sz w:val="24"/>
          <w:szCs w:val="24"/>
        </w:rPr>
        <w:t>project</w:t>
      </w:r>
      <w:r w:rsidRPr="0093631F">
        <w:rPr>
          <w:rFonts w:ascii="Bookman Old Style" w:hAnsi="Bookman Old Style"/>
          <w:color w:val="000000" w:themeColor="text1"/>
          <w:sz w:val="24"/>
          <w:szCs w:val="24"/>
        </w:rPr>
        <w:t xml:space="preserve">, can consider negotiating with supplier 2 to focus on improving the performance of these two criteria. In the same way, supplier 4’s performance rating can be considered as a benchmark measurement for other suppliers and so the case company can negotiate with supplier 2 to initiate some steps to improve this performance criteria. </w:t>
      </w:r>
      <w:r w:rsidR="00746F58" w:rsidRPr="0093631F">
        <w:rPr>
          <w:rFonts w:ascii="Bookman Old Style" w:hAnsi="Bookman Old Style"/>
          <w:color w:val="000000" w:themeColor="text1"/>
          <w:sz w:val="24"/>
          <w:szCs w:val="24"/>
        </w:rPr>
        <w:t xml:space="preserve">Many of these </w:t>
      </w:r>
      <w:r w:rsidR="00DC4C2A" w:rsidRPr="0093631F">
        <w:rPr>
          <w:rFonts w:ascii="Bookman Old Style" w:hAnsi="Bookman Old Style"/>
          <w:color w:val="000000" w:themeColor="text1"/>
          <w:sz w:val="24"/>
          <w:szCs w:val="24"/>
        </w:rPr>
        <w:t xml:space="preserve">are </w:t>
      </w:r>
      <w:r w:rsidR="00746F58" w:rsidRPr="0093631F">
        <w:rPr>
          <w:rFonts w:ascii="Bookman Old Style" w:hAnsi="Bookman Old Style"/>
          <w:color w:val="000000" w:themeColor="text1"/>
          <w:sz w:val="24"/>
          <w:szCs w:val="24"/>
        </w:rPr>
        <w:t xml:space="preserve">observed among the </w:t>
      </w:r>
      <w:r w:rsidR="00FB2ECF" w:rsidRPr="0093631F">
        <w:rPr>
          <w:rFonts w:ascii="Bookman Old Style" w:hAnsi="Bookman Old Style"/>
          <w:color w:val="000000" w:themeColor="text1"/>
          <w:sz w:val="24"/>
          <w:szCs w:val="24"/>
        </w:rPr>
        <w:t>remaining</w:t>
      </w:r>
      <w:r w:rsidR="00746F58" w:rsidRPr="0093631F">
        <w:rPr>
          <w:rFonts w:ascii="Bookman Old Style" w:hAnsi="Bookman Old Style"/>
          <w:color w:val="000000" w:themeColor="text1"/>
          <w:sz w:val="24"/>
          <w:szCs w:val="24"/>
        </w:rPr>
        <w:t xml:space="preserve"> categories and similar step can be taken by managers for </w:t>
      </w:r>
      <w:r w:rsidR="0030041C" w:rsidRPr="0093631F">
        <w:rPr>
          <w:rFonts w:ascii="Bookman Old Style" w:hAnsi="Bookman Old Style"/>
          <w:color w:val="000000" w:themeColor="text1"/>
          <w:sz w:val="24"/>
          <w:szCs w:val="24"/>
        </w:rPr>
        <w:t xml:space="preserve">improvement </w:t>
      </w:r>
      <w:r w:rsidR="00746F58" w:rsidRPr="0093631F">
        <w:rPr>
          <w:rFonts w:ascii="Bookman Old Style" w:hAnsi="Bookman Old Style"/>
          <w:color w:val="000000" w:themeColor="text1"/>
          <w:sz w:val="24"/>
          <w:szCs w:val="24"/>
        </w:rPr>
        <w:t xml:space="preserve">negotiations. </w:t>
      </w:r>
    </w:p>
    <w:p w14:paraId="1659554E" w14:textId="05A7B40D" w:rsidR="00391F18" w:rsidRPr="0093631F" w:rsidRDefault="00391F18" w:rsidP="00746F58">
      <w:pPr>
        <w:spacing w:after="0" w:line="480" w:lineRule="auto"/>
        <w:ind w:firstLine="420"/>
        <w:jc w:val="both"/>
        <w:rPr>
          <w:rFonts w:ascii="Bookman Old Style" w:hAnsi="Bookman Old Style"/>
          <w:color w:val="000000" w:themeColor="text1"/>
          <w:sz w:val="24"/>
          <w:szCs w:val="24"/>
        </w:rPr>
      </w:pPr>
      <w:r w:rsidRPr="0093631F">
        <w:rPr>
          <w:rFonts w:ascii="Bookman Old Style" w:hAnsi="Bookman Old Style"/>
          <w:color w:val="000000" w:themeColor="text1"/>
          <w:sz w:val="24"/>
          <w:szCs w:val="24"/>
        </w:rPr>
        <w:t xml:space="preserve">Given the possibilities of interactions and trade-offs among performance criteria, care must be taken not to compromise the overall performance of supplier 2. </w:t>
      </w:r>
      <w:r w:rsidR="00746F58" w:rsidRPr="0093631F">
        <w:rPr>
          <w:rFonts w:ascii="Bookman Old Style" w:hAnsi="Bookman Old Style"/>
          <w:color w:val="000000" w:themeColor="text1"/>
          <w:sz w:val="24"/>
          <w:szCs w:val="24"/>
        </w:rPr>
        <w:t>Overall, this</w:t>
      </w:r>
      <w:r w:rsidRPr="0093631F">
        <w:rPr>
          <w:rFonts w:ascii="Bookman Old Style" w:hAnsi="Bookman Old Style"/>
          <w:color w:val="000000" w:themeColor="text1"/>
          <w:sz w:val="24"/>
          <w:szCs w:val="24"/>
        </w:rPr>
        <w:t xml:space="preserve"> </w:t>
      </w:r>
      <w:r w:rsidR="00746F58" w:rsidRPr="0093631F">
        <w:rPr>
          <w:rFonts w:ascii="Bookman Old Style" w:hAnsi="Bookman Old Style"/>
          <w:color w:val="000000" w:themeColor="text1"/>
          <w:sz w:val="24"/>
          <w:szCs w:val="24"/>
        </w:rPr>
        <w:t>depicts</w:t>
      </w:r>
      <w:r w:rsidRPr="0093631F">
        <w:rPr>
          <w:rFonts w:ascii="Bookman Old Style" w:hAnsi="Bookman Old Style"/>
          <w:color w:val="000000" w:themeColor="text1"/>
          <w:sz w:val="24"/>
          <w:szCs w:val="24"/>
        </w:rPr>
        <w:t xml:space="preserve"> that compensatory </w:t>
      </w:r>
      <w:r w:rsidR="00746F58" w:rsidRPr="0093631F">
        <w:rPr>
          <w:rFonts w:ascii="Bookman Old Style" w:hAnsi="Bookman Old Style"/>
          <w:color w:val="000000" w:themeColor="text1"/>
          <w:sz w:val="24"/>
          <w:szCs w:val="24"/>
        </w:rPr>
        <w:t>assessment</w:t>
      </w:r>
      <w:r w:rsidRPr="0093631F">
        <w:rPr>
          <w:rFonts w:ascii="Bookman Old Style" w:hAnsi="Bookman Old Style"/>
          <w:color w:val="000000" w:themeColor="text1"/>
          <w:sz w:val="24"/>
          <w:szCs w:val="24"/>
        </w:rPr>
        <w:t xml:space="preserve"> may allow </w:t>
      </w:r>
      <w:r w:rsidR="00746F58" w:rsidRPr="0093631F">
        <w:rPr>
          <w:rFonts w:ascii="Bookman Old Style" w:hAnsi="Bookman Old Style"/>
          <w:color w:val="000000" w:themeColor="text1"/>
          <w:sz w:val="24"/>
          <w:szCs w:val="24"/>
        </w:rPr>
        <w:t xml:space="preserve">for </w:t>
      </w:r>
      <w:r w:rsidRPr="0093631F">
        <w:rPr>
          <w:rFonts w:ascii="Bookman Old Style" w:hAnsi="Bookman Old Style"/>
          <w:color w:val="000000" w:themeColor="text1"/>
          <w:sz w:val="24"/>
          <w:szCs w:val="24"/>
        </w:rPr>
        <w:t xml:space="preserve">some </w:t>
      </w:r>
      <w:r w:rsidR="00746F58" w:rsidRPr="0093631F">
        <w:rPr>
          <w:rFonts w:ascii="Bookman Old Style" w:hAnsi="Bookman Old Style"/>
          <w:color w:val="000000" w:themeColor="text1"/>
          <w:sz w:val="24"/>
          <w:szCs w:val="24"/>
        </w:rPr>
        <w:t>poor</w:t>
      </w:r>
      <w:r w:rsidRPr="0093631F">
        <w:rPr>
          <w:rFonts w:ascii="Bookman Old Style" w:hAnsi="Bookman Old Style"/>
          <w:color w:val="000000" w:themeColor="text1"/>
          <w:sz w:val="24"/>
          <w:szCs w:val="24"/>
        </w:rPr>
        <w:t xml:space="preserve"> performing </w:t>
      </w:r>
      <w:r w:rsidR="00746F58" w:rsidRPr="0093631F">
        <w:rPr>
          <w:rFonts w:ascii="Bookman Old Style" w:hAnsi="Bookman Old Style"/>
          <w:color w:val="000000" w:themeColor="text1"/>
          <w:sz w:val="24"/>
          <w:szCs w:val="24"/>
        </w:rPr>
        <w:t>outcomes</w:t>
      </w:r>
      <w:r w:rsidRPr="0093631F">
        <w:rPr>
          <w:rFonts w:ascii="Bookman Old Style" w:hAnsi="Bookman Old Style"/>
          <w:color w:val="000000" w:themeColor="text1"/>
          <w:sz w:val="24"/>
          <w:szCs w:val="24"/>
        </w:rPr>
        <w:t xml:space="preserve"> to occur; </w:t>
      </w:r>
      <w:r w:rsidR="00746F58" w:rsidRPr="0093631F">
        <w:rPr>
          <w:rFonts w:ascii="Bookman Old Style" w:hAnsi="Bookman Old Style"/>
          <w:color w:val="000000" w:themeColor="text1"/>
          <w:sz w:val="24"/>
          <w:szCs w:val="24"/>
        </w:rPr>
        <w:t xml:space="preserve">therefore </w:t>
      </w:r>
      <w:r w:rsidRPr="0093631F">
        <w:rPr>
          <w:rFonts w:ascii="Bookman Old Style" w:hAnsi="Bookman Old Style"/>
          <w:color w:val="000000" w:themeColor="text1"/>
          <w:sz w:val="24"/>
          <w:szCs w:val="24"/>
        </w:rPr>
        <w:t xml:space="preserve">setting </w:t>
      </w:r>
      <w:r w:rsidR="00746F58" w:rsidRPr="0093631F">
        <w:rPr>
          <w:rFonts w:ascii="Bookman Old Style" w:hAnsi="Bookman Old Style"/>
          <w:color w:val="000000" w:themeColor="text1"/>
          <w:sz w:val="24"/>
          <w:szCs w:val="24"/>
        </w:rPr>
        <w:t xml:space="preserve">a </w:t>
      </w:r>
      <w:r w:rsidRPr="0093631F">
        <w:rPr>
          <w:rFonts w:ascii="Bookman Old Style" w:hAnsi="Bookman Old Style"/>
          <w:color w:val="000000" w:themeColor="text1"/>
          <w:sz w:val="24"/>
          <w:szCs w:val="24"/>
        </w:rPr>
        <w:t xml:space="preserve">minimum value expectations may be necessary to guarantee better overall performance on </w:t>
      </w:r>
      <w:r w:rsidR="00746F58" w:rsidRPr="0093631F">
        <w:rPr>
          <w:rFonts w:ascii="Bookman Old Style" w:hAnsi="Bookman Old Style"/>
          <w:color w:val="000000" w:themeColor="text1"/>
          <w:sz w:val="24"/>
          <w:szCs w:val="24"/>
        </w:rPr>
        <w:t>criteria</w:t>
      </w:r>
      <w:r w:rsidRPr="0093631F">
        <w:rPr>
          <w:rFonts w:ascii="Bookman Old Style" w:hAnsi="Bookman Old Style"/>
          <w:color w:val="000000" w:themeColor="text1"/>
          <w:sz w:val="24"/>
          <w:szCs w:val="24"/>
        </w:rPr>
        <w:t>.</w:t>
      </w:r>
    </w:p>
    <w:p w14:paraId="012AF7D3" w14:textId="53EE38CF" w:rsidR="00D26B6C" w:rsidRPr="0093631F" w:rsidRDefault="006519E9" w:rsidP="00980BEE">
      <w:pPr>
        <w:spacing w:after="0" w:line="480" w:lineRule="auto"/>
        <w:jc w:val="both"/>
        <w:rPr>
          <w:rFonts w:ascii="Bookman Old Style" w:hAnsi="Bookman Old Style"/>
          <w:i/>
          <w:color w:val="000000" w:themeColor="text1"/>
          <w:sz w:val="24"/>
          <w:szCs w:val="24"/>
        </w:rPr>
      </w:pPr>
      <w:r w:rsidRPr="0093631F">
        <w:rPr>
          <w:rFonts w:ascii="Bookman Old Style" w:hAnsi="Bookman Old Style"/>
          <w:i/>
          <w:color w:val="000000" w:themeColor="text1"/>
          <w:sz w:val="24"/>
          <w:szCs w:val="24"/>
        </w:rPr>
        <w:t>5.2</w:t>
      </w:r>
      <w:r w:rsidR="002C2A1D" w:rsidRPr="0093631F">
        <w:rPr>
          <w:rFonts w:ascii="Bookman Old Style" w:hAnsi="Bookman Old Style"/>
          <w:i/>
          <w:color w:val="000000" w:themeColor="text1"/>
          <w:sz w:val="24"/>
          <w:szCs w:val="24"/>
        </w:rPr>
        <w:t xml:space="preserve"> </w:t>
      </w:r>
      <w:r w:rsidR="00D26B6C" w:rsidRPr="0093631F">
        <w:rPr>
          <w:rFonts w:ascii="Bookman Old Style" w:hAnsi="Bookman Old Style"/>
          <w:i/>
          <w:color w:val="000000" w:themeColor="text1"/>
          <w:sz w:val="24"/>
          <w:szCs w:val="24"/>
        </w:rPr>
        <w:t>Implications for management science</w:t>
      </w:r>
      <w:r w:rsidR="007A25FA" w:rsidRPr="0093631F">
        <w:rPr>
          <w:rFonts w:ascii="Bookman Old Style" w:hAnsi="Bookman Old Style"/>
          <w:i/>
          <w:color w:val="000000" w:themeColor="text1"/>
          <w:sz w:val="24"/>
          <w:szCs w:val="24"/>
        </w:rPr>
        <w:t>s</w:t>
      </w:r>
      <w:r w:rsidR="00D26B6C" w:rsidRPr="0093631F">
        <w:rPr>
          <w:rFonts w:ascii="Bookman Old Style" w:hAnsi="Bookman Old Style"/>
          <w:i/>
          <w:color w:val="000000" w:themeColor="text1"/>
          <w:sz w:val="24"/>
          <w:szCs w:val="24"/>
        </w:rPr>
        <w:t xml:space="preserve"> professionals</w:t>
      </w:r>
    </w:p>
    <w:p w14:paraId="17814F51" w14:textId="67CD5864" w:rsidR="00D26B6C" w:rsidRPr="0093631F" w:rsidRDefault="00D26B6C" w:rsidP="00D26B6C">
      <w:pPr>
        <w:spacing w:after="0" w:line="480" w:lineRule="auto"/>
        <w:ind w:firstLine="420"/>
        <w:jc w:val="both"/>
        <w:rPr>
          <w:rFonts w:ascii="Bookman Old Style" w:hAnsi="Bookman Old Style"/>
          <w:color w:val="000000" w:themeColor="text1"/>
          <w:sz w:val="24"/>
          <w:szCs w:val="24"/>
        </w:rPr>
      </w:pPr>
      <w:r w:rsidRPr="0093631F">
        <w:rPr>
          <w:rFonts w:ascii="Bookman Old Style" w:hAnsi="Bookman Old Style"/>
          <w:color w:val="000000" w:themeColor="text1"/>
          <w:sz w:val="24"/>
          <w:szCs w:val="24"/>
        </w:rPr>
        <w:t xml:space="preserve">Management sciences discipline is concern with the identification, extension and unification of scientific knowledge pertaining to process and substance of management (Kendall et al., 1982). This study has some relevant implications for management sciences professionals especially for those within the case country. These implications come from two perspectives: </w:t>
      </w:r>
      <w:r w:rsidR="00980BEE" w:rsidRPr="0093631F">
        <w:rPr>
          <w:rFonts w:ascii="Bookman Old Style" w:hAnsi="Bookman Old Style"/>
          <w:color w:val="000000" w:themeColor="text1"/>
          <w:sz w:val="24"/>
          <w:szCs w:val="24"/>
        </w:rPr>
        <w:t xml:space="preserve">(1) </w:t>
      </w:r>
      <w:r w:rsidRPr="0093631F">
        <w:rPr>
          <w:rFonts w:ascii="Bookman Old Style" w:hAnsi="Bookman Old Style"/>
          <w:color w:val="000000" w:themeColor="text1"/>
          <w:sz w:val="24"/>
          <w:szCs w:val="24"/>
        </w:rPr>
        <w:t>the perspective of the proposed analytical framework</w:t>
      </w:r>
      <w:r w:rsidR="00980BEE" w:rsidRPr="0093631F">
        <w:rPr>
          <w:rFonts w:ascii="Bookman Old Style" w:hAnsi="Bookman Old Style"/>
          <w:color w:val="000000" w:themeColor="text1"/>
          <w:sz w:val="24"/>
          <w:szCs w:val="24"/>
        </w:rPr>
        <w:t>,</w:t>
      </w:r>
      <w:r w:rsidRPr="0093631F">
        <w:rPr>
          <w:rFonts w:ascii="Bookman Old Style" w:hAnsi="Bookman Old Style"/>
          <w:color w:val="000000" w:themeColor="text1"/>
          <w:sz w:val="24"/>
          <w:szCs w:val="24"/>
        </w:rPr>
        <w:t xml:space="preserve"> and </w:t>
      </w:r>
      <w:r w:rsidR="00980BEE" w:rsidRPr="0093631F">
        <w:rPr>
          <w:rFonts w:ascii="Bookman Old Style" w:hAnsi="Bookman Old Style"/>
          <w:color w:val="000000" w:themeColor="text1"/>
          <w:sz w:val="24"/>
          <w:szCs w:val="24"/>
        </w:rPr>
        <w:t>(2)</w:t>
      </w:r>
      <w:r w:rsidRPr="0093631F">
        <w:rPr>
          <w:rFonts w:ascii="Bookman Old Style" w:hAnsi="Bookman Old Style"/>
          <w:color w:val="000000" w:themeColor="text1"/>
          <w:sz w:val="24"/>
          <w:szCs w:val="24"/>
        </w:rPr>
        <w:t xml:space="preserve"> the </w:t>
      </w:r>
      <w:r w:rsidR="00980BEE" w:rsidRPr="0093631F">
        <w:rPr>
          <w:rFonts w:ascii="Bookman Old Style" w:hAnsi="Bookman Old Style"/>
          <w:color w:val="000000" w:themeColor="text1"/>
          <w:sz w:val="24"/>
          <w:szCs w:val="24"/>
        </w:rPr>
        <w:t xml:space="preserve">perspective of the </w:t>
      </w:r>
      <w:r w:rsidRPr="0093631F">
        <w:rPr>
          <w:rFonts w:ascii="Bookman Old Style" w:hAnsi="Bookman Old Style"/>
          <w:color w:val="000000" w:themeColor="text1"/>
          <w:sz w:val="24"/>
          <w:szCs w:val="24"/>
        </w:rPr>
        <w:t xml:space="preserve">integrated BWM-VIKOR decision-support model. The application and implementation of these tools and techniques to solve managerial and technical problems within the case company recognizes well the behavioral and socio-economic realities of management practice in organizations. </w:t>
      </w:r>
    </w:p>
    <w:p w14:paraId="56CC9032" w14:textId="7A80CFC2" w:rsidR="00D26B6C" w:rsidRPr="0093631F" w:rsidRDefault="00D26B6C" w:rsidP="00D26B6C">
      <w:pPr>
        <w:spacing w:after="0" w:line="480" w:lineRule="auto"/>
        <w:ind w:firstLine="420"/>
        <w:jc w:val="both"/>
        <w:rPr>
          <w:rFonts w:ascii="Bookman Old Style" w:hAnsi="Bookman Old Style"/>
          <w:color w:val="000000" w:themeColor="text1"/>
          <w:sz w:val="24"/>
          <w:szCs w:val="24"/>
        </w:rPr>
      </w:pPr>
      <w:r w:rsidRPr="0093631F">
        <w:rPr>
          <w:rFonts w:ascii="Bookman Old Style" w:hAnsi="Bookman Old Style"/>
          <w:color w:val="000000" w:themeColor="text1"/>
          <w:sz w:val="24"/>
          <w:szCs w:val="24"/>
        </w:rPr>
        <w:t xml:space="preserve">This study provides a framework for management sciences professionals in developing economies such as Pakistan to help identify suitable criteria for sustainable supplier selection within </w:t>
      </w:r>
      <w:r w:rsidR="00980BEE" w:rsidRPr="0093631F">
        <w:rPr>
          <w:rFonts w:ascii="Bookman Old Style" w:hAnsi="Bookman Old Style"/>
          <w:color w:val="000000" w:themeColor="text1"/>
          <w:sz w:val="24"/>
          <w:szCs w:val="24"/>
        </w:rPr>
        <w:t xml:space="preserve">the context of circular economy </w:t>
      </w:r>
      <w:r w:rsidRPr="0093631F">
        <w:rPr>
          <w:rFonts w:ascii="Bookman Old Style" w:hAnsi="Bookman Old Style"/>
          <w:color w:val="000000" w:themeColor="text1"/>
          <w:sz w:val="24"/>
          <w:szCs w:val="24"/>
        </w:rPr>
        <w:t xml:space="preserve">based </w:t>
      </w:r>
      <w:r w:rsidR="00980BEE" w:rsidRPr="0093631F">
        <w:rPr>
          <w:rFonts w:ascii="Bookman Old Style" w:hAnsi="Bookman Old Style"/>
          <w:color w:val="000000" w:themeColor="text1"/>
          <w:sz w:val="24"/>
          <w:szCs w:val="24"/>
        </w:rPr>
        <w:t xml:space="preserve">on </w:t>
      </w:r>
      <w:r w:rsidRPr="0093631F">
        <w:rPr>
          <w:rFonts w:ascii="Bookman Old Style" w:hAnsi="Bookman Old Style"/>
          <w:color w:val="000000" w:themeColor="text1"/>
          <w:sz w:val="24"/>
          <w:szCs w:val="24"/>
        </w:rPr>
        <w:t xml:space="preserve">Industry 4.0 initiatives. The basic framework can be applied across different industries in the developing countries. By evaluating and ranking these selected criteria, this study primarily helps management sciences professionals to identify which criteria are more important over the others for supporting sustainable supply chain management decisions within the context of circular economy based on Industry 4.0 initiatives. This evaluation is extended to the selection of a sustainable supplier based on these criteria. Similar industries in developing countries can incorporate this framework for selecting a suitable sustainable supplier for partnership. </w:t>
      </w:r>
    </w:p>
    <w:p w14:paraId="00C4A9BB" w14:textId="601E91DB" w:rsidR="00D26B6C" w:rsidRPr="0093631F" w:rsidRDefault="00D26B6C" w:rsidP="00D26B6C">
      <w:pPr>
        <w:spacing w:after="0" w:line="480" w:lineRule="auto"/>
        <w:ind w:firstLine="420"/>
        <w:jc w:val="both"/>
        <w:rPr>
          <w:rFonts w:ascii="Bookman Old Style" w:hAnsi="Bookman Old Style"/>
          <w:color w:val="000000" w:themeColor="text1"/>
          <w:sz w:val="24"/>
          <w:szCs w:val="24"/>
        </w:rPr>
      </w:pPr>
      <w:r w:rsidRPr="0093631F">
        <w:rPr>
          <w:rFonts w:ascii="Bookman Old Style" w:hAnsi="Bookman Old Style"/>
          <w:color w:val="000000" w:themeColor="text1"/>
          <w:sz w:val="24"/>
          <w:szCs w:val="24"/>
        </w:rPr>
        <w:t>Methodologically, the integration of the tools (BWM and VIKOR methods) into a unified model, though not novel, its application to the case country and company is novel and can be considered as a contextual applicability extension of the model, thus, contributing to the decision making application. The application of the tools and the outcome of the theoretical framework showed that the model is beneficial. This expounds on the issue of theoretically, multiple criteria approaches are valuable when considering sustainability concerns. Thus, this study reaffirms the importance of the multi-criteria model</w:t>
      </w:r>
      <w:r w:rsidR="00980BEE" w:rsidRPr="0093631F">
        <w:rPr>
          <w:rFonts w:ascii="Bookman Old Style" w:hAnsi="Bookman Old Style"/>
          <w:color w:val="000000" w:themeColor="text1"/>
          <w:sz w:val="24"/>
          <w:szCs w:val="24"/>
        </w:rPr>
        <w:t>s</w:t>
      </w:r>
      <w:r w:rsidRPr="0093631F">
        <w:rPr>
          <w:rFonts w:ascii="Bookman Old Style" w:hAnsi="Bookman Old Style"/>
          <w:color w:val="000000" w:themeColor="text1"/>
          <w:sz w:val="24"/>
          <w:szCs w:val="24"/>
        </w:rPr>
        <w:t xml:space="preserve"> used in the study, given management sciences professionals the confidence to adopt and apply multi-criteria models to sustainable supplier selection decision in specific and sustainability decisions in general.    </w:t>
      </w:r>
    </w:p>
    <w:p w14:paraId="13B01D10" w14:textId="20B9C790" w:rsidR="00D26B6C" w:rsidRPr="0093631F" w:rsidRDefault="00D26B6C" w:rsidP="00D26B6C">
      <w:pPr>
        <w:spacing w:after="0" w:line="480" w:lineRule="auto"/>
        <w:ind w:firstLine="420"/>
        <w:jc w:val="both"/>
        <w:rPr>
          <w:rFonts w:ascii="Bookman Old Style" w:hAnsi="Bookman Old Style"/>
          <w:color w:val="000000" w:themeColor="text1"/>
          <w:sz w:val="24"/>
          <w:szCs w:val="24"/>
        </w:rPr>
      </w:pPr>
      <w:r w:rsidRPr="0093631F">
        <w:rPr>
          <w:rFonts w:ascii="Bookman Old Style" w:hAnsi="Bookman Old Style"/>
          <w:color w:val="000000" w:themeColor="text1"/>
          <w:sz w:val="24"/>
          <w:szCs w:val="24"/>
        </w:rPr>
        <w:t xml:space="preserve">Overall this study provides an analytical framework and multi-criteria model for management sciences professionals who act as decision mediators or even decision makers to </w:t>
      </w:r>
      <w:r w:rsidR="00165214" w:rsidRPr="0093631F">
        <w:rPr>
          <w:rFonts w:ascii="Bookman Old Style" w:hAnsi="Bookman Old Style"/>
          <w:color w:val="000000" w:themeColor="text1"/>
          <w:sz w:val="24"/>
          <w:szCs w:val="24"/>
        </w:rPr>
        <w:t xml:space="preserve">help them </w:t>
      </w:r>
      <w:r w:rsidRPr="0093631F">
        <w:rPr>
          <w:rFonts w:ascii="Bookman Old Style" w:hAnsi="Bookman Old Style"/>
          <w:color w:val="000000" w:themeColor="text1"/>
          <w:sz w:val="24"/>
          <w:szCs w:val="24"/>
        </w:rPr>
        <w:t xml:space="preserve">make </w:t>
      </w:r>
      <w:r w:rsidR="004D5A22" w:rsidRPr="0093631F">
        <w:rPr>
          <w:rFonts w:ascii="Bookman Old Style" w:hAnsi="Bookman Old Style"/>
          <w:i/>
          <w:color w:val="000000" w:themeColor="text1"/>
          <w:sz w:val="24"/>
          <w:szCs w:val="24"/>
        </w:rPr>
        <w:t xml:space="preserve">more effective and </w:t>
      </w:r>
      <w:r w:rsidRPr="0093631F">
        <w:rPr>
          <w:rFonts w:ascii="Bookman Old Style" w:hAnsi="Bookman Old Style"/>
          <w:i/>
          <w:color w:val="000000" w:themeColor="text1"/>
          <w:sz w:val="24"/>
          <w:szCs w:val="24"/>
        </w:rPr>
        <w:t>informed decision</w:t>
      </w:r>
      <w:r w:rsidR="004D5A22" w:rsidRPr="0093631F">
        <w:rPr>
          <w:rFonts w:ascii="Bookman Old Style" w:hAnsi="Bookman Old Style"/>
          <w:i/>
          <w:color w:val="000000" w:themeColor="text1"/>
          <w:sz w:val="24"/>
          <w:szCs w:val="24"/>
        </w:rPr>
        <w:t>s</w:t>
      </w:r>
      <w:r w:rsidR="004D5A22" w:rsidRPr="0093631F">
        <w:rPr>
          <w:rFonts w:ascii="Bookman Old Style" w:hAnsi="Bookman Old Style"/>
          <w:color w:val="000000" w:themeColor="text1"/>
          <w:sz w:val="24"/>
          <w:szCs w:val="24"/>
        </w:rPr>
        <w:t xml:space="preserve"> (Fahimnia, et al., 2019)</w:t>
      </w:r>
      <w:r w:rsidRPr="0093631F">
        <w:rPr>
          <w:rFonts w:ascii="Bookman Old Style" w:hAnsi="Bookman Old Style"/>
          <w:color w:val="000000" w:themeColor="text1"/>
          <w:sz w:val="24"/>
          <w:szCs w:val="24"/>
        </w:rPr>
        <w:t xml:space="preserve"> concerning sustainable criteria and </w:t>
      </w:r>
      <w:r w:rsidR="00980BEE" w:rsidRPr="0093631F">
        <w:rPr>
          <w:rFonts w:ascii="Bookman Old Style" w:hAnsi="Bookman Old Style"/>
          <w:color w:val="000000" w:themeColor="text1"/>
          <w:sz w:val="24"/>
          <w:szCs w:val="24"/>
        </w:rPr>
        <w:t>sustainable suppliers’</w:t>
      </w:r>
      <w:r w:rsidRPr="0093631F">
        <w:rPr>
          <w:rFonts w:ascii="Bookman Old Style" w:hAnsi="Bookman Old Style"/>
          <w:color w:val="000000" w:themeColor="text1"/>
          <w:sz w:val="24"/>
          <w:szCs w:val="24"/>
        </w:rPr>
        <w:t xml:space="preserve"> performance leading to overall sustainability improvement of the organization. </w:t>
      </w:r>
    </w:p>
    <w:p w14:paraId="7FAF73A5" w14:textId="440C7ED4" w:rsidR="00ED6F3D" w:rsidRPr="0093631F" w:rsidRDefault="00D26B6C" w:rsidP="00746F58">
      <w:pPr>
        <w:spacing w:after="0" w:line="480" w:lineRule="auto"/>
        <w:jc w:val="both"/>
        <w:rPr>
          <w:rFonts w:ascii="Bookman Old Style" w:hAnsi="Bookman Old Style"/>
          <w:i/>
          <w:color w:val="000000" w:themeColor="text1"/>
          <w:sz w:val="24"/>
          <w:szCs w:val="24"/>
        </w:rPr>
      </w:pPr>
      <w:r w:rsidRPr="0093631F">
        <w:rPr>
          <w:rFonts w:ascii="Bookman Old Style" w:hAnsi="Bookman Old Style"/>
          <w:i/>
          <w:color w:val="000000" w:themeColor="text1"/>
          <w:sz w:val="24"/>
          <w:szCs w:val="24"/>
        </w:rPr>
        <w:t xml:space="preserve">5.3 </w:t>
      </w:r>
      <w:r w:rsidR="002C2A1D" w:rsidRPr="0093631F">
        <w:rPr>
          <w:rFonts w:ascii="Bookman Old Style" w:hAnsi="Bookman Old Style"/>
          <w:i/>
          <w:color w:val="000000" w:themeColor="text1"/>
          <w:sz w:val="24"/>
          <w:szCs w:val="24"/>
        </w:rPr>
        <w:t>Limitation</w:t>
      </w:r>
      <w:r w:rsidR="00C23242" w:rsidRPr="0093631F">
        <w:rPr>
          <w:rFonts w:ascii="Bookman Old Style" w:hAnsi="Bookman Old Style"/>
          <w:i/>
          <w:color w:val="000000" w:themeColor="text1"/>
          <w:sz w:val="24"/>
          <w:szCs w:val="24"/>
        </w:rPr>
        <w:t>s</w:t>
      </w:r>
      <w:r w:rsidR="002C2A1D" w:rsidRPr="0093631F">
        <w:rPr>
          <w:rFonts w:ascii="Bookman Old Style" w:hAnsi="Bookman Old Style"/>
          <w:i/>
          <w:color w:val="000000" w:themeColor="text1"/>
          <w:sz w:val="24"/>
          <w:szCs w:val="24"/>
        </w:rPr>
        <w:t xml:space="preserve"> and future research directions</w:t>
      </w:r>
      <w:r w:rsidR="00D978E6" w:rsidRPr="0093631F">
        <w:rPr>
          <w:rFonts w:ascii="Bookman Old Style" w:hAnsi="Bookman Old Style"/>
          <w:i/>
          <w:color w:val="000000" w:themeColor="text1"/>
          <w:sz w:val="24"/>
          <w:szCs w:val="24"/>
        </w:rPr>
        <w:t xml:space="preserve"> </w:t>
      </w:r>
    </w:p>
    <w:p w14:paraId="0A572317" w14:textId="25CBA51F" w:rsidR="007A25FA" w:rsidRPr="0093631F" w:rsidRDefault="008E0994" w:rsidP="00FB2ECF">
      <w:pPr>
        <w:spacing w:after="0" w:line="480" w:lineRule="auto"/>
        <w:ind w:firstLine="420"/>
        <w:jc w:val="both"/>
        <w:rPr>
          <w:rFonts w:ascii="Bookman Old Style" w:hAnsi="Bookman Old Style" w:cs="Times New Roman"/>
          <w:color w:val="000000" w:themeColor="text1"/>
          <w:sz w:val="24"/>
          <w:szCs w:val="24"/>
        </w:rPr>
      </w:pPr>
      <w:r w:rsidRPr="0093631F">
        <w:rPr>
          <w:rFonts w:ascii="Bookman Old Style" w:hAnsi="Bookman Old Style" w:cs="Times New Roman"/>
          <w:color w:val="000000" w:themeColor="text1"/>
          <w:sz w:val="24"/>
          <w:szCs w:val="24"/>
        </w:rPr>
        <w:t>This study employs a framework for sustainable supplier selection based on Industry 4.0 within the context of circular economy. Th</w:t>
      </w:r>
      <w:r w:rsidR="00DC4C2A" w:rsidRPr="0093631F">
        <w:rPr>
          <w:rFonts w:ascii="Bookman Old Style" w:hAnsi="Bookman Old Style" w:cs="Times New Roman"/>
          <w:color w:val="000000" w:themeColor="text1"/>
          <w:sz w:val="24"/>
          <w:szCs w:val="24"/>
        </w:rPr>
        <w:t>e</w:t>
      </w:r>
      <w:r w:rsidRPr="0093631F">
        <w:rPr>
          <w:rFonts w:ascii="Bookman Old Style" w:hAnsi="Bookman Old Style" w:cs="Times New Roman"/>
          <w:color w:val="000000" w:themeColor="text1"/>
          <w:sz w:val="24"/>
          <w:szCs w:val="24"/>
        </w:rPr>
        <w:t xml:space="preserve"> work is novel in its approach and methodology selection but </w:t>
      </w:r>
      <w:r w:rsidR="0030041C" w:rsidRPr="0093631F">
        <w:rPr>
          <w:rFonts w:ascii="Bookman Old Style" w:hAnsi="Bookman Old Style" w:cs="Times New Roman"/>
          <w:color w:val="000000" w:themeColor="text1"/>
          <w:sz w:val="24"/>
          <w:szCs w:val="24"/>
        </w:rPr>
        <w:t xml:space="preserve">still </w:t>
      </w:r>
      <w:r w:rsidRPr="0093631F">
        <w:rPr>
          <w:rFonts w:ascii="Bookman Old Style" w:hAnsi="Bookman Old Style" w:cs="Times New Roman"/>
          <w:color w:val="000000" w:themeColor="text1"/>
          <w:sz w:val="24"/>
          <w:szCs w:val="24"/>
        </w:rPr>
        <w:t xml:space="preserve">has </w:t>
      </w:r>
      <w:r w:rsidR="0030041C" w:rsidRPr="0093631F">
        <w:rPr>
          <w:rFonts w:ascii="Bookman Old Style" w:hAnsi="Bookman Old Style" w:cs="Times New Roman"/>
          <w:color w:val="000000" w:themeColor="text1"/>
          <w:sz w:val="24"/>
          <w:szCs w:val="24"/>
        </w:rPr>
        <w:t>some</w:t>
      </w:r>
      <w:r w:rsidRPr="0093631F">
        <w:rPr>
          <w:rFonts w:ascii="Bookman Old Style" w:hAnsi="Bookman Old Style" w:cs="Times New Roman"/>
          <w:color w:val="000000" w:themeColor="text1"/>
          <w:sz w:val="24"/>
          <w:szCs w:val="24"/>
        </w:rPr>
        <w:t xml:space="preserve"> limitations. First, this study uses a case study of Pakistan and generalizing results for other developing countries can be a major challenge. Also, a total of 21 criteria were identified through literature review and manager</w:t>
      </w:r>
      <w:r w:rsidR="00DC4C2A" w:rsidRPr="0093631F">
        <w:rPr>
          <w:rFonts w:ascii="Bookman Old Style" w:hAnsi="Bookman Old Style" w:cs="Times New Roman"/>
          <w:color w:val="000000" w:themeColor="text1"/>
          <w:sz w:val="24"/>
          <w:szCs w:val="24"/>
        </w:rPr>
        <w:t>ial input</w:t>
      </w:r>
      <w:r w:rsidRPr="0093631F">
        <w:rPr>
          <w:rFonts w:ascii="Bookman Old Style" w:hAnsi="Bookman Old Style" w:cs="Times New Roman"/>
          <w:color w:val="000000" w:themeColor="text1"/>
          <w:sz w:val="24"/>
          <w:szCs w:val="24"/>
        </w:rPr>
        <w:t>s, there can be other criteria which might have been left behind either due to non-applicability of those criteria in this particular case or due to manager</w:t>
      </w:r>
      <w:r w:rsidR="0030041C" w:rsidRPr="0093631F">
        <w:rPr>
          <w:rFonts w:ascii="Bookman Old Style" w:hAnsi="Bookman Old Style" w:cs="Times New Roman"/>
          <w:color w:val="000000" w:themeColor="text1"/>
          <w:sz w:val="24"/>
          <w:szCs w:val="24"/>
        </w:rPr>
        <w:t>’s</w:t>
      </w:r>
      <w:r w:rsidRPr="0093631F">
        <w:rPr>
          <w:rFonts w:ascii="Bookman Old Style" w:hAnsi="Bookman Old Style" w:cs="Times New Roman"/>
          <w:color w:val="000000" w:themeColor="text1"/>
          <w:sz w:val="24"/>
          <w:szCs w:val="24"/>
        </w:rPr>
        <w:t xml:space="preserve"> bias. Further studies can involve exploring more criteria for supplier selection and testing </w:t>
      </w:r>
      <w:r w:rsidR="00DC4C2A" w:rsidRPr="0093631F">
        <w:rPr>
          <w:rFonts w:ascii="Bookman Old Style" w:hAnsi="Bookman Old Style" w:cs="Times New Roman"/>
          <w:color w:val="000000" w:themeColor="text1"/>
          <w:sz w:val="24"/>
          <w:szCs w:val="24"/>
        </w:rPr>
        <w:t xml:space="preserve">the </w:t>
      </w:r>
      <w:r w:rsidRPr="0093631F">
        <w:rPr>
          <w:rFonts w:ascii="Bookman Old Style" w:hAnsi="Bookman Old Style" w:cs="Times New Roman"/>
          <w:color w:val="000000" w:themeColor="text1"/>
          <w:sz w:val="24"/>
          <w:szCs w:val="24"/>
        </w:rPr>
        <w:t xml:space="preserve">framework in various other developing countries. </w:t>
      </w:r>
      <w:r w:rsidR="00C32498" w:rsidRPr="0093631F">
        <w:rPr>
          <w:rFonts w:ascii="Bookman Old Style" w:hAnsi="Bookman Old Style" w:cs="Times New Roman"/>
          <w:color w:val="000000" w:themeColor="text1"/>
          <w:sz w:val="24"/>
          <w:szCs w:val="24"/>
        </w:rPr>
        <w:t>This study involved four main criteria, however for sustainable supplier selection social criteria are also equally important, future studies can look into this aspect by taking social criteria along with other criteria for sustainable supplier selection based on Industry 4.0 criteria within a circular economy</w:t>
      </w:r>
      <w:r w:rsidR="00980BEE" w:rsidRPr="0093631F">
        <w:rPr>
          <w:rFonts w:ascii="Bookman Old Style" w:hAnsi="Bookman Old Style" w:cs="Times New Roman"/>
          <w:color w:val="000000" w:themeColor="text1"/>
          <w:sz w:val="24"/>
          <w:szCs w:val="24"/>
        </w:rPr>
        <w:t xml:space="preserve"> implementation</w:t>
      </w:r>
      <w:r w:rsidR="00C32498" w:rsidRPr="0093631F">
        <w:rPr>
          <w:rFonts w:ascii="Bookman Old Style" w:hAnsi="Bookman Old Style" w:cs="Times New Roman"/>
          <w:color w:val="000000" w:themeColor="text1"/>
          <w:sz w:val="24"/>
          <w:szCs w:val="24"/>
        </w:rPr>
        <w:t xml:space="preserve">. </w:t>
      </w:r>
      <w:r w:rsidRPr="0093631F">
        <w:rPr>
          <w:rFonts w:ascii="Bookman Old Style" w:hAnsi="Bookman Old Style" w:cs="Times New Roman"/>
          <w:color w:val="000000" w:themeColor="text1"/>
          <w:sz w:val="24"/>
          <w:szCs w:val="24"/>
        </w:rPr>
        <w:t xml:space="preserve">Lastly, this study has used MCDM techniques </w:t>
      </w:r>
      <w:r w:rsidR="0030041C" w:rsidRPr="0093631F">
        <w:rPr>
          <w:rFonts w:ascii="Bookman Old Style" w:hAnsi="Bookman Old Style" w:cs="Times New Roman"/>
          <w:color w:val="000000" w:themeColor="text1"/>
          <w:sz w:val="24"/>
          <w:szCs w:val="24"/>
        </w:rPr>
        <w:t>including</w:t>
      </w:r>
      <w:r w:rsidRPr="0093631F">
        <w:rPr>
          <w:rFonts w:ascii="Bookman Old Style" w:hAnsi="Bookman Old Style" w:cs="Times New Roman"/>
          <w:color w:val="000000" w:themeColor="text1"/>
          <w:sz w:val="24"/>
          <w:szCs w:val="24"/>
        </w:rPr>
        <w:t xml:space="preserve"> BWM and VIKOR for ranking the criteria and alternatives. </w:t>
      </w:r>
      <w:r w:rsidR="00B67539" w:rsidRPr="0093631F">
        <w:rPr>
          <w:rFonts w:ascii="Bookman Old Style" w:hAnsi="Bookman Old Style" w:cs="Times New Roman"/>
          <w:color w:val="000000" w:themeColor="text1"/>
          <w:sz w:val="24"/>
          <w:szCs w:val="24"/>
        </w:rPr>
        <w:t xml:space="preserve">These MCDM techniques (BWM and VIKOR) have </w:t>
      </w:r>
      <w:r w:rsidR="00FB2ECF" w:rsidRPr="0093631F">
        <w:rPr>
          <w:rFonts w:ascii="Bookman Old Style" w:hAnsi="Bookman Old Style" w:cs="Times New Roman"/>
          <w:color w:val="000000" w:themeColor="text1"/>
          <w:sz w:val="24"/>
          <w:szCs w:val="24"/>
        </w:rPr>
        <w:t>their</w:t>
      </w:r>
      <w:r w:rsidR="00B67539" w:rsidRPr="0093631F">
        <w:rPr>
          <w:rFonts w:ascii="Bookman Old Style" w:hAnsi="Bookman Old Style" w:cs="Times New Roman"/>
          <w:color w:val="000000" w:themeColor="text1"/>
          <w:sz w:val="24"/>
          <w:szCs w:val="24"/>
        </w:rPr>
        <w:t xml:space="preserve"> shortcomings. Both methodologies require data from experts/managers, and so it is essential to choose the right set of experts/managers for data collection. In addition, the research problem should be well explain to these experts/managers in detailed before collecting data. Furthermore, according to Zeng et al. (</w:t>
      </w:r>
      <w:r w:rsidR="00B67539" w:rsidRPr="0093631F">
        <w:rPr>
          <w:rFonts w:ascii="Bookman Old Style" w:hAnsi="Bookman Old Style" w:cs="Times New Roman"/>
          <w:noProof/>
          <w:color w:val="000000" w:themeColor="text1"/>
          <w:sz w:val="24"/>
          <w:szCs w:val="24"/>
        </w:rPr>
        <w:t>2013),</w:t>
      </w:r>
      <w:r w:rsidR="00B67539" w:rsidRPr="0093631F">
        <w:rPr>
          <w:rFonts w:ascii="Bookman Old Style" w:hAnsi="Bookman Old Style" w:cs="Times New Roman"/>
          <w:color w:val="000000" w:themeColor="text1"/>
          <w:sz w:val="24"/>
          <w:szCs w:val="24"/>
        </w:rPr>
        <w:t xml:space="preserve"> VIKOR methodology sometimes gives less consistent results for normalized </w:t>
      </w:r>
      <w:r w:rsidR="007A25FA" w:rsidRPr="0093631F">
        <w:rPr>
          <w:rFonts w:ascii="Bookman Old Style" w:hAnsi="Bookman Old Style" w:cs="Times New Roman"/>
          <w:color w:val="000000" w:themeColor="text1"/>
          <w:sz w:val="24"/>
          <w:szCs w:val="24"/>
        </w:rPr>
        <w:t xml:space="preserve">data. </w:t>
      </w:r>
    </w:p>
    <w:p w14:paraId="10BDCEB7" w14:textId="57343EB9" w:rsidR="007A25FA" w:rsidRPr="0093631F" w:rsidRDefault="007A25FA" w:rsidP="007A25FA">
      <w:pPr>
        <w:spacing w:after="0" w:line="480" w:lineRule="auto"/>
        <w:ind w:firstLine="420"/>
        <w:jc w:val="both"/>
        <w:rPr>
          <w:rFonts w:ascii="Bookman Old Style" w:hAnsi="Bookman Old Style" w:cs="Times New Roman"/>
          <w:color w:val="000000" w:themeColor="text1"/>
          <w:sz w:val="24"/>
          <w:szCs w:val="24"/>
        </w:rPr>
      </w:pPr>
      <w:r w:rsidRPr="0093631F">
        <w:rPr>
          <w:rFonts w:ascii="Bookman Old Style" w:hAnsi="Bookman Old Style" w:cs="Times New Roman"/>
          <w:color w:val="000000" w:themeColor="text1"/>
          <w:sz w:val="24"/>
          <w:szCs w:val="24"/>
        </w:rPr>
        <w:t xml:space="preserve">As we know many of these criteria are interrelated and depends on each other, so future studies must attempt to explore </w:t>
      </w:r>
      <w:r w:rsidRPr="0093631F">
        <w:rPr>
          <w:rFonts w:ascii="Bookman Old Style" w:hAnsi="Bookman Old Style" w:cs="Times New Roman"/>
          <w:noProof/>
          <w:color w:val="000000" w:themeColor="text1"/>
          <w:sz w:val="24"/>
          <w:szCs w:val="24"/>
        </w:rPr>
        <w:t>this relationship</w:t>
      </w:r>
      <w:r w:rsidRPr="0093631F">
        <w:rPr>
          <w:rFonts w:ascii="Bookman Old Style" w:hAnsi="Bookman Old Style" w:cs="Times New Roman"/>
          <w:color w:val="000000" w:themeColor="text1"/>
          <w:sz w:val="24"/>
          <w:szCs w:val="24"/>
        </w:rPr>
        <w:t xml:space="preserve"> by adopting techniques such as ISM, DEMATEL, </w:t>
      </w:r>
      <w:r w:rsidRPr="0093631F">
        <w:rPr>
          <w:rFonts w:ascii="Bookman Old Style" w:hAnsi="Bookman Old Style" w:cs="Times New Roman"/>
          <w:noProof/>
          <w:color w:val="000000" w:themeColor="text1"/>
          <w:sz w:val="24"/>
          <w:szCs w:val="24"/>
        </w:rPr>
        <w:t>and</w:t>
      </w:r>
      <w:r w:rsidRPr="0093631F">
        <w:rPr>
          <w:rFonts w:ascii="Bookman Old Style" w:hAnsi="Bookman Old Style" w:cs="Times New Roman"/>
          <w:color w:val="000000" w:themeColor="text1"/>
          <w:sz w:val="24"/>
          <w:szCs w:val="24"/>
        </w:rPr>
        <w:t xml:space="preserve"> SEM for getting robust results. </w:t>
      </w:r>
    </w:p>
    <w:p w14:paraId="68A496DE" w14:textId="77777777" w:rsidR="007A25FA" w:rsidRDefault="007A25FA" w:rsidP="007A25FA">
      <w:pPr>
        <w:spacing w:after="0" w:line="480" w:lineRule="auto"/>
        <w:jc w:val="both"/>
        <w:rPr>
          <w:rFonts w:ascii="Bookman Old Style" w:hAnsi="Bookman Old Style"/>
          <w:b/>
          <w:sz w:val="24"/>
          <w:szCs w:val="24"/>
          <w:lang w:val="pt-BR"/>
        </w:rPr>
      </w:pPr>
    </w:p>
    <w:p w14:paraId="55C12C4D" w14:textId="77777777" w:rsidR="007A25FA" w:rsidRDefault="007A25FA" w:rsidP="007A25FA">
      <w:pPr>
        <w:spacing w:after="0" w:line="480" w:lineRule="auto"/>
        <w:jc w:val="both"/>
        <w:rPr>
          <w:rFonts w:ascii="Bookman Old Style" w:hAnsi="Bookman Old Style"/>
          <w:b/>
          <w:sz w:val="24"/>
          <w:szCs w:val="24"/>
          <w:lang w:val="pt-BR"/>
        </w:rPr>
      </w:pPr>
    </w:p>
    <w:p w14:paraId="1F950C8F" w14:textId="77777777" w:rsidR="007A25FA" w:rsidRDefault="007A25FA" w:rsidP="007A25FA">
      <w:pPr>
        <w:spacing w:after="0" w:line="480" w:lineRule="auto"/>
        <w:jc w:val="both"/>
        <w:rPr>
          <w:rFonts w:ascii="Bookman Old Style" w:hAnsi="Bookman Old Style"/>
          <w:b/>
          <w:sz w:val="24"/>
          <w:szCs w:val="24"/>
          <w:lang w:val="pt-BR"/>
        </w:rPr>
      </w:pPr>
    </w:p>
    <w:p w14:paraId="766D66B1" w14:textId="77777777" w:rsidR="007A25FA" w:rsidRDefault="007A25FA" w:rsidP="007A25FA">
      <w:pPr>
        <w:spacing w:after="0" w:line="480" w:lineRule="auto"/>
        <w:jc w:val="both"/>
        <w:rPr>
          <w:rFonts w:ascii="Bookman Old Style" w:hAnsi="Bookman Old Style"/>
          <w:b/>
          <w:sz w:val="24"/>
          <w:szCs w:val="24"/>
          <w:lang w:val="pt-BR"/>
        </w:rPr>
      </w:pPr>
    </w:p>
    <w:p w14:paraId="69232964" w14:textId="77777777" w:rsidR="007A25FA" w:rsidRDefault="007A25FA" w:rsidP="007A25FA">
      <w:pPr>
        <w:spacing w:after="0" w:line="480" w:lineRule="auto"/>
        <w:jc w:val="both"/>
        <w:rPr>
          <w:rFonts w:ascii="Bookman Old Style" w:hAnsi="Bookman Old Style"/>
          <w:b/>
          <w:sz w:val="24"/>
          <w:szCs w:val="24"/>
          <w:lang w:val="pt-BR"/>
        </w:rPr>
      </w:pPr>
    </w:p>
    <w:p w14:paraId="7E20CEF9" w14:textId="77777777" w:rsidR="007A25FA" w:rsidRDefault="007A25FA" w:rsidP="007A25FA">
      <w:pPr>
        <w:spacing w:after="0" w:line="480" w:lineRule="auto"/>
        <w:jc w:val="both"/>
        <w:rPr>
          <w:rFonts w:ascii="Bookman Old Style" w:hAnsi="Bookman Old Style"/>
          <w:b/>
          <w:sz w:val="24"/>
          <w:szCs w:val="24"/>
          <w:lang w:val="pt-BR"/>
        </w:rPr>
      </w:pPr>
    </w:p>
    <w:p w14:paraId="28E54EA2" w14:textId="77777777" w:rsidR="007A25FA" w:rsidRDefault="007A25FA" w:rsidP="007A25FA">
      <w:pPr>
        <w:spacing w:after="0" w:line="480" w:lineRule="auto"/>
        <w:jc w:val="both"/>
        <w:rPr>
          <w:rFonts w:ascii="Bookman Old Style" w:hAnsi="Bookman Old Style"/>
          <w:b/>
          <w:sz w:val="24"/>
          <w:szCs w:val="24"/>
          <w:lang w:val="pt-BR"/>
        </w:rPr>
      </w:pPr>
    </w:p>
    <w:p w14:paraId="441F8F54" w14:textId="77777777" w:rsidR="007A25FA" w:rsidRDefault="007A25FA" w:rsidP="007A25FA">
      <w:pPr>
        <w:spacing w:after="0" w:line="480" w:lineRule="auto"/>
        <w:jc w:val="both"/>
        <w:rPr>
          <w:rFonts w:ascii="Bookman Old Style" w:hAnsi="Bookman Old Style"/>
          <w:b/>
          <w:sz w:val="24"/>
          <w:szCs w:val="24"/>
          <w:lang w:val="pt-BR"/>
        </w:rPr>
      </w:pPr>
    </w:p>
    <w:p w14:paraId="398E321A" w14:textId="77777777" w:rsidR="007A25FA" w:rsidRDefault="007A25FA" w:rsidP="007A25FA">
      <w:pPr>
        <w:spacing w:after="0" w:line="480" w:lineRule="auto"/>
        <w:jc w:val="both"/>
        <w:rPr>
          <w:rFonts w:ascii="Bookman Old Style" w:hAnsi="Bookman Old Style"/>
          <w:b/>
          <w:sz w:val="24"/>
          <w:szCs w:val="24"/>
          <w:lang w:val="pt-BR"/>
        </w:rPr>
      </w:pPr>
    </w:p>
    <w:p w14:paraId="7BFC255A" w14:textId="77777777" w:rsidR="007A25FA" w:rsidRDefault="007A25FA" w:rsidP="007A25FA">
      <w:pPr>
        <w:spacing w:after="0" w:line="480" w:lineRule="auto"/>
        <w:jc w:val="both"/>
        <w:rPr>
          <w:rFonts w:ascii="Bookman Old Style" w:hAnsi="Bookman Old Style"/>
          <w:b/>
          <w:sz w:val="24"/>
          <w:szCs w:val="24"/>
          <w:lang w:val="pt-BR"/>
        </w:rPr>
      </w:pPr>
    </w:p>
    <w:p w14:paraId="3CA9DDBA" w14:textId="77777777" w:rsidR="007A25FA" w:rsidRDefault="007A25FA" w:rsidP="007A25FA">
      <w:pPr>
        <w:spacing w:after="0" w:line="480" w:lineRule="auto"/>
        <w:jc w:val="both"/>
        <w:rPr>
          <w:rFonts w:ascii="Bookman Old Style" w:hAnsi="Bookman Old Style"/>
          <w:b/>
          <w:sz w:val="24"/>
          <w:szCs w:val="24"/>
          <w:lang w:val="pt-BR"/>
        </w:rPr>
      </w:pPr>
    </w:p>
    <w:p w14:paraId="0DFACD70" w14:textId="77777777" w:rsidR="007A25FA" w:rsidRDefault="007A25FA" w:rsidP="007A25FA">
      <w:pPr>
        <w:spacing w:after="0" w:line="480" w:lineRule="auto"/>
        <w:jc w:val="both"/>
        <w:rPr>
          <w:rFonts w:ascii="Bookman Old Style" w:hAnsi="Bookman Old Style"/>
          <w:b/>
          <w:sz w:val="24"/>
          <w:szCs w:val="24"/>
          <w:lang w:val="pt-BR"/>
        </w:rPr>
      </w:pPr>
    </w:p>
    <w:p w14:paraId="10832F0F" w14:textId="77777777" w:rsidR="007A25FA" w:rsidRDefault="007A25FA" w:rsidP="007A25FA">
      <w:pPr>
        <w:spacing w:after="0" w:line="480" w:lineRule="auto"/>
        <w:jc w:val="both"/>
        <w:rPr>
          <w:rFonts w:ascii="Bookman Old Style" w:hAnsi="Bookman Old Style"/>
          <w:b/>
          <w:sz w:val="24"/>
          <w:szCs w:val="24"/>
          <w:lang w:val="pt-BR"/>
        </w:rPr>
      </w:pPr>
    </w:p>
    <w:p w14:paraId="425F126F" w14:textId="77777777" w:rsidR="007A25FA" w:rsidRDefault="007A25FA" w:rsidP="007A25FA">
      <w:pPr>
        <w:spacing w:after="0" w:line="480" w:lineRule="auto"/>
        <w:jc w:val="both"/>
        <w:rPr>
          <w:rFonts w:ascii="Bookman Old Style" w:hAnsi="Bookman Old Style"/>
          <w:b/>
          <w:sz w:val="24"/>
          <w:szCs w:val="24"/>
          <w:lang w:val="pt-BR"/>
        </w:rPr>
      </w:pPr>
    </w:p>
    <w:p w14:paraId="18AA0BA6" w14:textId="77777777" w:rsidR="007A25FA" w:rsidRDefault="007A25FA" w:rsidP="007A25FA">
      <w:pPr>
        <w:spacing w:after="0" w:line="480" w:lineRule="auto"/>
        <w:jc w:val="both"/>
        <w:rPr>
          <w:rFonts w:ascii="Bookman Old Style" w:hAnsi="Bookman Old Style"/>
          <w:b/>
          <w:sz w:val="24"/>
          <w:szCs w:val="24"/>
          <w:lang w:val="pt-BR"/>
        </w:rPr>
      </w:pPr>
    </w:p>
    <w:p w14:paraId="169EF74E" w14:textId="77777777" w:rsidR="007A25FA" w:rsidRDefault="007A25FA" w:rsidP="007A25FA">
      <w:pPr>
        <w:spacing w:after="0" w:line="480" w:lineRule="auto"/>
        <w:jc w:val="both"/>
        <w:rPr>
          <w:rFonts w:ascii="Bookman Old Style" w:hAnsi="Bookman Old Style"/>
          <w:b/>
          <w:sz w:val="24"/>
          <w:szCs w:val="24"/>
          <w:lang w:val="pt-BR"/>
        </w:rPr>
      </w:pPr>
    </w:p>
    <w:p w14:paraId="2D5D6EFD" w14:textId="77777777" w:rsidR="007A25FA" w:rsidRDefault="007A25FA" w:rsidP="007A25FA">
      <w:pPr>
        <w:spacing w:after="0" w:line="480" w:lineRule="auto"/>
        <w:jc w:val="both"/>
        <w:rPr>
          <w:rFonts w:ascii="Bookman Old Style" w:hAnsi="Bookman Old Style"/>
          <w:b/>
          <w:sz w:val="24"/>
          <w:szCs w:val="24"/>
          <w:lang w:val="pt-BR"/>
        </w:rPr>
      </w:pPr>
    </w:p>
    <w:p w14:paraId="0CC124DA" w14:textId="77777777" w:rsidR="007A25FA" w:rsidRDefault="007A25FA" w:rsidP="007A25FA">
      <w:pPr>
        <w:spacing w:after="0" w:line="480" w:lineRule="auto"/>
        <w:jc w:val="both"/>
        <w:rPr>
          <w:rFonts w:ascii="Bookman Old Style" w:hAnsi="Bookman Old Style"/>
          <w:b/>
          <w:sz w:val="24"/>
          <w:szCs w:val="24"/>
          <w:lang w:val="pt-BR"/>
        </w:rPr>
      </w:pPr>
    </w:p>
    <w:p w14:paraId="4EC5B8F6" w14:textId="77777777" w:rsidR="007A25FA" w:rsidRDefault="007A25FA" w:rsidP="007A25FA">
      <w:pPr>
        <w:spacing w:after="0" w:line="480" w:lineRule="auto"/>
        <w:jc w:val="both"/>
        <w:rPr>
          <w:rFonts w:ascii="Bookman Old Style" w:hAnsi="Bookman Old Style"/>
          <w:b/>
          <w:sz w:val="24"/>
          <w:szCs w:val="24"/>
          <w:lang w:val="pt-BR"/>
        </w:rPr>
      </w:pPr>
    </w:p>
    <w:p w14:paraId="4A99B320" w14:textId="77777777" w:rsidR="007A25FA" w:rsidRDefault="007A25FA" w:rsidP="007A25FA">
      <w:pPr>
        <w:spacing w:after="0" w:line="480" w:lineRule="auto"/>
        <w:jc w:val="both"/>
        <w:rPr>
          <w:rFonts w:ascii="Bookman Old Style" w:hAnsi="Bookman Old Style"/>
          <w:b/>
          <w:sz w:val="24"/>
          <w:szCs w:val="24"/>
          <w:lang w:val="pt-BR"/>
        </w:rPr>
      </w:pPr>
    </w:p>
    <w:p w14:paraId="0ACD55FB" w14:textId="77777777" w:rsidR="007A25FA" w:rsidRDefault="007A25FA" w:rsidP="007A25FA">
      <w:pPr>
        <w:spacing w:after="0" w:line="480" w:lineRule="auto"/>
        <w:jc w:val="both"/>
        <w:rPr>
          <w:rFonts w:ascii="Bookman Old Style" w:hAnsi="Bookman Old Style"/>
          <w:b/>
          <w:sz w:val="24"/>
          <w:szCs w:val="24"/>
          <w:lang w:val="pt-BR"/>
        </w:rPr>
      </w:pPr>
    </w:p>
    <w:p w14:paraId="1B2148BF" w14:textId="77777777" w:rsidR="007A25FA" w:rsidRDefault="007A25FA" w:rsidP="007A25FA">
      <w:pPr>
        <w:spacing w:after="0" w:line="480" w:lineRule="auto"/>
        <w:jc w:val="both"/>
        <w:rPr>
          <w:rFonts w:ascii="Bookman Old Style" w:hAnsi="Bookman Old Style"/>
          <w:b/>
          <w:sz w:val="24"/>
          <w:szCs w:val="24"/>
          <w:lang w:val="pt-BR"/>
        </w:rPr>
      </w:pPr>
    </w:p>
    <w:p w14:paraId="5A3A4471" w14:textId="6DA2D70F" w:rsidR="007A25FA" w:rsidRPr="0093631F" w:rsidRDefault="007A25FA" w:rsidP="0093631F">
      <w:pPr>
        <w:spacing w:after="0" w:line="480" w:lineRule="auto"/>
        <w:jc w:val="both"/>
        <w:rPr>
          <w:rFonts w:ascii="Bookman Old Style" w:hAnsi="Bookman Old Style"/>
          <w:b/>
          <w:color w:val="000000" w:themeColor="text1"/>
          <w:sz w:val="24"/>
          <w:szCs w:val="24"/>
          <w:lang w:val="pt-BR"/>
        </w:rPr>
      </w:pPr>
      <w:r w:rsidRPr="0093631F">
        <w:rPr>
          <w:rFonts w:ascii="Bookman Old Style" w:hAnsi="Bookman Old Style"/>
          <w:b/>
          <w:color w:val="000000" w:themeColor="text1"/>
          <w:sz w:val="24"/>
          <w:szCs w:val="24"/>
          <w:lang w:val="pt-BR"/>
        </w:rPr>
        <w:t>References</w:t>
      </w:r>
    </w:p>
    <w:p w14:paraId="08608164" w14:textId="77777777" w:rsidR="007A25FA" w:rsidRPr="0093631F" w:rsidRDefault="007A25FA" w:rsidP="0093631F">
      <w:pPr>
        <w:spacing w:after="0" w:line="240" w:lineRule="auto"/>
        <w:ind w:left="720" w:hanging="720"/>
        <w:jc w:val="both"/>
        <w:rPr>
          <w:rFonts w:ascii="Bookman Old Style" w:hAnsi="Bookman Old Style" w:cs="Times New Roman"/>
          <w:color w:val="000000" w:themeColor="text1"/>
          <w:sz w:val="20"/>
          <w:szCs w:val="20"/>
        </w:rPr>
      </w:pPr>
      <w:r w:rsidRPr="0093631F">
        <w:rPr>
          <w:rFonts w:ascii="Bookman Old Style" w:hAnsi="Bookman Old Style" w:cs="Times New Roman"/>
          <w:color w:val="000000" w:themeColor="text1"/>
          <w:sz w:val="20"/>
          <w:szCs w:val="20"/>
          <w:lang w:val="pt-BR"/>
        </w:rPr>
        <w:t xml:space="preserve">Abadi, F., Sahebi, I., Arab, A., Alavi, A., &amp; Karachi, H. (2018). </w:t>
      </w:r>
      <w:r w:rsidRPr="0093631F">
        <w:rPr>
          <w:rFonts w:ascii="Bookman Old Style" w:hAnsi="Bookman Old Style" w:cs="Times New Roman"/>
          <w:color w:val="000000" w:themeColor="text1"/>
          <w:sz w:val="20"/>
          <w:szCs w:val="20"/>
        </w:rPr>
        <w:t xml:space="preserve">Application of best-worst method in evaluation of medical tourism development strategy. </w:t>
      </w:r>
      <w:r w:rsidRPr="0093631F">
        <w:rPr>
          <w:rFonts w:ascii="Bookman Old Style" w:hAnsi="Bookman Old Style" w:cs="Times New Roman"/>
          <w:i/>
          <w:iCs/>
          <w:color w:val="000000" w:themeColor="text1"/>
          <w:sz w:val="20"/>
          <w:szCs w:val="20"/>
        </w:rPr>
        <w:t>Decision Science Letters</w:t>
      </w:r>
      <w:r w:rsidRPr="0093631F">
        <w:rPr>
          <w:rFonts w:ascii="Bookman Old Style" w:hAnsi="Bookman Old Style" w:cs="Times New Roman"/>
          <w:color w:val="000000" w:themeColor="text1"/>
          <w:sz w:val="20"/>
          <w:szCs w:val="20"/>
        </w:rPr>
        <w:t xml:space="preserve">, </w:t>
      </w:r>
      <w:r w:rsidRPr="0093631F">
        <w:rPr>
          <w:rFonts w:ascii="Bookman Old Style" w:hAnsi="Bookman Old Style" w:cs="Times New Roman"/>
          <w:i/>
          <w:iCs/>
          <w:color w:val="000000" w:themeColor="text1"/>
          <w:sz w:val="20"/>
          <w:szCs w:val="20"/>
        </w:rPr>
        <w:t>7</w:t>
      </w:r>
      <w:r w:rsidRPr="0093631F">
        <w:rPr>
          <w:rFonts w:ascii="Bookman Old Style" w:hAnsi="Bookman Old Style" w:cs="Times New Roman"/>
          <w:color w:val="000000" w:themeColor="text1"/>
          <w:sz w:val="20"/>
          <w:szCs w:val="20"/>
        </w:rPr>
        <w:t>(1), 77-86.</w:t>
      </w:r>
    </w:p>
    <w:p w14:paraId="79508C34" w14:textId="77777777" w:rsidR="007A25FA" w:rsidRPr="0093631F" w:rsidRDefault="007A25FA" w:rsidP="0093631F">
      <w:pPr>
        <w:spacing w:after="0" w:line="240" w:lineRule="auto"/>
        <w:ind w:left="720" w:hanging="720"/>
        <w:jc w:val="both"/>
        <w:rPr>
          <w:rFonts w:ascii="Bookman Old Style" w:hAnsi="Bookman Old Style"/>
          <w:color w:val="000000" w:themeColor="text1"/>
          <w:sz w:val="20"/>
          <w:szCs w:val="20"/>
          <w:lang w:val="en-IN"/>
        </w:rPr>
      </w:pPr>
      <w:r w:rsidRPr="0093631F">
        <w:rPr>
          <w:rFonts w:ascii="Bookman Old Style" w:hAnsi="Bookman Old Style"/>
          <w:color w:val="000000" w:themeColor="text1"/>
          <w:sz w:val="20"/>
          <w:szCs w:val="20"/>
          <w:lang w:val="en-IN"/>
        </w:rPr>
        <w:t xml:space="preserve">Abdel-Baset, M., Chang, V., Gamal, A., &amp; Smarandache, F. (2019). An integrated neutrosophic ANP and VIKOR method for achieving sustainable supplier selection: A case study in importing field. </w:t>
      </w:r>
      <w:r w:rsidRPr="0093631F">
        <w:rPr>
          <w:rFonts w:ascii="Bookman Old Style" w:hAnsi="Bookman Old Style"/>
          <w:i/>
          <w:iCs/>
          <w:color w:val="000000" w:themeColor="text1"/>
          <w:sz w:val="20"/>
          <w:szCs w:val="20"/>
          <w:lang w:val="en-IN"/>
        </w:rPr>
        <w:t>Computers in Industry</w:t>
      </w:r>
      <w:r w:rsidRPr="0093631F">
        <w:rPr>
          <w:rFonts w:ascii="Bookman Old Style" w:hAnsi="Bookman Old Style"/>
          <w:color w:val="000000" w:themeColor="text1"/>
          <w:sz w:val="20"/>
          <w:szCs w:val="20"/>
          <w:lang w:val="en-IN"/>
        </w:rPr>
        <w:t xml:space="preserve">, </w:t>
      </w:r>
      <w:r w:rsidRPr="0093631F">
        <w:rPr>
          <w:rFonts w:ascii="Bookman Old Style" w:hAnsi="Bookman Old Style"/>
          <w:i/>
          <w:iCs/>
          <w:color w:val="000000" w:themeColor="text1"/>
          <w:sz w:val="20"/>
          <w:szCs w:val="20"/>
          <w:lang w:val="en-IN"/>
        </w:rPr>
        <w:t>106</w:t>
      </w:r>
      <w:r w:rsidRPr="0093631F">
        <w:rPr>
          <w:rFonts w:ascii="Bookman Old Style" w:hAnsi="Bookman Old Style"/>
          <w:color w:val="000000" w:themeColor="text1"/>
          <w:sz w:val="20"/>
          <w:szCs w:val="20"/>
          <w:lang w:val="en-IN"/>
        </w:rPr>
        <w:t>, 94-110.</w:t>
      </w:r>
    </w:p>
    <w:p w14:paraId="221F8D8B" w14:textId="77777777" w:rsidR="007A25FA" w:rsidRPr="0093631F" w:rsidRDefault="007A25FA" w:rsidP="0093631F">
      <w:pPr>
        <w:spacing w:after="0" w:line="240" w:lineRule="auto"/>
        <w:ind w:left="720" w:hanging="720"/>
        <w:jc w:val="both"/>
        <w:rPr>
          <w:rFonts w:ascii="Bookman Old Style" w:hAnsi="Bookman Old Style" w:cs="Times New Roman"/>
          <w:color w:val="000000" w:themeColor="text1"/>
          <w:sz w:val="20"/>
          <w:szCs w:val="20"/>
          <w:lang w:val="pt-BR"/>
        </w:rPr>
      </w:pPr>
      <w:r w:rsidRPr="0093631F">
        <w:rPr>
          <w:rFonts w:ascii="Bookman Old Style" w:hAnsi="Bookman Old Style" w:cs="Arial"/>
          <w:color w:val="000000" w:themeColor="text1"/>
          <w:sz w:val="20"/>
          <w:szCs w:val="20"/>
          <w:shd w:val="clear" w:color="auto" w:fill="FFFFFF"/>
        </w:rPr>
        <w:t>Agyemang, M., Kusi-Sarpong, S., Khan, S.A., Mani, V., Rehman, S. T. &amp; Kusi-Sarpong, H. (2018). Drivers and barriers to circular economy implementation: An explorative study in Pakistan’s automobile industry.</w:t>
      </w:r>
      <w:r w:rsidRPr="0093631F">
        <w:rPr>
          <w:rFonts w:ascii="Bookman Old Style" w:hAnsi="Bookman Old Style" w:cs="Arial"/>
          <w:i/>
          <w:color w:val="000000" w:themeColor="text1"/>
          <w:sz w:val="20"/>
          <w:szCs w:val="20"/>
          <w:shd w:val="clear" w:color="auto" w:fill="FFFFFF"/>
        </w:rPr>
        <w:t xml:space="preserve"> </w:t>
      </w:r>
      <w:r w:rsidRPr="0093631F">
        <w:rPr>
          <w:rFonts w:ascii="Bookman Old Style" w:hAnsi="Bookman Old Style" w:cs="Arial"/>
          <w:i/>
          <w:color w:val="000000" w:themeColor="text1"/>
          <w:sz w:val="20"/>
          <w:szCs w:val="20"/>
          <w:shd w:val="clear" w:color="auto" w:fill="FFFFFF"/>
          <w:lang w:val="pt-BR"/>
        </w:rPr>
        <w:t>Management Decision</w:t>
      </w:r>
      <w:r w:rsidRPr="0093631F">
        <w:rPr>
          <w:rFonts w:ascii="Bookman Old Style" w:hAnsi="Bookman Old Style" w:cs="Arial"/>
          <w:color w:val="000000" w:themeColor="text1"/>
          <w:sz w:val="20"/>
          <w:szCs w:val="20"/>
          <w:shd w:val="clear" w:color="auto" w:fill="FFFFFF"/>
          <w:lang w:val="pt-BR"/>
        </w:rPr>
        <w:t xml:space="preserve">. </w:t>
      </w:r>
      <w:r w:rsidRPr="0093631F">
        <w:rPr>
          <w:rFonts w:ascii="Bookman Old Style" w:hAnsi="Bookman Old Style" w:cs="Helvetica"/>
          <w:color w:val="000000" w:themeColor="text1"/>
          <w:sz w:val="20"/>
          <w:szCs w:val="20"/>
          <w:shd w:val="clear" w:color="auto" w:fill="FFFFFF"/>
          <w:lang w:val="pt-BR"/>
        </w:rPr>
        <w:t>10.1108/MD-11-2018-1178</w:t>
      </w:r>
    </w:p>
    <w:p w14:paraId="2F85E1A4" w14:textId="77777777" w:rsidR="007A25FA" w:rsidRPr="0093631F" w:rsidRDefault="007A25FA" w:rsidP="007A25FA">
      <w:pPr>
        <w:spacing w:after="0" w:line="240" w:lineRule="auto"/>
        <w:ind w:left="720" w:hanging="720"/>
        <w:jc w:val="both"/>
        <w:rPr>
          <w:rFonts w:ascii="Bookman Old Style" w:hAnsi="Bookman Old Style" w:cs="Times New Roman"/>
          <w:color w:val="000000" w:themeColor="text1"/>
          <w:sz w:val="20"/>
          <w:szCs w:val="20"/>
        </w:rPr>
      </w:pPr>
      <w:r w:rsidRPr="0093631F">
        <w:rPr>
          <w:rFonts w:ascii="Bookman Old Style" w:hAnsi="Bookman Old Style" w:cs="Times New Roman"/>
          <w:color w:val="000000" w:themeColor="text1"/>
          <w:sz w:val="20"/>
          <w:szCs w:val="20"/>
          <w:lang w:val="pt-BR"/>
        </w:rPr>
        <w:t xml:space="preserve">Aragonés-Beltrán, P., Chaparro-González, F., Pastor-Ferrando, J. P., &amp; Pla-Rubio, A. (2014). </w:t>
      </w:r>
      <w:r w:rsidRPr="0093631F">
        <w:rPr>
          <w:rFonts w:ascii="Bookman Old Style" w:hAnsi="Bookman Old Style" w:cs="Times New Roman"/>
          <w:color w:val="000000" w:themeColor="text1"/>
          <w:sz w:val="20"/>
          <w:szCs w:val="20"/>
        </w:rPr>
        <w:t>An AHP (Analytic Hierarchy Process)/ANP (Analytic Network Process)-based multi-criteria decision approach for the selection of solar-thermal power plant investment projects. </w:t>
      </w:r>
      <w:r w:rsidRPr="0093631F">
        <w:rPr>
          <w:rFonts w:ascii="Bookman Old Style" w:hAnsi="Bookman Old Style" w:cs="Times New Roman"/>
          <w:i/>
          <w:iCs/>
          <w:color w:val="000000" w:themeColor="text1"/>
          <w:sz w:val="20"/>
          <w:szCs w:val="20"/>
        </w:rPr>
        <w:t>Energy</w:t>
      </w:r>
      <w:r w:rsidRPr="0093631F">
        <w:rPr>
          <w:rFonts w:ascii="Bookman Old Style" w:hAnsi="Bookman Old Style" w:cs="Times New Roman"/>
          <w:color w:val="000000" w:themeColor="text1"/>
          <w:sz w:val="20"/>
          <w:szCs w:val="20"/>
        </w:rPr>
        <w:t>, </w:t>
      </w:r>
      <w:r w:rsidRPr="0093631F">
        <w:rPr>
          <w:rFonts w:ascii="Bookman Old Style" w:hAnsi="Bookman Old Style" w:cs="Times New Roman"/>
          <w:i/>
          <w:iCs/>
          <w:color w:val="000000" w:themeColor="text1"/>
          <w:sz w:val="20"/>
          <w:szCs w:val="20"/>
        </w:rPr>
        <w:t>66</w:t>
      </w:r>
      <w:r w:rsidRPr="0093631F">
        <w:rPr>
          <w:rFonts w:ascii="Bookman Old Style" w:hAnsi="Bookman Old Style" w:cs="Times New Roman"/>
          <w:color w:val="000000" w:themeColor="text1"/>
          <w:sz w:val="20"/>
          <w:szCs w:val="20"/>
        </w:rPr>
        <w:t>, 222-238.</w:t>
      </w:r>
    </w:p>
    <w:p w14:paraId="3E2E29BE" w14:textId="77777777" w:rsidR="007A25FA" w:rsidRPr="0093631F" w:rsidRDefault="007A25FA" w:rsidP="007A25FA">
      <w:pPr>
        <w:spacing w:after="0" w:line="240" w:lineRule="auto"/>
        <w:ind w:left="720" w:hanging="720"/>
        <w:jc w:val="both"/>
        <w:rPr>
          <w:rFonts w:ascii="Bookman Old Style" w:hAnsi="Bookman Old Style" w:cs="Times New Roman"/>
          <w:color w:val="000000" w:themeColor="text1"/>
          <w:sz w:val="20"/>
          <w:szCs w:val="20"/>
        </w:rPr>
      </w:pPr>
      <w:r w:rsidRPr="0093631F">
        <w:rPr>
          <w:rFonts w:ascii="Bookman Old Style" w:hAnsi="Bookman Old Style" w:cs="Times New Roman"/>
          <w:color w:val="000000" w:themeColor="text1"/>
          <w:sz w:val="20"/>
          <w:szCs w:val="20"/>
          <w:shd w:val="clear" w:color="auto" w:fill="FFFFFF"/>
        </w:rPr>
        <w:t>Awasthi, A., &amp; Kannan, G. (2016). Green supplier development program selection using NGT and VIKOR under fuzzy environment. </w:t>
      </w:r>
      <w:r w:rsidRPr="0093631F">
        <w:rPr>
          <w:rFonts w:ascii="Bookman Old Style" w:hAnsi="Bookman Old Style" w:cs="Times New Roman"/>
          <w:i/>
          <w:iCs/>
          <w:color w:val="000000" w:themeColor="text1"/>
          <w:sz w:val="20"/>
          <w:szCs w:val="20"/>
          <w:shd w:val="clear" w:color="auto" w:fill="FFFFFF"/>
        </w:rPr>
        <w:t>Computers &amp; Industrial Engineering</w:t>
      </w:r>
      <w:r w:rsidRPr="0093631F">
        <w:rPr>
          <w:rFonts w:ascii="Bookman Old Style" w:hAnsi="Bookman Old Style" w:cs="Times New Roman"/>
          <w:color w:val="000000" w:themeColor="text1"/>
          <w:sz w:val="20"/>
          <w:szCs w:val="20"/>
          <w:shd w:val="clear" w:color="auto" w:fill="FFFFFF"/>
        </w:rPr>
        <w:t>, </w:t>
      </w:r>
      <w:r w:rsidRPr="0093631F">
        <w:rPr>
          <w:rFonts w:ascii="Bookman Old Style" w:hAnsi="Bookman Old Style" w:cs="Times New Roman"/>
          <w:i/>
          <w:iCs/>
          <w:color w:val="000000" w:themeColor="text1"/>
          <w:sz w:val="20"/>
          <w:szCs w:val="20"/>
          <w:shd w:val="clear" w:color="auto" w:fill="FFFFFF"/>
        </w:rPr>
        <w:t>91</w:t>
      </w:r>
      <w:r w:rsidRPr="0093631F">
        <w:rPr>
          <w:rFonts w:ascii="Bookman Old Style" w:hAnsi="Bookman Old Style" w:cs="Times New Roman"/>
          <w:color w:val="000000" w:themeColor="text1"/>
          <w:sz w:val="20"/>
          <w:szCs w:val="20"/>
          <w:shd w:val="clear" w:color="auto" w:fill="FFFFFF"/>
        </w:rPr>
        <w:t>, 100-108.</w:t>
      </w:r>
    </w:p>
    <w:p w14:paraId="0C043DB6" w14:textId="77777777" w:rsidR="007A25FA" w:rsidRPr="0093631F" w:rsidRDefault="007A25FA" w:rsidP="007A25FA">
      <w:pPr>
        <w:spacing w:after="0" w:line="240" w:lineRule="auto"/>
        <w:ind w:left="720" w:hanging="720"/>
        <w:jc w:val="both"/>
        <w:rPr>
          <w:rFonts w:ascii="Bookman Old Style" w:hAnsi="Bookman Old Style" w:cs="Arial"/>
          <w:color w:val="000000" w:themeColor="text1"/>
          <w:sz w:val="20"/>
          <w:szCs w:val="20"/>
          <w:shd w:val="clear" w:color="auto" w:fill="FFFFFF"/>
        </w:rPr>
      </w:pPr>
      <w:r w:rsidRPr="0093631F">
        <w:rPr>
          <w:rFonts w:ascii="Bookman Old Style" w:hAnsi="Bookman Old Style" w:cs="Arial"/>
          <w:color w:val="000000" w:themeColor="text1"/>
          <w:sz w:val="20"/>
          <w:szCs w:val="20"/>
          <w:shd w:val="clear" w:color="auto" w:fill="FFFFFF"/>
        </w:rPr>
        <w:t>Badri Ahmadi, H., Kusi-Sarpong, S., &amp; Rezaei, J. (2017). Assessing the social sustainability of supply chains using Best Worst Method. </w:t>
      </w:r>
      <w:r w:rsidRPr="0093631F">
        <w:rPr>
          <w:rFonts w:ascii="Bookman Old Style" w:hAnsi="Bookman Old Style" w:cs="Arial"/>
          <w:i/>
          <w:iCs/>
          <w:color w:val="000000" w:themeColor="text1"/>
          <w:sz w:val="20"/>
          <w:szCs w:val="20"/>
          <w:shd w:val="clear" w:color="auto" w:fill="FFFFFF"/>
        </w:rPr>
        <w:t>Resources, Conservation and Recycling</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126</w:t>
      </w:r>
      <w:r w:rsidRPr="0093631F">
        <w:rPr>
          <w:rFonts w:ascii="Bookman Old Style" w:hAnsi="Bookman Old Style" w:cs="Arial"/>
          <w:color w:val="000000" w:themeColor="text1"/>
          <w:sz w:val="20"/>
          <w:szCs w:val="20"/>
          <w:shd w:val="clear" w:color="auto" w:fill="FFFFFF"/>
        </w:rPr>
        <w:t>, 99-106.</w:t>
      </w:r>
    </w:p>
    <w:p w14:paraId="6559AEFD" w14:textId="7C5F7428" w:rsidR="00FB2ECF" w:rsidRPr="0093631F" w:rsidRDefault="00FB2ECF" w:rsidP="007A25FA">
      <w:pPr>
        <w:spacing w:after="0" w:line="240" w:lineRule="auto"/>
        <w:ind w:left="720" w:hanging="720"/>
        <w:jc w:val="both"/>
        <w:rPr>
          <w:rFonts w:ascii="Bookman Old Style" w:hAnsi="Bookman Old Style" w:cs="Arial"/>
          <w:color w:val="000000" w:themeColor="text1"/>
          <w:sz w:val="20"/>
          <w:szCs w:val="20"/>
          <w:shd w:val="clear" w:color="auto" w:fill="FFFFFF"/>
        </w:rPr>
      </w:pPr>
      <w:r w:rsidRPr="0093631F">
        <w:rPr>
          <w:rFonts w:ascii="Bookman Old Style" w:hAnsi="Bookman Old Style" w:cs="Arial"/>
          <w:color w:val="000000" w:themeColor="text1"/>
          <w:sz w:val="20"/>
          <w:szCs w:val="20"/>
          <w:shd w:val="clear" w:color="auto" w:fill="FFFFFF"/>
        </w:rPr>
        <w:t xml:space="preserve">Bai, C., Kusi-Sarpong, S., Badri Ahmadi, H., &amp; Sarkis, J. (2019). Social sustainable supplier evaluation and selection: A group decision-support approach. </w:t>
      </w:r>
      <w:r w:rsidRPr="0093631F">
        <w:rPr>
          <w:rFonts w:ascii="Bookman Old Style" w:hAnsi="Bookman Old Style" w:cs="Arial"/>
          <w:i/>
          <w:color w:val="000000" w:themeColor="text1"/>
          <w:sz w:val="20"/>
          <w:szCs w:val="20"/>
          <w:shd w:val="clear" w:color="auto" w:fill="FFFFFF"/>
        </w:rPr>
        <w:t>International Journal of Production Research</w:t>
      </w:r>
      <w:r w:rsidRPr="0093631F">
        <w:rPr>
          <w:rFonts w:ascii="Bookman Old Style" w:hAnsi="Bookman Old Style" w:cs="Arial"/>
          <w:color w:val="000000" w:themeColor="text1"/>
          <w:sz w:val="20"/>
          <w:szCs w:val="20"/>
          <w:shd w:val="clear" w:color="auto" w:fill="FFFFFF"/>
        </w:rPr>
        <w:t xml:space="preserve">. </w:t>
      </w:r>
      <w:r w:rsidR="0093631F" w:rsidRPr="0093631F">
        <w:rPr>
          <w:rFonts w:ascii="Bookman Old Style" w:hAnsi="Bookman Old Style" w:cs="Arial"/>
          <w:color w:val="000000" w:themeColor="text1"/>
          <w:sz w:val="20"/>
          <w:szCs w:val="20"/>
          <w:shd w:val="clear" w:color="auto" w:fill="FFFFFF"/>
        </w:rPr>
        <w:t>1-22.</w:t>
      </w:r>
    </w:p>
    <w:p w14:paraId="19C020DF" w14:textId="48BF1371" w:rsidR="007A25FA" w:rsidRPr="0093631F" w:rsidRDefault="007A25FA" w:rsidP="007A25FA">
      <w:pPr>
        <w:spacing w:after="0" w:line="240" w:lineRule="auto"/>
        <w:ind w:left="720" w:hanging="720"/>
        <w:jc w:val="both"/>
        <w:rPr>
          <w:rFonts w:ascii="Bookman Old Style" w:hAnsi="Bookman Old Style" w:cs="Times New Roman"/>
          <w:color w:val="000000" w:themeColor="text1"/>
          <w:sz w:val="20"/>
          <w:szCs w:val="20"/>
        </w:rPr>
      </w:pPr>
      <w:r w:rsidRPr="0093631F">
        <w:rPr>
          <w:rFonts w:ascii="Bookman Old Style" w:hAnsi="Bookman Old Style" w:cs="Times New Roman"/>
          <w:color w:val="000000" w:themeColor="text1"/>
          <w:sz w:val="20"/>
          <w:szCs w:val="20"/>
        </w:rPr>
        <w:t>Bai, C., Kusi-Sarpong, S., &amp; Sarkis, J. (2017a). An implementation path for green information technology systems in the Ghanaian mining industry. </w:t>
      </w:r>
      <w:r w:rsidRPr="0093631F">
        <w:rPr>
          <w:rFonts w:ascii="Bookman Old Style" w:hAnsi="Bookman Old Style" w:cs="Times New Roman"/>
          <w:i/>
          <w:iCs/>
          <w:color w:val="000000" w:themeColor="text1"/>
          <w:sz w:val="20"/>
          <w:szCs w:val="20"/>
        </w:rPr>
        <w:t>Journal of Cleaner Production</w:t>
      </w:r>
      <w:r w:rsidRPr="0093631F">
        <w:rPr>
          <w:rFonts w:ascii="Bookman Old Style" w:hAnsi="Bookman Old Style" w:cs="Times New Roman"/>
          <w:color w:val="000000" w:themeColor="text1"/>
          <w:sz w:val="20"/>
          <w:szCs w:val="20"/>
        </w:rPr>
        <w:t>, </w:t>
      </w:r>
      <w:r w:rsidRPr="0093631F">
        <w:rPr>
          <w:rFonts w:ascii="Bookman Old Style" w:hAnsi="Bookman Old Style" w:cs="Times New Roman"/>
          <w:i/>
          <w:iCs/>
          <w:color w:val="000000" w:themeColor="text1"/>
          <w:sz w:val="20"/>
          <w:szCs w:val="20"/>
        </w:rPr>
        <w:t>164</w:t>
      </w:r>
      <w:r w:rsidRPr="0093631F">
        <w:rPr>
          <w:rFonts w:ascii="Bookman Old Style" w:hAnsi="Bookman Old Style" w:cs="Times New Roman"/>
          <w:color w:val="000000" w:themeColor="text1"/>
          <w:sz w:val="20"/>
          <w:szCs w:val="20"/>
        </w:rPr>
        <w:t>, 1105-1123.</w:t>
      </w:r>
    </w:p>
    <w:p w14:paraId="7AB9D5DD" w14:textId="77777777" w:rsidR="007A25FA" w:rsidRPr="0093631F" w:rsidRDefault="007A25FA" w:rsidP="007A25FA">
      <w:pPr>
        <w:spacing w:after="0" w:line="240" w:lineRule="auto"/>
        <w:ind w:left="720" w:hanging="720"/>
        <w:jc w:val="both"/>
        <w:rPr>
          <w:rFonts w:ascii="Bookman Old Style" w:hAnsi="Bookman Old Style" w:cs="Times New Roman"/>
          <w:color w:val="000000" w:themeColor="text1"/>
          <w:sz w:val="20"/>
          <w:szCs w:val="20"/>
        </w:rPr>
      </w:pPr>
      <w:r w:rsidRPr="0093631F">
        <w:rPr>
          <w:rFonts w:ascii="Bookman Old Style" w:hAnsi="Bookman Old Style" w:cs="Times New Roman"/>
          <w:color w:val="000000" w:themeColor="text1"/>
          <w:sz w:val="20"/>
          <w:szCs w:val="20"/>
          <w:lang w:val="pt-BR"/>
        </w:rPr>
        <w:t xml:space="preserve">Bai, C., Sarkis, J., &amp; Dou, Y. (2017b). </w:t>
      </w:r>
      <w:r w:rsidRPr="0093631F">
        <w:rPr>
          <w:rFonts w:ascii="Bookman Old Style" w:hAnsi="Bookman Old Style" w:cs="Times New Roman"/>
          <w:color w:val="000000" w:themeColor="text1"/>
          <w:sz w:val="20"/>
          <w:szCs w:val="20"/>
        </w:rPr>
        <w:t>Constructing a process model for low-carbon supply chain cooperation practices based on the DEMATEL and the NK model. </w:t>
      </w:r>
      <w:r w:rsidRPr="0093631F">
        <w:rPr>
          <w:rFonts w:ascii="Bookman Old Style" w:hAnsi="Bookman Old Style" w:cs="Times New Roman"/>
          <w:i/>
          <w:iCs/>
          <w:color w:val="000000" w:themeColor="text1"/>
          <w:sz w:val="20"/>
          <w:szCs w:val="20"/>
        </w:rPr>
        <w:t>Supply Chain Management: An International Journal</w:t>
      </w:r>
      <w:r w:rsidRPr="0093631F">
        <w:rPr>
          <w:rFonts w:ascii="Bookman Old Style" w:hAnsi="Bookman Old Style" w:cs="Times New Roman"/>
          <w:color w:val="000000" w:themeColor="text1"/>
          <w:sz w:val="20"/>
          <w:szCs w:val="20"/>
        </w:rPr>
        <w:t>, </w:t>
      </w:r>
      <w:r w:rsidRPr="0093631F">
        <w:rPr>
          <w:rFonts w:ascii="Bookman Old Style" w:hAnsi="Bookman Old Style" w:cs="Times New Roman"/>
          <w:i/>
          <w:iCs/>
          <w:color w:val="000000" w:themeColor="text1"/>
          <w:sz w:val="20"/>
          <w:szCs w:val="20"/>
        </w:rPr>
        <w:t>22</w:t>
      </w:r>
      <w:r w:rsidRPr="0093631F">
        <w:rPr>
          <w:rFonts w:ascii="Bookman Old Style" w:hAnsi="Bookman Old Style" w:cs="Times New Roman"/>
          <w:color w:val="000000" w:themeColor="text1"/>
          <w:sz w:val="20"/>
          <w:szCs w:val="20"/>
        </w:rPr>
        <w:t>(3), 237-257.</w:t>
      </w:r>
    </w:p>
    <w:p w14:paraId="464E6ABB" w14:textId="77777777" w:rsidR="007A25FA" w:rsidRPr="0093631F" w:rsidRDefault="007A25FA" w:rsidP="007A25FA">
      <w:pPr>
        <w:spacing w:after="0" w:line="240" w:lineRule="auto"/>
        <w:ind w:left="720" w:hanging="720"/>
        <w:jc w:val="both"/>
        <w:rPr>
          <w:rFonts w:ascii="Bookman Old Style" w:hAnsi="Bookman Old Style" w:cs="Times New Roman"/>
          <w:color w:val="000000" w:themeColor="text1"/>
          <w:sz w:val="20"/>
          <w:szCs w:val="20"/>
          <w:lang w:val="en-IN"/>
        </w:rPr>
      </w:pPr>
      <w:r w:rsidRPr="0093631F">
        <w:rPr>
          <w:rFonts w:ascii="Bookman Old Style" w:hAnsi="Bookman Old Style" w:cs="Times New Roman"/>
          <w:color w:val="000000" w:themeColor="text1"/>
          <w:sz w:val="20"/>
          <w:szCs w:val="20"/>
          <w:lang w:val="en-IN"/>
        </w:rPr>
        <w:t xml:space="preserve">Batista, L., Bourlakis, M., Liu, Y., Smart, P., &amp; Sohal, A. (2018). Supply chain operations for a circular economy. </w:t>
      </w:r>
      <w:r w:rsidRPr="0093631F">
        <w:rPr>
          <w:rFonts w:ascii="Bookman Old Style" w:hAnsi="Bookman Old Style" w:cs="Times New Roman"/>
          <w:i/>
          <w:iCs/>
          <w:color w:val="000000" w:themeColor="text1"/>
          <w:sz w:val="20"/>
          <w:szCs w:val="20"/>
          <w:lang w:val="en-IN"/>
        </w:rPr>
        <w:t>Production Planning &amp; Control</w:t>
      </w:r>
      <w:r w:rsidRPr="0093631F">
        <w:rPr>
          <w:rFonts w:ascii="Bookman Old Style" w:hAnsi="Bookman Old Style" w:cs="Times New Roman"/>
          <w:color w:val="000000" w:themeColor="text1"/>
          <w:sz w:val="20"/>
          <w:szCs w:val="20"/>
          <w:lang w:val="en-IN"/>
        </w:rPr>
        <w:t xml:space="preserve">, </w:t>
      </w:r>
      <w:r w:rsidRPr="0093631F">
        <w:rPr>
          <w:rFonts w:ascii="Bookman Old Style" w:hAnsi="Bookman Old Style" w:cs="Times New Roman"/>
          <w:i/>
          <w:iCs/>
          <w:color w:val="000000" w:themeColor="text1"/>
          <w:sz w:val="20"/>
          <w:szCs w:val="20"/>
          <w:lang w:val="en-IN"/>
        </w:rPr>
        <w:t>29</w:t>
      </w:r>
      <w:r w:rsidRPr="0093631F">
        <w:rPr>
          <w:rFonts w:ascii="Bookman Old Style" w:hAnsi="Bookman Old Style" w:cs="Times New Roman"/>
          <w:color w:val="000000" w:themeColor="text1"/>
          <w:sz w:val="20"/>
          <w:szCs w:val="20"/>
          <w:lang w:val="en-IN"/>
        </w:rPr>
        <w:t>(6), 419-424.</w:t>
      </w:r>
    </w:p>
    <w:p w14:paraId="4961740E" w14:textId="77777777" w:rsidR="007A25FA" w:rsidRPr="0093631F" w:rsidRDefault="007A25FA" w:rsidP="007A25FA">
      <w:pPr>
        <w:spacing w:after="0" w:line="240" w:lineRule="auto"/>
        <w:ind w:left="720" w:hanging="720"/>
        <w:jc w:val="both"/>
        <w:rPr>
          <w:rFonts w:ascii="Bookman Old Style" w:hAnsi="Bookman Old Style" w:cs="Arial"/>
          <w:color w:val="000000" w:themeColor="text1"/>
          <w:sz w:val="20"/>
          <w:szCs w:val="20"/>
          <w:shd w:val="clear" w:color="auto" w:fill="FFFFFF"/>
        </w:rPr>
      </w:pPr>
      <w:r w:rsidRPr="0093631F">
        <w:rPr>
          <w:rFonts w:ascii="Bookman Old Style" w:hAnsi="Bookman Old Style" w:cs="Arial"/>
          <w:color w:val="000000" w:themeColor="text1"/>
          <w:sz w:val="20"/>
          <w:szCs w:val="20"/>
          <w:shd w:val="clear" w:color="auto" w:fill="FFFFFF"/>
        </w:rPr>
        <w:t>Baskaran, V., Nachiappan, S., &amp; Rahman, S. (2012). Indian textile suppliers' sustainability evaluation using the grey approach. </w:t>
      </w:r>
      <w:r w:rsidRPr="0093631F">
        <w:rPr>
          <w:rFonts w:ascii="Bookman Old Style" w:hAnsi="Bookman Old Style" w:cs="Arial"/>
          <w:i/>
          <w:iCs/>
          <w:color w:val="000000" w:themeColor="text1"/>
          <w:sz w:val="20"/>
          <w:szCs w:val="20"/>
          <w:shd w:val="clear" w:color="auto" w:fill="FFFFFF"/>
        </w:rPr>
        <w:t>International Journal of Production Economics</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135</w:t>
      </w:r>
      <w:r w:rsidRPr="0093631F">
        <w:rPr>
          <w:rFonts w:ascii="Bookman Old Style" w:hAnsi="Bookman Old Style" w:cs="Arial"/>
          <w:color w:val="000000" w:themeColor="text1"/>
          <w:sz w:val="20"/>
          <w:szCs w:val="20"/>
          <w:shd w:val="clear" w:color="auto" w:fill="FFFFFF"/>
        </w:rPr>
        <w:t>(2), 647-658.</w:t>
      </w:r>
    </w:p>
    <w:p w14:paraId="3AAE1B0C" w14:textId="77777777" w:rsidR="007A25FA" w:rsidRPr="0093631F" w:rsidRDefault="007A25FA" w:rsidP="007A25FA">
      <w:pPr>
        <w:spacing w:after="0" w:line="240" w:lineRule="auto"/>
        <w:ind w:left="720" w:hanging="720"/>
        <w:jc w:val="both"/>
        <w:rPr>
          <w:rFonts w:ascii="Bookman Old Style" w:hAnsi="Bookman Old Style" w:cs="Arial"/>
          <w:color w:val="000000" w:themeColor="text1"/>
          <w:sz w:val="20"/>
          <w:szCs w:val="20"/>
          <w:shd w:val="clear" w:color="auto" w:fill="FFFFFF"/>
        </w:rPr>
      </w:pPr>
      <w:r w:rsidRPr="0093631F">
        <w:rPr>
          <w:rFonts w:ascii="Bookman Old Style" w:hAnsi="Bookman Old Style" w:cs="Arial"/>
          <w:color w:val="000000" w:themeColor="text1"/>
          <w:sz w:val="20"/>
          <w:szCs w:val="20"/>
          <w:shd w:val="clear" w:color="auto" w:fill="FFFFFF"/>
        </w:rPr>
        <w:t>Bhattacharya, A., Mohapatra, P., Kumar, V., Dey, P. K., Brady, M., Tiwari, M. K., &amp; Nudurupati, S. S. (2014). Green supply chain performance measurement using fuzzy ANP-based balanced scorecard: a collaborative decision-making approach. </w:t>
      </w:r>
      <w:r w:rsidRPr="0093631F">
        <w:rPr>
          <w:rFonts w:ascii="Bookman Old Style" w:hAnsi="Bookman Old Style" w:cs="Arial"/>
          <w:i/>
          <w:iCs/>
          <w:color w:val="000000" w:themeColor="text1"/>
          <w:sz w:val="20"/>
          <w:szCs w:val="20"/>
          <w:shd w:val="clear" w:color="auto" w:fill="FFFFFF"/>
        </w:rPr>
        <w:t>Production Planning &amp; Control</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25</w:t>
      </w:r>
      <w:r w:rsidRPr="0093631F">
        <w:rPr>
          <w:rFonts w:ascii="Bookman Old Style" w:hAnsi="Bookman Old Style" w:cs="Arial"/>
          <w:color w:val="000000" w:themeColor="text1"/>
          <w:sz w:val="20"/>
          <w:szCs w:val="20"/>
          <w:shd w:val="clear" w:color="auto" w:fill="FFFFFF"/>
        </w:rPr>
        <w:t>(8), 698-714.</w:t>
      </w:r>
    </w:p>
    <w:p w14:paraId="44506CA8" w14:textId="77777777" w:rsidR="007A25FA" w:rsidRPr="0093631F" w:rsidRDefault="007A25FA" w:rsidP="007A25FA">
      <w:pPr>
        <w:spacing w:after="0" w:line="240" w:lineRule="auto"/>
        <w:ind w:left="720" w:hanging="720"/>
        <w:jc w:val="both"/>
        <w:rPr>
          <w:rFonts w:ascii="Bookman Old Style" w:hAnsi="Bookman Old Style"/>
          <w:color w:val="000000" w:themeColor="text1"/>
          <w:sz w:val="20"/>
          <w:szCs w:val="20"/>
        </w:rPr>
      </w:pPr>
      <w:r w:rsidRPr="0093631F">
        <w:rPr>
          <w:rFonts w:ascii="Bookman Old Style" w:hAnsi="Bookman Old Style" w:cs="Arial"/>
          <w:color w:val="000000" w:themeColor="text1"/>
          <w:sz w:val="20"/>
          <w:szCs w:val="20"/>
          <w:shd w:val="clear" w:color="auto" w:fill="FFFFFF"/>
        </w:rPr>
        <w:t>Brandenburg, M., Govindan, K., Sarkis, J., &amp; Seuring, S. (2014). Quantitative models for sustainable supply chain management: Developments and directions. </w:t>
      </w:r>
      <w:r w:rsidRPr="0093631F">
        <w:rPr>
          <w:rFonts w:ascii="Bookman Old Style" w:hAnsi="Bookman Old Style" w:cs="Arial"/>
          <w:i/>
          <w:iCs/>
          <w:color w:val="000000" w:themeColor="text1"/>
          <w:sz w:val="20"/>
          <w:szCs w:val="20"/>
          <w:shd w:val="clear" w:color="auto" w:fill="FFFFFF"/>
        </w:rPr>
        <w:t>European journal of operational research</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233</w:t>
      </w:r>
      <w:r w:rsidRPr="0093631F">
        <w:rPr>
          <w:rFonts w:ascii="Bookman Old Style" w:hAnsi="Bookman Old Style" w:cs="Arial"/>
          <w:color w:val="000000" w:themeColor="text1"/>
          <w:sz w:val="20"/>
          <w:szCs w:val="20"/>
          <w:shd w:val="clear" w:color="auto" w:fill="FFFFFF"/>
        </w:rPr>
        <w:t>(2), 299-312.</w:t>
      </w:r>
      <w:r w:rsidRPr="0093631F">
        <w:rPr>
          <w:rFonts w:ascii="Bookman Old Style" w:hAnsi="Bookman Old Style"/>
          <w:color w:val="000000" w:themeColor="text1"/>
          <w:sz w:val="20"/>
          <w:szCs w:val="20"/>
        </w:rPr>
        <w:t xml:space="preserve"> </w:t>
      </w:r>
    </w:p>
    <w:p w14:paraId="5C6545F1" w14:textId="77777777" w:rsidR="007A25FA" w:rsidRPr="0093631F" w:rsidRDefault="007A25FA" w:rsidP="007A25FA">
      <w:pPr>
        <w:spacing w:after="0" w:line="240" w:lineRule="auto"/>
        <w:ind w:left="720" w:hanging="720"/>
        <w:jc w:val="both"/>
        <w:rPr>
          <w:rFonts w:ascii="Bookman Old Style" w:hAnsi="Bookman Old Style" w:cs="Times New Roman"/>
          <w:color w:val="000000" w:themeColor="text1"/>
          <w:sz w:val="20"/>
          <w:szCs w:val="20"/>
        </w:rPr>
      </w:pPr>
      <w:r w:rsidRPr="0093631F">
        <w:rPr>
          <w:rFonts w:ascii="Bookman Old Style" w:hAnsi="Bookman Old Style" w:cs="Times New Roman"/>
          <w:color w:val="000000" w:themeColor="text1"/>
          <w:sz w:val="20"/>
          <w:szCs w:val="20"/>
        </w:rPr>
        <w:t xml:space="preserve">Bibby, L., &amp; Dehe, B. (2018). Defining and assessing industry 4.0 maturity levels–case of the defence sector. </w:t>
      </w:r>
      <w:r w:rsidRPr="0093631F">
        <w:rPr>
          <w:rFonts w:ascii="Bookman Old Style" w:hAnsi="Bookman Old Style" w:cs="Times New Roman"/>
          <w:i/>
          <w:iCs/>
          <w:color w:val="000000" w:themeColor="text1"/>
          <w:sz w:val="20"/>
          <w:szCs w:val="20"/>
        </w:rPr>
        <w:t>Production Planning &amp; Control</w:t>
      </w:r>
      <w:r w:rsidRPr="0093631F">
        <w:rPr>
          <w:rFonts w:ascii="Bookman Old Style" w:hAnsi="Bookman Old Style" w:cs="Times New Roman"/>
          <w:color w:val="000000" w:themeColor="text1"/>
          <w:sz w:val="20"/>
          <w:szCs w:val="20"/>
        </w:rPr>
        <w:t xml:space="preserve">, </w:t>
      </w:r>
      <w:r w:rsidRPr="0093631F">
        <w:rPr>
          <w:rFonts w:ascii="Bookman Old Style" w:hAnsi="Bookman Old Style" w:cs="Times New Roman"/>
          <w:i/>
          <w:iCs/>
          <w:color w:val="000000" w:themeColor="text1"/>
          <w:sz w:val="20"/>
          <w:szCs w:val="20"/>
        </w:rPr>
        <w:t>29</w:t>
      </w:r>
      <w:r w:rsidRPr="0093631F">
        <w:rPr>
          <w:rFonts w:ascii="Bookman Old Style" w:hAnsi="Bookman Old Style" w:cs="Times New Roman"/>
          <w:color w:val="000000" w:themeColor="text1"/>
          <w:sz w:val="20"/>
          <w:szCs w:val="20"/>
        </w:rPr>
        <w:t>(12), 1030-1043.</w:t>
      </w:r>
    </w:p>
    <w:p w14:paraId="34391162" w14:textId="77777777" w:rsidR="007A25FA" w:rsidRPr="0093631F" w:rsidRDefault="007A25FA" w:rsidP="007A25FA">
      <w:pPr>
        <w:spacing w:after="0" w:line="240" w:lineRule="auto"/>
        <w:ind w:left="720" w:hanging="720"/>
        <w:jc w:val="both"/>
        <w:rPr>
          <w:rFonts w:ascii="Bookman Old Style" w:hAnsi="Bookman Old Style" w:cs="Times New Roman"/>
          <w:color w:val="000000" w:themeColor="text1"/>
          <w:sz w:val="20"/>
          <w:szCs w:val="20"/>
        </w:rPr>
      </w:pPr>
      <w:r w:rsidRPr="0093631F">
        <w:rPr>
          <w:rFonts w:ascii="Bookman Old Style" w:hAnsi="Bookman Old Style" w:cs="Helvetica"/>
          <w:color w:val="000000" w:themeColor="text1"/>
          <w:sz w:val="20"/>
          <w:szCs w:val="20"/>
          <w:shd w:val="clear" w:color="auto" w:fill="FFFFFF"/>
        </w:rPr>
        <w:t>Camarinha-Matos, L. M., Fornasiero, R., &amp; Afsarmanesh, H. (2017, September). Collaborative networks as a core enabler of industry 4.0. In </w:t>
      </w:r>
      <w:r w:rsidRPr="0093631F">
        <w:rPr>
          <w:rFonts w:ascii="Bookman Old Style" w:hAnsi="Bookman Old Style" w:cs="Helvetica"/>
          <w:i/>
          <w:iCs/>
          <w:color w:val="000000" w:themeColor="text1"/>
          <w:sz w:val="20"/>
          <w:szCs w:val="20"/>
          <w:shd w:val="clear" w:color="auto" w:fill="FFFFFF"/>
        </w:rPr>
        <w:t>Working Conference on Virtual Enterprises</w:t>
      </w:r>
      <w:r w:rsidRPr="0093631F">
        <w:rPr>
          <w:rFonts w:ascii="Bookman Old Style" w:hAnsi="Bookman Old Style" w:cs="Helvetica"/>
          <w:color w:val="000000" w:themeColor="text1"/>
          <w:sz w:val="20"/>
          <w:szCs w:val="20"/>
          <w:shd w:val="clear" w:color="auto" w:fill="FFFFFF"/>
        </w:rPr>
        <w:t> (pp. 3-17). Springer, Cham</w:t>
      </w:r>
    </w:p>
    <w:p w14:paraId="0C5CA67C" w14:textId="77777777" w:rsidR="007A25FA" w:rsidRPr="0093631F" w:rsidRDefault="007A25FA" w:rsidP="007A25FA">
      <w:pPr>
        <w:spacing w:after="0" w:line="240" w:lineRule="auto"/>
        <w:ind w:left="720" w:hanging="720"/>
        <w:jc w:val="both"/>
        <w:rPr>
          <w:rFonts w:ascii="Bookman Old Style" w:hAnsi="Bookman Old Style"/>
          <w:color w:val="000000" w:themeColor="text1"/>
          <w:sz w:val="20"/>
          <w:szCs w:val="20"/>
        </w:rPr>
      </w:pPr>
      <w:r w:rsidRPr="0093631F">
        <w:rPr>
          <w:rFonts w:ascii="Bookman Old Style" w:hAnsi="Bookman Old Style" w:cs="Arial"/>
          <w:color w:val="000000" w:themeColor="text1"/>
          <w:sz w:val="20"/>
          <w:szCs w:val="20"/>
          <w:shd w:val="clear" w:color="auto" w:fill="FFFFFF"/>
        </w:rPr>
        <w:t>Campbell, J. L. (2007). Why would corporations behave in socially responsible ways? An institutional theory of corporate social responsibility. </w:t>
      </w:r>
      <w:r w:rsidRPr="0093631F">
        <w:rPr>
          <w:rFonts w:ascii="Bookman Old Style" w:hAnsi="Bookman Old Style" w:cs="Arial"/>
          <w:i/>
          <w:iCs/>
          <w:color w:val="000000" w:themeColor="text1"/>
          <w:sz w:val="20"/>
          <w:szCs w:val="20"/>
          <w:shd w:val="clear" w:color="auto" w:fill="FFFFFF"/>
        </w:rPr>
        <w:t>Academy of management Review</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32</w:t>
      </w:r>
      <w:r w:rsidRPr="0093631F">
        <w:rPr>
          <w:rFonts w:ascii="Bookman Old Style" w:hAnsi="Bookman Old Style" w:cs="Arial"/>
          <w:color w:val="000000" w:themeColor="text1"/>
          <w:sz w:val="20"/>
          <w:szCs w:val="20"/>
          <w:shd w:val="clear" w:color="auto" w:fill="FFFFFF"/>
        </w:rPr>
        <w:t>(3), 946-967.</w:t>
      </w:r>
      <w:r w:rsidRPr="0093631F">
        <w:rPr>
          <w:rFonts w:ascii="Bookman Old Style" w:hAnsi="Bookman Old Style"/>
          <w:color w:val="000000" w:themeColor="text1"/>
          <w:sz w:val="20"/>
          <w:szCs w:val="20"/>
        </w:rPr>
        <w:t xml:space="preserve"> </w:t>
      </w:r>
    </w:p>
    <w:p w14:paraId="596B9A45" w14:textId="77777777" w:rsidR="007A25FA" w:rsidRPr="0093631F" w:rsidRDefault="007A25FA" w:rsidP="007A25FA">
      <w:pPr>
        <w:spacing w:after="0" w:line="240" w:lineRule="auto"/>
        <w:ind w:left="720" w:hanging="720"/>
        <w:jc w:val="both"/>
        <w:rPr>
          <w:rFonts w:ascii="Bookman Old Style" w:hAnsi="Bookman Old Style"/>
          <w:color w:val="000000" w:themeColor="text1"/>
          <w:sz w:val="20"/>
          <w:szCs w:val="20"/>
        </w:rPr>
      </w:pPr>
      <w:r w:rsidRPr="0093631F">
        <w:rPr>
          <w:rFonts w:ascii="Bookman Old Style" w:hAnsi="Bookman Old Style" w:cs="Arial"/>
          <w:color w:val="000000" w:themeColor="text1"/>
          <w:sz w:val="20"/>
          <w:szCs w:val="20"/>
          <w:shd w:val="clear" w:color="auto" w:fill="FFFFFF"/>
        </w:rPr>
        <w:t>Cegarra-Navarro, J. G., Reverte, C., Gómez-Melero, E., &amp; Wensley, A. K. (2016). Linking social and economic responsibilities with financial performance: The role of innovation. </w:t>
      </w:r>
      <w:r w:rsidRPr="0093631F">
        <w:rPr>
          <w:rFonts w:ascii="Bookman Old Style" w:hAnsi="Bookman Old Style" w:cs="Arial"/>
          <w:i/>
          <w:iCs/>
          <w:color w:val="000000" w:themeColor="text1"/>
          <w:sz w:val="20"/>
          <w:szCs w:val="20"/>
          <w:shd w:val="clear" w:color="auto" w:fill="FFFFFF"/>
        </w:rPr>
        <w:t>European Management Journal</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34</w:t>
      </w:r>
      <w:r w:rsidRPr="0093631F">
        <w:rPr>
          <w:rFonts w:ascii="Bookman Old Style" w:hAnsi="Bookman Old Style" w:cs="Arial"/>
          <w:color w:val="000000" w:themeColor="text1"/>
          <w:sz w:val="20"/>
          <w:szCs w:val="20"/>
          <w:shd w:val="clear" w:color="auto" w:fill="FFFFFF"/>
        </w:rPr>
        <w:t>(5), 530-539.</w:t>
      </w:r>
      <w:r w:rsidRPr="0093631F">
        <w:rPr>
          <w:rFonts w:ascii="Bookman Old Style" w:hAnsi="Bookman Old Style"/>
          <w:color w:val="000000" w:themeColor="text1"/>
          <w:sz w:val="20"/>
          <w:szCs w:val="20"/>
        </w:rPr>
        <w:t xml:space="preserve"> </w:t>
      </w:r>
    </w:p>
    <w:p w14:paraId="100A1DE3" w14:textId="77777777" w:rsidR="007A25FA" w:rsidRPr="0093631F" w:rsidRDefault="007A25FA" w:rsidP="007A25FA">
      <w:pPr>
        <w:spacing w:after="0" w:line="240" w:lineRule="auto"/>
        <w:ind w:left="720" w:hanging="720"/>
        <w:jc w:val="both"/>
        <w:rPr>
          <w:rFonts w:ascii="Bookman Old Style" w:hAnsi="Bookman Old Style" w:cs="Arial"/>
          <w:color w:val="000000" w:themeColor="text1"/>
          <w:sz w:val="20"/>
          <w:szCs w:val="20"/>
          <w:shd w:val="clear" w:color="auto" w:fill="FFFFFF"/>
        </w:rPr>
      </w:pPr>
      <w:r w:rsidRPr="0093631F">
        <w:rPr>
          <w:rFonts w:ascii="Bookman Old Style" w:hAnsi="Bookman Old Style" w:cs="Arial"/>
          <w:color w:val="000000" w:themeColor="text1"/>
          <w:sz w:val="20"/>
          <w:szCs w:val="20"/>
          <w:shd w:val="clear" w:color="auto" w:fill="FFFFFF"/>
        </w:rPr>
        <w:t>Chai, J., Liu, J. N., &amp; Ngai, E. W. (2013). Application of decision-making techniques in supplier selection: A systematic review of literature. </w:t>
      </w:r>
      <w:r w:rsidRPr="0093631F">
        <w:rPr>
          <w:rFonts w:ascii="Bookman Old Style" w:hAnsi="Bookman Old Style" w:cs="Arial"/>
          <w:i/>
          <w:iCs/>
          <w:color w:val="000000" w:themeColor="text1"/>
          <w:sz w:val="20"/>
          <w:szCs w:val="20"/>
          <w:shd w:val="clear" w:color="auto" w:fill="FFFFFF"/>
        </w:rPr>
        <w:t>Expert systems with applications</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40</w:t>
      </w:r>
      <w:r w:rsidRPr="0093631F">
        <w:rPr>
          <w:rFonts w:ascii="Bookman Old Style" w:hAnsi="Bookman Old Style" w:cs="Arial"/>
          <w:color w:val="000000" w:themeColor="text1"/>
          <w:sz w:val="20"/>
          <w:szCs w:val="20"/>
          <w:shd w:val="clear" w:color="auto" w:fill="FFFFFF"/>
        </w:rPr>
        <w:t>(10), 3872-3885.</w:t>
      </w:r>
    </w:p>
    <w:p w14:paraId="6F29589E" w14:textId="77777777" w:rsidR="007A25FA" w:rsidRPr="0093631F" w:rsidRDefault="007A25FA" w:rsidP="007A25FA">
      <w:pPr>
        <w:spacing w:after="0" w:line="240" w:lineRule="auto"/>
        <w:ind w:left="720" w:hanging="720"/>
        <w:jc w:val="both"/>
        <w:rPr>
          <w:rFonts w:ascii="Bookman Old Style" w:hAnsi="Bookman Old Style" w:cs="Arial"/>
          <w:color w:val="000000" w:themeColor="text1"/>
          <w:sz w:val="20"/>
          <w:szCs w:val="20"/>
          <w:shd w:val="clear" w:color="auto" w:fill="FFFFFF"/>
        </w:rPr>
      </w:pPr>
      <w:r w:rsidRPr="0093631F">
        <w:rPr>
          <w:rFonts w:ascii="Bookman Old Style" w:hAnsi="Bookman Old Style" w:cs="Arial"/>
          <w:color w:val="000000" w:themeColor="text1"/>
          <w:sz w:val="20"/>
          <w:szCs w:val="20"/>
          <w:shd w:val="clear" w:color="auto" w:fill="FFFFFF"/>
        </w:rPr>
        <w:t>Chandra, C., &amp; Kumar, S. (2000). Supply chain management in theory and practice: a passing fad or a fundamental change?. </w:t>
      </w:r>
      <w:r w:rsidRPr="0093631F">
        <w:rPr>
          <w:rFonts w:ascii="Bookman Old Style" w:hAnsi="Bookman Old Style" w:cs="Arial"/>
          <w:i/>
          <w:iCs/>
          <w:color w:val="000000" w:themeColor="text1"/>
          <w:sz w:val="20"/>
          <w:szCs w:val="20"/>
          <w:shd w:val="clear" w:color="auto" w:fill="FFFFFF"/>
        </w:rPr>
        <w:t>Industrial Management &amp; Data Systems</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100</w:t>
      </w:r>
      <w:r w:rsidRPr="0093631F">
        <w:rPr>
          <w:rFonts w:ascii="Bookman Old Style" w:hAnsi="Bookman Old Style" w:cs="Arial"/>
          <w:color w:val="000000" w:themeColor="text1"/>
          <w:sz w:val="20"/>
          <w:szCs w:val="20"/>
          <w:shd w:val="clear" w:color="auto" w:fill="FFFFFF"/>
        </w:rPr>
        <w:t>(3), 100-114.</w:t>
      </w:r>
    </w:p>
    <w:p w14:paraId="2039865C" w14:textId="77777777" w:rsidR="007A25FA" w:rsidRPr="0093631F" w:rsidRDefault="007A25FA" w:rsidP="007A25FA">
      <w:pPr>
        <w:spacing w:after="0" w:line="240" w:lineRule="auto"/>
        <w:ind w:left="720" w:hanging="720"/>
        <w:jc w:val="both"/>
        <w:rPr>
          <w:rFonts w:ascii="Bookman Old Style" w:hAnsi="Bookman Old Style" w:cs="Times New Roman"/>
          <w:color w:val="000000" w:themeColor="text1"/>
          <w:sz w:val="20"/>
          <w:szCs w:val="20"/>
          <w:shd w:val="clear" w:color="auto" w:fill="FFFFFF"/>
        </w:rPr>
      </w:pPr>
      <w:r w:rsidRPr="0093631F">
        <w:rPr>
          <w:rFonts w:ascii="Bookman Old Style" w:hAnsi="Bookman Old Style" w:cs="Times New Roman"/>
          <w:color w:val="000000" w:themeColor="text1"/>
          <w:sz w:val="20"/>
          <w:szCs w:val="20"/>
          <w:shd w:val="clear" w:color="auto" w:fill="FFFFFF"/>
        </w:rPr>
        <w:t>Chang, T. H. (2014). Fuzzy VIKOR method: a case study of the hospital service evaluation in Taiwan. </w:t>
      </w:r>
      <w:r w:rsidRPr="0093631F">
        <w:rPr>
          <w:rFonts w:ascii="Bookman Old Style" w:hAnsi="Bookman Old Style" w:cs="Times New Roman"/>
          <w:i/>
          <w:iCs/>
          <w:color w:val="000000" w:themeColor="text1"/>
          <w:sz w:val="20"/>
          <w:szCs w:val="20"/>
          <w:shd w:val="clear" w:color="auto" w:fill="FFFFFF"/>
        </w:rPr>
        <w:t>Information Sciences</w:t>
      </w:r>
      <w:r w:rsidRPr="0093631F">
        <w:rPr>
          <w:rFonts w:ascii="Bookman Old Style" w:hAnsi="Bookman Old Style" w:cs="Times New Roman"/>
          <w:color w:val="000000" w:themeColor="text1"/>
          <w:sz w:val="20"/>
          <w:szCs w:val="20"/>
          <w:shd w:val="clear" w:color="auto" w:fill="FFFFFF"/>
        </w:rPr>
        <w:t>, </w:t>
      </w:r>
      <w:r w:rsidRPr="0093631F">
        <w:rPr>
          <w:rFonts w:ascii="Bookman Old Style" w:hAnsi="Bookman Old Style" w:cs="Times New Roman"/>
          <w:i/>
          <w:iCs/>
          <w:color w:val="000000" w:themeColor="text1"/>
          <w:sz w:val="20"/>
          <w:szCs w:val="20"/>
          <w:shd w:val="clear" w:color="auto" w:fill="FFFFFF"/>
        </w:rPr>
        <w:t>271</w:t>
      </w:r>
      <w:r w:rsidRPr="0093631F">
        <w:rPr>
          <w:rFonts w:ascii="Bookman Old Style" w:hAnsi="Bookman Old Style" w:cs="Times New Roman"/>
          <w:color w:val="000000" w:themeColor="text1"/>
          <w:sz w:val="20"/>
          <w:szCs w:val="20"/>
          <w:shd w:val="clear" w:color="auto" w:fill="FFFFFF"/>
        </w:rPr>
        <w:t>, 196-212.</w:t>
      </w:r>
    </w:p>
    <w:p w14:paraId="59E42CB2" w14:textId="77777777" w:rsidR="007A25FA" w:rsidRPr="0093631F" w:rsidRDefault="007A25FA" w:rsidP="007A25FA">
      <w:pPr>
        <w:spacing w:after="0" w:line="240" w:lineRule="auto"/>
        <w:ind w:left="720" w:hanging="720"/>
        <w:jc w:val="both"/>
        <w:rPr>
          <w:rFonts w:ascii="Bookman Old Style" w:hAnsi="Bookman Old Style"/>
          <w:color w:val="000000" w:themeColor="text1"/>
          <w:sz w:val="20"/>
          <w:szCs w:val="20"/>
        </w:rPr>
      </w:pPr>
      <w:r w:rsidRPr="0093631F">
        <w:rPr>
          <w:rFonts w:ascii="Bookman Old Style" w:hAnsi="Bookman Old Style" w:cs="Arial"/>
          <w:color w:val="000000" w:themeColor="text1"/>
          <w:sz w:val="20"/>
          <w:szCs w:val="20"/>
          <w:shd w:val="clear" w:color="auto" w:fill="FFFFFF"/>
        </w:rPr>
        <w:t>Cheaitou, A., &amp; Khan, S. A. (2015). An integrated supplier selection and procurement planning model using product predesign and operational criteria. </w:t>
      </w:r>
      <w:r w:rsidRPr="0093631F">
        <w:rPr>
          <w:rFonts w:ascii="Bookman Old Style" w:hAnsi="Bookman Old Style" w:cs="Arial"/>
          <w:i/>
          <w:iCs/>
          <w:color w:val="000000" w:themeColor="text1"/>
          <w:sz w:val="20"/>
          <w:szCs w:val="20"/>
          <w:shd w:val="clear" w:color="auto" w:fill="FFFFFF"/>
        </w:rPr>
        <w:t>International Journal on Interactive Design and Manufacturing (IJIDeM)</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9</w:t>
      </w:r>
      <w:r w:rsidRPr="0093631F">
        <w:rPr>
          <w:rFonts w:ascii="Bookman Old Style" w:hAnsi="Bookman Old Style" w:cs="Arial"/>
          <w:color w:val="000000" w:themeColor="text1"/>
          <w:sz w:val="20"/>
          <w:szCs w:val="20"/>
          <w:shd w:val="clear" w:color="auto" w:fill="FFFFFF"/>
        </w:rPr>
        <w:t>(3), 213-224.</w:t>
      </w:r>
      <w:r w:rsidRPr="0093631F">
        <w:rPr>
          <w:rFonts w:ascii="Bookman Old Style" w:hAnsi="Bookman Old Style"/>
          <w:color w:val="000000" w:themeColor="text1"/>
          <w:sz w:val="20"/>
          <w:szCs w:val="20"/>
        </w:rPr>
        <w:t xml:space="preserve">  </w:t>
      </w:r>
    </w:p>
    <w:p w14:paraId="21938820" w14:textId="77777777" w:rsidR="007A25FA" w:rsidRPr="0093631F" w:rsidRDefault="007A25FA" w:rsidP="007A25FA">
      <w:pPr>
        <w:spacing w:after="0" w:line="240" w:lineRule="auto"/>
        <w:ind w:left="720" w:hanging="720"/>
        <w:jc w:val="both"/>
        <w:rPr>
          <w:rFonts w:ascii="Bookman Old Style" w:hAnsi="Bookman Old Style"/>
          <w:color w:val="000000" w:themeColor="text1"/>
          <w:sz w:val="20"/>
          <w:szCs w:val="20"/>
        </w:rPr>
      </w:pPr>
      <w:r w:rsidRPr="0093631F">
        <w:rPr>
          <w:rFonts w:ascii="Bookman Old Style" w:hAnsi="Bookman Old Style" w:cs="Arial"/>
          <w:color w:val="000000" w:themeColor="text1"/>
          <w:sz w:val="20"/>
          <w:szCs w:val="20"/>
          <w:shd w:val="clear" w:color="auto" w:fill="FFFFFF"/>
        </w:rPr>
        <w:t>Ciocoiu, C. N. (2011). Integrating digital economy and green economy: opportunities for sustainable development. </w:t>
      </w:r>
      <w:r w:rsidRPr="0093631F">
        <w:rPr>
          <w:rFonts w:ascii="Bookman Old Style" w:hAnsi="Bookman Old Style" w:cs="Arial"/>
          <w:i/>
          <w:iCs/>
          <w:color w:val="000000" w:themeColor="text1"/>
          <w:sz w:val="20"/>
          <w:szCs w:val="20"/>
          <w:shd w:val="clear" w:color="auto" w:fill="FFFFFF"/>
        </w:rPr>
        <w:t>Theoretical and Empirical Researches in Urban Management</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6</w:t>
      </w:r>
      <w:r w:rsidRPr="0093631F">
        <w:rPr>
          <w:rFonts w:ascii="Bookman Old Style" w:hAnsi="Bookman Old Style" w:cs="Arial"/>
          <w:color w:val="000000" w:themeColor="text1"/>
          <w:sz w:val="20"/>
          <w:szCs w:val="20"/>
          <w:shd w:val="clear" w:color="auto" w:fill="FFFFFF"/>
        </w:rPr>
        <w:t>(1), 33-43.</w:t>
      </w:r>
      <w:r w:rsidRPr="0093631F">
        <w:rPr>
          <w:rFonts w:ascii="Bookman Old Style" w:hAnsi="Bookman Old Style"/>
          <w:color w:val="000000" w:themeColor="text1"/>
          <w:sz w:val="20"/>
          <w:szCs w:val="20"/>
        </w:rPr>
        <w:t xml:space="preserve"> </w:t>
      </w:r>
    </w:p>
    <w:p w14:paraId="33D9F6D6" w14:textId="77777777" w:rsidR="007A25FA" w:rsidRPr="0093631F" w:rsidRDefault="007A25FA" w:rsidP="007A25FA">
      <w:pPr>
        <w:pStyle w:val="CommentText"/>
        <w:spacing w:after="0"/>
        <w:ind w:left="720" w:hanging="720"/>
        <w:jc w:val="both"/>
        <w:rPr>
          <w:rFonts w:ascii="Bookman Old Style" w:hAnsi="Bookman Old Style" w:cs="Arial"/>
          <w:color w:val="000000" w:themeColor="text1"/>
          <w:shd w:val="clear" w:color="auto" w:fill="FFFFFF"/>
        </w:rPr>
      </w:pPr>
      <w:r w:rsidRPr="0093631F">
        <w:rPr>
          <w:rFonts w:ascii="Bookman Old Style" w:hAnsi="Bookman Old Style" w:cs="Arial"/>
          <w:color w:val="000000" w:themeColor="text1"/>
          <w:shd w:val="clear" w:color="auto" w:fill="FFFFFF"/>
        </w:rPr>
        <w:t>Condry, M. W., &amp; Nelson, C. B. (2016). Using smart edge IoT devices for safer, rapid response with industry IoT control operations. </w:t>
      </w:r>
      <w:r w:rsidRPr="0093631F">
        <w:rPr>
          <w:rFonts w:ascii="Bookman Old Style" w:hAnsi="Bookman Old Style" w:cs="Arial"/>
          <w:i/>
          <w:iCs/>
          <w:color w:val="000000" w:themeColor="text1"/>
          <w:shd w:val="clear" w:color="auto" w:fill="FFFFFF"/>
        </w:rPr>
        <w:t>Proceedings of the IEEE</w:t>
      </w:r>
      <w:r w:rsidRPr="0093631F">
        <w:rPr>
          <w:rFonts w:ascii="Bookman Old Style" w:hAnsi="Bookman Old Style" w:cs="Arial"/>
          <w:color w:val="000000" w:themeColor="text1"/>
          <w:shd w:val="clear" w:color="auto" w:fill="FFFFFF"/>
        </w:rPr>
        <w:t>, </w:t>
      </w:r>
      <w:r w:rsidRPr="0093631F">
        <w:rPr>
          <w:rFonts w:ascii="Bookman Old Style" w:hAnsi="Bookman Old Style" w:cs="Arial"/>
          <w:i/>
          <w:iCs/>
          <w:color w:val="000000" w:themeColor="text1"/>
          <w:shd w:val="clear" w:color="auto" w:fill="FFFFFF"/>
        </w:rPr>
        <w:t>104</w:t>
      </w:r>
      <w:r w:rsidRPr="0093631F">
        <w:rPr>
          <w:rFonts w:ascii="Bookman Old Style" w:hAnsi="Bookman Old Style" w:cs="Arial"/>
          <w:color w:val="000000" w:themeColor="text1"/>
          <w:shd w:val="clear" w:color="auto" w:fill="FFFFFF"/>
        </w:rPr>
        <w:t>(5), 938-946.</w:t>
      </w:r>
    </w:p>
    <w:p w14:paraId="4BDF46F5" w14:textId="77777777" w:rsidR="007A25FA" w:rsidRPr="0093631F" w:rsidRDefault="007A25FA" w:rsidP="007A25FA">
      <w:pPr>
        <w:pStyle w:val="CommentText"/>
        <w:spacing w:after="0"/>
        <w:ind w:left="720" w:hanging="720"/>
        <w:jc w:val="both"/>
        <w:rPr>
          <w:rFonts w:ascii="Bookman Old Style" w:hAnsi="Bookman Old Style"/>
          <w:color w:val="000000" w:themeColor="text1"/>
        </w:rPr>
      </w:pPr>
      <w:r w:rsidRPr="0093631F">
        <w:rPr>
          <w:rFonts w:ascii="Bookman Old Style" w:hAnsi="Bookman Old Style" w:cs="Arial"/>
          <w:color w:val="000000" w:themeColor="text1"/>
          <w:shd w:val="clear" w:color="auto" w:fill="FFFFFF"/>
        </w:rPr>
        <w:t>Davies, R. (2015). Industry 4.0. Digitalisation for productivity and growth. </w:t>
      </w:r>
      <w:r w:rsidRPr="0093631F">
        <w:rPr>
          <w:rFonts w:ascii="Bookman Old Style" w:hAnsi="Bookman Old Style" w:cs="Arial"/>
          <w:i/>
          <w:iCs/>
          <w:color w:val="000000" w:themeColor="text1"/>
          <w:shd w:val="clear" w:color="auto" w:fill="FFFFFF"/>
        </w:rPr>
        <w:t>European Parliamentary Research Service</w:t>
      </w:r>
      <w:r w:rsidRPr="0093631F">
        <w:rPr>
          <w:rFonts w:ascii="Bookman Old Style" w:hAnsi="Bookman Old Style" w:cs="Arial"/>
          <w:i/>
          <w:color w:val="000000" w:themeColor="text1"/>
          <w:shd w:val="clear" w:color="auto" w:fill="FFFFFF"/>
        </w:rPr>
        <w:t xml:space="preserve"> </w:t>
      </w:r>
      <w:r w:rsidRPr="0093631F">
        <w:rPr>
          <w:rFonts w:ascii="Bookman Old Style" w:hAnsi="Bookman Old Style"/>
          <w:i/>
          <w:color w:val="000000" w:themeColor="text1"/>
        </w:rPr>
        <w:t>(EPRS</w:t>
      </w:r>
      <w:r w:rsidRPr="0093631F">
        <w:rPr>
          <w:rFonts w:ascii="Bookman Old Style" w:hAnsi="Bookman Old Style"/>
          <w:color w:val="000000" w:themeColor="text1"/>
        </w:rPr>
        <w:t>), Briefing, 1-10.</w:t>
      </w:r>
    </w:p>
    <w:p w14:paraId="4FB20F54" w14:textId="77777777" w:rsidR="007A25FA" w:rsidRPr="0093631F" w:rsidRDefault="007A25FA" w:rsidP="007A25FA">
      <w:pPr>
        <w:spacing w:after="0" w:line="240" w:lineRule="auto"/>
        <w:ind w:left="720" w:hanging="720"/>
        <w:jc w:val="both"/>
        <w:rPr>
          <w:rFonts w:ascii="Bookman Old Style" w:hAnsi="Bookman Old Style"/>
          <w:color w:val="000000" w:themeColor="text1"/>
          <w:sz w:val="20"/>
          <w:szCs w:val="20"/>
        </w:rPr>
      </w:pPr>
      <w:r w:rsidRPr="0093631F">
        <w:rPr>
          <w:rFonts w:ascii="Bookman Old Style" w:hAnsi="Bookman Old Style" w:cs="Arial"/>
          <w:color w:val="000000" w:themeColor="text1"/>
          <w:sz w:val="20"/>
          <w:szCs w:val="20"/>
          <w:shd w:val="clear" w:color="auto" w:fill="FFFFFF"/>
        </w:rPr>
        <w:t>Davis, J., Edgar, T., Porter, J., Bernaden, J., &amp; Sarli, M. (2012). Smart manufacturing, manufacturing intelligence and demand-dynamic performance. </w:t>
      </w:r>
      <w:r w:rsidRPr="0093631F">
        <w:rPr>
          <w:rFonts w:ascii="Bookman Old Style" w:hAnsi="Bookman Old Style" w:cs="Arial"/>
          <w:i/>
          <w:iCs/>
          <w:color w:val="000000" w:themeColor="text1"/>
          <w:sz w:val="20"/>
          <w:szCs w:val="20"/>
          <w:shd w:val="clear" w:color="auto" w:fill="FFFFFF"/>
        </w:rPr>
        <w:t>Computers &amp; Chemical Engineering</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47</w:t>
      </w:r>
      <w:r w:rsidRPr="0093631F">
        <w:rPr>
          <w:rFonts w:ascii="Bookman Old Style" w:hAnsi="Bookman Old Style" w:cs="Arial"/>
          <w:color w:val="000000" w:themeColor="text1"/>
          <w:sz w:val="20"/>
          <w:szCs w:val="20"/>
          <w:shd w:val="clear" w:color="auto" w:fill="FFFFFF"/>
        </w:rPr>
        <w:t>, 145-156.</w:t>
      </w:r>
    </w:p>
    <w:p w14:paraId="7D02D9AF" w14:textId="77777777" w:rsidR="007A25FA" w:rsidRPr="0093631F" w:rsidRDefault="007A25FA" w:rsidP="007A25FA">
      <w:pPr>
        <w:spacing w:after="0" w:line="240" w:lineRule="auto"/>
        <w:ind w:left="720" w:hanging="720"/>
        <w:jc w:val="both"/>
        <w:rPr>
          <w:rFonts w:ascii="Bookman Old Style" w:hAnsi="Bookman Old Style" w:cs="Times New Roman"/>
          <w:color w:val="000000" w:themeColor="text1"/>
          <w:sz w:val="20"/>
          <w:szCs w:val="20"/>
          <w:lang w:val="en-IN"/>
        </w:rPr>
      </w:pPr>
      <w:r w:rsidRPr="0093631F">
        <w:rPr>
          <w:rFonts w:ascii="Bookman Old Style" w:hAnsi="Bookman Old Style" w:cs="Times New Roman"/>
          <w:color w:val="000000" w:themeColor="text1"/>
          <w:sz w:val="20"/>
          <w:szCs w:val="20"/>
          <w:lang w:val="en-IN"/>
        </w:rPr>
        <w:t xml:space="preserve">De Angelis, R., Howard, M., &amp; Miemczyk, J. (2018). Supply chain management and the circular economy: towards the circular supply chain. </w:t>
      </w:r>
      <w:r w:rsidRPr="0093631F">
        <w:rPr>
          <w:rFonts w:ascii="Bookman Old Style" w:hAnsi="Bookman Old Style" w:cs="Times New Roman"/>
          <w:i/>
          <w:iCs/>
          <w:color w:val="000000" w:themeColor="text1"/>
          <w:sz w:val="20"/>
          <w:szCs w:val="20"/>
          <w:lang w:val="en-IN"/>
        </w:rPr>
        <w:t>Production Planning &amp; Control</w:t>
      </w:r>
      <w:r w:rsidRPr="0093631F">
        <w:rPr>
          <w:rFonts w:ascii="Bookman Old Style" w:hAnsi="Bookman Old Style" w:cs="Times New Roman"/>
          <w:color w:val="000000" w:themeColor="text1"/>
          <w:sz w:val="20"/>
          <w:szCs w:val="20"/>
          <w:lang w:val="en-IN"/>
        </w:rPr>
        <w:t xml:space="preserve">, </w:t>
      </w:r>
      <w:r w:rsidRPr="0093631F">
        <w:rPr>
          <w:rFonts w:ascii="Bookman Old Style" w:hAnsi="Bookman Old Style" w:cs="Times New Roman"/>
          <w:i/>
          <w:iCs/>
          <w:color w:val="000000" w:themeColor="text1"/>
          <w:sz w:val="20"/>
          <w:szCs w:val="20"/>
          <w:lang w:val="en-IN"/>
        </w:rPr>
        <w:t>29</w:t>
      </w:r>
      <w:r w:rsidRPr="0093631F">
        <w:rPr>
          <w:rFonts w:ascii="Bookman Old Style" w:hAnsi="Bookman Old Style" w:cs="Times New Roman"/>
          <w:color w:val="000000" w:themeColor="text1"/>
          <w:sz w:val="20"/>
          <w:szCs w:val="20"/>
          <w:lang w:val="en-IN"/>
        </w:rPr>
        <w:t>(6), 425-437.</w:t>
      </w:r>
    </w:p>
    <w:p w14:paraId="71661C69" w14:textId="77777777" w:rsidR="007A25FA" w:rsidRPr="0093631F" w:rsidRDefault="007A25FA" w:rsidP="007A25FA">
      <w:pPr>
        <w:spacing w:after="0" w:line="240" w:lineRule="auto"/>
        <w:ind w:left="720" w:hanging="720"/>
        <w:jc w:val="both"/>
        <w:rPr>
          <w:rFonts w:ascii="Bookman Old Style" w:hAnsi="Bookman Old Style" w:cs="Times New Roman"/>
          <w:color w:val="000000" w:themeColor="text1"/>
          <w:sz w:val="20"/>
          <w:szCs w:val="20"/>
        </w:rPr>
      </w:pPr>
      <w:r w:rsidRPr="0093631F">
        <w:rPr>
          <w:rFonts w:ascii="Bookman Old Style" w:hAnsi="Bookman Old Style"/>
          <w:color w:val="000000" w:themeColor="text1"/>
          <w:sz w:val="20"/>
          <w:szCs w:val="20"/>
        </w:rPr>
        <w:t xml:space="preserve">Denend, L., &amp; Plambeck, E. L. (2007). Wal-Mart’s Sustainability Strategy. Stanford Graduate School of Business, Stanford University. [Online]. Available from </w:t>
      </w:r>
      <w:hyperlink r:id="rId17" w:history="1">
        <w:r w:rsidRPr="00B67FD4">
          <w:rPr>
            <w:rStyle w:val="Hyperlink"/>
            <w:rFonts w:ascii="Bookman Old Style" w:hAnsi="Bookman Old Style"/>
            <w:sz w:val="20"/>
            <w:szCs w:val="20"/>
          </w:rPr>
          <w:t>https://www.gsb.stanford.edu/faculty-research/case-studies/wal-marts-sustainability-strategy</w:t>
        </w:r>
      </w:hyperlink>
      <w:r w:rsidRPr="00B67FD4">
        <w:rPr>
          <w:rFonts w:ascii="Bookman Old Style" w:hAnsi="Bookman Old Style"/>
          <w:sz w:val="20"/>
          <w:szCs w:val="20"/>
        </w:rPr>
        <w:t xml:space="preserve"> </w:t>
      </w:r>
      <w:r w:rsidRPr="0093631F">
        <w:rPr>
          <w:rFonts w:ascii="Bookman Old Style" w:hAnsi="Bookman Old Style"/>
          <w:color w:val="000000" w:themeColor="text1"/>
          <w:sz w:val="20"/>
          <w:szCs w:val="20"/>
        </w:rPr>
        <w:t>(Assessed: 18-10-2018).</w:t>
      </w:r>
    </w:p>
    <w:p w14:paraId="755CE280" w14:textId="77777777" w:rsidR="007A25FA" w:rsidRPr="0093631F" w:rsidRDefault="007A25FA" w:rsidP="007A25FA">
      <w:pPr>
        <w:pStyle w:val="CommentText"/>
        <w:spacing w:after="0"/>
        <w:ind w:left="720" w:hanging="720"/>
        <w:jc w:val="both"/>
        <w:rPr>
          <w:rFonts w:ascii="Bookman Old Style" w:hAnsi="Bookman Old Style"/>
          <w:color w:val="000000" w:themeColor="text1"/>
        </w:rPr>
      </w:pPr>
      <w:r w:rsidRPr="0093631F">
        <w:rPr>
          <w:rFonts w:ascii="Bookman Old Style" w:hAnsi="Bookman Old Style" w:cs="Arial"/>
          <w:color w:val="000000" w:themeColor="text1"/>
          <w:shd w:val="clear" w:color="auto" w:fill="FFFFFF"/>
          <w:lang w:val="pt-BR"/>
        </w:rPr>
        <w:t xml:space="preserve">de Sousa Jabbour, A. B. L., Jabbour, C. J. C., Godinho Filho, M., &amp; Roubaud, D. (2018). </w:t>
      </w:r>
      <w:r w:rsidRPr="0093631F">
        <w:rPr>
          <w:rFonts w:ascii="Bookman Old Style" w:hAnsi="Bookman Old Style" w:cs="Arial"/>
          <w:color w:val="000000" w:themeColor="text1"/>
          <w:shd w:val="clear" w:color="auto" w:fill="FFFFFF"/>
        </w:rPr>
        <w:t>Industry 4.0 and the circular economy: a proposed research agenda and original roadmap for sustainable operations. </w:t>
      </w:r>
      <w:r w:rsidRPr="0093631F">
        <w:rPr>
          <w:rFonts w:ascii="Bookman Old Style" w:hAnsi="Bookman Old Style" w:cs="Arial"/>
          <w:i/>
          <w:iCs/>
          <w:color w:val="000000" w:themeColor="text1"/>
          <w:shd w:val="clear" w:color="auto" w:fill="FFFFFF"/>
        </w:rPr>
        <w:t>Annals of Operations Research</w:t>
      </w:r>
      <w:r w:rsidRPr="0093631F">
        <w:rPr>
          <w:rFonts w:ascii="Bookman Old Style" w:hAnsi="Bookman Old Style" w:cs="Arial"/>
          <w:color w:val="000000" w:themeColor="text1"/>
          <w:shd w:val="clear" w:color="auto" w:fill="FFFFFF"/>
        </w:rPr>
        <w:t xml:space="preserve">, 1-14.  </w:t>
      </w:r>
    </w:p>
    <w:p w14:paraId="076A3A2C" w14:textId="77777777" w:rsidR="007A25FA" w:rsidRPr="0093631F" w:rsidRDefault="007A25FA" w:rsidP="007A25FA">
      <w:pPr>
        <w:spacing w:after="0" w:line="240" w:lineRule="auto"/>
        <w:ind w:left="720" w:hanging="720"/>
        <w:jc w:val="both"/>
        <w:rPr>
          <w:rFonts w:ascii="Bookman Old Style" w:hAnsi="Bookman Old Style" w:cs="Times New Roman"/>
          <w:color w:val="000000" w:themeColor="text1"/>
          <w:sz w:val="20"/>
          <w:szCs w:val="20"/>
        </w:rPr>
      </w:pPr>
      <w:r w:rsidRPr="0093631F">
        <w:rPr>
          <w:rFonts w:ascii="Bookman Old Style" w:hAnsi="Bookman Old Style" w:cs="Times New Roman"/>
          <w:color w:val="000000" w:themeColor="text1"/>
          <w:sz w:val="20"/>
          <w:szCs w:val="20"/>
        </w:rPr>
        <w:t xml:space="preserve">Diabat, A., Kannan, D., &amp; Mathiyazhagan, K. (2014). Analysis of enablers for implementation of sustainable supply chain management–A textile case. </w:t>
      </w:r>
      <w:r w:rsidRPr="0093631F">
        <w:rPr>
          <w:rFonts w:ascii="Bookman Old Style" w:hAnsi="Bookman Old Style" w:cs="Times New Roman"/>
          <w:i/>
          <w:iCs/>
          <w:color w:val="000000" w:themeColor="text1"/>
          <w:sz w:val="20"/>
          <w:szCs w:val="20"/>
        </w:rPr>
        <w:t>Journal of cleaner production</w:t>
      </w:r>
      <w:r w:rsidRPr="0093631F">
        <w:rPr>
          <w:rFonts w:ascii="Bookman Old Style" w:hAnsi="Bookman Old Style" w:cs="Times New Roman"/>
          <w:color w:val="000000" w:themeColor="text1"/>
          <w:sz w:val="20"/>
          <w:szCs w:val="20"/>
        </w:rPr>
        <w:t xml:space="preserve">, </w:t>
      </w:r>
      <w:r w:rsidRPr="0093631F">
        <w:rPr>
          <w:rFonts w:ascii="Bookman Old Style" w:hAnsi="Bookman Old Style" w:cs="Times New Roman"/>
          <w:i/>
          <w:iCs/>
          <w:color w:val="000000" w:themeColor="text1"/>
          <w:sz w:val="20"/>
          <w:szCs w:val="20"/>
        </w:rPr>
        <w:t>83</w:t>
      </w:r>
      <w:r w:rsidRPr="0093631F">
        <w:rPr>
          <w:rFonts w:ascii="Bookman Old Style" w:hAnsi="Bookman Old Style" w:cs="Times New Roman"/>
          <w:color w:val="000000" w:themeColor="text1"/>
          <w:sz w:val="20"/>
          <w:szCs w:val="20"/>
        </w:rPr>
        <w:t>, 391-403.</w:t>
      </w:r>
    </w:p>
    <w:p w14:paraId="11464C3B" w14:textId="77777777" w:rsidR="007A25FA" w:rsidRPr="0093631F" w:rsidRDefault="007A25FA" w:rsidP="007A25FA">
      <w:pPr>
        <w:spacing w:after="0" w:line="240" w:lineRule="auto"/>
        <w:ind w:left="720" w:hanging="720"/>
        <w:jc w:val="both"/>
        <w:rPr>
          <w:rFonts w:ascii="Bookman Old Style" w:hAnsi="Bookman Old Style"/>
          <w:color w:val="000000" w:themeColor="text1"/>
          <w:sz w:val="20"/>
          <w:szCs w:val="20"/>
        </w:rPr>
      </w:pPr>
      <w:r w:rsidRPr="0093631F">
        <w:rPr>
          <w:rFonts w:ascii="Bookman Old Style" w:hAnsi="Bookman Old Style" w:cs="Arial"/>
          <w:color w:val="000000" w:themeColor="text1"/>
          <w:sz w:val="20"/>
          <w:szCs w:val="20"/>
          <w:shd w:val="clear" w:color="auto" w:fill="FFFFFF"/>
        </w:rPr>
        <w:t>Dubey, R., Gunasekaran, A., Childe, S. J., Papadopoulos, T., &amp; Fosso Wamba, S. (2017). World class sustainable supply chain management: Critical review and further research directions. </w:t>
      </w:r>
      <w:r w:rsidRPr="0093631F">
        <w:rPr>
          <w:rFonts w:ascii="Bookman Old Style" w:hAnsi="Bookman Old Style" w:cs="Arial"/>
          <w:i/>
          <w:iCs/>
          <w:color w:val="000000" w:themeColor="text1"/>
          <w:sz w:val="20"/>
          <w:szCs w:val="20"/>
          <w:shd w:val="clear" w:color="auto" w:fill="FFFFFF"/>
        </w:rPr>
        <w:t>The International Journal of Logistics Management</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28</w:t>
      </w:r>
      <w:r w:rsidRPr="0093631F">
        <w:rPr>
          <w:rFonts w:ascii="Bookman Old Style" w:hAnsi="Bookman Old Style" w:cs="Arial"/>
          <w:color w:val="000000" w:themeColor="text1"/>
          <w:sz w:val="20"/>
          <w:szCs w:val="20"/>
          <w:shd w:val="clear" w:color="auto" w:fill="FFFFFF"/>
        </w:rPr>
        <w:t>(2), 332-362.</w:t>
      </w:r>
    </w:p>
    <w:p w14:paraId="50E72749" w14:textId="77777777" w:rsidR="007A25FA" w:rsidRPr="0093631F" w:rsidRDefault="007A25FA" w:rsidP="007A25FA">
      <w:pPr>
        <w:spacing w:after="0" w:line="240" w:lineRule="auto"/>
        <w:ind w:left="720" w:hanging="720"/>
        <w:jc w:val="both"/>
        <w:rPr>
          <w:rFonts w:ascii="Bookman Old Style" w:hAnsi="Bookman Old Style"/>
          <w:color w:val="000000" w:themeColor="text1"/>
          <w:sz w:val="20"/>
          <w:szCs w:val="20"/>
        </w:rPr>
      </w:pPr>
      <w:r w:rsidRPr="0093631F">
        <w:rPr>
          <w:rFonts w:ascii="Bookman Old Style" w:hAnsi="Bookman Old Style" w:cs="Arial"/>
          <w:color w:val="000000" w:themeColor="text1"/>
          <w:sz w:val="20"/>
          <w:szCs w:val="20"/>
          <w:shd w:val="clear" w:color="auto" w:fill="FFFFFF"/>
        </w:rPr>
        <w:t>Dweiri, F., Kumar, S., Khan, S. A., &amp; Jain, V. (2016). Designing an integrated AHP based decision support system for supplier selection in automotive industry. </w:t>
      </w:r>
      <w:r w:rsidRPr="0093631F">
        <w:rPr>
          <w:rFonts w:ascii="Bookman Old Style" w:hAnsi="Bookman Old Style" w:cs="Arial"/>
          <w:i/>
          <w:iCs/>
          <w:color w:val="000000" w:themeColor="text1"/>
          <w:sz w:val="20"/>
          <w:szCs w:val="20"/>
          <w:shd w:val="clear" w:color="auto" w:fill="FFFFFF"/>
        </w:rPr>
        <w:t>Expert Systems with Applications</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62</w:t>
      </w:r>
      <w:r w:rsidRPr="0093631F">
        <w:rPr>
          <w:rFonts w:ascii="Bookman Old Style" w:hAnsi="Bookman Old Style" w:cs="Arial"/>
          <w:color w:val="000000" w:themeColor="text1"/>
          <w:sz w:val="20"/>
          <w:szCs w:val="20"/>
          <w:shd w:val="clear" w:color="auto" w:fill="FFFFFF"/>
        </w:rPr>
        <w:t>, 273-283.</w:t>
      </w:r>
    </w:p>
    <w:p w14:paraId="4EDAE9AB" w14:textId="77777777" w:rsidR="007A25FA" w:rsidRPr="0093631F" w:rsidRDefault="007A25FA" w:rsidP="007A25FA">
      <w:pPr>
        <w:spacing w:after="0" w:line="240" w:lineRule="auto"/>
        <w:ind w:left="720" w:hanging="720"/>
        <w:jc w:val="both"/>
        <w:rPr>
          <w:rFonts w:ascii="Bookman Old Style" w:hAnsi="Bookman Old Style" w:cs="Times New Roman"/>
          <w:color w:val="000000" w:themeColor="text1"/>
          <w:sz w:val="20"/>
          <w:szCs w:val="20"/>
        </w:rPr>
      </w:pPr>
      <w:r w:rsidRPr="0093631F">
        <w:rPr>
          <w:rFonts w:ascii="Bookman Old Style" w:hAnsi="Bookman Old Style" w:cs="Times New Roman"/>
          <w:color w:val="000000" w:themeColor="text1"/>
          <w:sz w:val="20"/>
          <w:szCs w:val="20"/>
        </w:rPr>
        <w:t xml:space="preserve">Eltayeb, T. K., Zailani, S., &amp; Ramayah, T. (2011). Green supply chain initiatives among certified companies in Malaysia and environmental sustainability: Investigating the outcomes. </w:t>
      </w:r>
      <w:r w:rsidRPr="0093631F">
        <w:rPr>
          <w:rFonts w:ascii="Bookman Old Style" w:hAnsi="Bookman Old Style" w:cs="Times New Roman"/>
          <w:i/>
          <w:iCs/>
          <w:color w:val="000000" w:themeColor="text1"/>
          <w:sz w:val="20"/>
          <w:szCs w:val="20"/>
        </w:rPr>
        <w:t>Resources, conservation and recycling</w:t>
      </w:r>
      <w:r w:rsidRPr="0093631F">
        <w:rPr>
          <w:rFonts w:ascii="Bookman Old Style" w:hAnsi="Bookman Old Style" w:cs="Times New Roman"/>
          <w:color w:val="000000" w:themeColor="text1"/>
          <w:sz w:val="20"/>
          <w:szCs w:val="20"/>
        </w:rPr>
        <w:t xml:space="preserve">, </w:t>
      </w:r>
      <w:r w:rsidRPr="0093631F">
        <w:rPr>
          <w:rFonts w:ascii="Bookman Old Style" w:hAnsi="Bookman Old Style" w:cs="Times New Roman"/>
          <w:i/>
          <w:iCs/>
          <w:color w:val="000000" w:themeColor="text1"/>
          <w:sz w:val="20"/>
          <w:szCs w:val="20"/>
        </w:rPr>
        <w:t>55</w:t>
      </w:r>
      <w:r w:rsidRPr="0093631F">
        <w:rPr>
          <w:rFonts w:ascii="Bookman Old Style" w:hAnsi="Bookman Old Style" w:cs="Times New Roman"/>
          <w:color w:val="000000" w:themeColor="text1"/>
          <w:sz w:val="20"/>
          <w:szCs w:val="20"/>
        </w:rPr>
        <w:t>(5), 495-506.</w:t>
      </w:r>
    </w:p>
    <w:p w14:paraId="3F433045" w14:textId="77777777" w:rsidR="007A25FA" w:rsidRPr="0093631F" w:rsidRDefault="007A25FA" w:rsidP="007A25FA">
      <w:pPr>
        <w:spacing w:after="0" w:line="240" w:lineRule="auto"/>
        <w:ind w:left="720" w:hanging="720"/>
        <w:jc w:val="both"/>
        <w:rPr>
          <w:rFonts w:ascii="Bookman Old Style" w:hAnsi="Bookman Old Style"/>
          <w:color w:val="000000" w:themeColor="text1"/>
          <w:sz w:val="20"/>
          <w:szCs w:val="20"/>
        </w:rPr>
      </w:pPr>
      <w:r w:rsidRPr="0093631F">
        <w:rPr>
          <w:rFonts w:ascii="Bookman Old Style" w:hAnsi="Bookman Old Style" w:cs="Arial"/>
          <w:color w:val="000000" w:themeColor="text1"/>
          <w:sz w:val="20"/>
          <w:szCs w:val="20"/>
          <w:shd w:val="clear" w:color="auto" w:fill="FFFFFF"/>
        </w:rPr>
        <w:t>Elkington, J. (1998). Partnerships from cannibals with forks: The triple bottom line of 21st</w:t>
      </w:r>
      <w:r w:rsidRPr="0093631F">
        <w:rPr>
          <w:rFonts w:ascii="Cambria Math" w:hAnsi="Cambria Math" w:cs="Cambria Math"/>
          <w:color w:val="000000" w:themeColor="text1"/>
          <w:sz w:val="20"/>
          <w:szCs w:val="20"/>
          <w:shd w:val="clear" w:color="auto" w:fill="FFFFFF"/>
        </w:rPr>
        <w:t>‐</w:t>
      </w:r>
      <w:r w:rsidRPr="0093631F">
        <w:rPr>
          <w:rFonts w:ascii="Bookman Old Style" w:hAnsi="Bookman Old Style" w:cs="Arial"/>
          <w:color w:val="000000" w:themeColor="text1"/>
          <w:sz w:val="20"/>
          <w:szCs w:val="20"/>
          <w:shd w:val="clear" w:color="auto" w:fill="FFFFFF"/>
        </w:rPr>
        <w:t>century business. </w:t>
      </w:r>
      <w:r w:rsidRPr="0093631F">
        <w:rPr>
          <w:rFonts w:ascii="Bookman Old Style" w:hAnsi="Bookman Old Style" w:cs="Arial"/>
          <w:i/>
          <w:iCs/>
          <w:color w:val="000000" w:themeColor="text1"/>
          <w:sz w:val="20"/>
          <w:szCs w:val="20"/>
          <w:shd w:val="clear" w:color="auto" w:fill="FFFFFF"/>
        </w:rPr>
        <w:t>Environmental Quality Management</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8</w:t>
      </w:r>
      <w:r w:rsidRPr="0093631F">
        <w:rPr>
          <w:rFonts w:ascii="Bookman Old Style" w:hAnsi="Bookman Old Style" w:cs="Arial"/>
          <w:color w:val="000000" w:themeColor="text1"/>
          <w:sz w:val="20"/>
          <w:szCs w:val="20"/>
          <w:shd w:val="clear" w:color="auto" w:fill="FFFFFF"/>
        </w:rPr>
        <w:t>(1), 37-51.</w:t>
      </w:r>
    </w:p>
    <w:p w14:paraId="0F9F972B" w14:textId="77777777" w:rsidR="007A25FA" w:rsidRPr="0093631F" w:rsidRDefault="007A25FA" w:rsidP="007A25FA">
      <w:pPr>
        <w:spacing w:after="0" w:line="240" w:lineRule="auto"/>
        <w:ind w:left="720" w:hanging="720"/>
        <w:jc w:val="both"/>
        <w:rPr>
          <w:rFonts w:ascii="Bookman Old Style" w:hAnsi="Bookman Old Style"/>
          <w:color w:val="000000" w:themeColor="text1"/>
          <w:sz w:val="20"/>
          <w:szCs w:val="20"/>
        </w:rPr>
      </w:pPr>
      <w:r w:rsidRPr="0093631F">
        <w:rPr>
          <w:rFonts w:ascii="Bookman Old Style" w:hAnsi="Bookman Old Style" w:cs="Arial"/>
          <w:color w:val="000000" w:themeColor="text1"/>
          <w:sz w:val="20"/>
          <w:szCs w:val="20"/>
          <w:shd w:val="clear" w:color="auto" w:fill="FFFFFF"/>
        </w:rPr>
        <w:t>Esfahbodi, A., Zhang, Y., &amp; Watson, G. (2016). Sustainable supply chain management in emerging economies: Trade-offs between environmental and cost performance. </w:t>
      </w:r>
      <w:r w:rsidRPr="0093631F">
        <w:rPr>
          <w:rFonts w:ascii="Bookman Old Style" w:hAnsi="Bookman Old Style" w:cs="Arial"/>
          <w:i/>
          <w:iCs/>
          <w:color w:val="000000" w:themeColor="text1"/>
          <w:sz w:val="20"/>
          <w:szCs w:val="20"/>
          <w:shd w:val="clear" w:color="auto" w:fill="FFFFFF"/>
        </w:rPr>
        <w:t>International Journal of Production Economics</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181</w:t>
      </w:r>
      <w:r w:rsidRPr="0093631F">
        <w:rPr>
          <w:rFonts w:ascii="Bookman Old Style" w:hAnsi="Bookman Old Style" w:cs="Arial"/>
          <w:color w:val="000000" w:themeColor="text1"/>
          <w:sz w:val="20"/>
          <w:szCs w:val="20"/>
          <w:shd w:val="clear" w:color="auto" w:fill="FFFFFF"/>
        </w:rPr>
        <w:t xml:space="preserve">, 350-366. </w:t>
      </w:r>
    </w:p>
    <w:p w14:paraId="787706C3" w14:textId="77777777" w:rsidR="007A25FA" w:rsidRPr="0093631F" w:rsidRDefault="007A25FA" w:rsidP="007A25FA">
      <w:pPr>
        <w:spacing w:after="0" w:line="240" w:lineRule="auto"/>
        <w:ind w:left="720" w:hanging="720"/>
        <w:jc w:val="both"/>
        <w:rPr>
          <w:rFonts w:ascii="Bookman Old Style" w:hAnsi="Bookman Old Style" w:cs="Times New Roman"/>
          <w:color w:val="000000" w:themeColor="text1"/>
          <w:sz w:val="20"/>
          <w:szCs w:val="20"/>
        </w:rPr>
      </w:pPr>
      <w:r w:rsidRPr="0093631F">
        <w:rPr>
          <w:rFonts w:ascii="Bookman Old Style" w:hAnsi="Bookman Old Style" w:cs="Times New Roman"/>
          <w:color w:val="000000" w:themeColor="text1"/>
          <w:sz w:val="20"/>
          <w:szCs w:val="20"/>
        </w:rPr>
        <w:t xml:space="preserve">Fabbe-Costes, N., Roussat, C., Taylor, M., &amp; Taylor, A. (2014). Sustainable supply chains: a framework for environmental scanning practices. </w:t>
      </w:r>
      <w:r w:rsidRPr="0093631F">
        <w:rPr>
          <w:rFonts w:ascii="Bookman Old Style" w:hAnsi="Bookman Old Style" w:cs="Times New Roman"/>
          <w:i/>
          <w:iCs/>
          <w:color w:val="000000" w:themeColor="text1"/>
          <w:sz w:val="20"/>
          <w:szCs w:val="20"/>
        </w:rPr>
        <w:t>International Journal of Operations &amp; Production Management, 34</w:t>
      </w:r>
      <w:r w:rsidRPr="0093631F">
        <w:rPr>
          <w:rFonts w:ascii="Bookman Old Style" w:hAnsi="Bookman Old Style" w:cs="Times New Roman"/>
          <w:color w:val="000000" w:themeColor="text1"/>
          <w:sz w:val="20"/>
          <w:szCs w:val="20"/>
        </w:rPr>
        <w:t>(5), 664-694.</w:t>
      </w:r>
    </w:p>
    <w:p w14:paraId="036D3492" w14:textId="77777777" w:rsidR="00165214" w:rsidRPr="0093631F" w:rsidRDefault="00165214" w:rsidP="007A25FA">
      <w:pPr>
        <w:spacing w:after="0" w:line="240" w:lineRule="auto"/>
        <w:ind w:left="720" w:hanging="720"/>
        <w:jc w:val="both"/>
        <w:rPr>
          <w:rFonts w:ascii="Bookman Old Style" w:hAnsi="Bookman Old Style" w:cs="Arial"/>
          <w:color w:val="000000" w:themeColor="text1"/>
          <w:sz w:val="20"/>
          <w:szCs w:val="20"/>
          <w:shd w:val="clear" w:color="auto" w:fill="FFFFFF"/>
        </w:rPr>
      </w:pPr>
      <w:r w:rsidRPr="0093631F">
        <w:rPr>
          <w:rFonts w:ascii="Bookman Old Style" w:hAnsi="Bookman Old Style" w:cs="Arial"/>
          <w:color w:val="000000" w:themeColor="text1"/>
          <w:sz w:val="20"/>
          <w:szCs w:val="20"/>
          <w:shd w:val="clear" w:color="auto" w:fill="FFFFFF"/>
        </w:rPr>
        <w:t>Fahimnia, B., Sarkis, J., &amp; Talluri, S. (2019). Editorial Design and Management of Sustainable and Resilient Supply Chains. </w:t>
      </w:r>
      <w:r w:rsidRPr="0093631F">
        <w:rPr>
          <w:rFonts w:ascii="Bookman Old Style" w:hAnsi="Bookman Old Style" w:cs="Arial"/>
          <w:i/>
          <w:iCs/>
          <w:color w:val="000000" w:themeColor="text1"/>
          <w:sz w:val="20"/>
          <w:szCs w:val="20"/>
          <w:shd w:val="clear" w:color="auto" w:fill="FFFFFF"/>
        </w:rPr>
        <w:t>IEEE Transactions on Engineering Management</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66</w:t>
      </w:r>
      <w:r w:rsidRPr="0093631F">
        <w:rPr>
          <w:rFonts w:ascii="Bookman Old Style" w:hAnsi="Bookman Old Style" w:cs="Arial"/>
          <w:color w:val="000000" w:themeColor="text1"/>
          <w:sz w:val="20"/>
          <w:szCs w:val="20"/>
          <w:shd w:val="clear" w:color="auto" w:fill="FFFFFF"/>
        </w:rPr>
        <w:t>(1), 2-7.</w:t>
      </w:r>
    </w:p>
    <w:p w14:paraId="094B653F" w14:textId="55F71854" w:rsidR="007A25FA" w:rsidRPr="0093631F" w:rsidRDefault="007A25FA" w:rsidP="007A25FA">
      <w:pPr>
        <w:spacing w:after="0" w:line="240" w:lineRule="auto"/>
        <w:ind w:left="720" w:hanging="720"/>
        <w:jc w:val="both"/>
        <w:rPr>
          <w:rFonts w:ascii="Bookman Old Style" w:hAnsi="Bookman Old Style" w:cs="Times New Roman"/>
          <w:color w:val="000000" w:themeColor="text1"/>
          <w:sz w:val="20"/>
          <w:szCs w:val="20"/>
          <w:lang w:val="en-IN"/>
        </w:rPr>
      </w:pPr>
      <w:r w:rsidRPr="0093631F">
        <w:rPr>
          <w:rFonts w:ascii="Bookman Old Style" w:hAnsi="Bookman Old Style" w:cs="Times New Roman"/>
          <w:color w:val="000000" w:themeColor="text1"/>
          <w:sz w:val="20"/>
          <w:szCs w:val="20"/>
          <w:lang w:val="en-IN"/>
        </w:rPr>
        <w:t xml:space="preserve">Fatorachian, H., &amp; Kazemi, H. (2018). A critical investigation of Industry 4.0 in manufacturing: theoretical operationalisation framework. </w:t>
      </w:r>
      <w:r w:rsidRPr="0093631F">
        <w:rPr>
          <w:rFonts w:ascii="Bookman Old Style" w:hAnsi="Bookman Old Style" w:cs="Times New Roman"/>
          <w:i/>
          <w:iCs/>
          <w:color w:val="000000" w:themeColor="text1"/>
          <w:sz w:val="20"/>
          <w:szCs w:val="20"/>
          <w:lang w:val="en-IN"/>
        </w:rPr>
        <w:t>Production Planning &amp; Control</w:t>
      </w:r>
      <w:r w:rsidRPr="0093631F">
        <w:rPr>
          <w:rFonts w:ascii="Bookman Old Style" w:hAnsi="Bookman Old Style" w:cs="Times New Roman"/>
          <w:color w:val="000000" w:themeColor="text1"/>
          <w:sz w:val="20"/>
          <w:szCs w:val="20"/>
          <w:lang w:val="en-IN"/>
        </w:rPr>
        <w:t>, 1-12.</w:t>
      </w:r>
    </w:p>
    <w:p w14:paraId="2C77E5D9" w14:textId="77777777" w:rsidR="007A25FA" w:rsidRPr="0093631F" w:rsidRDefault="007A25FA" w:rsidP="007A25FA">
      <w:pPr>
        <w:spacing w:after="0" w:line="240" w:lineRule="auto"/>
        <w:ind w:left="720" w:hanging="720"/>
        <w:jc w:val="both"/>
        <w:rPr>
          <w:rFonts w:ascii="Bookman Old Style" w:hAnsi="Bookman Old Style"/>
          <w:color w:val="000000" w:themeColor="text1"/>
          <w:sz w:val="20"/>
          <w:szCs w:val="20"/>
        </w:rPr>
      </w:pPr>
      <w:r w:rsidRPr="0093631F">
        <w:rPr>
          <w:rFonts w:ascii="Bookman Old Style" w:hAnsi="Bookman Old Style" w:cs="Arial"/>
          <w:color w:val="000000" w:themeColor="text1"/>
          <w:sz w:val="20"/>
          <w:szCs w:val="20"/>
          <w:shd w:val="clear" w:color="auto" w:fill="FFFFFF"/>
        </w:rPr>
        <w:t>Feng, J., &amp; Zhang, M. (2017). Dynamic quotation of leadtime and price for a Make-To-Order system with multiple customer classes and perfect information on customer preferences. </w:t>
      </w:r>
      <w:r w:rsidRPr="0093631F">
        <w:rPr>
          <w:rFonts w:ascii="Bookman Old Style" w:hAnsi="Bookman Old Style" w:cs="Arial"/>
          <w:i/>
          <w:iCs/>
          <w:color w:val="000000" w:themeColor="text1"/>
          <w:sz w:val="20"/>
          <w:szCs w:val="20"/>
          <w:shd w:val="clear" w:color="auto" w:fill="FFFFFF"/>
        </w:rPr>
        <w:t>European Journal of Operational Research</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258</w:t>
      </w:r>
      <w:r w:rsidRPr="0093631F">
        <w:rPr>
          <w:rFonts w:ascii="Bookman Old Style" w:hAnsi="Bookman Old Style" w:cs="Arial"/>
          <w:color w:val="000000" w:themeColor="text1"/>
          <w:sz w:val="20"/>
          <w:szCs w:val="20"/>
          <w:shd w:val="clear" w:color="auto" w:fill="FFFFFF"/>
        </w:rPr>
        <w:t>(1), 334-342.</w:t>
      </w:r>
      <w:r w:rsidRPr="0093631F">
        <w:rPr>
          <w:rFonts w:ascii="Bookman Old Style" w:hAnsi="Bookman Old Style"/>
          <w:color w:val="000000" w:themeColor="text1"/>
          <w:sz w:val="20"/>
          <w:szCs w:val="20"/>
        </w:rPr>
        <w:t xml:space="preserve"> </w:t>
      </w:r>
    </w:p>
    <w:p w14:paraId="0EB98602" w14:textId="77777777" w:rsidR="007A25FA" w:rsidRPr="0093631F" w:rsidRDefault="007A25FA" w:rsidP="007A25FA">
      <w:pPr>
        <w:spacing w:after="0" w:line="240" w:lineRule="auto"/>
        <w:ind w:left="720" w:hanging="720"/>
        <w:jc w:val="both"/>
        <w:rPr>
          <w:rFonts w:ascii="Bookman Old Style" w:hAnsi="Bookman Old Style" w:cs="Arial"/>
          <w:color w:val="000000" w:themeColor="text1"/>
          <w:sz w:val="20"/>
          <w:szCs w:val="20"/>
          <w:shd w:val="clear" w:color="auto" w:fill="FFFFFF"/>
        </w:rPr>
      </w:pPr>
      <w:r w:rsidRPr="0093631F">
        <w:rPr>
          <w:rFonts w:ascii="Bookman Old Style" w:hAnsi="Bookman Old Style" w:cs="Arial"/>
          <w:color w:val="000000" w:themeColor="text1"/>
          <w:sz w:val="20"/>
          <w:szCs w:val="20"/>
          <w:shd w:val="clear" w:color="auto" w:fill="FFFFFF"/>
        </w:rPr>
        <w:t>Foerstl, K., Reuter, C., Hartmann, E., &amp; Blome, C. (2010). Managing supplier sustainability risks in a dynamically changing environment—Sustainable supplier management in the chemical industry. </w:t>
      </w:r>
      <w:r w:rsidRPr="0093631F">
        <w:rPr>
          <w:rFonts w:ascii="Bookman Old Style" w:hAnsi="Bookman Old Style" w:cs="Arial"/>
          <w:i/>
          <w:iCs/>
          <w:color w:val="000000" w:themeColor="text1"/>
          <w:sz w:val="20"/>
          <w:szCs w:val="20"/>
          <w:shd w:val="clear" w:color="auto" w:fill="FFFFFF"/>
        </w:rPr>
        <w:t>Journal of Purchasing and Supply Management</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16</w:t>
      </w:r>
      <w:r w:rsidRPr="0093631F">
        <w:rPr>
          <w:rFonts w:ascii="Bookman Old Style" w:hAnsi="Bookman Old Style" w:cs="Arial"/>
          <w:color w:val="000000" w:themeColor="text1"/>
          <w:sz w:val="20"/>
          <w:szCs w:val="20"/>
          <w:shd w:val="clear" w:color="auto" w:fill="FFFFFF"/>
        </w:rPr>
        <w:t>(2), 118-130.</w:t>
      </w:r>
    </w:p>
    <w:p w14:paraId="7E56BBD6" w14:textId="77777777" w:rsidR="007A25FA" w:rsidRPr="0093631F" w:rsidRDefault="007A25FA" w:rsidP="007A25FA">
      <w:pPr>
        <w:pStyle w:val="CommentText"/>
        <w:spacing w:after="0"/>
        <w:ind w:left="720" w:hanging="720"/>
        <w:jc w:val="both"/>
        <w:rPr>
          <w:rFonts w:ascii="Bookman Old Style" w:hAnsi="Bookman Old Style" w:cs="Arial"/>
          <w:color w:val="000000" w:themeColor="text1"/>
          <w:shd w:val="clear" w:color="auto" w:fill="FFFFFF"/>
        </w:rPr>
      </w:pPr>
      <w:r w:rsidRPr="0093631F">
        <w:rPr>
          <w:rFonts w:ascii="Bookman Old Style" w:hAnsi="Bookman Old Style" w:cs="Arial"/>
          <w:color w:val="000000" w:themeColor="text1"/>
          <w:shd w:val="clear" w:color="auto" w:fill="FFFFFF"/>
        </w:rPr>
        <w:t>Ford, M. (2015). Industry 4.0: who benefits. </w:t>
      </w:r>
      <w:r w:rsidRPr="0093631F">
        <w:rPr>
          <w:rFonts w:ascii="Bookman Old Style" w:hAnsi="Bookman Old Style" w:cs="Arial"/>
          <w:i/>
          <w:iCs/>
          <w:color w:val="000000" w:themeColor="text1"/>
          <w:shd w:val="clear" w:color="auto" w:fill="FFFFFF"/>
        </w:rPr>
        <w:t>SMT Surface Mount Technology Magazine</w:t>
      </w:r>
      <w:r w:rsidRPr="0093631F">
        <w:rPr>
          <w:rFonts w:ascii="Bookman Old Style" w:hAnsi="Bookman Old Style" w:cs="Arial"/>
          <w:color w:val="000000" w:themeColor="text1"/>
          <w:shd w:val="clear" w:color="auto" w:fill="FFFFFF"/>
        </w:rPr>
        <w:t>, </w:t>
      </w:r>
      <w:r w:rsidRPr="0093631F">
        <w:rPr>
          <w:rFonts w:ascii="Bookman Old Style" w:hAnsi="Bookman Old Style" w:cs="Arial"/>
          <w:i/>
          <w:iCs/>
          <w:color w:val="000000" w:themeColor="text1"/>
          <w:shd w:val="clear" w:color="auto" w:fill="FFFFFF"/>
        </w:rPr>
        <w:t>30</w:t>
      </w:r>
      <w:r w:rsidRPr="0093631F">
        <w:rPr>
          <w:rFonts w:ascii="Bookman Old Style" w:hAnsi="Bookman Old Style" w:cs="Arial"/>
          <w:color w:val="000000" w:themeColor="text1"/>
          <w:shd w:val="clear" w:color="auto" w:fill="FFFFFF"/>
        </w:rPr>
        <w:t>(7), 52-55.</w:t>
      </w:r>
    </w:p>
    <w:p w14:paraId="6070FB06" w14:textId="77777777" w:rsidR="007A25FA" w:rsidRPr="0093631F" w:rsidRDefault="007A25FA" w:rsidP="007A25FA">
      <w:pPr>
        <w:spacing w:after="0" w:line="240" w:lineRule="auto"/>
        <w:ind w:left="720" w:hanging="720"/>
        <w:jc w:val="both"/>
        <w:rPr>
          <w:rFonts w:ascii="Bookman Old Style" w:hAnsi="Bookman Old Style" w:cs="Arial"/>
          <w:color w:val="000000" w:themeColor="text1"/>
          <w:sz w:val="20"/>
          <w:szCs w:val="20"/>
          <w:shd w:val="clear" w:color="auto" w:fill="FFFFFF"/>
        </w:rPr>
      </w:pPr>
      <w:r w:rsidRPr="0093631F">
        <w:rPr>
          <w:rFonts w:ascii="Bookman Old Style" w:hAnsi="Bookman Old Style" w:cs="Arial"/>
          <w:color w:val="000000" w:themeColor="text1"/>
          <w:sz w:val="20"/>
          <w:szCs w:val="20"/>
          <w:shd w:val="clear" w:color="auto" w:fill="FFFFFF"/>
        </w:rPr>
        <w:t>FräMling, K., HolmströM, J., Loukkola, J., Nyman, J., &amp; Kaustell, A. (2013). Sustainable PLM through intelligent products. </w:t>
      </w:r>
      <w:r w:rsidRPr="0093631F">
        <w:rPr>
          <w:rFonts w:ascii="Bookman Old Style" w:hAnsi="Bookman Old Style" w:cs="Arial"/>
          <w:i/>
          <w:iCs/>
          <w:color w:val="000000" w:themeColor="text1"/>
          <w:sz w:val="20"/>
          <w:szCs w:val="20"/>
          <w:shd w:val="clear" w:color="auto" w:fill="FFFFFF"/>
        </w:rPr>
        <w:t>Engineering Applications of Artificial Intelligence</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26</w:t>
      </w:r>
      <w:r w:rsidRPr="0093631F">
        <w:rPr>
          <w:rFonts w:ascii="Bookman Old Style" w:hAnsi="Bookman Old Style" w:cs="Arial"/>
          <w:color w:val="000000" w:themeColor="text1"/>
          <w:sz w:val="20"/>
          <w:szCs w:val="20"/>
          <w:shd w:val="clear" w:color="auto" w:fill="FFFFFF"/>
        </w:rPr>
        <w:t>(2), 789-799.</w:t>
      </w:r>
    </w:p>
    <w:p w14:paraId="695AFFCD" w14:textId="77777777" w:rsidR="007A25FA" w:rsidRPr="0093631F" w:rsidRDefault="007A25FA" w:rsidP="007A25FA">
      <w:pPr>
        <w:spacing w:after="0" w:line="240" w:lineRule="auto"/>
        <w:ind w:left="720" w:hanging="720"/>
        <w:jc w:val="both"/>
        <w:rPr>
          <w:rFonts w:ascii="Bookman Old Style" w:hAnsi="Bookman Old Style"/>
          <w:color w:val="000000" w:themeColor="text1"/>
          <w:sz w:val="20"/>
          <w:szCs w:val="20"/>
        </w:rPr>
      </w:pPr>
      <w:r w:rsidRPr="0093631F">
        <w:rPr>
          <w:rFonts w:ascii="Bookman Old Style" w:hAnsi="Bookman Old Style" w:cs="Arial"/>
          <w:color w:val="000000" w:themeColor="text1"/>
          <w:sz w:val="20"/>
          <w:szCs w:val="20"/>
          <w:shd w:val="clear" w:color="auto" w:fill="FFFFFF"/>
        </w:rPr>
        <w:t>Freeman, J., &amp; Chen, T. (2015). Green supplier selection using an AHP-Entropy-TOPSIS framework. </w:t>
      </w:r>
      <w:r w:rsidRPr="0093631F">
        <w:rPr>
          <w:rFonts w:ascii="Bookman Old Style" w:hAnsi="Bookman Old Style" w:cs="Arial"/>
          <w:i/>
          <w:iCs/>
          <w:color w:val="000000" w:themeColor="text1"/>
          <w:sz w:val="20"/>
          <w:szCs w:val="20"/>
          <w:shd w:val="clear" w:color="auto" w:fill="FFFFFF"/>
        </w:rPr>
        <w:t>Supply Chain Management: An International Journal</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20</w:t>
      </w:r>
      <w:r w:rsidRPr="0093631F">
        <w:rPr>
          <w:rFonts w:ascii="Bookman Old Style" w:hAnsi="Bookman Old Style" w:cs="Arial"/>
          <w:color w:val="000000" w:themeColor="text1"/>
          <w:sz w:val="20"/>
          <w:szCs w:val="20"/>
          <w:shd w:val="clear" w:color="auto" w:fill="FFFFFF"/>
        </w:rPr>
        <w:t>(3), 327-340.</w:t>
      </w:r>
      <w:r w:rsidRPr="0093631F">
        <w:rPr>
          <w:rFonts w:ascii="Bookman Old Style" w:hAnsi="Bookman Old Style"/>
          <w:color w:val="000000" w:themeColor="text1"/>
          <w:sz w:val="20"/>
          <w:szCs w:val="20"/>
        </w:rPr>
        <w:t xml:space="preserve"> </w:t>
      </w:r>
    </w:p>
    <w:p w14:paraId="63144784" w14:textId="77777777" w:rsidR="007A25FA" w:rsidRPr="0093631F" w:rsidRDefault="007A25FA" w:rsidP="007A25FA">
      <w:pPr>
        <w:pStyle w:val="CommentText"/>
        <w:spacing w:after="0"/>
        <w:ind w:left="720" w:hanging="720"/>
        <w:jc w:val="both"/>
        <w:rPr>
          <w:rFonts w:ascii="Bookman Old Style" w:hAnsi="Bookman Old Style"/>
          <w:color w:val="000000" w:themeColor="text1"/>
        </w:rPr>
      </w:pPr>
      <w:r w:rsidRPr="0093631F">
        <w:rPr>
          <w:rFonts w:ascii="Bookman Old Style" w:hAnsi="Bookman Old Style" w:cs="Arial"/>
          <w:color w:val="000000" w:themeColor="text1"/>
          <w:shd w:val="clear" w:color="auto" w:fill="FFFFFF"/>
        </w:rPr>
        <w:t>Geng, Y., &amp; Doberstein, B. (2008). Developing the circular economy in China: Challenges and opportunities for achieving'leapfrog development'. </w:t>
      </w:r>
      <w:r w:rsidRPr="0093631F">
        <w:rPr>
          <w:rFonts w:ascii="Bookman Old Style" w:hAnsi="Bookman Old Style" w:cs="Arial"/>
          <w:i/>
          <w:iCs/>
          <w:color w:val="000000" w:themeColor="text1"/>
          <w:shd w:val="clear" w:color="auto" w:fill="FFFFFF"/>
        </w:rPr>
        <w:t>The International Journal of Sustainable Development &amp; World Ecology</w:t>
      </w:r>
      <w:r w:rsidRPr="0093631F">
        <w:rPr>
          <w:rFonts w:ascii="Bookman Old Style" w:hAnsi="Bookman Old Style" w:cs="Arial"/>
          <w:color w:val="000000" w:themeColor="text1"/>
          <w:shd w:val="clear" w:color="auto" w:fill="FFFFFF"/>
        </w:rPr>
        <w:t>, </w:t>
      </w:r>
      <w:r w:rsidRPr="0093631F">
        <w:rPr>
          <w:rFonts w:ascii="Bookman Old Style" w:hAnsi="Bookman Old Style" w:cs="Arial"/>
          <w:i/>
          <w:iCs/>
          <w:color w:val="000000" w:themeColor="text1"/>
          <w:shd w:val="clear" w:color="auto" w:fill="FFFFFF"/>
        </w:rPr>
        <w:t>15</w:t>
      </w:r>
      <w:r w:rsidRPr="0093631F">
        <w:rPr>
          <w:rFonts w:ascii="Bookman Old Style" w:hAnsi="Bookman Old Style" w:cs="Arial"/>
          <w:color w:val="000000" w:themeColor="text1"/>
          <w:shd w:val="clear" w:color="auto" w:fill="FFFFFF"/>
        </w:rPr>
        <w:t>(3), 231-239.</w:t>
      </w:r>
    </w:p>
    <w:p w14:paraId="1C089050" w14:textId="77777777" w:rsidR="007A25FA" w:rsidRPr="0093631F" w:rsidRDefault="007A25FA" w:rsidP="007A25FA">
      <w:pPr>
        <w:pStyle w:val="CommentText"/>
        <w:spacing w:after="0"/>
        <w:ind w:left="720" w:hanging="720"/>
        <w:jc w:val="both"/>
        <w:rPr>
          <w:rFonts w:ascii="Bookman Old Style" w:hAnsi="Bookman Old Style"/>
          <w:color w:val="000000" w:themeColor="text1"/>
        </w:rPr>
      </w:pPr>
      <w:r w:rsidRPr="0093631F">
        <w:rPr>
          <w:rFonts w:ascii="Bookman Old Style" w:hAnsi="Bookman Old Style" w:cs="Arial"/>
          <w:color w:val="000000" w:themeColor="text1"/>
          <w:shd w:val="clear" w:color="auto" w:fill="FFFFFF"/>
        </w:rPr>
        <w:t>Geng, Y., Fu, J., Sarkis, J., &amp; Xue, B. (2012). Towards a national circular economy indicator system in China: an evaluation and critical analysis. </w:t>
      </w:r>
      <w:r w:rsidRPr="0093631F">
        <w:rPr>
          <w:rFonts w:ascii="Bookman Old Style" w:hAnsi="Bookman Old Style" w:cs="Arial"/>
          <w:i/>
          <w:iCs/>
          <w:color w:val="000000" w:themeColor="text1"/>
          <w:shd w:val="clear" w:color="auto" w:fill="FFFFFF"/>
        </w:rPr>
        <w:t>Journal of Cleaner Production</w:t>
      </w:r>
      <w:r w:rsidRPr="0093631F">
        <w:rPr>
          <w:rFonts w:ascii="Bookman Old Style" w:hAnsi="Bookman Old Style" w:cs="Arial"/>
          <w:color w:val="000000" w:themeColor="text1"/>
          <w:shd w:val="clear" w:color="auto" w:fill="FFFFFF"/>
        </w:rPr>
        <w:t>, </w:t>
      </w:r>
      <w:r w:rsidRPr="0093631F">
        <w:rPr>
          <w:rFonts w:ascii="Bookman Old Style" w:hAnsi="Bookman Old Style" w:cs="Arial"/>
          <w:i/>
          <w:iCs/>
          <w:color w:val="000000" w:themeColor="text1"/>
          <w:shd w:val="clear" w:color="auto" w:fill="FFFFFF"/>
        </w:rPr>
        <w:t>23</w:t>
      </w:r>
      <w:r w:rsidRPr="0093631F">
        <w:rPr>
          <w:rFonts w:ascii="Bookman Old Style" w:hAnsi="Bookman Old Style" w:cs="Arial"/>
          <w:color w:val="000000" w:themeColor="text1"/>
          <w:shd w:val="clear" w:color="auto" w:fill="FFFFFF"/>
        </w:rPr>
        <w:t>(1), 216-224.</w:t>
      </w:r>
    </w:p>
    <w:p w14:paraId="0F94FC1F" w14:textId="77777777" w:rsidR="007A25FA" w:rsidRPr="0093631F" w:rsidRDefault="007A25FA" w:rsidP="007A25FA">
      <w:pPr>
        <w:spacing w:after="0" w:line="240" w:lineRule="auto"/>
        <w:ind w:left="720" w:hanging="720"/>
        <w:jc w:val="both"/>
        <w:rPr>
          <w:rFonts w:ascii="Bookman Old Style" w:hAnsi="Bookman Old Style" w:cs="Arial"/>
          <w:color w:val="000000" w:themeColor="text1"/>
          <w:sz w:val="20"/>
          <w:szCs w:val="20"/>
          <w:shd w:val="clear" w:color="auto" w:fill="FFFFFF"/>
        </w:rPr>
      </w:pPr>
      <w:r w:rsidRPr="0093631F">
        <w:rPr>
          <w:rFonts w:ascii="Bookman Old Style" w:hAnsi="Bookman Old Style" w:cs="Arial"/>
          <w:color w:val="000000" w:themeColor="text1"/>
          <w:sz w:val="20"/>
          <w:szCs w:val="20"/>
          <w:shd w:val="clear" w:color="auto" w:fill="FFFFFF"/>
        </w:rPr>
        <w:t>Gimenez, C., &amp; Sierra, V. (2013). Sustainable supply chains: Governance mechanisms to greening suppliers. </w:t>
      </w:r>
      <w:r w:rsidRPr="0093631F">
        <w:rPr>
          <w:rFonts w:ascii="Bookman Old Style" w:hAnsi="Bookman Old Style" w:cs="Arial"/>
          <w:i/>
          <w:iCs/>
          <w:color w:val="000000" w:themeColor="text1"/>
          <w:sz w:val="20"/>
          <w:szCs w:val="20"/>
          <w:shd w:val="clear" w:color="auto" w:fill="FFFFFF"/>
        </w:rPr>
        <w:t>Journal of Business Ethics</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116</w:t>
      </w:r>
      <w:r w:rsidRPr="0093631F">
        <w:rPr>
          <w:rFonts w:ascii="Bookman Old Style" w:hAnsi="Bookman Old Style" w:cs="Arial"/>
          <w:color w:val="000000" w:themeColor="text1"/>
          <w:sz w:val="20"/>
          <w:szCs w:val="20"/>
          <w:shd w:val="clear" w:color="auto" w:fill="FFFFFF"/>
        </w:rPr>
        <w:t>(1), 189-203.</w:t>
      </w:r>
    </w:p>
    <w:p w14:paraId="6198E76F" w14:textId="77777777" w:rsidR="007A25FA" w:rsidRPr="0093631F" w:rsidRDefault="007A25FA" w:rsidP="007A25FA">
      <w:pPr>
        <w:spacing w:after="0" w:line="240" w:lineRule="auto"/>
        <w:ind w:left="720" w:hanging="720"/>
        <w:jc w:val="both"/>
        <w:rPr>
          <w:rFonts w:ascii="Bookman Old Style" w:hAnsi="Bookman Old Style"/>
          <w:color w:val="000000" w:themeColor="text1"/>
          <w:sz w:val="20"/>
          <w:szCs w:val="20"/>
        </w:rPr>
      </w:pPr>
      <w:r w:rsidRPr="0093631F">
        <w:rPr>
          <w:rFonts w:ascii="Bookman Old Style" w:hAnsi="Bookman Old Style" w:cs="Arial"/>
          <w:color w:val="000000" w:themeColor="text1"/>
          <w:sz w:val="20"/>
          <w:szCs w:val="20"/>
          <w:shd w:val="clear" w:color="auto" w:fill="FFFFFF"/>
        </w:rPr>
        <w:t>Glock, C. H., &amp; Hochrein, S. (2011). Purchasing Organization and Design: a literature review. </w:t>
      </w:r>
      <w:r w:rsidRPr="0093631F">
        <w:rPr>
          <w:rFonts w:ascii="Bookman Old Style" w:hAnsi="Bookman Old Style" w:cs="Arial"/>
          <w:i/>
          <w:iCs/>
          <w:color w:val="000000" w:themeColor="text1"/>
          <w:sz w:val="20"/>
          <w:szCs w:val="20"/>
          <w:shd w:val="clear" w:color="auto" w:fill="FFFFFF"/>
        </w:rPr>
        <w:t>Business Research</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4</w:t>
      </w:r>
      <w:r w:rsidRPr="0093631F">
        <w:rPr>
          <w:rFonts w:ascii="Bookman Old Style" w:hAnsi="Bookman Old Style" w:cs="Arial"/>
          <w:color w:val="000000" w:themeColor="text1"/>
          <w:sz w:val="20"/>
          <w:szCs w:val="20"/>
          <w:shd w:val="clear" w:color="auto" w:fill="FFFFFF"/>
        </w:rPr>
        <w:t>(2), 149-191.</w:t>
      </w:r>
      <w:r w:rsidRPr="0093631F">
        <w:rPr>
          <w:rFonts w:ascii="Bookman Old Style" w:hAnsi="Bookman Old Style"/>
          <w:color w:val="000000" w:themeColor="text1"/>
          <w:sz w:val="20"/>
          <w:szCs w:val="20"/>
        </w:rPr>
        <w:t xml:space="preserve"> </w:t>
      </w:r>
    </w:p>
    <w:p w14:paraId="41F373AD" w14:textId="77777777" w:rsidR="007A25FA" w:rsidRPr="0093631F" w:rsidRDefault="007A25FA" w:rsidP="007A25FA">
      <w:pPr>
        <w:spacing w:after="0" w:line="240" w:lineRule="auto"/>
        <w:ind w:left="720" w:hanging="720"/>
        <w:jc w:val="both"/>
        <w:rPr>
          <w:rFonts w:ascii="Bookman Old Style" w:hAnsi="Bookman Old Style"/>
          <w:color w:val="000000" w:themeColor="text1"/>
          <w:sz w:val="20"/>
          <w:szCs w:val="20"/>
        </w:rPr>
      </w:pPr>
      <w:r w:rsidRPr="0093631F">
        <w:rPr>
          <w:rFonts w:ascii="Bookman Old Style" w:hAnsi="Bookman Old Style"/>
          <w:color w:val="000000" w:themeColor="text1"/>
          <w:sz w:val="20"/>
          <w:szCs w:val="20"/>
        </w:rPr>
        <w:t>Gottge, S., and Menzel, T., (2017). Purchasing 4.0: An exploratory multiple case study on the purchasing process reshaped by Industry 4.0 in the automotive industry, Master’s Thesis.</w:t>
      </w:r>
    </w:p>
    <w:p w14:paraId="33A99255" w14:textId="77777777" w:rsidR="007A25FA" w:rsidRPr="0093631F" w:rsidRDefault="007A25FA" w:rsidP="007A25FA">
      <w:pPr>
        <w:spacing w:after="0" w:line="240" w:lineRule="auto"/>
        <w:ind w:left="720" w:hanging="720"/>
        <w:jc w:val="both"/>
        <w:rPr>
          <w:rFonts w:ascii="Bookman Old Style" w:hAnsi="Bookman Old Style" w:cs="Arial"/>
          <w:color w:val="000000" w:themeColor="text1"/>
          <w:sz w:val="20"/>
          <w:szCs w:val="20"/>
          <w:shd w:val="clear" w:color="auto" w:fill="FFFFFF"/>
        </w:rPr>
      </w:pPr>
      <w:r w:rsidRPr="0093631F">
        <w:rPr>
          <w:rFonts w:ascii="Bookman Old Style" w:hAnsi="Bookman Old Style" w:cs="Arial"/>
          <w:color w:val="000000" w:themeColor="text1"/>
          <w:sz w:val="20"/>
          <w:szCs w:val="20"/>
          <w:shd w:val="clear" w:color="auto" w:fill="FFFFFF"/>
        </w:rPr>
        <w:t>Gouda, S. K., &amp; Saranga, H. (2018). Sustainable supply chains for supply chain sustainability: impact of sustainability efforts on supply chain risk. </w:t>
      </w:r>
      <w:r w:rsidRPr="0093631F">
        <w:rPr>
          <w:rFonts w:ascii="Bookman Old Style" w:hAnsi="Bookman Old Style" w:cs="Arial"/>
          <w:i/>
          <w:iCs/>
          <w:color w:val="000000" w:themeColor="text1"/>
          <w:sz w:val="20"/>
          <w:szCs w:val="20"/>
          <w:shd w:val="clear" w:color="auto" w:fill="FFFFFF"/>
        </w:rPr>
        <w:t>International Journal of Production Research</w:t>
      </w:r>
      <w:r w:rsidRPr="0093631F">
        <w:rPr>
          <w:rFonts w:ascii="Bookman Old Style" w:hAnsi="Bookman Old Style" w:cs="Arial"/>
          <w:color w:val="000000" w:themeColor="text1"/>
          <w:sz w:val="20"/>
          <w:szCs w:val="20"/>
          <w:shd w:val="clear" w:color="auto" w:fill="FFFFFF"/>
        </w:rPr>
        <w:t>, 1-16.</w:t>
      </w:r>
    </w:p>
    <w:p w14:paraId="0B5FA298" w14:textId="77777777" w:rsidR="007A25FA" w:rsidRPr="0093631F" w:rsidRDefault="007A25FA" w:rsidP="007A25FA">
      <w:pPr>
        <w:spacing w:after="0" w:line="240" w:lineRule="auto"/>
        <w:ind w:left="720" w:hanging="720"/>
        <w:jc w:val="both"/>
        <w:rPr>
          <w:rFonts w:ascii="Bookman Old Style" w:hAnsi="Bookman Old Style"/>
          <w:color w:val="000000" w:themeColor="text1"/>
          <w:sz w:val="20"/>
          <w:szCs w:val="20"/>
        </w:rPr>
      </w:pPr>
      <w:r w:rsidRPr="0093631F">
        <w:rPr>
          <w:rFonts w:ascii="Bookman Old Style" w:hAnsi="Bookman Old Style" w:cs="Arial"/>
          <w:color w:val="000000" w:themeColor="text1"/>
          <w:sz w:val="20"/>
          <w:szCs w:val="20"/>
          <w:shd w:val="clear" w:color="auto" w:fill="FFFFFF"/>
        </w:rPr>
        <w:t>Govindan, K., Rajendran, S., Sarkis, J., &amp; Murugesan, P. (2015). Multi criteria decision making approaches for green supplier evaluation and selection: a literature review. </w:t>
      </w:r>
      <w:r w:rsidRPr="0093631F">
        <w:rPr>
          <w:rFonts w:ascii="Bookman Old Style" w:hAnsi="Bookman Old Style" w:cs="Arial"/>
          <w:i/>
          <w:iCs/>
          <w:color w:val="000000" w:themeColor="text1"/>
          <w:sz w:val="20"/>
          <w:szCs w:val="20"/>
          <w:shd w:val="clear" w:color="auto" w:fill="FFFFFF"/>
        </w:rPr>
        <w:t>Journal of Cleaner Production</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98</w:t>
      </w:r>
      <w:r w:rsidRPr="0093631F">
        <w:rPr>
          <w:rFonts w:ascii="Bookman Old Style" w:hAnsi="Bookman Old Style" w:cs="Arial"/>
          <w:color w:val="000000" w:themeColor="text1"/>
          <w:sz w:val="20"/>
          <w:szCs w:val="20"/>
          <w:shd w:val="clear" w:color="auto" w:fill="FFFFFF"/>
        </w:rPr>
        <w:t>, 66-83.</w:t>
      </w:r>
      <w:r w:rsidRPr="0093631F">
        <w:rPr>
          <w:rFonts w:ascii="Bookman Old Style" w:hAnsi="Bookman Old Style"/>
          <w:color w:val="000000" w:themeColor="text1"/>
          <w:sz w:val="20"/>
          <w:szCs w:val="20"/>
        </w:rPr>
        <w:t xml:space="preserve"> </w:t>
      </w:r>
    </w:p>
    <w:p w14:paraId="6EED6148" w14:textId="77777777" w:rsidR="007A25FA" w:rsidRPr="0093631F" w:rsidRDefault="007A25FA" w:rsidP="007A25FA">
      <w:pPr>
        <w:spacing w:after="0" w:line="240" w:lineRule="auto"/>
        <w:ind w:left="720" w:hanging="720"/>
        <w:jc w:val="both"/>
        <w:rPr>
          <w:rFonts w:ascii="Bookman Old Style" w:hAnsi="Bookman Old Style" w:cs="Times New Roman"/>
          <w:color w:val="000000" w:themeColor="text1"/>
          <w:sz w:val="20"/>
          <w:szCs w:val="20"/>
          <w:shd w:val="clear" w:color="auto" w:fill="FFFFFF"/>
        </w:rPr>
      </w:pPr>
      <w:r w:rsidRPr="0093631F">
        <w:rPr>
          <w:rFonts w:ascii="Bookman Old Style" w:hAnsi="Bookman Old Style" w:cs="Times New Roman"/>
          <w:color w:val="000000" w:themeColor="text1"/>
          <w:sz w:val="20"/>
          <w:szCs w:val="20"/>
          <w:shd w:val="clear" w:color="auto" w:fill="FFFFFF"/>
        </w:rPr>
        <w:t>Govindan, K., Kaliyan, M., Kannan, D., &amp; Haq, A. N. (2014). Barriers analysis for green supply chain management implementation in Indian industries using analytic hierarchy process. </w:t>
      </w:r>
      <w:r w:rsidRPr="0093631F">
        <w:rPr>
          <w:rFonts w:ascii="Bookman Old Style" w:hAnsi="Bookman Old Style" w:cs="Times New Roman"/>
          <w:i/>
          <w:iCs/>
          <w:color w:val="000000" w:themeColor="text1"/>
          <w:sz w:val="20"/>
          <w:szCs w:val="20"/>
          <w:shd w:val="clear" w:color="auto" w:fill="FFFFFF"/>
        </w:rPr>
        <w:t>International Journal of Production Economics</w:t>
      </w:r>
      <w:r w:rsidRPr="0093631F">
        <w:rPr>
          <w:rFonts w:ascii="Bookman Old Style" w:hAnsi="Bookman Old Style" w:cs="Times New Roman"/>
          <w:color w:val="000000" w:themeColor="text1"/>
          <w:sz w:val="20"/>
          <w:szCs w:val="20"/>
          <w:shd w:val="clear" w:color="auto" w:fill="FFFFFF"/>
        </w:rPr>
        <w:t>, </w:t>
      </w:r>
      <w:r w:rsidRPr="0093631F">
        <w:rPr>
          <w:rFonts w:ascii="Bookman Old Style" w:hAnsi="Bookman Old Style" w:cs="Times New Roman"/>
          <w:i/>
          <w:iCs/>
          <w:color w:val="000000" w:themeColor="text1"/>
          <w:sz w:val="20"/>
          <w:szCs w:val="20"/>
          <w:shd w:val="clear" w:color="auto" w:fill="FFFFFF"/>
        </w:rPr>
        <w:t>147</w:t>
      </w:r>
      <w:r w:rsidRPr="0093631F">
        <w:rPr>
          <w:rFonts w:ascii="Bookman Old Style" w:hAnsi="Bookman Old Style" w:cs="Times New Roman"/>
          <w:color w:val="000000" w:themeColor="text1"/>
          <w:sz w:val="20"/>
          <w:szCs w:val="20"/>
          <w:shd w:val="clear" w:color="auto" w:fill="FFFFFF"/>
        </w:rPr>
        <w:t>, 555-568.</w:t>
      </w:r>
    </w:p>
    <w:p w14:paraId="23B9EC9C" w14:textId="77777777" w:rsidR="007A25FA" w:rsidRPr="0093631F" w:rsidRDefault="007A25FA" w:rsidP="007A25FA">
      <w:pPr>
        <w:spacing w:after="0" w:line="240" w:lineRule="auto"/>
        <w:ind w:left="720" w:hanging="720"/>
        <w:jc w:val="both"/>
        <w:rPr>
          <w:rFonts w:ascii="Bookman Old Style" w:hAnsi="Bookman Old Style"/>
          <w:color w:val="000000" w:themeColor="text1"/>
          <w:sz w:val="20"/>
          <w:szCs w:val="20"/>
        </w:rPr>
      </w:pPr>
      <w:r w:rsidRPr="0093631F">
        <w:rPr>
          <w:rFonts w:ascii="Bookman Old Style" w:hAnsi="Bookman Old Style"/>
          <w:color w:val="000000" w:themeColor="text1"/>
          <w:sz w:val="20"/>
          <w:szCs w:val="20"/>
        </w:rPr>
        <w:t>Grant, D.B., Lambert, D.M., Stock, J.R. &amp; Ellam, L.M., 2006. Fundalmental of Logistics Management. Berkshire: McGraw Hill Education.</w:t>
      </w:r>
    </w:p>
    <w:p w14:paraId="2EB6F46A" w14:textId="77777777" w:rsidR="007A25FA" w:rsidRPr="0093631F" w:rsidRDefault="007A25FA" w:rsidP="007A25FA">
      <w:pPr>
        <w:spacing w:after="0" w:line="240" w:lineRule="auto"/>
        <w:ind w:left="720" w:hanging="720"/>
        <w:jc w:val="both"/>
        <w:rPr>
          <w:rFonts w:ascii="Bookman Old Style" w:hAnsi="Bookman Old Style"/>
          <w:color w:val="000000" w:themeColor="text1"/>
          <w:sz w:val="20"/>
          <w:szCs w:val="20"/>
        </w:rPr>
      </w:pPr>
      <w:r w:rsidRPr="0093631F">
        <w:rPr>
          <w:rFonts w:ascii="Bookman Old Style" w:hAnsi="Bookman Old Style" w:cs="Arial"/>
          <w:color w:val="000000" w:themeColor="text1"/>
          <w:sz w:val="20"/>
          <w:szCs w:val="20"/>
          <w:shd w:val="clear" w:color="auto" w:fill="FFFFFF"/>
        </w:rPr>
        <w:t>Gromoff, A., Kazantsev, N., Kozhevnikov, D., Ponfilenok, M., &amp; Stavenko, Y. (2012). Newer approach to create flexible business architecture of modern enterprise. </w:t>
      </w:r>
      <w:r w:rsidRPr="0093631F">
        <w:rPr>
          <w:rFonts w:ascii="Bookman Old Style" w:hAnsi="Bookman Old Style" w:cs="Arial"/>
          <w:i/>
          <w:iCs/>
          <w:color w:val="000000" w:themeColor="text1"/>
          <w:sz w:val="20"/>
          <w:szCs w:val="20"/>
          <w:shd w:val="clear" w:color="auto" w:fill="FFFFFF"/>
        </w:rPr>
        <w:t>Global Journal of Flexible Systems Management</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13</w:t>
      </w:r>
      <w:r w:rsidRPr="0093631F">
        <w:rPr>
          <w:rFonts w:ascii="Bookman Old Style" w:hAnsi="Bookman Old Style" w:cs="Arial"/>
          <w:color w:val="000000" w:themeColor="text1"/>
          <w:sz w:val="20"/>
          <w:szCs w:val="20"/>
          <w:shd w:val="clear" w:color="auto" w:fill="FFFFFF"/>
        </w:rPr>
        <w:t>(4), 207-215.</w:t>
      </w:r>
      <w:r w:rsidRPr="0093631F">
        <w:rPr>
          <w:rFonts w:ascii="Bookman Old Style" w:hAnsi="Bookman Old Style"/>
          <w:color w:val="000000" w:themeColor="text1"/>
          <w:sz w:val="20"/>
          <w:szCs w:val="20"/>
        </w:rPr>
        <w:t xml:space="preserve"> </w:t>
      </w:r>
    </w:p>
    <w:p w14:paraId="3BCB54E2" w14:textId="77777777" w:rsidR="007A25FA" w:rsidRPr="0093631F" w:rsidRDefault="007A25FA" w:rsidP="007A25FA">
      <w:pPr>
        <w:spacing w:after="0" w:line="240" w:lineRule="auto"/>
        <w:ind w:left="720" w:hanging="720"/>
        <w:jc w:val="both"/>
        <w:rPr>
          <w:rFonts w:ascii="Bookman Old Style" w:hAnsi="Bookman Old Style"/>
          <w:color w:val="000000" w:themeColor="text1"/>
          <w:sz w:val="24"/>
          <w:szCs w:val="24"/>
        </w:rPr>
      </w:pPr>
      <w:r w:rsidRPr="0093631F">
        <w:rPr>
          <w:rFonts w:ascii="Bookman Old Style" w:hAnsi="Bookman Old Style" w:cs="Arial"/>
          <w:color w:val="000000" w:themeColor="text1"/>
          <w:sz w:val="20"/>
          <w:szCs w:val="20"/>
          <w:shd w:val="clear" w:color="auto" w:fill="FFFFFF"/>
        </w:rPr>
        <w:t>Guo, Z., Liu, H., Zhang, D., &amp; Yang, J. (2017). Green supplier evaluation and selection in apparel manufacturing using a fuzzy multi-criteria decision-making approach. </w:t>
      </w:r>
      <w:r w:rsidRPr="0093631F">
        <w:rPr>
          <w:rFonts w:ascii="Bookman Old Style" w:hAnsi="Bookman Old Style" w:cs="Arial"/>
          <w:i/>
          <w:iCs/>
          <w:color w:val="000000" w:themeColor="text1"/>
          <w:sz w:val="20"/>
          <w:szCs w:val="20"/>
          <w:shd w:val="clear" w:color="auto" w:fill="FFFFFF"/>
        </w:rPr>
        <w:t>Sustainability</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9</w:t>
      </w:r>
      <w:r w:rsidRPr="0093631F">
        <w:rPr>
          <w:rFonts w:ascii="Bookman Old Style" w:hAnsi="Bookman Old Style" w:cs="Arial"/>
          <w:color w:val="000000" w:themeColor="text1"/>
          <w:sz w:val="20"/>
          <w:szCs w:val="20"/>
          <w:shd w:val="clear" w:color="auto" w:fill="FFFFFF"/>
        </w:rPr>
        <w:t>(4), 650.</w:t>
      </w:r>
    </w:p>
    <w:p w14:paraId="02843BCB" w14:textId="77777777" w:rsidR="007A25FA" w:rsidRPr="0093631F" w:rsidRDefault="007A25FA" w:rsidP="007A25FA">
      <w:pPr>
        <w:spacing w:after="0" w:line="240" w:lineRule="auto"/>
        <w:ind w:left="720" w:hanging="720"/>
        <w:jc w:val="both"/>
        <w:rPr>
          <w:rFonts w:ascii="Bookman Old Style" w:hAnsi="Bookman Old Style" w:cs="Arial"/>
          <w:color w:val="000000" w:themeColor="text1"/>
          <w:sz w:val="20"/>
          <w:szCs w:val="20"/>
          <w:shd w:val="clear" w:color="auto" w:fill="FFFFFF"/>
        </w:rPr>
      </w:pPr>
      <w:r w:rsidRPr="0093631F">
        <w:rPr>
          <w:rFonts w:ascii="Bookman Old Style" w:hAnsi="Bookman Old Style" w:cs="Arial"/>
          <w:color w:val="000000" w:themeColor="text1"/>
          <w:sz w:val="20"/>
          <w:szCs w:val="20"/>
          <w:shd w:val="clear" w:color="auto" w:fill="FFFFFF"/>
        </w:rPr>
        <w:t>Gupta, H., &amp; Barua, M. K. (2018). A framework to overcome barriers to green innovation in SMEs using BWM and Fuzzy TOPSIS. </w:t>
      </w:r>
      <w:r w:rsidRPr="0093631F">
        <w:rPr>
          <w:rFonts w:ascii="Bookman Old Style" w:hAnsi="Bookman Old Style" w:cs="Arial"/>
          <w:i/>
          <w:iCs/>
          <w:color w:val="000000" w:themeColor="text1"/>
          <w:sz w:val="20"/>
          <w:szCs w:val="20"/>
          <w:shd w:val="clear" w:color="auto" w:fill="FFFFFF"/>
        </w:rPr>
        <w:t>Science of The Total Environment</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633</w:t>
      </w:r>
      <w:r w:rsidRPr="0093631F">
        <w:rPr>
          <w:rFonts w:ascii="Bookman Old Style" w:hAnsi="Bookman Old Style" w:cs="Arial"/>
          <w:color w:val="000000" w:themeColor="text1"/>
          <w:sz w:val="20"/>
          <w:szCs w:val="20"/>
          <w:shd w:val="clear" w:color="auto" w:fill="FFFFFF"/>
        </w:rPr>
        <w:t>, 122-139.</w:t>
      </w:r>
    </w:p>
    <w:p w14:paraId="25F69E7C" w14:textId="77777777" w:rsidR="007A25FA" w:rsidRPr="0093631F" w:rsidRDefault="007A25FA" w:rsidP="007A25FA">
      <w:pPr>
        <w:spacing w:after="0" w:line="240" w:lineRule="auto"/>
        <w:ind w:left="720" w:hanging="720"/>
        <w:jc w:val="both"/>
        <w:rPr>
          <w:rFonts w:ascii="Bookman Old Style" w:hAnsi="Bookman Old Style" w:cs="Arial"/>
          <w:color w:val="000000" w:themeColor="text1"/>
          <w:sz w:val="20"/>
          <w:szCs w:val="20"/>
          <w:shd w:val="clear" w:color="auto" w:fill="FFFFFF"/>
        </w:rPr>
      </w:pPr>
      <w:r w:rsidRPr="0093631F">
        <w:rPr>
          <w:rFonts w:ascii="Bookman Old Style" w:hAnsi="Bookman Old Style" w:cs="Arial"/>
          <w:color w:val="000000" w:themeColor="text1"/>
          <w:sz w:val="20"/>
          <w:szCs w:val="20"/>
          <w:shd w:val="clear" w:color="auto" w:fill="FFFFFF"/>
        </w:rPr>
        <w:t>Gupta, H. (2018). Assessing organizations performance on the basis of GHRM practices using BWM and Fuzzy TOPSIS. </w:t>
      </w:r>
      <w:r w:rsidRPr="0093631F">
        <w:rPr>
          <w:rFonts w:ascii="Bookman Old Style" w:hAnsi="Bookman Old Style" w:cs="Arial"/>
          <w:i/>
          <w:iCs/>
          <w:color w:val="000000" w:themeColor="text1"/>
          <w:sz w:val="20"/>
          <w:szCs w:val="20"/>
          <w:shd w:val="clear" w:color="auto" w:fill="FFFFFF"/>
        </w:rPr>
        <w:t>Journal of environmental management</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226</w:t>
      </w:r>
      <w:r w:rsidRPr="0093631F">
        <w:rPr>
          <w:rFonts w:ascii="Bookman Old Style" w:hAnsi="Bookman Old Style" w:cs="Arial"/>
          <w:color w:val="000000" w:themeColor="text1"/>
          <w:sz w:val="20"/>
          <w:szCs w:val="20"/>
          <w:shd w:val="clear" w:color="auto" w:fill="FFFFFF"/>
        </w:rPr>
        <w:t>, 201-216.</w:t>
      </w:r>
    </w:p>
    <w:p w14:paraId="012AB652" w14:textId="77777777" w:rsidR="007A25FA" w:rsidRPr="0093631F" w:rsidRDefault="007A25FA" w:rsidP="007A25FA">
      <w:pPr>
        <w:spacing w:after="0" w:line="240" w:lineRule="auto"/>
        <w:ind w:left="720" w:hanging="720"/>
        <w:jc w:val="both"/>
        <w:rPr>
          <w:rFonts w:ascii="Bookman Old Style" w:hAnsi="Bookman Old Style" w:cs="Times New Roman"/>
          <w:color w:val="000000" w:themeColor="text1"/>
          <w:sz w:val="20"/>
          <w:szCs w:val="20"/>
        </w:rPr>
      </w:pPr>
      <w:r w:rsidRPr="0093631F">
        <w:rPr>
          <w:rFonts w:ascii="Bookman Old Style" w:hAnsi="Bookman Old Style" w:cs="Times New Roman"/>
          <w:color w:val="000000" w:themeColor="text1"/>
          <w:sz w:val="20"/>
          <w:szCs w:val="20"/>
          <w:shd w:val="clear" w:color="auto" w:fill="FFFFFF"/>
        </w:rPr>
        <w:t>Gupta, H. (2017). Evaluating service quality of airline industry using hybrid best worst method and VIKOR. </w:t>
      </w:r>
      <w:r w:rsidRPr="0093631F">
        <w:rPr>
          <w:rFonts w:ascii="Bookman Old Style" w:hAnsi="Bookman Old Style" w:cs="Times New Roman"/>
          <w:i/>
          <w:iCs/>
          <w:color w:val="000000" w:themeColor="text1"/>
          <w:sz w:val="20"/>
          <w:szCs w:val="20"/>
          <w:shd w:val="clear" w:color="auto" w:fill="FFFFFF"/>
        </w:rPr>
        <w:t>Journal of Air Transport Management</w:t>
      </w:r>
      <w:r w:rsidRPr="0093631F">
        <w:rPr>
          <w:rFonts w:ascii="Bookman Old Style" w:hAnsi="Bookman Old Style" w:cs="Times New Roman"/>
          <w:color w:val="000000" w:themeColor="text1"/>
          <w:sz w:val="20"/>
          <w:szCs w:val="20"/>
          <w:shd w:val="clear" w:color="auto" w:fill="FFFFFF"/>
        </w:rPr>
        <w:t>.</w:t>
      </w:r>
    </w:p>
    <w:p w14:paraId="5EA125E7" w14:textId="77777777" w:rsidR="007A25FA" w:rsidRPr="0093631F" w:rsidRDefault="007A25FA" w:rsidP="007A25FA">
      <w:pPr>
        <w:spacing w:after="0" w:line="240" w:lineRule="auto"/>
        <w:ind w:left="720" w:hanging="720"/>
        <w:jc w:val="both"/>
        <w:rPr>
          <w:rFonts w:ascii="Bookman Old Style" w:hAnsi="Bookman Old Style" w:cs="Times New Roman"/>
          <w:color w:val="000000" w:themeColor="text1"/>
          <w:sz w:val="20"/>
          <w:szCs w:val="20"/>
        </w:rPr>
      </w:pPr>
      <w:r w:rsidRPr="0093631F">
        <w:rPr>
          <w:rFonts w:ascii="Bookman Old Style" w:hAnsi="Bookman Old Style" w:cs="Times New Roman"/>
          <w:color w:val="000000" w:themeColor="text1"/>
          <w:sz w:val="20"/>
          <w:szCs w:val="20"/>
        </w:rPr>
        <w:t>Gupta, H., &amp; Barua, M. (2016a). Fuzzy AHP approach to prioritize enablers of green supply chain management practices: A case study of automotive component supplier. </w:t>
      </w:r>
      <w:r w:rsidRPr="0093631F">
        <w:rPr>
          <w:rFonts w:ascii="Bookman Old Style" w:hAnsi="Bookman Old Style" w:cs="Times New Roman"/>
          <w:i/>
          <w:iCs/>
          <w:color w:val="000000" w:themeColor="text1"/>
          <w:sz w:val="20"/>
          <w:szCs w:val="20"/>
        </w:rPr>
        <w:t>Management Science Letters</w:t>
      </w:r>
      <w:r w:rsidRPr="0093631F">
        <w:rPr>
          <w:rFonts w:ascii="Bookman Old Style" w:hAnsi="Bookman Old Style" w:cs="Times New Roman"/>
          <w:color w:val="000000" w:themeColor="text1"/>
          <w:sz w:val="20"/>
          <w:szCs w:val="20"/>
        </w:rPr>
        <w:t>, </w:t>
      </w:r>
      <w:r w:rsidRPr="0093631F">
        <w:rPr>
          <w:rFonts w:ascii="Bookman Old Style" w:hAnsi="Bookman Old Style" w:cs="Times New Roman"/>
          <w:i/>
          <w:iCs/>
          <w:color w:val="000000" w:themeColor="text1"/>
          <w:sz w:val="20"/>
          <w:szCs w:val="20"/>
        </w:rPr>
        <w:t>6</w:t>
      </w:r>
      <w:r w:rsidRPr="0093631F">
        <w:rPr>
          <w:rFonts w:ascii="Bookman Old Style" w:hAnsi="Bookman Old Style" w:cs="Times New Roman"/>
          <w:color w:val="000000" w:themeColor="text1"/>
          <w:sz w:val="20"/>
          <w:szCs w:val="20"/>
        </w:rPr>
        <w:t>(7), 487-498.</w:t>
      </w:r>
    </w:p>
    <w:p w14:paraId="6737FF03" w14:textId="77777777" w:rsidR="007A25FA" w:rsidRPr="0093631F" w:rsidRDefault="007A25FA" w:rsidP="007A25FA">
      <w:pPr>
        <w:spacing w:after="0" w:line="240" w:lineRule="auto"/>
        <w:ind w:left="720" w:hanging="720"/>
        <w:jc w:val="both"/>
        <w:rPr>
          <w:rFonts w:ascii="Bookman Old Style" w:hAnsi="Bookman Old Style" w:cs="Times New Roman"/>
          <w:color w:val="000000" w:themeColor="text1"/>
          <w:sz w:val="20"/>
          <w:szCs w:val="20"/>
        </w:rPr>
      </w:pPr>
      <w:r w:rsidRPr="0093631F">
        <w:rPr>
          <w:rFonts w:ascii="Bookman Old Style" w:hAnsi="Bookman Old Style" w:cs="Times New Roman"/>
          <w:color w:val="000000" w:themeColor="text1"/>
          <w:sz w:val="20"/>
          <w:szCs w:val="20"/>
        </w:rPr>
        <w:t xml:space="preserve">Gupta, H., &amp; Barua, M. K. (2016b). Identifying enablers of technological innovation for Indian MSMEs using best–worst multi criteria decision making method. </w:t>
      </w:r>
      <w:r w:rsidRPr="0093631F">
        <w:rPr>
          <w:rFonts w:ascii="Bookman Old Style" w:hAnsi="Bookman Old Style" w:cs="Times New Roman"/>
          <w:i/>
          <w:iCs/>
          <w:color w:val="000000" w:themeColor="text1"/>
          <w:sz w:val="20"/>
          <w:szCs w:val="20"/>
        </w:rPr>
        <w:t>Technological Forecasting and Social Change</w:t>
      </w:r>
      <w:r w:rsidRPr="0093631F">
        <w:rPr>
          <w:rFonts w:ascii="Bookman Old Style" w:hAnsi="Bookman Old Style" w:cs="Times New Roman"/>
          <w:color w:val="000000" w:themeColor="text1"/>
          <w:sz w:val="20"/>
          <w:szCs w:val="20"/>
        </w:rPr>
        <w:t xml:space="preserve">, </w:t>
      </w:r>
      <w:r w:rsidRPr="0093631F">
        <w:rPr>
          <w:rFonts w:ascii="Bookman Old Style" w:hAnsi="Bookman Old Style" w:cs="Times New Roman"/>
          <w:i/>
          <w:iCs/>
          <w:color w:val="000000" w:themeColor="text1"/>
          <w:sz w:val="20"/>
          <w:szCs w:val="20"/>
        </w:rPr>
        <w:t>107</w:t>
      </w:r>
      <w:r w:rsidRPr="0093631F">
        <w:rPr>
          <w:rFonts w:ascii="Bookman Old Style" w:hAnsi="Bookman Old Style" w:cs="Times New Roman"/>
          <w:color w:val="000000" w:themeColor="text1"/>
          <w:sz w:val="20"/>
          <w:szCs w:val="20"/>
        </w:rPr>
        <w:t>, 69-79.</w:t>
      </w:r>
    </w:p>
    <w:p w14:paraId="6A3EF133" w14:textId="77777777" w:rsidR="007A25FA" w:rsidRPr="0093631F" w:rsidRDefault="007A25FA" w:rsidP="007A25FA">
      <w:pPr>
        <w:spacing w:after="0" w:line="240" w:lineRule="auto"/>
        <w:ind w:left="720" w:hanging="720"/>
        <w:jc w:val="both"/>
        <w:rPr>
          <w:rFonts w:ascii="Bookman Old Style" w:hAnsi="Bookman Old Style" w:cs="Times New Roman"/>
          <w:color w:val="000000" w:themeColor="text1"/>
          <w:sz w:val="20"/>
          <w:szCs w:val="20"/>
        </w:rPr>
      </w:pPr>
      <w:r w:rsidRPr="0093631F">
        <w:rPr>
          <w:rFonts w:ascii="Bookman Old Style" w:hAnsi="Bookman Old Style" w:cs="Times New Roman"/>
          <w:color w:val="000000" w:themeColor="text1"/>
          <w:sz w:val="20"/>
          <w:szCs w:val="20"/>
          <w:lang w:val="pt-BR"/>
        </w:rPr>
        <w:t xml:space="preserve">Gupta, H., &amp; Barua, M. K. (2017). </w:t>
      </w:r>
      <w:r w:rsidRPr="0093631F">
        <w:rPr>
          <w:rFonts w:ascii="Bookman Old Style" w:hAnsi="Bookman Old Style" w:cs="Times New Roman"/>
          <w:color w:val="000000" w:themeColor="text1"/>
          <w:sz w:val="20"/>
          <w:szCs w:val="20"/>
        </w:rPr>
        <w:t xml:space="preserve">Supplier selection among SMEs on the basis of their green innovation ability using BWM and fuzzy TOPSIS. </w:t>
      </w:r>
      <w:r w:rsidRPr="0093631F">
        <w:rPr>
          <w:rFonts w:ascii="Bookman Old Style" w:hAnsi="Bookman Old Style" w:cs="Times New Roman"/>
          <w:i/>
          <w:iCs/>
          <w:color w:val="000000" w:themeColor="text1"/>
          <w:sz w:val="20"/>
          <w:szCs w:val="20"/>
        </w:rPr>
        <w:t>Journal of Cleaner Production</w:t>
      </w:r>
      <w:r w:rsidRPr="0093631F">
        <w:rPr>
          <w:rFonts w:ascii="Bookman Old Style" w:hAnsi="Bookman Old Style" w:cs="Times New Roman"/>
          <w:color w:val="000000" w:themeColor="text1"/>
          <w:sz w:val="20"/>
          <w:szCs w:val="20"/>
        </w:rPr>
        <w:t xml:space="preserve">, </w:t>
      </w:r>
      <w:r w:rsidRPr="0093631F">
        <w:rPr>
          <w:rFonts w:ascii="Bookman Old Style" w:hAnsi="Bookman Old Style" w:cs="Times New Roman"/>
          <w:i/>
          <w:iCs/>
          <w:color w:val="000000" w:themeColor="text1"/>
          <w:sz w:val="20"/>
          <w:szCs w:val="20"/>
        </w:rPr>
        <w:t>152</w:t>
      </w:r>
      <w:r w:rsidRPr="0093631F">
        <w:rPr>
          <w:rFonts w:ascii="Bookman Old Style" w:hAnsi="Bookman Old Style" w:cs="Times New Roman"/>
          <w:color w:val="000000" w:themeColor="text1"/>
          <w:sz w:val="20"/>
          <w:szCs w:val="20"/>
        </w:rPr>
        <w:t>, 242-258.</w:t>
      </w:r>
    </w:p>
    <w:p w14:paraId="0BB82CF0" w14:textId="77777777" w:rsidR="007A25FA" w:rsidRPr="0093631F" w:rsidRDefault="007A25FA" w:rsidP="007A25FA">
      <w:pPr>
        <w:spacing w:after="0" w:line="240" w:lineRule="auto"/>
        <w:ind w:left="720" w:hanging="720"/>
        <w:jc w:val="both"/>
        <w:rPr>
          <w:rFonts w:ascii="Bookman Old Style" w:hAnsi="Bookman Old Style" w:cs="Times New Roman"/>
          <w:color w:val="000000" w:themeColor="text1"/>
          <w:sz w:val="20"/>
          <w:szCs w:val="20"/>
        </w:rPr>
      </w:pPr>
      <w:r w:rsidRPr="0093631F">
        <w:rPr>
          <w:rFonts w:ascii="Bookman Old Style" w:hAnsi="Bookman Old Style" w:cs="Times New Roman"/>
          <w:color w:val="000000" w:themeColor="text1"/>
          <w:sz w:val="20"/>
          <w:szCs w:val="20"/>
          <w:shd w:val="clear" w:color="auto" w:fill="FFFFFF"/>
        </w:rPr>
        <w:t>Gupta, P., Anand, S., &amp; Gupta, H. (2017). Developing a roadmap to overcome barriers to energy efficiency in buildings using best worst method. </w:t>
      </w:r>
      <w:r w:rsidRPr="0093631F">
        <w:rPr>
          <w:rFonts w:ascii="Bookman Old Style" w:hAnsi="Bookman Old Style" w:cs="Times New Roman"/>
          <w:i/>
          <w:iCs/>
          <w:color w:val="000000" w:themeColor="text1"/>
          <w:sz w:val="20"/>
          <w:szCs w:val="20"/>
          <w:shd w:val="clear" w:color="auto" w:fill="FFFFFF"/>
        </w:rPr>
        <w:t>Sustainable Cities and Society</w:t>
      </w:r>
      <w:r w:rsidRPr="0093631F">
        <w:rPr>
          <w:rFonts w:ascii="Bookman Old Style" w:hAnsi="Bookman Old Style" w:cs="Times New Roman"/>
          <w:color w:val="000000" w:themeColor="text1"/>
          <w:sz w:val="20"/>
          <w:szCs w:val="20"/>
          <w:shd w:val="clear" w:color="auto" w:fill="FFFFFF"/>
        </w:rPr>
        <w:t>, </w:t>
      </w:r>
      <w:r w:rsidRPr="0093631F">
        <w:rPr>
          <w:rFonts w:ascii="Bookman Old Style" w:hAnsi="Bookman Old Style" w:cs="Times New Roman"/>
          <w:i/>
          <w:iCs/>
          <w:color w:val="000000" w:themeColor="text1"/>
          <w:sz w:val="20"/>
          <w:szCs w:val="20"/>
          <w:shd w:val="clear" w:color="auto" w:fill="FFFFFF"/>
        </w:rPr>
        <w:t>31</w:t>
      </w:r>
      <w:r w:rsidRPr="0093631F">
        <w:rPr>
          <w:rFonts w:ascii="Bookman Old Style" w:hAnsi="Bookman Old Style" w:cs="Times New Roman"/>
          <w:color w:val="000000" w:themeColor="text1"/>
          <w:sz w:val="20"/>
          <w:szCs w:val="20"/>
          <w:shd w:val="clear" w:color="auto" w:fill="FFFFFF"/>
        </w:rPr>
        <w:t>, 244-259.</w:t>
      </w:r>
    </w:p>
    <w:p w14:paraId="33A0ACE2" w14:textId="77777777" w:rsidR="007A25FA" w:rsidRPr="0093631F" w:rsidRDefault="007A25FA" w:rsidP="007A25FA">
      <w:pPr>
        <w:spacing w:after="0" w:line="240" w:lineRule="auto"/>
        <w:ind w:left="720" w:hanging="720"/>
        <w:jc w:val="both"/>
        <w:rPr>
          <w:rFonts w:ascii="Bookman Old Style" w:hAnsi="Bookman Old Style" w:cs="Times New Roman"/>
          <w:color w:val="000000" w:themeColor="text1"/>
          <w:sz w:val="20"/>
          <w:szCs w:val="20"/>
        </w:rPr>
      </w:pPr>
      <w:r w:rsidRPr="0093631F">
        <w:rPr>
          <w:rFonts w:ascii="Bookman Old Style" w:hAnsi="Bookman Old Style" w:cs="Arial"/>
          <w:color w:val="000000" w:themeColor="text1"/>
          <w:sz w:val="20"/>
          <w:szCs w:val="20"/>
          <w:shd w:val="clear" w:color="auto" w:fill="FFFFFF"/>
        </w:rPr>
        <w:t>Hendricks, K. B., &amp; Singhal, V. R. (2003). The effect of supply chain glitches on shareholder wealth. </w:t>
      </w:r>
      <w:r w:rsidRPr="0093631F">
        <w:rPr>
          <w:rFonts w:ascii="Bookman Old Style" w:hAnsi="Bookman Old Style" w:cs="Arial"/>
          <w:i/>
          <w:iCs/>
          <w:color w:val="000000" w:themeColor="text1"/>
          <w:sz w:val="20"/>
          <w:szCs w:val="20"/>
          <w:shd w:val="clear" w:color="auto" w:fill="FFFFFF"/>
        </w:rPr>
        <w:t>Journal of operations Management</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21</w:t>
      </w:r>
      <w:r w:rsidRPr="0093631F">
        <w:rPr>
          <w:rFonts w:ascii="Bookman Old Style" w:hAnsi="Bookman Old Style" w:cs="Arial"/>
          <w:color w:val="000000" w:themeColor="text1"/>
          <w:sz w:val="20"/>
          <w:szCs w:val="20"/>
          <w:shd w:val="clear" w:color="auto" w:fill="FFFFFF"/>
        </w:rPr>
        <w:t>(5), 501-522.</w:t>
      </w:r>
    </w:p>
    <w:p w14:paraId="36152EB2" w14:textId="77777777" w:rsidR="007A25FA" w:rsidRPr="0093631F" w:rsidRDefault="007A25FA" w:rsidP="007A25FA">
      <w:pPr>
        <w:spacing w:after="0" w:line="240" w:lineRule="auto"/>
        <w:ind w:left="720" w:hanging="720"/>
        <w:jc w:val="both"/>
        <w:rPr>
          <w:rFonts w:ascii="Bookman Old Style" w:hAnsi="Bookman Old Style"/>
          <w:color w:val="000000" w:themeColor="text1"/>
          <w:sz w:val="20"/>
          <w:szCs w:val="20"/>
        </w:rPr>
      </w:pPr>
      <w:r w:rsidRPr="0093631F">
        <w:rPr>
          <w:rFonts w:ascii="Bookman Old Style" w:hAnsi="Bookman Old Style" w:cs="Arial"/>
          <w:color w:val="000000" w:themeColor="text1"/>
          <w:sz w:val="20"/>
          <w:szCs w:val="20"/>
          <w:shd w:val="clear" w:color="auto" w:fill="FFFFFF"/>
        </w:rPr>
        <w:t>Ho, W., Dey, P. K., &amp; Lockström, M. (2011). Strategic sourcing: a combined QFD and AHP approach in manufacturing. </w:t>
      </w:r>
      <w:r w:rsidRPr="0093631F">
        <w:rPr>
          <w:rFonts w:ascii="Bookman Old Style" w:hAnsi="Bookman Old Style" w:cs="Arial"/>
          <w:i/>
          <w:iCs/>
          <w:color w:val="000000" w:themeColor="text1"/>
          <w:sz w:val="20"/>
          <w:szCs w:val="20"/>
          <w:shd w:val="clear" w:color="auto" w:fill="FFFFFF"/>
        </w:rPr>
        <w:t>Supply Chain Management: An International Journal</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16</w:t>
      </w:r>
      <w:r w:rsidRPr="0093631F">
        <w:rPr>
          <w:rFonts w:ascii="Bookman Old Style" w:hAnsi="Bookman Old Style" w:cs="Arial"/>
          <w:color w:val="000000" w:themeColor="text1"/>
          <w:sz w:val="20"/>
          <w:szCs w:val="20"/>
          <w:shd w:val="clear" w:color="auto" w:fill="FFFFFF"/>
        </w:rPr>
        <w:t>(6), 446-461.</w:t>
      </w:r>
    </w:p>
    <w:p w14:paraId="65AD3F46" w14:textId="77777777" w:rsidR="007A25FA" w:rsidRPr="0093631F" w:rsidRDefault="007A25FA" w:rsidP="007A25FA">
      <w:pPr>
        <w:spacing w:after="0" w:line="240" w:lineRule="auto"/>
        <w:ind w:left="720" w:hanging="720"/>
        <w:jc w:val="both"/>
        <w:rPr>
          <w:rFonts w:ascii="Bookman Old Style" w:hAnsi="Bookman Old Style"/>
          <w:color w:val="000000" w:themeColor="text1"/>
          <w:sz w:val="20"/>
          <w:szCs w:val="20"/>
        </w:rPr>
      </w:pPr>
      <w:r w:rsidRPr="0093631F">
        <w:rPr>
          <w:rFonts w:ascii="Bookman Old Style" w:hAnsi="Bookman Old Style" w:cs="Arial"/>
          <w:color w:val="000000" w:themeColor="text1"/>
          <w:sz w:val="20"/>
          <w:szCs w:val="20"/>
          <w:shd w:val="clear" w:color="auto" w:fill="FFFFFF"/>
        </w:rPr>
        <w:t>Hofmann, J., &amp; Bick, P. D. W. (2015). Are variant producers the pioneers. </w:t>
      </w:r>
      <w:r w:rsidRPr="0093631F">
        <w:rPr>
          <w:rFonts w:ascii="Bookman Old Style" w:hAnsi="Bookman Old Style" w:cs="Arial"/>
          <w:i/>
          <w:iCs/>
          <w:color w:val="000000" w:themeColor="text1"/>
          <w:sz w:val="20"/>
          <w:szCs w:val="20"/>
          <w:shd w:val="clear" w:color="auto" w:fill="FFFFFF"/>
        </w:rPr>
        <w:t>ROI Dialog</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43</w:t>
      </w:r>
      <w:r w:rsidRPr="0093631F">
        <w:rPr>
          <w:rFonts w:ascii="Bookman Old Style" w:hAnsi="Bookman Old Style" w:cs="Arial"/>
          <w:color w:val="000000" w:themeColor="text1"/>
          <w:sz w:val="20"/>
          <w:szCs w:val="20"/>
          <w:shd w:val="clear" w:color="auto" w:fill="FFFFFF"/>
        </w:rPr>
        <w:t>, 6-7.</w:t>
      </w:r>
      <w:r w:rsidRPr="0093631F">
        <w:rPr>
          <w:rFonts w:ascii="Bookman Old Style" w:hAnsi="Bookman Old Style"/>
          <w:color w:val="000000" w:themeColor="text1"/>
          <w:sz w:val="20"/>
          <w:szCs w:val="20"/>
        </w:rPr>
        <w:t xml:space="preserve"> </w:t>
      </w:r>
    </w:p>
    <w:p w14:paraId="42614DC0" w14:textId="77777777" w:rsidR="007A25FA" w:rsidRPr="0093631F" w:rsidRDefault="007A25FA" w:rsidP="007A25FA">
      <w:pPr>
        <w:spacing w:after="0" w:line="240" w:lineRule="auto"/>
        <w:ind w:left="720" w:hanging="720"/>
        <w:jc w:val="both"/>
        <w:rPr>
          <w:rFonts w:ascii="Bookman Old Style" w:hAnsi="Bookman Old Style" w:cs="Arial"/>
          <w:color w:val="000000" w:themeColor="text1"/>
          <w:sz w:val="20"/>
          <w:szCs w:val="20"/>
          <w:shd w:val="clear" w:color="auto" w:fill="FFFFFF"/>
        </w:rPr>
      </w:pPr>
      <w:r w:rsidRPr="0093631F">
        <w:rPr>
          <w:rFonts w:ascii="Bookman Old Style" w:hAnsi="Bookman Old Style" w:cs="Arial"/>
          <w:color w:val="000000" w:themeColor="text1"/>
          <w:sz w:val="20"/>
          <w:szCs w:val="20"/>
          <w:shd w:val="clear" w:color="auto" w:fill="FFFFFF"/>
        </w:rPr>
        <w:t>Hofmann, H., Busse, C., Bode, C., &amp; Henke, M. (2014). Sustainability</w:t>
      </w:r>
      <w:r w:rsidRPr="0093631F">
        <w:rPr>
          <w:rFonts w:ascii="Cambria Math" w:hAnsi="Cambria Math" w:cs="Cambria Math"/>
          <w:color w:val="000000" w:themeColor="text1"/>
          <w:sz w:val="20"/>
          <w:szCs w:val="20"/>
          <w:shd w:val="clear" w:color="auto" w:fill="FFFFFF"/>
        </w:rPr>
        <w:t>‐</w:t>
      </w:r>
      <w:r w:rsidRPr="0093631F">
        <w:rPr>
          <w:rFonts w:ascii="Bookman Old Style" w:hAnsi="Bookman Old Style" w:cs="Arial"/>
          <w:color w:val="000000" w:themeColor="text1"/>
          <w:sz w:val="20"/>
          <w:szCs w:val="20"/>
          <w:shd w:val="clear" w:color="auto" w:fill="FFFFFF"/>
        </w:rPr>
        <w:t>related supply chain risks: conceptualization and management. </w:t>
      </w:r>
      <w:r w:rsidRPr="0093631F">
        <w:rPr>
          <w:rFonts w:ascii="Bookman Old Style" w:hAnsi="Bookman Old Style" w:cs="Arial"/>
          <w:i/>
          <w:iCs/>
          <w:color w:val="000000" w:themeColor="text1"/>
          <w:sz w:val="20"/>
          <w:szCs w:val="20"/>
          <w:shd w:val="clear" w:color="auto" w:fill="FFFFFF"/>
        </w:rPr>
        <w:t>Business Strategy and the Environment</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23</w:t>
      </w:r>
      <w:r w:rsidRPr="0093631F">
        <w:rPr>
          <w:rFonts w:ascii="Bookman Old Style" w:hAnsi="Bookman Old Style" w:cs="Arial"/>
          <w:color w:val="000000" w:themeColor="text1"/>
          <w:sz w:val="20"/>
          <w:szCs w:val="20"/>
          <w:shd w:val="clear" w:color="auto" w:fill="FFFFFF"/>
        </w:rPr>
        <w:t>(3), 160-172.</w:t>
      </w:r>
    </w:p>
    <w:p w14:paraId="29F0991D" w14:textId="77777777" w:rsidR="007A25FA" w:rsidRPr="0093631F" w:rsidRDefault="007A25FA" w:rsidP="007A25FA">
      <w:pPr>
        <w:spacing w:after="0" w:line="240" w:lineRule="auto"/>
        <w:ind w:left="720" w:hanging="720"/>
        <w:jc w:val="both"/>
        <w:rPr>
          <w:rFonts w:ascii="Bookman Old Style" w:hAnsi="Bookman Old Style"/>
          <w:color w:val="000000" w:themeColor="text1"/>
          <w:sz w:val="20"/>
          <w:szCs w:val="20"/>
        </w:rPr>
      </w:pPr>
      <w:r w:rsidRPr="0093631F">
        <w:rPr>
          <w:rFonts w:ascii="Bookman Old Style" w:hAnsi="Bookman Old Style" w:cs="Arial"/>
          <w:color w:val="000000" w:themeColor="text1"/>
          <w:sz w:val="20"/>
          <w:szCs w:val="20"/>
          <w:shd w:val="clear" w:color="auto" w:fill="FFFFFF"/>
        </w:rPr>
        <w:t>Hofmann, E., &amp; Rüsch, M. (2017). Industry 4.0 and the current status as well as future prospects on logistics. </w:t>
      </w:r>
      <w:r w:rsidRPr="0093631F">
        <w:rPr>
          <w:rFonts w:ascii="Bookman Old Style" w:hAnsi="Bookman Old Style" w:cs="Arial"/>
          <w:i/>
          <w:iCs/>
          <w:color w:val="000000" w:themeColor="text1"/>
          <w:sz w:val="20"/>
          <w:szCs w:val="20"/>
          <w:shd w:val="clear" w:color="auto" w:fill="FFFFFF"/>
        </w:rPr>
        <w:t>Computers in Industry</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89</w:t>
      </w:r>
      <w:r w:rsidRPr="0093631F">
        <w:rPr>
          <w:rFonts w:ascii="Bookman Old Style" w:hAnsi="Bookman Old Style" w:cs="Arial"/>
          <w:color w:val="000000" w:themeColor="text1"/>
          <w:sz w:val="20"/>
          <w:szCs w:val="20"/>
          <w:shd w:val="clear" w:color="auto" w:fill="FFFFFF"/>
        </w:rPr>
        <w:t>, 23-34.</w:t>
      </w:r>
      <w:r w:rsidRPr="0093631F">
        <w:rPr>
          <w:rFonts w:ascii="Bookman Old Style" w:hAnsi="Bookman Old Style"/>
          <w:color w:val="000000" w:themeColor="text1"/>
          <w:sz w:val="20"/>
          <w:szCs w:val="20"/>
        </w:rPr>
        <w:t xml:space="preserve">  </w:t>
      </w:r>
    </w:p>
    <w:p w14:paraId="0E2EC9A0" w14:textId="77777777" w:rsidR="007A25FA" w:rsidRPr="0093631F" w:rsidRDefault="007A25FA" w:rsidP="007A25FA">
      <w:pPr>
        <w:spacing w:after="0" w:line="240" w:lineRule="auto"/>
        <w:ind w:left="720" w:hanging="720"/>
        <w:jc w:val="both"/>
        <w:rPr>
          <w:rFonts w:ascii="Bookman Old Style" w:hAnsi="Bookman Old Style"/>
          <w:color w:val="000000" w:themeColor="text1"/>
          <w:sz w:val="20"/>
          <w:szCs w:val="20"/>
        </w:rPr>
      </w:pPr>
      <w:r w:rsidRPr="0093631F">
        <w:rPr>
          <w:rFonts w:ascii="Bookman Old Style" w:hAnsi="Bookman Old Style" w:cs="Arial"/>
          <w:color w:val="000000" w:themeColor="text1"/>
          <w:sz w:val="20"/>
          <w:szCs w:val="20"/>
          <w:shd w:val="clear" w:color="auto" w:fill="FFFFFF"/>
        </w:rPr>
        <w:t>Hopwood, B., Mellor, M., &amp; O'Brien, G. (2005). Sustainable development: mapping different approaches. </w:t>
      </w:r>
      <w:r w:rsidRPr="0093631F">
        <w:rPr>
          <w:rFonts w:ascii="Bookman Old Style" w:hAnsi="Bookman Old Style" w:cs="Arial"/>
          <w:i/>
          <w:iCs/>
          <w:color w:val="000000" w:themeColor="text1"/>
          <w:sz w:val="20"/>
          <w:szCs w:val="20"/>
          <w:shd w:val="clear" w:color="auto" w:fill="FFFFFF"/>
        </w:rPr>
        <w:t>Sustainable development</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13</w:t>
      </w:r>
      <w:r w:rsidRPr="0093631F">
        <w:rPr>
          <w:rFonts w:ascii="Bookman Old Style" w:hAnsi="Bookman Old Style" w:cs="Arial"/>
          <w:color w:val="000000" w:themeColor="text1"/>
          <w:sz w:val="20"/>
          <w:szCs w:val="20"/>
          <w:shd w:val="clear" w:color="auto" w:fill="FFFFFF"/>
        </w:rPr>
        <w:t>(1), 38-52.</w:t>
      </w:r>
      <w:r w:rsidRPr="0093631F">
        <w:rPr>
          <w:rFonts w:ascii="Bookman Old Style" w:hAnsi="Bookman Old Style"/>
          <w:color w:val="000000" w:themeColor="text1"/>
          <w:sz w:val="20"/>
          <w:szCs w:val="20"/>
        </w:rPr>
        <w:t xml:space="preserve"> </w:t>
      </w:r>
    </w:p>
    <w:p w14:paraId="33F9BBAB" w14:textId="77777777" w:rsidR="007A25FA" w:rsidRPr="0093631F" w:rsidRDefault="007A25FA" w:rsidP="007A25FA">
      <w:pPr>
        <w:spacing w:after="0" w:line="240" w:lineRule="auto"/>
        <w:ind w:left="720" w:hanging="720"/>
        <w:jc w:val="both"/>
        <w:rPr>
          <w:rFonts w:ascii="Bookman Old Style" w:hAnsi="Bookman Old Style" w:cs="Times New Roman"/>
          <w:color w:val="000000" w:themeColor="text1"/>
          <w:sz w:val="20"/>
          <w:szCs w:val="20"/>
        </w:rPr>
      </w:pPr>
      <w:r w:rsidRPr="0093631F">
        <w:rPr>
          <w:rFonts w:ascii="Bookman Old Style" w:hAnsi="Bookman Old Style" w:cs="Times New Roman"/>
          <w:color w:val="000000" w:themeColor="text1"/>
          <w:sz w:val="20"/>
          <w:szCs w:val="20"/>
        </w:rPr>
        <w:t xml:space="preserve">Hsu, C. C., Choon Tan, K., Hanim Mohamad Zailani, S., &amp; Jayaraman, V. (2013). Supply chain drivers that foster the development of green initiatives in an emerging economy. </w:t>
      </w:r>
      <w:r w:rsidRPr="0093631F">
        <w:rPr>
          <w:rFonts w:ascii="Bookman Old Style" w:hAnsi="Bookman Old Style" w:cs="Times New Roman"/>
          <w:i/>
          <w:iCs/>
          <w:color w:val="000000" w:themeColor="text1"/>
          <w:sz w:val="20"/>
          <w:szCs w:val="20"/>
        </w:rPr>
        <w:t>International Journal of Operations &amp; Production Management</w:t>
      </w:r>
      <w:r w:rsidRPr="0093631F">
        <w:rPr>
          <w:rFonts w:ascii="Bookman Old Style" w:hAnsi="Bookman Old Style" w:cs="Times New Roman"/>
          <w:color w:val="000000" w:themeColor="text1"/>
          <w:sz w:val="20"/>
          <w:szCs w:val="20"/>
        </w:rPr>
        <w:t xml:space="preserve">, </w:t>
      </w:r>
      <w:r w:rsidRPr="0093631F">
        <w:rPr>
          <w:rFonts w:ascii="Bookman Old Style" w:hAnsi="Bookman Old Style" w:cs="Times New Roman"/>
          <w:i/>
          <w:iCs/>
          <w:color w:val="000000" w:themeColor="text1"/>
          <w:sz w:val="20"/>
          <w:szCs w:val="20"/>
        </w:rPr>
        <w:t>33</w:t>
      </w:r>
      <w:r w:rsidRPr="0093631F">
        <w:rPr>
          <w:rFonts w:ascii="Bookman Old Style" w:hAnsi="Bookman Old Style" w:cs="Times New Roman"/>
          <w:color w:val="000000" w:themeColor="text1"/>
          <w:sz w:val="20"/>
          <w:szCs w:val="20"/>
        </w:rPr>
        <w:t>(6), 656-688.</w:t>
      </w:r>
    </w:p>
    <w:p w14:paraId="0EA15FF9" w14:textId="77777777" w:rsidR="007A25FA" w:rsidRPr="0093631F" w:rsidRDefault="007A25FA" w:rsidP="007A25FA">
      <w:pPr>
        <w:spacing w:after="0" w:line="240" w:lineRule="auto"/>
        <w:ind w:left="720" w:hanging="720"/>
        <w:jc w:val="both"/>
        <w:rPr>
          <w:rFonts w:ascii="Bookman Old Style" w:hAnsi="Bookman Old Style"/>
          <w:iCs/>
          <w:color w:val="000000" w:themeColor="text1"/>
          <w:sz w:val="20"/>
          <w:szCs w:val="20"/>
        </w:rPr>
      </w:pPr>
      <w:r w:rsidRPr="0093631F">
        <w:rPr>
          <w:rFonts w:ascii="Bookman Old Style" w:hAnsi="Bookman Old Style"/>
          <w:color w:val="000000" w:themeColor="text1"/>
          <w:sz w:val="20"/>
          <w:szCs w:val="20"/>
        </w:rPr>
        <w:t xml:space="preserve">Ishtiaq, P., Khan, S.A., and Ul-haq, M., (2018), “A Multi Criteria Decision Making Approach to Rank Supplier Selection Criteria for Hospital Waste Management: A Case from Pakistan”, </w:t>
      </w:r>
      <w:r w:rsidRPr="0093631F">
        <w:rPr>
          <w:rFonts w:ascii="Bookman Old Style" w:hAnsi="Bookman Old Style"/>
          <w:i/>
          <w:color w:val="000000" w:themeColor="text1"/>
          <w:sz w:val="20"/>
          <w:szCs w:val="20"/>
        </w:rPr>
        <w:t>Waste Management &amp; Research,</w:t>
      </w:r>
      <w:r w:rsidRPr="0093631F">
        <w:rPr>
          <w:rFonts w:ascii="Bookman Old Style" w:hAnsi="Bookman Old Style"/>
          <w:iCs/>
          <w:color w:val="000000" w:themeColor="text1"/>
          <w:sz w:val="20"/>
          <w:szCs w:val="20"/>
        </w:rPr>
        <w:t xml:space="preserve"> 36(4), 386-394</w:t>
      </w:r>
    </w:p>
    <w:p w14:paraId="5FEB868E" w14:textId="77777777" w:rsidR="007A25FA" w:rsidRPr="0093631F" w:rsidRDefault="007A25FA" w:rsidP="007A25FA">
      <w:pPr>
        <w:spacing w:after="0" w:line="240" w:lineRule="auto"/>
        <w:ind w:left="720" w:hanging="720"/>
        <w:jc w:val="both"/>
        <w:rPr>
          <w:rFonts w:ascii="Bookman Old Style" w:hAnsi="Bookman Old Style" w:cs="Arial"/>
          <w:color w:val="000000" w:themeColor="text1"/>
          <w:sz w:val="20"/>
          <w:szCs w:val="20"/>
          <w:shd w:val="clear" w:color="auto" w:fill="FFFFFF"/>
        </w:rPr>
      </w:pPr>
      <w:r w:rsidRPr="0093631F">
        <w:rPr>
          <w:rFonts w:ascii="Bookman Old Style" w:hAnsi="Bookman Old Style" w:cs="Arial"/>
          <w:color w:val="000000" w:themeColor="text1"/>
          <w:sz w:val="20"/>
          <w:szCs w:val="20"/>
          <w:shd w:val="clear" w:color="auto" w:fill="FFFFFF"/>
          <w:lang w:val="pt-BR"/>
        </w:rPr>
        <w:t xml:space="preserve">Ivanov, D., Dolgui, A., Sokolov, B., &amp; Ivanova, M. (2017). </w:t>
      </w:r>
      <w:r w:rsidRPr="0093631F">
        <w:rPr>
          <w:rFonts w:ascii="Bookman Old Style" w:hAnsi="Bookman Old Style" w:cs="Arial"/>
          <w:color w:val="000000" w:themeColor="text1"/>
          <w:sz w:val="20"/>
          <w:szCs w:val="20"/>
          <w:shd w:val="clear" w:color="auto" w:fill="FFFFFF"/>
        </w:rPr>
        <w:t>Literature review on disruption recovery in the supply chain. </w:t>
      </w:r>
      <w:r w:rsidRPr="0093631F">
        <w:rPr>
          <w:rFonts w:ascii="Bookman Old Style" w:hAnsi="Bookman Old Style" w:cs="Arial"/>
          <w:i/>
          <w:iCs/>
          <w:color w:val="000000" w:themeColor="text1"/>
          <w:sz w:val="20"/>
          <w:szCs w:val="20"/>
          <w:shd w:val="clear" w:color="auto" w:fill="FFFFFF"/>
        </w:rPr>
        <w:t>International Journal of Production Research</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55</w:t>
      </w:r>
      <w:r w:rsidRPr="0093631F">
        <w:rPr>
          <w:rFonts w:ascii="Bookman Old Style" w:hAnsi="Bookman Old Style" w:cs="Arial"/>
          <w:color w:val="000000" w:themeColor="text1"/>
          <w:sz w:val="20"/>
          <w:szCs w:val="20"/>
          <w:shd w:val="clear" w:color="auto" w:fill="FFFFFF"/>
        </w:rPr>
        <w:t>(20), 6158-6174.</w:t>
      </w:r>
    </w:p>
    <w:p w14:paraId="6995F124" w14:textId="77777777" w:rsidR="007A25FA" w:rsidRPr="0093631F" w:rsidRDefault="007A25FA" w:rsidP="007A25FA">
      <w:pPr>
        <w:spacing w:after="0" w:line="240" w:lineRule="auto"/>
        <w:ind w:left="720" w:hanging="720"/>
        <w:jc w:val="both"/>
        <w:rPr>
          <w:rFonts w:ascii="Bookman Old Style" w:hAnsi="Bookman Old Style"/>
          <w:color w:val="000000" w:themeColor="text1"/>
          <w:sz w:val="20"/>
          <w:szCs w:val="20"/>
        </w:rPr>
      </w:pPr>
      <w:r w:rsidRPr="0093631F">
        <w:rPr>
          <w:rFonts w:ascii="Bookman Old Style" w:hAnsi="Bookman Old Style"/>
          <w:color w:val="000000" w:themeColor="text1"/>
          <w:sz w:val="20"/>
          <w:szCs w:val="20"/>
        </w:rPr>
        <w:t>Ivanov, D., Tsipoulanidis, A., Schönberger, J. (2017). Global Supply Chain and Operations Management. Cham: Springer.</w:t>
      </w:r>
    </w:p>
    <w:p w14:paraId="3850E013" w14:textId="77777777" w:rsidR="007A25FA" w:rsidRPr="0093631F" w:rsidRDefault="007A25FA" w:rsidP="007A25FA">
      <w:pPr>
        <w:spacing w:after="0" w:line="240" w:lineRule="auto"/>
        <w:ind w:left="720" w:hanging="720"/>
        <w:jc w:val="both"/>
        <w:rPr>
          <w:rFonts w:ascii="Bookman Old Style" w:hAnsi="Bookman Old Style" w:cs="Arial"/>
          <w:color w:val="000000" w:themeColor="text1"/>
          <w:sz w:val="20"/>
          <w:szCs w:val="20"/>
          <w:shd w:val="clear" w:color="auto" w:fill="FFFFFF"/>
        </w:rPr>
      </w:pPr>
      <w:r w:rsidRPr="0093631F">
        <w:rPr>
          <w:rFonts w:ascii="Bookman Old Style" w:hAnsi="Bookman Old Style" w:cs="Arial"/>
          <w:color w:val="000000" w:themeColor="text1"/>
          <w:sz w:val="20"/>
          <w:szCs w:val="20"/>
          <w:shd w:val="clear" w:color="auto" w:fill="FFFFFF"/>
        </w:rPr>
        <w:t>Jain, V., &amp; Khan, S. A. (2016, December). Reverse logistics service provider selection: A TOPSIS-QFD approach. In </w:t>
      </w:r>
      <w:r w:rsidRPr="0093631F">
        <w:rPr>
          <w:rFonts w:ascii="Bookman Old Style" w:hAnsi="Bookman Old Style" w:cs="Arial"/>
          <w:i/>
          <w:iCs/>
          <w:color w:val="000000" w:themeColor="text1"/>
          <w:sz w:val="20"/>
          <w:szCs w:val="20"/>
          <w:shd w:val="clear" w:color="auto" w:fill="FFFFFF"/>
        </w:rPr>
        <w:t>Industrial Engineering and Engineering Management (IEEM), 2016 IEEE International Conference on</w:t>
      </w:r>
      <w:r w:rsidRPr="0093631F">
        <w:rPr>
          <w:rFonts w:ascii="Bookman Old Style" w:hAnsi="Bookman Old Style" w:cs="Arial"/>
          <w:color w:val="000000" w:themeColor="text1"/>
          <w:sz w:val="20"/>
          <w:szCs w:val="20"/>
          <w:shd w:val="clear" w:color="auto" w:fill="FFFFFF"/>
        </w:rPr>
        <w:t> (pp. 803-806). IEEE.</w:t>
      </w:r>
    </w:p>
    <w:p w14:paraId="11B10542" w14:textId="77777777" w:rsidR="007A25FA" w:rsidRPr="0093631F" w:rsidRDefault="007A25FA" w:rsidP="007A25FA">
      <w:pPr>
        <w:spacing w:after="0" w:line="240" w:lineRule="auto"/>
        <w:ind w:left="720" w:hanging="720"/>
        <w:jc w:val="both"/>
        <w:rPr>
          <w:rFonts w:ascii="Bookman Old Style" w:hAnsi="Bookman Old Style"/>
          <w:color w:val="000000" w:themeColor="text1"/>
          <w:sz w:val="20"/>
          <w:szCs w:val="20"/>
        </w:rPr>
      </w:pPr>
      <w:r w:rsidRPr="0093631F">
        <w:rPr>
          <w:rFonts w:ascii="Bookman Old Style" w:hAnsi="Bookman Old Style" w:cs="Arial"/>
          <w:color w:val="000000" w:themeColor="text1"/>
          <w:sz w:val="20"/>
          <w:szCs w:val="20"/>
          <w:shd w:val="clear" w:color="auto" w:fill="FFFFFF"/>
        </w:rPr>
        <w:t>Jain, V., &amp; Khan, S. A. (2017). Application of AHP in reverse logistics service provider selection: a case study. </w:t>
      </w:r>
      <w:r w:rsidRPr="0093631F">
        <w:rPr>
          <w:rFonts w:ascii="Bookman Old Style" w:hAnsi="Bookman Old Style" w:cs="Arial"/>
          <w:i/>
          <w:iCs/>
          <w:color w:val="000000" w:themeColor="text1"/>
          <w:sz w:val="20"/>
          <w:szCs w:val="20"/>
          <w:shd w:val="clear" w:color="auto" w:fill="FFFFFF"/>
        </w:rPr>
        <w:t>International Journal of Business Innovation and Research</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12</w:t>
      </w:r>
      <w:r w:rsidRPr="0093631F">
        <w:rPr>
          <w:rFonts w:ascii="Bookman Old Style" w:hAnsi="Bookman Old Style" w:cs="Arial"/>
          <w:color w:val="000000" w:themeColor="text1"/>
          <w:sz w:val="20"/>
          <w:szCs w:val="20"/>
          <w:shd w:val="clear" w:color="auto" w:fill="FFFFFF"/>
        </w:rPr>
        <w:t>(1), 94-119.</w:t>
      </w:r>
      <w:r w:rsidRPr="0093631F">
        <w:rPr>
          <w:rFonts w:ascii="Bookman Old Style" w:hAnsi="Bookman Old Style"/>
          <w:color w:val="000000" w:themeColor="text1"/>
          <w:sz w:val="20"/>
          <w:szCs w:val="20"/>
        </w:rPr>
        <w:t xml:space="preserve"> </w:t>
      </w:r>
    </w:p>
    <w:p w14:paraId="4F236BF9" w14:textId="77777777" w:rsidR="007A25FA" w:rsidRPr="0093631F" w:rsidRDefault="007A25FA" w:rsidP="007A25FA">
      <w:pPr>
        <w:spacing w:after="0" w:line="240" w:lineRule="auto"/>
        <w:ind w:left="720" w:hanging="720"/>
        <w:jc w:val="both"/>
        <w:rPr>
          <w:rFonts w:ascii="Bookman Old Style" w:hAnsi="Bookman Old Style" w:cs="Arial"/>
          <w:color w:val="000000" w:themeColor="text1"/>
          <w:sz w:val="20"/>
          <w:szCs w:val="20"/>
          <w:shd w:val="clear" w:color="auto" w:fill="FFFFFF"/>
        </w:rPr>
      </w:pPr>
      <w:r w:rsidRPr="0093631F">
        <w:rPr>
          <w:rFonts w:ascii="Bookman Old Style" w:hAnsi="Bookman Old Style" w:cs="Arial"/>
          <w:color w:val="000000" w:themeColor="text1"/>
          <w:sz w:val="20"/>
          <w:szCs w:val="20"/>
          <w:shd w:val="clear" w:color="auto" w:fill="FFFFFF"/>
        </w:rPr>
        <w:t>Jakhar, S. K., Mangla, S. K., Luthra, S., &amp; Kusi-Sarpong, S. (2018). When stakeholder pressure drives the circular economy: Measuring the mediating role of innovation capabilities. </w:t>
      </w:r>
      <w:r w:rsidRPr="0093631F">
        <w:rPr>
          <w:rFonts w:ascii="Bookman Old Style" w:hAnsi="Bookman Old Style" w:cs="Arial"/>
          <w:i/>
          <w:iCs/>
          <w:color w:val="000000" w:themeColor="text1"/>
          <w:sz w:val="20"/>
          <w:szCs w:val="20"/>
          <w:shd w:val="clear" w:color="auto" w:fill="FFFFFF"/>
        </w:rPr>
        <w:t>Management Decision</w:t>
      </w:r>
      <w:r w:rsidRPr="0093631F">
        <w:rPr>
          <w:rFonts w:ascii="Bookman Old Style" w:hAnsi="Bookman Old Style" w:cs="Arial"/>
          <w:color w:val="000000" w:themeColor="text1"/>
          <w:sz w:val="20"/>
          <w:szCs w:val="20"/>
          <w:shd w:val="clear" w:color="auto" w:fill="FFFFFF"/>
        </w:rPr>
        <w:t xml:space="preserve">. </w:t>
      </w:r>
      <w:r w:rsidRPr="0093631F">
        <w:rPr>
          <w:rFonts w:ascii="Bookman Old Style" w:hAnsi="Bookman Old Style" w:cs="Arial"/>
          <w:color w:val="000000" w:themeColor="text1"/>
          <w:spacing w:val="5"/>
          <w:sz w:val="20"/>
          <w:szCs w:val="20"/>
        </w:rPr>
        <w:t>https://doi.org/10.1108/MD-09-2018-0990</w:t>
      </w:r>
    </w:p>
    <w:p w14:paraId="1CF215BD" w14:textId="77777777" w:rsidR="007A25FA" w:rsidRPr="0093631F" w:rsidRDefault="007A25FA" w:rsidP="007A25FA">
      <w:pPr>
        <w:spacing w:after="0" w:line="240" w:lineRule="auto"/>
        <w:ind w:left="720" w:hanging="720"/>
        <w:jc w:val="both"/>
        <w:rPr>
          <w:rFonts w:ascii="Bookman Old Style" w:hAnsi="Bookman Old Style" w:cs="Arial"/>
          <w:color w:val="000000" w:themeColor="text1"/>
          <w:sz w:val="20"/>
          <w:szCs w:val="20"/>
          <w:shd w:val="clear" w:color="auto" w:fill="FFFFFF"/>
        </w:rPr>
      </w:pPr>
      <w:r w:rsidRPr="0093631F">
        <w:rPr>
          <w:rFonts w:ascii="Bookman Old Style" w:hAnsi="Bookman Old Style" w:cs="Arial"/>
          <w:color w:val="000000" w:themeColor="text1"/>
          <w:sz w:val="20"/>
          <w:szCs w:val="20"/>
          <w:shd w:val="clear" w:color="auto" w:fill="FFFFFF"/>
        </w:rPr>
        <w:t>Kagermann, H. (2015). Change through digitization—Value creation in the age of Industry 4.0. In </w:t>
      </w:r>
      <w:r w:rsidRPr="0093631F">
        <w:rPr>
          <w:rFonts w:ascii="Bookman Old Style" w:hAnsi="Bookman Old Style" w:cs="Arial"/>
          <w:i/>
          <w:iCs/>
          <w:color w:val="000000" w:themeColor="text1"/>
          <w:sz w:val="20"/>
          <w:szCs w:val="20"/>
          <w:shd w:val="clear" w:color="auto" w:fill="FFFFFF"/>
        </w:rPr>
        <w:t>Management of permanent change</w:t>
      </w:r>
      <w:r w:rsidRPr="0093631F">
        <w:rPr>
          <w:rFonts w:ascii="Bookman Old Style" w:hAnsi="Bookman Old Style" w:cs="Arial"/>
          <w:color w:val="000000" w:themeColor="text1"/>
          <w:sz w:val="20"/>
          <w:szCs w:val="20"/>
          <w:shd w:val="clear" w:color="auto" w:fill="FFFFFF"/>
        </w:rPr>
        <w:t> (pp. 23-45). Springer Gabler, Wiesbaden.</w:t>
      </w:r>
    </w:p>
    <w:p w14:paraId="0E38A4D1" w14:textId="77777777" w:rsidR="007A25FA" w:rsidRPr="0093631F" w:rsidRDefault="007A25FA" w:rsidP="007A25FA">
      <w:pPr>
        <w:spacing w:after="0" w:line="240" w:lineRule="auto"/>
        <w:ind w:left="720" w:hanging="720"/>
        <w:jc w:val="both"/>
        <w:rPr>
          <w:rFonts w:ascii="Bookman Old Style" w:hAnsi="Bookman Old Style" w:cs="Arial"/>
          <w:color w:val="000000" w:themeColor="text1"/>
          <w:sz w:val="20"/>
          <w:szCs w:val="20"/>
          <w:shd w:val="clear" w:color="auto" w:fill="FFFFFF"/>
        </w:rPr>
      </w:pPr>
      <w:r w:rsidRPr="0093631F">
        <w:rPr>
          <w:rFonts w:ascii="Bookman Old Style" w:hAnsi="Bookman Old Style" w:cs="Arial"/>
          <w:color w:val="000000" w:themeColor="text1"/>
          <w:sz w:val="20"/>
          <w:szCs w:val="20"/>
          <w:shd w:val="clear" w:color="auto" w:fill="FFFFFF"/>
        </w:rPr>
        <w:t>Kang, H. S., Lee, J. Y., Choi, S., Kim, H., Park, J. H., Son, J. Y., ... &amp; Do Noh, S. (2016). Smart manufacturing: Past research, present findings, and future directions. </w:t>
      </w:r>
      <w:r w:rsidRPr="0093631F">
        <w:rPr>
          <w:rFonts w:ascii="Bookman Old Style" w:hAnsi="Bookman Old Style" w:cs="Arial"/>
          <w:i/>
          <w:iCs/>
          <w:color w:val="000000" w:themeColor="text1"/>
          <w:sz w:val="20"/>
          <w:szCs w:val="20"/>
          <w:shd w:val="clear" w:color="auto" w:fill="FFFFFF"/>
        </w:rPr>
        <w:t>International Journal of Precision Engineering and Manufacturing-Green Technology</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3</w:t>
      </w:r>
      <w:r w:rsidRPr="0093631F">
        <w:rPr>
          <w:rFonts w:ascii="Bookman Old Style" w:hAnsi="Bookman Old Style" w:cs="Arial"/>
          <w:color w:val="000000" w:themeColor="text1"/>
          <w:sz w:val="20"/>
          <w:szCs w:val="20"/>
          <w:shd w:val="clear" w:color="auto" w:fill="FFFFFF"/>
        </w:rPr>
        <w:t>(1), 111-128.</w:t>
      </w:r>
    </w:p>
    <w:p w14:paraId="2E179F66" w14:textId="77777777" w:rsidR="007A25FA" w:rsidRPr="0093631F" w:rsidRDefault="007A25FA" w:rsidP="007A25FA">
      <w:pPr>
        <w:spacing w:after="0" w:line="240" w:lineRule="auto"/>
        <w:ind w:left="720" w:hanging="720"/>
        <w:jc w:val="both"/>
        <w:rPr>
          <w:rFonts w:ascii="Bookman Old Style" w:hAnsi="Bookman Old Style"/>
          <w:color w:val="000000" w:themeColor="text1"/>
          <w:sz w:val="20"/>
          <w:szCs w:val="20"/>
        </w:rPr>
      </w:pPr>
      <w:r w:rsidRPr="0093631F">
        <w:rPr>
          <w:rFonts w:ascii="Bookman Old Style" w:hAnsi="Bookman Old Style" w:cs="Arial"/>
          <w:color w:val="000000" w:themeColor="text1"/>
          <w:sz w:val="20"/>
          <w:szCs w:val="20"/>
          <w:shd w:val="clear" w:color="auto" w:fill="FFFFFF"/>
        </w:rPr>
        <w:t>Kazantsev, D., Jørgensen, J. S., Andersen, M. S., Lionheart, W. R., Lee, P. D., &amp; Withers, P. J. (2018). Joint image reconstruction method with correlative multi-channel prior for x-ray spectral computed tomography. </w:t>
      </w:r>
      <w:r w:rsidRPr="0093631F">
        <w:rPr>
          <w:rFonts w:ascii="Bookman Old Style" w:hAnsi="Bookman Old Style" w:cs="Arial"/>
          <w:i/>
          <w:iCs/>
          <w:color w:val="000000" w:themeColor="text1"/>
          <w:sz w:val="20"/>
          <w:szCs w:val="20"/>
          <w:shd w:val="clear" w:color="auto" w:fill="FFFFFF"/>
        </w:rPr>
        <w:t>Inverse Problems</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34</w:t>
      </w:r>
      <w:r w:rsidRPr="0093631F">
        <w:rPr>
          <w:rFonts w:ascii="Bookman Old Style" w:hAnsi="Bookman Old Style" w:cs="Arial"/>
          <w:color w:val="000000" w:themeColor="text1"/>
          <w:sz w:val="20"/>
          <w:szCs w:val="20"/>
          <w:shd w:val="clear" w:color="auto" w:fill="FFFFFF"/>
        </w:rPr>
        <w:t>(6), 064001.</w:t>
      </w:r>
      <w:r w:rsidRPr="0093631F">
        <w:rPr>
          <w:rFonts w:ascii="Bookman Old Style" w:hAnsi="Bookman Old Style"/>
          <w:color w:val="000000" w:themeColor="text1"/>
          <w:sz w:val="20"/>
          <w:szCs w:val="20"/>
        </w:rPr>
        <w:t xml:space="preserve"> </w:t>
      </w:r>
    </w:p>
    <w:p w14:paraId="5B4ACBBE" w14:textId="77777777" w:rsidR="007A25FA" w:rsidRPr="0093631F" w:rsidRDefault="007A25FA" w:rsidP="007A25FA">
      <w:pPr>
        <w:spacing w:after="0" w:line="240" w:lineRule="auto"/>
        <w:ind w:left="720" w:hanging="720"/>
        <w:jc w:val="both"/>
        <w:rPr>
          <w:rFonts w:ascii="Bookman Old Style" w:hAnsi="Bookman Old Style" w:cs="Times New Roman"/>
          <w:color w:val="000000" w:themeColor="text1"/>
          <w:sz w:val="20"/>
          <w:szCs w:val="20"/>
        </w:rPr>
      </w:pPr>
      <w:r w:rsidRPr="0093631F">
        <w:rPr>
          <w:rFonts w:ascii="Bookman Old Style" w:hAnsi="Bookman Old Style" w:cs="Times New Roman"/>
          <w:color w:val="000000" w:themeColor="text1"/>
          <w:sz w:val="20"/>
          <w:szCs w:val="20"/>
          <w:shd w:val="clear" w:color="auto" w:fill="FFFFFF"/>
        </w:rPr>
        <w:t>Kendall, K. E., &amp; Kriebel, C. H. (1982). Contributions of the management sciences to the evolution of management information systems. </w:t>
      </w:r>
      <w:r w:rsidRPr="0093631F">
        <w:rPr>
          <w:rFonts w:ascii="Bookman Old Style" w:hAnsi="Bookman Old Style" w:cs="Times New Roman"/>
          <w:i/>
          <w:iCs/>
          <w:color w:val="000000" w:themeColor="text1"/>
          <w:sz w:val="20"/>
          <w:szCs w:val="20"/>
          <w:shd w:val="clear" w:color="auto" w:fill="FFFFFF"/>
        </w:rPr>
        <w:t>ACM SIGMIS Database: the DATABASE for Advances in Information Systems</w:t>
      </w:r>
      <w:r w:rsidRPr="0093631F">
        <w:rPr>
          <w:rFonts w:ascii="Bookman Old Style" w:hAnsi="Bookman Old Style" w:cs="Times New Roman"/>
          <w:color w:val="000000" w:themeColor="text1"/>
          <w:sz w:val="20"/>
          <w:szCs w:val="20"/>
          <w:shd w:val="clear" w:color="auto" w:fill="FFFFFF"/>
        </w:rPr>
        <w:t>, </w:t>
      </w:r>
      <w:r w:rsidRPr="0093631F">
        <w:rPr>
          <w:rFonts w:ascii="Bookman Old Style" w:hAnsi="Bookman Old Style" w:cs="Times New Roman"/>
          <w:i/>
          <w:iCs/>
          <w:color w:val="000000" w:themeColor="text1"/>
          <w:sz w:val="20"/>
          <w:szCs w:val="20"/>
          <w:shd w:val="clear" w:color="auto" w:fill="FFFFFF"/>
        </w:rPr>
        <w:t>14</w:t>
      </w:r>
      <w:r w:rsidRPr="0093631F">
        <w:rPr>
          <w:rFonts w:ascii="Bookman Old Style" w:hAnsi="Bookman Old Style" w:cs="Times New Roman"/>
          <w:color w:val="000000" w:themeColor="text1"/>
          <w:sz w:val="20"/>
          <w:szCs w:val="20"/>
          <w:shd w:val="clear" w:color="auto" w:fill="FFFFFF"/>
        </w:rPr>
        <w:t>(1), 13-18.</w:t>
      </w:r>
    </w:p>
    <w:p w14:paraId="5F7720FF" w14:textId="77777777" w:rsidR="007A25FA" w:rsidRPr="0093631F" w:rsidRDefault="007A25FA" w:rsidP="007A25FA">
      <w:pPr>
        <w:spacing w:after="0" w:line="240" w:lineRule="auto"/>
        <w:ind w:left="720" w:hanging="720"/>
        <w:jc w:val="both"/>
        <w:rPr>
          <w:rFonts w:ascii="Bookman Old Style" w:hAnsi="Bookman Old Style" w:cs="Times New Roman"/>
          <w:noProof/>
          <w:color w:val="000000" w:themeColor="text1"/>
          <w:sz w:val="20"/>
          <w:szCs w:val="20"/>
        </w:rPr>
      </w:pPr>
      <w:r w:rsidRPr="0093631F">
        <w:rPr>
          <w:rFonts w:ascii="Bookman Old Style" w:hAnsi="Bookman Old Style" w:cs="Arial"/>
          <w:color w:val="000000" w:themeColor="text1"/>
          <w:sz w:val="20"/>
          <w:szCs w:val="20"/>
          <w:shd w:val="clear" w:color="auto" w:fill="FFFFFF"/>
        </w:rPr>
        <w:t>Khan, S. A., Kusi-Sarpong, S., Arhin, F. K., &amp; Kusi-Sarpong, H. (2018). Supplier sustainability performance evaluation and selection: A framework and methodology. </w:t>
      </w:r>
      <w:r w:rsidRPr="0093631F">
        <w:rPr>
          <w:rFonts w:ascii="Bookman Old Style" w:hAnsi="Bookman Old Style" w:cs="Arial"/>
          <w:i/>
          <w:iCs/>
          <w:color w:val="000000" w:themeColor="text1"/>
          <w:sz w:val="20"/>
          <w:szCs w:val="20"/>
          <w:shd w:val="clear" w:color="auto" w:fill="FFFFFF"/>
        </w:rPr>
        <w:t>Journal of Cleaner Production</w:t>
      </w:r>
      <w:r w:rsidRPr="0093631F">
        <w:rPr>
          <w:rFonts w:ascii="Bookman Old Style" w:hAnsi="Bookman Old Style" w:cs="Arial"/>
          <w:i/>
          <w:color w:val="000000" w:themeColor="text1"/>
          <w:sz w:val="20"/>
          <w:szCs w:val="20"/>
          <w:shd w:val="clear" w:color="auto" w:fill="FFFFFF"/>
        </w:rPr>
        <w:t xml:space="preserve">, </w:t>
      </w:r>
      <w:r w:rsidRPr="0093631F">
        <w:rPr>
          <w:rFonts w:ascii="Bookman Old Style" w:hAnsi="Bookman Old Style" w:cs="Times New Roman"/>
          <w:i/>
          <w:noProof/>
          <w:color w:val="000000" w:themeColor="text1"/>
          <w:sz w:val="20"/>
          <w:szCs w:val="20"/>
        </w:rPr>
        <w:t>205</w:t>
      </w:r>
      <w:r w:rsidRPr="0093631F">
        <w:rPr>
          <w:rFonts w:ascii="Bookman Old Style" w:hAnsi="Bookman Old Style" w:cs="Times New Roman"/>
          <w:noProof/>
          <w:color w:val="000000" w:themeColor="text1"/>
          <w:sz w:val="20"/>
          <w:szCs w:val="20"/>
        </w:rPr>
        <w:t>, 964–979.</w:t>
      </w:r>
    </w:p>
    <w:p w14:paraId="7839C2D4" w14:textId="77777777" w:rsidR="007A25FA" w:rsidRPr="0093631F" w:rsidRDefault="007A25FA" w:rsidP="007A25FA">
      <w:pPr>
        <w:spacing w:after="0" w:line="240" w:lineRule="auto"/>
        <w:ind w:left="720" w:hanging="720"/>
        <w:jc w:val="both"/>
        <w:rPr>
          <w:rFonts w:ascii="Bookman Old Style" w:hAnsi="Bookman Old Style" w:cs="Arial"/>
          <w:color w:val="000000" w:themeColor="text1"/>
          <w:sz w:val="20"/>
          <w:szCs w:val="20"/>
          <w:shd w:val="clear" w:color="auto" w:fill="FFFFFF"/>
        </w:rPr>
      </w:pPr>
      <w:r w:rsidRPr="0093631F">
        <w:rPr>
          <w:rFonts w:ascii="Bookman Old Style" w:hAnsi="Bookman Old Style" w:cs="Arial"/>
          <w:color w:val="000000" w:themeColor="text1"/>
          <w:sz w:val="20"/>
          <w:szCs w:val="20"/>
          <w:shd w:val="clear" w:color="auto" w:fill="FFFFFF"/>
        </w:rPr>
        <w:t>Khan, S. A., Dweiri, F., &amp; Jain, V. (2016). Integrating analytical hierarchy process and quality function deployment in automotive supplier selection. </w:t>
      </w:r>
      <w:r w:rsidRPr="0093631F">
        <w:rPr>
          <w:rFonts w:ascii="Bookman Old Style" w:hAnsi="Bookman Old Style" w:cs="Arial"/>
          <w:i/>
          <w:iCs/>
          <w:color w:val="000000" w:themeColor="text1"/>
          <w:sz w:val="20"/>
          <w:szCs w:val="20"/>
          <w:shd w:val="clear" w:color="auto" w:fill="FFFFFF"/>
        </w:rPr>
        <w:t>International Journal of Business Excellence</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9</w:t>
      </w:r>
      <w:r w:rsidRPr="0093631F">
        <w:rPr>
          <w:rFonts w:ascii="Bookman Old Style" w:hAnsi="Bookman Old Style" w:cs="Arial"/>
          <w:color w:val="000000" w:themeColor="text1"/>
          <w:sz w:val="20"/>
          <w:szCs w:val="20"/>
          <w:shd w:val="clear" w:color="auto" w:fill="FFFFFF"/>
        </w:rPr>
        <w:t>(2), 156-177</w:t>
      </w:r>
    </w:p>
    <w:p w14:paraId="5AF44A4E" w14:textId="77777777" w:rsidR="007A25FA" w:rsidRPr="0093631F" w:rsidRDefault="007A25FA" w:rsidP="007A25FA">
      <w:pPr>
        <w:spacing w:after="0" w:line="240" w:lineRule="auto"/>
        <w:ind w:left="720" w:hanging="720"/>
        <w:jc w:val="both"/>
        <w:rPr>
          <w:rFonts w:ascii="Bookman Old Style" w:hAnsi="Bookman Old Style"/>
          <w:color w:val="000000" w:themeColor="text1"/>
          <w:sz w:val="20"/>
          <w:szCs w:val="20"/>
        </w:rPr>
      </w:pPr>
      <w:r w:rsidRPr="0093631F">
        <w:rPr>
          <w:rFonts w:ascii="Bookman Old Style" w:hAnsi="Bookman Old Style" w:cs="Arial"/>
          <w:color w:val="000000" w:themeColor="text1"/>
          <w:sz w:val="20"/>
          <w:szCs w:val="20"/>
          <w:shd w:val="clear" w:color="auto" w:fill="FFFFFF"/>
        </w:rPr>
        <w:t>Khan, S. A., &amp; Hosany, Y. I. A. (2016). Multi-million construction contractor selection: a comparative study. </w:t>
      </w:r>
      <w:r w:rsidRPr="0093631F">
        <w:rPr>
          <w:rFonts w:ascii="Bookman Old Style" w:hAnsi="Bookman Old Style" w:cs="Arial"/>
          <w:i/>
          <w:iCs/>
          <w:color w:val="000000" w:themeColor="text1"/>
          <w:sz w:val="20"/>
          <w:szCs w:val="20"/>
          <w:shd w:val="clear" w:color="auto" w:fill="FFFFFF"/>
        </w:rPr>
        <w:t>International Journal of Intelligent Enterprise</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3</w:t>
      </w:r>
      <w:r w:rsidRPr="0093631F">
        <w:rPr>
          <w:rFonts w:ascii="Bookman Old Style" w:hAnsi="Bookman Old Style" w:cs="Arial"/>
          <w:color w:val="000000" w:themeColor="text1"/>
          <w:sz w:val="20"/>
          <w:szCs w:val="20"/>
          <w:shd w:val="clear" w:color="auto" w:fill="FFFFFF"/>
        </w:rPr>
        <w:t>(2), 93-119.</w:t>
      </w:r>
      <w:r w:rsidRPr="0093631F">
        <w:rPr>
          <w:rFonts w:ascii="Bookman Old Style" w:hAnsi="Bookman Old Style"/>
          <w:color w:val="000000" w:themeColor="text1"/>
          <w:sz w:val="20"/>
          <w:szCs w:val="20"/>
        </w:rPr>
        <w:t xml:space="preserve"> </w:t>
      </w:r>
    </w:p>
    <w:p w14:paraId="68D385F3" w14:textId="77777777" w:rsidR="007A25FA" w:rsidRPr="0093631F" w:rsidRDefault="007A25FA" w:rsidP="007A25FA">
      <w:pPr>
        <w:spacing w:after="0" w:line="240" w:lineRule="auto"/>
        <w:ind w:left="720" w:hanging="720"/>
        <w:jc w:val="both"/>
        <w:rPr>
          <w:rFonts w:ascii="Bookman Old Style" w:hAnsi="Bookman Old Style" w:cs="Arial"/>
          <w:color w:val="000000" w:themeColor="text1"/>
          <w:sz w:val="20"/>
          <w:szCs w:val="20"/>
          <w:shd w:val="clear" w:color="auto" w:fill="FFFFFF"/>
        </w:rPr>
      </w:pPr>
      <w:r w:rsidRPr="0093631F">
        <w:rPr>
          <w:rFonts w:ascii="Bookman Old Style" w:hAnsi="Bookman Old Style" w:cs="Arial"/>
          <w:color w:val="000000" w:themeColor="text1"/>
          <w:sz w:val="20"/>
          <w:szCs w:val="20"/>
          <w:shd w:val="clear" w:color="auto" w:fill="FFFFFF"/>
        </w:rPr>
        <w:t>Khan, A., &amp; Turowski, K. (2016). A survey of current challenges in manufacturing industry and preparation for industry 4.0. In </w:t>
      </w:r>
      <w:r w:rsidRPr="0093631F">
        <w:rPr>
          <w:rFonts w:ascii="Bookman Old Style" w:hAnsi="Bookman Old Style" w:cs="Arial"/>
          <w:i/>
          <w:iCs/>
          <w:color w:val="000000" w:themeColor="text1"/>
          <w:sz w:val="20"/>
          <w:szCs w:val="20"/>
          <w:shd w:val="clear" w:color="auto" w:fill="FFFFFF"/>
        </w:rPr>
        <w:t>Proceedings of the First International Scientific Conference “Intelligent Information Technologies for Industry”(IITI’16)</w:t>
      </w:r>
      <w:r w:rsidRPr="0093631F">
        <w:rPr>
          <w:rFonts w:ascii="Bookman Old Style" w:hAnsi="Bookman Old Style" w:cs="Arial"/>
          <w:color w:val="000000" w:themeColor="text1"/>
          <w:sz w:val="20"/>
          <w:szCs w:val="20"/>
          <w:shd w:val="clear" w:color="auto" w:fill="FFFFFF"/>
        </w:rPr>
        <w:t> (pp. 15-26). Springer, Cham</w:t>
      </w:r>
    </w:p>
    <w:p w14:paraId="15C69F89" w14:textId="77777777" w:rsidR="007A25FA" w:rsidRPr="0093631F" w:rsidRDefault="007A25FA" w:rsidP="007A25FA">
      <w:pPr>
        <w:spacing w:after="0" w:line="240" w:lineRule="auto"/>
        <w:ind w:left="720" w:hanging="720"/>
        <w:jc w:val="both"/>
        <w:rPr>
          <w:rFonts w:ascii="Bookman Old Style" w:hAnsi="Bookman Old Style"/>
          <w:color w:val="000000" w:themeColor="text1"/>
          <w:sz w:val="20"/>
          <w:szCs w:val="20"/>
        </w:rPr>
      </w:pPr>
      <w:r w:rsidRPr="0093631F">
        <w:rPr>
          <w:rFonts w:ascii="Bookman Old Style" w:hAnsi="Bookman Old Style" w:cs="Arial"/>
          <w:color w:val="000000" w:themeColor="text1"/>
          <w:sz w:val="20"/>
          <w:szCs w:val="20"/>
          <w:shd w:val="clear" w:color="auto" w:fill="FFFFFF"/>
        </w:rPr>
        <w:t>Kleindorfer, P. R., Singhal, K., &amp; Van Wassenhove, L. N. (2005). Sustainable operations management. </w:t>
      </w:r>
      <w:r w:rsidRPr="0093631F">
        <w:rPr>
          <w:rFonts w:ascii="Bookman Old Style" w:hAnsi="Bookman Old Style" w:cs="Arial"/>
          <w:i/>
          <w:iCs/>
          <w:color w:val="000000" w:themeColor="text1"/>
          <w:sz w:val="20"/>
          <w:szCs w:val="20"/>
          <w:shd w:val="clear" w:color="auto" w:fill="FFFFFF"/>
        </w:rPr>
        <w:t>Production and operations management</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14</w:t>
      </w:r>
      <w:r w:rsidRPr="0093631F">
        <w:rPr>
          <w:rFonts w:ascii="Bookman Old Style" w:hAnsi="Bookman Old Style" w:cs="Arial"/>
          <w:color w:val="000000" w:themeColor="text1"/>
          <w:sz w:val="20"/>
          <w:szCs w:val="20"/>
          <w:shd w:val="clear" w:color="auto" w:fill="FFFFFF"/>
        </w:rPr>
        <w:t>(4), 482-492.</w:t>
      </w:r>
      <w:r w:rsidRPr="0093631F">
        <w:rPr>
          <w:rFonts w:ascii="Bookman Old Style" w:hAnsi="Bookman Old Style"/>
          <w:color w:val="000000" w:themeColor="text1"/>
          <w:sz w:val="20"/>
          <w:szCs w:val="20"/>
        </w:rPr>
        <w:t xml:space="preserve"> </w:t>
      </w:r>
    </w:p>
    <w:p w14:paraId="7FE2FF97" w14:textId="77777777" w:rsidR="007A25FA" w:rsidRPr="0093631F" w:rsidRDefault="007A25FA" w:rsidP="007A25FA">
      <w:pPr>
        <w:spacing w:after="0" w:line="240" w:lineRule="auto"/>
        <w:ind w:left="720" w:hanging="720"/>
        <w:jc w:val="both"/>
        <w:rPr>
          <w:rFonts w:ascii="Bookman Old Style" w:hAnsi="Bookman Old Style" w:cs="Arial"/>
          <w:color w:val="000000" w:themeColor="text1"/>
          <w:sz w:val="20"/>
          <w:szCs w:val="20"/>
          <w:shd w:val="clear" w:color="auto" w:fill="FFFFFF"/>
        </w:rPr>
      </w:pPr>
      <w:r w:rsidRPr="0093631F">
        <w:rPr>
          <w:rFonts w:ascii="Bookman Old Style" w:hAnsi="Bookman Old Style" w:cs="Arial"/>
          <w:color w:val="000000" w:themeColor="text1"/>
          <w:sz w:val="20"/>
          <w:szCs w:val="20"/>
          <w:shd w:val="clear" w:color="auto" w:fill="FFFFFF"/>
        </w:rPr>
        <w:t>Kusi-Sarpong, S., Gupta, H., &amp; Sarkis, J. (2018a). A supply chain sustainability innovation framework and evaluation methodology. </w:t>
      </w:r>
      <w:r w:rsidRPr="0093631F">
        <w:rPr>
          <w:rFonts w:ascii="Bookman Old Style" w:hAnsi="Bookman Old Style" w:cs="Arial"/>
          <w:i/>
          <w:iCs/>
          <w:color w:val="000000" w:themeColor="text1"/>
          <w:sz w:val="20"/>
          <w:szCs w:val="20"/>
          <w:shd w:val="clear" w:color="auto" w:fill="FFFFFF"/>
        </w:rPr>
        <w:t>International Journal of Production Research</w:t>
      </w:r>
      <w:r w:rsidRPr="0093631F">
        <w:rPr>
          <w:rFonts w:ascii="Bookman Old Style" w:hAnsi="Bookman Old Style" w:cs="Arial"/>
          <w:color w:val="000000" w:themeColor="text1"/>
          <w:sz w:val="20"/>
          <w:szCs w:val="20"/>
          <w:shd w:val="clear" w:color="auto" w:fill="FFFFFF"/>
        </w:rPr>
        <w:t>, 1-19.</w:t>
      </w:r>
    </w:p>
    <w:p w14:paraId="4274463B" w14:textId="77777777" w:rsidR="007A25FA" w:rsidRPr="0093631F" w:rsidRDefault="007A25FA" w:rsidP="007A25FA">
      <w:pPr>
        <w:spacing w:after="0" w:line="240" w:lineRule="auto"/>
        <w:ind w:left="720" w:hanging="720"/>
        <w:jc w:val="both"/>
        <w:rPr>
          <w:rFonts w:ascii="Bookman Old Style" w:hAnsi="Bookman Old Style" w:cs="Arial"/>
          <w:color w:val="000000" w:themeColor="text1"/>
          <w:sz w:val="20"/>
          <w:szCs w:val="20"/>
          <w:shd w:val="clear" w:color="auto" w:fill="FFFFFF"/>
        </w:rPr>
      </w:pPr>
      <w:r w:rsidRPr="0093631F">
        <w:rPr>
          <w:rFonts w:ascii="Bookman Old Style" w:hAnsi="Bookman Old Style" w:cs="Arial"/>
          <w:color w:val="000000" w:themeColor="text1"/>
          <w:sz w:val="20"/>
          <w:szCs w:val="20"/>
          <w:shd w:val="clear" w:color="auto" w:fill="FFFFFF"/>
        </w:rPr>
        <w:t xml:space="preserve">Kusi-Sarpong, S., Varela, L. R., Putnik, G., Avila, P., Agyemang, J.B. (2018b). Supplier evaluation and selection: A fuzzy novel multi-criteria group decision-making approach. </w:t>
      </w:r>
      <w:r w:rsidRPr="0093631F">
        <w:rPr>
          <w:rFonts w:ascii="Bookman Old Style" w:hAnsi="Bookman Old Style" w:cs="Arial"/>
          <w:i/>
          <w:color w:val="000000" w:themeColor="text1"/>
          <w:sz w:val="20"/>
          <w:szCs w:val="20"/>
          <w:shd w:val="clear" w:color="auto" w:fill="FFFFFF"/>
        </w:rPr>
        <w:t>International Journal for Quality Research, 12</w:t>
      </w:r>
      <w:r w:rsidRPr="0093631F">
        <w:rPr>
          <w:rFonts w:ascii="Bookman Old Style" w:hAnsi="Bookman Old Style" w:cs="Arial"/>
          <w:color w:val="000000" w:themeColor="text1"/>
          <w:sz w:val="20"/>
          <w:szCs w:val="20"/>
          <w:shd w:val="clear" w:color="auto" w:fill="FFFFFF"/>
        </w:rPr>
        <w:t>(2) 459–486</w:t>
      </w:r>
    </w:p>
    <w:p w14:paraId="01B72160" w14:textId="77777777" w:rsidR="007A25FA" w:rsidRPr="0093631F" w:rsidRDefault="007A25FA" w:rsidP="007A25FA">
      <w:pPr>
        <w:spacing w:after="0" w:line="240" w:lineRule="auto"/>
        <w:ind w:left="720" w:hanging="720"/>
        <w:jc w:val="both"/>
        <w:rPr>
          <w:rFonts w:ascii="Bookman Old Style" w:hAnsi="Bookman Old Style" w:cs="Arial"/>
          <w:color w:val="000000" w:themeColor="text1"/>
          <w:sz w:val="20"/>
          <w:szCs w:val="20"/>
          <w:shd w:val="clear" w:color="auto" w:fill="FFFFFF"/>
        </w:rPr>
      </w:pPr>
      <w:r w:rsidRPr="0093631F">
        <w:rPr>
          <w:rFonts w:ascii="Bookman Old Style" w:hAnsi="Bookman Old Style" w:cs="Arial"/>
          <w:color w:val="000000" w:themeColor="text1"/>
          <w:sz w:val="20"/>
          <w:szCs w:val="20"/>
          <w:shd w:val="clear" w:color="auto" w:fill="FFFFFF"/>
        </w:rPr>
        <w:t>Kusi-Sarpong, S., Sarkis, J., &amp; Wang, X. (2016a). Assessing green supply chain practices in the Ghanaian mining industry: A framework and evaluation. </w:t>
      </w:r>
      <w:r w:rsidRPr="0093631F">
        <w:rPr>
          <w:rFonts w:ascii="Bookman Old Style" w:hAnsi="Bookman Old Style" w:cs="Arial"/>
          <w:i/>
          <w:iCs/>
          <w:color w:val="000000" w:themeColor="text1"/>
          <w:sz w:val="20"/>
          <w:szCs w:val="20"/>
          <w:shd w:val="clear" w:color="auto" w:fill="FFFFFF"/>
        </w:rPr>
        <w:t>International Journal of Production Economics</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181</w:t>
      </w:r>
      <w:r w:rsidRPr="0093631F">
        <w:rPr>
          <w:rFonts w:ascii="Bookman Old Style" w:hAnsi="Bookman Old Style" w:cs="Arial"/>
          <w:color w:val="000000" w:themeColor="text1"/>
          <w:sz w:val="20"/>
          <w:szCs w:val="20"/>
          <w:shd w:val="clear" w:color="auto" w:fill="FFFFFF"/>
        </w:rPr>
        <w:t>, 325-341.</w:t>
      </w:r>
    </w:p>
    <w:p w14:paraId="69880E7A" w14:textId="77777777" w:rsidR="007A25FA" w:rsidRPr="0093631F" w:rsidRDefault="007A25FA" w:rsidP="007A25FA">
      <w:pPr>
        <w:spacing w:after="0" w:line="240" w:lineRule="auto"/>
        <w:ind w:left="720" w:hanging="720"/>
        <w:jc w:val="both"/>
        <w:rPr>
          <w:rFonts w:ascii="Bookman Old Style" w:hAnsi="Bookman Old Style" w:cs="Arial"/>
          <w:color w:val="000000" w:themeColor="text1"/>
          <w:sz w:val="20"/>
          <w:szCs w:val="20"/>
          <w:shd w:val="clear" w:color="auto" w:fill="FFFFFF"/>
        </w:rPr>
      </w:pPr>
      <w:r w:rsidRPr="0093631F">
        <w:rPr>
          <w:rFonts w:ascii="Bookman Old Style" w:hAnsi="Bookman Old Style" w:cs="Arial"/>
          <w:color w:val="000000" w:themeColor="text1"/>
          <w:sz w:val="20"/>
          <w:szCs w:val="20"/>
          <w:shd w:val="clear" w:color="auto" w:fill="FFFFFF"/>
        </w:rPr>
        <w:t>Kusi-Sarpong, S., Sarkis, J., &amp; Wang, X. (2016b). Green supply chain practices and performance in Ghana's mining industry: a comparative evaluation based on DEMATEL and AHP. </w:t>
      </w:r>
      <w:r w:rsidRPr="0093631F">
        <w:rPr>
          <w:rFonts w:ascii="Bookman Old Style" w:hAnsi="Bookman Old Style" w:cs="Arial"/>
          <w:i/>
          <w:iCs/>
          <w:color w:val="000000" w:themeColor="text1"/>
          <w:sz w:val="20"/>
          <w:szCs w:val="20"/>
          <w:shd w:val="clear" w:color="auto" w:fill="FFFFFF"/>
        </w:rPr>
        <w:t>International Journal of Business Performance and Supply Chain Modelling</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8</w:t>
      </w:r>
      <w:r w:rsidRPr="0093631F">
        <w:rPr>
          <w:rFonts w:ascii="Bookman Old Style" w:hAnsi="Bookman Old Style" w:cs="Arial"/>
          <w:color w:val="000000" w:themeColor="text1"/>
          <w:sz w:val="20"/>
          <w:szCs w:val="20"/>
          <w:shd w:val="clear" w:color="auto" w:fill="FFFFFF"/>
        </w:rPr>
        <w:t>(4), 320-347.</w:t>
      </w:r>
    </w:p>
    <w:p w14:paraId="23A05DC7" w14:textId="77777777" w:rsidR="007A25FA" w:rsidRPr="0093631F" w:rsidRDefault="007A25FA" w:rsidP="007A25FA">
      <w:pPr>
        <w:spacing w:after="0" w:line="240" w:lineRule="auto"/>
        <w:ind w:left="720" w:hanging="720"/>
        <w:jc w:val="both"/>
        <w:rPr>
          <w:rFonts w:ascii="Bookman Old Style" w:hAnsi="Bookman Old Style" w:cs="Arial"/>
          <w:color w:val="000000" w:themeColor="text1"/>
          <w:sz w:val="20"/>
          <w:szCs w:val="20"/>
          <w:shd w:val="clear" w:color="auto" w:fill="FFFFFF"/>
        </w:rPr>
      </w:pPr>
      <w:r w:rsidRPr="0093631F">
        <w:rPr>
          <w:rFonts w:ascii="Bookman Old Style" w:hAnsi="Bookman Old Style" w:cs="Arial"/>
          <w:color w:val="000000" w:themeColor="text1"/>
          <w:sz w:val="20"/>
          <w:szCs w:val="20"/>
          <w:shd w:val="clear" w:color="auto" w:fill="FFFFFF"/>
        </w:rPr>
        <w:t>Kusi-Sarpong, S., Bai, C., Sarkis, J., &amp; Wang, X. (2015). Green supply chain practices evaluation in the mining industry using a joint rough sets and fuzzy TOPSIS methodology. </w:t>
      </w:r>
      <w:r w:rsidRPr="0093631F">
        <w:rPr>
          <w:rFonts w:ascii="Bookman Old Style" w:hAnsi="Bookman Old Style" w:cs="Arial"/>
          <w:i/>
          <w:iCs/>
          <w:color w:val="000000" w:themeColor="text1"/>
          <w:sz w:val="20"/>
          <w:szCs w:val="20"/>
          <w:shd w:val="clear" w:color="auto" w:fill="FFFFFF"/>
        </w:rPr>
        <w:t>Resources Policy</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46</w:t>
      </w:r>
      <w:r w:rsidRPr="0093631F">
        <w:rPr>
          <w:rFonts w:ascii="Bookman Old Style" w:hAnsi="Bookman Old Style" w:cs="Arial"/>
          <w:color w:val="000000" w:themeColor="text1"/>
          <w:sz w:val="20"/>
          <w:szCs w:val="20"/>
          <w:shd w:val="clear" w:color="auto" w:fill="FFFFFF"/>
        </w:rPr>
        <w:t>, 86-100.</w:t>
      </w:r>
    </w:p>
    <w:p w14:paraId="5A3A64A6" w14:textId="77777777" w:rsidR="007A25FA" w:rsidRPr="0093631F" w:rsidRDefault="007A25FA" w:rsidP="007A25FA">
      <w:pPr>
        <w:spacing w:after="0" w:line="240" w:lineRule="auto"/>
        <w:ind w:left="720" w:hanging="720"/>
        <w:jc w:val="both"/>
        <w:rPr>
          <w:rFonts w:ascii="Bookman Old Style" w:hAnsi="Bookman Old Style"/>
          <w:color w:val="000000" w:themeColor="text1"/>
          <w:sz w:val="20"/>
          <w:szCs w:val="20"/>
        </w:rPr>
      </w:pPr>
      <w:r w:rsidRPr="0093631F">
        <w:rPr>
          <w:rFonts w:ascii="Bookman Old Style" w:hAnsi="Bookman Old Style"/>
          <w:color w:val="000000" w:themeColor="text1"/>
          <w:sz w:val="20"/>
          <w:szCs w:val="20"/>
        </w:rPr>
        <w:t>Lasi H, Morar D, Kemper H-G (2014) Additive Manufacturing – Herausforderungen für die gestaltungsorientierte Wirtschaftsinformatik. In: Tagungsband der Multikonferenz Wirtschaftsinformatik (MKWI), Paderborn.</w:t>
      </w:r>
    </w:p>
    <w:p w14:paraId="0D34077B" w14:textId="77777777" w:rsidR="007A25FA" w:rsidRPr="0093631F" w:rsidRDefault="007A25FA" w:rsidP="007A25FA">
      <w:pPr>
        <w:spacing w:after="0" w:line="240" w:lineRule="auto"/>
        <w:ind w:left="720" w:hanging="720"/>
        <w:jc w:val="both"/>
        <w:rPr>
          <w:rFonts w:ascii="Bookman Old Style" w:hAnsi="Bookman Old Style"/>
          <w:color w:val="000000" w:themeColor="text1"/>
          <w:sz w:val="20"/>
          <w:szCs w:val="20"/>
        </w:rPr>
      </w:pPr>
      <w:r w:rsidRPr="0093631F">
        <w:rPr>
          <w:rFonts w:ascii="Bookman Old Style" w:hAnsi="Bookman Old Style" w:cs="Arial"/>
          <w:color w:val="000000" w:themeColor="text1"/>
          <w:sz w:val="20"/>
          <w:szCs w:val="20"/>
          <w:shd w:val="clear" w:color="auto" w:fill="FFFFFF"/>
        </w:rPr>
        <w:t>Lee, J., Bagheri, B., &amp; Kao, H. A. (2015). A cyber-physical systems architecture for industry 4.0-based manufacturing systems. </w:t>
      </w:r>
      <w:r w:rsidRPr="0093631F">
        <w:rPr>
          <w:rFonts w:ascii="Bookman Old Style" w:hAnsi="Bookman Old Style" w:cs="Arial"/>
          <w:i/>
          <w:iCs/>
          <w:color w:val="000000" w:themeColor="text1"/>
          <w:sz w:val="20"/>
          <w:szCs w:val="20"/>
          <w:shd w:val="clear" w:color="auto" w:fill="FFFFFF"/>
        </w:rPr>
        <w:t>Manufacturing Letters</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3</w:t>
      </w:r>
      <w:r w:rsidRPr="0093631F">
        <w:rPr>
          <w:rFonts w:ascii="Bookman Old Style" w:hAnsi="Bookman Old Style" w:cs="Arial"/>
          <w:color w:val="000000" w:themeColor="text1"/>
          <w:sz w:val="20"/>
          <w:szCs w:val="20"/>
          <w:shd w:val="clear" w:color="auto" w:fill="FFFFFF"/>
        </w:rPr>
        <w:t>, 18-23.</w:t>
      </w:r>
      <w:r w:rsidRPr="0093631F">
        <w:rPr>
          <w:rFonts w:ascii="Bookman Old Style" w:hAnsi="Bookman Old Style"/>
          <w:color w:val="000000" w:themeColor="text1"/>
          <w:sz w:val="20"/>
          <w:szCs w:val="20"/>
        </w:rPr>
        <w:t xml:space="preserve"> </w:t>
      </w:r>
    </w:p>
    <w:p w14:paraId="200F9EA0" w14:textId="77777777" w:rsidR="007A25FA" w:rsidRPr="0093631F" w:rsidRDefault="007A25FA" w:rsidP="007A25FA">
      <w:pPr>
        <w:pStyle w:val="CommentText"/>
        <w:spacing w:after="0"/>
        <w:ind w:left="720" w:hanging="720"/>
        <w:jc w:val="both"/>
        <w:rPr>
          <w:rFonts w:ascii="Bookman Old Style" w:hAnsi="Bookman Old Style" w:cs="Arial"/>
          <w:color w:val="000000" w:themeColor="text1"/>
          <w:shd w:val="clear" w:color="auto" w:fill="FFFFFF"/>
        </w:rPr>
      </w:pPr>
      <w:r w:rsidRPr="0093631F">
        <w:rPr>
          <w:rFonts w:ascii="Bookman Old Style" w:hAnsi="Bookman Old Style" w:cs="Arial"/>
          <w:color w:val="000000" w:themeColor="text1"/>
          <w:shd w:val="clear" w:color="auto" w:fill="FFFFFF"/>
        </w:rPr>
        <w:t>Lee, I., &amp; Lee, K. (2015). The Internet of Things (IoT): Applications, investments, and challenges for enterprises. </w:t>
      </w:r>
      <w:r w:rsidRPr="0093631F">
        <w:rPr>
          <w:rFonts w:ascii="Bookman Old Style" w:hAnsi="Bookman Old Style" w:cs="Arial"/>
          <w:i/>
          <w:iCs/>
          <w:color w:val="000000" w:themeColor="text1"/>
          <w:shd w:val="clear" w:color="auto" w:fill="FFFFFF"/>
        </w:rPr>
        <w:t>Business Horizons</w:t>
      </w:r>
      <w:r w:rsidRPr="0093631F">
        <w:rPr>
          <w:rFonts w:ascii="Bookman Old Style" w:hAnsi="Bookman Old Style" w:cs="Arial"/>
          <w:color w:val="000000" w:themeColor="text1"/>
          <w:shd w:val="clear" w:color="auto" w:fill="FFFFFF"/>
        </w:rPr>
        <w:t>, </w:t>
      </w:r>
      <w:r w:rsidRPr="0093631F">
        <w:rPr>
          <w:rFonts w:ascii="Bookman Old Style" w:hAnsi="Bookman Old Style" w:cs="Arial"/>
          <w:i/>
          <w:iCs/>
          <w:color w:val="000000" w:themeColor="text1"/>
          <w:shd w:val="clear" w:color="auto" w:fill="FFFFFF"/>
        </w:rPr>
        <w:t>58</w:t>
      </w:r>
      <w:r w:rsidRPr="0093631F">
        <w:rPr>
          <w:rFonts w:ascii="Bookman Old Style" w:hAnsi="Bookman Old Style" w:cs="Arial"/>
          <w:color w:val="000000" w:themeColor="text1"/>
          <w:shd w:val="clear" w:color="auto" w:fill="FFFFFF"/>
        </w:rPr>
        <w:t xml:space="preserve">(4), 431-440. </w:t>
      </w:r>
    </w:p>
    <w:p w14:paraId="124528A9" w14:textId="77777777" w:rsidR="007A25FA" w:rsidRPr="0093631F" w:rsidRDefault="007A25FA" w:rsidP="007A25FA">
      <w:pPr>
        <w:pStyle w:val="CommentText"/>
        <w:spacing w:after="0"/>
        <w:ind w:left="720" w:hanging="720"/>
        <w:jc w:val="both"/>
        <w:rPr>
          <w:rFonts w:ascii="Bookman Old Style" w:hAnsi="Bookman Old Style" w:cs="Arial"/>
          <w:color w:val="000000" w:themeColor="text1"/>
          <w:shd w:val="clear" w:color="auto" w:fill="FFFFFF"/>
        </w:rPr>
      </w:pPr>
      <w:r w:rsidRPr="0093631F">
        <w:rPr>
          <w:rFonts w:ascii="Bookman Old Style" w:hAnsi="Bookman Old Style" w:cs="Arial"/>
          <w:color w:val="000000" w:themeColor="text1"/>
          <w:shd w:val="clear" w:color="auto" w:fill="FFFFFF"/>
        </w:rPr>
        <w:t>Lee, J., Kao, H. A., &amp; Yang, S. (2014). Service innovation and smart analytics for industry 4.0 and big data environment. </w:t>
      </w:r>
      <w:r w:rsidRPr="0093631F">
        <w:rPr>
          <w:rFonts w:ascii="Bookman Old Style" w:hAnsi="Bookman Old Style" w:cs="Arial"/>
          <w:i/>
          <w:iCs/>
          <w:color w:val="000000" w:themeColor="text1"/>
          <w:shd w:val="clear" w:color="auto" w:fill="FFFFFF"/>
        </w:rPr>
        <w:t>Procedia Cirp</w:t>
      </w:r>
      <w:r w:rsidRPr="0093631F">
        <w:rPr>
          <w:rFonts w:ascii="Bookman Old Style" w:hAnsi="Bookman Old Style" w:cs="Arial"/>
          <w:color w:val="000000" w:themeColor="text1"/>
          <w:shd w:val="clear" w:color="auto" w:fill="FFFFFF"/>
        </w:rPr>
        <w:t>, </w:t>
      </w:r>
      <w:r w:rsidRPr="0093631F">
        <w:rPr>
          <w:rFonts w:ascii="Bookman Old Style" w:hAnsi="Bookman Old Style" w:cs="Arial"/>
          <w:i/>
          <w:iCs/>
          <w:color w:val="000000" w:themeColor="text1"/>
          <w:shd w:val="clear" w:color="auto" w:fill="FFFFFF"/>
        </w:rPr>
        <w:t>16</w:t>
      </w:r>
      <w:r w:rsidRPr="0093631F">
        <w:rPr>
          <w:rFonts w:ascii="Bookman Old Style" w:hAnsi="Bookman Old Style" w:cs="Arial"/>
          <w:color w:val="000000" w:themeColor="text1"/>
          <w:shd w:val="clear" w:color="auto" w:fill="FFFFFF"/>
        </w:rPr>
        <w:t>, 3-8.</w:t>
      </w:r>
    </w:p>
    <w:p w14:paraId="02358848" w14:textId="77777777" w:rsidR="007A25FA" w:rsidRPr="0093631F" w:rsidRDefault="007A25FA" w:rsidP="007A25FA">
      <w:pPr>
        <w:spacing w:after="0" w:line="240" w:lineRule="auto"/>
        <w:ind w:left="720" w:hanging="720"/>
        <w:jc w:val="both"/>
        <w:rPr>
          <w:rFonts w:ascii="Bookman Old Style" w:hAnsi="Bookman Old Style" w:cs="Times New Roman"/>
          <w:color w:val="000000" w:themeColor="text1"/>
          <w:sz w:val="20"/>
          <w:szCs w:val="20"/>
        </w:rPr>
      </w:pPr>
      <w:r w:rsidRPr="0093631F">
        <w:rPr>
          <w:rFonts w:ascii="Bookman Old Style" w:hAnsi="Bookman Old Style" w:cs="Times New Roman"/>
          <w:color w:val="000000" w:themeColor="text1"/>
          <w:sz w:val="20"/>
          <w:szCs w:val="20"/>
        </w:rPr>
        <w:t>Leong, Y. T., Lee, J. Y., Tan, R. R., Foo, J. J., &amp; Chew, I. M. L. (2017). Multi-objective optimization for resource network synthesis in eco-industrial parks using an integrated analytic hierarchy process. </w:t>
      </w:r>
      <w:r w:rsidRPr="0093631F">
        <w:rPr>
          <w:rFonts w:ascii="Bookman Old Style" w:hAnsi="Bookman Old Style" w:cs="Times New Roman"/>
          <w:i/>
          <w:iCs/>
          <w:color w:val="000000" w:themeColor="text1"/>
          <w:sz w:val="20"/>
          <w:szCs w:val="20"/>
        </w:rPr>
        <w:t>Journal of cleaner production</w:t>
      </w:r>
      <w:r w:rsidRPr="0093631F">
        <w:rPr>
          <w:rFonts w:ascii="Bookman Old Style" w:hAnsi="Bookman Old Style" w:cs="Times New Roman"/>
          <w:color w:val="000000" w:themeColor="text1"/>
          <w:sz w:val="20"/>
          <w:szCs w:val="20"/>
        </w:rPr>
        <w:t>, </w:t>
      </w:r>
      <w:r w:rsidRPr="0093631F">
        <w:rPr>
          <w:rFonts w:ascii="Bookman Old Style" w:hAnsi="Bookman Old Style" w:cs="Times New Roman"/>
          <w:i/>
          <w:iCs/>
          <w:color w:val="000000" w:themeColor="text1"/>
          <w:sz w:val="20"/>
          <w:szCs w:val="20"/>
        </w:rPr>
        <w:t>143</w:t>
      </w:r>
      <w:r w:rsidRPr="0093631F">
        <w:rPr>
          <w:rFonts w:ascii="Bookman Old Style" w:hAnsi="Bookman Old Style" w:cs="Times New Roman"/>
          <w:color w:val="000000" w:themeColor="text1"/>
          <w:sz w:val="20"/>
          <w:szCs w:val="20"/>
        </w:rPr>
        <w:t>, 1268-1283.</w:t>
      </w:r>
    </w:p>
    <w:p w14:paraId="5AB9DE10" w14:textId="77777777" w:rsidR="007A25FA" w:rsidRPr="0093631F" w:rsidRDefault="007A25FA" w:rsidP="007A25FA">
      <w:pPr>
        <w:spacing w:after="0" w:line="240" w:lineRule="auto"/>
        <w:ind w:left="720" w:hanging="720"/>
        <w:jc w:val="both"/>
        <w:rPr>
          <w:rStyle w:val="size-m"/>
          <w:rFonts w:ascii="Bookman Old Style" w:hAnsi="Bookman Old Style"/>
          <w:color w:val="000000" w:themeColor="text1"/>
        </w:rPr>
      </w:pPr>
      <w:r w:rsidRPr="0093631F">
        <w:rPr>
          <w:rFonts w:ascii="Bookman Old Style" w:hAnsi="Bookman Old Style" w:cs="Times New Roman"/>
          <w:color w:val="000000" w:themeColor="text1"/>
          <w:sz w:val="20"/>
          <w:szCs w:val="20"/>
        </w:rPr>
        <w:t xml:space="preserve">Lim, M. K., Tseng, M. L., Tan, K. H., &amp; Bui, T. D. (2017). Knowledge management in sustainable supply chain management: improving performance through an interpretive structural modelling approach. </w:t>
      </w:r>
      <w:r w:rsidRPr="0093631F">
        <w:rPr>
          <w:rFonts w:ascii="Bookman Old Style" w:hAnsi="Bookman Old Style" w:cs="Times New Roman"/>
          <w:i/>
          <w:iCs/>
          <w:color w:val="000000" w:themeColor="text1"/>
          <w:sz w:val="20"/>
          <w:szCs w:val="20"/>
        </w:rPr>
        <w:t>Journal of Cleaner Production</w:t>
      </w:r>
      <w:r w:rsidRPr="0093631F">
        <w:rPr>
          <w:rFonts w:ascii="Bookman Old Style" w:hAnsi="Bookman Old Style" w:cs="Times New Roman"/>
          <w:color w:val="000000" w:themeColor="text1"/>
          <w:sz w:val="20"/>
          <w:szCs w:val="20"/>
        </w:rPr>
        <w:t xml:space="preserve">. </w:t>
      </w:r>
      <w:r w:rsidRPr="0093631F">
        <w:rPr>
          <w:rFonts w:ascii="Bookman Old Style" w:hAnsi="Bookman Old Style" w:cs="Times New Roman"/>
          <w:i/>
          <w:color w:val="000000" w:themeColor="text1"/>
          <w:sz w:val="20"/>
          <w:szCs w:val="20"/>
        </w:rPr>
        <w:t>162</w:t>
      </w:r>
      <w:r w:rsidRPr="0093631F">
        <w:rPr>
          <w:rFonts w:ascii="Bookman Old Style" w:hAnsi="Bookman Old Style" w:cs="Times New Roman"/>
          <w:color w:val="000000" w:themeColor="text1"/>
          <w:sz w:val="20"/>
          <w:szCs w:val="20"/>
        </w:rPr>
        <w:t xml:space="preserve">, </w:t>
      </w:r>
      <w:r w:rsidRPr="0093631F">
        <w:rPr>
          <w:rStyle w:val="size-m"/>
          <w:rFonts w:ascii="Bookman Old Style" w:hAnsi="Bookman Old Style"/>
          <w:color w:val="000000" w:themeColor="text1"/>
        </w:rPr>
        <w:t>806-816.</w:t>
      </w:r>
    </w:p>
    <w:p w14:paraId="2788F697" w14:textId="77777777" w:rsidR="007A25FA" w:rsidRPr="0093631F" w:rsidRDefault="007A25FA" w:rsidP="007A25FA">
      <w:pPr>
        <w:spacing w:after="0" w:line="240" w:lineRule="auto"/>
        <w:ind w:left="720" w:hanging="720"/>
        <w:jc w:val="both"/>
        <w:rPr>
          <w:rFonts w:ascii="Bookman Old Style" w:hAnsi="Bookman Old Style" w:cs="Times New Roman"/>
          <w:color w:val="000000" w:themeColor="text1"/>
          <w:sz w:val="20"/>
          <w:szCs w:val="20"/>
          <w:shd w:val="clear" w:color="auto" w:fill="FFFFFF"/>
        </w:rPr>
      </w:pPr>
      <w:r w:rsidRPr="0093631F">
        <w:rPr>
          <w:rFonts w:ascii="Bookman Old Style" w:hAnsi="Bookman Old Style" w:cs="Times New Roman"/>
          <w:color w:val="000000" w:themeColor="text1"/>
          <w:sz w:val="20"/>
          <w:szCs w:val="20"/>
          <w:shd w:val="clear" w:color="auto" w:fill="FFFFFF"/>
        </w:rPr>
        <w:t>Liu, H. C., Liu, L., Liu, N., &amp; Mao, L. X. (2012). Risk evaluation in failure mode and effects analysis with extended VIKOR method under fuzzy environment. </w:t>
      </w:r>
      <w:r w:rsidRPr="0093631F">
        <w:rPr>
          <w:rFonts w:ascii="Bookman Old Style" w:hAnsi="Bookman Old Style" w:cs="Times New Roman"/>
          <w:i/>
          <w:iCs/>
          <w:color w:val="000000" w:themeColor="text1"/>
          <w:sz w:val="20"/>
          <w:szCs w:val="20"/>
          <w:shd w:val="clear" w:color="auto" w:fill="FFFFFF"/>
        </w:rPr>
        <w:t>Expert Systems with Applications</w:t>
      </w:r>
      <w:r w:rsidRPr="0093631F">
        <w:rPr>
          <w:rFonts w:ascii="Bookman Old Style" w:hAnsi="Bookman Old Style" w:cs="Times New Roman"/>
          <w:color w:val="000000" w:themeColor="text1"/>
          <w:sz w:val="20"/>
          <w:szCs w:val="20"/>
          <w:shd w:val="clear" w:color="auto" w:fill="FFFFFF"/>
        </w:rPr>
        <w:t>, </w:t>
      </w:r>
      <w:r w:rsidRPr="0093631F">
        <w:rPr>
          <w:rFonts w:ascii="Bookman Old Style" w:hAnsi="Bookman Old Style" w:cs="Times New Roman"/>
          <w:i/>
          <w:iCs/>
          <w:color w:val="000000" w:themeColor="text1"/>
          <w:sz w:val="20"/>
          <w:szCs w:val="20"/>
          <w:shd w:val="clear" w:color="auto" w:fill="FFFFFF"/>
        </w:rPr>
        <w:t>39</w:t>
      </w:r>
      <w:r w:rsidRPr="0093631F">
        <w:rPr>
          <w:rFonts w:ascii="Bookman Old Style" w:hAnsi="Bookman Old Style" w:cs="Times New Roman"/>
          <w:color w:val="000000" w:themeColor="text1"/>
          <w:sz w:val="20"/>
          <w:szCs w:val="20"/>
          <w:shd w:val="clear" w:color="auto" w:fill="FFFFFF"/>
        </w:rPr>
        <w:t>(17), 12926-12934.</w:t>
      </w:r>
    </w:p>
    <w:p w14:paraId="4C68C31D" w14:textId="77777777" w:rsidR="007A25FA" w:rsidRPr="0093631F" w:rsidRDefault="007A25FA" w:rsidP="007A25FA">
      <w:pPr>
        <w:spacing w:after="0" w:line="240" w:lineRule="auto"/>
        <w:ind w:left="720" w:hanging="720"/>
        <w:jc w:val="both"/>
        <w:rPr>
          <w:rFonts w:ascii="Bookman Old Style" w:hAnsi="Bookman Old Style"/>
          <w:color w:val="000000" w:themeColor="text1"/>
          <w:sz w:val="20"/>
          <w:szCs w:val="20"/>
        </w:rPr>
      </w:pPr>
      <w:r w:rsidRPr="0093631F">
        <w:rPr>
          <w:rFonts w:ascii="Bookman Old Style" w:hAnsi="Bookman Old Style" w:cs="Arial"/>
          <w:color w:val="000000" w:themeColor="text1"/>
          <w:sz w:val="20"/>
          <w:szCs w:val="20"/>
          <w:shd w:val="clear" w:color="auto" w:fill="FFFFFF"/>
        </w:rPr>
        <w:t>Lozano, R. (2015). A holistic perspective on corporate sustainability drivers. </w:t>
      </w:r>
      <w:r w:rsidRPr="0093631F">
        <w:rPr>
          <w:rFonts w:ascii="Bookman Old Style" w:hAnsi="Bookman Old Style" w:cs="Arial"/>
          <w:i/>
          <w:iCs/>
          <w:color w:val="000000" w:themeColor="text1"/>
          <w:sz w:val="20"/>
          <w:szCs w:val="20"/>
          <w:shd w:val="clear" w:color="auto" w:fill="FFFFFF"/>
        </w:rPr>
        <w:t>Corporate Social Responsibility and Environmental Management</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22</w:t>
      </w:r>
      <w:r w:rsidRPr="0093631F">
        <w:rPr>
          <w:rFonts w:ascii="Bookman Old Style" w:hAnsi="Bookman Old Style" w:cs="Arial"/>
          <w:color w:val="000000" w:themeColor="text1"/>
          <w:sz w:val="20"/>
          <w:szCs w:val="20"/>
          <w:shd w:val="clear" w:color="auto" w:fill="FFFFFF"/>
        </w:rPr>
        <w:t>(1), 32-44.</w:t>
      </w:r>
      <w:r w:rsidRPr="0093631F">
        <w:rPr>
          <w:rFonts w:ascii="Bookman Old Style" w:hAnsi="Bookman Old Style"/>
          <w:color w:val="000000" w:themeColor="text1"/>
          <w:sz w:val="20"/>
          <w:szCs w:val="20"/>
        </w:rPr>
        <w:t xml:space="preserve"> </w:t>
      </w:r>
    </w:p>
    <w:p w14:paraId="6A121B94" w14:textId="77777777" w:rsidR="007A25FA" w:rsidRPr="0093631F" w:rsidRDefault="007A25FA" w:rsidP="007A25FA">
      <w:pPr>
        <w:spacing w:after="0" w:line="240" w:lineRule="auto"/>
        <w:ind w:left="720" w:hanging="720"/>
        <w:jc w:val="both"/>
        <w:rPr>
          <w:rFonts w:ascii="Bookman Old Style" w:hAnsi="Bookman Old Style"/>
          <w:color w:val="000000" w:themeColor="text1"/>
          <w:sz w:val="20"/>
          <w:szCs w:val="20"/>
        </w:rPr>
      </w:pPr>
      <w:r w:rsidRPr="0093631F">
        <w:rPr>
          <w:rFonts w:ascii="Bookman Old Style" w:hAnsi="Bookman Old Style" w:cs="Arial"/>
          <w:color w:val="000000" w:themeColor="text1"/>
          <w:sz w:val="20"/>
          <w:szCs w:val="20"/>
          <w:shd w:val="clear" w:color="auto" w:fill="FFFFFF"/>
        </w:rPr>
        <w:t>Lueg, R., &amp; Radlach, R. (2016). Managing sustainable development with management control systems: A literature review. </w:t>
      </w:r>
      <w:r w:rsidRPr="0093631F">
        <w:rPr>
          <w:rFonts w:ascii="Bookman Old Style" w:hAnsi="Bookman Old Style" w:cs="Arial"/>
          <w:i/>
          <w:iCs/>
          <w:color w:val="000000" w:themeColor="text1"/>
          <w:sz w:val="20"/>
          <w:szCs w:val="20"/>
          <w:shd w:val="clear" w:color="auto" w:fill="FFFFFF"/>
        </w:rPr>
        <w:t>European Management Journal</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34</w:t>
      </w:r>
      <w:r w:rsidRPr="0093631F">
        <w:rPr>
          <w:rFonts w:ascii="Bookman Old Style" w:hAnsi="Bookman Old Style" w:cs="Arial"/>
          <w:color w:val="000000" w:themeColor="text1"/>
          <w:sz w:val="20"/>
          <w:szCs w:val="20"/>
          <w:shd w:val="clear" w:color="auto" w:fill="FFFFFF"/>
        </w:rPr>
        <w:t>(2), 158-171.</w:t>
      </w:r>
      <w:r w:rsidRPr="0093631F">
        <w:rPr>
          <w:rFonts w:ascii="Bookman Old Style" w:hAnsi="Bookman Old Style"/>
          <w:color w:val="000000" w:themeColor="text1"/>
          <w:sz w:val="20"/>
          <w:szCs w:val="20"/>
        </w:rPr>
        <w:t xml:space="preserve"> </w:t>
      </w:r>
    </w:p>
    <w:p w14:paraId="53B8FA1F" w14:textId="77777777" w:rsidR="007A25FA" w:rsidRPr="0093631F" w:rsidRDefault="007A25FA" w:rsidP="007A25FA">
      <w:pPr>
        <w:spacing w:after="0" w:line="240" w:lineRule="auto"/>
        <w:ind w:left="720" w:hanging="720"/>
        <w:jc w:val="both"/>
        <w:rPr>
          <w:rFonts w:ascii="Bookman Old Style" w:hAnsi="Bookman Old Style"/>
          <w:color w:val="000000" w:themeColor="text1"/>
          <w:sz w:val="20"/>
          <w:szCs w:val="20"/>
          <w:lang w:val="en-IN"/>
        </w:rPr>
      </w:pPr>
      <w:r w:rsidRPr="0093631F">
        <w:rPr>
          <w:rFonts w:ascii="Bookman Old Style" w:hAnsi="Bookman Old Style"/>
          <w:color w:val="000000" w:themeColor="text1"/>
          <w:sz w:val="20"/>
          <w:szCs w:val="20"/>
          <w:lang w:val="en-IN"/>
        </w:rPr>
        <w:t xml:space="preserve">Ma, F., Shi, W., Yuen, K. F., Sun, Q., &amp; Guo, Y. (2019). Multi-stakeholders’ assessment of bike sharing service quality based on DEMATEL–VIKOR method. </w:t>
      </w:r>
      <w:r w:rsidRPr="0093631F">
        <w:rPr>
          <w:rFonts w:ascii="Bookman Old Style" w:hAnsi="Bookman Old Style"/>
          <w:i/>
          <w:iCs/>
          <w:color w:val="000000" w:themeColor="text1"/>
          <w:sz w:val="20"/>
          <w:szCs w:val="20"/>
          <w:lang w:val="en-IN"/>
        </w:rPr>
        <w:t>International Journal of Logistics Research and Applications</w:t>
      </w:r>
      <w:r w:rsidRPr="0093631F">
        <w:rPr>
          <w:rFonts w:ascii="Bookman Old Style" w:hAnsi="Bookman Old Style"/>
          <w:color w:val="000000" w:themeColor="text1"/>
          <w:sz w:val="20"/>
          <w:szCs w:val="20"/>
          <w:lang w:val="en-IN"/>
        </w:rPr>
        <w:t>, 1-24.</w:t>
      </w:r>
    </w:p>
    <w:p w14:paraId="7A604CAD" w14:textId="77777777" w:rsidR="007A25FA" w:rsidRPr="0093631F" w:rsidRDefault="007A25FA" w:rsidP="007A25FA">
      <w:pPr>
        <w:spacing w:after="0" w:line="240" w:lineRule="auto"/>
        <w:ind w:left="720" w:hanging="720"/>
        <w:jc w:val="both"/>
        <w:rPr>
          <w:rFonts w:ascii="Bookman Old Style" w:hAnsi="Bookman Old Style" w:cs="Arial"/>
          <w:color w:val="000000" w:themeColor="text1"/>
          <w:sz w:val="20"/>
          <w:szCs w:val="20"/>
          <w:shd w:val="clear" w:color="auto" w:fill="FFFFFF"/>
        </w:rPr>
      </w:pPr>
      <w:r w:rsidRPr="0093631F">
        <w:rPr>
          <w:rFonts w:ascii="Bookman Old Style" w:hAnsi="Bookman Old Style" w:cs="Arial"/>
          <w:color w:val="000000" w:themeColor="text1"/>
          <w:sz w:val="20"/>
          <w:szCs w:val="20"/>
          <w:shd w:val="clear" w:color="auto" w:fill="FFFFFF"/>
        </w:rPr>
        <w:t>Mangla, S. K., Luthra, S., Mishra, N., Singh, A., Rana, N. P., Dora, M., &amp; Dwivedi, Y. (2018). Barriers to effective circular supply chain management in a developing country context. </w:t>
      </w:r>
      <w:r w:rsidRPr="0093631F">
        <w:rPr>
          <w:rFonts w:ascii="Bookman Old Style" w:hAnsi="Bookman Old Style" w:cs="Arial"/>
          <w:i/>
          <w:iCs/>
          <w:color w:val="000000" w:themeColor="text1"/>
          <w:sz w:val="20"/>
          <w:szCs w:val="20"/>
          <w:shd w:val="clear" w:color="auto" w:fill="FFFFFF"/>
        </w:rPr>
        <w:t>Production Planning &amp; Control</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29</w:t>
      </w:r>
      <w:r w:rsidRPr="0093631F">
        <w:rPr>
          <w:rFonts w:ascii="Bookman Old Style" w:hAnsi="Bookman Old Style" w:cs="Arial"/>
          <w:color w:val="000000" w:themeColor="text1"/>
          <w:sz w:val="20"/>
          <w:szCs w:val="20"/>
          <w:shd w:val="clear" w:color="auto" w:fill="FFFFFF"/>
        </w:rPr>
        <w:t>(6), 551-569.</w:t>
      </w:r>
    </w:p>
    <w:p w14:paraId="5B6A8BBF" w14:textId="77777777" w:rsidR="007A25FA" w:rsidRPr="0093631F" w:rsidRDefault="007A25FA" w:rsidP="007A25FA">
      <w:pPr>
        <w:spacing w:after="0" w:line="240" w:lineRule="auto"/>
        <w:ind w:left="720" w:hanging="720"/>
        <w:jc w:val="both"/>
        <w:rPr>
          <w:rFonts w:ascii="Bookman Old Style" w:eastAsia="Times New Roman" w:hAnsi="Bookman Old Style" w:cs="Times New Roman"/>
          <w:color w:val="000000" w:themeColor="text1"/>
          <w:sz w:val="20"/>
          <w:szCs w:val="20"/>
          <w:lang w:val="en-IN" w:eastAsia="en-IN"/>
        </w:rPr>
      </w:pPr>
      <w:r w:rsidRPr="0093631F">
        <w:rPr>
          <w:rFonts w:ascii="Bookman Old Style" w:eastAsia="Times New Roman" w:hAnsi="Bookman Old Style" w:cs="Times New Roman"/>
          <w:color w:val="000000" w:themeColor="text1"/>
          <w:sz w:val="20"/>
          <w:szCs w:val="20"/>
          <w:lang w:val="en-IN" w:eastAsia="en-IN"/>
        </w:rPr>
        <w:t xml:space="preserve">Mohsen, O., &amp; Fereshteh, N. (2017). An extended VIKOR method based on entropy measure for the failure modes risk assessment–A case study of the geothermal power plant (GPP). </w:t>
      </w:r>
      <w:r w:rsidRPr="0093631F">
        <w:rPr>
          <w:rFonts w:ascii="Bookman Old Style" w:eastAsia="Times New Roman" w:hAnsi="Bookman Old Style" w:cs="Times New Roman"/>
          <w:i/>
          <w:iCs/>
          <w:color w:val="000000" w:themeColor="text1"/>
          <w:sz w:val="20"/>
          <w:szCs w:val="20"/>
          <w:lang w:val="en-IN" w:eastAsia="en-IN"/>
        </w:rPr>
        <w:t>Safety science</w:t>
      </w:r>
      <w:r w:rsidRPr="0093631F">
        <w:rPr>
          <w:rFonts w:ascii="Bookman Old Style" w:eastAsia="Times New Roman" w:hAnsi="Bookman Old Style" w:cs="Times New Roman"/>
          <w:color w:val="000000" w:themeColor="text1"/>
          <w:sz w:val="20"/>
          <w:szCs w:val="20"/>
          <w:lang w:val="en-IN" w:eastAsia="en-IN"/>
        </w:rPr>
        <w:t xml:space="preserve">, </w:t>
      </w:r>
      <w:r w:rsidRPr="0093631F">
        <w:rPr>
          <w:rFonts w:ascii="Bookman Old Style" w:eastAsia="Times New Roman" w:hAnsi="Bookman Old Style" w:cs="Times New Roman"/>
          <w:i/>
          <w:iCs/>
          <w:color w:val="000000" w:themeColor="text1"/>
          <w:sz w:val="20"/>
          <w:szCs w:val="20"/>
          <w:lang w:val="en-IN" w:eastAsia="en-IN"/>
        </w:rPr>
        <w:t>92</w:t>
      </w:r>
      <w:r w:rsidRPr="0093631F">
        <w:rPr>
          <w:rFonts w:ascii="Bookman Old Style" w:eastAsia="Times New Roman" w:hAnsi="Bookman Old Style" w:cs="Times New Roman"/>
          <w:color w:val="000000" w:themeColor="text1"/>
          <w:sz w:val="20"/>
          <w:szCs w:val="20"/>
          <w:lang w:val="en-IN" w:eastAsia="en-IN"/>
        </w:rPr>
        <w:t>, 160-172.</w:t>
      </w:r>
    </w:p>
    <w:p w14:paraId="218004D1" w14:textId="77777777" w:rsidR="007A25FA" w:rsidRPr="0093631F" w:rsidRDefault="007A25FA" w:rsidP="007A25FA">
      <w:pPr>
        <w:pStyle w:val="CommentText"/>
        <w:spacing w:after="0"/>
        <w:ind w:left="720" w:hanging="720"/>
        <w:jc w:val="both"/>
        <w:rPr>
          <w:rFonts w:ascii="Bookman Old Style" w:hAnsi="Bookman Old Style" w:cs="Arial"/>
          <w:noProof/>
          <w:color w:val="000000" w:themeColor="text1"/>
        </w:rPr>
      </w:pPr>
      <w:r w:rsidRPr="0093631F">
        <w:rPr>
          <w:rFonts w:ascii="Bookman Old Style" w:hAnsi="Bookman Old Style" w:cs="Arial"/>
          <w:color w:val="000000" w:themeColor="text1"/>
          <w:shd w:val="clear" w:color="auto" w:fill="FFFFFF"/>
        </w:rPr>
        <w:t>Moktadir, M. A., Ali, S. M., Kusi-Sarpong, S., &amp; Shaikh, M. A. A. (2018). Assessing challenges for implementing Industry 4.0: Implications for process safety and environmental protection. </w:t>
      </w:r>
      <w:r w:rsidRPr="0093631F">
        <w:rPr>
          <w:rFonts w:ascii="Bookman Old Style" w:hAnsi="Bookman Old Style" w:cs="Arial"/>
          <w:i/>
          <w:iCs/>
          <w:color w:val="000000" w:themeColor="text1"/>
          <w:shd w:val="clear" w:color="auto" w:fill="FFFFFF"/>
        </w:rPr>
        <w:t>Process Safety and Environmental Protection</w:t>
      </w:r>
      <w:r w:rsidRPr="0093631F">
        <w:rPr>
          <w:rFonts w:ascii="Bookman Old Style" w:hAnsi="Bookman Old Style" w:cs="Arial"/>
          <w:i/>
          <w:color w:val="000000" w:themeColor="text1"/>
          <w:shd w:val="clear" w:color="auto" w:fill="FFFFFF"/>
        </w:rPr>
        <w:t xml:space="preserve">. </w:t>
      </w:r>
      <w:r w:rsidRPr="0093631F">
        <w:rPr>
          <w:rFonts w:ascii="Bookman Old Style" w:hAnsi="Bookman Old Style" w:cs="Arial"/>
          <w:i/>
          <w:noProof/>
          <w:color w:val="000000" w:themeColor="text1"/>
        </w:rPr>
        <w:t>174</w:t>
      </w:r>
      <w:r w:rsidRPr="0093631F">
        <w:rPr>
          <w:rFonts w:ascii="Bookman Old Style" w:hAnsi="Bookman Old Style" w:cs="Arial"/>
          <w:noProof/>
          <w:color w:val="000000" w:themeColor="text1"/>
        </w:rPr>
        <w:t>, 1366–1380.</w:t>
      </w:r>
    </w:p>
    <w:p w14:paraId="47458504" w14:textId="77777777" w:rsidR="007A25FA" w:rsidRPr="0093631F" w:rsidRDefault="007A25FA" w:rsidP="007A25FA">
      <w:pPr>
        <w:spacing w:after="0" w:line="240" w:lineRule="auto"/>
        <w:ind w:left="720" w:hanging="720"/>
        <w:jc w:val="both"/>
        <w:rPr>
          <w:rFonts w:ascii="Bookman Old Style" w:hAnsi="Bookman Old Style"/>
          <w:color w:val="000000" w:themeColor="text1"/>
          <w:sz w:val="20"/>
          <w:szCs w:val="20"/>
        </w:rPr>
      </w:pPr>
      <w:r w:rsidRPr="0093631F">
        <w:rPr>
          <w:rFonts w:ascii="Bookman Old Style" w:hAnsi="Bookman Old Style"/>
          <w:color w:val="000000" w:themeColor="text1"/>
          <w:sz w:val="20"/>
          <w:szCs w:val="20"/>
        </w:rPr>
        <w:t>Monczka, R. M., Handfield, R. B., Giunipero, L. C. &amp; Patterson, J. L. (2009). Purchasing and supply chain management. 4th ed. Mason, Ohio: South-Western Cengage Learning.</w:t>
      </w:r>
    </w:p>
    <w:p w14:paraId="510CC20B" w14:textId="77777777" w:rsidR="007A25FA" w:rsidRPr="0093631F" w:rsidRDefault="007A25FA" w:rsidP="007A25FA">
      <w:pPr>
        <w:spacing w:after="0" w:line="240" w:lineRule="auto"/>
        <w:ind w:left="720" w:hanging="720"/>
        <w:jc w:val="both"/>
        <w:rPr>
          <w:rFonts w:ascii="Bookman Old Style" w:hAnsi="Bookman Old Style"/>
          <w:color w:val="000000" w:themeColor="text1"/>
          <w:sz w:val="20"/>
          <w:szCs w:val="20"/>
        </w:rPr>
      </w:pPr>
      <w:r w:rsidRPr="0093631F">
        <w:rPr>
          <w:rFonts w:ascii="Bookman Old Style" w:hAnsi="Bookman Old Style"/>
          <w:color w:val="000000" w:themeColor="text1"/>
          <w:sz w:val="20"/>
          <w:szCs w:val="20"/>
        </w:rPr>
        <w:t>Müller, J., Dotzauer, V., &amp; Voigt, K.I. (2017). Industry 4.0 and its Impact on Reshoring Decisions of German Manufacturing Enterprises. Supply Management Research. Wiesbaden: Springer, pp. 165–79.</w:t>
      </w:r>
    </w:p>
    <w:p w14:paraId="647AA20A" w14:textId="77777777" w:rsidR="007A25FA" w:rsidRPr="0093631F" w:rsidRDefault="007A25FA" w:rsidP="007A25FA">
      <w:pPr>
        <w:spacing w:after="0" w:line="240" w:lineRule="auto"/>
        <w:ind w:left="720" w:hanging="720"/>
        <w:jc w:val="both"/>
        <w:rPr>
          <w:rFonts w:ascii="Bookman Old Style" w:hAnsi="Bookman Old Style"/>
          <w:color w:val="000000" w:themeColor="text1"/>
          <w:sz w:val="20"/>
          <w:szCs w:val="20"/>
        </w:rPr>
      </w:pPr>
      <w:r w:rsidRPr="0093631F">
        <w:rPr>
          <w:rFonts w:ascii="Bookman Old Style" w:hAnsi="Bookman Old Style"/>
          <w:color w:val="000000" w:themeColor="text1"/>
          <w:sz w:val="20"/>
          <w:szCs w:val="20"/>
        </w:rPr>
        <w:t>Nguyen, H (2016). Supplier Selection Process in Café Industry, Case: X Coffee vs. Starbucks, PhD Thesis.</w:t>
      </w:r>
    </w:p>
    <w:p w14:paraId="4FA7430E" w14:textId="77777777" w:rsidR="007A25FA" w:rsidRPr="0093631F" w:rsidRDefault="007A25FA" w:rsidP="007A25FA">
      <w:pPr>
        <w:spacing w:after="0" w:line="240" w:lineRule="auto"/>
        <w:ind w:left="720" w:hanging="720"/>
        <w:jc w:val="both"/>
        <w:rPr>
          <w:rFonts w:ascii="Bookman Old Style" w:hAnsi="Bookman Old Style"/>
          <w:color w:val="000000" w:themeColor="text1"/>
          <w:sz w:val="20"/>
          <w:szCs w:val="20"/>
        </w:rPr>
      </w:pPr>
      <w:r w:rsidRPr="0093631F">
        <w:rPr>
          <w:rFonts w:ascii="Bookman Old Style" w:hAnsi="Bookman Old Style" w:cs="Arial"/>
          <w:color w:val="000000" w:themeColor="text1"/>
          <w:sz w:val="20"/>
          <w:szCs w:val="20"/>
          <w:shd w:val="clear" w:color="auto" w:fill="FFFFFF"/>
        </w:rPr>
        <w:t>Orji, I., &amp; Wei, S. (2014). A decision support tool for sustainable supplier selection in manufacturing firms. </w:t>
      </w:r>
      <w:r w:rsidRPr="0093631F">
        <w:rPr>
          <w:rFonts w:ascii="Bookman Old Style" w:hAnsi="Bookman Old Style" w:cs="Arial"/>
          <w:i/>
          <w:iCs/>
          <w:color w:val="000000" w:themeColor="text1"/>
          <w:sz w:val="20"/>
          <w:szCs w:val="20"/>
          <w:shd w:val="clear" w:color="auto" w:fill="FFFFFF"/>
        </w:rPr>
        <w:t>Journal of Industrial Engineering and Management</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7</w:t>
      </w:r>
      <w:r w:rsidRPr="0093631F">
        <w:rPr>
          <w:rFonts w:ascii="Bookman Old Style" w:hAnsi="Bookman Old Style" w:cs="Arial"/>
          <w:color w:val="000000" w:themeColor="text1"/>
          <w:sz w:val="20"/>
          <w:szCs w:val="20"/>
          <w:shd w:val="clear" w:color="auto" w:fill="FFFFFF"/>
        </w:rPr>
        <w:t>(5), 1293-1315.</w:t>
      </w:r>
      <w:r w:rsidRPr="0093631F">
        <w:rPr>
          <w:rFonts w:ascii="Bookman Old Style" w:hAnsi="Bookman Old Style"/>
          <w:color w:val="000000" w:themeColor="text1"/>
          <w:sz w:val="20"/>
          <w:szCs w:val="20"/>
        </w:rPr>
        <w:t xml:space="preserve"> </w:t>
      </w:r>
    </w:p>
    <w:p w14:paraId="5EC45FBA" w14:textId="77777777" w:rsidR="007A25FA" w:rsidRPr="0093631F" w:rsidRDefault="007A25FA" w:rsidP="007A25FA">
      <w:pPr>
        <w:spacing w:after="0" w:line="240" w:lineRule="auto"/>
        <w:ind w:left="720" w:hanging="720"/>
        <w:jc w:val="both"/>
        <w:rPr>
          <w:rFonts w:ascii="Bookman Old Style" w:eastAsia="Times New Roman" w:hAnsi="Bookman Old Style" w:cs="Times New Roman"/>
          <w:color w:val="000000" w:themeColor="text1"/>
          <w:sz w:val="20"/>
          <w:szCs w:val="20"/>
          <w:lang w:val="en-IN" w:eastAsia="en-IN"/>
        </w:rPr>
      </w:pPr>
      <w:r w:rsidRPr="0093631F">
        <w:rPr>
          <w:rFonts w:ascii="Bookman Old Style" w:eastAsia="Times New Roman" w:hAnsi="Bookman Old Style" w:cs="Times New Roman"/>
          <w:color w:val="000000" w:themeColor="text1"/>
          <w:sz w:val="20"/>
          <w:szCs w:val="20"/>
          <w:lang w:val="en-IN" w:eastAsia="en-IN"/>
        </w:rPr>
        <w:t>Opricovic, S. (1998). Multicriteria optimization of civil engineering systems. Faculty of Civil Engineering, Belgrade.</w:t>
      </w:r>
    </w:p>
    <w:p w14:paraId="2E995523" w14:textId="77777777" w:rsidR="007A25FA" w:rsidRPr="0093631F" w:rsidRDefault="007A25FA" w:rsidP="007A25FA">
      <w:pPr>
        <w:spacing w:after="0" w:line="240" w:lineRule="auto"/>
        <w:ind w:left="720" w:hanging="720"/>
        <w:jc w:val="both"/>
        <w:rPr>
          <w:rFonts w:ascii="Bookman Old Style" w:eastAsia="Times New Roman" w:hAnsi="Bookman Old Style" w:cs="Times New Roman"/>
          <w:color w:val="000000" w:themeColor="text1"/>
          <w:sz w:val="20"/>
          <w:szCs w:val="20"/>
          <w:lang w:val="en-IN" w:eastAsia="en-IN"/>
        </w:rPr>
      </w:pPr>
      <w:r w:rsidRPr="0093631F">
        <w:rPr>
          <w:rFonts w:ascii="Bookman Old Style" w:eastAsia="Times New Roman" w:hAnsi="Bookman Old Style" w:cs="Times New Roman"/>
          <w:color w:val="000000" w:themeColor="text1"/>
          <w:sz w:val="20"/>
          <w:szCs w:val="20"/>
          <w:lang w:val="en-IN" w:eastAsia="en-IN"/>
        </w:rPr>
        <w:t xml:space="preserve">Opricovic, S., &amp; Tzeng, G. H. (2004). Compromise solution by MCDM methods: A comparative analysis of VIKOR and TOPSIS. </w:t>
      </w:r>
      <w:r w:rsidRPr="0093631F">
        <w:rPr>
          <w:rFonts w:ascii="Bookman Old Style" w:eastAsia="Times New Roman" w:hAnsi="Bookman Old Style" w:cs="Times New Roman"/>
          <w:i/>
          <w:iCs/>
          <w:color w:val="000000" w:themeColor="text1"/>
          <w:sz w:val="20"/>
          <w:szCs w:val="20"/>
          <w:lang w:val="en-IN" w:eastAsia="en-IN"/>
        </w:rPr>
        <w:t>European journal of operational research</w:t>
      </w:r>
      <w:r w:rsidRPr="0093631F">
        <w:rPr>
          <w:rFonts w:ascii="Bookman Old Style" w:eastAsia="Times New Roman" w:hAnsi="Bookman Old Style" w:cs="Times New Roman"/>
          <w:color w:val="000000" w:themeColor="text1"/>
          <w:sz w:val="20"/>
          <w:szCs w:val="20"/>
          <w:lang w:val="en-IN" w:eastAsia="en-IN"/>
        </w:rPr>
        <w:t xml:space="preserve">, </w:t>
      </w:r>
      <w:r w:rsidRPr="0093631F">
        <w:rPr>
          <w:rFonts w:ascii="Bookman Old Style" w:eastAsia="Times New Roman" w:hAnsi="Bookman Old Style" w:cs="Times New Roman"/>
          <w:i/>
          <w:iCs/>
          <w:color w:val="000000" w:themeColor="text1"/>
          <w:sz w:val="20"/>
          <w:szCs w:val="20"/>
          <w:lang w:val="en-IN" w:eastAsia="en-IN"/>
        </w:rPr>
        <w:t>156</w:t>
      </w:r>
      <w:r w:rsidRPr="0093631F">
        <w:rPr>
          <w:rFonts w:ascii="Bookman Old Style" w:eastAsia="Times New Roman" w:hAnsi="Bookman Old Style" w:cs="Times New Roman"/>
          <w:color w:val="000000" w:themeColor="text1"/>
          <w:sz w:val="20"/>
          <w:szCs w:val="20"/>
          <w:lang w:val="en-IN" w:eastAsia="en-IN"/>
        </w:rPr>
        <w:t>(2), 445-455.</w:t>
      </w:r>
    </w:p>
    <w:p w14:paraId="4B63EF23" w14:textId="77777777" w:rsidR="007A25FA" w:rsidRPr="0093631F" w:rsidRDefault="007A25FA" w:rsidP="007A25FA">
      <w:pPr>
        <w:spacing w:after="0" w:line="240" w:lineRule="auto"/>
        <w:ind w:left="720" w:hanging="720"/>
        <w:jc w:val="both"/>
        <w:rPr>
          <w:rFonts w:ascii="Bookman Old Style" w:hAnsi="Bookman Old Style"/>
          <w:color w:val="000000" w:themeColor="text1"/>
          <w:sz w:val="20"/>
          <w:szCs w:val="20"/>
        </w:rPr>
      </w:pPr>
      <w:r w:rsidRPr="0093631F">
        <w:rPr>
          <w:rFonts w:ascii="Bookman Old Style" w:hAnsi="Bookman Old Style" w:cs="Arial"/>
          <w:color w:val="000000" w:themeColor="text1"/>
          <w:sz w:val="20"/>
          <w:szCs w:val="20"/>
          <w:shd w:val="clear" w:color="auto" w:fill="FFFFFF"/>
        </w:rPr>
        <w:t>Panagiotidou, S., Nenes, G., Zikopoulos, C., &amp; Tagaras, G. (2017). Joint optimization of manufacturing/remanufacturing lot sizes under imperfect information on returns quality. </w:t>
      </w:r>
      <w:r w:rsidRPr="0093631F">
        <w:rPr>
          <w:rFonts w:ascii="Bookman Old Style" w:hAnsi="Bookman Old Style" w:cs="Arial"/>
          <w:i/>
          <w:iCs/>
          <w:color w:val="000000" w:themeColor="text1"/>
          <w:sz w:val="20"/>
          <w:szCs w:val="20"/>
          <w:shd w:val="clear" w:color="auto" w:fill="FFFFFF"/>
        </w:rPr>
        <w:t>European Journal of Operational Research</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258</w:t>
      </w:r>
      <w:r w:rsidRPr="0093631F">
        <w:rPr>
          <w:rFonts w:ascii="Bookman Old Style" w:hAnsi="Bookman Old Style" w:cs="Arial"/>
          <w:color w:val="000000" w:themeColor="text1"/>
          <w:sz w:val="20"/>
          <w:szCs w:val="20"/>
          <w:shd w:val="clear" w:color="auto" w:fill="FFFFFF"/>
        </w:rPr>
        <w:t>(2), 537-551.</w:t>
      </w:r>
      <w:r w:rsidRPr="0093631F">
        <w:rPr>
          <w:rFonts w:ascii="Bookman Old Style" w:hAnsi="Bookman Old Style"/>
          <w:color w:val="000000" w:themeColor="text1"/>
          <w:sz w:val="20"/>
          <w:szCs w:val="20"/>
        </w:rPr>
        <w:t xml:space="preserve"> </w:t>
      </w:r>
    </w:p>
    <w:p w14:paraId="53DA003C" w14:textId="77777777" w:rsidR="007A25FA" w:rsidRPr="0093631F" w:rsidRDefault="007A25FA" w:rsidP="007A25FA">
      <w:pPr>
        <w:spacing w:after="0" w:line="240" w:lineRule="auto"/>
        <w:ind w:left="720" w:hanging="720"/>
        <w:jc w:val="both"/>
        <w:rPr>
          <w:rFonts w:ascii="Bookman Old Style" w:hAnsi="Bookman Old Style"/>
          <w:color w:val="000000" w:themeColor="text1"/>
          <w:sz w:val="20"/>
          <w:szCs w:val="20"/>
        </w:rPr>
      </w:pPr>
      <w:r w:rsidRPr="0093631F">
        <w:rPr>
          <w:rFonts w:ascii="Bookman Old Style" w:hAnsi="Bookman Old Style" w:cs="Arial"/>
          <w:color w:val="000000" w:themeColor="text1"/>
          <w:sz w:val="20"/>
          <w:szCs w:val="20"/>
          <w:shd w:val="clear" w:color="auto" w:fill="FFFFFF"/>
        </w:rPr>
        <w:t>Pascual, R., Santelices, G., Lüer-Villagra, A., Vera, J., &amp; Mac Cawley, A. (2017). Optimal repairable spare-parts procurement policy under total business volume discount environment. </w:t>
      </w:r>
      <w:r w:rsidRPr="0093631F">
        <w:rPr>
          <w:rFonts w:ascii="Bookman Old Style" w:hAnsi="Bookman Old Style" w:cs="Arial"/>
          <w:i/>
          <w:iCs/>
          <w:color w:val="000000" w:themeColor="text1"/>
          <w:sz w:val="20"/>
          <w:szCs w:val="20"/>
          <w:shd w:val="clear" w:color="auto" w:fill="FFFFFF"/>
        </w:rPr>
        <w:t>Reliability Engineering &amp; System Safety</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159</w:t>
      </w:r>
      <w:r w:rsidRPr="0093631F">
        <w:rPr>
          <w:rFonts w:ascii="Bookman Old Style" w:hAnsi="Bookman Old Style" w:cs="Arial"/>
          <w:color w:val="000000" w:themeColor="text1"/>
          <w:sz w:val="20"/>
          <w:szCs w:val="20"/>
          <w:shd w:val="clear" w:color="auto" w:fill="FFFFFF"/>
        </w:rPr>
        <w:t>, 276-282.</w:t>
      </w:r>
      <w:r w:rsidRPr="0093631F">
        <w:rPr>
          <w:rFonts w:ascii="Bookman Old Style" w:hAnsi="Bookman Old Style"/>
          <w:color w:val="000000" w:themeColor="text1"/>
          <w:sz w:val="20"/>
          <w:szCs w:val="20"/>
        </w:rPr>
        <w:t xml:space="preserve"> </w:t>
      </w:r>
    </w:p>
    <w:p w14:paraId="6D47D490" w14:textId="77777777" w:rsidR="007A25FA" w:rsidRPr="0093631F" w:rsidRDefault="007A25FA" w:rsidP="007A25FA">
      <w:pPr>
        <w:spacing w:after="0" w:line="240" w:lineRule="auto"/>
        <w:ind w:left="720" w:hanging="720"/>
        <w:jc w:val="both"/>
        <w:rPr>
          <w:rFonts w:ascii="Bookman Old Style" w:hAnsi="Bookman Old Style" w:cs="Arial"/>
          <w:color w:val="000000" w:themeColor="text1"/>
          <w:sz w:val="20"/>
          <w:szCs w:val="20"/>
          <w:shd w:val="clear" w:color="auto" w:fill="FFFFFF"/>
        </w:rPr>
      </w:pPr>
      <w:r w:rsidRPr="0093631F">
        <w:rPr>
          <w:rFonts w:ascii="Bookman Old Style" w:hAnsi="Bookman Old Style" w:cs="Arial"/>
          <w:color w:val="000000" w:themeColor="text1"/>
          <w:sz w:val="20"/>
          <w:szCs w:val="20"/>
          <w:shd w:val="clear" w:color="auto" w:fill="FFFFFF"/>
        </w:rPr>
        <w:t>Peng, X., Deng, D., Cheng, S., Wen, J., Li, Z., &amp; Niu, L. (2015). Key technologies of electric power big data and its application prospects in smart grid. </w:t>
      </w:r>
      <w:r w:rsidRPr="0093631F">
        <w:rPr>
          <w:rFonts w:ascii="Bookman Old Style" w:hAnsi="Bookman Old Style" w:cs="Arial"/>
          <w:i/>
          <w:iCs/>
          <w:color w:val="000000" w:themeColor="text1"/>
          <w:sz w:val="20"/>
          <w:szCs w:val="20"/>
          <w:shd w:val="clear" w:color="auto" w:fill="FFFFFF"/>
        </w:rPr>
        <w:t>Proceedings of the CSEE</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35</w:t>
      </w:r>
      <w:r w:rsidRPr="0093631F">
        <w:rPr>
          <w:rFonts w:ascii="Bookman Old Style" w:hAnsi="Bookman Old Style" w:cs="Arial"/>
          <w:color w:val="000000" w:themeColor="text1"/>
          <w:sz w:val="20"/>
          <w:szCs w:val="20"/>
          <w:shd w:val="clear" w:color="auto" w:fill="FFFFFF"/>
        </w:rPr>
        <w:t>(3), 503-511.</w:t>
      </w:r>
    </w:p>
    <w:p w14:paraId="77B27F30" w14:textId="77777777" w:rsidR="007A25FA" w:rsidRPr="0093631F" w:rsidRDefault="007A25FA" w:rsidP="007A25FA">
      <w:pPr>
        <w:spacing w:after="0" w:line="240" w:lineRule="auto"/>
        <w:ind w:left="720" w:hanging="720"/>
        <w:jc w:val="both"/>
        <w:rPr>
          <w:rFonts w:ascii="Bookman Old Style" w:hAnsi="Bookman Old Style"/>
          <w:color w:val="000000" w:themeColor="text1"/>
          <w:sz w:val="20"/>
          <w:szCs w:val="20"/>
        </w:rPr>
      </w:pPr>
      <w:r w:rsidRPr="0093631F">
        <w:rPr>
          <w:rFonts w:ascii="Bookman Old Style" w:hAnsi="Bookman Old Style" w:cs="Arial"/>
          <w:color w:val="000000" w:themeColor="text1"/>
          <w:sz w:val="20"/>
          <w:szCs w:val="20"/>
          <w:shd w:val="clear" w:color="auto" w:fill="FFFFFF"/>
        </w:rPr>
        <w:t>Prajogo, D., &amp; Olhager, J. (2012). Supply chain integration and performance: The effects of long-term relationships, information technology and sharing, and logistics integration. </w:t>
      </w:r>
      <w:r w:rsidRPr="0093631F">
        <w:rPr>
          <w:rFonts w:ascii="Bookman Old Style" w:hAnsi="Bookman Old Style" w:cs="Arial"/>
          <w:i/>
          <w:iCs/>
          <w:color w:val="000000" w:themeColor="text1"/>
          <w:sz w:val="20"/>
          <w:szCs w:val="20"/>
          <w:shd w:val="clear" w:color="auto" w:fill="FFFFFF"/>
        </w:rPr>
        <w:t>International Journal of Production Economics</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135</w:t>
      </w:r>
      <w:r w:rsidRPr="0093631F">
        <w:rPr>
          <w:rFonts w:ascii="Bookman Old Style" w:hAnsi="Bookman Old Style" w:cs="Arial"/>
          <w:color w:val="000000" w:themeColor="text1"/>
          <w:sz w:val="20"/>
          <w:szCs w:val="20"/>
          <w:shd w:val="clear" w:color="auto" w:fill="FFFFFF"/>
        </w:rPr>
        <w:t>(1), 514-522.</w:t>
      </w:r>
      <w:r w:rsidRPr="0093631F">
        <w:rPr>
          <w:rFonts w:ascii="Bookman Old Style" w:hAnsi="Bookman Old Style"/>
          <w:color w:val="000000" w:themeColor="text1"/>
          <w:sz w:val="20"/>
          <w:szCs w:val="20"/>
        </w:rPr>
        <w:t xml:space="preserve"> </w:t>
      </w:r>
    </w:p>
    <w:p w14:paraId="15C63D6A" w14:textId="77777777" w:rsidR="007A25FA" w:rsidRPr="0093631F" w:rsidRDefault="007A25FA" w:rsidP="007A25FA">
      <w:pPr>
        <w:spacing w:after="0" w:line="240" w:lineRule="auto"/>
        <w:ind w:left="720" w:hanging="720"/>
        <w:jc w:val="both"/>
        <w:rPr>
          <w:rFonts w:ascii="Bookman Old Style" w:hAnsi="Bookman Old Style"/>
          <w:color w:val="000000" w:themeColor="text1"/>
          <w:sz w:val="20"/>
          <w:szCs w:val="20"/>
        </w:rPr>
      </w:pPr>
      <w:r w:rsidRPr="0093631F">
        <w:rPr>
          <w:rFonts w:ascii="Bookman Old Style" w:hAnsi="Bookman Old Style"/>
          <w:noProof/>
          <w:color w:val="000000" w:themeColor="text1"/>
          <w:sz w:val="20"/>
          <w:szCs w:val="20"/>
          <w:lang w:eastAsia="en-GB"/>
        </w:rPr>
        <w:t>PWC (2014). Industry 4.0 – opportunities and challenges of the industrial internet [oneline] available at</w:t>
      </w:r>
      <w:r w:rsidRPr="00B67FD4">
        <w:rPr>
          <w:rFonts w:ascii="Bookman Old Style" w:hAnsi="Bookman Old Style"/>
          <w:noProof/>
          <w:sz w:val="20"/>
          <w:szCs w:val="20"/>
          <w:lang w:eastAsia="en-GB"/>
        </w:rPr>
        <w:t xml:space="preserve">: </w:t>
      </w:r>
      <w:hyperlink r:id="rId18" w:history="1">
        <w:r w:rsidRPr="00B67FD4">
          <w:rPr>
            <w:rStyle w:val="Hyperlink"/>
            <w:rFonts w:ascii="Bookman Old Style" w:hAnsi="Bookman Old Style"/>
            <w:noProof/>
            <w:sz w:val="20"/>
            <w:szCs w:val="20"/>
            <w:lang w:eastAsia="en-GB"/>
          </w:rPr>
          <w:t>www.pwc.de/industry4.0</w:t>
        </w:r>
      </w:hyperlink>
      <w:r w:rsidRPr="00B67FD4">
        <w:rPr>
          <w:rFonts w:ascii="Bookman Old Style" w:hAnsi="Bookman Old Style"/>
          <w:noProof/>
          <w:sz w:val="20"/>
          <w:szCs w:val="20"/>
          <w:lang w:eastAsia="en-GB"/>
        </w:rPr>
        <w:t xml:space="preserve"> </w:t>
      </w:r>
      <w:r w:rsidRPr="0093631F">
        <w:rPr>
          <w:rFonts w:ascii="Bookman Old Style" w:hAnsi="Bookman Old Style"/>
          <w:noProof/>
          <w:color w:val="000000" w:themeColor="text1"/>
          <w:sz w:val="20"/>
          <w:szCs w:val="20"/>
          <w:lang w:eastAsia="en-GB"/>
        </w:rPr>
        <w:t>(assessed: 26 November 2018).</w:t>
      </w:r>
    </w:p>
    <w:p w14:paraId="2C24BB68" w14:textId="5655464F" w:rsidR="007A25FA" w:rsidRPr="0093631F" w:rsidRDefault="007A25FA" w:rsidP="007A25FA">
      <w:pPr>
        <w:spacing w:after="0" w:line="240" w:lineRule="auto"/>
        <w:ind w:left="720" w:hanging="720"/>
        <w:jc w:val="both"/>
        <w:rPr>
          <w:rFonts w:ascii="Bookman Old Style" w:hAnsi="Bookman Old Style"/>
          <w:color w:val="000000" w:themeColor="text1"/>
          <w:sz w:val="20"/>
          <w:szCs w:val="20"/>
        </w:rPr>
      </w:pPr>
      <w:r w:rsidRPr="0093631F">
        <w:rPr>
          <w:rFonts w:ascii="Bookman Old Style" w:hAnsi="Bookman Old Style"/>
          <w:color w:val="000000" w:themeColor="text1"/>
          <w:sz w:val="20"/>
          <w:szCs w:val="20"/>
        </w:rPr>
        <w:t>Ravi Magazin (2015), Textile Industry of Pakistan- An Analysis [online] Available:</w:t>
      </w:r>
      <w:r w:rsidRPr="0093631F">
        <w:rPr>
          <w:rFonts w:ascii="Bookman Old Style" w:eastAsia="Times New Roman" w:hAnsi="Bookman Old Style" w:cs="Times New Roman"/>
          <w:color w:val="000000" w:themeColor="text1"/>
          <w:spacing w:val="-15"/>
          <w:kern w:val="36"/>
          <w:sz w:val="20"/>
          <w:szCs w:val="20"/>
          <w:lang w:eastAsia="en-GB"/>
        </w:rPr>
        <w:t xml:space="preserve"> </w:t>
      </w:r>
      <w:hyperlink r:id="rId19" w:history="1">
        <w:r w:rsidRPr="00D72901">
          <w:rPr>
            <w:rStyle w:val="Hyperlink"/>
            <w:rFonts w:ascii="Bookman Old Style" w:eastAsia="Times New Roman" w:hAnsi="Bookman Old Style" w:cs="Times New Roman"/>
            <w:spacing w:val="-15"/>
            <w:kern w:val="36"/>
            <w:sz w:val="20"/>
            <w:szCs w:val="20"/>
            <w:lang w:eastAsia="en-GB"/>
          </w:rPr>
          <w:t>https://www.ravimagazine.com/textile-industry-of-pakistan-an-analysis/</w:t>
        </w:r>
      </w:hyperlink>
      <w:r w:rsidRPr="00D72901">
        <w:rPr>
          <w:rFonts w:ascii="Bookman Old Style" w:eastAsia="Times New Roman" w:hAnsi="Bookman Old Style" w:cs="Times New Roman"/>
          <w:color w:val="444444"/>
          <w:spacing w:val="-15"/>
          <w:kern w:val="36"/>
          <w:sz w:val="20"/>
          <w:szCs w:val="20"/>
          <w:lang w:eastAsia="en-GB"/>
        </w:rPr>
        <w:t xml:space="preserve"> </w:t>
      </w:r>
      <w:r w:rsidRPr="0093631F">
        <w:rPr>
          <w:rFonts w:ascii="Bookman Old Style" w:eastAsia="Times New Roman" w:hAnsi="Bookman Old Style" w:cs="Times New Roman"/>
          <w:color w:val="000000" w:themeColor="text1"/>
          <w:spacing w:val="-15"/>
          <w:kern w:val="36"/>
          <w:sz w:val="20"/>
          <w:szCs w:val="20"/>
          <w:lang w:eastAsia="en-GB"/>
        </w:rPr>
        <w:t>(assessed: January 28, 2019)</w:t>
      </w:r>
      <w:r w:rsidR="0093631F">
        <w:rPr>
          <w:rFonts w:ascii="Bookman Old Style" w:eastAsia="Times New Roman" w:hAnsi="Bookman Old Style" w:cs="Times New Roman"/>
          <w:color w:val="000000" w:themeColor="text1"/>
          <w:spacing w:val="-15"/>
          <w:kern w:val="36"/>
          <w:sz w:val="20"/>
          <w:szCs w:val="20"/>
          <w:lang w:eastAsia="en-GB"/>
        </w:rPr>
        <w:t>.</w:t>
      </w:r>
    </w:p>
    <w:p w14:paraId="18364DD7" w14:textId="77777777" w:rsidR="007A25FA" w:rsidRPr="0093631F" w:rsidRDefault="007A25FA" w:rsidP="007A25FA">
      <w:pPr>
        <w:pStyle w:val="CommentText"/>
        <w:spacing w:after="0"/>
        <w:ind w:left="720" w:hanging="720"/>
        <w:jc w:val="both"/>
        <w:rPr>
          <w:rFonts w:ascii="Bookman Old Style" w:hAnsi="Bookman Old Style"/>
          <w:color w:val="000000" w:themeColor="text1"/>
        </w:rPr>
      </w:pPr>
      <w:r w:rsidRPr="0093631F">
        <w:rPr>
          <w:rFonts w:ascii="Bookman Old Style" w:hAnsi="Bookman Old Style" w:cs="Times New Roman"/>
          <w:noProof/>
          <w:color w:val="000000" w:themeColor="text1"/>
        </w:rPr>
        <w:t xml:space="preserve">Reinhard, G., Jesper, V., &amp; Stefan, S. (2016). Industry 4.0: Building the digital enterprise. </w:t>
      </w:r>
      <w:r w:rsidRPr="0093631F">
        <w:rPr>
          <w:rFonts w:ascii="Bookman Old Style" w:hAnsi="Bookman Old Style" w:cs="Times New Roman"/>
          <w:i/>
          <w:noProof/>
          <w:color w:val="000000" w:themeColor="text1"/>
        </w:rPr>
        <w:t>2016 Global Industry. 4.0 Survey</w:t>
      </w:r>
      <w:r w:rsidRPr="0093631F">
        <w:rPr>
          <w:rFonts w:ascii="Bookman Old Style" w:hAnsi="Bookman Old Style" w:cs="Times New Roman"/>
          <w:noProof/>
          <w:color w:val="000000" w:themeColor="text1"/>
        </w:rPr>
        <w:t>. 1–39.</w:t>
      </w:r>
    </w:p>
    <w:p w14:paraId="7654E866" w14:textId="77777777" w:rsidR="007A25FA" w:rsidRPr="0093631F" w:rsidRDefault="007A25FA" w:rsidP="007A25FA">
      <w:pPr>
        <w:spacing w:after="0" w:line="240" w:lineRule="auto"/>
        <w:ind w:left="720" w:hanging="720"/>
        <w:jc w:val="both"/>
        <w:rPr>
          <w:rFonts w:ascii="Bookman Old Style" w:hAnsi="Bookman Old Style" w:cs="Times New Roman"/>
          <w:color w:val="000000" w:themeColor="text1"/>
          <w:sz w:val="20"/>
          <w:szCs w:val="20"/>
        </w:rPr>
      </w:pPr>
      <w:r w:rsidRPr="0093631F">
        <w:rPr>
          <w:rFonts w:ascii="Bookman Old Style" w:hAnsi="Bookman Old Style" w:cs="Times New Roman"/>
          <w:color w:val="000000" w:themeColor="text1"/>
          <w:sz w:val="20"/>
          <w:szCs w:val="20"/>
        </w:rPr>
        <w:t xml:space="preserve">Rezaei, J. (2015). Best-worst multi-criteria decision-making method. </w:t>
      </w:r>
      <w:r w:rsidRPr="0093631F">
        <w:rPr>
          <w:rFonts w:ascii="Bookman Old Style" w:hAnsi="Bookman Old Style" w:cs="Times New Roman"/>
          <w:i/>
          <w:iCs/>
          <w:color w:val="000000" w:themeColor="text1"/>
          <w:sz w:val="20"/>
          <w:szCs w:val="20"/>
        </w:rPr>
        <w:t>Omega</w:t>
      </w:r>
      <w:r w:rsidRPr="0093631F">
        <w:rPr>
          <w:rFonts w:ascii="Bookman Old Style" w:hAnsi="Bookman Old Style" w:cs="Times New Roman"/>
          <w:color w:val="000000" w:themeColor="text1"/>
          <w:sz w:val="20"/>
          <w:szCs w:val="20"/>
        </w:rPr>
        <w:t xml:space="preserve">, </w:t>
      </w:r>
      <w:r w:rsidRPr="0093631F">
        <w:rPr>
          <w:rFonts w:ascii="Bookman Old Style" w:hAnsi="Bookman Old Style" w:cs="Times New Roman"/>
          <w:i/>
          <w:iCs/>
          <w:color w:val="000000" w:themeColor="text1"/>
          <w:sz w:val="20"/>
          <w:szCs w:val="20"/>
        </w:rPr>
        <w:t>53</w:t>
      </w:r>
      <w:r w:rsidRPr="0093631F">
        <w:rPr>
          <w:rFonts w:ascii="Bookman Old Style" w:hAnsi="Bookman Old Style" w:cs="Times New Roman"/>
          <w:color w:val="000000" w:themeColor="text1"/>
          <w:sz w:val="20"/>
          <w:szCs w:val="20"/>
        </w:rPr>
        <w:t>, 49-57.</w:t>
      </w:r>
    </w:p>
    <w:p w14:paraId="32649335" w14:textId="77777777" w:rsidR="007A25FA" w:rsidRPr="0093631F" w:rsidRDefault="007A25FA" w:rsidP="007A25FA">
      <w:pPr>
        <w:spacing w:after="0" w:line="240" w:lineRule="auto"/>
        <w:ind w:left="720" w:hanging="720"/>
        <w:jc w:val="both"/>
        <w:rPr>
          <w:rFonts w:ascii="Bookman Old Style" w:hAnsi="Bookman Old Style" w:cs="Times New Roman"/>
          <w:color w:val="000000" w:themeColor="text1"/>
          <w:sz w:val="20"/>
          <w:szCs w:val="20"/>
        </w:rPr>
      </w:pPr>
      <w:r w:rsidRPr="0093631F">
        <w:rPr>
          <w:rFonts w:ascii="Bookman Old Style" w:hAnsi="Bookman Old Style" w:cs="Times New Roman"/>
          <w:color w:val="000000" w:themeColor="text1"/>
          <w:sz w:val="20"/>
          <w:szCs w:val="20"/>
        </w:rPr>
        <w:t xml:space="preserve">Rezaei, J. (2016). Best-worst multi-criteria decision-making method: Some properties and a linear model. </w:t>
      </w:r>
      <w:r w:rsidRPr="0093631F">
        <w:rPr>
          <w:rFonts w:ascii="Bookman Old Style" w:hAnsi="Bookman Old Style" w:cs="Times New Roman"/>
          <w:i/>
          <w:iCs/>
          <w:color w:val="000000" w:themeColor="text1"/>
          <w:sz w:val="20"/>
          <w:szCs w:val="20"/>
        </w:rPr>
        <w:t>Omega</w:t>
      </w:r>
      <w:r w:rsidRPr="0093631F">
        <w:rPr>
          <w:rFonts w:ascii="Bookman Old Style" w:hAnsi="Bookman Old Style" w:cs="Times New Roman"/>
          <w:color w:val="000000" w:themeColor="text1"/>
          <w:sz w:val="20"/>
          <w:szCs w:val="20"/>
        </w:rPr>
        <w:t xml:space="preserve">, </w:t>
      </w:r>
      <w:r w:rsidRPr="0093631F">
        <w:rPr>
          <w:rFonts w:ascii="Bookman Old Style" w:hAnsi="Bookman Old Style" w:cs="Times New Roman"/>
          <w:i/>
          <w:iCs/>
          <w:color w:val="000000" w:themeColor="text1"/>
          <w:sz w:val="20"/>
          <w:szCs w:val="20"/>
        </w:rPr>
        <w:t>64</w:t>
      </w:r>
      <w:r w:rsidRPr="0093631F">
        <w:rPr>
          <w:rFonts w:ascii="Bookman Old Style" w:hAnsi="Bookman Old Style" w:cs="Times New Roman"/>
          <w:color w:val="000000" w:themeColor="text1"/>
          <w:sz w:val="20"/>
          <w:szCs w:val="20"/>
        </w:rPr>
        <w:t>, 126-130.</w:t>
      </w:r>
    </w:p>
    <w:p w14:paraId="57701F5C" w14:textId="77777777" w:rsidR="007A25FA" w:rsidRPr="0093631F" w:rsidRDefault="007A25FA" w:rsidP="007A25FA">
      <w:pPr>
        <w:spacing w:after="0" w:line="240" w:lineRule="auto"/>
        <w:ind w:left="720" w:hanging="720"/>
        <w:jc w:val="both"/>
        <w:rPr>
          <w:rFonts w:ascii="Bookman Old Style" w:hAnsi="Bookman Old Style" w:cs="Times New Roman"/>
          <w:color w:val="000000" w:themeColor="text1"/>
          <w:sz w:val="20"/>
          <w:szCs w:val="20"/>
          <w:shd w:val="clear" w:color="auto" w:fill="FFFFFF"/>
        </w:rPr>
      </w:pPr>
      <w:r w:rsidRPr="0093631F">
        <w:rPr>
          <w:rFonts w:ascii="Bookman Old Style" w:hAnsi="Bookman Old Style" w:cs="Times New Roman"/>
          <w:color w:val="000000" w:themeColor="text1"/>
          <w:sz w:val="20"/>
          <w:szCs w:val="20"/>
          <w:shd w:val="clear" w:color="auto" w:fill="FFFFFF"/>
        </w:rPr>
        <w:t>Rezaei, J., Kothadiya, O., Tavasszy, L., &amp; Kroesen, M. (2018). Quality assessment of airline baggage handling systems using SERVQUAL and BWM. </w:t>
      </w:r>
      <w:r w:rsidRPr="0093631F">
        <w:rPr>
          <w:rFonts w:ascii="Bookman Old Style" w:hAnsi="Bookman Old Style" w:cs="Times New Roman"/>
          <w:i/>
          <w:iCs/>
          <w:color w:val="000000" w:themeColor="text1"/>
          <w:sz w:val="20"/>
          <w:szCs w:val="20"/>
          <w:shd w:val="clear" w:color="auto" w:fill="FFFFFF"/>
        </w:rPr>
        <w:t>Tourism Management</w:t>
      </w:r>
      <w:r w:rsidRPr="0093631F">
        <w:rPr>
          <w:rFonts w:ascii="Bookman Old Style" w:hAnsi="Bookman Old Style" w:cs="Times New Roman"/>
          <w:color w:val="000000" w:themeColor="text1"/>
          <w:sz w:val="20"/>
          <w:szCs w:val="20"/>
          <w:shd w:val="clear" w:color="auto" w:fill="FFFFFF"/>
        </w:rPr>
        <w:t>, </w:t>
      </w:r>
      <w:r w:rsidRPr="0093631F">
        <w:rPr>
          <w:rFonts w:ascii="Bookman Old Style" w:hAnsi="Bookman Old Style" w:cs="Times New Roman"/>
          <w:i/>
          <w:iCs/>
          <w:color w:val="000000" w:themeColor="text1"/>
          <w:sz w:val="20"/>
          <w:szCs w:val="20"/>
          <w:shd w:val="clear" w:color="auto" w:fill="FFFFFF"/>
        </w:rPr>
        <w:t>66</w:t>
      </w:r>
      <w:r w:rsidRPr="0093631F">
        <w:rPr>
          <w:rFonts w:ascii="Bookman Old Style" w:hAnsi="Bookman Old Style" w:cs="Times New Roman"/>
          <w:color w:val="000000" w:themeColor="text1"/>
          <w:sz w:val="20"/>
          <w:szCs w:val="20"/>
          <w:shd w:val="clear" w:color="auto" w:fill="FFFFFF"/>
        </w:rPr>
        <w:t>, 85-93.</w:t>
      </w:r>
    </w:p>
    <w:p w14:paraId="036FF4BA" w14:textId="77777777" w:rsidR="007A25FA" w:rsidRPr="0093631F" w:rsidRDefault="007A25FA" w:rsidP="007A25FA">
      <w:pPr>
        <w:spacing w:after="0" w:line="240" w:lineRule="auto"/>
        <w:ind w:left="720" w:hanging="720"/>
        <w:jc w:val="both"/>
        <w:rPr>
          <w:rFonts w:ascii="Bookman Old Style" w:hAnsi="Bookman Old Style" w:cs="Times New Roman"/>
          <w:color w:val="000000" w:themeColor="text1"/>
          <w:sz w:val="20"/>
          <w:szCs w:val="20"/>
        </w:rPr>
      </w:pPr>
      <w:r w:rsidRPr="0093631F">
        <w:rPr>
          <w:rFonts w:ascii="Bookman Old Style" w:hAnsi="Bookman Old Style" w:cs="Times New Roman"/>
          <w:color w:val="000000" w:themeColor="text1"/>
          <w:sz w:val="20"/>
          <w:szCs w:val="20"/>
        </w:rPr>
        <w:t xml:space="preserve">Rezaei, J., Nispeling, T., Sarkis, J., &amp; Tavasszy, L. (2016). A supplier selection life cycle approach integrating traditional and environmental criteria using the best worst method. </w:t>
      </w:r>
      <w:r w:rsidRPr="0093631F">
        <w:rPr>
          <w:rFonts w:ascii="Bookman Old Style" w:hAnsi="Bookman Old Style" w:cs="Times New Roman"/>
          <w:i/>
          <w:iCs/>
          <w:color w:val="000000" w:themeColor="text1"/>
          <w:sz w:val="20"/>
          <w:szCs w:val="20"/>
        </w:rPr>
        <w:t>Journal of Cleaner Production</w:t>
      </w:r>
      <w:r w:rsidRPr="0093631F">
        <w:rPr>
          <w:rFonts w:ascii="Bookman Old Style" w:hAnsi="Bookman Old Style" w:cs="Times New Roman"/>
          <w:color w:val="000000" w:themeColor="text1"/>
          <w:sz w:val="20"/>
          <w:szCs w:val="20"/>
        </w:rPr>
        <w:t xml:space="preserve">, </w:t>
      </w:r>
      <w:r w:rsidRPr="0093631F">
        <w:rPr>
          <w:rFonts w:ascii="Bookman Old Style" w:hAnsi="Bookman Old Style" w:cs="Times New Roman"/>
          <w:i/>
          <w:iCs/>
          <w:color w:val="000000" w:themeColor="text1"/>
          <w:sz w:val="20"/>
          <w:szCs w:val="20"/>
        </w:rPr>
        <w:t>135</w:t>
      </w:r>
      <w:r w:rsidRPr="0093631F">
        <w:rPr>
          <w:rFonts w:ascii="Bookman Old Style" w:hAnsi="Bookman Old Style" w:cs="Times New Roman"/>
          <w:color w:val="000000" w:themeColor="text1"/>
          <w:sz w:val="20"/>
          <w:szCs w:val="20"/>
        </w:rPr>
        <w:t>, 577-588.</w:t>
      </w:r>
    </w:p>
    <w:p w14:paraId="790C310C" w14:textId="77777777" w:rsidR="007A25FA" w:rsidRPr="0093631F" w:rsidRDefault="007A25FA" w:rsidP="007A25FA">
      <w:pPr>
        <w:pStyle w:val="CommentText"/>
        <w:spacing w:after="0"/>
        <w:ind w:left="720" w:hanging="720"/>
        <w:jc w:val="both"/>
        <w:rPr>
          <w:rFonts w:ascii="Bookman Old Style" w:hAnsi="Bookman Old Style" w:cs="Arial"/>
          <w:color w:val="000000" w:themeColor="text1"/>
          <w:shd w:val="clear" w:color="auto" w:fill="FFFFFF"/>
        </w:rPr>
      </w:pPr>
      <w:r w:rsidRPr="0093631F">
        <w:rPr>
          <w:rFonts w:ascii="Bookman Old Style" w:hAnsi="Bookman Old Style" w:cs="Arial"/>
          <w:color w:val="000000" w:themeColor="text1"/>
          <w:shd w:val="clear" w:color="auto" w:fill="FFFFFF"/>
        </w:rPr>
        <w:t>Rizos, V., Behrens, A., Van Der Gaast, W., Hofman, E., Ioannou, A., Kafyeke, T., ... &amp; Topi, C. (2016). Implementation of circular economy business models by small and medium-sized enterprises (SMEs): Barriers and enablers. </w:t>
      </w:r>
      <w:r w:rsidRPr="0093631F">
        <w:rPr>
          <w:rFonts w:ascii="Bookman Old Style" w:hAnsi="Bookman Old Style" w:cs="Arial"/>
          <w:i/>
          <w:iCs/>
          <w:color w:val="000000" w:themeColor="text1"/>
          <w:shd w:val="clear" w:color="auto" w:fill="FFFFFF"/>
        </w:rPr>
        <w:t>Sustainability</w:t>
      </w:r>
      <w:r w:rsidRPr="0093631F">
        <w:rPr>
          <w:rFonts w:ascii="Bookman Old Style" w:hAnsi="Bookman Old Style" w:cs="Arial"/>
          <w:color w:val="000000" w:themeColor="text1"/>
          <w:shd w:val="clear" w:color="auto" w:fill="FFFFFF"/>
        </w:rPr>
        <w:t>, </w:t>
      </w:r>
      <w:r w:rsidRPr="0093631F">
        <w:rPr>
          <w:rFonts w:ascii="Bookman Old Style" w:hAnsi="Bookman Old Style" w:cs="Arial"/>
          <w:i/>
          <w:iCs/>
          <w:color w:val="000000" w:themeColor="text1"/>
          <w:shd w:val="clear" w:color="auto" w:fill="FFFFFF"/>
        </w:rPr>
        <w:t>8</w:t>
      </w:r>
      <w:r w:rsidRPr="0093631F">
        <w:rPr>
          <w:rFonts w:ascii="Bookman Old Style" w:hAnsi="Bookman Old Style" w:cs="Arial"/>
          <w:color w:val="000000" w:themeColor="text1"/>
          <w:shd w:val="clear" w:color="auto" w:fill="FFFFFF"/>
        </w:rPr>
        <w:t>(11), 1212.</w:t>
      </w:r>
    </w:p>
    <w:p w14:paraId="63C2A360" w14:textId="77777777" w:rsidR="007A25FA" w:rsidRPr="0093631F" w:rsidRDefault="007A25FA" w:rsidP="007A25FA">
      <w:pPr>
        <w:spacing w:after="0" w:line="240" w:lineRule="auto"/>
        <w:ind w:left="720" w:hanging="720"/>
        <w:jc w:val="both"/>
        <w:rPr>
          <w:rFonts w:ascii="Bookman Old Style" w:hAnsi="Bookman Old Style" w:cs="Times New Roman"/>
          <w:color w:val="000000" w:themeColor="text1"/>
          <w:sz w:val="20"/>
          <w:szCs w:val="20"/>
        </w:rPr>
      </w:pPr>
      <w:r w:rsidRPr="0093631F">
        <w:rPr>
          <w:rFonts w:ascii="Bookman Old Style" w:hAnsi="Bookman Old Style" w:cs="Times New Roman"/>
          <w:color w:val="000000" w:themeColor="text1"/>
          <w:sz w:val="20"/>
          <w:szCs w:val="20"/>
        </w:rPr>
        <w:t>Rostamzadeh, R., Govindan, K., Esmaeili, A., &amp; Sabaghi, M. (2015). Application of fuzzy VIKOR for evaluation of green supply chain management practices. </w:t>
      </w:r>
      <w:r w:rsidRPr="0093631F">
        <w:rPr>
          <w:rFonts w:ascii="Bookman Old Style" w:hAnsi="Bookman Old Style" w:cs="Times New Roman"/>
          <w:i/>
          <w:iCs/>
          <w:color w:val="000000" w:themeColor="text1"/>
          <w:sz w:val="20"/>
          <w:szCs w:val="20"/>
        </w:rPr>
        <w:t>Ecological Indicators</w:t>
      </w:r>
      <w:r w:rsidRPr="0093631F">
        <w:rPr>
          <w:rFonts w:ascii="Bookman Old Style" w:hAnsi="Bookman Old Style" w:cs="Times New Roman"/>
          <w:color w:val="000000" w:themeColor="text1"/>
          <w:sz w:val="20"/>
          <w:szCs w:val="20"/>
        </w:rPr>
        <w:t>, </w:t>
      </w:r>
      <w:r w:rsidRPr="0093631F">
        <w:rPr>
          <w:rFonts w:ascii="Bookman Old Style" w:hAnsi="Bookman Old Style" w:cs="Times New Roman"/>
          <w:i/>
          <w:iCs/>
          <w:color w:val="000000" w:themeColor="text1"/>
          <w:sz w:val="20"/>
          <w:szCs w:val="20"/>
        </w:rPr>
        <w:t>49</w:t>
      </w:r>
      <w:r w:rsidRPr="0093631F">
        <w:rPr>
          <w:rFonts w:ascii="Bookman Old Style" w:hAnsi="Bookman Old Style" w:cs="Times New Roman"/>
          <w:color w:val="000000" w:themeColor="text1"/>
          <w:sz w:val="20"/>
          <w:szCs w:val="20"/>
        </w:rPr>
        <w:t>, 188-203.</w:t>
      </w:r>
    </w:p>
    <w:p w14:paraId="3D028A31" w14:textId="77777777" w:rsidR="007A25FA" w:rsidRPr="0093631F" w:rsidRDefault="007A25FA" w:rsidP="007A25FA">
      <w:pPr>
        <w:spacing w:after="0" w:line="240" w:lineRule="auto"/>
        <w:ind w:left="720" w:hanging="720"/>
        <w:jc w:val="both"/>
        <w:rPr>
          <w:rFonts w:ascii="Bookman Old Style" w:hAnsi="Bookman Old Style" w:cs="Times New Roman"/>
          <w:color w:val="000000" w:themeColor="text1"/>
          <w:sz w:val="20"/>
          <w:szCs w:val="20"/>
        </w:rPr>
      </w:pPr>
      <w:r w:rsidRPr="0093631F">
        <w:rPr>
          <w:rFonts w:ascii="Bookman Old Style" w:hAnsi="Bookman Old Style" w:cs="Times New Roman"/>
          <w:color w:val="000000" w:themeColor="text1"/>
          <w:sz w:val="20"/>
          <w:szCs w:val="20"/>
        </w:rPr>
        <w:t xml:space="preserve">Salimi, N., &amp; Rezaei, J. (2017). Evaluating firms’ R&amp;D performance using best worst method. </w:t>
      </w:r>
      <w:r w:rsidRPr="0093631F">
        <w:rPr>
          <w:rFonts w:ascii="Bookman Old Style" w:hAnsi="Bookman Old Style" w:cs="Times New Roman"/>
          <w:i/>
          <w:iCs/>
          <w:color w:val="000000" w:themeColor="text1"/>
          <w:sz w:val="20"/>
          <w:szCs w:val="20"/>
        </w:rPr>
        <w:t>Evaluation and Program Planning</w:t>
      </w:r>
      <w:r w:rsidRPr="0093631F">
        <w:rPr>
          <w:rFonts w:ascii="Bookman Old Style" w:hAnsi="Bookman Old Style" w:cs="Times New Roman"/>
          <w:color w:val="000000" w:themeColor="text1"/>
          <w:sz w:val="20"/>
          <w:szCs w:val="20"/>
        </w:rPr>
        <w:t>.</w:t>
      </w:r>
    </w:p>
    <w:p w14:paraId="257C5E5B" w14:textId="77777777" w:rsidR="007A25FA" w:rsidRPr="0093631F" w:rsidRDefault="007A25FA" w:rsidP="007A25FA">
      <w:pPr>
        <w:spacing w:after="0" w:line="240" w:lineRule="auto"/>
        <w:ind w:left="720" w:hanging="720"/>
        <w:jc w:val="both"/>
        <w:rPr>
          <w:rFonts w:ascii="Bookman Old Style" w:hAnsi="Bookman Old Style" w:cs="Times New Roman"/>
          <w:color w:val="000000" w:themeColor="text1"/>
          <w:sz w:val="20"/>
          <w:szCs w:val="20"/>
        </w:rPr>
      </w:pPr>
      <w:r w:rsidRPr="0093631F">
        <w:rPr>
          <w:rFonts w:ascii="Bookman Old Style" w:hAnsi="Bookman Old Style" w:cs="Times New Roman"/>
          <w:color w:val="000000" w:themeColor="text1"/>
          <w:sz w:val="20"/>
          <w:szCs w:val="20"/>
        </w:rPr>
        <w:t>Sangaiah, A. K., Gopal, J., Basu, A., &amp; Subramaniam, P. R. (2017). An integrated fuzzy DEMATEL, TOPSIS, and ELECTRE approach for evaluating knowledge transfer effectiveness with reference to GSD project outcome. </w:t>
      </w:r>
      <w:r w:rsidRPr="0093631F">
        <w:rPr>
          <w:rFonts w:ascii="Bookman Old Style" w:hAnsi="Bookman Old Style" w:cs="Times New Roman"/>
          <w:i/>
          <w:iCs/>
          <w:color w:val="000000" w:themeColor="text1"/>
          <w:sz w:val="20"/>
          <w:szCs w:val="20"/>
        </w:rPr>
        <w:t>Neural Computing and Applications</w:t>
      </w:r>
      <w:r w:rsidRPr="0093631F">
        <w:rPr>
          <w:rFonts w:ascii="Bookman Old Style" w:hAnsi="Bookman Old Style" w:cs="Times New Roman"/>
          <w:color w:val="000000" w:themeColor="text1"/>
          <w:sz w:val="20"/>
          <w:szCs w:val="20"/>
        </w:rPr>
        <w:t>, </w:t>
      </w:r>
      <w:r w:rsidRPr="0093631F">
        <w:rPr>
          <w:rFonts w:ascii="Bookman Old Style" w:hAnsi="Bookman Old Style" w:cs="Times New Roman"/>
          <w:i/>
          <w:iCs/>
          <w:color w:val="000000" w:themeColor="text1"/>
          <w:sz w:val="20"/>
          <w:szCs w:val="20"/>
        </w:rPr>
        <w:t>28</w:t>
      </w:r>
      <w:r w:rsidRPr="0093631F">
        <w:rPr>
          <w:rFonts w:ascii="Bookman Old Style" w:hAnsi="Bookman Old Style" w:cs="Times New Roman"/>
          <w:color w:val="000000" w:themeColor="text1"/>
          <w:sz w:val="20"/>
          <w:szCs w:val="20"/>
        </w:rPr>
        <w:t>(1), 111-123.</w:t>
      </w:r>
    </w:p>
    <w:p w14:paraId="2F3C99C2" w14:textId="77777777" w:rsidR="007A25FA" w:rsidRPr="0093631F" w:rsidRDefault="007A25FA" w:rsidP="007A25FA">
      <w:pPr>
        <w:spacing w:after="0" w:line="240" w:lineRule="auto"/>
        <w:ind w:left="720" w:hanging="720"/>
        <w:jc w:val="both"/>
        <w:rPr>
          <w:rFonts w:ascii="Bookman Old Style" w:hAnsi="Bookman Old Style"/>
          <w:color w:val="000000" w:themeColor="text1"/>
          <w:sz w:val="20"/>
          <w:szCs w:val="20"/>
        </w:rPr>
      </w:pPr>
      <w:r w:rsidRPr="0093631F">
        <w:rPr>
          <w:rFonts w:ascii="Bookman Old Style" w:hAnsi="Bookman Old Style" w:cs="Arial"/>
          <w:color w:val="000000" w:themeColor="text1"/>
          <w:sz w:val="20"/>
          <w:szCs w:val="20"/>
          <w:shd w:val="clear" w:color="auto" w:fill="FFFFFF"/>
        </w:rPr>
        <w:t>Sarkis, J., &amp; Talluri, S. (2002). A model for strategic supplier selection. </w:t>
      </w:r>
      <w:r w:rsidRPr="0093631F">
        <w:rPr>
          <w:rFonts w:ascii="Bookman Old Style" w:hAnsi="Bookman Old Style" w:cs="Arial"/>
          <w:i/>
          <w:iCs/>
          <w:color w:val="000000" w:themeColor="text1"/>
          <w:sz w:val="20"/>
          <w:szCs w:val="20"/>
          <w:shd w:val="clear" w:color="auto" w:fill="FFFFFF"/>
        </w:rPr>
        <w:t>Journal of supply chain management</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38</w:t>
      </w:r>
      <w:r w:rsidRPr="0093631F">
        <w:rPr>
          <w:rFonts w:ascii="Bookman Old Style" w:hAnsi="Bookman Old Style" w:cs="Arial"/>
          <w:color w:val="000000" w:themeColor="text1"/>
          <w:sz w:val="20"/>
          <w:szCs w:val="20"/>
          <w:shd w:val="clear" w:color="auto" w:fill="FFFFFF"/>
        </w:rPr>
        <w:t>(4), 18-28.</w:t>
      </w:r>
      <w:r w:rsidRPr="0093631F">
        <w:rPr>
          <w:rFonts w:ascii="Bookman Old Style" w:hAnsi="Bookman Old Style"/>
          <w:color w:val="000000" w:themeColor="text1"/>
          <w:sz w:val="20"/>
          <w:szCs w:val="20"/>
        </w:rPr>
        <w:t xml:space="preserve"> </w:t>
      </w:r>
    </w:p>
    <w:p w14:paraId="42E37301" w14:textId="77777777" w:rsidR="007A25FA" w:rsidRPr="0093631F" w:rsidRDefault="007A25FA" w:rsidP="007A25FA">
      <w:pPr>
        <w:spacing w:after="0" w:line="240" w:lineRule="auto"/>
        <w:ind w:left="720" w:hanging="720"/>
        <w:jc w:val="both"/>
        <w:rPr>
          <w:rFonts w:ascii="Bookman Old Style" w:hAnsi="Bookman Old Style"/>
          <w:color w:val="000000" w:themeColor="text1"/>
          <w:sz w:val="20"/>
          <w:szCs w:val="20"/>
        </w:rPr>
      </w:pPr>
      <w:r w:rsidRPr="0093631F">
        <w:rPr>
          <w:rFonts w:ascii="Bookman Old Style" w:hAnsi="Bookman Old Style"/>
          <w:color w:val="000000" w:themeColor="text1"/>
          <w:sz w:val="20"/>
          <w:szCs w:val="20"/>
        </w:rPr>
        <w:t xml:space="preserve">Stotz, L. (2015). Facts on Pakistan’s Garment Industry, Clean clothes campaign </w:t>
      </w:r>
      <w:r w:rsidRPr="0093631F">
        <w:rPr>
          <w:rFonts w:ascii="Bookman Old Style" w:eastAsia="Times New Roman" w:hAnsi="Bookman Old Style" w:cs="Times New Roman"/>
          <w:color w:val="000000" w:themeColor="text1"/>
          <w:spacing w:val="-15"/>
          <w:kern w:val="36"/>
          <w:sz w:val="20"/>
          <w:szCs w:val="20"/>
          <w:lang w:eastAsia="en-GB"/>
        </w:rPr>
        <w:t>[online] Available:</w:t>
      </w:r>
    </w:p>
    <w:p w14:paraId="2ABFCACD" w14:textId="77777777" w:rsidR="007A25FA" w:rsidRPr="0093631F" w:rsidRDefault="00461F72" w:rsidP="007A25FA">
      <w:pPr>
        <w:spacing w:after="0" w:line="240" w:lineRule="auto"/>
        <w:ind w:left="720" w:hanging="720"/>
        <w:jc w:val="both"/>
        <w:rPr>
          <w:rFonts w:ascii="Bookman Old Style" w:hAnsi="Bookman Old Style"/>
          <w:color w:val="000000" w:themeColor="text1"/>
          <w:sz w:val="20"/>
          <w:szCs w:val="20"/>
        </w:rPr>
      </w:pPr>
      <w:hyperlink r:id="rId20" w:history="1">
        <w:r w:rsidR="007A25FA" w:rsidRPr="00D72901">
          <w:rPr>
            <w:rStyle w:val="Hyperlink"/>
            <w:rFonts w:ascii="Bookman Old Style" w:hAnsi="Bookman Old Style"/>
            <w:sz w:val="20"/>
            <w:szCs w:val="20"/>
          </w:rPr>
          <w:t>https://cleanclothes.org/resources/publications/factsheets/pakistan-factsheet-2-2015.pdf</w:t>
        </w:r>
      </w:hyperlink>
      <w:r w:rsidR="007A25FA" w:rsidRPr="00D72901">
        <w:rPr>
          <w:rFonts w:ascii="Bookman Old Style" w:hAnsi="Bookman Old Style"/>
          <w:sz w:val="20"/>
          <w:szCs w:val="20"/>
        </w:rPr>
        <w:t xml:space="preserve"> </w:t>
      </w:r>
      <w:r w:rsidR="007A25FA" w:rsidRPr="0093631F">
        <w:rPr>
          <w:rFonts w:ascii="Bookman Old Style" w:hAnsi="Bookman Old Style"/>
          <w:color w:val="000000" w:themeColor="text1"/>
          <w:sz w:val="20"/>
          <w:szCs w:val="20"/>
        </w:rPr>
        <w:t>(assessed: February 03</w:t>
      </w:r>
      <w:r w:rsidR="007A25FA" w:rsidRPr="0093631F">
        <w:rPr>
          <w:rFonts w:ascii="Bookman Old Style" w:eastAsia="Times New Roman" w:hAnsi="Bookman Old Style" w:cs="Times New Roman"/>
          <w:color w:val="000000" w:themeColor="text1"/>
          <w:spacing w:val="-15"/>
          <w:kern w:val="36"/>
          <w:sz w:val="20"/>
          <w:szCs w:val="20"/>
          <w:lang w:eastAsia="en-GB"/>
        </w:rPr>
        <w:t>, 2019).</w:t>
      </w:r>
    </w:p>
    <w:p w14:paraId="1AD3E15B" w14:textId="77777777" w:rsidR="007A25FA" w:rsidRPr="0093631F" w:rsidRDefault="007A25FA" w:rsidP="007A25FA">
      <w:pPr>
        <w:spacing w:after="0" w:line="240" w:lineRule="auto"/>
        <w:ind w:left="720" w:hanging="720"/>
        <w:jc w:val="both"/>
        <w:rPr>
          <w:rFonts w:ascii="Bookman Old Style" w:hAnsi="Bookman Old Style"/>
          <w:color w:val="000000" w:themeColor="text1"/>
          <w:sz w:val="20"/>
          <w:szCs w:val="20"/>
        </w:rPr>
      </w:pPr>
      <w:r w:rsidRPr="0093631F">
        <w:rPr>
          <w:rFonts w:ascii="Bookman Old Style" w:hAnsi="Bookman Old Style" w:cs="Arial"/>
          <w:color w:val="000000" w:themeColor="text1"/>
          <w:sz w:val="20"/>
          <w:szCs w:val="20"/>
          <w:shd w:val="clear" w:color="auto" w:fill="FFFFFF"/>
        </w:rPr>
        <w:t>Schaltegger, S. (2011). Sustainability as a driver for corporate economic success: Consequences for the development of sustainability management control. </w:t>
      </w:r>
      <w:r w:rsidRPr="0093631F">
        <w:rPr>
          <w:rFonts w:ascii="Bookman Old Style" w:hAnsi="Bookman Old Style" w:cs="Arial"/>
          <w:i/>
          <w:iCs/>
          <w:color w:val="000000" w:themeColor="text1"/>
          <w:sz w:val="20"/>
          <w:szCs w:val="20"/>
          <w:shd w:val="clear" w:color="auto" w:fill="FFFFFF"/>
        </w:rPr>
        <w:t>Society and Economy</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33</w:t>
      </w:r>
      <w:r w:rsidRPr="0093631F">
        <w:rPr>
          <w:rFonts w:ascii="Bookman Old Style" w:hAnsi="Bookman Old Style" w:cs="Arial"/>
          <w:color w:val="000000" w:themeColor="text1"/>
          <w:sz w:val="20"/>
          <w:szCs w:val="20"/>
          <w:shd w:val="clear" w:color="auto" w:fill="FFFFFF"/>
        </w:rPr>
        <w:t>(1), 15-28.</w:t>
      </w:r>
      <w:r w:rsidRPr="0093631F">
        <w:rPr>
          <w:rFonts w:ascii="Bookman Old Style" w:hAnsi="Bookman Old Style"/>
          <w:color w:val="000000" w:themeColor="text1"/>
          <w:sz w:val="20"/>
          <w:szCs w:val="20"/>
        </w:rPr>
        <w:t xml:space="preserve"> </w:t>
      </w:r>
    </w:p>
    <w:p w14:paraId="4D793374" w14:textId="77777777" w:rsidR="007A25FA" w:rsidRPr="0093631F" w:rsidRDefault="007A25FA" w:rsidP="007A25FA">
      <w:pPr>
        <w:pStyle w:val="CommentText"/>
        <w:spacing w:after="0"/>
        <w:ind w:left="720" w:hanging="720"/>
        <w:jc w:val="both"/>
        <w:rPr>
          <w:rFonts w:ascii="Bookman Old Style" w:hAnsi="Bookman Old Style" w:cs="Arial"/>
          <w:color w:val="000000" w:themeColor="text1"/>
          <w:shd w:val="clear" w:color="auto" w:fill="FFFFFF"/>
        </w:rPr>
      </w:pPr>
      <w:r w:rsidRPr="0093631F">
        <w:rPr>
          <w:rFonts w:ascii="Bookman Old Style" w:hAnsi="Bookman Old Style" w:cs="Arial"/>
          <w:color w:val="000000" w:themeColor="text1"/>
          <w:shd w:val="clear" w:color="auto" w:fill="FFFFFF"/>
        </w:rPr>
        <w:t>Schroeder, P., Dewick, P., Kusi-Sarpong, S., &amp; Hofstetter, J. S. (2018). Circular economy and power relations in global value chains: Tensions and trade-offs for lower income countries. </w:t>
      </w:r>
      <w:r w:rsidRPr="0093631F">
        <w:rPr>
          <w:rFonts w:ascii="Bookman Old Style" w:hAnsi="Bookman Old Style" w:cs="Arial"/>
          <w:i/>
          <w:iCs/>
          <w:color w:val="000000" w:themeColor="text1"/>
          <w:shd w:val="clear" w:color="auto" w:fill="FFFFFF"/>
        </w:rPr>
        <w:t>Resources, Conservation and Recycling</w:t>
      </w:r>
      <w:r w:rsidRPr="0093631F">
        <w:rPr>
          <w:rFonts w:ascii="Bookman Old Style" w:hAnsi="Bookman Old Style" w:cs="Arial"/>
          <w:color w:val="000000" w:themeColor="text1"/>
          <w:shd w:val="clear" w:color="auto" w:fill="FFFFFF"/>
        </w:rPr>
        <w:t>, </w:t>
      </w:r>
      <w:r w:rsidRPr="0093631F">
        <w:rPr>
          <w:rFonts w:ascii="Bookman Old Style" w:hAnsi="Bookman Old Style" w:cs="Arial"/>
          <w:i/>
          <w:iCs/>
          <w:color w:val="000000" w:themeColor="text1"/>
          <w:shd w:val="clear" w:color="auto" w:fill="FFFFFF"/>
        </w:rPr>
        <w:t>136</w:t>
      </w:r>
      <w:r w:rsidRPr="0093631F">
        <w:rPr>
          <w:rFonts w:ascii="Bookman Old Style" w:hAnsi="Bookman Old Style" w:cs="Arial"/>
          <w:color w:val="000000" w:themeColor="text1"/>
          <w:shd w:val="clear" w:color="auto" w:fill="FFFFFF"/>
        </w:rPr>
        <w:t xml:space="preserve">, 77-78. </w:t>
      </w:r>
    </w:p>
    <w:p w14:paraId="3DB7C959" w14:textId="5439668D" w:rsidR="007A25FA" w:rsidRPr="0093631F" w:rsidRDefault="007A25FA" w:rsidP="007A25FA">
      <w:pPr>
        <w:spacing w:after="0" w:line="240" w:lineRule="auto"/>
        <w:ind w:left="720" w:hanging="720"/>
        <w:jc w:val="both"/>
        <w:rPr>
          <w:rFonts w:ascii="Bookman Old Style" w:hAnsi="Bookman Old Style"/>
          <w:color w:val="000000" w:themeColor="text1"/>
          <w:sz w:val="20"/>
          <w:szCs w:val="20"/>
        </w:rPr>
      </w:pPr>
      <w:r w:rsidRPr="0093631F">
        <w:rPr>
          <w:rFonts w:ascii="Bookman Old Style" w:hAnsi="Bookman Old Style"/>
          <w:color w:val="000000" w:themeColor="text1"/>
          <w:sz w:val="20"/>
          <w:szCs w:val="20"/>
        </w:rPr>
        <w:t>Schöll, Michaela (2017). Three Essays on Sustainable Supply Chain Management – Towards Sustainable Supplier Selection and Sustainable Sourcing, EBS Universität für Wirtschaft und Recht, Oestrich-Winkel.</w:t>
      </w:r>
      <w:r w:rsidR="0093631F">
        <w:rPr>
          <w:rFonts w:ascii="Bookman Old Style" w:hAnsi="Bookman Old Style"/>
          <w:color w:val="000000" w:themeColor="text1"/>
          <w:sz w:val="20"/>
          <w:szCs w:val="20"/>
        </w:rPr>
        <w:t xml:space="preserve"> </w:t>
      </w:r>
      <w:r w:rsidRPr="0093631F">
        <w:rPr>
          <w:rFonts w:ascii="Bookman Old Style" w:hAnsi="Bookman Old Style"/>
          <w:color w:val="000000" w:themeColor="text1"/>
          <w:sz w:val="20"/>
          <w:szCs w:val="20"/>
        </w:rPr>
        <w:t xml:space="preserve">Available at: </w:t>
      </w:r>
      <w:hyperlink r:id="rId21" w:history="1">
        <w:r w:rsidRPr="00B67FD4">
          <w:rPr>
            <w:rStyle w:val="Hyperlink"/>
            <w:rFonts w:ascii="Bookman Old Style" w:hAnsi="Bookman Old Style"/>
            <w:sz w:val="20"/>
            <w:szCs w:val="20"/>
          </w:rPr>
          <w:t>http://hdl.handle.net/10419/172463</w:t>
        </w:r>
      </w:hyperlink>
      <w:r w:rsidRPr="00B67FD4">
        <w:rPr>
          <w:rStyle w:val="Hyperlink"/>
          <w:rFonts w:ascii="Bookman Old Style" w:hAnsi="Bookman Old Style"/>
          <w:sz w:val="20"/>
          <w:szCs w:val="20"/>
        </w:rPr>
        <w:t xml:space="preserve"> </w:t>
      </w:r>
      <w:r w:rsidRPr="0093631F">
        <w:rPr>
          <w:rFonts w:ascii="Bookman Old Style" w:hAnsi="Bookman Old Style"/>
          <w:color w:val="000000" w:themeColor="text1"/>
          <w:sz w:val="20"/>
          <w:szCs w:val="20"/>
        </w:rPr>
        <w:t>(assessed: December 01, 2018).</w:t>
      </w:r>
    </w:p>
    <w:p w14:paraId="4EB43DDD" w14:textId="77777777" w:rsidR="007A25FA" w:rsidRPr="0093631F" w:rsidRDefault="007A25FA" w:rsidP="007A25FA">
      <w:pPr>
        <w:pStyle w:val="CommentText"/>
        <w:spacing w:after="0"/>
        <w:ind w:left="720" w:hanging="720"/>
        <w:jc w:val="both"/>
        <w:rPr>
          <w:rFonts w:ascii="Bookman Old Style" w:hAnsi="Bookman Old Style" w:cs="Arial"/>
          <w:color w:val="000000" w:themeColor="text1"/>
          <w:shd w:val="clear" w:color="auto" w:fill="FFFFFF"/>
        </w:rPr>
      </w:pPr>
      <w:r w:rsidRPr="0093631F">
        <w:rPr>
          <w:rFonts w:ascii="Bookman Old Style" w:hAnsi="Bookman Old Style" w:cs="Arial"/>
          <w:color w:val="000000" w:themeColor="text1"/>
          <w:shd w:val="clear" w:color="auto" w:fill="FFFFFF"/>
        </w:rPr>
        <w:t>Schumacher, A., Erol, S., &amp; Sihn, W. (2016). A maturity model for assessing industry 4.0 readiness and maturity of manufacturing enterprises. </w:t>
      </w:r>
      <w:r w:rsidRPr="0093631F">
        <w:rPr>
          <w:rFonts w:ascii="Bookman Old Style" w:hAnsi="Bookman Old Style" w:cs="Arial"/>
          <w:i/>
          <w:iCs/>
          <w:color w:val="000000" w:themeColor="text1"/>
          <w:shd w:val="clear" w:color="auto" w:fill="FFFFFF"/>
        </w:rPr>
        <w:t>Procedia CIRP</w:t>
      </w:r>
      <w:r w:rsidRPr="0093631F">
        <w:rPr>
          <w:rFonts w:ascii="Bookman Old Style" w:hAnsi="Bookman Old Style" w:cs="Arial"/>
          <w:color w:val="000000" w:themeColor="text1"/>
          <w:shd w:val="clear" w:color="auto" w:fill="FFFFFF"/>
        </w:rPr>
        <w:t>, </w:t>
      </w:r>
      <w:r w:rsidRPr="0093631F">
        <w:rPr>
          <w:rFonts w:ascii="Bookman Old Style" w:hAnsi="Bookman Old Style" w:cs="Arial"/>
          <w:i/>
          <w:iCs/>
          <w:color w:val="000000" w:themeColor="text1"/>
          <w:shd w:val="clear" w:color="auto" w:fill="FFFFFF"/>
        </w:rPr>
        <w:t>52</w:t>
      </w:r>
      <w:r w:rsidRPr="0093631F">
        <w:rPr>
          <w:rFonts w:ascii="Bookman Old Style" w:hAnsi="Bookman Old Style" w:cs="Arial"/>
          <w:color w:val="000000" w:themeColor="text1"/>
          <w:shd w:val="clear" w:color="auto" w:fill="FFFFFF"/>
        </w:rPr>
        <w:t>, 161-166.</w:t>
      </w:r>
    </w:p>
    <w:p w14:paraId="73B61BA7" w14:textId="77777777" w:rsidR="007A25FA" w:rsidRPr="0093631F" w:rsidRDefault="007A25FA" w:rsidP="007A25FA">
      <w:pPr>
        <w:spacing w:after="0" w:line="240" w:lineRule="auto"/>
        <w:ind w:left="720" w:hanging="720"/>
        <w:jc w:val="both"/>
        <w:rPr>
          <w:rFonts w:ascii="Bookman Old Style" w:hAnsi="Bookman Old Style"/>
          <w:color w:val="000000" w:themeColor="text1"/>
          <w:sz w:val="20"/>
          <w:szCs w:val="20"/>
        </w:rPr>
      </w:pPr>
      <w:r w:rsidRPr="0093631F">
        <w:rPr>
          <w:rFonts w:ascii="Bookman Old Style" w:hAnsi="Bookman Old Style" w:cs="Arial"/>
          <w:color w:val="000000" w:themeColor="text1"/>
          <w:sz w:val="20"/>
          <w:szCs w:val="20"/>
          <w:shd w:val="clear" w:color="auto" w:fill="FFFFFF"/>
        </w:rPr>
        <w:t>Şen, S., Başligil, H., Şen, C. G., &amp; Baracli, H. (2008). A framework for defining both qualitative and quantitative supplier selection criteria considering the buyer–supplier integration strategies. </w:t>
      </w:r>
      <w:r w:rsidRPr="0093631F">
        <w:rPr>
          <w:rFonts w:ascii="Bookman Old Style" w:hAnsi="Bookman Old Style" w:cs="Arial"/>
          <w:i/>
          <w:iCs/>
          <w:color w:val="000000" w:themeColor="text1"/>
          <w:sz w:val="20"/>
          <w:szCs w:val="20"/>
          <w:shd w:val="clear" w:color="auto" w:fill="FFFFFF"/>
        </w:rPr>
        <w:t>International Journal of Production Research</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46</w:t>
      </w:r>
      <w:r w:rsidRPr="0093631F">
        <w:rPr>
          <w:rFonts w:ascii="Bookman Old Style" w:hAnsi="Bookman Old Style" w:cs="Arial"/>
          <w:color w:val="000000" w:themeColor="text1"/>
          <w:sz w:val="20"/>
          <w:szCs w:val="20"/>
          <w:shd w:val="clear" w:color="auto" w:fill="FFFFFF"/>
        </w:rPr>
        <w:t>(7), 1825-1845.</w:t>
      </w:r>
      <w:r w:rsidRPr="0093631F">
        <w:rPr>
          <w:rFonts w:ascii="Bookman Old Style" w:hAnsi="Bookman Old Style"/>
          <w:color w:val="000000" w:themeColor="text1"/>
          <w:sz w:val="20"/>
          <w:szCs w:val="20"/>
        </w:rPr>
        <w:t xml:space="preserve"> </w:t>
      </w:r>
    </w:p>
    <w:p w14:paraId="2C4FC3BD" w14:textId="77777777" w:rsidR="007A25FA" w:rsidRPr="0093631F" w:rsidRDefault="007A25FA" w:rsidP="007A25FA">
      <w:pPr>
        <w:spacing w:after="0" w:line="240" w:lineRule="auto"/>
        <w:ind w:left="720" w:hanging="720"/>
        <w:jc w:val="both"/>
        <w:rPr>
          <w:rFonts w:ascii="Bookman Old Style" w:eastAsia="Times New Roman" w:hAnsi="Bookman Old Style" w:cs="Times New Roman"/>
          <w:color w:val="000000" w:themeColor="text1"/>
          <w:sz w:val="20"/>
          <w:szCs w:val="20"/>
          <w:lang w:val="en-IN" w:eastAsia="en-IN"/>
        </w:rPr>
      </w:pPr>
      <w:r w:rsidRPr="0093631F">
        <w:rPr>
          <w:rFonts w:ascii="Bookman Old Style" w:eastAsia="Times New Roman" w:hAnsi="Bookman Old Style" w:cs="Times New Roman"/>
          <w:color w:val="000000" w:themeColor="text1"/>
          <w:sz w:val="20"/>
          <w:szCs w:val="20"/>
          <w:lang w:val="en-IN" w:eastAsia="en-IN"/>
        </w:rPr>
        <w:t xml:space="preserve">Seuring, S., &amp; Müller, M. (2008). From a literature review to a conceptual framework for sustainable supply chain management. </w:t>
      </w:r>
      <w:r w:rsidRPr="0093631F">
        <w:rPr>
          <w:rFonts w:ascii="Bookman Old Style" w:eastAsia="Times New Roman" w:hAnsi="Bookman Old Style" w:cs="Times New Roman"/>
          <w:i/>
          <w:iCs/>
          <w:color w:val="000000" w:themeColor="text1"/>
          <w:sz w:val="20"/>
          <w:szCs w:val="20"/>
          <w:lang w:val="en-IN" w:eastAsia="en-IN"/>
        </w:rPr>
        <w:t>Journal of cleaner production</w:t>
      </w:r>
      <w:r w:rsidRPr="0093631F">
        <w:rPr>
          <w:rFonts w:ascii="Bookman Old Style" w:eastAsia="Times New Roman" w:hAnsi="Bookman Old Style" w:cs="Times New Roman"/>
          <w:color w:val="000000" w:themeColor="text1"/>
          <w:sz w:val="20"/>
          <w:szCs w:val="20"/>
          <w:lang w:val="en-IN" w:eastAsia="en-IN"/>
        </w:rPr>
        <w:t xml:space="preserve">, </w:t>
      </w:r>
      <w:r w:rsidRPr="0093631F">
        <w:rPr>
          <w:rFonts w:ascii="Bookman Old Style" w:eastAsia="Times New Roman" w:hAnsi="Bookman Old Style" w:cs="Times New Roman"/>
          <w:i/>
          <w:iCs/>
          <w:color w:val="000000" w:themeColor="text1"/>
          <w:sz w:val="20"/>
          <w:szCs w:val="20"/>
          <w:lang w:val="en-IN" w:eastAsia="en-IN"/>
        </w:rPr>
        <w:t>16</w:t>
      </w:r>
      <w:r w:rsidRPr="0093631F">
        <w:rPr>
          <w:rFonts w:ascii="Bookman Old Style" w:eastAsia="Times New Roman" w:hAnsi="Bookman Old Style" w:cs="Times New Roman"/>
          <w:color w:val="000000" w:themeColor="text1"/>
          <w:sz w:val="20"/>
          <w:szCs w:val="20"/>
          <w:lang w:val="en-IN" w:eastAsia="en-IN"/>
        </w:rPr>
        <w:t>(15), 1699-1710.</w:t>
      </w:r>
    </w:p>
    <w:p w14:paraId="0B14FD0F" w14:textId="77777777" w:rsidR="007A25FA" w:rsidRPr="0093631F" w:rsidRDefault="007A25FA" w:rsidP="007A25FA">
      <w:pPr>
        <w:spacing w:after="0" w:line="240" w:lineRule="auto"/>
        <w:ind w:left="720" w:hanging="720"/>
        <w:jc w:val="both"/>
        <w:rPr>
          <w:rFonts w:ascii="Bookman Old Style" w:hAnsi="Bookman Old Style"/>
          <w:color w:val="000000" w:themeColor="text1"/>
          <w:sz w:val="20"/>
          <w:szCs w:val="20"/>
          <w:lang w:val="en-IN"/>
        </w:rPr>
      </w:pPr>
      <w:r w:rsidRPr="0093631F">
        <w:rPr>
          <w:rFonts w:ascii="Bookman Old Style" w:hAnsi="Bookman Old Style"/>
          <w:color w:val="000000" w:themeColor="text1"/>
          <w:sz w:val="20"/>
          <w:szCs w:val="20"/>
          <w:lang w:val="en-IN"/>
        </w:rPr>
        <w:t xml:space="preserve">Sharma, R., Sibal, R., &amp; Sabharwal, S. (2019). Software Vulnerability Prioritization: A Comparative Study Using TOPSIS and VIKOR Techniques. In </w:t>
      </w:r>
      <w:r w:rsidRPr="0093631F">
        <w:rPr>
          <w:rFonts w:ascii="Bookman Old Style" w:hAnsi="Bookman Old Style"/>
          <w:i/>
          <w:iCs/>
          <w:color w:val="000000" w:themeColor="text1"/>
          <w:sz w:val="20"/>
          <w:szCs w:val="20"/>
          <w:lang w:val="en-IN"/>
        </w:rPr>
        <w:t>System Performance and Management Analytics</w:t>
      </w:r>
      <w:r w:rsidRPr="0093631F">
        <w:rPr>
          <w:rFonts w:ascii="Bookman Old Style" w:hAnsi="Bookman Old Style"/>
          <w:color w:val="000000" w:themeColor="text1"/>
          <w:sz w:val="20"/>
          <w:szCs w:val="20"/>
          <w:lang w:val="en-IN"/>
        </w:rPr>
        <w:t xml:space="preserve"> (pp. 405-418). Springer, Singapore.</w:t>
      </w:r>
    </w:p>
    <w:p w14:paraId="3F3CE24B" w14:textId="77777777" w:rsidR="007A25FA" w:rsidRPr="0093631F" w:rsidRDefault="007A25FA" w:rsidP="007A25FA">
      <w:pPr>
        <w:spacing w:after="0" w:line="240" w:lineRule="auto"/>
        <w:ind w:left="720" w:hanging="720"/>
        <w:jc w:val="both"/>
        <w:rPr>
          <w:rFonts w:ascii="Bookman Old Style" w:hAnsi="Bookman Old Style" w:cs="Arial"/>
          <w:color w:val="000000" w:themeColor="text1"/>
          <w:sz w:val="20"/>
          <w:szCs w:val="20"/>
          <w:shd w:val="clear" w:color="auto" w:fill="FFFFFF"/>
        </w:rPr>
      </w:pPr>
      <w:r w:rsidRPr="0093631F">
        <w:rPr>
          <w:rFonts w:ascii="Bookman Old Style" w:hAnsi="Bookman Old Style" w:cs="Arial"/>
          <w:color w:val="000000" w:themeColor="text1"/>
          <w:sz w:val="20"/>
          <w:szCs w:val="20"/>
          <w:shd w:val="clear" w:color="auto" w:fill="FFFFFF"/>
        </w:rPr>
        <w:t>Speier, C., Whipple, J. M., Closs, D. J., &amp; Voss, M. D. (2011). Global supply chain design considerations: Mitigating product safety and security risks. </w:t>
      </w:r>
      <w:r w:rsidRPr="0093631F">
        <w:rPr>
          <w:rFonts w:ascii="Bookman Old Style" w:hAnsi="Bookman Old Style" w:cs="Arial"/>
          <w:i/>
          <w:iCs/>
          <w:color w:val="000000" w:themeColor="text1"/>
          <w:sz w:val="20"/>
          <w:szCs w:val="20"/>
          <w:shd w:val="clear" w:color="auto" w:fill="FFFFFF"/>
        </w:rPr>
        <w:t>Journal of Operations Management</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29</w:t>
      </w:r>
      <w:r w:rsidRPr="0093631F">
        <w:rPr>
          <w:rFonts w:ascii="Bookman Old Style" w:hAnsi="Bookman Old Style" w:cs="Arial"/>
          <w:color w:val="000000" w:themeColor="text1"/>
          <w:sz w:val="20"/>
          <w:szCs w:val="20"/>
          <w:shd w:val="clear" w:color="auto" w:fill="FFFFFF"/>
        </w:rPr>
        <w:t>(7-8), 721-736.</w:t>
      </w:r>
    </w:p>
    <w:p w14:paraId="1DC239C7" w14:textId="77777777" w:rsidR="007A25FA" w:rsidRPr="0093631F" w:rsidRDefault="007A25FA" w:rsidP="007A25FA">
      <w:pPr>
        <w:spacing w:after="0" w:line="240" w:lineRule="auto"/>
        <w:ind w:left="720" w:hanging="720"/>
        <w:jc w:val="both"/>
        <w:rPr>
          <w:rFonts w:ascii="Bookman Old Style" w:hAnsi="Bookman Old Style"/>
          <w:color w:val="000000" w:themeColor="text1"/>
          <w:sz w:val="20"/>
          <w:szCs w:val="20"/>
        </w:rPr>
      </w:pPr>
      <w:r w:rsidRPr="0093631F">
        <w:rPr>
          <w:rFonts w:ascii="Bookman Old Style" w:hAnsi="Bookman Old Style" w:cs="Arial"/>
          <w:color w:val="000000" w:themeColor="text1"/>
          <w:sz w:val="20"/>
          <w:szCs w:val="20"/>
          <w:shd w:val="clear" w:color="auto" w:fill="FFFFFF"/>
        </w:rPr>
        <w:t>Spina, G., Caniato, F., Luzzini, D., &amp; Ronchi, S. (2013). Past, present and future trends of purchasing and supply management: An extensive literature review. </w:t>
      </w:r>
      <w:r w:rsidRPr="0093631F">
        <w:rPr>
          <w:rFonts w:ascii="Bookman Old Style" w:hAnsi="Bookman Old Style" w:cs="Arial"/>
          <w:i/>
          <w:iCs/>
          <w:color w:val="000000" w:themeColor="text1"/>
          <w:sz w:val="20"/>
          <w:szCs w:val="20"/>
          <w:shd w:val="clear" w:color="auto" w:fill="FFFFFF"/>
        </w:rPr>
        <w:t>Industrial Marketing Management</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42</w:t>
      </w:r>
      <w:r w:rsidRPr="0093631F">
        <w:rPr>
          <w:rFonts w:ascii="Bookman Old Style" w:hAnsi="Bookman Old Style" w:cs="Arial"/>
          <w:color w:val="000000" w:themeColor="text1"/>
          <w:sz w:val="20"/>
          <w:szCs w:val="20"/>
          <w:shd w:val="clear" w:color="auto" w:fill="FFFFFF"/>
        </w:rPr>
        <w:t>(8), 1202-1212.</w:t>
      </w:r>
      <w:r w:rsidRPr="0093631F">
        <w:rPr>
          <w:rFonts w:ascii="Bookman Old Style" w:hAnsi="Bookman Old Style"/>
          <w:color w:val="000000" w:themeColor="text1"/>
          <w:sz w:val="20"/>
          <w:szCs w:val="20"/>
        </w:rPr>
        <w:t xml:space="preserve"> </w:t>
      </w:r>
    </w:p>
    <w:p w14:paraId="3F2F5BAA" w14:textId="77777777" w:rsidR="007A25FA" w:rsidRPr="0093631F" w:rsidRDefault="007A25FA" w:rsidP="007A25FA">
      <w:pPr>
        <w:spacing w:after="0" w:line="240" w:lineRule="auto"/>
        <w:ind w:left="720" w:hanging="720"/>
        <w:jc w:val="both"/>
        <w:rPr>
          <w:rFonts w:ascii="Bookman Old Style" w:hAnsi="Bookman Old Style" w:cs="Times New Roman"/>
          <w:color w:val="000000" w:themeColor="text1"/>
          <w:sz w:val="20"/>
          <w:szCs w:val="20"/>
        </w:rPr>
      </w:pPr>
      <w:r w:rsidRPr="0093631F">
        <w:rPr>
          <w:rFonts w:ascii="Bookman Old Style" w:hAnsi="Bookman Old Style" w:cs="Times New Roman"/>
          <w:color w:val="000000" w:themeColor="text1"/>
          <w:sz w:val="20"/>
          <w:szCs w:val="20"/>
        </w:rPr>
        <w:t xml:space="preserve">Su, C. M., Horng, D. J., Tseng, M. L., Chiu, A. S., Wu, K. J., &amp; Chen, H. P. (2016). Improving sustainable supply chain management using a novel hierarchical grey-DEMATEL approach. </w:t>
      </w:r>
      <w:r w:rsidRPr="0093631F">
        <w:rPr>
          <w:rFonts w:ascii="Bookman Old Style" w:hAnsi="Bookman Old Style" w:cs="Times New Roman"/>
          <w:i/>
          <w:iCs/>
          <w:color w:val="000000" w:themeColor="text1"/>
          <w:sz w:val="20"/>
          <w:szCs w:val="20"/>
        </w:rPr>
        <w:t>Journal of Cleaner Production</w:t>
      </w:r>
      <w:r w:rsidRPr="0093631F">
        <w:rPr>
          <w:rFonts w:ascii="Bookman Old Style" w:hAnsi="Bookman Old Style" w:cs="Times New Roman"/>
          <w:color w:val="000000" w:themeColor="text1"/>
          <w:sz w:val="20"/>
          <w:szCs w:val="20"/>
        </w:rPr>
        <w:t xml:space="preserve">, </w:t>
      </w:r>
      <w:r w:rsidRPr="0093631F">
        <w:rPr>
          <w:rFonts w:ascii="Bookman Old Style" w:hAnsi="Bookman Old Style" w:cs="Times New Roman"/>
          <w:i/>
          <w:iCs/>
          <w:color w:val="000000" w:themeColor="text1"/>
          <w:sz w:val="20"/>
          <w:szCs w:val="20"/>
        </w:rPr>
        <w:t>134</w:t>
      </w:r>
      <w:r w:rsidRPr="0093631F">
        <w:rPr>
          <w:rFonts w:ascii="Bookman Old Style" w:hAnsi="Bookman Old Style" w:cs="Times New Roman"/>
          <w:color w:val="000000" w:themeColor="text1"/>
          <w:sz w:val="20"/>
          <w:szCs w:val="20"/>
        </w:rPr>
        <w:t>, 469-481.</w:t>
      </w:r>
    </w:p>
    <w:p w14:paraId="16DC5078" w14:textId="77777777" w:rsidR="007A25FA" w:rsidRPr="0093631F" w:rsidRDefault="007A25FA" w:rsidP="007A25FA">
      <w:pPr>
        <w:spacing w:after="0" w:line="240" w:lineRule="auto"/>
        <w:ind w:left="720" w:hanging="720"/>
        <w:jc w:val="both"/>
        <w:rPr>
          <w:rFonts w:ascii="Bookman Old Style" w:eastAsia="Times New Roman" w:hAnsi="Bookman Old Style" w:cs="Times New Roman"/>
          <w:color w:val="000000" w:themeColor="text1"/>
          <w:spacing w:val="-15"/>
          <w:kern w:val="36"/>
          <w:sz w:val="20"/>
          <w:szCs w:val="20"/>
          <w:lang w:eastAsia="en-GB"/>
        </w:rPr>
      </w:pPr>
      <w:r w:rsidRPr="0093631F">
        <w:rPr>
          <w:rFonts w:ascii="Bookman Old Style" w:hAnsi="Bookman Old Style"/>
          <w:color w:val="000000" w:themeColor="text1"/>
          <w:sz w:val="20"/>
          <w:szCs w:val="20"/>
        </w:rPr>
        <w:t xml:space="preserve">Tahir, A. (2013). Textile industry of Pakistan </w:t>
      </w:r>
      <w:r w:rsidRPr="0093631F">
        <w:rPr>
          <w:rFonts w:ascii="Bookman Old Style" w:eastAsia="Times New Roman" w:hAnsi="Bookman Old Style" w:cs="Times New Roman"/>
          <w:color w:val="000000" w:themeColor="text1"/>
          <w:spacing w:val="-15"/>
          <w:kern w:val="36"/>
          <w:sz w:val="20"/>
          <w:szCs w:val="20"/>
          <w:lang w:eastAsia="en-GB"/>
        </w:rPr>
        <w:t xml:space="preserve">[online] Available: </w:t>
      </w:r>
      <w:hyperlink r:id="rId22" w:history="1">
        <w:r w:rsidRPr="00D72901">
          <w:rPr>
            <w:rStyle w:val="Hyperlink"/>
            <w:rFonts w:ascii="Bookman Old Style" w:eastAsia="Times New Roman" w:hAnsi="Bookman Old Style" w:cs="Times New Roman"/>
            <w:spacing w:val="-15"/>
            <w:kern w:val="36"/>
            <w:sz w:val="20"/>
            <w:szCs w:val="20"/>
            <w:lang w:eastAsia="en-GB"/>
          </w:rPr>
          <w:t>https://www.slideshare.net/uuroosa/textile-industry-of-pakistan</w:t>
        </w:r>
      </w:hyperlink>
      <w:r w:rsidRPr="00D72901">
        <w:rPr>
          <w:rFonts w:ascii="Bookman Old Style" w:eastAsia="Times New Roman" w:hAnsi="Bookman Old Style" w:cs="Times New Roman"/>
          <w:color w:val="444444"/>
          <w:spacing w:val="-15"/>
          <w:kern w:val="36"/>
          <w:sz w:val="20"/>
          <w:szCs w:val="20"/>
          <w:lang w:eastAsia="en-GB"/>
        </w:rPr>
        <w:t xml:space="preserve"> </w:t>
      </w:r>
      <w:r w:rsidRPr="0093631F">
        <w:rPr>
          <w:rFonts w:ascii="Bookman Old Style" w:eastAsia="Times New Roman" w:hAnsi="Bookman Old Style" w:cs="Times New Roman"/>
          <w:color w:val="000000" w:themeColor="text1"/>
          <w:spacing w:val="-15"/>
          <w:kern w:val="36"/>
          <w:sz w:val="20"/>
          <w:szCs w:val="20"/>
          <w:lang w:eastAsia="en-GB"/>
        </w:rPr>
        <w:t xml:space="preserve">(assessed: </w:t>
      </w:r>
      <w:r w:rsidRPr="0093631F">
        <w:rPr>
          <w:rFonts w:ascii="Bookman Old Style" w:hAnsi="Bookman Old Style"/>
          <w:color w:val="000000" w:themeColor="text1"/>
          <w:sz w:val="20"/>
          <w:szCs w:val="20"/>
        </w:rPr>
        <w:t>February 03</w:t>
      </w:r>
      <w:r w:rsidRPr="0093631F">
        <w:rPr>
          <w:rFonts w:ascii="Bookman Old Style" w:eastAsia="Times New Roman" w:hAnsi="Bookman Old Style" w:cs="Times New Roman"/>
          <w:color w:val="000000" w:themeColor="text1"/>
          <w:spacing w:val="-15"/>
          <w:kern w:val="36"/>
          <w:sz w:val="20"/>
          <w:szCs w:val="20"/>
          <w:lang w:eastAsia="en-GB"/>
        </w:rPr>
        <w:t>, 2019).</w:t>
      </w:r>
    </w:p>
    <w:p w14:paraId="1D07B88E" w14:textId="77777777" w:rsidR="007A25FA" w:rsidRPr="0093631F" w:rsidRDefault="007A25FA" w:rsidP="007A25FA">
      <w:pPr>
        <w:spacing w:after="0" w:line="240" w:lineRule="auto"/>
        <w:ind w:left="720" w:hanging="720"/>
        <w:jc w:val="both"/>
        <w:rPr>
          <w:rFonts w:ascii="Bookman Old Style" w:hAnsi="Bookman Old Style"/>
          <w:color w:val="000000" w:themeColor="text1"/>
          <w:sz w:val="20"/>
          <w:szCs w:val="20"/>
        </w:rPr>
      </w:pPr>
      <w:r w:rsidRPr="0093631F">
        <w:rPr>
          <w:rFonts w:ascii="Bookman Old Style" w:hAnsi="Bookman Old Style" w:cs="Arial"/>
          <w:color w:val="000000" w:themeColor="text1"/>
          <w:sz w:val="20"/>
          <w:szCs w:val="20"/>
          <w:shd w:val="clear" w:color="auto" w:fill="FFFFFF"/>
        </w:rPr>
        <w:t>Taticchi, P., Garengo, P., Nudurupati, S. S., Tonelli, F., &amp; Pasqualino, R. (2015). A review of decision-support tools and performance measurement and sustainable supply chain management. </w:t>
      </w:r>
      <w:r w:rsidRPr="0093631F">
        <w:rPr>
          <w:rFonts w:ascii="Bookman Old Style" w:hAnsi="Bookman Old Style" w:cs="Arial"/>
          <w:i/>
          <w:iCs/>
          <w:color w:val="000000" w:themeColor="text1"/>
          <w:sz w:val="20"/>
          <w:szCs w:val="20"/>
          <w:shd w:val="clear" w:color="auto" w:fill="FFFFFF"/>
        </w:rPr>
        <w:t>International Journal of Production Research</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53</w:t>
      </w:r>
      <w:r w:rsidRPr="0093631F">
        <w:rPr>
          <w:rFonts w:ascii="Bookman Old Style" w:hAnsi="Bookman Old Style" w:cs="Arial"/>
          <w:color w:val="000000" w:themeColor="text1"/>
          <w:sz w:val="20"/>
          <w:szCs w:val="20"/>
          <w:shd w:val="clear" w:color="auto" w:fill="FFFFFF"/>
        </w:rPr>
        <w:t>(21), 6473-6494.</w:t>
      </w:r>
      <w:r w:rsidRPr="0093631F">
        <w:rPr>
          <w:rFonts w:ascii="Bookman Old Style" w:hAnsi="Bookman Old Style"/>
          <w:color w:val="000000" w:themeColor="text1"/>
          <w:sz w:val="20"/>
          <w:szCs w:val="20"/>
        </w:rPr>
        <w:t xml:space="preserve"> </w:t>
      </w:r>
    </w:p>
    <w:p w14:paraId="4C3FD276" w14:textId="77777777" w:rsidR="007A25FA" w:rsidRPr="0093631F" w:rsidRDefault="007A25FA" w:rsidP="007A25FA">
      <w:pPr>
        <w:spacing w:after="0" w:line="240" w:lineRule="auto"/>
        <w:ind w:left="720" w:hanging="720"/>
        <w:jc w:val="both"/>
        <w:rPr>
          <w:rFonts w:ascii="Bookman Old Style" w:hAnsi="Bookman Old Style" w:cs="Arial"/>
          <w:color w:val="000000" w:themeColor="text1"/>
          <w:sz w:val="20"/>
          <w:szCs w:val="20"/>
          <w:shd w:val="clear" w:color="auto" w:fill="FFFFFF"/>
        </w:rPr>
      </w:pPr>
      <w:r w:rsidRPr="0093631F">
        <w:rPr>
          <w:rFonts w:ascii="Bookman Old Style" w:hAnsi="Bookman Old Style" w:cs="Arial"/>
          <w:color w:val="000000" w:themeColor="text1"/>
          <w:sz w:val="20"/>
          <w:szCs w:val="20"/>
          <w:shd w:val="clear" w:color="auto" w:fill="FFFFFF"/>
        </w:rPr>
        <w:t>Taylor, K. M., &amp; Vachon, S. (2018). Empirical research on sustainable supply chains: IJPR’s contribution and research avenues. </w:t>
      </w:r>
      <w:r w:rsidRPr="0093631F">
        <w:rPr>
          <w:rFonts w:ascii="Bookman Old Style" w:hAnsi="Bookman Old Style" w:cs="Arial"/>
          <w:i/>
          <w:iCs/>
          <w:color w:val="000000" w:themeColor="text1"/>
          <w:sz w:val="20"/>
          <w:szCs w:val="20"/>
          <w:shd w:val="clear" w:color="auto" w:fill="FFFFFF"/>
        </w:rPr>
        <w:t>International Journal of Production Research</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56</w:t>
      </w:r>
      <w:r w:rsidRPr="0093631F">
        <w:rPr>
          <w:rFonts w:ascii="Bookman Old Style" w:hAnsi="Bookman Old Style" w:cs="Arial"/>
          <w:color w:val="000000" w:themeColor="text1"/>
          <w:sz w:val="20"/>
          <w:szCs w:val="20"/>
          <w:shd w:val="clear" w:color="auto" w:fill="FFFFFF"/>
        </w:rPr>
        <w:t xml:space="preserve">(1-2), 950-959. </w:t>
      </w:r>
    </w:p>
    <w:p w14:paraId="4779DF85" w14:textId="77777777" w:rsidR="007A25FA" w:rsidRPr="0093631F" w:rsidRDefault="007A25FA" w:rsidP="007A25FA">
      <w:pPr>
        <w:spacing w:after="0" w:line="240" w:lineRule="auto"/>
        <w:ind w:left="720" w:hanging="720"/>
        <w:jc w:val="both"/>
        <w:rPr>
          <w:rFonts w:ascii="Bookman Old Style" w:hAnsi="Bookman Old Style" w:cs="Arial"/>
          <w:color w:val="000000" w:themeColor="text1"/>
          <w:sz w:val="20"/>
          <w:szCs w:val="20"/>
        </w:rPr>
      </w:pPr>
      <w:r w:rsidRPr="0093631F">
        <w:rPr>
          <w:rFonts w:ascii="Bookman Old Style" w:hAnsi="Bookman Old Style" w:cs="Arial"/>
          <w:color w:val="000000" w:themeColor="text1"/>
          <w:sz w:val="20"/>
          <w:szCs w:val="20"/>
          <w:shd w:val="clear" w:color="auto" w:fill="FFFFFF"/>
        </w:rPr>
        <w:t>Tong, X., Chen, J., Zhu, Q., &amp; Cheng, T. C. E. (2018). Technical assistance, inspection regime, and corporate social responsibility performance: A behavioural perspective. </w:t>
      </w:r>
      <w:r w:rsidRPr="0093631F">
        <w:rPr>
          <w:rFonts w:ascii="Bookman Old Style" w:hAnsi="Bookman Old Style" w:cs="Arial"/>
          <w:i/>
          <w:iCs/>
          <w:color w:val="000000" w:themeColor="text1"/>
          <w:sz w:val="20"/>
          <w:szCs w:val="20"/>
          <w:shd w:val="clear" w:color="auto" w:fill="FFFFFF"/>
        </w:rPr>
        <w:t xml:space="preserve">International Journal of Production Economics, </w:t>
      </w:r>
      <w:r w:rsidRPr="0093631F">
        <w:rPr>
          <w:rFonts w:ascii="Bookman Old Style" w:hAnsi="Bookman Old Style" w:cs="Arial"/>
          <w:i/>
          <w:color w:val="000000" w:themeColor="text1"/>
          <w:sz w:val="20"/>
          <w:szCs w:val="20"/>
          <w:shd w:val="clear" w:color="auto" w:fill="FFFFFF"/>
        </w:rPr>
        <w:t>208</w:t>
      </w:r>
      <w:r w:rsidRPr="0093631F">
        <w:rPr>
          <w:rFonts w:ascii="Bookman Old Style" w:hAnsi="Bookman Old Style" w:cs="Arial"/>
          <w:color w:val="000000" w:themeColor="text1"/>
          <w:sz w:val="20"/>
          <w:szCs w:val="20"/>
          <w:shd w:val="clear" w:color="auto" w:fill="FFFFFF"/>
        </w:rPr>
        <w:t xml:space="preserve">, </w:t>
      </w:r>
      <w:r w:rsidRPr="0093631F">
        <w:rPr>
          <w:rFonts w:ascii="Bookman Old Style" w:hAnsi="Bookman Old Style" w:cs="Arial"/>
          <w:color w:val="000000" w:themeColor="text1"/>
          <w:sz w:val="20"/>
          <w:szCs w:val="20"/>
        </w:rPr>
        <w:t>59-69.</w:t>
      </w:r>
    </w:p>
    <w:p w14:paraId="2980C550" w14:textId="77777777" w:rsidR="007A25FA" w:rsidRPr="0093631F" w:rsidRDefault="007A25FA" w:rsidP="007A25FA">
      <w:pPr>
        <w:spacing w:after="0" w:line="240" w:lineRule="auto"/>
        <w:ind w:left="720" w:hanging="720"/>
        <w:jc w:val="both"/>
        <w:rPr>
          <w:rFonts w:ascii="Bookman Old Style" w:hAnsi="Bookman Old Style" w:cs="Times New Roman"/>
          <w:color w:val="000000" w:themeColor="text1"/>
          <w:sz w:val="20"/>
          <w:szCs w:val="20"/>
        </w:rPr>
      </w:pPr>
      <w:r w:rsidRPr="0093631F">
        <w:rPr>
          <w:rFonts w:ascii="Bookman Old Style" w:hAnsi="Bookman Old Style" w:cs="Times New Roman"/>
          <w:color w:val="000000" w:themeColor="text1"/>
          <w:sz w:val="20"/>
          <w:szCs w:val="20"/>
        </w:rPr>
        <w:t xml:space="preserve">Tseng, M., Lim, M., &amp; Wong, W. P. (2015). Sustainable supply chain management: A closed-loop network hierarchical approach. </w:t>
      </w:r>
      <w:r w:rsidRPr="0093631F">
        <w:rPr>
          <w:rFonts w:ascii="Bookman Old Style" w:hAnsi="Bookman Old Style" w:cs="Times New Roman"/>
          <w:i/>
          <w:color w:val="000000" w:themeColor="text1"/>
          <w:sz w:val="20"/>
          <w:szCs w:val="20"/>
        </w:rPr>
        <w:t>Industrial Management &amp; Data Systems, 115</w:t>
      </w:r>
      <w:r w:rsidRPr="0093631F">
        <w:rPr>
          <w:rFonts w:ascii="Bookman Old Style" w:hAnsi="Bookman Old Style" w:cs="Times New Roman"/>
          <w:color w:val="000000" w:themeColor="text1"/>
          <w:sz w:val="20"/>
          <w:szCs w:val="20"/>
        </w:rPr>
        <w:t xml:space="preserve">(3), 436-461. </w:t>
      </w:r>
    </w:p>
    <w:p w14:paraId="4C1E594A" w14:textId="77777777" w:rsidR="007A25FA" w:rsidRPr="0093631F" w:rsidRDefault="007A25FA" w:rsidP="007A25FA">
      <w:pPr>
        <w:spacing w:after="0" w:line="240" w:lineRule="auto"/>
        <w:ind w:left="720" w:hanging="720"/>
        <w:jc w:val="both"/>
        <w:rPr>
          <w:rFonts w:ascii="Bookman Old Style" w:hAnsi="Bookman Old Style"/>
          <w:color w:val="000000" w:themeColor="text1"/>
          <w:sz w:val="20"/>
          <w:szCs w:val="20"/>
        </w:rPr>
      </w:pPr>
      <w:r w:rsidRPr="0093631F">
        <w:rPr>
          <w:rFonts w:ascii="Bookman Old Style" w:hAnsi="Bookman Old Style" w:cs="Arial"/>
          <w:color w:val="000000" w:themeColor="text1"/>
          <w:sz w:val="20"/>
          <w:szCs w:val="20"/>
          <w:shd w:val="clear" w:color="auto" w:fill="FFFFFF"/>
        </w:rPr>
        <w:t>Turker, D., &amp; Altuntas, C. (2014). Sustainable supply chain management in the fast fashion industry: An analysis of corporate reports. </w:t>
      </w:r>
      <w:r w:rsidRPr="0093631F">
        <w:rPr>
          <w:rFonts w:ascii="Bookman Old Style" w:hAnsi="Bookman Old Style" w:cs="Arial"/>
          <w:i/>
          <w:iCs/>
          <w:color w:val="000000" w:themeColor="text1"/>
          <w:sz w:val="20"/>
          <w:szCs w:val="20"/>
          <w:shd w:val="clear" w:color="auto" w:fill="FFFFFF"/>
        </w:rPr>
        <w:t>European Management Journal</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32</w:t>
      </w:r>
      <w:r w:rsidRPr="0093631F">
        <w:rPr>
          <w:rFonts w:ascii="Bookman Old Style" w:hAnsi="Bookman Old Style" w:cs="Arial"/>
          <w:color w:val="000000" w:themeColor="text1"/>
          <w:sz w:val="20"/>
          <w:szCs w:val="20"/>
          <w:shd w:val="clear" w:color="auto" w:fill="FFFFFF"/>
        </w:rPr>
        <w:t>(5), 837-849.</w:t>
      </w:r>
      <w:r w:rsidRPr="0093631F">
        <w:rPr>
          <w:rFonts w:ascii="Bookman Old Style" w:hAnsi="Bookman Old Style"/>
          <w:color w:val="000000" w:themeColor="text1"/>
          <w:sz w:val="20"/>
          <w:szCs w:val="20"/>
        </w:rPr>
        <w:t xml:space="preserve"> </w:t>
      </w:r>
    </w:p>
    <w:p w14:paraId="435453CF" w14:textId="77777777" w:rsidR="007A25FA" w:rsidRPr="0093631F" w:rsidRDefault="007A25FA" w:rsidP="007A25FA">
      <w:pPr>
        <w:spacing w:after="0" w:line="240" w:lineRule="auto"/>
        <w:ind w:left="720" w:hanging="720"/>
        <w:jc w:val="both"/>
        <w:rPr>
          <w:rFonts w:ascii="Bookman Old Style" w:hAnsi="Bookman Old Style"/>
          <w:color w:val="000000" w:themeColor="text1"/>
          <w:sz w:val="20"/>
          <w:szCs w:val="20"/>
        </w:rPr>
      </w:pPr>
      <w:r w:rsidRPr="0093631F">
        <w:rPr>
          <w:rFonts w:ascii="Bookman Old Style" w:hAnsi="Bookman Old Style" w:cs="Arial"/>
          <w:color w:val="000000" w:themeColor="text1"/>
          <w:sz w:val="20"/>
          <w:szCs w:val="20"/>
          <w:shd w:val="clear" w:color="auto" w:fill="FFFFFF"/>
        </w:rPr>
        <w:t>Ulutas, A., Shukla, N., Kiridena, S., &amp; Gibson, P. (2016). A utility-driven approach to supplier evaluation and selection: empirical validation of an integrated solution framework. </w:t>
      </w:r>
      <w:r w:rsidRPr="0093631F">
        <w:rPr>
          <w:rFonts w:ascii="Bookman Old Style" w:hAnsi="Bookman Old Style" w:cs="Arial"/>
          <w:i/>
          <w:iCs/>
          <w:color w:val="000000" w:themeColor="text1"/>
          <w:sz w:val="20"/>
          <w:szCs w:val="20"/>
          <w:shd w:val="clear" w:color="auto" w:fill="FFFFFF"/>
        </w:rPr>
        <w:t>International Journal of Production Research</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54</w:t>
      </w:r>
      <w:r w:rsidRPr="0093631F">
        <w:rPr>
          <w:rFonts w:ascii="Bookman Old Style" w:hAnsi="Bookman Old Style" w:cs="Arial"/>
          <w:color w:val="000000" w:themeColor="text1"/>
          <w:sz w:val="20"/>
          <w:szCs w:val="20"/>
          <w:shd w:val="clear" w:color="auto" w:fill="FFFFFF"/>
        </w:rPr>
        <w:t>(5), 1554-1567.</w:t>
      </w:r>
      <w:r w:rsidRPr="0093631F">
        <w:rPr>
          <w:rFonts w:ascii="Bookman Old Style" w:hAnsi="Bookman Old Style"/>
          <w:color w:val="000000" w:themeColor="text1"/>
          <w:sz w:val="20"/>
          <w:szCs w:val="20"/>
        </w:rPr>
        <w:t xml:space="preserve"> </w:t>
      </w:r>
    </w:p>
    <w:p w14:paraId="15200392" w14:textId="77777777" w:rsidR="007A25FA" w:rsidRPr="0093631F" w:rsidRDefault="007A25FA" w:rsidP="007A25FA">
      <w:pPr>
        <w:spacing w:after="0" w:line="240" w:lineRule="auto"/>
        <w:ind w:left="720" w:hanging="720"/>
        <w:jc w:val="both"/>
        <w:rPr>
          <w:rFonts w:ascii="Bookman Old Style" w:hAnsi="Bookman Old Style"/>
          <w:color w:val="000000" w:themeColor="text1"/>
          <w:sz w:val="20"/>
          <w:szCs w:val="20"/>
        </w:rPr>
      </w:pPr>
      <w:r w:rsidRPr="0093631F">
        <w:rPr>
          <w:rFonts w:ascii="Bookman Old Style" w:hAnsi="Bookman Old Style" w:cs="Arial"/>
          <w:color w:val="000000" w:themeColor="text1"/>
          <w:sz w:val="20"/>
          <w:szCs w:val="20"/>
          <w:shd w:val="clear" w:color="auto" w:fill="FFFFFF"/>
        </w:rPr>
        <w:t>Vahidi, F., Torabi, S. A., &amp; Ramezankhani, M. J. (2018). Sustainable supplier selection and order allocation under operational and disruption risks. </w:t>
      </w:r>
      <w:r w:rsidRPr="0093631F">
        <w:rPr>
          <w:rFonts w:ascii="Bookman Old Style" w:hAnsi="Bookman Old Style" w:cs="Arial"/>
          <w:i/>
          <w:iCs/>
          <w:color w:val="000000" w:themeColor="text1"/>
          <w:sz w:val="20"/>
          <w:szCs w:val="20"/>
          <w:shd w:val="clear" w:color="auto" w:fill="FFFFFF"/>
        </w:rPr>
        <w:t>Journal of Cleaner Production</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174</w:t>
      </w:r>
      <w:r w:rsidRPr="0093631F">
        <w:rPr>
          <w:rFonts w:ascii="Bookman Old Style" w:hAnsi="Bookman Old Style" w:cs="Arial"/>
          <w:color w:val="000000" w:themeColor="text1"/>
          <w:sz w:val="20"/>
          <w:szCs w:val="20"/>
          <w:shd w:val="clear" w:color="auto" w:fill="FFFFFF"/>
        </w:rPr>
        <w:t>, 1351-1365.</w:t>
      </w:r>
      <w:r w:rsidRPr="0093631F">
        <w:rPr>
          <w:rFonts w:ascii="Bookman Old Style" w:hAnsi="Bookman Old Style"/>
          <w:color w:val="000000" w:themeColor="text1"/>
          <w:sz w:val="20"/>
          <w:szCs w:val="20"/>
        </w:rPr>
        <w:t xml:space="preserve"> </w:t>
      </w:r>
    </w:p>
    <w:p w14:paraId="0835A393" w14:textId="77777777" w:rsidR="007A25FA" w:rsidRPr="0093631F" w:rsidRDefault="007A25FA" w:rsidP="007A25FA">
      <w:pPr>
        <w:spacing w:after="0" w:line="240" w:lineRule="auto"/>
        <w:ind w:left="720" w:hanging="720"/>
        <w:jc w:val="both"/>
        <w:rPr>
          <w:rFonts w:ascii="Bookman Old Style" w:hAnsi="Bookman Old Style" w:cs="Times New Roman"/>
          <w:color w:val="000000" w:themeColor="text1"/>
          <w:sz w:val="20"/>
          <w:szCs w:val="20"/>
        </w:rPr>
      </w:pPr>
      <w:r w:rsidRPr="0093631F">
        <w:rPr>
          <w:rFonts w:ascii="Bookman Old Style" w:hAnsi="Bookman Old Style" w:cs="Times New Roman"/>
          <w:color w:val="000000" w:themeColor="text1"/>
          <w:sz w:val="20"/>
          <w:szCs w:val="20"/>
        </w:rPr>
        <w:t xml:space="preserve">van de Kaa, G., Fens, T., Rezaei, J., Kaynak, D., Hatun, Z., &amp; Tsilimeni-Archangelidi, A. (2019). Realizing smart meter connectivity: Analyzing the competing technologies Power line communication, mobile telephony, and radio frequency using the best worst method. </w:t>
      </w:r>
      <w:r w:rsidRPr="0093631F">
        <w:rPr>
          <w:rFonts w:ascii="Bookman Old Style" w:hAnsi="Bookman Old Style" w:cs="Times New Roman"/>
          <w:i/>
          <w:iCs/>
          <w:color w:val="000000" w:themeColor="text1"/>
          <w:sz w:val="20"/>
          <w:szCs w:val="20"/>
        </w:rPr>
        <w:t>Renewable and Sustainable Energy Reviews</w:t>
      </w:r>
      <w:r w:rsidRPr="0093631F">
        <w:rPr>
          <w:rFonts w:ascii="Bookman Old Style" w:hAnsi="Bookman Old Style" w:cs="Times New Roman"/>
          <w:color w:val="000000" w:themeColor="text1"/>
          <w:sz w:val="20"/>
          <w:szCs w:val="20"/>
        </w:rPr>
        <w:t xml:space="preserve">, </w:t>
      </w:r>
      <w:r w:rsidRPr="0093631F">
        <w:rPr>
          <w:rFonts w:ascii="Bookman Old Style" w:hAnsi="Bookman Old Style" w:cs="Times New Roman"/>
          <w:i/>
          <w:iCs/>
          <w:color w:val="000000" w:themeColor="text1"/>
          <w:sz w:val="20"/>
          <w:szCs w:val="20"/>
        </w:rPr>
        <w:t>103</w:t>
      </w:r>
      <w:r w:rsidRPr="0093631F">
        <w:rPr>
          <w:rFonts w:ascii="Bookman Old Style" w:hAnsi="Bookman Old Style" w:cs="Times New Roman"/>
          <w:color w:val="000000" w:themeColor="text1"/>
          <w:sz w:val="20"/>
          <w:szCs w:val="20"/>
        </w:rPr>
        <w:t>, 320-327.</w:t>
      </w:r>
    </w:p>
    <w:p w14:paraId="0CD10656" w14:textId="77777777" w:rsidR="007A25FA" w:rsidRPr="0093631F" w:rsidRDefault="007A25FA" w:rsidP="007A25FA">
      <w:pPr>
        <w:spacing w:after="0" w:line="240" w:lineRule="auto"/>
        <w:ind w:left="720" w:hanging="720"/>
        <w:jc w:val="both"/>
        <w:rPr>
          <w:rFonts w:ascii="Bookman Old Style" w:hAnsi="Bookman Old Style" w:cs="Times New Roman"/>
          <w:color w:val="000000" w:themeColor="text1"/>
          <w:sz w:val="20"/>
          <w:szCs w:val="20"/>
        </w:rPr>
      </w:pPr>
      <w:r w:rsidRPr="0093631F">
        <w:rPr>
          <w:rFonts w:ascii="Bookman Old Style" w:hAnsi="Bookman Old Style" w:cs="Times New Roman"/>
          <w:color w:val="000000" w:themeColor="text1"/>
          <w:sz w:val="20"/>
          <w:szCs w:val="20"/>
          <w:lang w:val="pt-BR"/>
        </w:rPr>
        <w:t xml:space="preserve">van de Kaa, G., Kamp, L., &amp; Rezaei, J. (2017a). </w:t>
      </w:r>
      <w:r w:rsidRPr="0093631F">
        <w:rPr>
          <w:rFonts w:ascii="Bookman Old Style" w:hAnsi="Bookman Old Style" w:cs="Times New Roman"/>
          <w:color w:val="000000" w:themeColor="text1"/>
          <w:sz w:val="20"/>
          <w:szCs w:val="20"/>
        </w:rPr>
        <w:t xml:space="preserve">Selection of biomass thermochemical conversion technology in the Netherlands: A best worst method approach. </w:t>
      </w:r>
      <w:r w:rsidRPr="0093631F">
        <w:rPr>
          <w:rFonts w:ascii="Bookman Old Style" w:hAnsi="Bookman Old Style" w:cs="Times New Roman"/>
          <w:i/>
          <w:iCs/>
          <w:color w:val="000000" w:themeColor="text1"/>
          <w:sz w:val="20"/>
          <w:szCs w:val="20"/>
        </w:rPr>
        <w:t>Journal of Cleaner Production</w:t>
      </w:r>
      <w:r w:rsidRPr="0093631F">
        <w:rPr>
          <w:rFonts w:ascii="Bookman Old Style" w:hAnsi="Bookman Old Style" w:cs="Times New Roman"/>
          <w:color w:val="000000" w:themeColor="text1"/>
          <w:sz w:val="20"/>
          <w:szCs w:val="20"/>
        </w:rPr>
        <w:t xml:space="preserve">, </w:t>
      </w:r>
      <w:r w:rsidRPr="0093631F">
        <w:rPr>
          <w:rFonts w:ascii="Bookman Old Style" w:hAnsi="Bookman Old Style" w:cs="Times New Roman"/>
          <w:i/>
          <w:iCs/>
          <w:color w:val="000000" w:themeColor="text1"/>
          <w:sz w:val="20"/>
          <w:szCs w:val="20"/>
        </w:rPr>
        <w:t>166</w:t>
      </w:r>
      <w:r w:rsidRPr="0093631F">
        <w:rPr>
          <w:rFonts w:ascii="Bookman Old Style" w:hAnsi="Bookman Old Style" w:cs="Times New Roman"/>
          <w:color w:val="000000" w:themeColor="text1"/>
          <w:sz w:val="20"/>
          <w:szCs w:val="20"/>
        </w:rPr>
        <w:t>, 32-39.</w:t>
      </w:r>
    </w:p>
    <w:p w14:paraId="49ECD31B" w14:textId="77777777" w:rsidR="007A25FA" w:rsidRPr="0093631F" w:rsidRDefault="007A25FA" w:rsidP="007A25FA">
      <w:pPr>
        <w:spacing w:after="0" w:line="240" w:lineRule="auto"/>
        <w:ind w:left="720" w:hanging="720"/>
        <w:jc w:val="both"/>
        <w:rPr>
          <w:rFonts w:ascii="Bookman Old Style" w:hAnsi="Bookman Old Style" w:cs="Times New Roman"/>
          <w:color w:val="000000" w:themeColor="text1"/>
          <w:sz w:val="20"/>
          <w:szCs w:val="20"/>
        </w:rPr>
      </w:pPr>
      <w:r w:rsidRPr="0093631F">
        <w:rPr>
          <w:rFonts w:ascii="Bookman Old Style" w:hAnsi="Bookman Old Style" w:cs="Times New Roman"/>
          <w:color w:val="000000" w:themeColor="text1"/>
          <w:sz w:val="20"/>
          <w:szCs w:val="20"/>
        </w:rPr>
        <w:t xml:space="preserve">van de Kaa, G., Scholten, D., Rezaei, J., &amp; Milchram, C. (2017b). The Battle between Battery and Fuel Cell Powered Electric Vehicles: A BWM Approach. </w:t>
      </w:r>
      <w:r w:rsidRPr="0093631F">
        <w:rPr>
          <w:rFonts w:ascii="Bookman Old Style" w:hAnsi="Bookman Old Style" w:cs="Times New Roman"/>
          <w:i/>
          <w:iCs/>
          <w:color w:val="000000" w:themeColor="text1"/>
          <w:sz w:val="20"/>
          <w:szCs w:val="20"/>
        </w:rPr>
        <w:t>Energies</w:t>
      </w:r>
      <w:r w:rsidRPr="0093631F">
        <w:rPr>
          <w:rFonts w:ascii="Bookman Old Style" w:hAnsi="Bookman Old Style" w:cs="Times New Roman"/>
          <w:color w:val="000000" w:themeColor="text1"/>
          <w:sz w:val="20"/>
          <w:szCs w:val="20"/>
        </w:rPr>
        <w:t xml:space="preserve">, </w:t>
      </w:r>
      <w:r w:rsidRPr="0093631F">
        <w:rPr>
          <w:rFonts w:ascii="Bookman Old Style" w:hAnsi="Bookman Old Style" w:cs="Times New Roman"/>
          <w:i/>
          <w:iCs/>
          <w:color w:val="000000" w:themeColor="text1"/>
          <w:sz w:val="20"/>
          <w:szCs w:val="20"/>
        </w:rPr>
        <w:t>10</w:t>
      </w:r>
      <w:r w:rsidRPr="0093631F">
        <w:rPr>
          <w:rFonts w:ascii="Bookman Old Style" w:hAnsi="Bookman Old Style" w:cs="Times New Roman"/>
          <w:color w:val="000000" w:themeColor="text1"/>
          <w:sz w:val="20"/>
          <w:szCs w:val="20"/>
        </w:rPr>
        <w:t>(11), 1707.</w:t>
      </w:r>
    </w:p>
    <w:p w14:paraId="1D6B7FB0" w14:textId="77777777" w:rsidR="007A25FA" w:rsidRPr="0093631F" w:rsidRDefault="007A25FA" w:rsidP="007A25FA">
      <w:pPr>
        <w:spacing w:after="0" w:line="240" w:lineRule="auto"/>
        <w:ind w:left="720" w:hanging="720"/>
        <w:jc w:val="both"/>
        <w:rPr>
          <w:rFonts w:ascii="Bookman Old Style" w:hAnsi="Bookman Old Style" w:cs="Times New Roman"/>
          <w:color w:val="000000" w:themeColor="text1"/>
          <w:sz w:val="20"/>
          <w:szCs w:val="20"/>
        </w:rPr>
      </w:pPr>
      <w:r w:rsidRPr="0093631F">
        <w:rPr>
          <w:rFonts w:ascii="Bookman Old Style" w:hAnsi="Bookman Old Style" w:cs="Times New Roman"/>
          <w:color w:val="000000" w:themeColor="text1"/>
          <w:sz w:val="20"/>
          <w:szCs w:val="20"/>
        </w:rPr>
        <w:t xml:space="preserve">Wang, Z., Xu, G., Lin, R., Wang, H., &amp; Ren, J. (2019). Energy performance contracting, risk factors, and policy implications: Identification and analysis of risks based on the best-worst network method. </w:t>
      </w:r>
      <w:r w:rsidRPr="0093631F">
        <w:rPr>
          <w:rFonts w:ascii="Bookman Old Style" w:hAnsi="Bookman Old Style" w:cs="Times New Roman"/>
          <w:i/>
          <w:iCs/>
          <w:color w:val="000000" w:themeColor="text1"/>
          <w:sz w:val="20"/>
          <w:szCs w:val="20"/>
        </w:rPr>
        <w:t>Energy</w:t>
      </w:r>
      <w:r w:rsidRPr="0093631F">
        <w:rPr>
          <w:rFonts w:ascii="Bookman Old Style" w:hAnsi="Bookman Old Style" w:cs="Times New Roman"/>
          <w:color w:val="000000" w:themeColor="text1"/>
          <w:sz w:val="20"/>
          <w:szCs w:val="20"/>
        </w:rPr>
        <w:t xml:space="preserve">, </w:t>
      </w:r>
      <w:r w:rsidRPr="0093631F">
        <w:rPr>
          <w:rFonts w:ascii="Bookman Old Style" w:hAnsi="Bookman Old Style" w:cs="Times New Roman"/>
          <w:i/>
          <w:iCs/>
          <w:color w:val="000000" w:themeColor="text1"/>
          <w:sz w:val="20"/>
          <w:szCs w:val="20"/>
        </w:rPr>
        <w:t>170</w:t>
      </w:r>
      <w:r w:rsidRPr="0093631F">
        <w:rPr>
          <w:rFonts w:ascii="Bookman Old Style" w:hAnsi="Bookman Old Style" w:cs="Times New Roman"/>
          <w:color w:val="000000" w:themeColor="text1"/>
          <w:sz w:val="20"/>
          <w:szCs w:val="20"/>
        </w:rPr>
        <w:t>, 1-13.</w:t>
      </w:r>
    </w:p>
    <w:p w14:paraId="400E445A" w14:textId="77777777" w:rsidR="007A25FA" w:rsidRPr="0093631F" w:rsidRDefault="007A25FA" w:rsidP="007A25FA">
      <w:pPr>
        <w:pStyle w:val="CommentText"/>
        <w:spacing w:after="0"/>
        <w:ind w:left="720" w:hanging="720"/>
        <w:jc w:val="both"/>
        <w:rPr>
          <w:rFonts w:ascii="Bookman Old Style" w:hAnsi="Bookman Old Style" w:cs="Arial"/>
          <w:color w:val="000000" w:themeColor="text1"/>
          <w:shd w:val="clear" w:color="auto" w:fill="FFFFFF"/>
        </w:rPr>
      </w:pPr>
      <w:r w:rsidRPr="0093631F">
        <w:rPr>
          <w:rFonts w:ascii="Bookman Old Style" w:hAnsi="Bookman Old Style" w:cs="Arial"/>
          <w:color w:val="000000" w:themeColor="text1"/>
          <w:shd w:val="clear" w:color="auto" w:fill="FFFFFF"/>
        </w:rPr>
        <w:t>Wang, L., &amp; Wang, G. (2016). Big data in cyber-physical systems, digital manufacturing and industry 4.0. </w:t>
      </w:r>
      <w:r w:rsidRPr="0093631F">
        <w:rPr>
          <w:rFonts w:ascii="Bookman Old Style" w:hAnsi="Bookman Old Style" w:cs="Arial"/>
          <w:i/>
          <w:iCs/>
          <w:color w:val="000000" w:themeColor="text1"/>
          <w:shd w:val="clear" w:color="auto" w:fill="FFFFFF"/>
        </w:rPr>
        <w:t>International Journal of Engineering and Manufacturing (IJEM)</w:t>
      </w:r>
      <w:r w:rsidRPr="0093631F">
        <w:rPr>
          <w:rFonts w:ascii="Bookman Old Style" w:hAnsi="Bookman Old Style" w:cs="Arial"/>
          <w:color w:val="000000" w:themeColor="text1"/>
          <w:shd w:val="clear" w:color="auto" w:fill="FFFFFF"/>
        </w:rPr>
        <w:t>, </w:t>
      </w:r>
      <w:r w:rsidRPr="0093631F">
        <w:rPr>
          <w:rFonts w:ascii="Bookman Old Style" w:hAnsi="Bookman Old Style" w:cs="Arial"/>
          <w:i/>
          <w:iCs/>
          <w:color w:val="000000" w:themeColor="text1"/>
          <w:shd w:val="clear" w:color="auto" w:fill="FFFFFF"/>
        </w:rPr>
        <w:t>6</w:t>
      </w:r>
      <w:r w:rsidRPr="0093631F">
        <w:rPr>
          <w:rFonts w:ascii="Bookman Old Style" w:hAnsi="Bookman Old Style" w:cs="Arial"/>
          <w:color w:val="000000" w:themeColor="text1"/>
          <w:shd w:val="clear" w:color="auto" w:fill="FFFFFF"/>
        </w:rPr>
        <w:t>(4), 1-8.</w:t>
      </w:r>
    </w:p>
    <w:p w14:paraId="7E60FA1F" w14:textId="77777777" w:rsidR="007A25FA" w:rsidRPr="0093631F" w:rsidRDefault="007A25FA" w:rsidP="007A25FA">
      <w:pPr>
        <w:spacing w:after="0" w:line="240" w:lineRule="auto"/>
        <w:ind w:left="720" w:hanging="720"/>
        <w:jc w:val="both"/>
        <w:rPr>
          <w:rFonts w:ascii="Bookman Old Style" w:hAnsi="Bookman Old Style"/>
          <w:color w:val="000000" w:themeColor="text1"/>
          <w:sz w:val="20"/>
          <w:szCs w:val="20"/>
        </w:rPr>
      </w:pPr>
      <w:r w:rsidRPr="0093631F">
        <w:rPr>
          <w:rFonts w:ascii="Bookman Old Style" w:hAnsi="Bookman Old Style" w:cs="Arial"/>
          <w:color w:val="000000" w:themeColor="text1"/>
          <w:sz w:val="20"/>
          <w:szCs w:val="20"/>
          <w:shd w:val="clear" w:color="auto" w:fill="FFFFFF"/>
        </w:rPr>
        <w:t>Verma, R., &amp; Pullman, M. E. (1998). An analysis of the supplier selection process. </w:t>
      </w:r>
      <w:r w:rsidRPr="0093631F">
        <w:rPr>
          <w:rFonts w:ascii="Bookman Old Style" w:hAnsi="Bookman Old Style" w:cs="Arial"/>
          <w:i/>
          <w:iCs/>
          <w:color w:val="000000" w:themeColor="text1"/>
          <w:sz w:val="20"/>
          <w:szCs w:val="20"/>
          <w:shd w:val="clear" w:color="auto" w:fill="FFFFFF"/>
        </w:rPr>
        <w:t>Omega</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26</w:t>
      </w:r>
      <w:r w:rsidRPr="0093631F">
        <w:rPr>
          <w:rFonts w:ascii="Bookman Old Style" w:hAnsi="Bookman Old Style" w:cs="Arial"/>
          <w:color w:val="000000" w:themeColor="text1"/>
          <w:sz w:val="20"/>
          <w:szCs w:val="20"/>
          <w:shd w:val="clear" w:color="auto" w:fill="FFFFFF"/>
        </w:rPr>
        <w:t>(6), 739-750.</w:t>
      </w:r>
      <w:r w:rsidRPr="0093631F">
        <w:rPr>
          <w:rFonts w:ascii="Bookman Old Style" w:hAnsi="Bookman Old Style"/>
          <w:color w:val="000000" w:themeColor="text1"/>
          <w:sz w:val="20"/>
          <w:szCs w:val="20"/>
        </w:rPr>
        <w:t xml:space="preserve"> </w:t>
      </w:r>
    </w:p>
    <w:p w14:paraId="696877C3" w14:textId="77777777" w:rsidR="007A25FA" w:rsidRPr="0093631F" w:rsidRDefault="007A25FA" w:rsidP="007A25FA">
      <w:pPr>
        <w:spacing w:after="0" w:line="240" w:lineRule="auto"/>
        <w:ind w:left="720" w:hanging="720"/>
        <w:jc w:val="both"/>
        <w:rPr>
          <w:rFonts w:ascii="Bookman Old Style" w:hAnsi="Bookman Old Style"/>
          <w:color w:val="000000" w:themeColor="text1"/>
          <w:sz w:val="20"/>
          <w:szCs w:val="20"/>
        </w:rPr>
      </w:pPr>
      <w:r w:rsidRPr="0093631F">
        <w:rPr>
          <w:rFonts w:ascii="Bookman Old Style" w:hAnsi="Bookman Old Style" w:cs="Arial"/>
          <w:color w:val="000000" w:themeColor="text1"/>
          <w:sz w:val="20"/>
          <w:szCs w:val="20"/>
          <w:shd w:val="clear" w:color="auto" w:fill="FFFFFF"/>
        </w:rPr>
        <w:t>Weyer, S., Schmitt, M., Ohmer, M., &amp; Gorecky, D. (2015). Towards Industry 4.0-Standardization as the crucial challenge for highly modular, multi-vendor production systems. </w:t>
      </w:r>
      <w:r w:rsidRPr="0093631F">
        <w:rPr>
          <w:rFonts w:ascii="Bookman Old Style" w:hAnsi="Bookman Old Style" w:cs="Arial"/>
          <w:i/>
          <w:iCs/>
          <w:color w:val="000000" w:themeColor="text1"/>
          <w:sz w:val="20"/>
          <w:szCs w:val="20"/>
          <w:shd w:val="clear" w:color="auto" w:fill="FFFFFF"/>
        </w:rPr>
        <w:t>Ifac-Papersonline</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48</w:t>
      </w:r>
      <w:r w:rsidRPr="0093631F">
        <w:rPr>
          <w:rFonts w:ascii="Bookman Old Style" w:hAnsi="Bookman Old Style" w:cs="Arial"/>
          <w:color w:val="000000" w:themeColor="text1"/>
          <w:sz w:val="20"/>
          <w:szCs w:val="20"/>
          <w:shd w:val="clear" w:color="auto" w:fill="FFFFFF"/>
        </w:rPr>
        <w:t>(3), 579-584.</w:t>
      </w:r>
      <w:r w:rsidRPr="0093631F">
        <w:rPr>
          <w:rFonts w:ascii="Bookman Old Style" w:hAnsi="Bookman Old Style"/>
          <w:color w:val="000000" w:themeColor="text1"/>
          <w:sz w:val="20"/>
          <w:szCs w:val="20"/>
        </w:rPr>
        <w:t xml:space="preserve"> </w:t>
      </w:r>
    </w:p>
    <w:p w14:paraId="67C76175" w14:textId="77777777" w:rsidR="007A25FA" w:rsidRPr="0093631F" w:rsidRDefault="007A25FA" w:rsidP="007A25FA">
      <w:pPr>
        <w:spacing w:after="0" w:line="240" w:lineRule="auto"/>
        <w:ind w:left="720" w:hanging="720"/>
        <w:jc w:val="both"/>
        <w:rPr>
          <w:rFonts w:ascii="Bookman Old Style" w:hAnsi="Bookman Old Style"/>
          <w:color w:val="000000" w:themeColor="text1"/>
          <w:sz w:val="20"/>
          <w:szCs w:val="20"/>
        </w:rPr>
      </w:pPr>
      <w:r w:rsidRPr="0093631F">
        <w:rPr>
          <w:rFonts w:ascii="Bookman Old Style" w:hAnsi="Bookman Old Style" w:cs="Arial"/>
          <w:color w:val="000000" w:themeColor="text1"/>
          <w:sz w:val="20"/>
          <w:szCs w:val="20"/>
          <w:shd w:val="clear" w:color="auto" w:fill="FFFFFF"/>
        </w:rPr>
        <w:t>Witjes, S., &amp; Lozano, R. (2016). Towards a more Circular Economy: Proposing a framework linking sustainable public procurement and sustainable business models. </w:t>
      </w:r>
      <w:r w:rsidRPr="0093631F">
        <w:rPr>
          <w:rFonts w:ascii="Bookman Old Style" w:hAnsi="Bookman Old Style" w:cs="Arial"/>
          <w:i/>
          <w:iCs/>
          <w:color w:val="000000" w:themeColor="text1"/>
          <w:sz w:val="20"/>
          <w:szCs w:val="20"/>
          <w:shd w:val="clear" w:color="auto" w:fill="FFFFFF"/>
        </w:rPr>
        <w:t>Resources, Conservation and Recycling</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112</w:t>
      </w:r>
      <w:r w:rsidRPr="0093631F">
        <w:rPr>
          <w:rFonts w:ascii="Bookman Old Style" w:hAnsi="Bookman Old Style" w:cs="Arial"/>
          <w:color w:val="000000" w:themeColor="text1"/>
          <w:sz w:val="20"/>
          <w:szCs w:val="20"/>
          <w:shd w:val="clear" w:color="auto" w:fill="FFFFFF"/>
        </w:rPr>
        <w:t>, 37-44.</w:t>
      </w:r>
      <w:r w:rsidRPr="0093631F">
        <w:rPr>
          <w:rFonts w:ascii="Bookman Old Style" w:hAnsi="Bookman Old Style"/>
          <w:color w:val="000000" w:themeColor="text1"/>
          <w:sz w:val="20"/>
          <w:szCs w:val="20"/>
        </w:rPr>
        <w:t xml:space="preserve"> </w:t>
      </w:r>
    </w:p>
    <w:p w14:paraId="66F2BBBD" w14:textId="77777777" w:rsidR="007A25FA" w:rsidRPr="0093631F" w:rsidRDefault="007A25FA" w:rsidP="007A25FA">
      <w:pPr>
        <w:pStyle w:val="CommentText"/>
        <w:spacing w:after="0"/>
        <w:ind w:left="720" w:hanging="720"/>
        <w:jc w:val="both"/>
        <w:rPr>
          <w:rFonts w:ascii="Bookman Old Style" w:hAnsi="Bookman Old Style" w:cs="Arial"/>
          <w:color w:val="000000" w:themeColor="text1"/>
          <w:shd w:val="clear" w:color="auto" w:fill="FFFFFF"/>
        </w:rPr>
      </w:pPr>
      <w:r w:rsidRPr="0093631F">
        <w:rPr>
          <w:rFonts w:ascii="Bookman Old Style" w:hAnsi="Bookman Old Style" w:cs="Arial"/>
          <w:color w:val="000000" w:themeColor="text1"/>
          <w:shd w:val="clear" w:color="auto" w:fill="FFFFFF"/>
        </w:rPr>
        <w:t>Wollschlaeger, M., Sauter, T., &amp; Jasperneite, J. (2017). The future of industrial communication: Automation networks in the era of the internet of things and industry 4.0. </w:t>
      </w:r>
      <w:r w:rsidRPr="0093631F">
        <w:rPr>
          <w:rFonts w:ascii="Bookman Old Style" w:hAnsi="Bookman Old Style" w:cs="Arial"/>
          <w:i/>
          <w:iCs/>
          <w:color w:val="000000" w:themeColor="text1"/>
          <w:shd w:val="clear" w:color="auto" w:fill="FFFFFF"/>
        </w:rPr>
        <w:t>IEEE Industrial Electronics Magazine</w:t>
      </w:r>
      <w:r w:rsidRPr="0093631F">
        <w:rPr>
          <w:rFonts w:ascii="Bookman Old Style" w:hAnsi="Bookman Old Style" w:cs="Arial"/>
          <w:color w:val="000000" w:themeColor="text1"/>
          <w:shd w:val="clear" w:color="auto" w:fill="FFFFFF"/>
        </w:rPr>
        <w:t>, </w:t>
      </w:r>
      <w:r w:rsidRPr="0093631F">
        <w:rPr>
          <w:rFonts w:ascii="Bookman Old Style" w:hAnsi="Bookman Old Style" w:cs="Arial"/>
          <w:i/>
          <w:iCs/>
          <w:color w:val="000000" w:themeColor="text1"/>
          <w:shd w:val="clear" w:color="auto" w:fill="FFFFFF"/>
        </w:rPr>
        <w:t>11</w:t>
      </w:r>
      <w:r w:rsidRPr="0093631F">
        <w:rPr>
          <w:rFonts w:ascii="Bookman Old Style" w:hAnsi="Bookman Old Style" w:cs="Arial"/>
          <w:color w:val="000000" w:themeColor="text1"/>
          <w:shd w:val="clear" w:color="auto" w:fill="FFFFFF"/>
        </w:rPr>
        <w:t xml:space="preserve">(1), 17-27. </w:t>
      </w:r>
    </w:p>
    <w:p w14:paraId="091933A1" w14:textId="77777777" w:rsidR="007A25FA" w:rsidRPr="0093631F" w:rsidRDefault="007A25FA" w:rsidP="007A25FA">
      <w:pPr>
        <w:spacing w:after="0" w:line="240" w:lineRule="auto"/>
        <w:ind w:left="720" w:hanging="720"/>
        <w:jc w:val="both"/>
        <w:rPr>
          <w:rFonts w:ascii="Bookman Old Style" w:hAnsi="Bookman Old Style"/>
          <w:color w:val="000000" w:themeColor="text1"/>
          <w:sz w:val="20"/>
          <w:szCs w:val="20"/>
        </w:rPr>
      </w:pPr>
      <w:r w:rsidRPr="0093631F">
        <w:rPr>
          <w:rFonts w:ascii="Bookman Old Style" w:hAnsi="Bookman Old Style"/>
          <w:color w:val="000000" w:themeColor="text1"/>
          <w:sz w:val="20"/>
          <w:szCs w:val="20"/>
        </w:rPr>
        <w:t>Wollmuth, J. &amp; Ivanova, V. (2014). 6 steps for a more sustainable supply chain. GreenBiz, (Last updated 24 April 2014) [online] Available at: &lt;https://www.greenbiz.com/blog/2014/01/24/6-steps-more-sustainable-supply-chain&gt; (accessed on 18 April 2016).</w:t>
      </w:r>
    </w:p>
    <w:p w14:paraId="26DE6588" w14:textId="77777777" w:rsidR="007A25FA" w:rsidRPr="0093631F" w:rsidRDefault="007A25FA" w:rsidP="007A25FA">
      <w:pPr>
        <w:spacing w:after="0" w:line="240" w:lineRule="auto"/>
        <w:ind w:left="720" w:hanging="720"/>
        <w:jc w:val="both"/>
        <w:rPr>
          <w:rFonts w:ascii="Bookman Old Style" w:hAnsi="Bookman Old Style"/>
          <w:color w:val="000000" w:themeColor="text1"/>
          <w:sz w:val="20"/>
          <w:szCs w:val="20"/>
        </w:rPr>
      </w:pPr>
      <w:r w:rsidRPr="0093631F">
        <w:rPr>
          <w:rFonts w:ascii="Bookman Old Style" w:hAnsi="Bookman Old Style"/>
          <w:color w:val="000000" w:themeColor="text1"/>
          <w:sz w:val="20"/>
          <w:szCs w:val="20"/>
        </w:rPr>
        <w:t>World Commission on Environment and Development (WCED) (1987). Our Common Future (Australian Edition). Oxford University Press, Melbourne</w:t>
      </w:r>
    </w:p>
    <w:p w14:paraId="3CE9D52B" w14:textId="77777777" w:rsidR="007A25FA" w:rsidRPr="0093631F" w:rsidRDefault="007A25FA" w:rsidP="007A25FA">
      <w:pPr>
        <w:spacing w:after="0" w:line="240" w:lineRule="auto"/>
        <w:ind w:left="720" w:hanging="720"/>
        <w:jc w:val="both"/>
        <w:rPr>
          <w:rFonts w:ascii="Bookman Old Style" w:hAnsi="Bookman Old Style" w:cs="Times New Roman"/>
          <w:color w:val="000000" w:themeColor="text1"/>
          <w:sz w:val="20"/>
          <w:szCs w:val="20"/>
        </w:rPr>
      </w:pPr>
      <w:r w:rsidRPr="0093631F">
        <w:rPr>
          <w:rFonts w:ascii="Bookman Old Style" w:hAnsi="Bookman Old Style" w:cs="Times New Roman"/>
          <w:color w:val="000000" w:themeColor="text1"/>
          <w:sz w:val="20"/>
          <w:szCs w:val="20"/>
        </w:rPr>
        <w:t>Wu, M., &amp; Liu, Z. (2011). The supplier selection application based on two methods: VIKOR algorithm with entropy method and Fuzzy TOPSIS with vague sets method. </w:t>
      </w:r>
      <w:r w:rsidRPr="0093631F">
        <w:rPr>
          <w:rFonts w:ascii="Bookman Old Style" w:hAnsi="Bookman Old Style" w:cs="Times New Roman"/>
          <w:i/>
          <w:iCs/>
          <w:color w:val="000000" w:themeColor="text1"/>
          <w:sz w:val="20"/>
          <w:szCs w:val="20"/>
        </w:rPr>
        <w:t>International Journal of Management Science and Engineering Management</w:t>
      </w:r>
      <w:r w:rsidRPr="0093631F">
        <w:rPr>
          <w:rFonts w:ascii="Bookman Old Style" w:hAnsi="Bookman Old Style" w:cs="Times New Roman"/>
          <w:color w:val="000000" w:themeColor="text1"/>
          <w:sz w:val="20"/>
          <w:szCs w:val="20"/>
        </w:rPr>
        <w:t>, </w:t>
      </w:r>
      <w:r w:rsidRPr="0093631F">
        <w:rPr>
          <w:rFonts w:ascii="Bookman Old Style" w:hAnsi="Bookman Old Style" w:cs="Times New Roman"/>
          <w:i/>
          <w:iCs/>
          <w:color w:val="000000" w:themeColor="text1"/>
          <w:sz w:val="20"/>
          <w:szCs w:val="20"/>
        </w:rPr>
        <w:t>6</w:t>
      </w:r>
      <w:r w:rsidRPr="0093631F">
        <w:rPr>
          <w:rFonts w:ascii="Bookman Old Style" w:hAnsi="Bookman Old Style" w:cs="Times New Roman"/>
          <w:color w:val="000000" w:themeColor="text1"/>
          <w:sz w:val="20"/>
          <w:szCs w:val="20"/>
        </w:rPr>
        <w:t>(2), 109-115.</w:t>
      </w:r>
    </w:p>
    <w:p w14:paraId="71A3A663" w14:textId="77777777" w:rsidR="007A25FA" w:rsidRPr="0093631F" w:rsidRDefault="007A25FA" w:rsidP="007A25FA">
      <w:pPr>
        <w:pStyle w:val="CommentText"/>
        <w:spacing w:after="0"/>
        <w:ind w:left="720" w:hanging="720"/>
        <w:jc w:val="both"/>
        <w:rPr>
          <w:rFonts w:ascii="Bookman Old Style" w:hAnsi="Bookman Old Style" w:cs="Arial"/>
          <w:color w:val="000000" w:themeColor="text1"/>
          <w:shd w:val="clear" w:color="auto" w:fill="FFFFFF"/>
        </w:rPr>
      </w:pPr>
      <w:r w:rsidRPr="0093631F">
        <w:rPr>
          <w:rFonts w:ascii="Bookman Old Style" w:hAnsi="Bookman Old Style" w:cs="Arial"/>
          <w:color w:val="000000" w:themeColor="text1"/>
          <w:shd w:val="clear" w:color="auto" w:fill="FFFFFF"/>
        </w:rPr>
        <w:t>Yang, M., Smart, P., Kumar, M., Jolly, M., &amp; Evans, S. (2018). Product-service systems business models for circular supply chains. </w:t>
      </w:r>
      <w:r w:rsidRPr="0093631F">
        <w:rPr>
          <w:rFonts w:ascii="Bookman Old Style" w:hAnsi="Bookman Old Style" w:cs="Arial"/>
          <w:i/>
          <w:iCs/>
          <w:color w:val="000000" w:themeColor="text1"/>
          <w:shd w:val="clear" w:color="auto" w:fill="FFFFFF"/>
        </w:rPr>
        <w:t>Production Planning &amp; Control</w:t>
      </w:r>
      <w:r w:rsidRPr="0093631F">
        <w:rPr>
          <w:rFonts w:ascii="Bookman Old Style" w:hAnsi="Bookman Old Style" w:cs="Arial"/>
          <w:color w:val="000000" w:themeColor="text1"/>
          <w:shd w:val="clear" w:color="auto" w:fill="FFFFFF"/>
        </w:rPr>
        <w:t>, </w:t>
      </w:r>
      <w:r w:rsidRPr="0093631F">
        <w:rPr>
          <w:rFonts w:ascii="Bookman Old Style" w:hAnsi="Bookman Old Style" w:cs="Arial"/>
          <w:i/>
          <w:iCs/>
          <w:color w:val="000000" w:themeColor="text1"/>
          <w:shd w:val="clear" w:color="auto" w:fill="FFFFFF"/>
        </w:rPr>
        <w:t>29</w:t>
      </w:r>
      <w:r w:rsidRPr="0093631F">
        <w:rPr>
          <w:rFonts w:ascii="Bookman Old Style" w:hAnsi="Bookman Old Style" w:cs="Arial"/>
          <w:color w:val="000000" w:themeColor="text1"/>
          <w:shd w:val="clear" w:color="auto" w:fill="FFFFFF"/>
        </w:rPr>
        <w:t xml:space="preserve">(6), 498-508. </w:t>
      </w:r>
    </w:p>
    <w:p w14:paraId="2E332704" w14:textId="77777777" w:rsidR="007A25FA" w:rsidRPr="0093631F" w:rsidRDefault="007A25FA" w:rsidP="007A25FA">
      <w:pPr>
        <w:pStyle w:val="CommentText"/>
        <w:spacing w:after="0"/>
        <w:ind w:left="720" w:hanging="720"/>
        <w:jc w:val="both"/>
        <w:rPr>
          <w:rFonts w:ascii="Bookman Old Style" w:hAnsi="Bookman Old Style" w:cs="Arial"/>
          <w:color w:val="000000" w:themeColor="text1"/>
          <w:shd w:val="clear" w:color="auto" w:fill="FFFFFF"/>
        </w:rPr>
      </w:pPr>
      <w:r w:rsidRPr="0093631F">
        <w:rPr>
          <w:rFonts w:ascii="Bookman Old Style" w:hAnsi="Bookman Old Style" w:cs="Arial"/>
          <w:color w:val="000000" w:themeColor="text1"/>
          <w:shd w:val="clear" w:color="auto" w:fill="FFFFFF"/>
        </w:rPr>
        <w:t>Yin, R. K. (2017). </w:t>
      </w:r>
      <w:r w:rsidRPr="0093631F">
        <w:rPr>
          <w:rFonts w:ascii="Bookman Old Style" w:hAnsi="Bookman Old Style" w:cs="Arial"/>
          <w:i/>
          <w:iCs/>
          <w:color w:val="000000" w:themeColor="text1"/>
          <w:shd w:val="clear" w:color="auto" w:fill="FFFFFF"/>
        </w:rPr>
        <w:t>Case study research and applications: Design and methods</w:t>
      </w:r>
      <w:r w:rsidRPr="0093631F">
        <w:rPr>
          <w:rFonts w:ascii="Bookman Old Style" w:hAnsi="Bookman Old Style" w:cs="Arial"/>
          <w:color w:val="000000" w:themeColor="text1"/>
          <w:shd w:val="clear" w:color="auto" w:fill="FFFFFF"/>
        </w:rPr>
        <w:t>. Sage publications.</w:t>
      </w:r>
    </w:p>
    <w:p w14:paraId="7B6C9273" w14:textId="77777777" w:rsidR="007A25FA" w:rsidRPr="0093631F" w:rsidRDefault="007A25FA" w:rsidP="007A25FA">
      <w:pPr>
        <w:spacing w:after="0" w:line="240" w:lineRule="auto"/>
        <w:ind w:left="720" w:hanging="720"/>
        <w:jc w:val="both"/>
        <w:rPr>
          <w:rFonts w:ascii="Bookman Old Style" w:hAnsi="Bookman Old Style" w:cs="Times New Roman"/>
          <w:color w:val="000000" w:themeColor="text1"/>
          <w:sz w:val="20"/>
          <w:szCs w:val="20"/>
        </w:rPr>
      </w:pPr>
      <w:r w:rsidRPr="0093631F">
        <w:rPr>
          <w:rFonts w:ascii="Bookman Old Style" w:hAnsi="Bookman Old Style" w:cs="Times New Roman"/>
          <w:color w:val="000000" w:themeColor="text1"/>
          <w:sz w:val="20"/>
          <w:szCs w:val="20"/>
        </w:rPr>
        <w:t xml:space="preserve">Zailani, S., Jeyaraman, K., Vengadasan, G., &amp; Premkumar, R. (2012). Sustainable supply chain management (SSCM) in Malaysia: A survey. </w:t>
      </w:r>
      <w:r w:rsidRPr="0093631F">
        <w:rPr>
          <w:rFonts w:ascii="Bookman Old Style" w:hAnsi="Bookman Old Style" w:cs="Times New Roman"/>
          <w:i/>
          <w:iCs/>
          <w:color w:val="000000" w:themeColor="text1"/>
          <w:sz w:val="20"/>
          <w:szCs w:val="20"/>
        </w:rPr>
        <w:t>International Journal of Production Economics</w:t>
      </w:r>
      <w:r w:rsidRPr="0093631F">
        <w:rPr>
          <w:rFonts w:ascii="Bookman Old Style" w:hAnsi="Bookman Old Style" w:cs="Times New Roman"/>
          <w:color w:val="000000" w:themeColor="text1"/>
          <w:sz w:val="20"/>
          <w:szCs w:val="20"/>
        </w:rPr>
        <w:t xml:space="preserve">, </w:t>
      </w:r>
      <w:r w:rsidRPr="0093631F">
        <w:rPr>
          <w:rFonts w:ascii="Bookman Old Style" w:hAnsi="Bookman Old Style" w:cs="Times New Roman"/>
          <w:i/>
          <w:iCs/>
          <w:color w:val="000000" w:themeColor="text1"/>
          <w:sz w:val="20"/>
          <w:szCs w:val="20"/>
        </w:rPr>
        <w:t>140</w:t>
      </w:r>
      <w:r w:rsidRPr="0093631F">
        <w:rPr>
          <w:rFonts w:ascii="Bookman Old Style" w:hAnsi="Bookman Old Style" w:cs="Times New Roman"/>
          <w:color w:val="000000" w:themeColor="text1"/>
          <w:sz w:val="20"/>
          <w:szCs w:val="20"/>
        </w:rPr>
        <w:t>(1), 330-340.</w:t>
      </w:r>
    </w:p>
    <w:p w14:paraId="0F3B495B" w14:textId="77777777" w:rsidR="007A25FA" w:rsidRPr="0093631F" w:rsidRDefault="007A25FA" w:rsidP="007A25FA">
      <w:pPr>
        <w:spacing w:after="0" w:line="240" w:lineRule="auto"/>
        <w:ind w:left="720" w:hanging="720"/>
        <w:jc w:val="both"/>
        <w:rPr>
          <w:rFonts w:ascii="Bookman Old Style" w:hAnsi="Bookman Old Style" w:cs="Times New Roman"/>
          <w:color w:val="000000" w:themeColor="text1"/>
          <w:sz w:val="20"/>
          <w:szCs w:val="20"/>
        </w:rPr>
      </w:pPr>
      <w:r w:rsidRPr="0093631F">
        <w:rPr>
          <w:rFonts w:ascii="Bookman Old Style" w:hAnsi="Bookman Old Style" w:cs="Times New Roman"/>
          <w:color w:val="000000" w:themeColor="text1"/>
          <w:sz w:val="20"/>
          <w:szCs w:val="20"/>
        </w:rPr>
        <w:t xml:space="preserve">Zeng, Q. L., Li, D. D., &amp; Yang, Y. B. (2013). VIKOR method with enhanced accuracy for multiple criteria decision making in healthcare management. </w:t>
      </w:r>
      <w:r w:rsidRPr="0093631F">
        <w:rPr>
          <w:rFonts w:ascii="Bookman Old Style" w:hAnsi="Bookman Old Style" w:cs="Times New Roman"/>
          <w:i/>
          <w:iCs/>
          <w:color w:val="000000" w:themeColor="text1"/>
          <w:sz w:val="20"/>
          <w:szCs w:val="20"/>
        </w:rPr>
        <w:t>Journal of medical systems</w:t>
      </w:r>
      <w:r w:rsidRPr="0093631F">
        <w:rPr>
          <w:rFonts w:ascii="Bookman Old Style" w:hAnsi="Bookman Old Style" w:cs="Times New Roman"/>
          <w:color w:val="000000" w:themeColor="text1"/>
          <w:sz w:val="20"/>
          <w:szCs w:val="20"/>
        </w:rPr>
        <w:t xml:space="preserve">, </w:t>
      </w:r>
      <w:r w:rsidRPr="0093631F">
        <w:rPr>
          <w:rFonts w:ascii="Bookman Old Style" w:hAnsi="Bookman Old Style" w:cs="Times New Roman"/>
          <w:i/>
          <w:iCs/>
          <w:color w:val="000000" w:themeColor="text1"/>
          <w:sz w:val="20"/>
          <w:szCs w:val="20"/>
        </w:rPr>
        <w:t>37</w:t>
      </w:r>
      <w:r w:rsidRPr="0093631F">
        <w:rPr>
          <w:rFonts w:ascii="Bookman Old Style" w:hAnsi="Bookman Old Style" w:cs="Times New Roman"/>
          <w:color w:val="000000" w:themeColor="text1"/>
          <w:sz w:val="20"/>
          <w:szCs w:val="20"/>
        </w:rPr>
        <w:t>(2), 9908.</w:t>
      </w:r>
    </w:p>
    <w:p w14:paraId="7079DA08" w14:textId="77777777" w:rsidR="007A25FA" w:rsidRPr="0093631F" w:rsidRDefault="007A25FA" w:rsidP="007A25FA">
      <w:pPr>
        <w:spacing w:after="0" w:line="240" w:lineRule="auto"/>
        <w:ind w:left="720" w:hanging="720"/>
        <w:jc w:val="both"/>
        <w:rPr>
          <w:rFonts w:ascii="Bookman Old Style" w:hAnsi="Bookman Old Style"/>
          <w:color w:val="000000" w:themeColor="text1"/>
          <w:sz w:val="20"/>
          <w:szCs w:val="20"/>
        </w:rPr>
      </w:pPr>
      <w:r w:rsidRPr="0093631F">
        <w:rPr>
          <w:rFonts w:ascii="Bookman Old Style" w:hAnsi="Bookman Old Style" w:cs="Arial"/>
          <w:color w:val="000000" w:themeColor="text1"/>
          <w:sz w:val="20"/>
          <w:szCs w:val="20"/>
          <w:shd w:val="clear" w:color="auto" w:fill="FFFFFF"/>
        </w:rPr>
        <w:t>Zhang, D. W., Hamid, A., Bakar, A., &amp; Thoo, A. C. (2014). Sustainable supplier selection: An international comparative literature review for future investigation. In </w:t>
      </w:r>
      <w:r w:rsidRPr="0093631F">
        <w:rPr>
          <w:rFonts w:ascii="Bookman Old Style" w:hAnsi="Bookman Old Style" w:cs="Arial"/>
          <w:i/>
          <w:iCs/>
          <w:color w:val="000000" w:themeColor="text1"/>
          <w:sz w:val="20"/>
          <w:szCs w:val="20"/>
          <w:shd w:val="clear" w:color="auto" w:fill="FFFFFF"/>
        </w:rPr>
        <w:t>Applied mechanics and materials</w:t>
      </w:r>
      <w:r w:rsidRPr="0093631F">
        <w:rPr>
          <w:rFonts w:ascii="Bookman Old Style" w:hAnsi="Bookman Old Style" w:cs="Arial"/>
          <w:color w:val="000000" w:themeColor="text1"/>
          <w:sz w:val="20"/>
          <w:szCs w:val="20"/>
          <w:shd w:val="clear" w:color="auto" w:fill="FFFFFF"/>
        </w:rPr>
        <w:t> (Vol. 525, pp. 787-790). Trans Tech Publications.</w:t>
      </w:r>
    </w:p>
    <w:p w14:paraId="0DAE6B08" w14:textId="77777777" w:rsidR="007A25FA" w:rsidRPr="0093631F" w:rsidRDefault="007A25FA" w:rsidP="007A25FA">
      <w:pPr>
        <w:spacing w:after="0" w:line="240" w:lineRule="auto"/>
        <w:ind w:left="720" w:hanging="720"/>
        <w:jc w:val="both"/>
        <w:rPr>
          <w:rFonts w:ascii="Bookman Old Style" w:hAnsi="Bookman Old Style"/>
          <w:color w:val="000000" w:themeColor="text1"/>
          <w:sz w:val="20"/>
          <w:szCs w:val="20"/>
        </w:rPr>
      </w:pPr>
      <w:r w:rsidRPr="0093631F">
        <w:rPr>
          <w:rFonts w:ascii="Bookman Old Style" w:hAnsi="Bookman Old Style"/>
          <w:color w:val="000000" w:themeColor="text1"/>
          <w:sz w:val="20"/>
          <w:szCs w:val="20"/>
        </w:rPr>
        <w:t xml:space="preserve">Zhang, D.W., Hamid, A.B.A., Chin, T.A., Leng, K.C. (2015). Green Supply Chain Management: A Literature Review. </w:t>
      </w:r>
      <w:r w:rsidRPr="0093631F">
        <w:rPr>
          <w:rFonts w:ascii="Bookman Old Style" w:hAnsi="Bookman Old Style"/>
          <w:i/>
          <w:color w:val="000000" w:themeColor="text1"/>
          <w:sz w:val="20"/>
          <w:szCs w:val="20"/>
        </w:rPr>
        <w:t>Sains Humanika 5</w:t>
      </w:r>
      <w:r w:rsidRPr="0093631F">
        <w:rPr>
          <w:rFonts w:ascii="Bookman Old Style" w:hAnsi="Bookman Old Style"/>
          <w:color w:val="000000" w:themeColor="text1"/>
          <w:sz w:val="20"/>
          <w:szCs w:val="20"/>
        </w:rPr>
        <w:t xml:space="preserve">(2), 15–21. </w:t>
      </w:r>
    </w:p>
    <w:p w14:paraId="774CCAC6" w14:textId="77777777" w:rsidR="007A25FA" w:rsidRPr="0093631F" w:rsidRDefault="007A25FA" w:rsidP="007A25FA">
      <w:pPr>
        <w:spacing w:after="0" w:line="240" w:lineRule="auto"/>
        <w:ind w:left="720" w:hanging="720"/>
        <w:jc w:val="both"/>
        <w:rPr>
          <w:rFonts w:ascii="Bookman Old Style" w:eastAsia="Times New Roman" w:hAnsi="Bookman Old Style" w:cs="Times New Roman"/>
          <w:color w:val="000000" w:themeColor="text1"/>
          <w:sz w:val="20"/>
          <w:szCs w:val="20"/>
          <w:lang w:val="en-IN" w:eastAsia="en-IN"/>
        </w:rPr>
      </w:pPr>
      <w:r w:rsidRPr="0093631F">
        <w:rPr>
          <w:rFonts w:ascii="Bookman Old Style" w:eastAsia="Times New Roman" w:hAnsi="Bookman Old Style" w:cs="Times New Roman"/>
          <w:color w:val="000000" w:themeColor="text1"/>
          <w:sz w:val="20"/>
          <w:szCs w:val="20"/>
          <w:lang w:val="en-IN" w:eastAsia="en-IN"/>
        </w:rPr>
        <w:t xml:space="preserve">Zhao, J., You, X. Y., Liu, H. C., &amp; Wu, S. M. (2017). An extended VIKOR method using intuitionistic fuzzy sets and combination weights for supplier selection. </w:t>
      </w:r>
      <w:r w:rsidRPr="0093631F">
        <w:rPr>
          <w:rFonts w:ascii="Bookman Old Style" w:eastAsia="Times New Roman" w:hAnsi="Bookman Old Style" w:cs="Times New Roman"/>
          <w:i/>
          <w:iCs/>
          <w:color w:val="000000" w:themeColor="text1"/>
          <w:sz w:val="20"/>
          <w:szCs w:val="20"/>
          <w:lang w:val="en-IN" w:eastAsia="en-IN"/>
        </w:rPr>
        <w:t>Symmetry</w:t>
      </w:r>
      <w:r w:rsidRPr="0093631F">
        <w:rPr>
          <w:rFonts w:ascii="Bookman Old Style" w:eastAsia="Times New Roman" w:hAnsi="Bookman Old Style" w:cs="Times New Roman"/>
          <w:color w:val="000000" w:themeColor="text1"/>
          <w:sz w:val="20"/>
          <w:szCs w:val="20"/>
          <w:lang w:val="en-IN" w:eastAsia="en-IN"/>
        </w:rPr>
        <w:t xml:space="preserve">, </w:t>
      </w:r>
      <w:r w:rsidRPr="0093631F">
        <w:rPr>
          <w:rFonts w:ascii="Bookman Old Style" w:eastAsia="Times New Roman" w:hAnsi="Bookman Old Style" w:cs="Times New Roman"/>
          <w:i/>
          <w:iCs/>
          <w:color w:val="000000" w:themeColor="text1"/>
          <w:sz w:val="20"/>
          <w:szCs w:val="20"/>
          <w:lang w:val="en-IN" w:eastAsia="en-IN"/>
        </w:rPr>
        <w:t>9</w:t>
      </w:r>
      <w:r w:rsidRPr="0093631F">
        <w:rPr>
          <w:rFonts w:ascii="Bookman Old Style" w:eastAsia="Times New Roman" w:hAnsi="Bookman Old Style" w:cs="Times New Roman"/>
          <w:color w:val="000000" w:themeColor="text1"/>
          <w:sz w:val="20"/>
          <w:szCs w:val="20"/>
          <w:lang w:val="en-IN" w:eastAsia="en-IN"/>
        </w:rPr>
        <w:t xml:space="preserve">(9), 169. </w:t>
      </w:r>
    </w:p>
    <w:p w14:paraId="580C08F6" w14:textId="77777777" w:rsidR="007A25FA" w:rsidRPr="0093631F" w:rsidRDefault="007A25FA" w:rsidP="007A25FA">
      <w:pPr>
        <w:spacing w:after="0" w:line="240" w:lineRule="auto"/>
        <w:ind w:left="720" w:hanging="720"/>
        <w:jc w:val="both"/>
        <w:rPr>
          <w:rFonts w:ascii="Bookman Old Style" w:hAnsi="Bookman Old Style" w:cs="Arial"/>
          <w:color w:val="000000" w:themeColor="text1"/>
          <w:sz w:val="20"/>
          <w:szCs w:val="20"/>
          <w:shd w:val="clear" w:color="auto" w:fill="FFFFFF"/>
        </w:rPr>
      </w:pPr>
      <w:r w:rsidRPr="0093631F">
        <w:rPr>
          <w:rFonts w:ascii="Bookman Old Style" w:hAnsi="Bookman Old Style" w:cs="Arial"/>
          <w:color w:val="000000" w:themeColor="text1"/>
          <w:sz w:val="20"/>
          <w:szCs w:val="20"/>
          <w:shd w:val="clear" w:color="auto" w:fill="FFFFFF"/>
        </w:rPr>
        <w:t>Zhao, J., Zheng, X., Dong, R., &amp; Shao, G. (2013). The planning, construction, and management toward sustainable cities in China needs the Environmental Internet of Things. </w:t>
      </w:r>
      <w:r w:rsidRPr="0093631F">
        <w:rPr>
          <w:rFonts w:ascii="Bookman Old Style" w:hAnsi="Bookman Old Style" w:cs="Arial"/>
          <w:i/>
          <w:iCs/>
          <w:color w:val="000000" w:themeColor="text1"/>
          <w:sz w:val="20"/>
          <w:szCs w:val="20"/>
          <w:shd w:val="clear" w:color="auto" w:fill="FFFFFF"/>
        </w:rPr>
        <w:t>International Journal of Sustainable Development &amp; World Ecology</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20</w:t>
      </w:r>
      <w:r w:rsidRPr="0093631F">
        <w:rPr>
          <w:rFonts w:ascii="Bookman Old Style" w:hAnsi="Bookman Old Style" w:cs="Arial"/>
          <w:color w:val="000000" w:themeColor="text1"/>
          <w:sz w:val="20"/>
          <w:szCs w:val="20"/>
          <w:shd w:val="clear" w:color="auto" w:fill="FFFFFF"/>
        </w:rPr>
        <w:t xml:space="preserve">(3), 195-198. </w:t>
      </w:r>
    </w:p>
    <w:p w14:paraId="60C0A918" w14:textId="77777777" w:rsidR="007A25FA" w:rsidRPr="0093631F" w:rsidRDefault="007A25FA" w:rsidP="007A25FA">
      <w:pPr>
        <w:spacing w:after="0" w:line="240" w:lineRule="auto"/>
        <w:ind w:left="720" w:hanging="720"/>
        <w:jc w:val="both"/>
        <w:rPr>
          <w:rFonts w:ascii="Bookman Old Style" w:hAnsi="Bookman Old Style" w:cs="Helvetica"/>
          <w:color w:val="000000" w:themeColor="text1"/>
          <w:sz w:val="20"/>
          <w:szCs w:val="20"/>
          <w:shd w:val="clear" w:color="auto" w:fill="FFFFFF"/>
        </w:rPr>
      </w:pPr>
      <w:r w:rsidRPr="0093631F">
        <w:rPr>
          <w:rFonts w:ascii="Bookman Old Style" w:hAnsi="Bookman Old Style" w:cs="Helvetica"/>
          <w:color w:val="000000" w:themeColor="text1"/>
          <w:sz w:val="20"/>
          <w:szCs w:val="20"/>
          <w:shd w:val="clear" w:color="auto" w:fill="FFFFFF"/>
        </w:rPr>
        <w:t>Zheng, P., Sang, Z., Zhong, R. Y., Liu, Y., Liu, C., Mubarok, K., ... &amp; Xu, X. (2018). Smart manufacturing systems for Industry 4.0: Conceptual framework, scenarios, and future perspectives. </w:t>
      </w:r>
      <w:r w:rsidRPr="0093631F">
        <w:rPr>
          <w:rFonts w:ascii="Bookman Old Style" w:hAnsi="Bookman Old Style" w:cs="Helvetica"/>
          <w:i/>
          <w:iCs/>
          <w:color w:val="000000" w:themeColor="text1"/>
          <w:sz w:val="20"/>
          <w:szCs w:val="20"/>
          <w:shd w:val="clear" w:color="auto" w:fill="FFFFFF"/>
        </w:rPr>
        <w:t>Frontiers of Mechanical Engineering</w:t>
      </w:r>
      <w:r w:rsidRPr="0093631F">
        <w:rPr>
          <w:rFonts w:ascii="Bookman Old Style" w:hAnsi="Bookman Old Style" w:cs="Helvetica"/>
          <w:color w:val="000000" w:themeColor="text1"/>
          <w:sz w:val="20"/>
          <w:szCs w:val="20"/>
          <w:shd w:val="clear" w:color="auto" w:fill="FFFFFF"/>
        </w:rPr>
        <w:t>, 1-14.</w:t>
      </w:r>
    </w:p>
    <w:p w14:paraId="5A23F4DA" w14:textId="77777777" w:rsidR="007A25FA" w:rsidRPr="0093631F" w:rsidRDefault="007A25FA" w:rsidP="007A25FA">
      <w:pPr>
        <w:spacing w:after="0" w:line="240" w:lineRule="auto"/>
        <w:ind w:left="720" w:hanging="720"/>
        <w:jc w:val="both"/>
        <w:rPr>
          <w:rFonts w:ascii="Bookman Old Style" w:hAnsi="Bookman Old Style" w:cs="Arial"/>
          <w:color w:val="000000" w:themeColor="text1"/>
          <w:sz w:val="20"/>
          <w:szCs w:val="20"/>
          <w:shd w:val="clear" w:color="auto" w:fill="FFFFFF"/>
        </w:rPr>
      </w:pPr>
      <w:r w:rsidRPr="0093631F">
        <w:rPr>
          <w:rFonts w:ascii="Bookman Old Style" w:hAnsi="Bookman Old Style" w:cs="Arial"/>
          <w:color w:val="000000" w:themeColor="text1"/>
          <w:sz w:val="20"/>
          <w:szCs w:val="20"/>
          <w:shd w:val="clear" w:color="auto" w:fill="FFFFFF"/>
        </w:rPr>
        <w:t>Zhou, X., &amp; Xu, Z. (2018). An Integrated Sustainable Supplier Selection Approach Based on Hybrid Information Aggregation. </w:t>
      </w:r>
      <w:r w:rsidRPr="0093631F">
        <w:rPr>
          <w:rFonts w:ascii="Bookman Old Style" w:hAnsi="Bookman Old Style" w:cs="Arial"/>
          <w:i/>
          <w:iCs/>
          <w:color w:val="000000" w:themeColor="text1"/>
          <w:sz w:val="20"/>
          <w:szCs w:val="20"/>
          <w:shd w:val="clear" w:color="auto" w:fill="FFFFFF"/>
        </w:rPr>
        <w:t>Sustainability</w:t>
      </w:r>
      <w:r w:rsidRPr="0093631F">
        <w:rPr>
          <w:rFonts w:ascii="Bookman Old Style" w:hAnsi="Bookman Old Style" w:cs="Arial"/>
          <w:color w:val="000000" w:themeColor="text1"/>
          <w:sz w:val="20"/>
          <w:szCs w:val="20"/>
          <w:shd w:val="clear" w:color="auto" w:fill="FFFFFF"/>
        </w:rPr>
        <w:t>, </w:t>
      </w:r>
      <w:r w:rsidRPr="0093631F">
        <w:rPr>
          <w:rFonts w:ascii="Bookman Old Style" w:hAnsi="Bookman Old Style" w:cs="Arial"/>
          <w:i/>
          <w:iCs/>
          <w:color w:val="000000" w:themeColor="text1"/>
          <w:sz w:val="20"/>
          <w:szCs w:val="20"/>
          <w:shd w:val="clear" w:color="auto" w:fill="FFFFFF"/>
        </w:rPr>
        <w:t>10</w:t>
      </w:r>
      <w:r w:rsidRPr="0093631F">
        <w:rPr>
          <w:rFonts w:ascii="Bookman Old Style" w:hAnsi="Bookman Old Style" w:cs="Arial"/>
          <w:color w:val="000000" w:themeColor="text1"/>
          <w:sz w:val="20"/>
          <w:szCs w:val="20"/>
          <w:shd w:val="clear" w:color="auto" w:fill="FFFFFF"/>
        </w:rPr>
        <w:t>(7), 2543.</w:t>
      </w:r>
    </w:p>
    <w:p w14:paraId="3075480E" w14:textId="77777777" w:rsidR="007A25FA" w:rsidRPr="0093631F" w:rsidRDefault="007A25FA" w:rsidP="007A25FA">
      <w:pPr>
        <w:spacing w:after="0" w:line="240" w:lineRule="auto"/>
        <w:ind w:left="720" w:hanging="720"/>
        <w:jc w:val="both"/>
        <w:rPr>
          <w:rFonts w:ascii="Bookman Old Style" w:hAnsi="Bookman Old Style" w:cs="Times New Roman"/>
          <w:color w:val="000000" w:themeColor="text1"/>
          <w:sz w:val="20"/>
          <w:szCs w:val="20"/>
          <w:lang w:val="en-IN"/>
        </w:rPr>
      </w:pPr>
      <w:r w:rsidRPr="0093631F">
        <w:rPr>
          <w:rFonts w:ascii="Bookman Old Style" w:hAnsi="Bookman Old Style" w:cs="Times New Roman"/>
          <w:color w:val="000000" w:themeColor="text1"/>
          <w:sz w:val="20"/>
          <w:szCs w:val="20"/>
          <w:lang w:val="en-IN"/>
        </w:rPr>
        <w:t xml:space="preserve">Zolfani, S. H., &amp; Chatterjee, P. (2019). Comparative Evaluation of Sustainable Design Based on Step-Wise Weight Assessment Ratio Analysis (SWARA) and Best Worst Method (BWM) Methods: A Perspective on Household Furnishing Materials. </w:t>
      </w:r>
      <w:r w:rsidRPr="0093631F">
        <w:rPr>
          <w:rFonts w:ascii="Bookman Old Style" w:hAnsi="Bookman Old Style" w:cs="Times New Roman"/>
          <w:i/>
          <w:iCs/>
          <w:color w:val="000000" w:themeColor="text1"/>
          <w:sz w:val="20"/>
          <w:szCs w:val="20"/>
          <w:lang w:val="en-IN"/>
        </w:rPr>
        <w:t>Symmetry</w:t>
      </w:r>
      <w:r w:rsidRPr="0093631F">
        <w:rPr>
          <w:rFonts w:ascii="Bookman Old Style" w:hAnsi="Bookman Old Style" w:cs="Times New Roman"/>
          <w:color w:val="000000" w:themeColor="text1"/>
          <w:sz w:val="20"/>
          <w:szCs w:val="20"/>
          <w:lang w:val="en-IN"/>
        </w:rPr>
        <w:t xml:space="preserve">, </w:t>
      </w:r>
      <w:r w:rsidRPr="0093631F">
        <w:rPr>
          <w:rFonts w:ascii="Bookman Old Style" w:hAnsi="Bookman Old Style" w:cs="Times New Roman"/>
          <w:i/>
          <w:iCs/>
          <w:color w:val="000000" w:themeColor="text1"/>
          <w:sz w:val="20"/>
          <w:szCs w:val="20"/>
          <w:lang w:val="en-IN"/>
        </w:rPr>
        <w:t>11</w:t>
      </w:r>
      <w:r w:rsidRPr="0093631F">
        <w:rPr>
          <w:rFonts w:ascii="Bookman Old Style" w:hAnsi="Bookman Old Style" w:cs="Times New Roman"/>
          <w:color w:val="000000" w:themeColor="text1"/>
          <w:sz w:val="20"/>
          <w:szCs w:val="20"/>
          <w:lang w:val="en-IN"/>
        </w:rPr>
        <w:t>(1), 74.</w:t>
      </w:r>
    </w:p>
    <w:p w14:paraId="20A20793" w14:textId="77777777" w:rsidR="00237168" w:rsidRDefault="00237168" w:rsidP="008224FE">
      <w:pPr>
        <w:spacing w:after="0" w:line="240" w:lineRule="auto"/>
        <w:ind w:left="720" w:hanging="720"/>
        <w:jc w:val="both"/>
        <w:rPr>
          <w:rFonts w:cs="Arial"/>
          <w:color w:val="222222"/>
          <w:sz w:val="24"/>
          <w:szCs w:val="24"/>
          <w:shd w:val="clear" w:color="auto" w:fill="FFFFFF"/>
        </w:rPr>
      </w:pPr>
    </w:p>
    <w:p w14:paraId="6C4D561E" w14:textId="77777777" w:rsidR="00B67539" w:rsidRDefault="00B67539" w:rsidP="003C54F4">
      <w:pPr>
        <w:spacing w:after="0" w:line="240" w:lineRule="auto"/>
        <w:jc w:val="both"/>
        <w:rPr>
          <w:b/>
        </w:rPr>
      </w:pPr>
    </w:p>
    <w:p w14:paraId="30FB2A07" w14:textId="08474DE9" w:rsidR="00B67FD4" w:rsidRDefault="00B67FD4" w:rsidP="00B67FD4">
      <w:pPr>
        <w:spacing w:after="0" w:line="360" w:lineRule="auto"/>
        <w:jc w:val="center"/>
        <w:rPr>
          <w:rFonts w:ascii="Bookman Old Style" w:eastAsiaTheme="minorEastAsia" w:hAnsi="Bookman Old Style" w:cs="Times New Roman"/>
          <w:b/>
          <w:sz w:val="20"/>
        </w:rPr>
      </w:pPr>
      <w:r>
        <w:rPr>
          <w:rFonts w:ascii="Bookman Old Style" w:eastAsiaTheme="minorEastAsia" w:hAnsi="Bookman Old Style" w:cs="Times New Roman"/>
          <w:b/>
          <w:sz w:val="20"/>
        </w:rPr>
        <w:t>Appendices</w:t>
      </w:r>
    </w:p>
    <w:p w14:paraId="7610B04F" w14:textId="77777777" w:rsidR="007A25FA" w:rsidRDefault="007A25FA" w:rsidP="00B67FD4">
      <w:pPr>
        <w:pStyle w:val="ListParagraph"/>
        <w:spacing w:line="360" w:lineRule="auto"/>
        <w:ind w:left="360"/>
        <w:jc w:val="center"/>
        <w:rPr>
          <w:rFonts w:ascii="Bookman Old Style" w:eastAsiaTheme="minorEastAsia" w:hAnsi="Bookman Old Style"/>
          <w:b/>
          <w:sz w:val="20"/>
        </w:rPr>
      </w:pPr>
    </w:p>
    <w:p w14:paraId="511A4100" w14:textId="77777777" w:rsidR="007A25FA" w:rsidRPr="00D626F2" w:rsidRDefault="007A25FA" w:rsidP="007A25FA">
      <w:pPr>
        <w:spacing w:line="360" w:lineRule="auto"/>
        <w:jc w:val="center"/>
        <w:rPr>
          <w:rFonts w:ascii="Times New Roman" w:hAnsi="Times New Roman" w:cs="Times New Roman"/>
          <w:sz w:val="24"/>
        </w:rPr>
      </w:pPr>
      <w:r>
        <w:rPr>
          <w:rFonts w:ascii="Times New Roman" w:eastAsiaTheme="minorEastAsia" w:hAnsi="Times New Roman" w:cs="Times New Roman"/>
          <w:b/>
          <w:i/>
          <w:sz w:val="20"/>
        </w:rPr>
        <w:t xml:space="preserve">Appendix </w:t>
      </w:r>
      <w:r w:rsidRPr="00D626F2">
        <w:rPr>
          <w:rFonts w:ascii="Times New Roman" w:eastAsiaTheme="minorEastAsia" w:hAnsi="Times New Roman" w:cs="Times New Roman"/>
          <w:b/>
          <w:i/>
          <w:sz w:val="20"/>
        </w:rPr>
        <w:t>1 Schematic diagram for phases of methodology</w:t>
      </w:r>
      <w:r w:rsidRPr="00D626F2">
        <w:rPr>
          <w:rFonts w:ascii="Times New Roman" w:hAnsi="Times New Roman" w:cs="Times New Roman"/>
          <w:noProof/>
          <w:sz w:val="24"/>
          <w:lang w:eastAsia="zh-CN"/>
        </w:rPr>
        <mc:AlternateContent>
          <mc:Choice Requires="wps">
            <w:drawing>
              <wp:anchor distT="0" distB="0" distL="114300" distR="114300" simplePos="0" relativeHeight="251662336" behindDoc="1" locked="0" layoutInCell="1" allowOverlap="1" wp14:anchorId="33844126" wp14:editId="73C418C2">
                <wp:simplePos x="0" y="0"/>
                <wp:positionH relativeFrom="column">
                  <wp:posOffset>775335</wp:posOffset>
                </wp:positionH>
                <wp:positionV relativeFrom="paragraph">
                  <wp:posOffset>5237480</wp:posOffset>
                </wp:positionV>
                <wp:extent cx="3422650" cy="1521460"/>
                <wp:effectExtent l="0" t="0" r="25400" b="2159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2650" cy="1521460"/>
                        </a:xfrm>
                        <a:prstGeom prst="rect">
                          <a:avLst/>
                        </a:prstGeom>
                        <a:ln>
                          <a:prstDash val="sysDot"/>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6F18730E" id="Rectangle 52" o:spid="_x0000_s1026" style="position:absolute;margin-left:61.05pt;margin-top:412.4pt;width:269.5pt;height:119.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" fillcolor="white [3201]" strokecolor="black [3200]" strokeweight="1pt">
                <v:stroke dashstyle="1 1"/>
                <v:path arrowok="t"/>
              </v:rect>
            </w:pict>
          </mc:Fallback>
        </mc:AlternateContent>
      </w:r>
      <w:r w:rsidRPr="00D626F2">
        <w:rPr>
          <w:rFonts w:ascii="Times New Roman" w:hAnsi="Times New Roman" w:cs="Times New Roman"/>
          <w:noProof/>
          <w:sz w:val="24"/>
          <w:lang w:eastAsia="zh-CN"/>
        </w:rPr>
        <mc:AlternateContent>
          <mc:Choice Requires="wps">
            <w:drawing>
              <wp:anchor distT="0" distB="0" distL="114300" distR="114300" simplePos="0" relativeHeight="251663360" behindDoc="1" locked="0" layoutInCell="1" allowOverlap="1" wp14:anchorId="44F6AF08" wp14:editId="46A596C1">
                <wp:simplePos x="0" y="0"/>
                <wp:positionH relativeFrom="column">
                  <wp:posOffset>768350</wp:posOffset>
                </wp:positionH>
                <wp:positionV relativeFrom="paragraph">
                  <wp:posOffset>3526155</wp:posOffset>
                </wp:positionV>
                <wp:extent cx="3430270" cy="1594485"/>
                <wp:effectExtent l="0" t="0" r="17780" b="2476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30270" cy="1594485"/>
                        </a:xfrm>
                        <a:prstGeom prst="rect">
                          <a:avLst/>
                        </a:prstGeom>
                        <a:ln>
                          <a:prstDash val="sysDot"/>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42A5DA25" id="Rectangle 51" o:spid="_x0000_s1026" style="position:absolute;margin-left:60.5pt;margin-top:277.65pt;width:270.1pt;height:125.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" fillcolor="white [3201]" strokecolor="black [3200]" strokeweight="1pt">
                <v:stroke dashstyle="1 1"/>
                <v:path arrowok="t"/>
              </v:rect>
            </w:pict>
          </mc:Fallback>
        </mc:AlternateContent>
      </w:r>
      <w:r w:rsidRPr="00D626F2">
        <w:rPr>
          <w:rFonts w:ascii="Times New Roman" w:hAnsi="Times New Roman" w:cs="Times New Roman"/>
          <w:noProof/>
          <w:sz w:val="24"/>
          <w:lang w:eastAsia="zh-CN"/>
        </w:rPr>
        <mc:AlternateContent>
          <mc:Choice Requires="wps">
            <w:drawing>
              <wp:anchor distT="0" distB="0" distL="114300" distR="114300" simplePos="0" relativeHeight="251664384" behindDoc="1" locked="0" layoutInCell="1" allowOverlap="1" wp14:anchorId="59954394" wp14:editId="4E4E59F5">
                <wp:simplePos x="0" y="0"/>
                <wp:positionH relativeFrom="column">
                  <wp:posOffset>760730</wp:posOffset>
                </wp:positionH>
                <wp:positionV relativeFrom="paragraph">
                  <wp:posOffset>600075</wp:posOffset>
                </wp:positionV>
                <wp:extent cx="3437890" cy="2823845"/>
                <wp:effectExtent l="0" t="0" r="10160" b="1460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37890" cy="2823845"/>
                        </a:xfrm>
                        <a:prstGeom prst="rect">
                          <a:avLst/>
                        </a:prstGeom>
                        <a:ln>
                          <a:prstDash val="sysDot"/>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50E89981" id="Rectangle 50" o:spid="_x0000_s1026" style="position:absolute;margin-left:59.9pt;margin-top:47.25pt;width:270.7pt;height:222.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" fillcolor="white [3201]" strokecolor="black [3200]" strokeweight="1pt">
                <v:stroke dashstyle="1 1"/>
                <v:path arrowok="t"/>
              </v:rect>
            </w:pict>
          </mc:Fallback>
        </mc:AlternateContent>
      </w:r>
      <w:r w:rsidRPr="00D626F2">
        <w:rPr>
          <w:rFonts w:ascii="Times New Roman" w:hAnsi="Times New Roman" w:cs="Times New Roman"/>
          <w:noProof/>
          <w:sz w:val="24"/>
          <w:lang w:eastAsia="zh-CN"/>
        </w:rPr>
        <mc:AlternateContent>
          <mc:Choice Requires="wps">
            <w:drawing>
              <wp:anchor distT="4294967295" distB="4294967295" distL="114300" distR="114300" simplePos="0" relativeHeight="251665408" behindDoc="0" locked="0" layoutInCell="1" allowOverlap="1" wp14:anchorId="2EDDFA00" wp14:editId="14CC9E5B">
                <wp:simplePos x="0" y="0"/>
                <wp:positionH relativeFrom="column">
                  <wp:posOffset>1170305</wp:posOffset>
                </wp:positionH>
                <wp:positionV relativeFrom="paragraph">
                  <wp:posOffset>4571999</wp:posOffset>
                </wp:positionV>
                <wp:extent cx="160655" cy="0"/>
                <wp:effectExtent l="0" t="0" r="10795" b="1905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60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0C5E7916" id="Straight Connector 47" o:spid="_x0000_s1026" style="position:absolute;flip:x;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2.15pt,5in" to="104.8pt,5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" strokecolor="black [3200]" strokeweight=".5pt">
                <v:stroke joinstyle="miter"/>
                <o:lock v:ext="edit" shapetype="f"/>
              </v:line>
            </w:pict>
          </mc:Fallback>
        </mc:AlternateContent>
      </w:r>
      <w:r w:rsidRPr="00D626F2">
        <w:rPr>
          <w:rFonts w:ascii="Times New Roman" w:hAnsi="Times New Roman" w:cs="Times New Roman"/>
          <w:noProof/>
          <w:sz w:val="24"/>
          <w:lang w:eastAsia="zh-CN"/>
        </w:rPr>
        <mc:AlternateContent>
          <mc:Choice Requires="wps">
            <w:drawing>
              <wp:anchor distT="4294967295" distB="4294967295" distL="114300" distR="114300" simplePos="0" relativeHeight="251666432" behindDoc="0" locked="0" layoutInCell="1" allowOverlap="1" wp14:anchorId="08E3C00F" wp14:editId="244BBF5D">
                <wp:simplePos x="0" y="0"/>
                <wp:positionH relativeFrom="column">
                  <wp:posOffset>1470660</wp:posOffset>
                </wp:positionH>
                <wp:positionV relativeFrom="paragraph">
                  <wp:posOffset>4557394</wp:posOffset>
                </wp:positionV>
                <wp:extent cx="270510" cy="0"/>
                <wp:effectExtent l="0" t="0" r="15240"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705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48C2C606" id="Straight Connector 44" o:spid="_x0000_s1026" style="position:absolute;flip:x;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5.8pt,358.85pt" to="137.1pt,3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" strokecolor="black [3200]" strokeweight=".5pt">
                <v:stroke joinstyle="miter"/>
                <o:lock v:ext="edit" shapetype="f"/>
              </v:line>
            </w:pict>
          </mc:Fallback>
        </mc:AlternateContent>
      </w:r>
      <w:r w:rsidRPr="00D626F2">
        <w:rPr>
          <w:rFonts w:ascii="Times New Roman" w:hAnsi="Times New Roman" w:cs="Times New Roman"/>
          <w:noProof/>
          <w:sz w:val="24"/>
          <w:lang w:eastAsia="zh-CN"/>
        </w:rPr>
        <mc:AlternateContent>
          <mc:Choice Requires="wps">
            <w:drawing>
              <wp:anchor distT="4294967295" distB="4294967295" distL="114300" distR="114300" simplePos="0" relativeHeight="251667456" behindDoc="0" locked="0" layoutInCell="1" allowOverlap="1" wp14:anchorId="08F92A4E" wp14:editId="59D8ABCE">
                <wp:simplePos x="0" y="0"/>
                <wp:positionH relativeFrom="column">
                  <wp:posOffset>1097280</wp:posOffset>
                </wp:positionH>
                <wp:positionV relativeFrom="paragraph">
                  <wp:posOffset>1945004</wp:posOffset>
                </wp:positionV>
                <wp:extent cx="292735" cy="0"/>
                <wp:effectExtent l="0" t="76200" r="12065" b="9525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273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1A19000" id="_x0000_t32" coordsize="21600,21600" o:spt="32" o:oned="t" path="m,l21600,21600e" filled="f">
                <v:path arrowok="t" fillok="f" o:connecttype="none"/>
                <o:lock v:ext="edit" shapetype="t"/>
              </v:shapetype>
              <v:shape id="Straight Arrow Connector 43" o:spid="_x0000_s1026" type="#_x0000_t32" style="position:absolute;margin-left:86.4pt;margin-top:153.15pt;width:23.0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" strokecolor="black [3200]" strokeweight=".5pt">
                <v:stroke endarrow="block" joinstyle="miter"/>
                <o:lock v:ext="edit" shapetype="f"/>
              </v:shape>
            </w:pict>
          </mc:Fallback>
        </mc:AlternateContent>
      </w:r>
      <w:r w:rsidRPr="00D626F2">
        <w:rPr>
          <w:rFonts w:ascii="Times New Roman" w:hAnsi="Times New Roman" w:cs="Times New Roman"/>
          <w:noProof/>
          <w:sz w:val="24"/>
          <w:lang w:eastAsia="zh-CN"/>
        </w:rPr>
        <mc:AlternateContent>
          <mc:Choice Requires="wps">
            <w:drawing>
              <wp:anchor distT="4294967295" distB="4294967295" distL="114300" distR="114300" simplePos="0" relativeHeight="251668480" behindDoc="0" locked="0" layoutInCell="1" allowOverlap="1" wp14:anchorId="6843E3E3" wp14:editId="0F8A6471">
                <wp:simplePos x="0" y="0"/>
                <wp:positionH relativeFrom="column">
                  <wp:posOffset>1097280</wp:posOffset>
                </wp:positionH>
                <wp:positionV relativeFrom="paragraph">
                  <wp:posOffset>1367154</wp:posOffset>
                </wp:positionV>
                <wp:extent cx="292735" cy="0"/>
                <wp:effectExtent l="0" t="76200" r="12065" b="9525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273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53FACAF" id="Straight Arrow Connector 42" o:spid="_x0000_s1026" type="#_x0000_t32" style="position:absolute;margin-left:86.4pt;margin-top:107.65pt;width:23.0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" strokecolor="black [3200]" strokeweight=".5pt">
                <v:stroke endarrow="block" joinstyle="miter"/>
                <o:lock v:ext="edit" shapetype="f"/>
              </v:shape>
            </w:pict>
          </mc:Fallback>
        </mc:AlternateContent>
      </w:r>
      <w:r w:rsidRPr="00D626F2">
        <w:rPr>
          <w:rFonts w:ascii="Times New Roman" w:hAnsi="Times New Roman" w:cs="Times New Roman"/>
          <w:noProof/>
          <w:sz w:val="24"/>
          <w:lang w:eastAsia="zh-CN"/>
        </w:rPr>
        <mc:AlternateContent>
          <mc:Choice Requires="wps">
            <w:drawing>
              <wp:anchor distT="4294967295" distB="4294967295" distL="114300" distR="114300" simplePos="0" relativeHeight="251669504" behindDoc="0" locked="0" layoutInCell="1" allowOverlap="1" wp14:anchorId="4B3C08E2" wp14:editId="592DAB07">
                <wp:simplePos x="0" y="0"/>
                <wp:positionH relativeFrom="column">
                  <wp:posOffset>1097280</wp:posOffset>
                </wp:positionH>
                <wp:positionV relativeFrom="paragraph">
                  <wp:posOffset>826769</wp:posOffset>
                </wp:positionV>
                <wp:extent cx="292735" cy="0"/>
                <wp:effectExtent l="0" t="76200" r="12065" b="9525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273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0F7A1E5C" id="Straight Arrow Connector 41" o:spid="_x0000_s1026" type="#_x0000_t32" style="position:absolute;margin-left:86.4pt;margin-top:65.1pt;width:23.0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" strokecolor="black [3200]" strokeweight=".5pt">
                <v:stroke endarrow="block" joinstyle="miter"/>
                <o:lock v:ext="edit" shapetype="f"/>
              </v:shape>
            </w:pict>
          </mc:Fallback>
        </mc:AlternateContent>
      </w:r>
      <w:r w:rsidRPr="00D626F2">
        <w:rPr>
          <w:rFonts w:ascii="Times New Roman" w:hAnsi="Times New Roman" w:cs="Times New Roman"/>
          <w:noProof/>
          <w:sz w:val="24"/>
          <w:lang w:eastAsia="zh-CN"/>
        </w:rPr>
        <mc:AlternateContent>
          <mc:Choice Requires="wps">
            <w:drawing>
              <wp:anchor distT="0" distB="0" distL="114299" distR="114299" simplePos="0" relativeHeight="251670528" behindDoc="0" locked="0" layoutInCell="1" allowOverlap="1" wp14:anchorId="48071F15" wp14:editId="544045EA">
                <wp:simplePos x="0" y="0"/>
                <wp:positionH relativeFrom="column">
                  <wp:posOffset>1089659</wp:posOffset>
                </wp:positionH>
                <wp:positionV relativeFrom="paragraph">
                  <wp:posOffset>826770</wp:posOffset>
                </wp:positionV>
                <wp:extent cx="0" cy="2026285"/>
                <wp:effectExtent l="0" t="0" r="19050" b="1206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0262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E2CE69D" id="Straight Connector 40" o:spid="_x0000_s1026" style="position:absolute;flip:y;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5.8pt,65.1pt" to="85.8pt,2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" strokecolor="black [3200]" strokeweight=".5pt">
                <v:stroke joinstyle="miter"/>
                <o:lock v:ext="edit" shapetype="f"/>
              </v:line>
            </w:pict>
          </mc:Fallback>
        </mc:AlternateContent>
      </w:r>
      <w:r w:rsidRPr="00D626F2">
        <w:rPr>
          <w:rFonts w:ascii="Times New Roman" w:hAnsi="Times New Roman" w:cs="Times New Roman"/>
          <w:noProof/>
          <w:sz w:val="24"/>
          <w:lang w:eastAsia="zh-CN"/>
        </w:rPr>
        <mc:AlternateContent>
          <mc:Choice Requires="wps">
            <w:drawing>
              <wp:anchor distT="4294967295" distB="4294967295" distL="114300" distR="114300" simplePos="0" relativeHeight="251671552" behindDoc="0" locked="0" layoutInCell="1" allowOverlap="1" wp14:anchorId="40C70151" wp14:editId="2D8A5C11">
                <wp:simplePos x="0" y="0"/>
                <wp:positionH relativeFrom="column">
                  <wp:posOffset>1089660</wp:posOffset>
                </wp:positionH>
                <wp:positionV relativeFrom="paragraph">
                  <wp:posOffset>2845434</wp:posOffset>
                </wp:positionV>
                <wp:extent cx="241300" cy="0"/>
                <wp:effectExtent l="0" t="0" r="2540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1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7C4905A7" id="Straight Connector 39" o:spid="_x0000_s1026" style="position:absolute;flip:x;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8pt,224.05pt" to="104.8pt,2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" strokecolor="black [3200]" strokeweight=".5pt">
                <v:stroke joinstyle="miter"/>
                <o:lock v:ext="edit" shapetype="f"/>
              </v:line>
            </w:pict>
          </mc:Fallback>
        </mc:AlternateContent>
      </w:r>
      <w:r w:rsidRPr="00D626F2">
        <w:rPr>
          <w:rFonts w:ascii="Times New Roman" w:hAnsi="Times New Roman" w:cs="Times New Roman"/>
          <w:noProof/>
          <w:sz w:val="24"/>
          <w:lang w:eastAsia="zh-CN"/>
        </w:rPr>
        <mc:AlternateContent>
          <mc:Choice Requires="wps">
            <w:drawing>
              <wp:anchor distT="4294967295" distB="4294967295" distL="114300" distR="114300" simplePos="0" relativeHeight="251672576" behindDoc="0" locked="0" layoutInCell="1" allowOverlap="1" wp14:anchorId="2FFAB146" wp14:editId="3F6F8DA4">
                <wp:simplePos x="0" y="0"/>
                <wp:positionH relativeFrom="column">
                  <wp:posOffset>1440815</wp:posOffset>
                </wp:positionH>
                <wp:positionV relativeFrom="paragraph">
                  <wp:posOffset>2838449</wp:posOffset>
                </wp:positionV>
                <wp:extent cx="292735" cy="0"/>
                <wp:effectExtent l="0" t="0" r="12065"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927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FCAF5B4" id="Straight Connector 38" o:spid="_x0000_s1026" style="position:absolute;flip:x;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3.45pt,223.5pt" to="136.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" strokecolor="black [3200]" strokeweight=".5pt">
                <v:stroke joinstyle="miter"/>
                <o:lock v:ext="edit" shapetype="f"/>
              </v:line>
            </w:pict>
          </mc:Fallback>
        </mc:AlternateContent>
      </w:r>
      <w:r w:rsidRPr="00D626F2">
        <w:rPr>
          <w:rFonts w:ascii="Times New Roman" w:hAnsi="Times New Roman" w:cs="Times New Roman"/>
          <w:noProof/>
          <w:sz w:val="24"/>
          <w:lang w:eastAsia="zh-CN"/>
        </w:rPr>
        <mc:AlternateContent>
          <mc:Choice Requires="wps">
            <w:drawing>
              <wp:anchor distT="0" distB="0" distL="114300" distR="114300" simplePos="0" relativeHeight="251673600" behindDoc="0" locked="0" layoutInCell="1" allowOverlap="1" wp14:anchorId="3599A3CC" wp14:editId="622D8D11">
                <wp:simplePos x="0" y="0"/>
                <wp:positionH relativeFrom="column">
                  <wp:posOffset>2684145</wp:posOffset>
                </wp:positionH>
                <wp:positionV relativeFrom="paragraph">
                  <wp:posOffset>5060315</wp:posOffset>
                </wp:positionV>
                <wp:extent cx="219710" cy="219710"/>
                <wp:effectExtent l="0" t="0" r="8890" b="889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710" cy="21971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DA1D228" w14:textId="77777777" w:rsidR="004D5A22" w:rsidRPr="009010AE" w:rsidRDefault="004D5A22" w:rsidP="007A25FA">
                            <w:pPr>
                              <w:jc w:val="center"/>
                              <w:rPr>
                                <w:rFonts w:ascii="Times New Roman" w:hAnsi="Times New Roman" w:cs="Times New Roman"/>
                                <w:sz w:val="18"/>
                              </w:rPr>
                            </w:pPr>
                            <w:r>
                              <w:rPr>
                                <w:rFonts w:ascii="Times New Roman" w:hAnsi="Times New Roman" w:cs="Times New Roman"/>
                                <w:sz w:val="18"/>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599A3CC" id="Rectangle 35" o:spid="_x0000_s1026" style="position:absolute;left:0;text-align:left;margin-left:211.35pt;margin-top:398.45pt;width:17.3pt;height:17.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" fillcolor="white [3201]" stroked="f" strokeweight="1pt">
                <v:path arrowok="t"/>
                <v:textbox>
                  <w:txbxContent>
                    <w:p w14:paraId="2DA1D228" w14:textId="77777777" w:rsidR="004D5A22" w:rsidRPr="009010AE" w:rsidRDefault="004D5A22" w:rsidP="007A25FA">
                      <w:pPr>
                        <w:jc w:val="center"/>
                        <w:rPr>
                          <w:rFonts w:ascii="Times New Roman" w:hAnsi="Times New Roman" w:cs="Times New Roman"/>
                          <w:sz w:val="18"/>
                        </w:rPr>
                      </w:pPr>
                      <w:r>
                        <w:rPr>
                          <w:rFonts w:ascii="Times New Roman" w:hAnsi="Times New Roman" w:cs="Times New Roman"/>
                          <w:sz w:val="18"/>
                        </w:rPr>
                        <w:t>Y</w:t>
                      </w:r>
                    </w:p>
                  </w:txbxContent>
                </v:textbox>
              </v:rect>
            </w:pict>
          </mc:Fallback>
        </mc:AlternateContent>
      </w:r>
      <w:r w:rsidRPr="00D626F2">
        <w:rPr>
          <w:rFonts w:ascii="Times New Roman" w:hAnsi="Times New Roman" w:cs="Times New Roman"/>
          <w:noProof/>
          <w:sz w:val="24"/>
          <w:lang w:eastAsia="zh-CN"/>
        </w:rPr>
        <mc:AlternateContent>
          <mc:Choice Requires="wps">
            <w:drawing>
              <wp:anchor distT="0" distB="0" distL="114300" distR="114300" simplePos="0" relativeHeight="251674624" behindDoc="0" locked="0" layoutInCell="1" allowOverlap="1" wp14:anchorId="0889BBB7" wp14:editId="26F31C98">
                <wp:simplePos x="0" y="0"/>
                <wp:positionH relativeFrom="column">
                  <wp:posOffset>2794000</wp:posOffset>
                </wp:positionH>
                <wp:positionV relativeFrom="paragraph">
                  <wp:posOffset>3283585</wp:posOffset>
                </wp:positionV>
                <wp:extent cx="219710" cy="219710"/>
                <wp:effectExtent l="0" t="0" r="8890" b="889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710" cy="21971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4080AD8" w14:textId="77777777" w:rsidR="004D5A22" w:rsidRPr="009010AE" w:rsidRDefault="004D5A22" w:rsidP="007A25FA">
                            <w:pPr>
                              <w:jc w:val="center"/>
                              <w:rPr>
                                <w:rFonts w:ascii="Times New Roman" w:hAnsi="Times New Roman" w:cs="Times New Roman"/>
                                <w:sz w:val="18"/>
                              </w:rPr>
                            </w:pPr>
                            <w:r>
                              <w:rPr>
                                <w:rFonts w:ascii="Times New Roman" w:hAnsi="Times New Roman" w:cs="Times New Roman"/>
                                <w:sz w:val="18"/>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889BBB7" id="Rectangle 34" o:spid="_x0000_s1027" style="position:absolute;left:0;text-align:left;margin-left:220pt;margin-top:258.55pt;width:17.3pt;height:17.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" fillcolor="white [3201]" stroked="f" strokeweight="1pt">
                <v:path arrowok="t"/>
                <v:textbox>
                  <w:txbxContent>
                    <w:p w14:paraId="34080AD8" w14:textId="77777777" w:rsidR="004D5A22" w:rsidRPr="009010AE" w:rsidRDefault="004D5A22" w:rsidP="007A25FA">
                      <w:pPr>
                        <w:jc w:val="center"/>
                        <w:rPr>
                          <w:rFonts w:ascii="Times New Roman" w:hAnsi="Times New Roman" w:cs="Times New Roman"/>
                          <w:sz w:val="18"/>
                        </w:rPr>
                      </w:pPr>
                      <w:r>
                        <w:rPr>
                          <w:rFonts w:ascii="Times New Roman" w:hAnsi="Times New Roman" w:cs="Times New Roman"/>
                          <w:sz w:val="18"/>
                        </w:rPr>
                        <w:t>Y</w:t>
                      </w:r>
                    </w:p>
                  </w:txbxContent>
                </v:textbox>
              </v:rect>
            </w:pict>
          </mc:Fallback>
        </mc:AlternateContent>
      </w:r>
      <w:r w:rsidRPr="00D626F2">
        <w:rPr>
          <w:rFonts w:ascii="Times New Roman" w:hAnsi="Times New Roman" w:cs="Times New Roman"/>
          <w:noProof/>
          <w:sz w:val="24"/>
          <w:lang w:eastAsia="zh-CN"/>
        </w:rPr>
        <mc:AlternateContent>
          <mc:Choice Requires="wps">
            <w:drawing>
              <wp:anchor distT="0" distB="0" distL="114300" distR="114300" simplePos="0" relativeHeight="251675648" behindDoc="0" locked="0" layoutInCell="1" allowOverlap="1" wp14:anchorId="579CC723" wp14:editId="34907457">
                <wp:simplePos x="0" y="0"/>
                <wp:positionH relativeFrom="column">
                  <wp:posOffset>2596515</wp:posOffset>
                </wp:positionH>
                <wp:positionV relativeFrom="paragraph">
                  <wp:posOffset>2098040</wp:posOffset>
                </wp:positionV>
                <wp:extent cx="7620" cy="212090"/>
                <wp:effectExtent l="76200" t="0" r="68580" b="5461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 cy="2120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E0CDA3A" id="Straight Arrow Connector 19" o:spid="_x0000_s1026" type="#_x0000_t32" style="position:absolute;margin-left:204.45pt;margin-top:165.2pt;width:.6pt;height:16.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" strokecolor="black [3200]" strokeweight=".5pt">
                <v:stroke endarrow="block" joinstyle="miter"/>
                <o:lock v:ext="edit" shapetype="f"/>
              </v:shape>
            </w:pict>
          </mc:Fallback>
        </mc:AlternateContent>
      </w:r>
      <w:r w:rsidRPr="00D626F2">
        <w:rPr>
          <w:rFonts w:ascii="Times New Roman" w:hAnsi="Times New Roman" w:cs="Times New Roman"/>
          <w:noProof/>
          <w:sz w:val="24"/>
          <w:lang w:eastAsia="zh-CN"/>
        </w:rPr>
        <mc:AlternateContent>
          <mc:Choice Requires="wps">
            <w:drawing>
              <wp:anchor distT="0" distB="0" distL="114300" distR="114300" simplePos="0" relativeHeight="251676672" behindDoc="0" locked="0" layoutInCell="1" allowOverlap="1" wp14:anchorId="24CBF34A" wp14:editId="3F4134E0">
                <wp:simplePos x="0" y="0"/>
                <wp:positionH relativeFrom="column">
                  <wp:posOffset>2611755</wp:posOffset>
                </wp:positionH>
                <wp:positionV relativeFrom="paragraph">
                  <wp:posOffset>1572260</wp:posOffset>
                </wp:positionV>
                <wp:extent cx="7620" cy="212090"/>
                <wp:effectExtent l="76200" t="0" r="68580" b="5461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 cy="2120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E01F791" id="Straight Arrow Connector 18" o:spid="_x0000_s1026" type="#_x0000_t32" style="position:absolute;margin-left:205.65pt;margin-top:123.8pt;width:.6pt;height:16.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" strokecolor="black [3200]" strokeweight=".5pt">
                <v:stroke endarrow="block" joinstyle="miter"/>
                <o:lock v:ext="edit" shapetype="f"/>
              </v:shape>
            </w:pict>
          </mc:Fallback>
        </mc:AlternateContent>
      </w:r>
      <w:r w:rsidRPr="00D626F2">
        <w:rPr>
          <w:rFonts w:ascii="Times New Roman" w:hAnsi="Times New Roman" w:cs="Times New Roman"/>
          <w:noProof/>
          <w:sz w:val="24"/>
          <w:lang w:eastAsia="zh-CN"/>
        </w:rPr>
        <mc:AlternateContent>
          <mc:Choice Requires="wps">
            <w:drawing>
              <wp:anchor distT="0" distB="0" distL="114300" distR="114300" simplePos="0" relativeHeight="251677696" behindDoc="0" locked="0" layoutInCell="1" allowOverlap="1" wp14:anchorId="43964ACB" wp14:editId="77C02A48">
                <wp:simplePos x="0" y="0"/>
                <wp:positionH relativeFrom="column">
                  <wp:posOffset>2604135</wp:posOffset>
                </wp:positionH>
                <wp:positionV relativeFrom="paragraph">
                  <wp:posOffset>958215</wp:posOffset>
                </wp:positionV>
                <wp:extent cx="7620" cy="212090"/>
                <wp:effectExtent l="76200" t="0" r="68580" b="5461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 cy="2120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8DACBD3" id="Straight Arrow Connector 17" o:spid="_x0000_s1026" type="#_x0000_t32" style="position:absolute;margin-left:205.05pt;margin-top:75.45pt;width:.6pt;height:16.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" strokecolor="black [3200]" strokeweight=".5pt">
                <v:stroke endarrow="block" joinstyle="miter"/>
                <o:lock v:ext="edit" shapetype="f"/>
              </v:shape>
            </w:pict>
          </mc:Fallback>
        </mc:AlternateContent>
      </w:r>
      <w:r w:rsidRPr="00D626F2">
        <w:rPr>
          <w:rFonts w:ascii="Times New Roman" w:hAnsi="Times New Roman" w:cs="Times New Roman"/>
          <w:noProof/>
          <w:sz w:val="24"/>
          <w:lang w:eastAsia="zh-CN"/>
        </w:rPr>
        <mc:AlternateContent>
          <mc:Choice Requires="wps">
            <w:drawing>
              <wp:anchor distT="0" distB="0" distL="114299" distR="114299" simplePos="0" relativeHeight="251678720" behindDoc="0" locked="0" layoutInCell="1" allowOverlap="1" wp14:anchorId="2222F283" wp14:editId="31BE43DD">
                <wp:simplePos x="0" y="0"/>
                <wp:positionH relativeFrom="column">
                  <wp:posOffset>2611754</wp:posOffset>
                </wp:positionH>
                <wp:positionV relativeFrom="paragraph">
                  <wp:posOffset>541020</wp:posOffset>
                </wp:positionV>
                <wp:extent cx="0" cy="139065"/>
                <wp:effectExtent l="76200" t="0" r="57150" b="5143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90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7460FC6" id="Straight Arrow Connector 16" o:spid="_x0000_s1026" type="#_x0000_t32" style="position:absolute;margin-left:205.65pt;margin-top:42.6pt;width:0;height:10.95pt;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" strokecolor="black [3200]" strokeweight=".5pt">
                <v:stroke endarrow="block" joinstyle="miter"/>
                <o:lock v:ext="edit" shapetype="f"/>
              </v:shape>
            </w:pict>
          </mc:Fallback>
        </mc:AlternateContent>
      </w:r>
      <w:r w:rsidRPr="00D626F2">
        <w:rPr>
          <w:rFonts w:ascii="Times New Roman" w:hAnsi="Times New Roman" w:cs="Times New Roman"/>
          <w:noProof/>
          <w:sz w:val="24"/>
          <w:lang w:eastAsia="zh-CN"/>
        </w:rPr>
        <mc:AlternateContent>
          <mc:Choice Requires="wps">
            <w:drawing>
              <wp:anchor distT="0" distB="0" distL="114300" distR="114300" simplePos="0" relativeHeight="251679744" behindDoc="0" locked="0" layoutInCell="1" allowOverlap="1" wp14:anchorId="6B3E3892" wp14:editId="4D0D1739">
                <wp:simplePos x="0" y="0"/>
                <wp:positionH relativeFrom="column">
                  <wp:posOffset>1739900</wp:posOffset>
                </wp:positionH>
                <wp:positionV relativeFrom="paragraph">
                  <wp:posOffset>4022090</wp:posOffset>
                </wp:positionV>
                <wp:extent cx="1733550" cy="1060450"/>
                <wp:effectExtent l="19050" t="19050" r="38100" b="44450"/>
                <wp:wrapNone/>
                <wp:docPr id="11" name="Flowchart: Decision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3550" cy="1060450"/>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3394D0CB" w14:textId="77777777" w:rsidR="004D5A22" w:rsidRPr="00702EA3" w:rsidRDefault="004D5A22" w:rsidP="007A25FA">
                            <w:pPr>
                              <w:jc w:val="center"/>
                              <w:rPr>
                                <w:rFonts w:ascii="Times New Roman" w:hAnsi="Times New Roman" w:cs="Times New Roman"/>
                                <w:sz w:val="18"/>
                              </w:rPr>
                            </w:pPr>
                            <w:r w:rsidRPr="00702EA3">
                              <w:rPr>
                                <w:rFonts w:ascii="Times New Roman" w:hAnsi="Times New Roman" w:cs="Times New Roman"/>
                                <w:sz w:val="18"/>
                              </w:rPr>
                              <w:t xml:space="preserve">Approve </w:t>
                            </w:r>
                            <w:r>
                              <w:rPr>
                                <w:rFonts w:ascii="Times New Roman" w:hAnsi="Times New Roman" w:cs="Times New Roman"/>
                                <w:sz w:val="18"/>
                              </w:rPr>
                              <w:t xml:space="preserve">attribute </w:t>
                            </w:r>
                            <w:r w:rsidRPr="00702EA3">
                              <w:rPr>
                                <w:rFonts w:ascii="Times New Roman" w:hAnsi="Times New Roman" w:cs="Times New Roman"/>
                                <w:sz w:val="18"/>
                              </w:rPr>
                              <w:t>weights?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B3E3892" id="_x0000_t110" coordsize="21600,21600" o:spt="110" path="m10800,l,10800,10800,21600,21600,10800xe">
                <v:stroke joinstyle="miter"/>
                <v:path gradientshapeok="t" o:connecttype="rect" textboxrect="5400,5400,16200,16200"/>
              </v:shapetype>
              <v:shape id="Flowchart: Decision 11" o:spid="_x0000_s1028" type="#_x0000_t110" style="position:absolute;left:0;text-align:left;margin-left:137pt;margin-top:316.7pt;width:136.5pt;height:8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" fillcolor="white [3201]" strokecolor="black [3200]" strokeweight="1pt">
                <v:path arrowok="t"/>
                <v:textbox>
                  <w:txbxContent>
                    <w:p w14:paraId="3394D0CB" w14:textId="77777777" w:rsidR="004D5A22" w:rsidRPr="00702EA3" w:rsidRDefault="004D5A22" w:rsidP="007A25FA">
                      <w:pPr>
                        <w:jc w:val="center"/>
                        <w:rPr>
                          <w:rFonts w:ascii="Times New Roman" w:hAnsi="Times New Roman" w:cs="Times New Roman"/>
                          <w:sz w:val="18"/>
                        </w:rPr>
                      </w:pPr>
                      <w:r w:rsidRPr="00702EA3">
                        <w:rPr>
                          <w:rFonts w:ascii="Times New Roman" w:hAnsi="Times New Roman" w:cs="Times New Roman"/>
                          <w:sz w:val="18"/>
                        </w:rPr>
                        <w:t xml:space="preserve">Approve </w:t>
                      </w:r>
                      <w:r>
                        <w:rPr>
                          <w:rFonts w:ascii="Times New Roman" w:hAnsi="Times New Roman" w:cs="Times New Roman"/>
                          <w:sz w:val="18"/>
                        </w:rPr>
                        <w:t xml:space="preserve">attribute </w:t>
                      </w:r>
                      <w:r w:rsidRPr="00702EA3">
                        <w:rPr>
                          <w:rFonts w:ascii="Times New Roman" w:hAnsi="Times New Roman" w:cs="Times New Roman"/>
                          <w:sz w:val="18"/>
                        </w:rPr>
                        <w:t>weights?</w:t>
                      </w:r>
                    </w:p>
                  </w:txbxContent>
                </v:textbox>
              </v:shape>
            </w:pict>
          </mc:Fallback>
        </mc:AlternateContent>
      </w:r>
      <w:r w:rsidRPr="00D626F2">
        <w:rPr>
          <w:rFonts w:ascii="Times New Roman" w:hAnsi="Times New Roman" w:cs="Times New Roman"/>
          <w:noProof/>
          <w:sz w:val="24"/>
          <w:lang w:eastAsia="zh-CN"/>
        </w:rPr>
        <mc:AlternateContent>
          <mc:Choice Requires="wps">
            <w:drawing>
              <wp:anchor distT="0" distB="0" distL="114300" distR="114300" simplePos="0" relativeHeight="251681792" behindDoc="0" locked="0" layoutInCell="1" allowOverlap="1" wp14:anchorId="0A40CBFD" wp14:editId="72DE5A0F">
                <wp:simplePos x="0" y="0"/>
                <wp:positionH relativeFrom="column">
                  <wp:posOffset>1380490</wp:posOffset>
                </wp:positionH>
                <wp:positionV relativeFrom="paragraph">
                  <wp:posOffset>1167765</wp:posOffset>
                </wp:positionV>
                <wp:extent cx="2472690" cy="402590"/>
                <wp:effectExtent l="0" t="0" r="22860" b="1651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2690" cy="402590"/>
                        </a:xfrm>
                        <a:prstGeom prst="rect">
                          <a:avLst/>
                        </a:prstGeom>
                      </wps:spPr>
                      <wps:style>
                        <a:lnRef idx="2">
                          <a:schemeClr val="dk1"/>
                        </a:lnRef>
                        <a:fillRef idx="1">
                          <a:schemeClr val="lt1"/>
                        </a:fillRef>
                        <a:effectRef idx="0">
                          <a:schemeClr val="dk1"/>
                        </a:effectRef>
                        <a:fontRef idx="minor">
                          <a:schemeClr val="dk1"/>
                        </a:fontRef>
                      </wps:style>
                      <wps:txbx>
                        <w:txbxContent>
                          <w:p w14:paraId="6F1ACACB" w14:textId="77777777" w:rsidR="004D5A22" w:rsidRPr="000D5110" w:rsidRDefault="004D5A22" w:rsidP="007A25FA">
                            <w:pPr>
                              <w:jc w:val="center"/>
                              <w:rPr>
                                <w:rFonts w:ascii="Times New Roman" w:hAnsi="Times New Roman" w:cs="Times New Roman"/>
                                <w:sz w:val="17"/>
                                <w:szCs w:val="17"/>
                              </w:rPr>
                            </w:pPr>
                            <w:r w:rsidRPr="000D5110">
                              <w:rPr>
                                <w:rFonts w:ascii="Times New Roman" w:hAnsi="Times New Roman" w:cs="Times New Roman"/>
                                <w:sz w:val="17"/>
                                <w:szCs w:val="17"/>
                              </w:rPr>
                              <w:t xml:space="preserve">Identify the criteria for </w:t>
                            </w:r>
                            <w:r>
                              <w:rPr>
                                <w:rFonts w:ascii="Times New Roman" w:hAnsi="Times New Roman" w:cs="Times New Roman"/>
                                <w:sz w:val="17"/>
                                <w:szCs w:val="17"/>
                              </w:rPr>
                              <w:t>sustainable supplier selection</w:t>
                            </w:r>
                            <w:r w:rsidRPr="000D5110">
                              <w:rPr>
                                <w:rFonts w:ascii="Times New Roman" w:hAnsi="Times New Roman" w:cs="Times New Roman"/>
                                <w:sz w:val="17"/>
                                <w:szCs w:val="17"/>
                              </w:rPr>
                              <w:t xml:space="preserve"> using literature review and expert opinion</w:t>
                            </w:r>
                          </w:p>
                          <w:p w14:paraId="71E2BFC9" w14:textId="77777777" w:rsidR="004D5A22" w:rsidRPr="000D5110" w:rsidRDefault="004D5A22" w:rsidP="007A25FA">
                            <w:pPr>
                              <w:jc w:val="center"/>
                              <w:rPr>
                                <w:rFonts w:ascii="Times New Roman" w:hAnsi="Times New Roman" w:cs="Times New Roman"/>
                                <w:sz w:val="17"/>
                                <w:szCs w:val="1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A40CBFD" id="Rectangle 3" o:spid="_x0000_s1029" style="position:absolute;left:0;text-align:left;margin-left:108.7pt;margin-top:91.95pt;width:194.7pt;height:31.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" fillcolor="white [3201]" strokecolor="black [3200]" strokeweight="1pt">
                <v:path arrowok="t"/>
                <v:textbox>
                  <w:txbxContent>
                    <w:p w14:paraId="6F1ACACB" w14:textId="77777777" w:rsidR="004D5A22" w:rsidRPr="000D5110" w:rsidRDefault="004D5A22" w:rsidP="007A25FA">
                      <w:pPr>
                        <w:jc w:val="center"/>
                        <w:rPr>
                          <w:rFonts w:ascii="Times New Roman" w:hAnsi="Times New Roman" w:cs="Times New Roman"/>
                          <w:sz w:val="17"/>
                          <w:szCs w:val="17"/>
                        </w:rPr>
                      </w:pPr>
                      <w:r w:rsidRPr="000D5110">
                        <w:rPr>
                          <w:rFonts w:ascii="Times New Roman" w:hAnsi="Times New Roman" w:cs="Times New Roman"/>
                          <w:sz w:val="17"/>
                          <w:szCs w:val="17"/>
                        </w:rPr>
                        <w:t xml:space="preserve">Identify the criteria for </w:t>
                      </w:r>
                      <w:r>
                        <w:rPr>
                          <w:rFonts w:ascii="Times New Roman" w:hAnsi="Times New Roman" w:cs="Times New Roman"/>
                          <w:sz w:val="17"/>
                          <w:szCs w:val="17"/>
                        </w:rPr>
                        <w:t>sustainable supplier selection</w:t>
                      </w:r>
                      <w:r w:rsidRPr="000D5110">
                        <w:rPr>
                          <w:rFonts w:ascii="Times New Roman" w:hAnsi="Times New Roman" w:cs="Times New Roman"/>
                          <w:sz w:val="17"/>
                          <w:szCs w:val="17"/>
                        </w:rPr>
                        <w:t xml:space="preserve"> using literature review and expert opinion</w:t>
                      </w:r>
                    </w:p>
                    <w:p w14:paraId="71E2BFC9" w14:textId="77777777" w:rsidR="004D5A22" w:rsidRPr="000D5110" w:rsidRDefault="004D5A22" w:rsidP="007A25FA">
                      <w:pPr>
                        <w:jc w:val="center"/>
                        <w:rPr>
                          <w:rFonts w:ascii="Times New Roman" w:hAnsi="Times New Roman" w:cs="Times New Roman"/>
                          <w:sz w:val="17"/>
                          <w:szCs w:val="17"/>
                        </w:rPr>
                      </w:pPr>
                    </w:p>
                  </w:txbxContent>
                </v:textbox>
              </v:rect>
            </w:pict>
          </mc:Fallback>
        </mc:AlternateContent>
      </w:r>
      <w:r w:rsidRPr="00D626F2">
        <w:rPr>
          <w:rFonts w:ascii="Times New Roman" w:hAnsi="Times New Roman" w:cs="Times New Roman"/>
          <w:noProof/>
          <w:sz w:val="24"/>
          <w:lang w:eastAsia="zh-CN"/>
        </w:rPr>
        <mc:AlternateContent>
          <mc:Choice Requires="wps">
            <w:drawing>
              <wp:anchor distT="0" distB="0" distL="114300" distR="114300" simplePos="0" relativeHeight="251682816" behindDoc="0" locked="0" layoutInCell="1" allowOverlap="1" wp14:anchorId="5731F7A5" wp14:editId="32F65B12">
                <wp:simplePos x="0" y="0"/>
                <wp:positionH relativeFrom="column">
                  <wp:posOffset>1389380</wp:posOffset>
                </wp:positionH>
                <wp:positionV relativeFrom="paragraph">
                  <wp:posOffset>679450</wp:posOffset>
                </wp:positionV>
                <wp:extent cx="2472055" cy="292735"/>
                <wp:effectExtent l="0" t="0" r="2349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2055" cy="292735"/>
                        </a:xfrm>
                        <a:prstGeom prst="rect">
                          <a:avLst/>
                        </a:prstGeom>
                      </wps:spPr>
                      <wps:style>
                        <a:lnRef idx="2">
                          <a:schemeClr val="dk1"/>
                        </a:lnRef>
                        <a:fillRef idx="1">
                          <a:schemeClr val="lt1"/>
                        </a:fillRef>
                        <a:effectRef idx="0">
                          <a:schemeClr val="dk1"/>
                        </a:effectRef>
                        <a:fontRef idx="minor">
                          <a:schemeClr val="dk1"/>
                        </a:fontRef>
                      </wps:style>
                      <wps:txbx>
                        <w:txbxContent>
                          <w:p w14:paraId="22E46D8B" w14:textId="77777777" w:rsidR="004D5A22" w:rsidRPr="003A6194" w:rsidRDefault="004D5A22" w:rsidP="007A25FA">
                            <w:pPr>
                              <w:jc w:val="center"/>
                              <w:rPr>
                                <w:rFonts w:ascii="Times New Roman" w:hAnsi="Times New Roman" w:cs="Times New Roman"/>
                                <w:sz w:val="18"/>
                              </w:rPr>
                            </w:pPr>
                            <w:r w:rsidRPr="003A6194">
                              <w:rPr>
                                <w:rFonts w:ascii="Times New Roman" w:hAnsi="Times New Roman" w:cs="Times New Roman"/>
                                <w:sz w:val="18"/>
                              </w:rPr>
                              <w:t>Determine the case company and its suppliers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731F7A5" id="Rectangle 2" o:spid="_x0000_s1030" style="position:absolute;left:0;text-align:left;margin-left:109.4pt;margin-top:53.5pt;width:194.65pt;height:23.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" fillcolor="white [3201]" strokecolor="black [3200]" strokeweight="1pt">
                <v:path arrowok="t"/>
                <v:textbox>
                  <w:txbxContent>
                    <w:p w14:paraId="22E46D8B" w14:textId="77777777" w:rsidR="004D5A22" w:rsidRPr="003A6194" w:rsidRDefault="004D5A22" w:rsidP="007A25FA">
                      <w:pPr>
                        <w:jc w:val="center"/>
                        <w:rPr>
                          <w:rFonts w:ascii="Times New Roman" w:hAnsi="Times New Roman" w:cs="Times New Roman"/>
                          <w:sz w:val="18"/>
                        </w:rPr>
                      </w:pPr>
                      <w:r w:rsidRPr="003A6194">
                        <w:rPr>
                          <w:rFonts w:ascii="Times New Roman" w:hAnsi="Times New Roman" w:cs="Times New Roman"/>
                          <w:sz w:val="18"/>
                        </w:rPr>
                        <w:t>Determine the case company and its suppliers</w:t>
                      </w:r>
                    </w:p>
                  </w:txbxContent>
                </v:textbox>
              </v:rect>
            </w:pict>
          </mc:Fallback>
        </mc:AlternateContent>
      </w:r>
      <w:r w:rsidRPr="00D626F2">
        <w:rPr>
          <w:rFonts w:ascii="Times New Roman" w:hAnsi="Times New Roman" w:cs="Times New Roman"/>
          <w:noProof/>
          <w:sz w:val="24"/>
          <w:lang w:eastAsia="zh-CN"/>
        </w:rPr>
        <mc:AlternateContent>
          <mc:Choice Requires="wps">
            <w:drawing>
              <wp:anchor distT="0" distB="0" distL="114300" distR="114300" simplePos="0" relativeHeight="251683840" behindDoc="0" locked="0" layoutInCell="1" allowOverlap="1" wp14:anchorId="30108B1F" wp14:editId="05B5E5FA">
                <wp:simplePos x="0" y="0"/>
                <wp:positionH relativeFrom="column">
                  <wp:posOffset>1390015</wp:posOffset>
                </wp:positionH>
                <wp:positionV relativeFrom="paragraph">
                  <wp:posOffset>226695</wp:posOffset>
                </wp:positionV>
                <wp:extent cx="2472055" cy="314325"/>
                <wp:effectExtent l="0" t="0" r="2349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2055" cy="314325"/>
                        </a:xfrm>
                        <a:prstGeom prst="rect">
                          <a:avLst/>
                        </a:prstGeom>
                      </wps:spPr>
                      <wps:style>
                        <a:lnRef idx="2">
                          <a:schemeClr val="dk1"/>
                        </a:lnRef>
                        <a:fillRef idx="1">
                          <a:schemeClr val="lt1"/>
                        </a:fillRef>
                        <a:effectRef idx="0">
                          <a:schemeClr val="dk1"/>
                        </a:effectRef>
                        <a:fontRef idx="minor">
                          <a:schemeClr val="dk1"/>
                        </a:fontRef>
                      </wps:style>
                      <wps:txbx>
                        <w:txbxContent>
                          <w:p w14:paraId="304B3A26" w14:textId="77777777" w:rsidR="004D5A22" w:rsidRPr="00BC0635" w:rsidRDefault="004D5A22" w:rsidP="007A25FA">
                            <w:pPr>
                              <w:jc w:val="center"/>
                              <w:rPr>
                                <w:rFonts w:ascii="Times New Roman" w:hAnsi="Times New Roman" w:cs="Times New Roman"/>
                                <w:sz w:val="20"/>
                              </w:rPr>
                            </w:pPr>
                            <w:r>
                              <w:rPr>
                                <w:rFonts w:ascii="Times New Roman" w:hAnsi="Times New Roman" w:cs="Times New Roman"/>
                                <w:sz w:val="20"/>
                              </w:rPr>
                              <w:t>Identify and select experts for study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0108B1F" id="Rectangle 1" o:spid="_x0000_s1031" style="position:absolute;left:0;text-align:left;margin-left:109.45pt;margin-top:17.85pt;width:194.65pt;height:24.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" fillcolor="white [3201]" strokecolor="black [3200]" strokeweight="1pt">
                <v:path arrowok="t"/>
                <v:textbox>
                  <w:txbxContent>
                    <w:p w14:paraId="304B3A26" w14:textId="77777777" w:rsidR="004D5A22" w:rsidRPr="00BC0635" w:rsidRDefault="004D5A22" w:rsidP="007A25FA">
                      <w:pPr>
                        <w:jc w:val="center"/>
                        <w:rPr>
                          <w:rFonts w:ascii="Times New Roman" w:hAnsi="Times New Roman" w:cs="Times New Roman"/>
                          <w:sz w:val="20"/>
                        </w:rPr>
                      </w:pPr>
                      <w:r>
                        <w:rPr>
                          <w:rFonts w:ascii="Times New Roman" w:hAnsi="Times New Roman" w:cs="Times New Roman"/>
                          <w:sz w:val="20"/>
                        </w:rPr>
                        <w:t>Identify and select experts for study</w:t>
                      </w:r>
                    </w:p>
                  </w:txbxContent>
                </v:textbox>
              </v:rect>
            </w:pict>
          </mc:Fallback>
        </mc:AlternateContent>
      </w:r>
    </w:p>
    <w:p w14:paraId="773C8393" w14:textId="77777777" w:rsidR="007A25FA" w:rsidRPr="00D626F2" w:rsidRDefault="007A25FA" w:rsidP="007A25FA">
      <w:pPr>
        <w:spacing w:line="360" w:lineRule="auto"/>
        <w:jc w:val="both"/>
        <w:rPr>
          <w:rFonts w:ascii="Times New Roman" w:hAnsi="Times New Roman" w:cs="Times New Roman"/>
          <w:sz w:val="24"/>
        </w:rPr>
      </w:pPr>
    </w:p>
    <w:p w14:paraId="679091CA" w14:textId="77777777" w:rsidR="007A25FA" w:rsidRPr="00D626F2" w:rsidRDefault="007A25FA" w:rsidP="007A25FA">
      <w:pPr>
        <w:spacing w:line="360" w:lineRule="auto"/>
        <w:jc w:val="both"/>
        <w:rPr>
          <w:rFonts w:ascii="Times New Roman" w:hAnsi="Times New Roman" w:cs="Times New Roman"/>
          <w:sz w:val="24"/>
        </w:rPr>
      </w:pPr>
    </w:p>
    <w:p w14:paraId="3035E819" w14:textId="77777777" w:rsidR="007A25FA" w:rsidRPr="00D626F2" w:rsidRDefault="007A25FA" w:rsidP="007A25FA">
      <w:pPr>
        <w:spacing w:after="0" w:line="360" w:lineRule="auto"/>
        <w:jc w:val="both"/>
        <w:rPr>
          <w:rFonts w:ascii="Times New Roman" w:hAnsi="Times New Roman" w:cs="Times New Roman"/>
          <w:b/>
          <w:sz w:val="24"/>
        </w:rPr>
      </w:pPr>
    </w:p>
    <w:p w14:paraId="1F15C846" w14:textId="77777777" w:rsidR="007A25FA" w:rsidRPr="00D626F2" w:rsidRDefault="007A25FA" w:rsidP="007A25FA">
      <w:pPr>
        <w:spacing w:after="0" w:line="360" w:lineRule="auto"/>
        <w:jc w:val="both"/>
        <w:rPr>
          <w:rFonts w:ascii="Times New Roman" w:hAnsi="Times New Roman" w:cs="Times New Roman"/>
          <w:b/>
          <w:sz w:val="24"/>
        </w:rPr>
      </w:pPr>
    </w:p>
    <w:p w14:paraId="21B0D9F5" w14:textId="77777777" w:rsidR="007A25FA" w:rsidRPr="00D626F2" w:rsidRDefault="007A25FA" w:rsidP="007A25FA">
      <w:pPr>
        <w:spacing w:after="0" w:line="360" w:lineRule="auto"/>
        <w:jc w:val="both"/>
        <w:rPr>
          <w:rFonts w:ascii="Times New Roman" w:hAnsi="Times New Roman" w:cs="Times New Roman"/>
          <w:b/>
          <w:sz w:val="24"/>
        </w:rPr>
      </w:pPr>
      <w:r w:rsidRPr="00D626F2">
        <w:rPr>
          <w:rFonts w:ascii="Times New Roman" w:hAnsi="Times New Roman" w:cs="Times New Roman"/>
          <w:noProof/>
          <w:sz w:val="24"/>
          <w:lang w:eastAsia="zh-CN"/>
        </w:rPr>
        <mc:AlternateContent>
          <mc:Choice Requires="wpg">
            <w:drawing>
              <wp:anchor distT="0" distB="0" distL="114300" distR="114300" simplePos="0" relativeHeight="251661312" behindDoc="0" locked="0" layoutInCell="1" allowOverlap="1" wp14:anchorId="2E4466C3" wp14:editId="1127107F">
                <wp:simplePos x="0" y="0"/>
                <wp:positionH relativeFrom="column">
                  <wp:posOffset>1233377</wp:posOffset>
                </wp:positionH>
                <wp:positionV relativeFrom="paragraph">
                  <wp:posOffset>61979</wp:posOffset>
                </wp:positionV>
                <wp:extent cx="4486910" cy="1924050"/>
                <wp:effectExtent l="0" t="0" r="27940" b="5715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86910" cy="1924050"/>
                          <a:chOff x="0" y="0"/>
                          <a:chExt cx="4487080" cy="1923783"/>
                        </a:xfrm>
                      </wpg:grpSpPr>
                      <wps:wsp>
                        <wps:cNvPr id="5" name="Flowchart: Decision 5"/>
                        <wps:cNvSpPr/>
                        <wps:spPr>
                          <a:xfrm>
                            <a:off x="492981" y="667909"/>
                            <a:ext cx="1733702" cy="1060704"/>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510296AD" w14:textId="77777777" w:rsidR="004D5A22" w:rsidRPr="00E429FF" w:rsidRDefault="004D5A22" w:rsidP="007A25FA">
                              <w:pPr>
                                <w:jc w:val="center"/>
                                <w:rPr>
                                  <w:rFonts w:ascii="Times New Roman" w:hAnsi="Times New Roman" w:cs="Times New Roman"/>
                                  <w:sz w:val="20"/>
                                </w:rPr>
                              </w:pPr>
                              <w:r w:rsidRPr="00702EA3">
                                <w:rPr>
                                  <w:rFonts w:ascii="Times New Roman" w:hAnsi="Times New Roman" w:cs="Times New Roman"/>
                                  <w:sz w:val="18"/>
                                </w:rPr>
                                <w:t>Approve decision hierarchy?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traight Arrow Connector 20"/>
                        <wps:cNvCnPr/>
                        <wps:spPr>
                          <a:xfrm flipH="1">
                            <a:off x="1375576" y="1733384"/>
                            <a:ext cx="7645" cy="19039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 name="Rectangle 29"/>
                        <wps:cNvSpPr/>
                        <wps:spPr>
                          <a:xfrm>
                            <a:off x="0" y="1081377"/>
                            <a:ext cx="219456" cy="219456"/>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B5B40A3" w14:textId="77777777" w:rsidR="004D5A22" w:rsidRPr="009010AE" w:rsidRDefault="004D5A22" w:rsidP="007A25FA">
                              <w:pPr>
                                <w:jc w:val="center"/>
                                <w:rPr>
                                  <w:rFonts w:ascii="Times New Roman" w:hAnsi="Times New Roman" w:cs="Times New Roman"/>
                                  <w:sz w:val="18"/>
                                </w:rPr>
                              </w:pPr>
                              <w:r w:rsidRPr="009010AE">
                                <w:rPr>
                                  <w:rFonts w:ascii="Times New Roman" w:hAnsi="Times New Roman" w:cs="Times New Roman"/>
                                  <w:sz w:val="18"/>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tangle 53"/>
                        <wps:cNvSpPr/>
                        <wps:spPr>
                          <a:xfrm>
                            <a:off x="3601941" y="0"/>
                            <a:ext cx="885139" cy="667909"/>
                          </a:xfrm>
                          <a:prstGeom prst="rect">
                            <a:avLst/>
                          </a:prstGeom>
                        </wps:spPr>
                        <wps:style>
                          <a:lnRef idx="2">
                            <a:schemeClr val="dk1"/>
                          </a:lnRef>
                          <a:fillRef idx="1">
                            <a:schemeClr val="lt1"/>
                          </a:fillRef>
                          <a:effectRef idx="0">
                            <a:schemeClr val="dk1"/>
                          </a:effectRef>
                          <a:fontRef idx="minor">
                            <a:schemeClr val="dk1"/>
                          </a:fontRef>
                        </wps:style>
                        <wps:txbx>
                          <w:txbxContent>
                            <w:p w14:paraId="26CBAC98" w14:textId="77777777" w:rsidR="004D5A22" w:rsidRPr="00EF5262" w:rsidRDefault="004D5A22" w:rsidP="007A25FA">
                              <w:pPr>
                                <w:jc w:val="center"/>
                                <w:rPr>
                                  <w:rFonts w:ascii="Times New Roman" w:hAnsi="Times New Roman" w:cs="Times New Roman"/>
                                  <w:sz w:val="20"/>
                                </w:rPr>
                              </w:pPr>
                              <w:r w:rsidRPr="00653EF7">
                                <w:rPr>
                                  <w:rFonts w:ascii="Times New Roman" w:hAnsi="Times New Roman" w:cs="Times New Roman"/>
                                  <w:sz w:val="20"/>
                                </w:rPr>
                                <w:t>Preparation Phase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Straight Arrow Connector 56"/>
                        <wps:cNvCnPr/>
                        <wps:spPr>
                          <a:xfrm>
                            <a:off x="2965837" y="206734"/>
                            <a:ext cx="64399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2E4466C3" id="Group 61" o:spid="_x0000_s1032" style="position:absolute;left:0;text-align:left;margin-left:97.1pt;margin-top:4.9pt;width:353.3pt;height:151.5pt;z-index:251661312" coordsize="44870,19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">
                <v:shape id="Flowchart: Decision 5" o:spid="_x0000_s1033" type="#_x0000_t110" style="position:absolute;left:4929;top:6679;width:17337;height:10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" fillcolor="white [3201]" strokecolor="black [3200]" strokeweight="1pt">
                  <v:textbox>
                    <w:txbxContent>
                      <w:p w14:paraId="510296AD" w14:textId="77777777" w:rsidR="004D5A22" w:rsidRPr="00E429FF" w:rsidRDefault="004D5A22" w:rsidP="007A25FA">
                        <w:pPr>
                          <w:jc w:val="center"/>
                          <w:rPr>
                            <w:rFonts w:ascii="Times New Roman" w:hAnsi="Times New Roman" w:cs="Times New Roman"/>
                            <w:sz w:val="20"/>
                          </w:rPr>
                        </w:pPr>
                        <w:r w:rsidRPr="00702EA3">
                          <w:rPr>
                            <w:rFonts w:ascii="Times New Roman" w:hAnsi="Times New Roman" w:cs="Times New Roman"/>
                            <w:sz w:val="18"/>
                          </w:rPr>
                          <w:t>Approve decision hierarchy?</w:t>
                        </w:r>
                      </w:p>
                    </w:txbxContent>
                  </v:textbox>
                </v:shape>
                <v:shapetype id="_x0000_t32" coordsize="21600,21600" o:spt="32" o:oned="t" path="m,l21600,21600e" filled="f">
                  <v:path arrowok="t" fillok="f" o:connecttype="none"/>
                  <o:lock v:ext="edit" shapetype="t"/>
                </v:shapetype>
                <v:shape id="Straight Arrow Connector 20" o:spid="_x0000_s1034" type="#_x0000_t32" style="position:absolute;left:13755;top:17333;width:77;height:19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" strokecolor="black [3200]" strokeweight=".5pt">
                  <v:stroke endarrow="block" joinstyle="miter"/>
                </v:shape>
                <v:rect id="Rectangle 29" o:spid="_x0000_s1035" style="position:absolute;top:10813;width:2194;height:2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" fillcolor="white [3201]" stroked="f" strokeweight="1pt">
                  <v:textbox>
                    <w:txbxContent>
                      <w:p w14:paraId="6B5B40A3" w14:textId="77777777" w:rsidR="004D5A22" w:rsidRPr="009010AE" w:rsidRDefault="004D5A22" w:rsidP="007A25FA">
                        <w:pPr>
                          <w:jc w:val="center"/>
                          <w:rPr>
                            <w:rFonts w:ascii="Times New Roman" w:hAnsi="Times New Roman" w:cs="Times New Roman"/>
                            <w:sz w:val="18"/>
                          </w:rPr>
                        </w:pPr>
                        <w:r w:rsidRPr="009010AE">
                          <w:rPr>
                            <w:rFonts w:ascii="Times New Roman" w:hAnsi="Times New Roman" w:cs="Times New Roman"/>
                            <w:sz w:val="18"/>
                          </w:rPr>
                          <w:t>N</w:t>
                        </w:r>
                      </w:p>
                    </w:txbxContent>
                  </v:textbox>
                </v:rect>
                <v:rect id="Rectangle 53" o:spid="_x0000_s1036" style="position:absolute;left:36019;width:8851;height:6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" fillcolor="white [3201]" strokecolor="black [3200]" strokeweight="1pt">
                  <v:textbox>
                    <w:txbxContent>
                      <w:p w14:paraId="26CBAC98" w14:textId="77777777" w:rsidR="004D5A22" w:rsidRPr="00EF5262" w:rsidRDefault="004D5A22" w:rsidP="007A25FA">
                        <w:pPr>
                          <w:jc w:val="center"/>
                          <w:rPr>
                            <w:rFonts w:ascii="Times New Roman" w:hAnsi="Times New Roman" w:cs="Times New Roman"/>
                            <w:sz w:val="20"/>
                          </w:rPr>
                        </w:pPr>
                        <w:r w:rsidRPr="00653EF7">
                          <w:rPr>
                            <w:rFonts w:ascii="Times New Roman" w:hAnsi="Times New Roman" w:cs="Times New Roman"/>
                            <w:sz w:val="20"/>
                          </w:rPr>
                          <w:t>Preparation Phase</w:t>
                        </w:r>
                      </w:p>
                    </w:txbxContent>
                  </v:textbox>
                </v:rect>
                <v:shape id="Straight Arrow Connector 56" o:spid="_x0000_s1037" type="#_x0000_t32" style="position:absolute;left:29658;top:2067;width:64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" strokecolor="black [3200]" strokeweight=".5pt">
                  <v:stroke endarrow="block" joinstyle="miter"/>
                </v:shape>
              </v:group>
            </w:pict>
          </mc:Fallback>
        </mc:AlternateContent>
      </w:r>
      <w:r w:rsidRPr="00D626F2">
        <w:rPr>
          <w:rFonts w:ascii="Times New Roman" w:hAnsi="Times New Roman" w:cs="Times New Roman"/>
          <w:noProof/>
          <w:sz w:val="24"/>
          <w:lang w:eastAsia="zh-CN"/>
        </w:rPr>
        <mc:AlternateContent>
          <mc:Choice Requires="wps">
            <w:drawing>
              <wp:anchor distT="0" distB="0" distL="114300" distR="114300" simplePos="0" relativeHeight="251680768" behindDoc="0" locked="0" layoutInCell="1" allowOverlap="1" wp14:anchorId="22B0A0D2" wp14:editId="6D16531B">
                <wp:simplePos x="0" y="0"/>
                <wp:positionH relativeFrom="column">
                  <wp:posOffset>1382233</wp:posOffset>
                </wp:positionH>
                <wp:positionV relativeFrom="paragraph">
                  <wp:posOffset>168305</wp:posOffset>
                </wp:positionV>
                <wp:extent cx="2530548" cy="360532"/>
                <wp:effectExtent l="0" t="0" r="22225" b="2095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0548" cy="360532"/>
                        </a:xfrm>
                        <a:prstGeom prst="rect">
                          <a:avLst/>
                        </a:prstGeom>
                      </wps:spPr>
                      <wps:style>
                        <a:lnRef idx="2">
                          <a:schemeClr val="dk1"/>
                        </a:lnRef>
                        <a:fillRef idx="1">
                          <a:schemeClr val="lt1"/>
                        </a:fillRef>
                        <a:effectRef idx="0">
                          <a:schemeClr val="dk1"/>
                        </a:effectRef>
                        <a:fontRef idx="minor">
                          <a:schemeClr val="dk1"/>
                        </a:fontRef>
                      </wps:style>
                      <wps:txbx>
                        <w:txbxContent>
                          <w:p w14:paraId="6EA914F7" w14:textId="77777777" w:rsidR="004D5A22" w:rsidRPr="001C7AC3" w:rsidRDefault="004D5A22" w:rsidP="007A25FA">
                            <w:pPr>
                              <w:jc w:val="center"/>
                              <w:rPr>
                                <w:rFonts w:ascii="Times New Roman" w:hAnsi="Times New Roman" w:cs="Times New Roman"/>
                                <w:sz w:val="18"/>
                                <w:szCs w:val="18"/>
                              </w:rPr>
                            </w:pPr>
                            <w:r>
                              <w:rPr>
                                <w:rFonts w:ascii="Times New Roman" w:hAnsi="Times New Roman" w:cs="Times New Roman"/>
                                <w:sz w:val="18"/>
                                <w:szCs w:val="18"/>
                              </w:rPr>
                              <w:t>Structuring of criteria into categories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2B0A0D2" id="Rectangle 4" o:spid="_x0000_s1038" style="position:absolute;left:0;text-align:left;margin-left:108.85pt;margin-top:13.25pt;width:199.25pt;height:28.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" fillcolor="white [3201]" strokecolor="black [3200]" strokeweight="1pt">
                <v:path arrowok="t"/>
                <v:textbox>
                  <w:txbxContent>
                    <w:p w14:paraId="6EA914F7" w14:textId="77777777" w:rsidR="004D5A22" w:rsidRPr="001C7AC3" w:rsidRDefault="004D5A22" w:rsidP="007A25FA">
                      <w:pPr>
                        <w:jc w:val="center"/>
                        <w:rPr>
                          <w:rFonts w:ascii="Times New Roman" w:hAnsi="Times New Roman" w:cs="Times New Roman"/>
                          <w:sz w:val="18"/>
                          <w:szCs w:val="18"/>
                        </w:rPr>
                      </w:pPr>
                      <w:r>
                        <w:rPr>
                          <w:rFonts w:ascii="Times New Roman" w:hAnsi="Times New Roman" w:cs="Times New Roman"/>
                          <w:sz w:val="18"/>
                          <w:szCs w:val="18"/>
                        </w:rPr>
                        <w:t>Structuring of criteria into categories</w:t>
                      </w:r>
                    </w:p>
                  </w:txbxContent>
                </v:textbox>
              </v:rect>
            </w:pict>
          </mc:Fallback>
        </mc:AlternateContent>
      </w:r>
    </w:p>
    <w:p w14:paraId="18A64C25" w14:textId="77777777" w:rsidR="007A25FA" w:rsidRPr="00D626F2" w:rsidRDefault="007A25FA" w:rsidP="007A25FA">
      <w:pPr>
        <w:spacing w:after="0" w:line="360" w:lineRule="auto"/>
        <w:jc w:val="both"/>
        <w:rPr>
          <w:rFonts w:ascii="Times New Roman" w:hAnsi="Times New Roman" w:cs="Times New Roman"/>
          <w:b/>
          <w:sz w:val="24"/>
        </w:rPr>
      </w:pPr>
    </w:p>
    <w:p w14:paraId="3EC3ED80" w14:textId="77777777" w:rsidR="007A25FA" w:rsidRPr="00D626F2" w:rsidRDefault="007A25FA" w:rsidP="007A25FA">
      <w:pPr>
        <w:spacing w:after="0" w:line="360" w:lineRule="auto"/>
        <w:jc w:val="both"/>
        <w:rPr>
          <w:rFonts w:ascii="Times New Roman" w:hAnsi="Times New Roman" w:cs="Times New Roman"/>
          <w:b/>
          <w:sz w:val="24"/>
        </w:rPr>
      </w:pPr>
    </w:p>
    <w:p w14:paraId="7D7B1AF7" w14:textId="77777777" w:rsidR="007A25FA" w:rsidRPr="00D626F2" w:rsidRDefault="007A25FA" w:rsidP="007A25FA">
      <w:pPr>
        <w:spacing w:after="0" w:line="360" w:lineRule="auto"/>
        <w:jc w:val="both"/>
        <w:rPr>
          <w:rFonts w:ascii="Times New Roman" w:hAnsi="Times New Roman" w:cs="Times New Roman"/>
          <w:b/>
          <w:sz w:val="24"/>
        </w:rPr>
      </w:pPr>
    </w:p>
    <w:p w14:paraId="76C68344" w14:textId="77777777" w:rsidR="007A25FA" w:rsidRPr="00D626F2" w:rsidRDefault="007A25FA" w:rsidP="007A25FA">
      <w:pPr>
        <w:spacing w:after="0" w:line="360" w:lineRule="auto"/>
        <w:jc w:val="both"/>
        <w:rPr>
          <w:rFonts w:ascii="Times New Roman" w:hAnsi="Times New Roman" w:cs="Times New Roman"/>
          <w:b/>
          <w:sz w:val="24"/>
        </w:rPr>
      </w:pPr>
    </w:p>
    <w:p w14:paraId="38A6CC8D" w14:textId="77777777" w:rsidR="007A25FA" w:rsidRPr="00D626F2" w:rsidRDefault="007A25FA" w:rsidP="007A25FA">
      <w:pPr>
        <w:spacing w:after="0" w:line="360" w:lineRule="auto"/>
        <w:jc w:val="both"/>
        <w:rPr>
          <w:rFonts w:ascii="Times New Roman" w:hAnsi="Times New Roman" w:cs="Times New Roman"/>
          <w:b/>
          <w:sz w:val="24"/>
        </w:rPr>
      </w:pPr>
    </w:p>
    <w:p w14:paraId="72021902" w14:textId="77777777" w:rsidR="007A25FA" w:rsidRPr="00D626F2" w:rsidRDefault="007A25FA" w:rsidP="007A25FA">
      <w:pPr>
        <w:spacing w:after="0" w:line="360" w:lineRule="auto"/>
        <w:jc w:val="both"/>
        <w:rPr>
          <w:rFonts w:ascii="Times New Roman" w:hAnsi="Times New Roman" w:cs="Times New Roman"/>
          <w:b/>
          <w:sz w:val="24"/>
        </w:rPr>
      </w:pPr>
    </w:p>
    <w:p w14:paraId="55864F1F" w14:textId="77777777" w:rsidR="007A25FA" w:rsidRPr="00D626F2" w:rsidRDefault="007A25FA" w:rsidP="007A25FA">
      <w:pPr>
        <w:spacing w:after="0" w:line="360" w:lineRule="auto"/>
        <w:jc w:val="both"/>
        <w:rPr>
          <w:rFonts w:ascii="Times New Roman" w:hAnsi="Times New Roman" w:cs="Times New Roman"/>
          <w:b/>
          <w:sz w:val="24"/>
        </w:rPr>
      </w:pPr>
      <w:r w:rsidRPr="00D626F2">
        <w:rPr>
          <w:rFonts w:ascii="Times New Roman" w:hAnsi="Times New Roman" w:cs="Times New Roman"/>
          <w:noProof/>
          <w:sz w:val="24"/>
          <w:lang w:eastAsia="zh-CN"/>
        </w:rPr>
        <mc:AlternateContent>
          <mc:Choice Requires="wpg">
            <w:drawing>
              <wp:anchor distT="0" distB="0" distL="114300" distR="114300" simplePos="0" relativeHeight="251659264" behindDoc="0" locked="0" layoutInCell="1" allowOverlap="1" wp14:anchorId="0C7F2334" wp14:editId="0476470E">
                <wp:simplePos x="0" y="0"/>
                <wp:positionH relativeFrom="column">
                  <wp:posOffset>1180214</wp:posOffset>
                </wp:positionH>
                <wp:positionV relativeFrom="paragraph">
                  <wp:posOffset>135609</wp:posOffset>
                </wp:positionV>
                <wp:extent cx="4550410" cy="1102360"/>
                <wp:effectExtent l="0" t="0" r="21590" b="254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50410" cy="1102360"/>
                          <a:chOff x="0" y="0"/>
                          <a:chExt cx="4550690" cy="1102051"/>
                        </a:xfrm>
                      </wpg:grpSpPr>
                      <wps:wsp>
                        <wps:cNvPr id="8" name="Rectangle 8"/>
                        <wps:cNvSpPr/>
                        <wps:spPr>
                          <a:xfrm>
                            <a:off x="214685" y="0"/>
                            <a:ext cx="2472538" cy="351130"/>
                          </a:xfrm>
                          <a:prstGeom prst="rect">
                            <a:avLst/>
                          </a:prstGeom>
                        </wps:spPr>
                        <wps:style>
                          <a:lnRef idx="2">
                            <a:schemeClr val="dk1"/>
                          </a:lnRef>
                          <a:fillRef idx="1">
                            <a:schemeClr val="lt1"/>
                          </a:fillRef>
                          <a:effectRef idx="0">
                            <a:schemeClr val="dk1"/>
                          </a:effectRef>
                          <a:fontRef idx="minor">
                            <a:schemeClr val="dk1"/>
                          </a:fontRef>
                        </wps:style>
                        <wps:txbx>
                          <w:txbxContent>
                            <w:p w14:paraId="67962816" w14:textId="77777777" w:rsidR="004D5A22" w:rsidRPr="00985892" w:rsidRDefault="004D5A22" w:rsidP="007A25FA">
                              <w:pPr>
                                <w:jc w:val="center"/>
                                <w:rPr>
                                  <w:rFonts w:ascii="Times New Roman" w:hAnsi="Times New Roman" w:cs="Times New Roman"/>
                                  <w:sz w:val="18"/>
                                </w:rPr>
                              </w:pPr>
                              <w:r w:rsidRPr="00985892">
                                <w:rPr>
                                  <w:rFonts w:ascii="Times New Roman" w:hAnsi="Times New Roman" w:cs="Times New Roman"/>
                                  <w:sz w:val="18"/>
                                </w:rPr>
                                <w:t xml:space="preserve">Calculate </w:t>
                              </w:r>
                              <w:r>
                                <w:rPr>
                                  <w:rFonts w:ascii="Times New Roman" w:hAnsi="Times New Roman" w:cs="Times New Roman"/>
                                  <w:sz w:val="18"/>
                                </w:rPr>
                                <w:t>attribute</w:t>
                              </w:r>
                              <w:r w:rsidRPr="00985892">
                                <w:rPr>
                                  <w:rFonts w:ascii="Times New Roman" w:hAnsi="Times New Roman" w:cs="Times New Roman"/>
                                  <w:sz w:val="18"/>
                                </w:rPr>
                                <w:t xml:space="preserve"> weights using Best-Worst method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Straight Arrow Connector 21"/>
                        <wps:cNvCnPr/>
                        <wps:spPr>
                          <a:xfrm flipH="1">
                            <a:off x="1423284" y="349857"/>
                            <a:ext cx="7315" cy="13195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3" name="Rectangle 33"/>
                        <wps:cNvSpPr/>
                        <wps:spPr>
                          <a:xfrm>
                            <a:off x="95416" y="882595"/>
                            <a:ext cx="219456" cy="219456"/>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68CC49D" w14:textId="77777777" w:rsidR="004D5A22" w:rsidRPr="009010AE" w:rsidRDefault="004D5A22" w:rsidP="007A25FA">
                              <w:pPr>
                                <w:jc w:val="center"/>
                                <w:rPr>
                                  <w:rFonts w:ascii="Times New Roman" w:hAnsi="Times New Roman" w:cs="Times New Roman"/>
                                  <w:sz w:val="18"/>
                                </w:rPr>
                              </w:pPr>
                              <w:r w:rsidRPr="009010AE">
                                <w:rPr>
                                  <w:rFonts w:ascii="Times New Roman" w:hAnsi="Times New Roman" w:cs="Times New Roman"/>
                                  <w:sz w:val="18"/>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Straight Connector 48"/>
                        <wps:cNvCnPr/>
                        <wps:spPr>
                          <a:xfrm flipV="1">
                            <a:off x="0" y="182880"/>
                            <a:ext cx="0" cy="841248"/>
                          </a:xfrm>
                          <a:prstGeom prst="line">
                            <a:avLst/>
                          </a:prstGeom>
                        </wps:spPr>
                        <wps:style>
                          <a:lnRef idx="1">
                            <a:schemeClr val="dk1"/>
                          </a:lnRef>
                          <a:fillRef idx="0">
                            <a:schemeClr val="dk1"/>
                          </a:fillRef>
                          <a:effectRef idx="0">
                            <a:schemeClr val="dk1"/>
                          </a:effectRef>
                          <a:fontRef idx="minor">
                            <a:schemeClr val="tx1"/>
                          </a:fontRef>
                        </wps:style>
                        <wps:bodyPr/>
                      </wps:wsp>
                      <wps:wsp>
                        <wps:cNvPr id="49" name="Straight Arrow Connector 49"/>
                        <wps:cNvCnPr/>
                        <wps:spPr>
                          <a:xfrm>
                            <a:off x="7951" y="190831"/>
                            <a:ext cx="20482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4" name="Rectangle 54"/>
                        <wps:cNvSpPr/>
                        <wps:spPr>
                          <a:xfrm>
                            <a:off x="3665551" y="499591"/>
                            <a:ext cx="885139" cy="570655"/>
                          </a:xfrm>
                          <a:prstGeom prst="rect">
                            <a:avLst/>
                          </a:prstGeom>
                        </wps:spPr>
                        <wps:style>
                          <a:lnRef idx="2">
                            <a:schemeClr val="dk1"/>
                          </a:lnRef>
                          <a:fillRef idx="1">
                            <a:schemeClr val="lt1"/>
                          </a:fillRef>
                          <a:effectRef idx="0">
                            <a:schemeClr val="dk1"/>
                          </a:effectRef>
                          <a:fontRef idx="minor">
                            <a:schemeClr val="dk1"/>
                          </a:fontRef>
                        </wps:style>
                        <wps:txbx>
                          <w:txbxContent>
                            <w:p w14:paraId="615F6EBC" w14:textId="77777777" w:rsidR="004D5A22" w:rsidRPr="00EF5262" w:rsidRDefault="004D5A22" w:rsidP="007A25FA">
                              <w:pPr>
                                <w:jc w:val="center"/>
                                <w:rPr>
                                  <w:rFonts w:ascii="Times New Roman" w:hAnsi="Times New Roman" w:cs="Times New Roman"/>
                                  <w:sz w:val="20"/>
                                </w:rPr>
                              </w:pPr>
                              <w:r w:rsidRPr="00653EF7">
                                <w:rPr>
                                  <w:rFonts w:ascii="Times New Roman" w:hAnsi="Times New Roman" w:cs="Times New Roman"/>
                                  <w:sz w:val="20"/>
                                </w:rPr>
                                <w:t>Weight Calculation Phase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Straight Arrow Connector 57"/>
                        <wps:cNvCnPr/>
                        <wps:spPr>
                          <a:xfrm>
                            <a:off x="3013544" y="890546"/>
                            <a:ext cx="64399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0C7F2334" id="Group 64" o:spid="_x0000_s1039" style="position:absolute;left:0;text-align:left;margin-left:92.95pt;margin-top:10.7pt;width:358.3pt;height:86.8pt;z-index:251659264" coordsize="45506,1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">
                <v:rect id="Rectangle 8" o:spid="_x0000_s1040" style="position:absolute;left:2146;width:24726;height:3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" fillcolor="white [3201]" strokecolor="black [3200]" strokeweight="1pt">
                  <v:textbox>
                    <w:txbxContent>
                      <w:p w14:paraId="67962816" w14:textId="77777777" w:rsidR="004D5A22" w:rsidRPr="00985892" w:rsidRDefault="004D5A22" w:rsidP="007A25FA">
                        <w:pPr>
                          <w:jc w:val="center"/>
                          <w:rPr>
                            <w:rFonts w:ascii="Times New Roman" w:hAnsi="Times New Roman" w:cs="Times New Roman"/>
                            <w:sz w:val="18"/>
                          </w:rPr>
                        </w:pPr>
                        <w:r w:rsidRPr="00985892">
                          <w:rPr>
                            <w:rFonts w:ascii="Times New Roman" w:hAnsi="Times New Roman" w:cs="Times New Roman"/>
                            <w:sz w:val="18"/>
                          </w:rPr>
                          <w:t xml:space="preserve">Calculate </w:t>
                        </w:r>
                        <w:r>
                          <w:rPr>
                            <w:rFonts w:ascii="Times New Roman" w:hAnsi="Times New Roman" w:cs="Times New Roman"/>
                            <w:sz w:val="18"/>
                          </w:rPr>
                          <w:t>attribute</w:t>
                        </w:r>
                        <w:r w:rsidRPr="00985892">
                          <w:rPr>
                            <w:rFonts w:ascii="Times New Roman" w:hAnsi="Times New Roman" w:cs="Times New Roman"/>
                            <w:sz w:val="18"/>
                          </w:rPr>
                          <w:t xml:space="preserve"> weights using Best-Worst method</w:t>
                        </w:r>
                      </w:p>
                    </w:txbxContent>
                  </v:textbox>
                </v:rect>
                <v:shape id="Straight Arrow Connector 21" o:spid="_x0000_s1041" type="#_x0000_t32" style="position:absolute;left:14232;top:3498;width:73;height:13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" strokecolor="black [3200]" strokeweight=".5pt">
                  <v:stroke endarrow="block" joinstyle="miter"/>
                </v:shape>
                <v:rect id="Rectangle 33" o:spid="_x0000_s1042" style="position:absolute;left:954;top:8825;width:2194;height:2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" fillcolor="white [3201]" stroked="f" strokeweight="1pt">
                  <v:textbox>
                    <w:txbxContent>
                      <w:p w14:paraId="068CC49D" w14:textId="77777777" w:rsidR="004D5A22" w:rsidRPr="009010AE" w:rsidRDefault="004D5A22" w:rsidP="007A25FA">
                        <w:pPr>
                          <w:jc w:val="center"/>
                          <w:rPr>
                            <w:rFonts w:ascii="Times New Roman" w:hAnsi="Times New Roman" w:cs="Times New Roman"/>
                            <w:sz w:val="18"/>
                          </w:rPr>
                        </w:pPr>
                        <w:r w:rsidRPr="009010AE">
                          <w:rPr>
                            <w:rFonts w:ascii="Times New Roman" w:hAnsi="Times New Roman" w:cs="Times New Roman"/>
                            <w:sz w:val="18"/>
                          </w:rPr>
                          <w:t>N</w:t>
                        </w:r>
                      </w:p>
                    </w:txbxContent>
                  </v:textbox>
                </v:rect>
                <v:line id="Straight Connector 48" o:spid="_x0000_s1043" style="position:absolute;flip:y;visibility:visible;mso-wrap-style:square" from="0,1828" to="0,10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" strokecolor="black [3200]" strokeweight=".5pt">
                  <v:stroke joinstyle="miter"/>
                </v:line>
                <v:shape id="Straight Arrow Connector 49" o:spid="_x0000_s1044" type="#_x0000_t32" style="position:absolute;left:79;top:1908;width:2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" strokecolor="black [3200]" strokeweight=".5pt">
                  <v:stroke endarrow="block" joinstyle="miter"/>
                </v:shape>
                <v:rect id="Rectangle 54" o:spid="_x0000_s1045" style="position:absolute;left:36655;top:4995;width:8851;height:5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" fillcolor="white [3201]" strokecolor="black [3200]" strokeweight="1pt">
                  <v:textbox>
                    <w:txbxContent>
                      <w:p w14:paraId="615F6EBC" w14:textId="77777777" w:rsidR="004D5A22" w:rsidRPr="00EF5262" w:rsidRDefault="004D5A22" w:rsidP="007A25FA">
                        <w:pPr>
                          <w:jc w:val="center"/>
                          <w:rPr>
                            <w:rFonts w:ascii="Times New Roman" w:hAnsi="Times New Roman" w:cs="Times New Roman"/>
                            <w:sz w:val="20"/>
                          </w:rPr>
                        </w:pPr>
                        <w:r w:rsidRPr="00653EF7">
                          <w:rPr>
                            <w:rFonts w:ascii="Times New Roman" w:hAnsi="Times New Roman" w:cs="Times New Roman"/>
                            <w:sz w:val="20"/>
                          </w:rPr>
                          <w:t>Weight Calculation Phase</w:t>
                        </w:r>
                      </w:p>
                    </w:txbxContent>
                  </v:textbox>
                </v:rect>
                <v:shape id="Straight Arrow Connector 57" o:spid="_x0000_s1046" type="#_x0000_t32" style="position:absolute;left:30135;top:8905;width:64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" strokecolor="black [3200]" strokeweight=".5pt">
                  <v:stroke endarrow="block" joinstyle="miter"/>
                </v:shape>
              </v:group>
            </w:pict>
          </mc:Fallback>
        </mc:AlternateContent>
      </w:r>
    </w:p>
    <w:p w14:paraId="1C963999" w14:textId="77777777" w:rsidR="007A25FA" w:rsidRPr="00D626F2" w:rsidRDefault="007A25FA" w:rsidP="007A25FA">
      <w:pPr>
        <w:spacing w:after="0" w:line="360" w:lineRule="auto"/>
        <w:jc w:val="both"/>
        <w:rPr>
          <w:rFonts w:ascii="Times New Roman" w:hAnsi="Times New Roman" w:cs="Times New Roman"/>
          <w:b/>
          <w:sz w:val="24"/>
        </w:rPr>
      </w:pPr>
    </w:p>
    <w:p w14:paraId="4A2C542F" w14:textId="77777777" w:rsidR="007A25FA" w:rsidRPr="00D626F2" w:rsidRDefault="007A25FA" w:rsidP="007A25FA">
      <w:pPr>
        <w:spacing w:after="0" w:line="360" w:lineRule="auto"/>
        <w:jc w:val="both"/>
        <w:rPr>
          <w:rFonts w:ascii="Times New Roman" w:hAnsi="Times New Roman" w:cs="Times New Roman"/>
          <w:b/>
          <w:sz w:val="24"/>
        </w:rPr>
      </w:pPr>
    </w:p>
    <w:p w14:paraId="21A6725B" w14:textId="77777777" w:rsidR="007A25FA" w:rsidRPr="00D626F2" w:rsidRDefault="007A25FA" w:rsidP="007A25FA">
      <w:pPr>
        <w:spacing w:after="0" w:line="360" w:lineRule="auto"/>
        <w:jc w:val="both"/>
        <w:rPr>
          <w:rFonts w:ascii="Times New Roman" w:hAnsi="Times New Roman" w:cs="Times New Roman"/>
          <w:b/>
          <w:sz w:val="24"/>
        </w:rPr>
      </w:pPr>
    </w:p>
    <w:p w14:paraId="097DDA63" w14:textId="77777777" w:rsidR="007A25FA" w:rsidRPr="00D626F2" w:rsidRDefault="007A25FA" w:rsidP="007A25FA">
      <w:pPr>
        <w:spacing w:after="0" w:line="360" w:lineRule="auto"/>
        <w:jc w:val="both"/>
        <w:rPr>
          <w:rFonts w:ascii="Times New Roman" w:hAnsi="Times New Roman" w:cs="Times New Roman"/>
          <w:b/>
          <w:sz w:val="24"/>
        </w:rPr>
      </w:pPr>
    </w:p>
    <w:p w14:paraId="3C2FCCD3" w14:textId="77777777" w:rsidR="007A25FA" w:rsidRPr="00D626F2" w:rsidRDefault="007A25FA" w:rsidP="007A25FA">
      <w:pPr>
        <w:spacing w:after="0" w:line="360" w:lineRule="auto"/>
        <w:jc w:val="both"/>
        <w:rPr>
          <w:rFonts w:ascii="Times New Roman" w:hAnsi="Times New Roman" w:cs="Times New Roman"/>
          <w:b/>
          <w:sz w:val="24"/>
        </w:rPr>
      </w:pPr>
    </w:p>
    <w:p w14:paraId="10D191B9" w14:textId="77777777" w:rsidR="007A25FA" w:rsidRPr="00D626F2" w:rsidRDefault="007A25FA" w:rsidP="007A25FA">
      <w:pPr>
        <w:spacing w:after="0" w:line="360" w:lineRule="auto"/>
        <w:jc w:val="both"/>
        <w:rPr>
          <w:rFonts w:ascii="Times New Roman" w:hAnsi="Times New Roman" w:cs="Times New Roman"/>
          <w:b/>
          <w:sz w:val="24"/>
        </w:rPr>
      </w:pPr>
      <w:r w:rsidRPr="00D626F2">
        <w:rPr>
          <w:rFonts w:ascii="Times New Roman" w:hAnsi="Times New Roman" w:cs="Times New Roman"/>
          <w:noProof/>
          <w:sz w:val="24"/>
          <w:lang w:eastAsia="zh-CN"/>
        </w:rPr>
        <mc:AlternateContent>
          <mc:Choice Requires="wpg">
            <w:drawing>
              <wp:anchor distT="0" distB="0" distL="114300" distR="114300" simplePos="0" relativeHeight="251660288" behindDoc="0" locked="0" layoutInCell="1" allowOverlap="1" wp14:anchorId="48908A4D" wp14:editId="6C1677DF">
                <wp:simplePos x="0" y="0"/>
                <wp:positionH relativeFrom="column">
                  <wp:posOffset>1329070</wp:posOffset>
                </wp:positionH>
                <wp:positionV relativeFrom="paragraph">
                  <wp:posOffset>89993</wp:posOffset>
                </wp:positionV>
                <wp:extent cx="4398010" cy="1545265"/>
                <wp:effectExtent l="0" t="0" r="21590" b="17145"/>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98010" cy="1545265"/>
                          <a:chOff x="-62632" y="0"/>
                          <a:chExt cx="4398637" cy="1545051"/>
                        </a:xfrm>
                      </wpg:grpSpPr>
                      <wps:wsp>
                        <wps:cNvPr id="12" name="Rectangle 12"/>
                        <wps:cNvSpPr/>
                        <wps:spPr>
                          <a:xfrm>
                            <a:off x="0" y="270345"/>
                            <a:ext cx="2472538" cy="307239"/>
                          </a:xfrm>
                          <a:prstGeom prst="rect">
                            <a:avLst/>
                          </a:prstGeom>
                        </wps:spPr>
                        <wps:style>
                          <a:lnRef idx="2">
                            <a:schemeClr val="dk1"/>
                          </a:lnRef>
                          <a:fillRef idx="1">
                            <a:schemeClr val="lt1"/>
                          </a:fillRef>
                          <a:effectRef idx="0">
                            <a:schemeClr val="dk1"/>
                          </a:effectRef>
                          <a:fontRef idx="minor">
                            <a:schemeClr val="dk1"/>
                          </a:fontRef>
                        </wps:style>
                        <wps:txbx>
                          <w:txbxContent>
                            <w:p w14:paraId="252808E0" w14:textId="77777777" w:rsidR="004D5A22" w:rsidRPr="003A6194" w:rsidRDefault="004D5A22" w:rsidP="007A25FA">
                              <w:pPr>
                                <w:jc w:val="center"/>
                                <w:rPr>
                                  <w:rFonts w:ascii="Times New Roman" w:hAnsi="Times New Roman" w:cs="Times New Roman"/>
                                  <w:sz w:val="14"/>
                                </w:rPr>
                              </w:pPr>
                              <w:r w:rsidRPr="003A6194">
                                <w:rPr>
                                  <w:rFonts w:ascii="Times New Roman" w:hAnsi="Times New Roman" w:cs="Times New Roman"/>
                                  <w:sz w:val="14"/>
                                </w:rPr>
                                <w:t>Evaluation of supp</w:t>
                              </w:r>
                              <w:r>
                                <w:rPr>
                                  <w:rFonts w:ascii="Times New Roman" w:hAnsi="Times New Roman" w:cs="Times New Roman"/>
                                  <w:sz w:val="14"/>
                                </w:rPr>
                                <w:t>l</w:t>
                              </w:r>
                              <w:r w:rsidRPr="003A6194">
                                <w:rPr>
                                  <w:rFonts w:ascii="Times New Roman" w:hAnsi="Times New Roman" w:cs="Times New Roman"/>
                                  <w:sz w:val="14"/>
                                </w:rPr>
                                <w:t xml:space="preserve">iers with </w:t>
                              </w:r>
                              <w:r>
                                <w:rPr>
                                  <w:rFonts w:ascii="Times New Roman" w:hAnsi="Times New Roman" w:cs="Times New Roman"/>
                                  <w:sz w:val="14"/>
                                </w:rPr>
                                <w:t xml:space="preserve">respect to industry 4.0 criteria in context of circular economy </w:t>
                              </w:r>
                              <w:r w:rsidRPr="003A6194">
                                <w:rPr>
                                  <w:rFonts w:ascii="Times New Roman" w:hAnsi="Times New Roman" w:cs="Times New Roman"/>
                                  <w:sz w:val="1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62632" y="733764"/>
                            <a:ext cx="2551073" cy="329344"/>
                          </a:xfrm>
                          <a:prstGeom prst="rect">
                            <a:avLst/>
                          </a:prstGeom>
                        </wps:spPr>
                        <wps:style>
                          <a:lnRef idx="2">
                            <a:schemeClr val="dk1"/>
                          </a:lnRef>
                          <a:fillRef idx="1">
                            <a:schemeClr val="lt1"/>
                          </a:fillRef>
                          <a:effectRef idx="0">
                            <a:schemeClr val="dk1"/>
                          </a:effectRef>
                          <a:fontRef idx="minor">
                            <a:schemeClr val="dk1"/>
                          </a:fontRef>
                        </wps:style>
                        <wps:txbx>
                          <w:txbxContent>
                            <w:p w14:paraId="0BE94668" w14:textId="77777777" w:rsidR="004D5A22" w:rsidRPr="00985892" w:rsidRDefault="004D5A22" w:rsidP="007A25FA">
                              <w:pPr>
                                <w:jc w:val="center"/>
                                <w:rPr>
                                  <w:rFonts w:ascii="Times New Roman" w:hAnsi="Times New Roman" w:cs="Times New Roman"/>
                                  <w:sz w:val="18"/>
                                </w:rPr>
                              </w:pPr>
                              <w:r>
                                <w:rPr>
                                  <w:rFonts w:ascii="Times New Roman" w:hAnsi="Times New Roman" w:cs="Times New Roman"/>
                                  <w:sz w:val="18"/>
                                </w:rPr>
                                <w:t>Ranking of suppliers using VIKOR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29122" y="1237812"/>
                            <a:ext cx="2472538" cy="307239"/>
                          </a:xfrm>
                          <a:prstGeom prst="rect">
                            <a:avLst/>
                          </a:prstGeom>
                        </wps:spPr>
                        <wps:style>
                          <a:lnRef idx="2">
                            <a:schemeClr val="dk1"/>
                          </a:lnRef>
                          <a:fillRef idx="1">
                            <a:schemeClr val="lt1"/>
                          </a:fillRef>
                          <a:effectRef idx="0">
                            <a:schemeClr val="dk1"/>
                          </a:effectRef>
                          <a:fontRef idx="minor">
                            <a:schemeClr val="dk1"/>
                          </a:fontRef>
                        </wps:style>
                        <wps:txbx>
                          <w:txbxContent>
                            <w:p w14:paraId="0F3EACC5" w14:textId="77777777" w:rsidR="004D5A22" w:rsidRPr="00985892" w:rsidRDefault="004D5A22" w:rsidP="007A25FA">
                              <w:pPr>
                                <w:jc w:val="center"/>
                                <w:rPr>
                                  <w:rFonts w:ascii="Times New Roman" w:hAnsi="Times New Roman" w:cs="Times New Roman"/>
                                  <w:sz w:val="18"/>
                                </w:rPr>
                              </w:pPr>
                              <w:r w:rsidRPr="00F533C3">
                                <w:rPr>
                                  <w:rFonts w:ascii="Times New Roman" w:hAnsi="Times New Roman" w:cs="Times New Roman"/>
                                  <w:sz w:val="18"/>
                                </w:rPr>
                                <w:t xml:space="preserve">Select the optimal </w:t>
                              </w:r>
                              <w:r>
                                <w:rPr>
                                  <w:rFonts w:ascii="Times New Roman" w:hAnsi="Times New Roman" w:cs="Times New Roman"/>
                                  <w:sz w:val="18"/>
                                </w:rPr>
                                <w:t>supplier</w:t>
                              </w:r>
                              <w:r w:rsidRPr="00F533C3">
                                <w:rPr>
                                  <w:rFonts w:ascii="Times New Roman" w:hAnsi="Times New Roman" w:cs="Times New Roman"/>
                                  <w:sz w:val="18"/>
                                </w:rPr>
                                <w:t xml:space="preserve"> using VIKOR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Straight Arrow Connector 26"/>
                        <wps:cNvCnPr/>
                        <wps:spPr>
                          <a:xfrm>
                            <a:off x="1224501" y="0"/>
                            <a:ext cx="14631" cy="2560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7" name="Straight Arrow Connector 27"/>
                        <wps:cNvCnPr/>
                        <wps:spPr>
                          <a:xfrm>
                            <a:off x="1240404" y="572494"/>
                            <a:ext cx="7315" cy="16141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 name="Straight Arrow Connector 28"/>
                        <wps:cNvCnPr/>
                        <wps:spPr>
                          <a:xfrm>
                            <a:off x="1256306" y="1049573"/>
                            <a:ext cx="7315" cy="16141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5" name="Rectangle 55"/>
                        <wps:cNvSpPr/>
                        <wps:spPr>
                          <a:xfrm>
                            <a:off x="3450866" y="605972"/>
                            <a:ext cx="885139" cy="527656"/>
                          </a:xfrm>
                          <a:prstGeom prst="rect">
                            <a:avLst/>
                          </a:prstGeom>
                        </wps:spPr>
                        <wps:style>
                          <a:lnRef idx="2">
                            <a:schemeClr val="dk1"/>
                          </a:lnRef>
                          <a:fillRef idx="1">
                            <a:schemeClr val="lt1"/>
                          </a:fillRef>
                          <a:effectRef idx="0">
                            <a:schemeClr val="dk1"/>
                          </a:effectRef>
                          <a:fontRef idx="minor">
                            <a:schemeClr val="dk1"/>
                          </a:fontRef>
                        </wps:style>
                        <wps:txbx>
                          <w:txbxContent>
                            <w:p w14:paraId="7276C2C0" w14:textId="77777777" w:rsidR="004D5A22" w:rsidRPr="00EF5262" w:rsidRDefault="004D5A22" w:rsidP="007A25FA">
                              <w:pPr>
                                <w:jc w:val="center"/>
                                <w:rPr>
                                  <w:rFonts w:ascii="Times New Roman" w:hAnsi="Times New Roman" w:cs="Times New Roman"/>
                                  <w:sz w:val="20"/>
                                </w:rPr>
                              </w:pPr>
                              <w:r w:rsidRPr="00653EF7">
                                <w:rPr>
                                  <w:rFonts w:ascii="Times New Roman" w:hAnsi="Times New Roman" w:cs="Times New Roman"/>
                                  <w:sz w:val="20"/>
                                </w:rPr>
                                <w:t>Evaluation Phase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Straight Arrow Connector 60"/>
                        <wps:cNvCnPr/>
                        <wps:spPr>
                          <a:xfrm>
                            <a:off x="2806811" y="954157"/>
                            <a:ext cx="64399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48908A4D" id="Group 63" o:spid="_x0000_s1047" style="position:absolute;left:0;text-align:left;margin-left:104.65pt;margin-top:7.1pt;width:346.3pt;height:121.65pt;z-index:251660288" coordorigin="-626" coordsize="43986,1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">
                <v:rect id="Rectangle 12" o:spid="_x0000_s1048" style="position:absolute;top:2703;width:24725;height:30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" fillcolor="white [3201]" strokecolor="black [3200]" strokeweight="1pt">
                  <v:textbox>
                    <w:txbxContent>
                      <w:p w14:paraId="252808E0" w14:textId="77777777" w:rsidR="004D5A22" w:rsidRPr="003A6194" w:rsidRDefault="004D5A22" w:rsidP="007A25FA">
                        <w:pPr>
                          <w:jc w:val="center"/>
                          <w:rPr>
                            <w:rFonts w:ascii="Times New Roman" w:hAnsi="Times New Roman" w:cs="Times New Roman"/>
                            <w:sz w:val="14"/>
                          </w:rPr>
                        </w:pPr>
                        <w:r w:rsidRPr="003A6194">
                          <w:rPr>
                            <w:rFonts w:ascii="Times New Roman" w:hAnsi="Times New Roman" w:cs="Times New Roman"/>
                            <w:sz w:val="14"/>
                          </w:rPr>
                          <w:t>Evaluation of supp</w:t>
                        </w:r>
                        <w:r>
                          <w:rPr>
                            <w:rFonts w:ascii="Times New Roman" w:hAnsi="Times New Roman" w:cs="Times New Roman"/>
                            <w:sz w:val="14"/>
                          </w:rPr>
                          <w:t>l</w:t>
                        </w:r>
                        <w:r w:rsidRPr="003A6194">
                          <w:rPr>
                            <w:rFonts w:ascii="Times New Roman" w:hAnsi="Times New Roman" w:cs="Times New Roman"/>
                            <w:sz w:val="14"/>
                          </w:rPr>
                          <w:t xml:space="preserve">iers with </w:t>
                        </w:r>
                        <w:r>
                          <w:rPr>
                            <w:rFonts w:ascii="Times New Roman" w:hAnsi="Times New Roman" w:cs="Times New Roman"/>
                            <w:sz w:val="14"/>
                          </w:rPr>
                          <w:t xml:space="preserve">respect to industry 4.0 criteria in context of circular economy </w:t>
                        </w:r>
                        <w:r w:rsidRPr="003A6194">
                          <w:rPr>
                            <w:rFonts w:ascii="Times New Roman" w:hAnsi="Times New Roman" w:cs="Times New Roman"/>
                            <w:sz w:val="14"/>
                          </w:rPr>
                          <w:t xml:space="preserve"> </w:t>
                        </w:r>
                      </w:p>
                    </w:txbxContent>
                  </v:textbox>
                </v:rect>
                <v:rect id="Rectangle 13" o:spid="_x0000_s1049" style="position:absolute;left:-626;top:7337;width:25510;height:3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" fillcolor="white [3201]" strokecolor="black [3200]" strokeweight="1pt">
                  <v:textbox>
                    <w:txbxContent>
                      <w:p w14:paraId="0BE94668" w14:textId="77777777" w:rsidR="004D5A22" w:rsidRPr="00985892" w:rsidRDefault="004D5A22" w:rsidP="007A25FA">
                        <w:pPr>
                          <w:jc w:val="center"/>
                          <w:rPr>
                            <w:rFonts w:ascii="Times New Roman" w:hAnsi="Times New Roman" w:cs="Times New Roman"/>
                            <w:sz w:val="18"/>
                          </w:rPr>
                        </w:pPr>
                        <w:r>
                          <w:rPr>
                            <w:rFonts w:ascii="Times New Roman" w:hAnsi="Times New Roman" w:cs="Times New Roman"/>
                            <w:sz w:val="18"/>
                          </w:rPr>
                          <w:t>Ranking of suppliers using VIKOR</w:t>
                        </w:r>
                      </w:p>
                    </w:txbxContent>
                  </v:textbox>
                </v:rect>
                <v:rect id="Rectangle 14" o:spid="_x0000_s1050" style="position:absolute;left:291;top:12378;width:24725;height:30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" fillcolor="white [3201]" strokecolor="black [3200]" strokeweight="1pt">
                  <v:textbox>
                    <w:txbxContent>
                      <w:p w14:paraId="0F3EACC5" w14:textId="77777777" w:rsidR="004D5A22" w:rsidRPr="00985892" w:rsidRDefault="004D5A22" w:rsidP="007A25FA">
                        <w:pPr>
                          <w:jc w:val="center"/>
                          <w:rPr>
                            <w:rFonts w:ascii="Times New Roman" w:hAnsi="Times New Roman" w:cs="Times New Roman"/>
                            <w:sz w:val="18"/>
                          </w:rPr>
                        </w:pPr>
                        <w:r w:rsidRPr="00F533C3">
                          <w:rPr>
                            <w:rFonts w:ascii="Times New Roman" w:hAnsi="Times New Roman" w:cs="Times New Roman"/>
                            <w:sz w:val="18"/>
                          </w:rPr>
                          <w:t xml:space="preserve">Select the optimal </w:t>
                        </w:r>
                        <w:r>
                          <w:rPr>
                            <w:rFonts w:ascii="Times New Roman" w:hAnsi="Times New Roman" w:cs="Times New Roman"/>
                            <w:sz w:val="18"/>
                          </w:rPr>
                          <w:t>supplier</w:t>
                        </w:r>
                        <w:r w:rsidRPr="00F533C3">
                          <w:rPr>
                            <w:rFonts w:ascii="Times New Roman" w:hAnsi="Times New Roman" w:cs="Times New Roman"/>
                            <w:sz w:val="18"/>
                          </w:rPr>
                          <w:t xml:space="preserve"> using VIKOR</w:t>
                        </w:r>
                      </w:p>
                    </w:txbxContent>
                  </v:textbox>
                </v:rect>
                <v:shape id="Straight Arrow Connector 26" o:spid="_x0000_s1051" type="#_x0000_t32" style="position:absolute;left:12245;width:146;height:25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" strokecolor="black [3200]" strokeweight=".5pt">
                  <v:stroke endarrow="block" joinstyle="miter"/>
                </v:shape>
                <v:shape id="Straight Arrow Connector 27" o:spid="_x0000_s1052" type="#_x0000_t32" style="position:absolute;left:12404;top:5724;width:73;height:16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" strokecolor="black [3200]" strokeweight=".5pt">
                  <v:stroke endarrow="block" joinstyle="miter"/>
                </v:shape>
                <v:shape id="Straight Arrow Connector 28" o:spid="_x0000_s1053" type="#_x0000_t32" style="position:absolute;left:12563;top:10495;width:73;height:16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" strokecolor="black [3200]" strokeweight=".5pt">
                  <v:stroke endarrow="block" joinstyle="miter"/>
                </v:shape>
                <v:rect id="Rectangle 55" o:spid="_x0000_s1054" style="position:absolute;left:34508;top:6059;width:8852;height:5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" fillcolor="white [3201]" strokecolor="black [3200]" strokeweight="1pt">
                  <v:textbox>
                    <w:txbxContent>
                      <w:p w14:paraId="7276C2C0" w14:textId="77777777" w:rsidR="004D5A22" w:rsidRPr="00EF5262" w:rsidRDefault="004D5A22" w:rsidP="007A25FA">
                        <w:pPr>
                          <w:jc w:val="center"/>
                          <w:rPr>
                            <w:rFonts w:ascii="Times New Roman" w:hAnsi="Times New Roman" w:cs="Times New Roman"/>
                            <w:sz w:val="20"/>
                          </w:rPr>
                        </w:pPr>
                        <w:r w:rsidRPr="00653EF7">
                          <w:rPr>
                            <w:rFonts w:ascii="Times New Roman" w:hAnsi="Times New Roman" w:cs="Times New Roman"/>
                            <w:sz w:val="20"/>
                          </w:rPr>
                          <w:t>Evaluation Phase</w:t>
                        </w:r>
                      </w:p>
                    </w:txbxContent>
                  </v:textbox>
                </v:rect>
                <v:shape id="Straight Arrow Connector 60" o:spid="_x0000_s1055" type="#_x0000_t32" style="position:absolute;left:28068;top:9541;width:64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" strokecolor="black [3200]" strokeweight=".5pt">
                  <v:stroke endarrow="block" joinstyle="miter"/>
                </v:shape>
              </v:group>
            </w:pict>
          </mc:Fallback>
        </mc:AlternateContent>
      </w:r>
    </w:p>
    <w:p w14:paraId="52D01C3B" w14:textId="77777777" w:rsidR="007A25FA" w:rsidRPr="00D626F2" w:rsidRDefault="007A25FA" w:rsidP="007A25FA">
      <w:pPr>
        <w:spacing w:after="0" w:line="360" w:lineRule="auto"/>
        <w:jc w:val="both"/>
        <w:rPr>
          <w:rFonts w:ascii="Times New Roman" w:hAnsi="Times New Roman" w:cs="Times New Roman"/>
          <w:b/>
          <w:sz w:val="24"/>
        </w:rPr>
      </w:pPr>
    </w:p>
    <w:p w14:paraId="14D7DBDA" w14:textId="77777777" w:rsidR="007A25FA" w:rsidRPr="00D626F2" w:rsidRDefault="007A25FA" w:rsidP="007A25FA">
      <w:pPr>
        <w:spacing w:after="0" w:line="360" w:lineRule="auto"/>
        <w:jc w:val="both"/>
        <w:rPr>
          <w:rFonts w:ascii="Times New Roman" w:hAnsi="Times New Roman" w:cs="Times New Roman"/>
          <w:b/>
          <w:sz w:val="24"/>
        </w:rPr>
      </w:pPr>
    </w:p>
    <w:p w14:paraId="3819FA8F" w14:textId="77777777" w:rsidR="007A25FA" w:rsidRPr="00D626F2" w:rsidRDefault="007A25FA" w:rsidP="007A25FA">
      <w:pPr>
        <w:spacing w:after="0" w:line="360" w:lineRule="auto"/>
        <w:jc w:val="both"/>
        <w:rPr>
          <w:rFonts w:ascii="Times New Roman" w:hAnsi="Times New Roman" w:cs="Times New Roman"/>
          <w:b/>
          <w:sz w:val="24"/>
        </w:rPr>
      </w:pPr>
    </w:p>
    <w:p w14:paraId="57AE1AE9" w14:textId="77777777" w:rsidR="007A25FA" w:rsidRPr="00D626F2" w:rsidRDefault="007A25FA" w:rsidP="007A25FA">
      <w:pPr>
        <w:spacing w:after="0" w:line="360" w:lineRule="auto"/>
        <w:jc w:val="center"/>
        <w:rPr>
          <w:rFonts w:ascii="Times New Roman" w:hAnsi="Times New Roman" w:cs="Times New Roman"/>
          <w:b/>
          <w:i/>
          <w:sz w:val="20"/>
        </w:rPr>
      </w:pPr>
    </w:p>
    <w:p w14:paraId="4D4B4A1D" w14:textId="77777777" w:rsidR="007A25FA" w:rsidRPr="00D626F2" w:rsidRDefault="007A25FA" w:rsidP="007A25FA">
      <w:pPr>
        <w:spacing w:after="0" w:line="360" w:lineRule="auto"/>
        <w:jc w:val="center"/>
        <w:rPr>
          <w:rFonts w:ascii="Times New Roman" w:hAnsi="Times New Roman" w:cs="Times New Roman"/>
          <w:b/>
          <w:i/>
          <w:sz w:val="20"/>
        </w:rPr>
      </w:pPr>
    </w:p>
    <w:p w14:paraId="5C6722D5" w14:textId="77777777" w:rsidR="007A25FA" w:rsidRPr="00D626F2" w:rsidRDefault="007A25FA" w:rsidP="007A25FA">
      <w:pPr>
        <w:spacing w:after="0" w:line="360" w:lineRule="auto"/>
        <w:jc w:val="center"/>
        <w:rPr>
          <w:rFonts w:ascii="Times New Roman" w:hAnsi="Times New Roman" w:cs="Times New Roman"/>
          <w:b/>
          <w:i/>
          <w:sz w:val="20"/>
        </w:rPr>
      </w:pPr>
    </w:p>
    <w:p w14:paraId="7BB03F95" w14:textId="77777777" w:rsidR="007A25FA" w:rsidRPr="00D626F2" w:rsidRDefault="007A25FA" w:rsidP="007A25FA">
      <w:pPr>
        <w:spacing w:after="0" w:line="360" w:lineRule="auto"/>
        <w:jc w:val="center"/>
        <w:rPr>
          <w:rFonts w:ascii="Times New Roman" w:hAnsi="Times New Roman" w:cs="Times New Roman"/>
          <w:b/>
          <w:i/>
          <w:sz w:val="20"/>
        </w:rPr>
      </w:pPr>
    </w:p>
    <w:p w14:paraId="27BA9E69" w14:textId="41CDCA69" w:rsidR="007A25FA" w:rsidRDefault="007A25FA" w:rsidP="00B67FD4">
      <w:pPr>
        <w:pStyle w:val="ListParagraph"/>
        <w:spacing w:line="360" w:lineRule="auto"/>
        <w:ind w:left="360"/>
        <w:jc w:val="center"/>
        <w:rPr>
          <w:rFonts w:ascii="Bookman Old Style" w:eastAsiaTheme="minorEastAsia" w:hAnsi="Bookman Old Style"/>
          <w:b/>
          <w:sz w:val="20"/>
        </w:rPr>
      </w:pPr>
    </w:p>
    <w:p w14:paraId="0EDAEEC6" w14:textId="447C6426" w:rsidR="007A25FA" w:rsidRDefault="007A25FA" w:rsidP="00B67FD4">
      <w:pPr>
        <w:pStyle w:val="ListParagraph"/>
        <w:spacing w:line="360" w:lineRule="auto"/>
        <w:ind w:left="360"/>
        <w:jc w:val="center"/>
        <w:rPr>
          <w:rFonts w:ascii="Bookman Old Style" w:eastAsiaTheme="minorEastAsia" w:hAnsi="Bookman Old Style"/>
          <w:b/>
          <w:sz w:val="20"/>
        </w:rPr>
      </w:pPr>
    </w:p>
    <w:p w14:paraId="731AD454" w14:textId="3D50DE97" w:rsidR="007A25FA" w:rsidRDefault="007A25FA" w:rsidP="00B67FD4">
      <w:pPr>
        <w:pStyle w:val="ListParagraph"/>
        <w:spacing w:line="360" w:lineRule="auto"/>
        <w:ind w:left="360"/>
        <w:jc w:val="center"/>
        <w:rPr>
          <w:rFonts w:ascii="Bookman Old Style" w:eastAsiaTheme="minorEastAsia" w:hAnsi="Bookman Old Style"/>
          <w:b/>
          <w:sz w:val="20"/>
        </w:rPr>
      </w:pPr>
    </w:p>
    <w:p w14:paraId="62781262" w14:textId="77777777" w:rsidR="007A25FA" w:rsidRDefault="007A25FA" w:rsidP="00B67FD4">
      <w:pPr>
        <w:pStyle w:val="ListParagraph"/>
        <w:spacing w:line="360" w:lineRule="auto"/>
        <w:ind w:left="360"/>
        <w:jc w:val="center"/>
        <w:rPr>
          <w:rFonts w:ascii="Bookman Old Style" w:eastAsiaTheme="minorEastAsia" w:hAnsi="Bookman Old Style"/>
          <w:b/>
          <w:sz w:val="20"/>
        </w:rPr>
      </w:pPr>
    </w:p>
    <w:p w14:paraId="2ABCE2A0" w14:textId="77777777" w:rsidR="007A25FA" w:rsidRDefault="007A25FA" w:rsidP="00B67FD4">
      <w:pPr>
        <w:pStyle w:val="ListParagraph"/>
        <w:spacing w:line="360" w:lineRule="auto"/>
        <w:ind w:left="360"/>
        <w:jc w:val="center"/>
        <w:rPr>
          <w:rFonts w:ascii="Bookman Old Style" w:eastAsiaTheme="minorEastAsia" w:hAnsi="Bookman Old Style"/>
          <w:b/>
          <w:sz w:val="20"/>
        </w:rPr>
      </w:pPr>
    </w:p>
    <w:p w14:paraId="6855086A" w14:textId="77777777" w:rsidR="007A25FA" w:rsidRDefault="007A25FA" w:rsidP="00B67FD4">
      <w:pPr>
        <w:pStyle w:val="ListParagraph"/>
        <w:spacing w:line="360" w:lineRule="auto"/>
        <w:ind w:left="360"/>
        <w:jc w:val="center"/>
        <w:rPr>
          <w:rFonts w:ascii="Bookman Old Style" w:eastAsiaTheme="minorEastAsia" w:hAnsi="Bookman Old Style"/>
          <w:b/>
          <w:sz w:val="20"/>
        </w:rPr>
      </w:pPr>
    </w:p>
    <w:p w14:paraId="07C1DCD7" w14:textId="77777777" w:rsidR="007A25FA" w:rsidRDefault="007A25FA" w:rsidP="00B67FD4">
      <w:pPr>
        <w:pStyle w:val="ListParagraph"/>
        <w:spacing w:line="360" w:lineRule="auto"/>
        <w:ind w:left="360"/>
        <w:jc w:val="center"/>
        <w:rPr>
          <w:rFonts w:ascii="Bookman Old Style" w:eastAsiaTheme="minorEastAsia" w:hAnsi="Bookman Old Style"/>
          <w:b/>
          <w:sz w:val="20"/>
        </w:rPr>
      </w:pPr>
    </w:p>
    <w:p w14:paraId="22A1B4C9" w14:textId="5E4CAFCE" w:rsidR="007A25FA" w:rsidRPr="00553DD9" w:rsidRDefault="007A25FA" w:rsidP="007A25FA">
      <w:pPr>
        <w:spacing w:after="0" w:line="240" w:lineRule="auto"/>
        <w:jc w:val="center"/>
        <w:rPr>
          <w:rFonts w:ascii="Bookman Old Style" w:hAnsi="Bookman Old Style" w:cs="Times New Roman"/>
          <w:b/>
          <w:i/>
          <w:sz w:val="20"/>
          <w:szCs w:val="20"/>
        </w:rPr>
      </w:pPr>
      <w:r>
        <w:rPr>
          <w:rFonts w:ascii="Bookman Old Style" w:hAnsi="Bookman Old Style" w:cs="Times New Roman"/>
          <w:b/>
          <w:i/>
          <w:sz w:val="20"/>
          <w:szCs w:val="20"/>
        </w:rPr>
        <w:t>Appendix 2</w:t>
      </w:r>
      <w:r w:rsidRPr="00553DD9">
        <w:rPr>
          <w:rFonts w:ascii="Bookman Old Style" w:hAnsi="Bookman Old Style" w:cs="Times New Roman"/>
          <w:b/>
          <w:i/>
          <w:sz w:val="20"/>
          <w:szCs w:val="20"/>
        </w:rPr>
        <w:t xml:space="preserve"> Best and Worst green evaluation criteria identified by managers</w:t>
      </w:r>
    </w:p>
    <w:tbl>
      <w:tblPr>
        <w:tblStyle w:val="TableGrid"/>
        <w:tblW w:w="0" w:type="auto"/>
        <w:jc w:val="center"/>
        <w:tblLook w:val="04A0" w:firstRow="1" w:lastRow="0" w:firstColumn="1" w:lastColumn="0" w:noHBand="0" w:noVBand="1"/>
      </w:tblPr>
      <w:tblGrid>
        <w:gridCol w:w="3248"/>
        <w:gridCol w:w="2834"/>
        <w:gridCol w:w="2934"/>
      </w:tblGrid>
      <w:tr w:rsidR="007A25FA" w:rsidRPr="00B85ADC" w14:paraId="3FF02D77" w14:textId="77777777" w:rsidTr="004D5A22">
        <w:trPr>
          <w:jc w:val="center"/>
        </w:trPr>
        <w:tc>
          <w:tcPr>
            <w:tcW w:w="0" w:type="auto"/>
          </w:tcPr>
          <w:p w14:paraId="30A14BB4" w14:textId="77777777" w:rsidR="007A25FA" w:rsidRPr="00553DD9" w:rsidRDefault="007A25FA" w:rsidP="004D5A22">
            <w:pPr>
              <w:jc w:val="both"/>
              <w:rPr>
                <w:rFonts w:ascii="Bookman Old Style" w:hAnsi="Bookman Old Style" w:cs="Times New Roman"/>
                <w:b/>
                <w:sz w:val="18"/>
                <w:szCs w:val="18"/>
              </w:rPr>
            </w:pPr>
            <w:r>
              <w:rPr>
                <w:rFonts w:ascii="Bookman Old Style" w:hAnsi="Bookman Old Style" w:cs="Times New Roman"/>
                <w:b/>
                <w:sz w:val="18"/>
                <w:szCs w:val="18"/>
              </w:rPr>
              <w:t>Criteria</w:t>
            </w:r>
          </w:p>
        </w:tc>
        <w:tc>
          <w:tcPr>
            <w:tcW w:w="0" w:type="auto"/>
          </w:tcPr>
          <w:p w14:paraId="36E1F336" w14:textId="77777777" w:rsidR="007A25FA" w:rsidRPr="00553DD9" w:rsidRDefault="007A25FA" w:rsidP="004D5A22">
            <w:pPr>
              <w:jc w:val="both"/>
              <w:rPr>
                <w:rFonts w:ascii="Bookman Old Style" w:hAnsi="Bookman Old Style" w:cs="Times New Roman"/>
                <w:b/>
                <w:sz w:val="18"/>
                <w:szCs w:val="18"/>
              </w:rPr>
            </w:pPr>
            <w:r w:rsidRPr="00553DD9">
              <w:rPr>
                <w:rFonts w:ascii="Bookman Old Style" w:hAnsi="Bookman Old Style" w:cs="Times New Roman"/>
                <w:b/>
                <w:sz w:val="18"/>
                <w:szCs w:val="18"/>
              </w:rPr>
              <w:t>Determined as Best by managers</w:t>
            </w:r>
          </w:p>
        </w:tc>
        <w:tc>
          <w:tcPr>
            <w:tcW w:w="0" w:type="auto"/>
          </w:tcPr>
          <w:p w14:paraId="153C28A6" w14:textId="77777777" w:rsidR="007A25FA" w:rsidRPr="00553DD9" w:rsidRDefault="007A25FA" w:rsidP="004D5A22">
            <w:pPr>
              <w:jc w:val="both"/>
              <w:rPr>
                <w:rFonts w:ascii="Bookman Old Style" w:hAnsi="Bookman Old Style" w:cs="Times New Roman"/>
                <w:b/>
                <w:sz w:val="18"/>
                <w:szCs w:val="18"/>
              </w:rPr>
            </w:pPr>
            <w:r w:rsidRPr="00553DD9">
              <w:rPr>
                <w:rFonts w:ascii="Bookman Old Style" w:hAnsi="Bookman Old Style" w:cs="Times New Roman"/>
                <w:b/>
                <w:sz w:val="18"/>
                <w:szCs w:val="18"/>
              </w:rPr>
              <w:t>Determined as Worst by managers</w:t>
            </w:r>
          </w:p>
        </w:tc>
      </w:tr>
      <w:tr w:rsidR="007A25FA" w:rsidRPr="00B85ADC" w14:paraId="27D1DFEF" w14:textId="77777777" w:rsidTr="004D5A22">
        <w:trPr>
          <w:jc w:val="center"/>
        </w:trPr>
        <w:tc>
          <w:tcPr>
            <w:tcW w:w="0" w:type="auto"/>
            <w:shd w:val="clear" w:color="auto" w:fill="E7E6E6" w:themeFill="background2"/>
          </w:tcPr>
          <w:p w14:paraId="7C0CFACE" w14:textId="77777777" w:rsidR="007A25FA" w:rsidRPr="00553DD9" w:rsidRDefault="007A25FA" w:rsidP="004D5A22">
            <w:pPr>
              <w:jc w:val="both"/>
              <w:rPr>
                <w:rFonts w:ascii="Bookman Old Style" w:hAnsi="Bookman Old Style" w:cs="Times New Roman"/>
                <w:b/>
                <w:sz w:val="18"/>
                <w:szCs w:val="18"/>
              </w:rPr>
            </w:pPr>
            <w:r w:rsidRPr="00553DD9">
              <w:rPr>
                <w:rFonts w:ascii="Bookman Old Style" w:hAnsi="Bookman Old Style" w:cs="Times New Roman"/>
                <w:b/>
                <w:sz w:val="18"/>
                <w:szCs w:val="18"/>
              </w:rPr>
              <w:t>Organizational (OG)</w:t>
            </w:r>
          </w:p>
        </w:tc>
        <w:tc>
          <w:tcPr>
            <w:tcW w:w="0" w:type="auto"/>
            <w:shd w:val="clear" w:color="auto" w:fill="E7E6E6" w:themeFill="background2"/>
          </w:tcPr>
          <w:p w14:paraId="18FEA31B" w14:textId="77777777" w:rsidR="007A25FA" w:rsidRPr="00553DD9" w:rsidRDefault="007A25FA" w:rsidP="004D5A22">
            <w:pPr>
              <w:jc w:val="both"/>
              <w:rPr>
                <w:rFonts w:ascii="Bookman Old Style" w:hAnsi="Bookman Old Style" w:cs="Times New Roman"/>
                <w:sz w:val="18"/>
                <w:szCs w:val="18"/>
              </w:rPr>
            </w:pPr>
            <w:r w:rsidRPr="00553DD9">
              <w:rPr>
                <w:rFonts w:ascii="Bookman Old Style" w:hAnsi="Bookman Old Style" w:cs="Times New Roman"/>
                <w:sz w:val="18"/>
                <w:szCs w:val="18"/>
              </w:rPr>
              <w:t>3, 5</w:t>
            </w:r>
          </w:p>
        </w:tc>
        <w:tc>
          <w:tcPr>
            <w:tcW w:w="0" w:type="auto"/>
            <w:shd w:val="clear" w:color="auto" w:fill="E7E6E6" w:themeFill="background2"/>
          </w:tcPr>
          <w:p w14:paraId="7BC3F66E" w14:textId="77777777" w:rsidR="007A25FA" w:rsidRPr="00553DD9" w:rsidRDefault="007A25FA" w:rsidP="004D5A22">
            <w:pPr>
              <w:jc w:val="both"/>
              <w:rPr>
                <w:rFonts w:ascii="Bookman Old Style" w:hAnsi="Bookman Old Style" w:cs="Times New Roman"/>
                <w:sz w:val="18"/>
                <w:szCs w:val="18"/>
              </w:rPr>
            </w:pPr>
          </w:p>
        </w:tc>
      </w:tr>
      <w:tr w:rsidR="007A25FA" w:rsidRPr="00B85ADC" w14:paraId="5A0F1866" w14:textId="77777777" w:rsidTr="004D5A22">
        <w:trPr>
          <w:jc w:val="center"/>
        </w:trPr>
        <w:tc>
          <w:tcPr>
            <w:tcW w:w="0" w:type="auto"/>
            <w:vAlign w:val="bottom"/>
          </w:tcPr>
          <w:p w14:paraId="3988A4F9" w14:textId="77777777" w:rsidR="007A25FA" w:rsidRPr="00553DD9" w:rsidRDefault="007A25FA" w:rsidP="004D5A22">
            <w:pPr>
              <w:rPr>
                <w:rFonts w:ascii="Bookman Old Style" w:hAnsi="Bookman Old Style" w:cs="Times New Roman"/>
                <w:sz w:val="18"/>
                <w:szCs w:val="18"/>
              </w:rPr>
            </w:pPr>
            <w:r w:rsidRPr="00553DD9">
              <w:rPr>
                <w:rFonts w:ascii="Bookman Old Style" w:hAnsi="Bookman Old Style" w:cs="Times New Roman"/>
                <w:sz w:val="18"/>
                <w:szCs w:val="18"/>
              </w:rPr>
              <w:t>OG1</w:t>
            </w:r>
          </w:p>
        </w:tc>
        <w:tc>
          <w:tcPr>
            <w:tcW w:w="0" w:type="auto"/>
          </w:tcPr>
          <w:p w14:paraId="4A2DB36E" w14:textId="77777777" w:rsidR="007A25FA" w:rsidRPr="00553DD9" w:rsidRDefault="007A25FA" w:rsidP="004D5A22">
            <w:pPr>
              <w:jc w:val="both"/>
              <w:rPr>
                <w:rFonts w:ascii="Bookman Old Style" w:hAnsi="Bookman Old Style" w:cs="Times New Roman"/>
                <w:sz w:val="18"/>
                <w:szCs w:val="18"/>
              </w:rPr>
            </w:pPr>
          </w:p>
        </w:tc>
        <w:tc>
          <w:tcPr>
            <w:tcW w:w="0" w:type="auto"/>
          </w:tcPr>
          <w:p w14:paraId="56496E08" w14:textId="77777777" w:rsidR="007A25FA" w:rsidRPr="00553DD9" w:rsidRDefault="007A25FA" w:rsidP="004D5A22">
            <w:pPr>
              <w:jc w:val="both"/>
              <w:rPr>
                <w:rFonts w:ascii="Bookman Old Style" w:hAnsi="Bookman Old Style" w:cs="Times New Roman"/>
                <w:sz w:val="18"/>
                <w:szCs w:val="18"/>
              </w:rPr>
            </w:pPr>
          </w:p>
        </w:tc>
      </w:tr>
      <w:tr w:rsidR="007A25FA" w:rsidRPr="00B85ADC" w14:paraId="4BA38745" w14:textId="77777777" w:rsidTr="004D5A22">
        <w:trPr>
          <w:jc w:val="center"/>
        </w:trPr>
        <w:tc>
          <w:tcPr>
            <w:tcW w:w="0" w:type="auto"/>
          </w:tcPr>
          <w:p w14:paraId="1027E5B0" w14:textId="77777777" w:rsidR="007A25FA" w:rsidRPr="00553DD9" w:rsidRDefault="007A25FA" w:rsidP="004D5A22">
            <w:pPr>
              <w:rPr>
                <w:rFonts w:ascii="Bookman Old Style" w:hAnsi="Bookman Old Style" w:cs="Times New Roman"/>
              </w:rPr>
            </w:pPr>
            <w:r w:rsidRPr="00553DD9">
              <w:rPr>
                <w:rFonts w:ascii="Bookman Old Style" w:hAnsi="Bookman Old Style" w:cs="Times New Roman"/>
                <w:sz w:val="18"/>
                <w:szCs w:val="18"/>
              </w:rPr>
              <w:t>OG2</w:t>
            </w:r>
          </w:p>
        </w:tc>
        <w:tc>
          <w:tcPr>
            <w:tcW w:w="0" w:type="auto"/>
          </w:tcPr>
          <w:p w14:paraId="65A3423D" w14:textId="77777777" w:rsidR="007A25FA" w:rsidRPr="00553DD9" w:rsidRDefault="007A25FA" w:rsidP="004D5A22">
            <w:pPr>
              <w:jc w:val="both"/>
              <w:rPr>
                <w:rFonts w:ascii="Bookman Old Style" w:hAnsi="Bookman Old Style" w:cs="Times New Roman"/>
                <w:sz w:val="18"/>
                <w:szCs w:val="18"/>
              </w:rPr>
            </w:pPr>
          </w:p>
        </w:tc>
        <w:tc>
          <w:tcPr>
            <w:tcW w:w="0" w:type="auto"/>
          </w:tcPr>
          <w:p w14:paraId="43310BEE" w14:textId="77777777" w:rsidR="007A25FA" w:rsidRPr="00553DD9" w:rsidRDefault="007A25FA" w:rsidP="004D5A22">
            <w:pPr>
              <w:jc w:val="both"/>
              <w:rPr>
                <w:rFonts w:ascii="Bookman Old Style" w:hAnsi="Bookman Old Style" w:cs="Times New Roman"/>
                <w:sz w:val="18"/>
                <w:szCs w:val="18"/>
              </w:rPr>
            </w:pPr>
          </w:p>
        </w:tc>
      </w:tr>
      <w:tr w:rsidR="007A25FA" w:rsidRPr="00B85ADC" w14:paraId="5213121E" w14:textId="77777777" w:rsidTr="004D5A22">
        <w:trPr>
          <w:jc w:val="center"/>
        </w:trPr>
        <w:tc>
          <w:tcPr>
            <w:tcW w:w="0" w:type="auto"/>
          </w:tcPr>
          <w:p w14:paraId="5B894BCA" w14:textId="77777777" w:rsidR="007A25FA" w:rsidRPr="00553DD9" w:rsidRDefault="007A25FA" w:rsidP="004D5A22">
            <w:pPr>
              <w:rPr>
                <w:rFonts w:ascii="Bookman Old Style" w:hAnsi="Bookman Old Style" w:cs="Times New Roman"/>
              </w:rPr>
            </w:pPr>
            <w:r w:rsidRPr="00553DD9">
              <w:rPr>
                <w:rFonts w:ascii="Bookman Old Style" w:hAnsi="Bookman Old Style" w:cs="Times New Roman"/>
                <w:sz w:val="18"/>
                <w:szCs w:val="18"/>
              </w:rPr>
              <w:t>OG3</w:t>
            </w:r>
          </w:p>
        </w:tc>
        <w:tc>
          <w:tcPr>
            <w:tcW w:w="0" w:type="auto"/>
          </w:tcPr>
          <w:p w14:paraId="3D2D6989" w14:textId="77777777" w:rsidR="007A25FA" w:rsidRPr="00553DD9" w:rsidRDefault="007A25FA" w:rsidP="004D5A22">
            <w:pPr>
              <w:jc w:val="both"/>
              <w:rPr>
                <w:rFonts w:ascii="Bookman Old Style" w:hAnsi="Bookman Old Style" w:cs="Times New Roman"/>
                <w:sz w:val="18"/>
                <w:szCs w:val="18"/>
              </w:rPr>
            </w:pPr>
            <w:r w:rsidRPr="00553DD9">
              <w:rPr>
                <w:rFonts w:ascii="Bookman Old Style" w:hAnsi="Bookman Old Style" w:cs="Times New Roman"/>
                <w:sz w:val="18"/>
                <w:szCs w:val="18"/>
              </w:rPr>
              <w:t>1, 2, 3, 4</w:t>
            </w:r>
          </w:p>
        </w:tc>
        <w:tc>
          <w:tcPr>
            <w:tcW w:w="0" w:type="auto"/>
          </w:tcPr>
          <w:p w14:paraId="12368EDB" w14:textId="77777777" w:rsidR="007A25FA" w:rsidRPr="00553DD9" w:rsidRDefault="007A25FA" w:rsidP="004D5A22">
            <w:pPr>
              <w:jc w:val="both"/>
              <w:rPr>
                <w:rFonts w:ascii="Bookman Old Style" w:hAnsi="Bookman Old Style" w:cs="Times New Roman"/>
                <w:sz w:val="18"/>
                <w:szCs w:val="18"/>
              </w:rPr>
            </w:pPr>
          </w:p>
        </w:tc>
      </w:tr>
      <w:tr w:rsidR="007A25FA" w:rsidRPr="00B85ADC" w14:paraId="7AA9E335" w14:textId="77777777" w:rsidTr="004D5A22">
        <w:trPr>
          <w:jc w:val="center"/>
        </w:trPr>
        <w:tc>
          <w:tcPr>
            <w:tcW w:w="0" w:type="auto"/>
          </w:tcPr>
          <w:p w14:paraId="40AAE955" w14:textId="77777777" w:rsidR="007A25FA" w:rsidRPr="00553DD9" w:rsidRDefault="007A25FA" w:rsidP="004D5A22">
            <w:pPr>
              <w:rPr>
                <w:rFonts w:ascii="Bookman Old Style" w:hAnsi="Bookman Old Style" w:cs="Times New Roman"/>
              </w:rPr>
            </w:pPr>
            <w:r w:rsidRPr="00553DD9">
              <w:rPr>
                <w:rFonts w:ascii="Bookman Old Style" w:hAnsi="Bookman Old Style" w:cs="Times New Roman"/>
                <w:sz w:val="18"/>
                <w:szCs w:val="18"/>
              </w:rPr>
              <w:t>OG4</w:t>
            </w:r>
          </w:p>
        </w:tc>
        <w:tc>
          <w:tcPr>
            <w:tcW w:w="0" w:type="auto"/>
          </w:tcPr>
          <w:p w14:paraId="77C632F3" w14:textId="77777777" w:rsidR="007A25FA" w:rsidRPr="00553DD9" w:rsidRDefault="007A25FA" w:rsidP="004D5A22">
            <w:pPr>
              <w:jc w:val="both"/>
              <w:rPr>
                <w:rFonts w:ascii="Bookman Old Style" w:hAnsi="Bookman Old Style" w:cs="Times New Roman"/>
                <w:sz w:val="18"/>
                <w:szCs w:val="18"/>
              </w:rPr>
            </w:pPr>
          </w:p>
        </w:tc>
        <w:tc>
          <w:tcPr>
            <w:tcW w:w="0" w:type="auto"/>
          </w:tcPr>
          <w:p w14:paraId="099D82A6" w14:textId="77777777" w:rsidR="007A25FA" w:rsidRPr="00553DD9" w:rsidRDefault="007A25FA" w:rsidP="004D5A22">
            <w:pPr>
              <w:jc w:val="both"/>
              <w:rPr>
                <w:rFonts w:ascii="Bookman Old Style" w:hAnsi="Bookman Old Style" w:cs="Times New Roman"/>
                <w:sz w:val="18"/>
                <w:szCs w:val="18"/>
              </w:rPr>
            </w:pPr>
          </w:p>
        </w:tc>
      </w:tr>
      <w:tr w:rsidR="007A25FA" w:rsidRPr="00B85ADC" w14:paraId="5B716283" w14:textId="77777777" w:rsidTr="004D5A22">
        <w:trPr>
          <w:jc w:val="center"/>
        </w:trPr>
        <w:tc>
          <w:tcPr>
            <w:tcW w:w="0" w:type="auto"/>
          </w:tcPr>
          <w:p w14:paraId="627E5E57" w14:textId="77777777" w:rsidR="007A25FA" w:rsidRPr="00553DD9" w:rsidRDefault="007A25FA" w:rsidP="004D5A22">
            <w:pPr>
              <w:rPr>
                <w:rFonts w:ascii="Bookman Old Style" w:hAnsi="Bookman Old Style" w:cs="Times New Roman"/>
              </w:rPr>
            </w:pPr>
            <w:r w:rsidRPr="00553DD9">
              <w:rPr>
                <w:rFonts w:ascii="Bookman Old Style" w:hAnsi="Bookman Old Style" w:cs="Times New Roman"/>
                <w:sz w:val="18"/>
                <w:szCs w:val="18"/>
              </w:rPr>
              <w:t>OG5</w:t>
            </w:r>
          </w:p>
        </w:tc>
        <w:tc>
          <w:tcPr>
            <w:tcW w:w="0" w:type="auto"/>
          </w:tcPr>
          <w:p w14:paraId="24F613A3" w14:textId="77777777" w:rsidR="007A25FA" w:rsidRPr="00553DD9" w:rsidRDefault="007A25FA" w:rsidP="004D5A22">
            <w:pPr>
              <w:jc w:val="both"/>
              <w:rPr>
                <w:rFonts w:ascii="Bookman Old Style" w:hAnsi="Bookman Old Style" w:cs="Times New Roman"/>
                <w:sz w:val="18"/>
                <w:szCs w:val="18"/>
              </w:rPr>
            </w:pPr>
            <w:r w:rsidRPr="00553DD9">
              <w:rPr>
                <w:rFonts w:ascii="Bookman Old Style" w:hAnsi="Bookman Old Style" w:cs="Times New Roman"/>
                <w:sz w:val="18"/>
                <w:szCs w:val="18"/>
              </w:rPr>
              <w:t>5</w:t>
            </w:r>
          </w:p>
        </w:tc>
        <w:tc>
          <w:tcPr>
            <w:tcW w:w="0" w:type="auto"/>
          </w:tcPr>
          <w:p w14:paraId="0F5C1A80" w14:textId="77777777" w:rsidR="007A25FA" w:rsidRPr="00553DD9" w:rsidRDefault="007A25FA" w:rsidP="004D5A22">
            <w:pPr>
              <w:jc w:val="both"/>
              <w:rPr>
                <w:rFonts w:ascii="Bookman Old Style" w:hAnsi="Bookman Old Style" w:cs="Times New Roman"/>
                <w:sz w:val="18"/>
                <w:szCs w:val="18"/>
              </w:rPr>
            </w:pPr>
            <w:r w:rsidRPr="00553DD9">
              <w:rPr>
                <w:rFonts w:ascii="Bookman Old Style" w:hAnsi="Bookman Old Style" w:cs="Times New Roman"/>
                <w:sz w:val="18"/>
                <w:szCs w:val="18"/>
              </w:rPr>
              <w:t>4</w:t>
            </w:r>
          </w:p>
        </w:tc>
      </w:tr>
      <w:tr w:rsidR="007A25FA" w:rsidRPr="00B85ADC" w14:paraId="52C6A962" w14:textId="77777777" w:rsidTr="004D5A22">
        <w:trPr>
          <w:jc w:val="center"/>
        </w:trPr>
        <w:tc>
          <w:tcPr>
            <w:tcW w:w="0" w:type="auto"/>
          </w:tcPr>
          <w:p w14:paraId="27DD1668" w14:textId="77777777" w:rsidR="007A25FA" w:rsidRPr="00553DD9" w:rsidRDefault="007A25FA" w:rsidP="004D5A22">
            <w:pPr>
              <w:rPr>
                <w:rFonts w:ascii="Bookman Old Style" w:hAnsi="Bookman Old Style" w:cs="Times New Roman"/>
                <w:sz w:val="18"/>
                <w:szCs w:val="18"/>
              </w:rPr>
            </w:pPr>
            <w:r w:rsidRPr="00553DD9">
              <w:rPr>
                <w:rFonts w:ascii="Bookman Old Style" w:hAnsi="Bookman Old Style" w:cs="Times New Roman"/>
                <w:sz w:val="18"/>
                <w:szCs w:val="18"/>
              </w:rPr>
              <w:t>OG6</w:t>
            </w:r>
          </w:p>
        </w:tc>
        <w:tc>
          <w:tcPr>
            <w:tcW w:w="0" w:type="auto"/>
          </w:tcPr>
          <w:p w14:paraId="67B14CF3" w14:textId="77777777" w:rsidR="007A25FA" w:rsidRPr="00553DD9" w:rsidRDefault="007A25FA" w:rsidP="004D5A22">
            <w:pPr>
              <w:jc w:val="both"/>
              <w:rPr>
                <w:rFonts w:ascii="Bookman Old Style" w:hAnsi="Bookman Old Style" w:cs="Times New Roman"/>
                <w:sz w:val="18"/>
                <w:szCs w:val="18"/>
              </w:rPr>
            </w:pPr>
          </w:p>
        </w:tc>
        <w:tc>
          <w:tcPr>
            <w:tcW w:w="0" w:type="auto"/>
          </w:tcPr>
          <w:p w14:paraId="17E1F6D3" w14:textId="77777777" w:rsidR="007A25FA" w:rsidRPr="00553DD9" w:rsidRDefault="007A25FA" w:rsidP="004D5A22">
            <w:pPr>
              <w:jc w:val="both"/>
              <w:rPr>
                <w:rFonts w:ascii="Bookman Old Style" w:hAnsi="Bookman Old Style" w:cs="Times New Roman"/>
                <w:sz w:val="18"/>
                <w:szCs w:val="18"/>
              </w:rPr>
            </w:pPr>
            <w:r w:rsidRPr="00553DD9">
              <w:rPr>
                <w:rFonts w:ascii="Bookman Old Style" w:hAnsi="Bookman Old Style" w:cs="Times New Roman"/>
                <w:sz w:val="18"/>
                <w:szCs w:val="18"/>
              </w:rPr>
              <w:t>1, 2, 3, 5</w:t>
            </w:r>
          </w:p>
        </w:tc>
      </w:tr>
      <w:tr w:rsidR="007A25FA" w:rsidRPr="00B85ADC" w14:paraId="7D7BA96D" w14:textId="77777777" w:rsidTr="004D5A22">
        <w:trPr>
          <w:jc w:val="center"/>
        </w:trPr>
        <w:tc>
          <w:tcPr>
            <w:tcW w:w="0" w:type="auto"/>
            <w:shd w:val="clear" w:color="auto" w:fill="E7E6E6" w:themeFill="background2"/>
          </w:tcPr>
          <w:p w14:paraId="2A5CFF4D" w14:textId="77777777" w:rsidR="007A25FA" w:rsidRPr="00553DD9" w:rsidRDefault="007A25FA" w:rsidP="004D5A22">
            <w:pPr>
              <w:rPr>
                <w:rFonts w:ascii="Bookman Old Style" w:hAnsi="Bookman Old Style" w:cs="Times New Roman"/>
                <w:b/>
                <w:sz w:val="18"/>
                <w:szCs w:val="18"/>
              </w:rPr>
            </w:pPr>
            <w:r w:rsidRPr="00553DD9">
              <w:rPr>
                <w:rFonts w:ascii="Bookman Old Style" w:hAnsi="Bookman Old Style" w:cs="Times New Roman"/>
                <w:b/>
                <w:sz w:val="18"/>
                <w:szCs w:val="18"/>
              </w:rPr>
              <w:t>Regulatory and Institutional (RI)</w:t>
            </w:r>
          </w:p>
        </w:tc>
        <w:tc>
          <w:tcPr>
            <w:tcW w:w="0" w:type="auto"/>
            <w:shd w:val="clear" w:color="auto" w:fill="E7E6E6" w:themeFill="background2"/>
          </w:tcPr>
          <w:p w14:paraId="4CBAF9A0" w14:textId="77777777" w:rsidR="007A25FA" w:rsidRPr="00553DD9" w:rsidRDefault="007A25FA" w:rsidP="004D5A22">
            <w:pPr>
              <w:jc w:val="both"/>
              <w:rPr>
                <w:rFonts w:ascii="Bookman Old Style" w:hAnsi="Bookman Old Style" w:cs="Times New Roman"/>
                <w:b/>
                <w:sz w:val="18"/>
                <w:szCs w:val="18"/>
              </w:rPr>
            </w:pPr>
            <w:r w:rsidRPr="00553DD9">
              <w:rPr>
                <w:rFonts w:ascii="Bookman Old Style" w:hAnsi="Bookman Old Style" w:cs="Times New Roman"/>
                <w:b/>
                <w:sz w:val="18"/>
                <w:szCs w:val="18"/>
              </w:rPr>
              <w:t>4</w:t>
            </w:r>
          </w:p>
        </w:tc>
        <w:tc>
          <w:tcPr>
            <w:tcW w:w="0" w:type="auto"/>
            <w:shd w:val="clear" w:color="auto" w:fill="E7E6E6" w:themeFill="background2"/>
          </w:tcPr>
          <w:p w14:paraId="3C0741FF" w14:textId="77777777" w:rsidR="007A25FA" w:rsidRPr="00553DD9" w:rsidRDefault="007A25FA" w:rsidP="004D5A22">
            <w:pPr>
              <w:jc w:val="both"/>
              <w:rPr>
                <w:rFonts w:ascii="Bookman Old Style" w:hAnsi="Bookman Old Style" w:cs="Times New Roman"/>
                <w:sz w:val="18"/>
                <w:szCs w:val="18"/>
              </w:rPr>
            </w:pPr>
            <w:r w:rsidRPr="00553DD9">
              <w:rPr>
                <w:rFonts w:ascii="Bookman Old Style" w:hAnsi="Bookman Old Style" w:cs="Times New Roman"/>
                <w:sz w:val="18"/>
                <w:szCs w:val="18"/>
              </w:rPr>
              <w:t>3</w:t>
            </w:r>
          </w:p>
        </w:tc>
      </w:tr>
      <w:tr w:rsidR="007A25FA" w:rsidRPr="00B85ADC" w14:paraId="4B6B9760" w14:textId="77777777" w:rsidTr="004D5A22">
        <w:trPr>
          <w:jc w:val="center"/>
        </w:trPr>
        <w:tc>
          <w:tcPr>
            <w:tcW w:w="0" w:type="auto"/>
            <w:vAlign w:val="bottom"/>
          </w:tcPr>
          <w:p w14:paraId="0C1FB9FB" w14:textId="77777777" w:rsidR="007A25FA" w:rsidRPr="00553DD9" w:rsidRDefault="007A25FA" w:rsidP="004D5A22">
            <w:pPr>
              <w:rPr>
                <w:rFonts w:ascii="Bookman Old Style" w:hAnsi="Bookman Old Style" w:cs="Times New Roman"/>
                <w:sz w:val="18"/>
                <w:szCs w:val="18"/>
              </w:rPr>
            </w:pPr>
            <w:r w:rsidRPr="00553DD9">
              <w:rPr>
                <w:rFonts w:ascii="Bookman Old Style" w:hAnsi="Bookman Old Style" w:cs="Times New Roman"/>
                <w:sz w:val="18"/>
                <w:szCs w:val="18"/>
              </w:rPr>
              <w:t>RI1</w:t>
            </w:r>
          </w:p>
        </w:tc>
        <w:tc>
          <w:tcPr>
            <w:tcW w:w="0" w:type="auto"/>
          </w:tcPr>
          <w:p w14:paraId="382E7D91" w14:textId="77777777" w:rsidR="007A25FA" w:rsidRPr="00553DD9" w:rsidRDefault="007A25FA" w:rsidP="004D5A22">
            <w:pPr>
              <w:jc w:val="both"/>
              <w:rPr>
                <w:rFonts w:ascii="Bookman Old Style" w:hAnsi="Bookman Old Style" w:cs="Times New Roman"/>
                <w:sz w:val="18"/>
                <w:szCs w:val="18"/>
              </w:rPr>
            </w:pPr>
            <w:r w:rsidRPr="00553DD9">
              <w:rPr>
                <w:rFonts w:ascii="Bookman Old Style" w:hAnsi="Bookman Old Style" w:cs="Times New Roman"/>
                <w:sz w:val="18"/>
                <w:szCs w:val="18"/>
              </w:rPr>
              <w:t>4, 5</w:t>
            </w:r>
          </w:p>
        </w:tc>
        <w:tc>
          <w:tcPr>
            <w:tcW w:w="0" w:type="auto"/>
          </w:tcPr>
          <w:p w14:paraId="6A940408" w14:textId="77777777" w:rsidR="007A25FA" w:rsidRPr="00553DD9" w:rsidRDefault="007A25FA" w:rsidP="004D5A22">
            <w:pPr>
              <w:jc w:val="both"/>
              <w:rPr>
                <w:rFonts w:ascii="Bookman Old Style" w:hAnsi="Bookman Old Style" w:cs="Times New Roman"/>
                <w:sz w:val="18"/>
                <w:szCs w:val="18"/>
              </w:rPr>
            </w:pPr>
          </w:p>
        </w:tc>
      </w:tr>
      <w:tr w:rsidR="007A25FA" w:rsidRPr="00B85ADC" w14:paraId="250634F1" w14:textId="77777777" w:rsidTr="004D5A22">
        <w:trPr>
          <w:jc w:val="center"/>
        </w:trPr>
        <w:tc>
          <w:tcPr>
            <w:tcW w:w="0" w:type="auto"/>
          </w:tcPr>
          <w:p w14:paraId="799B0A00" w14:textId="77777777" w:rsidR="007A25FA" w:rsidRPr="00553DD9" w:rsidRDefault="007A25FA" w:rsidP="004D5A22">
            <w:pPr>
              <w:rPr>
                <w:rFonts w:ascii="Bookman Old Style" w:hAnsi="Bookman Old Style" w:cs="Times New Roman"/>
              </w:rPr>
            </w:pPr>
            <w:r w:rsidRPr="00553DD9">
              <w:rPr>
                <w:rFonts w:ascii="Bookman Old Style" w:hAnsi="Bookman Old Style" w:cs="Times New Roman"/>
                <w:sz w:val="18"/>
                <w:szCs w:val="18"/>
              </w:rPr>
              <w:t>RI2</w:t>
            </w:r>
          </w:p>
        </w:tc>
        <w:tc>
          <w:tcPr>
            <w:tcW w:w="0" w:type="auto"/>
          </w:tcPr>
          <w:p w14:paraId="4BDB90D2" w14:textId="77777777" w:rsidR="007A25FA" w:rsidRPr="00553DD9" w:rsidRDefault="007A25FA" w:rsidP="004D5A22">
            <w:pPr>
              <w:jc w:val="both"/>
              <w:rPr>
                <w:rFonts w:ascii="Bookman Old Style" w:hAnsi="Bookman Old Style" w:cs="Times New Roman"/>
                <w:sz w:val="18"/>
                <w:szCs w:val="18"/>
              </w:rPr>
            </w:pPr>
            <w:r w:rsidRPr="00553DD9">
              <w:rPr>
                <w:rFonts w:ascii="Bookman Old Style" w:hAnsi="Bookman Old Style" w:cs="Times New Roman"/>
                <w:sz w:val="18"/>
                <w:szCs w:val="18"/>
              </w:rPr>
              <w:t>1, 2, 3</w:t>
            </w:r>
          </w:p>
        </w:tc>
        <w:tc>
          <w:tcPr>
            <w:tcW w:w="0" w:type="auto"/>
          </w:tcPr>
          <w:p w14:paraId="414F94A4" w14:textId="77777777" w:rsidR="007A25FA" w:rsidRPr="00553DD9" w:rsidRDefault="007A25FA" w:rsidP="004D5A22">
            <w:pPr>
              <w:jc w:val="both"/>
              <w:rPr>
                <w:rFonts w:ascii="Bookman Old Style" w:hAnsi="Bookman Old Style" w:cs="Times New Roman"/>
                <w:sz w:val="18"/>
                <w:szCs w:val="18"/>
              </w:rPr>
            </w:pPr>
          </w:p>
        </w:tc>
      </w:tr>
      <w:tr w:rsidR="007A25FA" w:rsidRPr="00B85ADC" w14:paraId="7AAC3E65" w14:textId="77777777" w:rsidTr="004D5A22">
        <w:trPr>
          <w:jc w:val="center"/>
        </w:trPr>
        <w:tc>
          <w:tcPr>
            <w:tcW w:w="0" w:type="auto"/>
          </w:tcPr>
          <w:p w14:paraId="7A29C176" w14:textId="77777777" w:rsidR="007A25FA" w:rsidRPr="00553DD9" w:rsidRDefault="007A25FA" w:rsidP="004D5A22">
            <w:pPr>
              <w:rPr>
                <w:rFonts w:ascii="Bookman Old Style" w:hAnsi="Bookman Old Style" w:cs="Times New Roman"/>
              </w:rPr>
            </w:pPr>
            <w:r w:rsidRPr="00553DD9">
              <w:rPr>
                <w:rFonts w:ascii="Bookman Old Style" w:hAnsi="Bookman Old Style" w:cs="Times New Roman"/>
                <w:sz w:val="18"/>
                <w:szCs w:val="18"/>
              </w:rPr>
              <w:t>RI3</w:t>
            </w:r>
          </w:p>
        </w:tc>
        <w:tc>
          <w:tcPr>
            <w:tcW w:w="0" w:type="auto"/>
          </w:tcPr>
          <w:p w14:paraId="2EEFC9C0" w14:textId="77777777" w:rsidR="007A25FA" w:rsidRPr="00553DD9" w:rsidRDefault="007A25FA" w:rsidP="004D5A22">
            <w:pPr>
              <w:jc w:val="both"/>
              <w:rPr>
                <w:rFonts w:ascii="Bookman Old Style" w:hAnsi="Bookman Old Style" w:cs="Times New Roman"/>
                <w:sz w:val="18"/>
                <w:szCs w:val="18"/>
              </w:rPr>
            </w:pPr>
          </w:p>
        </w:tc>
        <w:tc>
          <w:tcPr>
            <w:tcW w:w="0" w:type="auto"/>
          </w:tcPr>
          <w:p w14:paraId="401B8438" w14:textId="77777777" w:rsidR="007A25FA" w:rsidRPr="00553DD9" w:rsidRDefault="007A25FA" w:rsidP="004D5A22">
            <w:pPr>
              <w:jc w:val="both"/>
              <w:rPr>
                <w:rFonts w:ascii="Bookman Old Style" w:hAnsi="Bookman Old Style" w:cs="Times New Roman"/>
                <w:sz w:val="18"/>
                <w:szCs w:val="18"/>
              </w:rPr>
            </w:pPr>
          </w:p>
        </w:tc>
      </w:tr>
      <w:tr w:rsidR="007A25FA" w:rsidRPr="00B85ADC" w14:paraId="7B29BB1A" w14:textId="77777777" w:rsidTr="004D5A22">
        <w:trPr>
          <w:jc w:val="center"/>
        </w:trPr>
        <w:tc>
          <w:tcPr>
            <w:tcW w:w="0" w:type="auto"/>
          </w:tcPr>
          <w:p w14:paraId="3CE291AB" w14:textId="77777777" w:rsidR="007A25FA" w:rsidRPr="00553DD9" w:rsidRDefault="007A25FA" w:rsidP="004D5A22">
            <w:pPr>
              <w:rPr>
                <w:rFonts w:ascii="Bookman Old Style" w:hAnsi="Bookman Old Style" w:cs="Times New Roman"/>
              </w:rPr>
            </w:pPr>
            <w:r w:rsidRPr="00553DD9">
              <w:rPr>
                <w:rFonts w:ascii="Bookman Old Style" w:hAnsi="Bookman Old Style" w:cs="Times New Roman"/>
                <w:sz w:val="18"/>
                <w:szCs w:val="18"/>
              </w:rPr>
              <w:t>RI4</w:t>
            </w:r>
          </w:p>
        </w:tc>
        <w:tc>
          <w:tcPr>
            <w:tcW w:w="0" w:type="auto"/>
          </w:tcPr>
          <w:p w14:paraId="5AFB1307" w14:textId="77777777" w:rsidR="007A25FA" w:rsidRPr="00553DD9" w:rsidRDefault="007A25FA" w:rsidP="004D5A22">
            <w:pPr>
              <w:jc w:val="both"/>
              <w:rPr>
                <w:rFonts w:ascii="Bookman Old Style" w:hAnsi="Bookman Old Style" w:cs="Times New Roman"/>
                <w:sz w:val="18"/>
                <w:szCs w:val="18"/>
              </w:rPr>
            </w:pPr>
          </w:p>
        </w:tc>
        <w:tc>
          <w:tcPr>
            <w:tcW w:w="0" w:type="auto"/>
          </w:tcPr>
          <w:p w14:paraId="6D15DF70" w14:textId="77777777" w:rsidR="007A25FA" w:rsidRPr="00553DD9" w:rsidRDefault="007A25FA" w:rsidP="004D5A22">
            <w:pPr>
              <w:jc w:val="both"/>
              <w:rPr>
                <w:rFonts w:ascii="Bookman Old Style" w:hAnsi="Bookman Old Style" w:cs="Times New Roman"/>
                <w:sz w:val="18"/>
                <w:szCs w:val="18"/>
              </w:rPr>
            </w:pPr>
            <w:r w:rsidRPr="00553DD9">
              <w:rPr>
                <w:rFonts w:ascii="Bookman Old Style" w:hAnsi="Bookman Old Style" w:cs="Times New Roman"/>
                <w:sz w:val="18"/>
                <w:szCs w:val="18"/>
              </w:rPr>
              <w:t>1, 2, 3, 4, 5</w:t>
            </w:r>
          </w:p>
        </w:tc>
      </w:tr>
      <w:tr w:rsidR="007A25FA" w:rsidRPr="00B85ADC" w14:paraId="71D2C76D" w14:textId="77777777" w:rsidTr="004D5A22">
        <w:trPr>
          <w:jc w:val="center"/>
        </w:trPr>
        <w:tc>
          <w:tcPr>
            <w:tcW w:w="0" w:type="auto"/>
            <w:shd w:val="clear" w:color="auto" w:fill="E7E6E6" w:themeFill="background2"/>
          </w:tcPr>
          <w:p w14:paraId="0AFBD88C" w14:textId="77777777" w:rsidR="007A25FA" w:rsidRPr="00553DD9" w:rsidRDefault="007A25FA" w:rsidP="004D5A22">
            <w:pPr>
              <w:jc w:val="both"/>
              <w:rPr>
                <w:rFonts w:ascii="Bookman Old Style" w:hAnsi="Bookman Old Style" w:cs="Times New Roman"/>
                <w:b/>
                <w:sz w:val="18"/>
                <w:szCs w:val="18"/>
              </w:rPr>
            </w:pPr>
            <w:r w:rsidRPr="00553DD9">
              <w:rPr>
                <w:rFonts w:ascii="Bookman Old Style" w:hAnsi="Bookman Old Style" w:cs="Times New Roman"/>
                <w:b/>
                <w:sz w:val="18"/>
                <w:szCs w:val="18"/>
              </w:rPr>
              <w:t xml:space="preserve">Technological and Infrastructural (TI) </w:t>
            </w:r>
          </w:p>
        </w:tc>
        <w:tc>
          <w:tcPr>
            <w:tcW w:w="0" w:type="auto"/>
            <w:shd w:val="clear" w:color="auto" w:fill="E7E6E6" w:themeFill="background2"/>
          </w:tcPr>
          <w:p w14:paraId="7AAF2F53" w14:textId="77777777" w:rsidR="007A25FA" w:rsidRPr="00553DD9" w:rsidRDefault="007A25FA" w:rsidP="004D5A22">
            <w:pPr>
              <w:jc w:val="both"/>
              <w:rPr>
                <w:rFonts w:ascii="Bookman Old Style" w:hAnsi="Bookman Old Style" w:cs="Times New Roman"/>
                <w:sz w:val="18"/>
                <w:szCs w:val="18"/>
              </w:rPr>
            </w:pPr>
            <w:r w:rsidRPr="00553DD9">
              <w:rPr>
                <w:rFonts w:ascii="Bookman Old Style" w:hAnsi="Bookman Old Style" w:cs="Times New Roman"/>
                <w:sz w:val="18"/>
                <w:szCs w:val="18"/>
              </w:rPr>
              <w:t>1, 2</w:t>
            </w:r>
          </w:p>
        </w:tc>
        <w:tc>
          <w:tcPr>
            <w:tcW w:w="0" w:type="auto"/>
            <w:shd w:val="clear" w:color="auto" w:fill="E7E6E6" w:themeFill="background2"/>
          </w:tcPr>
          <w:p w14:paraId="2DB77365" w14:textId="77777777" w:rsidR="007A25FA" w:rsidRPr="00553DD9" w:rsidRDefault="007A25FA" w:rsidP="004D5A22">
            <w:pPr>
              <w:jc w:val="both"/>
              <w:rPr>
                <w:rFonts w:ascii="Bookman Old Style" w:hAnsi="Bookman Old Style" w:cs="Times New Roman"/>
                <w:sz w:val="18"/>
                <w:szCs w:val="18"/>
              </w:rPr>
            </w:pPr>
          </w:p>
        </w:tc>
      </w:tr>
      <w:tr w:rsidR="007A25FA" w:rsidRPr="00B85ADC" w14:paraId="044A3BB4" w14:textId="77777777" w:rsidTr="004D5A22">
        <w:trPr>
          <w:jc w:val="center"/>
        </w:trPr>
        <w:tc>
          <w:tcPr>
            <w:tcW w:w="0" w:type="auto"/>
            <w:vAlign w:val="bottom"/>
          </w:tcPr>
          <w:p w14:paraId="3E39835B" w14:textId="77777777" w:rsidR="007A25FA" w:rsidRPr="00553DD9" w:rsidRDefault="007A25FA" w:rsidP="004D5A22">
            <w:pPr>
              <w:rPr>
                <w:rFonts w:ascii="Bookman Old Style" w:hAnsi="Bookman Old Style" w:cs="Times New Roman"/>
                <w:sz w:val="18"/>
                <w:szCs w:val="18"/>
              </w:rPr>
            </w:pPr>
            <w:r w:rsidRPr="00553DD9">
              <w:rPr>
                <w:rFonts w:ascii="Bookman Old Style" w:hAnsi="Bookman Old Style" w:cs="Times New Roman"/>
                <w:sz w:val="18"/>
                <w:szCs w:val="18"/>
              </w:rPr>
              <w:t>TI1</w:t>
            </w:r>
          </w:p>
        </w:tc>
        <w:tc>
          <w:tcPr>
            <w:tcW w:w="0" w:type="auto"/>
          </w:tcPr>
          <w:p w14:paraId="3F70FD1F" w14:textId="77777777" w:rsidR="007A25FA" w:rsidRPr="00553DD9" w:rsidRDefault="007A25FA" w:rsidP="004D5A22">
            <w:pPr>
              <w:jc w:val="both"/>
              <w:rPr>
                <w:rFonts w:ascii="Bookman Old Style" w:hAnsi="Bookman Old Style" w:cs="Times New Roman"/>
                <w:sz w:val="18"/>
                <w:szCs w:val="18"/>
              </w:rPr>
            </w:pPr>
            <w:r w:rsidRPr="00553DD9">
              <w:rPr>
                <w:rFonts w:ascii="Bookman Old Style" w:hAnsi="Bookman Old Style" w:cs="Times New Roman"/>
                <w:sz w:val="18"/>
                <w:szCs w:val="18"/>
              </w:rPr>
              <w:t>1, 2, 3, 5</w:t>
            </w:r>
          </w:p>
        </w:tc>
        <w:tc>
          <w:tcPr>
            <w:tcW w:w="0" w:type="auto"/>
          </w:tcPr>
          <w:p w14:paraId="6CAB578A" w14:textId="77777777" w:rsidR="007A25FA" w:rsidRPr="00553DD9" w:rsidRDefault="007A25FA" w:rsidP="004D5A22">
            <w:pPr>
              <w:jc w:val="both"/>
              <w:rPr>
                <w:rFonts w:ascii="Bookman Old Style" w:hAnsi="Bookman Old Style" w:cs="Times New Roman"/>
                <w:sz w:val="18"/>
                <w:szCs w:val="18"/>
              </w:rPr>
            </w:pPr>
            <w:r w:rsidRPr="00553DD9">
              <w:rPr>
                <w:rFonts w:ascii="Bookman Old Style" w:hAnsi="Bookman Old Style" w:cs="Times New Roman"/>
                <w:sz w:val="18"/>
                <w:szCs w:val="18"/>
              </w:rPr>
              <w:t>4</w:t>
            </w:r>
          </w:p>
        </w:tc>
      </w:tr>
      <w:tr w:rsidR="007A25FA" w:rsidRPr="00B85ADC" w14:paraId="372EFAF5" w14:textId="77777777" w:rsidTr="004D5A22">
        <w:trPr>
          <w:jc w:val="center"/>
        </w:trPr>
        <w:tc>
          <w:tcPr>
            <w:tcW w:w="0" w:type="auto"/>
          </w:tcPr>
          <w:p w14:paraId="2EE11187" w14:textId="77777777" w:rsidR="007A25FA" w:rsidRPr="00553DD9" w:rsidRDefault="007A25FA" w:rsidP="004D5A22">
            <w:pPr>
              <w:rPr>
                <w:rFonts w:ascii="Bookman Old Style" w:hAnsi="Bookman Old Style" w:cs="Times New Roman"/>
              </w:rPr>
            </w:pPr>
            <w:r w:rsidRPr="00553DD9">
              <w:rPr>
                <w:rFonts w:ascii="Bookman Old Style" w:hAnsi="Bookman Old Style" w:cs="Times New Roman"/>
                <w:sz w:val="18"/>
                <w:szCs w:val="18"/>
              </w:rPr>
              <w:t>TI2</w:t>
            </w:r>
          </w:p>
        </w:tc>
        <w:tc>
          <w:tcPr>
            <w:tcW w:w="0" w:type="auto"/>
          </w:tcPr>
          <w:p w14:paraId="0B6A372C" w14:textId="77777777" w:rsidR="007A25FA" w:rsidRPr="00553DD9" w:rsidRDefault="007A25FA" w:rsidP="004D5A22">
            <w:pPr>
              <w:jc w:val="both"/>
              <w:rPr>
                <w:rFonts w:ascii="Bookman Old Style" w:hAnsi="Bookman Old Style" w:cs="Times New Roman"/>
                <w:sz w:val="18"/>
                <w:szCs w:val="18"/>
              </w:rPr>
            </w:pPr>
            <w:r w:rsidRPr="00553DD9">
              <w:rPr>
                <w:rFonts w:ascii="Bookman Old Style" w:hAnsi="Bookman Old Style" w:cs="Times New Roman"/>
                <w:sz w:val="18"/>
                <w:szCs w:val="18"/>
              </w:rPr>
              <w:t>4</w:t>
            </w:r>
          </w:p>
        </w:tc>
        <w:tc>
          <w:tcPr>
            <w:tcW w:w="0" w:type="auto"/>
          </w:tcPr>
          <w:p w14:paraId="04D33F45" w14:textId="77777777" w:rsidR="007A25FA" w:rsidRPr="00553DD9" w:rsidRDefault="007A25FA" w:rsidP="004D5A22">
            <w:pPr>
              <w:jc w:val="both"/>
              <w:rPr>
                <w:rFonts w:ascii="Bookman Old Style" w:hAnsi="Bookman Old Style" w:cs="Times New Roman"/>
                <w:sz w:val="18"/>
                <w:szCs w:val="18"/>
              </w:rPr>
            </w:pPr>
          </w:p>
        </w:tc>
      </w:tr>
      <w:tr w:rsidR="007A25FA" w:rsidRPr="00B85ADC" w14:paraId="308DC13B" w14:textId="77777777" w:rsidTr="004D5A22">
        <w:trPr>
          <w:jc w:val="center"/>
        </w:trPr>
        <w:tc>
          <w:tcPr>
            <w:tcW w:w="0" w:type="auto"/>
          </w:tcPr>
          <w:p w14:paraId="205E4805" w14:textId="77777777" w:rsidR="007A25FA" w:rsidRPr="00553DD9" w:rsidRDefault="007A25FA" w:rsidP="004D5A22">
            <w:pPr>
              <w:rPr>
                <w:rFonts w:ascii="Bookman Old Style" w:hAnsi="Bookman Old Style" w:cs="Times New Roman"/>
              </w:rPr>
            </w:pPr>
            <w:r w:rsidRPr="00553DD9">
              <w:rPr>
                <w:rFonts w:ascii="Bookman Old Style" w:hAnsi="Bookman Old Style" w:cs="Times New Roman"/>
                <w:sz w:val="18"/>
                <w:szCs w:val="18"/>
              </w:rPr>
              <w:t>TI3</w:t>
            </w:r>
          </w:p>
        </w:tc>
        <w:tc>
          <w:tcPr>
            <w:tcW w:w="0" w:type="auto"/>
          </w:tcPr>
          <w:p w14:paraId="5BFDB870" w14:textId="77777777" w:rsidR="007A25FA" w:rsidRPr="00553DD9" w:rsidRDefault="007A25FA" w:rsidP="004D5A22">
            <w:pPr>
              <w:jc w:val="both"/>
              <w:rPr>
                <w:rFonts w:ascii="Bookman Old Style" w:hAnsi="Bookman Old Style" w:cs="Times New Roman"/>
                <w:sz w:val="18"/>
                <w:szCs w:val="18"/>
              </w:rPr>
            </w:pPr>
          </w:p>
        </w:tc>
        <w:tc>
          <w:tcPr>
            <w:tcW w:w="0" w:type="auto"/>
          </w:tcPr>
          <w:p w14:paraId="2F998B9D" w14:textId="77777777" w:rsidR="007A25FA" w:rsidRPr="00553DD9" w:rsidRDefault="007A25FA" w:rsidP="004D5A22">
            <w:pPr>
              <w:jc w:val="both"/>
              <w:rPr>
                <w:rFonts w:ascii="Bookman Old Style" w:hAnsi="Bookman Old Style" w:cs="Times New Roman"/>
                <w:sz w:val="18"/>
                <w:szCs w:val="18"/>
              </w:rPr>
            </w:pPr>
          </w:p>
        </w:tc>
      </w:tr>
      <w:tr w:rsidR="007A25FA" w:rsidRPr="00B85ADC" w14:paraId="2E431EBB" w14:textId="77777777" w:rsidTr="004D5A22">
        <w:trPr>
          <w:jc w:val="center"/>
        </w:trPr>
        <w:tc>
          <w:tcPr>
            <w:tcW w:w="0" w:type="auto"/>
          </w:tcPr>
          <w:p w14:paraId="493ABAF1" w14:textId="77777777" w:rsidR="007A25FA" w:rsidRPr="00553DD9" w:rsidRDefault="007A25FA" w:rsidP="004D5A22">
            <w:pPr>
              <w:rPr>
                <w:rFonts w:ascii="Bookman Old Style" w:hAnsi="Bookman Old Style" w:cs="Times New Roman"/>
              </w:rPr>
            </w:pPr>
            <w:r w:rsidRPr="00553DD9">
              <w:rPr>
                <w:rFonts w:ascii="Bookman Old Style" w:hAnsi="Bookman Old Style" w:cs="Times New Roman"/>
                <w:sz w:val="18"/>
                <w:szCs w:val="18"/>
              </w:rPr>
              <w:t>TI4</w:t>
            </w:r>
          </w:p>
        </w:tc>
        <w:tc>
          <w:tcPr>
            <w:tcW w:w="0" w:type="auto"/>
          </w:tcPr>
          <w:p w14:paraId="6D228677" w14:textId="77777777" w:rsidR="007A25FA" w:rsidRPr="00553DD9" w:rsidRDefault="007A25FA" w:rsidP="004D5A22">
            <w:pPr>
              <w:jc w:val="both"/>
              <w:rPr>
                <w:rFonts w:ascii="Bookman Old Style" w:hAnsi="Bookman Old Style" w:cs="Times New Roman"/>
                <w:sz w:val="18"/>
                <w:szCs w:val="18"/>
              </w:rPr>
            </w:pPr>
          </w:p>
        </w:tc>
        <w:tc>
          <w:tcPr>
            <w:tcW w:w="0" w:type="auto"/>
          </w:tcPr>
          <w:p w14:paraId="608D780B" w14:textId="77777777" w:rsidR="007A25FA" w:rsidRPr="00553DD9" w:rsidRDefault="007A25FA" w:rsidP="004D5A22">
            <w:pPr>
              <w:jc w:val="both"/>
              <w:rPr>
                <w:rFonts w:ascii="Bookman Old Style" w:hAnsi="Bookman Old Style" w:cs="Times New Roman"/>
                <w:sz w:val="18"/>
                <w:szCs w:val="18"/>
              </w:rPr>
            </w:pPr>
            <w:r w:rsidRPr="00553DD9">
              <w:rPr>
                <w:rFonts w:ascii="Bookman Old Style" w:hAnsi="Bookman Old Style" w:cs="Times New Roman"/>
                <w:sz w:val="18"/>
                <w:szCs w:val="18"/>
              </w:rPr>
              <w:t>1, 2</w:t>
            </w:r>
          </w:p>
        </w:tc>
      </w:tr>
      <w:tr w:rsidR="007A25FA" w:rsidRPr="00B85ADC" w14:paraId="3B3F445B" w14:textId="77777777" w:rsidTr="004D5A22">
        <w:trPr>
          <w:jc w:val="center"/>
        </w:trPr>
        <w:tc>
          <w:tcPr>
            <w:tcW w:w="0" w:type="auto"/>
          </w:tcPr>
          <w:p w14:paraId="5FFEB284" w14:textId="77777777" w:rsidR="007A25FA" w:rsidRPr="00553DD9" w:rsidRDefault="007A25FA" w:rsidP="004D5A22">
            <w:pPr>
              <w:rPr>
                <w:rFonts w:ascii="Bookman Old Style" w:hAnsi="Bookman Old Style" w:cs="Times New Roman"/>
              </w:rPr>
            </w:pPr>
            <w:r w:rsidRPr="00553DD9">
              <w:rPr>
                <w:rFonts w:ascii="Bookman Old Style" w:hAnsi="Bookman Old Style" w:cs="Times New Roman"/>
                <w:sz w:val="18"/>
                <w:szCs w:val="18"/>
              </w:rPr>
              <w:t>TI5</w:t>
            </w:r>
          </w:p>
        </w:tc>
        <w:tc>
          <w:tcPr>
            <w:tcW w:w="0" w:type="auto"/>
          </w:tcPr>
          <w:p w14:paraId="49134FD7" w14:textId="77777777" w:rsidR="007A25FA" w:rsidRPr="00553DD9" w:rsidRDefault="007A25FA" w:rsidP="004D5A22">
            <w:pPr>
              <w:jc w:val="both"/>
              <w:rPr>
                <w:rFonts w:ascii="Bookman Old Style" w:hAnsi="Bookman Old Style" w:cs="Times New Roman"/>
                <w:sz w:val="18"/>
                <w:szCs w:val="18"/>
              </w:rPr>
            </w:pPr>
          </w:p>
        </w:tc>
        <w:tc>
          <w:tcPr>
            <w:tcW w:w="0" w:type="auto"/>
          </w:tcPr>
          <w:p w14:paraId="04EAB570" w14:textId="77777777" w:rsidR="007A25FA" w:rsidRPr="00553DD9" w:rsidRDefault="007A25FA" w:rsidP="004D5A22">
            <w:pPr>
              <w:jc w:val="both"/>
              <w:rPr>
                <w:rFonts w:ascii="Bookman Old Style" w:hAnsi="Bookman Old Style" w:cs="Times New Roman"/>
                <w:sz w:val="18"/>
                <w:szCs w:val="18"/>
              </w:rPr>
            </w:pPr>
            <w:r w:rsidRPr="00553DD9">
              <w:rPr>
                <w:rFonts w:ascii="Bookman Old Style" w:hAnsi="Bookman Old Style" w:cs="Times New Roman"/>
                <w:sz w:val="18"/>
                <w:szCs w:val="18"/>
              </w:rPr>
              <w:t>5</w:t>
            </w:r>
          </w:p>
        </w:tc>
      </w:tr>
      <w:tr w:rsidR="007A25FA" w:rsidRPr="00B85ADC" w14:paraId="1721E76A" w14:textId="77777777" w:rsidTr="004D5A22">
        <w:trPr>
          <w:jc w:val="center"/>
        </w:trPr>
        <w:tc>
          <w:tcPr>
            <w:tcW w:w="0" w:type="auto"/>
          </w:tcPr>
          <w:p w14:paraId="052E3985" w14:textId="77777777" w:rsidR="007A25FA" w:rsidRPr="00553DD9" w:rsidRDefault="007A25FA" w:rsidP="004D5A22">
            <w:pPr>
              <w:rPr>
                <w:rFonts w:ascii="Bookman Old Style" w:hAnsi="Bookman Old Style" w:cs="Times New Roman"/>
              </w:rPr>
            </w:pPr>
            <w:r w:rsidRPr="00553DD9">
              <w:rPr>
                <w:rFonts w:ascii="Bookman Old Style" w:hAnsi="Bookman Old Style" w:cs="Times New Roman"/>
                <w:sz w:val="18"/>
                <w:szCs w:val="18"/>
              </w:rPr>
              <w:t>TI6</w:t>
            </w:r>
          </w:p>
        </w:tc>
        <w:tc>
          <w:tcPr>
            <w:tcW w:w="0" w:type="auto"/>
          </w:tcPr>
          <w:p w14:paraId="59614A5A" w14:textId="77777777" w:rsidR="007A25FA" w:rsidRPr="00553DD9" w:rsidRDefault="007A25FA" w:rsidP="004D5A22">
            <w:pPr>
              <w:jc w:val="both"/>
              <w:rPr>
                <w:rFonts w:ascii="Bookman Old Style" w:hAnsi="Bookman Old Style" w:cs="Times New Roman"/>
                <w:sz w:val="18"/>
                <w:szCs w:val="18"/>
              </w:rPr>
            </w:pPr>
          </w:p>
        </w:tc>
        <w:tc>
          <w:tcPr>
            <w:tcW w:w="0" w:type="auto"/>
          </w:tcPr>
          <w:p w14:paraId="046E50E4" w14:textId="77777777" w:rsidR="007A25FA" w:rsidRPr="00553DD9" w:rsidRDefault="007A25FA" w:rsidP="004D5A22">
            <w:pPr>
              <w:jc w:val="both"/>
              <w:rPr>
                <w:rFonts w:ascii="Bookman Old Style" w:hAnsi="Bookman Old Style" w:cs="Times New Roman"/>
                <w:sz w:val="18"/>
                <w:szCs w:val="18"/>
              </w:rPr>
            </w:pPr>
          </w:p>
        </w:tc>
      </w:tr>
      <w:tr w:rsidR="007A25FA" w:rsidRPr="00B85ADC" w14:paraId="08DBD86F" w14:textId="77777777" w:rsidTr="004D5A22">
        <w:trPr>
          <w:jc w:val="center"/>
        </w:trPr>
        <w:tc>
          <w:tcPr>
            <w:tcW w:w="0" w:type="auto"/>
          </w:tcPr>
          <w:p w14:paraId="0AB783E9" w14:textId="77777777" w:rsidR="007A25FA" w:rsidRPr="00553DD9" w:rsidRDefault="007A25FA" w:rsidP="004D5A22">
            <w:pPr>
              <w:rPr>
                <w:rFonts w:ascii="Bookman Old Style" w:hAnsi="Bookman Old Style" w:cs="Times New Roman"/>
                <w:sz w:val="18"/>
                <w:szCs w:val="18"/>
              </w:rPr>
            </w:pPr>
            <w:r w:rsidRPr="00553DD9">
              <w:rPr>
                <w:rFonts w:ascii="Bookman Old Style" w:hAnsi="Bookman Old Style" w:cs="Times New Roman"/>
                <w:sz w:val="18"/>
                <w:szCs w:val="18"/>
              </w:rPr>
              <w:t>TI7</w:t>
            </w:r>
          </w:p>
        </w:tc>
        <w:tc>
          <w:tcPr>
            <w:tcW w:w="0" w:type="auto"/>
          </w:tcPr>
          <w:p w14:paraId="3D4C302D" w14:textId="77777777" w:rsidR="007A25FA" w:rsidRPr="00553DD9" w:rsidRDefault="007A25FA" w:rsidP="004D5A22">
            <w:pPr>
              <w:jc w:val="both"/>
              <w:rPr>
                <w:rFonts w:ascii="Bookman Old Style" w:hAnsi="Bookman Old Style" w:cs="Times New Roman"/>
                <w:sz w:val="18"/>
                <w:szCs w:val="18"/>
              </w:rPr>
            </w:pPr>
          </w:p>
        </w:tc>
        <w:tc>
          <w:tcPr>
            <w:tcW w:w="0" w:type="auto"/>
          </w:tcPr>
          <w:p w14:paraId="2EE10078" w14:textId="77777777" w:rsidR="007A25FA" w:rsidRPr="00553DD9" w:rsidRDefault="007A25FA" w:rsidP="004D5A22">
            <w:pPr>
              <w:jc w:val="both"/>
              <w:rPr>
                <w:rFonts w:ascii="Bookman Old Style" w:hAnsi="Bookman Old Style" w:cs="Times New Roman"/>
                <w:sz w:val="18"/>
                <w:szCs w:val="18"/>
              </w:rPr>
            </w:pPr>
            <w:r w:rsidRPr="00553DD9">
              <w:rPr>
                <w:rFonts w:ascii="Bookman Old Style" w:hAnsi="Bookman Old Style" w:cs="Times New Roman"/>
                <w:sz w:val="18"/>
                <w:szCs w:val="18"/>
              </w:rPr>
              <w:t>3</w:t>
            </w:r>
          </w:p>
        </w:tc>
      </w:tr>
      <w:tr w:rsidR="007A25FA" w:rsidRPr="00B85ADC" w14:paraId="2531BDF4" w14:textId="77777777" w:rsidTr="004D5A22">
        <w:trPr>
          <w:jc w:val="center"/>
        </w:trPr>
        <w:tc>
          <w:tcPr>
            <w:tcW w:w="0" w:type="auto"/>
            <w:shd w:val="clear" w:color="auto" w:fill="E7E6E6" w:themeFill="background2"/>
            <w:vAlign w:val="bottom"/>
          </w:tcPr>
          <w:p w14:paraId="750ACFD2" w14:textId="77777777" w:rsidR="007A25FA" w:rsidRPr="00553DD9" w:rsidRDefault="007A25FA" w:rsidP="004D5A22">
            <w:pPr>
              <w:rPr>
                <w:rFonts w:ascii="Bookman Old Style" w:hAnsi="Bookman Old Style" w:cs="Times New Roman"/>
                <w:b/>
                <w:sz w:val="18"/>
                <w:szCs w:val="18"/>
              </w:rPr>
            </w:pPr>
            <w:r w:rsidRPr="00553DD9">
              <w:rPr>
                <w:rFonts w:ascii="Bookman Old Style" w:hAnsi="Bookman Old Style" w:cs="Times New Roman"/>
                <w:b/>
                <w:sz w:val="18"/>
                <w:szCs w:val="18"/>
              </w:rPr>
              <w:t>Supply Chain Collaboration (SC)</w:t>
            </w:r>
          </w:p>
        </w:tc>
        <w:tc>
          <w:tcPr>
            <w:tcW w:w="0" w:type="auto"/>
            <w:shd w:val="clear" w:color="auto" w:fill="E7E6E6" w:themeFill="background2"/>
          </w:tcPr>
          <w:p w14:paraId="3AD39FA7" w14:textId="77777777" w:rsidR="007A25FA" w:rsidRPr="00553DD9" w:rsidRDefault="007A25FA" w:rsidP="004D5A22">
            <w:pPr>
              <w:jc w:val="both"/>
              <w:rPr>
                <w:rFonts w:ascii="Bookman Old Style" w:hAnsi="Bookman Old Style" w:cs="Times New Roman"/>
                <w:sz w:val="18"/>
                <w:szCs w:val="18"/>
              </w:rPr>
            </w:pPr>
          </w:p>
        </w:tc>
        <w:tc>
          <w:tcPr>
            <w:tcW w:w="0" w:type="auto"/>
            <w:shd w:val="clear" w:color="auto" w:fill="E7E6E6" w:themeFill="background2"/>
          </w:tcPr>
          <w:p w14:paraId="63A0A6F4" w14:textId="77777777" w:rsidR="007A25FA" w:rsidRPr="00553DD9" w:rsidRDefault="007A25FA" w:rsidP="004D5A22">
            <w:pPr>
              <w:jc w:val="both"/>
              <w:rPr>
                <w:rFonts w:ascii="Bookman Old Style" w:hAnsi="Bookman Old Style" w:cs="Times New Roman"/>
                <w:sz w:val="18"/>
                <w:szCs w:val="18"/>
              </w:rPr>
            </w:pPr>
            <w:r w:rsidRPr="00553DD9">
              <w:rPr>
                <w:rFonts w:ascii="Bookman Old Style" w:hAnsi="Bookman Old Style" w:cs="Times New Roman"/>
                <w:sz w:val="18"/>
                <w:szCs w:val="18"/>
              </w:rPr>
              <w:t>1, 2, 4, 5</w:t>
            </w:r>
          </w:p>
        </w:tc>
      </w:tr>
      <w:tr w:rsidR="007A25FA" w:rsidRPr="00B85ADC" w14:paraId="37E2E071" w14:textId="77777777" w:rsidTr="004D5A22">
        <w:trPr>
          <w:jc w:val="center"/>
        </w:trPr>
        <w:tc>
          <w:tcPr>
            <w:tcW w:w="0" w:type="auto"/>
            <w:vAlign w:val="bottom"/>
          </w:tcPr>
          <w:p w14:paraId="0050EEEB" w14:textId="77777777" w:rsidR="007A25FA" w:rsidRPr="00553DD9" w:rsidRDefault="007A25FA" w:rsidP="004D5A22">
            <w:pPr>
              <w:rPr>
                <w:rFonts w:ascii="Bookman Old Style" w:hAnsi="Bookman Old Style" w:cs="Times New Roman"/>
                <w:sz w:val="18"/>
                <w:szCs w:val="18"/>
              </w:rPr>
            </w:pPr>
            <w:r w:rsidRPr="00553DD9">
              <w:rPr>
                <w:rFonts w:ascii="Bookman Old Style" w:hAnsi="Bookman Old Style" w:cs="Times New Roman"/>
                <w:sz w:val="18"/>
                <w:szCs w:val="18"/>
              </w:rPr>
              <w:t>SC1</w:t>
            </w:r>
          </w:p>
        </w:tc>
        <w:tc>
          <w:tcPr>
            <w:tcW w:w="0" w:type="auto"/>
          </w:tcPr>
          <w:p w14:paraId="3BEA6678" w14:textId="77777777" w:rsidR="007A25FA" w:rsidRPr="00553DD9" w:rsidRDefault="007A25FA" w:rsidP="004D5A22">
            <w:pPr>
              <w:jc w:val="both"/>
              <w:rPr>
                <w:rFonts w:ascii="Bookman Old Style" w:hAnsi="Bookman Old Style" w:cs="Times New Roman"/>
                <w:sz w:val="18"/>
                <w:szCs w:val="18"/>
              </w:rPr>
            </w:pPr>
          </w:p>
        </w:tc>
        <w:tc>
          <w:tcPr>
            <w:tcW w:w="0" w:type="auto"/>
          </w:tcPr>
          <w:p w14:paraId="2A69CCCF" w14:textId="77777777" w:rsidR="007A25FA" w:rsidRPr="00553DD9" w:rsidRDefault="007A25FA" w:rsidP="004D5A22">
            <w:pPr>
              <w:jc w:val="both"/>
              <w:rPr>
                <w:rFonts w:ascii="Bookman Old Style" w:hAnsi="Bookman Old Style" w:cs="Times New Roman"/>
                <w:sz w:val="18"/>
                <w:szCs w:val="18"/>
              </w:rPr>
            </w:pPr>
            <w:r w:rsidRPr="00553DD9">
              <w:rPr>
                <w:rFonts w:ascii="Bookman Old Style" w:hAnsi="Bookman Old Style" w:cs="Times New Roman"/>
                <w:sz w:val="18"/>
                <w:szCs w:val="18"/>
              </w:rPr>
              <w:t>1, 2, 3, 4, 5</w:t>
            </w:r>
          </w:p>
        </w:tc>
      </w:tr>
      <w:tr w:rsidR="007A25FA" w:rsidRPr="00B85ADC" w14:paraId="38D99FDF" w14:textId="77777777" w:rsidTr="004D5A22">
        <w:trPr>
          <w:jc w:val="center"/>
        </w:trPr>
        <w:tc>
          <w:tcPr>
            <w:tcW w:w="0" w:type="auto"/>
          </w:tcPr>
          <w:p w14:paraId="15C90E38" w14:textId="77777777" w:rsidR="007A25FA" w:rsidRPr="00553DD9" w:rsidRDefault="007A25FA" w:rsidP="004D5A22">
            <w:pPr>
              <w:rPr>
                <w:rFonts w:ascii="Bookman Old Style" w:hAnsi="Bookman Old Style" w:cs="Times New Roman"/>
              </w:rPr>
            </w:pPr>
            <w:r w:rsidRPr="00553DD9">
              <w:rPr>
                <w:rFonts w:ascii="Bookman Old Style" w:hAnsi="Bookman Old Style" w:cs="Times New Roman"/>
                <w:sz w:val="18"/>
                <w:szCs w:val="18"/>
              </w:rPr>
              <w:t>SC2</w:t>
            </w:r>
          </w:p>
        </w:tc>
        <w:tc>
          <w:tcPr>
            <w:tcW w:w="0" w:type="auto"/>
          </w:tcPr>
          <w:p w14:paraId="5D33328A" w14:textId="77777777" w:rsidR="007A25FA" w:rsidRPr="00553DD9" w:rsidRDefault="007A25FA" w:rsidP="004D5A22">
            <w:pPr>
              <w:jc w:val="both"/>
              <w:rPr>
                <w:rFonts w:ascii="Bookman Old Style" w:hAnsi="Bookman Old Style" w:cs="Times New Roman"/>
                <w:sz w:val="18"/>
                <w:szCs w:val="18"/>
              </w:rPr>
            </w:pPr>
            <w:r w:rsidRPr="00553DD9">
              <w:rPr>
                <w:rFonts w:ascii="Bookman Old Style" w:hAnsi="Bookman Old Style" w:cs="Times New Roman"/>
                <w:sz w:val="18"/>
                <w:szCs w:val="18"/>
              </w:rPr>
              <w:t>3, 5</w:t>
            </w:r>
          </w:p>
        </w:tc>
        <w:tc>
          <w:tcPr>
            <w:tcW w:w="0" w:type="auto"/>
          </w:tcPr>
          <w:p w14:paraId="1026BAD1" w14:textId="77777777" w:rsidR="007A25FA" w:rsidRPr="00553DD9" w:rsidRDefault="007A25FA" w:rsidP="004D5A22">
            <w:pPr>
              <w:jc w:val="both"/>
              <w:rPr>
                <w:rFonts w:ascii="Bookman Old Style" w:hAnsi="Bookman Old Style" w:cs="Times New Roman"/>
                <w:sz w:val="18"/>
                <w:szCs w:val="18"/>
              </w:rPr>
            </w:pPr>
          </w:p>
        </w:tc>
      </w:tr>
      <w:tr w:rsidR="007A25FA" w:rsidRPr="00B85ADC" w14:paraId="4B426B7C" w14:textId="77777777" w:rsidTr="004D5A22">
        <w:trPr>
          <w:jc w:val="center"/>
        </w:trPr>
        <w:tc>
          <w:tcPr>
            <w:tcW w:w="0" w:type="auto"/>
          </w:tcPr>
          <w:p w14:paraId="0FD6ED7B" w14:textId="77777777" w:rsidR="007A25FA" w:rsidRPr="00553DD9" w:rsidRDefault="007A25FA" w:rsidP="004D5A22">
            <w:pPr>
              <w:rPr>
                <w:rFonts w:ascii="Bookman Old Style" w:hAnsi="Bookman Old Style" w:cs="Times New Roman"/>
              </w:rPr>
            </w:pPr>
            <w:r w:rsidRPr="00553DD9">
              <w:rPr>
                <w:rFonts w:ascii="Bookman Old Style" w:hAnsi="Bookman Old Style" w:cs="Times New Roman"/>
                <w:sz w:val="18"/>
                <w:szCs w:val="18"/>
              </w:rPr>
              <w:t>SC3</w:t>
            </w:r>
          </w:p>
        </w:tc>
        <w:tc>
          <w:tcPr>
            <w:tcW w:w="0" w:type="auto"/>
          </w:tcPr>
          <w:p w14:paraId="43613564" w14:textId="77777777" w:rsidR="007A25FA" w:rsidRPr="00553DD9" w:rsidRDefault="007A25FA" w:rsidP="004D5A22">
            <w:pPr>
              <w:jc w:val="both"/>
              <w:rPr>
                <w:rFonts w:ascii="Bookman Old Style" w:hAnsi="Bookman Old Style" w:cs="Times New Roman"/>
                <w:sz w:val="18"/>
                <w:szCs w:val="18"/>
              </w:rPr>
            </w:pPr>
            <w:r w:rsidRPr="00553DD9">
              <w:rPr>
                <w:rFonts w:ascii="Bookman Old Style" w:hAnsi="Bookman Old Style" w:cs="Times New Roman"/>
                <w:sz w:val="18"/>
                <w:szCs w:val="18"/>
              </w:rPr>
              <w:t>1, 2, 4</w:t>
            </w:r>
          </w:p>
        </w:tc>
        <w:tc>
          <w:tcPr>
            <w:tcW w:w="0" w:type="auto"/>
          </w:tcPr>
          <w:p w14:paraId="034A0F87" w14:textId="77777777" w:rsidR="007A25FA" w:rsidRPr="00553DD9" w:rsidRDefault="007A25FA" w:rsidP="004D5A22">
            <w:pPr>
              <w:jc w:val="both"/>
              <w:rPr>
                <w:rFonts w:ascii="Bookman Old Style" w:hAnsi="Bookman Old Style" w:cs="Times New Roman"/>
                <w:sz w:val="18"/>
                <w:szCs w:val="18"/>
              </w:rPr>
            </w:pPr>
          </w:p>
        </w:tc>
      </w:tr>
      <w:tr w:rsidR="007A25FA" w:rsidRPr="00B85ADC" w14:paraId="61E34FCA" w14:textId="77777777" w:rsidTr="004D5A22">
        <w:trPr>
          <w:jc w:val="center"/>
        </w:trPr>
        <w:tc>
          <w:tcPr>
            <w:tcW w:w="0" w:type="auto"/>
          </w:tcPr>
          <w:p w14:paraId="4E224BCA" w14:textId="77777777" w:rsidR="007A25FA" w:rsidRPr="00553DD9" w:rsidRDefault="007A25FA" w:rsidP="004D5A22">
            <w:pPr>
              <w:rPr>
                <w:rFonts w:ascii="Bookman Old Style" w:hAnsi="Bookman Old Style" w:cs="Times New Roman"/>
              </w:rPr>
            </w:pPr>
            <w:r w:rsidRPr="00553DD9">
              <w:rPr>
                <w:rFonts w:ascii="Bookman Old Style" w:hAnsi="Bookman Old Style" w:cs="Times New Roman"/>
                <w:sz w:val="18"/>
                <w:szCs w:val="18"/>
              </w:rPr>
              <w:t>SC4</w:t>
            </w:r>
          </w:p>
        </w:tc>
        <w:tc>
          <w:tcPr>
            <w:tcW w:w="0" w:type="auto"/>
          </w:tcPr>
          <w:p w14:paraId="14C269C4" w14:textId="77777777" w:rsidR="007A25FA" w:rsidRPr="00553DD9" w:rsidRDefault="007A25FA" w:rsidP="004D5A22">
            <w:pPr>
              <w:jc w:val="both"/>
              <w:rPr>
                <w:rFonts w:ascii="Bookman Old Style" w:hAnsi="Bookman Old Style" w:cs="Times New Roman"/>
                <w:sz w:val="18"/>
                <w:szCs w:val="18"/>
              </w:rPr>
            </w:pPr>
          </w:p>
        </w:tc>
        <w:tc>
          <w:tcPr>
            <w:tcW w:w="0" w:type="auto"/>
          </w:tcPr>
          <w:p w14:paraId="01602E78" w14:textId="77777777" w:rsidR="007A25FA" w:rsidRPr="00553DD9" w:rsidRDefault="007A25FA" w:rsidP="004D5A22">
            <w:pPr>
              <w:jc w:val="both"/>
              <w:rPr>
                <w:rFonts w:ascii="Bookman Old Style" w:hAnsi="Bookman Old Style" w:cs="Times New Roman"/>
                <w:sz w:val="18"/>
                <w:szCs w:val="18"/>
              </w:rPr>
            </w:pPr>
          </w:p>
        </w:tc>
      </w:tr>
    </w:tbl>
    <w:p w14:paraId="12791187" w14:textId="77777777" w:rsidR="007A25FA" w:rsidRDefault="007A25FA" w:rsidP="00B67FD4">
      <w:pPr>
        <w:pStyle w:val="ListParagraph"/>
        <w:spacing w:line="360" w:lineRule="auto"/>
        <w:ind w:left="360"/>
        <w:jc w:val="center"/>
        <w:rPr>
          <w:rFonts w:ascii="Bookman Old Style" w:eastAsiaTheme="minorEastAsia" w:hAnsi="Bookman Old Style"/>
          <w:b/>
          <w:sz w:val="20"/>
        </w:rPr>
      </w:pPr>
    </w:p>
    <w:p w14:paraId="0A146A59" w14:textId="42F8CEF3" w:rsidR="00B67FD4" w:rsidRPr="00B67FD4" w:rsidRDefault="00B67FD4" w:rsidP="00B67FD4">
      <w:pPr>
        <w:pStyle w:val="ListParagraph"/>
        <w:spacing w:line="360" w:lineRule="auto"/>
        <w:ind w:left="360"/>
        <w:jc w:val="center"/>
        <w:rPr>
          <w:rFonts w:ascii="Bookman Old Style" w:eastAsiaTheme="minorEastAsia" w:hAnsi="Bookman Old Style"/>
          <w:b/>
          <w:sz w:val="20"/>
        </w:rPr>
      </w:pPr>
      <w:r w:rsidRPr="00B67FD4">
        <w:rPr>
          <w:rFonts w:ascii="Bookman Old Style" w:eastAsiaTheme="minorEastAsia" w:hAnsi="Bookman Old Style"/>
          <w:b/>
          <w:sz w:val="20"/>
        </w:rPr>
        <w:t xml:space="preserve">Appendix </w:t>
      </w:r>
      <w:r w:rsidR="007A25FA">
        <w:rPr>
          <w:rFonts w:ascii="Bookman Old Style" w:eastAsiaTheme="minorEastAsia" w:hAnsi="Bookman Old Style"/>
          <w:b/>
          <w:sz w:val="20"/>
        </w:rPr>
        <w:t>3</w:t>
      </w:r>
      <w:r w:rsidR="007A25FA" w:rsidRPr="00B67FD4">
        <w:rPr>
          <w:rFonts w:ascii="Bookman Old Style" w:eastAsiaTheme="minorEastAsia" w:hAnsi="Bookman Old Style"/>
          <w:b/>
          <w:sz w:val="20"/>
        </w:rPr>
        <w:t xml:space="preserve"> </w:t>
      </w:r>
      <w:r w:rsidRPr="00B67FD4">
        <w:rPr>
          <w:rFonts w:ascii="Bookman Old Style" w:eastAsiaTheme="minorEastAsia" w:hAnsi="Bookman Old Style"/>
          <w:b/>
          <w:sz w:val="20"/>
        </w:rPr>
        <w:t>Linguistic scale for pairwise comparison for best worst methodology</w:t>
      </w:r>
    </w:p>
    <w:tbl>
      <w:tblPr>
        <w:tblStyle w:val="TableGrid"/>
        <w:tblW w:w="0" w:type="auto"/>
        <w:tblInd w:w="360" w:type="dxa"/>
        <w:tblLook w:val="04A0" w:firstRow="1" w:lastRow="0" w:firstColumn="1" w:lastColumn="0" w:noHBand="0" w:noVBand="1"/>
      </w:tblPr>
      <w:tblGrid>
        <w:gridCol w:w="1124"/>
        <w:gridCol w:w="1032"/>
        <w:gridCol w:w="992"/>
        <w:gridCol w:w="1041"/>
        <w:gridCol w:w="904"/>
        <w:gridCol w:w="994"/>
        <w:gridCol w:w="823"/>
        <w:gridCol w:w="823"/>
        <w:gridCol w:w="923"/>
      </w:tblGrid>
      <w:tr w:rsidR="00B67FD4" w:rsidRPr="00EE7271" w14:paraId="6B38CA9F" w14:textId="77777777" w:rsidTr="001C69FE">
        <w:tc>
          <w:tcPr>
            <w:tcW w:w="5261" w:type="dxa"/>
            <w:gridSpan w:val="5"/>
          </w:tcPr>
          <w:p w14:paraId="4C409074" w14:textId="77777777" w:rsidR="00B67FD4" w:rsidRPr="00D642DF" w:rsidRDefault="00B67FD4" w:rsidP="001C69FE">
            <w:pPr>
              <w:pStyle w:val="ListParagraph"/>
              <w:ind w:left="0"/>
              <w:jc w:val="both"/>
              <w:rPr>
                <w:rFonts w:eastAsiaTheme="minorEastAsia"/>
                <w:b/>
                <w:sz w:val="20"/>
                <w:szCs w:val="20"/>
              </w:rPr>
            </w:pPr>
            <w:r w:rsidRPr="00D642DF">
              <w:rPr>
                <w:rFonts w:eastAsiaTheme="minorEastAsia"/>
                <w:b/>
                <w:sz w:val="20"/>
                <w:szCs w:val="20"/>
              </w:rPr>
              <w:t>Scale for Best worst methodology</w:t>
            </w:r>
          </w:p>
        </w:tc>
        <w:tc>
          <w:tcPr>
            <w:tcW w:w="3621" w:type="dxa"/>
            <w:gridSpan w:val="4"/>
          </w:tcPr>
          <w:p w14:paraId="63F28DDA" w14:textId="77777777" w:rsidR="00B67FD4" w:rsidRPr="00D642DF" w:rsidRDefault="00B67FD4" w:rsidP="001C69FE">
            <w:pPr>
              <w:pStyle w:val="ListParagraph"/>
              <w:ind w:left="0"/>
              <w:jc w:val="both"/>
              <w:rPr>
                <w:rFonts w:eastAsiaTheme="minorEastAsia"/>
                <w:b/>
                <w:sz w:val="20"/>
                <w:szCs w:val="20"/>
              </w:rPr>
            </w:pPr>
          </w:p>
        </w:tc>
      </w:tr>
      <w:tr w:rsidR="00B67FD4" w:rsidRPr="00EE7271" w14:paraId="2C3298C9" w14:textId="77777777" w:rsidTr="001C69FE">
        <w:tc>
          <w:tcPr>
            <w:tcW w:w="1192" w:type="dxa"/>
          </w:tcPr>
          <w:p w14:paraId="7CC21B36" w14:textId="77777777" w:rsidR="00B67FD4" w:rsidRPr="00D642DF" w:rsidRDefault="00B67FD4" w:rsidP="001C69FE">
            <w:pPr>
              <w:pStyle w:val="ListParagraph"/>
              <w:ind w:left="0"/>
              <w:jc w:val="both"/>
              <w:rPr>
                <w:rFonts w:eastAsiaTheme="minorEastAsia"/>
                <w:b/>
                <w:sz w:val="14"/>
                <w:szCs w:val="20"/>
              </w:rPr>
            </w:pPr>
            <w:r w:rsidRPr="00D642DF">
              <w:rPr>
                <w:rFonts w:eastAsiaTheme="minorEastAsia"/>
                <w:b/>
                <w:sz w:val="14"/>
                <w:szCs w:val="20"/>
              </w:rPr>
              <w:t>Equally important</w:t>
            </w:r>
          </w:p>
        </w:tc>
        <w:tc>
          <w:tcPr>
            <w:tcW w:w="1064" w:type="dxa"/>
          </w:tcPr>
          <w:p w14:paraId="3D9AE4B9" w14:textId="77777777" w:rsidR="00B67FD4" w:rsidRPr="00D642DF" w:rsidRDefault="00B67FD4" w:rsidP="001C69FE">
            <w:pPr>
              <w:pStyle w:val="ListParagraph"/>
              <w:ind w:left="0"/>
              <w:jc w:val="both"/>
              <w:rPr>
                <w:rFonts w:eastAsiaTheme="minorEastAsia"/>
                <w:b/>
                <w:sz w:val="14"/>
                <w:szCs w:val="20"/>
              </w:rPr>
            </w:pPr>
            <w:r w:rsidRPr="00D642DF">
              <w:rPr>
                <w:rFonts w:eastAsiaTheme="minorEastAsia"/>
                <w:b/>
                <w:sz w:val="14"/>
                <w:szCs w:val="20"/>
              </w:rPr>
              <w:t>Equal to moderately more important</w:t>
            </w:r>
          </w:p>
        </w:tc>
        <w:tc>
          <w:tcPr>
            <w:tcW w:w="1011" w:type="dxa"/>
          </w:tcPr>
          <w:p w14:paraId="7A455BA7" w14:textId="77777777" w:rsidR="00B67FD4" w:rsidRPr="00D642DF" w:rsidRDefault="00B67FD4" w:rsidP="001C69FE">
            <w:pPr>
              <w:pStyle w:val="ListParagraph"/>
              <w:ind w:left="0"/>
              <w:jc w:val="both"/>
              <w:rPr>
                <w:rFonts w:eastAsiaTheme="minorEastAsia"/>
                <w:b/>
                <w:sz w:val="14"/>
                <w:szCs w:val="20"/>
              </w:rPr>
            </w:pPr>
            <w:r w:rsidRPr="00D642DF">
              <w:rPr>
                <w:rFonts w:eastAsiaTheme="minorEastAsia"/>
                <w:b/>
                <w:sz w:val="14"/>
                <w:szCs w:val="20"/>
              </w:rPr>
              <w:t>Moderately more important</w:t>
            </w:r>
          </w:p>
        </w:tc>
        <w:tc>
          <w:tcPr>
            <w:tcW w:w="1071" w:type="dxa"/>
          </w:tcPr>
          <w:p w14:paraId="51DA1CB0" w14:textId="77777777" w:rsidR="00B67FD4" w:rsidRPr="00D642DF" w:rsidRDefault="00B67FD4" w:rsidP="001C69FE">
            <w:pPr>
              <w:pStyle w:val="ListParagraph"/>
              <w:ind w:left="0"/>
              <w:jc w:val="both"/>
              <w:rPr>
                <w:rFonts w:eastAsiaTheme="minorEastAsia"/>
                <w:b/>
                <w:sz w:val="14"/>
                <w:szCs w:val="20"/>
              </w:rPr>
            </w:pPr>
            <w:r w:rsidRPr="00D642DF">
              <w:rPr>
                <w:rFonts w:eastAsiaTheme="minorEastAsia"/>
                <w:b/>
                <w:sz w:val="14"/>
                <w:szCs w:val="20"/>
              </w:rPr>
              <w:t>Moderately to strongly more important</w:t>
            </w:r>
          </w:p>
        </w:tc>
        <w:tc>
          <w:tcPr>
            <w:tcW w:w="923" w:type="dxa"/>
          </w:tcPr>
          <w:p w14:paraId="378B7211" w14:textId="77777777" w:rsidR="00B67FD4" w:rsidRPr="00D642DF" w:rsidRDefault="00B67FD4" w:rsidP="001C69FE">
            <w:pPr>
              <w:pStyle w:val="ListParagraph"/>
              <w:ind w:left="0"/>
              <w:jc w:val="both"/>
              <w:rPr>
                <w:rFonts w:eastAsiaTheme="minorEastAsia"/>
                <w:b/>
                <w:sz w:val="14"/>
                <w:szCs w:val="20"/>
              </w:rPr>
            </w:pPr>
            <w:r w:rsidRPr="00D642DF">
              <w:rPr>
                <w:rFonts w:eastAsiaTheme="minorEastAsia"/>
                <w:b/>
                <w:sz w:val="14"/>
                <w:szCs w:val="20"/>
              </w:rPr>
              <w:t>Strongly more important</w:t>
            </w:r>
          </w:p>
        </w:tc>
        <w:tc>
          <w:tcPr>
            <w:tcW w:w="1033" w:type="dxa"/>
          </w:tcPr>
          <w:p w14:paraId="7BA3BFC1" w14:textId="77777777" w:rsidR="00B67FD4" w:rsidRPr="00D642DF" w:rsidRDefault="00B67FD4" w:rsidP="001C69FE">
            <w:pPr>
              <w:pStyle w:val="ListParagraph"/>
              <w:ind w:left="0"/>
              <w:jc w:val="both"/>
              <w:rPr>
                <w:rFonts w:eastAsiaTheme="minorEastAsia"/>
                <w:b/>
                <w:sz w:val="14"/>
                <w:szCs w:val="20"/>
              </w:rPr>
            </w:pPr>
            <w:r w:rsidRPr="00D642DF">
              <w:rPr>
                <w:rFonts w:eastAsiaTheme="minorEastAsia"/>
                <w:b/>
                <w:sz w:val="14"/>
                <w:szCs w:val="20"/>
              </w:rPr>
              <w:t>Strongly to very strongly more important</w:t>
            </w:r>
          </w:p>
        </w:tc>
        <w:tc>
          <w:tcPr>
            <w:tcW w:w="823" w:type="dxa"/>
          </w:tcPr>
          <w:p w14:paraId="54003730" w14:textId="77777777" w:rsidR="00B67FD4" w:rsidRPr="00D642DF" w:rsidRDefault="00B67FD4" w:rsidP="001C69FE">
            <w:pPr>
              <w:pStyle w:val="ListParagraph"/>
              <w:ind w:left="0"/>
              <w:jc w:val="both"/>
              <w:rPr>
                <w:rFonts w:eastAsiaTheme="minorEastAsia"/>
                <w:b/>
                <w:sz w:val="14"/>
                <w:szCs w:val="20"/>
              </w:rPr>
            </w:pPr>
            <w:r w:rsidRPr="00D642DF">
              <w:rPr>
                <w:rFonts w:eastAsiaTheme="minorEastAsia"/>
                <w:b/>
                <w:sz w:val="14"/>
                <w:szCs w:val="20"/>
              </w:rPr>
              <w:t>Very strongly more important</w:t>
            </w:r>
          </w:p>
        </w:tc>
        <w:tc>
          <w:tcPr>
            <w:tcW w:w="823" w:type="dxa"/>
          </w:tcPr>
          <w:p w14:paraId="275211D1" w14:textId="77777777" w:rsidR="00B67FD4" w:rsidRPr="00D642DF" w:rsidRDefault="00B67FD4" w:rsidP="001C69FE">
            <w:pPr>
              <w:pStyle w:val="ListParagraph"/>
              <w:ind w:left="0"/>
              <w:jc w:val="both"/>
              <w:rPr>
                <w:rFonts w:eastAsiaTheme="minorEastAsia"/>
                <w:b/>
                <w:sz w:val="14"/>
                <w:szCs w:val="20"/>
              </w:rPr>
            </w:pPr>
            <w:r w:rsidRPr="00D642DF">
              <w:rPr>
                <w:rFonts w:eastAsiaTheme="minorEastAsia"/>
                <w:b/>
                <w:sz w:val="14"/>
                <w:szCs w:val="20"/>
              </w:rPr>
              <w:t>Very strongly to extremely more important</w:t>
            </w:r>
          </w:p>
        </w:tc>
        <w:tc>
          <w:tcPr>
            <w:tcW w:w="942" w:type="dxa"/>
          </w:tcPr>
          <w:p w14:paraId="12824F8D" w14:textId="77777777" w:rsidR="00B67FD4" w:rsidRPr="00D642DF" w:rsidRDefault="00B67FD4" w:rsidP="001C69FE">
            <w:pPr>
              <w:pStyle w:val="ListParagraph"/>
              <w:ind w:left="0"/>
              <w:jc w:val="both"/>
              <w:rPr>
                <w:rFonts w:eastAsiaTheme="minorEastAsia"/>
                <w:b/>
                <w:sz w:val="14"/>
                <w:szCs w:val="20"/>
              </w:rPr>
            </w:pPr>
            <w:r w:rsidRPr="00D642DF">
              <w:rPr>
                <w:rFonts w:eastAsiaTheme="minorEastAsia"/>
                <w:b/>
                <w:sz w:val="14"/>
                <w:szCs w:val="20"/>
              </w:rPr>
              <w:t xml:space="preserve">Extremely more important </w:t>
            </w:r>
          </w:p>
        </w:tc>
      </w:tr>
      <w:tr w:rsidR="00B67FD4" w:rsidRPr="00EE7271" w14:paraId="65320186" w14:textId="77777777" w:rsidTr="001C69FE">
        <w:tc>
          <w:tcPr>
            <w:tcW w:w="1192" w:type="dxa"/>
          </w:tcPr>
          <w:p w14:paraId="2C1C1237" w14:textId="77777777" w:rsidR="00B67FD4" w:rsidRPr="00EE7271" w:rsidRDefault="00B67FD4" w:rsidP="001C69FE">
            <w:pPr>
              <w:pStyle w:val="ListParagraph"/>
              <w:ind w:left="0"/>
              <w:jc w:val="both"/>
              <w:rPr>
                <w:rFonts w:eastAsiaTheme="minorEastAsia"/>
                <w:b/>
                <w:sz w:val="20"/>
                <w:szCs w:val="20"/>
              </w:rPr>
            </w:pPr>
            <w:r w:rsidRPr="00EE7271">
              <w:rPr>
                <w:rFonts w:eastAsiaTheme="minorEastAsia"/>
                <w:b/>
                <w:sz w:val="20"/>
                <w:szCs w:val="20"/>
              </w:rPr>
              <w:t>1</w:t>
            </w:r>
          </w:p>
        </w:tc>
        <w:tc>
          <w:tcPr>
            <w:tcW w:w="1064" w:type="dxa"/>
          </w:tcPr>
          <w:p w14:paraId="4BF38E7D" w14:textId="77777777" w:rsidR="00B67FD4" w:rsidRPr="00EE7271" w:rsidRDefault="00B67FD4" w:rsidP="001C69FE">
            <w:pPr>
              <w:pStyle w:val="ListParagraph"/>
              <w:ind w:left="0"/>
              <w:jc w:val="both"/>
              <w:rPr>
                <w:rFonts w:eastAsiaTheme="minorEastAsia"/>
                <w:b/>
                <w:sz w:val="20"/>
                <w:szCs w:val="20"/>
              </w:rPr>
            </w:pPr>
            <w:r w:rsidRPr="00EE7271">
              <w:rPr>
                <w:rFonts w:eastAsiaTheme="minorEastAsia"/>
                <w:b/>
                <w:sz w:val="20"/>
                <w:szCs w:val="20"/>
              </w:rPr>
              <w:t>2</w:t>
            </w:r>
          </w:p>
        </w:tc>
        <w:tc>
          <w:tcPr>
            <w:tcW w:w="1011" w:type="dxa"/>
          </w:tcPr>
          <w:p w14:paraId="59AE2853" w14:textId="77777777" w:rsidR="00B67FD4" w:rsidRPr="00EE7271" w:rsidRDefault="00B67FD4" w:rsidP="001C69FE">
            <w:pPr>
              <w:pStyle w:val="ListParagraph"/>
              <w:ind w:left="0"/>
              <w:jc w:val="both"/>
              <w:rPr>
                <w:rFonts w:eastAsiaTheme="minorEastAsia"/>
                <w:b/>
                <w:sz w:val="20"/>
                <w:szCs w:val="20"/>
              </w:rPr>
            </w:pPr>
            <w:r w:rsidRPr="00EE7271">
              <w:rPr>
                <w:rFonts w:eastAsiaTheme="minorEastAsia"/>
                <w:b/>
                <w:sz w:val="20"/>
                <w:szCs w:val="20"/>
              </w:rPr>
              <w:t>3</w:t>
            </w:r>
          </w:p>
        </w:tc>
        <w:tc>
          <w:tcPr>
            <w:tcW w:w="1071" w:type="dxa"/>
          </w:tcPr>
          <w:p w14:paraId="094DECF8" w14:textId="77777777" w:rsidR="00B67FD4" w:rsidRPr="00EE7271" w:rsidRDefault="00B67FD4" w:rsidP="001C69FE">
            <w:pPr>
              <w:pStyle w:val="ListParagraph"/>
              <w:ind w:left="0"/>
              <w:jc w:val="both"/>
              <w:rPr>
                <w:rFonts w:eastAsiaTheme="minorEastAsia"/>
                <w:b/>
                <w:sz w:val="20"/>
                <w:szCs w:val="20"/>
              </w:rPr>
            </w:pPr>
            <w:r w:rsidRPr="00EE7271">
              <w:rPr>
                <w:rFonts w:eastAsiaTheme="minorEastAsia"/>
                <w:b/>
                <w:sz w:val="20"/>
                <w:szCs w:val="20"/>
              </w:rPr>
              <w:t>4</w:t>
            </w:r>
          </w:p>
        </w:tc>
        <w:tc>
          <w:tcPr>
            <w:tcW w:w="923" w:type="dxa"/>
          </w:tcPr>
          <w:p w14:paraId="0D88A064" w14:textId="77777777" w:rsidR="00B67FD4" w:rsidRPr="00EE7271" w:rsidRDefault="00B67FD4" w:rsidP="001C69FE">
            <w:pPr>
              <w:pStyle w:val="ListParagraph"/>
              <w:ind w:left="0"/>
              <w:jc w:val="both"/>
              <w:rPr>
                <w:rFonts w:eastAsiaTheme="minorEastAsia"/>
                <w:b/>
                <w:sz w:val="20"/>
                <w:szCs w:val="20"/>
              </w:rPr>
            </w:pPr>
            <w:r w:rsidRPr="00EE7271">
              <w:rPr>
                <w:rFonts w:eastAsiaTheme="minorEastAsia"/>
                <w:b/>
                <w:sz w:val="20"/>
                <w:szCs w:val="20"/>
              </w:rPr>
              <w:t>5</w:t>
            </w:r>
          </w:p>
        </w:tc>
        <w:tc>
          <w:tcPr>
            <w:tcW w:w="1033" w:type="dxa"/>
          </w:tcPr>
          <w:p w14:paraId="4D7DDBF1" w14:textId="77777777" w:rsidR="00B67FD4" w:rsidRPr="00EE7271" w:rsidRDefault="00B67FD4" w:rsidP="001C69FE">
            <w:pPr>
              <w:pStyle w:val="ListParagraph"/>
              <w:ind w:left="0"/>
              <w:jc w:val="both"/>
              <w:rPr>
                <w:rFonts w:eastAsiaTheme="minorEastAsia"/>
                <w:b/>
                <w:sz w:val="20"/>
                <w:szCs w:val="20"/>
              </w:rPr>
            </w:pPr>
            <w:r w:rsidRPr="00EE7271">
              <w:rPr>
                <w:rFonts w:eastAsiaTheme="minorEastAsia"/>
                <w:b/>
                <w:sz w:val="20"/>
                <w:szCs w:val="20"/>
              </w:rPr>
              <w:t>6</w:t>
            </w:r>
          </w:p>
        </w:tc>
        <w:tc>
          <w:tcPr>
            <w:tcW w:w="823" w:type="dxa"/>
          </w:tcPr>
          <w:p w14:paraId="706B8E8E" w14:textId="77777777" w:rsidR="00B67FD4" w:rsidRPr="00EE7271" w:rsidRDefault="00B67FD4" w:rsidP="001C69FE">
            <w:pPr>
              <w:pStyle w:val="ListParagraph"/>
              <w:ind w:left="0"/>
              <w:jc w:val="both"/>
              <w:rPr>
                <w:rFonts w:eastAsiaTheme="minorEastAsia"/>
                <w:b/>
                <w:sz w:val="20"/>
                <w:szCs w:val="20"/>
              </w:rPr>
            </w:pPr>
            <w:r w:rsidRPr="00EE7271">
              <w:rPr>
                <w:rFonts w:eastAsiaTheme="minorEastAsia"/>
                <w:b/>
                <w:sz w:val="20"/>
                <w:szCs w:val="20"/>
              </w:rPr>
              <w:t>7</w:t>
            </w:r>
          </w:p>
        </w:tc>
        <w:tc>
          <w:tcPr>
            <w:tcW w:w="823" w:type="dxa"/>
          </w:tcPr>
          <w:p w14:paraId="6948CDE7" w14:textId="77777777" w:rsidR="00B67FD4" w:rsidRPr="00EE7271" w:rsidRDefault="00B67FD4" w:rsidP="001C69FE">
            <w:pPr>
              <w:pStyle w:val="ListParagraph"/>
              <w:ind w:left="0"/>
              <w:jc w:val="both"/>
              <w:rPr>
                <w:rFonts w:eastAsiaTheme="minorEastAsia"/>
                <w:b/>
                <w:sz w:val="20"/>
                <w:szCs w:val="20"/>
              </w:rPr>
            </w:pPr>
            <w:r w:rsidRPr="00EE7271">
              <w:rPr>
                <w:rFonts w:eastAsiaTheme="minorEastAsia"/>
                <w:b/>
                <w:sz w:val="20"/>
                <w:szCs w:val="20"/>
              </w:rPr>
              <w:t>8</w:t>
            </w:r>
          </w:p>
        </w:tc>
        <w:tc>
          <w:tcPr>
            <w:tcW w:w="942" w:type="dxa"/>
          </w:tcPr>
          <w:p w14:paraId="290FFB8C" w14:textId="77777777" w:rsidR="00B67FD4" w:rsidRPr="00EE7271" w:rsidRDefault="00B67FD4" w:rsidP="001C69FE">
            <w:pPr>
              <w:pStyle w:val="ListParagraph"/>
              <w:ind w:left="0"/>
              <w:jc w:val="both"/>
              <w:rPr>
                <w:rFonts w:eastAsiaTheme="minorEastAsia"/>
                <w:b/>
                <w:sz w:val="20"/>
                <w:szCs w:val="20"/>
              </w:rPr>
            </w:pPr>
            <w:r w:rsidRPr="00EE7271">
              <w:rPr>
                <w:rFonts w:eastAsiaTheme="minorEastAsia"/>
                <w:b/>
                <w:sz w:val="20"/>
                <w:szCs w:val="20"/>
              </w:rPr>
              <w:t>9</w:t>
            </w:r>
          </w:p>
        </w:tc>
      </w:tr>
    </w:tbl>
    <w:p w14:paraId="55477800" w14:textId="77777777" w:rsidR="00B67FD4" w:rsidRDefault="00B67FD4" w:rsidP="00B67FD4">
      <w:pPr>
        <w:spacing w:after="0" w:line="360" w:lineRule="auto"/>
        <w:jc w:val="center"/>
        <w:rPr>
          <w:rFonts w:ascii="Bookman Old Style" w:eastAsiaTheme="minorEastAsia" w:hAnsi="Bookman Old Style" w:cs="Times New Roman"/>
          <w:b/>
          <w:sz w:val="20"/>
        </w:rPr>
      </w:pPr>
    </w:p>
    <w:p w14:paraId="3604FF8A" w14:textId="77777777" w:rsidR="007A25FA" w:rsidRDefault="007A25FA" w:rsidP="007A25FA">
      <w:pPr>
        <w:keepNext/>
        <w:spacing w:after="0" w:line="240" w:lineRule="auto"/>
        <w:jc w:val="center"/>
        <w:rPr>
          <w:rFonts w:ascii="Bookman Old Style" w:hAnsi="Bookman Old Style" w:cs="Times New Roman"/>
          <w:b/>
          <w:i/>
          <w:sz w:val="18"/>
          <w:szCs w:val="18"/>
        </w:rPr>
      </w:pPr>
    </w:p>
    <w:p w14:paraId="00FB844D" w14:textId="7F77E7CF" w:rsidR="007A25FA" w:rsidRPr="008E0994" w:rsidRDefault="007A25FA" w:rsidP="007A25FA">
      <w:pPr>
        <w:keepNext/>
        <w:spacing w:after="0" w:line="240" w:lineRule="auto"/>
        <w:jc w:val="center"/>
        <w:rPr>
          <w:rFonts w:ascii="Bookman Old Style" w:hAnsi="Bookman Old Style" w:cs="Times New Roman"/>
          <w:b/>
          <w:i/>
          <w:sz w:val="18"/>
          <w:szCs w:val="18"/>
        </w:rPr>
      </w:pPr>
      <w:r>
        <w:rPr>
          <w:rFonts w:ascii="Bookman Old Style" w:hAnsi="Bookman Old Style" w:cs="Times New Roman"/>
          <w:b/>
          <w:i/>
          <w:sz w:val="18"/>
          <w:szCs w:val="18"/>
        </w:rPr>
        <w:t>Appendix 4</w:t>
      </w:r>
      <w:r w:rsidRPr="008E0994">
        <w:rPr>
          <w:rFonts w:ascii="Bookman Old Style" w:hAnsi="Bookman Old Style" w:cs="Times New Roman"/>
          <w:b/>
          <w:i/>
          <w:sz w:val="18"/>
          <w:szCs w:val="18"/>
        </w:rPr>
        <w:t xml:space="preserve"> Main category criteria comparison manager 1</w:t>
      </w:r>
    </w:p>
    <w:tbl>
      <w:tblPr>
        <w:tblW w:w="3352" w:type="pct"/>
        <w:tblLook w:val="0000" w:firstRow="0" w:lastRow="0" w:firstColumn="0" w:lastColumn="0" w:noHBand="0" w:noVBand="0"/>
      </w:tblPr>
      <w:tblGrid>
        <w:gridCol w:w="1212"/>
        <w:gridCol w:w="1212"/>
        <w:gridCol w:w="600"/>
        <w:gridCol w:w="598"/>
        <w:gridCol w:w="1212"/>
        <w:gridCol w:w="1217"/>
      </w:tblGrid>
      <w:tr w:rsidR="007A25FA" w:rsidRPr="00B85ADC" w14:paraId="53848DB6" w14:textId="77777777" w:rsidTr="007A25FA">
        <w:trPr>
          <w:trHeight w:val="300"/>
        </w:trPr>
        <w:tc>
          <w:tcPr>
            <w:tcW w:w="1002" w:type="pct"/>
            <w:tcBorders>
              <w:top w:val="single" w:sz="4" w:space="0" w:color="000000"/>
              <w:bottom w:val="single" w:sz="4" w:space="0" w:color="000000"/>
            </w:tcBorders>
            <w:shd w:val="clear" w:color="auto" w:fill="auto"/>
          </w:tcPr>
          <w:p w14:paraId="4C0F2BFA"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rPr>
            </w:pPr>
            <w:r w:rsidRPr="00B85ADC">
              <w:rPr>
                <w:rFonts w:ascii="Times New Roman" w:hAnsi="Times New Roman" w:cs="Times New Roman"/>
                <w:sz w:val="24"/>
                <w:szCs w:val="24"/>
              </w:rPr>
              <w:t> BO</w:t>
            </w:r>
          </w:p>
        </w:tc>
        <w:tc>
          <w:tcPr>
            <w:tcW w:w="1001" w:type="pct"/>
            <w:tcBorders>
              <w:top w:val="single" w:sz="4" w:space="0" w:color="000000"/>
              <w:bottom w:val="single" w:sz="4" w:space="0" w:color="000000"/>
            </w:tcBorders>
            <w:shd w:val="clear" w:color="auto" w:fill="auto"/>
          </w:tcPr>
          <w:p w14:paraId="7D1703E3" w14:textId="77777777" w:rsidR="007A25FA" w:rsidRPr="00B85ADC" w:rsidRDefault="007A25FA" w:rsidP="004D5A22">
            <w:pPr>
              <w:tabs>
                <w:tab w:val="right" w:pos="9072"/>
              </w:tabs>
              <w:snapToGrid w:val="0"/>
              <w:spacing w:after="0" w:line="240" w:lineRule="auto"/>
              <w:rPr>
                <w:rFonts w:ascii="Times New Roman" w:hAnsi="Times New Roman" w:cs="Times New Roman"/>
                <w:b/>
                <w:i/>
                <w:sz w:val="16"/>
                <w:szCs w:val="16"/>
              </w:rPr>
            </w:pPr>
            <w:r>
              <w:rPr>
                <w:rFonts w:ascii="Times New Roman" w:hAnsi="Times New Roman" w:cs="Times New Roman"/>
                <w:b/>
                <w:i/>
                <w:sz w:val="16"/>
                <w:szCs w:val="16"/>
              </w:rPr>
              <w:t>Organizational (OG)</w:t>
            </w:r>
          </w:p>
          <w:p w14:paraId="76FD209C" w14:textId="77777777" w:rsidR="007A25FA" w:rsidRPr="00B85ADC" w:rsidRDefault="007A25FA" w:rsidP="004D5A22">
            <w:pPr>
              <w:tabs>
                <w:tab w:val="right" w:pos="9072"/>
              </w:tabs>
              <w:snapToGrid w:val="0"/>
              <w:spacing w:after="0" w:line="240" w:lineRule="auto"/>
              <w:rPr>
                <w:rFonts w:ascii="Times New Roman" w:hAnsi="Times New Roman" w:cs="Times New Roman"/>
                <w:b/>
                <w:i/>
                <w:sz w:val="16"/>
                <w:szCs w:val="16"/>
              </w:rPr>
            </w:pPr>
            <w:r w:rsidRPr="00B85ADC">
              <w:rPr>
                <w:rFonts w:ascii="Times New Roman" w:hAnsi="Times New Roman" w:cs="Times New Roman"/>
                <w:b/>
                <w:i/>
                <w:sz w:val="16"/>
                <w:szCs w:val="16"/>
              </w:rPr>
              <w:t> </w:t>
            </w:r>
          </w:p>
          <w:p w14:paraId="67D8F855" w14:textId="77777777" w:rsidR="007A25FA" w:rsidRPr="00B85ADC" w:rsidRDefault="007A25FA" w:rsidP="004D5A22">
            <w:pPr>
              <w:tabs>
                <w:tab w:val="right" w:pos="9072"/>
              </w:tabs>
              <w:snapToGrid w:val="0"/>
              <w:spacing w:after="0" w:line="240" w:lineRule="auto"/>
              <w:rPr>
                <w:rFonts w:ascii="Times New Roman" w:hAnsi="Times New Roman" w:cs="Times New Roman"/>
                <w:b/>
                <w:i/>
                <w:sz w:val="16"/>
                <w:szCs w:val="16"/>
                <w:vertAlign w:val="subscript"/>
              </w:rPr>
            </w:pPr>
          </w:p>
        </w:tc>
        <w:tc>
          <w:tcPr>
            <w:tcW w:w="990" w:type="pct"/>
            <w:gridSpan w:val="2"/>
            <w:tcBorders>
              <w:top w:val="single" w:sz="4" w:space="0" w:color="000000"/>
              <w:bottom w:val="single" w:sz="4" w:space="0" w:color="000000"/>
            </w:tcBorders>
            <w:shd w:val="clear" w:color="auto" w:fill="auto"/>
          </w:tcPr>
          <w:p w14:paraId="09BBB1DE" w14:textId="77777777" w:rsidR="007A25FA" w:rsidRPr="00B85ADC" w:rsidRDefault="007A25FA" w:rsidP="004D5A22">
            <w:pPr>
              <w:tabs>
                <w:tab w:val="right" w:pos="9072"/>
              </w:tabs>
              <w:snapToGrid w:val="0"/>
              <w:spacing w:after="0" w:line="240" w:lineRule="auto"/>
              <w:rPr>
                <w:rFonts w:ascii="Times New Roman" w:hAnsi="Times New Roman" w:cs="Times New Roman"/>
                <w:b/>
                <w:i/>
                <w:sz w:val="16"/>
                <w:szCs w:val="16"/>
                <w:vertAlign w:val="subscript"/>
              </w:rPr>
            </w:pPr>
            <w:r>
              <w:rPr>
                <w:rFonts w:ascii="Times New Roman" w:hAnsi="Times New Roman" w:cs="Times New Roman"/>
                <w:b/>
                <w:i/>
                <w:sz w:val="16"/>
                <w:szCs w:val="16"/>
              </w:rPr>
              <w:t>Regulatory and Institutional (RI)</w:t>
            </w:r>
          </w:p>
        </w:tc>
        <w:tc>
          <w:tcPr>
            <w:tcW w:w="1001" w:type="pct"/>
            <w:tcBorders>
              <w:top w:val="single" w:sz="4" w:space="0" w:color="000000"/>
              <w:bottom w:val="single" w:sz="4" w:space="0" w:color="000000"/>
            </w:tcBorders>
            <w:shd w:val="clear" w:color="auto" w:fill="auto"/>
          </w:tcPr>
          <w:p w14:paraId="00A35517" w14:textId="77777777" w:rsidR="007A25FA" w:rsidRPr="00B85ADC" w:rsidRDefault="007A25FA" w:rsidP="004D5A22">
            <w:pPr>
              <w:tabs>
                <w:tab w:val="right" w:pos="9072"/>
              </w:tabs>
              <w:snapToGrid w:val="0"/>
              <w:spacing w:after="0" w:line="240" w:lineRule="auto"/>
              <w:rPr>
                <w:rFonts w:ascii="Times New Roman" w:hAnsi="Times New Roman" w:cs="Times New Roman"/>
                <w:b/>
                <w:i/>
                <w:sz w:val="16"/>
                <w:szCs w:val="16"/>
                <w:vertAlign w:val="subscript"/>
              </w:rPr>
            </w:pPr>
            <w:r>
              <w:rPr>
                <w:rFonts w:ascii="Times New Roman" w:hAnsi="Times New Roman" w:cs="Times New Roman"/>
                <w:b/>
                <w:i/>
                <w:sz w:val="16"/>
                <w:szCs w:val="16"/>
              </w:rPr>
              <w:t>Technological and Infrastructural (TI)</w:t>
            </w:r>
          </w:p>
        </w:tc>
        <w:tc>
          <w:tcPr>
            <w:tcW w:w="1005" w:type="pct"/>
            <w:tcBorders>
              <w:top w:val="single" w:sz="4" w:space="0" w:color="000000"/>
              <w:bottom w:val="single" w:sz="4" w:space="0" w:color="000000"/>
            </w:tcBorders>
          </w:tcPr>
          <w:p w14:paraId="1503F2C1" w14:textId="77777777" w:rsidR="007A25FA" w:rsidRPr="00B85ADC" w:rsidRDefault="007A25FA" w:rsidP="004D5A22">
            <w:pPr>
              <w:tabs>
                <w:tab w:val="right" w:pos="9072"/>
              </w:tabs>
              <w:snapToGrid w:val="0"/>
              <w:spacing w:after="0" w:line="240" w:lineRule="auto"/>
              <w:rPr>
                <w:rFonts w:ascii="Times New Roman" w:hAnsi="Times New Roman" w:cs="Times New Roman"/>
                <w:b/>
                <w:i/>
                <w:sz w:val="16"/>
                <w:szCs w:val="16"/>
              </w:rPr>
            </w:pPr>
            <w:r>
              <w:rPr>
                <w:rFonts w:ascii="Times New Roman" w:hAnsi="Times New Roman" w:cs="Times New Roman"/>
                <w:b/>
                <w:i/>
                <w:sz w:val="16"/>
                <w:szCs w:val="16"/>
              </w:rPr>
              <w:t>Supply Chain Collaboration (SC)</w:t>
            </w:r>
          </w:p>
        </w:tc>
      </w:tr>
      <w:tr w:rsidR="007A25FA" w:rsidRPr="00B85ADC" w14:paraId="26478FBA" w14:textId="77777777" w:rsidTr="007A25FA">
        <w:trPr>
          <w:trHeight w:val="315"/>
        </w:trPr>
        <w:tc>
          <w:tcPr>
            <w:tcW w:w="1002" w:type="pct"/>
            <w:tcBorders>
              <w:top w:val="single" w:sz="4" w:space="0" w:color="000000"/>
              <w:bottom w:val="single" w:sz="4" w:space="0" w:color="000000"/>
            </w:tcBorders>
            <w:shd w:val="clear" w:color="auto" w:fill="auto"/>
          </w:tcPr>
          <w:p w14:paraId="1F3D5BEB"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rPr>
            </w:pPr>
            <w:r w:rsidRPr="00B85ADC">
              <w:rPr>
                <w:rFonts w:ascii="Times New Roman" w:hAnsi="Times New Roman" w:cs="Times New Roman"/>
                <w:sz w:val="24"/>
                <w:szCs w:val="24"/>
              </w:rPr>
              <w:t xml:space="preserve">Best criteria: </w:t>
            </w:r>
          </w:p>
          <w:p w14:paraId="0FFC0B9C" w14:textId="77777777" w:rsidR="007A25FA" w:rsidRPr="00B85ADC" w:rsidRDefault="007A25FA" w:rsidP="004D5A22">
            <w:pPr>
              <w:tabs>
                <w:tab w:val="right" w:pos="9072"/>
              </w:tabs>
              <w:snapToGrid w:val="0"/>
              <w:spacing w:after="0" w:line="240" w:lineRule="auto"/>
              <w:rPr>
                <w:rFonts w:ascii="Times New Roman" w:hAnsi="Times New Roman" w:cs="Times New Roman"/>
                <w:b/>
                <w:sz w:val="24"/>
                <w:szCs w:val="24"/>
                <w:vertAlign w:val="subscript"/>
              </w:rPr>
            </w:pPr>
            <w:r>
              <w:rPr>
                <w:rFonts w:ascii="Times New Roman" w:hAnsi="Times New Roman" w:cs="Times New Roman"/>
                <w:b/>
                <w:i/>
                <w:sz w:val="16"/>
                <w:szCs w:val="16"/>
              </w:rPr>
              <w:t>Technological and Infrastructural (TI)</w:t>
            </w:r>
          </w:p>
        </w:tc>
        <w:tc>
          <w:tcPr>
            <w:tcW w:w="1001" w:type="pct"/>
            <w:tcBorders>
              <w:top w:val="single" w:sz="4" w:space="0" w:color="000000"/>
              <w:bottom w:val="single" w:sz="4" w:space="0" w:color="000000"/>
            </w:tcBorders>
            <w:shd w:val="clear" w:color="auto" w:fill="auto"/>
          </w:tcPr>
          <w:p w14:paraId="53560CDA"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rPr>
            </w:pPr>
            <w:r w:rsidRPr="00B85ADC">
              <w:rPr>
                <w:rFonts w:ascii="Times New Roman" w:hAnsi="Times New Roman" w:cs="Times New Roman"/>
                <w:sz w:val="24"/>
                <w:szCs w:val="24"/>
              </w:rPr>
              <w:t>7</w:t>
            </w:r>
          </w:p>
        </w:tc>
        <w:tc>
          <w:tcPr>
            <w:tcW w:w="990" w:type="pct"/>
            <w:gridSpan w:val="2"/>
            <w:tcBorders>
              <w:top w:val="single" w:sz="4" w:space="0" w:color="000000"/>
              <w:bottom w:val="single" w:sz="4" w:space="0" w:color="000000"/>
            </w:tcBorders>
            <w:shd w:val="clear" w:color="auto" w:fill="auto"/>
          </w:tcPr>
          <w:p w14:paraId="2737F557" w14:textId="77777777" w:rsidR="007A25FA" w:rsidRPr="00B85ADC" w:rsidRDefault="007A25FA" w:rsidP="004D5A22">
            <w:pPr>
              <w:tabs>
                <w:tab w:val="right" w:pos="9072"/>
              </w:tabs>
              <w:snapToGrid w:val="0"/>
              <w:spacing w:after="0" w:line="240" w:lineRule="auto"/>
              <w:rPr>
                <w:rFonts w:ascii="Times New Roman" w:hAnsi="Times New Roman" w:cs="Times New Roman"/>
                <w:iCs/>
                <w:sz w:val="24"/>
                <w:szCs w:val="24"/>
              </w:rPr>
            </w:pPr>
            <w:r>
              <w:rPr>
                <w:rFonts w:ascii="Times New Roman" w:hAnsi="Times New Roman" w:cs="Times New Roman"/>
                <w:iCs/>
                <w:sz w:val="24"/>
                <w:szCs w:val="24"/>
              </w:rPr>
              <w:t>4</w:t>
            </w:r>
          </w:p>
        </w:tc>
        <w:tc>
          <w:tcPr>
            <w:tcW w:w="1001" w:type="pct"/>
            <w:tcBorders>
              <w:top w:val="single" w:sz="4" w:space="0" w:color="000000"/>
              <w:bottom w:val="single" w:sz="4" w:space="0" w:color="000000"/>
            </w:tcBorders>
            <w:shd w:val="clear" w:color="auto" w:fill="auto"/>
          </w:tcPr>
          <w:p w14:paraId="28CBE4E5"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005" w:type="pct"/>
            <w:tcBorders>
              <w:top w:val="single" w:sz="4" w:space="0" w:color="000000"/>
              <w:bottom w:val="single" w:sz="4" w:space="0" w:color="000000"/>
            </w:tcBorders>
          </w:tcPr>
          <w:p w14:paraId="3118FA50"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r>
      <w:tr w:rsidR="007A25FA" w:rsidRPr="00B85ADC" w14:paraId="47C3BBFB" w14:textId="77777777" w:rsidTr="007A25FA">
        <w:trPr>
          <w:trHeight w:val="272"/>
        </w:trPr>
        <w:tc>
          <w:tcPr>
            <w:tcW w:w="2499" w:type="pct"/>
            <w:gridSpan w:val="3"/>
            <w:tcBorders>
              <w:top w:val="single" w:sz="4" w:space="0" w:color="000000"/>
              <w:bottom w:val="single" w:sz="4" w:space="0" w:color="000000"/>
            </w:tcBorders>
            <w:shd w:val="clear" w:color="auto" w:fill="auto"/>
          </w:tcPr>
          <w:p w14:paraId="2261A30C"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rPr>
            </w:pPr>
            <w:r w:rsidRPr="00B85ADC">
              <w:rPr>
                <w:rFonts w:ascii="Times New Roman" w:hAnsi="Times New Roman" w:cs="Times New Roman"/>
                <w:sz w:val="24"/>
                <w:szCs w:val="24"/>
              </w:rPr>
              <w:t xml:space="preserve"> OW </w:t>
            </w:r>
          </w:p>
        </w:tc>
        <w:tc>
          <w:tcPr>
            <w:tcW w:w="2501" w:type="pct"/>
            <w:gridSpan w:val="3"/>
            <w:tcBorders>
              <w:top w:val="single" w:sz="4" w:space="0" w:color="000000"/>
              <w:bottom w:val="single" w:sz="4" w:space="0" w:color="000000"/>
            </w:tcBorders>
            <w:shd w:val="clear" w:color="auto" w:fill="auto"/>
          </w:tcPr>
          <w:p w14:paraId="16B8B9FC"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vertAlign w:val="subscript"/>
              </w:rPr>
            </w:pPr>
            <w:r w:rsidRPr="00B85ADC">
              <w:rPr>
                <w:rFonts w:ascii="Times New Roman" w:hAnsi="Times New Roman" w:cs="Times New Roman"/>
                <w:sz w:val="24"/>
                <w:szCs w:val="24"/>
              </w:rPr>
              <w:t xml:space="preserve">Worst criteria: </w:t>
            </w:r>
            <w:r>
              <w:rPr>
                <w:rFonts w:ascii="Times New Roman" w:hAnsi="Times New Roman" w:cs="Times New Roman"/>
                <w:b/>
                <w:i/>
                <w:sz w:val="18"/>
                <w:szCs w:val="18"/>
              </w:rPr>
              <w:t>Supply Chain Collaboration (SC)</w:t>
            </w:r>
          </w:p>
        </w:tc>
      </w:tr>
      <w:tr w:rsidR="007A25FA" w:rsidRPr="00B85ADC" w14:paraId="6AD502E7" w14:textId="77777777" w:rsidTr="007A25FA">
        <w:trPr>
          <w:trHeight w:val="286"/>
        </w:trPr>
        <w:tc>
          <w:tcPr>
            <w:tcW w:w="2499" w:type="pct"/>
            <w:gridSpan w:val="3"/>
            <w:tcBorders>
              <w:top w:val="single" w:sz="4" w:space="0" w:color="000000"/>
            </w:tcBorders>
            <w:shd w:val="clear" w:color="auto" w:fill="auto"/>
          </w:tcPr>
          <w:p w14:paraId="3B0F784E" w14:textId="77777777" w:rsidR="007A25FA" w:rsidRPr="00B85ADC" w:rsidRDefault="007A25FA" w:rsidP="004D5A22">
            <w:pPr>
              <w:tabs>
                <w:tab w:val="right" w:pos="9072"/>
              </w:tabs>
              <w:snapToGrid w:val="0"/>
              <w:spacing w:after="0" w:line="240" w:lineRule="auto"/>
              <w:rPr>
                <w:rFonts w:ascii="Times New Roman" w:hAnsi="Times New Roman" w:cs="Times New Roman"/>
                <w:b/>
                <w:i/>
                <w:sz w:val="18"/>
                <w:szCs w:val="18"/>
              </w:rPr>
            </w:pPr>
            <w:r>
              <w:rPr>
                <w:rFonts w:ascii="Times New Roman" w:hAnsi="Times New Roman" w:cs="Times New Roman"/>
                <w:b/>
                <w:i/>
                <w:sz w:val="18"/>
                <w:szCs w:val="18"/>
              </w:rPr>
              <w:t>Organizational (OG)</w:t>
            </w:r>
          </w:p>
        </w:tc>
        <w:tc>
          <w:tcPr>
            <w:tcW w:w="2501" w:type="pct"/>
            <w:gridSpan w:val="3"/>
            <w:tcBorders>
              <w:top w:val="single" w:sz="4" w:space="0" w:color="000000"/>
            </w:tcBorders>
            <w:shd w:val="clear" w:color="auto" w:fill="auto"/>
          </w:tcPr>
          <w:p w14:paraId="5B87264B"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7A25FA" w:rsidRPr="00B85ADC" w14:paraId="391595BB" w14:textId="77777777" w:rsidTr="007A25FA">
        <w:trPr>
          <w:trHeight w:val="272"/>
        </w:trPr>
        <w:tc>
          <w:tcPr>
            <w:tcW w:w="2499" w:type="pct"/>
            <w:gridSpan w:val="3"/>
            <w:shd w:val="clear" w:color="auto" w:fill="auto"/>
          </w:tcPr>
          <w:p w14:paraId="08DD5B32" w14:textId="77777777" w:rsidR="007A25FA" w:rsidRPr="00B85ADC" w:rsidRDefault="007A25FA" w:rsidP="004D5A22">
            <w:pPr>
              <w:tabs>
                <w:tab w:val="right" w:pos="9072"/>
              </w:tabs>
              <w:snapToGrid w:val="0"/>
              <w:spacing w:after="0" w:line="240" w:lineRule="auto"/>
              <w:rPr>
                <w:rFonts w:ascii="Times New Roman" w:hAnsi="Times New Roman" w:cs="Times New Roman"/>
                <w:b/>
                <w:i/>
                <w:sz w:val="18"/>
                <w:szCs w:val="18"/>
              </w:rPr>
            </w:pPr>
            <w:r>
              <w:rPr>
                <w:rFonts w:ascii="Times New Roman" w:hAnsi="Times New Roman" w:cs="Times New Roman"/>
                <w:b/>
                <w:i/>
                <w:sz w:val="18"/>
                <w:szCs w:val="18"/>
              </w:rPr>
              <w:t>Regulatory and Institutional (RI)</w:t>
            </w:r>
          </w:p>
        </w:tc>
        <w:tc>
          <w:tcPr>
            <w:tcW w:w="2501" w:type="pct"/>
            <w:gridSpan w:val="3"/>
            <w:shd w:val="clear" w:color="auto" w:fill="auto"/>
          </w:tcPr>
          <w:p w14:paraId="2F0049A2" w14:textId="77777777" w:rsidR="007A25FA" w:rsidRPr="00B85ADC" w:rsidRDefault="007A25FA" w:rsidP="004D5A22">
            <w:pPr>
              <w:tabs>
                <w:tab w:val="right" w:pos="9072"/>
              </w:tabs>
              <w:snapToGrid w:val="0"/>
              <w:spacing w:after="0" w:line="240" w:lineRule="auto"/>
              <w:rPr>
                <w:rFonts w:ascii="Times New Roman" w:hAnsi="Times New Roman" w:cs="Times New Roman"/>
                <w:iCs/>
                <w:sz w:val="24"/>
                <w:szCs w:val="24"/>
              </w:rPr>
            </w:pPr>
            <w:r>
              <w:rPr>
                <w:rFonts w:ascii="Times New Roman" w:hAnsi="Times New Roman" w:cs="Times New Roman"/>
                <w:iCs/>
                <w:sz w:val="24"/>
                <w:szCs w:val="24"/>
              </w:rPr>
              <w:t>2</w:t>
            </w:r>
          </w:p>
        </w:tc>
      </w:tr>
      <w:tr w:rsidR="007A25FA" w:rsidRPr="00B85ADC" w14:paraId="7B7004DD" w14:textId="77777777" w:rsidTr="007A25FA">
        <w:trPr>
          <w:trHeight w:val="272"/>
        </w:trPr>
        <w:tc>
          <w:tcPr>
            <w:tcW w:w="2499" w:type="pct"/>
            <w:gridSpan w:val="3"/>
            <w:shd w:val="clear" w:color="auto" w:fill="auto"/>
          </w:tcPr>
          <w:p w14:paraId="0C1E0486" w14:textId="77777777" w:rsidR="007A25FA" w:rsidRPr="00B85ADC" w:rsidRDefault="007A25FA" w:rsidP="004D5A22">
            <w:pPr>
              <w:tabs>
                <w:tab w:val="right" w:pos="9072"/>
              </w:tabs>
              <w:snapToGrid w:val="0"/>
              <w:spacing w:after="0" w:line="240" w:lineRule="auto"/>
              <w:rPr>
                <w:rFonts w:ascii="Times New Roman" w:hAnsi="Times New Roman" w:cs="Times New Roman"/>
                <w:i/>
                <w:sz w:val="18"/>
                <w:szCs w:val="18"/>
                <w:vertAlign w:val="subscript"/>
              </w:rPr>
            </w:pPr>
            <w:r>
              <w:rPr>
                <w:rFonts w:ascii="Times New Roman" w:hAnsi="Times New Roman" w:cs="Times New Roman"/>
                <w:b/>
                <w:i/>
                <w:sz w:val="18"/>
                <w:szCs w:val="18"/>
              </w:rPr>
              <w:t>Technological and Infrastructural (TI)</w:t>
            </w:r>
          </w:p>
        </w:tc>
        <w:tc>
          <w:tcPr>
            <w:tcW w:w="2501" w:type="pct"/>
            <w:gridSpan w:val="3"/>
            <w:shd w:val="clear" w:color="auto" w:fill="auto"/>
          </w:tcPr>
          <w:p w14:paraId="76A03722"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r>
      <w:tr w:rsidR="007A25FA" w:rsidRPr="00B85ADC" w14:paraId="7C8A6F64" w14:textId="77777777" w:rsidTr="007A25FA">
        <w:trPr>
          <w:trHeight w:val="272"/>
        </w:trPr>
        <w:tc>
          <w:tcPr>
            <w:tcW w:w="2499" w:type="pct"/>
            <w:gridSpan w:val="3"/>
            <w:tcBorders>
              <w:bottom w:val="single" w:sz="4" w:space="0" w:color="auto"/>
            </w:tcBorders>
            <w:shd w:val="clear" w:color="auto" w:fill="auto"/>
          </w:tcPr>
          <w:p w14:paraId="137799AF" w14:textId="77777777" w:rsidR="007A25FA" w:rsidRPr="00B85ADC" w:rsidRDefault="007A25FA" w:rsidP="004D5A22">
            <w:pPr>
              <w:tabs>
                <w:tab w:val="right" w:pos="9072"/>
              </w:tabs>
              <w:snapToGrid w:val="0"/>
              <w:spacing w:after="0" w:line="240" w:lineRule="auto"/>
              <w:rPr>
                <w:rFonts w:ascii="Times New Roman" w:hAnsi="Times New Roman" w:cs="Times New Roman"/>
                <w:b/>
                <w:i/>
                <w:sz w:val="18"/>
                <w:szCs w:val="18"/>
              </w:rPr>
            </w:pPr>
            <w:r>
              <w:rPr>
                <w:rFonts w:ascii="Times New Roman" w:hAnsi="Times New Roman" w:cs="Times New Roman"/>
                <w:b/>
                <w:i/>
                <w:sz w:val="18"/>
                <w:szCs w:val="18"/>
              </w:rPr>
              <w:t>Supply Chain Collaboration (SC)</w:t>
            </w:r>
          </w:p>
        </w:tc>
        <w:tc>
          <w:tcPr>
            <w:tcW w:w="2501" w:type="pct"/>
            <w:gridSpan w:val="3"/>
            <w:tcBorders>
              <w:bottom w:val="single" w:sz="4" w:space="0" w:color="auto"/>
            </w:tcBorders>
            <w:shd w:val="clear" w:color="auto" w:fill="auto"/>
          </w:tcPr>
          <w:p w14:paraId="6E4F8ABD"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bl>
    <w:p w14:paraId="365C461F" w14:textId="77777777" w:rsidR="007A25FA" w:rsidRPr="00FE4E05" w:rsidRDefault="007A25FA" w:rsidP="007A25FA">
      <w:pPr>
        <w:keepNext/>
        <w:spacing w:after="0" w:line="240" w:lineRule="auto"/>
        <w:jc w:val="center"/>
        <w:rPr>
          <w:rFonts w:ascii="Bookman Old Style" w:hAnsi="Bookman Old Style" w:cs="Times New Roman"/>
          <w:b/>
          <w:i/>
          <w:sz w:val="20"/>
          <w:szCs w:val="24"/>
        </w:rPr>
      </w:pPr>
      <w:r>
        <w:rPr>
          <w:rFonts w:ascii="Bookman Old Style" w:hAnsi="Bookman Old Style" w:cs="Times New Roman"/>
          <w:b/>
          <w:i/>
          <w:sz w:val="20"/>
          <w:szCs w:val="24"/>
        </w:rPr>
        <w:t>Appendix 5</w:t>
      </w:r>
      <w:r w:rsidRPr="00FE4E05">
        <w:rPr>
          <w:rFonts w:ascii="Bookman Old Style" w:hAnsi="Bookman Old Style" w:cs="Times New Roman"/>
          <w:b/>
          <w:i/>
          <w:sz w:val="20"/>
          <w:szCs w:val="24"/>
        </w:rPr>
        <w:t xml:space="preserve"> Pairwise comparison </w:t>
      </w:r>
      <w:r w:rsidRPr="00FE4E05">
        <w:rPr>
          <w:rFonts w:ascii="Bookman Old Style" w:hAnsi="Bookman Old Style" w:cs="Times New Roman"/>
          <w:b/>
          <w:i/>
          <w:noProof/>
          <w:sz w:val="20"/>
          <w:szCs w:val="24"/>
        </w:rPr>
        <w:t>of</w:t>
      </w:r>
      <w:r w:rsidRPr="00FE4E05">
        <w:rPr>
          <w:rFonts w:ascii="Bookman Old Style" w:hAnsi="Bookman Old Style" w:cs="Times New Roman"/>
          <w:b/>
          <w:i/>
          <w:sz w:val="20"/>
          <w:szCs w:val="24"/>
        </w:rPr>
        <w:t xml:space="preserve"> </w:t>
      </w:r>
      <w:r w:rsidRPr="00FE4E05">
        <w:rPr>
          <w:rFonts w:ascii="Bookman Old Style" w:hAnsi="Bookman Old Style" w:cs="Times New Roman"/>
          <w:b/>
          <w:i/>
          <w:sz w:val="18"/>
          <w:szCs w:val="18"/>
        </w:rPr>
        <w:t>Organizational (OG) sub criteria by</w:t>
      </w:r>
      <w:r w:rsidRPr="00FE4E05">
        <w:rPr>
          <w:rFonts w:ascii="Bookman Old Style" w:hAnsi="Bookman Old Style" w:cs="Times New Roman"/>
          <w:b/>
          <w:i/>
          <w:sz w:val="20"/>
          <w:szCs w:val="24"/>
        </w:rPr>
        <w:t xml:space="preserve"> manager 1</w:t>
      </w:r>
    </w:p>
    <w:tbl>
      <w:tblPr>
        <w:tblW w:w="4465" w:type="pct"/>
        <w:tblLook w:val="0000" w:firstRow="0" w:lastRow="0" w:firstColumn="0" w:lastColumn="0" w:noHBand="0" w:noVBand="0"/>
      </w:tblPr>
      <w:tblGrid>
        <w:gridCol w:w="2124"/>
        <w:gridCol w:w="529"/>
        <w:gridCol w:w="522"/>
        <w:gridCol w:w="862"/>
        <w:gridCol w:w="1127"/>
        <w:gridCol w:w="966"/>
        <w:gridCol w:w="966"/>
        <w:gridCol w:w="482"/>
        <w:gridCol w:w="482"/>
      </w:tblGrid>
      <w:tr w:rsidR="007A25FA" w:rsidRPr="00B85ADC" w14:paraId="069AFE88" w14:textId="77777777" w:rsidTr="004D5A22">
        <w:trPr>
          <w:trHeight w:val="300"/>
        </w:trPr>
        <w:tc>
          <w:tcPr>
            <w:tcW w:w="1318" w:type="pct"/>
            <w:tcBorders>
              <w:top w:val="single" w:sz="4" w:space="0" w:color="000000"/>
              <w:bottom w:val="single" w:sz="4" w:space="0" w:color="000000"/>
            </w:tcBorders>
            <w:shd w:val="clear" w:color="auto" w:fill="auto"/>
          </w:tcPr>
          <w:p w14:paraId="0CFAD0DB"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rPr>
            </w:pPr>
            <w:r w:rsidRPr="00B85ADC">
              <w:rPr>
                <w:rFonts w:ascii="Times New Roman" w:hAnsi="Times New Roman" w:cs="Times New Roman"/>
                <w:sz w:val="24"/>
                <w:szCs w:val="24"/>
              </w:rPr>
              <w:t> BO</w:t>
            </w:r>
          </w:p>
        </w:tc>
        <w:tc>
          <w:tcPr>
            <w:tcW w:w="652" w:type="pct"/>
            <w:gridSpan w:val="2"/>
            <w:tcBorders>
              <w:top w:val="single" w:sz="4" w:space="0" w:color="000000"/>
              <w:bottom w:val="single" w:sz="4" w:space="0" w:color="000000"/>
            </w:tcBorders>
            <w:shd w:val="clear" w:color="auto" w:fill="auto"/>
          </w:tcPr>
          <w:p w14:paraId="0D2B20E0" w14:textId="77777777" w:rsidR="007A25FA" w:rsidRPr="00B85ADC" w:rsidRDefault="007A25FA" w:rsidP="004D5A22">
            <w:pPr>
              <w:tabs>
                <w:tab w:val="right" w:pos="9072"/>
              </w:tabs>
              <w:snapToGrid w:val="0"/>
              <w:spacing w:after="0" w:line="240" w:lineRule="auto"/>
              <w:rPr>
                <w:rFonts w:ascii="Times New Roman" w:hAnsi="Times New Roman" w:cs="Times New Roman"/>
                <w:b/>
                <w:i/>
                <w:sz w:val="24"/>
                <w:szCs w:val="24"/>
                <w:vertAlign w:val="subscript"/>
              </w:rPr>
            </w:pPr>
            <w:r>
              <w:rPr>
                <w:rFonts w:ascii="Times New Roman" w:hAnsi="Times New Roman" w:cs="Times New Roman"/>
                <w:b/>
                <w:i/>
                <w:sz w:val="24"/>
                <w:szCs w:val="24"/>
              </w:rPr>
              <w:t>OG1</w:t>
            </w:r>
          </w:p>
        </w:tc>
        <w:tc>
          <w:tcPr>
            <w:tcW w:w="535" w:type="pct"/>
            <w:tcBorders>
              <w:top w:val="single" w:sz="4" w:space="0" w:color="000000"/>
              <w:bottom w:val="single" w:sz="4" w:space="0" w:color="000000"/>
            </w:tcBorders>
            <w:shd w:val="clear" w:color="auto" w:fill="auto"/>
          </w:tcPr>
          <w:p w14:paraId="4A98F782" w14:textId="77777777" w:rsidR="007A25FA" w:rsidRPr="00B85ADC" w:rsidRDefault="007A25FA" w:rsidP="004D5A22">
            <w:pPr>
              <w:tabs>
                <w:tab w:val="right" w:pos="9072"/>
              </w:tabs>
              <w:snapToGrid w:val="0"/>
              <w:spacing w:after="0" w:line="240" w:lineRule="auto"/>
              <w:rPr>
                <w:rFonts w:ascii="Times New Roman" w:hAnsi="Times New Roman" w:cs="Times New Roman"/>
                <w:b/>
                <w:i/>
                <w:sz w:val="24"/>
                <w:szCs w:val="24"/>
                <w:vertAlign w:val="subscript"/>
              </w:rPr>
            </w:pPr>
            <w:r>
              <w:rPr>
                <w:rFonts w:ascii="Times New Roman" w:hAnsi="Times New Roman" w:cs="Times New Roman"/>
                <w:b/>
                <w:i/>
                <w:sz w:val="24"/>
                <w:szCs w:val="24"/>
              </w:rPr>
              <w:t>OG2</w:t>
            </w:r>
          </w:p>
        </w:tc>
        <w:tc>
          <w:tcPr>
            <w:tcW w:w="699" w:type="pct"/>
            <w:tcBorders>
              <w:top w:val="single" w:sz="4" w:space="0" w:color="000000"/>
              <w:bottom w:val="single" w:sz="4" w:space="0" w:color="000000"/>
            </w:tcBorders>
            <w:shd w:val="clear" w:color="auto" w:fill="auto"/>
          </w:tcPr>
          <w:p w14:paraId="695C10AA" w14:textId="77777777" w:rsidR="007A25FA" w:rsidRPr="00B85ADC" w:rsidRDefault="007A25FA" w:rsidP="004D5A22">
            <w:pPr>
              <w:tabs>
                <w:tab w:val="right" w:pos="9072"/>
              </w:tabs>
              <w:snapToGrid w:val="0"/>
              <w:spacing w:after="0" w:line="240" w:lineRule="auto"/>
              <w:rPr>
                <w:rFonts w:ascii="Times New Roman" w:hAnsi="Times New Roman" w:cs="Times New Roman"/>
                <w:b/>
                <w:i/>
                <w:sz w:val="24"/>
                <w:szCs w:val="24"/>
                <w:vertAlign w:val="subscript"/>
              </w:rPr>
            </w:pPr>
            <w:r>
              <w:rPr>
                <w:rFonts w:ascii="Times New Roman" w:hAnsi="Times New Roman" w:cs="Times New Roman"/>
                <w:b/>
                <w:i/>
                <w:sz w:val="24"/>
                <w:szCs w:val="24"/>
              </w:rPr>
              <w:t>OG3</w:t>
            </w:r>
          </w:p>
        </w:tc>
        <w:tc>
          <w:tcPr>
            <w:tcW w:w="599" w:type="pct"/>
            <w:tcBorders>
              <w:top w:val="single" w:sz="4" w:space="0" w:color="000000"/>
              <w:bottom w:val="single" w:sz="4" w:space="0" w:color="000000"/>
            </w:tcBorders>
          </w:tcPr>
          <w:p w14:paraId="0BF82CD1" w14:textId="77777777" w:rsidR="007A25FA" w:rsidRPr="00B85ADC" w:rsidRDefault="007A25FA" w:rsidP="004D5A22">
            <w:pPr>
              <w:tabs>
                <w:tab w:val="right" w:pos="9072"/>
              </w:tabs>
              <w:snapToGrid w:val="0"/>
              <w:spacing w:after="0" w:line="240" w:lineRule="auto"/>
              <w:rPr>
                <w:rFonts w:ascii="Times New Roman" w:hAnsi="Times New Roman" w:cs="Times New Roman"/>
                <w:b/>
                <w:i/>
                <w:sz w:val="24"/>
                <w:szCs w:val="24"/>
              </w:rPr>
            </w:pPr>
            <w:r>
              <w:rPr>
                <w:rFonts w:ascii="Times New Roman" w:hAnsi="Times New Roman" w:cs="Times New Roman"/>
                <w:b/>
                <w:i/>
                <w:sz w:val="24"/>
                <w:szCs w:val="24"/>
              </w:rPr>
              <w:t>OG4</w:t>
            </w:r>
          </w:p>
        </w:tc>
        <w:tc>
          <w:tcPr>
            <w:tcW w:w="599" w:type="pct"/>
            <w:tcBorders>
              <w:top w:val="single" w:sz="4" w:space="0" w:color="000000"/>
              <w:bottom w:val="single" w:sz="4" w:space="0" w:color="000000"/>
            </w:tcBorders>
          </w:tcPr>
          <w:p w14:paraId="4ADC0659" w14:textId="77777777" w:rsidR="007A25FA" w:rsidRPr="00B85ADC" w:rsidRDefault="007A25FA" w:rsidP="004D5A22">
            <w:pPr>
              <w:tabs>
                <w:tab w:val="right" w:pos="9072"/>
              </w:tabs>
              <w:snapToGrid w:val="0"/>
              <w:spacing w:after="0" w:line="240" w:lineRule="auto"/>
              <w:rPr>
                <w:rFonts w:ascii="Times New Roman" w:hAnsi="Times New Roman" w:cs="Times New Roman"/>
                <w:b/>
                <w:i/>
                <w:sz w:val="24"/>
                <w:szCs w:val="24"/>
              </w:rPr>
            </w:pPr>
            <w:r>
              <w:rPr>
                <w:rFonts w:ascii="Times New Roman" w:hAnsi="Times New Roman" w:cs="Times New Roman"/>
                <w:b/>
                <w:i/>
                <w:sz w:val="24"/>
                <w:szCs w:val="24"/>
              </w:rPr>
              <w:t>OG5</w:t>
            </w:r>
          </w:p>
        </w:tc>
        <w:tc>
          <w:tcPr>
            <w:tcW w:w="598" w:type="pct"/>
            <w:gridSpan w:val="2"/>
            <w:tcBorders>
              <w:top w:val="single" w:sz="4" w:space="0" w:color="000000"/>
              <w:bottom w:val="single" w:sz="4" w:space="0" w:color="000000"/>
            </w:tcBorders>
          </w:tcPr>
          <w:p w14:paraId="75EC558D" w14:textId="77777777" w:rsidR="007A25FA" w:rsidRPr="00534FC6" w:rsidRDefault="007A25FA" w:rsidP="004D5A22">
            <w:pPr>
              <w:tabs>
                <w:tab w:val="right" w:pos="9072"/>
              </w:tabs>
              <w:snapToGrid w:val="0"/>
              <w:spacing w:after="0" w:line="240" w:lineRule="auto"/>
              <w:rPr>
                <w:rFonts w:ascii="Times New Roman" w:hAnsi="Times New Roman" w:cs="Times New Roman"/>
                <w:b/>
                <w:i/>
                <w:sz w:val="24"/>
                <w:szCs w:val="24"/>
              </w:rPr>
            </w:pPr>
            <w:r w:rsidRPr="00534FC6">
              <w:rPr>
                <w:rFonts w:ascii="Times New Roman" w:hAnsi="Times New Roman" w:cs="Times New Roman"/>
                <w:b/>
                <w:i/>
                <w:sz w:val="24"/>
                <w:szCs w:val="24"/>
              </w:rPr>
              <w:t>OG6</w:t>
            </w:r>
          </w:p>
        </w:tc>
      </w:tr>
      <w:tr w:rsidR="007A25FA" w:rsidRPr="00B85ADC" w14:paraId="4ED10BEC" w14:textId="77777777" w:rsidTr="004D5A22">
        <w:trPr>
          <w:trHeight w:val="315"/>
        </w:trPr>
        <w:tc>
          <w:tcPr>
            <w:tcW w:w="1318" w:type="pct"/>
            <w:tcBorders>
              <w:top w:val="single" w:sz="4" w:space="0" w:color="000000"/>
              <w:bottom w:val="single" w:sz="4" w:space="0" w:color="000000"/>
            </w:tcBorders>
            <w:shd w:val="clear" w:color="auto" w:fill="auto"/>
          </w:tcPr>
          <w:p w14:paraId="03236813"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rPr>
            </w:pPr>
            <w:r w:rsidRPr="00B85ADC">
              <w:rPr>
                <w:rFonts w:ascii="Times New Roman" w:hAnsi="Times New Roman" w:cs="Times New Roman"/>
                <w:sz w:val="24"/>
                <w:szCs w:val="24"/>
              </w:rPr>
              <w:t xml:space="preserve">Best criterion: </w:t>
            </w:r>
          </w:p>
          <w:p w14:paraId="005C4B04" w14:textId="77777777" w:rsidR="007A25FA" w:rsidRPr="00B85ADC" w:rsidRDefault="007A25FA" w:rsidP="004D5A22">
            <w:pPr>
              <w:tabs>
                <w:tab w:val="right" w:pos="9072"/>
              </w:tabs>
              <w:snapToGrid w:val="0"/>
              <w:spacing w:after="0" w:line="240" w:lineRule="auto"/>
              <w:rPr>
                <w:rFonts w:ascii="Times New Roman" w:hAnsi="Times New Roman" w:cs="Times New Roman"/>
                <w:b/>
                <w:sz w:val="24"/>
                <w:szCs w:val="24"/>
                <w:vertAlign w:val="subscript"/>
              </w:rPr>
            </w:pPr>
            <w:r>
              <w:rPr>
                <w:rFonts w:ascii="Times New Roman" w:hAnsi="Times New Roman" w:cs="Times New Roman"/>
                <w:b/>
                <w:i/>
                <w:sz w:val="24"/>
                <w:szCs w:val="24"/>
              </w:rPr>
              <w:t>OG3</w:t>
            </w:r>
          </w:p>
        </w:tc>
        <w:tc>
          <w:tcPr>
            <w:tcW w:w="652" w:type="pct"/>
            <w:gridSpan w:val="2"/>
            <w:tcBorders>
              <w:top w:val="single" w:sz="4" w:space="0" w:color="000000"/>
              <w:bottom w:val="single" w:sz="4" w:space="0" w:color="000000"/>
            </w:tcBorders>
            <w:shd w:val="clear" w:color="auto" w:fill="auto"/>
          </w:tcPr>
          <w:p w14:paraId="6FB68F13"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535" w:type="pct"/>
            <w:tcBorders>
              <w:top w:val="single" w:sz="4" w:space="0" w:color="000000"/>
              <w:bottom w:val="single" w:sz="4" w:space="0" w:color="000000"/>
            </w:tcBorders>
            <w:shd w:val="clear" w:color="auto" w:fill="auto"/>
          </w:tcPr>
          <w:p w14:paraId="499BCCB3" w14:textId="77777777" w:rsidR="007A25FA" w:rsidRPr="00B85ADC" w:rsidRDefault="007A25FA" w:rsidP="004D5A22">
            <w:pPr>
              <w:tabs>
                <w:tab w:val="right" w:pos="9072"/>
              </w:tabs>
              <w:snapToGrid w:val="0"/>
              <w:spacing w:after="0" w:line="240" w:lineRule="auto"/>
              <w:rPr>
                <w:rFonts w:ascii="Times New Roman" w:hAnsi="Times New Roman" w:cs="Times New Roman"/>
                <w:iCs/>
                <w:sz w:val="24"/>
                <w:szCs w:val="24"/>
              </w:rPr>
            </w:pPr>
            <w:r>
              <w:rPr>
                <w:rFonts w:ascii="Times New Roman" w:hAnsi="Times New Roman" w:cs="Times New Roman"/>
                <w:iCs/>
                <w:sz w:val="24"/>
                <w:szCs w:val="24"/>
              </w:rPr>
              <w:t>6</w:t>
            </w:r>
          </w:p>
        </w:tc>
        <w:tc>
          <w:tcPr>
            <w:tcW w:w="699" w:type="pct"/>
            <w:tcBorders>
              <w:top w:val="single" w:sz="4" w:space="0" w:color="000000"/>
              <w:bottom w:val="single" w:sz="4" w:space="0" w:color="000000"/>
            </w:tcBorders>
            <w:shd w:val="clear" w:color="auto" w:fill="auto"/>
          </w:tcPr>
          <w:p w14:paraId="7908C1F8"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99" w:type="pct"/>
            <w:tcBorders>
              <w:top w:val="single" w:sz="4" w:space="0" w:color="000000"/>
              <w:bottom w:val="single" w:sz="4" w:space="0" w:color="000000"/>
            </w:tcBorders>
          </w:tcPr>
          <w:p w14:paraId="60064A37"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599" w:type="pct"/>
            <w:tcBorders>
              <w:top w:val="single" w:sz="4" w:space="0" w:color="000000"/>
              <w:bottom w:val="single" w:sz="4" w:space="0" w:color="000000"/>
            </w:tcBorders>
          </w:tcPr>
          <w:p w14:paraId="6C5A1B63"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598" w:type="pct"/>
            <w:gridSpan w:val="2"/>
            <w:tcBorders>
              <w:top w:val="single" w:sz="4" w:space="0" w:color="000000"/>
              <w:bottom w:val="single" w:sz="4" w:space="0" w:color="000000"/>
            </w:tcBorders>
          </w:tcPr>
          <w:p w14:paraId="57D98506"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r>
      <w:tr w:rsidR="007A25FA" w:rsidRPr="00B85ADC" w14:paraId="18682AEA" w14:textId="77777777" w:rsidTr="004D5A22">
        <w:trPr>
          <w:gridAfter w:val="1"/>
          <w:wAfter w:w="299" w:type="pct"/>
          <w:trHeight w:val="272"/>
        </w:trPr>
        <w:tc>
          <w:tcPr>
            <w:tcW w:w="1646" w:type="pct"/>
            <w:gridSpan w:val="2"/>
            <w:tcBorders>
              <w:top w:val="single" w:sz="4" w:space="0" w:color="000000"/>
              <w:bottom w:val="single" w:sz="4" w:space="0" w:color="000000"/>
            </w:tcBorders>
            <w:shd w:val="clear" w:color="auto" w:fill="auto"/>
          </w:tcPr>
          <w:p w14:paraId="44C34748"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rPr>
            </w:pPr>
            <w:r w:rsidRPr="00B85ADC">
              <w:rPr>
                <w:rFonts w:ascii="Times New Roman" w:hAnsi="Times New Roman" w:cs="Times New Roman"/>
                <w:sz w:val="24"/>
                <w:szCs w:val="24"/>
              </w:rPr>
              <w:t xml:space="preserve"> OW </w:t>
            </w:r>
          </w:p>
        </w:tc>
        <w:tc>
          <w:tcPr>
            <w:tcW w:w="3055" w:type="pct"/>
            <w:gridSpan w:val="6"/>
            <w:tcBorders>
              <w:top w:val="single" w:sz="4" w:space="0" w:color="000000"/>
              <w:bottom w:val="single" w:sz="4" w:space="0" w:color="000000"/>
            </w:tcBorders>
            <w:shd w:val="clear" w:color="auto" w:fill="auto"/>
          </w:tcPr>
          <w:p w14:paraId="12927A3D"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vertAlign w:val="subscript"/>
              </w:rPr>
            </w:pPr>
            <w:r w:rsidRPr="00B85ADC">
              <w:rPr>
                <w:rFonts w:ascii="Times New Roman" w:hAnsi="Times New Roman" w:cs="Times New Roman"/>
                <w:sz w:val="24"/>
                <w:szCs w:val="24"/>
              </w:rPr>
              <w:t xml:space="preserve">Worst criterion: </w:t>
            </w:r>
            <w:r>
              <w:rPr>
                <w:rFonts w:ascii="Times New Roman" w:hAnsi="Times New Roman" w:cs="Times New Roman"/>
                <w:b/>
                <w:i/>
                <w:sz w:val="24"/>
                <w:szCs w:val="24"/>
              </w:rPr>
              <w:t>OG6</w:t>
            </w:r>
          </w:p>
        </w:tc>
      </w:tr>
      <w:tr w:rsidR="007A25FA" w:rsidRPr="00B85ADC" w14:paraId="5E27B761" w14:textId="77777777" w:rsidTr="004D5A22">
        <w:trPr>
          <w:gridAfter w:val="1"/>
          <w:wAfter w:w="299" w:type="pct"/>
          <w:trHeight w:val="286"/>
        </w:trPr>
        <w:tc>
          <w:tcPr>
            <w:tcW w:w="1646" w:type="pct"/>
            <w:gridSpan w:val="2"/>
            <w:tcBorders>
              <w:top w:val="single" w:sz="4" w:space="0" w:color="000000"/>
            </w:tcBorders>
            <w:shd w:val="clear" w:color="auto" w:fill="auto"/>
          </w:tcPr>
          <w:p w14:paraId="6F4301B0" w14:textId="77777777" w:rsidR="007A25FA" w:rsidRPr="00B85ADC" w:rsidRDefault="007A25FA" w:rsidP="004D5A22">
            <w:pPr>
              <w:tabs>
                <w:tab w:val="right" w:pos="9072"/>
              </w:tabs>
              <w:snapToGrid w:val="0"/>
              <w:spacing w:after="0" w:line="240" w:lineRule="auto"/>
              <w:rPr>
                <w:rFonts w:ascii="Times New Roman" w:hAnsi="Times New Roman" w:cs="Times New Roman"/>
                <w:i/>
                <w:sz w:val="24"/>
                <w:szCs w:val="24"/>
                <w:vertAlign w:val="subscript"/>
              </w:rPr>
            </w:pPr>
            <w:r>
              <w:rPr>
                <w:rFonts w:ascii="Times New Roman" w:hAnsi="Times New Roman" w:cs="Times New Roman"/>
                <w:b/>
                <w:i/>
                <w:sz w:val="24"/>
                <w:szCs w:val="24"/>
              </w:rPr>
              <w:t>OG1</w:t>
            </w:r>
          </w:p>
        </w:tc>
        <w:tc>
          <w:tcPr>
            <w:tcW w:w="3055" w:type="pct"/>
            <w:gridSpan w:val="6"/>
            <w:tcBorders>
              <w:top w:val="single" w:sz="4" w:space="0" w:color="000000"/>
            </w:tcBorders>
            <w:shd w:val="clear" w:color="auto" w:fill="auto"/>
          </w:tcPr>
          <w:p w14:paraId="78A49CFE"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7A25FA" w:rsidRPr="00B85ADC" w14:paraId="56C25616" w14:textId="77777777" w:rsidTr="004D5A22">
        <w:trPr>
          <w:gridAfter w:val="1"/>
          <w:wAfter w:w="299" w:type="pct"/>
          <w:trHeight w:val="272"/>
        </w:trPr>
        <w:tc>
          <w:tcPr>
            <w:tcW w:w="1646" w:type="pct"/>
            <w:gridSpan w:val="2"/>
            <w:shd w:val="clear" w:color="auto" w:fill="auto"/>
          </w:tcPr>
          <w:p w14:paraId="34B2EEDD" w14:textId="77777777" w:rsidR="007A25FA" w:rsidRPr="00B85ADC" w:rsidRDefault="007A25FA" w:rsidP="004D5A22">
            <w:pPr>
              <w:tabs>
                <w:tab w:val="right" w:pos="9072"/>
              </w:tabs>
              <w:snapToGrid w:val="0"/>
              <w:spacing w:after="0" w:line="240" w:lineRule="auto"/>
              <w:rPr>
                <w:rFonts w:ascii="Times New Roman" w:hAnsi="Times New Roman" w:cs="Times New Roman"/>
                <w:i/>
                <w:sz w:val="24"/>
                <w:szCs w:val="24"/>
              </w:rPr>
            </w:pPr>
            <w:r>
              <w:rPr>
                <w:rFonts w:ascii="Times New Roman" w:hAnsi="Times New Roman" w:cs="Times New Roman"/>
                <w:b/>
                <w:i/>
                <w:sz w:val="24"/>
                <w:szCs w:val="24"/>
              </w:rPr>
              <w:t>OG2</w:t>
            </w:r>
          </w:p>
        </w:tc>
        <w:tc>
          <w:tcPr>
            <w:tcW w:w="3055" w:type="pct"/>
            <w:gridSpan w:val="6"/>
            <w:shd w:val="clear" w:color="auto" w:fill="auto"/>
          </w:tcPr>
          <w:p w14:paraId="4F8259F8" w14:textId="77777777" w:rsidR="007A25FA" w:rsidRPr="00B85ADC" w:rsidRDefault="007A25FA" w:rsidP="004D5A22">
            <w:pPr>
              <w:tabs>
                <w:tab w:val="right" w:pos="9072"/>
              </w:tabs>
              <w:snapToGrid w:val="0"/>
              <w:spacing w:after="0" w:line="240" w:lineRule="auto"/>
              <w:rPr>
                <w:rFonts w:ascii="Times New Roman" w:hAnsi="Times New Roman" w:cs="Times New Roman"/>
                <w:iCs/>
                <w:sz w:val="24"/>
                <w:szCs w:val="24"/>
              </w:rPr>
            </w:pPr>
            <w:r>
              <w:rPr>
                <w:rFonts w:ascii="Times New Roman" w:hAnsi="Times New Roman" w:cs="Times New Roman"/>
                <w:iCs/>
                <w:sz w:val="24"/>
                <w:szCs w:val="24"/>
              </w:rPr>
              <w:t>2</w:t>
            </w:r>
          </w:p>
        </w:tc>
      </w:tr>
      <w:tr w:rsidR="007A25FA" w:rsidRPr="00B85ADC" w14:paraId="611CC8A3" w14:textId="77777777" w:rsidTr="004D5A22">
        <w:trPr>
          <w:gridAfter w:val="1"/>
          <w:wAfter w:w="299" w:type="pct"/>
          <w:trHeight w:val="272"/>
        </w:trPr>
        <w:tc>
          <w:tcPr>
            <w:tcW w:w="1646" w:type="pct"/>
            <w:gridSpan w:val="2"/>
            <w:shd w:val="clear" w:color="auto" w:fill="auto"/>
          </w:tcPr>
          <w:p w14:paraId="786D5F68" w14:textId="77777777" w:rsidR="007A25FA" w:rsidRPr="00B85ADC" w:rsidRDefault="007A25FA" w:rsidP="004D5A22">
            <w:pPr>
              <w:tabs>
                <w:tab w:val="right" w:pos="9072"/>
              </w:tabs>
              <w:snapToGrid w:val="0"/>
              <w:spacing w:after="0" w:line="240" w:lineRule="auto"/>
              <w:rPr>
                <w:rFonts w:ascii="Times New Roman" w:hAnsi="Times New Roman" w:cs="Times New Roman"/>
                <w:i/>
                <w:sz w:val="24"/>
                <w:szCs w:val="24"/>
                <w:vertAlign w:val="subscript"/>
              </w:rPr>
            </w:pPr>
            <w:r>
              <w:rPr>
                <w:rFonts w:ascii="Times New Roman" w:hAnsi="Times New Roman" w:cs="Times New Roman"/>
                <w:b/>
                <w:i/>
                <w:sz w:val="24"/>
                <w:szCs w:val="24"/>
              </w:rPr>
              <w:t>OG3</w:t>
            </w:r>
          </w:p>
        </w:tc>
        <w:tc>
          <w:tcPr>
            <w:tcW w:w="3055" w:type="pct"/>
            <w:gridSpan w:val="6"/>
            <w:shd w:val="clear" w:color="auto" w:fill="auto"/>
          </w:tcPr>
          <w:p w14:paraId="16F21BAF"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r>
      <w:tr w:rsidR="007A25FA" w:rsidRPr="00B85ADC" w14:paraId="7372B1EA" w14:textId="77777777" w:rsidTr="004D5A22">
        <w:trPr>
          <w:gridAfter w:val="1"/>
          <w:wAfter w:w="299" w:type="pct"/>
          <w:trHeight w:val="272"/>
        </w:trPr>
        <w:tc>
          <w:tcPr>
            <w:tcW w:w="1646" w:type="pct"/>
            <w:gridSpan w:val="2"/>
            <w:shd w:val="clear" w:color="auto" w:fill="auto"/>
          </w:tcPr>
          <w:p w14:paraId="2849FAAB" w14:textId="77777777" w:rsidR="007A25FA" w:rsidRPr="00B85ADC" w:rsidRDefault="007A25FA" w:rsidP="004D5A22">
            <w:pPr>
              <w:tabs>
                <w:tab w:val="right" w:pos="9072"/>
              </w:tabs>
              <w:snapToGrid w:val="0"/>
              <w:spacing w:after="0" w:line="240" w:lineRule="auto"/>
              <w:rPr>
                <w:rFonts w:ascii="Times New Roman" w:hAnsi="Times New Roman" w:cs="Times New Roman"/>
                <w:i/>
                <w:sz w:val="24"/>
                <w:szCs w:val="24"/>
                <w:vertAlign w:val="subscript"/>
              </w:rPr>
            </w:pPr>
            <w:r>
              <w:rPr>
                <w:rFonts w:ascii="Times New Roman" w:hAnsi="Times New Roman" w:cs="Times New Roman"/>
                <w:b/>
                <w:i/>
                <w:sz w:val="24"/>
                <w:szCs w:val="24"/>
              </w:rPr>
              <w:t>OG4</w:t>
            </w:r>
          </w:p>
        </w:tc>
        <w:tc>
          <w:tcPr>
            <w:tcW w:w="3055" w:type="pct"/>
            <w:gridSpan w:val="6"/>
            <w:shd w:val="clear" w:color="auto" w:fill="auto"/>
          </w:tcPr>
          <w:p w14:paraId="392249B7"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7A25FA" w:rsidRPr="00B85ADC" w14:paraId="54CDEF55" w14:textId="77777777" w:rsidTr="004D5A22">
        <w:trPr>
          <w:gridAfter w:val="1"/>
          <w:wAfter w:w="299" w:type="pct"/>
          <w:trHeight w:val="272"/>
        </w:trPr>
        <w:tc>
          <w:tcPr>
            <w:tcW w:w="1646" w:type="pct"/>
            <w:gridSpan w:val="2"/>
            <w:shd w:val="clear" w:color="auto" w:fill="auto"/>
          </w:tcPr>
          <w:p w14:paraId="1220664E" w14:textId="77777777" w:rsidR="007A25FA" w:rsidRDefault="007A25FA" w:rsidP="004D5A22">
            <w:pPr>
              <w:tabs>
                <w:tab w:val="right" w:pos="9072"/>
              </w:tabs>
              <w:snapToGrid w:val="0"/>
              <w:spacing w:after="0" w:line="240" w:lineRule="auto"/>
              <w:rPr>
                <w:rFonts w:ascii="Times New Roman" w:hAnsi="Times New Roman" w:cs="Times New Roman"/>
                <w:b/>
                <w:i/>
                <w:sz w:val="24"/>
                <w:szCs w:val="24"/>
              </w:rPr>
            </w:pPr>
            <w:r>
              <w:rPr>
                <w:rFonts w:ascii="Times New Roman" w:hAnsi="Times New Roman" w:cs="Times New Roman"/>
                <w:b/>
                <w:i/>
                <w:sz w:val="24"/>
                <w:szCs w:val="24"/>
              </w:rPr>
              <w:t>OG5</w:t>
            </w:r>
          </w:p>
        </w:tc>
        <w:tc>
          <w:tcPr>
            <w:tcW w:w="3055" w:type="pct"/>
            <w:gridSpan w:val="6"/>
            <w:shd w:val="clear" w:color="auto" w:fill="auto"/>
          </w:tcPr>
          <w:p w14:paraId="00018167"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7A25FA" w:rsidRPr="00B85ADC" w14:paraId="3D0FAE69" w14:textId="77777777" w:rsidTr="004D5A22">
        <w:trPr>
          <w:gridAfter w:val="1"/>
          <w:wAfter w:w="299" w:type="pct"/>
          <w:trHeight w:val="272"/>
        </w:trPr>
        <w:tc>
          <w:tcPr>
            <w:tcW w:w="1646" w:type="pct"/>
            <w:gridSpan w:val="2"/>
            <w:tcBorders>
              <w:bottom w:val="single" w:sz="4" w:space="0" w:color="auto"/>
            </w:tcBorders>
            <w:shd w:val="clear" w:color="auto" w:fill="auto"/>
          </w:tcPr>
          <w:p w14:paraId="7B638271" w14:textId="77777777" w:rsidR="007A25FA" w:rsidRPr="00B85ADC" w:rsidRDefault="007A25FA" w:rsidP="004D5A22">
            <w:pPr>
              <w:tabs>
                <w:tab w:val="right" w:pos="9072"/>
              </w:tabs>
              <w:snapToGrid w:val="0"/>
              <w:spacing w:after="0" w:line="240" w:lineRule="auto"/>
              <w:rPr>
                <w:rFonts w:ascii="Times New Roman" w:hAnsi="Times New Roman" w:cs="Times New Roman"/>
                <w:b/>
                <w:i/>
                <w:sz w:val="24"/>
                <w:szCs w:val="24"/>
              </w:rPr>
            </w:pPr>
            <w:r>
              <w:rPr>
                <w:rFonts w:ascii="Times New Roman" w:hAnsi="Times New Roman" w:cs="Times New Roman"/>
                <w:b/>
                <w:i/>
                <w:sz w:val="24"/>
                <w:szCs w:val="24"/>
              </w:rPr>
              <w:t>OG6</w:t>
            </w:r>
          </w:p>
        </w:tc>
        <w:tc>
          <w:tcPr>
            <w:tcW w:w="3055" w:type="pct"/>
            <w:gridSpan w:val="6"/>
            <w:tcBorders>
              <w:bottom w:val="single" w:sz="4" w:space="0" w:color="auto"/>
            </w:tcBorders>
            <w:shd w:val="clear" w:color="auto" w:fill="auto"/>
          </w:tcPr>
          <w:p w14:paraId="33902CB3"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bl>
    <w:p w14:paraId="1DA2D4C1" w14:textId="0D6C15AD" w:rsidR="007A25FA" w:rsidRDefault="007A25FA" w:rsidP="007A25FA">
      <w:pPr>
        <w:spacing w:line="360" w:lineRule="auto"/>
        <w:jc w:val="both"/>
        <w:rPr>
          <w:rFonts w:ascii="Times New Roman" w:hAnsi="Times New Roman" w:cs="Times New Roman"/>
          <w:sz w:val="24"/>
          <w:szCs w:val="24"/>
        </w:rPr>
      </w:pPr>
    </w:p>
    <w:p w14:paraId="06884094" w14:textId="77777777" w:rsidR="007A25FA" w:rsidRPr="00B85ADC" w:rsidRDefault="007A25FA" w:rsidP="007A25FA">
      <w:pPr>
        <w:spacing w:line="360" w:lineRule="auto"/>
        <w:jc w:val="both"/>
        <w:rPr>
          <w:rFonts w:ascii="Times New Roman" w:hAnsi="Times New Roman" w:cs="Times New Roman"/>
          <w:sz w:val="24"/>
          <w:szCs w:val="24"/>
        </w:rPr>
      </w:pPr>
    </w:p>
    <w:p w14:paraId="0AC8A517" w14:textId="77777777" w:rsidR="007A25FA" w:rsidRPr="008E0994" w:rsidRDefault="007A25FA" w:rsidP="007A25FA">
      <w:pPr>
        <w:keepNext/>
        <w:spacing w:after="0" w:line="240" w:lineRule="auto"/>
        <w:jc w:val="center"/>
        <w:rPr>
          <w:rFonts w:ascii="Bookman Old Style" w:hAnsi="Bookman Old Style" w:cs="Times New Roman"/>
          <w:b/>
          <w:i/>
          <w:sz w:val="18"/>
          <w:szCs w:val="18"/>
        </w:rPr>
      </w:pPr>
      <w:r>
        <w:rPr>
          <w:rFonts w:ascii="Bookman Old Style" w:hAnsi="Bookman Old Style" w:cs="Times New Roman"/>
          <w:b/>
          <w:i/>
          <w:sz w:val="18"/>
          <w:szCs w:val="18"/>
        </w:rPr>
        <w:t>Appendix 6</w:t>
      </w:r>
      <w:r w:rsidRPr="008E0994">
        <w:rPr>
          <w:rFonts w:ascii="Bookman Old Style" w:hAnsi="Bookman Old Style" w:cs="Times New Roman"/>
          <w:b/>
          <w:i/>
          <w:sz w:val="18"/>
          <w:szCs w:val="18"/>
        </w:rPr>
        <w:t xml:space="preserve"> Pairwise comparison for Regulatory and Institutional (RI) sub criteria by manager 1</w:t>
      </w:r>
    </w:p>
    <w:tbl>
      <w:tblPr>
        <w:tblW w:w="4554" w:type="pct"/>
        <w:tblLook w:val="0000" w:firstRow="0" w:lastRow="0" w:firstColumn="0" w:lastColumn="0" w:noHBand="0" w:noVBand="0"/>
      </w:tblPr>
      <w:tblGrid>
        <w:gridCol w:w="987"/>
        <w:gridCol w:w="1286"/>
        <w:gridCol w:w="1077"/>
        <w:gridCol w:w="229"/>
        <w:gridCol w:w="1167"/>
        <w:gridCol w:w="1305"/>
        <w:gridCol w:w="2170"/>
      </w:tblGrid>
      <w:tr w:rsidR="007A25FA" w:rsidRPr="00B85ADC" w14:paraId="134E528D" w14:textId="77777777" w:rsidTr="004D5A22">
        <w:trPr>
          <w:gridAfter w:val="1"/>
          <w:wAfter w:w="1319" w:type="pct"/>
          <w:trHeight w:val="300"/>
        </w:trPr>
        <w:tc>
          <w:tcPr>
            <w:tcW w:w="600" w:type="pct"/>
            <w:tcBorders>
              <w:top w:val="single" w:sz="4" w:space="0" w:color="000000"/>
              <w:bottom w:val="single" w:sz="4" w:space="0" w:color="000000"/>
            </w:tcBorders>
            <w:shd w:val="clear" w:color="auto" w:fill="auto"/>
          </w:tcPr>
          <w:p w14:paraId="4E7226F1"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rPr>
            </w:pPr>
            <w:r w:rsidRPr="00B85ADC">
              <w:rPr>
                <w:rFonts w:ascii="Times New Roman" w:hAnsi="Times New Roman" w:cs="Times New Roman"/>
                <w:sz w:val="24"/>
                <w:szCs w:val="24"/>
              </w:rPr>
              <w:t> BO</w:t>
            </w:r>
          </w:p>
        </w:tc>
        <w:tc>
          <w:tcPr>
            <w:tcW w:w="782" w:type="pct"/>
            <w:tcBorders>
              <w:top w:val="single" w:sz="4" w:space="0" w:color="000000"/>
              <w:bottom w:val="single" w:sz="4" w:space="0" w:color="000000"/>
            </w:tcBorders>
            <w:shd w:val="clear" w:color="auto" w:fill="auto"/>
          </w:tcPr>
          <w:p w14:paraId="0C4CBF40" w14:textId="77777777" w:rsidR="007A25FA" w:rsidRPr="00B85ADC" w:rsidRDefault="007A25FA" w:rsidP="004D5A22">
            <w:pPr>
              <w:tabs>
                <w:tab w:val="right" w:pos="9072"/>
              </w:tabs>
              <w:snapToGrid w:val="0"/>
              <w:spacing w:after="0" w:line="240" w:lineRule="auto"/>
              <w:rPr>
                <w:rFonts w:ascii="Times New Roman" w:hAnsi="Times New Roman" w:cs="Times New Roman"/>
                <w:b/>
                <w:i/>
                <w:sz w:val="16"/>
                <w:szCs w:val="16"/>
              </w:rPr>
            </w:pPr>
            <w:r>
              <w:rPr>
                <w:rFonts w:ascii="Times New Roman" w:hAnsi="Times New Roman" w:cs="Times New Roman"/>
                <w:b/>
                <w:i/>
                <w:sz w:val="16"/>
                <w:szCs w:val="16"/>
              </w:rPr>
              <w:t>RI1</w:t>
            </w:r>
          </w:p>
          <w:p w14:paraId="7751A99A" w14:textId="77777777" w:rsidR="007A25FA" w:rsidRPr="00B85ADC" w:rsidRDefault="007A25FA" w:rsidP="004D5A22">
            <w:pPr>
              <w:tabs>
                <w:tab w:val="right" w:pos="9072"/>
              </w:tabs>
              <w:snapToGrid w:val="0"/>
              <w:spacing w:after="0" w:line="240" w:lineRule="auto"/>
              <w:rPr>
                <w:rFonts w:ascii="Times New Roman" w:hAnsi="Times New Roman" w:cs="Times New Roman"/>
                <w:b/>
                <w:i/>
                <w:sz w:val="16"/>
                <w:szCs w:val="16"/>
              </w:rPr>
            </w:pPr>
            <w:r w:rsidRPr="00B85ADC">
              <w:rPr>
                <w:rFonts w:ascii="Times New Roman" w:hAnsi="Times New Roman" w:cs="Times New Roman"/>
                <w:b/>
                <w:i/>
                <w:sz w:val="16"/>
                <w:szCs w:val="16"/>
              </w:rPr>
              <w:t> </w:t>
            </w:r>
          </w:p>
          <w:p w14:paraId="12E4715C" w14:textId="77777777" w:rsidR="007A25FA" w:rsidRPr="00B85ADC" w:rsidRDefault="007A25FA" w:rsidP="004D5A22">
            <w:pPr>
              <w:tabs>
                <w:tab w:val="right" w:pos="9072"/>
              </w:tabs>
              <w:snapToGrid w:val="0"/>
              <w:spacing w:after="0" w:line="240" w:lineRule="auto"/>
              <w:rPr>
                <w:rFonts w:ascii="Times New Roman" w:hAnsi="Times New Roman" w:cs="Times New Roman"/>
                <w:b/>
                <w:i/>
                <w:sz w:val="16"/>
                <w:szCs w:val="16"/>
                <w:vertAlign w:val="subscript"/>
              </w:rPr>
            </w:pPr>
          </w:p>
        </w:tc>
        <w:tc>
          <w:tcPr>
            <w:tcW w:w="794" w:type="pct"/>
            <w:gridSpan w:val="2"/>
            <w:tcBorders>
              <w:top w:val="single" w:sz="4" w:space="0" w:color="000000"/>
              <w:bottom w:val="single" w:sz="4" w:space="0" w:color="000000"/>
            </w:tcBorders>
            <w:shd w:val="clear" w:color="auto" w:fill="auto"/>
          </w:tcPr>
          <w:p w14:paraId="60DD8600" w14:textId="77777777" w:rsidR="007A25FA" w:rsidRPr="00B85ADC" w:rsidRDefault="007A25FA" w:rsidP="004D5A22">
            <w:pPr>
              <w:tabs>
                <w:tab w:val="right" w:pos="9072"/>
              </w:tabs>
              <w:snapToGrid w:val="0"/>
              <w:spacing w:after="0" w:line="240" w:lineRule="auto"/>
              <w:rPr>
                <w:rFonts w:ascii="Times New Roman" w:hAnsi="Times New Roman" w:cs="Times New Roman"/>
                <w:b/>
                <w:i/>
                <w:sz w:val="16"/>
                <w:szCs w:val="16"/>
                <w:vertAlign w:val="subscript"/>
              </w:rPr>
            </w:pPr>
            <w:r>
              <w:rPr>
                <w:rFonts w:ascii="Times New Roman" w:hAnsi="Times New Roman" w:cs="Times New Roman"/>
                <w:b/>
                <w:i/>
                <w:sz w:val="16"/>
                <w:szCs w:val="16"/>
              </w:rPr>
              <w:t>RI2</w:t>
            </w:r>
          </w:p>
        </w:tc>
        <w:tc>
          <w:tcPr>
            <w:tcW w:w="710" w:type="pct"/>
            <w:tcBorders>
              <w:top w:val="single" w:sz="4" w:space="0" w:color="000000"/>
              <w:bottom w:val="single" w:sz="4" w:space="0" w:color="000000"/>
            </w:tcBorders>
            <w:shd w:val="clear" w:color="auto" w:fill="auto"/>
          </w:tcPr>
          <w:p w14:paraId="2D6A94F4" w14:textId="77777777" w:rsidR="007A25FA" w:rsidRPr="00B85ADC" w:rsidRDefault="007A25FA" w:rsidP="004D5A22">
            <w:pPr>
              <w:tabs>
                <w:tab w:val="right" w:pos="9072"/>
              </w:tabs>
              <w:snapToGrid w:val="0"/>
              <w:spacing w:after="0" w:line="240" w:lineRule="auto"/>
              <w:rPr>
                <w:rFonts w:ascii="Times New Roman" w:hAnsi="Times New Roman" w:cs="Times New Roman"/>
                <w:b/>
                <w:i/>
                <w:sz w:val="16"/>
                <w:szCs w:val="16"/>
                <w:vertAlign w:val="subscript"/>
              </w:rPr>
            </w:pPr>
            <w:r>
              <w:rPr>
                <w:rFonts w:ascii="Times New Roman" w:hAnsi="Times New Roman" w:cs="Times New Roman"/>
                <w:b/>
                <w:i/>
                <w:sz w:val="16"/>
                <w:szCs w:val="16"/>
              </w:rPr>
              <w:t>RI3</w:t>
            </w:r>
          </w:p>
        </w:tc>
        <w:tc>
          <w:tcPr>
            <w:tcW w:w="794" w:type="pct"/>
            <w:tcBorders>
              <w:top w:val="single" w:sz="4" w:space="0" w:color="000000"/>
              <w:bottom w:val="single" w:sz="4" w:space="0" w:color="000000"/>
            </w:tcBorders>
          </w:tcPr>
          <w:p w14:paraId="6CE11E25" w14:textId="77777777" w:rsidR="007A25FA" w:rsidRPr="00B85ADC" w:rsidRDefault="007A25FA" w:rsidP="004D5A22">
            <w:pPr>
              <w:tabs>
                <w:tab w:val="right" w:pos="9072"/>
              </w:tabs>
              <w:snapToGrid w:val="0"/>
              <w:spacing w:after="0" w:line="240" w:lineRule="auto"/>
              <w:rPr>
                <w:rFonts w:ascii="Times New Roman" w:hAnsi="Times New Roman" w:cs="Times New Roman"/>
                <w:b/>
                <w:i/>
                <w:sz w:val="16"/>
                <w:szCs w:val="16"/>
              </w:rPr>
            </w:pPr>
            <w:r>
              <w:rPr>
                <w:rFonts w:ascii="Times New Roman" w:hAnsi="Times New Roman" w:cs="Times New Roman"/>
                <w:b/>
                <w:i/>
                <w:sz w:val="16"/>
                <w:szCs w:val="16"/>
              </w:rPr>
              <w:t>RI4</w:t>
            </w:r>
          </w:p>
        </w:tc>
      </w:tr>
      <w:tr w:rsidR="007A25FA" w:rsidRPr="00B85ADC" w14:paraId="358817DB" w14:textId="77777777" w:rsidTr="004D5A22">
        <w:trPr>
          <w:gridAfter w:val="1"/>
          <w:wAfter w:w="1319" w:type="pct"/>
          <w:trHeight w:val="315"/>
        </w:trPr>
        <w:tc>
          <w:tcPr>
            <w:tcW w:w="600" w:type="pct"/>
            <w:tcBorders>
              <w:top w:val="single" w:sz="4" w:space="0" w:color="000000"/>
              <w:bottom w:val="single" w:sz="4" w:space="0" w:color="000000"/>
            </w:tcBorders>
            <w:shd w:val="clear" w:color="auto" w:fill="auto"/>
          </w:tcPr>
          <w:p w14:paraId="3EC1AE49"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rPr>
            </w:pPr>
            <w:r w:rsidRPr="00B85ADC">
              <w:rPr>
                <w:rFonts w:ascii="Times New Roman" w:hAnsi="Times New Roman" w:cs="Times New Roman"/>
                <w:sz w:val="24"/>
                <w:szCs w:val="24"/>
              </w:rPr>
              <w:t xml:space="preserve">Best criteria: </w:t>
            </w:r>
          </w:p>
          <w:p w14:paraId="2747EFCD" w14:textId="77777777" w:rsidR="007A25FA" w:rsidRPr="00B85ADC" w:rsidRDefault="007A25FA" w:rsidP="004D5A22">
            <w:pPr>
              <w:tabs>
                <w:tab w:val="right" w:pos="9072"/>
              </w:tabs>
              <w:snapToGrid w:val="0"/>
              <w:spacing w:after="0" w:line="240" w:lineRule="auto"/>
              <w:rPr>
                <w:rFonts w:ascii="Times New Roman" w:hAnsi="Times New Roman" w:cs="Times New Roman"/>
                <w:b/>
                <w:sz w:val="24"/>
                <w:szCs w:val="24"/>
                <w:vertAlign w:val="subscript"/>
              </w:rPr>
            </w:pPr>
            <w:r>
              <w:rPr>
                <w:rFonts w:ascii="Times New Roman" w:hAnsi="Times New Roman" w:cs="Times New Roman"/>
                <w:b/>
                <w:i/>
                <w:sz w:val="16"/>
                <w:szCs w:val="16"/>
              </w:rPr>
              <w:t>RI2</w:t>
            </w:r>
          </w:p>
        </w:tc>
        <w:tc>
          <w:tcPr>
            <w:tcW w:w="782" w:type="pct"/>
            <w:tcBorders>
              <w:top w:val="single" w:sz="4" w:space="0" w:color="000000"/>
              <w:bottom w:val="single" w:sz="4" w:space="0" w:color="000000"/>
            </w:tcBorders>
            <w:shd w:val="clear" w:color="auto" w:fill="auto"/>
          </w:tcPr>
          <w:p w14:paraId="0DC757AE"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94" w:type="pct"/>
            <w:gridSpan w:val="2"/>
            <w:tcBorders>
              <w:top w:val="single" w:sz="4" w:space="0" w:color="000000"/>
              <w:bottom w:val="single" w:sz="4" w:space="0" w:color="000000"/>
            </w:tcBorders>
            <w:shd w:val="clear" w:color="auto" w:fill="auto"/>
          </w:tcPr>
          <w:p w14:paraId="337B5746" w14:textId="77777777" w:rsidR="007A25FA" w:rsidRPr="00B85ADC" w:rsidRDefault="007A25FA" w:rsidP="004D5A22">
            <w:pPr>
              <w:tabs>
                <w:tab w:val="right" w:pos="9072"/>
              </w:tabs>
              <w:snapToGrid w:val="0"/>
              <w:spacing w:after="0" w:line="240" w:lineRule="auto"/>
              <w:rPr>
                <w:rFonts w:ascii="Times New Roman" w:hAnsi="Times New Roman" w:cs="Times New Roman"/>
                <w:iCs/>
                <w:sz w:val="24"/>
                <w:szCs w:val="24"/>
              </w:rPr>
            </w:pPr>
            <w:r>
              <w:rPr>
                <w:rFonts w:ascii="Times New Roman" w:hAnsi="Times New Roman" w:cs="Times New Roman"/>
                <w:iCs/>
                <w:sz w:val="24"/>
                <w:szCs w:val="24"/>
              </w:rPr>
              <w:t>1</w:t>
            </w:r>
          </w:p>
        </w:tc>
        <w:tc>
          <w:tcPr>
            <w:tcW w:w="710" w:type="pct"/>
            <w:tcBorders>
              <w:top w:val="single" w:sz="4" w:space="0" w:color="000000"/>
              <w:bottom w:val="single" w:sz="4" w:space="0" w:color="000000"/>
            </w:tcBorders>
            <w:shd w:val="clear" w:color="auto" w:fill="auto"/>
          </w:tcPr>
          <w:p w14:paraId="1DCFE097"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94" w:type="pct"/>
            <w:tcBorders>
              <w:top w:val="single" w:sz="4" w:space="0" w:color="000000"/>
              <w:bottom w:val="single" w:sz="4" w:space="0" w:color="000000"/>
            </w:tcBorders>
          </w:tcPr>
          <w:p w14:paraId="4AE7B142"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r>
      <w:tr w:rsidR="007A25FA" w:rsidRPr="00B85ADC" w14:paraId="1E6A3CF7" w14:textId="77777777" w:rsidTr="004D5A22">
        <w:trPr>
          <w:trHeight w:val="272"/>
        </w:trPr>
        <w:tc>
          <w:tcPr>
            <w:tcW w:w="2037" w:type="pct"/>
            <w:gridSpan w:val="3"/>
            <w:tcBorders>
              <w:top w:val="single" w:sz="4" w:space="0" w:color="000000"/>
              <w:bottom w:val="single" w:sz="4" w:space="0" w:color="000000"/>
            </w:tcBorders>
            <w:shd w:val="clear" w:color="auto" w:fill="auto"/>
          </w:tcPr>
          <w:p w14:paraId="4107EF18"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rPr>
            </w:pPr>
            <w:r w:rsidRPr="00B85ADC">
              <w:rPr>
                <w:rFonts w:ascii="Times New Roman" w:hAnsi="Times New Roman" w:cs="Times New Roman"/>
                <w:sz w:val="24"/>
                <w:szCs w:val="24"/>
              </w:rPr>
              <w:t xml:space="preserve"> OW </w:t>
            </w:r>
          </w:p>
        </w:tc>
        <w:tc>
          <w:tcPr>
            <w:tcW w:w="2963" w:type="pct"/>
            <w:gridSpan w:val="4"/>
            <w:tcBorders>
              <w:top w:val="single" w:sz="4" w:space="0" w:color="000000"/>
              <w:bottom w:val="single" w:sz="4" w:space="0" w:color="000000"/>
            </w:tcBorders>
            <w:shd w:val="clear" w:color="auto" w:fill="auto"/>
          </w:tcPr>
          <w:p w14:paraId="686C50F2"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vertAlign w:val="subscript"/>
              </w:rPr>
            </w:pPr>
            <w:r w:rsidRPr="00B85ADC">
              <w:rPr>
                <w:rFonts w:ascii="Times New Roman" w:hAnsi="Times New Roman" w:cs="Times New Roman"/>
                <w:sz w:val="24"/>
                <w:szCs w:val="24"/>
              </w:rPr>
              <w:t xml:space="preserve">Worst criteria: </w:t>
            </w:r>
            <w:r>
              <w:rPr>
                <w:rFonts w:ascii="Times New Roman" w:hAnsi="Times New Roman" w:cs="Times New Roman"/>
                <w:b/>
                <w:i/>
                <w:sz w:val="18"/>
                <w:szCs w:val="18"/>
              </w:rPr>
              <w:t>RI4</w:t>
            </w:r>
          </w:p>
        </w:tc>
      </w:tr>
      <w:tr w:rsidR="007A25FA" w:rsidRPr="00B85ADC" w14:paraId="41958188" w14:textId="77777777" w:rsidTr="004D5A22">
        <w:trPr>
          <w:trHeight w:val="286"/>
        </w:trPr>
        <w:tc>
          <w:tcPr>
            <w:tcW w:w="2037" w:type="pct"/>
            <w:gridSpan w:val="3"/>
            <w:tcBorders>
              <w:top w:val="single" w:sz="4" w:space="0" w:color="000000"/>
            </w:tcBorders>
            <w:shd w:val="clear" w:color="auto" w:fill="auto"/>
          </w:tcPr>
          <w:p w14:paraId="6CB19C88" w14:textId="77777777" w:rsidR="007A25FA" w:rsidRPr="00B85ADC" w:rsidRDefault="007A25FA" w:rsidP="004D5A22">
            <w:pPr>
              <w:tabs>
                <w:tab w:val="right" w:pos="9072"/>
              </w:tabs>
              <w:snapToGrid w:val="0"/>
              <w:spacing w:after="0" w:line="240" w:lineRule="auto"/>
              <w:rPr>
                <w:rFonts w:ascii="Times New Roman" w:hAnsi="Times New Roman" w:cs="Times New Roman"/>
                <w:b/>
                <w:i/>
                <w:sz w:val="18"/>
                <w:szCs w:val="18"/>
              </w:rPr>
            </w:pPr>
            <w:r>
              <w:rPr>
                <w:rFonts w:ascii="Times New Roman" w:hAnsi="Times New Roman" w:cs="Times New Roman"/>
                <w:b/>
                <w:i/>
                <w:sz w:val="18"/>
                <w:szCs w:val="18"/>
              </w:rPr>
              <w:t>RI1</w:t>
            </w:r>
          </w:p>
        </w:tc>
        <w:tc>
          <w:tcPr>
            <w:tcW w:w="2963" w:type="pct"/>
            <w:gridSpan w:val="4"/>
            <w:tcBorders>
              <w:top w:val="single" w:sz="4" w:space="0" w:color="000000"/>
            </w:tcBorders>
            <w:shd w:val="clear" w:color="auto" w:fill="auto"/>
          </w:tcPr>
          <w:p w14:paraId="74CEEE36"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7A25FA" w:rsidRPr="00B85ADC" w14:paraId="025E1958" w14:textId="77777777" w:rsidTr="004D5A22">
        <w:trPr>
          <w:trHeight w:val="272"/>
        </w:trPr>
        <w:tc>
          <w:tcPr>
            <w:tcW w:w="2037" w:type="pct"/>
            <w:gridSpan w:val="3"/>
            <w:shd w:val="clear" w:color="auto" w:fill="auto"/>
          </w:tcPr>
          <w:p w14:paraId="1F97183F" w14:textId="77777777" w:rsidR="007A25FA" w:rsidRPr="00B85ADC" w:rsidRDefault="007A25FA" w:rsidP="004D5A22">
            <w:pPr>
              <w:tabs>
                <w:tab w:val="right" w:pos="9072"/>
              </w:tabs>
              <w:snapToGrid w:val="0"/>
              <w:spacing w:after="0" w:line="240" w:lineRule="auto"/>
              <w:rPr>
                <w:rFonts w:ascii="Times New Roman" w:hAnsi="Times New Roman" w:cs="Times New Roman"/>
                <w:b/>
                <w:i/>
                <w:sz w:val="18"/>
                <w:szCs w:val="18"/>
              </w:rPr>
            </w:pPr>
            <w:r>
              <w:rPr>
                <w:rFonts w:ascii="Times New Roman" w:hAnsi="Times New Roman" w:cs="Times New Roman"/>
                <w:b/>
                <w:i/>
                <w:sz w:val="18"/>
                <w:szCs w:val="18"/>
              </w:rPr>
              <w:t>RI2</w:t>
            </w:r>
          </w:p>
        </w:tc>
        <w:tc>
          <w:tcPr>
            <w:tcW w:w="2963" w:type="pct"/>
            <w:gridSpan w:val="4"/>
            <w:shd w:val="clear" w:color="auto" w:fill="auto"/>
          </w:tcPr>
          <w:p w14:paraId="0289FA90" w14:textId="77777777" w:rsidR="007A25FA" w:rsidRPr="00B85ADC" w:rsidRDefault="007A25FA" w:rsidP="004D5A22">
            <w:pPr>
              <w:tabs>
                <w:tab w:val="right" w:pos="9072"/>
              </w:tabs>
              <w:snapToGrid w:val="0"/>
              <w:spacing w:after="0" w:line="240" w:lineRule="auto"/>
              <w:rPr>
                <w:rFonts w:ascii="Times New Roman" w:hAnsi="Times New Roman" w:cs="Times New Roman"/>
                <w:iCs/>
                <w:sz w:val="24"/>
                <w:szCs w:val="24"/>
              </w:rPr>
            </w:pPr>
            <w:r>
              <w:rPr>
                <w:rFonts w:ascii="Times New Roman" w:hAnsi="Times New Roman" w:cs="Times New Roman"/>
                <w:iCs/>
                <w:sz w:val="24"/>
                <w:szCs w:val="24"/>
              </w:rPr>
              <w:t>7</w:t>
            </w:r>
          </w:p>
        </w:tc>
      </w:tr>
      <w:tr w:rsidR="007A25FA" w:rsidRPr="00B85ADC" w14:paraId="0F4FF5C6" w14:textId="77777777" w:rsidTr="004D5A22">
        <w:trPr>
          <w:trHeight w:val="272"/>
        </w:trPr>
        <w:tc>
          <w:tcPr>
            <w:tcW w:w="2037" w:type="pct"/>
            <w:gridSpan w:val="3"/>
            <w:shd w:val="clear" w:color="auto" w:fill="auto"/>
          </w:tcPr>
          <w:p w14:paraId="6EFEECD5" w14:textId="77777777" w:rsidR="007A25FA" w:rsidRPr="00B85ADC" w:rsidRDefault="007A25FA" w:rsidP="004D5A22">
            <w:pPr>
              <w:tabs>
                <w:tab w:val="right" w:pos="9072"/>
              </w:tabs>
              <w:snapToGrid w:val="0"/>
              <w:spacing w:after="0" w:line="240" w:lineRule="auto"/>
              <w:rPr>
                <w:rFonts w:ascii="Times New Roman" w:hAnsi="Times New Roman" w:cs="Times New Roman"/>
                <w:i/>
                <w:sz w:val="18"/>
                <w:szCs w:val="18"/>
                <w:vertAlign w:val="subscript"/>
              </w:rPr>
            </w:pPr>
            <w:r>
              <w:rPr>
                <w:rFonts w:ascii="Times New Roman" w:hAnsi="Times New Roman" w:cs="Times New Roman"/>
                <w:b/>
                <w:i/>
                <w:sz w:val="18"/>
                <w:szCs w:val="18"/>
              </w:rPr>
              <w:t>RI3</w:t>
            </w:r>
          </w:p>
        </w:tc>
        <w:tc>
          <w:tcPr>
            <w:tcW w:w="2963" w:type="pct"/>
            <w:gridSpan w:val="4"/>
            <w:shd w:val="clear" w:color="auto" w:fill="auto"/>
          </w:tcPr>
          <w:p w14:paraId="44D08A21"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7A25FA" w:rsidRPr="00B85ADC" w14:paraId="67DFB63B" w14:textId="77777777" w:rsidTr="004D5A22">
        <w:trPr>
          <w:trHeight w:val="272"/>
        </w:trPr>
        <w:tc>
          <w:tcPr>
            <w:tcW w:w="2037" w:type="pct"/>
            <w:gridSpan w:val="3"/>
            <w:tcBorders>
              <w:bottom w:val="single" w:sz="4" w:space="0" w:color="auto"/>
            </w:tcBorders>
            <w:shd w:val="clear" w:color="auto" w:fill="auto"/>
          </w:tcPr>
          <w:p w14:paraId="099461FC" w14:textId="77777777" w:rsidR="007A25FA" w:rsidRPr="00B85ADC" w:rsidRDefault="007A25FA" w:rsidP="004D5A22">
            <w:pPr>
              <w:tabs>
                <w:tab w:val="right" w:pos="9072"/>
              </w:tabs>
              <w:snapToGrid w:val="0"/>
              <w:spacing w:after="0" w:line="240" w:lineRule="auto"/>
              <w:rPr>
                <w:rFonts w:ascii="Times New Roman" w:hAnsi="Times New Roman" w:cs="Times New Roman"/>
                <w:b/>
                <w:i/>
                <w:sz w:val="18"/>
                <w:szCs w:val="18"/>
              </w:rPr>
            </w:pPr>
            <w:r>
              <w:rPr>
                <w:rFonts w:ascii="Times New Roman" w:hAnsi="Times New Roman" w:cs="Times New Roman"/>
                <w:b/>
                <w:i/>
                <w:sz w:val="18"/>
                <w:szCs w:val="18"/>
              </w:rPr>
              <w:t>RI4</w:t>
            </w:r>
          </w:p>
        </w:tc>
        <w:tc>
          <w:tcPr>
            <w:tcW w:w="2963" w:type="pct"/>
            <w:gridSpan w:val="4"/>
            <w:tcBorders>
              <w:bottom w:val="single" w:sz="4" w:space="0" w:color="auto"/>
            </w:tcBorders>
            <w:shd w:val="clear" w:color="auto" w:fill="auto"/>
          </w:tcPr>
          <w:p w14:paraId="1C7FA4BD"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bl>
    <w:p w14:paraId="0C5EF1E5" w14:textId="77777777" w:rsidR="007A25FA" w:rsidRDefault="007A25FA" w:rsidP="007A25FA">
      <w:pPr>
        <w:keepNext/>
        <w:spacing w:after="0" w:line="240" w:lineRule="auto"/>
        <w:jc w:val="center"/>
        <w:rPr>
          <w:rFonts w:ascii="Times New Roman" w:hAnsi="Times New Roman" w:cs="Times New Roman"/>
          <w:b/>
          <w:i/>
          <w:sz w:val="20"/>
          <w:szCs w:val="24"/>
        </w:rPr>
      </w:pPr>
    </w:p>
    <w:p w14:paraId="3172865B" w14:textId="77777777" w:rsidR="007A25FA" w:rsidRDefault="007A25FA" w:rsidP="007A25FA">
      <w:pPr>
        <w:keepNext/>
        <w:spacing w:after="0" w:line="240" w:lineRule="auto"/>
        <w:jc w:val="center"/>
        <w:rPr>
          <w:rFonts w:ascii="Times New Roman" w:hAnsi="Times New Roman" w:cs="Times New Roman"/>
          <w:b/>
          <w:i/>
          <w:sz w:val="20"/>
          <w:szCs w:val="24"/>
        </w:rPr>
      </w:pPr>
    </w:p>
    <w:p w14:paraId="11991253" w14:textId="01575E5D" w:rsidR="007A25FA" w:rsidRDefault="007A25FA" w:rsidP="007A25FA">
      <w:pPr>
        <w:keepNext/>
        <w:spacing w:after="0" w:line="240" w:lineRule="auto"/>
        <w:jc w:val="center"/>
        <w:rPr>
          <w:rFonts w:ascii="Times New Roman" w:hAnsi="Times New Roman" w:cs="Times New Roman"/>
          <w:b/>
          <w:i/>
          <w:sz w:val="20"/>
          <w:szCs w:val="24"/>
        </w:rPr>
      </w:pPr>
    </w:p>
    <w:p w14:paraId="0FCBBFAC" w14:textId="77777777" w:rsidR="007A25FA" w:rsidRDefault="007A25FA" w:rsidP="007A25FA">
      <w:pPr>
        <w:keepNext/>
        <w:spacing w:after="0" w:line="240" w:lineRule="auto"/>
        <w:jc w:val="center"/>
        <w:rPr>
          <w:rFonts w:ascii="Times New Roman" w:hAnsi="Times New Roman" w:cs="Times New Roman"/>
          <w:b/>
          <w:i/>
          <w:sz w:val="20"/>
          <w:szCs w:val="24"/>
        </w:rPr>
      </w:pPr>
    </w:p>
    <w:p w14:paraId="7A42BCE6" w14:textId="77777777" w:rsidR="007A25FA" w:rsidRDefault="007A25FA" w:rsidP="007A25FA">
      <w:pPr>
        <w:keepNext/>
        <w:spacing w:after="0" w:line="240" w:lineRule="auto"/>
        <w:jc w:val="center"/>
        <w:rPr>
          <w:rFonts w:ascii="Times New Roman" w:hAnsi="Times New Roman" w:cs="Times New Roman"/>
          <w:b/>
          <w:i/>
          <w:sz w:val="20"/>
          <w:szCs w:val="24"/>
        </w:rPr>
      </w:pPr>
    </w:p>
    <w:p w14:paraId="3860B5A5" w14:textId="0054A3C7" w:rsidR="007A25FA" w:rsidRPr="008E0994" w:rsidRDefault="007A25FA" w:rsidP="007A25FA">
      <w:pPr>
        <w:keepNext/>
        <w:spacing w:after="0" w:line="240" w:lineRule="auto"/>
        <w:jc w:val="center"/>
        <w:rPr>
          <w:rFonts w:ascii="Bookman Old Style" w:hAnsi="Bookman Old Style" w:cs="Times New Roman"/>
          <w:b/>
          <w:i/>
          <w:sz w:val="18"/>
          <w:szCs w:val="18"/>
        </w:rPr>
      </w:pPr>
      <w:r>
        <w:rPr>
          <w:rFonts w:ascii="Bookman Old Style" w:hAnsi="Bookman Old Style" w:cs="Times New Roman"/>
          <w:b/>
          <w:i/>
          <w:sz w:val="18"/>
          <w:szCs w:val="18"/>
        </w:rPr>
        <w:t>Appendix 7</w:t>
      </w:r>
      <w:r w:rsidRPr="008E0994">
        <w:rPr>
          <w:rFonts w:ascii="Bookman Old Style" w:hAnsi="Bookman Old Style" w:cs="Times New Roman"/>
          <w:b/>
          <w:i/>
          <w:sz w:val="18"/>
          <w:szCs w:val="18"/>
        </w:rPr>
        <w:t xml:space="preserve"> Pairwise comparison for Technological and Infrastructural (TI) sub criteria by</w:t>
      </w:r>
    </w:p>
    <w:p w14:paraId="71255D52" w14:textId="4A1BB161" w:rsidR="007A25FA" w:rsidRPr="008E0994" w:rsidRDefault="007A25FA" w:rsidP="007A25FA">
      <w:pPr>
        <w:keepNext/>
        <w:spacing w:after="0" w:line="240" w:lineRule="auto"/>
        <w:jc w:val="center"/>
        <w:rPr>
          <w:rFonts w:ascii="Bookman Old Style" w:hAnsi="Bookman Old Style" w:cs="Times New Roman"/>
          <w:b/>
          <w:i/>
          <w:sz w:val="18"/>
          <w:szCs w:val="18"/>
        </w:rPr>
      </w:pPr>
      <w:r w:rsidRPr="008E0994">
        <w:rPr>
          <w:rFonts w:ascii="Bookman Old Style" w:hAnsi="Bookman Old Style" w:cs="Times New Roman"/>
          <w:b/>
          <w:i/>
          <w:sz w:val="18"/>
          <w:szCs w:val="18"/>
        </w:rPr>
        <w:t>manager 1</w:t>
      </w:r>
    </w:p>
    <w:tbl>
      <w:tblPr>
        <w:tblW w:w="4999" w:type="pct"/>
        <w:tblLook w:val="0000" w:firstRow="0" w:lastRow="0" w:firstColumn="0" w:lastColumn="0" w:noHBand="0" w:noVBand="0"/>
      </w:tblPr>
      <w:tblGrid>
        <w:gridCol w:w="2125"/>
        <w:gridCol w:w="525"/>
        <w:gridCol w:w="525"/>
        <w:gridCol w:w="863"/>
        <w:gridCol w:w="1126"/>
        <w:gridCol w:w="966"/>
        <w:gridCol w:w="966"/>
        <w:gridCol w:w="482"/>
        <w:gridCol w:w="482"/>
        <w:gridCol w:w="964"/>
      </w:tblGrid>
      <w:tr w:rsidR="007A25FA" w:rsidRPr="00B85ADC" w14:paraId="516AE6BF" w14:textId="77777777" w:rsidTr="004D5A22">
        <w:trPr>
          <w:trHeight w:val="300"/>
        </w:trPr>
        <w:tc>
          <w:tcPr>
            <w:tcW w:w="1177" w:type="pct"/>
            <w:tcBorders>
              <w:top w:val="single" w:sz="4" w:space="0" w:color="000000"/>
              <w:bottom w:val="single" w:sz="4" w:space="0" w:color="000000"/>
            </w:tcBorders>
            <w:shd w:val="clear" w:color="auto" w:fill="auto"/>
          </w:tcPr>
          <w:p w14:paraId="4179FF96"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rPr>
            </w:pPr>
            <w:r w:rsidRPr="00B85ADC">
              <w:rPr>
                <w:rFonts w:ascii="Times New Roman" w:hAnsi="Times New Roman" w:cs="Times New Roman"/>
                <w:sz w:val="24"/>
                <w:szCs w:val="24"/>
              </w:rPr>
              <w:t> BO</w:t>
            </w:r>
          </w:p>
        </w:tc>
        <w:tc>
          <w:tcPr>
            <w:tcW w:w="583" w:type="pct"/>
            <w:gridSpan w:val="2"/>
            <w:tcBorders>
              <w:top w:val="single" w:sz="4" w:space="0" w:color="000000"/>
              <w:bottom w:val="single" w:sz="4" w:space="0" w:color="000000"/>
            </w:tcBorders>
            <w:shd w:val="clear" w:color="auto" w:fill="auto"/>
          </w:tcPr>
          <w:p w14:paraId="004EED72" w14:textId="77777777" w:rsidR="007A25FA" w:rsidRPr="00B85ADC" w:rsidRDefault="007A25FA" w:rsidP="004D5A22">
            <w:pPr>
              <w:tabs>
                <w:tab w:val="right" w:pos="9072"/>
              </w:tabs>
              <w:snapToGrid w:val="0"/>
              <w:spacing w:after="0" w:line="240" w:lineRule="auto"/>
              <w:rPr>
                <w:rFonts w:ascii="Times New Roman" w:hAnsi="Times New Roman" w:cs="Times New Roman"/>
                <w:b/>
                <w:i/>
                <w:sz w:val="24"/>
                <w:szCs w:val="24"/>
                <w:vertAlign w:val="subscript"/>
              </w:rPr>
            </w:pPr>
            <w:r>
              <w:rPr>
                <w:rFonts w:ascii="Times New Roman" w:hAnsi="Times New Roman" w:cs="Times New Roman"/>
                <w:b/>
                <w:i/>
                <w:sz w:val="24"/>
                <w:szCs w:val="24"/>
              </w:rPr>
              <w:t>TI1</w:t>
            </w:r>
          </w:p>
        </w:tc>
        <w:tc>
          <w:tcPr>
            <w:tcW w:w="478" w:type="pct"/>
            <w:tcBorders>
              <w:top w:val="single" w:sz="4" w:space="0" w:color="000000"/>
              <w:bottom w:val="single" w:sz="4" w:space="0" w:color="000000"/>
            </w:tcBorders>
            <w:shd w:val="clear" w:color="auto" w:fill="auto"/>
          </w:tcPr>
          <w:p w14:paraId="6EF7DA9F" w14:textId="77777777" w:rsidR="007A25FA" w:rsidRPr="00B85ADC" w:rsidRDefault="007A25FA" w:rsidP="004D5A22">
            <w:pPr>
              <w:tabs>
                <w:tab w:val="right" w:pos="9072"/>
              </w:tabs>
              <w:snapToGrid w:val="0"/>
              <w:spacing w:after="0" w:line="240" w:lineRule="auto"/>
              <w:rPr>
                <w:rFonts w:ascii="Times New Roman" w:hAnsi="Times New Roman" w:cs="Times New Roman"/>
                <w:b/>
                <w:i/>
                <w:sz w:val="24"/>
                <w:szCs w:val="24"/>
                <w:vertAlign w:val="subscript"/>
              </w:rPr>
            </w:pPr>
            <w:r>
              <w:rPr>
                <w:rFonts w:ascii="Times New Roman" w:hAnsi="Times New Roman" w:cs="Times New Roman"/>
                <w:b/>
                <w:i/>
                <w:sz w:val="24"/>
                <w:szCs w:val="24"/>
              </w:rPr>
              <w:t>TI2</w:t>
            </w:r>
          </w:p>
        </w:tc>
        <w:tc>
          <w:tcPr>
            <w:tcW w:w="624" w:type="pct"/>
            <w:tcBorders>
              <w:top w:val="single" w:sz="4" w:space="0" w:color="000000"/>
              <w:bottom w:val="single" w:sz="4" w:space="0" w:color="000000"/>
            </w:tcBorders>
            <w:shd w:val="clear" w:color="auto" w:fill="auto"/>
          </w:tcPr>
          <w:p w14:paraId="358AE60C" w14:textId="77777777" w:rsidR="007A25FA" w:rsidRPr="00B85ADC" w:rsidRDefault="007A25FA" w:rsidP="004D5A22">
            <w:pPr>
              <w:tabs>
                <w:tab w:val="right" w:pos="9072"/>
              </w:tabs>
              <w:snapToGrid w:val="0"/>
              <w:spacing w:after="0" w:line="240" w:lineRule="auto"/>
              <w:rPr>
                <w:rFonts w:ascii="Times New Roman" w:hAnsi="Times New Roman" w:cs="Times New Roman"/>
                <w:b/>
                <w:i/>
                <w:sz w:val="24"/>
                <w:szCs w:val="24"/>
                <w:vertAlign w:val="subscript"/>
              </w:rPr>
            </w:pPr>
            <w:r>
              <w:rPr>
                <w:rFonts w:ascii="Times New Roman" w:hAnsi="Times New Roman" w:cs="Times New Roman"/>
                <w:b/>
                <w:i/>
                <w:sz w:val="24"/>
                <w:szCs w:val="24"/>
              </w:rPr>
              <w:t>TI3</w:t>
            </w:r>
          </w:p>
        </w:tc>
        <w:tc>
          <w:tcPr>
            <w:tcW w:w="535" w:type="pct"/>
            <w:tcBorders>
              <w:top w:val="single" w:sz="4" w:space="0" w:color="000000"/>
              <w:bottom w:val="single" w:sz="4" w:space="0" w:color="000000"/>
            </w:tcBorders>
          </w:tcPr>
          <w:p w14:paraId="2CA82BF5" w14:textId="77777777" w:rsidR="007A25FA" w:rsidRPr="00B85ADC" w:rsidRDefault="007A25FA" w:rsidP="004D5A22">
            <w:pPr>
              <w:tabs>
                <w:tab w:val="right" w:pos="9072"/>
              </w:tabs>
              <w:snapToGrid w:val="0"/>
              <w:spacing w:after="0" w:line="240" w:lineRule="auto"/>
              <w:rPr>
                <w:rFonts w:ascii="Times New Roman" w:hAnsi="Times New Roman" w:cs="Times New Roman"/>
                <w:b/>
                <w:i/>
                <w:sz w:val="24"/>
                <w:szCs w:val="24"/>
              </w:rPr>
            </w:pPr>
            <w:r>
              <w:rPr>
                <w:rFonts w:ascii="Times New Roman" w:hAnsi="Times New Roman" w:cs="Times New Roman"/>
                <w:b/>
                <w:i/>
                <w:sz w:val="24"/>
                <w:szCs w:val="24"/>
              </w:rPr>
              <w:t>TI4</w:t>
            </w:r>
          </w:p>
        </w:tc>
        <w:tc>
          <w:tcPr>
            <w:tcW w:w="535" w:type="pct"/>
            <w:tcBorders>
              <w:top w:val="single" w:sz="4" w:space="0" w:color="000000"/>
              <w:bottom w:val="single" w:sz="4" w:space="0" w:color="000000"/>
            </w:tcBorders>
          </w:tcPr>
          <w:p w14:paraId="4AAB286D" w14:textId="77777777" w:rsidR="007A25FA" w:rsidRPr="00B85ADC" w:rsidRDefault="007A25FA" w:rsidP="004D5A22">
            <w:pPr>
              <w:tabs>
                <w:tab w:val="right" w:pos="9072"/>
              </w:tabs>
              <w:snapToGrid w:val="0"/>
              <w:spacing w:after="0" w:line="240" w:lineRule="auto"/>
              <w:rPr>
                <w:rFonts w:ascii="Times New Roman" w:hAnsi="Times New Roman" w:cs="Times New Roman"/>
                <w:b/>
                <w:i/>
                <w:sz w:val="24"/>
                <w:szCs w:val="24"/>
              </w:rPr>
            </w:pPr>
            <w:r>
              <w:rPr>
                <w:rFonts w:ascii="Times New Roman" w:hAnsi="Times New Roman" w:cs="Times New Roman"/>
                <w:b/>
                <w:i/>
                <w:sz w:val="24"/>
                <w:szCs w:val="24"/>
              </w:rPr>
              <w:t>TI5</w:t>
            </w:r>
          </w:p>
        </w:tc>
        <w:tc>
          <w:tcPr>
            <w:tcW w:w="534" w:type="pct"/>
            <w:gridSpan w:val="2"/>
            <w:tcBorders>
              <w:top w:val="single" w:sz="4" w:space="0" w:color="000000"/>
              <w:bottom w:val="single" w:sz="4" w:space="0" w:color="000000"/>
            </w:tcBorders>
          </w:tcPr>
          <w:p w14:paraId="233AAFF2" w14:textId="77777777" w:rsidR="007A25FA" w:rsidRPr="00B85ADC" w:rsidRDefault="007A25FA" w:rsidP="004D5A22">
            <w:pPr>
              <w:tabs>
                <w:tab w:val="right" w:pos="9072"/>
              </w:tabs>
              <w:snapToGrid w:val="0"/>
              <w:spacing w:after="0" w:line="240" w:lineRule="auto"/>
              <w:rPr>
                <w:rFonts w:ascii="Times New Roman" w:hAnsi="Times New Roman" w:cs="Times New Roman"/>
                <w:b/>
                <w:i/>
                <w:sz w:val="24"/>
                <w:szCs w:val="24"/>
              </w:rPr>
            </w:pPr>
            <w:r>
              <w:rPr>
                <w:rFonts w:ascii="Times New Roman" w:hAnsi="Times New Roman" w:cs="Times New Roman"/>
                <w:b/>
                <w:i/>
                <w:sz w:val="24"/>
                <w:szCs w:val="24"/>
              </w:rPr>
              <w:t>TI6</w:t>
            </w:r>
          </w:p>
        </w:tc>
        <w:tc>
          <w:tcPr>
            <w:tcW w:w="534" w:type="pct"/>
            <w:tcBorders>
              <w:top w:val="single" w:sz="4" w:space="0" w:color="000000"/>
              <w:bottom w:val="single" w:sz="4" w:space="0" w:color="000000"/>
            </w:tcBorders>
          </w:tcPr>
          <w:p w14:paraId="1D7CA24B" w14:textId="77777777" w:rsidR="007A25FA" w:rsidRPr="00B85ADC" w:rsidRDefault="007A25FA" w:rsidP="004D5A22">
            <w:pPr>
              <w:tabs>
                <w:tab w:val="right" w:pos="9072"/>
              </w:tabs>
              <w:snapToGrid w:val="0"/>
              <w:spacing w:after="0" w:line="240" w:lineRule="auto"/>
              <w:rPr>
                <w:rFonts w:ascii="Times New Roman" w:hAnsi="Times New Roman" w:cs="Times New Roman"/>
                <w:b/>
                <w:i/>
                <w:sz w:val="24"/>
                <w:szCs w:val="24"/>
              </w:rPr>
            </w:pPr>
            <w:r>
              <w:rPr>
                <w:rFonts w:ascii="Times New Roman" w:hAnsi="Times New Roman" w:cs="Times New Roman"/>
                <w:b/>
                <w:i/>
                <w:sz w:val="24"/>
                <w:szCs w:val="24"/>
              </w:rPr>
              <w:t>TI7</w:t>
            </w:r>
          </w:p>
        </w:tc>
      </w:tr>
      <w:tr w:rsidR="007A25FA" w:rsidRPr="00B85ADC" w14:paraId="3866C0CF" w14:textId="77777777" w:rsidTr="004D5A22">
        <w:trPr>
          <w:trHeight w:val="315"/>
        </w:trPr>
        <w:tc>
          <w:tcPr>
            <w:tcW w:w="1177" w:type="pct"/>
            <w:tcBorders>
              <w:top w:val="single" w:sz="4" w:space="0" w:color="000000"/>
              <w:bottom w:val="single" w:sz="4" w:space="0" w:color="000000"/>
            </w:tcBorders>
            <w:shd w:val="clear" w:color="auto" w:fill="auto"/>
          </w:tcPr>
          <w:p w14:paraId="0D22FC84"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rPr>
            </w:pPr>
            <w:r w:rsidRPr="00B85ADC">
              <w:rPr>
                <w:rFonts w:ascii="Times New Roman" w:hAnsi="Times New Roman" w:cs="Times New Roman"/>
                <w:sz w:val="24"/>
                <w:szCs w:val="24"/>
              </w:rPr>
              <w:t xml:space="preserve">Best criterion: </w:t>
            </w:r>
          </w:p>
          <w:p w14:paraId="123E003D" w14:textId="77777777" w:rsidR="007A25FA" w:rsidRPr="00B85ADC" w:rsidRDefault="007A25FA" w:rsidP="004D5A22">
            <w:pPr>
              <w:tabs>
                <w:tab w:val="right" w:pos="9072"/>
              </w:tabs>
              <w:snapToGrid w:val="0"/>
              <w:spacing w:after="0" w:line="240" w:lineRule="auto"/>
              <w:rPr>
                <w:rFonts w:ascii="Times New Roman" w:hAnsi="Times New Roman" w:cs="Times New Roman"/>
                <w:b/>
                <w:sz w:val="24"/>
                <w:szCs w:val="24"/>
                <w:vertAlign w:val="subscript"/>
              </w:rPr>
            </w:pPr>
            <w:r>
              <w:rPr>
                <w:rFonts w:ascii="Times New Roman" w:hAnsi="Times New Roman" w:cs="Times New Roman"/>
                <w:b/>
                <w:i/>
                <w:sz w:val="24"/>
                <w:szCs w:val="24"/>
              </w:rPr>
              <w:t>TI1</w:t>
            </w:r>
          </w:p>
        </w:tc>
        <w:tc>
          <w:tcPr>
            <w:tcW w:w="583" w:type="pct"/>
            <w:gridSpan w:val="2"/>
            <w:tcBorders>
              <w:top w:val="single" w:sz="4" w:space="0" w:color="000000"/>
              <w:bottom w:val="single" w:sz="4" w:space="0" w:color="000000"/>
            </w:tcBorders>
            <w:shd w:val="clear" w:color="auto" w:fill="auto"/>
          </w:tcPr>
          <w:p w14:paraId="6F9BE50C"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478" w:type="pct"/>
            <w:tcBorders>
              <w:top w:val="single" w:sz="4" w:space="0" w:color="000000"/>
              <w:bottom w:val="single" w:sz="4" w:space="0" w:color="000000"/>
            </w:tcBorders>
            <w:shd w:val="clear" w:color="auto" w:fill="auto"/>
          </w:tcPr>
          <w:p w14:paraId="4AAEE2BD" w14:textId="77777777" w:rsidR="007A25FA" w:rsidRPr="00B85ADC" w:rsidRDefault="007A25FA" w:rsidP="004D5A22">
            <w:pPr>
              <w:tabs>
                <w:tab w:val="right" w:pos="9072"/>
              </w:tabs>
              <w:snapToGrid w:val="0"/>
              <w:spacing w:after="0" w:line="240" w:lineRule="auto"/>
              <w:rPr>
                <w:rFonts w:ascii="Times New Roman" w:hAnsi="Times New Roman" w:cs="Times New Roman"/>
                <w:iCs/>
                <w:sz w:val="24"/>
                <w:szCs w:val="24"/>
              </w:rPr>
            </w:pPr>
            <w:r>
              <w:rPr>
                <w:rFonts w:ascii="Times New Roman" w:hAnsi="Times New Roman" w:cs="Times New Roman"/>
                <w:iCs/>
                <w:sz w:val="24"/>
                <w:szCs w:val="24"/>
              </w:rPr>
              <w:t>4</w:t>
            </w:r>
          </w:p>
        </w:tc>
        <w:tc>
          <w:tcPr>
            <w:tcW w:w="624" w:type="pct"/>
            <w:tcBorders>
              <w:top w:val="single" w:sz="4" w:space="0" w:color="000000"/>
              <w:bottom w:val="single" w:sz="4" w:space="0" w:color="000000"/>
            </w:tcBorders>
            <w:shd w:val="clear" w:color="auto" w:fill="auto"/>
          </w:tcPr>
          <w:p w14:paraId="323D3D5C"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535" w:type="pct"/>
            <w:tcBorders>
              <w:top w:val="single" w:sz="4" w:space="0" w:color="000000"/>
              <w:bottom w:val="single" w:sz="4" w:space="0" w:color="000000"/>
            </w:tcBorders>
          </w:tcPr>
          <w:p w14:paraId="7267BDF2"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535" w:type="pct"/>
            <w:tcBorders>
              <w:top w:val="single" w:sz="4" w:space="0" w:color="000000"/>
              <w:bottom w:val="single" w:sz="4" w:space="0" w:color="000000"/>
            </w:tcBorders>
          </w:tcPr>
          <w:p w14:paraId="10EEF0B7"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534" w:type="pct"/>
            <w:gridSpan w:val="2"/>
            <w:tcBorders>
              <w:top w:val="single" w:sz="4" w:space="0" w:color="000000"/>
              <w:bottom w:val="single" w:sz="4" w:space="0" w:color="000000"/>
            </w:tcBorders>
          </w:tcPr>
          <w:p w14:paraId="39956370"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534" w:type="pct"/>
            <w:tcBorders>
              <w:top w:val="single" w:sz="4" w:space="0" w:color="000000"/>
              <w:bottom w:val="single" w:sz="4" w:space="0" w:color="000000"/>
            </w:tcBorders>
          </w:tcPr>
          <w:p w14:paraId="33149A0D"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r>
      <w:tr w:rsidR="007A25FA" w:rsidRPr="00B85ADC" w14:paraId="68B0DA7E" w14:textId="77777777" w:rsidTr="004D5A22">
        <w:trPr>
          <w:gridAfter w:val="2"/>
          <w:wAfter w:w="1354" w:type="dxa"/>
          <w:trHeight w:val="272"/>
        </w:trPr>
        <w:tc>
          <w:tcPr>
            <w:tcW w:w="3349" w:type="dxa"/>
            <w:gridSpan w:val="2"/>
            <w:tcBorders>
              <w:top w:val="single" w:sz="4" w:space="0" w:color="000000"/>
              <w:bottom w:val="single" w:sz="4" w:space="0" w:color="000000"/>
            </w:tcBorders>
            <w:shd w:val="clear" w:color="auto" w:fill="auto"/>
          </w:tcPr>
          <w:p w14:paraId="58FFA81A"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rPr>
            </w:pPr>
            <w:r w:rsidRPr="00B85ADC">
              <w:rPr>
                <w:rFonts w:ascii="Times New Roman" w:hAnsi="Times New Roman" w:cs="Times New Roman"/>
                <w:sz w:val="24"/>
                <w:szCs w:val="24"/>
              </w:rPr>
              <w:t xml:space="preserve"> OW </w:t>
            </w:r>
          </w:p>
        </w:tc>
        <w:tc>
          <w:tcPr>
            <w:tcW w:w="4871" w:type="dxa"/>
            <w:gridSpan w:val="6"/>
            <w:tcBorders>
              <w:top w:val="single" w:sz="4" w:space="0" w:color="000000"/>
              <w:bottom w:val="single" w:sz="4" w:space="0" w:color="000000"/>
            </w:tcBorders>
            <w:shd w:val="clear" w:color="auto" w:fill="auto"/>
          </w:tcPr>
          <w:p w14:paraId="62E0E4A8"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vertAlign w:val="subscript"/>
              </w:rPr>
            </w:pPr>
            <w:r w:rsidRPr="00B85ADC">
              <w:rPr>
                <w:rFonts w:ascii="Times New Roman" w:hAnsi="Times New Roman" w:cs="Times New Roman"/>
                <w:sz w:val="24"/>
                <w:szCs w:val="24"/>
              </w:rPr>
              <w:t xml:space="preserve">Worst criterion: </w:t>
            </w:r>
            <w:r>
              <w:rPr>
                <w:rFonts w:ascii="Times New Roman" w:hAnsi="Times New Roman" w:cs="Times New Roman"/>
                <w:b/>
                <w:i/>
                <w:sz w:val="24"/>
                <w:szCs w:val="24"/>
              </w:rPr>
              <w:t>TI4</w:t>
            </w:r>
          </w:p>
        </w:tc>
      </w:tr>
      <w:tr w:rsidR="007A25FA" w:rsidRPr="00B85ADC" w14:paraId="55EF28F1" w14:textId="77777777" w:rsidTr="004D5A22">
        <w:trPr>
          <w:gridAfter w:val="2"/>
          <w:wAfter w:w="1354" w:type="dxa"/>
          <w:trHeight w:val="286"/>
        </w:trPr>
        <w:tc>
          <w:tcPr>
            <w:tcW w:w="3349" w:type="dxa"/>
            <w:gridSpan w:val="2"/>
            <w:tcBorders>
              <w:top w:val="single" w:sz="4" w:space="0" w:color="000000"/>
            </w:tcBorders>
            <w:shd w:val="clear" w:color="auto" w:fill="auto"/>
          </w:tcPr>
          <w:p w14:paraId="63BB0F54" w14:textId="77777777" w:rsidR="007A25FA" w:rsidRPr="00B85ADC" w:rsidRDefault="007A25FA" w:rsidP="004D5A22">
            <w:pPr>
              <w:tabs>
                <w:tab w:val="right" w:pos="9072"/>
              </w:tabs>
              <w:snapToGrid w:val="0"/>
              <w:spacing w:after="0" w:line="240" w:lineRule="auto"/>
              <w:rPr>
                <w:rFonts w:ascii="Times New Roman" w:hAnsi="Times New Roman" w:cs="Times New Roman"/>
                <w:i/>
                <w:sz w:val="24"/>
                <w:szCs w:val="24"/>
                <w:vertAlign w:val="subscript"/>
              </w:rPr>
            </w:pPr>
            <w:r>
              <w:rPr>
                <w:rFonts w:ascii="Times New Roman" w:hAnsi="Times New Roman" w:cs="Times New Roman"/>
                <w:b/>
                <w:i/>
                <w:sz w:val="24"/>
                <w:szCs w:val="24"/>
              </w:rPr>
              <w:t>TI1</w:t>
            </w:r>
          </w:p>
        </w:tc>
        <w:tc>
          <w:tcPr>
            <w:tcW w:w="4871" w:type="dxa"/>
            <w:gridSpan w:val="6"/>
            <w:tcBorders>
              <w:top w:val="single" w:sz="4" w:space="0" w:color="000000"/>
            </w:tcBorders>
            <w:shd w:val="clear" w:color="auto" w:fill="auto"/>
          </w:tcPr>
          <w:p w14:paraId="1A47F783"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r>
      <w:tr w:rsidR="007A25FA" w:rsidRPr="00B85ADC" w14:paraId="1960D741" w14:textId="77777777" w:rsidTr="004D5A22">
        <w:trPr>
          <w:gridAfter w:val="2"/>
          <w:wAfter w:w="1354" w:type="dxa"/>
          <w:trHeight w:val="272"/>
        </w:trPr>
        <w:tc>
          <w:tcPr>
            <w:tcW w:w="3349" w:type="dxa"/>
            <w:gridSpan w:val="2"/>
            <w:shd w:val="clear" w:color="auto" w:fill="auto"/>
          </w:tcPr>
          <w:p w14:paraId="530282E9" w14:textId="77777777" w:rsidR="007A25FA" w:rsidRPr="00B85ADC" w:rsidRDefault="007A25FA" w:rsidP="004D5A22">
            <w:pPr>
              <w:tabs>
                <w:tab w:val="right" w:pos="9072"/>
              </w:tabs>
              <w:snapToGrid w:val="0"/>
              <w:spacing w:after="0" w:line="240" w:lineRule="auto"/>
              <w:rPr>
                <w:rFonts w:ascii="Times New Roman" w:hAnsi="Times New Roman" w:cs="Times New Roman"/>
                <w:i/>
                <w:sz w:val="24"/>
                <w:szCs w:val="24"/>
              </w:rPr>
            </w:pPr>
            <w:r>
              <w:rPr>
                <w:rFonts w:ascii="Times New Roman" w:hAnsi="Times New Roman" w:cs="Times New Roman"/>
                <w:b/>
                <w:i/>
                <w:sz w:val="24"/>
                <w:szCs w:val="24"/>
              </w:rPr>
              <w:t>TI2</w:t>
            </w:r>
          </w:p>
        </w:tc>
        <w:tc>
          <w:tcPr>
            <w:tcW w:w="4871" w:type="dxa"/>
            <w:gridSpan w:val="6"/>
            <w:shd w:val="clear" w:color="auto" w:fill="auto"/>
          </w:tcPr>
          <w:p w14:paraId="22650AEC" w14:textId="77777777" w:rsidR="007A25FA" w:rsidRPr="00B85ADC" w:rsidRDefault="007A25FA" w:rsidP="004D5A22">
            <w:pPr>
              <w:tabs>
                <w:tab w:val="right" w:pos="9072"/>
              </w:tabs>
              <w:snapToGrid w:val="0"/>
              <w:spacing w:after="0" w:line="240" w:lineRule="auto"/>
              <w:rPr>
                <w:rFonts w:ascii="Times New Roman" w:hAnsi="Times New Roman" w:cs="Times New Roman"/>
                <w:iCs/>
                <w:sz w:val="24"/>
                <w:szCs w:val="24"/>
              </w:rPr>
            </w:pPr>
            <w:r>
              <w:rPr>
                <w:rFonts w:ascii="Times New Roman" w:hAnsi="Times New Roman" w:cs="Times New Roman"/>
                <w:iCs/>
                <w:sz w:val="24"/>
                <w:szCs w:val="24"/>
              </w:rPr>
              <w:t>4</w:t>
            </w:r>
          </w:p>
        </w:tc>
      </w:tr>
      <w:tr w:rsidR="007A25FA" w:rsidRPr="00B85ADC" w14:paraId="50F79D2F" w14:textId="77777777" w:rsidTr="004D5A22">
        <w:trPr>
          <w:gridAfter w:val="2"/>
          <w:wAfter w:w="1354" w:type="dxa"/>
          <w:trHeight w:val="272"/>
        </w:trPr>
        <w:tc>
          <w:tcPr>
            <w:tcW w:w="3349" w:type="dxa"/>
            <w:gridSpan w:val="2"/>
            <w:shd w:val="clear" w:color="auto" w:fill="auto"/>
          </w:tcPr>
          <w:p w14:paraId="332E9216" w14:textId="77777777" w:rsidR="007A25FA" w:rsidRPr="00B85ADC" w:rsidRDefault="007A25FA" w:rsidP="004D5A22">
            <w:pPr>
              <w:tabs>
                <w:tab w:val="right" w:pos="9072"/>
              </w:tabs>
              <w:snapToGrid w:val="0"/>
              <w:spacing w:after="0" w:line="240" w:lineRule="auto"/>
              <w:rPr>
                <w:rFonts w:ascii="Times New Roman" w:hAnsi="Times New Roman" w:cs="Times New Roman"/>
                <w:i/>
                <w:sz w:val="24"/>
                <w:szCs w:val="24"/>
                <w:vertAlign w:val="subscript"/>
              </w:rPr>
            </w:pPr>
            <w:r>
              <w:rPr>
                <w:rFonts w:ascii="Times New Roman" w:hAnsi="Times New Roman" w:cs="Times New Roman"/>
                <w:b/>
                <w:i/>
                <w:sz w:val="24"/>
                <w:szCs w:val="24"/>
              </w:rPr>
              <w:t>TI3</w:t>
            </w:r>
          </w:p>
        </w:tc>
        <w:tc>
          <w:tcPr>
            <w:tcW w:w="4871" w:type="dxa"/>
            <w:gridSpan w:val="6"/>
            <w:shd w:val="clear" w:color="auto" w:fill="auto"/>
          </w:tcPr>
          <w:p w14:paraId="1CA715AF"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7A25FA" w:rsidRPr="00B85ADC" w14:paraId="1CEB72D1" w14:textId="77777777" w:rsidTr="004D5A22">
        <w:trPr>
          <w:gridAfter w:val="2"/>
          <w:wAfter w:w="1354" w:type="dxa"/>
          <w:trHeight w:val="272"/>
        </w:trPr>
        <w:tc>
          <w:tcPr>
            <w:tcW w:w="3349" w:type="dxa"/>
            <w:gridSpan w:val="2"/>
            <w:shd w:val="clear" w:color="auto" w:fill="auto"/>
          </w:tcPr>
          <w:p w14:paraId="46560045" w14:textId="77777777" w:rsidR="007A25FA" w:rsidRPr="00B85ADC" w:rsidRDefault="007A25FA" w:rsidP="004D5A22">
            <w:pPr>
              <w:tabs>
                <w:tab w:val="right" w:pos="9072"/>
              </w:tabs>
              <w:snapToGrid w:val="0"/>
              <w:spacing w:after="0" w:line="240" w:lineRule="auto"/>
              <w:rPr>
                <w:rFonts w:ascii="Times New Roman" w:hAnsi="Times New Roman" w:cs="Times New Roman"/>
                <w:i/>
                <w:sz w:val="24"/>
                <w:szCs w:val="24"/>
                <w:vertAlign w:val="subscript"/>
              </w:rPr>
            </w:pPr>
            <w:r>
              <w:rPr>
                <w:rFonts w:ascii="Times New Roman" w:hAnsi="Times New Roman" w:cs="Times New Roman"/>
                <w:b/>
                <w:i/>
                <w:sz w:val="24"/>
                <w:szCs w:val="24"/>
              </w:rPr>
              <w:t>TI4</w:t>
            </w:r>
          </w:p>
        </w:tc>
        <w:tc>
          <w:tcPr>
            <w:tcW w:w="4871" w:type="dxa"/>
            <w:gridSpan w:val="6"/>
            <w:shd w:val="clear" w:color="auto" w:fill="auto"/>
          </w:tcPr>
          <w:p w14:paraId="6C553BFE"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rPr>
            </w:pPr>
            <w:r w:rsidRPr="00B85ADC">
              <w:rPr>
                <w:rFonts w:ascii="Times New Roman" w:hAnsi="Times New Roman" w:cs="Times New Roman"/>
                <w:sz w:val="24"/>
                <w:szCs w:val="24"/>
              </w:rPr>
              <w:t>1</w:t>
            </w:r>
          </w:p>
        </w:tc>
      </w:tr>
      <w:tr w:rsidR="007A25FA" w:rsidRPr="00B85ADC" w14:paraId="5B17EA7F" w14:textId="77777777" w:rsidTr="004D5A22">
        <w:trPr>
          <w:gridAfter w:val="2"/>
          <w:wAfter w:w="1354" w:type="dxa"/>
          <w:trHeight w:val="272"/>
        </w:trPr>
        <w:tc>
          <w:tcPr>
            <w:tcW w:w="3349" w:type="dxa"/>
            <w:gridSpan w:val="2"/>
            <w:shd w:val="clear" w:color="auto" w:fill="auto"/>
          </w:tcPr>
          <w:p w14:paraId="0FA07300" w14:textId="77777777" w:rsidR="007A25FA" w:rsidRPr="00B85ADC" w:rsidRDefault="007A25FA" w:rsidP="004D5A22">
            <w:pPr>
              <w:tabs>
                <w:tab w:val="right" w:pos="9072"/>
              </w:tabs>
              <w:snapToGrid w:val="0"/>
              <w:spacing w:after="0" w:line="240" w:lineRule="auto"/>
              <w:rPr>
                <w:rFonts w:ascii="Times New Roman" w:hAnsi="Times New Roman" w:cs="Times New Roman"/>
                <w:b/>
                <w:i/>
                <w:sz w:val="24"/>
                <w:szCs w:val="24"/>
              </w:rPr>
            </w:pPr>
            <w:r>
              <w:rPr>
                <w:rFonts w:ascii="Times New Roman" w:hAnsi="Times New Roman" w:cs="Times New Roman"/>
                <w:b/>
                <w:i/>
                <w:sz w:val="24"/>
                <w:szCs w:val="24"/>
              </w:rPr>
              <w:t>TI5</w:t>
            </w:r>
          </w:p>
        </w:tc>
        <w:tc>
          <w:tcPr>
            <w:tcW w:w="4871" w:type="dxa"/>
            <w:gridSpan w:val="6"/>
            <w:shd w:val="clear" w:color="auto" w:fill="auto"/>
          </w:tcPr>
          <w:p w14:paraId="19688DE3"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7A25FA" w:rsidRPr="00B85ADC" w14:paraId="18E146DF" w14:textId="77777777" w:rsidTr="004D5A22">
        <w:trPr>
          <w:gridAfter w:val="2"/>
          <w:wAfter w:w="1354" w:type="dxa"/>
          <w:trHeight w:val="272"/>
        </w:trPr>
        <w:tc>
          <w:tcPr>
            <w:tcW w:w="3349" w:type="dxa"/>
            <w:gridSpan w:val="2"/>
            <w:shd w:val="clear" w:color="auto" w:fill="auto"/>
          </w:tcPr>
          <w:p w14:paraId="3F8BEA58" w14:textId="77777777" w:rsidR="007A25FA" w:rsidRPr="00B85ADC" w:rsidRDefault="007A25FA" w:rsidP="004D5A22">
            <w:pPr>
              <w:tabs>
                <w:tab w:val="right" w:pos="9072"/>
              </w:tabs>
              <w:snapToGrid w:val="0"/>
              <w:spacing w:after="0" w:line="240" w:lineRule="auto"/>
              <w:rPr>
                <w:rFonts w:ascii="Times New Roman" w:hAnsi="Times New Roman" w:cs="Times New Roman"/>
                <w:b/>
                <w:i/>
                <w:sz w:val="24"/>
                <w:szCs w:val="24"/>
              </w:rPr>
            </w:pPr>
            <w:r>
              <w:rPr>
                <w:rFonts w:ascii="Times New Roman" w:hAnsi="Times New Roman" w:cs="Times New Roman"/>
                <w:b/>
                <w:i/>
                <w:sz w:val="24"/>
                <w:szCs w:val="24"/>
              </w:rPr>
              <w:t>TI6</w:t>
            </w:r>
          </w:p>
        </w:tc>
        <w:tc>
          <w:tcPr>
            <w:tcW w:w="4871" w:type="dxa"/>
            <w:gridSpan w:val="6"/>
            <w:shd w:val="clear" w:color="auto" w:fill="auto"/>
          </w:tcPr>
          <w:p w14:paraId="75AA147F"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7A25FA" w:rsidRPr="00B85ADC" w14:paraId="41B6A647" w14:textId="77777777" w:rsidTr="004D5A22">
        <w:trPr>
          <w:gridAfter w:val="2"/>
          <w:wAfter w:w="1354" w:type="dxa"/>
          <w:trHeight w:val="272"/>
        </w:trPr>
        <w:tc>
          <w:tcPr>
            <w:tcW w:w="3349" w:type="dxa"/>
            <w:gridSpan w:val="2"/>
            <w:tcBorders>
              <w:bottom w:val="single" w:sz="4" w:space="0" w:color="auto"/>
            </w:tcBorders>
            <w:shd w:val="clear" w:color="auto" w:fill="auto"/>
          </w:tcPr>
          <w:p w14:paraId="1568A0DF" w14:textId="77777777" w:rsidR="007A25FA" w:rsidRPr="00B85ADC" w:rsidRDefault="007A25FA" w:rsidP="004D5A22">
            <w:pPr>
              <w:tabs>
                <w:tab w:val="right" w:pos="9072"/>
              </w:tabs>
              <w:snapToGrid w:val="0"/>
              <w:spacing w:after="0" w:line="240" w:lineRule="auto"/>
              <w:rPr>
                <w:rFonts w:ascii="Times New Roman" w:hAnsi="Times New Roman" w:cs="Times New Roman"/>
                <w:b/>
                <w:i/>
                <w:sz w:val="24"/>
                <w:szCs w:val="24"/>
              </w:rPr>
            </w:pPr>
            <w:r>
              <w:rPr>
                <w:rFonts w:ascii="Times New Roman" w:hAnsi="Times New Roman" w:cs="Times New Roman"/>
                <w:b/>
                <w:i/>
                <w:sz w:val="24"/>
                <w:szCs w:val="24"/>
              </w:rPr>
              <w:t>TI7</w:t>
            </w:r>
          </w:p>
        </w:tc>
        <w:tc>
          <w:tcPr>
            <w:tcW w:w="4871" w:type="dxa"/>
            <w:gridSpan w:val="6"/>
            <w:tcBorders>
              <w:bottom w:val="single" w:sz="4" w:space="0" w:color="auto"/>
            </w:tcBorders>
            <w:shd w:val="clear" w:color="auto" w:fill="auto"/>
          </w:tcPr>
          <w:p w14:paraId="69F045E7"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bl>
    <w:p w14:paraId="1715D932" w14:textId="5650376D" w:rsidR="007A25FA" w:rsidRDefault="007A25FA" w:rsidP="007A25FA">
      <w:pPr>
        <w:spacing w:line="360" w:lineRule="auto"/>
        <w:jc w:val="both"/>
        <w:rPr>
          <w:rFonts w:ascii="Times New Roman" w:hAnsi="Times New Roman" w:cs="Times New Roman"/>
          <w:sz w:val="24"/>
          <w:szCs w:val="24"/>
        </w:rPr>
      </w:pPr>
    </w:p>
    <w:p w14:paraId="5E6B37B3" w14:textId="27241A32" w:rsidR="007A25FA" w:rsidRDefault="007A25FA" w:rsidP="007A25FA">
      <w:pPr>
        <w:spacing w:line="360" w:lineRule="auto"/>
        <w:jc w:val="both"/>
        <w:rPr>
          <w:rFonts w:ascii="Times New Roman" w:hAnsi="Times New Roman" w:cs="Times New Roman"/>
          <w:sz w:val="24"/>
          <w:szCs w:val="24"/>
        </w:rPr>
      </w:pPr>
    </w:p>
    <w:p w14:paraId="2F0DAC08" w14:textId="77777777" w:rsidR="007A25FA" w:rsidRPr="00B85ADC" w:rsidRDefault="007A25FA" w:rsidP="007A25FA">
      <w:pPr>
        <w:spacing w:line="360" w:lineRule="auto"/>
        <w:jc w:val="both"/>
        <w:rPr>
          <w:rFonts w:ascii="Times New Roman" w:hAnsi="Times New Roman" w:cs="Times New Roman"/>
          <w:sz w:val="24"/>
          <w:szCs w:val="24"/>
        </w:rPr>
      </w:pPr>
    </w:p>
    <w:p w14:paraId="3C3A201E" w14:textId="77777777" w:rsidR="007A25FA" w:rsidRPr="008E0994" w:rsidRDefault="007A25FA" w:rsidP="007A25FA">
      <w:pPr>
        <w:keepNext/>
        <w:spacing w:after="0" w:line="480" w:lineRule="auto"/>
        <w:jc w:val="center"/>
        <w:rPr>
          <w:rFonts w:ascii="Bookman Old Style" w:hAnsi="Bookman Old Style" w:cs="Times New Roman"/>
          <w:b/>
          <w:i/>
          <w:sz w:val="18"/>
          <w:szCs w:val="18"/>
        </w:rPr>
      </w:pPr>
      <w:r>
        <w:rPr>
          <w:rFonts w:ascii="Bookman Old Style" w:hAnsi="Bookman Old Style" w:cs="Times New Roman"/>
          <w:b/>
          <w:i/>
          <w:sz w:val="18"/>
          <w:szCs w:val="18"/>
        </w:rPr>
        <w:t>Appendix 8</w:t>
      </w:r>
      <w:r w:rsidRPr="008E0994">
        <w:rPr>
          <w:rFonts w:ascii="Bookman Old Style" w:hAnsi="Bookman Old Style" w:cs="Times New Roman"/>
          <w:b/>
          <w:i/>
          <w:sz w:val="18"/>
          <w:szCs w:val="18"/>
        </w:rPr>
        <w:t xml:space="preserve"> Pairwise comparison for Supply Chain Collaboration (SC) sub criteria by manager 1</w:t>
      </w:r>
    </w:p>
    <w:tbl>
      <w:tblPr>
        <w:tblW w:w="3352" w:type="pct"/>
        <w:tblLook w:val="0000" w:firstRow="0" w:lastRow="0" w:firstColumn="0" w:lastColumn="0" w:noHBand="0" w:noVBand="0"/>
      </w:tblPr>
      <w:tblGrid>
        <w:gridCol w:w="987"/>
        <w:gridCol w:w="1287"/>
        <w:gridCol w:w="652"/>
        <w:gridCol w:w="652"/>
        <w:gridCol w:w="1167"/>
        <w:gridCol w:w="1306"/>
      </w:tblGrid>
      <w:tr w:rsidR="007A25FA" w:rsidRPr="00B85ADC" w14:paraId="2715589C" w14:textId="77777777" w:rsidTr="004D5A22">
        <w:trPr>
          <w:trHeight w:val="300"/>
        </w:trPr>
        <w:tc>
          <w:tcPr>
            <w:tcW w:w="815" w:type="pct"/>
            <w:tcBorders>
              <w:top w:val="single" w:sz="4" w:space="0" w:color="000000"/>
              <w:bottom w:val="single" w:sz="4" w:space="0" w:color="000000"/>
            </w:tcBorders>
            <w:shd w:val="clear" w:color="auto" w:fill="auto"/>
          </w:tcPr>
          <w:p w14:paraId="1CEEE748"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rPr>
            </w:pPr>
            <w:r w:rsidRPr="00B85ADC">
              <w:rPr>
                <w:rFonts w:ascii="Times New Roman" w:hAnsi="Times New Roman" w:cs="Times New Roman"/>
                <w:sz w:val="24"/>
                <w:szCs w:val="24"/>
              </w:rPr>
              <w:t> BO</w:t>
            </w:r>
          </w:p>
        </w:tc>
        <w:tc>
          <w:tcPr>
            <w:tcW w:w="1063" w:type="pct"/>
            <w:tcBorders>
              <w:top w:val="single" w:sz="4" w:space="0" w:color="000000"/>
              <w:bottom w:val="single" w:sz="4" w:space="0" w:color="000000"/>
            </w:tcBorders>
            <w:shd w:val="clear" w:color="auto" w:fill="auto"/>
          </w:tcPr>
          <w:p w14:paraId="142B7A78" w14:textId="77777777" w:rsidR="007A25FA" w:rsidRPr="00B85ADC" w:rsidRDefault="007A25FA" w:rsidP="004D5A22">
            <w:pPr>
              <w:tabs>
                <w:tab w:val="right" w:pos="9072"/>
              </w:tabs>
              <w:snapToGrid w:val="0"/>
              <w:spacing w:after="0" w:line="240" w:lineRule="auto"/>
              <w:rPr>
                <w:rFonts w:ascii="Times New Roman" w:hAnsi="Times New Roman" w:cs="Times New Roman"/>
                <w:b/>
                <w:i/>
                <w:sz w:val="16"/>
                <w:szCs w:val="16"/>
              </w:rPr>
            </w:pPr>
            <w:r>
              <w:rPr>
                <w:rFonts w:ascii="Times New Roman" w:hAnsi="Times New Roman" w:cs="Times New Roman"/>
                <w:b/>
                <w:i/>
                <w:sz w:val="16"/>
                <w:szCs w:val="16"/>
              </w:rPr>
              <w:t>SC1</w:t>
            </w:r>
          </w:p>
          <w:p w14:paraId="630601BE" w14:textId="77777777" w:rsidR="007A25FA" w:rsidRPr="00B85ADC" w:rsidRDefault="007A25FA" w:rsidP="004D5A22">
            <w:pPr>
              <w:tabs>
                <w:tab w:val="right" w:pos="9072"/>
              </w:tabs>
              <w:snapToGrid w:val="0"/>
              <w:spacing w:after="0" w:line="240" w:lineRule="auto"/>
              <w:rPr>
                <w:rFonts w:ascii="Times New Roman" w:hAnsi="Times New Roman" w:cs="Times New Roman"/>
                <w:b/>
                <w:i/>
                <w:sz w:val="16"/>
                <w:szCs w:val="16"/>
              </w:rPr>
            </w:pPr>
            <w:r w:rsidRPr="00B85ADC">
              <w:rPr>
                <w:rFonts w:ascii="Times New Roman" w:hAnsi="Times New Roman" w:cs="Times New Roman"/>
                <w:b/>
                <w:i/>
                <w:sz w:val="16"/>
                <w:szCs w:val="16"/>
              </w:rPr>
              <w:t> </w:t>
            </w:r>
          </w:p>
          <w:p w14:paraId="787DC00B" w14:textId="77777777" w:rsidR="007A25FA" w:rsidRPr="00B85ADC" w:rsidRDefault="007A25FA" w:rsidP="004D5A22">
            <w:pPr>
              <w:tabs>
                <w:tab w:val="right" w:pos="9072"/>
              </w:tabs>
              <w:snapToGrid w:val="0"/>
              <w:spacing w:after="0" w:line="240" w:lineRule="auto"/>
              <w:rPr>
                <w:rFonts w:ascii="Times New Roman" w:hAnsi="Times New Roman" w:cs="Times New Roman"/>
                <w:b/>
                <w:i/>
                <w:sz w:val="16"/>
                <w:szCs w:val="16"/>
                <w:vertAlign w:val="subscript"/>
              </w:rPr>
            </w:pPr>
          </w:p>
        </w:tc>
        <w:tc>
          <w:tcPr>
            <w:tcW w:w="1079" w:type="pct"/>
            <w:gridSpan w:val="2"/>
            <w:tcBorders>
              <w:top w:val="single" w:sz="4" w:space="0" w:color="000000"/>
              <w:bottom w:val="single" w:sz="4" w:space="0" w:color="000000"/>
            </w:tcBorders>
            <w:shd w:val="clear" w:color="auto" w:fill="auto"/>
          </w:tcPr>
          <w:p w14:paraId="0B3D6707" w14:textId="77777777" w:rsidR="007A25FA" w:rsidRPr="00B85ADC" w:rsidRDefault="007A25FA" w:rsidP="004D5A22">
            <w:pPr>
              <w:tabs>
                <w:tab w:val="right" w:pos="9072"/>
              </w:tabs>
              <w:snapToGrid w:val="0"/>
              <w:spacing w:after="0" w:line="240" w:lineRule="auto"/>
              <w:rPr>
                <w:rFonts w:ascii="Times New Roman" w:hAnsi="Times New Roman" w:cs="Times New Roman"/>
                <w:b/>
                <w:i/>
                <w:sz w:val="16"/>
                <w:szCs w:val="16"/>
                <w:vertAlign w:val="subscript"/>
              </w:rPr>
            </w:pPr>
            <w:r>
              <w:rPr>
                <w:rFonts w:ascii="Times New Roman" w:hAnsi="Times New Roman" w:cs="Times New Roman"/>
                <w:b/>
                <w:i/>
                <w:sz w:val="16"/>
                <w:szCs w:val="16"/>
              </w:rPr>
              <w:t>SC2</w:t>
            </w:r>
          </w:p>
        </w:tc>
        <w:tc>
          <w:tcPr>
            <w:tcW w:w="964" w:type="pct"/>
            <w:tcBorders>
              <w:top w:val="single" w:sz="4" w:space="0" w:color="000000"/>
              <w:bottom w:val="single" w:sz="4" w:space="0" w:color="000000"/>
            </w:tcBorders>
            <w:shd w:val="clear" w:color="auto" w:fill="auto"/>
          </w:tcPr>
          <w:p w14:paraId="4DA622ED" w14:textId="77777777" w:rsidR="007A25FA" w:rsidRPr="00B85ADC" w:rsidRDefault="007A25FA" w:rsidP="004D5A22">
            <w:pPr>
              <w:tabs>
                <w:tab w:val="right" w:pos="9072"/>
              </w:tabs>
              <w:snapToGrid w:val="0"/>
              <w:spacing w:after="0" w:line="240" w:lineRule="auto"/>
              <w:rPr>
                <w:rFonts w:ascii="Times New Roman" w:hAnsi="Times New Roman" w:cs="Times New Roman"/>
                <w:b/>
                <w:i/>
                <w:sz w:val="16"/>
                <w:szCs w:val="16"/>
                <w:vertAlign w:val="subscript"/>
              </w:rPr>
            </w:pPr>
            <w:r>
              <w:rPr>
                <w:rFonts w:ascii="Times New Roman" w:hAnsi="Times New Roman" w:cs="Times New Roman"/>
                <w:b/>
                <w:i/>
                <w:sz w:val="16"/>
                <w:szCs w:val="16"/>
              </w:rPr>
              <w:t>SC3</w:t>
            </w:r>
          </w:p>
        </w:tc>
        <w:tc>
          <w:tcPr>
            <w:tcW w:w="1079" w:type="pct"/>
            <w:tcBorders>
              <w:top w:val="single" w:sz="4" w:space="0" w:color="000000"/>
              <w:bottom w:val="single" w:sz="4" w:space="0" w:color="000000"/>
            </w:tcBorders>
          </w:tcPr>
          <w:p w14:paraId="7996BE74" w14:textId="77777777" w:rsidR="007A25FA" w:rsidRPr="00B85ADC" w:rsidRDefault="007A25FA" w:rsidP="004D5A22">
            <w:pPr>
              <w:tabs>
                <w:tab w:val="right" w:pos="9072"/>
              </w:tabs>
              <w:snapToGrid w:val="0"/>
              <w:spacing w:after="0" w:line="240" w:lineRule="auto"/>
              <w:rPr>
                <w:rFonts w:ascii="Times New Roman" w:hAnsi="Times New Roman" w:cs="Times New Roman"/>
                <w:b/>
                <w:i/>
                <w:sz w:val="16"/>
                <w:szCs w:val="16"/>
              </w:rPr>
            </w:pPr>
            <w:r>
              <w:rPr>
                <w:rFonts w:ascii="Times New Roman" w:hAnsi="Times New Roman" w:cs="Times New Roman"/>
                <w:b/>
                <w:i/>
                <w:sz w:val="16"/>
                <w:szCs w:val="16"/>
              </w:rPr>
              <w:t>SC4</w:t>
            </w:r>
          </w:p>
        </w:tc>
      </w:tr>
      <w:tr w:rsidR="007A25FA" w:rsidRPr="00B85ADC" w14:paraId="596A1B21" w14:textId="77777777" w:rsidTr="004D5A22">
        <w:trPr>
          <w:trHeight w:val="315"/>
        </w:trPr>
        <w:tc>
          <w:tcPr>
            <w:tcW w:w="815" w:type="pct"/>
            <w:tcBorders>
              <w:top w:val="single" w:sz="4" w:space="0" w:color="000000"/>
              <w:bottom w:val="single" w:sz="4" w:space="0" w:color="000000"/>
            </w:tcBorders>
            <w:shd w:val="clear" w:color="auto" w:fill="auto"/>
          </w:tcPr>
          <w:p w14:paraId="78F524DF"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rPr>
            </w:pPr>
            <w:r w:rsidRPr="00B85ADC">
              <w:rPr>
                <w:rFonts w:ascii="Times New Roman" w:hAnsi="Times New Roman" w:cs="Times New Roman"/>
                <w:sz w:val="24"/>
                <w:szCs w:val="24"/>
              </w:rPr>
              <w:t xml:space="preserve">Best criteria: </w:t>
            </w:r>
          </w:p>
          <w:p w14:paraId="6F9474CC" w14:textId="77777777" w:rsidR="007A25FA" w:rsidRPr="00B85ADC" w:rsidRDefault="007A25FA" w:rsidP="004D5A22">
            <w:pPr>
              <w:tabs>
                <w:tab w:val="right" w:pos="9072"/>
              </w:tabs>
              <w:snapToGrid w:val="0"/>
              <w:spacing w:after="0" w:line="240" w:lineRule="auto"/>
              <w:rPr>
                <w:rFonts w:ascii="Times New Roman" w:hAnsi="Times New Roman" w:cs="Times New Roman"/>
                <w:b/>
                <w:sz w:val="24"/>
                <w:szCs w:val="24"/>
                <w:vertAlign w:val="subscript"/>
              </w:rPr>
            </w:pPr>
            <w:r>
              <w:rPr>
                <w:rFonts w:ascii="Times New Roman" w:hAnsi="Times New Roman" w:cs="Times New Roman"/>
                <w:b/>
                <w:i/>
                <w:sz w:val="16"/>
                <w:szCs w:val="16"/>
              </w:rPr>
              <w:t>SC3</w:t>
            </w:r>
          </w:p>
        </w:tc>
        <w:tc>
          <w:tcPr>
            <w:tcW w:w="1063" w:type="pct"/>
            <w:tcBorders>
              <w:top w:val="single" w:sz="4" w:space="0" w:color="000000"/>
              <w:bottom w:val="single" w:sz="4" w:space="0" w:color="000000"/>
            </w:tcBorders>
            <w:shd w:val="clear" w:color="auto" w:fill="auto"/>
          </w:tcPr>
          <w:p w14:paraId="2D51A4A1"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1079" w:type="pct"/>
            <w:gridSpan w:val="2"/>
            <w:tcBorders>
              <w:top w:val="single" w:sz="4" w:space="0" w:color="000000"/>
              <w:bottom w:val="single" w:sz="4" w:space="0" w:color="000000"/>
            </w:tcBorders>
            <w:shd w:val="clear" w:color="auto" w:fill="auto"/>
          </w:tcPr>
          <w:p w14:paraId="30258B55" w14:textId="77777777" w:rsidR="007A25FA" w:rsidRPr="00B85ADC" w:rsidRDefault="007A25FA" w:rsidP="004D5A22">
            <w:pPr>
              <w:tabs>
                <w:tab w:val="right" w:pos="9072"/>
              </w:tabs>
              <w:snapToGrid w:val="0"/>
              <w:spacing w:after="0" w:line="240" w:lineRule="auto"/>
              <w:rPr>
                <w:rFonts w:ascii="Times New Roman" w:hAnsi="Times New Roman" w:cs="Times New Roman"/>
                <w:iCs/>
                <w:sz w:val="24"/>
                <w:szCs w:val="24"/>
              </w:rPr>
            </w:pPr>
            <w:r>
              <w:rPr>
                <w:rFonts w:ascii="Times New Roman" w:hAnsi="Times New Roman" w:cs="Times New Roman"/>
                <w:iCs/>
                <w:sz w:val="24"/>
                <w:szCs w:val="24"/>
              </w:rPr>
              <w:t>7</w:t>
            </w:r>
          </w:p>
        </w:tc>
        <w:tc>
          <w:tcPr>
            <w:tcW w:w="964" w:type="pct"/>
            <w:tcBorders>
              <w:top w:val="single" w:sz="4" w:space="0" w:color="000000"/>
              <w:bottom w:val="single" w:sz="4" w:space="0" w:color="000000"/>
            </w:tcBorders>
            <w:shd w:val="clear" w:color="auto" w:fill="auto"/>
          </w:tcPr>
          <w:p w14:paraId="2B5F035D"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079" w:type="pct"/>
            <w:tcBorders>
              <w:top w:val="single" w:sz="4" w:space="0" w:color="000000"/>
              <w:bottom w:val="single" w:sz="4" w:space="0" w:color="000000"/>
            </w:tcBorders>
          </w:tcPr>
          <w:p w14:paraId="7710C533"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r>
      <w:tr w:rsidR="007A25FA" w:rsidRPr="00B85ADC" w14:paraId="09882846" w14:textId="77777777" w:rsidTr="004D5A22">
        <w:trPr>
          <w:trHeight w:val="272"/>
        </w:trPr>
        <w:tc>
          <w:tcPr>
            <w:tcW w:w="3349" w:type="dxa"/>
            <w:gridSpan w:val="3"/>
            <w:tcBorders>
              <w:top w:val="single" w:sz="4" w:space="0" w:color="000000"/>
              <w:bottom w:val="single" w:sz="4" w:space="0" w:color="000000"/>
            </w:tcBorders>
            <w:shd w:val="clear" w:color="auto" w:fill="auto"/>
          </w:tcPr>
          <w:p w14:paraId="569FA684"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rPr>
            </w:pPr>
            <w:r w:rsidRPr="00B85ADC">
              <w:rPr>
                <w:rFonts w:ascii="Times New Roman" w:hAnsi="Times New Roman" w:cs="Times New Roman"/>
                <w:sz w:val="24"/>
                <w:szCs w:val="24"/>
              </w:rPr>
              <w:t xml:space="preserve"> OW </w:t>
            </w:r>
          </w:p>
        </w:tc>
        <w:tc>
          <w:tcPr>
            <w:tcW w:w="4871" w:type="dxa"/>
            <w:gridSpan w:val="3"/>
            <w:tcBorders>
              <w:top w:val="single" w:sz="4" w:space="0" w:color="000000"/>
              <w:bottom w:val="single" w:sz="4" w:space="0" w:color="000000"/>
            </w:tcBorders>
            <w:shd w:val="clear" w:color="auto" w:fill="auto"/>
          </w:tcPr>
          <w:p w14:paraId="45C3F483"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vertAlign w:val="subscript"/>
              </w:rPr>
            </w:pPr>
            <w:r w:rsidRPr="00B85ADC">
              <w:rPr>
                <w:rFonts w:ascii="Times New Roman" w:hAnsi="Times New Roman" w:cs="Times New Roman"/>
                <w:sz w:val="24"/>
                <w:szCs w:val="24"/>
              </w:rPr>
              <w:t xml:space="preserve">Worst criteria: </w:t>
            </w:r>
            <w:r>
              <w:rPr>
                <w:rFonts w:ascii="Times New Roman" w:hAnsi="Times New Roman" w:cs="Times New Roman"/>
                <w:b/>
                <w:i/>
                <w:sz w:val="18"/>
                <w:szCs w:val="18"/>
              </w:rPr>
              <w:t>SC1</w:t>
            </w:r>
          </w:p>
        </w:tc>
      </w:tr>
      <w:tr w:rsidR="007A25FA" w:rsidRPr="00B85ADC" w14:paraId="733AC0AC" w14:textId="77777777" w:rsidTr="004D5A22">
        <w:trPr>
          <w:trHeight w:val="286"/>
        </w:trPr>
        <w:tc>
          <w:tcPr>
            <w:tcW w:w="3349" w:type="dxa"/>
            <w:gridSpan w:val="3"/>
            <w:tcBorders>
              <w:top w:val="single" w:sz="4" w:space="0" w:color="000000"/>
            </w:tcBorders>
            <w:shd w:val="clear" w:color="auto" w:fill="auto"/>
          </w:tcPr>
          <w:p w14:paraId="477DC15F" w14:textId="77777777" w:rsidR="007A25FA" w:rsidRPr="00B85ADC" w:rsidRDefault="007A25FA" w:rsidP="004D5A22">
            <w:pPr>
              <w:tabs>
                <w:tab w:val="right" w:pos="9072"/>
              </w:tabs>
              <w:snapToGrid w:val="0"/>
              <w:spacing w:after="0" w:line="240" w:lineRule="auto"/>
              <w:rPr>
                <w:rFonts w:ascii="Times New Roman" w:hAnsi="Times New Roman" w:cs="Times New Roman"/>
                <w:b/>
                <w:i/>
                <w:sz w:val="18"/>
                <w:szCs w:val="18"/>
              </w:rPr>
            </w:pPr>
            <w:r>
              <w:rPr>
                <w:rFonts w:ascii="Times New Roman" w:hAnsi="Times New Roman" w:cs="Times New Roman"/>
                <w:b/>
                <w:i/>
                <w:sz w:val="18"/>
                <w:szCs w:val="18"/>
              </w:rPr>
              <w:t>SC1</w:t>
            </w:r>
          </w:p>
        </w:tc>
        <w:tc>
          <w:tcPr>
            <w:tcW w:w="4871" w:type="dxa"/>
            <w:gridSpan w:val="3"/>
            <w:tcBorders>
              <w:top w:val="single" w:sz="4" w:space="0" w:color="000000"/>
            </w:tcBorders>
            <w:shd w:val="clear" w:color="auto" w:fill="auto"/>
          </w:tcPr>
          <w:p w14:paraId="3E703F57"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7A25FA" w:rsidRPr="00B85ADC" w14:paraId="6B60EC15" w14:textId="77777777" w:rsidTr="004D5A22">
        <w:trPr>
          <w:trHeight w:val="272"/>
        </w:trPr>
        <w:tc>
          <w:tcPr>
            <w:tcW w:w="3349" w:type="dxa"/>
            <w:gridSpan w:val="3"/>
            <w:shd w:val="clear" w:color="auto" w:fill="auto"/>
          </w:tcPr>
          <w:p w14:paraId="2FFE7F0C" w14:textId="77777777" w:rsidR="007A25FA" w:rsidRPr="00B85ADC" w:rsidRDefault="007A25FA" w:rsidP="004D5A22">
            <w:pPr>
              <w:tabs>
                <w:tab w:val="right" w:pos="9072"/>
              </w:tabs>
              <w:snapToGrid w:val="0"/>
              <w:spacing w:after="0" w:line="240" w:lineRule="auto"/>
              <w:rPr>
                <w:rFonts w:ascii="Times New Roman" w:hAnsi="Times New Roman" w:cs="Times New Roman"/>
                <w:b/>
                <w:i/>
                <w:sz w:val="18"/>
                <w:szCs w:val="18"/>
              </w:rPr>
            </w:pPr>
            <w:r>
              <w:rPr>
                <w:rFonts w:ascii="Times New Roman" w:hAnsi="Times New Roman" w:cs="Times New Roman"/>
                <w:b/>
                <w:i/>
                <w:sz w:val="18"/>
                <w:szCs w:val="18"/>
              </w:rPr>
              <w:t>SC2</w:t>
            </w:r>
          </w:p>
        </w:tc>
        <w:tc>
          <w:tcPr>
            <w:tcW w:w="4871" w:type="dxa"/>
            <w:gridSpan w:val="3"/>
            <w:shd w:val="clear" w:color="auto" w:fill="auto"/>
          </w:tcPr>
          <w:p w14:paraId="515CACE0" w14:textId="77777777" w:rsidR="007A25FA" w:rsidRPr="00B85ADC" w:rsidRDefault="007A25FA" w:rsidP="004D5A22">
            <w:pPr>
              <w:tabs>
                <w:tab w:val="right" w:pos="9072"/>
              </w:tabs>
              <w:snapToGrid w:val="0"/>
              <w:spacing w:after="0" w:line="240" w:lineRule="auto"/>
              <w:rPr>
                <w:rFonts w:ascii="Times New Roman" w:hAnsi="Times New Roman" w:cs="Times New Roman"/>
                <w:iCs/>
                <w:sz w:val="24"/>
                <w:szCs w:val="24"/>
              </w:rPr>
            </w:pPr>
            <w:r>
              <w:rPr>
                <w:rFonts w:ascii="Times New Roman" w:hAnsi="Times New Roman" w:cs="Times New Roman"/>
                <w:iCs/>
                <w:sz w:val="24"/>
                <w:szCs w:val="24"/>
              </w:rPr>
              <w:t>2</w:t>
            </w:r>
          </w:p>
        </w:tc>
      </w:tr>
      <w:tr w:rsidR="007A25FA" w:rsidRPr="00B85ADC" w14:paraId="206CF4BB" w14:textId="77777777" w:rsidTr="004D5A22">
        <w:trPr>
          <w:trHeight w:val="272"/>
        </w:trPr>
        <w:tc>
          <w:tcPr>
            <w:tcW w:w="3349" w:type="dxa"/>
            <w:gridSpan w:val="3"/>
            <w:shd w:val="clear" w:color="auto" w:fill="auto"/>
          </w:tcPr>
          <w:p w14:paraId="004DD240" w14:textId="77777777" w:rsidR="007A25FA" w:rsidRPr="00B85ADC" w:rsidRDefault="007A25FA" w:rsidP="004D5A22">
            <w:pPr>
              <w:tabs>
                <w:tab w:val="right" w:pos="9072"/>
              </w:tabs>
              <w:snapToGrid w:val="0"/>
              <w:spacing w:after="0" w:line="240" w:lineRule="auto"/>
              <w:rPr>
                <w:rFonts w:ascii="Times New Roman" w:hAnsi="Times New Roman" w:cs="Times New Roman"/>
                <w:i/>
                <w:sz w:val="18"/>
                <w:szCs w:val="18"/>
                <w:vertAlign w:val="subscript"/>
              </w:rPr>
            </w:pPr>
            <w:r>
              <w:rPr>
                <w:rFonts w:ascii="Times New Roman" w:hAnsi="Times New Roman" w:cs="Times New Roman"/>
                <w:b/>
                <w:i/>
                <w:sz w:val="18"/>
                <w:szCs w:val="18"/>
              </w:rPr>
              <w:t>SC3</w:t>
            </w:r>
          </w:p>
        </w:tc>
        <w:tc>
          <w:tcPr>
            <w:tcW w:w="4871" w:type="dxa"/>
            <w:gridSpan w:val="3"/>
            <w:shd w:val="clear" w:color="auto" w:fill="auto"/>
          </w:tcPr>
          <w:p w14:paraId="44879507"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r>
      <w:tr w:rsidR="007A25FA" w:rsidRPr="00B85ADC" w14:paraId="536E5908" w14:textId="77777777" w:rsidTr="004D5A22">
        <w:trPr>
          <w:trHeight w:val="272"/>
        </w:trPr>
        <w:tc>
          <w:tcPr>
            <w:tcW w:w="3349" w:type="dxa"/>
            <w:gridSpan w:val="3"/>
            <w:tcBorders>
              <w:bottom w:val="single" w:sz="4" w:space="0" w:color="auto"/>
            </w:tcBorders>
            <w:shd w:val="clear" w:color="auto" w:fill="auto"/>
          </w:tcPr>
          <w:p w14:paraId="0EF55ADD" w14:textId="77777777" w:rsidR="007A25FA" w:rsidRPr="00B85ADC" w:rsidRDefault="007A25FA" w:rsidP="004D5A22">
            <w:pPr>
              <w:tabs>
                <w:tab w:val="right" w:pos="9072"/>
              </w:tabs>
              <w:snapToGrid w:val="0"/>
              <w:spacing w:after="0" w:line="240" w:lineRule="auto"/>
              <w:rPr>
                <w:rFonts w:ascii="Times New Roman" w:hAnsi="Times New Roman" w:cs="Times New Roman"/>
                <w:b/>
                <w:i/>
                <w:sz w:val="18"/>
                <w:szCs w:val="18"/>
              </w:rPr>
            </w:pPr>
            <w:r>
              <w:rPr>
                <w:rFonts w:ascii="Times New Roman" w:hAnsi="Times New Roman" w:cs="Times New Roman"/>
                <w:b/>
                <w:i/>
                <w:sz w:val="18"/>
                <w:szCs w:val="18"/>
              </w:rPr>
              <w:t>SC4</w:t>
            </w:r>
          </w:p>
        </w:tc>
        <w:tc>
          <w:tcPr>
            <w:tcW w:w="4871" w:type="dxa"/>
            <w:gridSpan w:val="3"/>
            <w:tcBorders>
              <w:bottom w:val="single" w:sz="4" w:space="0" w:color="auto"/>
            </w:tcBorders>
            <w:shd w:val="clear" w:color="auto" w:fill="auto"/>
          </w:tcPr>
          <w:p w14:paraId="75AB9B36" w14:textId="77777777" w:rsidR="007A25FA" w:rsidRPr="00B85ADC" w:rsidRDefault="007A25FA" w:rsidP="004D5A22">
            <w:pPr>
              <w:tabs>
                <w:tab w:val="right" w:pos="9072"/>
              </w:tab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bl>
    <w:p w14:paraId="67A02C6D" w14:textId="77777777" w:rsidR="007A25FA" w:rsidRDefault="007A25FA" w:rsidP="00B67FD4">
      <w:pPr>
        <w:spacing w:after="0" w:line="360" w:lineRule="auto"/>
        <w:jc w:val="center"/>
        <w:rPr>
          <w:rFonts w:ascii="Bookman Old Style" w:eastAsiaTheme="minorEastAsia" w:hAnsi="Bookman Old Style" w:cs="Times New Roman"/>
          <w:b/>
          <w:sz w:val="20"/>
        </w:rPr>
      </w:pPr>
    </w:p>
    <w:p w14:paraId="3BD4D910" w14:textId="77777777" w:rsidR="007A25FA" w:rsidRDefault="007A25FA" w:rsidP="00B67FD4">
      <w:pPr>
        <w:spacing w:after="0" w:line="360" w:lineRule="auto"/>
        <w:jc w:val="center"/>
        <w:rPr>
          <w:rFonts w:ascii="Bookman Old Style" w:eastAsiaTheme="minorEastAsia" w:hAnsi="Bookman Old Style" w:cs="Times New Roman"/>
          <w:b/>
          <w:sz w:val="20"/>
        </w:rPr>
      </w:pPr>
    </w:p>
    <w:p w14:paraId="688994F4" w14:textId="33243771" w:rsidR="00B67FD4" w:rsidRPr="00B67FD4" w:rsidRDefault="00B67FD4" w:rsidP="00B67FD4">
      <w:pPr>
        <w:spacing w:after="0" w:line="360" w:lineRule="auto"/>
        <w:jc w:val="center"/>
        <w:rPr>
          <w:rFonts w:ascii="Bookman Old Style" w:eastAsiaTheme="minorEastAsia" w:hAnsi="Bookman Old Style" w:cs="Times New Roman"/>
          <w:b/>
          <w:sz w:val="20"/>
        </w:rPr>
      </w:pPr>
      <w:r w:rsidRPr="00B67FD4">
        <w:rPr>
          <w:rFonts w:ascii="Bookman Old Style" w:eastAsiaTheme="minorEastAsia" w:hAnsi="Bookman Old Style" w:cs="Times New Roman"/>
          <w:b/>
          <w:sz w:val="20"/>
        </w:rPr>
        <w:t xml:space="preserve">Appendix </w:t>
      </w:r>
      <w:r w:rsidR="007A25FA">
        <w:rPr>
          <w:rFonts w:ascii="Bookman Old Style" w:eastAsiaTheme="minorEastAsia" w:hAnsi="Bookman Old Style" w:cs="Times New Roman"/>
          <w:b/>
          <w:sz w:val="20"/>
        </w:rPr>
        <w:t>9</w:t>
      </w:r>
      <w:r w:rsidRPr="00B67FD4">
        <w:rPr>
          <w:rFonts w:ascii="Bookman Old Style" w:eastAsiaTheme="minorEastAsia" w:hAnsi="Bookman Old Style" w:cs="Times New Roman"/>
          <w:b/>
          <w:sz w:val="20"/>
        </w:rPr>
        <w:t xml:space="preserve"> Linguistic scale for pairwise comparison for VIKOR methodology</w:t>
      </w:r>
    </w:p>
    <w:tbl>
      <w:tblPr>
        <w:tblStyle w:val="TableGrid"/>
        <w:tblW w:w="0" w:type="auto"/>
        <w:tblInd w:w="360" w:type="dxa"/>
        <w:tblLook w:val="04A0" w:firstRow="1" w:lastRow="0" w:firstColumn="1" w:lastColumn="0" w:noHBand="0" w:noVBand="1"/>
      </w:tblPr>
      <w:tblGrid>
        <w:gridCol w:w="4424"/>
        <w:gridCol w:w="4232"/>
      </w:tblGrid>
      <w:tr w:rsidR="00B67FD4" w:rsidRPr="00C976CB" w14:paraId="69DFACF3" w14:textId="77777777" w:rsidTr="001C69FE">
        <w:tc>
          <w:tcPr>
            <w:tcW w:w="4592" w:type="dxa"/>
          </w:tcPr>
          <w:p w14:paraId="012451C6" w14:textId="77777777" w:rsidR="00B67FD4" w:rsidRPr="00C976CB" w:rsidRDefault="00B67FD4" w:rsidP="001C69FE">
            <w:pPr>
              <w:pStyle w:val="ListParagraph"/>
              <w:ind w:left="0"/>
              <w:jc w:val="both"/>
              <w:rPr>
                <w:rFonts w:ascii="Bookman Old Style" w:eastAsiaTheme="minorEastAsia" w:hAnsi="Bookman Old Style"/>
                <w:b/>
                <w:sz w:val="20"/>
                <w:szCs w:val="20"/>
              </w:rPr>
            </w:pPr>
            <w:r w:rsidRPr="00C976CB">
              <w:rPr>
                <w:rFonts w:ascii="Bookman Old Style" w:eastAsiaTheme="minorEastAsia" w:hAnsi="Bookman Old Style"/>
                <w:b/>
                <w:sz w:val="20"/>
                <w:szCs w:val="20"/>
              </w:rPr>
              <w:t>Scale for VIKOR methodology</w:t>
            </w:r>
          </w:p>
        </w:tc>
        <w:tc>
          <w:tcPr>
            <w:tcW w:w="4398" w:type="dxa"/>
          </w:tcPr>
          <w:p w14:paraId="6961D971" w14:textId="77777777" w:rsidR="00B67FD4" w:rsidRPr="00C976CB" w:rsidRDefault="00B67FD4" w:rsidP="001C69FE">
            <w:pPr>
              <w:pStyle w:val="ListParagraph"/>
              <w:ind w:left="0"/>
              <w:jc w:val="both"/>
              <w:rPr>
                <w:rFonts w:ascii="Bookman Old Style" w:eastAsiaTheme="minorEastAsia" w:hAnsi="Bookman Old Style"/>
                <w:b/>
                <w:sz w:val="20"/>
                <w:szCs w:val="20"/>
              </w:rPr>
            </w:pPr>
          </w:p>
        </w:tc>
      </w:tr>
      <w:tr w:rsidR="00B67FD4" w:rsidRPr="00C976CB" w14:paraId="6CD1B314" w14:textId="77777777" w:rsidTr="001C69FE">
        <w:tc>
          <w:tcPr>
            <w:tcW w:w="4592" w:type="dxa"/>
          </w:tcPr>
          <w:p w14:paraId="44FAD6F8" w14:textId="77777777" w:rsidR="00B67FD4" w:rsidRPr="00C976CB" w:rsidRDefault="00B67FD4" w:rsidP="001C69FE">
            <w:pPr>
              <w:pStyle w:val="ListParagraph"/>
              <w:ind w:left="0"/>
              <w:jc w:val="both"/>
              <w:rPr>
                <w:rFonts w:ascii="Bookman Old Style" w:eastAsiaTheme="minorEastAsia" w:hAnsi="Bookman Old Style"/>
                <w:b/>
                <w:sz w:val="20"/>
                <w:szCs w:val="20"/>
              </w:rPr>
            </w:pPr>
            <w:r w:rsidRPr="00C976CB">
              <w:rPr>
                <w:rFonts w:ascii="Bookman Old Style" w:eastAsiaTheme="minorEastAsia" w:hAnsi="Bookman Old Style"/>
                <w:b/>
                <w:sz w:val="20"/>
                <w:szCs w:val="20"/>
              </w:rPr>
              <w:t>Linguistic variables</w:t>
            </w:r>
          </w:p>
        </w:tc>
        <w:tc>
          <w:tcPr>
            <w:tcW w:w="4398" w:type="dxa"/>
          </w:tcPr>
          <w:p w14:paraId="6615C920" w14:textId="77777777" w:rsidR="00B67FD4" w:rsidRPr="00C976CB" w:rsidRDefault="00B67FD4" w:rsidP="001C69FE">
            <w:pPr>
              <w:pStyle w:val="ListParagraph"/>
              <w:ind w:left="0"/>
              <w:jc w:val="center"/>
              <w:rPr>
                <w:rFonts w:ascii="Bookman Old Style" w:eastAsiaTheme="minorEastAsia" w:hAnsi="Bookman Old Style"/>
                <w:b/>
                <w:sz w:val="20"/>
                <w:szCs w:val="20"/>
              </w:rPr>
            </w:pPr>
            <w:r w:rsidRPr="00C976CB">
              <w:rPr>
                <w:rFonts w:ascii="Bookman Old Style" w:eastAsiaTheme="minorEastAsia" w:hAnsi="Bookman Old Style"/>
                <w:b/>
                <w:sz w:val="20"/>
                <w:szCs w:val="20"/>
              </w:rPr>
              <w:t>Importance rating</w:t>
            </w:r>
          </w:p>
        </w:tc>
      </w:tr>
      <w:tr w:rsidR="00B67FD4" w:rsidRPr="00C976CB" w14:paraId="52D26F1D" w14:textId="77777777" w:rsidTr="001C69FE">
        <w:tc>
          <w:tcPr>
            <w:tcW w:w="4592" w:type="dxa"/>
          </w:tcPr>
          <w:p w14:paraId="43CFFA08" w14:textId="77777777" w:rsidR="00B67FD4" w:rsidRPr="00C976CB" w:rsidRDefault="00B67FD4" w:rsidP="001C69FE">
            <w:pPr>
              <w:pStyle w:val="ListParagraph"/>
              <w:ind w:left="0"/>
              <w:jc w:val="both"/>
              <w:rPr>
                <w:rFonts w:ascii="Bookman Old Style" w:eastAsiaTheme="minorEastAsia" w:hAnsi="Bookman Old Style"/>
                <w:sz w:val="20"/>
                <w:szCs w:val="20"/>
              </w:rPr>
            </w:pPr>
            <w:r w:rsidRPr="00C976CB">
              <w:rPr>
                <w:rFonts w:ascii="Bookman Old Style" w:eastAsiaTheme="minorEastAsia" w:hAnsi="Bookman Old Style"/>
                <w:sz w:val="20"/>
                <w:szCs w:val="20"/>
              </w:rPr>
              <w:t xml:space="preserve">Least Important </w:t>
            </w:r>
          </w:p>
        </w:tc>
        <w:tc>
          <w:tcPr>
            <w:tcW w:w="4398" w:type="dxa"/>
          </w:tcPr>
          <w:p w14:paraId="1CB7D0D0" w14:textId="77777777" w:rsidR="00B67FD4" w:rsidRPr="00C976CB" w:rsidRDefault="00B67FD4" w:rsidP="001C69FE">
            <w:pPr>
              <w:pStyle w:val="ListParagraph"/>
              <w:ind w:left="0"/>
              <w:jc w:val="center"/>
              <w:rPr>
                <w:rFonts w:ascii="Bookman Old Style" w:eastAsiaTheme="minorEastAsia" w:hAnsi="Bookman Old Style"/>
                <w:sz w:val="20"/>
                <w:szCs w:val="20"/>
              </w:rPr>
            </w:pPr>
            <w:r w:rsidRPr="00C976CB">
              <w:rPr>
                <w:rFonts w:ascii="Bookman Old Style" w:eastAsiaTheme="minorEastAsia" w:hAnsi="Bookman Old Style"/>
                <w:sz w:val="20"/>
                <w:szCs w:val="20"/>
              </w:rPr>
              <w:t>1</w:t>
            </w:r>
          </w:p>
        </w:tc>
      </w:tr>
      <w:tr w:rsidR="00B67FD4" w:rsidRPr="00C976CB" w14:paraId="5B938726" w14:textId="77777777" w:rsidTr="001C69FE">
        <w:tc>
          <w:tcPr>
            <w:tcW w:w="4592" w:type="dxa"/>
          </w:tcPr>
          <w:p w14:paraId="6DFD842C" w14:textId="77777777" w:rsidR="00B67FD4" w:rsidRPr="00C976CB" w:rsidRDefault="00B67FD4" w:rsidP="001C69FE">
            <w:pPr>
              <w:pStyle w:val="ListParagraph"/>
              <w:ind w:left="0"/>
              <w:jc w:val="both"/>
              <w:rPr>
                <w:rFonts w:ascii="Bookman Old Style" w:eastAsiaTheme="minorEastAsia" w:hAnsi="Bookman Old Style"/>
                <w:sz w:val="20"/>
                <w:szCs w:val="20"/>
              </w:rPr>
            </w:pPr>
            <w:r w:rsidRPr="00C976CB">
              <w:rPr>
                <w:rFonts w:ascii="Bookman Old Style" w:eastAsiaTheme="minorEastAsia" w:hAnsi="Bookman Old Style"/>
                <w:sz w:val="20"/>
                <w:szCs w:val="20"/>
              </w:rPr>
              <w:t xml:space="preserve">Moderately Important </w:t>
            </w:r>
          </w:p>
        </w:tc>
        <w:tc>
          <w:tcPr>
            <w:tcW w:w="4398" w:type="dxa"/>
          </w:tcPr>
          <w:p w14:paraId="31C4879E" w14:textId="77777777" w:rsidR="00B67FD4" w:rsidRPr="00C976CB" w:rsidRDefault="00B67FD4" w:rsidP="001C69FE">
            <w:pPr>
              <w:pStyle w:val="ListParagraph"/>
              <w:ind w:left="0"/>
              <w:jc w:val="center"/>
              <w:rPr>
                <w:rFonts w:ascii="Bookman Old Style" w:eastAsiaTheme="minorEastAsia" w:hAnsi="Bookman Old Style"/>
                <w:sz w:val="20"/>
                <w:szCs w:val="20"/>
              </w:rPr>
            </w:pPr>
            <w:r w:rsidRPr="00C976CB">
              <w:rPr>
                <w:rFonts w:ascii="Bookman Old Style" w:eastAsiaTheme="minorEastAsia" w:hAnsi="Bookman Old Style"/>
                <w:sz w:val="20"/>
                <w:szCs w:val="20"/>
              </w:rPr>
              <w:t>2</w:t>
            </w:r>
          </w:p>
        </w:tc>
      </w:tr>
      <w:tr w:rsidR="00B67FD4" w:rsidRPr="00C976CB" w14:paraId="667760C8" w14:textId="77777777" w:rsidTr="001C69FE">
        <w:tc>
          <w:tcPr>
            <w:tcW w:w="4592" w:type="dxa"/>
          </w:tcPr>
          <w:p w14:paraId="45B492F9" w14:textId="77777777" w:rsidR="00B67FD4" w:rsidRPr="00C976CB" w:rsidRDefault="00B67FD4" w:rsidP="001C69FE">
            <w:pPr>
              <w:pStyle w:val="ListParagraph"/>
              <w:ind w:left="0"/>
              <w:jc w:val="both"/>
              <w:rPr>
                <w:rFonts w:ascii="Bookman Old Style" w:eastAsiaTheme="minorEastAsia" w:hAnsi="Bookman Old Style"/>
                <w:sz w:val="20"/>
                <w:szCs w:val="20"/>
              </w:rPr>
            </w:pPr>
            <w:r w:rsidRPr="00C976CB">
              <w:rPr>
                <w:rFonts w:ascii="Bookman Old Style" w:eastAsiaTheme="minorEastAsia" w:hAnsi="Bookman Old Style"/>
                <w:sz w:val="20"/>
                <w:szCs w:val="20"/>
              </w:rPr>
              <w:t xml:space="preserve">Strongly Important </w:t>
            </w:r>
          </w:p>
        </w:tc>
        <w:tc>
          <w:tcPr>
            <w:tcW w:w="4398" w:type="dxa"/>
          </w:tcPr>
          <w:p w14:paraId="3B772FF3" w14:textId="77777777" w:rsidR="00B67FD4" w:rsidRPr="00C976CB" w:rsidRDefault="00B67FD4" w:rsidP="001C69FE">
            <w:pPr>
              <w:pStyle w:val="ListParagraph"/>
              <w:ind w:left="0"/>
              <w:jc w:val="center"/>
              <w:rPr>
                <w:rFonts w:ascii="Bookman Old Style" w:eastAsiaTheme="minorEastAsia" w:hAnsi="Bookman Old Style"/>
                <w:sz w:val="20"/>
                <w:szCs w:val="20"/>
              </w:rPr>
            </w:pPr>
            <w:r w:rsidRPr="00C976CB">
              <w:rPr>
                <w:rFonts w:ascii="Bookman Old Style" w:eastAsiaTheme="minorEastAsia" w:hAnsi="Bookman Old Style"/>
                <w:sz w:val="20"/>
                <w:szCs w:val="20"/>
              </w:rPr>
              <w:t>3</w:t>
            </w:r>
          </w:p>
        </w:tc>
      </w:tr>
      <w:tr w:rsidR="00B67FD4" w:rsidRPr="00C976CB" w14:paraId="71BFC957" w14:textId="77777777" w:rsidTr="001C69FE">
        <w:tc>
          <w:tcPr>
            <w:tcW w:w="4592" w:type="dxa"/>
          </w:tcPr>
          <w:p w14:paraId="0CC8BAE4" w14:textId="77777777" w:rsidR="00B67FD4" w:rsidRPr="00C976CB" w:rsidRDefault="00B67FD4" w:rsidP="001C69FE">
            <w:pPr>
              <w:pStyle w:val="ListParagraph"/>
              <w:ind w:left="0"/>
              <w:jc w:val="both"/>
              <w:rPr>
                <w:rFonts w:ascii="Bookman Old Style" w:eastAsiaTheme="minorEastAsia" w:hAnsi="Bookman Old Style"/>
                <w:sz w:val="20"/>
                <w:szCs w:val="20"/>
              </w:rPr>
            </w:pPr>
            <w:r w:rsidRPr="00C976CB">
              <w:rPr>
                <w:rFonts w:ascii="Bookman Old Style" w:eastAsiaTheme="minorEastAsia" w:hAnsi="Bookman Old Style"/>
                <w:sz w:val="20"/>
                <w:szCs w:val="20"/>
              </w:rPr>
              <w:t>Very Strongly Important</w:t>
            </w:r>
          </w:p>
        </w:tc>
        <w:tc>
          <w:tcPr>
            <w:tcW w:w="4398" w:type="dxa"/>
          </w:tcPr>
          <w:p w14:paraId="0BB67554" w14:textId="77777777" w:rsidR="00B67FD4" w:rsidRPr="00C976CB" w:rsidRDefault="00B67FD4" w:rsidP="001C69FE">
            <w:pPr>
              <w:pStyle w:val="ListParagraph"/>
              <w:ind w:left="0"/>
              <w:jc w:val="center"/>
              <w:rPr>
                <w:rFonts w:ascii="Bookman Old Style" w:eastAsiaTheme="minorEastAsia" w:hAnsi="Bookman Old Style"/>
                <w:sz w:val="20"/>
                <w:szCs w:val="20"/>
              </w:rPr>
            </w:pPr>
            <w:r w:rsidRPr="00C976CB">
              <w:rPr>
                <w:rFonts w:ascii="Bookman Old Style" w:eastAsiaTheme="minorEastAsia" w:hAnsi="Bookman Old Style"/>
                <w:sz w:val="20"/>
                <w:szCs w:val="20"/>
              </w:rPr>
              <w:t>4</w:t>
            </w:r>
          </w:p>
        </w:tc>
      </w:tr>
      <w:tr w:rsidR="00B67FD4" w:rsidRPr="00C976CB" w14:paraId="544DBE19" w14:textId="77777777" w:rsidTr="001C69FE">
        <w:tc>
          <w:tcPr>
            <w:tcW w:w="4592" w:type="dxa"/>
          </w:tcPr>
          <w:p w14:paraId="659C06CA" w14:textId="77777777" w:rsidR="00B67FD4" w:rsidRPr="00C976CB" w:rsidRDefault="00B67FD4" w:rsidP="001C69FE">
            <w:pPr>
              <w:pStyle w:val="ListParagraph"/>
              <w:ind w:left="0"/>
              <w:jc w:val="both"/>
              <w:rPr>
                <w:rFonts w:ascii="Bookman Old Style" w:eastAsiaTheme="minorEastAsia" w:hAnsi="Bookman Old Style"/>
                <w:sz w:val="20"/>
                <w:szCs w:val="20"/>
              </w:rPr>
            </w:pPr>
            <w:r w:rsidRPr="00C976CB">
              <w:rPr>
                <w:rFonts w:ascii="Bookman Old Style" w:eastAsiaTheme="minorEastAsia" w:hAnsi="Bookman Old Style"/>
                <w:sz w:val="20"/>
                <w:szCs w:val="20"/>
              </w:rPr>
              <w:t>Extremely Important</w:t>
            </w:r>
          </w:p>
        </w:tc>
        <w:tc>
          <w:tcPr>
            <w:tcW w:w="4398" w:type="dxa"/>
          </w:tcPr>
          <w:p w14:paraId="2DBD5AB6" w14:textId="77777777" w:rsidR="00B67FD4" w:rsidRPr="00C976CB" w:rsidRDefault="00B67FD4" w:rsidP="001C69FE">
            <w:pPr>
              <w:pStyle w:val="ListParagraph"/>
              <w:ind w:left="0"/>
              <w:jc w:val="center"/>
              <w:rPr>
                <w:rFonts w:ascii="Bookman Old Style" w:eastAsiaTheme="minorEastAsia" w:hAnsi="Bookman Old Style"/>
                <w:sz w:val="20"/>
                <w:szCs w:val="20"/>
              </w:rPr>
            </w:pPr>
            <w:r w:rsidRPr="00C976CB">
              <w:rPr>
                <w:rFonts w:ascii="Bookman Old Style" w:eastAsiaTheme="minorEastAsia" w:hAnsi="Bookman Old Style"/>
                <w:sz w:val="20"/>
                <w:szCs w:val="20"/>
              </w:rPr>
              <w:t>5</w:t>
            </w:r>
          </w:p>
        </w:tc>
      </w:tr>
    </w:tbl>
    <w:p w14:paraId="16F2AD18" w14:textId="74993A40" w:rsidR="00B4406B" w:rsidRDefault="00B4406B" w:rsidP="003C54F4">
      <w:pPr>
        <w:spacing w:after="0" w:line="240" w:lineRule="auto"/>
        <w:jc w:val="both"/>
        <w:rPr>
          <w:b/>
        </w:rPr>
      </w:pPr>
    </w:p>
    <w:p w14:paraId="355CA3E9" w14:textId="18299BFF" w:rsidR="007A25FA" w:rsidRDefault="007A25FA" w:rsidP="003C54F4">
      <w:pPr>
        <w:spacing w:after="0" w:line="240" w:lineRule="auto"/>
        <w:jc w:val="both"/>
        <w:rPr>
          <w:b/>
        </w:rPr>
      </w:pPr>
    </w:p>
    <w:p w14:paraId="0F524481" w14:textId="19D9DAA2" w:rsidR="007A25FA" w:rsidRDefault="007A25FA" w:rsidP="003C54F4">
      <w:pPr>
        <w:spacing w:after="0" w:line="240" w:lineRule="auto"/>
        <w:jc w:val="both"/>
        <w:rPr>
          <w:b/>
        </w:rPr>
      </w:pPr>
    </w:p>
    <w:p w14:paraId="55A5438E" w14:textId="14C0B3C5" w:rsidR="007A25FA" w:rsidRDefault="007A25FA" w:rsidP="003C54F4">
      <w:pPr>
        <w:spacing w:after="0" w:line="240" w:lineRule="auto"/>
        <w:jc w:val="both"/>
        <w:rPr>
          <w:b/>
        </w:rPr>
      </w:pPr>
    </w:p>
    <w:p w14:paraId="3FBD4C55" w14:textId="0E952FD9" w:rsidR="007A25FA" w:rsidRDefault="007A25FA" w:rsidP="003C54F4">
      <w:pPr>
        <w:spacing w:after="0" w:line="240" w:lineRule="auto"/>
        <w:jc w:val="both"/>
        <w:rPr>
          <w:b/>
        </w:rPr>
      </w:pPr>
    </w:p>
    <w:p w14:paraId="0C5952A7" w14:textId="552C4DF9" w:rsidR="007A25FA" w:rsidRDefault="007A25FA" w:rsidP="003C54F4">
      <w:pPr>
        <w:spacing w:after="0" w:line="240" w:lineRule="auto"/>
        <w:jc w:val="both"/>
        <w:rPr>
          <w:b/>
        </w:rPr>
      </w:pPr>
    </w:p>
    <w:p w14:paraId="1FB82219" w14:textId="264AADC1" w:rsidR="007A25FA" w:rsidRDefault="007A25FA" w:rsidP="003C54F4">
      <w:pPr>
        <w:spacing w:after="0" w:line="240" w:lineRule="auto"/>
        <w:jc w:val="both"/>
        <w:rPr>
          <w:b/>
        </w:rPr>
      </w:pPr>
    </w:p>
    <w:p w14:paraId="19F88867" w14:textId="5AE081ED" w:rsidR="007A25FA" w:rsidRDefault="007A25FA" w:rsidP="003C54F4">
      <w:pPr>
        <w:spacing w:after="0" w:line="240" w:lineRule="auto"/>
        <w:jc w:val="both"/>
        <w:rPr>
          <w:b/>
        </w:rPr>
      </w:pPr>
    </w:p>
    <w:p w14:paraId="71E54978" w14:textId="027A791F" w:rsidR="007A25FA" w:rsidRDefault="007A25FA" w:rsidP="003C54F4">
      <w:pPr>
        <w:spacing w:after="0" w:line="240" w:lineRule="auto"/>
        <w:jc w:val="both"/>
        <w:rPr>
          <w:b/>
        </w:rPr>
      </w:pPr>
    </w:p>
    <w:p w14:paraId="2F854785" w14:textId="0FAE43A2" w:rsidR="007A25FA" w:rsidRDefault="007A25FA" w:rsidP="003C54F4">
      <w:pPr>
        <w:spacing w:after="0" w:line="240" w:lineRule="auto"/>
        <w:jc w:val="both"/>
        <w:rPr>
          <w:b/>
        </w:rPr>
      </w:pPr>
    </w:p>
    <w:p w14:paraId="2B6551A1" w14:textId="2E92FB66" w:rsidR="007A25FA" w:rsidRDefault="007A25FA" w:rsidP="003C54F4">
      <w:pPr>
        <w:spacing w:after="0" w:line="240" w:lineRule="auto"/>
        <w:jc w:val="both"/>
        <w:rPr>
          <w:b/>
        </w:rPr>
      </w:pPr>
    </w:p>
    <w:p w14:paraId="57C33A11" w14:textId="5B383FA6" w:rsidR="007A25FA" w:rsidRDefault="007A25FA" w:rsidP="003C54F4">
      <w:pPr>
        <w:spacing w:after="0" w:line="240" w:lineRule="auto"/>
        <w:jc w:val="both"/>
        <w:rPr>
          <w:b/>
        </w:rPr>
      </w:pPr>
    </w:p>
    <w:p w14:paraId="17EEB6B2" w14:textId="6507BB5A" w:rsidR="007A25FA" w:rsidRDefault="007A25FA" w:rsidP="003C54F4">
      <w:pPr>
        <w:spacing w:after="0" w:line="240" w:lineRule="auto"/>
        <w:jc w:val="both"/>
        <w:rPr>
          <w:b/>
        </w:rPr>
      </w:pPr>
    </w:p>
    <w:p w14:paraId="74AB6587" w14:textId="673E43FA" w:rsidR="007A25FA" w:rsidRDefault="007A25FA" w:rsidP="003C54F4">
      <w:pPr>
        <w:spacing w:after="0" w:line="240" w:lineRule="auto"/>
        <w:jc w:val="both"/>
        <w:rPr>
          <w:b/>
        </w:rPr>
      </w:pPr>
    </w:p>
    <w:p w14:paraId="5AC2CC26" w14:textId="6F1B6FC4" w:rsidR="007A25FA" w:rsidRDefault="007A25FA" w:rsidP="003C54F4">
      <w:pPr>
        <w:spacing w:after="0" w:line="240" w:lineRule="auto"/>
        <w:jc w:val="both"/>
        <w:rPr>
          <w:b/>
        </w:rPr>
      </w:pPr>
    </w:p>
    <w:p w14:paraId="0A9BACDD" w14:textId="4A45FF94" w:rsidR="007A25FA" w:rsidRDefault="007A25FA" w:rsidP="003C54F4">
      <w:pPr>
        <w:spacing w:after="0" w:line="240" w:lineRule="auto"/>
        <w:jc w:val="both"/>
        <w:rPr>
          <w:b/>
        </w:rPr>
      </w:pPr>
    </w:p>
    <w:p w14:paraId="7A6AABE0" w14:textId="29D67C1D" w:rsidR="007A25FA" w:rsidRDefault="007A25FA" w:rsidP="003C54F4">
      <w:pPr>
        <w:spacing w:after="0" w:line="240" w:lineRule="auto"/>
        <w:jc w:val="both"/>
        <w:rPr>
          <w:b/>
        </w:rPr>
      </w:pPr>
    </w:p>
    <w:p w14:paraId="24643B61" w14:textId="213DBFA0" w:rsidR="007A25FA" w:rsidRDefault="007A25FA" w:rsidP="003C54F4">
      <w:pPr>
        <w:spacing w:after="0" w:line="240" w:lineRule="auto"/>
        <w:jc w:val="both"/>
        <w:rPr>
          <w:b/>
        </w:rPr>
      </w:pPr>
    </w:p>
    <w:p w14:paraId="58ED1971" w14:textId="0AD4428A" w:rsidR="007A25FA" w:rsidRDefault="007A25FA" w:rsidP="003C54F4">
      <w:pPr>
        <w:spacing w:after="0" w:line="240" w:lineRule="auto"/>
        <w:jc w:val="both"/>
        <w:rPr>
          <w:b/>
        </w:rPr>
      </w:pPr>
    </w:p>
    <w:p w14:paraId="0C095984" w14:textId="5625030C" w:rsidR="007A25FA" w:rsidRDefault="007A25FA" w:rsidP="003C54F4">
      <w:pPr>
        <w:spacing w:after="0" w:line="240" w:lineRule="auto"/>
        <w:jc w:val="both"/>
        <w:rPr>
          <w:b/>
        </w:rPr>
      </w:pPr>
    </w:p>
    <w:p w14:paraId="64F2B627" w14:textId="0B29BFC2" w:rsidR="007A25FA" w:rsidRDefault="007A25FA" w:rsidP="003C54F4">
      <w:pPr>
        <w:spacing w:after="0" w:line="240" w:lineRule="auto"/>
        <w:jc w:val="both"/>
        <w:rPr>
          <w:b/>
        </w:rPr>
      </w:pPr>
    </w:p>
    <w:p w14:paraId="5BAE377D" w14:textId="4B01C2BF" w:rsidR="007A25FA" w:rsidRDefault="007A25FA" w:rsidP="003C54F4">
      <w:pPr>
        <w:spacing w:after="0" w:line="240" w:lineRule="auto"/>
        <w:jc w:val="both"/>
        <w:rPr>
          <w:b/>
        </w:rPr>
      </w:pPr>
    </w:p>
    <w:p w14:paraId="1D98E60A" w14:textId="5BB1BA2A" w:rsidR="007A25FA" w:rsidRDefault="007A25FA" w:rsidP="003C54F4">
      <w:pPr>
        <w:spacing w:after="0" w:line="240" w:lineRule="auto"/>
        <w:jc w:val="both"/>
        <w:rPr>
          <w:b/>
        </w:rPr>
      </w:pPr>
    </w:p>
    <w:p w14:paraId="4C3FCDBA" w14:textId="737580A2" w:rsidR="007A25FA" w:rsidRDefault="007A25FA" w:rsidP="003C54F4">
      <w:pPr>
        <w:spacing w:after="0" w:line="240" w:lineRule="auto"/>
        <w:jc w:val="both"/>
        <w:rPr>
          <w:b/>
        </w:rPr>
      </w:pPr>
    </w:p>
    <w:p w14:paraId="7DD4BC1C" w14:textId="0F5C37D8" w:rsidR="007A25FA" w:rsidRDefault="007A25FA" w:rsidP="003C54F4">
      <w:pPr>
        <w:spacing w:after="0" w:line="240" w:lineRule="auto"/>
        <w:jc w:val="both"/>
        <w:rPr>
          <w:b/>
        </w:rPr>
      </w:pPr>
    </w:p>
    <w:p w14:paraId="5FD722D2" w14:textId="5814F9CC" w:rsidR="007A25FA" w:rsidRDefault="007A25FA" w:rsidP="003C54F4">
      <w:pPr>
        <w:spacing w:after="0" w:line="240" w:lineRule="auto"/>
        <w:jc w:val="both"/>
        <w:rPr>
          <w:b/>
        </w:rPr>
      </w:pPr>
    </w:p>
    <w:p w14:paraId="37BFF8DA" w14:textId="5C7A9872" w:rsidR="007A25FA" w:rsidRDefault="007A25FA" w:rsidP="003C54F4">
      <w:pPr>
        <w:spacing w:after="0" w:line="240" w:lineRule="auto"/>
        <w:jc w:val="both"/>
        <w:rPr>
          <w:b/>
        </w:rPr>
      </w:pPr>
    </w:p>
    <w:p w14:paraId="551A13D0" w14:textId="77777777" w:rsidR="007A25FA" w:rsidRDefault="007A25FA" w:rsidP="003C54F4">
      <w:pPr>
        <w:spacing w:after="0" w:line="240" w:lineRule="auto"/>
        <w:jc w:val="both"/>
        <w:rPr>
          <w:b/>
        </w:rPr>
        <w:sectPr w:rsidR="007A25FA">
          <w:footerReference w:type="default" r:id="rId23"/>
          <w:pgSz w:w="11906" w:h="16838"/>
          <w:pgMar w:top="1440" w:right="1440" w:bottom="1440" w:left="1440" w:header="708" w:footer="708" w:gutter="0"/>
          <w:cols w:space="708"/>
          <w:docGrid w:linePitch="360"/>
        </w:sectPr>
      </w:pPr>
    </w:p>
    <w:p w14:paraId="52DEFC0D" w14:textId="77777777" w:rsidR="007A25FA" w:rsidRPr="00553DD9" w:rsidRDefault="007A25FA" w:rsidP="007A25FA">
      <w:pPr>
        <w:spacing w:line="360" w:lineRule="auto"/>
        <w:jc w:val="center"/>
        <w:rPr>
          <w:rFonts w:ascii="Bookman Old Style" w:hAnsi="Bookman Old Style" w:cs="Times New Roman"/>
          <w:b/>
          <w:sz w:val="20"/>
          <w:szCs w:val="24"/>
        </w:rPr>
      </w:pPr>
      <w:r>
        <w:rPr>
          <w:rFonts w:ascii="Bookman Old Style" w:hAnsi="Bookman Old Style" w:cs="Times New Roman"/>
          <w:b/>
          <w:sz w:val="20"/>
          <w:szCs w:val="24"/>
        </w:rPr>
        <w:t>Appendix 10</w:t>
      </w:r>
      <w:r w:rsidRPr="00553DD9">
        <w:rPr>
          <w:rFonts w:ascii="Bookman Old Style" w:hAnsi="Bookman Old Style" w:cs="Times New Roman"/>
          <w:b/>
          <w:sz w:val="20"/>
          <w:szCs w:val="24"/>
        </w:rPr>
        <w:t xml:space="preserve"> Rating of Suppliers by Manager 1</w:t>
      </w:r>
    </w:p>
    <w:tbl>
      <w:tblPr>
        <w:tblW w:w="13816" w:type="dxa"/>
        <w:jc w:val="center"/>
        <w:tblLook w:val="04A0" w:firstRow="1" w:lastRow="0" w:firstColumn="1" w:lastColumn="0" w:noHBand="0" w:noVBand="1"/>
      </w:tblPr>
      <w:tblGrid>
        <w:gridCol w:w="628"/>
        <w:gridCol w:w="628"/>
        <w:gridCol w:w="628"/>
        <w:gridCol w:w="628"/>
        <w:gridCol w:w="628"/>
        <w:gridCol w:w="628"/>
        <w:gridCol w:w="628"/>
        <w:gridCol w:w="628"/>
        <w:gridCol w:w="628"/>
        <w:gridCol w:w="628"/>
        <w:gridCol w:w="628"/>
        <w:gridCol w:w="628"/>
        <w:gridCol w:w="628"/>
        <w:gridCol w:w="628"/>
        <w:gridCol w:w="628"/>
        <w:gridCol w:w="628"/>
        <w:gridCol w:w="628"/>
        <w:gridCol w:w="628"/>
        <w:gridCol w:w="628"/>
        <w:gridCol w:w="628"/>
        <w:gridCol w:w="628"/>
        <w:gridCol w:w="628"/>
      </w:tblGrid>
      <w:tr w:rsidR="007A25FA" w:rsidRPr="007E21F3" w14:paraId="5590051C" w14:textId="77777777" w:rsidTr="004D5A22">
        <w:trPr>
          <w:trHeight w:val="269"/>
          <w:jc w:val="center"/>
        </w:trPr>
        <w:tc>
          <w:tcPr>
            <w:tcW w:w="6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785B8F" w14:textId="77777777" w:rsidR="007A25FA" w:rsidRPr="007E21F3" w:rsidRDefault="007A25FA" w:rsidP="004D5A22">
            <w:pPr>
              <w:spacing w:after="0" w:line="240" w:lineRule="auto"/>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 </w:t>
            </w:r>
          </w:p>
        </w:tc>
        <w:tc>
          <w:tcPr>
            <w:tcW w:w="628" w:type="dxa"/>
            <w:tcBorders>
              <w:top w:val="single" w:sz="4" w:space="0" w:color="auto"/>
              <w:left w:val="nil"/>
              <w:bottom w:val="single" w:sz="4" w:space="0" w:color="auto"/>
              <w:right w:val="single" w:sz="4" w:space="0" w:color="auto"/>
            </w:tcBorders>
            <w:shd w:val="clear" w:color="000000" w:fill="FFFFFF"/>
            <w:noWrap/>
            <w:vAlign w:val="bottom"/>
            <w:hideMark/>
          </w:tcPr>
          <w:p w14:paraId="575D58CF" w14:textId="77777777" w:rsidR="007A25FA" w:rsidRPr="007E21F3" w:rsidRDefault="007A25FA" w:rsidP="004D5A22">
            <w:pPr>
              <w:spacing w:after="0" w:line="240" w:lineRule="auto"/>
              <w:rPr>
                <w:rFonts w:ascii="Times New Roman" w:eastAsia="Times New Roman" w:hAnsi="Times New Roman" w:cs="Times New Roman"/>
                <w:b/>
                <w:bCs/>
                <w:sz w:val="16"/>
                <w:szCs w:val="16"/>
                <w:lang w:val="en-IN" w:eastAsia="en-IN"/>
              </w:rPr>
            </w:pPr>
            <w:r w:rsidRPr="007E21F3">
              <w:rPr>
                <w:rFonts w:ascii="Times New Roman" w:eastAsia="Times New Roman" w:hAnsi="Times New Roman" w:cs="Times New Roman"/>
                <w:b/>
                <w:bCs/>
                <w:sz w:val="16"/>
                <w:szCs w:val="16"/>
                <w:lang w:val="en-IN" w:eastAsia="en-IN"/>
              </w:rPr>
              <w:t>OG1</w:t>
            </w:r>
          </w:p>
        </w:tc>
        <w:tc>
          <w:tcPr>
            <w:tcW w:w="628" w:type="dxa"/>
            <w:tcBorders>
              <w:top w:val="single" w:sz="4" w:space="0" w:color="auto"/>
              <w:left w:val="nil"/>
              <w:bottom w:val="single" w:sz="4" w:space="0" w:color="auto"/>
              <w:right w:val="single" w:sz="4" w:space="0" w:color="auto"/>
            </w:tcBorders>
            <w:shd w:val="clear" w:color="000000" w:fill="FFFFFF"/>
            <w:noWrap/>
            <w:vAlign w:val="bottom"/>
            <w:hideMark/>
          </w:tcPr>
          <w:p w14:paraId="3324F190" w14:textId="77777777" w:rsidR="007A25FA" w:rsidRPr="007E21F3" w:rsidRDefault="007A25FA" w:rsidP="004D5A22">
            <w:pPr>
              <w:spacing w:after="0" w:line="240" w:lineRule="auto"/>
              <w:rPr>
                <w:rFonts w:ascii="Times New Roman" w:eastAsia="Times New Roman" w:hAnsi="Times New Roman" w:cs="Times New Roman"/>
                <w:b/>
                <w:bCs/>
                <w:sz w:val="16"/>
                <w:szCs w:val="16"/>
                <w:lang w:val="en-IN" w:eastAsia="en-IN"/>
              </w:rPr>
            </w:pPr>
            <w:r w:rsidRPr="007E21F3">
              <w:rPr>
                <w:rFonts w:ascii="Times New Roman" w:eastAsia="Times New Roman" w:hAnsi="Times New Roman" w:cs="Times New Roman"/>
                <w:b/>
                <w:bCs/>
                <w:sz w:val="16"/>
                <w:szCs w:val="16"/>
                <w:lang w:val="en-IN" w:eastAsia="en-IN"/>
              </w:rPr>
              <w:t>OG2</w:t>
            </w:r>
          </w:p>
        </w:tc>
        <w:tc>
          <w:tcPr>
            <w:tcW w:w="628" w:type="dxa"/>
            <w:tcBorders>
              <w:top w:val="single" w:sz="4" w:space="0" w:color="auto"/>
              <w:left w:val="nil"/>
              <w:bottom w:val="single" w:sz="4" w:space="0" w:color="auto"/>
              <w:right w:val="single" w:sz="4" w:space="0" w:color="auto"/>
            </w:tcBorders>
            <w:shd w:val="clear" w:color="000000" w:fill="FFFFFF"/>
            <w:noWrap/>
            <w:vAlign w:val="bottom"/>
            <w:hideMark/>
          </w:tcPr>
          <w:p w14:paraId="2B53FE86" w14:textId="77777777" w:rsidR="007A25FA" w:rsidRPr="007E21F3" w:rsidRDefault="007A25FA" w:rsidP="004D5A22">
            <w:pPr>
              <w:spacing w:after="0" w:line="240" w:lineRule="auto"/>
              <w:rPr>
                <w:rFonts w:ascii="Times New Roman" w:eastAsia="Times New Roman" w:hAnsi="Times New Roman" w:cs="Times New Roman"/>
                <w:b/>
                <w:bCs/>
                <w:sz w:val="16"/>
                <w:szCs w:val="16"/>
                <w:lang w:val="en-IN" w:eastAsia="en-IN"/>
              </w:rPr>
            </w:pPr>
            <w:r w:rsidRPr="007E21F3">
              <w:rPr>
                <w:rFonts w:ascii="Times New Roman" w:eastAsia="Times New Roman" w:hAnsi="Times New Roman" w:cs="Times New Roman"/>
                <w:b/>
                <w:bCs/>
                <w:sz w:val="16"/>
                <w:szCs w:val="16"/>
                <w:lang w:val="en-IN" w:eastAsia="en-IN"/>
              </w:rPr>
              <w:t>OG3</w:t>
            </w:r>
          </w:p>
        </w:tc>
        <w:tc>
          <w:tcPr>
            <w:tcW w:w="628" w:type="dxa"/>
            <w:tcBorders>
              <w:top w:val="single" w:sz="4" w:space="0" w:color="auto"/>
              <w:left w:val="nil"/>
              <w:bottom w:val="single" w:sz="4" w:space="0" w:color="auto"/>
              <w:right w:val="single" w:sz="4" w:space="0" w:color="auto"/>
            </w:tcBorders>
            <w:shd w:val="clear" w:color="000000" w:fill="FFFFFF"/>
            <w:noWrap/>
            <w:vAlign w:val="bottom"/>
            <w:hideMark/>
          </w:tcPr>
          <w:p w14:paraId="50583305" w14:textId="77777777" w:rsidR="007A25FA" w:rsidRPr="007E21F3" w:rsidRDefault="007A25FA" w:rsidP="004D5A22">
            <w:pPr>
              <w:spacing w:after="0" w:line="240" w:lineRule="auto"/>
              <w:rPr>
                <w:rFonts w:ascii="Times New Roman" w:eastAsia="Times New Roman" w:hAnsi="Times New Roman" w:cs="Times New Roman"/>
                <w:b/>
                <w:bCs/>
                <w:sz w:val="16"/>
                <w:szCs w:val="16"/>
                <w:lang w:val="en-IN" w:eastAsia="en-IN"/>
              </w:rPr>
            </w:pPr>
            <w:r w:rsidRPr="007E21F3">
              <w:rPr>
                <w:rFonts w:ascii="Times New Roman" w:eastAsia="Times New Roman" w:hAnsi="Times New Roman" w:cs="Times New Roman"/>
                <w:b/>
                <w:bCs/>
                <w:sz w:val="16"/>
                <w:szCs w:val="16"/>
                <w:lang w:val="en-IN" w:eastAsia="en-IN"/>
              </w:rPr>
              <w:t>OG4</w:t>
            </w:r>
          </w:p>
        </w:tc>
        <w:tc>
          <w:tcPr>
            <w:tcW w:w="628" w:type="dxa"/>
            <w:tcBorders>
              <w:top w:val="single" w:sz="4" w:space="0" w:color="auto"/>
              <w:left w:val="nil"/>
              <w:bottom w:val="single" w:sz="4" w:space="0" w:color="auto"/>
              <w:right w:val="single" w:sz="4" w:space="0" w:color="auto"/>
            </w:tcBorders>
            <w:shd w:val="clear" w:color="000000" w:fill="FFFFFF"/>
            <w:noWrap/>
            <w:vAlign w:val="bottom"/>
            <w:hideMark/>
          </w:tcPr>
          <w:p w14:paraId="62AA2693" w14:textId="77777777" w:rsidR="007A25FA" w:rsidRPr="007E21F3" w:rsidRDefault="007A25FA" w:rsidP="004D5A22">
            <w:pPr>
              <w:spacing w:after="0" w:line="240" w:lineRule="auto"/>
              <w:rPr>
                <w:rFonts w:ascii="Times New Roman" w:eastAsia="Times New Roman" w:hAnsi="Times New Roman" w:cs="Times New Roman"/>
                <w:b/>
                <w:bCs/>
                <w:sz w:val="16"/>
                <w:szCs w:val="16"/>
                <w:lang w:val="en-IN" w:eastAsia="en-IN"/>
              </w:rPr>
            </w:pPr>
            <w:r w:rsidRPr="007E21F3">
              <w:rPr>
                <w:rFonts w:ascii="Times New Roman" w:eastAsia="Times New Roman" w:hAnsi="Times New Roman" w:cs="Times New Roman"/>
                <w:b/>
                <w:bCs/>
                <w:sz w:val="16"/>
                <w:szCs w:val="16"/>
                <w:lang w:val="en-IN" w:eastAsia="en-IN"/>
              </w:rPr>
              <w:t>OG5</w:t>
            </w:r>
          </w:p>
        </w:tc>
        <w:tc>
          <w:tcPr>
            <w:tcW w:w="628" w:type="dxa"/>
            <w:tcBorders>
              <w:top w:val="single" w:sz="4" w:space="0" w:color="auto"/>
              <w:left w:val="nil"/>
              <w:bottom w:val="single" w:sz="4" w:space="0" w:color="auto"/>
              <w:right w:val="single" w:sz="4" w:space="0" w:color="auto"/>
            </w:tcBorders>
            <w:shd w:val="clear" w:color="000000" w:fill="FFFFFF"/>
            <w:noWrap/>
            <w:vAlign w:val="bottom"/>
            <w:hideMark/>
          </w:tcPr>
          <w:p w14:paraId="3496B47D" w14:textId="77777777" w:rsidR="007A25FA" w:rsidRPr="007E21F3" w:rsidRDefault="007A25FA" w:rsidP="004D5A22">
            <w:pPr>
              <w:spacing w:after="0" w:line="240" w:lineRule="auto"/>
              <w:rPr>
                <w:rFonts w:ascii="Times New Roman" w:eastAsia="Times New Roman" w:hAnsi="Times New Roman" w:cs="Times New Roman"/>
                <w:b/>
                <w:bCs/>
                <w:sz w:val="16"/>
                <w:szCs w:val="16"/>
                <w:lang w:val="en-IN" w:eastAsia="en-IN"/>
              </w:rPr>
            </w:pPr>
            <w:r w:rsidRPr="007E21F3">
              <w:rPr>
                <w:rFonts w:ascii="Times New Roman" w:eastAsia="Times New Roman" w:hAnsi="Times New Roman" w:cs="Times New Roman"/>
                <w:b/>
                <w:bCs/>
                <w:sz w:val="16"/>
                <w:szCs w:val="16"/>
                <w:lang w:val="en-IN" w:eastAsia="en-IN"/>
              </w:rPr>
              <w:t>OG6</w:t>
            </w:r>
          </w:p>
        </w:tc>
        <w:tc>
          <w:tcPr>
            <w:tcW w:w="628" w:type="dxa"/>
            <w:tcBorders>
              <w:top w:val="single" w:sz="4" w:space="0" w:color="auto"/>
              <w:left w:val="nil"/>
              <w:bottom w:val="single" w:sz="4" w:space="0" w:color="auto"/>
              <w:right w:val="single" w:sz="4" w:space="0" w:color="auto"/>
            </w:tcBorders>
            <w:shd w:val="clear" w:color="000000" w:fill="FFFFFF"/>
            <w:noWrap/>
            <w:vAlign w:val="bottom"/>
            <w:hideMark/>
          </w:tcPr>
          <w:p w14:paraId="1496E625" w14:textId="77777777" w:rsidR="007A25FA" w:rsidRPr="007E21F3" w:rsidRDefault="007A25FA" w:rsidP="004D5A22">
            <w:pPr>
              <w:spacing w:after="0" w:line="240" w:lineRule="auto"/>
              <w:rPr>
                <w:rFonts w:ascii="Times New Roman" w:eastAsia="Times New Roman" w:hAnsi="Times New Roman" w:cs="Times New Roman"/>
                <w:b/>
                <w:bCs/>
                <w:sz w:val="16"/>
                <w:szCs w:val="16"/>
                <w:lang w:val="en-IN" w:eastAsia="en-IN"/>
              </w:rPr>
            </w:pPr>
            <w:r w:rsidRPr="007E21F3">
              <w:rPr>
                <w:rFonts w:ascii="Times New Roman" w:eastAsia="Times New Roman" w:hAnsi="Times New Roman" w:cs="Times New Roman"/>
                <w:b/>
                <w:bCs/>
                <w:sz w:val="16"/>
                <w:szCs w:val="16"/>
                <w:lang w:val="en-IN" w:eastAsia="en-IN"/>
              </w:rPr>
              <w:t>RI1</w:t>
            </w:r>
          </w:p>
        </w:tc>
        <w:tc>
          <w:tcPr>
            <w:tcW w:w="628" w:type="dxa"/>
            <w:tcBorders>
              <w:top w:val="single" w:sz="4" w:space="0" w:color="auto"/>
              <w:left w:val="nil"/>
              <w:bottom w:val="single" w:sz="4" w:space="0" w:color="auto"/>
              <w:right w:val="single" w:sz="4" w:space="0" w:color="auto"/>
            </w:tcBorders>
            <w:shd w:val="clear" w:color="000000" w:fill="FFFFFF"/>
            <w:noWrap/>
            <w:vAlign w:val="bottom"/>
            <w:hideMark/>
          </w:tcPr>
          <w:p w14:paraId="7C07DEE6" w14:textId="77777777" w:rsidR="007A25FA" w:rsidRPr="007E21F3" w:rsidRDefault="007A25FA" w:rsidP="004D5A22">
            <w:pPr>
              <w:spacing w:after="0" w:line="240" w:lineRule="auto"/>
              <w:rPr>
                <w:rFonts w:ascii="Times New Roman" w:eastAsia="Times New Roman" w:hAnsi="Times New Roman" w:cs="Times New Roman"/>
                <w:b/>
                <w:bCs/>
                <w:sz w:val="16"/>
                <w:szCs w:val="16"/>
                <w:lang w:val="en-IN" w:eastAsia="en-IN"/>
              </w:rPr>
            </w:pPr>
            <w:r w:rsidRPr="007E21F3">
              <w:rPr>
                <w:rFonts w:ascii="Times New Roman" w:eastAsia="Times New Roman" w:hAnsi="Times New Roman" w:cs="Times New Roman"/>
                <w:b/>
                <w:bCs/>
                <w:sz w:val="16"/>
                <w:szCs w:val="16"/>
                <w:lang w:val="en-IN" w:eastAsia="en-IN"/>
              </w:rPr>
              <w:t>RI2</w:t>
            </w:r>
          </w:p>
        </w:tc>
        <w:tc>
          <w:tcPr>
            <w:tcW w:w="628" w:type="dxa"/>
            <w:tcBorders>
              <w:top w:val="single" w:sz="4" w:space="0" w:color="auto"/>
              <w:left w:val="nil"/>
              <w:bottom w:val="single" w:sz="4" w:space="0" w:color="auto"/>
              <w:right w:val="single" w:sz="4" w:space="0" w:color="auto"/>
            </w:tcBorders>
            <w:shd w:val="clear" w:color="000000" w:fill="FFFFFF"/>
            <w:noWrap/>
            <w:vAlign w:val="bottom"/>
            <w:hideMark/>
          </w:tcPr>
          <w:p w14:paraId="54FF0601" w14:textId="77777777" w:rsidR="007A25FA" w:rsidRPr="007E21F3" w:rsidRDefault="007A25FA" w:rsidP="004D5A22">
            <w:pPr>
              <w:spacing w:after="0" w:line="240" w:lineRule="auto"/>
              <w:rPr>
                <w:rFonts w:ascii="Times New Roman" w:eastAsia="Times New Roman" w:hAnsi="Times New Roman" w:cs="Times New Roman"/>
                <w:b/>
                <w:bCs/>
                <w:sz w:val="16"/>
                <w:szCs w:val="16"/>
                <w:lang w:val="en-IN" w:eastAsia="en-IN"/>
              </w:rPr>
            </w:pPr>
            <w:r w:rsidRPr="007E21F3">
              <w:rPr>
                <w:rFonts w:ascii="Times New Roman" w:eastAsia="Times New Roman" w:hAnsi="Times New Roman" w:cs="Times New Roman"/>
                <w:b/>
                <w:bCs/>
                <w:sz w:val="16"/>
                <w:szCs w:val="16"/>
                <w:lang w:val="en-IN" w:eastAsia="en-IN"/>
              </w:rPr>
              <w:t>RI3</w:t>
            </w:r>
          </w:p>
        </w:tc>
        <w:tc>
          <w:tcPr>
            <w:tcW w:w="628" w:type="dxa"/>
            <w:tcBorders>
              <w:top w:val="single" w:sz="4" w:space="0" w:color="auto"/>
              <w:left w:val="nil"/>
              <w:bottom w:val="single" w:sz="4" w:space="0" w:color="auto"/>
              <w:right w:val="single" w:sz="4" w:space="0" w:color="auto"/>
            </w:tcBorders>
            <w:shd w:val="clear" w:color="000000" w:fill="FFFFFF"/>
            <w:noWrap/>
            <w:vAlign w:val="bottom"/>
            <w:hideMark/>
          </w:tcPr>
          <w:p w14:paraId="5696364B" w14:textId="77777777" w:rsidR="007A25FA" w:rsidRPr="007E21F3" w:rsidRDefault="007A25FA" w:rsidP="004D5A22">
            <w:pPr>
              <w:spacing w:after="0" w:line="240" w:lineRule="auto"/>
              <w:rPr>
                <w:rFonts w:ascii="Times New Roman" w:eastAsia="Times New Roman" w:hAnsi="Times New Roman" w:cs="Times New Roman"/>
                <w:b/>
                <w:bCs/>
                <w:sz w:val="16"/>
                <w:szCs w:val="16"/>
                <w:lang w:val="en-IN" w:eastAsia="en-IN"/>
              </w:rPr>
            </w:pPr>
            <w:r w:rsidRPr="007E21F3">
              <w:rPr>
                <w:rFonts w:ascii="Times New Roman" w:eastAsia="Times New Roman" w:hAnsi="Times New Roman" w:cs="Times New Roman"/>
                <w:b/>
                <w:bCs/>
                <w:sz w:val="16"/>
                <w:szCs w:val="16"/>
                <w:lang w:val="en-IN" w:eastAsia="en-IN"/>
              </w:rPr>
              <w:t>RI4</w:t>
            </w:r>
          </w:p>
        </w:tc>
        <w:tc>
          <w:tcPr>
            <w:tcW w:w="628" w:type="dxa"/>
            <w:tcBorders>
              <w:top w:val="single" w:sz="4" w:space="0" w:color="auto"/>
              <w:left w:val="nil"/>
              <w:bottom w:val="single" w:sz="4" w:space="0" w:color="auto"/>
              <w:right w:val="single" w:sz="4" w:space="0" w:color="auto"/>
            </w:tcBorders>
            <w:shd w:val="clear" w:color="000000" w:fill="FFFFFF"/>
            <w:noWrap/>
            <w:vAlign w:val="bottom"/>
            <w:hideMark/>
          </w:tcPr>
          <w:p w14:paraId="5BADC498" w14:textId="77777777" w:rsidR="007A25FA" w:rsidRPr="007E21F3" w:rsidRDefault="007A25FA" w:rsidP="004D5A22">
            <w:pPr>
              <w:spacing w:after="0" w:line="240" w:lineRule="auto"/>
              <w:rPr>
                <w:rFonts w:ascii="Times New Roman" w:eastAsia="Times New Roman" w:hAnsi="Times New Roman" w:cs="Times New Roman"/>
                <w:b/>
                <w:bCs/>
                <w:sz w:val="16"/>
                <w:szCs w:val="16"/>
                <w:lang w:val="en-IN" w:eastAsia="en-IN"/>
              </w:rPr>
            </w:pPr>
            <w:r w:rsidRPr="007E21F3">
              <w:rPr>
                <w:rFonts w:ascii="Times New Roman" w:eastAsia="Times New Roman" w:hAnsi="Times New Roman" w:cs="Times New Roman"/>
                <w:b/>
                <w:bCs/>
                <w:sz w:val="16"/>
                <w:szCs w:val="16"/>
                <w:lang w:val="en-IN" w:eastAsia="en-IN"/>
              </w:rPr>
              <w:t>TI1</w:t>
            </w:r>
          </w:p>
        </w:tc>
        <w:tc>
          <w:tcPr>
            <w:tcW w:w="628" w:type="dxa"/>
            <w:tcBorders>
              <w:top w:val="single" w:sz="4" w:space="0" w:color="auto"/>
              <w:left w:val="nil"/>
              <w:bottom w:val="single" w:sz="4" w:space="0" w:color="auto"/>
              <w:right w:val="single" w:sz="4" w:space="0" w:color="auto"/>
            </w:tcBorders>
            <w:shd w:val="clear" w:color="000000" w:fill="FFFFFF"/>
            <w:noWrap/>
            <w:vAlign w:val="bottom"/>
            <w:hideMark/>
          </w:tcPr>
          <w:p w14:paraId="345BE3E5" w14:textId="77777777" w:rsidR="007A25FA" w:rsidRPr="007E21F3" w:rsidRDefault="007A25FA" w:rsidP="004D5A22">
            <w:pPr>
              <w:spacing w:after="0" w:line="240" w:lineRule="auto"/>
              <w:rPr>
                <w:rFonts w:ascii="Times New Roman" w:eastAsia="Times New Roman" w:hAnsi="Times New Roman" w:cs="Times New Roman"/>
                <w:b/>
                <w:bCs/>
                <w:sz w:val="16"/>
                <w:szCs w:val="16"/>
                <w:lang w:val="en-IN" w:eastAsia="en-IN"/>
              </w:rPr>
            </w:pPr>
            <w:r w:rsidRPr="007E21F3">
              <w:rPr>
                <w:rFonts w:ascii="Times New Roman" w:eastAsia="Times New Roman" w:hAnsi="Times New Roman" w:cs="Times New Roman"/>
                <w:b/>
                <w:bCs/>
                <w:sz w:val="16"/>
                <w:szCs w:val="16"/>
                <w:lang w:val="en-IN" w:eastAsia="en-IN"/>
              </w:rPr>
              <w:t>TI2</w:t>
            </w:r>
          </w:p>
        </w:tc>
        <w:tc>
          <w:tcPr>
            <w:tcW w:w="628" w:type="dxa"/>
            <w:tcBorders>
              <w:top w:val="single" w:sz="4" w:space="0" w:color="auto"/>
              <w:left w:val="nil"/>
              <w:bottom w:val="single" w:sz="4" w:space="0" w:color="auto"/>
              <w:right w:val="single" w:sz="4" w:space="0" w:color="auto"/>
            </w:tcBorders>
            <w:shd w:val="clear" w:color="000000" w:fill="FFFFFF"/>
            <w:noWrap/>
            <w:vAlign w:val="bottom"/>
            <w:hideMark/>
          </w:tcPr>
          <w:p w14:paraId="44429884" w14:textId="77777777" w:rsidR="007A25FA" w:rsidRPr="007E21F3" w:rsidRDefault="007A25FA" w:rsidP="004D5A22">
            <w:pPr>
              <w:spacing w:after="0" w:line="240" w:lineRule="auto"/>
              <w:rPr>
                <w:rFonts w:ascii="Times New Roman" w:eastAsia="Times New Roman" w:hAnsi="Times New Roman" w:cs="Times New Roman"/>
                <w:b/>
                <w:bCs/>
                <w:sz w:val="16"/>
                <w:szCs w:val="16"/>
                <w:lang w:val="en-IN" w:eastAsia="en-IN"/>
              </w:rPr>
            </w:pPr>
            <w:r w:rsidRPr="007E21F3">
              <w:rPr>
                <w:rFonts w:ascii="Times New Roman" w:eastAsia="Times New Roman" w:hAnsi="Times New Roman" w:cs="Times New Roman"/>
                <w:b/>
                <w:bCs/>
                <w:sz w:val="16"/>
                <w:szCs w:val="16"/>
                <w:lang w:val="en-IN" w:eastAsia="en-IN"/>
              </w:rPr>
              <w:t>TI3</w:t>
            </w:r>
          </w:p>
        </w:tc>
        <w:tc>
          <w:tcPr>
            <w:tcW w:w="628" w:type="dxa"/>
            <w:tcBorders>
              <w:top w:val="single" w:sz="4" w:space="0" w:color="auto"/>
              <w:left w:val="nil"/>
              <w:bottom w:val="single" w:sz="4" w:space="0" w:color="auto"/>
              <w:right w:val="single" w:sz="4" w:space="0" w:color="auto"/>
            </w:tcBorders>
            <w:shd w:val="clear" w:color="000000" w:fill="FFFFFF"/>
            <w:noWrap/>
            <w:vAlign w:val="bottom"/>
            <w:hideMark/>
          </w:tcPr>
          <w:p w14:paraId="49E1CF01" w14:textId="77777777" w:rsidR="007A25FA" w:rsidRPr="007E21F3" w:rsidRDefault="007A25FA" w:rsidP="004D5A22">
            <w:pPr>
              <w:spacing w:after="0" w:line="240" w:lineRule="auto"/>
              <w:rPr>
                <w:rFonts w:ascii="Times New Roman" w:eastAsia="Times New Roman" w:hAnsi="Times New Roman" w:cs="Times New Roman"/>
                <w:b/>
                <w:bCs/>
                <w:sz w:val="16"/>
                <w:szCs w:val="16"/>
                <w:lang w:val="en-IN" w:eastAsia="en-IN"/>
              </w:rPr>
            </w:pPr>
            <w:r w:rsidRPr="007E21F3">
              <w:rPr>
                <w:rFonts w:ascii="Times New Roman" w:eastAsia="Times New Roman" w:hAnsi="Times New Roman" w:cs="Times New Roman"/>
                <w:b/>
                <w:bCs/>
                <w:sz w:val="16"/>
                <w:szCs w:val="16"/>
                <w:lang w:val="en-IN" w:eastAsia="en-IN"/>
              </w:rPr>
              <w:t>TI4</w:t>
            </w:r>
          </w:p>
        </w:tc>
        <w:tc>
          <w:tcPr>
            <w:tcW w:w="628" w:type="dxa"/>
            <w:tcBorders>
              <w:top w:val="single" w:sz="4" w:space="0" w:color="auto"/>
              <w:left w:val="nil"/>
              <w:bottom w:val="single" w:sz="4" w:space="0" w:color="auto"/>
              <w:right w:val="single" w:sz="4" w:space="0" w:color="auto"/>
            </w:tcBorders>
            <w:shd w:val="clear" w:color="000000" w:fill="FFFFFF"/>
            <w:noWrap/>
            <w:vAlign w:val="bottom"/>
            <w:hideMark/>
          </w:tcPr>
          <w:p w14:paraId="76CF250A" w14:textId="77777777" w:rsidR="007A25FA" w:rsidRPr="007E21F3" w:rsidRDefault="007A25FA" w:rsidP="004D5A22">
            <w:pPr>
              <w:spacing w:after="0" w:line="240" w:lineRule="auto"/>
              <w:rPr>
                <w:rFonts w:ascii="Times New Roman" w:eastAsia="Times New Roman" w:hAnsi="Times New Roman" w:cs="Times New Roman"/>
                <w:b/>
                <w:bCs/>
                <w:sz w:val="16"/>
                <w:szCs w:val="16"/>
                <w:lang w:val="en-IN" w:eastAsia="en-IN"/>
              </w:rPr>
            </w:pPr>
            <w:r w:rsidRPr="007E21F3">
              <w:rPr>
                <w:rFonts w:ascii="Times New Roman" w:eastAsia="Times New Roman" w:hAnsi="Times New Roman" w:cs="Times New Roman"/>
                <w:b/>
                <w:bCs/>
                <w:sz w:val="16"/>
                <w:szCs w:val="16"/>
                <w:lang w:val="en-IN" w:eastAsia="en-IN"/>
              </w:rPr>
              <w:t>TI5</w:t>
            </w:r>
          </w:p>
        </w:tc>
        <w:tc>
          <w:tcPr>
            <w:tcW w:w="628" w:type="dxa"/>
            <w:tcBorders>
              <w:top w:val="single" w:sz="4" w:space="0" w:color="auto"/>
              <w:left w:val="nil"/>
              <w:bottom w:val="single" w:sz="4" w:space="0" w:color="auto"/>
              <w:right w:val="single" w:sz="4" w:space="0" w:color="auto"/>
            </w:tcBorders>
            <w:shd w:val="clear" w:color="000000" w:fill="FFFFFF"/>
            <w:noWrap/>
            <w:vAlign w:val="bottom"/>
            <w:hideMark/>
          </w:tcPr>
          <w:p w14:paraId="03CCDC02" w14:textId="77777777" w:rsidR="007A25FA" w:rsidRPr="007E21F3" w:rsidRDefault="007A25FA" w:rsidP="004D5A22">
            <w:pPr>
              <w:spacing w:after="0" w:line="240" w:lineRule="auto"/>
              <w:rPr>
                <w:rFonts w:ascii="Times New Roman" w:eastAsia="Times New Roman" w:hAnsi="Times New Roman" w:cs="Times New Roman"/>
                <w:b/>
                <w:bCs/>
                <w:sz w:val="16"/>
                <w:szCs w:val="16"/>
                <w:lang w:val="en-IN" w:eastAsia="en-IN"/>
              </w:rPr>
            </w:pPr>
            <w:r w:rsidRPr="007E21F3">
              <w:rPr>
                <w:rFonts w:ascii="Times New Roman" w:eastAsia="Times New Roman" w:hAnsi="Times New Roman" w:cs="Times New Roman"/>
                <w:b/>
                <w:bCs/>
                <w:sz w:val="16"/>
                <w:szCs w:val="16"/>
                <w:lang w:val="en-IN" w:eastAsia="en-IN"/>
              </w:rPr>
              <w:t>TI6</w:t>
            </w:r>
          </w:p>
        </w:tc>
        <w:tc>
          <w:tcPr>
            <w:tcW w:w="628" w:type="dxa"/>
            <w:tcBorders>
              <w:top w:val="single" w:sz="4" w:space="0" w:color="auto"/>
              <w:left w:val="nil"/>
              <w:bottom w:val="single" w:sz="4" w:space="0" w:color="auto"/>
              <w:right w:val="single" w:sz="4" w:space="0" w:color="auto"/>
            </w:tcBorders>
            <w:shd w:val="clear" w:color="000000" w:fill="FFFFFF"/>
            <w:noWrap/>
            <w:vAlign w:val="bottom"/>
            <w:hideMark/>
          </w:tcPr>
          <w:p w14:paraId="6520F771" w14:textId="77777777" w:rsidR="007A25FA" w:rsidRPr="007E21F3" w:rsidRDefault="007A25FA" w:rsidP="004D5A22">
            <w:pPr>
              <w:spacing w:after="0" w:line="240" w:lineRule="auto"/>
              <w:rPr>
                <w:rFonts w:ascii="Times New Roman" w:eastAsia="Times New Roman" w:hAnsi="Times New Roman" w:cs="Times New Roman"/>
                <w:b/>
                <w:bCs/>
                <w:sz w:val="16"/>
                <w:szCs w:val="16"/>
                <w:lang w:val="en-IN" w:eastAsia="en-IN"/>
              </w:rPr>
            </w:pPr>
            <w:r w:rsidRPr="007E21F3">
              <w:rPr>
                <w:rFonts w:ascii="Times New Roman" w:eastAsia="Times New Roman" w:hAnsi="Times New Roman" w:cs="Times New Roman"/>
                <w:b/>
                <w:bCs/>
                <w:sz w:val="16"/>
                <w:szCs w:val="16"/>
                <w:lang w:val="en-IN" w:eastAsia="en-IN"/>
              </w:rPr>
              <w:t>TI7</w:t>
            </w:r>
          </w:p>
        </w:tc>
        <w:tc>
          <w:tcPr>
            <w:tcW w:w="628" w:type="dxa"/>
            <w:tcBorders>
              <w:top w:val="single" w:sz="4" w:space="0" w:color="auto"/>
              <w:left w:val="nil"/>
              <w:bottom w:val="single" w:sz="4" w:space="0" w:color="auto"/>
              <w:right w:val="single" w:sz="4" w:space="0" w:color="auto"/>
            </w:tcBorders>
            <w:shd w:val="clear" w:color="000000" w:fill="FFFFFF"/>
            <w:noWrap/>
            <w:vAlign w:val="bottom"/>
            <w:hideMark/>
          </w:tcPr>
          <w:p w14:paraId="3CC1852A" w14:textId="77777777" w:rsidR="007A25FA" w:rsidRPr="007E21F3" w:rsidRDefault="007A25FA" w:rsidP="004D5A22">
            <w:pPr>
              <w:spacing w:after="0" w:line="240" w:lineRule="auto"/>
              <w:rPr>
                <w:rFonts w:ascii="Times New Roman" w:eastAsia="Times New Roman" w:hAnsi="Times New Roman" w:cs="Times New Roman"/>
                <w:b/>
                <w:bCs/>
                <w:sz w:val="16"/>
                <w:szCs w:val="16"/>
                <w:lang w:val="en-IN" w:eastAsia="en-IN"/>
              </w:rPr>
            </w:pPr>
            <w:r w:rsidRPr="007E21F3">
              <w:rPr>
                <w:rFonts w:ascii="Times New Roman" w:eastAsia="Times New Roman" w:hAnsi="Times New Roman" w:cs="Times New Roman"/>
                <w:b/>
                <w:bCs/>
                <w:sz w:val="16"/>
                <w:szCs w:val="16"/>
                <w:lang w:val="en-IN" w:eastAsia="en-IN"/>
              </w:rPr>
              <w:t>SC1</w:t>
            </w:r>
          </w:p>
        </w:tc>
        <w:tc>
          <w:tcPr>
            <w:tcW w:w="628" w:type="dxa"/>
            <w:tcBorders>
              <w:top w:val="single" w:sz="4" w:space="0" w:color="auto"/>
              <w:left w:val="nil"/>
              <w:bottom w:val="single" w:sz="4" w:space="0" w:color="auto"/>
              <w:right w:val="single" w:sz="4" w:space="0" w:color="auto"/>
            </w:tcBorders>
            <w:shd w:val="clear" w:color="000000" w:fill="FFFFFF"/>
            <w:noWrap/>
            <w:vAlign w:val="bottom"/>
            <w:hideMark/>
          </w:tcPr>
          <w:p w14:paraId="671E714D" w14:textId="77777777" w:rsidR="007A25FA" w:rsidRPr="007E21F3" w:rsidRDefault="007A25FA" w:rsidP="004D5A22">
            <w:pPr>
              <w:spacing w:after="0" w:line="240" w:lineRule="auto"/>
              <w:rPr>
                <w:rFonts w:ascii="Times New Roman" w:eastAsia="Times New Roman" w:hAnsi="Times New Roman" w:cs="Times New Roman"/>
                <w:b/>
                <w:bCs/>
                <w:sz w:val="16"/>
                <w:szCs w:val="16"/>
                <w:lang w:val="en-IN" w:eastAsia="en-IN"/>
              </w:rPr>
            </w:pPr>
            <w:r w:rsidRPr="007E21F3">
              <w:rPr>
                <w:rFonts w:ascii="Times New Roman" w:eastAsia="Times New Roman" w:hAnsi="Times New Roman" w:cs="Times New Roman"/>
                <w:b/>
                <w:bCs/>
                <w:sz w:val="16"/>
                <w:szCs w:val="16"/>
                <w:lang w:val="en-IN" w:eastAsia="en-IN"/>
              </w:rPr>
              <w:t>SC2</w:t>
            </w:r>
          </w:p>
        </w:tc>
        <w:tc>
          <w:tcPr>
            <w:tcW w:w="628" w:type="dxa"/>
            <w:tcBorders>
              <w:top w:val="single" w:sz="4" w:space="0" w:color="auto"/>
              <w:left w:val="nil"/>
              <w:bottom w:val="single" w:sz="4" w:space="0" w:color="auto"/>
              <w:right w:val="single" w:sz="4" w:space="0" w:color="auto"/>
            </w:tcBorders>
            <w:shd w:val="clear" w:color="000000" w:fill="FFFFFF"/>
            <w:noWrap/>
            <w:vAlign w:val="bottom"/>
            <w:hideMark/>
          </w:tcPr>
          <w:p w14:paraId="15ED7709" w14:textId="77777777" w:rsidR="007A25FA" w:rsidRPr="007E21F3" w:rsidRDefault="007A25FA" w:rsidP="004D5A22">
            <w:pPr>
              <w:spacing w:after="0" w:line="240" w:lineRule="auto"/>
              <w:rPr>
                <w:rFonts w:ascii="Times New Roman" w:eastAsia="Times New Roman" w:hAnsi="Times New Roman" w:cs="Times New Roman"/>
                <w:b/>
                <w:bCs/>
                <w:sz w:val="16"/>
                <w:szCs w:val="16"/>
                <w:lang w:val="en-IN" w:eastAsia="en-IN"/>
              </w:rPr>
            </w:pPr>
            <w:r w:rsidRPr="007E21F3">
              <w:rPr>
                <w:rFonts w:ascii="Times New Roman" w:eastAsia="Times New Roman" w:hAnsi="Times New Roman" w:cs="Times New Roman"/>
                <w:b/>
                <w:bCs/>
                <w:sz w:val="16"/>
                <w:szCs w:val="16"/>
                <w:lang w:val="en-IN" w:eastAsia="en-IN"/>
              </w:rPr>
              <w:t>SC3</w:t>
            </w:r>
          </w:p>
        </w:tc>
        <w:tc>
          <w:tcPr>
            <w:tcW w:w="628" w:type="dxa"/>
            <w:tcBorders>
              <w:top w:val="single" w:sz="4" w:space="0" w:color="auto"/>
              <w:left w:val="nil"/>
              <w:bottom w:val="single" w:sz="4" w:space="0" w:color="auto"/>
              <w:right w:val="single" w:sz="4" w:space="0" w:color="auto"/>
            </w:tcBorders>
            <w:shd w:val="clear" w:color="000000" w:fill="FFFFFF"/>
            <w:noWrap/>
            <w:vAlign w:val="bottom"/>
            <w:hideMark/>
          </w:tcPr>
          <w:p w14:paraId="51FC4280" w14:textId="77777777" w:rsidR="007A25FA" w:rsidRPr="007E21F3" w:rsidRDefault="007A25FA" w:rsidP="004D5A22">
            <w:pPr>
              <w:spacing w:after="0" w:line="240" w:lineRule="auto"/>
              <w:rPr>
                <w:rFonts w:ascii="Times New Roman" w:eastAsia="Times New Roman" w:hAnsi="Times New Roman" w:cs="Times New Roman"/>
                <w:b/>
                <w:bCs/>
                <w:sz w:val="16"/>
                <w:szCs w:val="16"/>
                <w:lang w:val="en-IN" w:eastAsia="en-IN"/>
              </w:rPr>
            </w:pPr>
            <w:r w:rsidRPr="007E21F3">
              <w:rPr>
                <w:rFonts w:ascii="Times New Roman" w:eastAsia="Times New Roman" w:hAnsi="Times New Roman" w:cs="Times New Roman"/>
                <w:b/>
                <w:bCs/>
                <w:sz w:val="16"/>
                <w:szCs w:val="16"/>
                <w:lang w:val="en-IN" w:eastAsia="en-IN"/>
              </w:rPr>
              <w:t>SC4</w:t>
            </w:r>
          </w:p>
        </w:tc>
      </w:tr>
      <w:tr w:rsidR="007A25FA" w:rsidRPr="007E21F3" w14:paraId="578508F8" w14:textId="77777777" w:rsidTr="004D5A22">
        <w:trPr>
          <w:trHeight w:val="269"/>
          <w:jc w:val="center"/>
        </w:trPr>
        <w:tc>
          <w:tcPr>
            <w:tcW w:w="628" w:type="dxa"/>
            <w:tcBorders>
              <w:top w:val="nil"/>
              <w:left w:val="single" w:sz="4" w:space="0" w:color="auto"/>
              <w:bottom w:val="single" w:sz="4" w:space="0" w:color="auto"/>
              <w:right w:val="single" w:sz="4" w:space="0" w:color="auto"/>
            </w:tcBorders>
            <w:shd w:val="clear" w:color="000000" w:fill="FFFFFF"/>
            <w:noWrap/>
            <w:vAlign w:val="bottom"/>
            <w:hideMark/>
          </w:tcPr>
          <w:p w14:paraId="1120F07F" w14:textId="77777777" w:rsidR="007A25FA" w:rsidRPr="007E21F3" w:rsidRDefault="007A25FA" w:rsidP="004D5A22">
            <w:pPr>
              <w:spacing w:after="0" w:line="240" w:lineRule="auto"/>
              <w:rPr>
                <w:rFonts w:ascii="Times New Roman" w:eastAsia="Times New Roman" w:hAnsi="Times New Roman" w:cs="Times New Roman"/>
                <w:b/>
                <w:sz w:val="16"/>
                <w:szCs w:val="16"/>
                <w:lang w:val="en-IN" w:eastAsia="en-IN"/>
              </w:rPr>
            </w:pPr>
            <w:r w:rsidRPr="007E21F3">
              <w:rPr>
                <w:rFonts w:ascii="Times New Roman" w:eastAsia="Times New Roman" w:hAnsi="Times New Roman" w:cs="Times New Roman"/>
                <w:b/>
                <w:sz w:val="16"/>
                <w:szCs w:val="16"/>
                <w:lang w:val="en-IN" w:eastAsia="en-IN"/>
              </w:rPr>
              <w:t>SP1</w:t>
            </w:r>
          </w:p>
        </w:tc>
        <w:tc>
          <w:tcPr>
            <w:tcW w:w="628" w:type="dxa"/>
            <w:tcBorders>
              <w:top w:val="nil"/>
              <w:left w:val="nil"/>
              <w:bottom w:val="single" w:sz="4" w:space="0" w:color="auto"/>
              <w:right w:val="single" w:sz="4" w:space="0" w:color="auto"/>
            </w:tcBorders>
            <w:shd w:val="clear" w:color="000000" w:fill="FFFFFF"/>
            <w:noWrap/>
            <w:vAlign w:val="bottom"/>
            <w:hideMark/>
          </w:tcPr>
          <w:p w14:paraId="37B6EC23"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2</w:t>
            </w:r>
          </w:p>
        </w:tc>
        <w:tc>
          <w:tcPr>
            <w:tcW w:w="628" w:type="dxa"/>
            <w:tcBorders>
              <w:top w:val="nil"/>
              <w:left w:val="nil"/>
              <w:bottom w:val="single" w:sz="4" w:space="0" w:color="auto"/>
              <w:right w:val="single" w:sz="4" w:space="0" w:color="auto"/>
            </w:tcBorders>
            <w:shd w:val="clear" w:color="000000" w:fill="FFFFFF"/>
            <w:noWrap/>
            <w:vAlign w:val="bottom"/>
            <w:hideMark/>
          </w:tcPr>
          <w:p w14:paraId="7F8DD6CC"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3</w:t>
            </w:r>
          </w:p>
        </w:tc>
        <w:tc>
          <w:tcPr>
            <w:tcW w:w="628" w:type="dxa"/>
            <w:tcBorders>
              <w:top w:val="nil"/>
              <w:left w:val="nil"/>
              <w:bottom w:val="single" w:sz="4" w:space="0" w:color="auto"/>
              <w:right w:val="single" w:sz="4" w:space="0" w:color="auto"/>
            </w:tcBorders>
            <w:shd w:val="clear" w:color="000000" w:fill="FFFFFF"/>
            <w:noWrap/>
            <w:vAlign w:val="bottom"/>
            <w:hideMark/>
          </w:tcPr>
          <w:p w14:paraId="7F765960"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3</w:t>
            </w:r>
          </w:p>
        </w:tc>
        <w:tc>
          <w:tcPr>
            <w:tcW w:w="628" w:type="dxa"/>
            <w:tcBorders>
              <w:top w:val="nil"/>
              <w:left w:val="nil"/>
              <w:bottom w:val="single" w:sz="4" w:space="0" w:color="auto"/>
              <w:right w:val="single" w:sz="4" w:space="0" w:color="auto"/>
            </w:tcBorders>
            <w:shd w:val="clear" w:color="000000" w:fill="FFFFFF"/>
            <w:noWrap/>
            <w:vAlign w:val="bottom"/>
            <w:hideMark/>
          </w:tcPr>
          <w:p w14:paraId="7A4FAF15"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1</w:t>
            </w:r>
          </w:p>
        </w:tc>
        <w:tc>
          <w:tcPr>
            <w:tcW w:w="628" w:type="dxa"/>
            <w:tcBorders>
              <w:top w:val="nil"/>
              <w:left w:val="nil"/>
              <w:bottom w:val="single" w:sz="4" w:space="0" w:color="auto"/>
              <w:right w:val="single" w:sz="4" w:space="0" w:color="auto"/>
            </w:tcBorders>
            <w:shd w:val="clear" w:color="000000" w:fill="FFFFFF"/>
            <w:noWrap/>
            <w:vAlign w:val="bottom"/>
            <w:hideMark/>
          </w:tcPr>
          <w:p w14:paraId="5DFCB888"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4</w:t>
            </w:r>
          </w:p>
        </w:tc>
        <w:tc>
          <w:tcPr>
            <w:tcW w:w="628" w:type="dxa"/>
            <w:tcBorders>
              <w:top w:val="nil"/>
              <w:left w:val="nil"/>
              <w:bottom w:val="single" w:sz="4" w:space="0" w:color="auto"/>
              <w:right w:val="single" w:sz="4" w:space="0" w:color="auto"/>
            </w:tcBorders>
            <w:shd w:val="clear" w:color="000000" w:fill="FFFFFF"/>
            <w:noWrap/>
            <w:vAlign w:val="bottom"/>
            <w:hideMark/>
          </w:tcPr>
          <w:p w14:paraId="434015A5"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4</w:t>
            </w:r>
          </w:p>
        </w:tc>
        <w:tc>
          <w:tcPr>
            <w:tcW w:w="628" w:type="dxa"/>
            <w:tcBorders>
              <w:top w:val="nil"/>
              <w:left w:val="nil"/>
              <w:bottom w:val="single" w:sz="4" w:space="0" w:color="auto"/>
              <w:right w:val="single" w:sz="4" w:space="0" w:color="auto"/>
            </w:tcBorders>
            <w:shd w:val="clear" w:color="000000" w:fill="FFFFFF"/>
            <w:noWrap/>
            <w:vAlign w:val="bottom"/>
            <w:hideMark/>
          </w:tcPr>
          <w:p w14:paraId="0C8B256C"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1</w:t>
            </w:r>
          </w:p>
        </w:tc>
        <w:tc>
          <w:tcPr>
            <w:tcW w:w="628" w:type="dxa"/>
            <w:tcBorders>
              <w:top w:val="nil"/>
              <w:left w:val="nil"/>
              <w:bottom w:val="single" w:sz="4" w:space="0" w:color="auto"/>
              <w:right w:val="single" w:sz="4" w:space="0" w:color="auto"/>
            </w:tcBorders>
            <w:shd w:val="clear" w:color="000000" w:fill="FFFFFF"/>
            <w:noWrap/>
            <w:vAlign w:val="bottom"/>
            <w:hideMark/>
          </w:tcPr>
          <w:p w14:paraId="512768D7"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4</w:t>
            </w:r>
          </w:p>
        </w:tc>
        <w:tc>
          <w:tcPr>
            <w:tcW w:w="628" w:type="dxa"/>
            <w:tcBorders>
              <w:top w:val="nil"/>
              <w:left w:val="nil"/>
              <w:bottom w:val="single" w:sz="4" w:space="0" w:color="auto"/>
              <w:right w:val="single" w:sz="4" w:space="0" w:color="auto"/>
            </w:tcBorders>
            <w:shd w:val="clear" w:color="000000" w:fill="FFFFFF"/>
            <w:noWrap/>
            <w:vAlign w:val="bottom"/>
            <w:hideMark/>
          </w:tcPr>
          <w:p w14:paraId="6FEDDA51"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1</w:t>
            </w:r>
          </w:p>
        </w:tc>
        <w:tc>
          <w:tcPr>
            <w:tcW w:w="628" w:type="dxa"/>
            <w:tcBorders>
              <w:top w:val="nil"/>
              <w:left w:val="nil"/>
              <w:bottom w:val="single" w:sz="4" w:space="0" w:color="auto"/>
              <w:right w:val="single" w:sz="4" w:space="0" w:color="auto"/>
            </w:tcBorders>
            <w:shd w:val="clear" w:color="000000" w:fill="FFFFFF"/>
            <w:noWrap/>
            <w:vAlign w:val="bottom"/>
            <w:hideMark/>
          </w:tcPr>
          <w:p w14:paraId="12DD49F1"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1</w:t>
            </w:r>
          </w:p>
        </w:tc>
        <w:tc>
          <w:tcPr>
            <w:tcW w:w="628" w:type="dxa"/>
            <w:tcBorders>
              <w:top w:val="nil"/>
              <w:left w:val="nil"/>
              <w:bottom w:val="single" w:sz="4" w:space="0" w:color="auto"/>
              <w:right w:val="single" w:sz="4" w:space="0" w:color="auto"/>
            </w:tcBorders>
            <w:shd w:val="clear" w:color="000000" w:fill="FFFFFF"/>
            <w:noWrap/>
            <w:vAlign w:val="bottom"/>
            <w:hideMark/>
          </w:tcPr>
          <w:p w14:paraId="4E6A6769"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1</w:t>
            </w:r>
          </w:p>
        </w:tc>
        <w:tc>
          <w:tcPr>
            <w:tcW w:w="628" w:type="dxa"/>
            <w:tcBorders>
              <w:top w:val="nil"/>
              <w:left w:val="nil"/>
              <w:bottom w:val="single" w:sz="4" w:space="0" w:color="auto"/>
              <w:right w:val="single" w:sz="4" w:space="0" w:color="auto"/>
            </w:tcBorders>
            <w:shd w:val="clear" w:color="000000" w:fill="FFFFFF"/>
            <w:noWrap/>
            <w:vAlign w:val="bottom"/>
            <w:hideMark/>
          </w:tcPr>
          <w:p w14:paraId="630DFE36"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3</w:t>
            </w:r>
          </w:p>
        </w:tc>
        <w:tc>
          <w:tcPr>
            <w:tcW w:w="628" w:type="dxa"/>
            <w:tcBorders>
              <w:top w:val="nil"/>
              <w:left w:val="nil"/>
              <w:bottom w:val="single" w:sz="4" w:space="0" w:color="auto"/>
              <w:right w:val="single" w:sz="4" w:space="0" w:color="auto"/>
            </w:tcBorders>
            <w:shd w:val="clear" w:color="000000" w:fill="FFFFFF"/>
            <w:noWrap/>
            <w:vAlign w:val="bottom"/>
            <w:hideMark/>
          </w:tcPr>
          <w:p w14:paraId="2ADE3A01"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2</w:t>
            </w:r>
          </w:p>
        </w:tc>
        <w:tc>
          <w:tcPr>
            <w:tcW w:w="628" w:type="dxa"/>
            <w:tcBorders>
              <w:top w:val="nil"/>
              <w:left w:val="nil"/>
              <w:bottom w:val="single" w:sz="4" w:space="0" w:color="auto"/>
              <w:right w:val="single" w:sz="4" w:space="0" w:color="auto"/>
            </w:tcBorders>
            <w:shd w:val="clear" w:color="000000" w:fill="FFFFFF"/>
            <w:noWrap/>
            <w:vAlign w:val="bottom"/>
            <w:hideMark/>
          </w:tcPr>
          <w:p w14:paraId="2A6410C8"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2</w:t>
            </w:r>
          </w:p>
        </w:tc>
        <w:tc>
          <w:tcPr>
            <w:tcW w:w="628" w:type="dxa"/>
            <w:tcBorders>
              <w:top w:val="nil"/>
              <w:left w:val="nil"/>
              <w:bottom w:val="single" w:sz="4" w:space="0" w:color="auto"/>
              <w:right w:val="single" w:sz="4" w:space="0" w:color="auto"/>
            </w:tcBorders>
            <w:shd w:val="clear" w:color="000000" w:fill="FFFFFF"/>
            <w:noWrap/>
            <w:vAlign w:val="bottom"/>
            <w:hideMark/>
          </w:tcPr>
          <w:p w14:paraId="5BE48905"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3</w:t>
            </w:r>
          </w:p>
        </w:tc>
        <w:tc>
          <w:tcPr>
            <w:tcW w:w="628" w:type="dxa"/>
            <w:tcBorders>
              <w:top w:val="nil"/>
              <w:left w:val="nil"/>
              <w:bottom w:val="single" w:sz="4" w:space="0" w:color="auto"/>
              <w:right w:val="single" w:sz="4" w:space="0" w:color="auto"/>
            </w:tcBorders>
            <w:shd w:val="clear" w:color="000000" w:fill="FFFFFF"/>
            <w:noWrap/>
            <w:vAlign w:val="bottom"/>
            <w:hideMark/>
          </w:tcPr>
          <w:p w14:paraId="69695FC7"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1</w:t>
            </w:r>
          </w:p>
        </w:tc>
        <w:tc>
          <w:tcPr>
            <w:tcW w:w="628" w:type="dxa"/>
            <w:tcBorders>
              <w:top w:val="nil"/>
              <w:left w:val="nil"/>
              <w:bottom w:val="single" w:sz="4" w:space="0" w:color="auto"/>
              <w:right w:val="single" w:sz="4" w:space="0" w:color="auto"/>
            </w:tcBorders>
            <w:shd w:val="clear" w:color="000000" w:fill="FFFFFF"/>
            <w:noWrap/>
            <w:vAlign w:val="bottom"/>
            <w:hideMark/>
          </w:tcPr>
          <w:p w14:paraId="0A8C42C4"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2</w:t>
            </w:r>
          </w:p>
        </w:tc>
        <w:tc>
          <w:tcPr>
            <w:tcW w:w="628" w:type="dxa"/>
            <w:tcBorders>
              <w:top w:val="nil"/>
              <w:left w:val="nil"/>
              <w:bottom w:val="single" w:sz="4" w:space="0" w:color="auto"/>
              <w:right w:val="single" w:sz="4" w:space="0" w:color="auto"/>
            </w:tcBorders>
            <w:shd w:val="clear" w:color="000000" w:fill="FFFFFF"/>
            <w:noWrap/>
            <w:vAlign w:val="bottom"/>
            <w:hideMark/>
          </w:tcPr>
          <w:p w14:paraId="41EA1B24"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3</w:t>
            </w:r>
          </w:p>
        </w:tc>
        <w:tc>
          <w:tcPr>
            <w:tcW w:w="628" w:type="dxa"/>
            <w:tcBorders>
              <w:top w:val="nil"/>
              <w:left w:val="nil"/>
              <w:bottom w:val="single" w:sz="4" w:space="0" w:color="auto"/>
              <w:right w:val="single" w:sz="4" w:space="0" w:color="auto"/>
            </w:tcBorders>
            <w:shd w:val="clear" w:color="000000" w:fill="FFFFFF"/>
            <w:noWrap/>
            <w:vAlign w:val="bottom"/>
            <w:hideMark/>
          </w:tcPr>
          <w:p w14:paraId="4D2007EC"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1</w:t>
            </w:r>
          </w:p>
        </w:tc>
        <w:tc>
          <w:tcPr>
            <w:tcW w:w="628" w:type="dxa"/>
            <w:tcBorders>
              <w:top w:val="nil"/>
              <w:left w:val="nil"/>
              <w:bottom w:val="single" w:sz="4" w:space="0" w:color="auto"/>
              <w:right w:val="single" w:sz="4" w:space="0" w:color="auto"/>
            </w:tcBorders>
            <w:shd w:val="clear" w:color="000000" w:fill="FFFFFF"/>
            <w:noWrap/>
            <w:vAlign w:val="bottom"/>
            <w:hideMark/>
          </w:tcPr>
          <w:p w14:paraId="60DCCC63"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1</w:t>
            </w:r>
          </w:p>
        </w:tc>
        <w:tc>
          <w:tcPr>
            <w:tcW w:w="628" w:type="dxa"/>
            <w:tcBorders>
              <w:top w:val="nil"/>
              <w:left w:val="nil"/>
              <w:bottom w:val="single" w:sz="4" w:space="0" w:color="auto"/>
              <w:right w:val="single" w:sz="4" w:space="0" w:color="auto"/>
            </w:tcBorders>
            <w:shd w:val="clear" w:color="000000" w:fill="FFFFFF"/>
            <w:noWrap/>
            <w:vAlign w:val="bottom"/>
            <w:hideMark/>
          </w:tcPr>
          <w:p w14:paraId="1199E223"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3</w:t>
            </w:r>
          </w:p>
        </w:tc>
      </w:tr>
      <w:tr w:rsidR="007A25FA" w:rsidRPr="007E21F3" w14:paraId="71D6EF57" w14:textId="77777777" w:rsidTr="004D5A22">
        <w:trPr>
          <w:trHeight w:val="269"/>
          <w:jc w:val="center"/>
        </w:trPr>
        <w:tc>
          <w:tcPr>
            <w:tcW w:w="628" w:type="dxa"/>
            <w:tcBorders>
              <w:top w:val="nil"/>
              <w:left w:val="single" w:sz="4" w:space="0" w:color="auto"/>
              <w:bottom w:val="single" w:sz="4" w:space="0" w:color="auto"/>
              <w:right w:val="single" w:sz="4" w:space="0" w:color="auto"/>
            </w:tcBorders>
            <w:shd w:val="clear" w:color="000000" w:fill="FFFFFF"/>
            <w:noWrap/>
            <w:vAlign w:val="bottom"/>
            <w:hideMark/>
          </w:tcPr>
          <w:p w14:paraId="25B5EB09" w14:textId="77777777" w:rsidR="007A25FA" w:rsidRPr="007E21F3" w:rsidRDefault="007A25FA" w:rsidP="004D5A22">
            <w:pPr>
              <w:spacing w:after="0" w:line="240" w:lineRule="auto"/>
              <w:rPr>
                <w:rFonts w:ascii="Times New Roman" w:eastAsia="Times New Roman" w:hAnsi="Times New Roman" w:cs="Times New Roman"/>
                <w:b/>
                <w:sz w:val="16"/>
                <w:szCs w:val="16"/>
                <w:lang w:val="en-IN" w:eastAsia="en-IN"/>
              </w:rPr>
            </w:pPr>
            <w:r w:rsidRPr="007E21F3">
              <w:rPr>
                <w:rFonts w:ascii="Times New Roman" w:eastAsia="Times New Roman" w:hAnsi="Times New Roman" w:cs="Times New Roman"/>
                <w:b/>
                <w:sz w:val="16"/>
                <w:szCs w:val="16"/>
                <w:lang w:val="en-IN" w:eastAsia="en-IN"/>
              </w:rPr>
              <w:t>SP2</w:t>
            </w:r>
          </w:p>
        </w:tc>
        <w:tc>
          <w:tcPr>
            <w:tcW w:w="628" w:type="dxa"/>
            <w:tcBorders>
              <w:top w:val="nil"/>
              <w:left w:val="nil"/>
              <w:bottom w:val="single" w:sz="4" w:space="0" w:color="auto"/>
              <w:right w:val="single" w:sz="4" w:space="0" w:color="auto"/>
            </w:tcBorders>
            <w:shd w:val="clear" w:color="auto" w:fill="auto"/>
            <w:vAlign w:val="center"/>
            <w:hideMark/>
          </w:tcPr>
          <w:p w14:paraId="4F06830C"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4</w:t>
            </w:r>
          </w:p>
        </w:tc>
        <w:tc>
          <w:tcPr>
            <w:tcW w:w="628" w:type="dxa"/>
            <w:tcBorders>
              <w:top w:val="nil"/>
              <w:left w:val="nil"/>
              <w:bottom w:val="single" w:sz="4" w:space="0" w:color="auto"/>
              <w:right w:val="single" w:sz="4" w:space="0" w:color="auto"/>
            </w:tcBorders>
            <w:shd w:val="clear" w:color="auto" w:fill="auto"/>
            <w:vAlign w:val="center"/>
            <w:hideMark/>
          </w:tcPr>
          <w:p w14:paraId="47DE47D7"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3</w:t>
            </w:r>
          </w:p>
        </w:tc>
        <w:tc>
          <w:tcPr>
            <w:tcW w:w="628" w:type="dxa"/>
            <w:tcBorders>
              <w:top w:val="nil"/>
              <w:left w:val="nil"/>
              <w:bottom w:val="single" w:sz="4" w:space="0" w:color="auto"/>
              <w:right w:val="single" w:sz="4" w:space="0" w:color="auto"/>
            </w:tcBorders>
            <w:shd w:val="clear" w:color="auto" w:fill="auto"/>
            <w:vAlign w:val="center"/>
            <w:hideMark/>
          </w:tcPr>
          <w:p w14:paraId="3576CCD6"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4</w:t>
            </w:r>
          </w:p>
        </w:tc>
        <w:tc>
          <w:tcPr>
            <w:tcW w:w="628" w:type="dxa"/>
            <w:tcBorders>
              <w:top w:val="nil"/>
              <w:left w:val="nil"/>
              <w:bottom w:val="single" w:sz="4" w:space="0" w:color="auto"/>
              <w:right w:val="single" w:sz="4" w:space="0" w:color="auto"/>
            </w:tcBorders>
            <w:shd w:val="clear" w:color="auto" w:fill="auto"/>
            <w:vAlign w:val="center"/>
            <w:hideMark/>
          </w:tcPr>
          <w:p w14:paraId="299CFD65"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3</w:t>
            </w:r>
          </w:p>
        </w:tc>
        <w:tc>
          <w:tcPr>
            <w:tcW w:w="628" w:type="dxa"/>
            <w:tcBorders>
              <w:top w:val="nil"/>
              <w:left w:val="nil"/>
              <w:bottom w:val="single" w:sz="4" w:space="0" w:color="auto"/>
              <w:right w:val="single" w:sz="4" w:space="0" w:color="auto"/>
            </w:tcBorders>
            <w:shd w:val="clear" w:color="auto" w:fill="auto"/>
            <w:vAlign w:val="center"/>
            <w:hideMark/>
          </w:tcPr>
          <w:p w14:paraId="06B1C265"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4</w:t>
            </w:r>
          </w:p>
        </w:tc>
        <w:tc>
          <w:tcPr>
            <w:tcW w:w="628" w:type="dxa"/>
            <w:tcBorders>
              <w:top w:val="nil"/>
              <w:left w:val="nil"/>
              <w:bottom w:val="single" w:sz="4" w:space="0" w:color="auto"/>
              <w:right w:val="single" w:sz="4" w:space="0" w:color="auto"/>
            </w:tcBorders>
            <w:shd w:val="clear" w:color="auto" w:fill="auto"/>
            <w:vAlign w:val="center"/>
            <w:hideMark/>
          </w:tcPr>
          <w:p w14:paraId="6C7B40BB"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1</w:t>
            </w:r>
          </w:p>
        </w:tc>
        <w:tc>
          <w:tcPr>
            <w:tcW w:w="628" w:type="dxa"/>
            <w:tcBorders>
              <w:top w:val="nil"/>
              <w:left w:val="nil"/>
              <w:bottom w:val="single" w:sz="4" w:space="0" w:color="auto"/>
              <w:right w:val="single" w:sz="4" w:space="0" w:color="auto"/>
            </w:tcBorders>
            <w:shd w:val="clear" w:color="auto" w:fill="auto"/>
            <w:vAlign w:val="center"/>
            <w:hideMark/>
          </w:tcPr>
          <w:p w14:paraId="4F6F2DEF"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2</w:t>
            </w:r>
          </w:p>
        </w:tc>
        <w:tc>
          <w:tcPr>
            <w:tcW w:w="628" w:type="dxa"/>
            <w:tcBorders>
              <w:top w:val="nil"/>
              <w:left w:val="nil"/>
              <w:bottom w:val="single" w:sz="4" w:space="0" w:color="auto"/>
              <w:right w:val="single" w:sz="4" w:space="0" w:color="auto"/>
            </w:tcBorders>
            <w:shd w:val="clear" w:color="auto" w:fill="auto"/>
            <w:vAlign w:val="center"/>
            <w:hideMark/>
          </w:tcPr>
          <w:p w14:paraId="77420828"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5</w:t>
            </w:r>
          </w:p>
        </w:tc>
        <w:tc>
          <w:tcPr>
            <w:tcW w:w="628" w:type="dxa"/>
            <w:tcBorders>
              <w:top w:val="nil"/>
              <w:left w:val="nil"/>
              <w:bottom w:val="single" w:sz="4" w:space="0" w:color="auto"/>
              <w:right w:val="single" w:sz="4" w:space="0" w:color="auto"/>
            </w:tcBorders>
            <w:shd w:val="clear" w:color="auto" w:fill="auto"/>
            <w:vAlign w:val="center"/>
            <w:hideMark/>
          </w:tcPr>
          <w:p w14:paraId="3B3FDAAC"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3</w:t>
            </w:r>
          </w:p>
        </w:tc>
        <w:tc>
          <w:tcPr>
            <w:tcW w:w="628" w:type="dxa"/>
            <w:tcBorders>
              <w:top w:val="nil"/>
              <w:left w:val="nil"/>
              <w:bottom w:val="single" w:sz="4" w:space="0" w:color="auto"/>
              <w:right w:val="single" w:sz="4" w:space="0" w:color="auto"/>
            </w:tcBorders>
            <w:shd w:val="clear" w:color="auto" w:fill="auto"/>
            <w:vAlign w:val="center"/>
            <w:hideMark/>
          </w:tcPr>
          <w:p w14:paraId="1BB4C0F1"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2</w:t>
            </w:r>
          </w:p>
        </w:tc>
        <w:tc>
          <w:tcPr>
            <w:tcW w:w="628" w:type="dxa"/>
            <w:tcBorders>
              <w:top w:val="nil"/>
              <w:left w:val="nil"/>
              <w:bottom w:val="single" w:sz="4" w:space="0" w:color="auto"/>
              <w:right w:val="single" w:sz="4" w:space="0" w:color="auto"/>
            </w:tcBorders>
            <w:shd w:val="clear" w:color="auto" w:fill="auto"/>
            <w:vAlign w:val="center"/>
            <w:hideMark/>
          </w:tcPr>
          <w:p w14:paraId="005AA9D5"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1</w:t>
            </w:r>
          </w:p>
        </w:tc>
        <w:tc>
          <w:tcPr>
            <w:tcW w:w="628" w:type="dxa"/>
            <w:tcBorders>
              <w:top w:val="nil"/>
              <w:left w:val="nil"/>
              <w:bottom w:val="single" w:sz="4" w:space="0" w:color="auto"/>
              <w:right w:val="single" w:sz="4" w:space="0" w:color="auto"/>
            </w:tcBorders>
            <w:shd w:val="clear" w:color="auto" w:fill="auto"/>
            <w:vAlign w:val="center"/>
            <w:hideMark/>
          </w:tcPr>
          <w:p w14:paraId="31320069"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1</w:t>
            </w:r>
          </w:p>
        </w:tc>
        <w:tc>
          <w:tcPr>
            <w:tcW w:w="628" w:type="dxa"/>
            <w:tcBorders>
              <w:top w:val="nil"/>
              <w:left w:val="nil"/>
              <w:bottom w:val="single" w:sz="4" w:space="0" w:color="auto"/>
              <w:right w:val="single" w:sz="4" w:space="0" w:color="auto"/>
            </w:tcBorders>
            <w:shd w:val="clear" w:color="auto" w:fill="auto"/>
            <w:vAlign w:val="center"/>
            <w:hideMark/>
          </w:tcPr>
          <w:p w14:paraId="6646802E"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3</w:t>
            </w:r>
          </w:p>
        </w:tc>
        <w:tc>
          <w:tcPr>
            <w:tcW w:w="628" w:type="dxa"/>
            <w:tcBorders>
              <w:top w:val="nil"/>
              <w:left w:val="nil"/>
              <w:bottom w:val="single" w:sz="4" w:space="0" w:color="auto"/>
              <w:right w:val="single" w:sz="4" w:space="0" w:color="auto"/>
            </w:tcBorders>
            <w:shd w:val="clear" w:color="auto" w:fill="auto"/>
            <w:vAlign w:val="center"/>
            <w:hideMark/>
          </w:tcPr>
          <w:p w14:paraId="39B04A3D"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1</w:t>
            </w:r>
          </w:p>
        </w:tc>
        <w:tc>
          <w:tcPr>
            <w:tcW w:w="628" w:type="dxa"/>
            <w:tcBorders>
              <w:top w:val="nil"/>
              <w:left w:val="nil"/>
              <w:bottom w:val="single" w:sz="4" w:space="0" w:color="auto"/>
              <w:right w:val="single" w:sz="4" w:space="0" w:color="auto"/>
            </w:tcBorders>
            <w:shd w:val="clear" w:color="auto" w:fill="auto"/>
            <w:vAlign w:val="center"/>
            <w:hideMark/>
          </w:tcPr>
          <w:p w14:paraId="3B1CE4B8"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2</w:t>
            </w:r>
          </w:p>
        </w:tc>
        <w:tc>
          <w:tcPr>
            <w:tcW w:w="628" w:type="dxa"/>
            <w:tcBorders>
              <w:top w:val="nil"/>
              <w:left w:val="nil"/>
              <w:bottom w:val="single" w:sz="4" w:space="0" w:color="auto"/>
              <w:right w:val="single" w:sz="4" w:space="0" w:color="auto"/>
            </w:tcBorders>
            <w:shd w:val="clear" w:color="auto" w:fill="auto"/>
            <w:vAlign w:val="center"/>
            <w:hideMark/>
          </w:tcPr>
          <w:p w14:paraId="5E7F4986"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4</w:t>
            </w:r>
          </w:p>
        </w:tc>
        <w:tc>
          <w:tcPr>
            <w:tcW w:w="628" w:type="dxa"/>
            <w:tcBorders>
              <w:top w:val="nil"/>
              <w:left w:val="nil"/>
              <w:bottom w:val="single" w:sz="4" w:space="0" w:color="auto"/>
              <w:right w:val="single" w:sz="4" w:space="0" w:color="auto"/>
            </w:tcBorders>
            <w:shd w:val="clear" w:color="auto" w:fill="auto"/>
            <w:vAlign w:val="center"/>
            <w:hideMark/>
          </w:tcPr>
          <w:p w14:paraId="54347BFC"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5</w:t>
            </w:r>
          </w:p>
        </w:tc>
        <w:tc>
          <w:tcPr>
            <w:tcW w:w="628" w:type="dxa"/>
            <w:tcBorders>
              <w:top w:val="nil"/>
              <w:left w:val="nil"/>
              <w:bottom w:val="single" w:sz="4" w:space="0" w:color="auto"/>
              <w:right w:val="single" w:sz="4" w:space="0" w:color="auto"/>
            </w:tcBorders>
            <w:shd w:val="clear" w:color="auto" w:fill="auto"/>
            <w:vAlign w:val="center"/>
            <w:hideMark/>
          </w:tcPr>
          <w:p w14:paraId="7C85585F"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1</w:t>
            </w:r>
          </w:p>
        </w:tc>
        <w:tc>
          <w:tcPr>
            <w:tcW w:w="628" w:type="dxa"/>
            <w:tcBorders>
              <w:top w:val="nil"/>
              <w:left w:val="nil"/>
              <w:bottom w:val="single" w:sz="4" w:space="0" w:color="auto"/>
              <w:right w:val="single" w:sz="4" w:space="0" w:color="auto"/>
            </w:tcBorders>
            <w:shd w:val="clear" w:color="auto" w:fill="auto"/>
            <w:vAlign w:val="center"/>
            <w:hideMark/>
          </w:tcPr>
          <w:p w14:paraId="229C2EF2"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3</w:t>
            </w:r>
          </w:p>
        </w:tc>
        <w:tc>
          <w:tcPr>
            <w:tcW w:w="628" w:type="dxa"/>
            <w:tcBorders>
              <w:top w:val="nil"/>
              <w:left w:val="nil"/>
              <w:bottom w:val="single" w:sz="4" w:space="0" w:color="auto"/>
              <w:right w:val="single" w:sz="4" w:space="0" w:color="auto"/>
            </w:tcBorders>
            <w:shd w:val="clear" w:color="auto" w:fill="auto"/>
            <w:vAlign w:val="center"/>
            <w:hideMark/>
          </w:tcPr>
          <w:p w14:paraId="5CC1CC42"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3</w:t>
            </w:r>
          </w:p>
        </w:tc>
        <w:tc>
          <w:tcPr>
            <w:tcW w:w="628" w:type="dxa"/>
            <w:tcBorders>
              <w:top w:val="nil"/>
              <w:left w:val="nil"/>
              <w:bottom w:val="single" w:sz="4" w:space="0" w:color="auto"/>
              <w:right w:val="single" w:sz="4" w:space="0" w:color="auto"/>
            </w:tcBorders>
            <w:shd w:val="clear" w:color="auto" w:fill="auto"/>
            <w:vAlign w:val="center"/>
            <w:hideMark/>
          </w:tcPr>
          <w:p w14:paraId="11C5F1B9"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1</w:t>
            </w:r>
          </w:p>
        </w:tc>
      </w:tr>
      <w:tr w:rsidR="007A25FA" w:rsidRPr="007E21F3" w14:paraId="4AB1F5F9" w14:textId="77777777" w:rsidTr="004D5A22">
        <w:trPr>
          <w:trHeight w:val="269"/>
          <w:jc w:val="center"/>
        </w:trPr>
        <w:tc>
          <w:tcPr>
            <w:tcW w:w="628" w:type="dxa"/>
            <w:tcBorders>
              <w:top w:val="nil"/>
              <w:left w:val="single" w:sz="4" w:space="0" w:color="auto"/>
              <w:bottom w:val="single" w:sz="4" w:space="0" w:color="auto"/>
              <w:right w:val="single" w:sz="4" w:space="0" w:color="auto"/>
            </w:tcBorders>
            <w:shd w:val="clear" w:color="000000" w:fill="FFFFFF"/>
            <w:noWrap/>
            <w:vAlign w:val="bottom"/>
            <w:hideMark/>
          </w:tcPr>
          <w:p w14:paraId="5DA8D217" w14:textId="77777777" w:rsidR="007A25FA" w:rsidRPr="007E21F3" w:rsidRDefault="007A25FA" w:rsidP="004D5A22">
            <w:pPr>
              <w:spacing w:after="0" w:line="240" w:lineRule="auto"/>
              <w:rPr>
                <w:rFonts w:ascii="Times New Roman" w:eastAsia="Times New Roman" w:hAnsi="Times New Roman" w:cs="Times New Roman"/>
                <w:b/>
                <w:sz w:val="16"/>
                <w:szCs w:val="16"/>
                <w:lang w:val="en-IN" w:eastAsia="en-IN"/>
              </w:rPr>
            </w:pPr>
            <w:r w:rsidRPr="007E21F3">
              <w:rPr>
                <w:rFonts w:ascii="Times New Roman" w:eastAsia="Times New Roman" w:hAnsi="Times New Roman" w:cs="Times New Roman"/>
                <w:b/>
                <w:sz w:val="16"/>
                <w:szCs w:val="16"/>
                <w:lang w:val="en-IN" w:eastAsia="en-IN"/>
              </w:rPr>
              <w:t>SP3</w:t>
            </w:r>
          </w:p>
        </w:tc>
        <w:tc>
          <w:tcPr>
            <w:tcW w:w="628" w:type="dxa"/>
            <w:tcBorders>
              <w:top w:val="nil"/>
              <w:left w:val="nil"/>
              <w:bottom w:val="single" w:sz="4" w:space="0" w:color="auto"/>
              <w:right w:val="single" w:sz="4" w:space="0" w:color="auto"/>
            </w:tcBorders>
            <w:shd w:val="clear" w:color="auto" w:fill="auto"/>
            <w:vAlign w:val="center"/>
            <w:hideMark/>
          </w:tcPr>
          <w:p w14:paraId="3090B55E"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4</w:t>
            </w:r>
          </w:p>
        </w:tc>
        <w:tc>
          <w:tcPr>
            <w:tcW w:w="628" w:type="dxa"/>
            <w:tcBorders>
              <w:top w:val="nil"/>
              <w:left w:val="nil"/>
              <w:bottom w:val="single" w:sz="4" w:space="0" w:color="auto"/>
              <w:right w:val="single" w:sz="4" w:space="0" w:color="auto"/>
            </w:tcBorders>
            <w:shd w:val="clear" w:color="auto" w:fill="auto"/>
            <w:vAlign w:val="center"/>
            <w:hideMark/>
          </w:tcPr>
          <w:p w14:paraId="3A8A9809"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2</w:t>
            </w:r>
          </w:p>
        </w:tc>
        <w:tc>
          <w:tcPr>
            <w:tcW w:w="628" w:type="dxa"/>
            <w:tcBorders>
              <w:top w:val="nil"/>
              <w:left w:val="nil"/>
              <w:bottom w:val="single" w:sz="4" w:space="0" w:color="auto"/>
              <w:right w:val="single" w:sz="4" w:space="0" w:color="auto"/>
            </w:tcBorders>
            <w:shd w:val="clear" w:color="auto" w:fill="auto"/>
            <w:vAlign w:val="center"/>
            <w:hideMark/>
          </w:tcPr>
          <w:p w14:paraId="71F776A5"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4</w:t>
            </w:r>
          </w:p>
        </w:tc>
        <w:tc>
          <w:tcPr>
            <w:tcW w:w="628" w:type="dxa"/>
            <w:tcBorders>
              <w:top w:val="nil"/>
              <w:left w:val="nil"/>
              <w:bottom w:val="single" w:sz="4" w:space="0" w:color="auto"/>
              <w:right w:val="single" w:sz="4" w:space="0" w:color="auto"/>
            </w:tcBorders>
            <w:shd w:val="clear" w:color="auto" w:fill="auto"/>
            <w:vAlign w:val="center"/>
            <w:hideMark/>
          </w:tcPr>
          <w:p w14:paraId="3D8F8EEE"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5</w:t>
            </w:r>
          </w:p>
        </w:tc>
        <w:tc>
          <w:tcPr>
            <w:tcW w:w="628" w:type="dxa"/>
            <w:tcBorders>
              <w:top w:val="nil"/>
              <w:left w:val="nil"/>
              <w:bottom w:val="single" w:sz="4" w:space="0" w:color="auto"/>
              <w:right w:val="single" w:sz="4" w:space="0" w:color="auto"/>
            </w:tcBorders>
            <w:shd w:val="clear" w:color="auto" w:fill="auto"/>
            <w:vAlign w:val="center"/>
            <w:hideMark/>
          </w:tcPr>
          <w:p w14:paraId="476B0505"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5</w:t>
            </w:r>
          </w:p>
        </w:tc>
        <w:tc>
          <w:tcPr>
            <w:tcW w:w="628" w:type="dxa"/>
            <w:tcBorders>
              <w:top w:val="nil"/>
              <w:left w:val="nil"/>
              <w:bottom w:val="single" w:sz="4" w:space="0" w:color="auto"/>
              <w:right w:val="single" w:sz="4" w:space="0" w:color="auto"/>
            </w:tcBorders>
            <w:shd w:val="clear" w:color="auto" w:fill="auto"/>
            <w:vAlign w:val="center"/>
            <w:hideMark/>
          </w:tcPr>
          <w:p w14:paraId="6FAC725F"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3</w:t>
            </w:r>
          </w:p>
        </w:tc>
        <w:tc>
          <w:tcPr>
            <w:tcW w:w="628" w:type="dxa"/>
            <w:tcBorders>
              <w:top w:val="nil"/>
              <w:left w:val="nil"/>
              <w:bottom w:val="single" w:sz="4" w:space="0" w:color="auto"/>
              <w:right w:val="single" w:sz="4" w:space="0" w:color="auto"/>
            </w:tcBorders>
            <w:shd w:val="clear" w:color="auto" w:fill="auto"/>
            <w:vAlign w:val="center"/>
            <w:hideMark/>
          </w:tcPr>
          <w:p w14:paraId="45AC9362"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1</w:t>
            </w:r>
          </w:p>
        </w:tc>
        <w:tc>
          <w:tcPr>
            <w:tcW w:w="628" w:type="dxa"/>
            <w:tcBorders>
              <w:top w:val="nil"/>
              <w:left w:val="nil"/>
              <w:bottom w:val="single" w:sz="4" w:space="0" w:color="auto"/>
              <w:right w:val="single" w:sz="4" w:space="0" w:color="auto"/>
            </w:tcBorders>
            <w:shd w:val="clear" w:color="auto" w:fill="auto"/>
            <w:vAlign w:val="center"/>
            <w:hideMark/>
          </w:tcPr>
          <w:p w14:paraId="089EED99"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4</w:t>
            </w:r>
          </w:p>
        </w:tc>
        <w:tc>
          <w:tcPr>
            <w:tcW w:w="628" w:type="dxa"/>
            <w:tcBorders>
              <w:top w:val="nil"/>
              <w:left w:val="nil"/>
              <w:bottom w:val="single" w:sz="4" w:space="0" w:color="auto"/>
              <w:right w:val="single" w:sz="4" w:space="0" w:color="auto"/>
            </w:tcBorders>
            <w:shd w:val="clear" w:color="auto" w:fill="auto"/>
            <w:vAlign w:val="center"/>
            <w:hideMark/>
          </w:tcPr>
          <w:p w14:paraId="540DB5A3"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2</w:t>
            </w:r>
          </w:p>
        </w:tc>
        <w:tc>
          <w:tcPr>
            <w:tcW w:w="628" w:type="dxa"/>
            <w:tcBorders>
              <w:top w:val="nil"/>
              <w:left w:val="nil"/>
              <w:bottom w:val="single" w:sz="4" w:space="0" w:color="auto"/>
              <w:right w:val="single" w:sz="4" w:space="0" w:color="auto"/>
            </w:tcBorders>
            <w:shd w:val="clear" w:color="auto" w:fill="auto"/>
            <w:vAlign w:val="center"/>
            <w:hideMark/>
          </w:tcPr>
          <w:p w14:paraId="2CFE0AC1"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5</w:t>
            </w:r>
          </w:p>
        </w:tc>
        <w:tc>
          <w:tcPr>
            <w:tcW w:w="628" w:type="dxa"/>
            <w:tcBorders>
              <w:top w:val="nil"/>
              <w:left w:val="nil"/>
              <w:bottom w:val="single" w:sz="4" w:space="0" w:color="auto"/>
              <w:right w:val="single" w:sz="4" w:space="0" w:color="auto"/>
            </w:tcBorders>
            <w:shd w:val="clear" w:color="auto" w:fill="auto"/>
            <w:vAlign w:val="center"/>
            <w:hideMark/>
          </w:tcPr>
          <w:p w14:paraId="28EF4E1B"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2</w:t>
            </w:r>
          </w:p>
        </w:tc>
        <w:tc>
          <w:tcPr>
            <w:tcW w:w="628" w:type="dxa"/>
            <w:tcBorders>
              <w:top w:val="nil"/>
              <w:left w:val="nil"/>
              <w:bottom w:val="single" w:sz="4" w:space="0" w:color="auto"/>
              <w:right w:val="single" w:sz="4" w:space="0" w:color="auto"/>
            </w:tcBorders>
            <w:shd w:val="clear" w:color="auto" w:fill="auto"/>
            <w:vAlign w:val="center"/>
            <w:hideMark/>
          </w:tcPr>
          <w:p w14:paraId="7F9419ED"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3</w:t>
            </w:r>
          </w:p>
        </w:tc>
        <w:tc>
          <w:tcPr>
            <w:tcW w:w="628" w:type="dxa"/>
            <w:tcBorders>
              <w:top w:val="nil"/>
              <w:left w:val="nil"/>
              <w:bottom w:val="single" w:sz="4" w:space="0" w:color="auto"/>
              <w:right w:val="single" w:sz="4" w:space="0" w:color="auto"/>
            </w:tcBorders>
            <w:shd w:val="clear" w:color="auto" w:fill="auto"/>
            <w:vAlign w:val="center"/>
            <w:hideMark/>
          </w:tcPr>
          <w:p w14:paraId="6FB39B2C"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4</w:t>
            </w:r>
          </w:p>
        </w:tc>
        <w:tc>
          <w:tcPr>
            <w:tcW w:w="628" w:type="dxa"/>
            <w:tcBorders>
              <w:top w:val="nil"/>
              <w:left w:val="nil"/>
              <w:bottom w:val="single" w:sz="4" w:space="0" w:color="auto"/>
              <w:right w:val="single" w:sz="4" w:space="0" w:color="auto"/>
            </w:tcBorders>
            <w:shd w:val="clear" w:color="auto" w:fill="auto"/>
            <w:vAlign w:val="center"/>
            <w:hideMark/>
          </w:tcPr>
          <w:p w14:paraId="5854CD69"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3</w:t>
            </w:r>
          </w:p>
        </w:tc>
        <w:tc>
          <w:tcPr>
            <w:tcW w:w="628" w:type="dxa"/>
            <w:tcBorders>
              <w:top w:val="nil"/>
              <w:left w:val="nil"/>
              <w:bottom w:val="single" w:sz="4" w:space="0" w:color="auto"/>
              <w:right w:val="single" w:sz="4" w:space="0" w:color="auto"/>
            </w:tcBorders>
            <w:shd w:val="clear" w:color="auto" w:fill="auto"/>
            <w:vAlign w:val="center"/>
            <w:hideMark/>
          </w:tcPr>
          <w:p w14:paraId="48591AAC"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4</w:t>
            </w:r>
          </w:p>
        </w:tc>
        <w:tc>
          <w:tcPr>
            <w:tcW w:w="628" w:type="dxa"/>
            <w:tcBorders>
              <w:top w:val="nil"/>
              <w:left w:val="nil"/>
              <w:bottom w:val="single" w:sz="4" w:space="0" w:color="auto"/>
              <w:right w:val="single" w:sz="4" w:space="0" w:color="auto"/>
            </w:tcBorders>
            <w:shd w:val="clear" w:color="auto" w:fill="auto"/>
            <w:vAlign w:val="center"/>
            <w:hideMark/>
          </w:tcPr>
          <w:p w14:paraId="1D61170C"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1</w:t>
            </w:r>
          </w:p>
        </w:tc>
        <w:tc>
          <w:tcPr>
            <w:tcW w:w="628" w:type="dxa"/>
            <w:tcBorders>
              <w:top w:val="nil"/>
              <w:left w:val="nil"/>
              <w:bottom w:val="single" w:sz="4" w:space="0" w:color="auto"/>
              <w:right w:val="single" w:sz="4" w:space="0" w:color="auto"/>
            </w:tcBorders>
            <w:shd w:val="clear" w:color="auto" w:fill="auto"/>
            <w:vAlign w:val="center"/>
            <w:hideMark/>
          </w:tcPr>
          <w:p w14:paraId="30BDE3AE"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5</w:t>
            </w:r>
          </w:p>
        </w:tc>
        <w:tc>
          <w:tcPr>
            <w:tcW w:w="628" w:type="dxa"/>
            <w:tcBorders>
              <w:top w:val="nil"/>
              <w:left w:val="nil"/>
              <w:bottom w:val="single" w:sz="4" w:space="0" w:color="auto"/>
              <w:right w:val="single" w:sz="4" w:space="0" w:color="auto"/>
            </w:tcBorders>
            <w:shd w:val="clear" w:color="auto" w:fill="auto"/>
            <w:vAlign w:val="center"/>
            <w:hideMark/>
          </w:tcPr>
          <w:p w14:paraId="7FD44626"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3</w:t>
            </w:r>
          </w:p>
        </w:tc>
        <w:tc>
          <w:tcPr>
            <w:tcW w:w="628" w:type="dxa"/>
            <w:tcBorders>
              <w:top w:val="nil"/>
              <w:left w:val="nil"/>
              <w:bottom w:val="single" w:sz="4" w:space="0" w:color="auto"/>
              <w:right w:val="single" w:sz="4" w:space="0" w:color="auto"/>
            </w:tcBorders>
            <w:shd w:val="clear" w:color="auto" w:fill="auto"/>
            <w:vAlign w:val="center"/>
            <w:hideMark/>
          </w:tcPr>
          <w:p w14:paraId="0D942C00"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1</w:t>
            </w:r>
          </w:p>
        </w:tc>
        <w:tc>
          <w:tcPr>
            <w:tcW w:w="628" w:type="dxa"/>
            <w:tcBorders>
              <w:top w:val="nil"/>
              <w:left w:val="nil"/>
              <w:bottom w:val="single" w:sz="4" w:space="0" w:color="auto"/>
              <w:right w:val="single" w:sz="4" w:space="0" w:color="auto"/>
            </w:tcBorders>
            <w:shd w:val="clear" w:color="auto" w:fill="auto"/>
            <w:vAlign w:val="center"/>
            <w:hideMark/>
          </w:tcPr>
          <w:p w14:paraId="0868A9C9"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3</w:t>
            </w:r>
          </w:p>
        </w:tc>
        <w:tc>
          <w:tcPr>
            <w:tcW w:w="628" w:type="dxa"/>
            <w:tcBorders>
              <w:top w:val="nil"/>
              <w:left w:val="nil"/>
              <w:bottom w:val="single" w:sz="4" w:space="0" w:color="auto"/>
              <w:right w:val="single" w:sz="4" w:space="0" w:color="auto"/>
            </w:tcBorders>
            <w:shd w:val="clear" w:color="auto" w:fill="auto"/>
            <w:vAlign w:val="center"/>
            <w:hideMark/>
          </w:tcPr>
          <w:p w14:paraId="324636D2"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2</w:t>
            </w:r>
          </w:p>
        </w:tc>
      </w:tr>
      <w:tr w:rsidR="007A25FA" w:rsidRPr="007E21F3" w14:paraId="62D86716" w14:textId="77777777" w:rsidTr="004D5A22">
        <w:trPr>
          <w:trHeight w:val="269"/>
          <w:jc w:val="center"/>
        </w:trPr>
        <w:tc>
          <w:tcPr>
            <w:tcW w:w="628" w:type="dxa"/>
            <w:tcBorders>
              <w:top w:val="nil"/>
              <w:left w:val="single" w:sz="4" w:space="0" w:color="auto"/>
              <w:bottom w:val="single" w:sz="4" w:space="0" w:color="auto"/>
              <w:right w:val="single" w:sz="4" w:space="0" w:color="auto"/>
            </w:tcBorders>
            <w:shd w:val="clear" w:color="000000" w:fill="FFFFFF"/>
            <w:noWrap/>
            <w:vAlign w:val="bottom"/>
            <w:hideMark/>
          </w:tcPr>
          <w:p w14:paraId="28362993" w14:textId="77777777" w:rsidR="007A25FA" w:rsidRPr="007E21F3" w:rsidRDefault="007A25FA" w:rsidP="004D5A22">
            <w:pPr>
              <w:spacing w:after="0" w:line="240" w:lineRule="auto"/>
              <w:rPr>
                <w:rFonts w:ascii="Times New Roman" w:eastAsia="Times New Roman" w:hAnsi="Times New Roman" w:cs="Times New Roman"/>
                <w:b/>
                <w:sz w:val="16"/>
                <w:szCs w:val="16"/>
                <w:lang w:val="en-IN" w:eastAsia="en-IN"/>
              </w:rPr>
            </w:pPr>
            <w:r w:rsidRPr="007E21F3">
              <w:rPr>
                <w:rFonts w:ascii="Times New Roman" w:eastAsia="Times New Roman" w:hAnsi="Times New Roman" w:cs="Times New Roman"/>
                <w:b/>
                <w:sz w:val="16"/>
                <w:szCs w:val="16"/>
                <w:lang w:val="en-IN" w:eastAsia="en-IN"/>
              </w:rPr>
              <w:t>SP4</w:t>
            </w:r>
          </w:p>
        </w:tc>
        <w:tc>
          <w:tcPr>
            <w:tcW w:w="628" w:type="dxa"/>
            <w:tcBorders>
              <w:top w:val="nil"/>
              <w:left w:val="nil"/>
              <w:bottom w:val="single" w:sz="4" w:space="0" w:color="auto"/>
              <w:right w:val="single" w:sz="4" w:space="0" w:color="auto"/>
            </w:tcBorders>
            <w:shd w:val="clear" w:color="auto" w:fill="auto"/>
            <w:vAlign w:val="center"/>
            <w:hideMark/>
          </w:tcPr>
          <w:p w14:paraId="40E5B742"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4</w:t>
            </w:r>
          </w:p>
        </w:tc>
        <w:tc>
          <w:tcPr>
            <w:tcW w:w="628" w:type="dxa"/>
            <w:tcBorders>
              <w:top w:val="nil"/>
              <w:left w:val="nil"/>
              <w:bottom w:val="single" w:sz="4" w:space="0" w:color="auto"/>
              <w:right w:val="single" w:sz="4" w:space="0" w:color="auto"/>
            </w:tcBorders>
            <w:shd w:val="clear" w:color="auto" w:fill="auto"/>
            <w:vAlign w:val="center"/>
            <w:hideMark/>
          </w:tcPr>
          <w:p w14:paraId="47B4240F"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2</w:t>
            </w:r>
          </w:p>
        </w:tc>
        <w:tc>
          <w:tcPr>
            <w:tcW w:w="628" w:type="dxa"/>
            <w:tcBorders>
              <w:top w:val="nil"/>
              <w:left w:val="nil"/>
              <w:bottom w:val="single" w:sz="4" w:space="0" w:color="auto"/>
              <w:right w:val="single" w:sz="4" w:space="0" w:color="auto"/>
            </w:tcBorders>
            <w:shd w:val="clear" w:color="auto" w:fill="auto"/>
            <w:vAlign w:val="center"/>
            <w:hideMark/>
          </w:tcPr>
          <w:p w14:paraId="64D83F6B"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2</w:t>
            </w:r>
          </w:p>
        </w:tc>
        <w:tc>
          <w:tcPr>
            <w:tcW w:w="628" w:type="dxa"/>
            <w:tcBorders>
              <w:top w:val="nil"/>
              <w:left w:val="nil"/>
              <w:bottom w:val="single" w:sz="4" w:space="0" w:color="auto"/>
              <w:right w:val="single" w:sz="4" w:space="0" w:color="auto"/>
            </w:tcBorders>
            <w:shd w:val="clear" w:color="auto" w:fill="auto"/>
            <w:vAlign w:val="center"/>
            <w:hideMark/>
          </w:tcPr>
          <w:p w14:paraId="5705E242"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4</w:t>
            </w:r>
          </w:p>
        </w:tc>
        <w:tc>
          <w:tcPr>
            <w:tcW w:w="628" w:type="dxa"/>
            <w:tcBorders>
              <w:top w:val="nil"/>
              <w:left w:val="nil"/>
              <w:bottom w:val="single" w:sz="4" w:space="0" w:color="auto"/>
              <w:right w:val="single" w:sz="4" w:space="0" w:color="auto"/>
            </w:tcBorders>
            <w:shd w:val="clear" w:color="auto" w:fill="auto"/>
            <w:vAlign w:val="center"/>
            <w:hideMark/>
          </w:tcPr>
          <w:p w14:paraId="17C5D785"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4</w:t>
            </w:r>
          </w:p>
        </w:tc>
        <w:tc>
          <w:tcPr>
            <w:tcW w:w="628" w:type="dxa"/>
            <w:tcBorders>
              <w:top w:val="nil"/>
              <w:left w:val="nil"/>
              <w:bottom w:val="single" w:sz="4" w:space="0" w:color="auto"/>
              <w:right w:val="single" w:sz="4" w:space="0" w:color="auto"/>
            </w:tcBorders>
            <w:shd w:val="clear" w:color="auto" w:fill="auto"/>
            <w:vAlign w:val="center"/>
            <w:hideMark/>
          </w:tcPr>
          <w:p w14:paraId="1BE9BF1E"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3</w:t>
            </w:r>
          </w:p>
        </w:tc>
        <w:tc>
          <w:tcPr>
            <w:tcW w:w="628" w:type="dxa"/>
            <w:tcBorders>
              <w:top w:val="nil"/>
              <w:left w:val="nil"/>
              <w:bottom w:val="single" w:sz="4" w:space="0" w:color="auto"/>
              <w:right w:val="single" w:sz="4" w:space="0" w:color="auto"/>
            </w:tcBorders>
            <w:shd w:val="clear" w:color="auto" w:fill="auto"/>
            <w:vAlign w:val="center"/>
            <w:hideMark/>
          </w:tcPr>
          <w:p w14:paraId="7155A568"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2</w:t>
            </w:r>
          </w:p>
        </w:tc>
        <w:tc>
          <w:tcPr>
            <w:tcW w:w="628" w:type="dxa"/>
            <w:tcBorders>
              <w:top w:val="nil"/>
              <w:left w:val="nil"/>
              <w:bottom w:val="single" w:sz="4" w:space="0" w:color="auto"/>
              <w:right w:val="single" w:sz="4" w:space="0" w:color="auto"/>
            </w:tcBorders>
            <w:shd w:val="clear" w:color="auto" w:fill="auto"/>
            <w:vAlign w:val="center"/>
            <w:hideMark/>
          </w:tcPr>
          <w:p w14:paraId="7DB779DE"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3</w:t>
            </w:r>
          </w:p>
        </w:tc>
        <w:tc>
          <w:tcPr>
            <w:tcW w:w="628" w:type="dxa"/>
            <w:tcBorders>
              <w:top w:val="nil"/>
              <w:left w:val="nil"/>
              <w:bottom w:val="single" w:sz="4" w:space="0" w:color="auto"/>
              <w:right w:val="single" w:sz="4" w:space="0" w:color="auto"/>
            </w:tcBorders>
            <w:shd w:val="clear" w:color="auto" w:fill="auto"/>
            <w:vAlign w:val="center"/>
            <w:hideMark/>
          </w:tcPr>
          <w:p w14:paraId="02CB39DB"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1</w:t>
            </w:r>
          </w:p>
        </w:tc>
        <w:tc>
          <w:tcPr>
            <w:tcW w:w="628" w:type="dxa"/>
            <w:tcBorders>
              <w:top w:val="nil"/>
              <w:left w:val="nil"/>
              <w:bottom w:val="single" w:sz="4" w:space="0" w:color="auto"/>
              <w:right w:val="single" w:sz="4" w:space="0" w:color="auto"/>
            </w:tcBorders>
            <w:shd w:val="clear" w:color="auto" w:fill="auto"/>
            <w:vAlign w:val="center"/>
            <w:hideMark/>
          </w:tcPr>
          <w:p w14:paraId="497731F1"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3</w:t>
            </w:r>
          </w:p>
        </w:tc>
        <w:tc>
          <w:tcPr>
            <w:tcW w:w="628" w:type="dxa"/>
            <w:tcBorders>
              <w:top w:val="nil"/>
              <w:left w:val="nil"/>
              <w:bottom w:val="single" w:sz="4" w:space="0" w:color="auto"/>
              <w:right w:val="single" w:sz="4" w:space="0" w:color="auto"/>
            </w:tcBorders>
            <w:shd w:val="clear" w:color="auto" w:fill="auto"/>
            <w:vAlign w:val="center"/>
            <w:hideMark/>
          </w:tcPr>
          <w:p w14:paraId="7CC3CAE8"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2</w:t>
            </w:r>
          </w:p>
        </w:tc>
        <w:tc>
          <w:tcPr>
            <w:tcW w:w="628" w:type="dxa"/>
            <w:tcBorders>
              <w:top w:val="nil"/>
              <w:left w:val="nil"/>
              <w:bottom w:val="single" w:sz="4" w:space="0" w:color="auto"/>
              <w:right w:val="single" w:sz="4" w:space="0" w:color="auto"/>
            </w:tcBorders>
            <w:shd w:val="clear" w:color="auto" w:fill="auto"/>
            <w:vAlign w:val="center"/>
            <w:hideMark/>
          </w:tcPr>
          <w:p w14:paraId="7E4C2DC0"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1</w:t>
            </w:r>
          </w:p>
        </w:tc>
        <w:tc>
          <w:tcPr>
            <w:tcW w:w="628" w:type="dxa"/>
            <w:tcBorders>
              <w:top w:val="nil"/>
              <w:left w:val="nil"/>
              <w:bottom w:val="single" w:sz="4" w:space="0" w:color="auto"/>
              <w:right w:val="single" w:sz="4" w:space="0" w:color="auto"/>
            </w:tcBorders>
            <w:shd w:val="clear" w:color="auto" w:fill="auto"/>
            <w:vAlign w:val="center"/>
            <w:hideMark/>
          </w:tcPr>
          <w:p w14:paraId="4B84082C"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3</w:t>
            </w:r>
          </w:p>
        </w:tc>
        <w:tc>
          <w:tcPr>
            <w:tcW w:w="628" w:type="dxa"/>
            <w:tcBorders>
              <w:top w:val="nil"/>
              <w:left w:val="nil"/>
              <w:bottom w:val="single" w:sz="4" w:space="0" w:color="auto"/>
              <w:right w:val="single" w:sz="4" w:space="0" w:color="auto"/>
            </w:tcBorders>
            <w:shd w:val="clear" w:color="auto" w:fill="auto"/>
            <w:vAlign w:val="center"/>
            <w:hideMark/>
          </w:tcPr>
          <w:p w14:paraId="233A6FB4"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2</w:t>
            </w:r>
          </w:p>
        </w:tc>
        <w:tc>
          <w:tcPr>
            <w:tcW w:w="628" w:type="dxa"/>
            <w:tcBorders>
              <w:top w:val="nil"/>
              <w:left w:val="nil"/>
              <w:bottom w:val="single" w:sz="4" w:space="0" w:color="auto"/>
              <w:right w:val="single" w:sz="4" w:space="0" w:color="auto"/>
            </w:tcBorders>
            <w:shd w:val="clear" w:color="auto" w:fill="auto"/>
            <w:vAlign w:val="center"/>
            <w:hideMark/>
          </w:tcPr>
          <w:p w14:paraId="13DC1F90"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5</w:t>
            </w:r>
          </w:p>
        </w:tc>
        <w:tc>
          <w:tcPr>
            <w:tcW w:w="628" w:type="dxa"/>
            <w:tcBorders>
              <w:top w:val="nil"/>
              <w:left w:val="nil"/>
              <w:bottom w:val="single" w:sz="4" w:space="0" w:color="auto"/>
              <w:right w:val="single" w:sz="4" w:space="0" w:color="auto"/>
            </w:tcBorders>
            <w:shd w:val="clear" w:color="auto" w:fill="auto"/>
            <w:vAlign w:val="center"/>
            <w:hideMark/>
          </w:tcPr>
          <w:p w14:paraId="7EB3A29D"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1</w:t>
            </w:r>
          </w:p>
        </w:tc>
        <w:tc>
          <w:tcPr>
            <w:tcW w:w="628" w:type="dxa"/>
            <w:tcBorders>
              <w:top w:val="nil"/>
              <w:left w:val="nil"/>
              <w:bottom w:val="single" w:sz="4" w:space="0" w:color="auto"/>
              <w:right w:val="single" w:sz="4" w:space="0" w:color="auto"/>
            </w:tcBorders>
            <w:shd w:val="clear" w:color="auto" w:fill="auto"/>
            <w:vAlign w:val="center"/>
            <w:hideMark/>
          </w:tcPr>
          <w:p w14:paraId="4C724FEE"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4</w:t>
            </w:r>
          </w:p>
        </w:tc>
        <w:tc>
          <w:tcPr>
            <w:tcW w:w="628" w:type="dxa"/>
            <w:tcBorders>
              <w:top w:val="nil"/>
              <w:left w:val="nil"/>
              <w:bottom w:val="single" w:sz="4" w:space="0" w:color="auto"/>
              <w:right w:val="single" w:sz="4" w:space="0" w:color="auto"/>
            </w:tcBorders>
            <w:shd w:val="clear" w:color="auto" w:fill="auto"/>
            <w:vAlign w:val="center"/>
            <w:hideMark/>
          </w:tcPr>
          <w:p w14:paraId="587130B5"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4</w:t>
            </w:r>
          </w:p>
        </w:tc>
        <w:tc>
          <w:tcPr>
            <w:tcW w:w="628" w:type="dxa"/>
            <w:tcBorders>
              <w:top w:val="nil"/>
              <w:left w:val="nil"/>
              <w:bottom w:val="single" w:sz="4" w:space="0" w:color="auto"/>
              <w:right w:val="single" w:sz="4" w:space="0" w:color="auto"/>
            </w:tcBorders>
            <w:shd w:val="clear" w:color="auto" w:fill="auto"/>
            <w:vAlign w:val="center"/>
            <w:hideMark/>
          </w:tcPr>
          <w:p w14:paraId="09666207"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1</w:t>
            </w:r>
          </w:p>
        </w:tc>
        <w:tc>
          <w:tcPr>
            <w:tcW w:w="628" w:type="dxa"/>
            <w:tcBorders>
              <w:top w:val="nil"/>
              <w:left w:val="nil"/>
              <w:bottom w:val="single" w:sz="4" w:space="0" w:color="auto"/>
              <w:right w:val="single" w:sz="4" w:space="0" w:color="auto"/>
            </w:tcBorders>
            <w:shd w:val="clear" w:color="auto" w:fill="auto"/>
            <w:vAlign w:val="center"/>
            <w:hideMark/>
          </w:tcPr>
          <w:p w14:paraId="37CB6AF4"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1</w:t>
            </w:r>
          </w:p>
        </w:tc>
        <w:tc>
          <w:tcPr>
            <w:tcW w:w="628" w:type="dxa"/>
            <w:tcBorders>
              <w:top w:val="nil"/>
              <w:left w:val="nil"/>
              <w:bottom w:val="single" w:sz="4" w:space="0" w:color="auto"/>
              <w:right w:val="single" w:sz="4" w:space="0" w:color="auto"/>
            </w:tcBorders>
            <w:shd w:val="clear" w:color="auto" w:fill="auto"/>
            <w:vAlign w:val="center"/>
            <w:hideMark/>
          </w:tcPr>
          <w:p w14:paraId="11D2E644"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1</w:t>
            </w:r>
          </w:p>
        </w:tc>
      </w:tr>
      <w:tr w:rsidR="007A25FA" w:rsidRPr="007E21F3" w14:paraId="774CC01F" w14:textId="77777777" w:rsidTr="004D5A22">
        <w:trPr>
          <w:trHeight w:val="269"/>
          <w:jc w:val="center"/>
        </w:trPr>
        <w:tc>
          <w:tcPr>
            <w:tcW w:w="628" w:type="dxa"/>
            <w:tcBorders>
              <w:top w:val="nil"/>
              <w:left w:val="single" w:sz="4" w:space="0" w:color="auto"/>
              <w:bottom w:val="single" w:sz="4" w:space="0" w:color="auto"/>
              <w:right w:val="single" w:sz="4" w:space="0" w:color="auto"/>
            </w:tcBorders>
            <w:shd w:val="clear" w:color="000000" w:fill="FFFFFF"/>
            <w:noWrap/>
            <w:vAlign w:val="bottom"/>
            <w:hideMark/>
          </w:tcPr>
          <w:p w14:paraId="22F7B386" w14:textId="77777777" w:rsidR="007A25FA" w:rsidRPr="007E21F3" w:rsidRDefault="007A25FA" w:rsidP="004D5A22">
            <w:pPr>
              <w:spacing w:after="0" w:line="240" w:lineRule="auto"/>
              <w:rPr>
                <w:rFonts w:ascii="Times New Roman" w:eastAsia="Times New Roman" w:hAnsi="Times New Roman" w:cs="Times New Roman"/>
                <w:b/>
                <w:sz w:val="16"/>
                <w:szCs w:val="16"/>
                <w:lang w:val="en-IN" w:eastAsia="en-IN"/>
              </w:rPr>
            </w:pPr>
            <w:r w:rsidRPr="007E21F3">
              <w:rPr>
                <w:rFonts w:ascii="Times New Roman" w:eastAsia="Times New Roman" w:hAnsi="Times New Roman" w:cs="Times New Roman"/>
                <w:b/>
                <w:sz w:val="16"/>
                <w:szCs w:val="16"/>
                <w:lang w:val="en-IN" w:eastAsia="en-IN"/>
              </w:rPr>
              <w:t>SP5</w:t>
            </w:r>
          </w:p>
        </w:tc>
        <w:tc>
          <w:tcPr>
            <w:tcW w:w="628" w:type="dxa"/>
            <w:tcBorders>
              <w:top w:val="nil"/>
              <w:left w:val="nil"/>
              <w:bottom w:val="single" w:sz="4" w:space="0" w:color="auto"/>
              <w:right w:val="single" w:sz="4" w:space="0" w:color="auto"/>
            </w:tcBorders>
            <w:shd w:val="clear" w:color="auto" w:fill="auto"/>
            <w:vAlign w:val="center"/>
            <w:hideMark/>
          </w:tcPr>
          <w:p w14:paraId="13AEF12D"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4</w:t>
            </w:r>
          </w:p>
        </w:tc>
        <w:tc>
          <w:tcPr>
            <w:tcW w:w="628" w:type="dxa"/>
            <w:tcBorders>
              <w:top w:val="nil"/>
              <w:left w:val="nil"/>
              <w:bottom w:val="single" w:sz="4" w:space="0" w:color="auto"/>
              <w:right w:val="single" w:sz="4" w:space="0" w:color="auto"/>
            </w:tcBorders>
            <w:shd w:val="clear" w:color="auto" w:fill="auto"/>
            <w:vAlign w:val="center"/>
            <w:hideMark/>
          </w:tcPr>
          <w:p w14:paraId="3967087D"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3</w:t>
            </w:r>
          </w:p>
        </w:tc>
        <w:tc>
          <w:tcPr>
            <w:tcW w:w="628" w:type="dxa"/>
            <w:tcBorders>
              <w:top w:val="nil"/>
              <w:left w:val="nil"/>
              <w:bottom w:val="single" w:sz="4" w:space="0" w:color="auto"/>
              <w:right w:val="single" w:sz="4" w:space="0" w:color="auto"/>
            </w:tcBorders>
            <w:shd w:val="clear" w:color="auto" w:fill="auto"/>
            <w:vAlign w:val="center"/>
            <w:hideMark/>
          </w:tcPr>
          <w:p w14:paraId="40BD85A4"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3</w:t>
            </w:r>
          </w:p>
        </w:tc>
        <w:tc>
          <w:tcPr>
            <w:tcW w:w="628" w:type="dxa"/>
            <w:tcBorders>
              <w:top w:val="nil"/>
              <w:left w:val="nil"/>
              <w:bottom w:val="single" w:sz="4" w:space="0" w:color="auto"/>
              <w:right w:val="single" w:sz="4" w:space="0" w:color="auto"/>
            </w:tcBorders>
            <w:shd w:val="clear" w:color="auto" w:fill="auto"/>
            <w:vAlign w:val="center"/>
            <w:hideMark/>
          </w:tcPr>
          <w:p w14:paraId="41BCC370"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2</w:t>
            </w:r>
          </w:p>
        </w:tc>
        <w:tc>
          <w:tcPr>
            <w:tcW w:w="628" w:type="dxa"/>
            <w:tcBorders>
              <w:top w:val="nil"/>
              <w:left w:val="nil"/>
              <w:bottom w:val="single" w:sz="4" w:space="0" w:color="auto"/>
              <w:right w:val="single" w:sz="4" w:space="0" w:color="auto"/>
            </w:tcBorders>
            <w:shd w:val="clear" w:color="auto" w:fill="auto"/>
            <w:vAlign w:val="center"/>
            <w:hideMark/>
          </w:tcPr>
          <w:p w14:paraId="01A277E2"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2</w:t>
            </w:r>
          </w:p>
        </w:tc>
        <w:tc>
          <w:tcPr>
            <w:tcW w:w="628" w:type="dxa"/>
            <w:tcBorders>
              <w:top w:val="nil"/>
              <w:left w:val="nil"/>
              <w:bottom w:val="single" w:sz="4" w:space="0" w:color="auto"/>
              <w:right w:val="single" w:sz="4" w:space="0" w:color="auto"/>
            </w:tcBorders>
            <w:shd w:val="clear" w:color="auto" w:fill="auto"/>
            <w:vAlign w:val="center"/>
            <w:hideMark/>
          </w:tcPr>
          <w:p w14:paraId="50DDC48F"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3</w:t>
            </w:r>
          </w:p>
        </w:tc>
        <w:tc>
          <w:tcPr>
            <w:tcW w:w="628" w:type="dxa"/>
            <w:tcBorders>
              <w:top w:val="nil"/>
              <w:left w:val="nil"/>
              <w:bottom w:val="single" w:sz="4" w:space="0" w:color="auto"/>
              <w:right w:val="single" w:sz="4" w:space="0" w:color="auto"/>
            </w:tcBorders>
            <w:shd w:val="clear" w:color="auto" w:fill="auto"/>
            <w:vAlign w:val="center"/>
            <w:hideMark/>
          </w:tcPr>
          <w:p w14:paraId="66CA8946"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2</w:t>
            </w:r>
          </w:p>
        </w:tc>
        <w:tc>
          <w:tcPr>
            <w:tcW w:w="628" w:type="dxa"/>
            <w:tcBorders>
              <w:top w:val="nil"/>
              <w:left w:val="nil"/>
              <w:bottom w:val="single" w:sz="4" w:space="0" w:color="auto"/>
              <w:right w:val="single" w:sz="4" w:space="0" w:color="auto"/>
            </w:tcBorders>
            <w:shd w:val="clear" w:color="auto" w:fill="auto"/>
            <w:vAlign w:val="center"/>
            <w:hideMark/>
          </w:tcPr>
          <w:p w14:paraId="03013A3E"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5</w:t>
            </w:r>
          </w:p>
        </w:tc>
        <w:tc>
          <w:tcPr>
            <w:tcW w:w="628" w:type="dxa"/>
            <w:tcBorders>
              <w:top w:val="nil"/>
              <w:left w:val="nil"/>
              <w:bottom w:val="single" w:sz="4" w:space="0" w:color="auto"/>
              <w:right w:val="single" w:sz="4" w:space="0" w:color="auto"/>
            </w:tcBorders>
            <w:shd w:val="clear" w:color="auto" w:fill="auto"/>
            <w:vAlign w:val="center"/>
            <w:hideMark/>
          </w:tcPr>
          <w:p w14:paraId="61242102"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2</w:t>
            </w:r>
          </w:p>
        </w:tc>
        <w:tc>
          <w:tcPr>
            <w:tcW w:w="628" w:type="dxa"/>
            <w:tcBorders>
              <w:top w:val="nil"/>
              <w:left w:val="nil"/>
              <w:bottom w:val="single" w:sz="4" w:space="0" w:color="auto"/>
              <w:right w:val="single" w:sz="4" w:space="0" w:color="auto"/>
            </w:tcBorders>
            <w:shd w:val="clear" w:color="auto" w:fill="auto"/>
            <w:vAlign w:val="center"/>
            <w:hideMark/>
          </w:tcPr>
          <w:p w14:paraId="42132451"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1</w:t>
            </w:r>
          </w:p>
        </w:tc>
        <w:tc>
          <w:tcPr>
            <w:tcW w:w="628" w:type="dxa"/>
            <w:tcBorders>
              <w:top w:val="nil"/>
              <w:left w:val="nil"/>
              <w:bottom w:val="single" w:sz="4" w:space="0" w:color="auto"/>
              <w:right w:val="single" w:sz="4" w:space="0" w:color="auto"/>
            </w:tcBorders>
            <w:shd w:val="clear" w:color="auto" w:fill="auto"/>
            <w:vAlign w:val="center"/>
            <w:hideMark/>
          </w:tcPr>
          <w:p w14:paraId="7365190E"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3</w:t>
            </w:r>
          </w:p>
        </w:tc>
        <w:tc>
          <w:tcPr>
            <w:tcW w:w="628" w:type="dxa"/>
            <w:tcBorders>
              <w:top w:val="nil"/>
              <w:left w:val="nil"/>
              <w:bottom w:val="single" w:sz="4" w:space="0" w:color="auto"/>
              <w:right w:val="single" w:sz="4" w:space="0" w:color="auto"/>
            </w:tcBorders>
            <w:shd w:val="clear" w:color="auto" w:fill="auto"/>
            <w:vAlign w:val="center"/>
            <w:hideMark/>
          </w:tcPr>
          <w:p w14:paraId="087F21EE"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3</w:t>
            </w:r>
          </w:p>
        </w:tc>
        <w:tc>
          <w:tcPr>
            <w:tcW w:w="628" w:type="dxa"/>
            <w:tcBorders>
              <w:top w:val="nil"/>
              <w:left w:val="nil"/>
              <w:bottom w:val="single" w:sz="4" w:space="0" w:color="auto"/>
              <w:right w:val="single" w:sz="4" w:space="0" w:color="auto"/>
            </w:tcBorders>
            <w:shd w:val="clear" w:color="auto" w:fill="auto"/>
            <w:vAlign w:val="center"/>
            <w:hideMark/>
          </w:tcPr>
          <w:p w14:paraId="1045540C"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5</w:t>
            </w:r>
          </w:p>
        </w:tc>
        <w:tc>
          <w:tcPr>
            <w:tcW w:w="628" w:type="dxa"/>
            <w:tcBorders>
              <w:top w:val="nil"/>
              <w:left w:val="nil"/>
              <w:bottom w:val="single" w:sz="4" w:space="0" w:color="auto"/>
              <w:right w:val="single" w:sz="4" w:space="0" w:color="auto"/>
            </w:tcBorders>
            <w:shd w:val="clear" w:color="auto" w:fill="auto"/>
            <w:vAlign w:val="center"/>
            <w:hideMark/>
          </w:tcPr>
          <w:p w14:paraId="4EB606C2"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3</w:t>
            </w:r>
          </w:p>
        </w:tc>
        <w:tc>
          <w:tcPr>
            <w:tcW w:w="628" w:type="dxa"/>
            <w:tcBorders>
              <w:top w:val="nil"/>
              <w:left w:val="nil"/>
              <w:bottom w:val="single" w:sz="4" w:space="0" w:color="auto"/>
              <w:right w:val="single" w:sz="4" w:space="0" w:color="auto"/>
            </w:tcBorders>
            <w:shd w:val="clear" w:color="auto" w:fill="auto"/>
            <w:vAlign w:val="center"/>
            <w:hideMark/>
          </w:tcPr>
          <w:p w14:paraId="382E155F"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2</w:t>
            </w:r>
          </w:p>
        </w:tc>
        <w:tc>
          <w:tcPr>
            <w:tcW w:w="628" w:type="dxa"/>
            <w:tcBorders>
              <w:top w:val="nil"/>
              <w:left w:val="nil"/>
              <w:bottom w:val="single" w:sz="4" w:space="0" w:color="auto"/>
              <w:right w:val="single" w:sz="4" w:space="0" w:color="auto"/>
            </w:tcBorders>
            <w:shd w:val="clear" w:color="auto" w:fill="auto"/>
            <w:vAlign w:val="center"/>
            <w:hideMark/>
          </w:tcPr>
          <w:p w14:paraId="5AF6AFA2"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4</w:t>
            </w:r>
          </w:p>
        </w:tc>
        <w:tc>
          <w:tcPr>
            <w:tcW w:w="628" w:type="dxa"/>
            <w:tcBorders>
              <w:top w:val="nil"/>
              <w:left w:val="nil"/>
              <w:bottom w:val="single" w:sz="4" w:space="0" w:color="auto"/>
              <w:right w:val="single" w:sz="4" w:space="0" w:color="auto"/>
            </w:tcBorders>
            <w:shd w:val="clear" w:color="auto" w:fill="auto"/>
            <w:vAlign w:val="center"/>
            <w:hideMark/>
          </w:tcPr>
          <w:p w14:paraId="44BCB6B0"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3</w:t>
            </w:r>
          </w:p>
        </w:tc>
        <w:tc>
          <w:tcPr>
            <w:tcW w:w="628" w:type="dxa"/>
            <w:tcBorders>
              <w:top w:val="nil"/>
              <w:left w:val="nil"/>
              <w:bottom w:val="single" w:sz="4" w:space="0" w:color="auto"/>
              <w:right w:val="single" w:sz="4" w:space="0" w:color="auto"/>
            </w:tcBorders>
            <w:shd w:val="clear" w:color="auto" w:fill="auto"/>
            <w:vAlign w:val="center"/>
            <w:hideMark/>
          </w:tcPr>
          <w:p w14:paraId="16B959CD"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4</w:t>
            </w:r>
          </w:p>
        </w:tc>
        <w:tc>
          <w:tcPr>
            <w:tcW w:w="628" w:type="dxa"/>
            <w:tcBorders>
              <w:top w:val="nil"/>
              <w:left w:val="nil"/>
              <w:bottom w:val="single" w:sz="4" w:space="0" w:color="auto"/>
              <w:right w:val="single" w:sz="4" w:space="0" w:color="auto"/>
            </w:tcBorders>
            <w:shd w:val="clear" w:color="auto" w:fill="auto"/>
            <w:vAlign w:val="center"/>
            <w:hideMark/>
          </w:tcPr>
          <w:p w14:paraId="5FB6DB79"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4</w:t>
            </w:r>
          </w:p>
        </w:tc>
        <w:tc>
          <w:tcPr>
            <w:tcW w:w="628" w:type="dxa"/>
            <w:tcBorders>
              <w:top w:val="nil"/>
              <w:left w:val="nil"/>
              <w:bottom w:val="single" w:sz="4" w:space="0" w:color="auto"/>
              <w:right w:val="single" w:sz="4" w:space="0" w:color="auto"/>
            </w:tcBorders>
            <w:shd w:val="clear" w:color="auto" w:fill="auto"/>
            <w:vAlign w:val="center"/>
            <w:hideMark/>
          </w:tcPr>
          <w:p w14:paraId="050E8E2C"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1</w:t>
            </w:r>
          </w:p>
        </w:tc>
        <w:tc>
          <w:tcPr>
            <w:tcW w:w="628" w:type="dxa"/>
            <w:tcBorders>
              <w:top w:val="nil"/>
              <w:left w:val="nil"/>
              <w:bottom w:val="single" w:sz="4" w:space="0" w:color="auto"/>
              <w:right w:val="single" w:sz="4" w:space="0" w:color="auto"/>
            </w:tcBorders>
            <w:shd w:val="clear" w:color="auto" w:fill="auto"/>
            <w:vAlign w:val="center"/>
            <w:hideMark/>
          </w:tcPr>
          <w:p w14:paraId="1A70DFF7" w14:textId="77777777" w:rsidR="007A25FA" w:rsidRPr="007E21F3" w:rsidRDefault="007A25FA" w:rsidP="004D5A22">
            <w:pPr>
              <w:spacing w:after="0" w:line="240" w:lineRule="auto"/>
              <w:jc w:val="center"/>
              <w:rPr>
                <w:rFonts w:ascii="Times New Roman" w:eastAsia="Times New Roman" w:hAnsi="Times New Roman" w:cs="Times New Roman"/>
                <w:sz w:val="16"/>
                <w:szCs w:val="16"/>
                <w:lang w:val="en-IN" w:eastAsia="en-IN"/>
              </w:rPr>
            </w:pPr>
            <w:r w:rsidRPr="007E21F3">
              <w:rPr>
                <w:rFonts w:ascii="Times New Roman" w:eastAsia="Times New Roman" w:hAnsi="Times New Roman" w:cs="Times New Roman"/>
                <w:sz w:val="16"/>
                <w:szCs w:val="16"/>
                <w:lang w:val="en-IN" w:eastAsia="en-IN"/>
              </w:rPr>
              <w:t>3</w:t>
            </w:r>
          </w:p>
        </w:tc>
      </w:tr>
    </w:tbl>
    <w:p w14:paraId="56736AB5" w14:textId="77777777" w:rsidR="007A25FA" w:rsidRPr="00B85ADC" w:rsidRDefault="007A25FA" w:rsidP="007A25FA">
      <w:pPr>
        <w:spacing w:line="360" w:lineRule="auto"/>
        <w:jc w:val="center"/>
        <w:rPr>
          <w:rFonts w:ascii="Times New Roman" w:hAnsi="Times New Roman" w:cs="Times New Roman"/>
          <w:b/>
          <w:sz w:val="20"/>
          <w:szCs w:val="24"/>
        </w:rPr>
      </w:pPr>
    </w:p>
    <w:p w14:paraId="24D18EED" w14:textId="77777777" w:rsidR="007A25FA" w:rsidRPr="00B85ADC" w:rsidRDefault="007A25FA" w:rsidP="007A25FA">
      <w:pPr>
        <w:spacing w:line="360" w:lineRule="auto"/>
        <w:jc w:val="both"/>
        <w:rPr>
          <w:rFonts w:ascii="Times New Roman" w:hAnsi="Times New Roman" w:cs="Times New Roman"/>
          <w:sz w:val="24"/>
          <w:szCs w:val="24"/>
        </w:rPr>
      </w:pPr>
    </w:p>
    <w:p w14:paraId="1664E687" w14:textId="77777777" w:rsidR="007A25FA" w:rsidRPr="00553DD9" w:rsidRDefault="007A25FA" w:rsidP="007A25FA">
      <w:pPr>
        <w:spacing w:line="360" w:lineRule="auto"/>
        <w:jc w:val="center"/>
        <w:rPr>
          <w:rFonts w:ascii="Bookman Old Style" w:hAnsi="Bookman Old Style" w:cs="Times New Roman"/>
          <w:b/>
          <w:sz w:val="20"/>
          <w:szCs w:val="24"/>
        </w:rPr>
      </w:pPr>
      <w:r>
        <w:rPr>
          <w:rFonts w:ascii="Bookman Old Style" w:hAnsi="Bookman Old Style" w:cs="Times New Roman"/>
          <w:b/>
          <w:sz w:val="20"/>
          <w:szCs w:val="24"/>
        </w:rPr>
        <w:t>Appendix 11</w:t>
      </w:r>
      <w:r w:rsidRPr="00553DD9">
        <w:rPr>
          <w:rFonts w:ascii="Bookman Old Style" w:hAnsi="Bookman Old Style" w:cs="Times New Roman"/>
          <w:b/>
          <w:sz w:val="20"/>
          <w:szCs w:val="24"/>
        </w:rPr>
        <w:t xml:space="preserve"> Aggregate</w:t>
      </w:r>
      <w:r>
        <w:rPr>
          <w:rFonts w:ascii="Bookman Old Style" w:hAnsi="Bookman Old Style" w:cs="Times New Roman"/>
          <w:b/>
          <w:sz w:val="20"/>
          <w:szCs w:val="24"/>
        </w:rPr>
        <w:t>d</w:t>
      </w:r>
      <w:r w:rsidRPr="00553DD9">
        <w:rPr>
          <w:rFonts w:ascii="Bookman Old Style" w:hAnsi="Bookman Old Style" w:cs="Times New Roman"/>
          <w:b/>
          <w:sz w:val="20"/>
          <w:szCs w:val="24"/>
        </w:rPr>
        <w:t xml:space="preserve"> rating of alternatives by all the managers</w:t>
      </w:r>
    </w:p>
    <w:tbl>
      <w:tblPr>
        <w:tblW w:w="13904" w:type="dxa"/>
        <w:jc w:val="center"/>
        <w:tblLook w:val="04A0" w:firstRow="1" w:lastRow="0" w:firstColumn="1" w:lastColumn="0" w:noHBand="0" w:noVBand="1"/>
      </w:tblPr>
      <w:tblGrid>
        <w:gridCol w:w="632"/>
        <w:gridCol w:w="632"/>
        <w:gridCol w:w="632"/>
        <w:gridCol w:w="632"/>
        <w:gridCol w:w="632"/>
        <w:gridCol w:w="632"/>
        <w:gridCol w:w="632"/>
        <w:gridCol w:w="632"/>
        <w:gridCol w:w="632"/>
        <w:gridCol w:w="632"/>
        <w:gridCol w:w="632"/>
        <w:gridCol w:w="632"/>
        <w:gridCol w:w="632"/>
        <w:gridCol w:w="632"/>
        <w:gridCol w:w="632"/>
        <w:gridCol w:w="632"/>
        <w:gridCol w:w="632"/>
        <w:gridCol w:w="632"/>
        <w:gridCol w:w="632"/>
        <w:gridCol w:w="632"/>
        <w:gridCol w:w="632"/>
        <w:gridCol w:w="632"/>
      </w:tblGrid>
      <w:tr w:rsidR="007A25FA" w:rsidRPr="000C5B89" w14:paraId="519043FF" w14:textId="77777777" w:rsidTr="004D5A22">
        <w:trPr>
          <w:trHeight w:val="269"/>
          <w:jc w:val="center"/>
        </w:trPr>
        <w:tc>
          <w:tcPr>
            <w:tcW w:w="6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EC8702" w14:textId="77777777" w:rsidR="007A25FA" w:rsidRPr="000C5B89" w:rsidRDefault="007A25FA" w:rsidP="004D5A22">
            <w:pPr>
              <w:spacing w:after="0" w:line="240" w:lineRule="auto"/>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 </w:t>
            </w:r>
          </w:p>
        </w:tc>
        <w:tc>
          <w:tcPr>
            <w:tcW w:w="632" w:type="dxa"/>
            <w:tcBorders>
              <w:top w:val="single" w:sz="4" w:space="0" w:color="auto"/>
              <w:left w:val="nil"/>
              <w:bottom w:val="single" w:sz="4" w:space="0" w:color="auto"/>
              <w:right w:val="single" w:sz="4" w:space="0" w:color="auto"/>
            </w:tcBorders>
            <w:shd w:val="clear" w:color="000000" w:fill="FFFFFF"/>
            <w:noWrap/>
            <w:vAlign w:val="bottom"/>
            <w:hideMark/>
          </w:tcPr>
          <w:p w14:paraId="080439E3" w14:textId="77777777" w:rsidR="007A25FA" w:rsidRPr="000C5B89" w:rsidRDefault="007A25FA" w:rsidP="004D5A22">
            <w:pPr>
              <w:spacing w:after="0" w:line="240" w:lineRule="auto"/>
              <w:rPr>
                <w:rFonts w:ascii="Times New Roman" w:eastAsia="Times New Roman" w:hAnsi="Times New Roman" w:cs="Times New Roman"/>
                <w:b/>
                <w:bCs/>
                <w:color w:val="000000"/>
                <w:sz w:val="20"/>
                <w:szCs w:val="20"/>
                <w:lang w:val="en-IN" w:eastAsia="en-IN"/>
              </w:rPr>
            </w:pPr>
            <w:r w:rsidRPr="000C5B89">
              <w:rPr>
                <w:rFonts w:ascii="Times New Roman" w:eastAsia="Times New Roman" w:hAnsi="Times New Roman" w:cs="Times New Roman"/>
                <w:b/>
                <w:bCs/>
                <w:color w:val="000000"/>
                <w:sz w:val="20"/>
                <w:szCs w:val="20"/>
                <w:lang w:val="en-IN" w:eastAsia="en-IN"/>
              </w:rPr>
              <w:t>OG1</w:t>
            </w:r>
          </w:p>
        </w:tc>
        <w:tc>
          <w:tcPr>
            <w:tcW w:w="632" w:type="dxa"/>
            <w:tcBorders>
              <w:top w:val="single" w:sz="4" w:space="0" w:color="auto"/>
              <w:left w:val="nil"/>
              <w:bottom w:val="single" w:sz="4" w:space="0" w:color="auto"/>
              <w:right w:val="single" w:sz="4" w:space="0" w:color="auto"/>
            </w:tcBorders>
            <w:shd w:val="clear" w:color="000000" w:fill="FFFFFF"/>
            <w:noWrap/>
            <w:vAlign w:val="bottom"/>
            <w:hideMark/>
          </w:tcPr>
          <w:p w14:paraId="252D6AFF" w14:textId="77777777" w:rsidR="007A25FA" w:rsidRPr="000C5B89" w:rsidRDefault="007A25FA" w:rsidP="004D5A22">
            <w:pPr>
              <w:spacing w:after="0" w:line="240" w:lineRule="auto"/>
              <w:rPr>
                <w:rFonts w:ascii="Times New Roman" w:eastAsia="Times New Roman" w:hAnsi="Times New Roman" w:cs="Times New Roman"/>
                <w:b/>
                <w:bCs/>
                <w:color w:val="000000"/>
                <w:sz w:val="20"/>
                <w:szCs w:val="20"/>
                <w:lang w:val="en-IN" w:eastAsia="en-IN"/>
              </w:rPr>
            </w:pPr>
            <w:r w:rsidRPr="000C5B89">
              <w:rPr>
                <w:rFonts w:ascii="Times New Roman" w:eastAsia="Times New Roman" w:hAnsi="Times New Roman" w:cs="Times New Roman"/>
                <w:b/>
                <w:bCs/>
                <w:color w:val="000000"/>
                <w:sz w:val="20"/>
                <w:szCs w:val="20"/>
                <w:lang w:val="en-IN" w:eastAsia="en-IN"/>
              </w:rPr>
              <w:t>OG2</w:t>
            </w:r>
          </w:p>
        </w:tc>
        <w:tc>
          <w:tcPr>
            <w:tcW w:w="632" w:type="dxa"/>
            <w:tcBorders>
              <w:top w:val="single" w:sz="4" w:space="0" w:color="auto"/>
              <w:left w:val="nil"/>
              <w:bottom w:val="single" w:sz="4" w:space="0" w:color="auto"/>
              <w:right w:val="single" w:sz="4" w:space="0" w:color="auto"/>
            </w:tcBorders>
            <w:shd w:val="clear" w:color="000000" w:fill="FFFFFF"/>
            <w:noWrap/>
            <w:vAlign w:val="bottom"/>
            <w:hideMark/>
          </w:tcPr>
          <w:p w14:paraId="5A6E6E95" w14:textId="77777777" w:rsidR="007A25FA" w:rsidRPr="000C5B89" w:rsidRDefault="007A25FA" w:rsidP="004D5A22">
            <w:pPr>
              <w:spacing w:after="0" w:line="240" w:lineRule="auto"/>
              <w:rPr>
                <w:rFonts w:ascii="Times New Roman" w:eastAsia="Times New Roman" w:hAnsi="Times New Roman" w:cs="Times New Roman"/>
                <w:b/>
                <w:bCs/>
                <w:color w:val="000000"/>
                <w:sz w:val="20"/>
                <w:szCs w:val="20"/>
                <w:lang w:val="en-IN" w:eastAsia="en-IN"/>
              </w:rPr>
            </w:pPr>
            <w:r w:rsidRPr="000C5B89">
              <w:rPr>
                <w:rFonts w:ascii="Times New Roman" w:eastAsia="Times New Roman" w:hAnsi="Times New Roman" w:cs="Times New Roman"/>
                <w:b/>
                <w:bCs/>
                <w:color w:val="000000"/>
                <w:sz w:val="20"/>
                <w:szCs w:val="20"/>
                <w:lang w:val="en-IN" w:eastAsia="en-IN"/>
              </w:rPr>
              <w:t>OG3</w:t>
            </w:r>
          </w:p>
        </w:tc>
        <w:tc>
          <w:tcPr>
            <w:tcW w:w="632" w:type="dxa"/>
            <w:tcBorders>
              <w:top w:val="single" w:sz="4" w:space="0" w:color="auto"/>
              <w:left w:val="nil"/>
              <w:bottom w:val="single" w:sz="4" w:space="0" w:color="auto"/>
              <w:right w:val="single" w:sz="4" w:space="0" w:color="auto"/>
            </w:tcBorders>
            <w:shd w:val="clear" w:color="000000" w:fill="FFFFFF"/>
            <w:noWrap/>
            <w:vAlign w:val="bottom"/>
            <w:hideMark/>
          </w:tcPr>
          <w:p w14:paraId="599541F0" w14:textId="77777777" w:rsidR="007A25FA" w:rsidRPr="000C5B89" w:rsidRDefault="007A25FA" w:rsidP="004D5A22">
            <w:pPr>
              <w:spacing w:after="0" w:line="240" w:lineRule="auto"/>
              <w:rPr>
                <w:rFonts w:ascii="Times New Roman" w:eastAsia="Times New Roman" w:hAnsi="Times New Roman" w:cs="Times New Roman"/>
                <w:b/>
                <w:bCs/>
                <w:color w:val="000000"/>
                <w:sz w:val="20"/>
                <w:szCs w:val="20"/>
                <w:lang w:val="en-IN" w:eastAsia="en-IN"/>
              </w:rPr>
            </w:pPr>
            <w:r w:rsidRPr="000C5B89">
              <w:rPr>
                <w:rFonts w:ascii="Times New Roman" w:eastAsia="Times New Roman" w:hAnsi="Times New Roman" w:cs="Times New Roman"/>
                <w:b/>
                <w:bCs/>
                <w:color w:val="000000"/>
                <w:sz w:val="20"/>
                <w:szCs w:val="20"/>
                <w:lang w:val="en-IN" w:eastAsia="en-IN"/>
              </w:rPr>
              <w:t>OG4</w:t>
            </w:r>
          </w:p>
        </w:tc>
        <w:tc>
          <w:tcPr>
            <w:tcW w:w="632" w:type="dxa"/>
            <w:tcBorders>
              <w:top w:val="single" w:sz="4" w:space="0" w:color="auto"/>
              <w:left w:val="nil"/>
              <w:bottom w:val="single" w:sz="4" w:space="0" w:color="auto"/>
              <w:right w:val="single" w:sz="4" w:space="0" w:color="auto"/>
            </w:tcBorders>
            <w:shd w:val="clear" w:color="000000" w:fill="FFFFFF"/>
            <w:noWrap/>
            <w:vAlign w:val="bottom"/>
            <w:hideMark/>
          </w:tcPr>
          <w:p w14:paraId="4E0F7F09" w14:textId="77777777" w:rsidR="007A25FA" w:rsidRPr="000C5B89" w:rsidRDefault="007A25FA" w:rsidP="004D5A22">
            <w:pPr>
              <w:spacing w:after="0" w:line="240" w:lineRule="auto"/>
              <w:rPr>
                <w:rFonts w:ascii="Times New Roman" w:eastAsia="Times New Roman" w:hAnsi="Times New Roman" w:cs="Times New Roman"/>
                <w:b/>
                <w:bCs/>
                <w:color w:val="000000"/>
                <w:sz w:val="20"/>
                <w:szCs w:val="20"/>
                <w:lang w:val="en-IN" w:eastAsia="en-IN"/>
              </w:rPr>
            </w:pPr>
            <w:r w:rsidRPr="000C5B89">
              <w:rPr>
                <w:rFonts w:ascii="Times New Roman" w:eastAsia="Times New Roman" w:hAnsi="Times New Roman" w:cs="Times New Roman"/>
                <w:b/>
                <w:bCs/>
                <w:color w:val="000000"/>
                <w:sz w:val="20"/>
                <w:szCs w:val="20"/>
                <w:lang w:val="en-IN" w:eastAsia="en-IN"/>
              </w:rPr>
              <w:t>OG5</w:t>
            </w:r>
          </w:p>
        </w:tc>
        <w:tc>
          <w:tcPr>
            <w:tcW w:w="632" w:type="dxa"/>
            <w:tcBorders>
              <w:top w:val="single" w:sz="4" w:space="0" w:color="auto"/>
              <w:left w:val="nil"/>
              <w:bottom w:val="single" w:sz="4" w:space="0" w:color="auto"/>
              <w:right w:val="single" w:sz="4" w:space="0" w:color="auto"/>
            </w:tcBorders>
            <w:shd w:val="clear" w:color="000000" w:fill="FFFFFF"/>
            <w:noWrap/>
            <w:vAlign w:val="bottom"/>
            <w:hideMark/>
          </w:tcPr>
          <w:p w14:paraId="438956DC" w14:textId="77777777" w:rsidR="007A25FA" w:rsidRPr="000C5B89" w:rsidRDefault="007A25FA" w:rsidP="004D5A22">
            <w:pPr>
              <w:spacing w:after="0" w:line="240" w:lineRule="auto"/>
              <w:rPr>
                <w:rFonts w:ascii="Times New Roman" w:eastAsia="Times New Roman" w:hAnsi="Times New Roman" w:cs="Times New Roman"/>
                <w:b/>
                <w:bCs/>
                <w:color w:val="000000"/>
                <w:sz w:val="20"/>
                <w:szCs w:val="20"/>
                <w:lang w:val="en-IN" w:eastAsia="en-IN"/>
              </w:rPr>
            </w:pPr>
            <w:r w:rsidRPr="000C5B89">
              <w:rPr>
                <w:rFonts w:ascii="Times New Roman" w:eastAsia="Times New Roman" w:hAnsi="Times New Roman" w:cs="Times New Roman"/>
                <w:b/>
                <w:bCs/>
                <w:color w:val="000000"/>
                <w:sz w:val="20"/>
                <w:szCs w:val="20"/>
                <w:lang w:val="en-IN" w:eastAsia="en-IN"/>
              </w:rPr>
              <w:t>OG6</w:t>
            </w:r>
          </w:p>
        </w:tc>
        <w:tc>
          <w:tcPr>
            <w:tcW w:w="632" w:type="dxa"/>
            <w:tcBorders>
              <w:top w:val="single" w:sz="4" w:space="0" w:color="auto"/>
              <w:left w:val="nil"/>
              <w:bottom w:val="single" w:sz="4" w:space="0" w:color="auto"/>
              <w:right w:val="single" w:sz="4" w:space="0" w:color="auto"/>
            </w:tcBorders>
            <w:shd w:val="clear" w:color="000000" w:fill="FFFFFF"/>
            <w:noWrap/>
            <w:vAlign w:val="bottom"/>
            <w:hideMark/>
          </w:tcPr>
          <w:p w14:paraId="06D6008E" w14:textId="77777777" w:rsidR="007A25FA" w:rsidRPr="000C5B89" w:rsidRDefault="007A25FA" w:rsidP="004D5A22">
            <w:pPr>
              <w:spacing w:after="0" w:line="240" w:lineRule="auto"/>
              <w:rPr>
                <w:rFonts w:ascii="Times New Roman" w:eastAsia="Times New Roman" w:hAnsi="Times New Roman" w:cs="Times New Roman"/>
                <w:b/>
                <w:bCs/>
                <w:color w:val="000000"/>
                <w:sz w:val="20"/>
                <w:szCs w:val="20"/>
                <w:lang w:val="en-IN" w:eastAsia="en-IN"/>
              </w:rPr>
            </w:pPr>
            <w:r w:rsidRPr="000C5B89">
              <w:rPr>
                <w:rFonts w:ascii="Times New Roman" w:eastAsia="Times New Roman" w:hAnsi="Times New Roman" w:cs="Times New Roman"/>
                <w:b/>
                <w:bCs/>
                <w:color w:val="000000"/>
                <w:sz w:val="20"/>
                <w:szCs w:val="20"/>
                <w:lang w:val="en-IN" w:eastAsia="en-IN"/>
              </w:rPr>
              <w:t>RI1</w:t>
            </w:r>
          </w:p>
        </w:tc>
        <w:tc>
          <w:tcPr>
            <w:tcW w:w="632" w:type="dxa"/>
            <w:tcBorders>
              <w:top w:val="single" w:sz="4" w:space="0" w:color="auto"/>
              <w:left w:val="nil"/>
              <w:bottom w:val="single" w:sz="4" w:space="0" w:color="auto"/>
              <w:right w:val="single" w:sz="4" w:space="0" w:color="auto"/>
            </w:tcBorders>
            <w:shd w:val="clear" w:color="000000" w:fill="FFFFFF"/>
            <w:noWrap/>
            <w:vAlign w:val="bottom"/>
            <w:hideMark/>
          </w:tcPr>
          <w:p w14:paraId="5ADFF7C3" w14:textId="77777777" w:rsidR="007A25FA" w:rsidRPr="000C5B89" w:rsidRDefault="007A25FA" w:rsidP="004D5A22">
            <w:pPr>
              <w:spacing w:after="0" w:line="240" w:lineRule="auto"/>
              <w:rPr>
                <w:rFonts w:ascii="Times New Roman" w:eastAsia="Times New Roman" w:hAnsi="Times New Roman" w:cs="Times New Roman"/>
                <w:b/>
                <w:bCs/>
                <w:color w:val="000000"/>
                <w:sz w:val="20"/>
                <w:szCs w:val="20"/>
                <w:lang w:val="en-IN" w:eastAsia="en-IN"/>
              </w:rPr>
            </w:pPr>
            <w:r w:rsidRPr="000C5B89">
              <w:rPr>
                <w:rFonts w:ascii="Times New Roman" w:eastAsia="Times New Roman" w:hAnsi="Times New Roman" w:cs="Times New Roman"/>
                <w:b/>
                <w:bCs/>
                <w:color w:val="000000"/>
                <w:sz w:val="20"/>
                <w:szCs w:val="20"/>
                <w:lang w:val="en-IN" w:eastAsia="en-IN"/>
              </w:rPr>
              <w:t>RI2</w:t>
            </w:r>
          </w:p>
        </w:tc>
        <w:tc>
          <w:tcPr>
            <w:tcW w:w="632" w:type="dxa"/>
            <w:tcBorders>
              <w:top w:val="single" w:sz="4" w:space="0" w:color="auto"/>
              <w:left w:val="nil"/>
              <w:bottom w:val="single" w:sz="4" w:space="0" w:color="auto"/>
              <w:right w:val="single" w:sz="4" w:space="0" w:color="auto"/>
            </w:tcBorders>
            <w:shd w:val="clear" w:color="000000" w:fill="FFFFFF"/>
            <w:noWrap/>
            <w:vAlign w:val="bottom"/>
            <w:hideMark/>
          </w:tcPr>
          <w:p w14:paraId="5D30EC2C" w14:textId="77777777" w:rsidR="007A25FA" w:rsidRPr="000C5B89" w:rsidRDefault="007A25FA" w:rsidP="004D5A22">
            <w:pPr>
              <w:spacing w:after="0" w:line="240" w:lineRule="auto"/>
              <w:rPr>
                <w:rFonts w:ascii="Times New Roman" w:eastAsia="Times New Roman" w:hAnsi="Times New Roman" w:cs="Times New Roman"/>
                <w:b/>
                <w:bCs/>
                <w:color w:val="000000"/>
                <w:sz w:val="20"/>
                <w:szCs w:val="20"/>
                <w:lang w:val="en-IN" w:eastAsia="en-IN"/>
              </w:rPr>
            </w:pPr>
            <w:r w:rsidRPr="000C5B89">
              <w:rPr>
                <w:rFonts w:ascii="Times New Roman" w:eastAsia="Times New Roman" w:hAnsi="Times New Roman" w:cs="Times New Roman"/>
                <w:b/>
                <w:bCs/>
                <w:color w:val="000000"/>
                <w:sz w:val="20"/>
                <w:szCs w:val="20"/>
                <w:lang w:val="en-IN" w:eastAsia="en-IN"/>
              </w:rPr>
              <w:t>RI3</w:t>
            </w:r>
          </w:p>
        </w:tc>
        <w:tc>
          <w:tcPr>
            <w:tcW w:w="632" w:type="dxa"/>
            <w:tcBorders>
              <w:top w:val="single" w:sz="4" w:space="0" w:color="auto"/>
              <w:left w:val="nil"/>
              <w:bottom w:val="single" w:sz="4" w:space="0" w:color="auto"/>
              <w:right w:val="single" w:sz="4" w:space="0" w:color="auto"/>
            </w:tcBorders>
            <w:shd w:val="clear" w:color="000000" w:fill="FFFFFF"/>
            <w:noWrap/>
            <w:vAlign w:val="bottom"/>
            <w:hideMark/>
          </w:tcPr>
          <w:p w14:paraId="38E1493F" w14:textId="77777777" w:rsidR="007A25FA" w:rsidRPr="000C5B89" w:rsidRDefault="007A25FA" w:rsidP="004D5A22">
            <w:pPr>
              <w:spacing w:after="0" w:line="240" w:lineRule="auto"/>
              <w:rPr>
                <w:rFonts w:ascii="Times New Roman" w:eastAsia="Times New Roman" w:hAnsi="Times New Roman" w:cs="Times New Roman"/>
                <w:b/>
                <w:bCs/>
                <w:color w:val="000000"/>
                <w:sz w:val="20"/>
                <w:szCs w:val="20"/>
                <w:lang w:val="en-IN" w:eastAsia="en-IN"/>
              </w:rPr>
            </w:pPr>
            <w:r w:rsidRPr="000C5B89">
              <w:rPr>
                <w:rFonts w:ascii="Times New Roman" w:eastAsia="Times New Roman" w:hAnsi="Times New Roman" w:cs="Times New Roman"/>
                <w:b/>
                <w:bCs/>
                <w:color w:val="000000"/>
                <w:sz w:val="20"/>
                <w:szCs w:val="20"/>
                <w:lang w:val="en-IN" w:eastAsia="en-IN"/>
              </w:rPr>
              <w:t>RI4</w:t>
            </w:r>
          </w:p>
        </w:tc>
        <w:tc>
          <w:tcPr>
            <w:tcW w:w="632" w:type="dxa"/>
            <w:tcBorders>
              <w:top w:val="single" w:sz="4" w:space="0" w:color="auto"/>
              <w:left w:val="nil"/>
              <w:bottom w:val="single" w:sz="4" w:space="0" w:color="auto"/>
              <w:right w:val="single" w:sz="4" w:space="0" w:color="auto"/>
            </w:tcBorders>
            <w:shd w:val="clear" w:color="000000" w:fill="FFFFFF"/>
            <w:noWrap/>
            <w:vAlign w:val="bottom"/>
            <w:hideMark/>
          </w:tcPr>
          <w:p w14:paraId="35C3D9FE" w14:textId="77777777" w:rsidR="007A25FA" w:rsidRPr="000C5B89" w:rsidRDefault="007A25FA" w:rsidP="004D5A22">
            <w:pPr>
              <w:spacing w:after="0" w:line="240" w:lineRule="auto"/>
              <w:rPr>
                <w:rFonts w:ascii="Times New Roman" w:eastAsia="Times New Roman" w:hAnsi="Times New Roman" w:cs="Times New Roman"/>
                <w:b/>
                <w:bCs/>
                <w:color w:val="000000"/>
                <w:sz w:val="20"/>
                <w:szCs w:val="20"/>
                <w:lang w:val="en-IN" w:eastAsia="en-IN"/>
              </w:rPr>
            </w:pPr>
            <w:r w:rsidRPr="000C5B89">
              <w:rPr>
                <w:rFonts w:ascii="Times New Roman" w:eastAsia="Times New Roman" w:hAnsi="Times New Roman" w:cs="Times New Roman"/>
                <w:b/>
                <w:bCs/>
                <w:color w:val="000000"/>
                <w:sz w:val="20"/>
                <w:szCs w:val="20"/>
                <w:lang w:val="en-IN" w:eastAsia="en-IN"/>
              </w:rPr>
              <w:t>TI1</w:t>
            </w:r>
          </w:p>
        </w:tc>
        <w:tc>
          <w:tcPr>
            <w:tcW w:w="632" w:type="dxa"/>
            <w:tcBorders>
              <w:top w:val="single" w:sz="4" w:space="0" w:color="auto"/>
              <w:left w:val="nil"/>
              <w:bottom w:val="single" w:sz="4" w:space="0" w:color="auto"/>
              <w:right w:val="single" w:sz="4" w:space="0" w:color="auto"/>
            </w:tcBorders>
            <w:shd w:val="clear" w:color="000000" w:fill="FFFFFF"/>
            <w:noWrap/>
            <w:vAlign w:val="bottom"/>
            <w:hideMark/>
          </w:tcPr>
          <w:p w14:paraId="358EB287" w14:textId="77777777" w:rsidR="007A25FA" w:rsidRPr="000C5B89" w:rsidRDefault="007A25FA" w:rsidP="004D5A22">
            <w:pPr>
              <w:spacing w:after="0" w:line="240" w:lineRule="auto"/>
              <w:rPr>
                <w:rFonts w:ascii="Times New Roman" w:eastAsia="Times New Roman" w:hAnsi="Times New Roman" w:cs="Times New Roman"/>
                <w:b/>
                <w:bCs/>
                <w:color w:val="000000"/>
                <w:sz w:val="20"/>
                <w:szCs w:val="20"/>
                <w:lang w:val="en-IN" w:eastAsia="en-IN"/>
              </w:rPr>
            </w:pPr>
            <w:r w:rsidRPr="000C5B89">
              <w:rPr>
                <w:rFonts w:ascii="Times New Roman" w:eastAsia="Times New Roman" w:hAnsi="Times New Roman" w:cs="Times New Roman"/>
                <w:b/>
                <w:bCs/>
                <w:color w:val="000000"/>
                <w:sz w:val="20"/>
                <w:szCs w:val="20"/>
                <w:lang w:val="en-IN" w:eastAsia="en-IN"/>
              </w:rPr>
              <w:t>TI2</w:t>
            </w:r>
          </w:p>
        </w:tc>
        <w:tc>
          <w:tcPr>
            <w:tcW w:w="632" w:type="dxa"/>
            <w:tcBorders>
              <w:top w:val="single" w:sz="4" w:space="0" w:color="auto"/>
              <w:left w:val="nil"/>
              <w:bottom w:val="single" w:sz="4" w:space="0" w:color="auto"/>
              <w:right w:val="single" w:sz="4" w:space="0" w:color="auto"/>
            </w:tcBorders>
            <w:shd w:val="clear" w:color="000000" w:fill="FFFFFF"/>
            <w:noWrap/>
            <w:vAlign w:val="bottom"/>
            <w:hideMark/>
          </w:tcPr>
          <w:p w14:paraId="3E63A2EF" w14:textId="77777777" w:rsidR="007A25FA" w:rsidRPr="000C5B89" w:rsidRDefault="007A25FA" w:rsidP="004D5A22">
            <w:pPr>
              <w:spacing w:after="0" w:line="240" w:lineRule="auto"/>
              <w:rPr>
                <w:rFonts w:ascii="Times New Roman" w:eastAsia="Times New Roman" w:hAnsi="Times New Roman" w:cs="Times New Roman"/>
                <w:b/>
                <w:bCs/>
                <w:color w:val="000000"/>
                <w:sz w:val="20"/>
                <w:szCs w:val="20"/>
                <w:lang w:val="en-IN" w:eastAsia="en-IN"/>
              </w:rPr>
            </w:pPr>
            <w:r w:rsidRPr="000C5B89">
              <w:rPr>
                <w:rFonts w:ascii="Times New Roman" w:eastAsia="Times New Roman" w:hAnsi="Times New Roman" w:cs="Times New Roman"/>
                <w:b/>
                <w:bCs/>
                <w:color w:val="000000"/>
                <w:sz w:val="20"/>
                <w:szCs w:val="20"/>
                <w:lang w:val="en-IN" w:eastAsia="en-IN"/>
              </w:rPr>
              <w:t>TI3</w:t>
            </w:r>
          </w:p>
        </w:tc>
        <w:tc>
          <w:tcPr>
            <w:tcW w:w="632" w:type="dxa"/>
            <w:tcBorders>
              <w:top w:val="single" w:sz="4" w:space="0" w:color="auto"/>
              <w:left w:val="nil"/>
              <w:bottom w:val="single" w:sz="4" w:space="0" w:color="auto"/>
              <w:right w:val="single" w:sz="4" w:space="0" w:color="auto"/>
            </w:tcBorders>
            <w:shd w:val="clear" w:color="000000" w:fill="FFFFFF"/>
            <w:noWrap/>
            <w:vAlign w:val="bottom"/>
            <w:hideMark/>
          </w:tcPr>
          <w:p w14:paraId="0F6E8604" w14:textId="77777777" w:rsidR="007A25FA" w:rsidRPr="000C5B89" w:rsidRDefault="007A25FA" w:rsidP="004D5A22">
            <w:pPr>
              <w:spacing w:after="0" w:line="240" w:lineRule="auto"/>
              <w:rPr>
                <w:rFonts w:ascii="Times New Roman" w:eastAsia="Times New Roman" w:hAnsi="Times New Roman" w:cs="Times New Roman"/>
                <w:b/>
                <w:bCs/>
                <w:color w:val="000000"/>
                <w:sz w:val="20"/>
                <w:szCs w:val="20"/>
                <w:lang w:val="en-IN" w:eastAsia="en-IN"/>
              </w:rPr>
            </w:pPr>
            <w:r w:rsidRPr="000C5B89">
              <w:rPr>
                <w:rFonts w:ascii="Times New Roman" w:eastAsia="Times New Roman" w:hAnsi="Times New Roman" w:cs="Times New Roman"/>
                <w:b/>
                <w:bCs/>
                <w:color w:val="000000"/>
                <w:sz w:val="20"/>
                <w:szCs w:val="20"/>
                <w:lang w:val="en-IN" w:eastAsia="en-IN"/>
              </w:rPr>
              <w:t>TI4</w:t>
            </w:r>
          </w:p>
        </w:tc>
        <w:tc>
          <w:tcPr>
            <w:tcW w:w="632" w:type="dxa"/>
            <w:tcBorders>
              <w:top w:val="single" w:sz="4" w:space="0" w:color="auto"/>
              <w:left w:val="nil"/>
              <w:bottom w:val="single" w:sz="4" w:space="0" w:color="auto"/>
              <w:right w:val="single" w:sz="4" w:space="0" w:color="auto"/>
            </w:tcBorders>
            <w:shd w:val="clear" w:color="000000" w:fill="FFFFFF"/>
            <w:noWrap/>
            <w:vAlign w:val="bottom"/>
            <w:hideMark/>
          </w:tcPr>
          <w:p w14:paraId="1E17FD1B" w14:textId="77777777" w:rsidR="007A25FA" w:rsidRPr="000C5B89" w:rsidRDefault="007A25FA" w:rsidP="004D5A22">
            <w:pPr>
              <w:spacing w:after="0" w:line="240" w:lineRule="auto"/>
              <w:rPr>
                <w:rFonts w:ascii="Times New Roman" w:eastAsia="Times New Roman" w:hAnsi="Times New Roman" w:cs="Times New Roman"/>
                <w:b/>
                <w:bCs/>
                <w:color w:val="000000"/>
                <w:sz w:val="20"/>
                <w:szCs w:val="20"/>
                <w:lang w:val="en-IN" w:eastAsia="en-IN"/>
              </w:rPr>
            </w:pPr>
            <w:r w:rsidRPr="000C5B89">
              <w:rPr>
                <w:rFonts w:ascii="Times New Roman" w:eastAsia="Times New Roman" w:hAnsi="Times New Roman" w:cs="Times New Roman"/>
                <w:b/>
                <w:bCs/>
                <w:color w:val="000000"/>
                <w:sz w:val="20"/>
                <w:szCs w:val="20"/>
                <w:lang w:val="en-IN" w:eastAsia="en-IN"/>
              </w:rPr>
              <w:t>TI5</w:t>
            </w:r>
          </w:p>
        </w:tc>
        <w:tc>
          <w:tcPr>
            <w:tcW w:w="632" w:type="dxa"/>
            <w:tcBorders>
              <w:top w:val="single" w:sz="4" w:space="0" w:color="auto"/>
              <w:left w:val="nil"/>
              <w:bottom w:val="single" w:sz="4" w:space="0" w:color="auto"/>
              <w:right w:val="single" w:sz="4" w:space="0" w:color="auto"/>
            </w:tcBorders>
            <w:shd w:val="clear" w:color="000000" w:fill="FFFFFF"/>
            <w:noWrap/>
            <w:vAlign w:val="bottom"/>
            <w:hideMark/>
          </w:tcPr>
          <w:p w14:paraId="1955AA63" w14:textId="77777777" w:rsidR="007A25FA" w:rsidRPr="000C5B89" w:rsidRDefault="007A25FA" w:rsidP="004D5A22">
            <w:pPr>
              <w:spacing w:after="0" w:line="240" w:lineRule="auto"/>
              <w:rPr>
                <w:rFonts w:ascii="Times New Roman" w:eastAsia="Times New Roman" w:hAnsi="Times New Roman" w:cs="Times New Roman"/>
                <w:b/>
                <w:bCs/>
                <w:color w:val="000000"/>
                <w:sz w:val="20"/>
                <w:szCs w:val="20"/>
                <w:lang w:val="en-IN" w:eastAsia="en-IN"/>
              </w:rPr>
            </w:pPr>
            <w:r w:rsidRPr="000C5B89">
              <w:rPr>
                <w:rFonts w:ascii="Times New Roman" w:eastAsia="Times New Roman" w:hAnsi="Times New Roman" w:cs="Times New Roman"/>
                <w:b/>
                <w:bCs/>
                <w:color w:val="000000"/>
                <w:sz w:val="20"/>
                <w:szCs w:val="20"/>
                <w:lang w:val="en-IN" w:eastAsia="en-IN"/>
              </w:rPr>
              <w:t>TI6</w:t>
            </w:r>
          </w:p>
        </w:tc>
        <w:tc>
          <w:tcPr>
            <w:tcW w:w="632" w:type="dxa"/>
            <w:tcBorders>
              <w:top w:val="single" w:sz="4" w:space="0" w:color="auto"/>
              <w:left w:val="nil"/>
              <w:bottom w:val="single" w:sz="4" w:space="0" w:color="auto"/>
              <w:right w:val="single" w:sz="4" w:space="0" w:color="auto"/>
            </w:tcBorders>
            <w:shd w:val="clear" w:color="000000" w:fill="FFFFFF"/>
            <w:noWrap/>
            <w:vAlign w:val="bottom"/>
            <w:hideMark/>
          </w:tcPr>
          <w:p w14:paraId="06764693" w14:textId="77777777" w:rsidR="007A25FA" w:rsidRPr="000C5B89" w:rsidRDefault="007A25FA" w:rsidP="004D5A22">
            <w:pPr>
              <w:spacing w:after="0" w:line="240" w:lineRule="auto"/>
              <w:rPr>
                <w:rFonts w:ascii="Times New Roman" w:eastAsia="Times New Roman" w:hAnsi="Times New Roman" w:cs="Times New Roman"/>
                <w:b/>
                <w:bCs/>
                <w:color w:val="000000"/>
                <w:sz w:val="20"/>
                <w:szCs w:val="20"/>
                <w:lang w:val="en-IN" w:eastAsia="en-IN"/>
              </w:rPr>
            </w:pPr>
            <w:r w:rsidRPr="000C5B89">
              <w:rPr>
                <w:rFonts w:ascii="Times New Roman" w:eastAsia="Times New Roman" w:hAnsi="Times New Roman" w:cs="Times New Roman"/>
                <w:b/>
                <w:bCs/>
                <w:color w:val="000000"/>
                <w:sz w:val="20"/>
                <w:szCs w:val="20"/>
                <w:lang w:val="en-IN" w:eastAsia="en-IN"/>
              </w:rPr>
              <w:t>TI7</w:t>
            </w:r>
          </w:p>
        </w:tc>
        <w:tc>
          <w:tcPr>
            <w:tcW w:w="632" w:type="dxa"/>
            <w:tcBorders>
              <w:top w:val="single" w:sz="4" w:space="0" w:color="auto"/>
              <w:left w:val="nil"/>
              <w:bottom w:val="single" w:sz="4" w:space="0" w:color="auto"/>
              <w:right w:val="single" w:sz="4" w:space="0" w:color="auto"/>
            </w:tcBorders>
            <w:shd w:val="clear" w:color="000000" w:fill="FFFFFF"/>
            <w:noWrap/>
            <w:vAlign w:val="bottom"/>
            <w:hideMark/>
          </w:tcPr>
          <w:p w14:paraId="027E2822" w14:textId="77777777" w:rsidR="007A25FA" w:rsidRPr="000C5B89" w:rsidRDefault="007A25FA" w:rsidP="004D5A22">
            <w:pPr>
              <w:spacing w:after="0" w:line="240" w:lineRule="auto"/>
              <w:rPr>
                <w:rFonts w:ascii="Times New Roman" w:eastAsia="Times New Roman" w:hAnsi="Times New Roman" w:cs="Times New Roman"/>
                <w:b/>
                <w:bCs/>
                <w:color w:val="000000"/>
                <w:sz w:val="20"/>
                <w:szCs w:val="20"/>
                <w:lang w:val="en-IN" w:eastAsia="en-IN"/>
              </w:rPr>
            </w:pPr>
            <w:r w:rsidRPr="000C5B89">
              <w:rPr>
                <w:rFonts w:ascii="Times New Roman" w:eastAsia="Times New Roman" w:hAnsi="Times New Roman" w:cs="Times New Roman"/>
                <w:b/>
                <w:bCs/>
                <w:color w:val="000000"/>
                <w:sz w:val="20"/>
                <w:szCs w:val="20"/>
                <w:lang w:val="en-IN" w:eastAsia="en-IN"/>
              </w:rPr>
              <w:t>SC1</w:t>
            </w:r>
          </w:p>
        </w:tc>
        <w:tc>
          <w:tcPr>
            <w:tcW w:w="632" w:type="dxa"/>
            <w:tcBorders>
              <w:top w:val="single" w:sz="4" w:space="0" w:color="auto"/>
              <w:left w:val="nil"/>
              <w:bottom w:val="single" w:sz="4" w:space="0" w:color="auto"/>
              <w:right w:val="single" w:sz="4" w:space="0" w:color="auto"/>
            </w:tcBorders>
            <w:shd w:val="clear" w:color="000000" w:fill="FFFFFF"/>
            <w:noWrap/>
            <w:vAlign w:val="bottom"/>
            <w:hideMark/>
          </w:tcPr>
          <w:p w14:paraId="3CD652B4" w14:textId="77777777" w:rsidR="007A25FA" w:rsidRPr="000C5B89" w:rsidRDefault="007A25FA" w:rsidP="004D5A22">
            <w:pPr>
              <w:spacing w:after="0" w:line="240" w:lineRule="auto"/>
              <w:rPr>
                <w:rFonts w:ascii="Times New Roman" w:eastAsia="Times New Roman" w:hAnsi="Times New Roman" w:cs="Times New Roman"/>
                <w:b/>
                <w:bCs/>
                <w:color w:val="000000"/>
                <w:sz w:val="20"/>
                <w:szCs w:val="20"/>
                <w:lang w:val="en-IN" w:eastAsia="en-IN"/>
              </w:rPr>
            </w:pPr>
            <w:r w:rsidRPr="000C5B89">
              <w:rPr>
                <w:rFonts w:ascii="Times New Roman" w:eastAsia="Times New Roman" w:hAnsi="Times New Roman" w:cs="Times New Roman"/>
                <w:b/>
                <w:bCs/>
                <w:color w:val="000000"/>
                <w:sz w:val="20"/>
                <w:szCs w:val="20"/>
                <w:lang w:val="en-IN" w:eastAsia="en-IN"/>
              </w:rPr>
              <w:t>SC2</w:t>
            </w:r>
          </w:p>
        </w:tc>
        <w:tc>
          <w:tcPr>
            <w:tcW w:w="632" w:type="dxa"/>
            <w:tcBorders>
              <w:top w:val="single" w:sz="4" w:space="0" w:color="auto"/>
              <w:left w:val="nil"/>
              <w:bottom w:val="single" w:sz="4" w:space="0" w:color="auto"/>
              <w:right w:val="single" w:sz="4" w:space="0" w:color="auto"/>
            </w:tcBorders>
            <w:shd w:val="clear" w:color="000000" w:fill="FFFFFF"/>
            <w:noWrap/>
            <w:vAlign w:val="bottom"/>
            <w:hideMark/>
          </w:tcPr>
          <w:p w14:paraId="052F9FA2" w14:textId="77777777" w:rsidR="007A25FA" w:rsidRPr="000C5B89" w:rsidRDefault="007A25FA" w:rsidP="004D5A22">
            <w:pPr>
              <w:spacing w:after="0" w:line="240" w:lineRule="auto"/>
              <w:rPr>
                <w:rFonts w:ascii="Times New Roman" w:eastAsia="Times New Roman" w:hAnsi="Times New Roman" w:cs="Times New Roman"/>
                <w:b/>
                <w:bCs/>
                <w:color w:val="000000"/>
                <w:sz w:val="20"/>
                <w:szCs w:val="20"/>
                <w:lang w:val="en-IN" w:eastAsia="en-IN"/>
              </w:rPr>
            </w:pPr>
            <w:r w:rsidRPr="000C5B89">
              <w:rPr>
                <w:rFonts w:ascii="Times New Roman" w:eastAsia="Times New Roman" w:hAnsi="Times New Roman" w:cs="Times New Roman"/>
                <w:b/>
                <w:bCs/>
                <w:color w:val="000000"/>
                <w:sz w:val="20"/>
                <w:szCs w:val="20"/>
                <w:lang w:val="en-IN" w:eastAsia="en-IN"/>
              </w:rPr>
              <w:t>SC3</w:t>
            </w:r>
          </w:p>
        </w:tc>
        <w:tc>
          <w:tcPr>
            <w:tcW w:w="632" w:type="dxa"/>
            <w:tcBorders>
              <w:top w:val="single" w:sz="4" w:space="0" w:color="auto"/>
              <w:left w:val="nil"/>
              <w:bottom w:val="single" w:sz="4" w:space="0" w:color="auto"/>
              <w:right w:val="single" w:sz="4" w:space="0" w:color="auto"/>
            </w:tcBorders>
            <w:shd w:val="clear" w:color="000000" w:fill="FFFFFF"/>
            <w:noWrap/>
            <w:vAlign w:val="bottom"/>
            <w:hideMark/>
          </w:tcPr>
          <w:p w14:paraId="0F0BC4F9" w14:textId="77777777" w:rsidR="007A25FA" w:rsidRPr="000C5B89" w:rsidRDefault="007A25FA" w:rsidP="004D5A22">
            <w:pPr>
              <w:spacing w:after="0" w:line="240" w:lineRule="auto"/>
              <w:rPr>
                <w:rFonts w:ascii="Times New Roman" w:eastAsia="Times New Roman" w:hAnsi="Times New Roman" w:cs="Times New Roman"/>
                <w:b/>
                <w:bCs/>
                <w:color w:val="000000"/>
                <w:sz w:val="20"/>
                <w:szCs w:val="20"/>
                <w:lang w:val="en-IN" w:eastAsia="en-IN"/>
              </w:rPr>
            </w:pPr>
            <w:r w:rsidRPr="000C5B89">
              <w:rPr>
                <w:rFonts w:ascii="Times New Roman" w:eastAsia="Times New Roman" w:hAnsi="Times New Roman" w:cs="Times New Roman"/>
                <w:b/>
                <w:bCs/>
                <w:color w:val="000000"/>
                <w:sz w:val="20"/>
                <w:szCs w:val="20"/>
                <w:lang w:val="en-IN" w:eastAsia="en-IN"/>
              </w:rPr>
              <w:t>SC4</w:t>
            </w:r>
          </w:p>
        </w:tc>
      </w:tr>
      <w:tr w:rsidR="007A25FA" w:rsidRPr="000C5B89" w14:paraId="5FCCF103" w14:textId="77777777" w:rsidTr="004D5A22">
        <w:trPr>
          <w:trHeight w:val="269"/>
          <w:jc w:val="center"/>
        </w:trPr>
        <w:tc>
          <w:tcPr>
            <w:tcW w:w="632" w:type="dxa"/>
            <w:tcBorders>
              <w:top w:val="nil"/>
              <w:left w:val="single" w:sz="4" w:space="0" w:color="auto"/>
              <w:bottom w:val="single" w:sz="4" w:space="0" w:color="auto"/>
              <w:right w:val="single" w:sz="4" w:space="0" w:color="auto"/>
            </w:tcBorders>
            <w:shd w:val="clear" w:color="000000" w:fill="FFFFFF"/>
            <w:noWrap/>
            <w:vAlign w:val="bottom"/>
            <w:hideMark/>
          </w:tcPr>
          <w:p w14:paraId="268D68AD" w14:textId="77777777" w:rsidR="007A25FA" w:rsidRPr="000C5B89" w:rsidRDefault="007A25FA" w:rsidP="004D5A22">
            <w:pPr>
              <w:spacing w:after="0" w:line="240" w:lineRule="auto"/>
              <w:rPr>
                <w:rFonts w:ascii="Times New Roman" w:eastAsia="Times New Roman" w:hAnsi="Times New Roman" w:cs="Times New Roman"/>
                <w:b/>
                <w:color w:val="000000"/>
                <w:sz w:val="20"/>
                <w:szCs w:val="20"/>
                <w:lang w:val="en-IN" w:eastAsia="en-IN"/>
              </w:rPr>
            </w:pPr>
            <w:r w:rsidRPr="000C5B89">
              <w:rPr>
                <w:rFonts w:ascii="Times New Roman" w:eastAsia="Times New Roman" w:hAnsi="Times New Roman" w:cs="Times New Roman"/>
                <w:b/>
                <w:color w:val="000000"/>
                <w:sz w:val="20"/>
                <w:szCs w:val="20"/>
                <w:lang w:val="en-IN" w:eastAsia="en-IN"/>
              </w:rPr>
              <w:t>SP1</w:t>
            </w:r>
          </w:p>
        </w:tc>
        <w:tc>
          <w:tcPr>
            <w:tcW w:w="632" w:type="dxa"/>
            <w:tcBorders>
              <w:top w:val="nil"/>
              <w:left w:val="nil"/>
              <w:bottom w:val="single" w:sz="4" w:space="0" w:color="auto"/>
              <w:right w:val="single" w:sz="4" w:space="0" w:color="auto"/>
            </w:tcBorders>
            <w:shd w:val="clear" w:color="000000" w:fill="FFFFFF"/>
            <w:noWrap/>
            <w:vAlign w:val="bottom"/>
            <w:hideMark/>
          </w:tcPr>
          <w:p w14:paraId="19F582ED"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1.6</w:t>
            </w:r>
          </w:p>
        </w:tc>
        <w:tc>
          <w:tcPr>
            <w:tcW w:w="632" w:type="dxa"/>
            <w:tcBorders>
              <w:top w:val="nil"/>
              <w:left w:val="nil"/>
              <w:bottom w:val="single" w:sz="4" w:space="0" w:color="auto"/>
              <w:right w:val="single" w:sz="4" w:space="0" w:color="auto"/>
            </w:tcBorders>
            <w:shd w:val="clear" w:color="000000" w:fill="FFFFFF"/>
            <w:noWrap/>
            <w:vAlign w:val="bottom"/>
            <w:hideMark/>
          </w:tcPr>
          <w:p w14:paraId="7AAC7BE9"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2.8</w:t>
            </w:r>
          </w:p>
        </w:tc>
        <w:tc>
          <w:tcPr>
            <w:tcW w:w="632" w:type="dxa"/>
            <w:tcBorders>
              <w:top w:val="nil"/>
              <w:left w:val="nil"/>
              <w:bottom w:val="single" w:sz="4" w:space="0" w:color="auto"/>
              <w:right w:val="single" w:sz="4" w:space="0" w:color="auto"/>
            </w:tcBorders>
            <w:shd w:val="clear" w:color="000000" w:fill="FFFFFF"/>
            <w:noWrap/>
            <w:vAlign w:val="bottom"/>
            <w:hideMark/>
          </w:tcPr>
          <w:p w14:paraId="461A943A"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2.8</w:t>
            </w:r>
          </w:p>
        </w:tc>
        <w:tc>
          <w:tcPr>
            <w:tcW w:w="632" w:type="dxa"/>
            <w:tcBorders>
              <w:top w:val="nil"/>
              <w:left w:val="nil"/>
              <w:bottom w:val="single" w:sz="4" w:space="0" w:color="auto"/>
              <w:right w:val="single" w:sz="4" w:space="0" w:color="auto"/>
            </w:tcBorders>
            <w:shd w:val="clear" w:color="000000" w:fill="FFFFFF"/>
            <w:noWrap/>
            <w:vAlign w:val="bottom"/>
            <w:hideMark/>
          </w:tcPr>
          <w:p w14:paraId="04B55535"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w:t>
            </w:r>
          </w:p>
        </w:tc>
        <w:tc>
          <w:tcPr>
            <w:tcW w:w="632" w:type="dxa"/>
            <w:tcBorders>
              <w:top w:val="nil"/>
              <w:left w:val="nil"/>
              <w:bottom w:val="single" w:sz="4" w:space="0" w:color="auto"/>
              <w:right w:val="single" w:sz="4" w:space="0" w:color="auto"/>
            </w:tcBorders>
            <w:shd w:val="clear" w:color="000000" w:fill="FFFFFF"/>
            <w:noWrap/>
            <w:vAlign w:val="bottom"/>
            <w:hideMark/>
          </w:tcPr>
          <w:p w14:paraId="3B928774"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3</w:t>
            </w:r>
          </w:p>
        </w:tc>
        <w:tc>
          <w:tcPr>
            <w:tcW w:w="632" w:type="dxa"/>
            <w:tcBorders>
              <w:top w:val="nil"/>
              <w:left w:val="nil"/>
              <w:bottom w:val="single" w:sz="4" w:space="0" w:color="auto"/>
              <w:right w:val="single" w:sz="4" w:space="0" w:color="auto"/>
            </w:tcBorders>
            <w:shd w:val="clear" w:color="000000" w:fill="FFFFFF"/>
            <w:noWrap/>
            <w:vAlign w:val="bottom"/>
            <w:hideMark/>
          </w:tcPr>
          <w:p w14:paraId="7F6345A1"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2.8</w:t>
            </w:r>
          </w:p>
        </w:tc>
        <w:tc>
          <w:tcPr>
            <w:tcW w:w="632" w:type="dxa"/>
            <w:tcBorders>
              <w:top w:val="nil"/>
              <w:left w:val="nil"/>
              <w:bottom w:val="single" w:sz="4" w:space="0" w:color="auto"/>
              <w:right w:val="single" w:sz="4" w:space="0" w:color="auto"/>
            </w:tcBorders>
            <w:shd w:val="clear" w:color="000000" w:fill="FFFFFF"/>
            <w:noWrap/>
            <w:vAlign w:val="bottom"/>
            <w:hideMark/>
          </w:tcPr>
          <w:p w14:paraId="1E731F30"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1.4</w:t>
            </w:r>
          </w:p>
        </w:tc>
        <w:tc>
          <w:tcPr>
            <w:tcW w:w="632" w:type="dxa"/>
            <w:tcBorders>
              <w:top w:val="nil"/>
              <w:left w:val="nil"/>
              <w:bottom w:val="single" w:sz="4" w:space="0" w:color="auto"/>
              <w:right w:val="single" w:sz="4" w:space="0" w:color="auto"/>
            </w:tcBorders>
            <w:shd w:val="clear" w:color="000000" w:fill="FFFFFF"/>
            <w:noWrap/>
            <w:vAlign w:val="bottom"/>
            <w:hideMark/>
          </w:tcPr>
          <w:p w14:paraId="418024EB"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2.2</w:t>
            </w:r>
          </w:p>
        </w:tc>
        <w:tc>
          <w:tcPr>
            <w:tcW w:w="632" w:type="dxa"/>
            <w:tcBorders>
              <w:top w:val="nil"/>
              <w:left w:val="nil"/>
              <w:bottom w:val="single" w:sz="4" w:space="0" w:color="auto"/>
              <w:right w:val="single" w:sz="4" w:space="0" w:color="auto"/>
            </w:tcBorders>
            <w:shd w:val="clear" w:color="000000" w:fill="FFFFFF"/>
            <w:noWrap/>
            <w:vAlign w:val="bottom"/>
            <w:hideMark/>
          </w:tcPr>
          <w:p w14:paraId="6C1512DA"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2.6</w:t>
            </w:r>
          </w:p>
        </w:tc>
        <w:tc>
          <w:tcPr>
            <w:tcW w:w="632" w:type="dxa"/>
            <w:tcBorders>
              <w:top w:val="nil"/>
              <w:left w:val="nil"/>
              <w:bottom w:val="single" w:sz="4" w:space="0" w:color="auto"/>
              <w:right w:val="single" w:sz="4" w:space="0" w:color="auto"/>
            </w:tcBorders>
            <w:shd w:val="clear" w:color="000000" w:fill="FFFFFF"/>
            <w:noWrap/>
            <w:vAlign w:val="bottom"/>
            <w:hideMark/>
          </w:tcPr>
          <w:p w14:paraId="7F8119F8"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2.6</w:t>
            </w:r>
          </w:p>
        </w:tc>
        <w:tc>
          <w:tcPr>
            <w:tcW w:w="632" w:type="dxa"/>
            <w:tcBorders>
              <w:top w:val="nil"/>
              <w:left w:val="nil"/>
              <w:bottom w:val="single" w:sz="4" w:space="0" w:color="auto"/>
              <w:right w:val="single" w:sz="4" w:space="0" w:color="auto"/>
            </w:tcBorders>
            <w:shd w:val="clear" w:color="000000" w:fill="FFFFFF"/>
            <w:noWrap/>
            <w:vAlign w:val="bottom"/>
            <w:hideMark/>
          </w:tcPr>
          <w:p w14:paraId="16CE4B23"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2.2</w:t>
            </w:r>
          </w:p>
        </w:tc>
        <w:tc>
          <w:tcPr>
            <w:tcW w:w="632" w:type="dxa"/>
            <w:tcBorders>
              <w:top w:val="nil"/>
              <w:left w:val="nil"/>
              <w:bottom w:val="single" w:sz="4" w:space="0" w:color="auto"/>
              <w:right w:val="single" w:sz="4" w:space="0" w:color="auto"/>
            </w:tcBorders>
            <w:shd w:val="clear" w:color="000000" w:fill="FFFFFF"/>
            <w:noWrap/>
            <w:vAlign w:val="bottom"/>
            <w:hideMark/>
          </w:tcPr>
          <w:p w14:paraId="032543ED"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2.8</w:t>
            </w:r>
          </w:p>
        </w:tc>
        <w:tc>
          <w:tcPr>
            <w:tcW w:w="632" w:type="dxa"/>
            <w:tcBorders>
              <w:top w:val="nil"/>
              <w:left w:val="nil"/>
              <w:bottom w:val="single" w:sz="4" w:space="0" w:color="auto"/>
              <w:right w:val="single" w:sz="4" w:space="0" w:color="auto"/>
            </w:tcBorders>
            <w:shd w:val="clear" w:color="000000" w:fill="FFFFFF"/>
            <w:noWrap/>
            <w:vAlign w:val="bottom"/>
            <w:hideMark/>
          </w:tcPr>
          <w:p w14:paraId="47AB9624"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2.6</w:t>
            </w:r>
          </w:p>
        </w:tc>
        <w:tc>
          <w:tcPr>
            <w:tcW w:w="632" w:type="dxa"/>
            <w:tcBorders>
              <w:top w:val="nil"/>
              <w:left w:val="nil"/>
              <w:bottom w:val="single" w:sz="4" w:space="0" w:color="auto"/>
              <w:right w:val="single" w:sz="4" w:space="0" w:color="auto"/>
            </w:tcBorders>
            <w:shd w:val="clear" w:color="000000" w:fill="FFFFFF"/>
            <w:noWrap/>
            <w:vAlign w:val="bottom"/>
            <w:hideMark/>
          </w:tcPr>
          <w:p w14:paraId="1CABC204"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2.6</w:t>
            </w:r>
          </w:p>
        </w:tc>
        <w:tc>
          <w:tcPr>
            <w:tcW w:w="632" w:type="dxa"/>
            <w:tcBorders>
              <w:top w:val="nil"/>
              <w:left w:val="nil"/>
              <w:bottom w:val="single" w:sz="4" w:space="0" w:color="auto"/>
              <w:right w:val="single" w:sz="4" w:space="0" w:color="auto"/>
            </w:tcBorders>
            <w:shd w:val="clear" w:color="000000" w:fill="FFFFFF"/>
            <w:noWrap/>
            <w:vAlign w:val="bottom"/>
            <w:hideMark/>
          </w:tcPr>
          <w:p w14:paraId="043EE341"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2.6</w:t>
            </w:r>
          </w:p>
        </w:tc>
        <w:tc>
          <w:tcPr>
            <w:tcW w:w="632" w:type="dxa"/>
            <w:tcBorders>
              <w:top w:val="nil"/>
              <w:left w:val="nil"/>
              <w:bottom w:val="single" w:sz="4" w:space="0" w:color="auto"/>
              <w:right w:val="single" w:sz="4" w:space="0" w:color="auto"/>
            </w:tcBorders>
            <w:shd w:val="clear" w:color="000000" w:fill="FFFFFF"/>
            <w:noWrap/>
            <w:vAlign w:val="bottom"/>
            <w:hideMark/>
          </w:tcPr>
          <w:p w14:paraId="7BA0F93F"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1.4</w:t>
            </w:r>
          </w:p>
        </w:tc>
        <w:tc>
          <w:tcPr>
            <w:tcW w:w="632" w:type="dxa"/>
            <w:tcBorders>
              <w:top w:val="nil"/>
              <w:left w:val="nil"/>
              <w:bottom w:val="single" w:sz="4" w:space="0" w:color="auto"/>
              <w:right w:val="single" w:sz="4" w:space="0" w:color="auto"/>
            </w:tcBorders>
            <w:shd w:val="clear" w:color="000000" w:fill="FFFFFF"/>
            <w:noWrap/>
            <w:vAlign w:val="bottom"/>
            <w:hideMark/>
          </w:tcPr>
          <w:p w14:paraId="6986CE69"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w:t>
            </w:r>
          </w:p>
        </w:tc>
        <w:tc>
          <w:tcPr>
            <w:tcW w:w="632" w:type="dxa"/>
            <w:tcBorders>
              <w:top w:val="nil"/>
              <w:left w:val="nil"/>
              <w:bottom w:val="single" w:sz="4" w:space="0" w:color="auto"/>
              <w:right w:val="single" w:sz="4" w:space="0" w:color="auto"/>
            </w:tcBorders>
            <w:shd w:val="clear" w:color="000000" w:fill="FFFFFF"/>
            <w:noWrap/>
            <w:vAlign w:val="bottom"/>
            <w:hideMark/>
          </w:tcPr>
          <w:p w14:paraId="73A97AF7"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3</w:t>
            </w:r>
          </w:p>
        </w:tc>
        <w:tc>
          <w:tcPr>
            <w:tcW w:w="632" w:type="dxa"/>
            <w:tcBorders>
              <w:top w:val="nil"/>
              <w:left w:val="nil"/>
              <w:bottom w:val="single" w:sz="4" w:space="0" w:color="auto"/>
              <w:right w:val="single" w:sz="4" w:space="0" w:color="auto"/>
            </w:tcBorders>
            <w:shd w:val="clear" w:color="000000" w:fill="FFFFFF"/>
            <w:noWrap/>
            <w:vAlign w:val="bottom"/>
            <w:hideMark/>
          </w:tcPr>
          <w:p w14:paraId="47DF5A5A"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2.2</w:t>
            </w:r>
          </w:p>
        </w:tc>
        <w:tc>
          <w:tcPr>
            <w:tcW w:w="632" w:type="dxa"/>
            <w:tcBorders>
              <w:top w:val="nil"/>
              <w:left w:val="nil"/>
              <w:bottom w:val="single" w:sz="4" w:space="0" w:color="auto"/>
              <w:right w:val="single" w:sz="4" w:space="0" w:color="auto"/>
            </w:tcBorders>
            <w:shd w:val="clear" w:color="000000" w:fill="FFFFFF"/>
            <w:noWrap/>
            <w:vAlign w:val="bottom"/>
            <w:hideMark/>
          </w:tcPr>
          <w:p w14:paraId="5E9A1C04"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1.8</w:t>
            </w:r>
          </w:p>
        </w:tc>
        <w:tc>
          <w:tcPr>
            <w:tcW w:w="632" w:type="dxa"/>
            <w:tcBorders>
              <w:top w:val="nil"/>
              <w:left w:val="nil"/>
              <w:bottom w:val="single" w:sz="4" w:space="0" w:color="auto"/>
              <w:right w:val="single" w:sz="4" w:space="0" w:color="auto"/>
            </w:tcBorders>
            <w:shd w:val="clear" w:color="000000" w:fill="FFFFFF"/>
            <w:noWrap/>
            <w:vAlign w:val="bottom"/>
            <w:hideMark/>
          </w:tcPr>
          <w:p w14:paraId="59319FD1"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2.6</w:t>
            </w:r>
          </w:p>
        </w:tc>
      </w:tr>
      <w:tr w:rsidR="007A25FA" w:rsidRPr="000C5B89" w14:paraId="3C3A2B6E" w14:textId="77777777" w:rsidTr="004D5A22">
        <w:trPr>
          <w:trHeight w:val="269"/>
          <w:jc w:val="center"/>
        </w:trPr>
        <w:tc>
          <w:tcPr>
            <w:tcW w:w="632" w:type="dxa"/>
            <w:tcBorders>
              <w:top w:val="nil"/>
              <w:left w:val="single" w:sz="4" w:space="0" w:color="auto"/>
              <w:bottom w:val="single" w:sz="4" w:space="0" w:color="auto"/>
              <w:right w:val="single" w:sz="4" w:space="0" w:color="auto"/>
            </w:tcBorders>
            <w:shd w:val="clear" w:color="000000" w:fill="FFFFFF"/>
            <w:noWrap/>
            <w:vAlign w:val="bottom"/>
            <w:hideMark/>
          </w:tcPr>
          <w:p w14:paraId="5446E2FF" w14:textId="77777777" w:rsidR="007A25FA" w:rsidRPr="000C5B89" w:rsidRDefault="007A25FA" w:rsidP="004D5A22">
            <w:pPr>
              <w:spacing w:after="0" w:line="240" w:lineRule="auto"/>
              <w:rPr>
                <w:rFonts w:ascii="Times New Roman" w:eastAsia="Times New Roman" w:hAnsi="Times New Roman" w:cs="Times New Roman"/>
                <w:b/>
                <w:color w:val="000000"/>
                <w:sz w:val="20"/>
                <w:szCs w:val="20"/>
                <w:lang w:val="en-IN" w:eastAsia="en-IN"/>
              </w:rPr>
            </w:pPr>
            <w:r w:rsidRPr="000C5B89">
              <w:rPr>
                <w:rFonts w:ascii="Times New Roman" w:eastAsia="Times New Roman" w:hAnsi="Times New Roman" w:cs="Times New Roman"/>
                <w:b/>
                <w:color w:val="000000"/>
                <w:sz w:val="20"/>
                <w:szCs w:val="20"/>
                <w:lang w:val="en-IN" w:eastAsia="en-IN"/>
              </w:rPr>
              <w:t>SP2</w:t>
            </w:r>
          </w:p>
        </w:tc>
        <w:tc>
          <w:tcPr>
            <w:tcW w:w="632" w:type="dxa"/>
            <w:tcBorders>
              <w:top w:val="nil"/>
              <w:left w:val="nil"/>
              <w:bottom w:val="single" w:sz="4" w:space="0" w:color="auto"/>
              <w:right w:val="single" w:sz="4" w:space="0" w:color="auto"/>
            </w:tcBorders>
            <w:shd w:val="clear" w:color="000000" w:fill="FFFFFF"/>
            <w:noWrap/>
            <w:vAlign w:val="bottom"/>
            <w:hideMark/>
          </w:tcPr>
          <w:p w14:paraId="3E7F217C"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3.6</w:t>
            </w:r>
          </w:p>
        </w:tc>
        <w:tc>
          <w:tcPr>
            <w:tcW w:w="632" w:type="dxa"/>
            <w:tcBorders>
              <w:top w:val="nil"/>
              <w:left w:val="nil"/>
              <w:bottom w:val="single" w:sz="4" w:space="0" w:color="auto"/>
              <w:right w:val="single" w:sz="4" w:space="0" w:color="auto"/>
            </w:tcBorders>
            <w:shd w:val="clear" w:color="000000" w:fill="FFFFFF"/>
            <w:noWrap/>
            <w:vAlign w:val="bottom"/>
            <w:hideMark/>
          </w:tcPr>
          <w:p w14:paraId="2E346B83"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4</w:t>
            </w:r>
          </w:p>
        </w:tc>
        <w:tc>
          <w:tcPr>
            <w:tcW w:w="632" w:type="dxa"/>
            <w:tcBorders>
              <w:top w:val="nil"/>
              <w:left w:val="nil"/>
              <w:bottom w:val="single" w:sz="4" w:space="0" w:color="auto"/>
              <w:right w:val="single" w:sz="4" w:space="0" w:color="auto"/>
            </w:tcBorders>
            <w:shd w:val="clear" w:color="000000" w:fill="FFFFFF"/>
            <w:noWrap/>
            <w:vAlign w:val="bottom"/>
            <w:hideMark/>
          </w:tcPr>
          <w:p w14:paraId="2C0D55C9"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3.8</w:t>
            </w:r>
          </w:p>
        </w:tc>
        <w:tc>
          <w:tcPr>
            <w:tcW w:w="632" w:type="dxa"/>
            <w:tcBorders>
              <w:top w:val="nil"/>
              <w:left w:val="nil"/>
              <w:bottom w:val="single" w:sz="4" w:space="0" w:color="auto"/>
              <w:right w:val="single" w:sz="4" w:space="0" w:color="auto"/>
            </w:tcBorders>
            <w:shd w:val="clear" w:color="000000" w:fill="FFFFFF"/>
            <w:noWrap/>
            <w:vAlign w:val="bottom"/>
            <w:hideMark/>
          </w:tcPr>
          <w:p w14:paraId="16A0C7A7" w14:textId="77777777" w:rsidR="007A25FA" w:rsidRPr="00746F58"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746F58">
              <w:rPr>
                <w:rFonts w:ascii="Times New Roman" w:eastAsia="Times New Roman" w:hAnsi="Times New Roman" w:cs="Times New Roman"/>
                <w:color w:val="000000"/>
                <w:sz w:val="20"/>
                <w:szCs w:val="20"/>
                <w:lang w:val="en-IN" w:eastAsia="en-IN"/>
              </w:rPr>
              <w:t>3</w:t>
            </w:r>
          </w:p>
        </w:tc>
        <w:tc>
          <w:tcPr>
            <w:tcW w:w="632" w:type="dxa"/>
            <w:tcBorders>
              <w:top w:val="nil"/>
              <w:left w:val="nil"/>
              <w:bottom w:val="single" w:sz="4" w:space="0" w:color="auto"/>
              <w:right w:val="single" w:sz="4" w:space="0" w:color="auto"/>
            </w:tcBorders>
            <w:shd w:val="clear" w:color="000000" w:fill="FFFFFF"/>
            <w:noWrap/>
            <w:vAlign w:val="bottom"/>
            <w:hideMark/>
          </w:tcPr>
          <w:p w14:paraId="31181E05" w14:textId="77777777" w:rsidR="007A25FA" w:rsidRPr="00746F58"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746F58">
              <w:rPr>
                <w:rFonts w:ascii="Times New Roman" w:eastAsia="Times New Roman" w:hAnsi="Times New Roman" w:cs="Times New Roman"/>
                <w:color w:val="000000"/>
                <w:sz w:val="20"/>
                <w:szCs w:val="20"/>
                <w:lang w:val="en-IN" w:eastAsia="en-IN"/>
              </w:rPr>
              <w:t>3.6</w:t>
            </w:r>
          </w:p>
        </w:tc>
        <w:tc>
          <w:tcPr>
            <w:tcW w:w="632" w:type="dxa"/>
            <w:tcBorders>
              <w:top w:val="nil"/>
              <w:left w:val="nil"/>
              <w:bottom w:val="single" w:sz="4" w:space="0" w:color="auto"/>
              <w:right w:val="single" w:sz="4" w:space="0" w:color="auto"/>
            </w:tcBorders>
            <w:shd w:val="clear" w:color="000000" w:fill="FFFFFF"/>
            <w:noWrap/>
            <w:vAlign w:val="bottom"/>
            <w:hideMark/>
          </w:tcPr>
          <w:p w14:paraId="0544832E" w14:textId="77777777" w:rsidR="007A25FA" w:rsidRPr="00746F58"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746F58">
              <w:rPr>
                <w:rFonts w:ascii="Times New Roman" w:eastAsia="Times New Roman" w:hAnsi="Times New Roman" w:cs="Times New Roman"/>
                <w:color w:val="000000"/>
                <w:sz w:val="20"/>
                <w:szCs w:val="20"/>
                <w:lang w:val="en-IN" w:eastAsia="en-IN"/>
              </w:rPr>
              <w:t>1.8</w:t>
            </w:r>
          </w:p>
        </w:tc>
        <w:tc>
          <w:tcPr>
            <w:tcW w:w="632" w:type="dxa"/>
            <w:tcBorders>
              <w:top w:val="nil"/>
              <w:left w:val="nil"/>
              <w:bottom w:val="single" w:sz="4" w:space="0" w:color="auto"/>
              <w:right w:val="single" w:sz="4" w:space="0" w:color="auto"/>
            </w:tcBorders>
            <w:shd w:val="clear" w:color="000000" w:fill="FFFFFF"/>
            <w:noWrap/>
            <w:vAlign w:val="bottom"/>
            <w:hideMark/>
          </w:tcPr>
          <w:p w14:paraId="30693BA0"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3.2</w:t>
            </w:r>
          </w:p>
        </w:tc>
        <w:tc>
          <w:tcPr>
            <w:tcW w:w="632" w:type="dxa"/>
            <w:tcBorders>
              <w:top w:val="nil"/>
              <w:left w:val="nil"/>
              <w:bottom w:val="single" w:sz="4" w:space="0" w:color="auto"/>
              <w:right w:val="single" w:sz="4" w:space="0" w:color="auto"/>
            </w:tcBorders>
            <w:shd w:val="clear" w:color="000000" w:fill="FFFFFF"/>
            <w:noWrap/>
            <w:vAlign w:val="bottom"/>
            <w:hideMark/>
          </w:tcPr>
          <w:p w14:paraId="502140A4"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3.4</w:t>
            </w:r>
          </w:p>
        </w:tc>
        <w:tc>
          <w:tcPr>
            <w:tcW w:w="632" w:type="dxa"/>
            <w:tcBorders>
              <w:top w:val="nil"/>
              <w:left w:val="nil"/>
              <w:bottom w:val="single" w:sz="4" w:space="0" w:color="auto"/>
              <w:right w:val="single" w:sz="4" w:space="0" w:color="auto"/>
            </w:tcBorders>
            <w:shd w:val="clear" w:color="000000" w:fill="FFFFFF"/>
            <w:noWrap/>
            <w:vAlign w:val="bottom"/>
            <w:hideMark/>
          </w:tcPr>
          <w:p w14:paraId="26B9B36A"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2.6</w:t>
            </w:r>
          </w:p>
        </w:tc>
        <w:tc>
          <w:tcPr>
            <w:tcW w:w="632" w:type="dxa"/>
            <w:tcBorders>
              <w:top w:val="nil"/>
              <w:left w:val="nil"/>
              <w:bottom w:val="single" w:sz="4" w:space="0" w:color="auto"/>
              <w:right w:val="single" w:sz="4" w:space="0" w:color="auto"/>
            </w:tcBorders>
            <w:shd w:val="clear" w:color="000000" w:fill="FFFFFF"/>
            <w:noWrap/>
            <w:vAlign w:val="bottom"/>
            <w:hideMark/>
          </w:tcPr>
          <w:p w14:paraId="3D24A933"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2.2</w:t>
            </w:r>
          </w:p>
        </w:tc>
        <w:tc>
          <w:tcPr>
            <w:tcW w:w="632" w:type="dxa"/>
            <w:tcBorders>
              <w:top w:val="nil"/>
              <w:left w:val="nil"/>
              <w:bottom w:val="single" w:sz="4" w:space="0" w:color="auto"/>
              <w:right w:val="single" w:sz="4" w:space="0" w:color="auto"/>
            </w:tcBorders>
            <w:shd w:val="clear" w:color="000000" w:fill="FFFFFF"/>
            <w:noWrap/>
            <w:vAlign w:val="bottom"/>
            <w:hideMark/>
          </w:tcPr>
          <w:p w14:paraId="427BCC24"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2.6</w:t>
            </w:r>
          </w:p>
        </w:tc>
        <w:tc>
          <w:tcPr>
            <w:tcW w:w="632" w:type="dxa"/>
            <w:tcBorders>
              <w:top w:val="nil"/>
              <w:left w:val="nil"/>
              <w:bottom w:val="single" w:sz="4" w:space="0" w:color="auto"/>
              <w:right w:val="single" w:sz="4" w:space="0" w:color="auto"/>
            </w:tcBorders>
            <w:shd w:val="clear" w:color="000000" w:fill="FFFFFF"/>
            <w:noWrap/>
            <w:vAlign w:val="bottom"/>
            <w:hideMark/>
          </w:tcPr>
          <w:p w14:paraId="225346EA"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1.6</w:t>
            </w:r>
          </w:p>
        </w:tc>
        <w:tc>
          <w:tcPr>
            <w:tcW w:w="632" w:type="dxa"/>
            <w:tcBorders>
              <w:top w:val="nil"/>
              <w:left w:val="nil"/>
              <w:bottom w:val="single" w:sz="4" w:space="0" w:color="auto"/>
              <w:right w:val="single" w:sz="4" w:space="0" w:color="auto"/>
            </w:tcBorders>
            <w:shd w:val="clear" w:color="000000" w:fill="FFFFFF"/>
            <w:noWrap/>
            <w:vAlign w:val="bottom"/>
            <w:hideMark/>
          </w:tcPr>
          <w:p w14:paraId="6FD43D92"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3.4</w:t>
            </w:r>
          </w:p>
        </w:tc>
        <w:tc>
          <w:tcPr>
            <w:tcW w:w="632" w:type="dxa"/>
            <w:tcBorders>
              <w:top w:val="nil"/>
              <w:left w:val="nil"/>
              <w:bottom w:val="single" w:sz="4" w:space="0" w:color="auto"/>
              <w:right w:val="single" w:sz="4" w:space="0" w:color="auto"/>
            </w:tcBorders>
            <w:shd w:val="clear" w:color="000000" w:fill="FFFFFF"/>
            <w:noWrap/>
            <w:vAlign w:val="bottom"/>
            <w:hideMark/>
          </w:tcPr>
          <w:p w14:paraId="3C4AFD94"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2.4</w:t>
            </w:r>
          </w:p>
        </w:tc>
        <w:tc>
          <w:tcPr>
            <w:tcW w:w="632" w:type="dxa"/>
            <w:tcBorders>
              <w:top w:val="nil"/>
              <w:left w:val="nil"/>
              <w:bottom w:val="single" w:sz="4" w:space="0" w:color="auto"/>
              <w:right w:val="single" w:sz="4" w:space="0" w:color="auto"/>
            </w:tcBorders>
            <w:shd w:val="clear" w:color="000000" w:fill="FFFFFF"/>
            <w:noWrap/>
            <w:vAlign w:val="bottom"/>
            <w:hideMark/>
          </w:tcPr>
          <w:p w14:paraId="23EEF434"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3</w:t>
            </w:r>
          </w:p>
        </w:tc>
        <w:tc>
          <w:tcPr>
            <w:tcW w:w="632" w:type="dxa"/>
            <w:tcBorders>
              <w:top w:val="nil"/>
              <w:left w:val="nil"/>
              <w:bottom w:val="single" w:sz="4" w:space="0" w:color="auto"/>
              <w:right w:val="single" w:sz="4" w:space="0" w:color="auto"/>
            </w:tcBorders>
            <w:shd w:val="clear" w:color="000000" w:fill="FFFFFF"/>
            <w:noWrap/>
            <w:vAlign w:val="bottom"/>
            <w:hideMark/>
          </w:tcPr>
          <w:p w14:paraId="211B35C6"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3.2</w:t>
            </w:r>
          </w:p>
        </w:tc>
        <w:tc>
          <w:tcPr>
            <w:tcW w:w="632" w:type="dxa"/>
            <w:tcBorders>
              <w:top w:val="nil"/>
              <w:left w:val="nil"/>
              <w:bottom w:val="single" w:sz="4" w:space="0" w:color="auto"/>
              <w:right w:val="single" w:sz="4" w:space="0" w:color="auto"/>
            </w:tcBorders>
            <w:shd w:val="clear" w:color="000000" w:fill="FFFFFF"/>
            <w:noWrap/>
            <w:vAlign w:val="bottom"/>
            <w:hideMark/>
          </w:tcPr>
          <w:p w14:paraId="2BEAC054"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3.6</w:t>
            </w:r>
          </w:p>
        </w:tc>
        <w:tc>
          <w:tcPr>
            <w:tcW w:w="632" w:type="dxa"/>
            <w:tcBorders>
              <w:top w:val="nil"/>
              <w:left w:val="nil"/>
              <w:bottom w:val="single" w:sz="4" w:space="0" w:color="auto"/>
              <w:right w:val="single" w:sz="4" w:space="0" w:color="auto"/>
            </w:tcBorders>
            <w:shd w:val="clear" w:color="000000" w:fill="FFFFFF"/>
            <w:noWrap/>
            <w:vAlign w:val="bottom"/>
            <w:hideMark/>
          </w:tcPr>
          <w:p w14:paraId="67E1105C"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1.8</w:t>
            </w:r>
          </w:p>
        </w:tc>
        <w:tc>
          <w:tcPr>
            <w:tcW w:w="632" w:type="dxa"/>
            <w:tcBorders>
              <w:top w:val="nil"/>
              <w:left w:val="nil"/>
              <w:bottom w:val="single" w:sz="4" w:space="0" w:color="auto"/>
              <w:right w:val="single" w:sz="4" w:space="0" w:color="auto"/>
            </w:tcBorders>
            <w:shd w:val="clear" w:color="000000" w:fill="FFFFFF"/>
            <w:noWrap/>
            <w:vAlign w:val="bottom"/>
            <w:hideMark/>
          </w:tcPr>
          <w:p w14:paraId="403D7BF4"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2.4</w:t>
            </w:r>
          </w:p>
        </w:tc>
        <w:tc>
          <w:tcPr>
            <w:tcW w:w="632" w:type="dxa"/>
            <w:tcBorders>
              <w:top w:val="nil"/>
              <w:left w:val="nil"/>
              <w:bottom w:val="single" w:sz="4" w:space="0" w:color="auto"/>
              <w:right w:val="single" w:sz="4" w:space="0" w:color="auto"/>
            </w:tcBorders>
            <w:shd w:val="clear" w:color="000000" w:fill="FFFFFF"/>
            <w:noWrap/>
            <w:vAlign w:val="bottom"/>
            <w:hideMark/>
          </w:tcPr>
          <w:p w14:paraId="11C91403"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3.4</w:t>
            </w:r>
          </w:p>
        </w:tc>
        <w:tc>
          <w:tcPr>
            <w:tcW w:w="632" w:type="dxa"/>
            <w:tcBorders>
              <w:top w:val="nil"/>
              <w:left w:val="nil"/>
              <w:bottom w:val="single" w:sz="4" w:space="0" w:color="auto"/>
              <w:right w:val="single" w:sz="4" w:space="0" w:color="auto"/>
            </w:tcBorders>
            <w:shd w:val="clear" w:color="000000" w:fill="FFFFFF"/>
            <w:noWrap/>
            <w:vAlign w:val="bottom"/>
            <w:hideMark/>
          </w:tcPr>
          <w:p w14:paraId="6A117ECB"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2.2</w:t>
            </w:r>
          </w:p>
        </w:tc>
      </w:tr>
      <w:tr w:rsidR="007A25FA" w:rsidRPr="000C5B89" w14:paraId="633D7ECA" w14:textId="77777777" w:rsidTr="004D5A22">
        <w:trPr>
          <w:trHeight w:val="269"/>
          <w:jc w:val="center"/>
        </w:trPr>
        <w:tc>
          <w:tcPr>
            <w:tcW w:w="632" w:type="dxa"/>
            <w:tcBorders>
              <w:top w:val="nil"/>
              <w:left w:val="single" w:sz="4" w:space="0" w:color="auto"/>
              <w:bottom w:val="single" w:sz="4" w:space="0" w:color="auto"/>
              <w:right w:val="single" w:sz="4" w:space="0" w:color="auto"/>
            </w:tcBorders>
            <w:shd w:val="clear" w:color="000000" w:fill="FFFFFF"/>
            <w:noWrap/>
            <w:vAlign w:val="bottom"/>
            <w:hideMark/>
          </w:tcPr>
          <w:p w14:paraId="1EA0F434" w14:textId="77777777" w:rsidR="007A25FA" w:rsidRPr="000C5B89" w:rsidRDefault="007A25FA" w:rsidP="004D5A22">
            <w:pPr>
              <w:spacing w:after="0" w:line="240" w:lineRule="auto"/>
              <w:rPr>
                <w:rFonts w:ascii="Times New Roman" w:eastAsia="Times New Roman" w:hAnsi="Times New Roman" w:cs="Times New Roman"/>
                <w:b/>
                <w:color w:val="000000"/>
                <w:sz w:val="20"/>
                <w:szCs w:val="20"/>
                <w:lang w:val="en-IN" w:eastAsia="en-IN"/>
              </w:rPr>
            </w:pPr>
            <w:r w:rsidRPr="000C5B89">
              <w:rPr>
                <w:rFonts w:ascii="Times New Roman" w:eastAsia="Times New Roman" w:hAnsi="Times New Roman" w:cs="Times New Roman"/>
                <w:b/>
                <w:color w:val="000000"/>
                <w:sz w:val="20"/>
                <w:szCs w:val="20"/>
                <w:lang w:val="en-IN" w:eastAsia="en-IN"/>
              </w:rPr>
              <w:t>SP3</w:t>
            </w:r>
          </w:p>
        </w:tc>
        <w:tc>
          <w:tcPr>
            <w:tcW w:w="632" w:type="dxa"/>
            <w:tcBorders>
              <w:top w:val="nil"/>
              <w:left w:val="nil"/>
              <w:bottom w:val="single" w:sz="4" w:space="0" w:color="auto"/>
              <w:right w:val="single" w:sz="4" w:space="0" w:color="auto"/>
            </w:tcBorders>
            <w:shd w:val="clear" w:color="000000" w:fill="FFFFFF"/>
            <w:noWrap/>
            <w:vAlign w:val="bottom"/>
            <w:hideMark/>
          </w:tcPr>
          <w:p w14:paraId="1FC52F2E"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3</w:t>
            </w:r>
          </w:p>
        </w:tc>
        <w:tc>
          <w:tcPr>
            <w:tcW w:w="632" w:type="dxa"/>
            <w:tcBorders>
              <w:top w:val="nil"/>
              <w:left w:val="nil"/>
              <w:bottom w:val="single" w:sz="4" w:space="0" w:color="auto"/>
              <w:right w:val="single" w:sz="4" w:space="0" w:color="auto"/>
            </w:tcBorders>
            <w:shd w:val="clear" w:color="000000" w:fill="FFFFFF"/>
            <w:noWrap/>
            <w:vAlign w:val="bottom"/>
            <w:hideMark/>
          </w:tcPr>
          <w:p w14:paraId="6AAFCBB4"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2.6</w:t>
            </w:r>
          </w:p>
        </w:tc>
        <w:tc>
          <w:tcPr>
            <w:tcW w:w="632" w:type="dxa"/>
            <w:tcBorders>
              <w:top w:val="nil"/>
              <w:left w:val="nil"/>
              <w:bottom w:val="single" w:sz="4" w:space="0" w:color="auto"/>
              <w:right w:val="single" w:sz="4" w:space="0" w:color="auto"/>
            </w:tcBorders>
            <w:shd w:val="clear" w:color="000000" w:fill="FFFFFF"/>
            <w:noWrap/>
            <w:vAlign w:val="bottom"/>
            <w:hideMark/>
          </w:tcPr>
          <w:p w14:paraId="7526A9FB"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2.6</w:t>
            </w:r>
          </w:p>
        </w:tc>
        <w:tc>
          <w:tcPr>
            <w:tcW w:w="632" w:type="dxa"/>
            <w:tcBorders>
              <w:top w:val="nil"/>
              <w:left w:val="nil"/>
              <w:bottom w:val="single" w:sz="4" w:space="0" w:color="auto"/>
              <w:right w:val="single" w:sz="4" w:space="0" w:color="auto"/>
            </w:tcBorders>
            <w:shd w:val="clear" w:color="000000" w:fill="FFFFFF"/>
            <w:noWrap/>
            <w:vAlign w:val="bottom"/>
            <w:hideMark/>
          </w:tcPr>
          <w:p w14:paraId="6753EA1B" w14:textId="77777777" w:rsidR="007A25FA" w:rsidRPr="00746F58"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746F58">
              <w:rPr>
                <w:rFonts w:ascii="Times New Roman" w:eastAsia="Times New Roman" w:hAnsi="Times New Roman" w:cs="Times New Roman"/>
                <w:color w:val="000000"/>
                <w:sz w:val="20"/>
                <w:szCs w:val="20"/>
                <w:lang w:val="en-IN" w:eastAsia="en-IN"/>
              </w:rPr>
              <w:t>4.2</w:t>
            </w:r>
          </w:p>
        </w:tc>
        <w:tc>
          <w:tcPr>
            <w:tcW w:w="632" w:type="dxa"/>
            <w:tcBorders>
              <w:top w:val="nil"/>
              <w:left w:val="nil"/>
              <w:bottom w:val="single" w:sz="4" w:space="0" w:color="auto"/>
              <w:right w:val="single" w:sz="4" w:space="0" w:color="auto"/>
            </w:tcBorders>
            <w:shd w:val="clear" w:color="000000" w:fill="FFFFFF"/>
            <w:noWrap/>
            <w:vAlign w:val="bottom"/>
            <w:hideMark/>
          </w:tcPr>
          <w:p w14:paraId="19490B9E" w14:textId="77777777" w:rsidR="007A25FA" w:rsidRPr="00746F58"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746F58">
              <w:rPr>
                <w:rFonts w:ascii="Times New Roman" w:eastAsia="Times New Roman" w:hAnsi="Times New Roman" w:cs="Times New Roman"/>
                <w:color w:val="000000"/>
                <w:sz w:val="20"/>
                <w:szCs w:val="20"/>
                <w:lang w:val="en-IN" w:eastAsia="en-IN"/>
              </w:rPr>
              <w:t>4.4</w:t>
            </w:r>
          </w:p>
        </w:tc>
        <w:tc>
          <w:tcPr>
            <w:tcW w:w="632" w:type="dxa"/>
            <w:tcBorders>
              <w:top w:val="nil"/>
              <w:left w:val="nil"/>
              <w:bottom w:val="single" w:sz="4" w:space="0" w:color="auto"/>
              <w:right w:val="single" w:sz="4" w:space="0" w:color="auto"/>
            </w:tcBorders>
            <w:shd w:val="clear" w:color="000000" w:fill="FFFFFF"/>
            <w:noWrap/>
            <w:vAlign w:val="bottom"/>
            <w:hideMark/>
          </w:tcPr>
          <w:p w14:paraId="224F5EE7" w14:textId="77777777" w:rsidR="007A25FA" w:rsidRPr="00746F58"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746F58">
              <w:rPr>
                <w:rFonts w:ascii="Times New Roman" w:eastAsia="Times New Roman" w:hAnsi="Times New Roman" w:cs="Times New Roman"/>
                <w:color w:val="000000"/>
                <w:sz w:val="20"/>
                <w:szCs w:val="20"/>
                <w:lang w:val="en-IN" w:eastAsia="en-IN"/>
              </w:rPr>
              <w:t>2</w:t>
            </w:r>
          </w:p>
        </w:tc>
        <w:tc>
          <w:tcPr>
            <w:tcW w:w="632" w:type="dxa"/>
            <w:tcBorders>
              <w:top w:val="nil"/>
              <w:left w:val="nil"/>
              <w:bottom w:val="single" w:sz="4" w:space="0" w:color="auto"/>
              <w:right w:val="single" w:sz="4" w:space="0" w:color="auto"/>
            </w:tcBorders>
            <w:shd w:val="clear" w:color="000000" w:fill="FFFFFF"/>
            <w:noWrap/>
            <w:vAlign w:val="bottom"/>
            <w:hideMark/>
          </w:tcPr>
          <w:p w14:paraId="59F887BA"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2.4</w:t>
            </w:r>
          </w:p>
        </w:tc>
        <w:tc>
          <w:tcPr>
            <w:tcW w:w="632" w:type="dxa"/>
            <w:tcBorders>
              <w:top w:val="nil"/>
              <w:left w:val="nil"/>
              <w:bottom w:val="single" w:sz="4" w:space="0" w:color="auto"/>
              <w:right w:val="single" w:sz="4" w:space="0" w:color="auto"/>
            </w:tcBorders>
            <w:shd w:val="clear" w:color="000000" w:fill="FFFFFF"/>
            <w:noWrap/>
            <w:vAlign w:val="bottom"/>
            <w:hideMark/>
          </w:tcPr>
          <w:p w14:paraId="2E7BD32C"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3.4</w:t>
            </w:r>
          </w:p>
        </w:tc>
        <w:tc>
          <w:tcPr>
            <w:tcW w:w="632" w:type="dxa"/>
            <w:tcBorders>
              <w:top w:val="nil"/>
              <w:left w:val="nil"/>
              <w:bottom w:val="single" w:sz="4" w:space="0" w:color="auto"/>
              <w:right w:val="single" w:sz="4" w:space="0" w:color="auto"/>
            </w:tcBorders>
            <w:shd w:val="clear" w:color="000000" w:fill="FFFFFF"/>
            <w:noWrap/>
            <w:vAlign w:val="bottom"/>
            <w:hideMark/>
          </w:tcPr>
          <w:p w14:paraId="5F610856"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3</w:t>
            </w:r>
          </w:p>
        </w:tc>
        <w:tc>
          <w:tcPr>
            <w:tcW w:w="632" w:type="dxa"/>
            <w:tcBorders>
              <w:top w:val="nil"/>
              <w:left w:val="nil"/>
              <w:bottom w:val="single" w:sz="4" w:space="0" w:color="auto"/>
              <w:right w:val="single" w:sz="4" w:space="0" w:color="auto"/>
            </w:tcBorders>
            <w:shd w:val="clear" w:color="000000" w:fill="FFFFFF"/>
            <w:noWrap/>
            <w:vAlign w:val="bottom"/>
            <w:hideMark/>
          </w:tcPr>
          <w:p w14:paraId="2889C4C7"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3.6</w:t>
            </w:r>
          </w:p>
        </w:tc>
        <w:tc>
          <w:tcPr>
            <w:tcW w:w="632" w:type="dxa"/>
            <w:tcBorders>
              <w:top w:val="nil"/>
              <w:left w:val="nil"/>
              <w:bottom w:val="single" w:sz="4" w:space="0" w:color="auto"/>
              <w:right w:val="single" w:sz="4" w:space="0" w:color="auto"/>
            </w:tcBorders>
            <w:shd w:val="clear" w:color="000000" w:fill="FFFFFF"/>
            <w:noWrap/>
            <w:vAlign w:val="bottom"/>
            <w:hideMark/>
          </w:tcPr>
          <w:p w14:paraId="484ED199"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3</w:t>
            </w:r>
          </w:p>
        </w:tc>
        <w:tc>
          <w:tcPr>
            <w:tcW w:w="632" w:type="dxa"/>
            <w:tcBorders>
              <w:top w:val="nil"/>
              <w:left w:val="nil"/>
              <w:bottom w:val="single" w:sz="4" w:space="0" w:color="auto"/>
              <w:right w:val="single" w:sz="4" w:space="0" w:color="auto"/>
            </w:tcBorders>
            <w:shd w:val="clear" w:color="000000" w:fill="FFFFFF"/>
            <w:noWrap/>
            <w:vAlign w:val="bottom"/>
            <w:hideMark/>
          </w:tcPr>
          <w:p w14:paraId="12CBA31E"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2.4</w:t>
            </w:r>
          </w:p>
        </w:tc>
        <w:tc>
          <w:tcPr>
            <w:tcW w:w="632" w:type="dxa"/>
            <w:tcBorders>
              <w:top w:val="nil"/>
              <w:left w:val="nil"/>
              <w:bottom w:val="single" w:sz="4" w:space="0" w:color="auto"/>
              <w:right w:val="single" w:sz="4" w:space="0" w:color="auto"/>
            </w:tcBorders>
            <w:shd w:val="clear" w:color="000000" w:fill="FFFFFF"/>
            <w:noWrap/>
            <w:vAlign w:val="bottom"/>
            <w:hideMark/>
          </w:tcPr>
          <w:p w14:paraId="293D62C8"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2.4</w:t>
            </w:r>
          </w:p>
        </w:tc>
        <w:tc>
          <w:tcPr>
            <w:tcW w:w="632" w:type="dxa"/>
            <w:tcBorders>
              <w:top w:val="nil"/>
              <w:left w:val="nil"/>
              <w:bottom w:val="single" w:sz="4" w:space="0" w:color="auto"/>
              <w:right w:val="single" w:sz="4" w:space="0" w:color="auto"/>
            </w:tcBorders>
            <w:shd w:val="clear" w:color="000000" w:fill="FFFFFF"/>
            <w:noWrap/>
            <w:vAlign w:val="bottom"/>
            <w:hideMark/>
          </w:tcPr>
          <w:p w14:paraId="330364EE"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3.2</w:t>
            </w:r>
          </w:p>
        </w:tc>
        <w:tc>
          <w:tcPr>
            <w:tcW w:w="632" w:type="dxa"/>
            <w:tcBorders>
              <w:top w:val="nil"/>
              <w:left w:val="nil"/>
              <w:bottom w:val="single" w:sz="4" w:space="0" w:color="auto"/>
              <w:right w:val="single" w:sz="4" w:space="0" w:color="auto"/>
            </w:tcBorders>
            <w:shd w:val="clear" w:color="000000" w:fill="FFFFFF"/>
            <w:noWrap/>
            <w:vAlign w:val="bottom"/>
            <w:hideMark/>
          </w:tcPr>
          <w:p w14:paraId="2443C2DF"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3</w:t>
            </w:r>
          </w:p>
        </w:tc>
        <w:tc>
          <w:tcPr>
            <w:tcW w:w="632" w:type="dxa"/>
            <w:tcBorders>
              <w:top w:val="nil"/>
              <w:left w:val="nil"/>
              <w:bottom w:val="single" w:sz="4" w:space="0" w:color="auto"/>
              <w:right w:val="single" w:sz="4" w:space="0" w:color="auto"/>
            </w:tcBorders>
            <w:shd w:val="clear" w:color="000000" w:fill="FFFFFF"/>
            <w:noWrap/>
            <w:vAlign w:val="bottom"/>
            <w:hideMark/>
          </w:tcPr>
          <w:p w14:paraId="5697B8A1"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w:t>
            </w:r>
          </w:p>
        </w:tc>
        <w:tc>
          <w:tcPr>
            <w:tcW w:w="632" w:type="dxa"/>
            <w:tcBorders>
              <w:top w:val="nil"/>
              <w:left w:val="nil"/>
              <w:bottom w:val="single" w:sz="4" w:space="0" w:color="auto"/>
              <w:right w:val="single" w:sz="4" w:space="0" w:color="auto"/>
            </w:tcBorders>
            <w:shd w:val="clear" w:color="000000" w:fill="FFFFFF"/>
            <w:noWrap/>
            <w:vAlign w:val="bottom"/>
            <w:hideMark/>
          </w:tcPr>
          <w:p w14:paraId="1592ED9B"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3.6</w:t>
            </w:r>
          </w:p>
        </w:tc>
        <w:tc>
          <w:tcPr>
            <w:tcW w:w="632" w:type="dxa"/>
            <w:tcBorders>
              <w:top w:val="nil"/>
              <w:left w:val="nil"/>
              <w:bottom w:val="single" w:sz="4" w:space="0" w:color="auto"/>
              <w:right w:val="single" w:sz="4" w:space="0" w:color="auto"/>
            </w:tcBorders>
            <w:shd w:val="clear" w:color="000000" w:fill="FFFFFF"/>
            <w:noWrap/>
            <w:vAlign w:val="bottom"/>
            <w:hideMark/>
          </w:tcPr>
          <w:p w14:paraId="40B2031D"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2.6</w:t>
            </w:r>
          </w:p>
        </w:tc>
        <w:tc>
          <w:tcPr>
            <w:tcW w:w="632" w:type="dxa"/>
            <w:tcBorders>
              <w:top w:val="nil"/>
              <w:left w:val="nil"/>
              <w:bottom w:val="single" w:sz="4" w:space="0" w:color="auto"/>
              <w:right w:val="single" w:sz="4" w:space="0" w:color="auto"/>
            </w:tcBorders>
            <w:shd w:val="clear" w:color="000000" w:fill="FFFFFF"/>
            <w:noWrap/>
            <w:vAlign w:val="bottom"/>
            <w:hideMark/>
          </w:tcPr>
          <w:p w14:paraId="082E4508"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2.4</w:t>
            </w:r>
          </w:p>
        </w:tc>
        <w:tc>
          <w:tcPr>
            <w:tcW w:w="632" w:type="dxa"/>
            <w:tcBorders>
              <w:top w:val="nil"/>
              <w:left w:val="nil"/>
              <w:bottom w:val="single" w:sz="4" w:space="0" w:color="auto"/>
              <w:right w:val="single" w:sz="4" w:space="0" w:color="auto"/>
            </w:tcBorders>
            <w:shd w:val="clear" w:color="000000" w:fill="FFFFFF"/>
            <w:noWrap/>
            <w:vAlign w:val="bottom"/>
            <w:hideMark/>
          </w:tcPr>
          <w:p w14:paraId="721B010C"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2.8</w:t>
            </w:r>
          </w:p>
        </w:tc>
        <w:tc>
          <w:tcPr>
            <w:tcW w:w="632" w:type="dxa"/>
            <w:tcBorders>
              <w:top w:val="nil"/>
              <w:left w:val="nil"/>
              <w:bottom w:val="single" w:sz="4" w:space="0" w:color="auto"/>
              <w:right w:val="single" w:sz="4" w:space="0" w:color="auto"/>
            </w:tcBorders>
            <w:shd w:val="clear" w:color="000000" w:fill="FFFFFF"/>
            <w:noWrap/>
            <w:vAlign w:val="bottom"/>
            <w:hideMark/>
          </w:tcPr>
          <w:p w14:paraId="11040B98"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w:t>
            </w:r>
          </w:p>
        </w:tc>
      </w:tr>
      <w:tr w:rsidR="007A25FA" w:rsidRPr="000C5B89" w14:paraId="2940419B" w14:textId="77777777" w:rsidTr="004D5A22">
        <w:trPr>
          <w:trHeight w:val="269"/>
          <w:jc w:val="center"/>
        </w:trPr>
        <w:tc>
          <w:tcPr>
            <w:tcW w:w="632" w:type="dxa"/>
            <w:tcBorders>
              <w:top w:val="nil"/>
              <w:left w:val="single" w:sz="4" w:space="0" w:color="auto"/>
              <w:bottom w:val="single" w:sz="4" w:space="0" w:color="auto"/>
              <w:right w:val="single" w:sz="4" w:space="0" w:color="auto"/>
            </w:tcBorders>
            <w:shd w:val="clear" w:color="000000" w:fill="FFFFFF"/>
            <w:noWrap/>
            <w:vAlign w:val="bottom"/>
            <w:hideMark/>
          </w:tcPr>
          <w:p w14:paraId="4935EA8B" w14:textId="77777777" w:rsidR="007A25FA" w:rsidRPr="000C5B89" w:rsidRDefault="007A25FA" w:rsidP="004D5A22">
            <w:pPr>
              <w:spacing w:after="0" w:line="240" w:lineRule="auto"/>
              <w:rPr>
                <w:rFonts w:ascii="Times New Roman" w:eastAsia="Times New Roman" w:hAnsi="Times New Roman" w:cs="Times New Roman"/>
                <w:b/>
                <w:color w:val="000000"/>
                <w:sz w:val="20"/>
                <w:szCs w:val="20"/>
                <w:lang w:val="en-IN" w:eastAsia="en-IN"/>
              </w:rPr>
            </w:pPr>
            <w:r w:rsidRPr="000C5B89">
              <w:rPr>
                <w:rFonts w:ascii="Times New Roman" w:eastAsia="Times New Roman" w:hAnsi="Times New Roman" w:cs="Times New Roman"/>
                <w:b/>
                <w:color w:val="000000"/>
                <w:sz w:val="20"/>
                <w:szCs w:val="20"/>
                <w:lang w:val="en-IN" w:eastAsia="en-IN"/>
              </w:rPr>
              <w:t>SP4</w:t>
            </w:r>
          </w:p>
        </w:tc>
        <w:tc>
          <w:tcPr>
            <w:tcW w:w="632" w:type="dxa"/>
            <w:tcBorders>
              <w:top w:val="nil"/>
              <w:left w:val="nil"/>
              <w:bottom w:val="single" w:sz="4" w:space="0" w:color="auto"/>
              <w:right w:val="single" w:sz="4" w:space="0" w:color="auto"/>
            </w:tcBorders>
            <w:shd w:val="clear" w:color="000000" w:fill="FFFFFF"/>
            <w:noWrap/>
            <w:vAlign w:val="bottom"/>
            <w:hideMark/>
          </w:tcPr>
          <w:p w14:paraId="3473A433"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3.6</w:t>
            </w:r>
          </w:p>
        </w:tc>
        <w:tc>
          <w:tcPr>
            <w:tcW w:w="632" w:type="dxa"/>
            <w:tcBorders>
              <w:top w:val="nil"/>
              <w:left w:val="nil"/>
              <w:bottom w:val="single" w:sz="4" w:space="0" w:color="auto"/>
              <w:right w:val="single" w:sz="4" w:space="0" w:color="auto"/>
            </w:tcBorders>
            <w:shd w:val="clear" w:color="000000" w:fill="FFFFFF"/>
            <w:noWrap/>
            <w:vAlign w:val="bottom"/>
            <w:hideMark/>
          </w:tcPr>
          <w:p w14:paraId="536EF9DD"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3.4</w:t>
            </w:r>
          </w:p>
        </w:tc>
        <w:tc>
          <w:tcPr>
            <w:tcW w:w="632" w:type="dxa"/>
            <w:tcBorders>
              <w:top w:val="nil"/>
              <w:left w:val="nil"/>
              <w:bottom w:val="single" w:sz="4" w:space="0" w:color="auto"/>
              <w:right w:val="single" w:sz="4" w:space="0" w:color="auto"/>
            </w:tcBorders>
            <w:shd w:val="clear" w:color="000000" w:fill="FFFFFF"/>
            <w:noWrap/>
            <w:vAlign w:val="bottom"/>
            <w:hideMark/>
          </w:tcPr>
          <w:p w14:paraId="63747C1C"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3.4</w:t>
            </w:r>
          </w:p>
        </w:tc>
        <w:tc>
          <w:tcPr>
            <w:tcW w:w="632" w:type="dxa"/>
            <w:tcBorders>
              <w:top w:val="nil"/>
              <w:left w:val="nil"/>
              <w:bottom w:val="single" w:sz="4" w:space="0" w:color="auto"/>
              <w:right w:val="single" w:sz="4" w:space="0" w:color="auto"/>
            </w:tcBorders>
            <w:shd w:val="clear" w:color="000000" w:fill="FFFFFF"/>
            <w:noWrap/>
            <w:vAlign w:val="bottom"/>
            <w:hideMark/>
          </w:tcPr>
          <w:p w14:paraId="06CA1C6F" w14:textId="77777777" w:rsidR="007A25FA" w:rsidRPr="00746F58"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746F58">
              <w:rPr>
                <w:rFonts w:ascii="Times New Roman" w:eastAsia="Times New Roman" w:hAnsi="Times New Roman" w:cs="Times New Roman"/>
                <w:color w:val="000000"/>
                <w:sz w:val="20"/>
                <w:szCs w:val="20"/>
                <w:lang w:val="en-IN" w:eastAsia="en-IN"/>
              </w:rPr>
              <w:t>3.4</w:t>
            </w:r>
          </w:p>
        </w:tc>
        <w:tc>
          <w:tcPr>
            <w:tcW w:w="632" w:type="dxa"/>
            <w:tcBorders>
              <w:top w:val="nil"/>
              <w:left w:val="nil"/>
              <w:bottom w:val="single" w:sz="4" w:space="0" w:color="auto"/>
              <w:right w:val="single" w:sz="4" w:space="0" w:color="auto"/>
            </w:tcBorders>
            <w:shd w:val="clear" w:color="000000" w:fill="FFFFFF"/>
            <w:noWrap/>
            <w:vAlign w:val="bottom"/>
            <w:hideMark/>
          </w:tcPr>
          <w:p w14:paraId="12B19522" w14:textId="77777777" w:rsidR="007A25FA" w:rsidRPr="00746F58"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746F58">
              <w:rPr>
                <w:rFonts w:ascii="Times New Roman" w:eastAsia="Times New Roman" w:hAnsi="Times New Roman" w:cs="Times New Roman"/>
                <w:color w:val="000000"/>
                <w:sz w:val="20"/>
                <w:szCs w:val="20"/>
                <w:lang w:val="en-IN" w:eastAsia="en-IN"/>
              </w:rPr>
              <w:t>3.6</w:t>
            </w:r>
          </w:p>
        </w:tc>
        <w:tc>
          <w:tcPr>
            <w:tcW w:w="632" w:type="dxa"/>
            <w:tcBorders>
              <w:top w:val="nil"/>
              <w:left w:val="nil"/>
              <w:bottom w:val="single" w:sz="4" w:space="0" w:color="auto"/>
              <w:right w:val="single" w:sz="4" w:space="0" w:color="auto"/>
            </w:tcBorders>
            <w:shd w:val="clear" w:color="000000" w:fill="FFFFFF"/>
            <w:noWrap/>
            <w:vAlign w:val="bottom"/>
            <w:hideMark/>
          </w:tcPr>
          <w:p w14:paraId="41B305C7" w14:textId="77777777" w:rsidR="007A25FA" w:rsidRPr="00746F58"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746F58">
              <w:rPr>
                <w:rFonts w:ascii="Times New Roman" w:eastAsia="Times New Roman" w:hAnsi="Times New Roman" w:cs="Times New Roman"/>
                <w:color w:val="000000"/>
                <w:sz w:val="20"/>
                <w:szCs w:val="20"/>
                <w:lang w:val="en-IN" w:eastAsia="en-IN"/>
              </w:rPr>
              <w:t>3.4</w:t>
            </w:r>
          </w:p>
        </w:tc>
        <w:tc>
          <w:tcPr>
            <w:tcW w:w="632" w:type="dxa"/>
            <w:tcBorders>
              <w:top w:val="nil"/>
              <w:left w:val="nil"/>
              <w:bottom w:val="single" w:sz="4" w:space="0" w:color="auto"/>
              <w:right w:val="single" w:sz="4" w:space="0" w:color="auto"/>
            </w:tcBorders>
            <w:shd w:val="clear" w:color="000000" w:fill="FFFFFF"/>
            <w:noWrap/>
            <w:vAlign w:val="bottom"/>
            <w:hideMark/>
          </w:tcPr>
          <w:p w14:paraId="0BF187A0"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2.6</w:t>
            </w:r>
          </w:p>
        </w:tc>
        <w:tc>
          <w:tcPr>
            <w:tcW w:w="632" w:type="dxa"/>
            <w:tcBorders>
              <w:top w:val="nil"/>
              <w:left w:val="nil"/>
              <w:bottom w:val="single" w:sz="4" w:space="0" w:color="auto"/>
              <w:right w:val="single" w:sz="4" w:space="0" w:color="auto"/>
            </w:tcBorders>
            <w:shd w:val="clear" w:color="000000" w:fill="FFFFFF"/>
            <w:noWrap/>
            <w:vAlign w:val="bottom"/>
            <w:hideMark/>
          </w:tcPr>
          <w:p w14:paraId="4BECC0EB"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2.4</w:t>
            </w:r>
          </w:p>
        </w:tc>
        <w:tc>
          <w:tcPr>
            <w:tcW w:w="632" w:type="dxa"/>
            <w:tcBorders>
              <w:top w:val="nil"/>
              <w:left w:val="nil"/>
              <w:bottom w:val="single" w:sz="4" w:space="0" w:color="auto"/>
              <w:right w:val="single" w:sz="4" w:space="0" w:color="auto"/>
            </w:tcBorders>
            <w:shd w:val="clear" w:color="000000" w:fill="FFFFFF"/>
            <w:noWrap/>
            <w:vAlign w:val="bottom"/>
            <w:hideMark/>
          </w:tcPr>
          <w:p w14:paraId="54B1CF43"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2.8</w:t>
            </w:r>
          </w:p>
        </w:tc>
        <w:tc>
          <w:tcPr>
            <w:tcW w:w="632" w:type="dxa"/>
            <w:tcBorders>
              <w:top w:val="nil"/>
              <w:left w:val="nil"/>
              <w:bottom w:val="single" w:sz="4" w:space="0" w:color="auto"/>
              <w:right w:val="single" w:sz="4" w:space="0" w:color="auto"/>
            </w:tcBorders>
            <w:shd w:val="clear" w:color="000000" w:fill="FFFFFF"/>
            <w:noWrap/>
            <w:vAlign w:val="bottom"/>
            <w:hideMark/>
          </w:tcPr>
          <w:p w14:paraId="446919A7"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2.6</w:t>
            </w:r>
          </w:p>
        </w:tc>
        <w:tc>
          <w:tcPr>
            <w:tcW w:w="632" w:type="dxa"/>
            <w:tcBorders>
              <w:top w:val="nil"/>
              <w:left w:val="nil"/>
              <w:bottom w:val="single" w:sz="4" w:space="0" w:color="auto"/>
              <w:right w:val="single" w:sz="4" w:space="0" w:color="auto"/>
            </w:tcBorders>
            <w:shd w:val="clear" w:color="000000" w:fill="FFFFFF"/>
            <w:noWrap/>
            <w:vAlign w:val="bottom"/>
            <w:hideMark/>
          </w:tcPr>
          <w:p w14:paraId="0F09ED1E"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2.4</w:t>
            </w:r>
          </w:p>
        </w:tc>
        <w:tc>
          <w:tcPr>
            <w:tcW w:w="632" w:type="dxa"/>
            <w:tcBorders>
              <w:top w:val="nil"/>
              <w:left w:val="nil"/>
              <w:bottom w:val="single" w:sz="4" w:space="0" w:color="auto"/>
              <w:right w:val="single" w:sz="4" w:space="0" w:color="auto"/>
            </w:tcBorders>
            <w:shd w:val="clear" w:color="000000" w:fill="FFFFFF"/>
            <w:noWrap/>
            <w:vAlign w:val="bottom"/>
            <w:hideMark/>
          </w:tcPr>
          <w:p w14:paraId="0ADA5C63"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2.8</w:t>
            </w:r>
          </w:p>
        </w:tc>
        <w:tc>
          <w:tcPr>
            <w:tcW w:w="632" w:type="dxa"/>
            <w:tcBorders>
              <w:top w:val="nil"/>
              <w:left w:val="nil"/>
              <w:bottom w:val="single" w:sz="4" w:space="0" w:color="auto"/>
              <w:right w:val="single" w:sz="4" w:space="0" w:color="auto"/>
            </w:tcBorders>
            <w:shd w:val="clear" w:color="000000" w:fill="FFFFFF"/>
            <w:noWrap/>
            <w:vAlign w:val="bottom"/>
            <w:hideMark/>
          </w:tcPr>
          <w:p w14:paraId="7616F630"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2.8</w:t>
            </w:r>
          </w:p>
        </w:tc>
        <w:tc>
          <w:tcPr>
            <w:tcW w:w="632" w:type="dxa"/>
            <w:tcBorders>
              <w:top w:val="nil"/>
              <w:left w:val="nil"/>
              <w:bottom w:val="single" w:sz="4" w:space="0" w:color="auto"/>
              <w:right w:val="single" w:sz="4" w:space="0" w:color="auto"/>
            </w:tcBorders>
            <w:shd w:val="clear" w:color="000000" w:fill="FFFFFF"/>
            <w:noWrap/>
            <w:vAlign w:val="bottom"/>
            <w:hideMark/>
          </w:tcPr>
          <w:p w14:paraId="69EF806D"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2.6</w:t>
            </w:r>
          </w:p>
        </w:tc>
        <w:tc>
          <w:tcPr>
            <w:tcW w:w="632" w:type="dxa"/>
            <w:tcBorders>
              <w:top w:val="nil"/>
              <w:left w:val="nil"/>
              <w:bottom w:val="single" w:sz="4" w:space="0" w:color="auto"/>
              <w:right w:val="single" w:sz="4" w:space="0" w:color="auto"/>
            </w:tcBorders>
            <w:shd w:val="clear" w:color="000000" w:fill="FFFFFF"/>
            <w:noWrap/>
            <w:vAlign w:val="bottom"/>
            <w:hideMark/>
          </w:tcPr>
          <w:p w14:paraId="241ED281"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3.8</w:t>
            </w:r>
          </w:p>
        </w:tc>
        <w:tc>
          <w:tcPr>
            <w:tcW w:w="632" w:type="dxa"/>
            <w:tcBorders>
              <w:top w:val="nil"/>
              <w:left w:val="nil"/>
              <w:bottom w:val="single" w:sz="4" w:space="0" w:color="auto"/>
              <w:right w:val="single" w:sz="4" w:space="0" w:color="auto"/>
            </w:tcBorders>
            <w:shd w:val="clear" w:color="000000" w:fill="FFFFFF"/>
            <w:noWrap/>
            <w:vAlign w:val="bottom"/>
            <w:hideMark/>
          </w:tcPr>
          <w:p w14:paraId="4D7E70D6"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2.8</w:t>
            </w:r>
          </w:p>
        </w:tc>
        <w:tc>
          <w:tcPr>
            <w:tcW w:w="632" w:type="dxa"/>
            <w:tcBorders>
              <w:top w:val="nil"/>
              <w:left w:val="nil"/>
              <w:bottom w:val="single" w:sz="4" w:space="0" w:color="auto"/>
              <w:right w:val="single" w:sz="4" w:space="0" w:color="auto"/>
            </w:tcBorders>
            <w:shd w:val="clear" w:color="000000" w:fill="FFFFFF"/>
            <w:noWrap/>
            <w:vAlign w:val="bottom"/>
            <w:hideMark/>
          </w:tcPr>
          <w:p w14:paraId="06BB90A5"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4.2</w:t>
            </w:r>
          </w:p>
        </w:tc>
        <w:tc>
          <w:tcPr>
            <w:tcW w:w="632" w:type="dxa"/>
            <w:tcBorders>
              <w:top w:val="nil"/>
              <w:left w:val="nil"/>
              <w:bottom w:val="single" w:sz="4" w:space="0" w:color="auto"/>
              <w:right w:val="single" w:sz="4" w:space="0" w:color="auto"/>
            </w:tcBorders>
            <w:shd w:val="clear" w:color="000000" w:fill="FFFFFF"/>
            <w:noWrap/>
            <w:vAlign w:val="bottom"/>
            <w:hideMark/>
          </w:tcPr>
          <w:p w14:paraId="64A8C7AE"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3.6</w:t>
            </w:r>
          </w:p>
        </w:tc>
        <w:tc>
          <w:tcPr>
            <w:tcW w:w="632" w:type="dxa"/>
            <w:tcBorders>
              <w:top w:val="nil"/>
              <w:left w:val="nil"/>
              <w:bottom w:val="single" w:sz="4" w:space="0" w:color="auto"/>
              <w:right w:val="single" w:sz="4" w:space="0" w:color="auto"/>
            </w:tcBorders>
            <w:shd w:val="clear" w:color="000000" w:fill="FFFFFF"/>
            <w:noWrap/>
            <w:vAlign w:val="bottom"/>
            <w:hideMark/>
          </w:tcPr>
          <w:p w14:paraId="3A0151D3"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3.6</w:t>
            </w:r>
          </w:p>
        </w:tc>
        <w:tc>
          <w:tcPr>
            <w:tcW w:w="632" w:type="dxa"/>
            <w:tcBorders>
              <w:top w:val="nil"/>
              <w:left w:val="nil"/>
              <w:bottom w:val="single" w:sz="4" w:space="0" w:color="auto"/>
              <w:right w:val="single" w:sz="4" w:space="0" w:color="auto"/>
            </w:tcBorders>
            <w:shd w:val="clear" w:color="000000" w:fill="FFFFFF"/>
            <w:noWrap/>
            <w:vAlign w:val="bottom"/>
            <w:hideMark/>
          </w:tcPr>
          <w:p w14:paraId="5FACEFE8"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3.2</w:t>
            </w:r>
          </w:p>
        </w:tc>
        <w:tc>
          <w:tcPr>
            <w:tcW w:w="632" w:type="dxa"/>
            <w:tcBorders>
              <w:top w:val="nil"/>
              <w:left w:val="nil"/>
              <w:bottom w:val="single" w:sz="4" w:space="0" w:color="auto"/>
              <w:right w:val="single" w:sz="4" w:space="0" w:color="auto"/>
            </w:tcBorders>
            <w:shd w:val="clear" w:color="000000" w:fill="FFFFFF"/>
            <w:noWrap/>
            <w:vAlign w:val="bottom"/>
            <w:hideMark/>
          </w:tcPr>
          <w:p w14:paraId="087C7279"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1.6</w:t>
            </w:r>
          </w:p>
        </w:tc>
      </w:tr>
      <w:tr w:rsidR="007A25FA" w:rsidRPr="000C5B89" w14:paraId="63789786" w14:textId="77777777" w:rsidTr="004D5A22">
        <w:trPr>
          <w:trHeight w:val="269"/>
          <w:jc w:val="center"/>
        </w:trPr>
        <w:tc>
          <w:tcPr>
            <w:tcW w:w="632" w:type="dxa"/>
            <w:tcBorders>
              <w:top w:val="nil"/>
              <w:left w:val="single" w:sz="4" w:space="0" w:color="auto"/>
              <w:bottom w:val="single" w:sz="4" w:space="0" w:color="auto"/>
              <w:right w:val="single" w:sz="4" w:space="0" w:color="auto"/>
            </w:tcBorders>
            <w:shd w:val="clear" w:color="000000" w:fill="FFFFFF"/>
            <w:noWrap/>
            <w:vAlign w:val="bottom"/>
            <w:hideMark/>
          </w:tcPr>
          <w:p w14:paraId="2121B33F" w14:textId="77777777" w:rsidR="007A25FA" w:rsidRPr="000C5B89" w:rsidRDefault="007A25FA" w:rsidP="004D5A22">
            <w:pPr>
              <w:spacing w:after="0" w:line="240" w:lineRule="auto"/>
              <w:rPr>
                <w:rFonts w:ascii="Times New Roman" w:eastAsia="Times New Roman" w:hAnsi="Times New Roman" w:cs="Times New Roman"/>
                <w:b/>
                <w:color w:val="000000"/>
                <w:sz w:val="20"/>
                <w:szCs w:val="20"/>
                <w:lang w:val="en-IN" w:eastAsia="en-IN"/>
              </w:rPr>
            </w:pPr>
            <w:r w:rsidRPr="000C5B89">
              <w:rPr>
                <w:rFonts w:ascii="Times New Roman" w:eastAsia="Times New Roman" w:hAnsi="Times New Roman" w:cs="Times New Roman"/>
                <w:b/>
                <w:color w:val="000000"/>
                <w:sz w:val="20"/>
                <w:szCs w:val="20"/>
                <w:lang w:val="en-IN" w:eastAsia="en-IN"/>
              </w:rPr>
              <w:t>SP5</w:t>
            </w:r>
          </w:p>
        </w:tc>
        <w:tc>
          <w:tcPr>
            <w:tcW w:w="632" w:type="dxa"/>
            <w:tcBorders>
              <w:top w:val="nil"/>
              <w:left w:val="nil"/>
              <w:bottom w:val="single" w:sz="4" w:space="0" w:color="auto"/>
              <w:right w:val="single" w:sz="4" w:space="0" w:color="auto"/>
            </w:tcBorders>
            <w:shd w:val="clear" w:color="000000" w:fill="FFFFFF"/>
            <w:noWrap/>
            <w:vAlign w:val="bottom"/>
            <w:hideMark/>
          </w:tcPr>
          <w:p w14:paraId="24E64CDB"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2.6</w:t>
            </w:r>
          </w:p>
        </w:tc>
        <w:tc>
          <w:tcPr>
            <w:tcW w:w="632" w:type="dxa"/>
            <w:tcBorders>
              <w:top w:val="nil"/>
              <w:left w:val="nil"/>
              <w:bottom w:val="single" w:sz="4" w:space="0" w:color="auto"/>
              <w:right w:val="single" w:sz="4" w:space="0" w:color="auto"/>
            </w:tcBorders>
            <w:shd w:val="clear" w:color="000000" w:fill="FFFFFF"/>
            <w:noWrap/>
            <w:vAlign w:val="bottom"/>
            <w:hideMark/>
          </w:tcPr>
          <w:p w14:paraId="321F46A6"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3</w:t>
            </w:r>
          </w:p>
        </w:tc>
        <w:tc>
          <w:tcPr>
            <w:tcW w:w="632" w:type="dxa"/>
            <w:tcBorders>
              <w:top w:val="nil"/>
              <w:left w:val="nil"/>
              <w:bottom w:val="single" w:sz="4" w:space="0" w:color="auto"/>
              <w:right w:val="single" w:sz="4" w:space="0" w:color="auto"/>
            </w:tcBorders>
            <w:shd w:val="clear" w:color="000000" w:fill="FFFFFF"/>
            <w:noWrap/>
            <w:vAlign w:val="bottom"/>
            <w:hideMark/>
          </w:tcPr>
          <w:p w14:paraId="74E62704"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3.2</w:t>
            </w:r>
          </w:p>
        </w:tc>
        <w:tc>
          <w:tcPr>
            <w:tcW w:w="632" w:type="dxa"/>
            <w:tcBorders>
              <w:top w:val="nil"/>
              <w:left w:val="nil"/>
              <w:bottom w:val="single" w:sz="4" w:space="0" w:color="auto"/>
              <w:right w:val="single" w:sz="4" w:space="0" w:color="auto"/>
            </w:tcBorders>
            <w:shd w:val="clear" w:color="000000" w:fill="FFFFFF"/>
            <w:noWrap/>
            <w:vAlign w:val="bottom"/>
            <w:hideMark/>
          </w:tcPr>
          <w:p w14:paraId="3C73C70E"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2.8</w:t>
            </w:r>
          </w:p>
        </w:tc>
        <w:tc>
          <w:tcPr>
            <w:tcW w:w="632" w:type="dxa"/>
            <w:tcBorders>
              <w:top w:val="nil"/>
              <w:left w:val="nil"/>
              <w:bottom w:val="single" w:sz="4" w:space="0" w:color="auto"/>
              <w:right w:val="single" w:sz="4" w:space="0" w:color="auto"/>
            </w:tcBorders>
            <w:shd w:val="clear" w:color="000000" w:fill="FFFFFF"/>
            <w:noWrap/>
            <w:vAlign w:val="bottom"/>
            <w:hideMark/>
          </w:tcPr>
          <w:p w14:paraId="40A82EA4"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2.4</w:t>
            </w:r>
          </w:p>
        </w:tc>
        <w:tc>
          <w:tcPr>
            <w:tcW w:w="632" w:type="dxa"/>
            <w:tcBorders>
              <w:top w:val="nil"/>
              <w:left w:val="nil"/>
              <w:bottom w:val="single" w:sz="4" w:space="0" w:color="auto"/>
              <w:right w:val="single" w:sz="4" w:space="0" w:color="auto"/>
            </w:tcBorders>
            <w:shd w:val="clear" w:color="000000" w:fill="FFFFFF"/>
            <w:noWrap/>
            <w:vAlign w:val="bottom"/>
            <w:hideMark/>
          </w:tcPr>
          <w:p w14:paraId="0F121928"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w:t>
            </w:r>
          </w:p>
        </w:tc>
        <w:tc>
          <w:tcPr>
            <w:tcW w:w="632" w:type="dxa"/>
            <w:tcBorders>
              <w:top w:val="nil"/>
              <w:left w:val="nil"/>
              <w:bottom w:val="single" w:sz="4" w:space="0" w:color="auto"/>
              <w:right w:val="single" w:sz="4" w:space="0" w:color="auto"/>
            </w:tcBorders>
            <w:shd w:val="clear" w:color="000000" w:fill="FFFFFF"/>
            <w:noWrap/>
            <w:vAlign w:val="bottom"/>
            <w:hideMark/>
          </w:tcPr>
          <w:p w14:paraId="445BC343"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1.8</w:t>
            </w:r>
          </w:p>
        </w:tc>
        <w:tc>
          <w:tcPr>
            <w:tcW w:w="632" w:type="dxa"/>
            <w:tcBorders>
              <w:top w:val="nil"/>
              <w:left w:val="nil"/>
              <w:bottom w:val="single" w:sz="4" w:space="0" w:color="auto"/>
              <w:right w:val="single" w:sz="4" w:space="0" w:color="auto"/>
            </w:tcBorders>
            <w:shd w:val="clear" w:color="000000" w:fill="FFFFFF"/>
            <w:noWrap/>
            <w:vAlign w:val="bottom"/>
            <w:hideMark/>
          </w:tcPr>
          <w:p w14:paraId="0F5EAFDE"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3.2</w:t>
            </w:r>
          </w:p>
        </w:tc>
        <w:tc>
          <w:tcPr>
            <w:tcW w:w="632" w:type="dxa"/>
            <w:tcBorders>
              <w:top w:val="nil"/>
              <w:left w:val="nil"/>
              <w:bottom w:val="single" w:sz="4" w:space="0" w:color="auto"/>
              <w:right w:val="single" w:sz="4" w:space="0" w:color="auto"/>
            </w:tcBorders>
            <w:shd w:val="clear" w:color="000000" w:fill="FFFFFF"/>
            <w:noWrap/>
            <w:vAlign w:val="bottom"/>
            <w:hideMark/>
          </w:tcPr>
          <w:p w14:paraId="3E8D98E9"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2.4</w:t>
            </w:r>
          </w:p>
        </w:tc>
        <w:tc>
          <w:tcPr>
            <w:tcW w:w="632" w:type="dxa"/>
            <w:tcBorders>
              <w:top w:val="nil"/>
              <w:left w:val="nil"/>
              <w:bottom w:val="single" w:sz="4" w:space="0" w:color="auto"/>
              <w:right w:val="single" w:sz="4" w:space="0" w:color="auto"/>
            </w:tcBorders>
            <w:shd w:val="clear" w:color="000000" w:fill="FFFFFF"/>
            <w:noWrap/>
            <w:vAlign w:val="bottom"/>
            <w:hideMark/>
          </w:tcPr>
          <w:p w14:paraId="59300480"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w:t>
            </w:r>
          </w:p>
        </w:tc>
        <w:tc>
          <w:tcPr>
            <w:tcW w:w="632" w:type="dxa"/>
            <w:tcBorders>
              <w:top w:val="nil"/>
              <w:left w:val="nil"/>
              <w:bottom w:val="single" w:sz="4" w:space="0" w:color="auto"/>
              <w:right w:val="single" w:sz="4" w:space="0" w:color="auto"/>
            </w:tcBorders>
            <w:shd w:val="clear" w:color="000000" w:fill="FFFFFF"/>
            <w:noWrap/>
            <w:vAlign w:val="bottom"/>
            <w:hideMark/>
          </w:tcPr>
          <w:p w14:paraId="222984E2"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2.4</w:t>
            </w:r>
          </w:p>
        </w:tc>
        <w:tc>
          <w:tcPr>
            <w:tcW w:w="632" w:type="dxa"/>
            <w:tcBorders>
              <w:top w:val="nil"/>
              <w:left w:val="nil"/>
              <w:bottom w:val="single" w:sz="4" w:space="0" w:color="auto"/>
              <w:right w:val="single" w:sz="4" w:space="0" w:color="auto"/>
            </w:tcBorders>
            <w:shd w:val="clear" w:color="000000" w:fill="FFFFFF"/>
            <w:noWrap/>
            <w:vAlign w:val="bottom"/>
            <w:hideMark/>
          </w:tcPr>
          <w:p w14:paraId="2DDB9889"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3</w:t>
            </w:r>
          </w:p>
        </w:tc>
        <w:tc>
          <w:tcPr>
            <w:tcW w:w="632" w:type="dxa"/>
            <w:tcBorders>
              <w:top w:val="nil"/>
              <w:left w:val="nil"/>
              <w:bottom w:val="single" w:sz="4" w:space="0" w:color="auto"/>
              <w:right w:val="single" w:sz="4" w:space="0" w:color="auto"/>
            </w:tcBorders>
            <w:shd w:val="clear" w:color="000000" w:fill="FFFFFF"/>
            <w:noWrap/>
            <w:vAlign w:val="bottom"/>
            <w:hideMark/>
          </w:tcPr>
          <w:p w14:paraId="5C778FB7"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3.8</w:t>
            </w:r>
          </w:p>
        </w:tc>
        <w:tc>
          <w:tcPr>
            <w:tcW w:w="632" w:type="dxa"/>
            <w:tcBorders>
              <w:top w:val="nil"/>
              <w:left w:val="nil"/>
              <w:bottom w:val="single" w:sz="4" w:space="0" w:color="auto"/>
              <w:right w:val="single" w:sz="4" w:space="0" w:color="auto"/>
            </w:tcBorders>
            <w:shd w:val="clear" w:color="000000" w:fill="FFFFFF"/>
            <w:noWrap/>
            <w:vAlign w:val="bottom"/>
            <w:hideMark/>
          </w:tcPr>
          <w:p w14:paraId="71D15869"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2.4</w:t>
            </w:r>
          </w:p>
        </w:tc>
        <w:tc>
          <w:tcPr>
            <w:tcW w:w="632" w:type="dxa"/>
            <w:tcBorders>
              <w:top w:val="nil"/>
              <w:left w:val="nil"/>
              <w:bottom w:val="single" w:sz="4" w:space="0" w:color="auto"/>
              <w:right w:val="single" w:sz="4" w:space="0" w:color="auto"/>
            </w:tcBorders>
            <w:shd w:val="clear" w:color="000000" w:fill="FFFFFF"/>
            <w:noWrap/>
            <w:vAlign w:val="bottom"/>
            <w:hideMark/>
          </w:tcPr>
          <w:p w14:paraId="0739BACB"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2.4</w:t>
            </w:r>
          </w:p>
        </w:tc>
        <w:tc>
          <w:tcPr>
            <w:tcW w:w="632" w:type="dxa"/>
            <w:tcBorders>
              <w:top w:val="nil"/>
              <w:left w:val="nil"/>
              <w:bottom w:val="single" w:sz="4" w:space="0" w:color="auto"/>
              <w:right w:val="single" w:sz="4" w:space="0" w:color="auto"/>
            </w:tcBorders>
            <w:shd w:val="clear" w:color="000000" w:fill="FFFFFF"/>
            <w:noWrap/>
            <w:vAlign w:val="bottom"/>
            <w:hideMark/>
          </w:tcPr>
          <w:p w14:paraId="4CBFC0F5"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2.8</w:t>
            </w:r>
          </w:p>
        </w:tc>
        <w:tc>
          <w:tcPr>
            <w:tcW w:w="632" w:type="dxa"/>
            <w:tcBorders>
              <w:top w:val="nil"/>
              <w:left w:val="nil"/>
              <w:bottom w:val="single" w:sz="4" w:space="0" w:color="auto"/>
              <w:right w:val="single" w:sz="4" w:space="0" w:color="auto"/>
            </w:tcBorders>
            <w:shd w:val="clear" w:color="000000" w:fill="FFFFFF"/>
            <w:noWrap/>
            <w:vAlign w:val="bottom"/>
            <w:hideMark/>
          </w:tcPr>
          <w:p w14:paraId="735A4E38"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2.6</w:t>
            </w:r>
          </w:p>
        </w:tc>
        <w:tc>
          <w:tcPr>
            <w:tcW w:w="632" w:type="dxa"/>
            <w:tcBorders>
              <w:top w:val="nil"/>
              <w:left w:val="nil"/>
              <w:bottom w:val="single" w:sz="4" w:space="0" w:color="auto"/>
              <w:right w:val="single" w:sz="4" w:space="0" w:color="auto"/>
            </w:tcBorders>
            <w:shd w:val="clear" w:color="000000" w:fill="FFFFFF"/>
            <w:noWrap/>
            <w:vAlign w:val="bottom"/>
            <w:hideMark/>
          </w:tcPr>
          <w:p w14:paraId="6A77A4AA"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3.4</w:t>
            </w:r>
          </w:p>
        </w:tc>
        <w:tc>
          <w:tcPr>
            <w:tcW w:w="632" w:type="dxa"/>
            <w:tcBorders>
              <w:top w:val="nil"/>
              <w:left w:val="nil"/>
              <w:bottom w:val="single" w:sz="4" w:space="0" w:color="auto"/>
              <w:right w:val="single" w:sz="4" w:space="0" w:color="auto"/>
            </w:tcBorders>
            <w:shd w:val="clear" w:color="000000" w:fill="FFFFFF"/>
            <w:noWrap/>
            <w:vAlign w:val="bottom"/>
            <w:hideMark/>
          </w:tcPr>
          <w:p w14:paraId="0AF5045F"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3</w:t>
            </w:r>
          </w:p>
        </w:tc>
        <w:tc>
          <w:tcPr>
            <w:tcW w:w="632" w:type="dxa"/>
            <w:tcBorders>
              <w:top w:val="nil"/>
              <w:left w:val="nil"/>
              <w:bottom w:val="single" w:sz="4" w:space="0" w:color="auto"/>
              <w:right w:val="single" w:sz="4" w:space="0" w:color="auto"/>
            </w:tcBorders>
            <w:shd w:val="clear" w:color="000000" w:fill="FFFFFF"/>
            <w:noWrap/>
            <w:vAlign w:val="bottom"/>
            <w:hideMark/>
          </w:tcPr>
          <w:p w14:paraId="74B57897"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3.2</w:t>
            </w:r>
          </w:p>
        </w:tc>
        <w:tc>
          <w:tcPr>
            <w:tcW w:w="632" w:type="dxa"/>
            <w:tcBorders>
              <w:top w:val="nil"/>
              <w:left w:val="nil"/>
              <w:bottom w:val="single" w:sz="4" w:space="0" w:color="auto"/>
              <w:right w:val="single" w:sz="4" w:space="0" w:color="auto"/>
            </w:tcBorders>
            <w:shd w:val="clear" w:color="000000" w:fill="FFFFFF"/>
            <w:noWrap/>
            <w:vAlign w:val="bottom"/>
            <w:hideMark/>
          </w:tcPr>
          <w:p w14:paraId="70E02F04"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2.6</w:t>
            </w:r>
          </w:p>
        </w:tc>
      </w:tr>
      <w:tr w:rsidR="007A25FA" w:rsidRPr="000C5B89" w14:paraId="7FA1199C" w14:textId="77777777" w:rsidTr="004D5A22">
        <w:trPr>
          <w:trHeight w:val="269"/>
          <w:jc w:val="center"/>
        </w:trPr>
        <w:tc>
          <w:tcPr>
            <w:tcW w:w="632" w:type="dxa"/>
            <w:tcBorders>
              <w:top w:val="nil"/>
              <w:left w:val="single" w:sz="4" w:space="0" w:color="auto"/>
              <w:bottom w:val="single" w:sz="4" w:space="0" w:color="auto"/>
              <w:right w:val="single" w:sz="4" w:space="0" w:color="auto"/>
            </w:tcBorders>
            <w:shd w:val="clear" w:color="000000" w:fill="FFFFFF"/>
            <w:noWrap/>
            <w:vAlign w:val="bottom"/>
            <w:hideMark/>
          </w:tcPr>
          <w:p w14:paraId="2459DF40" w14:textId="77777777" w:rsidR="007A25FA" w:rsidRPr="000C5B89" w:rsidRDefault="007A25FA" w:rsidP="004D5A22">
            <w:pPr>
              <w:spacing w:after="0" w:line="240" w:lineRule="auto"/>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 </w:t>
            </w:r>
          </w:p>
        </w:tc>
        <w:tc>
          <w:tcPr>
            <w:tcW w:w="632" w:type="dxa"/>
            <w:tcBorders>
              <w:top w:val="nil"/>
              <w:left w:val="nil"/>
              <w:bottom w:val="single" w:sz="4" w:space="0" w:color="auto"/>
              <w:right w:val="single" w:sz="4" w:space="0" w:color="auto"/>
            </w:tcBorders>
            <w:shd w:val="clear" w:color="000000" w:fill="FFFFFF"/>
            <w:noWrap/>
            <w:vAlign w:val="bottom"/>
            <w:hideMark/>
          </w:tcPr>
          <w:p w14:paraId="26D65F7C" w14:textId="77777777" w:rsidR="007A25FA" w:rsidRPr="000C5B89" w:rsidRDefault="007A25FA" w:rsidP="004D5A22">
            <w:pPr>
              <w:spacing w:after="0" w:line="240" w:lineRule="auto"/>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 </w:t>
            </w:r>
          </w:p>
        </w:tc>
        <w:tc>
          <w:tcPr>
            <w:tcW w:w="632" w:type="dxa"/>
            <w:tcBorders>
              <w:top w:val="nil"/>
              <w:left w:val="nil"/>
              <w:bottom w:val="single" w:sz="4" w:space="0" w:color="auto"/>
              <w:right w:val="single" w:sz="4" w:space="0" w:color="auto"/>
            </w:tcBorders>
            <w:shd w:val="clear" w:color="000000" w:fill="FFFFFF"/>
            <w:noWrap/>
            <w:vAlign w:val="bottom"/>
            <w:hideMark/>
          </w:tcPr>
          <w:p w14:paraId="0919EB98" w14:textId="77777777" w:rsidR="007A25FA" w:rsidRPr="000C5B89" w:rsidRDefault="007A25FA" w:rsidP="004D5A22">
            <w:pPr>
              <w:spacing w:after="0" w:line="240" w:lineRule="auto"/>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 </w:t>
            </w:r>
          </w:p>
        </w:tc>
        <w:tc>
          <w:tcPr>
            <w:tcW w:w="632" w:type="dxa"/>
            <w:tcBorders>
              <w:top w:val="nil"/>
              <w:left w:val="nil"/>
              <w:bottom w:val="single" w:sz="4" w:space="0" w:color="auto"/>
              <w:right w:val="single" w:sz="4" w:space="0" w:color="auto"/>
            </w:tcBorders>
            <w:shd w:val="clear" w:color="000000" w:fill="FFFFFF"/>
            <w:noWrap/>
            <w:vAlign w:val="bottom"/>
            <w:hideMark/>
          </w:tcPr>
          <w:p w14:paraId="426FEE00" w14:textId="77777777" w:rsidR="007A25FA" w:rsidRPr="000C5B89" w:rsidRDefault="007A25FA" w:rsidP="004D5A22">
            <w:pPr>
              <w:spacing w:after="0" w:line="240" w:lineRule="auto"/>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 </w:t>
            </w:r>
          </w:p>
        </w:tc>
        <w:tc>
          <w:tcPr>
            <w:tcW w:w="632" w:type="dxa"/>
            <w:tcBorders>
              <w:top w:val="nil"/>
              <w:left w:val="nil"/>
              <w:bottom w:val="single" w:sz="4" w:space="0" w:color="auto"/>
              <w:right w:val="single" w:sz="4" w:space="0" w:color="auto"/>
            </w:tcBorders>
            <w:shd w:val="clear" w:color="000000" w:fill="FFFFFF"/>
            <w:noWrap/>
            <w:vAlign w:val="bottom"/>
            <w:hideMark/>
          </w:tcPr>
          <w:p w14:paraId="5B0A504A" w14:textId="77777777" w:rsidR="007A25FA" w:rsidRPr="000C5B89" w:rsidRDefault="007A25FA" w:rsidP="004D5A22">
            <w:pPr>
              <w:spacing w:after="0" w:line="240" w:lineRule="auto"/>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 </w:t>
            </w:r>
          </w:p>
        </w:tc>
        <w:tc>
          <w:tcPr>
            <w:tcW w:w="632" w:type="dxa"/>
            <w:tcBorders>
              <w:top w:val="nil"/>
              <w:left w:val="nil"/>
              <w:bottom w:val="single" w:sz="4" w:space="0" w:color="auto"/>
              <w:right w:val="single" w:sz="4" w:space="0" w:color="auto"/>
            </w:tcBorders>
            <w:shd w:val="clear" w:color="000000" w:fill="FFFFFF"/>
            <w:noWrap/>
            <w:vAlign w:val="bottom"/>
            <w:hideMark/>
          </w:tcPr>
          <w:p w14:paraId="35B6FC01" w14:textId="77777777" w:rsidR="007A25FA" w:rsidRPr="000C5B89" w:rsidRDefault="007A25FA" w:rsidP="004D5A22">
            <w:pPr>
              <w:spacing w:after="0" w:line="240" w:lineRule="auto"/>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 </w:t>
            </w:r>
          </w:p>
        </w:tc>
        <w:tc>
          <w:tcPr>
            <w:tcW w:w="632" w:type="dxa"/>
            <w:tcBorders>
              <w:top w:val="nil"/>
              <w:left w:val="nil"/>
              <w:bottom w:val="single" w:sz="4" w:space="0" w:color="auto"/>
              <w:right w:val="single" w:sz="4" w:space="0" w:color="auto"/>
            </w:tcBorders>
            <w:shd w:val="clear" w:color="000000" w:fill="FFFFFF"/>
            <w:noWrap/>
            <w:vAlign w:val="bottom"/>
            <w:hideMark/>
          </w:tcPr>
          <w:p w14:paraId="47EE7307" w14:textId="77777777" w:rsidR="007A25FA" w:rsidRPr="000C5B89" w:rsidRDefault="007A25FA" w:rsidP="004D5A22">
            <w:pPr>
              <w:spacing w:after="0" w:line="240" w:lineRule="auto"/>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 </w:t>
            </w:r>
          </w:p>
        </w:tc>
        <w:tc>
          <w:tcPr>
            <w:tcW w:w="632" w:type="dxa"/>
            <w:tcBorders>
              <w:top w:val="nil"/>
              <w:left w:val="nil"/>
              <w:bottom w:val="single" w:sz="4" w:space="0" w:color="auto"/>
              <w:right w:val="single" w:sz="4" w:space="0" w:color="auto"/>
            </w:tcBorders>
            <w:shd w:val="clear" w:color="000000" w:fill="FFFFFF"/>
            <w:noWrap/>
            <w:vAlign w:val="bottom"/>
            <w:hideMark/>
          </w:tcPr>
          <w:p w14:paraId="21BFA405" w14:textId="77777777" w:rsidR="007A25FA" w:rsidRPr="000C5B89" w:rsidRDefault="007A25FA" w:rsidP="004D5A22">
            <w:pPr>
              <w:spacing w:after="0" w:line="240" w:lineRule="auto"/>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 </w:t>
            </w:r>
          </w:p>
        </w:tc>
        <w:tc>
          <w:tcPr>
            <w:tcW w:w="632" w:type="dxa"/>
            <w:tcBorders>
              <w:top w:val="nil"/>
              <w:left w:val="nil"/>
              <w:bottom w:val="single" w:sz="4" w:space="0" w:color="auto"/>
              <w:right w:val="single" w:sz="4" w:space="0" w:color="auto"/>
            </w:tcBorders>
            <w:shd w:val="clear" w:color="000000" w:fill="FFFFFF"/>
            <w:noWrap/>
            <w:vAlign w:val="bottom"/>
            <w:hideMark/>
          </w:tcPr>
          <w:p w14:paraId="50040A70" w14:textId="77777777" w:rsidR="007A25FA" w:rsidRPr="000C5B89" w:rsidRDefault="007A25FA" w:rsidP="004D5A22">
            <w:pPr>
              <w:spacing w:after="0" w:line="240" w:lineRule="auto"/>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 </w:t>
            </w:r>
          </w:p>
        </w:tc>
        <w:tc>
          <w:tcPr>
            <w:tcW w:w="632" w:type="dxa"/>
            <w:tcBorders>
              <w:top w:val="nil"/>
              <w:left w:val="nil"/>
              <w:bottom w:val="single" w:sz="4" w:space="0" w:color="auto"/>
              <w:right w:val="single" w:sz="4" w:space="0" w:color="auto"/>
            </w:tcBorders>
            <w:shd w:val="clear" w:color="000000" w:fill="FFFFFF"/>
            <w:noWrap/>
            <w:vAlign w:val="bottom"/>
            <w:hideMark/>
          </w:tcPr>
          <w:p w14:paraId="4611547C" w14:textId="77777777" w:rsidR="007A25FA" w:rsidRPr="000C5B89" w:rsidRDefault="007A25FA" w:rsidP="004D5A22">
            <w:pPr>
              <w:spacing w:after="0" w:line="240" w:lineRule="auto"/>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 </w:t>
            </w:r>
          </w:p>
        </w:tc>
        <w:tc>
          <w:tcPr>
            <w:tcW w:w="632" w:type="dxa"/>
            <w:tcBorders>
              <w:top w:val="nil"/>
              <w:left w:val="nil"/>
              <w:bottom w:val="single" w:sz="4" w:space="0" w:color="auto"/>
              <w:right w:val="single" w:sz="4" w:space="0" w:color="auto"/>
            </w:tcBorders>
            <w:shd w:val="clear" w:color="000000" w:fill="FFFFFF"/>
            <w:noWrap/>
            <w:vAlign w:val="bottom"/>
            <w:hideMark/>
          </w:tcPr>
          <w:p w14:paraId="21E3052C" w14:textId="77777777" w:rsidR="007A25FA" w:rsidRPr="000C5B89" w:rsidRDefault="007A25FA" w:rsidP="004D5A22">
            <w:pPr>
              <w:spacing w:after="0" w:line="240" w:lineRule="auto"/>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 </w:t>
            </w:r>
          </w:p>
        </w:tc>
        <w:tc>
          <w:tcPr>
            <w:tcW w:w="632" w:type="dxa"/>
            <w:tcBorders>
              <w:top w:val="nil"/>
              <w:left w:val="nil"/>
              <w:bottom w:val="single" w:sz="4" w:space="0" w:color="auto"/>
              <w:right w:val="single" w:sz="4" w:space="0" w:color="auto"/>
            </w:tcBorders>
            <w:shd w:val="clear" w:color="000000" w:fill="FFFFFF"/>
            <w:noWrap/>
            <w:vAlign w:val="bottom"/>
            <w:hideMark/>
          </w:tcPr>
          <w:p w14:paraId="1D4A2095" w14:textId="77777777" w:rsidR="007A25FA" w:rsidRPr="000C5B89" w:rsidRDefault="007A25FA" w:rsidP="004D5A22">
            <w:pPr>
              <w:spacing w:after="0" w:line="240" w:lineRule="auto"/>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 </w:t>
            </w:r>
          </w:p>
        </w:tc>
        <w:tc>
          <w:tcPr>
            <w:tcW w:w="632" w:type="dxa"/>
            <w:tcBorders>
              <w:top w:val="nil"/>
              <w:left w:val="nil"/>
              <w:bottom w:val="single" w:sz="4" w:space="0" w:color="auto"/>
              <w:right w:val="single" w:sz="4" w:space="0" w:color="auto"/>
            </w:tcBorders>
            <w:shd w:val="clear" w:color="000000" w:fill="FFFFFF"/>
            <w:noWrap/>
            <w:vAlign w:val="bottom"/>
            <w:hideMark/>
          </w:tcPr>
          <w:p w14:paraId="3FD0C56D" w14:textId="77777777" w:rsidR="007A25FA" w:rsidRPr="000C5B89" w:rsidRDefault="007A25FA" w:rsidP="004D5A22">
            <w:pPr>
              <w:spacing w:after="0" w:line="240" w:lineRule="auto"/>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 </w:t>
            </w:r>
          </w:p>
        </w:tc>
        <w:tc>
          <w:tcPr>
            <w:tcW w:w="632" w:type="dxa"/>
            <w:tcBorders>
              <w:top w:val="nil"/>
              <w:left w:val="nil"/>
              <w:bottom w:val="single" w:sz="4" w:space="0" w:color="auto"/>
              <w:right w:val="single" w:sz="4" w:space="0" w:color="auto"/>
            </w:tcBorders>
            <w:shd w:val="clear" w:color="000000" w:fill="FFFFFF"/>
            <w:noWrap/>
            <w:vAlign w:val="bottom"/>
            <w:hideMark/>
          </w:tcPr>
          <w:p w14:paraId="4732C382" w14:textId="77777777" w:rsidR="007A25FA" w:rsidRPr="000C5B89" w:rsidRDefault="007A25FA" w:rsidP="004D5A22">
            <w:pPr>
              <w:spacing w:after="0" w:line="240" w:lineRule="auto"/>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 </w:t>
            </w:r>
          </w:p>
        </w:tc>
        <w:tc>
          <w:tcPr>
            <w:tcW w:w="632" w:type="dxa"/>
            <w:tcBorders>
              <w:top w:val="nil"/>
              <w:left w:val="nil"/>
              <w:bottom w:val="single" w:sz="4" w:space="0" w:color="auto"/>
              <w:right w:val="single" w:sz="4" w:space="0" w:color="auto"/>
            </w:tcBorders>
            <w:shd w:val="clear" w:color="000000" w:fill="FFFFFF"/>
            <w:noWrap/>
            <w:vAlign w:val="bottom"/>
            <w:hideMark/>
          </w:tcPr>
          <w:p w14:paraId="01833510" w14:textId="77777777" w:rsidR="007A25FA" w:rsidRPr="000C5B89" w:rsidRDefault="007A25FA" w:rsidP="004D5A22">
            <w:pPr>
              <w:spacing w:after="0" w:line="240" w:lineRule="auto"/>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 </w:t>
            </w:r>
          </w:p>
        </w:tc>
        <w:tc>
          <w:tcPr>
            <w:tcW w:w="632" w:type="dxa"/>
            <w:tcBorders>
              <w:top w:val="nil"/>
              <w:left w:val="nil"/>
              <w:bottom w:val="single" w:sz="4" w:space="0" w:color="auto"/>
              <w:right w:val="single" w:sz="4" w:space="0" w:color="auto"/>
            </w:tcBorders>
            <w:shd w:val="clear" w:color="000000" w:fill="FFFFFF"/>
            <w:noWrap/>
            <w:vAlign w:val="bottom"/>
            <w:hideMark/>
          </w:tcPr>
          <w:p w14:paraId="21974A55" w14:textId="77777777" w:rsidR="007A25FA" w:rsidRPr="000C5B89" w:rsidRDefault="007A25FA" w:rsidP="004D5A22">
            <w:pPr>
              <w:spacing w:after="0" w:line="240" w:lineRule="auto"/>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 </w:t>
            </w:r>
          </w:p>
        </w:tc>
        <w:tc>
          <w:tcPr>
            <w:tcW w:w="632" w:type="dxa"/>
            <w:tcBorders>
              <w:top w:val="nil"/>
              <w:left w:val="nil"/>
              <w:bottom w:val="single" w:sz="4" w:space="0" w:color="auto"/>
              <w:right w:val="single" w:sz="4" w:space="0" w:color="auto"/>
            </w:tcBorders>
            <w:shd w:val="clear" w:color="000000" w:fill="FFFFFF"/>
            <w:noWrap/>
            <w:vAlign w:val="bottom"/>
            <w:hideMark/>
          </w:tcPr>
          <w:p w14:paraId="440B561A" w14:textId="77777777" w:rsidR="007A25FA" w:rsidRPr="000C5B89" w:rsidRDefault="007A25FA" w:rsidP="004D5A22">
            <w:pPr>
              <w:spacing w:after="0" w:line="240" w:lineRule="auto"/>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 </w:t>
            </w:r>
          </w:p>
        </w:tc>
        <w:tc>
          <w:tcPr>
            <w:tcW w:w="632" w:type="dxa"/>
            <w:tcBorders>
              <w:top w:val="nil"/>
              <w:left w:val="nil"/>
              <w:bottom w:val="single" w:sz="4" w:space="0" w:color="auto"/>
              <w:right w:val="single" w:sz="4" w:space="0" w:color="auto"/>
            </w:tcBorders>
            <w:shd w:val="clear" w:color="000000" w:fill="FFFFFF"/>
            <w:noWrap/>
            <w:vAlign w:val="bottom"/>
            <w:hideMark/>
          </w:tcPr>
          <w:p w14:paraId="01F303C5" w14:textId="77777777" w:rsidR="007A25FA" w:rsidRPr="000C5B89" w:rsidRDefault="007A25FA" w:rsidP="004D5A22">
            <w:pPr>
              <w:spacing w:after="0" w:line="240" w:lineRule="auto"/>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 </w:t>
            </w:r>
          </w:p>
        </w:tc>
        <w:tc>
          <w:tcPr>
            <w:tcW w:w="632" w:type="dxa"/>
            <w:tcBorders>
              <w:top w:val="nil"/>
              <w:left w:val="nil"/>
              <w:bottom w:val="single" w:sz="4" w:space="0" w:color="auto"/>
              <w:right w:val="single" w:sz="4" w:space="0" w:color="auto"/>
            </w:tcBorders>
            <w:shd w:val="clear" w:color="000000" w:fill="FFFFFF"/>
            <w:noWrap/>
            <w:vAlign w:val="bottom"/>
            <w:hideMark/>
          </w:tcPr>
          <w:p w14:paraId="62E44FF7" w14:textId="77777777" w:rsidR="007A25FA" w:rsidRPr="000C5B89" w:rsidRDefault="007A25FA" w:rsidP="004D5A22">
            <w:pPr>
              <w:spacing w:after="0" w:line="240" w:lineRule="auto"/>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 </w:t>
            </w:r>
          </w:p>
        </w:tc>
        <w:tc>
          <w:tcPr>
            <w:tcW w:w="632" w:type="dxa"/>
            <w:tcBorders>
              <w:top w:val="nil"/>
              <w:left w:val="nil"/>
              <w:bottom w:val="single" w:sz="4" w:space="0" w:color="auto"/>
              <w:right w:val="single" w:sz="4" w:space="0" w:color="auto"/>
            </w:tcBorders>
            <w:shd w:val="clear" w:color="000000" w:fill="FFFFFF"/>
            <w:noWrap/>
            <w:vAlign w:val="bottom"/>
            <w:hideMark/>
          </w:tcPr>
          <w:p w14:paraId="6BDCA7CC" w14:textId="77777777" w:rsidR="007A25FA" w:rsidRPr="000C5B89" w:rsidRDefault="007A25FA" w:rsidP="004D5A22">
            <w:pPr>
              <w:spacing w:after="0" w:line="240" w:lineRule="auto"/>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 </w:t>
            </w:r>
          </w:p>
        </w:tc>
        <w:tc>
          <w:tcPr>
            <w:tcW w:w="632" w:type="dxa"/>
            <w:tcBorders>
              <w:top w:val="nil"/>
              <w:left w:val="nil"/>
              <w:bottom w:val="single" w:sz="4" w:space="0" w:color="auto"/>
              <w:right w:val="single" w:sz="4" w:space="0" w:color="auto"/>
            </w:tcBorders>
            <w:shd w:val="clear" w:color="000000" w:fill="FFFFFF"/>
            <w:noWrap/>
            <w:vAlign w:val="bottom"/>
            <w:hideMark/>
          </w:tcPr>
          <w:p w14:paraId="0B1E31A0" w14:textId="77777777" w:rsidR="007A25FA" w:rsidRPr="000C5B89" w:rsidRDefault="007A25FA" w:rsidP="004D5A22">
            <w:pPr>
              <w:spacing w:after="0" w:line="240" w:lineRule="auto"/>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 </w:t>
            </w:r>
          </w:p>
        </w:tc>
        <w:tc>
          <w:tcPr>
            <w:tcW w:w="632" w:type="dxa"/>
            <w:tcBorders>
              <w:top w:val="nil"/>
              <w:left w:val="nil"/>
              <w:bottom w:val="single" w:sz="4" w:space="0" w:color="auto"/>
              <w:right w:val="single" w:sz="4" w:space="0" w:color="auto"/>
            </w:tcBorders>
            <w:shd w:val="clear" w:color="000000" w:fill="FFFFFF"/>
            <w:noWrap/>
            <w:vAlign w:val="bottom"/>
            <w:hideMark/>
          </w:tcPr>
          <w:p w14:paraId="20628BFD" w14:textId="77777777" w:rsidR="007A25FA" w:rsidRPr="000C5B89" w:rsidRDefault="007A25FA" w:rsidP="004D5A22">
            <w:pPr>
              <w:spacing w:after="0" w:line="240" w:lineRule="auto"/>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 </w:t>
            </w:r>
          </w:p>
        </w:tc>
      </w:tr>
      <w:tr w:rsidR="007A25FA" w:rsidRPr="000C5B89" w14:paraId="0C59EDBE" w14:textId="77777777" w:rsidTr="004D5A22">
        <w:trPr>
          <w:trHeight w:val="269"/>
          <w:jc w:val="center"/>
        </w:trPr>
        <w:tc>
          <w:tcPr>
            <w:tcW w:w="632" w:type="dxa"/>
            <w:tcBorders>
              <w:top w:val="nil"/>
              <w:left w:val="single" w:sz="4" w:space="0" w:color="auto"/>
              <w:bottom w:val="single" w:sz="4" w:space="0" w:color="auto"/>
              <w:right w:val="single" w:sz="4" w:space="0" w:color="auto"/>
            </w:tcBorders>
            <w:shd w:val="clear" w:color="000000" w:fill="FFFFFF"/>
            <w:noWrap/>
            <w:vAlign w:val="bottom"/>
            <w:hideMark/>
          </w:tcPr>
          <w:p w14:paraId="6260786C" w14:textId="77777777" w:rsidR="007A25FA" w:rsidRPr="000C5B89" w:rsidRDefault="00461F72" w:rsidP="004D5A22">
            <w:pPr>
              <w:spacing w:after="0" w:line="240" w:lineRule="auto"/>
              <w:rPr>
                <w:rFonts w:ascii="Times New Roman" w:eastAsia="Times New Roman" w:hAnsi="Times New Roman" w:cs="Times New Roman"/>
                <w:color w:val="000000"/>
                <w:sz w:val="20"/>
                <w:szCs w:val="20"/>
                <w:lang w:val="en-IN" w:eastAsia="en-IN"/>
              </w:rPr>
            </w:pPr>
            <m:oMathPara>
              <m:oMath>
                <m:sSubSup>
                  <m:sSubSupPr>
                    <m:ctrlPr>
                      <w:rPr>
                        <w:rFonts w:ascii="Cambria Math" w:hAnsi="Cambria Math" w:cs="Times New Roman"/>
                        <w:i/>
                        <w:sz w:val="18"/>
                        <w:szCs w:val="14"/>
                      </w:rPr>
                    </m:ctrlPr>
                  </m:sSubSupPr>
                  <m:e>
                    <m:r>
                      <w:rPr>
                        <w:rFonts w:ascii="Cambria Math" w:hAnsi="Cambria Math" w:cs="Times New Roman"/>
                        <w:sz w:val="18"/>
                        <w:szCs w:val="14"/>
                      </w:rPr>
                      <m:t>f</m:t>
                    </m:r>
                  </m:e>
                  <m:sub>
                    <m:r>
                      <w:rPr>
                        <w:rFonts w:ascii="Cambria Math" w:hAnsi="Cambria Math" w:cs="Times New Roman"/>
                        <w:sz w:val="18"/>
                        <w:szCs w:val="14"/>
                      </w:rPr>
                      <m:t>b</m:t>
                    </m:r>
                  </m:sub>
                  <m:sup>
                    <m:r>
                      <w:rPr>
                        <w:rFonts w:ascii="Cambria Math" w:hAnsi="Cambria Math" w:cs="Times New Roman"/>
                        <w:sz w:val="18"/>
                        <w:szCs w:val="14"/>
                      </w:rPr>
                      <m:t>*</m:t>
                    </m:r>
                  </m:sup>
                </m:sSubSup>
              </m:oMath>
            </m:oMathPara>
          </w:p>
        </w:tc>
        <w:tc>
          <w:tcPr>
            <w:tcW w:w="632" w:type="dxa"/>
            <w:tcBorders>
              <w:top w:val="nil"/>
              <w:left w:val="nil"/>
              <w:bottom w:val="single" w:sz="4" w:space="0" w:color="auto"/>
              <w:right w:val="single" w:sz="4" w:space="0" w:color="auto"/>
            </w:tcBorders>
            <w:shd w:val="clear" w:color="000000" w:fill="FFFFFF"/>
            <w:noWrap/>
            <w:vAlign w:val="bottom"/>
            <w:hideMark/>
          </w:tcPr>
          <w:p w14:paraId="29F89FBA"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3.6</w:t>
            </w:r>
          </w:p>
        </w:tc>
        <w:tc>
          <w:tcPr>
            <w:tcW w:w="632" w:type="dxa"/>
            <w:tcBorders>
              <w:top w:val="nil"/>
              <w:left w:val="nil"/>
              <w:bottom w:val="single" w:sz="4" w:space="0" w:color="auto"/>
              <w:right w:val="single" w:sz="4" w:space="0" w:color="auto"/>
            </w:tcBorders>
            <w:shd w:val="clear" w:color="000000" w:fill="FFFFFF"/>
            <w:noWrap/>
            <w:vAlign w:val="bottom"/>
            <w:hideMark/>
          </w:tcPr>
          <w:p w14:paraId="421469E7"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4</w:t>
            </w:r>
          </w:p>
        </w:tc>
        <w:tc>
          <w:tcPr>
            <w:tcW w:w="632" w:type="dxa"/>
            <w:tcBorders>
              <w:top w:val="nil"/>
              <w:left w:val="nil"/>
              <w:bottom w:val="single" w:sz="4" w:space="0" w:color="auto"/>
              <w:right w:val="single" w:sz="4" w:space="0" w:color="auto"/>
            </w:tcBorders>
            <w:shd w:val="clear" w:color="000000" w:fill="FFFFFF"/>
            <w:noWrap/>
            <w:vAlign w:val="bottom"/>
            <w:hideMark/>
          </w:tcPr>
          <w:p w14:paraId="242F99C3"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3.8</w:t>
            </w:r>
          </w:p>
        </w:tc>
        <w:tc>
          <w:tcPr>
            <w:tcW w:w="632" w:type="dxa"/>
            <w:tcBorders>
              <w:top w:val="nil"/>
              <w:left w:val="nil"/>
              <w:bottom w:val="single" w:sz="4" w:space="0" w:color="auto"/>
              <w:right w:val="single" w:sz="4" w:space="0" w:color="auto"/>
            </w:tcBorders>
            <w:shd w:val="clear" w:color="000000" w:fill="FFFFFF"/>
            <w:noWrap/>
            <w:vAlign w:val="bottom"/>
            <w:hideMark/>
          </w:tcPr>
          <w:p w14:paraId="512A9552"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4.2</w:t>
            </w:r>
          </w:p>
        </w:tc>
        <w:tc>
          <w:tcPr>
            <w:tcW w:w="632" w:type="dxa"/>
            <w:tcBorders>
              <w:top w:val="nil"/>
              <w:left w:val="nil"/>
              <w:bottom w:val="single" w:sz="4" w:space="0" w:color="auto"/>
              <w:right w:val="single" w:sz="4" w:space="0" w:color="auto"/>
            </w:tcBorders>
            <w:shd w:val="clear" w:color="000000" w:fill="FFFFFF"/>
            <w:noWrap/>
            <w:vAlign w:val="bottom"/>
            <w:hideMark/>
          </w:tcPr>
          <w:p w14:paraId="69AF4F91"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4.4</w:t>
            </w:r>
          </w:p>
        </w:tc>
        <w:tc>
          <w:tcPr>
            <w:tcW w:w="632" w:type="dxa"/>
            <w:tcBorders>
              <w:top w:val="nil"/>
              <w:left w:val="nil"/>
              <w:bottom w:val="single" w:sz="4" w:space="0" w:color="auto"/>
              <w:right w:val="single" w:sz="4" w:space="0" w:color="auto"/>
            </w:tcBorders>
            <w:shd w:val="clear" w:color="000000" w:fill="FFFFFF"/>
            <w:noWrap/>
            <w:vAlign w:val="bottom"/>
            <w:hideMark/>
          </w:tcPr>
          <w:p w14:paraId="058C5348"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3.4</w:t>
            </w:r>
          </w:p>
        </w:tc>
        <w:tc>
          <w:tcPr>
            <w:tcW w:w="632" w:type="dxa"/>
            <w:tcBorders>
              <w:top w:val="nil"/>
              <w:left w:val="nil"/>
              <w:bottom w:val="single" w:sz="4" w:space="0" w:color="auto"/>
              <w:right w:val="single" w:sz="4" w:space="0" w:color="auto"/>
            </w:tcBorders>
            <w:shd w:val="clear" w:color="000000" w:fill="FFFFFF"/>
            <w:noWrap/>
            <w:vAlign w:val="bottom"/>
            <w:hideMark/>
          </w:tcPr>
          <w:p w14:paraId="7363B051"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3.2</w:t>
            </w:r>
          </w:p>
        </w:tc>
        <w:tc>
          <w:tcPr>
            <w:tcW w:w="632" w:type="dxa"/>
            <w:tcBorders>
              <w:top w:val="nil"/>
              <w:left w:val="nil"/>
              <w:bottom w:val="single" w:sz="4" w:space="0" w:color="auto"/>
              <w:right w:val="single" w:sz="4" w:space="0" w:color="auto"/>
            </w:tcBorders>
            <w:shd w:val="clear" w:color="000000" w:fill="FFFFFF"/>
            <w:noWrap/>
            <w:vAlign w:val="bottom"/>
            <w:hideMark/>
          </w:tcPr>
          <w:p w14:paraId="52701859"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3.4</w:t>
            </w:r>
          </w:p>
        </w:tc>
        <w:tc>
          <w:tcPr>
            <w:tcW w:w="632" w:type="dxa"/>
            <w:tcBorders>
              <w:top w:val="nil"/>
              <w:left w:val="nil"/>
              <w:bottom w:val="single" w:sz="4" w:space="0" w:color="auto"/>
              <w:right w:val="single" w:sz="4" w:space="0" w:color="auto"/>
            </w:tcBorders>
            <w:shd w:val="clear" w:color="000000" w:fill="FFFFFF"/>
            <w:noWrap/>
            <w:vAlign w:val="bottom"/>
            <w:hideMark/>
          </w:tcPr>
          <w:p w14:paraId="3162F12A"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3</w:t>
            </w:r>
          </w:p>
        </w:tc>
        <w:tc>
          <w:tcPr>
            <w:tcW w:w="632" w:type="dxa"/>
            <w:tcBorders>
              <w:top w:val="nil"/>
              <w:left w:val="nil"/>
              <w:bottom w:val="single" w:sz="4" w:space="0" w:color="auto"/>
              <w:right w:val="single" w:sz="4" w:space="0" w:color="auto"/>
            </w:tcBorders>
            <w:shd w:val="clear" w:color="000000" w:fill="FFFFFF"/>
            <w:noWrap/>
            <w:vAlign w:val="bottom"/>
            <w:hideMark/>
          </w:tcPr>
          <w:p w14:paraId="3BCAA223"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3.6</w:t>
            </w:r>
          </w:p>
        </w:tc>
        <w:tc>
          <w:tcPr>
            <w:tcW w:w="632" w:type="dxa"/>
            <w:tcBorders>
              <w:top w:val="nil"/>
              <w:left w:val="nil"/>
              <w:bottom w:val="single" w:sz="4" w:space="0" w:color="auto"/>
              <w:right w:val="single" w:sz="4" w:space="0" w:color="auto"/>
            </w:tcBorders>
            <w:shd w:val="clear" w:color="000000" w:fill="FFFFFF"/>
            <w:noWrap/>
            <w:vAlign w:val="bottom"/>
            <w:hideMark/>
          </w:tcPr>
          <w:p w14:paraId="67BAF64C"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3</w:t>
            </w:r>
          </w:p>
        </w:tc>
        <w:tc>
          <w:tcPr>
            <w:tcW w:w="632" w:type="dxa"/>
            <w:tcBorders>
              <w:top w:val="nil"/>
              <w:left w:val="nil"/>
              <w:bottom w:val="single" w:sz="4" w:space="0" w:color="auto"/>
              <w:right w:val="single" w:sz="4" w:space="0" w:color="auto"/>
            </w:tcBorders>
            <w:shd w:val="clear" w:color="000000" w:fill="FFFFFF"/>
            <w:noWrap/>
            <w:vAlign w:val="bottom"/>
            <w:hideMark/>
          </w:tcPr>
          <w:p w14:paraId="0A87BCCC"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3</w:t>
            </w:r>
          </w:p>
        </w:tc>
        <w:tc>
          <w:tcPr>
            <w:tcW w:w="632" w:type="dxa"/>
            <w:tcBorders>
              <w:top w:val="nil"/>
              <w:left w:val="nil"/>
              <w:bottom w:val="single" w:sz="4" w:space="0" w:color="auto"/>
              <w:right w:val="single" w:sz="4" w:space="0" w:color="auto"/>
            </w:tcBorders>
            <w:shd w:val="clear" w:color="000000" w:fill="FFFFFF"/>
            <w:noWrap/>
            <w:vAlign w:val="bottom"/>
            <w:hideMark/>
          </w:tcPr>
          <w:p w14:paraId="146282E7"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3.8</w:t>
            </w:r>
          </w:p>
        </w:tc>
        <w:tc>
          <w:tcPr>
            <w:tcW w:w="632" w:type="dxa"/>
            <w:tcBorders>
              <w:top w:val="nil"/>
              <w:left w:val="nil"/>
              <w:bottom w:val="single" w:sz="4" w:space="0" w:color="auto"/>
              <w:right w:val="single" w:sz="4" w:space="0" w:color="auto"/>
            </w:tcBorders>
            <w:shd w:val="clear" w:color="000000" w:fill="FFFFFF"/>
            <w:noWrap/>
            <w:vAlign w:val="bottom"/>
            <w:hideMark/>
          </w:tcPr>
          <w:p w14:paraId="22449284"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3.2</w:t>
            </w:r>
          </w:p>
        </w:tc>
        <w:tc>
          <w:tcPr>
            <w:tcW w:w="632" w:type="dxa"/>
            <w:tcBorders>
              <w:top w:val="nil"/>
              <w:left w:val="nil"/>
              <w:bottom w:val="single" w:sz="4" w:space="0" w:color="auto"/>
              <w:right w:val="single" w:sz="4" w:space="0" w:color="auto"/>
            </w:tcBorders>
            <w:shd w:val="clear" w:color="000000" w:fill="FFFFFF"/>
            <w:noWrap/>
            <w:vAlign w:val="bottom"/>
            <w:hideMark/>
          </w:tcPr>
          <w:p w14:paraId="3BB58714"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3.8</w:t>
            </w:r>
          </w:p>
        </w:tc>
        <w:tc>
          <w:tcPr>
            <w:tcW w:w="632" w:type="dxa"/>
            <w:tcBorders>
              <w:top w:val="nil"/>
              <w:left w:val="nil"/>
              <w:bottom w:val="single" w:sz="4" w:space="0" w:color="auto"/>
              <w:right w:val="single" w:sz="4" w:space="0" w:color="auto"/>
            </w:tcBorders>
            <w:shd w:val="clear" w:color="000000" w:fill="FFFFFF"/>
            <w:noWrap/>
            <w:vAlign w:val="bottom"/>
            <w:hideMark/>
          </w:tcPr>
          <w:p w14:paraId="3E0BDBCA"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3.2</w:t>
            </w:r>
          </w:p>
        </w:tc>
        <w:tc>
          <w:tcPr>
            <w:tcW w:w="632" w:type="dxa"/>
            <w:tcBorders>
              <w:top w:val="nil"/>
              <w:left w:val="nil"/>
              <w:bottom w:val="single" w:sz="4" w:space="0" w:color="auto"/>
              <w:right w:val="single" w:sz="4" w:space="0" w:color="auto"/>
            </w:tcBorders>
            <w:shd w:val="clear" w:color="000000" w:fill="FFFFFF"/>
            <w:noWrap/>
            <w:vAlign w:val="bottom"/>
            <w:hideMark/>
          </w:tcPr>
          <w:p w14:paraId="67FB9FD5"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4.2</w:t>
            </w:r>
          </w:p>
        </w:tc>
        <w:tc>
          <w:tcPr>
            <w:tcW w:w="632" w:type="dxa"/>
            <w:tcBorders>
              <w:top w:val="nil"/>
              <w:left w:val="nil"/>
              <w:bottom w:val="single" w:sz="4" w:space="0" w:color="auto"/>
              <w:right w:val="single" w:sz="4" w:space="0" w:color="auto"/>
            </w:tcBorders>
            <w:shd w:val="clear" w:color="000000" w:fill="FFFFFF"/>
            <w:noWrap/>
            <w:vAlign w:val="bottom"/>
            <w:hideMark/>
          </w:tcPr>
          <w:p w14:paraId="3B2FAB36"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3.6</w:t>
            </w:r>
          </w:p>
        </w:tc>
        <w:tc>
          <w:tcPr>
            <w:tcW w:w="632" w:type="dxa"/>
            <w:tcBorders>
              <w:top w:val="nil"/>
              <w:left w:val="nil"/>
              <w:bottom w:val="single" w:sz="4" w:space="0" w:color="auto"/>
              <w:right w:val="single" w:sz="4" w:space="0" w:color="auto"/>
            </w:tcBorders>
            <w:shd w:val="clear" w:color="000000" w:fill="FFFFFF"/>
            <w:noWrap/>
            <w:vAlign w:val="bottom"/>
            <w:hideMark/>
          </w:tcPr>
          <w:p w14:paraId="2EC8019F"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3.6</w:t>
            </w:r>
          </w:p>
        </w:tc>
        <w:tc>
          <w:tcPr>
            <w:tcW w:w="632" w:type="dxa"/>
            <w:tcBorders>
              <w:top w:val="nil"/>
              <w:left w:val="nil"/>
              <w:bottom w:val="single" w:sz="4" w:space="0" w:color="auto"/>
              <w:right w:val="single" w:sz="4" w:space="0" w:color="auto"/>
            </w:tcBorders>
            <w:shd w:val="clear" w:color="000000" w:fill="FFFFFF"/>
            <w:noWrap/>
            <w:vAlign w:val="bottom"/>
            <w:hideMark/>
          </w:tcPr>
          <w:p w14:paraId="49F303C8"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3.4</w:t>
            </w:r>
          </w:p>
        </w:tc>
        <w:tc>
          <w:tcPr>
            <w:tcW w:w="632" w:type="dxa"/>
            <w:tcBorders>
              <w:top w:val="nil"/>
              <w:left w:val="nil"/>
              <w:bottom w:val="single" w:sz="4" w:space="0" w:color="auto"/>
              <w:right w:val="single" w:sz="4" w:space="0" w:color="auto"/>
            </w:tcBorders>
            <w:shd w:val="clear" w:color="000000" w:fill="FFFFFF"/>
            <w:noWrap/>
            <w:vAlign w:val="bottom"/>
            <w:hideMark/>
          </w:tcPr>
          <w:p w14:paraId="0AE4F364"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2.6</w:t>
            </w:r>
          </w:p>
        </w:tc>
      </w:tr>
      <w:tr w:rsidR="007A25FA" w:rsidRPr="000C5B89" w14:paraId="43B68C35" w14:textId="77777777" w:rsidTr="004D5A22">
        <w:trPr>
          <w:trHeight w:val="269"/>
          <w:jc w:val="center"/>
        </w:trPr>
        <w:tc>
          <w:tcPr>
            <w:tcW w:w="632" w:type="dxa"/>
            <w:tcBorders>
              <w:top w:val="nil"/>
              <w:left w:val="single" w:sz="4" w:space="0" w:color="auto"/>
              <w:bottom w:val="single" w:sz="4" w:space="0" w:color="auto"/>
              <w:right w:val="single" w:sz="4" w:space="0" w:color="auto"/>
            </w:tcBorders>
            <w:shd w:val="clear" w:color="000000" w:fill="FFFFFF"/>
            <w:noWrap/>
            <w:vAlign w:val="bottom"/>
            <w:hideMark/>
          </w:tcPr>
          <w:p w14:paraId="71023E27" w14:textId="77777777" w:rsidR="007A25FA" w:rsidRPr="000C5B89" w:rsidRDefault="00461F72" w:rsidP="004D5A22">
            <w:pPr>
              <w:spacing w:after="0" w:line="240" w:lineRule="auto"/>
              <w:rPr>
                <w:rFonts w:ascii="Times New Roman" w:eastAsia="Times New Roman" w:hAnsi="Times New Roman" w:cs="Times New Roman"/>
                <w:color w:val="000000"/>
                <w:sz w:val="20"/>
                <w:szCs w:val="20"/>
                <w:lang w:val="en-IN" w:eastAsia="en-IN"/>
              </w:rPr>
            </w:pPr>
            <m:oMathPara>
              <m:oMath>
                <m:sSubSup>
                  <m:sSubSupPr>
                    <m:ctrlPr>
                      <w:rPr>
                        <w:rFonts w:ascii="Cambria Math" w:hAnsi="Cambria Math" w:cs="Times New Roman"/>
                        <w:i/>
                        <w:sz w:val="18"/>
                        <w:szCs w:val="14"/>
                      </w:rPr>
                    </m:ctrlPr>
                  </m:sSubSupPr>
                  <m:e>
                    <m:r>
                      <w:rPr>
                        <w:rFonts w:ascii="Cambria Math" w:hAnsi="Cambria Math" w:cs="Times New Roman"/>
                        <w:sz w:val="18"/>
                        <w:szCs w:val="14"/>
                      </w:rPr>
                      <m:t>f</m:t>
                    </m:r>
                  </m:e>
                  <m:sub>
                    <m:r>
                      <w:rPr>
                        <w:rFonts w:ascii="Cambria Math" w:hAnsi="Cambria Math" w:cs="Times New Roman"/>
                        <w:sz w:val="18"/>
                        <w:szCs w:val="14"/>
                      </w:rPr>
                      <m:t>b</m:t>
                    </m:r>
                  </m:sub>
                  <m:sup>
                    <m:r>
                      <w:rPr>
                        <w:rFonts w:ascii="Cambria Math" w:hAnsi="Cambria Math" w:cs="Times New Roman"/>
                        <w:sz w:val="18"/>
                        <w:szCs w:val="14"/>
                      </w:rPr>
                      <m:t>-</m:t>
                    </m:r>
                  </m:sup>
                </m:sSubSup>
              </m:oMath>
            </m:oMathPara>
          </w:p>
        </w:tc>
        <w:tc>
          <w:tcPr>
            <w:tcW w:w="632" w:type="dxa"/>
            <w:tcBorders>
              <w:top w:val="nil"/>
              <w:left w:val="nil"/>
              <w:bottom w:val="single" w:sz="4" w:space="0" w:color="auto"/>
              <w:right w:val="single" w:sz="4" w:space="0" w:color="auto"/>
            </w:tcBorders>
            <w:shd w:val="clear" w:color="000000" w:fill="FFFFFF"/>
            <w:noWrap/>
            <w:vAlign w:val="bottom"/>
            <w:hideMark/>
          </w:tcPr>
          <w:p w14:paraId="7E175DD8"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1.6</w:t>
            </w:r>
          </w:p>
        </w:tc>
        <w:tc>
          <w:tcPr>
            <w:tcW w:w="632" w:type="dxa"/>
            <w:tcBorders>
              <w:top w:val="nil"/>
              <w:left w:val="nil"/>
              <w:bottom w:val="single" w:sz="4" w:space="0" w:color="auto"/>
              <w:right w:val="single" w:sz="4" w:space="0" w:color="auto"/>
            </w:tcBorders>
            <w:shd w:val="clear" w:color="000000" w:fill="FFFFFF"/>
            <w:noWrap/>
            <w:vAlign w:val="bottom"/>
            <w:hideMark/>
          </w:tcPr>
          <w:p w14:paraId="61781516"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2.6</w:t>
            </w:r>
          </w:p>
        </w:tc>
        <w:tc>
          <w:tcPr>
            <w:tcW w:w="632" w:type="dxa"/>
            <w:tcBorders>
              <w:top w:val="nil"/>
              <w:left w:val="nil"/>
              <w:bottom w:val="single" w:sz="4" w:space="0" w:color="auto"/>
              <w:right w:val="single" w:sz="4" w:space="0" w:color="auto"/>
            </w:tcBorders>
            <w:shd w:val="clear" w:color="000000" w:fill="FFFFFF"/>
            <w:noWrap/>
            <w:vAlign w:val="bottom"/>
            <w:hideMark/>
          </w:tcPr>
          <w:p w14:paraId="56CDE34E"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2.6</w:t>
            </w:r>
          </w:p>
        </w:tc>
        <w:tc>
          <w:tcPr>
            <w:tcW w:w="632" w:type="dxa"/>
            <w:tcBorders>
              <w:top w:val="nil"/>
              <w:left w:val="nil"/>
              <w:bottom w:val="single" w:sz="4" w:space="0" w:color="auto"/>
              <w:right w:val="single" w:sz="4" w:space="0" w:color="auto"/>
            </w:tcBorders>
            <w:shd w:val="clear" w:color="000000" w:fill="FFFFFF"/>
            <w:noWrap/>
            <w:vAlign w:val="bottom"/>
            <w:hideMark/>
          </w:tcPr>
          <w:p w14:paraId="3395F9E8"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w:t>
            </w:r>
          </w:p>
        </w:tc>
        <w:tc>
          <w:tcPr>
            <w:tcW w:w="632" w:type="dxa"/>
            <w:tcBorders>
              <w:top w:val="nil"/>
              <w:left w:val="nil"/>
              <w:bottom w:val="single" w:sz="4" w:space="0" w:color="auto"/>
              <w:right w:val="single" w:sz="4" w:space="0" w:color="auto"/>
            </w:tcBorders>
            <w:shd w:val="clear" w:color="000000" w:fill="FFFFFF"/>
            <w:noWrap/>
            <w:vAlign w:val="bottom"/>
            <w:hideMark/>
          </w:tcPr>
          <w:p w14:paraId="1BA11991"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2.4</w:t>
            </w:r>
          </w:p>
        </w:tc>
        <w:tc>
          <w:tcPr>
            <w:tcW w:w="632" w:type="dxa"/>
            <w:tcBorders>
              <w:top w:val="nil"/>
              <w:left w:val="nil"/>
              <w:bottom w:val="single" w:sz="4" w:space="0" w:color="auto"/>
              <w:right w:val="single" w:sz="4" w:space="0" w:color="auto"/>
            </w:tcBorders>
            <w:shd w:val="clear" w:color="000000" w:fill="FFFFFF"/>
            <w:noWrap/>
            <w:vAlign w:val="bottom"/>
            <w:hideMark/>
          </w:tcPr>
          <w:p w14:paraId="0E5E92D1"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1.8</w:t>
            </w:r>
          </w:p>
        </w:tc>
        <w:tc>
          <w:tcPr>
            <w:tcW w:w="632" w:type="dxa"/>
            <w:tcBorders>
              <w:top w:val="nil"/>
              <w:left w:val="nil"/>
              <w:bottom w:val="single" w:sz="4" w:space="0" w:color="auto"/>
              <w:right w:val="single" w:sz="4" w:space="0" w:color="auto"/>
            </w:tcBorders>
            <w:shd w:val="clear" w:color="000000" w:fill="FFFFFF"/>
            <w:noWrap/>
            <w:vAlign w:val="bottom"/>
            <w:hideMark/>
          </w:tcPr>
          <w:p w14:paraId="5D3305CF"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1.4</w:t>
            </w:r>
          </w:p>
        </w:tc>
        <w:tc>
          <w:tcPr>
            <w:tcW w:w="632" w:type="dxa"/>
            <w:tcBorders>
              <w:top w:val="nil"/>
              <w:left w:val="nil"/>
              <w:bottom w:val="single" w:sz="4" w:space="0" w:color="auto"/>
              <w:right w:val="single" w:sz="4" w:space="0" w:color="auto"/>
            </w:tcBorders>
            <w:shd w:val="clear" w:color="000000" w:fill="FFFFFF"/>
            <w:noWrap/>
            <w:vAlign w:val="bottom"/>
            <w:hideMark/>
          </w:tcPr>
          <w:p w14:paraId="0972C4A6"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2.2</w:t>
            </w:r>
          </w:p>
        </w:tc>
        <w:tc>
          <w:tcPr>
            <w:tcW w:w="632" w:type="dxa"/>
            <w:tcBorders>
              <w:top w:val="nil"/>
              <w:left w:val="nil"/>
              <w:bottom w:val="single" w:sz="4" w:space="0" w:color="auto"/>
              <w:right w:val="single" w:sz="4" w:space="0" w:color="auto"/>
            </w:tcBorders>
            <w:shd w:val="clear" w:color="000000" w:fill="FFFFFF"/>
            <w:noWrap/>
            <w:vAlign w:val="bottom"/>
            <w:hideMark/>
          </w:tcPr>
          <w:p w14:paraId="12EEBDBE"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2.4</w:t>
            </w:r>
          </w:p>
        </w:tc>
        <w:tc>
          <w:tcPr>
            <w:tcW w:w="632" w:type="dxa"/>
            <w:tcBorders>
              <w:top w:val="nil"/>
              <w:left w:val="nil"/>
              <w:bottom w:val="single" w:sz="4" w:space="0" w:color="auto"/>
              <w:right w:val="single" w:sz="4" w:space="0" w:color="auto"/>
            </w:tcBorders>
            <w:shd w:val="clear" w:color="000000" w:fill="FFFFFF"/>
            <w:noWrap/>
            <w:vAlign w:val="bottom"/>
            <w:hideMark/>
          </w:tcPr>
          <w:p w14:paraId="6BF1E6A8"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w:t>
            </w:r>
          </w:p>
        </w:tc>
        <w:tc>
          <w:tcPr>
            <w:tcW w:w="632" w:type="dxa"/>
            <w:tcBorders>
              <w:top w:val="nil"/>
              <w:left w:val="nil"/>
              <w:bottom w:val="single" w:sz="4" w:space="0" w:color="auto"/>
              <w:right w:val="single" w:sz="4" w:space="0" w:color="auto"/>
            </w:tcBorders>
            <w:shd w:val="clear" w:color="000000" w:fill="FFFFFF"/>
            <w:noWrap/>
            <w:vAlign w:val="bottom"/>
            <w:hideMark/>
          </w:tcPr>
          <w:p w14:paraId="3A2AA38F"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2.2</w:t>
            </w:r>
          </w:p>
        </w:tc>
        <w:tc>
          <w:tcPr>
            <w:tcW w:w="632" w:type="dxa"/>
            <w:tcBorders>
              <w:top w:val="nil"/>
              <w:left w:val="nil"/>
              <w:bottom w:val="single" w:sz="4" w:space="0" w:color="auto"/>
              <w:right w:val="single" w:sz="4" w:space="0" w:color="auto"/>
            </w:tcBorders>
            <w:shd w:val="clear" w:color="000000" w:fill="FFFFFF"/>
            <w:noWrap/>
            <w:vAlign w:val="bottom"/>
            <w:hideMark/>
          </w:tcPr>
          <w:p w14:paraId="10D1676A"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1.6</w:t>
            </w:r>
          </w:p>
        </w:tc>
        <w:tc>
          <w:tcPr>
            <w:tcW w:w="632" w:type="dxa"/>
            <w:tcBorders>
              <w:top w:val="nil"/>
              <w:left w:val="nil"/>
              <w:bottom w:val="single" w:sz="4" w:space="0" w:color="auto"/>
              <w:right w:val="single" w:sz="4" w:space="0" w:color="auto"/>
            </w:tcBorders>
            <w:shd w:val="clear" w:color="000000" w:fill="FFFFFF"/>
            <w:noWrap/>
            <w:vAlign w:val="bottom"/>
            <w:hideMark/>
          </w:tcPr>
          <w:p w14:paraId="4C790567"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2.4</w:t>
            </w:r>
          </w:p>
        </w:tc>
        <w:tc>
          <w:tcPr>
            <w:tcW w:w="632" w:type="dxa"/>
            <w:tcBorders>
              <w:top w:val="nil"/>
              <w:left w:val="nil"/>
              <w:bottom w:val="single" w:sz="4" w:space="0" w:color="auto"/>
              <w:right w:val="single" w:sz="4" w:space="0" w:color="auto"/>
            </w:tcBorders>
            <w:shd w:val="clear" w:color="000000" w:fill="FFFFFF"/>
            <w:noWrap/>
            <w:vAlign w:val="bottom"/>
            <w:hideMark/>
          </w:tcPr>
          <w:p w14:paraId="59D12D96"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2.4</w:t>
            </w:r>
          </w:p>
        </w:tc>
        <w:tc>
          <w:tcPr>
            <w:tcW w:w="632" w:type="dxa"/>
            <w:tcBorders>
              <w:top w:val="nil"/>
              <w:left w:val="nil"/>
              <w:bottom w:val="single" w:sz="4" w:space="0" w:color="auto"/>
              <w:right w:val="single" w:sz="4" w:space="0" w:color="auto"/>
            </w:tcBorders>
            <w:shd w:val="clear" w:color="000000" w:fill="FFFFFF"/>
            <w:noWrap/>
            <w:vAlign w:val="bottom"/>
            <w:hideMark/>
          </w:tcPr>
          <w:p w14:paraId="48CEC648"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2.4</w:t>
            </w:r>
          </w:p>
        </w:tc>
        <w:tc>
          <w:tcPr>
            <w:tcW w:w="632" w:type="dxa"/>
            <w:tcBorders>
              <w:top w:val="nil"/>
              <w:left w:val="nil"/>
              <w:bottom w:val="single" w:sz="4" w:space="0" w:color="auto"/>
              <w:right w:val="single" w:sz="4" w:space="0" w:color="auto"/>
            </w:tcBorders>
            <w:shd w:val="clear" w:color="000000" w:fill="FFFFFF"/>
            <w:noWrap/>
            <w:vAlign w:val="bottom"/>
            <w:hideMark/>
          </w:tcPr>
          <w:p w14:paraId="3F999C7C"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1.4</w:t>
            </w:r>
          </w:p>
        </w:tc>
        <w:tc>
          <w:tcPr>
            <w:tcW w:w="632" w:type="dxa"/>
            <w:tcBorders>
              <w:top w:val="nil"/>
              <w:left w:val="nil"/>
              <w:bottom w:val="single" w:sz="4" w:space="0" w:color="auto"/>
              <w:right w:val="single" w:sz="4" w:space="0" w:color="auto"/>
            </w:tcBorders>
            <w:shd w:val="clear" w:color="000000" w:fill="FFFFFF"/>
            <w:noWrap/>
            <w:vAlign w:val="bottom"/>
            <w:hideMark/>
          </w:tcPr>
          <w:p w14:paraId="03152335"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w:t>
            </w:r>
          </w:p>
        </w:tc>
        <w:tc>
          <w:tcPr>
            <w:tcW w:w="632" w:type="dxa"/>
            <w:tcBorders>
              <w:top w:val="nil"/>
              <w:left w:val="nil"/>
              <w:bottom w:val="single" w:sz="4" w:space="0" w:color="auto"/>
              <w:right w:val="single" w:sz="4" w:space="0" w:color="auto"/>
            </w:tcBorders>
            <w:shd w:val="clear" w:color="000000" w:fill="FFFFFF"/>
            <w:noWrap/>
            <w:vAlign w:val="bottom"/>
            <w:hideMark/>
          </w:tcPr>
          <w:p w14:paraId="5CF459C8"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1.8</w:t>
            </w:r>
          </w:p>
        </w:tc>
        <w:tc>
          <w:tcPr>
            <w:tcW w:w="632" w:type="dxa"/>
            <w:tcBorders>
              <w:top w:val="nil"/>
              <w:left w:val="nil"/>
              <w:bottom w:val="single" w:sz="4" w:space="0" w:color="auto"/>
              <w:right w:val="single" w:sz="4" w:space="0" w:color="auto"/>
            </w:tcBorders>
            <w:shd w:val="clear" w:color="000000" w:fill="FFFFFF"/>
            <w:noWrap/>
            <w:vAlign w:val="bottom"/>
            <w:hideMark/>
          </w:tcPr>
          <w:p w14:paraId="252529F9"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2.2</w:t>
            </w:r>
          </w:p>
        </w:tc>
        <w:tc>
          <w:tcPr>
            <w:tcW w:w="632" w:type="dxa"/>
            <w:tcBorders>
              <w:top w:val="nil"/>
              <w:left w:val="nil"/>
              <w:bottom w:val="single" w:sz="4" w:space="0" w:color="auto"/>
              <w:right w:val="single" w:sz="4" w:space="0" w:color="auto"/>
            </w:tcBorders>
            <w:shd w:val="clear" w:color="000000" w:fill="FFFFFF"/>
            <w:noWrap/>
            <w:vAlign w:val="bottom"/>
            <w:hideMark/>
          </w:tcPr>
          <w:p w14:paraId="1DC7F78C"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1.8</w:t>
            </w:r>
          </w:p>
        </w:tc>
        <w:tc>
          <w:tcPr>
            <w:tcW w:w="632" w:type="dxa"/>
            <w:tcBorders>
              <w:top w:val="nil"/>
              <w:left w:val="nil"/>
              <w:bottom w:val="single" w:sz="4" w:space="0" w:color="auto"/>
              <w:right w:val="single" w:sz="4" w:space="0" w:color="auto"/>
            </w:tcBorders>
            <w:shd w:val="clear" w:color="000000" w:fill="FFFFFF"/>
            <w:noWrap/>
            <w:vAlign w:val="bottom"/>
            <w:hideMark/>
          </w:tcPr>
          <w:p w14:paraId="1B707148" w14:textId="77777777" w:rsidR="007A25FA" w:rsidRPr="000C5B89" w:rsidRDefault="007A25FA" w:rsidP="004D5A22">
            <w:pPr>
              <w:spacing w:after="0" w:line="240" w:lineRule="auto"/>
              <w:jc w:val="right"/>
              <w:rPr>
                <w:rFonts w:ascii="Times New Roman" w:eastAsia="Times New Roman" w:hAnsi="Times New Roman" w:cs="Times New Roman"/>
                <w:color w:val="000000"/>
                <w:sz w:val="20"/>
                <w:szCs w:val="20"/>
                <w:lang w:val="en-IN" w:eastAsia="en-IN"/>
              </w:rPr>
            </w:pPr>
            <w:r w:rsidRPr="000C5B89">
              <w:rPr>
                <w:rFonts w:ascii="Times New Roman" w:eastAsia="Times New Roman" w:hAnsi="Times New Roman" w:cs="Times New Roman"/>
                <w:color w:val="000000"/>
                <w:sz w:val="20"/>
                <w:szCs w:val="20"/>
                <w:lang w:val="en-IN" w:eastAsia="en-IN"/>
              </w:rPr>
              <w:t>1.6</w:t>
            </w:r>
          </w:p>
        </w:tc>
      </w:tr>
    </w:tbl>
    <w:p w14:paraId="438B0EEF" w14:textId="77777777" w:rsidR="007A25FA" w:rsidRDefault="007A25FA" w:rsidP="007A25FA">
      <w:pPr>
        <w:jc w:val="center"/>
        <w:rPr>
          <w:rFonts w:ascii="Bookman Old Style" w:hAnsi="Bookman Old Style" w:cs="Times New Roman"/>
          <w:b/>
          <w:i/>
          <w:sz w:val="20"/>
        </w:rPr>
      </w:pPr>
    </w:p>
    <w:p w14:paraId="69D493F5" w14:textId="77777777" w:rsidR="007A25FA" w:rsidRDefault="007A25FA" w:rsidP="007A25FA">
      <w:pPr>
        <w:jc w:val="center"/>
        <w:rPr>
          <w:rFonts w:ascii="Bookman Old Style" w:hAnsi="Bookman Old Style" w:cs="Times New Roman"/>
          <w:b/>
          <w:i/>
          <w:sz w:val="20"/>
        </w:rPr>
      </w:pPr>
    </w:p>
    <w:p w14:paraId="544C4708" w14:textId="77777777" w:rsidR="007A25FA" w:rsidRDefault="007A25FA" w:rsidP="007A25FA">
      <w:pPr>
        <w:jc w:val="center"/>
        <w:rPr>
          <w:rFonts w:ascii="Bookman Old Style" w:hAnsi="Bookman Old Style" w:cs="Times New Roman"/>
          <w:b/>
          <w:i/>
          <w:sz w:val="20"/>
        </w:rPr>
      </w:pPr>
    </w:p>
    <w:p w14:paraId="6E7B089B" w14:textId="77777777" w:rsidR="007A25FA" w:rsidRDefault="007A25FA" w:rsidP="007A25FA">
      <w:pPr>
        <w:jc w:val="center"/>
        <w:rPr>
          <w:rFonts w:ascii="Bookman Old Style" w:hAnsi="Bookman Old Style" w:cs="Times New Roman"/>
          <w:b/>
          <w:i/>
          <w:sz w:val="20"/>
        </w:rPr>
      </w:pPr>
    </w:p>
    <w:p w14:paraId="3547C0D6" w14:textId="77777777" w:rsidR="007A25FA" w:rsidRDefault="007A25FA" w:rsidP="007A25FA">
      <w:pPr>
        <w:jc w:val="center"/>
        <w:rPr>
          <w:rFonts w:ascii="Bookman Old Style" w:hAnsi="Bookman Old Style" w:cs="Times New Roman"/>
          <w:b/>
          <w:i/>
          <w:sz w:val="20"/>
        </w:rPr>
      </w:pPr>
    </w:p>
    <w:p w14:paraId="4AB35C35" w14:textId="77777777" w:rsidR="007A25FA" w:rsidRDefault="007A25FA" w:rsidP="007A25FA">
      <w:pPr>
        <w:jc w:val="center"/>
        <w:rPr>
          <w:rFonts w:ascii="Bookman Old Style" w:hAnsi="Bookman Old Style" w:cs="Times New Roman"/>
          <w:b/>
          <w:i/>
          <w:sz w:val="20"/>
        </w:rPr>
      </w:pPr>
    </w:p>
    <w:p w14:paraId="43474627" w14:textId="77777777" w:rsidR="007A25FA" w:rsidRDefault="007A25FA" w:rsidP="007A25FA">
      <w:pPr>
        <w:jc w:val="center"/>
        <w:rPr>
          <w:rFonts w:ascii="Bookman Old Style" w:hAnsi="Bookman Old Style" w:cs="Times New Roman"/>
          <w:b/>
          <w:i/>
          <w:sz w:val="20"/>
        </w:rPr>
        <w:sectPr w:rsidR="007A25FA" w:rsidSect="00553DD9">
          <w:pgSz w:w="16838" w:h="11906" w:orient="landscape"/>
          <w:pgMar w:top="1440" w:right="1440" w:bottom="1440" w:left="1440" w:header="708" w:footer="708" w:gutter="0"/>
          <w:cols w:space="708"/>
          <w:docGrid w:linePitch="360"/>
        </w:sectPr>
      </w:pPr>
    </w:p>
    <w:p w14:paraId="7599519D" w14:textId="4459C780" w:rsidR="007A25FA" w:rsidRDefault="007A25FA" w:rsidP="007A25FA">
      <w:pPr>
        <w:jc w:val="center"/>
        <w:rPr>
          <w:rFonts w:ascii="Bookman Old Style" w:hAnsi="Bookman Old Style" w:cs="Times New Roman"/>
          <w:b/>
          <w:i/>
          <w:sz w:val="20"/>
        </w:rPr>
      </w:pPr>
    </w:p>
    <w:p w14:paraId="116F6155" w14:textId="778CF4D4" w:rsidR="007A25FA" w:rsidRPr="00553DD9" w:rsidRDefault="007A25FA" w:rsidP="007A25FA">
      <w:pPr>
        <w:jc w:val="center"/>
        <w:rPr>
          <w:rFonts w:ascii="Bookman Old Style" w:hAnsi="Bookman Old Style" w:cs="Times New Roman"/>
          <w:b/>
          <w:i/>
          <w:sz w:val="20"/>
        </w:rPr>
      </w:pPr>
      <w:r>
        <w:rPr>
          <w:rFonts w:ascii="Bookman Old Style" w:hAnsi="Bookman Old Style" w:cs="Times New Roman"/>
          <w:b/>
          <w:i/>
          <w:sz w:val="20"/>
        </w:rPr>
        <w:t>Appendix 12</w:t>
      </w:r>
      <w:r w:rsidRPr="00553DD9">
        <w:rPr>
          <w:rFonts w:ascii="Bookman Old Style" w:hAnsi="Bookman Old Style" w:cs="Times New Roman"/>
          <w:b/>
          <w:i/>
          <w:sz w:val="20"/>
        </w:rPr>
        <w:t xml:space="preserve"> S, R and Q values for alternatives</w:t>
      </w:r>
    </w:p>
    <w:tbl>
      <w:tblPr>
        <w:tblStyle w:val="TableGrid"/>
        <w:tblW w:w="0" w:type="auto"/>
        <w:tblLook w:val="04A0" w:firstRow="1" w:lastRow="0" w:firstColumn="1" w:lastColumn="0" w:noHBand="0" w:noVBand="1"/>
      </w:tblPr>
      <w:tblGrid>
        <w:gridCol w:w="2239"/>
        <w:gridCol w:w="2264"/>
        <w:gridCol w:w="2265"/>
        <w:gridCol w:w="2248"/>
      </w:tblGrid>
      <w:tr w:rsidR="007A25FA" w:rsidRPr="00B85ADC" w14:paraId="6FF3C100" w14:textId="77777777" w:rsidTr="007A25FA">
        <w:tc>
          <w:tcPr>
            <w:tcW w:w="2239" w:type="dxa"/>
          </w:tcPr>
          <w:p w14:paraId="78F5BCC9" w14:textId="77777777" w:rsidR="007A25FA" w:rsidRPr="00B85ADC" w:rsidRDefault="007A25FA" w:rsidP="004D5A22">
            <w:pPr>
              <w:jc w:val="center"/>
              <w:rPr>
                <w:rFonts w:ascii="Times New Roman" w:hAnsi="Times New Roman" w:cs="Times New Roman"/>
                <w:sz w:val="24"/>
                <w:szCs w:val="24"/>
              </w:rPr>
            </w:pPr>
          </w:p>
        </w:tc>
        <w:tc>
          <w:tcPr>
            <w:tcW w:w="2264" w:type="dxa"/>
          </w:tcPr>
          <w:p w14:paraId="06587318" w14:textId="77777777" w:rsidR="007A25FA" w:rsidRPr="00B85ADC" w:rsidRDefault="007A25FA" w:rsidP="004D5A22">
            <w:pPr>
              <w:jc w:val="center"/>
              <w:rPr>
                <w:rFonts w:ascii="Times New Roman" w:hAnsi="Times New Roman" w:cs="Times New Roman"/>
                <w:b/>
                <w:sz w:val="24"/>
                <w:szCs w:val="24"/>
              </w:rPr>
            </w:pPr>
            <w:r w:rsidRPr="00B85ADC">
              <w:rPr>
                <w:rFonts w:ascii="Times New Roman" w:hAnsi="Times New Roman" w:cs="Times New Roman"/>
                <w:b/>
                <w:sz w:val="24"/>
                <w:szCs w:val="24"/>
              </w:rPr>
              <w:t>S</w:t>
            </w:r>
          </w:p>
        </w:tc>
        <w:tc>
          <w:tcPr>
            <w:tcW w:w="2265" w:type="dxa"/>
          </w:tcPr>
          <w:p w14:paraId="0A440DCE" w14:textId="77777777" w:rsidR="007A25FA" w:rsidRPr="00B85ADC" w:rsidRDefault="007A25FA" w:rsidP="004D5A22">
            <w:pPr>
              <w:jc w:val="center"/>
              <w:rPr>
                <w:rFonts w:ascii="Times New Roman" w:hAnsi="Times New Roman" w:cs="Times New Roman"/>
                <w:b/>
                <w:sz w:val="24"/>
                <w:szCs w:val="24"/>
              </w:rPr>
            </w:pPr>
            <w:r w:rsidRPr="00B85ADC">
              <w:rPr>
                <w:rFonts w:ascii="Times New Roman" w:hAnsi="Times New Roman" w:cs="Times New Roman"/>
                <w:b/>
                <w:sz w:val="24"/>
                <w:szCs w:val="24"/>
              </w:rPr>
              <w:t>R</w:t>
            </w:r>
          </w:p>
        </w:tc>
        <w:tc>
          <w:tcPr>
            <w:tcW w:w="2248" w:type="dxa"/>
          </w:tcPr>
          <w:p w14:paraId="6FD24025" w14:textId="77777777" w:rsidR="007A25FA" w:rsidRPr="00B85ADC" w:rsidRDefault="007A25FA" w:rsidP="004D5A22">
            <w:pPr>
              <w:jc w:val="center"/>
              <w:rPr>
                <w:rFonts w:ascii="Times New Roman" w:hAnsi="Times New Roman" w:cs="Times New Roman"/>
                <w:b/>
                <w:sz w:val="24"/>
                <w:szCs w:val="24"/>
              </w:rPr>
            </w:pPr>
            <w:r w:rsidRPr="00B85ADC">
              <w:rPr>
                <w:rFonts w:ascii="Times New Roman" w:hAnsi="Times New Roman" w:cs="Times New Roman"/>
                <w:b/>
                <w:sz w:val="24"/>
                <w:szCs w:val="24"/>
              </w:rPr>
              <w:t>Q</w:t>
            </w:r>
          </w:p>
        </w:tc>
      </w:tr>
      <w:tr w:rsidR="007A25FA" w:rsidRPr="00B85ADC" w14:paraId="2A3D1D82" w14:textId="77777777" w:rsidTr="007A25FA">
        <w:tc>
          <w:tcPr>
            <w:tcW w:w="2239" w:type="dxa"/>
          </w:tcPr>
          <w:p w14:paraId="75401D0D" w14:textId="77777777" w:rsidR="007A25FA" w:rsidRPr="00B85ADC" w:rsidRDefault="007A25FA" w:rsidP="004D5A22">
            <w:pPr>
              <w:jc w:val="center"/>
              <w:rPr>
                <w:rFonts w:ascii="Times New Roman" w:hAnsi="Times New Roman" w:cs="Times New Roman"/>
                <w:b/>
                <w:sz w:val="24"/>
                <w:szCs w:val="24"/>
              </w:rPr>
            </w:pPr>
            <w:r>
              <w:rPr>
                <w:rFonts w:ascii="Times New Roman" w:hAnsi="Times New Roman" w:cs="Times New Roman"/>
                <w:b/>
                <w:sz w:val="24"/>
                <w:szCs w:val="24"/>
              </w:rPr>
              <w:t>SP1</w:t>
            </w:r>
          </w:p>
        </w:tc>
        <w:tc>
          <w:tcPr>
            <w:tcW w:w="2264" w:type="dxa"/>
            <w:vAlign w:val="bottom"/>
          </w:tcPr>
          <w:p w14:paraId="37A765E6" w14:textId="77777777" w:rsidR="007A25FA" w:rsidRPr="00B85ADC" w:rsidRDefault="007A25FA" w:rsidP="004D5A22">
            <w:pPr>
              <w:jc w:val="center"/>
              <w:rPr>
                <w:rFonts w:ascii="Times New Roman" w:hAnsi="Times New Roman" w:cs="Times New Roman"/>
                <w:sz w:val="24"/>
              </w:rPr>
            </w:pPr>
            <w:r>
              <w:rPr>
                <w:rFonts w:ascii="Times New Roman" w:hAnsi="Times New Roman" w:cs="Times New Roman"/>
                <w:sz w:val="24"/>
              </w:rPr>
              <w:t>0.849</w:t>
            </w:r>
          </w:p>
        </w:tc>
        <w:tc>
          <w:tcPr>
            <w:tcW w:w="2265" w:type="dxa"/>
            <w:vAlign w:val="bottom"/>
          </w:tcPr>
          <w:p w14:paraId="2BFCEADE" w14:textId="77777777" w:rsidR="007A25FA" w:rsidRPr="00B85ADC" w:rsidRDefault="007A25FA" w:rsidP="004D5A22">
            <w:pPr>
              <w:jc w:val="center"/>
              <w:rPr>
                <w:rFonts w:ascii="Times New Roman" w:hAnsi="Times New Roman" w:cs="Times New Roman"/>
                <w:sz w:val="24"/>
              </w:rPr>
            </w:pPr>
            <w:r>
              <w:rPr>
                <w:rFonts w:ascii="Times New Roman" w:hAnsi="Times New Roman" w:cs="Times New Roman"/>
                <w:sz w:val="24"/>
              </w:rPr>
              <w:t>0.117</w:t>
            </w:r>
          </w:p>
        </w:tc>
        <w:tc>
          <w:tcPr>
            <w:tcW w:w="2248" w:type="dxa"/>
            <w:vAlign w:val="bottom"/>
          </w:tcPr>
          <w:p w14:paraId="20CB16F9" w14:textId="77777777" w:rsidR="007A25FA" w:rsidRPr="00B85ADC" w:rsidRDefault="007A25FA" w:rsidP="004D5A22">
            <w:pPr>
              <w:jc w:val="center"/>
              <w:rPr>
                <w:rFonts w:ascii="Times New Roman" w:hAnsi="Times New Roman" w:cs="Times New Roman"/>
                <w:sz w:val="24"/>
              </w:rPr>
            </w:pPr>
            <w:r>
              <w:rPr>
                <w:rFonts w:ascii="Times New Roman" w:hAnsi="Times New Roman" w:cs="Times New Roman"/>
                <w:sz w:val="24"/>
              </w:rPr>
              <w:t>0.864</w:t>
            </w:r>
          </w:p>
        </w:tc>
      </w:tr>
      <w:tr w:rsidR="007A25FA" w:rsidRPr="00B85ADC" w14:paraId="57B470D6" w14:textId="77777777" w:rsidTr="007A25FA">
        <w:tc>
          <w:tcPr>
            <w:tcW w:w="2239" w:type="dxa"/>
          </w:tcPr>
          <w:p w14:paraId="05A1CFE8" w14:textId="77777777" w:rsidR="007A25FA" w:rsidRPr="00B85ADC" w:rsidRDefault="007A25FA" w:rsidP="004D5A22">
            <w:pPr>
              <w:jc w:val="center"/>
              <w:rPr>
                <w:rFonts w:ascii="Times New Roman" w:hAnsi="Times New Roman" w:cs="Times New Roman"/>
                <w:b/>
                <w:sz w:val="24"/>
                <w:szCs w:val="24"/>
              </w:rPr>
            </w:pPr>
            <w:r>
              <w:rPr>
                <w:rFonts w:ascii="Times New Roman" w:hAnsi="Times New Roman" w:cs="Times New Roman"/>
                <w:b/>
                <w:sz w:val="24"/>
                <w:szCs w:val="24"/>
              </w:rPr>
              <w:t>SP</w:t>
            </w:r>
            <w:r w:rsidRPr="00B85ADC">
              <w:rPr>
                <w:rFonts w:ascii="Times New Roman" w:hAnsi="Times New Roman" w:cs="Times New Roman"/>
                <w:b/>
                <w:sz w:val="24"/>
                <w:szCs w:val="24"/>
              </w:rPr>
              <w:t>2</w:t>
            </w:r>
          </w:p>
        </w:tc>
        <w:tc>
          <w:tcPr>
            <w:tcW w:w="2264" w:type="dxa"/>
            <w:vAlign w:val="bottom"/>
          </w:tcPr>
          <w:p w14:paraId="2BB1BC4B" w14:textId="77777777" w:rsidR="007A25FA" w:rsidRPr="00B85ADC" w:rsidRDefault="007A25FA" w:rsidP="004D5A22">
            <w:pPr>
              <w:jc w:val="center"/>
              <w:rPr>
                <w:rFonts w:ascii="Times New Roman" w:hAnsi="Times New Roman" w:cs="Times New Roman"/>
                <w:sz w:val="24"/>
              </w:rPr>
            </w:pPr>
            <w:r>
              <w:rPr>
                <w:rFonts w:ascii="Times New Roman" w:hAnsi="Times New Roman" w:cs="Times New Roman"/>
                <w:sz w:val="24"/>
              </w:rPr>
              <w:t>0.315</w:t>
            </w:r>
          </w:p>
        </w:tc>
        <w:tc>
          <w:tcPr>
            <w:tcW w:w="2265" w:type="dxa"/>
            <w:vAlign w:val="bottom"/>
          </w:tcPr>
          <w:p w14:paraId="5C9147E2" w14:textId="77777777" w:rsidR="007A25FA" w:rsidRPr="00B85ADC" w:rsidRDefault="007A25FA" w:rsidP="004D5A22">
            <w:pPr>
              <w:jc w:val="center"/>
              <w:rPr>
                <w:rFonts w:ascii="Times New Roman" w:hAnsi="Times New Roman" w:cs="Times New Roman"/>
                <w:sz w:val="24"/>
              </w:rPr>
            </w:pPr>
            <w:r>
              <w:rPr>
                <w:rFonts w:ascii="Times New Roman" w:hAnsi="Times New Roman" w:cs="Times New Roman"/>
                <w:sz w:val="24"/>
              </w:rPr>
              <w:t>0.058</w:t>
            </w:r>
          </w:p>
        </w:tc>
        <w:tc>
          <w:tcPr>
            <w:tcW w:w="2248" w:type="dxa"/>
            <w:vAlign w:val="bottom"/>
          </w:tcPr>
          <w:p w14:paraId="4C7FA39C" w14:textId="77777777" w:rsidR="007A25FA" w:rsidRPr="00B85ADC" w:rsidRDefault="007A25FA" w:rsidP="004D5A22">
            <w:pPr>
              <w:jc w:val="center"/>
              <w:rPr>
                <w:rFonts w:ascii="Times New Roman" w:hAnsi="Times New Roman" w:cs="Times New Roman"/>
                <w:sz w:val="24"/>
              </w:rPr>
            </w:pPr>
            <w:r>
              <w:rPr>
                <w:rFonts w:ascii="Times New Roman" w:hAnsi="Times New Roman" w:cs="Times New Roman"/>
                <w:sz w:val="24"/>
              </w:rPr>
              <w:t>0.000</w:t>
            </w:r>
          </w:p>
        </w:tc>
      </w:tr>
      <w:tr w:rsidR="007A25FA" w:rsidRPr="00B85ADC" w14:paraId="7136E51F" w14:textId="77777777" w:rsidTr="007A25FA">
        <w:tc>
          <w:tcPr>
            <w:tcW w:w="2239" w:type="dxa"/>
          </w:tcPr>
          <w:p w14:paraId="4059A16D" w14:textId="77777777" w:rsidR="007A25FA" w:rsidRPr="00B85ADC" w:rsidRDefault="007A25FA" w:rsidP="004D5A22">
            <w:pPr>
              <w:jc w:val="center"/>
              <w:rPr>
                <w:rFonts w:ascii="Times New Roman" w:hAnsi="Times New Roman" w:cs="Times New Roman"/>
                <w:b/>
                <w:sz w:val="24"/>
                <w:szCs w:val="24"/>
              </w:rPr>
            </w:pPr>
            <w:r>
              <w:rPr>
                <w:rFonts w:ascii="Times New Roman" w:hAnsi="Times New Roman" w:cs="Times New Roman"/>
                <w:b/>
                <w:sz w:val="24"/>
                <w:szCs w:val="24"/>
              </w:rPr>
              <w:t>SP</w:t>
            </w:r>
            <w:r w:rsidRPr="00B85ADC">
              <w:rPr>
                <w:rFonts w:ascii="Times New Roman" w:hAnsi="Times New Roman" w:cs="Times New Roman"/>
                <w:b/>
                <w:sz w:val="24"/>
                <w:szCs w:val="24"/>
              </w:rPr>
              <w:t>3</w:t>
            </w:r>
          </w:p>
        </w:tc>
        <w:tc>
          <w:tcPr>
            <w:tcW w:w="2264" w:type="dxa"/>
            <w:vAlign w:val="bottom"/>
          </w:tcPr>
          <w:p w14:paraId="4992AAB7" w14:textId="77777777" w:rsidR="007A25FA" w:rsidRPr="00B85ADC" w:rsidRDefault="007A25FA" w:rsidP="004D5A22">
            <w:pPr>
              <w:jc w:val="center"/>
              <w:rPr>
                <w:rFonts w:ascii="Times New Roman" w:hAnsi="Times New Roman" w:cs="Times New Roman"/>
                <w:sz w:val="24"/>
              </w:rPr>
            </w:pPr>
            <w:r>
              <w:rPr>
                <w:rFonts w:ascii="Times New Roman" w:hAnsi="Times New Roman" w:cs="Times New Roman"/>
                <w:sz w:val="24"/>
              </w:rPr>
              <w:t>0.401</w:t>
            </w:r>
          </w:p>
        </w:tc>
        <w:tc>
          <w:tcPr>
            <w:tcW w:w="2265" w:type="dxa"/>
            <w:vAlign w:val="bottom"/>
          </w:tcPr>
          <w:p w14:paraId="1AABF956" w14:textId="77777777" w:rsidR="007A25FA" w:rsidRPr="00B85ADC" w:rsidRDefault="007A25FA" w:rsidP="004D5A22">
            <w:pPr>
              <w:jc w:val="center"/>
              <w:rPr>
                <w:rFonts w:ascii="Times New Roman" w:hAnsi="Times New Roman" w:cs="Times New Roman"/>
                <w:sz w:val="24"/>
              </w:rPr>
            </w:pPr>
            <w:r>
              <w:rPr>
                <w:rFonts w:ascii="Times New Roman" w:hAnsi="Times New Roman" w:cs="Times New Roman"/>
                <w:sz w:val="24"/>
              </w:rPr>
              <w:t>0.139</w:t>
            </w:r>
          </w:p>
        </w:tc>
        <w:tc>
          <w:tcPr>
            <w:tcW w:w="2248" w:type="dxa"/>
            <w:vAlign w:val="bottom"/>
          </w:tcPr>
          <w:p w14:paraId="52891D53" w14:textId="77777777" w:rsidR="007A25FA" w:rsidRPr="00B85ADC" w:rsidRDefault="007A25FA" w:rsidP="004D5A22">
            <w:pPr>
              <w:jc w:val="center"/>
              <w:rPr>
                <w:rFonts w:ascii="Times New Roman" w:hAnsi="Times New Roman" w:cs="Times New Roman"/>
                <w:sz w:val="24"/>
              </w:rPr>
            </w:pPr>
            <w:r>
              <w:rPr>
                <w:rFonts w:ascii="Times New Roman" w:hAnsi="Times New Roman" w:cs="Times New Roman"/>
                <w:sz w:val="24"/>
              </w:rPr>
              <w:t>0.580</w:t>
            </w:r>
          </w:p>
        </w:tc>
      </w:tr>
      <w:tr w:rsidR="007A25FA" w:rsidRPr="00B85ADC" w14:paraId="475F1183" w14:textId="77777777" w:rsidTr="007A25FA">
        <w:tc>
          <w:tcPr>
            <w:tcW w:w="2239" w:type="dxa"/>
          </w:tcPr>
          <w:p w14:paraId="6200CCA6" w14:textId="77777777" w:rsidR="007A25FA" w:rsidRPr="00B85ADC" w:rsidRDefault="007A25FA" w:rsidP="004D5A22">
            <w:pPr>
              <w:jc w:val="center"/>
              <w:rPr>
                <w:rFonts w:ascii="Times New Roman" w:hAnsi="Times New Roman" w:cs="Times New Roman"/>
                <w:b/>
                <w:sz w:val="24"/>
                <w:szCs w:val="24"/>
              </w:rPr>
            </w:pPr>
            <w:r>
              <w:rPr>
                <w:rFonts w:ascii="Times New Roman" w:hAnsi="Times New Roman" w:cs="Times New Roman"/>
                <w:b/>
                <w:sz w:val="24"/>
                <w:szCs w:val="24"/>
              </w:rPr>
              <w:t>S</w:t>
            </w:r>
            <w:r w:rsidRPr="00B85ADC">
              <w:rPr>
                <w:rFonts w:ascii="Times New Roman" w:hAnsi="Times New Roman" w:cs="Times New Roman"/>
                <w:b/>
                <w:sz w:val="24"/>
                <w:szCs w:val="24"/>
              </w:rPr>
              <w:t>P4</w:t>
            </w:r>
          </w:p>
        </w:tc>
        <w:tc>
          <w:tcPr>
            <w:tcW w:w="2264" w:type="dxa"/>
            <w:vAlign w:val="bottom"/>
          </w:tcPr>
          <w:p w14:paraId="53B7D5D8" w14:textId="77777777" w:rsidR="007A25FA" w:rsidRPr="00B85ADC" w:rsidRDefault="007A25FA" w:rsidP="004D5A22">
            <w:pPr>
              <w:jc w:val="center"/>
              <w:rPr>
                <w:rFonts w:ascii="Times New Roman" w:hAnsi="Times New Roman" w:cs="Times New Roman"/>
                <w:sz w:val="24"/>
              </w:rPr>
            </w:pPr>
            <w:r>
              <w:rPr>
                <w:rFonts w:ascii="Times New Roman" w:hAnsi="Times New Roman" w:cs="Times New Roman"/>
                <w:sz w:val="24"/>
              </w:rPr>
              <w:t>0.397</w:t>
            </w:r>
          </w:p>
        </w:tc>
        <w:tc>
          <w:tcPr>
            <w:tcW w:w="2265" w:type="dxa"/>
            <w:vAlign w:val="bottom"/>
          </w:tcPr>
          <w:p w14:paraId="4E939BA1" w14:textId="77777777" w:rsidR="007A25FA" w:rsidRPr="00B85ADC" w:rsidRDefault="007A25FA" w:rsidP="004D5A22">
            <w:pPr>
              <w:jc w:val="center"/>
              <w:rPr>
                <w:rFonts w:ascii="Times New Roman" w:hAnsi="Times New Roman" w:cs="Times New Roman"/>
                <w:sz w:val="24"/>
              </w:rPr>
            </w:pPr>
            <w:r>
              <w:rPr>
                <w:rFonts w:ascii="Times New Roman" w:hAnsi="Times New Roman" w:cs="Times New Roman"/>
                <w:sz w:val="24"/>
              </w:rPr>
              <w:t>0.091</w:t>
            </w:r>
          </w:p>
        </w:tc>
        <w:tc>
          <w:tcPr>
            <w:tcW w:w="2248" w:type="dxa"/>
            <w:vAlign w:val="bottom"/>
          </w:tcPr>
          <w:p w14:paraId="0FC6595D" w14:textId="77777777" w:rsidR="007A25FA" w:rsidRPr="00B85ADC" w:rsidRDefault="007A25FA" w:rsidP="004D5A22">
            <w:pPr>
              <w:jc w:val="center"/>
              <w:rPr>
                <w:rFonts w:ascii="Times New Roman" w:hAnsi="Times New Roman" w:cs="Times New Roman"/>
                <w:sz w:val="24"/>
              </w:rPr>
            </w:pPr>
            <w:r>
              <w:rPr>
                <w:rFonts w:ascii="Times New Roman" w:hAnsi="Times New Roman" w:cs="Times New Roman"/>
                <w:sz w:val="24"/>
              </w:rPr>
              <w:t>0.282</w:t>
            </w:r>
          </w:p>
        </w:tc>
      </w:tr>
      <w:tr w:rsidR="007A25FA" w:rsidRPr="00B85ADC" w14:paraId="3DC11281" w14:textId="77777777" w:rsidTr="007A25FA">
        <w:tc>
          <w:tcPr>
            <w:tcW w:w="2239" w:type="dxa"/>
          </w:tcPr>
          <w:p w14:paraId="252FA86E" w14:textId="77777777" w:rsidR="007A25FA" w:rsidRPr="00B85ADC" w:rsidRDefault="007A25FA" w:rsidP="004D5A22">
            <w:pPr>
              <w:jc w:val="center"/>
              <w:rPr>
                <w:rFonts w:ascii="Times New Roman" w:hAnsi="Times New Roman" w:cs="Times New Roman"/>
                <w:b/>
                <w:sz w:val="24"/>
                <w:szCs w:val="24"/>
              </w:rPr>
            </w:pPr>
            <w:r>
              <w:rPr>
                <w:rFonts w:ascii="Times New Roman" w:hAnsi="Times New Roman" w:cs="Times New Roman"/>
                <w:b/>
                <w:sz w:val="24"/>
                <w:szCs w:val="24"/>
              </w:rPr>
              <w:t>S</w:t>
            </w:r>
            <w:r w:rsidRPr="00B85ADC">
              <w:rPr>
                <w:rFonts w:ascii="Times New Roman" w:hAnsi="Times New Roman" w:cs="Times New Roman"/>
                <w:b/>
                <w:sz w:val="24"/>
                <w:szCs w:val="24"/>
              </w:rPr>
              <w:t>P5</w:t>
            </w:r>
          </w:p>
        </w:tc>
        <w:tc>
          <w:tcPr>
            <w:tcW w:w="2264" w:type="dxa"/>
            <w:vAlign w:val="bottom"/>
          </w:tcPr>
          <w:p w14:paraId="305D55A2" w14:textId="77777777" w:rsidR="007A25FA" w:rsidRPr="00B85ADC" w:rsidRDefault="007A25FA" w:rsidP="004D5A22">
            <w:pPr>
              <w:jc w:val="center"/>
              <w:rPr>
                <w:rFonts w:ascii="Times New Roman" w:hAnsi="Times New Roman" w:cs="Times New Roman"/>
                <w:sz w:val="24"/>
              </w:rPr>
            </w:pPr>
            <w:r>
              <w:rPr>
                <w:rFonts w:ascii="Times New Roman" w:hAnsi="Times New Roman" w:cs="Times New Roman"/>
                <w:sz w:val="24"/>
              </w:rPr>
              <w:t>0.542</w:t>
            </w:r>
          </w:p>
        </w:tc>
        <w:tc>
          <w:tcPr>
            <w:tcW w:w="2265" w:type="dxa"/>
            <w:vAlign w:val="bottom"/>
          </w:tcPr>
          <w:p w14:paraId="07AB013F" w14:textId="77777777" w:rsidR="007A25FA" w:rsidRPr="00B85ADC" w:rsidRDefault="007A25FA" w:rsidP="004D5A22">
            <w:pPr>
              <w:jc w:val="center"/>
              <w:rPr>
                <w:rFonts w:ascii="Times New Roman" w:hAnsi="Times New Roman" w:cs="Times New Roman"/>
                <w:sz w:val="24"/>
              </w:rPr>
            </w:pPr>
            <w:r>
              <w:rPr>
                <w:rFonts w:ascii="Times New Roman" w:hAnsi="Times New Roman" w:cs="Times New Roman"/>
                <w:sz w:val="24"/>
              </w:rPr>
              <w:t>0.088</w:t>
            </w:r>
          </w:p>
        </w:tc>
        <w:tc>
          <w:tcPr>
            <w:tcW w:w="2248" w:type="dxa"/>
            <w:vAlign w:val="bottom"/>
          </w:tcPr>
          <w:p w14:paraId="465B75C0" w14:textId="77777777" w:rsidR="007A25FA" w:rsidRPr="00B85ADC" w:rsidRDefault="007A25FA" w:rsidP="004D5A22">
            <w:pPr>
              <w:jc w:val="center"/>
              <w:rPr>
                <w:rFonts w:ascii="Times New Roman" w:hAnsi="Times New Roman" w:cs="Times New Roman"/>
                <w:sz w:val="24"/>
              </w:rPr>
            </w:pPr>
            <w:r>
              <w:rPr>
                <w:rFonts w:ascii="Times New Roman" w:hAnsi="Times New Roman" w:cs="Times New Roman"/>
                <w:sz w:val="24"/>
              </w:rPr>
              <w:t>0.395</w:t>
            </w:r>
          </w:p>
        </w:tc>
      </w:tr>
      <w:tr w:rsidR="007A25FA" w:rsidRPr="00B85ADC" w14:paraId="2F9EE277" w14:textId="77777777" w:rsidTr="007A25FA">
        <w:tc>
          <w:tcPr>
            <w:tcW w:w="2239" w:type="dxa"/>
          </w:tcPr>
          <w:p w14:paraId="32EFAAD7" w14:textId="77777777" w:rsidR="007A25FA" w:rsidRPr="00B85ADC" w:rsidRDefault="007A25FA" w:rsidP="004D5A22">
            <w:pPr>
              <w:jc w:val="center"/>
              <w:rPr>
                <w:rFonts w:ascii="Times New Roman" w:hAnsi="Times New Roman" w:cs="Times New Roman"/>
                <w:sz w:val="24"/>
                <w:szCs w:val="24"/>
              </w:rPr>
            </w:pPr>
          </w:p>
        </w:tc>
        <w:tc>
          <w:tcPr>
            <w:tcW w:w="2264" w:type="dxa"/>
          </w:tcPr>
          <w:p w14:paraId="2F79DAFD" w14:textId="77777777" w:rsidR="007A25FA" w:rsidRPr="00B85ADC" w:rsidRDefault="00461F72" w:rsidP="004D5A22">
            <w:pPr>
              <w:jc w:val="center"/>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m:t>
                    </m:r>
                  </m:sup>
                </m:sSup>
                <m:r>
                  <w:rPr>
                    <w:rFonts w:ascii="Cambria Math" w:hAnsi="Cambria Math" w:cs="Times New Roman"/>
                    <w:sz w:val="24"/>
                    <w:szCs w:val="24"/>
                  </w:rPr>
                  <m:t>=0.849</m:t>
                </m:r>
              </m:oMath>
            </m:oMathPara>
          </w:p>
        </w:tc>
        <w:tc>
          <w:tcPr>
            <w:tcW w:w="2265" w:type="dxa"/>
          </w:tcPr>
          <w:p w14:paraId="70D2F06D" w14:textId="77777777" w:rsidR="007A25FA" w:rsidRPr="00B85ADC" w:rsidRDefault="00461F72" w:rsidP="004D5A22">
            <w:pPr>
              <w:jc w:val="center"/>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m:t>
                    </m:r>
                  </m:sup>
                </m:sSup>
                <m:r>
                  <w:rPr>
                    <w:rFonts w:ascii="Cambria Math" w:hAnsi="Cambria Math" w:cs="Times New Roman"/>
                    <w:sz w:val="24"/>
                    <w:szCs w:val="24"/>
                  </w:rPr>
                  <m:t>=0.139</m:t>
                </m:r>
              </m:oMath>
            </m:oMathPara>
          </w:p>
        </w:tc>
        <w:tc>
          <w:tcPr>
            <w:tcW w:w="2248" w:type="dxa"/>
          </w:tcPr>
          <w:p w14:paraId="675E819A" w14:textId="77777777" w:rsidR="007A25FA" w:rsidRPr="00B85ADC" w:rsidRDefault="007A25FA" w:rsidP="004D5A22">
            <w:pPr>
              <w:jc w:val="center"/>
              <w:rPr>
                <w:rFonts w:ascii="Times New Roman" w:hAnsi="Times New Roman" w:cs="Times New Roman"/>
                <w:sz w:val="24"/>
                <w:szCs w:val="24"/>
              </w:rPr>
            </w:pPr>
          </w:p>
        </w:tc>
      </w:tr>
      <w:tr w:rsidR="007A25FA" w:rsidRPr="00B85ADC" w14:paraId="3A684D6A" w14:textId="77777777" w:rsidTr="007A25FA">
        <w:tc>
          <w:tcPr>
            <w:tcW w:w="2239" w:type="dxa"/>
          </w:tcPr>
          <w:p w14:paraId="7D62A9D2" w14:textId="77777777" w:rsidR="007A25FA" w:rsidRPr="00B85ADC" w:rsidRDefault="007A25FA" w:rsidP="004D5A22">
            <w:pPr>
              <w:jc w:val="center"/>
              <w:rPr>
                <w:rFonts w:ascii="Times New Roman" w:hAnsi="Times New Roman" w:cs="Times New Roman"/>
                <w:sz w:val="24"/>
                <w:szCs w:val="24"/>
              </w:rPr>
            </w:pPr>
          </w:p>
        </w:tc>
        <w:tc>
          <w:tcPr>
            <w:tcW w:w="2264" w:type="dxa"/>
          </w:tcPr>
          <w:p w14:paraId="4D19DF24" w14:textId="77777777" w:rsidR="007A25FA" w:rsidRPr="00B85ADC" w:rsidRDefault="00461F72" w:rsidP="004D5A22">
            <w:pPr>
              <w:jc w:val="center"/>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m:t>
                    </m:r>
                  </m:sup>
                </m:sSup>
                <m:r>
                  <w:rPr>
                    <w:rFonts w:ascii="Cambria Math" w:hAnsi="Cambria Math" w:cs="Times New Roman"/>
                    <w:sz w:val="24"/>
                    <w:szCs w:val="24"/>
                  </w:rPr>
                  <m:t>=0.315</m:t>
                </m:r>
              </m:oMath>
            </m:oMathPara>
          </w:p>
        </w:tc>
        <w:tc>
          <w:tcPr>
            <w:tcW w:w="2265" w:type="dxa"/>
          </w:tcPr>
          <w:p w14:paraId="749239AC" w14:textId="77777777" w:rsidR="007A25FA" w:rsidRPr="00B85ADC" w:rsidRDefault="00461F72" w:rsidP="004D5A22">
            <w:pPr>
              <w:jc w:val="center"/>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m:t>
                    </m:r>
                  </m:sup>
                </m:sSup>
                <m:r>
                  <w:rPr>
                    <w:rFonts w:ascii="Cambria Math" w:hAnsi="Cambria Math" w:cs="Times New Roman"/>
                    <w:sz w:val="24"/>
                    <w:szCs w:val="24"/>
                  </w:rPr>
                  <m:t>=0.058</m:t>
                </m:r>
              </m:oMath>
            </m:oMathPara>
          </w:p>
        </w:tc>
        <w:tc>
          <w:tcPr>
            <w:tcW w:w="2248" w:type="dxa"/>
          </w:tcPr>
          <w:p w14:paraId="28BB7445" w14:textId="77777777" w:rsidR="007A25FA" w:rsidRPr="00B85ADC" w:rsidRDefault="007A25FA" w:rsidP="004D5A22">
            <w:pPr>
              <w:jc w:val="center"/>
              <w:rPr>
                <w:rFonts w:ascii="Times New Roman" w:hAnsi="Times New Roman" w:cs="Times New Roman"/>
                <w:sz w:val="24"/>
                <w:szCs w:val="24"/>
              </w:rPr>
            </w:pPr>
          </w:p>
        </w:tc>
      </w:tr>
    </w:tbl>
    <w:p w14:paraId="40DCCA8B" w14:textId="4C54B06E" w:rsidR="007A25FA" w:rsidRDefault="007A25FA" w:rsidP="007A25FA">
      <w:pPr>
        <w:jc w:val="center"/>
        <w:rPr>
          <w:b/>
        </w:rPr>
      </w:pPr>
    </w:p>
    <w:sectPr w:rsidR="007A25FA">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E21356" w16cid:durableId="1FB2D1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A5DD43" w14:textId="77777777" w:rsidR="002323EE" w:rsidRDefault="002323EE" w:rsidP="007B71FB">
      <w:pPr>
        <w:spacing w:after="0" w:line="240" w:lineRule="auto"/>
      </w:pPr>
      <w:r>
        <w:separator/>
      </w:r>
    </w:p>
  </w:endnote>
  <w:endnote w:type="continuationSeparator" w:id="0">
    <w:p w14:paraId="3B578494" w14:textId="77777777" w:rsidR="002323EE" w:rsidRDefault="002323EE" w:rsidP="007B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0000000000000000000"/>
    <w:charset w:val="86"/>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0000000000000000000"/>
    <w:charset w:val="86"/>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5412024"/>
      <w:docPartObj>
        <w:docPartGallery w:val="Page Numbers (Bottom of Page)"/>
        <w:docPartUnique/>
      </w:docPartObj>
    </w:sdtPr>
    <w:sdtEndPr>
      <w:rPr>
        <w:noProof/>
      </w:rPr>
    </w:sdtEndPr>
    <w:sdtContent>
      <w:p w14:paraId="3BB361E3" w14:textId="0E89CAB7" w:rsidR="004D5A22" w:rsidRDefault="004D5A22">
        <w:pPr>
          <w:pStyle w:val="Footer"/>
          <w:jc w:val="center"/>
        </w:pPr>
        <w:r>
          <w:fldChar w:fldCharType="begin"/>
        </w:r>
        <w:r>
          <w:instrText xml:space="preserve"> PAGE   \* MERGEFORMAT </w:instrText>
        </w:r>
        <w:r>
          <w:fldChar w:fldCharType="separate"/>
        </w:r>
        <w:r w:rsidR="00461F72">
          <w:rPr>
            <w:noProof/>
          </w:rPr>
          <w:t>1</w:t>
        </w:r>
        <w:r>
          <w:rPr>
            <w:noProof/>
          </w:rPr>
          <w:fldChar w:fldCharType="end"/>
        </w:r>
      </w:p>
    </w:sdtContent>
  </w:sdt>
  <w:p w14:paraId="06F5CFC7" w14:textId="77777777" w:rsidR="004D5A22" w:rsidRDefault="004D5A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0EF9F" w14:textId="77777777" w:rsidR="002323EE" w:rsidRDefault="002323EE" w:rsidP="007B71FB">
      <w:pPr>
        <w:spacing w:after="0" w:line="240" w:lineRule="auto"/>
      </w:pPr>
      <w:r>
        <w:separator/>
      </w:r>
    </w:p>
  </w:footnote>
  <w:footnote w:type="continuationSeparator" w:id="0">
    <w:p w14:paraId="7EC2EF63" w14:textId="77777777" w:rsidR="002323EE" w:rsidRDefault="002323EE" w:rsidP="007B71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36334"/>
    <w:multiLevelType w:val="hybridMultilevel"/>
    <w:tmpl w:val="66ECC5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663607"/>
    <w:multiLevelType w:val="hybridMultilevel"/>
    <w:tmpl w:val="829AF698"/>
    <w:lvl w:ilvl="0" w:tplc="E53A5F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a2NDc3MjKzNDUzNrBQ0lEKTi0uzszPAykwrAUAlvCb2iwAAAA="/>
  </w:docVars>
  <w:rsids>
    <w:rsidRoot w:val="00DC3DF4"/>
    <w:rsid w:val="00001B26"/>
    <w:rsid w:val="00007E4A"/>
    <w:rsid w:val="00012CD9"/>
    <w:rsid w:val="000179DD"/>
    <w:rsid w:val="00024FB2"/>
    <w:rsid w:val="00037812"/>
    <w:rsid w:val="00047224"/>
    <w:rsid w:val="0006000C"/>
    <w:rsid w:val="00060539"/>
    <w:rsid w:val="00075785"/>
    <w:rsid w:val="000A1E42"/>
    <w:rsid w:val="000A32D8"/>
    <w:rsid w:val="000A3391"/>
    <w:rsid w:val="000A4190"/>
    <w:rsid w:val="000A6766"/>
    <w:rsid w:val="000B52FE"/>
    <w:rsid w:val="000B5FC6"/>
    <w:rsid w:val="000D00E1"/>
    <w:rsid w:val="000D0D35"/>
    <w:rsid w:val="000F1E36"/>
    <w:rsid w:val="001013F4"/>
    <w:rsid w:val="001028A2"/>
    <w:rsid w:val="00120CB0"/>
    <w:rsid w:val="0013231D"/>
    <w:rsid w:val="0013240B"/>
    <w:rsid w:val="001546AC"/>
    <w:rsid w:val="00155092"/>
    <w:rsid w:val="00165214"/>
    <w:rsid w:val="001707C7"/>
    <w:rsid w:val="00177E79"/>
    <w:rsid w:val="00180093"/>
    <w:rsid w:val="00191EEA"/>
    <w:rsid w:val="001978D9"/>
    <w:rsid w:val="001A2EB4"/>
    <w:rsid w:val="001A3243"/>
    <w:rsid w:val="001A33AD"/>
    <w:rsid w:val="001A3A09"/>
    <w:rsid w:val="001C58D3"/>
    <w:rsid w:val="001C69FE"/>
    <w:rsid w:val="001D0BDC"/>
    <w:rsid w:val="001D1A2F"/>
    <w:rsid w:val="001D542F"/>
    <w:rsid w:val="001F3B7C"/>
    <w:rsid w:val="001F74F3"/>
    <w:rsid w:val="00200BFC"/>
    <w:rsid w:val="0021062E"/>
    <w:rsid w:val="002243AF"/>
    <w:rsid w:val="002323EE"/>
    <w:rsid w:val="00234811"/>
    <w:rsid w:val="00237168"/>
    <w:rsid w:val="00252316"/>
    <w:rsid w:val="00260763"/>
    <w:rsid w:val="00261E2B"/>
    <w:rsid w:val="00262C09"/>
    <w:rsid w:val="0027581D"/>
    <w:rsid w:val="0028569B"/>
    <w:rsid w:val="002859B9"/>
    <w:rsid w:val="00294AA6"/>
    <w:rsid w:val="00297BBD"/>
    <w:rsid w:val="002C2A1D"/>
    <w:rsid w:val="002C7731"/>
    <w:rsid w:val="002E6BF7"/>
    <w:rsid w:val="002F05FF"/>
    <w:rsid w:val="0030041C"/>
    <w:rsid w:val="00310BA9"/>
    <w:rsid w:val="003113B6"/>
    <w:rsid w:val="00342902"/>
    <w:rsid w:val="00345E48"/>
    <w:rsid w:val="00346F2D"/>
    <w:rsid w:val="00351AC1"/>
    <w:rsid w:val="00360429"/>
    <w:rsid w:val="0037587C"/>
    <w:rsid w:val="00377294"/>
    <w:rsid w:val="003820EF"/>
    <w:rsid w:val="00391F18"/>
    <w:rsid w:val="00393BA9"/>
    <w:rsid w:val="003A2BD7"/>
    <w:rsid w:val="003B0930"/>
    <w:rsid w:val="003C54F4"/>
    <w:rsid w:val="003C5DA6"/>
    <w:rsid w:val="003C71D6"/>
    <w:rsid w:val="003D5C50"/>
    <w:rsid w:val="003E12A7"/>
    <w:rsid w:val="003E412E"/>
    <w:rsid w:val="003E615E"/>
    <w:rsid w:val="003E764D"/>
    <w:rsid w:val="003F2674"/>
    <w:rsid w:val="00436F2D"/>
    <w:rsid w:val="00442D63"/>
    <w:rsid w:val="00446C17"/>
    <w:rsid w:val="004566FD"/>
    <w:rsid w:val="00461F72"/>
    <w:rsid w:val="004662AF"/>
    <w:rsid w:val="004748B2"/>
    <w:rsid w:val="0047691F"/>
    <w:rsid w:val="00492058"/>
    <w:rsid w:val="00493724"/>
    <w:rsid w:val="00496754"/>
    <w:rsid w:val="004B2B4B"/>
    <w:rsid w:val="004B4063"/>
    <w:rsid w:val="004C0366"/>
    <w:rsid w:val="004D5A22"/>
    <w:rsid w:val="004E112C"/>
    <w:rsid w:val="004E52BE"/>
    <w:rsid w:val="004E6C04"/>
    <w:rsid w:val="004F259E"/>
    <w:rsid w:val="004F7B1A"/>
    <w:rsid w:val="00532916"/>
    <w:rsid w:val="00543B0C"/>
    <w:rsid w:val="00553DD9"/>
    <w:rsid w:val="00593534"/>
    <w:rsid w:val="005A39C0"/>
    <w:rsid w:val="005C5C2F"/>
    <w:rsid w:val="005E60DE"/>
    <w:rsid w:val="005E7C56"/>
    <w:rsid w:val="005F1BA8"/>
    <w:rsid w:val="005F2FEF"/>
    <w:rsid w:val="0060759E"/>
    <w:rsid w:val="006171A4"/>
    <w:rsid w:val="00625C96"/>
    <w:rsid w:val="00627821"/>
    <w:rsid w:val="006341F2"/>
    <w:rsid w:val="00634E3A"/>
    <w:rsid w:val="00646D0F"/>
    <w:rsid w:val="006513C4"/>
    <w:rsid w:val="006519E9"/>
    <w:rsid w:val="006524E1"/>
    <w:rsid w:val="00677CFE"/>
    <w:rsid w:val="006901AB"/>
    <w:rsid w:val="00693620"/>
    <w:rsid w:val="006B77CD"/>
    <w:rsid w:val="006C1907"/>
    <w:rsid w:val="006C6B90"/>
    <w:rsid w:val="006D7265"/>
    <w:rsid w:val="006D7B85"/>
    <w:rsid w:val="006E36B2"/>
    <w:rsid w:val="006F6779"/>
    <w:rsid w:val="006F7186"/>
    <w:rsid w:val="007076C1"/>
    <w:rsid w:val="00716D57"/>
    <w:rsid w:val="00720352"/>
    <w:rsid w:val="00725EE5"/>
    <w:rsid w:val="007417A2"/>
    <w:rsid w:val="00741873"/>
    <w:rsid w:val="0074323F"/>
    <w:rsid w:val="00744CE9"/>
    <w:rsid w:val="00746F58"/>
    <w:rsid w:val="00753533"/>
    <w:rsid w:val="00754BC7"/>
    <w:rsid w:val="00765EEE"/>
    <w:rsid w:val="00772DD4"/>
    <w:rsid w:val="007733FD"/>
    <w:rsid w:val="007754AC"/>
    <w:rsid w:val="00792EB8"/>
    <w:rsid w:val="007A11FB"/>
    <w:rsid w:val="007A25FA"/>
    <w:rsid w:val="007B71FB"/>
    <w:rsid w:val="007C39C2"/>
    <w:rsid w:val="007C6C25"/>
    <w:rsid w:val="007E1E30"/>
    <w:rsid w:val="007F03C4"/>
    <w:rsid w:val="007F4BA7"/>
    <w:rsid w:val="008144A5"/>
    <w:rsid w:val="008224FE"/>
    <w:rsid w:val="00830CDA"/>
    <w:rsid w:val="00851969"/>
    <w:rsid w:val="008601C2"/>
    <w:rsid w:val="00862489"/>
    <w:rsid w:val="008647AF"/>
    <w:rsid w:val="008725A0"/>
    <w:rsid w:val="00873E84"/>
    <w:rsid w:val="00884A77"/>
    <w:rsid w:val="008A2012"/>
    <w:rsid w:val="008A5A4D"/>
    <w:rsid w:val="008E0994"/>
    <w:rsid w:val="008E3F27"/>
    <w:rsid w:val="008F5CB5"/>
    <w:rsid w:val="008F7E2A"/>
    <w:rsid w:val="00915C59"/>
    <w:rsid w:val="00921A86"/>
    <w:rsid w:val="00921D2C"/>
    <w:rsid w:val="0093631F"/>
    <w:rsid w:val="009455A9"/>
    <w:rsid w:val="0095443F"/>
    <w:rsid w:val="00955355"/>
    <w:rsid w:val="00963DB8"/>
    <w:rsid w:val="009706E6"/>
    <w:rsid w:val="00980BEE"/>
    <w:rsid w:val="00985F21"/>
    <w:rsid w:val="00990D1B"/>
    <w:rsid w:val="00991AAC"/>
    <w:rsid w:val="00995E01"/>
    <w:rsid w:val="009B642E"/>
    <w:rsid w:val="009C026F"/>
    <w:rsid w:val="009D031D"/>
    <w:rsid w:val="009D1989"/>
    <w:rsid w:val="009D6DF3"/>
    <w:rsid w:val="009F7BD0"/>
    <w:rsid w:val="00A062D6"/>
    <w:rsid w:val="00A06606"/>
    <w:rsid w:val="00A31309"/>
    <w:rsid w:val="00A375A5"/>
    <w:rsid w:val="00A43B97"/>
    <w:rsid w:val="00A616E5"/>
    <w:rsid w:val="00A67A81"/>
    <w:rsid w:val="00A7121B"/>
    <w:rsid w:val="00A77484"/>
    <w:rsid w:val="00A81229"/>
    <w:rsid w:val="00AB062A"/>
    <w:rsid w:val="00AF5202"/>
    <w:rsid w:val="00AF5B9B"/>
    <w:rsid w:val="00B1049A"/>
    <w:rsid w:val="00B12A8E"/>
    <w:rsid w:val="00B17315"/>
    <w:rsid w:val="00B34238"/>
    <w:rsid w:val="00B4406B"/>
    <w:rsid w:val="00B60A72"/>
    <w:rsid w:val="00B64560"/>
    <w:rsid w:val="00B67539"/>
    <w:rsid w:val="00B67FD4"/>
    <w:rsid w:val="00B76711"/>
    <w:rsid w:val="00BB135F"/>
    <w:rsid w:val="00BB2B15"/>
    <w:rsid w:val="00BB7491"/>
    <w:rsid w:val="00BE01A2"/>
    <w:rsid w:val="00BE5103"/>
    <w:rsid w:val="00C036EE"/>
    <w:rsid w:val="00C04CC7"/>
    <w:rsid w:val="00C06AE5"/>
    <w:rsid w:val="00C1403A"/>
    <w:rsid w:val="00C21998"/>
    <w:rsid w:val="00C23242"/>
    <w:rsid w:val="00C32498"/>
    <w:rsid w:val="00C46D77"/>
    <w:rsid w:val="00C549EC"/>
    <w:rsid w:val="00C611DB"/>
    <w:rsid w:val="00C61385"/>
    <w:rsid w:val="00C61B93"/>
    <w:rsid w:val="00C8351C"/>
    <w:rsid w:val="00C976CB"/>
    <w:rsid w:val="00CA6AF9"/>
    <w:rsid w:val="00CD7C51"/>
    <w:rsid w:val="00CE43F8"/>
    <w:rsid w:val="00CF2C7C"/>
    <w:rsid w:val="00D039C3"/>
    <w:rsid w:val="00D16277"/>
    <w:rsid w:val="00D17DDB"/>
    <w:rsid w:val="00D17F8B"/>
    <w:rsid w:val="00D2024E"/>
    <w:rsid w:val="00D26B6C"/>
    <w:rsid w:val="00D57D25"/>
    <w:rsid w:val="00D733B3"/>
    <w:rsid w:val="00D9573C"/>
    <w:rsid w:val="00D978E6"/>
    <w:rsid w:val="00DB0682"/>
    <w:rsid w:val="00DB3B88"/>
    <w:rsid w:val="00DB461C"/>
    <w:rsid w:val="00DB5EEC"/>
    <w:rsid w:val="00DC3DF4"/>
    <w:rsid w:val="00DC4C2A"/>
    <w:rsid w:val="00DD2DD5"/>
    <w:rsid w:val="00E00171"/>
    <w:rsid w:val="00E042A8"/>
    <w:rsid w:val="00E07340"/>
    <w:rsid w:val="00E1667C"/>
    <w:rsid w:val="00E1769D"/>
    <w:rsid w:val="00E2311D"/>
    <w:rsid w:val="00E31E04"/>
    <w:rsid w:val="00E410BC"/>
    <w:rsid w:val="00E61E8F"/>
    <w:rsid w:val="00E77BE0"/>
    <w:rsid w:val="00E92A13"/>
    <w:rsid w:val="00EA3D3A"/>
    <w:rsid w:val="00EA7BE4"/>
    <w:rsid w:val="00EC5B92"/>
    <w:rsid w:val="00EC5FA5"/>
    <w:rsid w:val="00ED6F3D"/>
    <w:rsid w:val="00EE2C30"/>
    <w:rsid w:val="00EE5978"/>
    <w:rsid w:val="00EF2350"/>
    <w:rsid w:val="00F05DB5"/>
    <w:rsid w:val="00F248F9"/>
    <w:rsid w:val="00F4544B"/>
    <w:rsid w:val="00F6592D"/>
    <w:rsid w:val="00F74543"/>
    <w:rsid w:val="00F87148"/>
    <w:rsid w:val="00FB2ECF"/>
    <w:rsid w:val="00FC390C"/>
    <w:rsid w:val="00FD6BF1"/>
    <w:rsid w:val="00FE31AC"/>
    <w:rsid w:val="00FE4E0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E8AB5"/>
  <w15:docId w15:val="{B63D05D9-2DA7-42D3-8E0B-A6669DE9C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E6C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D039C3"/>
  </w:style>
  <w:style w:type="character" w:customStyle="1" w:styleId="author-ref">
    <w:name w:val="author-ref"/>
    <w:basedOn w:val="DefaultParagraphFont"/>
    <w:rsid w:val="00D039C3"/>
  </w:style>
  <w:style w:type="character" w:styleId="Hyperlink">
    <w:name w:val="Hyperlink"/>
    <w:basedOn w:val="DefaultParagraphFont"/>
    <w:uiPriority w:val="99"/>
    <w:unhideWhenUsed/>
    <w:rsid w:val="00CA6AF9"/>
    <w:rPr>
      <w:color w:val="0563C1" w:themeColor="hyperlink"/>
      <w:u w:val="single"/>
    </w:rPr>
  </w:style>
  <w:style w:type="character" w:customStyle="1" w:styleId="size-m">
    <w:name w:val="size-m"/>
    <w:basedOn w:val="DefaultParagraphFont"/>
    <w:rsid w:val="00155092"/>
  </w:style>
  <w:style w:type="character" w:styleId="CommentReference">
    <w:name w:val="annotation reference"/>
    <w:basedOn w:val="DefaultParagraphFont"/>
    <w:uiPriority w:val="99"/>
    <w:semiHidden/>
    <w:unhideWhenUsed/>
    <w:rsid w:val="00060539"/>
    <w:rPr>
      <w:sz w:val="16"/>
      <w:szCs w:val="16"/>
    </w:rPr>
  </w:style>
  <w:style w:type="paragraph" w:styleId="CommentText">
    <w:name w:val="annotation text"/>
    <w:basedOn w:val="Normal"/>
    <w:link w:val="CommentTextChar"/>
    <w:uiPriority w:val="99"/>
    <w:unhideWhenUsed/>
    <w:rsid w:val="00060539"/>
    <w:pPr>
      <w:spacing w:line="240" w:lineRule="auto"/>
    </w:pPr>
    <w:rPr>
      <w:sz w:val="20"/>
      <w:szCs w:val="20"/>
    </w:rPr>
  </w:style>
  <w:style w:type="character" w:customStyle="1" w:styleId="CommentTextChar">
    <w:name w:val="Comment Text Char"/>
    <w:basedOn w:val="DefaultParagraphFont"/>
    <w:link w:val="CommentText"/>
    <w:uiPriority w:val="99"/>
    <w:rsid w:val="00060539"/>
    <w:rPr>
      <w:sz w:val="20"/>
      <w:szCs w:val="20"/>
    </w:rPr>
  </w:style>
  <w:style w:type="paragraph" w:styleId="CommentSubject">
    <w:name w:val="annotation subject"/>
    <w:basedOn w:val="CommentText"/>
    <w:next w:val="CommentText"/>
    <w:link w:val="CommentSubjectChar"/>
    <w:uiPriority w:val="99"/>
    <w:semiHidden/>
    <w:unhideWhenUsed/>
    <w:rsid w:val="00060539"/>
    <w:rPr>
      <w:b/>
      <w:bCs/>
    </w:rPr>
  </w:style>
  <w:style w:type="character" w:customStyle="1" w:styleId="CommentSubjectChar">
    <w:name w:val="Comment Subject Char"/>
    <w:basedOn w:val="CommentTextChar"/>
    <w:link w:val="CommentSubject"/>
    <w:uiPriority w:val="99"/>
    <w:semiHidden/>
    <w:rsid w:val="00060539"/>
    <w:rPr>
      <w:b/>
      <w:bCs/>
      <w:sz w:val="20"/>
      <w:szCs w:val="20"/>
    </w:rPr>
  </w:style>
  <w:style w:type="paragraph" w:styleId="BalloonText">
    <w:name w:val="Balloon Text"/>
    <w:basedOn w:val="Normal"/>
    <w:link w:val="BalloonTextChar"/>
    <w:uiPriority w:val="99"/>
    <w:semiHidden/>
    <w:unhideWhenUsed/>
    <w:rsid w:val="000605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539"/>
    <w:rPr>
      <w:rFonts w:ascii="Segoe UI" w:hAnsi="Segoe UI" w:cs="Segoe UI"/>
      <w:sz w:val="18"/>
      <w:szCs w:val="18"/>
    </w:rPr>
  </w:style>
  <w:style w:type="paragraph" w:styleId="ListParagraph">
    <w:name w:val="List Paragraph"/>
    <w:basedOn w:val="Normal"/>
    <w:uiPriority w:val="34"/>
    <w:qFormat/>
    <w:rsid w:val="003C54F4"/>
    <w:pPr>
      <w:spacing w:after="0" w:line="240" w:lineRule="auto"/>
      <w:ind w:left="720"/>
      <w:contextualSpacing/>
    </w:pPr>
    <w:rPr>
      <w:rFonts w:ascii="Times New Roman" w:eastAsia="PMingLiU" w:hAnsi="Times New Roman" w:cs="Times New Roman"/>
      <w:sz w:val="24"/>
      <w:szCs w:val="24"/>
      <w:lang w:eastAsia="zh-HK"/>
    </w:rPr>
  </w:style>
  <w:style w:type="table" w:styleId="TableGrid">
    <w:name w:val="Table Grid"/>
    <w:basedOn w:val="TableNormal"/>
    <w:uiPriority w:val="59"/>
    <w:rsid w:val="001A324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71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71FB"/>
  </w:style>
  <w:style w:type="paragraph" w:styleId="Footer">
    <w:name w:val="footer"/>
    <w:basedOn w:val="Normal"/>
    <w:link w:val="FooterChar"/>
    <w:uiPriority w:val="99"/>
    <w:unhideWhenUsed/>
    <w:rsid w:val="007B71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71FB"/>
  </w:style>
  <w:style w:type="character" w:customStyle="1" w:styleId="Heading1Char">
    <w:name w:val="Heading 1 Char"/>
    <w:basedOn w:val="DefaultParagraphFont"/>
    <w:link w:val="Heading1"/>
    <w:uiPriority w:val="9"/>
    <w:rsid w:val="004E6C04"/>
    <w:rPr>
      <w:rFonts w:asciiTheme="majorHAnsi" w:eastAsiaTheme="majorEastAsia" w:hAnsiTheme="majorHAnsi" w:cstheme="majorBidi"/>
      <w:color w:val="2E74B5" w:themeColor="accent1" w:themeShade="BF"/>
      <w:sz w:val="32"/>
      <w:szCs w:val="32"/>
    </w:rPr>
  </w:style>
  <w:style w:type="character" w:styleId="LineNumber">
    <w:name w:val="line number"/>
    <w:basedOn w:val="DefaultParagraphFont"/>
    <w:uiPriority w:val="99"/>
    <w:semiHidden/>
    <w:unhideWhenUsed/>
    <w:rsid w:val="007A25FA"/>
  </w:style>
  <w:style w:type="character" w:styleId="Strong">
    <w:name w:val="Strong"/>
    <w:basedOn w:val="DefaultParagraphFont"/>
    <w:uiPriority w:val="22"/>
    <w:qFormat/>
    <w:rsid w:val="0093631F"/>
    <w:rPr>
      <w:b/>
      <w:bCs/>
    </w:rPr>
  </w:style>
  <w:style w:type="character" w:customStyle="1" w:styleId="hlfld-contribauthor">
    <w:name w:val="hlfld-contribauthor"/>
    <w:basedOn w:val="DefaultParagraphFont"/>
    <w:rsid w:val="0093631F"/>
  </w:style>
  <w:style w:type="character" w:customStyle="1" w:styleId="country">
    <w:name w:val="country"/>
    <w:basedOn w:val="DefaultParagraphFont"/>
    <w:rsid w:val="00936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180742">
      <w:bodyDiv w:val="1"/>
      <w:marLeft w:val="0"/>
      <w:marRight w:val="0"/>
      <w:marTop w:val="0"/>
      <w:marBottom w:val="0"/>
      <w:divBdr>
        <w:top w:val="none" w:sz="0" w:space="0" w:color="auto"/>
        <w:left w:val="none" w:sz="0" w:space="0" w:color="auto"/>
        <w:bottom w:val="none" w:sz="0" w:space="0" w:color="auto"/>
        <w:right w:val="none" w:sz="0" w:space="0" w:color="auto"/>
      </w:divBdr>
    </w:div>
    <w:div w:id="1661347214">
      <w:bodyDiv w:val="1"/>
      <w:marLeft w:val="0"/>
      <w:marRight w:val="0"/>
      <w:marTop w:val="0"/>
      <w:marBottom w:val="0"/>
      <w:divBdr>
        <w:top w:val="none" w:sz="0" w:space="0" w:color="auto"/>
        <w:left w:val="none" w:sz="0" w:space="0" w:color="auto"/>
        <w:bottom w:val="none" w:sz="0" w:space="0" w:color="auto"/>
        <w:right w:val="none" w:sz="0" w:space="0" w:color="auto"/>
      </w:divBdr>
    </w:div>
    <w:div w:id="203194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ov2002@yahoo.com" TargetMode="External"/><Relationship Id="rId13" Type="http://schemas.openxmlformats.org/officeDocument/2006/relationships/hyperlink" Target="mailto:tahaur.rehman@tum.de" TargetMode="External"/><Relationship Id="rId18" Type="http://schemas.openxmlformats.org/officeDocument/2006/relationships/hyperlink" Target="http://www.pwc.de/industry4.0"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hdl.handle.net/10419/172463" TargetMode="External"/><Relationship Id="rId7" Type="http://schemas.openxmlformats.org/officeDocument/2006/relationships/endnotes" Target="endnotes.xml"/><Relationship Id="rId12" Type="http://schemas.openxmlformats.org/officeDocument/2006/relationships/hyperlink" Target="https://www.emeraldinsight.com/author/Rehman%2C+Syed+Tahaur" TargetMode="External"/><Relationship Id="rId17" Type="http://schemas.openxmlformats.org/officeDocument/2006/relationships/hyperlink" Target="https://www.gsb.stanford.edu/faculty-research/case-studies/wal-marts-sustainability-strateg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avimagazine.com/author/ravi-magazine/" TargetMode="External"/><Relationship Id="rId20" Type="http://schemas.openxmlformats.org/officeDocument/2006/relationships/hyperlink" Target="https://cleanclothes.org/resources/publications/factsheets/pakistan-factsheet-2-201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chiappetta-jabbour@montpellier-bs.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n.wikipedia.org/wiki/Asia" TargetMode="External"/><Relationship Id="rId23" Type="http://schemas.openxmlformats.org/officeDocument/2006/relationships/footer" Target="footer1.xml"/><Relationship Id="rId10" Type="http://schemas.openxmlformats.org/officeDocument/2006/relationships/hyperlink" Target="mailto:skhan@sharjah.ac.ae" TargetMode="External"/><Relationship Id="rId19" Type="http://schemas.openxmlformats.org/officeDocument/2006/relationships/hyperlink" Target="https://www.ravimagazine.com/textile-industry-of-pakistan-an-analysis/" TargetMode="External"/><Relationship Id="rId4" Type="http://schemas.openxmlformats.org/officeDocument/2006/relationships/settings" Target="settings.xml"/><Relationship Id="rId9" Type="http://schemas.openxmlformats.org/officeDocument/2006/relationships/hyperlink" Target="mailto:himanshuguptadoms@gmail.com" TargetMode="External"/><Relationship Id="rId14" Type="http://schemas.openxmlformats.org/officeDocument/2006/relationships/hyperlink" Target="mailto:horstenk@yahoo.com" TargetMode="External"/><Relationship Id="rId22" Type="http://schemas.openxmlformats.org/officeDocument/2006/relationships/hyperlink" Target="https://www.slideshare.net/uuroosa/textile-industry-of-pakist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93962-D102-4E05-9C34-C0BA8C739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131</Pages>
  <Words>14622</Words>
  <Characters>83346</Characters>
  <Application>Microsoft Office Word</Application>
  <DocSecurity>4</DocSecurity>
  <Lines>694</Lines>
  <Paragraphs>195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University of Portsmouth</Company>
  <LinksUpToDate>false</LinksUpToDate>
  <CharactersWithSpaces>97773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Simonov Kusi-Sarpong</dc:creator>
  <cp:lastModifiedBy>Edwards L.</cp:lastModifiedBy>
  <cp:revision>2</cp:revision>
  <dcterms:created xsi:type="dcterms:W3CDTF">2019-09-19T11:33:00Z</dcterms:created>
  <dcterms:modified xsi:type="dcterms:W3CDTF">2019-09-19T11:33:00Z</dcterms:modified>
</cp:coreProperties>
</file>