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B4C" w:rsidRPr="00886932" w:rsidRDefault="00F72B42" w:rsidP="00614B4C">
      <w:pPr>
        <w:spacing w:after="0" w:line="240" w:lineRule="auto"/>
        <w:jc w:val="center"/>
        <w:rPr>
          <w:rFonts w:ascii="Garamond" w:hAnsi="Garamond" w:cs="Times New Roman"/>
          <w:b/>
          <w:sz w:val="24"/>
          <w:szCs w:val="24"/>
        </w:rPr>
      </w:pPr>
      <w:r>
        <w:rPr>
          <w:rFonts w:ascii="Garamond" w:eastAsia="Times New Roman" w:hAnsi="Garamond" w:cs="Times New Roman"/>
          <w:b/>
          <w:bCs/>
          <w:sz w:val="28"/>
          <w:szCs w:val="28"/>
        </w:rPr>
        <w:t>E</w:t>
      </w:r>
      <w:r w:rsidR="00614B4C" w:rsidRPr="00886932">
        <w:rPr>
          <w:rFonts w:ascii="Garamond" w:eastAsia="Times New Roman" w:hAnsi="Garamond" w:cs="Times New Roman"/>
          <w:b/>
          <w:bCs/>
          <w:sz w:val="28"/>
          <w:szCs w:val="28"/>
        </w:rPr>
        <w:t xml:space="preserve">valuating barriers to implementing green supply chain management: </w:t>
      </w:r>
      <w:r w:rsidR="00614B4C" w:rsidRPr="00A96434">
        <w:rPr>
          <w:rFonts w:ascii="Garamond" w:eastAsia="Times New Roman" w:hAnsi="Garamond" w:cs="Times New Roman"/>
          <w:b/>
          <w:bCs/>
          <w:color w:val="000000" w:themeColor="text1"/>
          <w:sz w:val="28"/>
          <w:szCs w:val="28"/>
        </w:rPr>
        <w:t>An example f</w:t>
      </w:r>
      <w:r w:rsidR="00614B4C" w:rsidRPr="00A96434">
        <w:rPr>
          <w:rFonts w:ascii="Garamond" w:hAnsi="Garamond"/>
          <w:b/>
          <w:bCs/>
          <w:color w:val="000000" w:themeColor="text1"/>
          <w:sz w:val="28"/>
          <w:szCs w:val="28"/>
        </w:rPr>
        <w:t>rom an</w:t>
      </w:r>
      <w:r w:rsidR="00614B4C" w:rsidRPr="00A96434">
        <w:rPr>
          <w:rFonts w:ascii="Garamond" w:eastAsia="Times New Roman" w:hAnsi="Garamond" w:cs="Times New Roman"/>
          <w:b/>
          <w:bCs/>
          <w:color w:val="000000" w:themeColor="text1"/>
          <w:sz w:val="28"/>
          <w:szCs w:val="28"/>
        </w:rPr>
        <w:t xml:space="preserve"> emerging </w:t>
      </w:r>
      <w:r w:rsidR="00614B4C" w:rsidRPr="00886932">
        <w:rPr>
          <w:rFonts w:ascii="Garamond" w:eastAsia="Times New Roman" w:hAnsi="Garamond" w:cs="Times New Roman"/>
          <w:b/>
          <w:bCs/>
          <w:sz w:val="28"/>
          <w:szCs w:val="28"/>
        </w:rPr>
        <w:t>economy</w:t>
      </w:r>
    </w:p>
    <w:p w:rsidR="00614B4C" w:rsidRDefault="00614B4C" w:rsidP="00614B4C">
      <w:pPr>
        <w:spacing w:after="0" w:line="240" w:lineRule="auto"/>
        <w:jc w:val="center"/>
        <w:rPr>
          <w:b/>
        </w:rPr>
      </w:pPr>
    </w:p>
    <w:p w:rsidR="00614B4C" w:rsidRDefault="00614B4C" w:rsidP="00614B4C">
      <w:pPr>
        <w:spacing w:after="0" w:line="240" w:lineRule="auto"/>
        <w:jc w:val="center"/>
        <w:rPr>
          <w:b/>
        </w:rPr>
      </w:pPr>
    </w:p>
    <w:p w:rsidR="00614B4C" w:rsidRDefault="00614B4C" w:rsidP="00614B4C">
      <w:pPr>
        <w:spacing w:after="0" w:line="240" w:lineRule="auto"/>
        <w:jc w:val="center"/>
        <w:rPr>
          <w:b/>
        </w:rPr>
      </w:pPr>
    </w:p>
    <w:p w:rsidR="00614B4C" w:rsidRDefault="00614B4C" w:rsidP="00614B4C">
      <w:pPr>
        <w:spacing w:after="0" w:line="240" w:lineRule="auto"/>
        <w:jc w:val="center"/>
        <w:rPr>
          <w:b/>
        </w:rPr>
      </w:pPr>
    </w:p>
    <w:p w:rsidR="00614B4C" w:rsidRDefault="00614B4C" w:rsidP="00614B4C">
      <w:pPr>
        <w:spacing w:after="0" w:line="240" w:lineRule="auto"/>
        <w:jc w:val="center"/>
        <w:rPr>
          <w:b/>
        </w:rPr>
      </w:pPr>
    </w:p>
    <w:p w:rsidR="00614B4C" w:rsidRDefault="00614B4C" w:rsidP="00614B4C">
      <w:pPr>
        <w:spacing w:after="0" w:line="240" w:lineRule="auto"/>
        <w:jc w:val="center"/>
        <w:rPr>
          <w:b/>
        </w:rPr>
      </w:pPr>
    </w:p>
    <w:p w:rsidR="00614B4C" w:rsidRDefault="00614B4C" w:rsidP="00614B4C">
      <w:pPr>
        <w:spacing w:after="0" w:line="240" w:lineRule="auto"/>
        <w:jc w:val="center"/>
        <w:rPr>
          <w:b/>
        </w:rPr>
      </w:pPr>
    </w:p>
    <w:p w:rsidR="00614B4C" w:rsidRDefault="00614B4C" w:rsidP="00614B4C">
      <w:pPr>
        <w:spacing w:after="0" w:line="240" w:lineRule="auto"/>
        <w:jc w:val="center"/>
        <w:rPr>
          <w:b/>
        </w:rPr>
      </w:pPr>
    </w:p>
    <w:p w:rsidR="00614B4C" w:rsidRPr="00886932" w:rsidRDefault="00614B4C" w:rsidP="00614B4C">
      <w:pPr>
        <w:spacing w:after="0" w:line="240" w:lineRule="auto"/>
        <w:jc w:val="center"/>
        <w:rPr>
          <w:rFonts w:ascii="Garamond" w:hAnsi="Garamond"/>
          <w:b/>
          <w:sz w:val="24"/>
          <w:szCs w:val="24"/>
        </w:rPr>
      </w:pPr>
      <w:proofErr w:type="spellStart"/>
      <w:r w:rsidRPr="00886932">
        <w:rPr>
          <w:rFonts w:ascii="Garamond" w:hAnsi="Garamond"/>
          <w:b/>
          <w:sz w:val="24"/>
          <w:szCs w:val="24"/>
        </w:rPr>
        <w:t>Towfique</w:t>
      </w:r>
      <w:proofErr w:type="spellEnd"/>
      <w:r w:rsidRPr="00886932">
        <w:rPr>
          <w:rFonts w:ascii="Garamond" w:hAnsi="Garamond"/>
          <w:b/>
          <w:sz w:val="24"/>
          <w:szCs w:val="24"/>
        </w:rPr>
        <w:t xml:space="preserve"> Rahman</w:t>
      </w:r>
    </w:p>
    <w:p w:rsidR="00614B4C" w:rsidRPr="00886932" w:rsidRDefault="00614B4C" w:rsidP="00614B4C">
      <w:pPr>
        <w:spacing w:after="0" w:line="240" w:lineRule="auto"/>
        <w:jc w:val="center"/>
        <w:rPr>
          <w:rFonts w:ascii="Garamond" w:hAnsi="Garamond"/>
          <w:sz w:val="24"/>
          <w:szCs w:val="24"/>
        </w:rPr>
      </w:pPr>
      <w:r w:rsidRPr="00886932">
        <w:rPr>
          <w:rFonts w:ascii="Garamond" w:hAnsi="Garamond"/>
          <w:sz w:val="24"/>
          <w:szCs w:val="24"/>
        </w:rPr>
        <w:t>Department of Industrial and Production Engineering,</w:t>
      </w:r>
    </w:p>
    <w:p w:rsidR="00614B4C" w:rsidRPr="00886932" w:rsidRDefault="00614B4C" w:rsidP="00614B4C">
      <w:pPr>
        <w:spacing w:after="0" w:line="240" w:lineRule="auto"/>
        <w:jc w:val="center"/>
        <w:rPr>
          <w:rFonts w:ascii="Garamond" w:hAnsi="Garamond"/>
          <w:sz w:val="24"/>
          <w:szCs w:val="24"/>
        </w:rPr>
      </w:pPr>
      <w:r w:rsidRPr="00886932">
        <w:rPr>
          <w:rFonts w:ascii="Garamond" w:hAnsi="Garamond"/>
          <w:sz w:val="24"/>
          <w:szCs w:val="24"/>
        </w:rPr>
        <w:t>Bangladesh University of Engineering and Technology,</w:t>
      </w:r>
    </w:p>
    <w:p w:rsidR="00614B4C" w:rsidRPr="00886932" w:rsidRDefault="00614B4C" w:rsidP="00614B4C">
      <w:pPr>
        <w:spacing w:after="0" w:line="240" w:lineRule="auto"/>
        <w:jc w:val="center"/>
        <w:rPr>
          <w:rFonts w:ascii="Garamond" w:hAnsi="Garamond"/>
          <w:sz w:val="24"/>
          <w:szCs w:val="24"/>
        </w:rPr>
      </w:pPr>
      <w:r w:rsidRPr="00886932">
        <w:rPr>
          <w:rFonts w:ascii="Garamond" w:hAnsi="Garamond"/>
          <w:sz w:val="24"/>
          <w:szCs w:val="24"/>
        </w:rPr>
        <w:t>Dhaka-1000, Bangladesh.</w:t>
      </w:r>
    </w:p>
    <w:p w:rsidR="00614B4C" w:rsidRPr="00886932" w:rsidRDefault="00614B4C" w:rsidP="00614B4C">
      <w:pPr>
        <w:spacing w:after="0" w:line="240" w:lineRule="auto"/>
        <w:jc w:val="center"/>
        <w:rPr>
          <w:rFonts w:ascii="Garamond" w:hAnsi="Garamond"/>
          <w:sz w:val="24"/>
          <w:szCs w:val="24"/>
        </w:rPr>
      </w:pPr>
      <w:r w:rsidRPr="00886932">
        <w:rPr>
          <w:rFonts w:ascii="Garamond" w:hAnsi="Garamond"/>
          <w:b/>
          <w:sz w:val="24"/>
          <w:szCs w:val="24"/>
        </w:rPr>
        <w:t>Email</w:t>
      </w:r>
      <w:r w:rsidRPr="00886932">
        <w:rPr>
          <w:rFonts w:ascii="Garamond" w:hAnsi="Garamond"/>
          <w:sz w:val="24"/>
          <w:szCs w:val="24"/>
        </w:rPr>
        <w:t xml:space="preserve">: </w:t>
      </w:r>
      <w:hyperlink r:id="rId7" w:history="1">
        <w:r w:rsidRPr="00886932">
          <w:rPr>
            <w:rStyle w:val="Hyperlink"/>
            <w:rFonts w:ascii="Garamond" w:hAnsi="Garamond"/>
            <w:sz w:val="24"/>
            <w:szCs w:val="24"/>
          </w:rPr>
          <w:t>towfique.rahman.bd@gmail.com</w:t>
        </w:r>
      </w:hyperlink>
      <w:r w:rsidRPr="00886932">
        <w:rPr>
          <w:rFonts w:ascii="Garamond" w:hAnsi="Garamond"/>
          <w:sz w:val="24"/>
          <w:szCs w:val="24"/>
        </w:rPr>
        <w:t xml:space="preserve"> (T. Rahman)</w:t>
      </w:r>
    </w:p>
    <w:p w:rsidR="00614B4C" w:rsidRPr="00886932" w:rsidRDefault="00614B4C" w:rsidP="00614B4C">
      <w:pPr>
        <w:spacing w:after="0" w:line="240" w:lineRule="auto"/>
        <w:jc w:val="center"/>
        <w:rPr>
          <w:rFonts w:ascii="Garamond" w:hAnsi="Garamond"/>
          <w:sz w:val="24"/>
          <w:szCs w:val="24"/>
        </w:rPr>
      </w:pPr>
    </w:p>
    <w:p w:rsidR="00614B4C" w:rsidRPr="00886932" w:rsidRDefault="00614B4C" w:rsidP="00614B4C">
      <w:pPr>
        <w:spacing w:after="0" w:line="240" w:lineRule="auto"/>
        <w:jc w:val="center"/>
        <w:rPr>
          <w:rFonts w:ascii="Garamond" w:hAnsi="Garamond"/>
          <w:sz w:val="24"/>
          <w:szCs w:val="24"/>
        </w:rPr>
      </w:pPr>
    </w:p>
    <w:p w:rsidR="00614B4C" w:rsidRPr="00886932" w:rsidRDefault="00614B4C" w:rsidP="00614B4C">
      <w:pPr>
        <w:spacing w:after="0" w:line="240" w:lineRule="auto"/>
        <w:jc w:val="center"/>
        <w:rPr>
          <w:rFonts w:ascii="Garamond" w:hAnsi="Garamond"/>
          <w:b/>
          <w:sz w:val="24"/>
          <w:szCs w:val="24"/>
        </w:rPr>
      </w:pPr>
      <w:r w:rsidRPr="00886932">
        <w:rPr>
          <w:rFonts w:ascii="Garamond" w:hAnsi="Garamond"/>
          <w:b/>
          <w:sz w:val="24"/>
          <w:szCs w:val="24"/>
        </w:rPr>
        <w:t xml:space="preserve">Syed </w:t>
      </w:r>
      <w:proofErr w:type="spellStart"/>
      <w:r w:rsidRPr="00886932">
        <w:rPr>
          <w:rFonts w:ascii="Garamond" w:hAnsi="Garamond"/>
          <w:b/>
          <w:sz w:val="24"/>
          <w:szCs w:val="24"/>
        </w:rPr>
        <w:t>Mithun</w:t>
      </w:r>
      <w:proofErr w:type="spellEnd"/>
      <w:r w:rsidRPr="00886932">
        <w:rPr>
          <w:rFonts w:ascii="Garamond" w:hAnsi="Garamond"/>
          <w:b/>
          <w:sz w:val="24"/>
          <w:szCs w:val="24"/>
        </w:rPr>
        <w:t xml:space="preserve"> Ali</w:t>
      </w:r>
    </w:p>
    <w:p w:rsidR="00614B4C" w:rsidRPr="00886932" w:rsidRDefault="00614B4C" w:rsidP="00614B4C">
      <w:pPr>
        <w:spacing w:after="0" w:line="240" w:lineRule="auto"/>
        <w:jc w:val="center"/>
        <w:rPr>
          <w:rFonts w:ascii="Garamond" w:hAnsi="Garamond"/>
          <w:sz w:val="24"/>
          <w:szCs w:val="24"/>
        </w:rPr>
      </w:pPr>
      <w:r w:rsidRPr="00886932">
        <w:rPr>
          <w:rFonts w:ascii="Garamond" w:hAnsi="Garamond"/>
          <w:sz w:val="24"/>
          <w:szCs w:val="24"/>
        </w:rPr>
        <w:t>Department of Industrial and Production Engineering,</w:t>
      </w:r>
    </w:p>
    <w:p w:rsidR="00614B4C" w:rsidRPr="00886932" w:rsidRDefault="00614B4C" w:rsidP="00614B4C">
      <w:pPr>
        <w:spacing w:after="0" w:line="240" w:lineRule="auto"/>
        <w:jc w:val="center"/>
        <w:rPr>
          <w:rFonts w:ascii="Garamond" w:hAnsi="Garamond"/>
          <w:sz w:val="24"/>
          <w:szCs w:val="24"/>
        </w:rPr>
      </w:pPr>
      <w:r w:rsidRPr="00886932">
        <w:rPr>
          <w:rFonts w:ascii="Garamond" w:hAnsi="Garamond"/>
          <w:sz w:val="24"/>
          <w:szCs w:val="24"/>
        </w:rPr>
        <w:t>Bangladesh University of Engineering and Technology,</w:t>
      </w:r>
    </w:p>
    <w:p w:rsidR="00614B4C" w:rsidRPr="00886932" w:rsidRDefault="00614B4C" w:rsidP="00614B4C">
      <w:pPr>
        <w:spacing w:after="0" w:line="240" w:lineRule="auto"/>
        <w:jc w:val="center"/>
        <w:rPr>
          <w:rFonts w:ascii="Garamond" w:hAnsi="Garamond"/>
          <w:sz w:val="24"/>
          <w:szCs w:val="24"/>
        </w:rPr>
      </w:pPr>
      <w:r w:rsidRPr="00886932">
        <w:rPr>
          <w:rFonts w:ascii="Garamond" w:hAnsi="Garamond"/>
          <w:sz w:val="24"/>
          <w:szCs w:val="24"/>
        </w:rPr>
        <w:t>Dhaka-1000, Bangladesh.</w:t>
      </w:r>
    </w:p>
    <w:p w:rsidR="00614B4C" w:rsidRPr="00886932" w:rsidRDefault="00614B4C" w:rsidP="00614B4C">
      <w:pPr>
        <w:spacing w:after="0" w:line="240" w:lineRule="auto"/>
        <w:jc w:val="center"/>
        <w:rPr>
          <w:rFonts w:ascii="Garamond" w:hAnsi="Garamond"/>
          <w:sz w:val="24"/>
          <w:szCs w:val="24"/>
        </w:rPr>
      </w:pPr>
      <w:r w:rsidRPr="00886932">
        <w:rPr>
          <w:rFonts w:ascii="Garamond" w:hAnsi="Garamond"/>
          <w:b/>
          <w:sz w:val="24"/>
          <w:szCs w:val="24"/>
        </w:rPr>
        <w:t>Email</w:t>
      </w:r>
      <w:r w:rsidRPr="00886932">
        <w:rPr>
          <w:rFonts w:ascii="Garamond" w:hAnsi="Garamond"/>
          <w:sz w:val="24"/>
          <w:szCs w:val="24"/>
        </w:rPr>
        <w:t xml:space="preserve">: </w:t>
      </w:r>
      <w:hyperlink r:id="rId8" w:history="1">
        <w:r w:rsidRPr="00886932">
          <w:rPr>
            <w:rStyle w:val="Hyperlink"/>
            <w:rFonts w:ascii="Garamond" w:hAnsi="Garamond"/>
            <w:sz w:val="24"/>
            <w:szCs w:val="24"/>
          </w:rPr>
          <w:t>syed.mithun@gmail.com</w:t>
        </w:r>
      </w:hyperlink>
      <w:r w:rsidRPr="00886932">
        <w:rPr>
          <w:rFonts w:ascii="Garamond" w:hAnsi="Garamond"/>
          <w:sz w:val="24"/>
          <w:szCs w:val="24"/>
        </w:rPr>
        <w:t xml:space="preserve"> (S.M. Ali)</w:t>
      </w:r>
    </w:p>
    <w:p w:rsidR="00614B4C" w:rsidRPr="00886932" w:rsidRDefault="00614B4C" w:rsidP="00614B4C">
      <w:pPr>
        <w:spacing w:after="0" w:line="240" w:lineRule="auto"/>
        <w:jc w:val="center"/>
        <w:rPr>
          <w:rFonts w:ascii="Garamond" w:hAnsi="Garamond"/>
          <w:sz w:val="24"/>
          <w:szCs w:val="24"/>
        </w:rPr>
      </w:pPr>
    </w:p>
    <w:p w:rsidR="00614B4C" w:rsidRPr="00886932" w:rsidRDefault="00614B4C" w:rsidP="00614B4C">
      <w:pPr>
        <w:spacing w:after="0" w:line="240" w:lineRule="auto"/>
        <w:jc w:val="center"/>
        <w:rPr>
          <w:rFonts w:ascii="Garamond" w:hAnsi="Garamond"/>
          <w:sz w:val="24"/>
          <w:szCs w:val="24"/>
        </w:rPr>
      </w:pPr>
    </w:p>
    <w:p w:rsidR="00614B4C" w:rsidRPr="00886932" w:rsidRDefault="00614B4C" w:rsidP="00614B4C">
      <w:pPr>
        <w:spacing w:after="0" w:line="240" w:lineRule="auto"/>
        <w:jc w:val="center"/>
        <w:rPr>
          <w:rFonts w:ascii="Garamond" w:hAnsi="Garamond"/>
          <w:b/>
          <w:sz w:val="24"/>
          <w:szCs w:val="24"/>
        </w:rPr>
      </w:pPr>
      <w:r w:rsidRPr="00886932">
        <w:rPr>
          <w:rFonts w:ascii="Garamond" w:hAnsi="Garamond"/>
          <w:b/>
          <w:sz w:val="24"/>
          <w:szCs w:val="24"/>
        </w:rPr>
        <w:t xml:space="preserve">Md. Abdul </w:t>
      </w:r>
      <w:proofErr w:type="spellStart"/>
      <w:r w:rsidRPr="00886932">
        <w:rPr>
          <w:rFonts w:ascii="Garamond" w:hAnsi="Garamond"/>
          <w:b/>
          <w:sz w:val="24"/>
          <w:szCs w:val="24"/>
        </w:rPr>
        <w:t>Moktadir</w:t>
      </w:r>
      <w:proofErr w:type="spellEnd"/>
    </w:p>
    <w:p w:rsidR="00614B4C" w:rsidRPr="00886932" w:rsidRDefault="00614B4C" w:rsidP="00614B4C">
      <w:pPr>
        <w:spacing w:after="0" w:line="240" w:lineRule="auto"/>
        <w:jc w:val="center"/>
        <w:rPr>
          <w:rFonts w:ascii="Garamond" w:hAnsi="Garamond"/>
          <w:sz w:val="24"/>
          <w:szCs w:val="24"/>
        </w:rPr>
      </w:pPr>
      <w:r w:rsidRPr="00886932">
        <w:rPr>
          <w:rFonts w:ascii="Garamond" w:hAnsi="Garamond"/>
          <w:sz w:val="24"/>
          <w:szCs w:val="24"/>
        </w:rPr>
        <w:t>Institute of Leather Engineering and Technology,</w:t>
      </w:r>
    </w:p>
    <w:p w:rsidR="00614B4C" w:rsidRPr="00886932" w:rsidRDefault="00614B4C" w:rsidP="00614B4C">
      <w:pPr>
        <w:spacing w:after="0" w:line="240" w:lineRule="auto"/>
        <w:jc w:val="center"/>
        <w:rPr>
          <w:rFonts w:ascii="Garamond" w:hAnsi="Garamond"/>
          <w:sz w:val="24"/>
          <w:szCs w:val="24"/>
        </w:rPr>
      </w:pPr>
      <w:r w:rsidRPr="00886932">
        <w:rPr>
          <w:rFonts w:ascii="Garamond" w:hAnsi="Garamond"/>
          <w:sz w:val="24"/>
          <w:szCs w:val="24"/>
        </w:rPr>
        <w:t>University of Dhaka,</w:t>
      </w:r>
    </w:p>
    <w:p w:rsidR="00614B4C" w:rsidRPr="00886932" w:rsidRDefault="00614B4C" w:rsidP="00614B4C">
      <w:pPr>
        <w:spacing w:after="0" w:line="240" w:lineRule="auto"/>
        <w:jc w:val="center"/>
        <w:rPr>
          <w:rFonts w:ascii="Garamond" w:hAnsi="Garamond"/>
          <w:sz w:val="24"/>
          <w:szCs w:val="24"/>
        </w:rPr>
      </w:pPr>
      <w:r w:rsidRPr="00886932">
        <w:rPr>
          <w:rFonts w:ascii="Garamond" w:hAnsi="Garamond"/>
          <w:sz w:val="24"/>
          <w:szCs w:val="24"/>
        </w:rPr>
        <w:t>Dhaka-1000, Bangladesh.</w:t>
      </w:r>
    </w:p>
    <w:p w:rsidR="00614B4C" w:rsidRPr="00886932" w:rsidRDefault="00614B4C" w:rsidP="00614B4C">
      <w:pPr>
        <w:spacing w:after="0" w:line="240" w:lineRule="auto"/>
        <w:jc w:val="center"/>
        <w:rPr>
          <w:rFonts w:ascii="Garamond" w:hAnsi="Garamond"/>
          <w:sz w:val="24"/>
          <w:szCs w:val="24"/>
        </w:rPr>
      </w:pPr>
      <w:r w:rsidRPr="00886932">
        <w:rPr>
          <w:rFonts w:ascii="Garamond" w:hAnsi="Garamond"/>
          <w:b/>
          <w:sz w:val="24"/>
          <w:szCs w:val="24"/>
        </w:rPr>
        <w:t>Email</w:t>
      </w:r>
      <w:r w:rsidRPr="00886932">
        <w:rPr>
          <w:rFonts w:ascii="Garamond" w:hAnsi="Garamond"/>
          <w:sz w:val="24"/>
          <w:szCs w:val="24"/>
        </w:rPr>
        <w:t xml:space="preserve">: </w:t>
      </w:r>
      <w:hyperlink r:id="rId9" w:history="1">
        <w:r w:rsidRPr="00886932">
          <w:rPr>
            <w:rStyle w:val="Hyperlink"/>
            <w:rFonts w:ascii="Garamond" w:hAnsi="Garamond"/>
            <w:sz w:val="24"/>
            <w:szCs w:val="24"/>
          </w:rPr>
          <w:t>abdulmoktadir2010@gmail.com</w:t>
        </w:r>
      </w:hyperlink>
      <w:r w:rsidRPr="00886932">
        <w:rPr>
          <w:rFonts w:ascii="Garamond" w:hAnsi="Garamond"/>
          <w:sz w:val="24"/>
          <w:szCs w:val="24"/>
        </w:rPr>
        <w:t xml:space="preserve"> (M. A. </w:t>
      </w:r>
      <w:proofErr w:type="spellStart"/>
      <w:r w:rsidRPr="00886932">
        <w:rPr>
          <w:rFonts w:ascii="Garamond" w:hAnsi="Garamond"/>
          <w:sz w:val="24"/>
          <w:szCs w:val="24"/>
        </w:rPr>
        <w:t>Moktadir</w:t>
      </w:r>
      <w:proofErr w:type="spellEnd"/>
      <w:r w:rsidRPr="00886932">
        <w:rPr>
          <w:rFonts w:ascii="Garamond" w:hAnsi="Garamond"/>
          <w:sz w:val="24"/>
          <w:szCs w:val="24"/>
        </w:rPr>
        <w:t>)</w:t>
      </w:r>
    </w:p>
    <w:p w:rsidR="00614B4C" w:rsidRPr="00886932" w:rsidRDefault="00614B4C" w:rsidP="00614B4C">
      <w:pPr>
        <w:spacing w:after="0" w:line="240" w:lineRule="auto"/>
        <w:jc w:val="center"/>
        <w:rPr>
          <w:rFonts w:ascii="Garamond" w:hAnsi="Garamond"/>
          <w:sz w:val="24"/>
          <w:szCs w:val="24"/>
        </w:rPr>
      </w:pPr>
    </w:p>
    <w:p w:rsidR="00614B4C" w:rsidRPr="00886932" w:rsidRDefault="00614B4C" w:rsidP="00614B4C">
      <w:pPr>
        <w:spacing w:after="0" w:line="240" w:lineRule="auto"/>
        <w:jc w:val="center"/>
        <w:rPr>
          <w:rFonts w:ascii="Garamond" w:hAnsi="Garamond"/>
          <w:sz w:val="24"/>
          <w:szCs w:val="24"/>
        </w:rPr>
      </w:pPr>
    </w:p>
    <w:p w:rsidR="00614B4C" w:rsidRPr="00886932" w:rsidRDefault="00614B4C" w:rsidP="00614B4C">
      <w:pPr>
        <w:spacing w:after="0" w:line="240" w:lineRule="auto"/>
        <w:jc w:val="center"/>
        <w:rPr>
          <w:rFonts w:ascii="Garamond" w:hAnsi="Garamond"/>
          <w:b/>
          <w:sz w:val="24"/>
          <w:szCs w:val="24"/>
        </w:rPr>
      </w:pPr>
      <w:r w:rsidRPr="00886932">
        <w:rPr>
          <w:rFonts w:ascii="Garamond" w:hAnsi="Garamond"/>
          <w:b/>
          <w:sz w:val="24"/>
          <w:szCs w:val="24"/>
        </w:rPr>
        <w:t>Simonov Kusi-Sarpong</w:t>
      </w:r>
      <w:r>
        <w:rPr>
          <w:rFonts w:ascii="Garamond" w:hAnsi="Garamond"/>
          <w:b/>
          <w:sz w:val="24"/>
          <w:szCs w:val="24"/>
        </w:rPr>
        <w:t>*</w:t>
      </w:r>
    </w:p>
    <w:p w:rsidR="00614B4C" w:rsidRDefault="00614B4C" w:rsidP="00614B4C">
      <w:pPr>
        <w:spacing w:after="0" w:line="240" w:lineRule="auto"/>
        <w:jc w:val="center"/>
        <w:rPr>
          <w:rFonts w:ascii="Garamond" w:hAnsi="Garamond"/>
          <w:sz w:val="24"/>
          <w:szCs w:val="24"/>
        </w:rPr>
      </w:pPr>
      <w:r>
        <w:rPr>
          <w:rFonts w:ascii="Garamond" w:hAnsi="Garamond"/>
          <w:sz w:val="24"/>
          <w:szCs w:val="24"/>
        </w:rPr>
        <w:t>Southampton</w:t>
      </w:r>
      <w:r w:rsidRPr="00886932">
        <w:rPr>
          <w:rFonts w:ascii="Garamond" w:hAnsi="Garamond"/>
          <w:sz w:val="24"/>
          <w:szCs w:val="24"/>
        </w:rPr>
        <w:t xml:space="preserve"> Business School</w:t>
      </w:r>
      <w:r>
        <w:rPr>
          <w:rFonts w:ascii="Garamond" w:hAnsi="Garamond"/>
          <w:sz w:val="24"/>
          <w:szCs w:val="24"/>
        </w:rPr>
        <w:t xml:space="preserve">, </w:t>
      </w:r>
      <w:r w:rsidRPr="00886932">
        <w:rPr>
          <w:rFonts w:ascii="Garamond" w:hAnsi="Garamond"/>
          <w:sz w:val="24"/>
          <w:szCs w:val="24"/>
        </w:rPr>
        <w:t xml:space="preserve">University of </w:t>
      </w:r>
      <w:r>
        <w:rPr>
          <w:rFonts w:ascii="Garamond" w:hAnsi="Garamond"/>
          <w:sz w:val="24"/>
          <w:szCs w:val="24"/>
        </w:rPr>
        <w:t>Southampton</w:t>
      </w:r>
    </w:p>
    <w:p w:rsidR="00614B4C" w:rsidRPr="006075D1" w:rsidRDefault="00614B4C" w:rsidP="00614B4C">
      <w:pPr>
        <w:autoSpaceDE w:val="0"/>
        <w:autoSpaceDN w:val="0"/>
        <w:adjustRightInd w:val="0"/>
        <w:spacing w:after="0" w:line="240" w:lineRule="auto"/>
        <w:jc w:val="center"/>
        <w:rPr>
          <w:rFonts w:ascii="Garamond" w:hAnsi="Garamond"/>
          <w:sz w:val="24"/>
          <w:szCs w:val="24"/>
        </w:rPr>
      </w:pPr>
      <w:r w:rsidRPr="006075D1">
        <w:rPr>
          <w:rFonts w:ascii="Garamond" w:hAnsi="Garamond"/>
          <w:sz w:val="24"/>
          <w:szCs w:val="24"/>
        </w:rPr>
        <w:t>Southampton S017 1BJ,</w:t>
      </w:r>
    </w:p>
    <w:p w:rsidR="00614B4C" w:rsidRPr="00886932" w:rsidRDefault="00614B4C" w:rsidP="00614B4C">
      <w:pPr>
        <w:spacing w:after="0" w:line="240" w:lineRule="auto"/>
        <w:jc w:val="center"/>
        <w:rPr>
          <w:rFonts w:ascii="Garamond" w:hAnsi="Garamond"/>
          <w:sz w:val="24"/>
          <w:szCs w:val="24"/>
        </w:rPr>
      </w:pPr>
      <w:r w:rsidRPr="006075D1">
        <w:rPr>
          <w:rFonts w:ascii="Garamond" w:hAnsi="Garamond"/>
          <w:sz w:val="24"/>
          <w:szCs w:val="24"/>
        </w:rPr>
        <w:t>United Kingdom</w:t>
      </w:r>
    </w:p>
    <w:p w:rsidR="00614B4C" w:rsidRDefault="00614B4C" w:rsidP="00614B4C">
      <w:pPr>
        <w:spacing w:after="0" w:line="240" w:lineRule="auto"/>
        <w:jc w:val="center"/>
        <w:rPr>
          <w:rFonts w:ascii="Garamond" w:hAnsi="Garamond"/>
          <w:sz w:val="24"/>
          <w:szCs w:val="24"/>
        </w:rPr>
      </w:pPr>
      <w:r w:rsidRPr="00886932">
        <w:rPr>
          <w:rFonts w:ascii="Garamond" w:hAnsi="Garamond"/>
          <w:b/>
          <w:sz w:val="24"/>
          <w:szCs w:val="24"/>
        </w:rPr>
        <w:t>Email</w:t>
      </w:r>
      <w:r w:rsidRPr="00886932">
        <w:rPr>
          <w:rFonts w:ascii="Garamond" w:hAnsi="Garamond"/>
          <w:sz w:val="24"/>
          <w:szCs w:val="24"/>
        </w:rPr>
        <w:t xml:space="preserve">: </w:t>
      </w:r>
      <w:hyperlink r:id="rId10" w:history="1">
        <w:r w:rsidRPr="00886932">
          <w:rPr>
            <w:rStyle w:val="Hyperlink"/>
            <w:rFonts w:ascii="Garamond" w:hAnsi="Garamond"/>
            <w:sz w:val="24"/>
            <w:szCs w:val="24"/>
          </w:rPr>
          <w:t>simonov2002@yahoo.com</w:t>
        </w:r>
      </w:hyperlink>
      <w:r w:rsidRPr="00886932">
        <w:rPr>
          <w:rFonts w:ascii="Garamond" w:hAnsi="Garamond"/>
          <w:sz w:val="24"/>
          <w:szCs w:val="24"/>
        </w:rPr>
        <w:t xml:space="preserve"> (S. Kusi-Sarpong)</w:t>
      </w:r>
    </w:p>
    <w:p w:rsidR="00614B4C" w:rsidRDefault="00614B4C" w:rsidP="00614B4C">
      <w:pPr>
        <w:spacing w:after="0" w:line="240" w:lineRule="auto"/>
        <w:jc w:val="center"/>
        <w:rPr>
          <w:rFonts w:ascii="Garamond" w:hAnsi="Garamond"/>
          <w:sz w:val="24"/>
          <w:szCs w:val="24"/>
        </w:rPr>
      </w:pPr>
    </w:p>
    <w:p w:rsidR="00614B4C" w:rsidRDefault="00614B4C" w:rsidP="00614B4C">
      <w:pPr>
        <w:spacing w:after="0" w:line="240" w:lineRule="auto"/>
        <w:jc w:val="center"/>
        <w:rPr>
          <w:rFonts w:ascii="Garamond" w:hAnsi="Garamond"/>
          <w:sz w:val="24"/>
          <w:szCs w:val="24"/>
        </w:rPr>
      </w:pPr>
    </w:p>
    <w:p w:rsidR="00614B4C" w:rsidRDefault="00614B4C" w:rsidP="00614B4C">
      <w:pPr>
        <w:spacing w:after="0" w:line="240" w:lineRule="auto"/>
        <w:jc w:val="center"/>
        <w:rPr>
          <w:rFonts w:ascii="Garamond" w:hAnsi="Garamond"/>
          <w:sz w:val="24"/>
          <w:szCs w:val="24"/>
        </w:rPr>
      </w:pPr>
    </w:p>
    <w:p w:rsidR="00614B4C" w:rsidRDefault="00614B4C" w:rsidP="00614B4C">
      <w:pPr>
        <w:spacing w:after="0" w:line="240" w:lineRule="auto"/>
        <w:rPr>
          <w:rFonts w:ascii="Garamond" w:hAnsi="Garamond"/>
          <w:sz w:val="24"/>
          <w:szCs w:val="24"/>
        </w:rPr>
      </w:pPr>
    </w:p>
    <w:p w:rsidR="00614B4C" w:rsidRDefault="00614B4C" w:rsidP="00614B4C">
      <w:pPr>
        <w:spacing w:after="0" w:line="240" w:lineRule="auto"/>
        <w:rPr>
          <w:rFonts w:ascii="Garamond" w:hAnsi="Garamond"/>
          <w:sz w:val="24"/>
          <w:szCs w:val="24"/>
        </w:rPr>
      </w:pPr>
    </w:p>
    <w:p w:rsidR="00614B4C" w:rsidRDefault="00614B4C" w:rsidP="00614B4C">
      <w:pPr>
        <w:spacing w:after="0" w:line="240" w:lineRule="auto"/>
        <w:rPr>
          <w:rFonts w:ascii="Garamond" w:hAnsi="Garamond"/>
          <w:sz w:val="24"/>
          <w:szCs w:val="24"/>
        </w:rPr>
      </w:pPr>
    </w:p>
    <w:p w:rsidR="00614B4C" w:rsidRDefault="00614B4C" w:rsidP="00614B4C">
      <w:pPr>
        <w:spacing w:after="0" w:line="240" w:lineRule="auto"/>
        <w:rPr>
          <w:rFonts w:ascii="Garamond" w:hAnsi="Garamond"/>
          <w:sz w:val="24"/>
          <w:szCs w:val="24"/>
        </w:rPr>
      </w:pPr>
    </w:p>
    <w:p w:rsidR="00614B4C" w:rsidRDefault="00614B4C" w:rsidP="00614B4C">
      <w:pPr>
        <w:spacing w:after="0" w:line="240" w:lineRule="auto"/>
        <w:rPr>
          <w:rFonts w:ascii="Garamond" w:hAnsi="Garamond"/>
          <w:sz w:val="24"/>
          <w:szCs w:val="24"/>
        </w:rPr>
      </w:pPr>
    </w:p>
    <w:p w:rsidR="00614B4C" w:rsidRDefault="00614B4C" w:rsidP="00614B4C">
      <w:pPr>
        <w:spacing w:after="0" w:line="240" w:lineRule="auto"/>
        <w:rPr>
          <w:rFonts w:ascii="Garamond" w:hAnsi="Garamond"/>
          <w:b/>
          <w:sz w:val="24"/>
          <w:szCs w:val="24"/>
        </w:rPr>
      </w:pPr>
    </w:p>
    <w:p w:rsidR="00614B4C" w:rsidRDefault="00614B4C" w:rsidP="00614B4C">
      <w:pPr>
        <w:spacing w:after="0" w:line="240" w:lineRule="auto"/>
        <w:jc w:val="center"/>
        <w:rPr>
          <w:rFonts w:ascii="Garamond" w:hAnsi="Garamond"/>
          <w:b/>
          <w:sz w:val="24"/>
          <w:szCs w:val="24"/>
        </w:rPr>
      </w:pPr>
    </w:p>
    <w:p w:rsidR="00614B4C" w:rsidRDefault="00614B4C" w:rsidP="00614B4C">
      <w:pPr>
        <w:spacing w:after="0" w:line="240" w:lineRule="auto"/>
        <w:rPr>
          <w:rFonts w:ascii="Garamond" w:hAnsi="Garamond"/>
          <w:b/>
          <w:sz w:val="24"/>
          <w:szCs w:val="24"/>
        </w:rPr>
      </w:pPr>
    </w:p>
    <w:p w:rsidR="00614B4C" w:rsidRDefault="00614B4C" w:rsidP="00614B4C">
      <w:pPr>
        <w:spacing w:after="0" w:line="240" w:lineRule="auto"/>
        <w:rPr>
          <w:rFonts w:ascii="Garamond" w:hAnsi="Garamond"/>
          <w:b/>
          <w:sz w:val="24"/>
          <w:szCs w:val="24"/>
        </w:rPr>
      </w:pPr>
    </w:p>
    <w:p w:rsidR="00614B4C" w:rsidRDefault="00614B4C" w:rsidP="00614B4C">
      <w:pPr>
        <w:spacing w:after="0" w:line="240" w:lineRule="auto"/>
        <w:rPr>
          <w:rFonts w:ascii="Garamond" w:hAnsi="Garamond"/>
          <w:b/>
          <w:sz w:val="24"/>
          <w:szCs w:val="24"/>
        </w:rPr>
      </w:pPr>
    </w:p>
    <w:p w:rsidR="00614B4C" w:rsidRDefault="00614B4C" w:rsidP="00614B4C">
      <w:pPr>
        <w:spacing w:after="0" w:line="240" w:lineRule="auto"/>
        <w:rPr>
          <w:rFonts w:ascii="Garamond" w:hAnsi="Garamond"/>
          <w:b/>
          <w:sz w:val="24"/>
          <w:szCs w:val="24"/>
        </w:rPr>
      </w:pPr>
    </w:p>
    <w:p w:rsidR="00614B4C" w:rsidRPr="00886932" w:rsidRDefault="00614B4C" w:rsidP="00614B4C">
      <w:pPr>
        <w:spacing w:after="0" w:line="240" w:lineRule="auto"/>
        <w:rPr>
          <w:rFonts w:ascii="Garamond" w:hAnsi="Garamond"/>
          <w:b/>
          <w:sz w:val="24"/>
          <w:szCs w:val="24"/>
        </w:rPr>
      </w:pPr>
      <w:r>
        <w:rPr>
          <w:rFonts w:ascii="Garamond" w:hAnsi="Garamond"/>
          <w:b/>
          <w:sz w:val="24"/>
          <w:szCs w:val="24"/>
        </w:rPr>
        <w:t>*</w:t>
      </w:r>
      <w:r w:rsidRPr="006075D1">
        <w:rPr>
          <w:rFonts w:ascii="Garamond" w:hAnsi="Garamond"/>
          <w:sz w:val="24"/>
          <w:szCs w:val="24"/>
        </w:rPr>
        <w:t xml:space="preserve">Corresponding Author. Email: </w:t>
      </w:r>
      <w:hyperlink r:id="rId11" w:history="1">
        <w:r w:rsidRPr="006075D1">
          <w:rPr>
            <w:rStyle w:val="Hyperlink"/>
            <w:rFonts w:ascii="Garamond" w:hAnsi="Garamond"/>
            <w:sz w:val="24"/>
            <w:szCs w:val="24"/>
          </w:rPr>
          <w:t>simonov2002@yah.com</w:t>
        </w:r>
      </w:hyperlink>
      <w:r>
        <w:rPr>
          <w:rFonts w:ascii="Garamond" w:hAnsi="Garamond"/>
          <w:b/>
          <w:sz w:val="24"/>
          <w:szCs w:val="24"/>
        </w:rPr>
        <w:t xml:space="preserve"> </w:t>
      </w:r>
    </w:p>
    <w:p w:rsidR="00614B4C" w:rsidRPr="006E0B36" w:rsidRDefault="00F72B42" w:rsidP="00614B4C">
      <w:pPr>
        <w:spacing w:line="360" w:lineRule="auto"/>
        <w:jc w:val="center"/>
        <w:rPr>
          <w:rFonts w:ascii="Times New Roman" w:hAnsi="Times New Roman"/>
          <w:b/>
          <w:sz w:val="24"/>
          <w:szCs w:val="24"/>
        </w:rPr>
      </w:pPr>
      <w:r>
        <w:rPr>
          <w:rFonts w:ascii="Times New Roman" w:hAnsi="Times New Roman"/>
          <w:b/>
          <w:bCs/>
          <w:sz w:val="28"/>
          <w:szCs w:val="28"/>
        </w:rPr>
        <w:lastRenderedPageBreak/>
        <w:t>E</w:t>
      </w:r>
      <w:r w:rsidR="00614B4C" w:rsidRPr="006E0B36">
        <w:rPr>
          <w:rFonts w:ascii="Times New Roman" w:hAnsi="Times New Roman"/>
          <w:b/>
          <w:bCs/>
          <w:sz w:val="28"/>
          <w:szCs w:val="28"/>
        </w:rPr>
        <w:t xml:space="preserve">valuating barriers to implementing green supply chain management: </w:t>
      </w:r>
      <w:r w:rsidR="00614B4C" w:rsidRPr="00EA05D7">
        <w:rPr>
          <w:rFonts w:ascii="Times New Roman" w:hAnsi="Times New Roman"/>
          <w:b/>
          <w:bCs/>
          <w:color w:val="000000" w:themeColor="text1"/>
          <w:sz w:val="28"/>
          <w:szCs w:val="28"/>
        </w:rPr>
        <w:t xml:space="preserve">An </w:t>
      </w:r>
      <w:r w:rsidR="00614B4C" w:rsidRPr="00A96434">
        <w:rPr>
          <w:rFonts w:ascii="Times New Roman" w:hAnsi="Times New Roman"/>
          <w:b/>
          <w:bCs/>
          <w:color w:val="000000" w:themeColor="text1"/>
          <w:sz w:val="28"/>
          <w:szCs w:val="28"/>
        </w:rPr>
        <w:t xml:space="preserve">example from an </w:t>
      </w:r>
      <w:r w:rsidR="00614B4C" w:rsidRPr="00EA05D7">
        <w:rPr>
          <w:rFonts w:ascii="Times New Roman" w:hAnsi="Times New Roman"/>
          <w:b/>
          <w:bCs/>
          <w:color w:val="000000" w:themeColor="text1"/>
          <w:sz w:val="28"/>
          <w:szCs w:val="28"/>
        </w:rPr>
        <w:t>emerging economy</w:t>
      </w:r>
      <w:r w:rsidR="00614B4C">
        <w:rPr>
          <w:rFonts w:ascii="Times New Roman" w:hAnsi="Times New Roman"/>
          <w:b/>
          <w:bCs/>
          <w:sz w:val="28"/>
          <w:szCs w:val="28"/>
        </w:rPr>
        <w:t xml:space="preserve"> </w:t>
      </w:r>
    </w:p>
    <w:p w:rsidR="00614B4C" w:rsidRDefault="00614B4C" w:rsidP="00614B4C">
      <w:pPr>
        <w:spacing w:line="360" w:lineRule="auto"/>
        <w:jc w:val="center"/>
        <w:rPr>
          <w:rFonts w:ascii="Times New Roman" w:hAnsi="Times New Roman"/>
          <w:b/>
          <w:sz w:val="24"/>
          <w:szCs w:val="24"/>
        </w:rPr>
      </w:pPr>
    </w:p>
    <w:p w:rsidR="00614B4C" w:rsidRDefault="00614B4C" w:rsidP="00614B4C">
      <w:pPr>
        <w:spacing w:line="360" w:lineRule="auto"/>
        <w:jc w:val="center"/>
        <w:rPr>
          <w:rFonts w:ascii="Times New Roman" w:hAnsi="Times New Roman"/>
          <w:b/>
          <w:sz w:val="24"/>
          <w:szCs w:val="24"/>
        </w:rPr>
      </w:pPr>
      <w:r w:rsidRPr="004E3B0D">
        <w:rPr>
          <w:rFonts w:ascii="Times New Roman" w:hAnsi="Times New Roman"/>
          <w:b/>
          <w:sz w:val="24"/>
          <w:szCs w:val="24"/>
        </w:rPr>
        <w:t>Abstract</w:t>
      </w:r>
    </w:p>
    <w:p w:rsidR="00614B4C" w:rsidRDefault="00614B4C" w:rsidP="00614B4C">
      <w:pPr>
        <w:spacing w:line="360" w:lineRule="auto"/>
        <w:jc w:val="both"/>
        <w:rPr>
          <w:rFonts w:ascii="Times New Roman" w:hAnsi="Times New Roman"/>
          <w:sz w:val="24"/>
          <w:szCs w:val="24"/>
        </w:rPr>
      </w:pPr>
      <w:r>
        <w:rPr>
          <w:rFonts w:ascii="Times New Roman" w:hAnsi="Times New Roman"/>
          <w:color w:val="000000"/>
          <w:sz w:val="24"/>
          <w:szCs w:val="24"/>
        </w:rPr>
        <w:t xml:space="preserve">This study proposes a fuzzy-based VIKOR </w:t>
      </w:r>
      <w:r w:rsidRPr="00BB507C">
        <w:rPr>
          <w:rFonts w:ascii="Times New Roman" w:hAnsi="Times New Roman"/>
          <w:color w:val="000000"/>
          <w:sz w:val="24"/>
          <w:szCs w:val="24"/>
        </w:rPr>
        <w:t>(</w:t>
      </w:r>
      <w:proofErr w:type="spellStart"/>
      <w:r w:rsidRPr="00BB507C">
        <w:rPr>
          <w:rFonts w:ascii="Times New Roman" w:hAnsi="Times New Roman"/>
          <w:color w:val="000000"/>
          <w:sz w:val="24"/>
          <w:szCs w:val="24"/>
          <w:shd w:val="clear" w:color="auto" w:fill="FFFFFF"/>
        </w:rPr>
        <w:t>VIseKriterijumska</w:t>
      </w:r>
      <w:proofErr w:type="spellEnd"/>
      <w:r w:rsidRPr="00BB507C">
        <w:rPr>
          <w:rFonts w:ascii="Times New Roman" w:hAnsi="Times New Roman"/>
          <w:color w:val="000000"/>
          <w:sz w:val="24"/>
          <w:szCs w:val="24"/>
          <w:shd w:val="clear" w:color="auto" w:fill="FFFFFF"/>
        </w:rPr>
        <w:t xml:space="preserve"> </w:t>
      </w:r>
      <w:proofErr w:type="spellStart"/>
      <w:r w:rsidRPr="00BB507C">
        <w:rPr>
          <w:rFonts w:ascii="Times New Roman" w:hAnsi="Times New Roman"/>
          <w:color w:val="000000"/>
          <w:sz w:val="24"/>
          <w:szCs w:val="24"/>
          <w:shd w:val="clear" w:color="auto" w:fill="FFFFFF"/>
        </w:rPr>
        <w:t>Optimizacija</w:t>
      </w:r>
      <w:proofErr w:type="spellEnd"/>
      <w:r w:rsidRPr="00BB507C">
        <w:rPr>
          <w:rFonts w:ascii="Times New Roman" w:hAnsi="Times New Roman"/>
          <w:color w:val="000000"/>
          <w:sz w:val="24"/>
          <w:szCs w:val="24"/>
          <w:shd w:val="clear" w:color="auto" w:fill="FFFFFF"/>
        </w:rPr>
        <w:t xml:space="preserve"> I </w:t>
      </w:r>
      <w:proofErr w:type="spellStart"/>
      <w:r w:rsidRPr="00BB507C">
        <w:rPr>
          <w:rFonts w:ascii="Times New Roman" w:hAnsi="Times New Roman"/>
          <w:color w:val="000000"/>
          <w:sz w:val="24"/>
          <w:szCs w:val="24"/>
          <w:shd w:val="clear" w:color="auto" w:fill="FFFFFF"/>
        </w:rPr>
        <w:t>Kompromisno</w:t>
      </w:r>
      <w:proofErr w:type="spellEnd"/>
      <w:r w:rsidRPr="00BB507C">
        <w:rPr>
          <w:rFonts w:ascii="Times New Roman" w:hAnsi="Times New Roman"/>
          <w:color w:val="000000"/>
          <w:sz w:val="24"/>
          <w:szCs w:val="24"/>
          <w:shd w:val="clear" w:color="auto" w:fill="FFFFFF"/>
        </w:rPr>
        <w:t xml:space="preserve"> </w:t>
      </w:r>
      <w:proofErr w:type="spellStart"/>
      <w:r w:rsidRPr="00BB507C">
        <w:rPr>
          <w:rFonts w:ascii="Times New Roman" w:hAnsi="Times New Roman"/>
          <w:color w:val="000000"/>
          <w:sz w:val="24"/>
          <w:szCs w:val="24"/>
          <w:shd w:val="clear" w:color="auto" w:fill="FFFFFF"/>
        </w:rPr>
        <w:t>Resenje</w:t>
      </w:r>
      <w:proofErr w:type="spellEnd"/>
      <w:r w:rsidRPr="00BB507C">
        <w:rPr>
          <w:rFonts w:ascii="Times New Roman" w:hAnsi="Times New Roman"/>
          <w:color w:val="000000"/>
          <w:sz w:val="24"/>
          <w:szCs w:val="24"/>
          <w:shd w:val="clear" w:color="auto" w:fill="FFFFFF"/>
        </w:rPr>
        <w:t>)</w:t>
      </w:r>
      <w:r w:rsidRPr="00BB507C">
        <w:rPr>
          <w:rFonts w:ascii="Times New Roman" w:hAnsi="Times New Roman"/>
          <w:color w:val="000000"/>
          <w:sz w:val="24"/>
          <w:szCs w:val="24"/>
        </w:rPr>
        <w:t xml:space="preserve"> framework for evaluating barriers </w:t>
      </w:r>
      <w:r w:rsidRPr="00BB507C">
        <w:rPr>
          <w:rFonts w:ascii="Times New Roman" w:hAnsi="Times New Roman"/>
          <w:noProof/>
          <w:color w:val="000000"/>
          <w:sz w:val="24"/>
          <w:szCs w:val="24"/>
        </w:rPr>
        <w:t>to</w:t>
      </w:r>
      <w:r w:rsidRPr="00BB507C">
        <w:rPr>
          <w:rFonts w:ascii="Times New Roman" w:hAnsi="Times New Roman"/>
          <w:color w:val="000000"/>
          <w:sz w:val="24"/>
          <w:szCs w:val="24"/>
        </w:rPr>
        <w:t xml:space="preserve"> implementing</w:t>
      </w:r>
      <w:r>
        <w:rPr>
          <w:rFonts w:ascii="Times New Roman" w:hAnsi="Times New Roman"/>
          <w:color w:val="000000"/>
          <w:sz w:val="24"/>
          <w:szCs w:val="24"/>
        </w:rPr>
        <w:t xml:space="preserve"> green supply chain management (GSCM) in the context of an emerging economy. The methodology uses a mix method approach combining literature review and opinions of some selected managers from the plastic industry of Bangladesh to identify four main-barriers and </w:t>
      </w:r>
      <w:r>
        <w:rPr>
          <w:rFonts w:ascii="Times New Roman" w:hAnsi="Times New Roman"/>
          <w:sz w:val="24"/>
          <w:szCs w:val="24"/>
        </w:rPr>
        <w:t xml:space="preserve">twenty-five sub-barriers </w:t>
      </w:r>
      <w:r>
        <w:rPr>
          <w:rFonts w:ascii="Times New Roman" w:hAnsi="Times New Roman"/>
          <w:color w:val="000000"/>
          <w:sz w:val="24"/>
          <w:szCs w:val="24"/>
        </w:rPr>
        <w:t xml:space="preserve">relevant </w:t>
      </w:r>
      <w:r>
        <w:rPr>
          <w:rFonts w:ascii="Times New Roman" w:hAnsi="Times New Roman"/>
          <w:noProof/>
          <w:color w:val="000000"/>
          <w:sz w:val="24"/>
          <w:szCs w:val="24"/>
        </w:rPr>
        <w:t>to</w:t>
      </w:r>
      <w:r>
        <w:rPr>
          <w:rFonts w:ascii="Times New Roman" w:hAnsi="Times New Roman"/>
          <w:color w:val="000000"/>
          <w:sz w:val="24"/>
          <w:szCs w:val="24"/>
        </w:rPr>
        <w:t xml:space="preserve"> GSCM implementation</w:t>
      </w:r>
      <w:r>
        <w:rPr>
          <w:rFonts w:ascii="Times New Roman" w:hAnsi="Times New Roman"/>
          <w:sz w:val="24"/>
          <w:szCs w:val="24"/>
        </w:rPr>
        <w:t xml:space="preserve">. </w:t>
      </w:r>
      <w:r>
        <w:rPr>
          <w:rFonts w:ascii="Times New Roman" w:hAnsi="Times New Roman"/>
          <w:noProof/>
          <w:color w:val="000000"/>
          <w:sz w:val="24"/>
          <w:szCs w:val="24"/>
        </w:rPr>
        <w:t>Fuzzy-VIKOR</w:t>
      </w:r>
      <w:r>
        <w:rPr>
          <w:rFonts w:ascii="Times New Roman" w:hAnsi="Times New Roman"/>
          <w:color w:val="000000"/>
          <w:sz w:val="24"/>
          <w:szCs w:val="24"/>
        </w:rPr>
        <w:t xml:space="preserve"> approach was applied to aid in the analysis of the barriers in the plastic industry of Bangladesh. The findings of the study show the order/rank of intensity and severity of the main-barriers to implementing GSCM </w:t>
      </w:r>
      <w:r w:rsidRPr="002D3112">
        <w:rPr>
          <w:rFonts w:ascii="Times New Roman" w:hAnsi="Times New Roman"/>
          <w:color w:val="000000"/>
          <w:sz w:val="24"/>
          <w:szCs w:val="24"/>
        </w:rPr>
        <w:t>practices</w:t>
      </w:r>
      <w:r w:rsidRPr="002D3112">
        <w:rPr>
          <w:rStyle w:val="CommentReference"/>
        </w:rPr>
        <w:t xml:space="preserve"> </w:t>
      </w:r>
      <w:r w:rsidRPr="002D3112">
        <w:rPr>
          <w:rFonts w:ascii="Times New Roman" w:hAnsi="Times New Roman"/>
          <w:color w:val="000000"/>
          <w:sz w:val="24"/>
          <w:szCs w:val="24"/>
        </w:rPr>
        <w:t>in the</w:t>
      </w:r>
      <w:r>
        <w:rPr>
          <w:rFonts w:ascii="Times New Roman" w:hAnsi="Times New Roman"/>
          <w:color w:val="000000"/>
          <w:sz w:val="24"/>
          <w:szCs w:val="24"/>
        </w:rPr>
        <w:t xml:space="preserve"> plastic industry of Bangladesh as follows: “inadequate knowledge and support”, “insufficient technology and infrastructure”, “financial constraints and unsupportive organizational”, and “operational policies”. The results also show the rankings of the sub-barriers under each </w:t>
      </w:r>
      <w:r>
        <w:rPr>
          <w:rFonts w:ascii="Times New Roman" w:hAnsi="Times New Roman"/>
          <w:noProof/>
          <w:color w:val="000000"/>
          <w:sz w:val="24"/>
          <w:szCs w:val="24"/>
        </w:rPr>
        <w:t>main barriers</w:t>
      </w:r>
      <w:r>
        <w:rPr>
          <w:rFonts w:ascii="Times New Roman" w:hAnsi="Times New Roman"/>
          <w:color w:val="000000"/>
          <w:sz w:val="24"/>
          <w:szCs w:val="24"/>
        </w:rPr>
        <w:t xml:space="preserve">. </w:t>
      </w:r>
      <w:r w:rsidRPr="00793391">
        <w:rPr>
          <w:rFonts w:ascii="Times New Roman" w:hAnsi="Times New Roman"/>
          <w:color w:val="000000"/>
          <w:sz w:val="24"/>
          <w:szCs w:val="24"/>
        </w:rPr>
        <w:t>This research contributes to the literature in a number of ways. First, it</w:t>
      </w:r>
      <w:r w:rsidRPr="00793391">
        <w:rPr>
          <w:rFonts w:ascii="Times New Roman" w:hAnsi="Times New Roman"/>
          <w:sz w:val="24"/>
          <w:szCs w:val="24"/>
        </w:rPr>
        <w:t xml:space="preserve"> identifies multi-levels of barriers to GSCM implementation. Secondly, it identifies and proposes alternative action plans (strategies) to help mitigate and implement GSCM practices. </w:t>
      </w:r>
      <w:r w:rsidRPr="00793391">
        <w:rPr>
          <w:rFonts w:ascii="Times New Roman" w:hAnsi="Times New Roman"/>
          <w:color w:val="000000"/>
          <w:sz w:val="24"/>
          <w:szCs w:val="24"/>
        </w:rPr>
        <w:t>Though this study has significant contributions,</w:t>
      </w:r>
      <w:r w:rsidRPr="00793391">
        <w:rPr>
          <w:rFonts w:ascii="Times New Roman" w:hAnsi="Times New Roman"/>
          <w:sz w:val="24"/>
          <w:szCs w:val="24"/>
        </w:rPr>
        <w:t xml:space="preserve"> a number of limitations do exist. The barriers in this study were identified using the extant literature review and industrial managers’ opinions. A more scientific approach and empirical validation is required, especially in the plastic manufacturing industry of Bangladesh to identify more new challenging barriers</w:t>
      </w:r>
      <w:r>
        <w:rPr>
          <w:rFonts w:ascii="Times New Roman" w:hAnsi="Times New Roman"/>
          <w:sz w:val="24"/>
          <w:szCs w:val="24"/>
        </w:rPr>
        <w:t xml:space="preserve">. </w:t>
      </w:r>
      <w:r>
        <w:rPr>
          <w:rFonts w:ascii="Times New Roman" w:hAnsi="Times New Roman"/>
          <w:color w:val="000000"/>
          <w:sz w:val="24"/>
          <w:szCs w:val="24"/>
        </w:rPr>
        <w:t xml:space="preserve"> However, </w:t>
      </w:r>
      <w:r>
        <w:rPr>
          <w:rFonts w:ascii="Times New Roman" w:hAnsi="Times New Roman"/>
          <w:sz w:val="24"/>
          <w:szCs w:val="24"/>
        </w:rPr>
        <w:t xml:space="preserve">this study can provide managers with a better understanding of the barriers </w:t>
      </w:r>
      <w:r>
        <w:rPr>
          <w:rFonts w:ascii="Times New Roman" w:hAnsi="Times New Roman"/>
          <w:noProof/>
          <w:sz w:val="24"/>
          <w:szCs w:val="24"/>
        </w:rPr>
        <w:t>to</w:t>
      </w:r>
      <w:r>
        <w:rPr>
          <w:rFonts w:ascii="Times New Roman" w:hAnsi="Times New Roman"/>
          <w:sz w:val="24"/>
          <w:szCs w:val="24"/>
        </w:rPr>
        <w:t xml:space="preserve"> implementing G</w:t>
      </w:r>
      <w:r>
        <w:rPr>
          <w:rFonts w:ascii="Times New Roman" w:hAnsi="Times New Roman"/>
          <w:color w:val="000000"/>
          <w:sz w:val="24"/>
          <w:szCs w:val="24"/>
        </w:rPr>
        <w:t>SCM</w:t>
      </w:r>
      <w:r>
        <w:rPr>
          <w:rFonts w:ascii="Times New Roman" w:hAnsi="Times New Roman"/>
          <w:sz w:val="24"/>
          <w:szCs w:val="24"/>
        </w:rPr>
        <w:t xml:space="preserve"> practices and </w:t>
      </w:r>
      <w:r w:rsidRPr="002D3112">
        <w:rPr>
          <w:rFonts w:ascii="Times New Roman" w:hAnsi="Times New Roman"/>
          <w:sz w:val="24"/>
          <w:szCs w:val="24"/>
        </w:rPr>
        <w:t>motivate the researchers to further extend the investigation on the i</w:t>
      </w:r>
      <w:r>
        <w:rPr>
          <w:rFonts w:ascii="Times New Roman" w:hAnsi="Times New Roman"/>
          <w:sz w:val="24"/>
          <w:szCs w:val="24"/>
        </w:rPr>
        <w:t xml:space="preserve">nsights for developing </w:t>
      </w:r>
      <w:r w:rsidRPr="0083164F">
        <w:rPr>
          <w:rFonts w:ascii="Times New Roman" w:hAnsi="Times New Roman"/>
          <w:color w:val="000000"/>
          <w:sz w:val="24"/>
          <w:szCs w:val="24"/>
        </w:rPr>
        <w:t xml:space="preserve">strategic plans </w:t>
      </w:r>
      <w:r>
        <w:rPr>
          <w:rFonts w:ascii="Times New Roman" w:hAnsi="Times New Roman"/>
          <w:sz w:val="24"/>
          <w:szCs w:val="24"/>
        </w:rPr>
        <w:t xml:space="preserve">for implementing </w:t>
      </w:r>
      <w:r>
        <w:rPr>
          <w:rFonts w:ascii="Times New Roman" w:hAnsi="Times New Roman"/>
          <w:color w:val="000000"/>
          <w:sz w:val="24"/>
          <w:szCs w:val="24"/>
        </w:rPr>
        <w:t>GSCM</w:t>
      </w:r>
      <w:r>
        <w:rPr>
          <w:rFonts w:ascii="Times New Roman" w:hAnsi="Times New Roman"/>
          <w:sz w:val="24"/>
          <w:szCs w:val="24"/>
        </w:rPr>
        <w:t xml:space="preserve"> practices in the plastic industry of Bangladesh.</w:t>
      </w:r>
    </w:p>
    <w:p w:rsidR="00614B4C" w:rsidRDefault="00614B4C" w:rsidP="00614B4C">
      <w:pPr>
        <w:spacing w:line="360" w:lineRule="auto"/>
        <w:jc w:val="both"/>
        <w:rPr>
          <w:rFonts w:ascii="Times New Roman" w:hAnsi="Times New Roman"/>
          <w:sz w:val="24"/>
          <w:szCs w:val="24"/>
        </w:rPr>
      </w:pPr>
      <w:r w:rsidRPr="000F2265">
        <w:rPr>
          <w:rFonts w:ascii="Times New Roman" w:hAnsi="Times New Roman"/>
          <w:b/>
          <w:i/>
          <w:sz w:val="24"/>
          <w:szCs w:val="24"/>
        </w:rPr>
        <w:t>Keywords</w:t>
      </w:r>
      <w:r>
        <w:rPr>
          <w:rFonts w:ascii="Times New Roman" w:hAnsi="Times New Roman"/>
          <w:sz w:val="24"/>
          <w:szCs w:val="24"/>
        </w:rPr>
        <w:t>: Green supply chain; Barriers; Fuzzy theory; VIKOR; Plastic processing; Emerging economy.</w:t>
      </w:r>
    </w:p>
    <w:p w:rsidR="00614B4C" w:rsidRDefault="00614B4C" w:rsidP="00614B4C">
      <w:pPr>
        <w:spacing w:line="360" w:lineRule="auto"/>
        <w:jc w:val="both"/>
        <w:rPr>
          <w:rFonts w:ascii="Times New Roman" w:hAnsi="Times New Roman"/>
          <w:sz w:val="24"/>
          <w:szCs w:val="24"/>
        </w:rPr>
      </w:pPr>
    </w:p>
    <w:p w:rsidR="00614B4C" w:rsidRDefault="00614B4C" w:rsidP="00614B4C">
      <w:pPr>
        <w:spacing w:line="360" w:lineRule="auto"/>
        <w:jc w:val="both"/>
        <w:rPr>
          <w:rFonts w:ascii="Times New Roman" w:hAnsi="Times New Roman"/>
          <w:sz w:val="24"/>
          <w:szCs w:val="24"/>
        </w:rPr>
      </w:pPr>
    </w:p>
    <w:p w:rsidR="00614B4C" w:rsidRDefault="00614B4C" w:rsidP="00614B4C">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lastRenderedPageBreak/>
        <w:t>Introduction</w:t>
      </w:r>
    </w:p>
    <w:p w:rsidR="00614B4C" w:rsidRPr="00BB507C" w:rsidRDefault="00614B4C" w:rsidP="00614B4C">
      <w:pPr>
        <w:spacing w:after="0" w:line="360" w:lineRule="auto"/>
        <w:jc w:val="both"/>
        <w:rPr>
          <w:rFonts w:ascii="Times New Roman" w:hAnsi="Times New Roman"/>
          <w:noProof/>
          <w:color w:val="000000"/>
          <w:sz w:val="24"/>
          <w:szCs w:val="24"/>
        </w:rPr>
      </w:pPr>
      <w:r w:rsidRPr="00BB507C">
        <w:rPr>
          <w:rFonts w:ascii="Times New Roman" w:hAnsi="Times New Roman"/>
          <w:color w:val="000000"/>
          <w:sz w:val="24"/>
          <w:szCs w:val="24"/>
        </w:rPr>
        <w:t xml:space="preserve">Environmental damage and degradation, </w:t>
      </w:r>
      <w:r w:rsidRPr="00BB507C">
        <w:rPr>
          <w:rFonts w:ascii="Times New Roman" w:hAnsi="Times New Roman"/>
          <w:noProof/>
          <w:color w:val="000000"/>
          <w:sz w:val="24"/>
          <w:szCs w:val="24"/>
        </w:rPr>
        <w:t>the negative impacts of</w:t>
      </w:r>
      <w:r w:rsidRPr="00BB507C">
        <w:rPr>
          <w:rFonts w:ascii="Times New Roman" w:hAnsi="Times New Roman"/>
          <w:color w:val="000000"/>
          <w:sz w:val="24"/>
          <w:szCs w:val="24"/>
        </w:rPr>
        <w:t xml:space="preserve"> human activities has received growing attention over the last few decades </w:t>
      </w:r>
      <w:r w:rsidRPr="00BB507C">
        <w:rPr>
          <w:rFonts w:ascii="Times New Roman" w:hAnsi="Times New Roman"/>
          <w:noProof/>
          <w:color w:val="000000"/>
          <w:sz w:val="24"/>
          <w:szCs w:val="24"/>
        </w:rPr>
        <w:t>(Zhang et al., 2019; Abdel-Baset et al., 2019; Govindan, et al., 2015; Kusi-Sarpong et al., 2015</w:t>
      </w:r>
      <w:r>
        <w:rPr>
          <w:rFonts w:ascii="Times New Roman" w:hAnsi="Times New Roman"/>
          <w:noProof/>
          <w:color w:val="000000"/>
          <w:sz w:val="24"/>
          <w:szCs w:val="24"/>
        </w:rPr>
        <w:t xml:space="preserve">; </w:t>
      </w:r>
      <w:r w:rsidRPr="007A62DA">
        <w:rPr>
          <w:rFonts w:ascii="Times New Roman" w:hAnsi="Times New Roman"/>
          <w:color w:val="222222"/>
          <w:sz w:val="24"/>
          <w:szCs w:val="24"/>
          <w:shd w:val="clear" w:color="auto" w:fill="FFFFFF"/>
        </w:rPr>
        <w:t>B</w:t>
      </w:r>
      <w:r>
        <w:rPr>
          <w:rFonts w:ascii="Times New Roman" w:hAnsi="Times New Roman"/>
          <w:color w:val="222222"/>
          <w:sz w:val="24"/>
          <w:szCs w:val="24"/>
          <w:shd w:val="clear" w:color="auto" w:fill="FFFFFF"/>
        </w:rPr>
        <w:t>adri Ahmadi et al. 2017</w:t>
      </w:r>
      <w:r w:rsidRPr="00BB507C">
        <w:rPr>
          <w:rFonts w:ascii="Times New Roman" w:hAnsi="Times New Roman"/>
          <w:noProof/>
          <w:color w:val="000000"/>
          <w:sz w:val="24"/>
          <w:szCs w:val="24"/>
        </w:rPr>
        <w:t>)</w:t>
      </w:r>
      <w:r w:rsidRPr="00BB507C">
        <w:rPr>
          <w:rFonts w:ascii="Times New Roman" w:hAnsi="Times New Roman"/>
          <w:color w:val="000000"/>
          <w:sz w:val="24"/>
          <w:szCs w:val="24"/>
        </w:rPr>
        <w:t xml:space="preserve">. Sustainable development through green initiatives has gained considerable attention due to global pressure, business to business </w:t>
      </w:r>
      <w:r w:rsidRPr="00BB507C">
        <w:rPr>
          <w:rFonts w:ascii="Times New Roman" w:hAnsi="Times New Roman"/>
          <w:noProof/>
          <w:color w:val="000000"/>
          <w:sz w:val="24"/>
          <w:szCs w:val="24"/>
        </w:rPr>
        <w:t>demand</w:t>
      </w:r>
      <w:r w:rsidRPr="00BB507C">
        <w:rPr>
          <w:rFonts w:ascii="Times New Roman" w:hAnsi="Times New Roman"/>
          <w:color w:val="000000"/>
          <w:sz w:val="24"/>
          <w:szCs w:val="24"/>
        </w:rPr>
        <w:t xml:space="preserve">, legislature, consumers’ awareness, environmental policies and societal issues </w:t>
      </w:r>
      <w:r w:rsidRPr="00BB507C">
        <w:rPr>
          <w:rFonts w:ascii="Times New Roman" w:hAnsi="Times New Roman"/>
          <w:noProof/>
          <w:color w:val="000000"/>
          <w:sz w:val="24"/>
          <w:szCs w:val="24"/>
        </w:rPr>
        <w:t>(Dallasega &amp; Sarkis, 2018; Ali et al., 2017; Moktadir et al., 2018b; Moktadir et al., 2017; Moktadir et al., 2018c).</w:t>
      </w:r>
      <w:r w:rsidRPr="00BB507C">
        <w:rPr>
          <w:rFonts w:ascii="Times New Roman" w:hAnsi="Times New Roman"/>
          <w:color w:val="000000"/>
          <w:sz w:val="24"/>
          <w:szCs w:val="24"/>
        </w:rPr>
        <w:t xml:space="preserve"> International organizations, national policies, industries, and academicians are giving much importance to green initiatives to reduce environmental </w:t>
      </w:r>
      <w:r w:rsidRPr="00BB507C">
        <w:rPr>
          <w:rFonts w:ascii="Times New Roman" w:hAnsi="Times New Roman"/>
          <w:noProof/>
          <w:color w:val="000000"/>
          <w:sz w:val="24"/>
          <w:szCs w:val="24"/>
        </w:rPr>
        <w:t>degradation</w:t>
      </w:r>
      <w:r w:rsidRPr="00BB507C">
        <w:rPr>
          <w:rFonts w:ascii="Times New Roman" w:hAnsi="Times New Roman"/>
          <w:color w:val="000000"/>
          <w:sz w:val="24"/>
          <w:szCs w:val="24"/>
        </w:rPr>
        <w:t xml:space="preserve"> and energy wastage. Incorporating green initiatives into the conventional supply chains is a growing trend </w:t>
      </w:r>
      <w:r w:rsidRPr="00BB507C">
        <w:rPr>
          <w:rFonts w:ascii="Times New Roman" w:hAnsi="Times New Roman"/>
          <w:noProof/>
          <w:color w:val="000000"/>
          <w:sz w:val="24"/>
          <w:szCs w:val="24"/>
        </w:rPr>
        <w:t>(Kumar et al., 2019; Batista et al., 2018; S. Kumar et al., 2016; Kumar et al., 2019)</w:t>
      </w:r>
      <w:r w:rsidRPr="00BB507C">
        <w:rPr>
          <w:rFonts w:ascii="Times New Roman" w:hAnsi="Times New Roman"/>
          <w:color w:val="000000"/>
          <w:sz w:val="24"/>
          <w:szCs w:val="24"/>
        </w:rPr>
        <w:t xml:space="preserve">. The goal of green initiatives is to help organizations reduce energy waste, conserve </w:t>
      </w:r>
      <w:r w:rsidRPr="00BB507C">
        <w:rPr>
          <w:rFonts w:ascii="Times New Roman" w:hAnsi="Times New Roman"/>
          <w:noProof/>
          <w:color w:val="000000"/>
          <w:sz w:val="24"/>
          <w:szCs w:val="24"/>
        </w:rPr>
        <w:t>biodiversity</w:t>
      </w:r>
      <w:r w:rsidRPr="00BB507C">
        <w:rPr>
          <w:rFonts w:ascii="Times New Roman" w:hAnsi="Times New Roman"/>
          <w:color w:val="000000"/>
          <w:sz w:val="24"/>
          <w:szCs w:val="24"/>
        </w:rPr>
        <w:t xml:space="preserve"> and </w:t>
      </w:r>
      <w:r w:rsidRPr="00BB507C">
        <w:rPr>
          <w:rFonts w:ascii="Times New Roman" w:hAnsi="Times New Roman"/>
          <w:noProof/>
          <w:color w:val="000000"/>
          <w:sz w:val="24"/>
          <w:szCs w:val="24"/>
        </w:rPr>
        <w:t>eco-system</w:t>
      </w:r>
      <w:r w:rsidRPr="00BB507C">
        <w:rPr>
          <w:rFonts w:ascii="Times New Roman" w:hAnsi="Times New Roman"/>
          <w:color w:val="000000"/>
          <w:sz w:val="24"/>
          <w:szCs w:val="24"/>
        </w:rPr>
        <w:t xml:space="preserve"> and also protect the </w:t>
      </w:r>
      <w:r w:rsidRPr="00BB507C">
        <w:rPr>
          <w:rFonts w:ascii="Times New Roman" w:hAnsi="Times New Roman"/>
          <w:noProof/>
          <w:color w:val="000000"/>
          <w:sz w:val="24"/>
          <w:szCs w:val="24"/>
        </w:rPr>
        <w:t>environment (Colicchia et al., 2017; Sinaga et al., 2019; Alahmad et al., 2011; Carbone &amp; Moatti, 2018)</w:t>
      </w:r>
      <w:r w:rsidRPr="00BB507C">
        <w:rPr>
          <w:rFonts w:ascii="Times New Roman" w:hAnsi="Times New Roman"/>
          <w:color w:val="000000"/>
          <w:sz w:val="24"/>
          <w:szCs w:val="24"/>
        </w:rPr>
        <w:t>. Green supply chain operations are gaining popularity in current industrial setting. M</w:t>
      </w:r>
      <w:r w:rsidRPr="00BB507C">
        <w:rPr>
          <w:rFonts w:ascii="Times New Roman" w:hAnsi="Times New Roman"/>
          <w:noProof/>
          <w:color w:val="000000"/>
          <w:sz w:val="24"/>
          <w:szCs w:val="24"/>
        </w:rPr>
        <w:t>anufacturing organizations</w:t>
      </w:r>
      <w:r w:rsidRPr="00BB507C">
        <w:rPr>
          <w:rFonts w:ascii="Times New Roman" w:hAnsi="Times New Roman"/>
          <w:color w:val="000000"/>
          <w:sz w:val="24"/>
          <w:szCs w:val="24"/>
        </w:rPr>
        <w:t xml:space="preserve"> are incorporating green activities into their supply chains as a means to protect the environment, ensure a promising profit and increase production to gain acceptance, </w:t>
      </w:r>
      <w:r w:rsidRPr="00BB507C">
        <w:rPr>
          <w:rFonts w:ascii="Times New Roman" w:hAnsi="Times New Roman"/>
          <w:noProof/>
          <w:color w:val="000000"/>
          <w:sz w:val="24"/>
          <w:szCs w:val="24"/>
        </w:rPr>
        <w:t>popularity</w:t>
      </w:r>
      <w:r w:rsidRPr="00BB507C">
        <w:rPr>
          <w:rFonts w:ascii="Times New Roman" w:hAnsi="Times New Roman"/>
          <w:color w:val="000000"/>
          <w:sz w:val="24"/>
          <w:szCs w:val="24"/>
        </w:rPr>
        <w:t xml:space="preserve"> and reliability in the highly competitive local and global business environment </w:t>
      </w:r>
      <w:r w:rsidRPr="00BB507C">
        <w:rPr>
          <w:rFonts w:ascii="Times New Roman" w:hAnsi="Times New Roman"/>
          <w:noProof/>
          <w:color w:val="000000"/>
          <w:sz w:val="24"/>
          <w:szCs w:val="24"/>
        </w:rPr>
        <w:t>(Badi and Murtagh 2019; Maditati et al., 2018; Choudhary and Sangwan 2019; Rahmani &amp; Yavari, 2019)</w:t>
      </w:r>
      <w:r w:rsidRPr="00BB507C">
        <w:rPr>
          <w:rFonts w:ascii="Times New Roman" w:hAnsi="Times New Roman"/>
          <w:color w:val="000000"/>
          <w:sz w:val="24"/>
          <w:szCs w:val="24"/>
        </w:rPr>
        <w:t xml:space="preserve">. </w:t>
      </w:r>
      <w:r w:rsidRPr="00BB507C">
        <w:rPr>
          <w:rFonts w:ascii="Times New Roman" w:hAnsi="Times New Roman"/>
          <w:noProof/>
          <w:color w:val="000000"/>
          <w:sz w:val="24"/>
          <w:szCs w:val="24"/>
        </w:rPr>
        <w:t>GSCM (green supply chain management) can be defined as the</w:t>
      </w:r>
      <w:r w:rsidRPr="00BB507C">
        <w:rPr>
          <w:rFonts w:ascii="Times New Roman" w:hAnsi="Times New Roman"/>
          <w:color w:val="000000"/>
          <w:sz w:val="24"/>
          <w:szCs w:val="24"/>
        </w:rPr>
        <w:t xml:space="preserve"> process of using eco-friendly </w:t>
      </w:r>
      <w:r w:rsidRPr="00BB507C">
        <w:rPr>
          <w:rFonts w:ascii="Times New Roman" w:hAnsi="Times New Roman"/>
          <w:noProof/>
          <w:color w:val="000000"/>
          <w:sz w:val="24"/>
          <w:szCs w:val="24"/>
        </w:rPr>
        <w:t>inputs or</w:t>
      </w:r>
      <w:r w:rsidRPr="00BB507C">
        <w:rPr>
          <w:rFonts w:ascii="Times New Roman" w:hAnsi="Times New Roman"/>
          <w:color w:val="000000"/>
          <w:sz w:val="24"/>
          <w:szCs w:val="24"/>
        </w:rPr>
        <w:t xml:space="preserve"> green materials, and converting these inputs into green outputs that can be retrieved and </w:t>
      </w:r>
      <w:r w:rsidRPr="00BB507C">
        <w:rPr>
          <w:rFonts w:ascii="Times New Roman" w:hAnsi="Times New Roman"/>
          <w:noProof/>
          <w:color w:val="000000"/>
          <w:sz w:val="24"/>
          <w:szCs w:val="24"/>
        </w:rPr>
        <w:t>reused</w:t>
      </w:r>
      <w:r w:rsidRPr="00BB507C">
        <w:rPr>
          <w:rFonts w:ascii="Times New Roman" w:hAnsi="Times New Roman"/>
          <w:color w:val="000000"/>
          <w:sz w:val="24"/>
          <w:szCs w:val="24"/>
        </w:rPr>
        <w:t xml:space="preserve"> after their life cycle comes to an end thus, creating a promising and eco-friendly supply chains </w:t>
      </w:r>
      <w:r w:rsidRPr="00BB507C">
        <w:rPr>
          <w:rFonts w:ascii="Times New Roman" w:hAnsi="Times New Roman"/>
          <w:noProof/>
          <w:color w:val="000000"/>
          <w:sz w:val="24"/>
          <w:szCs w:val="24"/>
        </w:rPr>
        <w:t>(Nasrollahi, 2018; Zhang et al., 2019; Vivek and Sanjay Kumar 2019; Huo et al., 2019</w:t>
      </w:r>
      <w:r>
        <w:rPr>
          <w:rFonts w:ascii="Times New Roman" w:hAnsi="Times New Roman"/>
          <w:noProof/>
          <w:color w:val="000000"/>
          <w:sz w:val="24"/>
          <w:szCs w:val="24"/>
        </w:rPr>
        <w:t xml:space="preserve">; </w:t>
      </w:r>
      <w:r>
        <w:rPr>
          <w:rFonts w:ascii="Times New Roman" w:hAnsi="Times New Roman"/>
          <w:color w:val="222222"/>
          <w:sz w:val="24"/>
          <w:szCs w:val="24"/>
          <w:shd w:val="clear" w:color="auto" w:fill="FFFFFF"/>
        </w:rPr>
        <w:t>Khan et al., 2018</w:t>
      </w:r>
      <w:r w:rsidRPr="00BB507C">
        <w:rPr>
          <w:rFonts w:ascii="Times New Roman" w:hAnsi="Times New Roman"/>
          <w:noProof/>
          <w:color w:val="000000"/>
          <w:sz w:val="24"/>
          <w:szCs w:val="24"/>
        </w:rPr>
        <w:t>)</w:t>
      </w:r>
      <w:r w:rsidRPr="00BB507C">
        <w:rPr>
          <w:rFonts w:ascii="Times New Roman" w:hAnsi="Times New Roman"/>
          <w:color w:val="000000"/>
          <w:sz w:val="24"/>
          <w:szCs w:val="24"/>
        </w:rPr>
        <w:t xml:space="preserve">. This eco-materials transformation into green outputs retrievable or reusable at end-of-life stages are supported by green equipment and green technology manufacturing or production processes which ensure less emission of carbon dioxide and less energy loss </w:t>
      </w:r>
      <w:r w:rsidRPr="00BB507C">
        <w:rPr>
          <w:rFonts w:ascii="Times New Roman" w:hAnsi="Times New Roman"/>
          <w:noProof/>
          <w:color w:val="000000"/>
          <w:sz w:val="24"/>
          <w:szCs w:val="24"/>
        </w:rPr>
        <w:t>(Dube et al., 2012; Rajabion et al., 2019;</w:t>
      </w:r>
      <w:r>
        <w:rPr>
          <w:rFonts w:ascii="Times New Roman" w:hAnsi="Times New Roman"/>
          <w:noProof/>
          <w:color w:val="000000"/>
          <w:sz w:val="24"/>
          <w:szCs w:val="24"/>
        </w:rPr>
        <w:t xml:space="preserve"> </w:t>
      </w:r>
      <w:r w:rsidRPr="00BB507C">
        <w:rPr>
          <w:rFonts w:ascii="Times New Roman" w:hAnsi="Times New Roman"/>
          <w:noProof/>
          <w:color w:val="000000"/>
          <w:sz w:val="24"/>
          <w:szCs w:val="24"/>
        </w:rPr>
        <w:t>Sameer Kumar et al., 2012)</w:t>
      </w:r>
      <w:r w:rsidRPr="00BB507C">
        <w:rPr>
          <w:rFonts w:ascii="Times New Roman" w:hAnsi="Times New Roman"/>
          <w:color w:val="000000"/>
          <w:sz w:val="24"/>
          <w:szCs w:val="24"/>
        </w:rPr>
        <w:t xml:space="preserve">. GSCM is important in reducing the total negative </w:t>
      </w:r>
      <w:r w:rsidRPr="00BB507C">
        <w:rPr>
          <w:rFonts w:ascii="Times New Roman" w:hAnsi="Times New Roman"/>
          <w:noProof/>
          <w:color w:val="000000"/>
          <w:sz w:val="24"/>
          <w:szCs w:val="24"/>
        </w:rPr>
        <w:t>environmental</w:t>
      </w:r>
      <w:r w:rsidRPr="00BB507C">
        <w:rPr>
          <w:rFonts w:ascii="Times New Roman" w:hAnsi="Times New Roman"/>
          <w:color w:val="000000"/>
          <w:sz w:val="24"/>
          <w:szCs w:val="24"/>
        </w:rPr>
        <w:t xml:space="preserve"> impact of any manufacturing plant involved in supply chain operations which can contribute to sustainable development and ensure performance enhancement </w:t>
      </w:r>
      <w:r w:rsidRPr="00BB507C">
        <w:rPr>
          <w:rFonts w:ascii="Times New Roman" w:hAnsi="Times New Roman"/>
          <w:noProof/>
          <w:color w:val="000000"/>
          <w:sz w:val="24"/>
          <w:szCs w:val="24"/>
        </w:rPr>
        <w:t xml:space="preserve">(Chin et al., 2015; Gunasekaran et al., 2015; Ninlawan et al., 2010). </w:t>
      </w:r>
      <w:r w:rsidRPr="00BB507C">
        <w:rPr>
          <w:rFonts w:ascii="Times New Roman" w:hAnsi="Times New Roman"/>
          <w:color w:val="000000"/>
          <w:sz w:val="24"/>
          <w:szCs w:val="24"/>
        </w:rPr>
        <w:t xml:space="preserve">Incorporating green concept into the traditional supply chain operations is challenging. Greening the supply chains involve all the activities of the operations which </w:t>
      </w:r>
      <w:r w:rsidRPr="00BB507C">
        <w:rPr>
          <w:rFonts w:ascii="Times New Roman" w:hAnsi="Times New Roman"/>
          <w:noProof/>
          <w:color w:val="000000"/>
          <w:sz w:val="24"/>
          <w:szCs w:val="24"/>
        </w:rPr>
        <w:t>include</w:t>
      </w:r>
      <w:r w:rsidRPr="00BB507C">
        <w:rPr>
          <w:rFonts w:ascii="Times New Roman" w:hAnsi="Times New Roman"/>
          <w:color w:val="000000"/>
          <w:sz w:val="24"/>
          <w:szCs w:val="24"/>
        </w:rPr>
        <w:t xml:space="preserve">: sourcing, transportation, logistics, packaging, </w:t>
      </w:r>
      <w:r w:rsidRPr="00BB507C">
        <w:rPr>
          <w:rFonts w:ascii="Times New Roman" w:hAnsi="Times New Roman"/>
          <w:color w:val="000000"/>
          <w:sz w:val="24"/>
          <w:szCs w:val="24"/>
        </w:rPr>
        <w:lastRenderedPageBreak/>
        <w:t xml:space="preserve">distribution, warehouse, production, materials, </w:t>
      </w:r>
      <w:r w:rsidRPr="00BB507C">
        <w:rPr>
          <w:rFonts w:ascii="Times New Roman" w:hAnsi="Times New Roman"/>
          <w:noProof/>
          <w:color w:val="000000"/>
          <w:sz w:val="24"/>
          <w:szCs w:val="24"/>
        </w:rPr>
        <w:t>infrastructure</w:t>
      </w:r>
      <w:r w:rsidRPr="00BB507C">
        <w:rPr>
          <w:rFonts w:ascii="Times New Roman" w:hAnsi="Times New Roman"/>
          <w:color w:val="000000"/>
          <w:sz w:val="24"/>
          <w:szCs w:val="24"/>
        </w:rPr>
        <w:t xml:space="preserve"> etc. </w:t>
      </w:r>
      <w:r w:rsidRPr="00BB507C">
        <w:rPr>
          <w:rFonts w:ascii="Times New Roman" w:hAnsi="Times New Roman"/>
          <w:noProof/>
          <w:color w:val="000000"/>
          <w:sz w:val="24"/>
          <w:szCs w:val="24"/>
        </w:rPr>
        <w:t>(Ahi &amp; Searcy, 2013; Seman et al., 2012</w:t>
      </w:r>
      <w:r>
        <w:rPr>
          <w:rFonts w:ascii="Times New Roman" w:hAnsi="Times New Roman"/>
          <w:noProof/>
          <w:color w:val="000000"/>
          <w:sz w:val="24"/>
          <w:szCs w:val="24"/>
        </w:rPr>
        <w:t>a,b</w:t>
      </w:r>
      <w:r w:rsidRPr="00BB507C">
        <w:rPr>
          <w:rFonts w:ascii="Times New Roman" w:hAnsi="Times New Roman"/>
          <w:noProof/>
          <w:color w:val="000000"/>
          <w:sz w:val="24"/>
          <w:szCs w:val="24"/>
        </w:rPr>
        <w:t>)</w:t>
      </w:r>
      <w:r w:rsidRPr="00BB507C">
        <w:rPr>
          <w:rFonts w:ascii="Times New Roman" w:hAnsi="Times New Roman"/>
          <w:color w:val="000000"/>
          <w:sz w:val="24"/>
          <w:szCs w:val="24"/>
        </w:rPr>
        <w:t xml:space="preserve">. Greening all these parts of the supply chain of a company increases the firm’s competitiveness in the market </w:t>
      </w:r>
      <w:r w:rsidRPr="00BB507C">
        <w:rPr>
          <w:rFonts w:ascii="Times New Roman" w:hAnsi="Times New Roman"/>
          <w:noProof/>
          <w:color w:val="000000"/>
          <w:sz w:val="24"/>
          <w:szCs w:val="24"/>
        </w:rPr>
        <w:t>(Ahi &amp; Searcy, 2013)</w:t>
      </w:r>
      <w:r w:rsidRPr="00BB507C">
        <w:rPr>
          <w:rFonts w:ascii="Times New Roman" w:hAnsi="Times New Roman"/>
          <w:color w:val="000000"/>
          <w:sz w:val="24"/>
          <w:szCs w:val="24"/>
        </w:rPr>
        <w:t xml:space="preserve">. </w:t>
      </w:r>
      <w:r w:rsidRPr="00BB507C">
        <w:rPr>
          <w:rFonts w:ascii="Times New Roman" w:hAnsi="Times New Roman"/>
          <w:noProof/>
          <w:color w:val="000000"/>
          <w:sz w:val="24"/>
          <w:szCs w:val="24"/>
        </w:rPr>
        <w:t>Companies</w:t>
      </w:r>
      <w:r w:rsidRPr="00BB507C">
        <w:rPr>
          <w:rFonts w:ascii="Times New Roman" w:hAnsi="Times New Roman"/>
          <w:color w:val="000000"/>
          <w:sz w:val="24"/>
          <w:szCs w:val="24"/>
        </w:rPr>
        <w:t xml:space="preserve"> can build a good reputation and image by implementing green activities in their management and supply chains. </w:t>
      </w:r>
      <w:r w:rsidRPr="00BB507C">
        <w:rPr>
          <w:rFonts w:ascii="Times New Roman" w:hAnsi="Times New Roman"/>
          <w:noProof/>
          <w:color w:val="000000"/>
          <w:sz w:val="24"/>
          <w:szCs w:val="24"/>
        </w:rPr>
        <w:t>GSCM</w:t>
      </w:r>
      <w:r w:rsidRPr="00BB507C">
        <w:rPr>
          <w:rFonts w:ascii="Times New Roman" w:hAnsi="Times New Roman"/>
          <w:color w:val="000000"/>
          <w:sz w:val="24"/>
          <w:szCs w:val="24"/>
        </w:rPr>
        <w:t xml:space="preserve"> practices ensure economic benefits for the manufacturers and </w:t>
      </w:r>
      <w:r w:rsidRPr="00BB507C">
        <w:rPr>
          <w:rFonts w:ascii="Times New Roman" w:hAnsi="Times New Roman"/>
          <w:noProof/>
          <w:color w:val="000000"/>
          <w:sz w:val="24"/>
          <w:szCs w:val="24"/>
        </w:rPr>
        <w:t>companies</w:t>
      </w:r>
      <w:r w:rsidRPr="00BB507C">
        <w:rPr>
          <w:rFonts w:ascii="Times New Roman" w:hAnsi="Times New Roman"/>
          <w:color w:val="000000"/>
          <w:sz w:val="24"/>
          <w:szCs w:val="24"/>
        </w:rPr>
        <w:t>.</w:t>
      </w:r>
    </w:p>
    <w:p w:rsidR="00614B4C" w:rsidRPr="00BB507C" w:rsidRDefault="00614B4C" w:rsidP="00614B4C">
      <w:pPr>
        <w:spacing w:after="0" w:line="360" w:lineRule="auto"/>
        <w:jc w:val="both"/>
        <w:rPr>
          <w:rFonts w:ascii="Times New Roman" w:hAnsi="Times New Roman"/>
          <w:color w:val="000000"/>
          <w:sz w:val="24"/>
          <w:szCs w:val="24"/>
        </w:rPr>
      </w:pPr>
    </w:p>
    <w:p w:rsidR="00614B4C" w:rsidRPr="00BB507C" w:rsidRDefault="00614B4C" w:rsidP="00614B4C">
      <w:pPr>
        <w:spacing w:line="360" w:lineRule="auto"/>
        <w:jc w:val="both"/>
        <w:rPr>
          <w:rFonts w:ascii="Times New Roman" w:hAnsi="Times New Roman"/>
          <w:color w:val="000000"/>
          <w:sz w:val="24"/>
          <w:szCs w:val="24"/>
        </w:rPr>
      </w:pPr>
      <w:r w:rsidRPr="00BB507C">
        <w:rPr>
          <w:rFonts w:ascii="Times New Roman" w:hAnsi="Times New Roman"/>
          <w:color w:val="000000"/>
          <w:sz w:val="24"/>
          <w:szCs w:val="24"/>
        </w:rPr>
        <w:t xml:space="preserve">     Green practices in the supply chain have enormous benefits for the manufacturers and companies. Green supply chain and operations initiatives are very famous in the developed nations </w:t>
      </w:r>
      <w:r w:rsidRPr="00BB507C">
        <w:rPr>
          <w:rFonts w:ascii="Times New Roman" w:hAnsi="Times New Roman"/>
          <w:noProof/>
          <w:color w:val="000000"/>
          <w:sz w:val="24"/>
          <w:szCs w:val="24"/>
        </w:rPr>
        <w:t>(Chan et al., 2012; Dües et al., 2013)</w:t>
      </w:r>
      <w:r w:rsidRPr="00BB507C">
        <w:rPr>
          <w:rFonts w:ascii="Times New Roman" w:hAnsi="Times New Roman"/>
          <w:color w:val="000000"/>
          <w:sz w:val="24"/>
          <w:szCs w:val="24"/>
        </w:rPr>
        <w:t xml:space="preserve">. In some cases, adopting GSCM practices is a legislative requirement in the developed countries </w:t>
      </w:r>
      <w:r w:rsidRPr="00BB507C">
        <w:rPr>
          <w:rFonts w:ascii="Times New Roman" w:hAnsi="Times New Roman"/>
          <w:noProof/>
          <w:color w:val="000000"/>
          <w:sz w:val="24"/>
          <w:szCs w:val="24"/>
        </w:rPr>
        <w:t>(Jabbour at al., 2015; Sarkis, 2012)</w:t>
      </w:r>
      <w:r w:rsidRPr="00BB507C">
        <w:rPr>
          <w:rFonts w:ascii="Times New Roman" w:hAnsi="Times New Roman"/>
          <w:color w:val="000000"/>
          <w:sz w:val="24"/>
          <w:szCs w:val="24"/>
        </w:rPr>
        <w:t xml:space="preserve">. However, in the developing </w:t>
      </w:r>
      <w:r w:rsidRPr="00BB507C">
        <w:rPr>
          <w:rFonts w:ascii="Times New Roman" w:hAnsi="Times New Roman"/>
          <w:noProof/>
          <w:color w:val="000000"/>
          <w:sz w:val="24"/>
          <w:szCs w:val="24"/>
        </w:rPr>
        <w:t>country,</w:t>
      </w:r>
      <w:r w:rsidRPr="00BB507C">
        <w:rPr>
          <w:rFonts w:ascii="Times New Roman" w:hAnsi="Times New Roman"/>
          <w:color w:val="000000"/>
          <w:sz w:val="24"/>
          <w:szCs w:val="24"/>
        </w:rPr>
        <w:t xml:space="preserve"> adopting green practices in the supply chains is still in the embryonic stage</w:t>
      </w:r>
      <w:r>
        <w:rPr>
          <w:rFonts w:ascii="Times New Roman" w:hAnsi="Times New Roman"/>
          <w:color w:val="000000"/>
          <w:sz w:val="24"/>
          <w:szCs w:val="24"/>
        </w:rPr>
        <w:t xml:space="preserve"> (</w:t>
      </w:r>
      <w:proofErr w:type="spellStart"/>
      <w:r>
        <w:rPr>
          <w:rFonts w:ascii="Times New Roman" w:hAnsi="Times New Roman"/>
          <w:color w:val="000000"/>
          <w:sz w:val="24"/>
          <w:szCs w:val="24"/>
          <w:shd w:val="clear" w:color="auto" w:fill="FFFFFF"/>
        </w:rPr>
        <w:t>Jakhar</w:t>
      </w:r>
      <w:proofErr w:type="spellEnd"/>
      <w:r>
        <w:rPr>
          <w:rFonts w:ascii="Times New Roman" w:hAnsi="Times New Roman"/>
          <w:color w:val="000000"/>
          <w:sz w:val="24"/>
          <w:szCs w:val="24"/>
          <w:shd w:val="clear" w:color="auto" w:fill="FFFFFF"/>
        </w:rPr>
        <w:t xml:space="preserve"> et al., 2019)</w:t>
      </w:r>
      <w:r w:rsidRPr="00BB507C">
        <w:rPr>
          <w:rFonts w:ascii="Times New Roman" w:hAnsi="Times New Roman"/>
          <w:color w:val="000000"/>
          <w:sz w:val="24"/>
          <w:szCs w:val="24"/>
        </w:rPr>
        <w:t xml:space="preserve">. In Bangladesh, green activities of the </w:t>
      </w:r>
      <w:r w:rsidRPr="00BB507C">
        <w:rPr>
          <w:rFonts w:ascii="Times New Roman" w:hAnsi="Times New Roman"/>
          <w:noProof/>
          <w:color w:val="000000"/>
          <w:sz w:val="24"/>
          <w:szCs w:val="24"/>
        </w:rPr>
        <w:t>supply</w:t>
      </w:r>
      <w:r w:rsidRPr="00BB507C">
        <w:rPr>
          <w:rFonts w:ascii="Times New Roman" w:hAnsi="Times New Roman"/>
          <w:color w:val="000000"/>
          <w:sz w:val="24"/>
          <w:szCs w:val="24"/>
        </w:rPr>
        <w:t xml:space="preserve"> chains are not well practiced. Yet due to global pressure, investors’ pressure, government </w:t>
      </w:r>
      <w:r w:rsidRPr="00BB507C">
        <w:rPr>
          <w:rFonts w:ascii="Times New Roman" w:hAnsi="Times New Roman"/>
          <w:noProof/>
          <w:color w:val="000000"/>
          <w:sz w:val="24"/>
          <w:szCs w:val="24"/>
        </w:rPr>
        <w:t>legislation</w:t>
      </w:r>
      <w:r w:rsidRPr="00BB507C">
        <w:rPr>
          <w:rFonts w:ascii="Times New Roman" w:hAnsi="Times New Roman"/>
          <w:color w:val="000000"/>
          <w:sz w:val="24"/>
          <w:szCs w:val="24"/>
        </w:rPr>
        <w:t xml:space="preserve">, changing corporate philosophy, the manufacturing industries of Bangladesh have started to adopt green practices in their management, operations and supply chains. However, there are many difficulties faced by these organizations in an attempt to fully implement these GSCM practices. These difficulties results in failures posing serious barriers to GSCM implementation. Identifying these barriers is an important and initial step to take. </w:t>
      </w:r>
    </w:p>
    <w:p w:rsidR="00614B4C" w:rsidRPr="00BB507C" w:rsidRDefault="00614B4C" w:rsidP="00614B4C">
      <w:pPr>
        <w:spacing w:before="120" w:after="0" w:line="360" w:lineRule="auto"/>
        <w:ind w:firstLine="360"/>
        <w:jc w:val="both"/>
        <w:rPr>
          <w:rFonts w:ascii="Times New Roman" w:hAnsi="Times New Roman"/>
          <w:color w:val="000000"/>
          <w:sz w:val="24"/>
          <w:szCs w:val="24"/>
        </w:rPr>
      </w:pPr>
      <w:r w:rsidRPr="00BB507C">
        <w:rPr>
          <w:rFonts w:ascii="Times New Roman" w:hAnsi="Times New Roman"/>
          <w:color w:val="000000"/>
          <w:sz w:val="24"/>
          <w:szCs w:val="24"/>
        </w:rPr>
        <w:t xml:space="preserve">Many researches and studies have </w:t>
      </w:r>
      <w:r w:rsidRPr="00BB507C">
        <w:rPr>
          <w:rFonts w:ascii="Times New Roman" w:hAnsi="Times New Roman"/>
          <w:noProof/>
          <w:color w:val="000000"/>
          <w:sz w:val="24"/>
          <w:szCs w:val="24"/>
        </w:rPr>
        <w:t>been carried out</w:t>
      </w:r>
      <w:r w:rsidRPr="00BB507C">
        <w:rPr>
          <w:rFonts w:ascii="Times New Roman" w:hAnsi="Times New Roman"/>
          <w:color w:val="000000"/>
          <w:sz w:val="24"/>
          <w:szCs w:val="24"/>
        </w:rPr>
        <w:t xml:space="preserve"> on finding out the barriers to implementing GSCM practices in </w:t>
      </w:r>
      <w:r w:rsidRPr="00BB507C">
        <w:rPr>
          <w:rFonts w:ascii="Times New Roman" w:hAnsi="Times New Roman"/>
          <w:noProof/>
          <w:color w:val="000000"/>
          <w:sz w:val="24"/>
          <w:szCs w:val="24"/>
        </w:rPr>
        <w:t>different</w:t>
      </w:r>
      <w:r w:rsidRPr="00BB507C">
        <w:rPr>
          <w:rFonts w:ascii="Times New Roman" w:hAnsi="Times New Roman"/>
          <w:color w:val="000000"/>
          <w:sz w:val="24"/>
          <w:szCs w:val="24"/>
        </w:rPr>
        <w:t xml:space="preserve"> industries and countries. For example, </w:t>
      </w:r>
      <w:r w:rsidRPr="00BB507C">
        <w:rPr>
          <w:rFonts w:ascii="Times New Roman" w:hAnsi="Times New Roman"/>
          <w:noProof/>
          <w:color w:val="000000"/>
          <w:sz w:val="24"/>
          <w:szCs w:val="24"/>
        </w:rPr>
        <w:t>Jayant et al. (2014)</w:t>
      </w:r>
      <w:r w:rsidRPr="00BB507C">
        <w:rPr>
          <w:rFonts w:ascii="Times New Roman" w:hAnsi="Times New Roman"/>
          <w:color w:val="000000"/>
          <w:sz w:val="24"/>
          <w:szCs w:val="24"/>
        </w:rPr>
        <w:t xml:space="preserve"> investigated the barriers to the implementation of GSCM practices in the Indian manufacturing industry whereas </w:t>
      </w:r>
      <w:r w:rsidRPr="00BB507C">
        <w:rPr>
          <w:rFonts w:ascii="Times New Roman" w:hAnsi="Times New Roman"/>
          <w:noProof/>
          <w:color w:val="000000"/>
          <w:sz w:val="24"/>
          <w:szCs w:val="24"/>
        </w:rPr>
        <w:t>Mehrabi et al. (2012)</w:t>
      </w:r>
      <w:r w:rsidRPr="00BB507C">
        <w:rPr>
          <w:rFonts w:ascii="Times New Roman" w:hAnsi="Times New Roman"/>
          <w:color w:val="000000"/>
          <w:sz w:val="24"/>
          <w:szCs w:val="24"/>
        </w:rPr>
        <w:t xml:space="preserve"> studied the </w:t>
      </w:r>
      <w:r w:rsidRPr="00BB507C">
        <w:rPr>
          <w:rFonts w:ascii="Times New Roman" w:hAnsi="Times New Roman"/>
          <w:noProof/>
          <w:color w:val="000000"/>
          <w:sz w:val="24"/>
          <w:szCs w:val="24"/>
        </w:rPr>
        <w:t>barriers</w:t>
      </w:r>
      <w:r w:rsidRPr="00BB507C">
        <w:rPr>
          <w:rFonts w:ascii="Times New Roman" w:hAnsi="Times New Roman"/>
          <w:color w:val="000000"/>
          <w:sz w:val="24"/>
          <w:szCs w:val="24"/>
        </w:rPr>
        <w:t xml:space="preserve"> to GSCM implementation in the petrochemical industry of Iran among others. Yet, the literature and expert opinions have shown that the green concept is not well practiced in the plastic manufacturing </w:t>
      </w:r>
      <w:r w:rsidRPr="00BB507C">
        <w:rPr>
          <w:rFonts w:ascii="Times New Roman" w:hAnsi="Times New Roman"/>
          <w:noProof/>
          <w:color w:val="000000"/>
          <w:sz w:val="24"/>
          <w:szCs w:val="24"/>
        </w:rPr>
        <w:t>sector</w:t>
      </w:r>
      <w:r w:rsidRPr="00BB507C">
        <w:rPr>
          <w:rFonts w:ascii="Times New Roman" w:hAnsi="Times New Roman"/>
          <w:color w:val="000000"/>
          <w:sz w:val="24"/>
          <w:szCs w:val="24"/>
        </w:rPr>
        <w:t xml:space="preserve"> of Bangladesh. There are several barriers to implementing GSCM in the plastic industry of Bangladesh. These barriers are making it difficult for the manufacturing plants of </w:t>
      </w:r>
      <w:r w:rsidRPr="00BB507C">
        <w:rPr>
          <w:rFonts w:ascii="Times New Roman" w:hAnsi="Times New Roman"/>
          <w:noProof/>
          <w:color w:val="000000"/>
          <w:sz w:val="24"/>
          <w:szCs w:val="24"/>
        </w:rPr>
        <w:t>plastic</w:t>
      </w:r>
      <w:r w:rsidRPr="00BB507C">
        <w:rPr>
          <w:rFonts w:ascii="Times New Roman" w:hAnsi="Times New Roman"/>
          <w:color w:val="000000"/>
          <w:sz w:val="24"/>
          <w:szCs w:val="24"/>
        </w:rPr>
        <w:t xml:space="preserve"> industry to implementing GSCM. Yet, no research has been conducted to identify and propose a means or an approach to dealing with these barriers when implementing GSCM practices in the plastic industry of Bangladesh. This research gap is the motivation towards identifying and analysing the barriers to implementing GSCM practices in the plastic industry of Bangladesh. Understanding these barriers and their intensity and severities can help clarify and aid in their removal and management. To </w:t>
      </w:r>
      <w:r w:rsidRPr="00BB507C">
        <w:rPr>
          <w:rFonts w:ascii="Times New Roman" w:hAnsi="Times New Roman"/>
          <w:noProof/>
          <w:color w:val="000000"/>
          <w:sz w:val="24"/>
          <w:szCs w:val="24"/>
        </w:rPr>
        <w:t>address this research gap in literature and practice</w:t>
      </w:r>
      <w:r w:rsidRPr="00BB507C">
        <w:rPr>
          <w:rFonts w:ascii="Times New Roman" w:hAnsi="Times New Roman"/>
          <w:color w:val="000000"/>
          <w:sz w:val="24"/>
          <w:szCs w:val="24"/>
        </w:rPr>
        <w:t xml:space="preserve">, this study focuses </w:t>
      </w:r>
      <w:r w:rsidRPr="00BB507C">
        <w:rPr>
          <w:rFonts w:ascii="Times New Roman" w:hAnsi="Times New Roman"/>
          <w:noProof/>
          <w:color w:val="000000"/>
          <w:sz w:val="24"/>
          <w:szCs w:val="24"/>
        </w:rPr>
        <w:t xml:space="preserve">on determining, analysizing and ranking the </w:t>
      </w:r>
      <w:r w:rsidRPr="00BB507C">
        <w:rPr>
          <w:rFonts w:ascii="Times New Roman" w:hAnsi="Times New Roman"/>
          <w:noProof/>
          <w:color w:val="000000"/>
          <w:sz w:val="24"/>
          <w:szCs w:val="24"/>
        </w:rPr>
        <w:lastRenderedPageBreak/>
        <w:t>barriers and propsing alternative actions plans to aid in implementing GSCM practices in the plastic industry of Bangladesh</w:t>
      </w:r>
      <w:r w:rsidRPr="00BB507C">
        <w:rPr>
          <w:rFonts w:ascii="Times New Roman" w:hAnsi="Times New Roman"/>
          <w:color w:val="000000"/>
          <w:sz w:val="24"/>
          <w:szCs w:val="24"/>
        </w:rPr>
        <w:t xml:space="preserve">. </w:t>
      </w:r>
    </w:p>
    <w:p w:rsidR="00614B4C" w:rsidRPr="00BB507C" w:rsidRDefault="00614B4C" w:rsidP="00614B4C">
      <w:pPr>
        <w:spacing w:before="120" w:after="0" w:line="360" w:lineRule="auto"/>
        <w:jc w:val="both"/>
        <w:rPr>
          <w:rFonts w:ascii="Times New Roman" w:hAnsi="Times New Roman"/>
          <w:color w:val="000000"/>
          <w:sz w:val="24"/>
          <w:szCs w:val="24"/>
        </w:rPr>
      </w:pPr>
      <w:r w:rsidRPr="00BB507C">
        <w:rPr>
          <w:rFonts w:ascii="Times New Roman" w:hAnsi="Times New Roman"/>
          <w:color w:val="000000"/>
          <w:sz w:val="24"/>
          <w:szCs w:val="24"/>
        </w:rPr>
        <w:t>More specifically, the objectives of this study are summarized as follows:</w:t>
      </w:r>
    </w:p>
    <w:p w:rsidR="00614B4C" w:rsidRPr="00BB507C" w:rsidRDefault="00614B4C" w:rsidP="00614B4C">
      <w:pPr>
        <w:numPr>
          <w:ilvl w:val="0"/>
          <w:numId w:val="4"/>
        </w:numPr>
        <w:spacing w:before="120" w:after="0" w:line="360" w:lineRule="auto"/>
        <w:jc w:val="both"/>
        <w:rPr>
          <w:rFonts w:ascii="Times New Roman" w:hAnsi="Times New Roman"/>
          <w:color w:val="000000"/>
          <w:sz w:val="24"/>
          <w:szCs w:val="24"/>
        </w:rPr>
      </w:pPr>
      <w:r w:rsidRPr="00BB507C">
        <w:rPr>
          <w:rFonts w:ascii="Times New Roman" w:hAnsi="Times New Roman"/>
          <w:color w:val="000000"/>
          <w:sz w:val="24"/>
          <w:szCs w:val="24"/>
        </w:rPr>
        <w:t xml:space="preserve">To identify </w:t>
      </w:r>
      <w:r w:rsidRPr="00BB507C">
        <w:rPr>
          <w:rFonts w:ascii="Times New Roman" w:hAnsi="Times New Roman"/>
          <w:noProof/>
          <w:color w:val="000000"/>
          <w:sz w:val="24"/>
          <w:szCs w:val="24"/>
        </w:rPr>
        <w:t>significant</w:t>
      </w:r>
      <w:r w:rsidRPr="00BB507C">
        <w:rPr>
          <w:rFonts w:ascii="Times New Roman" w:hAnsi="Times New Roman"/>
          <w:color w:val="000000"/>
          <w:sz w:val="24"/>
          <w:szCs w:val="24"/>
        </w:rPr>
        <w:t xml:space="preserve"> barriers </w:t>
      </w:r>
      <w:r w:rsidRPr="00BB507C">
        <w:rPr>
          <w:rFonts w:ascii="Times New Roman" w:hAnsi="Times New Roman"/>
          <w:noProof/>
          <w:color w:val="000000"/>
          <w:sz w:val="24"/>
          <w:szCs w:val="24"/>
        </w:rPr>
        <w:t>to</w:t>
      </w:r>
      <w:r w:rsidRPr="00BB507C">
        <w:rPr>
          <w:rFonts w:ascii="Times New Roman" w:hAnsi="Times New Roman"/>
          <w:color w:val="000000"/>
          <w:sz w:val="24"/>
          <w:szCs w:val="24"/>
        </w:rPr>
        <w:t xml:space="preserve"> implementing GSCM practices for the plastic manufacturing industry of Bangladesh.</w:t>
      </w:r>
    </w:p>
    <w:p w:rsidR="00614B4C" w:rsidRPr="00BB507C" w:rsidRDefault="00614B4C" w:rsidP="00614B4C">
      <w:pPr>
        <w:numPr>
          <w:ilvl w:val="0"/>
          <w:numId w:val="4"/>
        </w:numPr>
        <w:spacing w:before="120" w:after="0" w:line="360" w:lineRule="auto"/>
        <w:jc w:val="both"/>
        <w:rPr>
          <w:rFonts w:ascii="Times New Roman" w:hAnsi="Times New Roman"/>
          <w:color w:val="000000"/>
          <w:sz w:val="24"/>
          <w:szCs w:val="24"/>
        </w:rPr>
      </w:pPr>
      <w:r w:rsidRPr="00BB507C">
        <w:rPr>
          <w:rFonts w:ascii="Times New Roman" w:hAnsi="Times New Roman"/>
          <w:color w:val="000000"/>
          <w:sz w:val="24"/>
          <w:szCs w:val="24"/>
          <w:shd w:val="clear" w:color="auto" w:fill="FFFFFF"/>
        </w:rPr>
        <w:t xml:space="preserve">To evaluate and rank the barriers aided by a fuzzy-VIKOR approach in </w:t>
      </w:r>
      <w:r w:rsidRPr="00BB507C">
        <w:rPr>
          <w:rFonts w:ascii="Times New Roman" w:hAnsi="Times New Roman"/>
          <w:color w:val="000000"/>
          <w:sz w:val="24"/>
          <w:szCs w:val="24"/>
        </w:rPr>
        <w:t>plastic manufacturing industry of Bangladesh.</w:t>
      </w:r>
    </w:p>
    <w:p w:rsidR="00614B4C" w:rsidRPr="00BB507C" w:rsidRDefault="00614B4C" w:rsidP="00614B4C">
      <w:pPr>
        <w:numPr>
          <w:ilvl w:val="0"/>
          <w:numId w:val="4"/>
        </w:numPr>
        <w:spacing w:before="120" w:after="0" w:line="360" w:lineRule="auto"/>
        <w:jc w:val="both"/>
        <w:rPr>
          <w:rFonts w:ascii="Times New Roman" w:hAnsi="Times New Roman"/>
          <w:color w:val="000000"/>
          <w:sz w:val="24"/>
          <w:szCs w:val="24"/>
        </w:rPr>
      </w:pPr>
      <w:r w:rsidRPr="00BB507C">
        <w:rPr>
          <w:rFonts w:ascii="Times New Roman" w:hAnsi="Times New Roman"/>
          <w:color w:val="000000"/>
          <w:sz w:val="24"/>
          <w:szCs w:val="24"/>
        </w:rPr>
        <w:t>To assess and rank the alternative action plans for the smooth implementation of GSCM in the manufacturing industry of Bangladesh.</w:t>
      </w:r>
    </w:p>
    <w:p w:rsidR="00614B4C" w:rsidRPr="00BB507C" w:rsidRDefault="00614B4C" w:rsidP="00614B4C">
      <w:pPr>
        <w:spacing w:before="120" w:after="0" w:line="360" w:lineRule="auto"/>
        <w:jc w:val="both"/>
        <w:rPr>
          <w:rFonts w:ascii="Times New Roman" w:hAnsi="Times New Roman"/>
          <w:color w:val="000000"/>
          <w:sz w:val="24"/>
          <w:szCs w:val="24"/>
        </w:rPr>
      </w:pPr>
    </w:p>
    <w:p w:rsidR="00614B4C" w:rsidRPr="00BB507C" w:rsidRDefault="00614B4C" w:rsidP="00614B4C">
      <w:pPr>
        <w:spacing w:before="120" w:after="0" w:line="360" w:lineRule="auto"/>
        <w:ind w:firstLine="720"/>
        <w:jc w:val="both"/>
        <w:rPr>
          <w:rFonts w:ascii="Times New Roman" w:hAnsi="Times New Roman"/>
          <w:color w:val="000000"/>
          <w:sz w:val="24"/>
          <w:szCs w:val="24"/>
        </w:rPr>
      </w:pPr>
      <w:r w:rsidRPr="00BB507C">
        <w:rPr>
          <w:rFonts w:ascii="Times New Roman" w:hAnsi="Times New Roman"/>
          <w:color w:val="000000"/>
          <w:sz w:val="24"/>
          <w:szCs w:val="24"/>
        </w:rPr>
        <w:t xml:space="preserve">The contributions of this study are manifold and include: (1) identifying multi-levels of barriers to GSCM implementation from a combination of comprehensive literature review and industrial managers’ opinions from the plastic manufacturing industry of Bangladesh; (2) identifying and proposing alternative strategic action plans (strategies) to help mitigate and implement GSCM practices in the plastic industry of Bangladesh; (3) introducing and integrating fuzzy theory and VIKOR method to develop a multi-criteria decision aiding tool capable of determining criteria </w:t>
      </w:r>
      <w:r w:rsidRPr="00BB507C">
        <w:rPr>
          <w:rFonts w:ascii="Times New Roman" w:hAnsi="Times New Roman"/>
          <w:bCs/>
          <w:color w:val="000000"/>
          <w:sz w:val="24"/>
          <w:szCs w:val="24"/>
        </w:rPr>
        <w:t xml:space="preserve">importance weights and selecting optimal alternatives among others; and (4) applying this methodology and tools using empirical data for a </w:t>
      </w:r>
      <w:r w:rsidRPr="00BB507C">
        <w:rPr>
          <w:rFonts w:ascii="Times New Roman" w:hAnsi="Times New Roman"/>
          <w:color w:val="000000"/>
          <w:sz w:val="24"/>
          <w:szCs w:val="24"/>
        </w:rPr>
        <w:t xml:space="preserve">multi-case studies involving some manufacturing companies of the plastic industry in Bangladesh. </w:t>
      </w:r>
    </w:p>
    <w:p w:rsidR="00614B4C" w:rsidRPr="000F2265" w:rsidRDefault="00614B4C" w:rsidP="00614B4C">
      <w:pPr>
        <w:shd w:val="clear" w:color="auto" w:fill="FFFFFF"/>
        <w:spacing w:after="0" w:line="360" w:lineRule="auto"/>
        <w:jc w:val="both"/>
        <w:rPr>
          <w:rFonts w:ascii="Times New Roman" w:hAnsi="Times New Roman"/>
          <w:b/>
          <w:color w:val="000000"/>
          <w:sz w:val="24"/>
          <w:szCs w:val="24"/>
          <w:shd w:val="clear" w:color="auto" w:fill="FFFFFF"/>
        </w:rPr>
      </w:pPr>
      <w:r w:rsidRPr="00BB507C">
        <w:rPr>
          <w:rFonts w:ascii="Times New Roman" w:hAnsi="Times New Roman"/>
          <w:color w:val="000000"/>
          <w:sz w:val="24"/>
          <w:szCs w:val="24"/>
        </w:rPr>
        <w:t>GSCM barriers evaluation is a multidimensional and multi-criteria decision problem involving many and conflicting choices which therefore requires adequate tools to support the decision (Kusi-Sarpong et al., 2016</w:t>
      </w:r>
      <w:r>
        <w:rPr>
          <w:rFonts w:ascii="Times New Roman" w:hAnsi="Times New Roman"/>
          <w:color w:val="000000"/>
          <w:sz w:val="24"/>
          <w:szCs w:val="24"/>
        </w:rPr>
        <w:t>a, 2019a</w:t>
      </w:r>
      <w:r w:rsidRPr="00BB507C">
        <w:rPr>
          <w:rFonts w:ascii="Times New Roman" w:hAnsi="Times New Roman"/>
          <w:color w:val="000000"/>
          <w:sz w:val="24"/>
          <w:szCs w:val="24"/>
        </w:rPr>
        <w:t>). This study involves two key decisions – evaluation and ranking of barriers and; evaluation and ranking of alternative strategies with respect to the barriers. There exist in the literature, many MCDM tools/</w:t>
      </w:r>
      <w:r w:rsidRPr="00A2342F">
        <w:rPr>
          <w:rFonts w:ascii="Times New Roman" w:hAnsi="Times New Roman"/>
          <w:color w:val="000000" w:themeColor="text1"/>
          <w:sz w:val="24"/>
          <w:szCs w:val="24"/>
        </w:rPr>
        <w:t>techniques such as ANP, AHP, DEMATEL, TOPSIS, ELECTRE etc (</w:t>
      </w:r>
      <w:proofErr w:type="spellStart"/>
      <w:r w:rsidRPr="00A2342F">
        <w:rPr>
          <w:rFonts w:ascii="Times New Roman" w:hAnsi="Times New Roman"/>
          <w:color w:val="000000" w:themeColor="text1"/>
          <w:sz w:val="24"/>
          <w:szCs w:val="24"/>
          <w:shd w:val="clear" w:color="auto" w:fill="FFFFFF"/>
        </w:rPr>
        <w:t>Mardani</w:t>
      </w:r>
      <w:proofErr w:type="spellEnd"/>
      <w:r w:rsidRPr="00A2342F">
        <w:rPr>
          <w:rFonts w:ascii="Times New Roman" w:hAnsi="Times New Roman"/>
          <w:color w:val="000000" w:themeColor="text1"/>
          <w:sz w:val="24"/>
          <w:szCs w:val="24"/>
          <w:shd w:val="clear" w:color="auto" w:fill="FFFFFF"/>
        </w:rPr>
        <w:t xml:space="preserve"> et al., 2015; </w:t>
      </w:r>
      <w:proofErr w:type="spellStart"/>
      <w:r w:rsidRPr="00A2342F">
        <w:rPr>
          <w:rFonts w:ascii="Times New Roman" w:hAnsi="Times New Roman"/>
          <w:color w:val="000000" w:themeColor="text1"/>
          <w:sz w:val="24"/>
          <w:szCs w:val="24"/>
          <w:shd w:val="clear" w:color="auto" w:fill="FFFFFF"/>
        </w:rPr>
        <w:t>Zavadskas</w:t>
      </w:r>
      <w:proofErr w:type="spellEnd"/>
      <w:r w:rsidRPr="00A2342F">
        <w:rPr>
          <w:rFonts w:ascii="Times New Roman" w:hAnsi="Times New Roman"/>
          <w:color w:val="000000" w:themeColor="text1"/>
          <w:sz w:val="24"/>
          <w:szCs w:val="24"/>
          <w:shd w:val="clear" w:color="auto" w:fill="FFFFFF"/>
        </w:rPr>
        <w:t xml:space="preserve"> et al., 2014)</w:t>
      </w:r>
      <w:r w:rsidRPr="00A2342F">
        <w:rPr>
          <w:rFonts w:ascii="Times New Roman" w:hAnsi="Times New Roman"/>
          <w:color w:val="000000" w:themeColor="text1"/>
          <w:sz w:val="24"/>
          <w:szCs w:val="24"/>
        </w:rPr>
        <w:t xml:space="preserve"> available for aiding the evaluation and ranking of barriers and alternatives. Amongst these, AHP happens to be the most heavily used MCDM in the literature (cf. </w:t>
      </w:r>
      <w:proofErr w:type="spellStart"/>
      <w:r w:rsidRPr="00A2342F">
        <w:rPr>
          <w:rFonts w:ascii="Times New Roman" w:hAnsi="Times New Roman"/>
          <w:color w:val="000000" w:themeColor="text1"/>
          <w:sz w:val="24"/>
          <w:szCs w:val="24"/>
          <w:shd w:val="clear" w:color="auto" w:fill="FFFFFF"/>
        </w:rPr>
        <w:t>Mardani</w:t>
      </w:r>
      <w:proofErr w:type="spellEnd"/>
      <w:r w:rsidRPr="00A2342F">
        <w:rPr>
          <w:rFonts w:ascii="Times New Roman" w:hAnsi="Times New Roman"/>
          <w:color w:val="000000" w:themeColor="text1"/>
          <w:sz w:val="24"/>
          <w:szCs w:val="24"/>
          <w:shd w:val="clear" w:color="auto" w:fill="FFFFFF"/>
        </w:rPr>
        <w:t xml:space="preserve"> et al., 2015) </w:t>
      </w:r>
      <w:r w:rsidRPr="00A2342F">
        <w:rPr>
          <w:rFonts w:ascii="Times New Roman" w:hAnsi="Times New Roman"/>
          <w:color w:val="000000" w:themeColor="text1"/>
          <w:sz w:val="24"/>
          <w:szCs w:val="24"/>
        </w:rPr>
        <w:t>for evaluating and ranking criteria and alternative mainly due to its so-called ease of</w:t>
      </w:r>
      <w:r w:rsidRPr="00BB507C">
        <w:rPr>
          <w:rFonts w:ascii="Times New Roman" w:hAnsi="Times New Roman"/>
          <w:color w:val="000000"/>
          <w:sz w:val="24"/>
          <w:szCs w:val="24"/>
        </w:rPr>
        <w:t xml:space="preserve"> use but fails to consider the uncertainty and ambiguity of human judgement in decision-makers elicitation of their perceptions. </w:t>
      </w:r>
    </w:p>
    <w:p w:rsidR="00614B4C" w:rsidRPr="00BB507C" w:rsidRDefault="00614B4C" w:rsidP="00614B4C">
      <w:pPr>
        <w:spacing w:before="120" w:after="0" w:line="360" w:lineRule="auto"/>
        <w:ind w:firstLine="720"/>
        <w:jc w:val="both"/>
        <w:rPr>
          <w:rFonts w:ascii="Times New Roman" w:hAnsi="Times New Roman"/>
          <w:color w:val="000000"/>
          <w:sz w:val="24"/>
          <w:szCs w:val="24"/>
        </w:rPr>
      </w:pPr>
      <w:r w:rsidRPr="00BB507C">
        <w:rPr>
          <w:rFonts w:ascii="Times New Roman" w:hAnsi="Times New Roman"/>
          <w:color w:val="000000"/>
          <w:sz w:val="24"/>
          <w:szCs w:val="24"/>
        </w:rPr>
        <w:t xml:space="preserve">In this study, fuzzy set theory is instead introduced to aid in the evaluation and ranking of the barriers not just due to its ease of use but also because it considers uncertainty </w:t>
      </w:r>
      <w:r w:rsidRPr="00BB507C">
        <w:rPr>
          <w:rFonts w:ascii="Times New Roman" w:hAnsi="Times New Roman"/>
          <w:color w:val="000000"/>
          <w:sz w:val="24"/>
          <w:szCs w:val="24"/>
        </w:rPr>
        <w:lastRenderedPageBreak/>
        <w:t xml:space="preserve">and ambiguity of human judgment decision-making process. Fuzzy set theory is of the view that fundamental factors in human perceptions and </w:t>
      </w:r>
      <w:r w:rsidRPr="00BB507C">
        <w:rPr>
          <w:rFonts w:ascii="Times New Roman" w:hAnsi="Times New Roman"/>
          <w:noProof/>
          <w:color w:val="000000"/>
          <w:sz w:val="24"/>
          <w:szCs w:val="24"/>
        </w:rPr>
        <w:t xml:space="preserve">judgments </w:t>
      </w:r>
      <w:r w:rsidRPr="00BB507C">
        <w:rPr>
          <w:rFonts w:ascii="Times New Roman" w:hAnsi="Times New Roman"/>
          <w:color w:val="000000"/>
          <w:sz w:val="24"/>
          <w:szCs w:val="24"/>
        </w:rPr>
        <w:t xml:space="preserve">are not numbers (contrary to AHP position), but rather phonetic terms of the </w:t>
      </w:r>
      <w:r w:rsidRPr="00BB507C">
        <w:rPr>
          <w:rFonts w:ascii="Times New Roman" w:hAnsi="Times New Roman"/>
          <w:noProof/>
          <w:color w:val="000000"/>
          <w:sz w:val="24"/>
          <w:szCs w:val="24"/>
        </w:rPr>
        <w:t>fuzzy</w:t>
      </w:r>
      <w:r w:rsidRPr="00BB507C">
        <w:rPr>
          <w:rFonts w:ascii="Times New Roman" w:hAnsi="Times New Roman"/>
          <w:color w:val="000000"/>
          <w:sz w:val="24"/>
          <w:szCs w:val="24"/>
        </w:rPr>
        <w:t xml:space="preserve"> set (</w:t>
      </w:r>
      <w:proofErr w:type="spellStart"/>
      <w:r w:rsidRPr="00BB507C">
        <w:rPr>
          <w:rFonts w:ascii="Times New Roman" w:hAnsi="Times New Roman"/>
          <w:noProof/>
          <w:color w:val="000000"/>
          <w:sz w:val="24"/>
          <w:szCs w:val="24"/>
        </w:rPr>
        <w:t>Büyüközkan</w:t>
      </w:r>
      <w:proofErr w:type="spellEnd"/>
      <w:r w:rsidRPr="00BB507C">
        <w:rPr>
          <w:rFonts w:ascii="Times New Roman" w:hAnsi="Times New Roman"/>
          <w:noProof/>
          <w:color w:val="000000"/>
          <w:sz w:val="24"/>
          <w:szCs w:val="24"/>
        </w:rPr>
        <w:t xml:space="preserve"> &amp; Ifi, 2012; Bai et al., 2016)</w:t>
      </w:r>
      <w:r w:rsidRPr="00BB507C">
        <w:rPr>
          <w:rFonts w:ascii="Times New Roman" w:hAnsi="Times New Roman"/>
          <w:color w:val="000000"/>
          <w:sz w:val="24"/>
          <w:szCs w:val="24"/>
        </w:rPr>
        <w:t xml:space="preserve">. Linguistic variables are therefore used to capture decision-makers preferences </w:t>
      </w:r>
      <w:r w:rsidRPr="00BB507C">
        <w:rPr>
          <w:rFonts w:ascii="Times New Roman" w:hAnsi="Times New Roman"/>
          <w:noProof/>
          <w:color w:val="000000"/>
          <w:sz w:val="24"/>
          <w:szCs w:val="24"/>
        </w:rPr>
        <w:t>in terms of</w:t>
      </w:r>
      <w:r w:rsidRPr="00BB507C">
        <w:rPr>
          <w:rFonts w:ascii="Times New Roman" w:hAnsi="Times New Roman"/>
          <w:color w:val="000000"/>
          <w:sz w:val="24"/>
          <w:szCs w:val="24"/>
        </w:rPr>
        <w:t xml:space="preserve"> weights and then converted into </w:t>
      </w:r>
      <w:r w:rsidRPr="00BB507C">
        <w:rPr>
          <w:rFonts w:ascii="Times New Roman" w:hAnsi="Times New Roman"/>
          <w:noProof/>
          <w:color w:val="000000"/>
          <w:sz w:val="24"/>
          <w:szCs w:val="24"/>
        </w:rPr>
        <w:t>fuzzy</w:t>
      </w:r>
      <w:r w:rsidRPr="00BB507C">
        <w:rPr>
          <w:rFonts w:ascii="Times New Roman" w:hAnsi="Times New Roman"/>
          <w:color w:val="000000"/>
          <w:sz w:val="24"/>
          <w:szCs w:val="24"/>
        </w:rPr>
        <w:t xml:space="preserve"> numbers to further obtain a more accurate crisp value. Therefore, fuzzy set theory was chosen over other methods because of these unique strengths. </w:t>
      </w:r>
    </w:p>
    <w:p w:rsidR="00614B4C" w:rsidRPr="00BB507C" w:rsidRDefault="00614B4C" w:rsidP="00614B4C">
      <w:pPr>
        <w:spacing w:before="120" w:after="0" w:line="360" w:lineRule="auto"/>
        <w:ind w:firstLine="720"/>
        <w:jc w:val="both"/>
        <w:rPr>
          <w:rFonts w:ascii="Times New Roman" w:hAnsi="Times New Roman"/>
          <w:color w:val="000000"/>
          <w:sz w:val="24"/>
          <w:szCs w:val="24"/>
        </w:rPr>
      </w:pPr>
      <w:r w:rsidRPr="00BB507C">
        <w:rPr>
          <w:rFonts w:ascii="Times New Roman" w:hAnsi="Times New Roman"/>
          <w:color w:val="000000"/>
          <w:sz w:val="24"/>
          <w:szCs w:val="24"/>
        </w:rPr>
        <w:t>VIKOR is also introduced to aid in the evaluation and ranking of alternative strategies with respect to the barriers. VIKOR has the advantage of providing an optimized solution in case of complex and conflicting situations and in cases where criteria have different units of measurement. It provides optimized solution that is closest to the ideal solution using compromise priority approach (</w:t>
      </w:r>
      <w:proofErr w:type="spellStart"/>
      <w:r w:rsidRPr="00BB507C">
        <w:rPr>
          <w:rFonts w:ascii="Times New Roman" w:hAnsi="Times New Roman"/>
          <w:color w:val="000000"/>
          <w:sz w:val="24"/>
          <w:szCs w:val="24"/>
        </w:rPr>
        <w:t>Opricovic</w:t>
      </w:r>
      <w:proofErr w:type="spellEnd"/>
      <w:r w:rsidRPr="00BB507C">
        <w:rPr>
          <w:rFonts w:ascii="Times New Roman" w:hAnsi="Times New Roman"/>
          <w:color w:val="000000"/>
          <w:sz w:val="24"/>
          <w:szCs w:val="24"/>
        </w:rPr>
        <w:t xml:space="preserve"> and Tzeng, 2004; Wu and Liu, 2011; </w:t>
      </w:r>
      <w:proofErr w:type="spellStart"/>
      <w:r w:rsidRPr="00BB507C">
        <w:rPr>
          <w:rFonts w:ascii="Times New Roman" w:hAnsi="Times New Roman"/>
          <w:color w:val="000000"/>
          <w:sz w:val="24"/>
          <w:szCs w:val="24"/>
        </w:rPr>
        <w:t>Rostamzadeh</w:t>
      </w:r>
      <w:proofErr w:type="spellEnd"/>
      <w:r w:rsidRPr="00BB507C">
        <w:rPr>
          <w:rFonts w:ascii="Times New Roman" w:hAnsi="Times New Roman"/>
          <w:color w:val="000000"/>
          <w:sz w:val="24"/>
          <w:szCs w:val="24"/>
        </w:rPr>
        <w:t xml:space="preserve"> et al., 2015). Another important strength of the VIKOR method over other methods such as TOPSIS (very rigid), is the flexibility given to the decision-makers exercising the judgements to be able to adjust the maximum set utility value which is between 0-1, to see how the results may change and decide on an optimal solution- test for analysis. These strengths make VIKOR method a very unique method and an option for this study. </w:t>
      </w:r>
    </w:p>
    <w:p w:rsidR="00614B4C" w:rsidRPr="00BB507C" w:rsidRDefault="00614B4C" w:rsidP="00614B4C">
      <w:pPr>
        <w:spacing w:after="0" w:line="360" w:lineRule="auto"/>
        <w:jc w:val="both"/>
        <w:rPr>
          <w:rFonts w:ascii="Times New Roman" w:hAnsi="Times New Roman"/>
          <w:color w:val="000000"/>
          <w:sz w:val="24"/>
          <w:szCs w:val="24"/>
        </w:rPr>
      </w:pPr>
      <w:r w:rsidRPr="00BB507C">
        <w:rPr>
          <w:rFonts w:ascii="Times New Roman" w:hAnsi="Times New Roman"/>
          <w:color w:val="000000"/>
          <w:sz w:val="24"/>
          <w:szCs w:val="24"/>
        </w:rPr>
        <w:t xml:space="preserve">However, VIKOR method just like any other compromise ranking and distance based methods, faces the limitation of requiring additional information about the criteria weights (in this study, barriers weights), the relative weights of the barriers obtain from fuzzy set method are further integrated into the VIKOR model to overcome this limitation and offering a complimentary power contributing to decision making application.   </w:t>
      </w:r>
    </w:p>
    <w:p w:rsidR="00614B4C" w:rsidRDefault="00614B4C" w:rsidP="00614B4C">
      <w:pPr>
        <w:spacing w:before="120" w:after="0" w:line="360" w:lineRule="auto"/>
        <w:jc w:val="both"/>
        <w:rPr>
          <w:rFonts w:ascii="Times New Roman" w:hAnsi="Times New Roman"/>
          <w:sz w:val="24"/>
          <w:szCs w:val="24"/>
        </w:rPr>
      </w:pPr>
      <w:r w:rsidRPr="00BB507C">
        <w:rPr>
          <w:rFonts w:ascii="Times New Roman" w:hAnsi="Times New Roman"/>
          <w:noProof/>
          <w:color w:val="000000"/>
          <w:sz w:val="24"/>
          <w:szCs w:val="24"/>
        </w:rPr>
        <w:t xml:space="preserve">     T</w:t>
      </w:r>
      <w:r w:rsidRPr="00BB507C">
        <w:rPr>
          <w:rFonts w:ascii="Times New Roman" w:hAnsi="Times New Roman"/>
          <w:color w:val="000000"/>
          <w:sz w:val="24"/>
          <w:szCs w:val="24"/>
        </w:rPr>
        <w:t xml:space="preserve">he remainder of the study </w:t>
      </w:r>
      <w:r w:rsidRPr="00BB507C">
        <w:rPr>
          <w:rFonts w:ascii="Times New Roman" w:hAnsi="Times New Roman"/>
          <w:noProof/>
          <w:color w:val="000000"/>
          <w:sz w:val="24"/>
          <w:szCs w:val="24"/>
        </w:rPr>
        <w:t xml:space="preserve">is organized </w:t>
      </w:r>
      <w:r w:rsidRPr="00BB507C">
        <w:rPr>
          <w:rFonts w:ascii="Times New Roman" w:hAnsi="Times New Roman"/>
          <w:color w:val="000000"/>
          <w:sz w:val="24"/>
          <w:szCs w:val="24"/>
        </w:rPr>
        <w:t>as follows: Section 2 briefly describes green supply chain management (GSCM), the plastics industries of Bangladesh, reviews of existing and related works, and barriers to GSCM implementation in Bangladesh. The proposed</w:t>
      </w:r>
      <w:r>
        <w:rPr>
          <w:rFonts w:ascii="Times New Roman" w:hAnsi="Times New Roman"/>
          <w:sz w:val="24"/>
          <w:szCs w:val="24"/>
        </w:rPr>
        <w:t xml:space="preserve"> research methodology </w:t>
      </w:r>
      <w:r w:rsidRPr="00964252">
        <w:rPr>
          <w:rFonts w:ascii="Times New Roman" w:hAnsi="Times New Roman"/>
          <w:noProof/>
          <w:sz w:val="24"/>
          <w:szCs w:val="24"/>
        </w:rPr>
        <w:t xml:space="preserve">is </w:t>
      </w:r>
      <w:r>
        <w:rPr>
          <w:rFonts w:ascii="Times New Roman" w:hAnsi="Times New Roman"/>
          <w:noProof/>
          <w:sz w:val="24"/>
          <w:szCs w:val="24"/>
        </w:rPr>
        <w:t>outlined</w:t>
      </w:r>
      <w:r>
        <w:rPr>
          <w:rFonts w:ascii="Times New Roman" w:hAnsi="Times New Roman"/>
          <w:sz w:val="24"/>
          <w:szCs w:val="24"/>
        </w:rPr>
        <w:t xml:space="preserve"> in </w:t>
      </w:r>
      <w:r>
        <w:rPr>
          <w:rFonts w:ascii="Times New Roman" w:hAnsi="Times New Roman"/>
          <w:noProof/>
          <w:sz w:val="24"/>
          <w:szCs w:val="24"/>
        </w:rPr>
        <w:t>S</w:t>
      </w:r>
      <w:r w:rsidRPr="00D539AB">
        <w:rPr>
          <w:rFonts w:ascii="Times New Roman" w:hAnsi="Times New Roman"/>
          <w:noProof/>
          <w:sz w:val="24"/>
          <w:szCs w:val="24"/>
        </w:rPr>
        <w:t>ection</w:t>
      </w:r>
      <w:r>
        <w:rPr>
          <w:rFonts w:ascii="Times New Roman" w:hAnsi="Times New Roman"/>
          <w:sz w:val="24"/>
          <w:szCs w:val="24"/>
        </w:rPr>
        <w:t xml:space="preserve"> 3; and Section 4 describes the solution </w:t>
      </w:r>
      <w:r w:rsidRPr="00964252">
        <w:rPr>
          <w:rFonts w:ascii="Times New Roman" w:hAnsi="Times New Roman"/>
          <w:noProof/>
          <w:sz w:val="24"/>
          <w:szCs w:val="24"/>
        </w:rPr>
        <w:t>methodology</w:t>
      </w:r>
      <w:r>
        <w:rPr>
          <w:rFonts w:ascii="Times New Roman" w:hAnsi="Times New Roman"/>
          <w:sz w:val="24"/>
          <w:szCs w:val="24"/>
        </w:rPr>
        <w:t xml:space="preserve">. An industrial case study investigation of the barriers aided by </w:t>
      </w:r>
      <w:r w:rsidRPr="00D539AB">
        <w:rPr>
          <w:rFonts w:ascii="Times New Roman" w:hAnsi="Times New Roman"/>
          <w:noProof/>
          <w:sz w:val="24"/>
          <w:szCs w:val="24"/>
        </w:rPr>
        <w:t>fuzzy-VIKOR</w:t>
      </w:r>
      <w:r>
        <w:rPr>
          <w:rFonts w:ascii="Times New Roman" w:hAnsi="Times New Roman"/>
          <w:sz w:val="24"/>
          <w:szCs w:val="24"/>
        </w:rPr>
        <w:t xml:space="preserve"> method </w:t>
      </w:r>
      <w:r w:rsidRPr="00964252">
        <w:rPr>
          <w:rFonts w:ascii="Times New Roman" w:hAnsi="Times New Roman"/>
          <w:noProof/>
          <w:sz w:val="24"/>
          <w:szCs w:val="24"/>
        </w:rPr>
        <w:t>is given</w:t>
      </w:r>
      <w:r>
        <w:rPr>
          <w:rFonts w:ascii="Times New Roman" w:hAnsi="Times New Roman"/>
          <w:sz w:val="24"/>
          <w:szCs w:val="24"/>
        </w:rPr>
        <w:t xml:space="preserve"> in </w:t>
      </w:r>
      <w:r>
        <w:rPr>
          <w:rFonts w:ascii="Times New Roman" w:hAnsi="Times New Roman"/>
          <w:noProof/>
          <w:sz w:val="24"/>
          <w:szCs w:val="24"/>
        </w:rPr>
        <w:t>S</w:t>
      </w:r>
      <w:r w:rsidRPr="00D539AB">
        <w:rPr>
          <w:rFonts w:ascii="Times New Roman" w:hAnsi="Times New Roman"/>
          <w:noProof/>
          <w:sz w:val="24"/>
          <w:szCs w:val="24"/>
        </w:rPr>
        <w:t>ection</w:t>
      </w:r>
      <w:r>
        <w:rPr>
          <w:rFonts w:ascii="Times New Roman" w:hAnsi="Times New Roman"/>
          <w:sz w:val="24"/>
          <w:szCs w:val="24"/>
        </w:rPr>
        <w:t xml:space="preserve"> 5. Analysis and discussion of results </w:t>
      </w:r>
      <w:r w:rsidRPr="00964252">
        <w:rPr>
          <w:rFonts w:ascii="Times New Roman" w:hAnsi="Times New Roman"/>
          <w:noProof/>
          <w:sz w:val="24"/>
          <w:szCs w:val="24"/>
        </w:rPr>
        <w:t xml:space="preserve">is </w:t>
      </w:r>
      <w:r>
        <w:rPr>
          <w:rFonts w:ascii="Times New Roman" w:hAnsi="Times New Roman"/>
          <w:noProof/>
          <w:sz w:val="24"/>
          <w:szCs w:val="24"/>
        </w:rPr>
        <w:t>provided</w:t>
      </w:r>
      <w:r>
        <w:rPr>
          <w:rFonts w:ascii="Times New Roman" w:hAnsi="Times New Roman"/>
          <w:sz w:val="24"/>
          <w:szCs w:val="24"/>
        </w:rPr>
        <w:t xml:space="preserve"> in </w:t>
      </w:r>
      <w:r>
        <w:rPr>
          <w:rFonts w:ascii="Times New Roman" w:hAnsi="Times New Roman"/>
          <w:noProof/>
          <w:sz w:val="24"/>
          <w:szCs w:val="24"/>
        </w:rPr>
        <w:t>S</w:t>
      </w:r>
      <w:r w:rsidRPr="00D539AB">
        <w:rPr>
          <w:rFonts w:ascii="Times New Roman" w:hAnsi="Times New Roman"/>
          <w:noProof/>
          <w:sz w:val="24"/>
          <w:szCs w:val="24"/>
        </w:rPr>
        <w:t>ection</w:t>
      </w:r>
      <w:r>
        <w:rPr>
          <w:rFonts w:ascii="Times New Roman" w:hAnsi="Times New Roman"/>
          <w:sz w:val="24"/>
          <w:szCs w:val="24"/>
        </w:rPr>
        <w:t xml:space="preserve"> 6. </w:t>
      </w:r>
      <w:r w:rsidRPr="000C7D42">
        <w:rPr>
          <w:rFonts w:ascii="Times New Roman" w:hAnsi="Times New Roman"/>
          <w:noProof/>
          <w:sz w:val="24"/>
          <w:szCs w:val="24"/>
        </w:rPr>
        <w:t xml:space="preserve">Finally, conclusion </w:t>
      </w:r>
      <w:r>
        <w:rPr>
          <w:rFonts w:ascii="Times New Roman" w:hAnsi="Times New Roman"/>
          <w:noProof/>
          <w:sz w:val="24"/>
          <w:szCs w:val="24"/>
        </w:rPr>
        <w:t xml:space="preserve">remarks, </w:t>
      </w:r>
      <w:r>
        <w:rPr>
          <w:rFonts w:ascii="Times New Roman" w:hAnsi="Times New Roman"/>
          <w:sz w:val="24"/>
          <w:szCs w:val="24"/>
        </w:rPr>
        <w:t xml:space="preserve">managerial implications and future directions of the study </w:t>
      </w:r>
      <w:r>
        <w:rPr>
          <w:rFonts w:ascii="Times New Roman" w:hAnsi="Times New Roman"/>
          <w:noProof/>
          <w:sz w:val="24"/>
          <w:szCs w:val="24"/>
        </w:rPr>
        <w:t xml:space="preserve">are elaborated </w:t>
      </w:r>
      <w:r w:rsidRPr="000C165C">
        <w:rPr>
          <w:rFonts w:ascii="Times New Roman" w:hAnsi="Times New Roman"/>
          <w:noProof/>
          <w:sz w:val="24"/>
          <w:szCs w:val="24"/>
        </w:rPr>
        <w:t>insection</w:t>
      </w:r>
      <w:r w:rsidRPr="000C7D42">
        <w:rPr>
          <w:rFonts w:ascii="Times New Roman" w:hAnsi="Times New Roman"/>
          <w:noProof/>
          <w:sz w:val="24"/>
          <w:szCs w:val="24"/>
        </w:rPr>
        <w:t xml:space="preserve"> 7</w:t>
      </w:r>
      <w:r>
        <w:rPr>
          <w:rFonts w:ascii="Times New Roman" w:hAnsi="Times New Roman"/>
          <w:sz w:val="24"/>
          <w:szCs w:val="24"/>
        </w:rPr>
        <w:t>.</w:t>
      </w:r>
    </w:p>
    <w:p w:rsidR="00614B4C" w:rsidRDefault="00614B4C" w:rsidP="00614B4C">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 xml:space="preserve">Literature </w:t>
      </w:r>
      <w:r w:rsidRPr="00D02BDA">
        <w:rPr>
          <w:rFonts w:ascii="Times New Roman" w:hAnsi="Times New Roman"/>
          <w:b/>
          <w:color w:val="000000"/>
          <w:sz w:val="24"/>
          <w:szCs w:val="24"/>
        </w:rPr>
        <w:t xml:space="preserve">review and background </w:t>
      </w:r>
    </w:p>
    <w:p w:rsidR="00614B4C" w:rsidRPr="007E457F" w:rsidRDefault="00614B4C" w:rsidP="00614B4C">
      <w:pPr>
        <w:spacing w:line="360" w:lineRule="auto"/>
        <w:jc w:val="both"/>
        <w:rPr>
          <w:rFonts w:ascii="Times New Roman" w:hAnsi="Times New Roman"/>
          <w:sz w:val="24"/>
          <w:szCs w:val="24"/>
        </w:rPr>
      </w:pPr>
      <w:r>
        <w:rPr>
          <w:rFonts w:ascii="Times New Roman" w:hAnsi="Times New Roman"/>
          <w:sz w:val="24"/>
          <w:szCs w:val="24"/>
        </w:rPr>
        <w:lastRenderedPageBreak/>
        <w:t xml:space="preserve">     In this section </w:t>
      </w:r>
      <w:r w:rsidRPr="007E457F">
        <w:rPr>
          <w:rFonts w:ascii="Times New Roman" w:hAnsi="Times New Roman"/>
          <w:sz w:val="24"/>
          <w:szCs w:val="24"/>
        </w:rPr>
        <w:t xml:space="preserve">the literature review on </w:t>
      </w:r>
      <w:r>
        <w:rPr>
          <w:rFonts w:ascii="Times New Roman" w:hAnsi="Times New Roman"/>
          <w:sz w:val="24"/>
          <w:szCs w:val="24"/>
        </w:rPr>
        <w:t xml:space="preserve">GSCM, practices of </w:t>
      </w:r>
      <w:r w:rsidRPr="007E457F">
        <w:rPr>
          <w:rFonts w:ascii="Times New Roman" w:hAnsi="Times New Roman"/>
          <w:sz w:val="24"/>
          <w:szCs w:val="24"/>
        </w:rPr>
        <w:t>GSCM</w:t>
      </w:r>
      <w:r>
        <w:rPr>
          <w:rFonts w:ascii="Times New Roman" w:hAnsi="Times New Roman"/>
          <w:sz w:val="24"/>
          <w:szCs w:val="24"/>
        </w:rPr>
        <w:t xml:space="preserve"> in the plastic manufacturing industry</w:t>
      </w:r>
      <w:r w:rsidRPr="007E457F">
        <w:rPr>
          <w:rFonts w:ascii="Times New Roman" w:hAnsi="Times New Roman"/>
          <w:sz w:val="24"/>
          <w:szCs w:val="24"/>
        </w:rPr>
        <w:t>, existing works on barriers analysis a</w:t>
      </w:r>
      <w:r>
        <w:rPr>
          <w:rFonts w:ascii="Times New Roman" w:hAnsi="Times New Roman"/>
          <w:sz w:val="24"/>
          <w:szCs w:val="24"/>
        </w:rPr>
        <w:t>n</w:t>
      </w:r>
      <w:r w:rsidRPr="007E457F">
        <w:rPr>
          <w:rFonts w:ascii="Times New Roman" w:hAnsi="Times New Roman"/>
          <w:sz w:val="24"/>
          <w:szCs w:val="24"/>
        </w:rPr>
        <w:t xml:space="preserve">d the </w:t>
      </w:r>
      <w:r w:rsidRPr="00374EF0">
        <w:rPr>
          <w:rFonts w:ascii="Times New Roman" w:hAnsi="Times New Roman"/>
          <w:noProof/>
          <w:sz w:val="24"/>
          <w:szCs w:val="24"/>
        </w:rPr>
        <w:t>barriers</w:t>
      </w:r>
      <w:r w:rsidRPr="007E457F">
        <w:rPr>
          <w:rFonts w:ascii="Times New Roman" w:hAnsi="Times New Roman"/>
          <w:sz w:val="24"/>
          <w:szCs w:val="24"/>
        </w:rPr>
        <w:t xml:space="preserve"> to GSCM implementation</w:t>
      </w:r>
      <w:r>
        <w:rPr>
          <w:rFonts w:ascii="Times New Roman" w:hAnsi="Times New Roman"/>
          <w:sz w:val="24"/>
          <w:szCs w:val="24"/>
        </w:rPr>
        <w:t xml:space="preserve"> are presented. </w:t>
      </w:r>
    </w:p>
    <w:p w:rsidR="00614B4C" w:rsidRDefault="00614B4C" w:rsidP="00614B4C">
      <w:pPr>
        <w:pStyle w:val="ListParagraph"/>
        <w:numPr>
          <w:ilvl w:val="1"/>
          <w:numId w:val="1"/>
        </w:numPr>
        <w:spacing w:line="360" w:lineRule="auto"/>
        <w:rPr>
          <w:rFonts w:ascii="Times New Roman" w:hAnsi="Times New Roman"/>
          <w:b/>
          <w:sz w:val="24"/>
          <w:szCs w:val="24"/>
        </w:rPr>
      </w:pPr>
      <w:r>
        <w:rPr>
          <w:rFonts w:ascii="Times New Roman" w:hAnsi="Times New Roman"/>
          <w:b/>
          <w:sz w:val="24"/>
          <w:szCs w:val="24"/>
        </w:rPr>
        <w:t xml:space="preserve">Green supply chain management (GSCM) </w:t>
      </w:r>
    </w:p>
    <w:p w:rsidR="00614B4C" w:rsidRPr="00E10400" w:rsidRDefault="00614B4C" w:rsidP="00614B4C">
      <w:pPr>
        <w:spacing w:line="360" w:lineRule="auto"/>
        <w:jc w:val="both"/>
        <w:rPr>
          <w:rFonts w:ascii="Times New Roman" w:hAnsi="Times New Roman" w:cs="Times New Roman"/>
          <w:color w:val="000000" w:themeColor="text1"/>
          <w:sz w:val="24"/>
          <w:szCs w:val="24"/>
        </w:rPr>
      </w:pPr>
      <w:r w:rsidRPr="00F67674">
        <w:rPr>
          <w:rFonts w:ascii="Times New Roman" w:hAnsi="Times New Roman"/>
          <w:sz w:val="24"/>
          <w:szCs w:val="24"/>
        </w:rPr>
        <w:t xml:space="preserve">Environmental </w:t>
      </w:r>
      <w:r>
        <w:rPr>
          <w:rFonts w:ascii="Times New Roman" w:hAnsi="Times New Roman"/>
          <w:sz w:val="24"/>
          <w:szCs w:val="24"/>
        </w:rPr>
        <w:t xml:space="preserve">sustainability and ecological balance have been prime concern among environmentalists, researchers and </w:t>
      </w:r>
      <w:r w:rsidRPr="000C165C">
        <w:rPr>
          <w:rFonts w:ascii="Times New Roman" w:hAnsi="Times New Roman"/>
          <w:noProof/>
          <w:sz w:val="24"/>
          <w:szCs w:val="24"/>
        </w:rPr>
        <w:t>practitioners</w:t>
      </w:r>
      <w:r>
        <w:rPr>
          <w:rFonts w:ascii="Times New Roman" w:hAnsi="Times New Roman"/>
          <w:sz w:val="24"/>
          <w:szCs w:val="24"/>
        </w:rPr>
        <w:t xml:space="preserve">. </w:t>
      </w:r>
      <w:r w:rsidRPr="00D02BDA">
        <w:rPr>
          <w:rFonts w:ascii="Times New Roman" w:hAnsi="Times New Roman"/>
          <w:noProof/>
          <w:color w:val="000000"/>
          <w:sz w:val="24"/>
          <w:szCs w:val="24"/>
        </w:rPr>
        <w:t xml:space="preserve">Due to the emerging degradation of the environment and wastage of energy, the industries and manufacturers are encouraged to adopt green and sustainable measures to protect the environment </w:t>
      </w:r>
      <w:r w:rsidRPr="00360A30">
        <w:rPr>
          <w:rFonts w:ascii="Times New Roman" w:hAnsi="Times New Roman"/>
          <w:noProof/>
          <w:sz w:val="24"/>
          <w:szCs w:val="24"/>
        </w:rPr>
        <w:t>(Chiou</w:t>
      </w:r>
      <w:r>
        <w:rPr>
          <w:rFonts w:ascii="Times New Roman" w:hAnsi="Times New Roman"/>
          <w:noProof/>
          <w:sz w:val="24"/>
          <w:szCs w:val="24"/>
        </w:rPr>
        <w:t xml:space="preserve"> et al.,</w:t>
      </w:r>
      <w:r w:rsidRPr="00360A30">
        <w:rPr>
          <w:rFonts w:ascii="Times New Roman" w:hAnsi="Times New Roman"/>
          <w:noProof/>
          <w:sz w:val="24"/>
          <w:szCs w:val="24"/>
        </w:rPr>
        <w:t xml:space="preserve"> 2011; Helo &amp; Ala-Harja, 2018; Srivastava, 2007; Vachon &amp; Klassen, 2008)</w:t>
      </w:r>
      <w:r w:rsidRPr="00964252">
        <w:rPr>
          <w:rFonts w:ascii="Times New Roman" w:hAnsi="Times New Roman"/>
          <w:noProof/>
          <w:sz w:val="24"/>
          <w:szCs w:val="24"/>
        </w:rPr>
        <w:t>.</w:t>
      </w:r>
      <w:r>
        <w:rPr>
          <w:rFonts w:ascii="Times New Roman" w:hAnsi="Times New Roman"/>
          <w:sz w:val="24"/>
          <w:szCs w:val="24"/>
        </w:rPr>
        <w:t xml:space="preserve"> Green activities focus on the </w:t>
      </w:r>
      <w:r w:rsidRPr="000154A4">
        <w:rPr>
          <w:rFonts w:ascii="Times New Roman" w:hAnsi="Times New Roman"/>
          <w:noProof/>
          <w:sz w:val="24"/>
          <w:szCs w:val="24"/>
        </w:rPr>
        <w:t>environment</w:t>
      </w:r>
      <w:r>
        <w:rPr>
          <w:rFonts w:ascii="Times New Roman" w:hAnsi="Times New Roman"/>
          <w:noProof/>
          <w:sz w:val="24"/>
          <w:szCs w:val="24"/>
        </w:rPr>
        <w:t>al</w:t>
      </w:r>
      <w:r>
        <w:rPr>
          <w:rFonts w:ascii="Times New Roman" w:hAnsi="Times New Roman"/>
          <w:sz w:val="24"/>
          <w:szCs w:val="24"/>
        </w:rPr>
        <w:t xml:space="preserve"> conditions which promote </w:t>
      </w:r>
      <w:r w:rsidRPr="00DA59F2">
        <w:rPr>
          <w:rFonts w:ascii="Times New Roman" w:hAnsi="Times New Roman"/>
          <w:sz w:val="24"/>
          <w:szCs w:val="24"/>
        </w:rPr>
        <w:t>sustainable</w:t>
      </w:r>
      <w:r>
        <w:rPr>
          <w:rFonts w:ascii="Times New Roman" w:hAnsi="Times New Roman"/>
          <w:sz w:val="24"/>
          <w:szCs w:val="24"/>
        </w:rPr>
        <w:t xml:space="preserve"> development </w:t>
      </w:r>
      <w:r w:rsidRPr="00360A30">
        <w:rPr>
          <w:rFonts w:ascii="Times New Roman" w:hAnsi="Times New Roman"/>
          <w:noProof/>
          <w:sz w:val="24"/>
          <w:szCs w:val="24"/>
        </w:rPr>
        <w:t>(Chin et al., 2015; Rao, 2002; Zaid</w:t>
      </w:r>
      <w:r>
        <w:rPr>
          <w:rFonts w:ascii="Times New Roman" w:hAnsi="Times New Roman"/>
          <w:noProof/>
          <w:sz w:val="24"/>
          <w:szCs w:val="24"/>
        </w:rPr>
        <w:t xml:space="preserve"> et al., </w:t>
      </w:r>
      <w:r w:rsidRPr="00360A30">
        <w:rPr>
          <w:rFonts w:ascii="Times New Roman" w:hAnsi="Times New Roman"/>
          <w:noProof/>
          <w:sz w:val="24"/>
          <w:szCs w:val="24"/>
        </w:rPr>
        <w:t>2018; Zhu</w:t>
      </w:r>
      <w:r>
        <w:rPr>
          <w:rFonts w:ascii="Times New Roman" w:hAnsi="Times New Roman"/>
          <w:noProof/>
          <w:sz w:val="24"/>
          <w:szCs w:val="24"/>
        </w:rPr>
        <w:t xml:space="preserve"> et al., </w:t>
      </w:r>
      <w:r w:rsidRPr="00360A30">
        <w:rPr>
          <w:rFonts w:ascii="Times New Roman" w:hAnsi="Times New Roman"/>
          <w:noProof/>
          <w:sz w:val="24"/>
          <w:szCs w:val="24"/>
        </w:rPr>
        <w:t>2007)</w:t>
      </w:r>
      <w:r>
        <w:rPr>
          <w:rFonts w:ascii="Times New Roman" w:hAnsi="Times New Roman"/>
          <w:sz w:val="24"/>
          <w:szCs w:val="24"/>
        </w:rPr>
        <w:t xml:space="preserve">. Economic growth, rapid industrialization and new technology usage </w:t>
      </w:r>
      <w:r w:rsidRPr="000C165C">
        <w:rPr>
          <w:rFonts w:ascii="Times New Roman" w:hAnsi="Times New Roman"/>
          <w:noProof/>
          <w:sz w:val="24"/>
          <w:szCs w:val="24"/>
        </w:rPr>
        <w:t>result</w:t>
      </w:r>
      <w:r>
        <w:rPr>
          <w:rFonts w:ascii="Times New Roman" w:hAnsi="Times New Roman"/>
          <w:sz w:val="24"/>
          <w:szCs w:val="24"/>
        </w:rPr>
        <w:t xml:space="preserve"> in an </w:t>
      </w:r>
      <w:r w:rsidRPr="00D539AB">
        <w:rPr>
          <w:rFonts w:ascii="Times New Roman" w:hAnsi="Times New Roman"/>
          <w:noProof/>
          <w:sz w:val="24"/>
          <w:szCs w:val="24"/>
        </w:rPr>
        <w:t>increased</w:t>
      </w:r>
      <w:r>
        <w:rPr>
          <w:rFonts w:ascii="Times New Roman" w:hAnsi="Times New Roman"/>
          <w:sz w:val="24"/>
          <w:szCs w:val="24"/>
        </w:rPr>
        <w:t xml:space="preserve"> waste generation and </w:t>
      </w:r>
      <w:r>
        <w:rPr>
          <w:rFonts w:ascii="Times New Roman" w:hAnsi="Times New Roman"/>
          <w:noProof/>
          <w:sz w:val="24"/>
          <w:szCs w:val="24"/>
        </w:rPr>
        <w:t>inadequate</w:t>
      </w:r>
      <w:r>
        <w:rPr>
          <w:rFonts w:ascii="Times New Roman" w:hAnsi="Times New Roman"/>
          <w:sz w:val="24"/>
          <w:szCs w:val="24"/>
        </w:rPr>
        <w:t xml:space="preserve"> disposal system. These conditions are the </w:t>
      </w:r>
      <w:r w:rsidRPr="00964252">
        <w:rPr>
          <w:rFonts w:ascii="Times New Roman" w:hAnsi="Times New Roman"/>
          <w:noProof/>
          <w:sz w:val="24"/>
          <w:szCs w:val="24"/>
        </w:rPr>
        <w:t>causes</w:t>
      </w:r>
      <w:r>
        <w:rPr>
          <w:rFonts w:ascii="Times New Roman" w:hAnsi="Times New Roman"/>
          <w:sz w:val="24"/>
          <w:szCs w:val="24"/>
        </w:rPr>
        <w:t xml:space="preserve"> of air pollution, deforestation, land degradation, an </w:t>
      </w:r>
      <w:r w:rsidRPr="00D539AB">
        <w:rPr>
          <w:rFonts w:ascii="Times New Roman" w:hAnsi="Times New Roman"/>
          <w:noProof/>
          <w:sz w:val="24"/>
          <w:szCs w:val="24"/>
        </w:rPr>
        <w:t>imbalance</w:t>
      </w:r>
      <w:r>
        <w:rPr>
          <w:rFonts w:ascii="Times New Roman" w:hAnsi="Times New Roman"/>
          <w:sz w:val="24"/>
          <w:szCs w:val="24"/>
        </w:rPr>
        <w:t xml:space="preserve"> in bio-diversity etc. These environmental </w:t>
      </w:r>
      <w:r w:rsidRPr="000154A4">
        <w:rPr>
          <w:rFonts w:ascii="Times New Roman" w:hAnsi="Times New Roman"/>
          <w:noProof/>
          <w:sz w:val="24"/>
          <w:szCs w:val="24"/>
        </w:rPr>
        <w:t>degradation</w:t>
      </w:r>
      <w:r>
        <w:rPr>
          <w:rFonts w:ascii="Times New Roman" w:hAnsi="Times New Roman"/>
          <w:noProof/>
          <w:sz w:val="24"/>
          <w:szCs w:val="24"/>
        </w:rPr>
        <w:t xml:space="preserve"> and energy wastage</w:t>
      </w:r>
      <w:r>
        <w:rPr>
          <w:rFonts w:ascii="Times New Roman" w:hAnsi="Times New Roman"/>
          <w:sz w:val="24"/>
          <w:szCs w:val="24"/>
        </w:rPr>
        <w:t xml:space="preserve"> have </w:t>
      </w:r>
      <w:r w:rsidRPr="00374EF0">
        <w:rPr>
          <w:rFonts w:ascii="Times New Roman" w:hAnsi="Times New Roman"/>
          <w:noProof/>
          <w:sz w:val="24"/>
          <w:szCs w:val="24"/>
        </w:rPr>
        <w:t>a</w:t>
      </w:r>
      <w:r>
        <w:rPr>
          <w:rFonts w:ascii="Times New Roman" w:hAnsi="Times New Roman"/>
          <w:noProof/>
          <w:sz w:val="24"/>
          <w:szCs w:val="24"/>
        </w:rPr>
        <w:t xml:space="preserve"> tremendous</w:t>
      </w:r>
      <w:r w:rsidRPr="00374EF0">
        <w:rPr>
          <w:rFonts w:ascii="Times New Roman" w:hAnsi="Times New Roman"/>
          <w:noProof/>
          <w:sz w:val="24"/>
          <w:szCs w:val="24"/>
        </w:rPr>
        <w:t xml:space="preserve"> impact on</w:t>
      </w:r>
      <w:r>
        <w:rPr>
          <w:rFonts w:ascii="Times New Roman" w:hAnsi="Times New Roman"/>
          <w:sz w:val="24"/>
          <w:szCs w:val="24"/>
        </w:rPr>
        <w:t xml:space="preserve"> environment i.e. poor health, less agriculture production, climate change etc. </w:t>
      </w:r>
      <w:r w:rsidRPr="00DA59F2">
        <w:rPr>
          <w:rFonts w:ascii="Times New Roman" w:hAnsi="Times New Roman"/>
          <w:noProof/>
          <w:sz w:val="24"/>
          <w:szCs w:val="24"/>
        </w:rPr>
        <w:t>(Ho et al., 2009; Perotti et al., 2012</w:t>
      </w:r>
      <w:r>
        <w:rPr>
          <w:rFonts w:ascii="Times New Roman" w:hAnsi="Times New Roman"/>
          <w:noProof/>
          <w:sz w:val="24"/>
          <w:szCs w:val="24"/>
        </w:rPr>
        <w:t>; Kusi-Sarpong et al., 2016b; Kusi-Sarpong et al., 2019a</w:t>
      </w:r>
      <w:r w:rsidRPr="00DA59F2">
        <w:rPr>
          <w:rFonts w:ascii="Times New Roman" w:hAnsi="Times New Roman"/>
          <w:noProof/>
          <w:sz w:val="24"/>
          <w:szCs w:val="24"/>
        </w:rPr>
        <w:t>)</w:t>
      </w:r>
      <w:r>
        <w:rPr>
          <w:rFonts w:ascii="Times New Roman" w:hAnsi="Times New Roman"/>
          <w:sz w:val="24"/>
          <w:szCs w:val="24"/>
        </w:rPr>
        <w:t xml:space="preserve">. </w:t>
      </w:r>
      <w:r>
        <w:rPr>
          <w:rFonts w:ascii="Times New Roman" w:hAnsi="Times New Roman"/>
          <w:noProof/>
          <w:sz w:val="24"/>
          <w:szCs w:val="24"/>
        </w:rPr>
        <w:t>GSCM</w:t>
      </w:r>
      <w:r w:rsidRPr="000C7D42">
        <w:rPr>
          <w:rFonts w:ascii="Times New Roman" w:hAnsi="Times New Roman"/>
          <w:noProof/>
          <w:sz w:val="24"/>
          <w:szCs w:val="24"/>
        </w:rPr>
        <w:t xml:space="preserve"> focuses on the reduction of</w:t>
      </w:r>
      <w:r>
        <w:rPr>
          <w:rFonts w:ascii="Times New Roman" w:hAnsi="Times New Roman"/>
          <w:sz w:val="24"/>
          <w:szCs w:val="24"/>
        </w:rPr>
        <w:t xml:space="preserve"> the negative environmental impacts by redesigning procurement, manufacturing system and proper waste processing and </w:t>
      </w:r>
      <w:r w:rsidRPr="001C7C40">
        <w:rPr>
          <w:rFonts w:ascii="Times New Roman" w:hAnsi="Times New Roman"/>
          <w:noProof/>
          <w:sz w:val="24"/>
          <w:szCs w:val="24"/>
        </w:rPr>
        <w:t>reverse</w:t>
      </w:r>
      <w:r>
        <w:rPr>
          <w:rFonts w:ascii="Times New Roman" w:hAnsi="Times New Roman"/>
          <w:sz w:val="24"/>
          <w:szCs w:val="24"/>
        </w:rPr>
        <w:t xml:space="preserve"> logistics infrastructure </w:t>
      </w:r>
      <w:r w:rsidRPr="00360A30">
        <w:rPr>
          <w:rFonts w:ascii="Times New Roman" w:hAnsi="Times New Roman"/>
          <w:noProof/>
          <w:sz w:val="24"/>
          <w:szCs w:val="24"/>
        </w:rPr>
        <w:t>(Chan et al., 2012; de Vargas Mores</w:t>
      </w:r>
      <w:r>
        <w:rPr>
          <w:rFonts w:ascii="Times New Roman" w:hAnsi="Times New Roman"/>
          <w:noProof/>
          <w:sz w:val="24"/>
          <w:szCs w:val="24"/>
        </w:rPr>
        <w:t xml:space="preserve"> et al.,</w:t>
      </w:r>
      <w:r w:rsidRPr="00360A30">
        <w:rPr>
          <w:rFonts w:ascii="Times New Roman" w:hAnsi="Times New Roman"/>
          <w:noProof/>
          <w:sz w:val="24"/>
          <w:szCs w:val="24"/>
        </w:rPr>
        <w:t xml:space="preserve"> 2018; Fortes, 2009</w:t>
      </w:r>
      <w:r>
        <w:rPr>
          <w:rFonts w:ascii="Times New Roman" w:hAnsi="Times New Roman"/>
          <w:noProof/>
          <w:sz w:val="24"/>
          <w:szCs w:val="24"/>
        </w:rPr>
        <w:t>; Kusi-Sarpong et al., 2019b</w:t>
      </w:r>
      <w:r w:rsidRPr="00360A30">
        <w:rPr>
          <w:rFonts w:ascii="Times New Roman" w:hAnsi="Times New Roman"/>
          <w:noProof/>
          <w:sz w:val="24"/>
          <w:szCs w:val="24"/>
        </w:rPr>
        <w:t>)</w:t>
      </w:r>
      <w:r>
        <w:rPr>
          <w:rFonts w:ascii="Times New Roman" w:hAnsi="Times New Roman"/>
          <w:sz w:val="24"/>
          <w:szCs w:val="24"/>
        </w:rPr>
        <w:t xml:space="preserve">. The industries and manufacturers are facing local and global pressures to adopt green initiatives in the emerging supply chain structure and management </w:t>
      </w:r>
      <w:r w:rsidRPr="00971213">
        <w:rPr>
          <w:rFonts w:ascii="Times New Roman" w:hAnsi="Times New Roman"/>
          <w:noProof/>
          <w:sz w:val="24"/>
          <w:szCs w:val="24"/>
        </w:rPr>
        <w:t>(Luthra</w:t>
      </w:r>
      <w:r>
        <w:rPr>
          <w:rFonts w:ascii="Times New Roman" w:hAnsi="Times New Roman"/>
          <w:noProof/>
          <w:sz w:val="24"/>
          <w:szCs w:val="24"/>
        </w:rPr>
        <w:t xml:space="preserve"> et al., </w:t>
      </w:r>
      <w:r w:rsidRPr="00971213">
        <w:rPr>
          <w:rFonts w:ascii="Times New Roman" w:hAnsi="Times New Roman"/>
          <w:noProof/>
          <w:sz w:val="24"/>
          <w:szCs w:val="24"/>
        </w:rPr>
        <w:t>2015; Sarkis, 2012)</w:t>
      </w:r>
      <w:r>
        <w:rPr>
          <w:rFonts w:ascii="Times New Roman" w:hAnsi="Times New Roman"/>
          <w:sz w:val="24"/>
          <w:szCs w:val="24"/>
        </w:rPr>
        <w:t xml:space="preserve">. GSCM is a concept to facilitate the deployment of environmental initiatives into the supply chains from the organizational sourcing to the end product, ensuring less energy waste, less environmental degradation etc. GSCM ensures a promising and a </w:t>
      </w:r>
      <w:r>
        <w:rPr>
          <w:rFonts w:ascii="Times New Roman" w:hAnsi="Times New Roman"/>
          <w:noProof/>
          <w:sz w:val="24"/>
          <w:szCs w:val="24"/>
        </w:rPr>
        <w:t>long-lasting</w:t>
      </w:r>
      <w:r>
        <w:rPr>
          <w:rFonts w:ascii="Times New Roman" w:hAnsi="Times New Roman"/>
          <w:sz w:val="24"/>
          <w:szCs w:val="24"/>
        </w:rPr>
        <w:t xml:space="preserve"> relationship with the suppliers and consumers </w:t>
      </w:r>
      <w:r w:rsidRPr="00374EF0">
        <w:rPr>
          <w:rFonts w:ascii="Times New Roman" w:hAnsi="Times New Roman"/>
          <w:noProof/>
          <w:sz w:val="24"/>
          <w:szCs w:val="24"/>
        </w:rPr>
        <w:t>with the long</w:t>
      </w:r>
      <w:r>
        <w:rPr>
          <w:rFonts w:ascii="Times New Roman" w:hAnsi="Times New Roman"/>
          <w:noProof/>
          <w:sz w:val="24"/>
          <w:szCs w:val="24"/>
        </w:rPr>
        <w:t xml:space="preserve"> run </w:t>
      </w:r>
      <w:r>
        <w:rPr>
          <w:rFonts w:ascii="Times New Roman" w:hAnsi="Times New Roman"/>
          <w:sz w:val="24"/>
          <w:szCs w:val="24"/>
        </w:rPr>
        <w:t xml:space="preserve">commitment to </w:t>
      </w:r>
      <w:r w:rsidRPr="001C7C40">
        <w:rPr>
          <w:rFonts w:ascii="Times New Roman" w:hAnsi="Times New Roman"/>
          <w:noProof/>
          <w:sz w:val="24"/>
          <w:szCs w:val="24"/>
        </w:rPr>
        <w:t>promot</w:t>
      </w:r>
      <w:r>
        <w:rPr>
          <w:rFonts w:ascii="Times New Roman" w:hAnsi="Times New Roman"/>
          <w:noProof/>
          <w:sz w:val="24"/>
          <w:szCs w:val="24"/>
        </w:rPr>
        <w:t>ing</w:t>
      </w:r>
      <w:r>
        <w:rPr>
          <w:rFonts w:ascii="Times New Roman" w:hAnsi="Times New Roman"/>
          <w:sz w:val="24"/>
          <w:szCs w:val="24"/>
        </w:rPr>
        <w:t xml:space="preserve"> green initiatives </w:t>
      </w:r>
      <w:r w:rsidRPr="002B0043">
        <w:rPr>
          <w:rFonts w:ascii="Times New Roman" w:hAnsi="Times New Roman"/>
          <w:noProof/>
          <w:sz w:val="24"/>
          <w:szCs w:val="24"/>
        </w:rPr>
        <w:t>(Diabat &amp; Govindan, 2011; Perotti et al., 2012; Petljak</w:t>
      </w:r>
      <w:r>
        <w:rPr>
          <w:rFonts w:ascii="Times New Roman" w:hAnsi="Times New Roman"/>
          <w:noProof/>
          <w:sz w:val="24"/>
          <w:szCs w:val="24"/>
        </w:rPr>
        <w:t xml:space="preserve"> et al.,</w:t>
      </w:r>
      <w:r w:rsidRPr="002B0043">
        <w:rPr>
          <w:rFonts w:ascii="Times New Roman" w:hAnsi="Times New Roman"/>
          <w:noProof/>
          <w:sz w:val="24"/>
          <w:szCs w:val="24"/>
        </w:rPr>
        <w:t xml:space="preserve"> 2018)</w:t>
      </w:r>
      <w:r>
        <w:rPr>
          <w:rFonts w:ascii="Times New Roman" w:hAnsi="Times New Roman"/>
          <w:sz w:val="24"/>
          <w:szCs w:val="24"/>
        </w:rPr>
        <w:t xml:space="preserve">. Incorporating green initiatives into the supply chains ensures reduction of wastage and energy loss. The action plans for green supply chain can be categorised into three areas – strategy, environment and logistics </w:t>
      </w:r>
      <w:r w:rsidRPr="00EE1337">
        <w:rPr>
          <w:rFonts w:ascii="Times New Roman" w:hAnsi="Times New Roman"/>
          <w:noProof/>
          <w:sz w:val="24"/>
          <w:szCs w:val="24"/>
        </w:rPr>
        <w:t>(Ahi &amp; Searcy, 2013; Falatoonitoosi</w:t>
      </w:r>
      <w:r>
        <w:rPr>
          <w:rFonts w:ascii="Times New Roman" w:hAnsi="Times New Roman"/>
          <w:noProof/>
          <w:sz w:val="24"/>
          <w:szCs w:val="24"/>
        </w:rPr>
        <w:t xml:space="preserve"> et al.</w:t>
      </w:r>
      <w:r w:rsidRPr="00EE1337">
        <w:rPr>
          <w:rFonts w:ascii="Times New Roman" w:hAnsi="Times New Roman"/>
          <w:noProof/>
          <w:sz w:val="24"/>
          <w:szCs w:val="24"/>
        </w:rPr>
        <w:t>, 2013)</w:t>
      </w:r>
      <w:r>
        <w:rPr>
          <w:rFonts w:ascii="Times New Roman" w:hAnsi="Times New Roman"/>
          <w:sz w:val="24"/>
          <w:szCs w:val="24"/>
        </w:rPr>
        <w:t xml:space="preserve">. The </w:t>
      </w:r>
      <w:r w:rsidRPr="00374EF0">
        <w:rPr>
          <w:rFonts w:ascii="Times New Roman" w:hAnsi="Times New Roman"/>
          <w:noProof/>
          <w:sz w:val="24"/>
          <w:szCs w:val="24"/>
        </w:rPr>
        <w:t>main</w:t>
      </w:r>
      <w:r>
        <w:rPr>
          <w:rFonts w:ascii="Times New Roman" w:hAnsi="Times New Roman"/>
          <w:sz w:val="24"/>
          <w:szCs w:val="24"/>
        </w:rPr>
        <w:t xml:space="preserve"> concern of GSCM is the </w:t>
      </w:r>
      <w:r>
        <w:rPr>
          <w:rFonts w:ascii="Times New Roman" w:hAnsi="Times New Roman"/>
          <w:noProof/>
          <w:sz w:val="24"/>
          <w:szCs w:val="24"/>
        </w:rPr>
        <w:t>sustainability and</w:t>
      </w:r>
      <w:r>
        <w:rPr>
          <w:rFonts w:ascii="Times New Roman" w:hAnsi="Times New Roman"/>
          <w:sz w:val="24"/>
          <w:szCs w:val="24"/>
        </w:rPr>
        <w:t xml:space="preserve"> protection of the </w:t>
      </w:r>
      <w:r w:rsidRPr="00D539AB">
        <w:rPr>
          <w:rFonts w:ascii="Times New Roman" w:hAnsi="Times New Roman"/>
          <w:noProof/>
          <w:sz w:val="24"/>
          <w:szCs w:val="24"/>
        </w:rPr>
        <w:t>environment</w:t>
      </w:r>
      <w:r>
        <w:rPr>
          <w:rFonts w:ascii="Times New Roman" w:hAnsi="Times New Roman"/>
          <w:sz w:val="24"/>
          <w:szCs w:val="24"/>
        </w:rPr>
        <w:t xml:space="preserve">. Logistics activities are considered </w:t>
      </w:r>
      <w:r w:rsidRPr="001C7C40">
        <w:rPr>
          <w:rFonts w:ascii="Times New Roman" w:hAnsi="Times New Roman"/>
          <w:noProof/>
          <w:sz w:val="24"/>
          <w:szCs w:val="24"/>
        </w:rPr>
        <w:t>vital</w:t>
      </w:r>
      <w:r>
        <w:rPr>
          <w:rFonts w:ascii="Times New Roman" w:hAnsi="Times New Roman"/>
          <w:sz w:val="24"/>
          <w:szCs w:val="24"/>
        </w:rPr>
        <w:t xml:space="preserve"> part of green supply chains. </w:t>
      </w:r>
      <w:r w:rsidRPr="002D3112">
        <w:rPr>
          <w:rFonts w:ascii="Times New Roman" w:hAnsi="Times New Roman"/>
          <w:sz w:val="24"/>
          <w:szCs w:val="24"/>
        </w:rPr>
        <w:t>Logistics activities</w:t>
      </w:r>
      <w:r>
        <w:rPr>
          <w:rFonts w:ascii="Times New Roman" w:hAnsi="Times New Roman"/>
          <w:sz w:val="24"/>
          <w:szCs w:val="24"/>
        </w:rPr>
        <w:t xml:space="preserve"> such as selection of raw materials, distribution channel, warehouse, </w:t>
      </w:r>
      <w:r w:rsidRPr="005D32EF">
        <w:rPr>
          <w:rFonts w:ascii="Times New Roman" w:hAnsi="Times New Roman"/>
          <w:noProof/>
          <w:sz w:val="24"/>
          <w:szCs w:val="24"/>
        </w:rPr>
        <w:t>rever</w:t>
      </w:r>
      <w:r>
        <w:rPr>
          <w:rFonts w:ascii="Times New Roman" w:hAnsi="Times New Roman"/>
          <w:noProof/>
          <w:sz w:val="24"/>
          <w:szCs w:val="24"/>
        </w:rPr>
        <w:t>s</w:t>
      </w:r>
      <w:r w:rsidRPr="005D32EF">
        <w:rPr>
          <w:rFonts w:ascii="Times New Roman" w:hAnsi="Times New Roman"/>
          <w:noProof/>
          <w:sz w:val="24"/>
          <w:szCs w:val="24"/>
        </w:rPr>
        <w:t>e</w:t>
      </w:r>
      <w:r>
        <w:rPr>
          <w:rFonts w:ascii="Times New Roman" w:hAnsi="Times New Roman"/>
          <w:sz w:val="24"/>
          <w:szCs w:val="24"/>
        </w:rPr>
        <w:t xml:space="preserve"> logistics and waste processing management are the primary concerns of green initiatives of the whole supply </w:t>
      </w:r>
      <w:r>
        <w:rPr>
          <w:rFonts w:ascii="Times New Roman" w:hAnsi="Times New Roman"/>
          <w:sz w:val="24"/>
          <w:szCs w:val="24"/>
        </w:rPr>
        <w:lastRenderedPageBreak/>
        <w:t xml:space="preserve">chain </w:t>
      </w:r>
      <w:r w:rsidRPr="002B0043">
        <w:rPr>
          <w:rFonts w:ascii="Times New Roman" w:hAnsi="Times New Roman"/>
          <w:noProof/>
          <w:sz w:val="24"/>
          <w:szCs w:val="24"/>
        </w:rPr>
        <w:t>(Govindan</w:t>
      </w:r>
      <w:r>
        <w:rPr>
          <w:rFonts w:ascii="Times New Roman" w:hAnsi="Times New Roman"/>
          <w:noProof/>
          <w:sz w:val="24"/>
          <w:szCs w:val="24"/>
        </w:rPr>
        <w:t xml:space="preserve"> et al.,</w:t>
      </w:r>
      <w:r w:rsidRPr="002B0043">
        <w:rPr>
          <w:rFonts w:ascii="Times New Roman" w:hAnsi="Times New Roman"/>
          <w:noProof/>
          <w:sz w:val="24"/>
          <w:szCs w:val="24"/>
        </w:rPr>
        <w:t xml:space="preserve"> 2014; Sarkis</w:t>
      </w:r>
      <w:r>
        <w:rPr>
          <w:rFonts w:ascii="Times New Roman" w:hAnsi="Times New Roman"/>
          <w:noProof/>
          <w:sz w:val="24"/>
          <w:szCs w:val="24"/>
        </w:rPr>
        <w:t xml:space="preserve"> et al.</w:t>
      </w:r>
      <w:r w:rsidRPr="002B0043">
        <w:rPr>
          <w:rFonts w:ascii="Times New Roman" w:hAnsi="Times New Roman"/>
          <w:noProof/>
          <w:sz w:val="24"/>
          <w:szCs w:val="24"/>
        </w:rPr>
        <w:t>, 2018; Testa &amp; Iraldo, 2010)</w:t>
      </w:r>
      <w:r>
        <w:rPr>
          <w:rFonts w:ascii="Times New Roman" w:hAnsi="Times New Roman"/>
          <w:sz w:val="24"/>
          <w:szCs w:val="24"/>
        </w:rPr>
        <w:t xml:space="preserve">. GSCM helps the industries increase efficiency by reducing resources and energy loss </w:t>
      </w:r>
      <w:r w:rsidRPr="00EE1337">
        <w:rPr>
          <w:rFonts w:ascii="Times New Roman" w:hAnsi="Times New Roman"/>
          <w:noProof/>
          <w:sz w:val="24"/>
          <w:szCs w:val="24"/>
        </w:rPr>
        <w:t>(</w:t>
      </w:r>
      <w:r>
        <w:rPr>
          <w:rFonts w:ascii="Times New Roman" w:hAnsi="Times New Roman"/>
          <w:noProof/>
          <w:sz w:val="24"/>
          <w:szCs w:val="24"/>
        </w:rPr>
        <w:t xml:space="preserve">Agyemang et al., 2016, </w:t>
      </w:r>
      <w:r w:rsidRPr="00E10400">
        <w:rPr>
          <w:rFonts w:ascii="Times New Roman" w:hAnsi="Times New Roman" w:cs="Times New Roman"/>
          <w:noProof/>
          <w:color w:val="000000" w:themeColor="text1"/>
          <w:sz w:val="24"/>
          <w:szCs w:val="24"/>
        </w:rPr>
        <w:t>2018)</w:t>
      </w:r>
      <w:r w:rsidRPr="00E10400">
        <w:rPr>
          <w:rFonts w:ascii="Times New Roman" w:hAnsi="Times New Roman" w:cs="Times New Roman"/>
          <w:color w:val="000000" w:themeColor="text1"/>
          <w:sz w:val="24"/>
          <w:szCs w:val="24"/>
        </w:rPr>
        <w:t>.</w:t>
      </w:r>
    </w:p>
    <w:p w:rsidR="00614B4C" w:rsidRDefault="00614B4C" w:rsidP="00614B4C">
      <w:pPr>
        <w:spacing w:line="360" w:lineRule="auto"/>
        <w:jc w:val="both"/>
        <w:rPr>
          <w:rFonts w:ascii="Times New Roman" w:hAnsi="Times New Roman"/>
          <w:sz w:val="24"/>
          <w:szCs w:val="24"/>
        </w:rPr>
      </w:pPr>
      <w:r>
        <w:rPr>
          <w:rFonts w:ascii="Times New Roman" w:hAnsi="Times New Roman"/>
          <w:sz w:val="24"/>
          <w:szCs w:val="24"/>
        </w:rPr>
        <w:t xml:space="preserve">     The present economy of the world is largely dependent on manufacturing and production (</w:t>
      </w:r>
      <w:r>
        <w:rPr>
          <w:rFonts w:ascii="Times New Roman" w:hAnsi="Times New Roman"/>
          <w:noProof/>
          <w:sz w:val="24"/>
          <w:szCs w:val="24"/>
        </w:rPr>
        <w:t>Agyemang et al., 2019)</w:t>
      </w:r>
      <w:r>
        <w:rPr>
          <w:rFonts w:ascii="Times New Roman" w:hAnsi="Times New Roman"/>
          <w:sz w:val="24"/>
          <w:szCs w:val="24"/>
        </w:rPr>
        <w:t xml:space="preserve">. But due to the emerging needs, manufacturers are giving utmost priority to mass production giving less priority to the environmental sustainability </w:t>
      </w:r>
      <w:r w:rsidRPr="002B0043">
        <w:rPr>
          <w:rFonts w:ascii="Times New Roman" w:hAnsi="Times New Roman"/>
          <w:noProof/>
          <w:sz w:val="24"/>
          <w:szCs w:val="24"/>
        </w:rPr>
        <w:t>(Ho et al., 2009; Petljak et al., 2018; Tseng</w:t>
      </w:r>
      <w:r>
        <w:rPr>
          <w:rFonts w:ascii="Times New Roman" w:hAnsi="Times New Roman"/>
          <w:noProof/>
          <w:sz w:val="24"/>
          <w:szCs w:val="24"/>
        </w:rPr>
        <w:t xml:space="preserve"> et al.</w:t>
      </w:r>
      <w:r w:rsidRPr="002B0043">
        <w:rPr>
          <w:rFonts w:ascii="Times New Roman" w:hAnsi="Times New Roman"/>
          <w:noProof/>
          <w:sz w:val="24"/>
          <w:szCs w:val="24"/>
        </w:rPr>
        <w:t>, 2013)</w:t>
      </w:r>
      <w:r>
        <w:rPr>
          <w:rFonts w:ascii="Times New Roman" w:hAnsi="Times New Roman"/>
          <w:sz w:val="24"/>
          <w:szCs w:val="24"/>
        </w:rPr>
        <w:t>. Yet, ecological balance is a must for the existence of human being. Energy is limited therefore reduction in energy use can result in dramatic positive consequences in the long run (</w:t>
      </w:r>
      <w:proofErr w:type="spellStart"/>
      <w:r>
        <w:rPr>
          <w:rFonts w:ascii="Times New Roman" w:hAnsi="Times New Roman"/>
          <w:sz w:val="24"/>
          <w:szCs w:val="24"/>
        </w:rPr>
        <w:t>Kaviani</w:t>
      </w:r>
      <w:proofErr w:type="spellEnd"/>
      <w:r>
        <w:rPr>
          <w:rFonts w:ascii="Times New Roman" w:hAnsi="Times New Roman"/>
          <w:sz w:val="24"/>
          <w:szCs w:val="24"/>
        </w:rPr>
        <w:t xml:space="preserve"> et al., 2019). Local and global advocacy groups and governments are very much concerned about the present condition of the world. Therefore, they are giving pressures to the industries to adopt GSCM practices in their management and operations </w:t>
      </w:r>
      <w:r>
        <w:rPr>
          <w:rFonts w:ascii="Times New Roman" w:hAnsi="Times New Roman"/>
          <w:noProof/>
          <w:sz w:val="24"/>
          <w:szCs w:val="24"/>
        </w:rPr>
        <w:t>(</w:t>
      </w:r>
      <w:r w:rsidRPr="00F81FB3">
        <w:rPr>
          <w:rFonts w:ascii="Times New Roman" w:hAnsi="Times New Roman"/>
          <w:noProof/>
          <w:sz w:val="24"/>
          <w:szCs w:val="24"/>
        </w:rPr>
        <w:t>Tseng</w:t>
      </w:r>
      <w:r>
        <w:rPr>
          <w:rFonts w:ascii="Times New Roman" w:hAnsi="Times New Roman"/>
          <w:noProof/>
          <w:sz w:val="24"/>
          <w:szCs w:val="24"/>
        </w:rPr>
        <w:t xml:space="preserve"> et al.</w:t>
      </w:r>
      <w:r w:rsidRPr="00F81FB3">
        <w:rPr>
          <w:rFonts w:ascii="Times New Roman" w:hAnsi="Times New Roman"/>
          <w:noProof/>
          <w:sz w:val="24"/>
          <w:szCs w:val="24"/>
        </w:rPr>
        <w:t>, 2019; Zhu et al., 2007; Zhu &amp; Cote, 2004)</w:t>
      </w:r>
      <w:r>
        <w:rPr>
          <w:rFonts w:ascii="Times New Roman" w:hAnsi="Times New Roman"/>
          <w:noProof/>
          <w:sz w:val="24"/>
          <w:szCs w:val="24"/>
        </w:rPr>
        <w:t>.</w:t>
      </w:r>
    </w:p>
    <w:p w:rsidR="00614B4C" w:rsidRDefault="00614B4C" w:rsidP="00614B4C">
      <w:pPr>
        <w:spacing w:line="360" w:lineRule="auto"/>
        <w:jc w:val="both"/>
        <w:rPr>
          <w:rFonts w:ascii="Times New Roman" w:hAnsi="Times New Roman"/>
          <w:sz w:val="24"/>
          <w:szCs w:val="24"/>
        </w:rPr>
      </w:pPr>
      <w:r>
        <w:rPr>
          <w:rFonts w:ascii="Times New Roman" w:hAnsi="Times New Roman"/>
          <w:sz w:val="24"/>
          <w:szCs w:val="24"/>
        </w:rPr>
        <w:t xml:space="preserve">     Many studies and </w:t>
      </w:r>
      <w:r w:rsidRPr="00837E6F">
        <w:rPr>
          <w:rFonts w:ascii="Times New Roman" w:hAnsi="Times New Roman"/>
          <w:noProof/>
          <w:sz w:val="24"/>
          <w:szCs w:val="24"/>
        </w:rPr>
        <w:t>researches</w:t>
      </w:r>
      <w:r>
        <w:rPr>
          <w:rFonts w:ascii="Times New Roman" w:hAnsi="Times New Roman"/>
          <w:sz w:val="24"/>
          <w:szCs w:val="24"/>
        </w:rPr>
        <w:t xml:space="preserve"> are </w:t>
      </w:r>
      <w:r w:rsidRPr="00964252">
        <w:rPr>
          <w:rFonts w:ascii="Times New Roman" w:hAnsi="Times New Roman"/>
          <w:noProof/>
          <w:sz w:val="24"/>
          <w:szCs w:val="24"/>
        </w:rPr>
        <w:t>being conducted</w:t>
      </w:r>
      <w:r>
        <w:rPr>
          <w:rFonts w:ascii="Times New Roman" w:hAnsi="Times New Roman"/>
          <w:sz w:val="24"/>
          <w:szCs w:val="24"/>
        </w:rPr>
        <w:t xml:space="preserve"> on the concept of </w:t>
      </w:r>
      <w:r>
        <w:rPr>
          <w:rFonts w:ascii="Times New Roman" w:hAnsi="Times New Roman"/>
          <w:noProof/>
          <w:sz w:val="24"/>
          <w:szCs w:val="24"/>
        </w:rPr>
        <w:t>GSCM</w:t>
      </w:r>
      <w:r>
        <w:rPr>
          <w:rFonts w:ascii="Times New Roman" w:hAnsi="Times New Roman"/>
          <w:sz w:val="24"/>
          <w:szCs w:val="24"/>
        </w:rPr>
        <w:t xml:space="preserve">. However, most of these works </w:t>
      </w:r>
      <w:r w:rsidRPr="00374EF0">
        <w:rPr>
          <w:rFonts w:ascii="Times New Roman" w:hAnsi="Times New Roman"/>
          <w:noProof/>
          <w:sz w:val="24"/>
          <w:szCs w:val="24"/>
        </w:rPr>
        <w:t>have been c</w:t>
      </w:r>
      <w:r>
        <w:rPr>
          <w:rFonts w:ascii="Times New Roman" w:hAnsi="Times New Roman"/>
          <w:noProof/>
          <w:sz w:val="24"/>
          <w:szCs w:val="24"/>
        </w:rPr>
        <w:t>arried out</w:t>
      </w:r>
      <w:r w:rsidRPr="00374EF0">
        <w:rPr>
          <w:rFonts w:ascii="Times New Roman" w:hAnsi="Times New Roman"/>
          <w:noProof/>
          <w:sz w:val="24"/>
          <w:szCs w:val="24"/>
        </w:rPr>
        <w:t xml:space="preserve"> in </w:t>
      </w:r>
      <w:r w:rsidRPr="000C165C">
        <w:rPr>
          <w:rFonts w:ascii="Times New Roman" w:hAnsi="Times New Roman"/>
          <w:noProof/>
          <w:sz w:val="24"/>
          <w:szCs w:val="24"/>
        </w:rPr>
        <w:t>the</w:t>
      </w:r>
      <w:r>
        <w:rPr>
          <w:rFonts w:ascii="Times New Roman" w:hAnsi="Times New Roman"/>
          <w:noProof/>
          <w:sz w:val="24"/>
          <w:szCs w:val="24"/>
        </w:rPr>
        <w:t xml:space="preserve"> </w:t>
      </w:r>
      <w:r w:rsidRPr="000C165C">
        <w:rPr>
          <w:rFonts w:ascii="Times New Roman" w:hAnsi="Times New Roman"/>
          <w:noProof/>
          <w:sz w:val="24"/>
          <w:szCs w:val="24"/>
        </w:rPr>
        <w:t>context</w:t>
      </w:r>
      <w:r>
        <w:rPr>
          <w:rFonts w:ascii="Times New Roman" w:hAnsi="Times New Roman"/>
          <w:sz w:val="24"/>
          <w:szCs w:val="24"/>
        </w:rPr>
        <w:t xml:space="preserve"> of developed countries </w:t>
      </w:r>
      <w:r w:rsidRPr="00F81FB3">
        <w:rPr>
          <w:rFonts w:ascii="Times New Roman" w:hAnsi="Times New Roman"/>
          <w:noProof/>
          <w:sz w:val="24"/>
          <w:szCs w:val="24"/>
        </w:rPr>
        <w:t>(Tseng et al., 2019)</w:t>
      </w:r>
      <w:r>
        <w:rPr>
          <w:rFonts w:ascii="Times New Roman" w:hAnsi="Times New Roman"/>
          <w:sz w:val="24"/>
          <w:szCs w:val="24"/>
        </w:rPr>
        <w:t xml:space="preserve">. These </w:t>
      </w:r>
      <w:r w:rsidRPr="00374EF0">
        <w:rPr>
          <w:rFonts w:ascii="Times New Roman" w:hAnsi="Times New Roman"/>
          <w:noProof/>
          <w:sz w:val="24"/>
          <w:szCs w:val="24"/>
        </w:rPr>
        <w:t>works</w:t>
      </w:r>
      <w:r>
        <w:rPr>
          <w:rFonts w:ascii="Times New Roman" w:hAnsi="Times New Roman"/>
          <w:sz w:val="24"/>
          <w:szCs w:val="24"/>
        </w:rPr>
        <w:t xml:space="preserve"> can provide a framework for further study </w:t>
      </w:r>
      <w:r w:rsidRPr="000154A4">
        <w:rPr>
          <w:rFonts w:ascii="Times New Roman" w:hAnsi="Times New Roman"/>
          <w:noProof/>
          <w:sz w:val="24"/>
          <w:szCs w:val="24"/>
        </w:rPr>
        <w:t>o</w:t>
      </w:r>
      <w:r>
        <w:rPr>
          <w:rFonts w:ascii="Times New Roman" w:hAnsi="Times New Roman"/>
          <w:noProof/>
          <w:sz w:val="24"/>
          <w:szCs w:val="24"/>
        </w:rPr>
        <w:t xml:space="preserve">f </w:t>
      </w:r>
      <w:r>
        <w:rPr>
          <w:rFonts w:ascii="Times New Roman" w:hAnsi="Times New Roman"/>
          <w:sz w:val="24"/>
          <w:szCs w:val="24"/>
        </w:rPr>
        <w:t xml:space="preserve">GSCM practices in emerging economies context. Previous </w:t>
      </w:r>
      <w:r w:rsidRPr="005D32EF">
        <w:rPr>
          <w:rFonts w:ascii="Times New Roman" w:hAnsi="Times New Roman"/>
          <w:noProof/>
          <w:sz w:val="24"/>
          <w:szCs w:val="24"/>
        </w:rPr>
        <w:t>researche</w:t>
      </w:r>
      <w:r>
        <w:rPr>
          <w:rFonts w:ascii="Times New Roman" w:hAnsi="Times New Roman"/>
          <w:noProof/>
          <w:sz w:val="24"/>
          <w:szCs w:val="24"/>
        </w:rPr>
        <w:t>r</w:t>
      </w:r>
      <w:r w:rsidRPr="005D32EF">
        <w:rPr>
          <w:rFonts w:ascii="Times New Roman" w:hAnsi="Times New Roman"/>
          <w:noProof/>
          <w:sz w:val="24"/>
          <w:szCs w:val="24"/>
        </w:rPr>
        <w:t>s</w:t>
      </w:r>
      <w:r>
        <w:rPr>
          <w:rFonts w:ascii="Times New Roman" w:hAnsi="Times New Roman"/>
          <w:sz w:val="24"/>
          <w:szCs w:val="24"/>
        </w:rPr>
        <w:t xml:space="preserve"> have identified many dimensions of green supply chain concept. </w:t>
      </w:r>
      <w:r>
        <w:rPr>
          <w:rFonts w:ascii="Times New Roman" w:hAnsi="Times New Roman"/>
          <w:noProof/>
          <w:sz w:val="24"/>
          <w:szCs w:val="24"/>
        </w:rPr>
        <w:t>Beamon (</w:t>
      </w:r>
      <w:r w:rsidRPr="00721AE8">
        <w:rPr>
          <w:rFonts w:ascii="Times New Roman" w:hAnsi="Times New Roman"/>
          <w:noProof/>
          <w:sz w:val="24"/>
          <w:szCs w:val="24"/>
        </w:rPr>
        <w:t>199</w:t>
      </w:r>
      <w:r>
        <w:rPr>
          <w:rFonts w:ascii="Times New Roman" w:hAnsi="Times New Roman"/>
          <w:noProof/>
          <w:sz w:val="24"/>
          <w:szCs w:val="24"/>
        </w:rPr>
        <w:t>9)</w:t>
      </w:r>
      <w:r>
        <w:rPr>
          <w:rFonts w:ascii="Times New Roman" w:hAnsi="Times New Roman"/>
          <w:sz w:val="24"/>
          <w:szCs w:val="24"/>
        </w:rPr>
        <w:t xml:space="preserve"> investigated the comparison between tradition supply chain and green supply chain. He argued that traditional supply chain is a </w:t>
      </w:r>
      <w:r w:rsidRPr="004F2D9C">
        <w:rPr>
          <w:rFonts w:ascii="Times New Roman" w:hAnsi="Times New Roman"/>
          <w:noProof/>
          <w:sz w:val="24"/>
          <w:szCs w:val="24"/>
        </w:rPr>
        <w:t>one</w:t>
      </w:r>
      <w:r>
        <w:rPr>
          <w:rFonts w:ascii="Times New Roman" w:hAnsi="Times New Roman"/>
          <w:noProof/>
          <w:sz w:val="24"/>
          <w:szCs w:val="24"/>
        </w:rPr>
        <w:t>-</w:t>
      </w:r>
      <w:r w:rsidRPr="004F2D9C">
        <w:rPr>
          <w:rFonts w:ascii="Times New Roman" w:hAnsi="Times New Roman"/>
          <w:noProof/>
          <w:sz w:val="24"/>
          <w:szCs w:val="24"/>
        </w:rPr>
        <w:t>directional</w:t>
      </w:r>
      <w:r>
        <w:rPr>
          <w:rFonts w:ascii="Times New Roman" w:hAnsi="Times New Roman"/>
          <w:sz w:val="24"/>
          <w:szCs w:val="24"/>
        </w:rPr>
        <w:t xml:space="preserve"> strategy where raw materials </w:t>
      </w:r>
      <w:r w:rsidRPr="00964252">
        <w:rPr>
          <w:rFonts w:ascii="Times New Roman" w:hAnsi="Times New Roman"/>
          <w:noProof/>
          <w:sz w:val="24"/>
          <w:szCs w:val="24"/>
        </w:rPr>
        <w:t>are converted</w:t>
      </w:r>
      <w:r>
        <w:rPr>
          <w:rFonts w:ascii="Times New Roman" w:hAnsi="Times New Roman"/>
          <w:sz w:val="24"/>
          <w:szCs w:val="24"/>
        </w:rPr>
        <w:t xml:space="preserve"> to final products for the end customers. He, on the other hand further stated that, green supply chain is more focused on the environmental issues which </w:t>
      </w:r>
      <w:r>
        <w:rPr>
          <w:rFonts w:ascii="Times New Roman" w:hAnsi="Times New Roman"/>
          <w:noProof/>
          <w:sz w:val="24"/>
          <w:szCs w:val="24"/>
        </w:rPr>
        <w:t>are</w:t>
      </w:r>
      <w:r>
        <w:rPr>
          <w:rFonts w:ascii="Times New Roman" w:hAnsi="Times New Roman"/>
          <w:sz w:val="24"/>
          <w:szCs w:val="24"/>
        </w:rPr>
        <w:t xml:space="preserve"> a multi-dimensional strategy. In their study, </w:t>
      </w:r>
      <w:r>
        <w:rPr>
          <w:rFonts w:ascii="Times New Roman" w:hAnsi="Times New Roman"/>
          <w:noProof/>
          <w:sz w:val="24"/>
          <w:szCs w:val="24"/>
        </w:rPr>
        <w:t>Govindan et al.(</w:t>
      </w:r>
      <w:r w:rsidRPr="00AE24B4">
        <w:rPr>
          <w:rFonts w:ascii="Times New Roman" w:hAnsi="Times New Roman"/>
          <w:noProof/>
          <w:sz w:val="24"/>
          <w:szCs w:val="24"/>
        </w:rPr>
        <w:t>2014)</w:t>
      </w:r>
      <w:r>
        <w:rPr>
          <w:rFonts w:ascii="Times New Roman" w:hAnsi="Times New Roman"/>
          <w:sz w:val="24"/>
          <w:szCs w:val="24"/>
        </w:rPr>
        <w:t xml:space="preserve"> examined the barriers to implementing GSCM in Indian industries. </w:t>
      </w:r>
      <w:r>
        <w:rPr>
          <w:rFonts w:ascii="Times New Roman" w:hAnsi="Times New Roman"/>
          <w:noProof/>
          <w:sz w:val="24"/>
          <w:szCs w:val="24"/>
        </w:rPr>
        <w:t>Luthra et al.(</w:t>
      </w:r>
      <w:r w:rsidRPr="00AE24B4">
        <w:rPr>
          <w:rFonts w:ascii="Times New Roman" w:hAnsi="Times New Roman"/>
          <w:noProof/>
          <w:sz w:val="24"/>
          <w:szCs w:val="24"/>
        </w:rPr>
        <w:t>2011)</w:t>
      </w:r>
      <w:r>
        <w:rPr>
          <w:rFonts w:ascii="Times New Roman" w:hAnsi="Times New Roman"/>
          <w:sz w:val="24"/>
          <w:szCs w:val="24"/>
        </w:rPr>
        <w:t xml:space="preserve"> investigated the barriers </w:t>
      </w:r>
      <w:r>
        <w:rPr>
          <w:rFonts w:ascii="Times New Roman" w:hAnsi="Times New Roman"/>
          <w:noProof/>
          <w:sz w:val="24"/>
          <w:szCs w:val="24"/>
        </w:rPr>
        <w:t>to</w:t>
      </w:r>
      <w:r>
        <w:rPr>
          <w:rFonts w:ascii="Times New Roman" w:hAnsi="Times New Roman"/>
          <w:sz w:val="24"/>
          <w:szCs w:val="24"/>
        </w:rPr>
        <w:t xml:space="preserve"> implementing GSCM practices in the Indian automobile industries. </w:t>
      </w:r>
      <w:r>
        <w:rPr>
          <w:rFonts w:ascii="Times New Roman" w:hAnsi="Times New Roman"/>
          <w:noProof/>
          <w:sz w:val="24"/>
          <w:szCs w:val="24"/>
        </w:rPr>
        <w:t>Ojo et al.(</w:t>
      </w:r>
      <w:r w:rsidRPr="00A94907">
        <w:rPr>
          <w:rFonts w:ascii="Times New Roman" w:hAnsi="Times New Roman"/>
          <w:noProof/>
          <w:sz w:val="24"/>
          <w:szCs w:val="24"/>
        </w:rPr>
        <w:t>2014)</w:t>
      </w:r>
      <w:r>
        <w:rPr>
          <w:rFonts w:ascii="Times New Roman" w:hAnsi="Times New Roman"/>
          <w:sz w:val="24"/>
          <w:szCs w:val="24"/>
        </w:rPr>
        <w:t xml:space="preserve"> studied the </w:t>
      </w:r>
      <w:r>
        <w:rPr>
          <w:rFonts w:ascii="Times New Roman" w:hAnsi="Times New Roman"/>
          <w:noProof/>
          <w:sz w:val="24"/>
          <w:szCs w:val="24"/>
        </w:rPr>
        <w:t>substa</w:t>
      </w:r>
      <w:r w:rsidRPr="00374EF0">
        <w:rPr>
          <w:rFonts w:ascii="Times New Roman" w:hAnsi="Times New Roman"/>
          <w:noProof/>
          <w:sz w:val="24"/>
          <w:szCs w:val="24"/>
        </w:rPr>
        <w:t>ntial</w:t>
      </w:r>
      <w:r>
        <w:rPr>
          <w:rFonts w:ascii="Times New Roman" w:hAnsi="Times New Roman"/>
          <w:sz w:val="24"/>
          <w:szCs w:val="24"/>
        </w:rPr>
        <w:t xml:space="preserve"> barriers to implementing GSCM in the Nigerian construction industries. </w:t>
      </w:r>
    </w:p>
    <w:p w:rsidR="00614B4C" w:rsidRDefault="00614B4C" w:rsidP="00614B4C">
      <w:pPr>
        <w:spacing w:line="360" w:lineRule="auto"/>
        <w:jc w:val="both"/>
        <w:rPr>
          <w:rFonts w:ascii="Times New Roman" w:hAnsi="Times New Roman"/>
          <w:sz w:val="24"/>
          <w:szCs w:val="24"/>
        </w:rPr>
      </w:pPr>
      <w:r>
        <w:rPr>
          <w:rFonts w:ascii="Times New Roman" w:hAnsi="Times New Roman"/>
          <w:sz w:val="24"/>
          <w:szCs w:val="24"/>
        </w:rPr>
        <w:t xml:space="preserve">     GSCM practices are of two categories including: internal GSCM practices and external GSCM collaboration practices. Green marketing and branding, green policy, green technology in production process, green shipping </w:t>
      </w:r>
      <w:r>
        <w:rPr>
          <w:rFonts w:ascii="Times New Roman" w:hAnsi="Times New Roman"/>
          <w:noProof/>
          <w:sz w:val="24"/>
          <w:szCs w:val="24"/>
        </w:rPr>
        <w:t>method</w:t>
      </w:r>
      <w:r w:rsidRPr="00374EF0">
        <w:rPr>
          <w:rFonts w:ascii="Times New Roman" w:hAnsi="Times New Roman"/>
          <w:noProof/>
          <w:sz w:val="24"/>
          <w:szCs w:val="24"/>
        </w:rPr>
        <w:t>s</w:t>
      </w:r>
      <w:r>
        <w:rPr>
          <w:rFonts w:ascii="Times New Roman" w:hAnsi="Times New Roman"/>
          <w:sz w:val="24"/>
          <w:szCs w:val="24"/>
        </w:rPr>
        <w:t xml:space="preserve"> belong to the internal activities of GSCM. Collaboration with suppliers, customers and other parties regarding the </w:t>
      </w:r>
      <w:r w:rsidRPr="00D539AB">
        <w:rPr>
          <w:rFonts w:ascii="Times New Roman" w:hAnsi="Times New Roman"/>
          <w:noProof/>
          <w:sz w:val="24"/>
          <w:szCs w:val="24"/>
        </w:rPr>
        <w:t>long-term</w:t>
      </w:r>
      <w:r>
        <w:rPr>
          <w:rFonts w:ascii="Times New Roman" w:hAnsi="Times New Roman"/>
          <w:sz w:val="24"/>
          <w:szCs w:val="24"/>
        </w:rPr>
        <w:t xml:space="preserve"> commitment of green initiatives are considered as external activities of GSCM </w:t>
      </w:r>
      <w:r w:rsidRPr="00F81FB3">
        <w:rPr>
          <w:rFonts w:ascii="Times New Roman" w:hAnsi="Times New Roman"/>
          <w:noProof/>
          <w:sz w:val="24"/>
          <w:szCs w:val="24"/>
        </w:rPr>
        <w:t>(Fang &amp; Zhang, 2018; Lintukangas</w:t>
      </w:r>
      <w:r>
        <w:rPr>
          <w:rFonts w:ascii="Times New Roman" w:hAnsi="Times New Roman"/>
          <w:noProof/>
          <w:sz w:val="24"/>
          <w:szCs w:val="24"/>
        </w:rPr>
        <w:t xml:space="preserve"> et al.</w:t>
      </w:r>
      <w:r w:rsidRPr="00F81FB3">
        <w:rPr>
          <w:rFonts w:ascii="Times New Roman" w:hAnsi="Times New Roman"/>
          <w:noProof/>
          <w:sz w:val="24"/>
          <w:szCs w:val="24"/>
        </w:rPr>
        <w:t>, 2016; Nikbakhsh, 2009; Zhu</w:t>
      </w:r>
      <w:r>
        <w:rPr>
          <w:rFonts w:ascii="Times New Roman" w:hAnsi="Times New Roman"/>
          <w:noProof/>
          <w:sz w:val="24"/>
          <w:szCs w:val="24"/>
        </w:rPr>
        <w:t xml:space="preserve"> et al.</w:t>
      </w:r>
      <w:r w:rsidRPr="00F81FB3">
        <w:rPr>
          <w:rFonts w:ascii="Times New Roman" w:hAnsi="Times New Roman"/>
          <w:noProof/>
          <w:sz w:val="24"/>
          <w:szCs w:val="24"/>
        </w:rPr>
        <w:t>, 2012)</w:t>
      </w:r>
      <w:r>
        <w:rPr>
          <w:rFonts w:ascii="Times New Roman" w:hAnsi="Times New Roman"/>
          <w:noProof/>
          <w:sz w:val="24"/>
          <w:szCs w:val="24"/>
        </w:rPr>
        <w:t xml:space="preserve">. </w:t>
      </w:r>
      <w:r w:rsidRPr="00964252">
        <w:rPr>
          <w:rFonts w:ascii="Times New Roman" w:hAnsi="Times New Roman"/>
          <w:noProof/>
          <w:sz w:val="24"/>
          <w:szCs w:val="24"/>
        </w:rPr>
        <w:t xml:space="preserve">Green design (eco-design), green packaging, green procurement, green sourcing, green production, green </w:t>
      </w:r>
      <w:r w:rsidRPr="00964252">
        <w:rPr>
          <w:rFonts w:ascii="Times New Roman" w:hAnsi="Times New Roman"/>
          <w:noProof/>
          <w:sz w:val="24"/>
          <w:szCs w:val="24"/>
        </w:rPr>
        <w:lastRenderedPageBreak/>
        <w:t xml:space="preserve">material selection, green supplier selection, green logistics i.e. green transportation, green warehouse, green recycling, green logistics, green purchasing, green marketing, green policy, green shipping, circular economy, waste processing facility are all modern concepts of </w:t>
      </w:r>
      <w:r>
        <w:rPr>
          <w:rFonts w:ascii="Times New Roman" w:hAnsi="Times New Roman"/>
          <w:noProof/>
          <w:sz w:val="24"/>
          <w:szCs w:val="24"/>
        </w:rPr>
        <w:t xml:space="preserve">GSCM </w:t>
      </w:r>
      <w:r w:rsidRPr="00EE1337">
        <w:rPr>
          <w:rFonts w:ascii="Times New Roman" w:hAnsi="Times New Roman"/>
          <w:noProof/>
          <w:sz w:val="24"/>
          <w:szCs w:val="24"/>
        </w:rPr>
        <w:t>(Amemba</w:t>
      </w:r>
      <w:r>
        <w:rPr>
          <w:rFonts w:ascii="Times New Roman" w:hAnsi="Times New Roman"/>
          <w:noProof/>
          <w:sz w:val="24"/>
          <w:szCs w:val="24"/>
        </w:rPr>
        <w:t xml:space="preserve"> et al.</w:t>
      </w:r>
      <w:r w:rsidRPr="00EE1337">
        <w:rPr>
          <w:rFonts w:ascii="Times New Roman" w:hAnsi="Times New Roman"/>
          <w:noProof/>
          <w:sz w:val="24"/>
          <w:szCs w:val="24"/>
        </w:rPr>
        <w:t>, 2013; Ivascu</w:t>
      </w:r>
      <w:r>
        <w:rPr>
          <w:rFonts w:ascii="Times New Roman" w:hAnsi="Times New Roman"/>
          <w:noProof/>
          <w:sz w:val="24"/>
          <w:szCs w:val="24"/>
        </w:rPr>
        <w:t xml:space="preserve"> et al.</w:t>
      </w:r>
      <w:r w:rsidRPr="00EE1337">
        <w:rPr>
          <w:rFonts w:ascii="Times New Roman" w:hAnsi="Times New Roman"/>
          <w:noProof/>
          <w:sz w:val="24"/>
          <w:szCs w:val="24"/>
        </w:rPr>
        <w:t>, 2015; Vachon &amp; Klassen, 2006)</w:t>
      </w:r>
      <w:r w:rsidRPr="00964252">
        <w:rPr>
          <w:rFonts w:ascii="Times New Roman" w:hAnsi="Times New Roman"/>
          <w:noProof/>
          <w:sz w:val="24"/>
          <w:szCs w:val="24"/>
        </w:rPr>
        <w:t>.</w:t>
      </w:r>
    </w:p>
    <w:p w:rsidR="00614B4C" w:rsidRDefault="00614B4C" w:rsidP="00614B4C">
      <w:pPr>
        <w:spacing w:line="360" w:lineRule="auto"/>
        <w:jc w:val="both"/>
        <w:rPr>
          <w:rFonts w:ascii="Times New Roman" w:hAnsi="Times New Roman"/>
          <w:sz w:val="24"/>
          <w:szCs w:val="24"/>
        </w:rPr>
      </w:pPr>
      <w:r>
        <w:rPr>
          <w:rFonts w:ascii="Times New Roman" w:hAnsi="Times New Roman"/>
          <w:sz w:val="24"/>
          <w:szCs w:val="24"/>
        </w:rPr>
        <w:t xml:space="preserve">     Greening all these activities and contents of supply chain ensures the sustainability of the environment. </w:t>
      </w:r>
      <w:r w:rsidRPr="00964252">
        <w:rPr>
          <w:rFonts w:ascii="Times New Roman" w:hAnsi="Times New Roman"/>
          <w:noProof/>
          <w:sz w:val="24"/>
          <w:szCs w:val="24"/>
        </w:rPr>
        <w:t xml:space="preserve">Establishing internal and external practices of </w:t>
      </w:r>
      <w:r>
        <w:rPr>
          <w:rFonts w:ascii="Times New Roman" w:hAnsi="Times New Roman"/>
          <w:noProof/>
          <w:sz w:val="24"/>
          <w:szCs w:val="24"/>
        </w:rPr>
        <w:t>GSCM</w:t>
      </w:r>
      <w:r w:rsidRPr="00964252">
        <w:rPr>
          <w:rFonts w:ascii="Times New Roman" w:hAnsi="Times New Roman"/>
          <w:noProof/>
          <w:sz w:val="24"/>
          <w:szCs w:val="24"/>
        </w:rPr>
        <w:t xml:space="preserve"> ensures the long-term relationship with</w:t>
      </w:r>
      <w:r>
        <w:rPr>
          <w:rFonts w:ascii="Times New Roman" w:hAnsi="Times New Roman"/>
          <w:noProof/>
          <w:sz w:val="24"/>
          <w:szCs w:val="24"/>
        </w:rPr>
        <w:t xml:space="preserve"> the </w:t>
      </w:r>
      <w:r w:rsidRPr="000C165C">
        <w:rPr>
          <w:rFonts w:ascii="Times New Roman" w:hAnsi="Times New Roman"/>
          <w:noProof/>
          <w:sz w:val="24"/>
          <w:szCs w:val="24"/>
        </w:rPr>
        <w:t>supplier</w:t>
      </w:r>
      <w:r w:rsidRPr="00964252">
        <w:rPr>
          <w:rFonts w:ascii="Times New Roman" w:hAnsi="Times New Roman"/>
          <w:noProof/>
          <w:sz w:val="24"/>
          <w:szCs w:val="24"/>
        </w:rPr>
        <w:t xml:space="preserve"> for green sourcing of materials, smooth operations in the manufacturing plants to reduce energy waste, production of eco-friendly products for the consumers and also ensures guaranteed returns after the end of the product life</w:t>
      </w:r>
      <w:r>
        <w:rPr>
          <w:rFonts w:ascii="Times New Roman" w:hAnsi="Times New Roman"/>
          <w:noProof/>
          <w:sz w:val="24"/>
          <w:szCs w:val="24"/>
        </w:rPr>
        <w:t xml:space="preserve"> </w:t>
      </w:r>
      <w:r w:rsidRPr="00964252">
        <w:rPr>
          <w:rFonts w:ascii="Times New Roman" w:hAnsi="Times New Roman"/>
          <w:noProof/>
          <w:sz w:val="24"/>
          <w:szCs w:val="24"/>
        </w:rPr>
        <w:t>cycle</w:t>
      </w:r>
      <w:r>
        <w:rPr>
          <w:rFonts w:ascii="Times New Roman" w:hAnsi="Times New Roman"/>
          <w:noProof/>
          <w:sz w:val="24"/>
          <w:szCs w:val="24"/>
        </w:rPr>
        <w:t xml:space="preserve"> all ensuring the survival of the initiative </w:t>
      </w:r>
      <w:r w:rsidRPr="00F81FB3">
        <w:rPr>
          <w:rFonts w:ascii="Times New Roman" w:hAnsi="Times New Roman"/>
          <w:noProof/>
          <w:sz w:val="24"/>
          <w:szCs w:val="24"/>
        </w:rPr>
        <w:t>(Dheeraj &amp; Vishal, 2012; Govindan</w:t>
      </w:r>
      <w:r>
        <w:rPr>
          <w:rFonts w:ascii="Times New Roman" w:hAnsi="Times New Roman"/>
          <w:noProof/>
          <w:sz w:val="24"/>
          <w:szCs w:val="24"/>
        </w:rPr>
        <w:t xml:space="preserve"> et al.</w:t>
      </w:r>
      <w:r w:rsidRPr="00F81FB3">
        <w:rPr>
          <w:rFonts w:ascii="Times New Roman" w:hAnsi="Times New Roman"/>
          <w:noProof/>
          <w:sz w:val="24"/>
          <w:szCs w:val="24"/>
        </w:rPr>
        <w:t>, 2014; Hervani</w:t>
      </w:r>
      <w:r>
        <w:rPr>
          <w:rFonts w:ascii="Times New Roman" w:hAnsi="Times New Roman"/>
          <w:noProof/>
          <w:sz w:val="24"/>
          <w:szCs w:val="24"/>
        </w:rPr>
        <w:t xml:space="preserve"> et al.</w:t>
      </w:r>
      <w:r w:rsidRPr="00F81FB3">
        <w:rPr>
          <w:rFonts w:ascii="Times New Roman" w:hAnsi="Times New Roman"/>
          <w:noProof/>
          <w:sz w:val="24"/>
          <w:szCs w:val="24"/>
        </w:rPr>
        <w:t>, 2005; Song &amp; Gao, 2018)</w:t>
      </w:r>
      <w:r>
        <w:rPr>
          <w:rFonts w:ascii="Times New Roman" w:hAnsi="Times New Roman"/>
          <w:sz w:val="24"/>
          <w:szCs w:val="24"/>
        </w:rPr>
        <w:t xml:space="preserve">. Continuous improvement and innovations in greening the processes of the supply chains will help mitigate the environmental risks. There are lots of barriers which hinder the implementation of GSCM practices </w:t>
      </w:r>
      <w:r w:rsidRPr="00971213">
        <w:rPr>
          <w:rFonts w:ascii="Times New Roman" w:hAnsi="Times New Roman"/>
          <w:noProof/>
          <w:sz w:val="24"/>
          <w:szCs w:val="24"/>
        </w:rPr>
        <w:t>(Cosimato &amp; Troisi, 2015; Mangla et al., 2018; Muduli</w:t>
      </w:r>
      <w:r>
        <w:rPr>
          <w:rFonts w:ascii="Times New Roman" w:hAnsi="Times New Roman"/>
          <w:noProof/>
          <w:sz w:val="24"/>
          <w:szCs w:val="24"/>
        </w:rPr>
        <w:t xml:space="preserve"> et al.</w:t>
      </w:r>
      <w:r w:rsidRPr="00971213">
        <w:rPr>
          <w:rFonts w:ascii="Times New Roman" w:hAnsi="Times New Roman"/>
          <w:noProof/>
          <w:sz w:val="24"/>
          <w:szCs w:val="24"/>
        </w:rPr>
        <w:t>, 2013)</w:t>
      </w:r>
      <w:r>
        <w:rPr>
          <w:rFonts w:ascii="Times New Roman" w:hAnsi="Times New Roman"/>
          <w:sz w:val="24"/>
          <w:szCs w:val="24"/>
        </w:rPr>
        <w:t>. Continuous research and needful actions will help industries handle these barriers and establish action plans for introducing green initiatives into their traditional supply chains.</w:t>
      </w:r>
    </w:p>
    <w:p w:rsidR="00614B4C" w:rsidRDefault="00614B4C" w:rsidP="00614B4C">
      <w:pPr>
        <w:pStyle w:val="ListParagraph"/>
        <w:numPr>
          <w:ilvl w:val="1"/>
          <w:numId w:val="1"/>
        </w:numPr>
        <w:spacing w:line="360" w:lineRule="auto"/>
        <w:rPr>
          <w:rFonts w:ascii="Times New Roman" w:hAnsi="Times New Roman"/>
          <w:b/>
          <w:sz w:val="24"/>
          <w:szCs w:val="24"/>
        </w:rPr>
      </w:pPr>
      <w:r>
        <w:rPr>
          <w:rFonts w:ascii="Times New Roman" w:hAnsi="Times New Roman"/>
          <w:b/>
          <w:sz w:val="24"/>
          <w:szCs w:val="24"/>
        </w:rPr>
        <w:t>The current state and practices of Bangladesh plastic industry</w:t>
      </w:r>
    </w:p>
    <w:p w:rsidR="00614B4C" w:rsidRPr="00BB507C" w:rsidRDefault="00614B4C" w:rsidP="00614B4C">
      <w:pPr>
        <w:spacing w:before="120" w:after="0" w:line="360" w:lineRule="auto"/>
        <w:jc w:val="both"/>
        <w:rPr>
          <w:rFonts w:ascii="Times New Roman" w:hAnsi="Times New Roman"/>
          <w:color w:val="000000"/>
          <w:sz w:val="24"/>
          <w:szCs w:val="24"/>
        </w:rPr>
      </w:pPr>
      <w:r w:rsidRPr="00BB507C">
        <w:rPr>
          <w:rFonts w:ascii="Times New Roman" w:hAnsi="Times New Roman"/>
          <w:color w:val="000000"/>
          <w:sz w:val="24"/>
          <w:szCs w:val="24"/>
        </w:rPr>
        <w:t xml:space="preserve">The Bangladesh plastic industry started as far back as 1960 (BPGMEA report, 2011). Since then the industry has played </w:t>
      </w:r>
      <w:r w:rsidRPr="00BB507C">
        <w:rPr>
          <w:rFonts w:ascii="Times New Roman" w:hAnsi="Times New Roman"/>
          <w:noProof/>
          <w:color w:val="000000"/>
          <w:sz w:val="24"/>
          <w:szCs w:val="24"/>
        </w:rPr>
        <w:t>a major role in the</w:t>
      </w:r>
      <w:r w:rsidRPr="00BB507C">
        <w:rPr>
          <w:rFonts w:ascii="Times New Roman" w:hAnsi="Times New Roman"/>
          <w:color w:val="000000"/>
          <w:sz w:val="24"/>
          <w:szCs w:val="24"/>
        </w:rPr>
        <w:t xml:space="preserve"> economy of Bangladesh. For example, there was a significant growth of this industry during 1980-1990 (</w:t>
      </w:r>
      <w:proofErr w:type="spellStart"/>
      <w:r w:rsidRPr="00BB507C">
        <w:rPr>
          <w:rFonts w:ascii="Times New Roman" w:hAnsi="Times New Roman"/>
          <w:noProof/>
          <w:color w:val="000000"/>
          <w:sz w:val="24"/>
          <w:szCs w:val="24"/>
        </w:rPr>
        <w:t>Proshad</w:t>
      </w:r>
      <w:proofErr w:type="spellEnd"/>
      <w:r w:rsidRPr="00BB507C">
        <w:rPr>
          <w:rFonts w:ascii="Times New Roman" w:hAnsi="Times New Roman"/>
          <w:noProof/>
          <w:color w:val="000000"/>
          <w:sz w:val="24"/>
          <w:szCs w:val="24"/>
        </w:rPr>
        <w:t xml:space="preserve"> et al., 2017</w:t>
      </w:r>
      <w:r w:rsidRPr="00BB507C">
        <w:rPr>
          <w:rFonts w:ascii="Times New Roman" w:hAnsi="Times New Roman"/>
          <w:color w:val="000000"/>
          <w:sz w:val="24"/>
          <w:szCs w:val="24"/>
        </w:rPr>
        <w:t xml:space="preserve">). The plastic industry has become an important industrial sector in Bangladesh in the last few decades </w:t>
      </w:r>
      <w:r w:rsidRPr="00BB507C">
        <w:rPr>
          <w:rFonts w:ascii="Times New Roman" w:hAnsi="Times New Roman"/>
          <w:noProof/>
          <w:color w:val="000000"/>
          <w:sz w:val="24"/>
          <w:szCs w:val="24"/>
        </w:rPr>
        <w:t>(Pavel &amp; Supinit, 2017, BPGMEA report, 2011)</w:t>
      </w:r>
      <w:r w:rsidRPr="00BB507C">
        <w:rPr>
          <w:rFonts w:ascii="Times New Roman" w:hAnsi="Times New Roman"/>
          <w:color w:val="000000"/>
          <w:sz w:val="24"/>
          <w:szCs w:val="24"/>
        </w:rPr>
        <w:t xml:space="preserve">. Due to the growth and export potential of this sector, Bangladesh government is facilitating the development of this </w:t>
      </w:r>
      <w:r w:rsidRPr="00BB507C">
        <w:rPr>
          <w:rFonts w:ascii="Times New Roman" w:hAnsi="Times New Roman"/>
          <w:noProof/>
          <w:color w:val="000000"/>
          <w:sz w:val="24"/>
          <w:szCs w:val="24"/>
        </w:rPr>
        <w:t>area</w:t>
      </w:r>
      <w:r w:rsidRPr="00BB507C">
        <w:rPr>
          <w:rFonts w:ascii="Times New Roman" w:hAnsi="Times New Roman"/>
          <w:color w:val="000000"/>
          <w:sz w:val="24"/>
          <w:szCs w:val="24"/>
        </w:rPr>
        <w:t>. However, the industry suffers from numerous environmental problems ranging from heavy reliance on finite resources for plastic production, additive effects on both wildlife and humans, and usage increasingly generating global waste management problems (</w:t>
      </w:r>
      <w:r w:rsidRPr="00BB507C">
        <w:rPr>
          <w:rFonts w:ascii="Times New Roman" w:hAnsi="Times New Roman"/>
          <w:color w:val="000000"/>
          <w:sz w:val="24"/>
          <w:szCs w:val="24"/>
          <w:shd w:val="clear" w:color="auto" w:fill="FFFFFF"/>
        </w:rPr>
        <w:t>Thompson et al., 2009)</w:t>
      </w:r>
      <w:r w:rsidRPr="00BB507C">
        <w:rPr>
          <w:rFonts w:ascii="Times New Roman" w:hAnsi="Times New Roman"/>
          <w:color w:val="000000"/>
          <w:sz w:val="24"/>
          <w:szCs w:val="24"/>
        </w:rPr>
        <w:t>. For example, during plastic production, polymer resins are mixed with various additive including p</w:t>
      </w:r>
      <w:r w:rsidRPr="00BB507C">
        <w:rPr>
          <w:rFonts w:ascii="Times New Roman" w:hAnsi="Times New Roman"/>
          <w:color w:val="000000"/>
          <w:sz w:val="24"/>
          <w:szCs w:val="24"/>
          <w:shd w:val="clear" w:color="auto" w:fill="FFFFFF"/>
        </w:rPr>
        <w:t>hthalates</w:t>
      </w:r>
      <w:r w:rsidRPr="00BB507C">
        <w:rPr>
          <w:rFonts w:ascii="Times New Roman" w:hAnsi="Times New Roman"/>
          <w:color w:val="000000"/>
          <w:sz w:val="24"/>
          <w:szCs w:val="24"/>
        </w:rPr>
        <w:t xml:space="preserve"> plasticizer</w:t>
      </w:r>
      <w:r w:rsidRPr="00BB507C">
        <w:rPr>
          <w:rFonts w:ascii="Times New Roman" w:hAnsi="Times New Roman"/>
          <w:color w:val="000000"/>
          <w:sz w:val="24"/>
          <w:szCs w:val="24"/>
          <w:shd w:val="clear" w:color="auto" w:fill="FFFFFF"/>
        </w:rPr>
        <w:t>, bisphenol A</w:t>
      </w:r>
      <w:r w:rsidRPr="00BB507C">
        <w:rPr>
          <w:rFonts w:ascii="Times New Roman" w:hAnsi="Times New Roman"/>
          <w:color w:val="000000"/>
          <w:sz w:val="24"/>
          <w:szCs w:val="24"/>
        </w:rPr>
        <w:t>, carbon, silica, etc. to improve performance (</w:t>
      </w:r>
      <w:r w:rsidRPr="00BB507C">
        <w:rPr>
          <w:rFonts w:ascii="Times New Roman" w:hAnsi="Times New Roman"/>
          <w:color w:val="000000"/>
          <w:sz w:val="24"/>
          <w:szCs w:val="24"/>
          <w:shd w:val="clear" w:color="auto" w:fill="FFFFFF"/>
        </w:rPr>
        <w:t>Thompson et al., 2009</w:t>
      </w:r>
      <w:r w:rsidRPr="00BB507C">
        <w:rPr>
          <w:rFonts w:ascii="Times New Roman" w:hAnsi="Times New Roman"/>
          <w:color w:val="000000"/>
          <w:sz w:val="24"/>
          <w:szCs w:val="24"/>
        </w:rPr>
        <w:t xml:space="preserve">). </w:t>
      </w:r>
    </w:p>
    <w:p w:rsidR="00614B4C" w:rsidRPr="00BB507C" w:rsidRDefault="00614B4C" w:rsidP="00614B4C">
      <w:pPr>
        <w:spacing w:before="120" w:after="0" w:line="360" w:lineRule="auto"/>
        <w:jc w:val="both"/>
        <w:rPr>
          <w:rFonts w:ascii="Times New Roman" w:hAnsi="Times New Roman"/>
          <w:color w:val="000000"/>
          <w:sz w:val="24"/>
          <w:szCs w:val="24"/>
        </w:rPr>
      </w:pPr>
      <w:r w:rsidRPr="00BB507C">
        <w:rPr>
          <w:rFonts w:ascii="Times New Roman" w:hAnsi="Times New Roman"/>
          <w:color w:val="000000"/>
          <w:sz w:val="24"/>
          <w:szCs w:val="24"/>
        </w:rPr>
        <w:t xml:space="preserve">Many of such additive chemicals are very toxic and hazardous and </w:t>
      </w:r>
      <w:r w:rsidRPr="00BB507C">
        <w:rPr>
          <w:rFonts w:ascii="Times New Roman" w:hAnsi="Times New Roman"/>
          <w:noProof/>
          <w:color w:val="000000"/>
          <w:sz w:val="24"/>
          <w:szCs w:val="24"/>
        </w:rPr>
        <w:t>are not only emitted</w:t>
      </w:r>
      <w:r w:rsidRPr="00BB507C">
        <w:rPr>
          <w:rFonts w:ascii="Times New Roman" w:hAnsi="Times New Roman"/>
          <w:color w:val="000000"/>
          <w:sz w:val="24"/>
          <w:szCs w:val="24"/>
        </w:rPr>
        <w:t xml:space="preserve"> to the environment during the production of plastic products </w:t>
      </w:r>
      <w:r w:rsidRPr="00BB507C">
        <w:rPr>
          <w:rFonts w:ascii="Times New Roman" w:hAnsi="Times New Roman"/>
          <w:noProof/>
          <w:color w:val="000000"/>
          <w:sz w:val="24"/>
          <w:szCs w:val="24"/>
        </w:rPr>
        <w:t xml:space="preserve">(Pavel &amp; Supinit, 2017) but may also result in dangerous and hamrful products flowing to consumers (Bai et al., 2019) which leach </w:t>
      </w:r>
      <w:r w:rsidRPr="00BB507C">
        <w:rPr>
          <w:rFonts w:ascii="Times New Roman" w:hAnsi="Times New Roman"/>
          <w:noProof/>
          <w:color w:val="000000"/>
          <w:sz w:val="24"/>
          <w:szCs w:val="24"/>
        </w:rPr>
        <w:lastRenderedPageBreak/>
        <w:t>out of the plastic products when in use (</w:t>
      </w:r>
      <w:r w:rsidRPr="00BB507C">
        <w:rPr>
          <w:rFonts w:ascii="Times New Roman" w:hAnsi="Times New Roman"/>
          <w:color w:val="000000"/>
          <w:sz w:val="24"/>
          <w:szCs w:val="24"/>
          <w:shd w:val="clear" w:color="auto" w:fill="FFFFFF"/>
        </w:rPr>
        <w:t xml:space="preserve">Thompson et al., 2009; Wagner &amp; </w:t>
      </w:r>
      <w:proofErr w:type="spellStart"/>
      <w:r w:rsidRPr="00BB507C">
        <w:rPr>
          <w:rFonts w:ascii="Times New Roman" w:hAnsi="Times New Roman"/>
          <w:color w:val="000000"/>
          <w:sz w:val="24"/>
          <w:szCs w:val="24"/>
          <w:shd w:val="clear" w:color="auto" w:fill="FFFFFF"/>
        </w:rPr>
        <w:t>Oehlmann</w:t>
      </w:r>
      <w:proofErr w:type="spellEnd"/>
      <w:r w:rsidRPr="00BB507C">
        <w:rPr>
          <w:rFonts w:ascii="Times New Roman" w:hAnsi="Times New Roman"/>
          <w:color w:val="000000"/>
          <w:sz w:val="24"/>
          <w:szCs w:val="24"/>
          <w:shd w:val="clear" w:color="auto" w:fill="FFFFFF"/>
        </w:rPr>
        <w:t>, 2009)</w:t>
      </w:r>
      <w:r w:rsidRPr="00BB507C">
        <w:rPr>
          <w:rFonts w:ascii="Times New Roman" w:hAnsi="Times New Roman"/>
          <w:noProof/>
          <w:color w:val="000000"/>
          <w:sz w:val="24"/>
          <w:szCs w:val="24"/>
        </w:rPr>
        <w:t>. For example, p</w:t>
      </w:r>
      <w:proofErr w:type="spellStart"/>
      <w:r w:rsidRPr="00BB507C">
        <w:rPr>
          <w:rFonts w:ascii="Times New Roman" w:hAnsi="Times New Roman"/>
          <w:color w:val="000000"/>
          <w:sz w:val="24"/>
          <w:szCs w:val="24"/>
          <w:shd w:val="clear" w:color="auto" w:fill="FFFFFF"/>
        </w:rPr>
        <w:t>hthalates</w:t>
      </w:r>
      <w:proofErr w:type="spellEnd"/>
      <w:r w:rsidRPr="00BB507C">
        <w:rPr>
          <w:rFonts w:ascii="Times New Roman" w:hAnsi="Times New Roman"/>
          <w:color w:val="000000"/>
          <w:sz w:val="24"/>
          <w:szCs w:val="24"/>
        </w:rPr>
        <w:t xml:space="preserve"> plasticizer and</w:t>
      </w:r>
      <w:r w:rsidRPr="00BB507C">
        <w:rPr>
          <w:rFonts w:ascii="Times New Roman" w:hAnsi="Times New Roman"/>
          <w:color w:val="000000"/>
          <w:sz w:val="24"/>
          <w:szCs w:val="24"/>
          <w:shd w:val="clear" w:color="auto" w:fill="FFFFFF"/>
        </w:rPr>
        <w:t xml:space="preserve"> bisphenol A are easily detachable when in dust, air and aquatic (</w:t>
      </w:r>
      <w:proofErr w:type="spellStart"/>
      <w:r w:rsidRPr="00BB507C">
        <w:rPr>
          <w:rFonts w:ascii="Times New Roman" w:hAnsi="Times New Roman"/>
          <w:color w:val="000000"/>
          <w:sz w:val="24"/>
          <w:szCs w:val="24"/>
          <w:shd w:val="clear" w:color="auto" w:fill="FFFFFF"/>
        </w:rPr>
        <w:t>Rudel</w:t>
      </w:r>
      <w:proofErr w:type="spellEnd"/>
      <w:r w:rsidRPr="00BB507C">
        <w:rPr>
          <w:rFonts w:ascii="Times New Roman" w:hAnsi="Times New Roman"/>
          <w:color w:val="000000"/>
          <w:sz w:val="24"/>
          <w:szCs w:val="24"/>
          <w:shd w:val="clear" w:color="auto" w:fill="FFFFFF"/>
        </w:rPr>
        <w:t xml:space="preserve"> et al., 2001, 2003). </w:t>
      </w:r>
      <w:r w:rsidRPr="00BB507C">
        <w:rPr>
          <w:rFonts w:ascii="Times New Roman" w:hAnsi="Times New Roman"/>
          <w:color w:val="000000"/>
          <w:sz w:val="24"/>
          <w:szCs w:val="24"/>
        </w:rPr>
        <w:t>They have hazardous impacts on the environment, more specifically to wildlife and humans (</w:t>
      </w:r>
      <w:r w:rsidRPr="00BB507C">
        <w:rPr>
          <w:rFonts w:ascii="Times New Roman" w:hAnsi="Times New Roman"/>
          <w:color w:val="000000"/>
          <w:sz w:val="24"/>
          <w:szCs w:val="24"/>
          <w:shd w:val="clear" w:color="auto" w:fill="FFFFFF"/>
        </w:rPr>
        <w:t xml:space="preserve">Meeker et al., 2009; </w:t>
      </w:r>
      <w:proofErr w:type="spellStart"/>
      <w:r w:rsidRPr="00BB507C">
        <w:rPr>
          <w:rFonts w:ascii="Times New Roman" w:hAnsi="Times New Roman"/>
          <w:color w:val="000000"/>
          <w:sz w:val="24"/>
          <w:szCs w:val="24"/>
          <w:shd w:val="clear" w:color="auto" w:fill="FFFFFF"/>
        </w:rPr>
        <w:t>Oehlmann</w:t>
      </w:r>
      <w:proofErr w:type="spellEnd"/>
      <w:r w:rsidRPr="00BB507C">
        <w:rPr>
          <w:rFonts w:ascii="Times New Roman" w:hAnsi="Times New Roman"/>
          <w:color w:val="000000"/>
          <w:sz w:val="24"/>
          <w:szCs w:val="24"/>
          <w:shd w:val="clear" w:color="auto" w:fill="FFFFFF"/>
        </w:rPr>
        <w:t xml:space="preserve"> et al., 2009).</w:t>
      </w:r>
      <w:r w:rsidRPr="00BB507C">
        <w:rPr>
          <w:rFonts w:ascii="Times New Roman" w:hAnsi="Times New Roman"/>
          <w:color w:val="000000"/>
          <w:sz w:val="24"/>
          <w:szCs w:val="24"/>
        </w:rPr>
        <w:t xml:space="preserve"> Another very severe environmental issue occurs during the production of Polyethylene Terephthalate (PET). The production of a PET (Polyethylene Terephthalate) bottle releases about 100 times air pollutants than by the same amount of glass production </w:t>
      </w:r>
      <w:r w:rsidRPr="00BB507C">
        <w:rPr>
          <w:rFonts w:ascii="Times New Roman" w:hAnsi="Times New Roman"/>
          <w:noProof/>
          <w:color w:val="000000"/>
          <w:sz w:val="24"/>
          <w:szCs w:val="24"/>
        </w:rPr>
        <w:t>(</w:t>
      </w:r>
      <w:r w:rsidRPr="00BB507C">
        <w:rPr>
          <w:rFonts w:ascii="Times New Roman" w:hAnsi="Times New Roman"/>
          <w:color w:val="000000"/>
          <w:sz w:val="24"/>
          <w:szCs w:val="24"/>
          <w:shd w:val="clear" w:color="auto" w:fill="FFFFFF"/>
        </w:rPr>
        <w:t xml:space="preserve">Wagner &amp; </w:t>
      </w:r>
      <w:proofErr w:type="spellStart"/>
      <w:r w:rsidRPr="00BB507C">
        <w:rPr>
          <w:rFonts w:ascii="Times New Roman" w:hAnsi="Times New Roman"/>
          <w:color w:val="000000"/>
          <w:sz w:val="24"/>
          <w:szCs w:val="24"/>
          <w:shd w:val="clear" w:color="auto" w:fill="FFFFFF"/>
        </w:rPr>
        <w:t>Oehlmann</w:t>
      </w:r>
      <w:proofErr w:type="spellEnd"/>
      <w:r w:rsidRPr="00BB507C">
        <w:rPr>
          <w:rFonts w:ascii="Times New Roman" w:hAnsi="Times New Roman"/>
          <w:color w:val="000000"/>
          <w:sz w:val="24"/>
          <w:szCs w:val="24"/>
          <w:shd w:val="clear" w:color="auto" w:fill="FFFFFF"/>
        </w:rPr>
        <w:t>, 2009;</w:t>
      </w:r>
      <w:r w:rsidRPr="00BB507C">
        <w:rPr>
          <w:rFonts w:ascii="Arial" w:hAnsi="Arial" w:cs="Arial"/>
          <w:color w:val="000000"/>
          <w:sz w:val="20"/>
          <w:szCs w:val="20"/>
          <w:shd w:val="clear" w:color="auto" w:fill="FFFFFF"/>
        </w:rPr>
        <w:t xml:space="preserve"> </w:t>
      </w:r>
      <w:r w:rsidRPr="00BB507C">
        <w:rPr>
          <w:rFonts w:ascii="Times New Roman" w:hAnsi="Times New Roman"/>
          <w:i/>
          <w:noProof/>
          <w:color w:val="000000"/>
          <w:sz w:val="24"/>
          <w:szCs w:val="24"/>
        </w:rPr>
        <w:t>Plastic Pollution</w:t>
      </w:r>
      <w:r w:rsidRPr="00BB507C">
        <w:rPr>
          <w:rFonts w:ascii="Times New Roman" w:hAnsi="Times New Roman"/>
          <w:noProof/>
          <w:color w:val="000000"/>
          <w:sz w:val="24"/>
          <w:szCs w:val="24"/>
        </w:rPr>
        <w:t>, 2017)</w:t>
      </w:r>
      <w:r w:rsidRPr="00BB507C">
        <w:rPr>
          <w:rFonts w:ascii="Times New Roman" w:hAnsi="Times New Roman"/>
          <w:color w:val="000000"/>
          <w:sz w:val="24"/>
          <w:szCs w:val="24"/>
        </w:rPr>
        <w:t xml:space="preserve">. The presence of these gases in the atmosphere is a serious detrimental to both humans and wildlife health. </w:t>
      </w:r>
    </w:p>
    <w:p w:rsidR="00614B4C" w:rsidRPr="00BB507C" w:rsidRDefault="00614B4C" w:rsidP="00614B4C">
      <w:pPr>
        <w:spacing w:before="120" w:after="0" w:line="360" w:lineRule="auto"/>
        <w:jc w:val="both"/>
        <w:rPr>
          <w:rFonts w:ascii="Times New Roman" w:hAnsi="Times New Roman"/>
          <w:color w:val="000000"/>
          <w:sz w:val="24"/>
          <w:szCs w:val="24"/>
        </w:rPr>
      </w:pPr>
      <w:r w:rsidRPr="00BB507C">
        <w:rPr>
          <w:rFonts w:ascii="Times New Roman" w:hAnsi="Times New Roman"/>
          <w:color w:val="000000"/>
          <w:sz w:val="24"/>
          <w:szCs w:val="24"/>
        </w:rPr>
        <w:t>In terms of waste management problems created by the Bangladesh plastic industry, it is reported that, plastic contributes approximately 80% of the country’s waste which is equivalent to 800,000 tonnes, of which around 200,000 tonnes go into ocean and river of Bangladesh (</w:t>
      </w:r>
      <w:proofErr w:type="spellStart"/>
      <w:r w:rsidRPr="00BB507C">
        <w:rPr>
          <w:rFonts w:ascii="Times New Roman" w:hAnsi="Times New Roman"/>
          <w:noProof/>
          <w:color w:val="000000"/>
          <w:sz w:val="24"/>
          <w:szCs w:val="24"/>
        </w:rPr>
        <w:t>Proshad</w:t>
      </w:r>
      <w:proofErr w:type="spellEnd"/>
      <w:r w:rsidRPr="00BB507C">
        <w:rPr>
          <w:rFonts w:ascii="Times New Roman" w:hAnsi="Times New Roman"/>
          <w:noProof/>
          <w:color w:val="000000"/>
          <w:sz w:val="24"/>
          <w:szCs w:val="24"/>
        </w:rPr>
        <w:t xml:space="preserve"> et al., 2017; </w:t>
      </w:r>
      <w:r w:rsidRPr="00BB507C">
        <w:rPr>
          <w:rFonts w:ascii="Times New Roman" w:hAnsi="Times New Roman"/>
          <w:color w:val="000000"/>
          <w:sz w:val="24"/>
          <w:szCs w:val="24"/>
        </w:rPr>
        <w:t xml:space="preserve">Earth Day Network, 2018). Marine debris, which includes plastic wastes, is polluting coastal areas. As a result, the environment, wildlife and human health in the Bay of Bengal are being highly affected by these wastes </w:t>
      </w:r>
      <w:r w:rsidRPr="00BB507C">
        <w:rPr>
          <w:rFonts w:ascii="Times New Roman" w:hAnsi="Times New Roman"/>
          <w:noProof/>
          <w:color w:val="000000"/>
          <w:sz w:val="24"/>
          <w:szCs w:val="24"/>
        </w:rPr>
        <w:t>(Mainali et al., 2018)</w:t>
      </w:r>
      <w:r w:rsidRPr="00BB507C">
        <w:rPr>
          <w:rFonts w:ascii="Times New Roman" w:hAnsi="Times New Roman"/>
          <w:color w:val="000000"/>
          <w:sz w:val="24"/>
          <w:szCs w:val="24"/>
        </w:rPr>
        <w:t xml:space="preserve">. Most of the currently used plastic materials are non-biodegradable and the end used plastic materials decompose at different rate, of which most of them requires 15 years, 100 years or even more than 100 years </w:t>
      </w:r>
      <w:r w:rsidRPr="00BB507C">
        <w:rPr>
          <w:rFonts w:ascii="Times New Roman" w:hAnsi="Times New Roman"/>
          <w:noProof/>
          <w:color w:val="000000"/>
          <w:sz w:val="24"/>
          <w:szCs w:val="24"/>
        </w:rPr>
        <w:t>(Proshad et al., 2017)</w:t>
      </w:r>
      <w:r w:rsidRPr="00BB507C">
        <w:rPr>
          <w:rFonts w:ascii="Times New Roman" w:hAnsi="Times New Roman"/>
          <w:color w:val="000000"/>
          <w:sz w:val="24"/>
          <w:szCs w:val="24"/>
        </w:rPr>
        <w:t xml:space="preserve">. Bangladesh is facing serious water pollution by plastic waste. The plastic wastes in the water bodies disturb the natural flow and limits the ability of fish to reproduce and destroys helpful organisms </w:t>
      </w:r>
      <w:r w:rsidRPr="00BB507C">
        <w:rPr>
          <w:rFonts w:ascii="Times New Roman" w:hAnsi="Times New Roman"/>
          <w:noProof/>
          <w:color w:val="000000"/>
          <w:sz w:val="24"/>
          <w:szCs w:val="24"/>
        </w:rPr>
        <w:t>(Proshad et al., 2017)</w:t>
      </w:r>
      <w:r w:rsidRPr="00BB507C">
        <w:rPr>
          <w:rFonts w:ascii="Times New Roman" w:hAnsi="Times New Roman"/>
          <w:color w:val="000000"/>
          <w:sz w:val="24"/>
          <w:szCs w:val="24"/>
        </w:rPr>
        <w:t>. As a result of these negative adverse effects by the plastic industry, and due to that fact that plastics are extremely helpful to our daily lives and economic development, there is a strong pressure on the industry by various stakeholder groups including social activists and governmental agencies to lower the pollution level to protect the environment and natural resources (</w:t>
      </w:r>
      <w:proofErr w:type="spellStart"/>
      <w:r w:rsidRPr="00BB507C">
        <w:rPr>
          <w:rFonts w:ascii="Times New Roman" w:hAnsi="Times New Roman"/>
          <w:color w:val="000000"/>
          <w:sz w:val="24"/>
          <w:szCs w:val="24"/>
          <w:shd w:val="clear" w:color="auto" w:fill="FFFFFF"/>
        </w:rPr>
        <w:t>Esa</w:t>
      </w:r>
      <w:proofErr w:type="spellEnd"/>
      <w:r w:rsidRPr="00BB507C">
        <w:rPr>
          <w:rFonts w:ascii="Times New Roman" w:hAnsi="Times New Roman"/>
          <w:color w:val="000000"/>
          <w:sz w:val="24"/>
          <w:szCs w:val="24"/>
          <w:shd w:val="clear" w:color="auto" w:fill="FFFFFF"/>
        </w:rPr>
        <w:t xml:space="preserve"> Abrar Khan, 2017)</w:t>
      </w:r>
      <w:r w:rsidRPr="00BB507C">
        <w:rPr>
          <w:rFonts w:ascii="Times New Roman" w:hAnsi="Times New Roman"/>
          <w:color w:val="000000"/>
          <w:sz w:val="24"/>
          <w:szCs w:val="24"/>
        </w:rPr>
        <w:t>. Therefore, there is the need for the plastic industry to transit from its current environmental unfriendly operations to a more environmental</w:t>
      </w:r>
      <w:r>
        <w:rPr>
          <w:rFonts w:ascii="Times New Roman" w:hAnsi="Times New Roman"/>
          <w:color w:val="000000"/>
          <w:sz w:val="24"/>
          <w:szCs w:val="24"/>
        </w:rPr>
        <w:t>ly</w:t>
      </w:r>
      <w:r w:rsidRPr="00BB507C">
        <w:rPr>
          <w:rFonts w:ascii="Times New Roman" w:hAnsi="Times New Roman"/>
          <w:color w:val="000000"/>
          <w:sz w:val="24"/>
          <w:szCs w:val="24"/>
        </w:rPr>
        <w:t xml:space="preserve"> sustainable supply chain operation.            </w:t>
      </w:r>
    </w:p>
    <w:p w:rsidR="00614B4C" w:rsidRPr="00BB507C" w:rsidRDefault="00614B4C" w:rsidP="00614B4C">
      <w:pPr>
        <w:spacing w:before="120" w:after="0" w:line="360" w:lineRule="auto"/>
        <w:jc w:val="both"/>
        <w:rPr>
          <w:rFonts w:ascii="Times New Roman" w:hAnsi="Times New Roman"/>
          <w:color w:val="000000"/>
          <w:sz w:val="24"/>
          <w:szCs w:val="24"/>
        </w:rPr>
      </w:pPr>
      <w:r w:rsidRPr="00BB507C">
        <w:rPr>
          <w:rFonts w:ascii="Times New Roman" w:hAnsi="Times New Roman"/>
          <w:color w:val="000000"/>
          <w:sz w:val="24"/>
          <w:szCs w:val="24"/>
        </w:rPr>
        <w:t xml:space="preserve">Transitioning the plastic industry from its current negative environmental position to a more environmental-friendly operations requires that green practices be introduced and incorporated into the plastic industry’s supply chain operations. Green initiatives can help the plastic industry change their overall </w:t>
      </w:r>
      <w:r w:rsidRPr="00BB507C">
        <w:rPr>
          <w:rFonts w:ascii="Times New Roman" w:hAnsi="Times New Roman"/>
          <w:noProof/>
          <w:color w:val="000000"/>
          <w:sz w:val="24"/>
          <w:szCs w:val="24"/>
        </w:rPr>
        <w:t xml:space="preserve">operational requirements and management systems such as green sourcing, green logistics, </w:t>
      </w:r>
      <w:r w:rsidRPr="00BB507C">
        <w:rPr>
          <w:rFonts w:ascii="Times New Roman" w:hAnsi="Times New Roman"/>
          <w:color w:val="000000"/>
          <w:sz w:val="24"/>
          <w:szCs w:val="24"/>
        </w:rPr>
        <w:t xml:space="preserve">green production, green packaging etc. </w:t>
      </w:r>
      <w:r w:rsidRPr="00BB507C">
        <w:rPr>
          <w:rFonts w:ascii="Times New Roman" w:hAnsi="Times New Roman"/>
          <w:noProof/>
          <w:color w:val="000000"/>
          <w:sz w:val="24"/>
          <w:szCs w:val="24"/>
        </w:rPr>
        <w:t>(Jabbour et al., 2015; Fahimnia et al., 2015; Vilarinho at al., 2018).</w:t>
      </w:r>
      <w:r w:rsidRPr="00BB507C">
        <w:rPr>
          <w:rFonts w:ascii="Times New Roman" w:hAnsi="Times New Roman"/>
          <w:color w:val="000000"/>
          <w:sz w:val="24"/>
          <w:szCs w:val="24"/>
        </w:rPr>
        <w:t xml:space="preserve"> For example, Hi-tech machineries </w:t>
      </w:r>
      <w:r w:rsidRPr="00BB507C">
        <w:rPr>
          <w:rFonts w:ascii="Times New Roman" w:hAnsi="Times New Roman"/>
          <w:color w:val="000000"/>
          <w:sz w:val="24"/>
          <w:szCs w:val="24"/>
        </w:rPr>
        <w:lastRenderedPageBreak/>
        <w:t xml:space="preserve">required for green production will ensure low or minimal emission of hazardous gases and elements to the environment which is safe for air, water and overall environment. This study aims at to identifying the </w:t>
      </w:r>
      <w:r w:rsidRPr="00BB507C">
        <w:rPr>
          <w:rFonts w:ascii="Times New Roman" w:hAnsi="Times New Roman"/>
          <w:noProof/>
          <w:color w:val="000000"/>
          <w:sz w:val="24"/>
          <w:szCs w:val="24"/>
        </w:rPr>
        <w:t>barriers</w:t>
      </w:r>
      <w:r w:rsidRPr="00BB507C">
        <w:rPr>
          <w:rFonts w:ascii="Times New Roman" w:hAnsi="Times New Roman"/>
          <w:color w:val="000000"/>
          <w:sz w:val="24"/>
          <w:szCs w:val="24"/>
        </w:rPr>
        <w:t xml:space="preserve"> and ranking them and, finding out the suitable action plans for the smooth implementation of GSCM practices in the plastic industry of Bangladesh.</w:t>
      </w:r>
    </w:p>
    <w:p w:rsidR="00614B4C" w:rsidRPr="00BB507C" w:rsidRDefault="00614B4C" w:rsidP="00614B4C">
      <w:pPr>
        <w:pStyle w:val="ListParagraph"/>
        <w:numPr>
          <w:ilvl w:val="1"/>
          <w:numId w:val="1"/>
        </w:numPr>
        <w:spacing w:line="360" w:lineRule="auto"/>
        <w:rPr>
          <w:rFonts w:ascii="Times New Roman" w:hAnsi="Times New Roman"/>
          <w:b/>
          <w:color w:val="000000"/>
          <w:sz w:val="24"/>
          <w:szCs w:val="24"/>
        </w:rPr>
      </w:pPr>
      <w:r w:rsidRPr="00BB507C">
        <w:rPr>
          <w:rFonts w:ascii="Times New Roman" w:hAnsi="Times New Roman"/>
          <w:b/>
          <w:color w:val="000000"/>
          <w:sz w:val="24"/>
          <w:szCs w:val="24"/>
        </w:rPr>
        <w:t>Review of existing and related works</w:t>
      </w:r>
    </w:p>
    <w:p w:rsidR="00614B4C" w:rsidRDefault="00614B4C" w:rsidP="00614B4C">
      <w:pPr>
        <w:spacing w:line="360" w:lineRule="auto"/>
        <w:jc w:val="both"/>
        <w:rPr>
          <w:rFonts w:ascii="Times New Roman" w:hAnsi="Times New Roman"/>
          <w:sz w:val="24"/>
          <w:szCs w:val="24"/>
        </w:rPr>
      </w:pPr>
      <w:r w:rsidRPr="00BB507C">
        <w:rPr>
          <w:rFonts w:ascii="Times New Roman" w:hAnsi="Times New Roman"/>
          <w:color w:val="000000"/>
          <w:sz w:val="24"/>
          <w:szCs w:val="24"/>
        </w:rPr>
        <w:t xml:space="preserve">     Industries are facing obligations to adopt green initiatives in the supply chains due to the emerging pressure from government and international</w:t>
      </w:r>
      <w:r w:rsidRPr="00D02BDA">
        <w:rPr>
          <w:rFonts w:ascii="Times New Roman" w:hAnsi="Times New Roman"/>
          <w:color w:val="000000"/>
          <w:sz w:val="24"/>
          <w:szCs w:val="24"/>
        </w:rPr>
        <w:t xml:space="preserve"> community to protect the environment </w:t>
      </w:r>
      <w:r w:rsidRPr="00D02BDA">
        <w:rPr>
          <w:rFonts w:ascii="Times New Roman" w:hAnsi="Times New Roman"/>
          <w:noProof/>
          <w:color w:val="000000"/>
          <w:sz w:val="24"/>
          <w:szCs w:val="24"/>
        </w:rPr>
        <w:t>(Govindan</w:t>
      </w:r>
      <w:r>
        <w:rPr>
          <w:rFonts w:ascii="Times New Roman" w:hAnsi="Times New Roman"/>
          <w:noProof/>
          <w:color w:val="000000"/>
          <w:sz w:val="24"/>
          <w:szCs w:val="24"/>
        </w:rPr>
        <w:t xml:space="preserve"> </w:t>
      </w:r>
      <w:r w:rsidRPr="00D02BDA">
        <w:rPr>
          <w:rFonts w:ascii="Times New Roman" w:hAnsi="Times New Roman"/>
          <w:noProof/>
          <w:color w:val="000000"/>
          <w:sz w:val="24"/>
          <w:szCs w:val="24"/>
        </w:rPr>
        <w:t xml:space="preserve"> et al., 2014; Min &amp; Kim, 2012; Zhu &amp; Sarkis, 2004</w:t>
      </w:r>
      <w:r>
        <w:rPr>
          <w:rFonts w:ascii="Times New Roman" w:hAnsi="Times New Roman"/>
          <w:noProof/>
          <w:color w:val="000000"/>
          <w:sz w:val="24"/>
          <w:szCs w:val="24"/>
        </w:rPr>
        <w:t xml:space="preserve">; </w:t>
      </w:r>
      <w:r w:rsidRPr="00D35ADF">
        <w:rPr>
          <w:rFonts w:ascii="Times New Roman" w:hAnsi="Times New Roman"/>
          <w:color w:val="000000"/>
          <w:sz w:val="24"/>
          <w:szCs w:val="24"/>
          <w:shd w:val="clear" w:color="auto" w:fill="FFFFFF"/>
        </w:rPr>
        <w:t>Orji</w:t>
      </w:r>
      <w:r>
        <w:rPr>
          <w:rFonts w:ascii="Times New Roman" w:hAnsi="Times New Roman"/>
          <w:color w:val="000000"/>
          <w:sz w:val="24"/>
          <w:szCs w:val="24"/>
          <w:shd w:val="clear" w:color="auto" w:fill="FFFFFF"/>
        </w:rPr>
        <w:t xml:space="preserve"> et al., 2019</w:t>
      </w:r>
      <w:r w:rsidRPr="00D02BDA">
        <w:rPr>
          <w:rFonts w:ascii="Times New Roman" w:hAnsi="Times New Roman"/>
          <w:noProof/>
          <w:color w:val="000000"/>
          <w:sz w:val="24"/>
          <w:szCs w:val="24"/>
        </w:rPr>
        <w:t>)</w:t>
      </w:r>
      <w:r w:rsidRPr="00D02BDA">
        <w:rPr>
          <w:rFonts w:ascii="Times New Roman" w:hAnsi="Times New Roman"/>
          <w:color w:val="000000"/>
          <w:sz w:val="24"/>
          <w:szCs w:val="24"/>
        </w:rPr>
        <w:t xml:space="preserve">. Green practices </w:t>
      </w:r>
      <w:r w:rsidRPr="00D02BDA">
        <w:rPr>
          <w:rFonts w:ascii="Times New Roman" w:hAnsi="Times New Roman"/>
          <w:noProof/>
          <w:color w:val="000000"/>
          <w:sz w:val="24"/>
          <w:szCs w:val="24"/>
        </w:rPr>
        <w:t>are widely utilized</w:t>
      </w:r>
      <w:r w:rsidRPr="00D02BDA">
        <w:rPr>
          <w:rFonts w:ascii="Times New Roman" w:hAnsi="Times New Roman"/>
          <w:color w:val="000000"/>
          <w:sz w:val="24"/>
          <w:szCs w:val="24"/>
        </w:rPr>
        <w:t xml:space="preserve"> in the industries of the </w:t>
      </w:r>
      <w:r w:rsidRPr="00D02BDA">
        <w:rPr>
          <w:rFonts w:ascii="Times New Roman" w:hAnsi="Times New Roman"/>
          <w:noProof/>
          <w:color w:val="000000"/>
          <w:sz w:val="24"/>
          <w:szCs w:val="24"/>
        </w:rPr>
        <w:t>developed countries</w:t>
      </w:r>
      <w:r w:rsidRPr="00D02BDA">
        <w:rPr>
          <w:rFonts w:ascii="Times New Roman" w:hAnsi="Times New Roman"/>
          <w:color w:val="000000"/>
          <w:sz w:val="24"/>
          <w:szCs w:val="24"/>
        </w:rPr>
        <w:t xml:space="preserve">. Adopting green practices in the manufacturing sector of some developed countries is mandatory </w:t>
      </w:r>
      <w:r w:rsidRPr="00D02BDA">
        <w:rPr>
          <w:rFonts w:ascii="Times New Roman" w:hAnsi="Times New Roman"/>
          <w:noProof/>
          <w:color w:val="000000"/>
          <w:sz w:val="24"/>
          <w:szCs w:val="24"/>
        </w:rPr>
        <w:t>(Bhattacharya et al., 2014; Cosimato &amp; Troisi, 2015; Song &amp; Gao, 2018; Subramanian &amp; Gunasekaran, 2015)</w:t>
      </w:r>
      <w:r w:rsidRPr="00D02BDA">
        <w:rPr>
          <w:rFonts w:ascii="Times New Roman" w:hAnsi="Times New Roman"/>
          <w:color w:val="000000"/>
          <w:sz w:val="24"/>
          <w:szCs w:val="24"/>
        </w:rPr>
        <w:t xml:space="preserve">. Research on different aspects of </w:t>
      </w:r>
      <w:r w:rsidRPr="00D02BDA">
        <w:rPr>
          <w:rFonts w:ascii="Times New Roman" w:hAnsi="Times New Roman"/>
          <w:noProof/>
          <w:color w:val="000000"/>
          <w:sz w:val="24"/>
          <w:szCs w:val="24"/>
        </w:rPr>
        <w:t>green</w:t>
      </w:r>
      <w:r w:rsidRPr="00D02BDA">
        <w:rPr>
          <w:rFonts w:ascii="Times New Roman" w:hAnsi="Times New Roman"/>
          <w:color w:val="000000"/>
          <w:sz w:val="24"/>
          <w:szCs w:val="24"/>
        </w:rPr>
        <w:t xml:space="preserve"> concept of the </w:t>
      </w:r>
      <w:r w:rsidRPr="00D02BDA">
        <w:rPr>
          <w:rFonts w:ascii="Times New Roman" w:hAnsi="Times New Roman"/>
          <w:noProof/>
          <w:color w:val="000000"/>
          <w:sz w:val="24"/>
          <w:szCs w:val="24"/>
        </w:rPr>
        <w:t>supply</w:t>
      </w:r>
      <w:r w:rsidRPr="00D02BDA">
        <w:rPr>
          <w:rFonts w:ascii="Times New Roman" w:hAnsi="Times New Roman"/>
          <w:color w:val="000000"/>
          <w:sz w:val="24"/>
          <w:szCs w:val="24"/>
        </w:rPr>
        <w:t xml:space="preserve"> chains is being conducted worldwide to flourish the green practices of the environment. Green </w:t>
      </w:r>
      <w:r w:rsidRPr="00D02BDA">
        <w:rPr>
          <w:rFonts w:ascii="Times New Roman" w:hAnsi="Times New Roman"/>
          <w:noProof/>
          <w:color w:val="000000"/>
          <w:sz w:val="24"/>
          <w:szCs w:val="24"/>
        </w:rPr>
        <w:t>practices are not widely practiced</w:t>
      </w:r>
      <w:r w:rsidRPr="00D02BDA">
        <w:rPr>
          <w:rFonts w:ascii="Times New Roman" w:hAnsi="Times New Roman"/>
          <w:color w:val="000000"/>
          <w:sz w:val="24"/>
          <w:szCs w:val="24"/>
        </w:rPr>
        <w:t xml:space="preserve"> in the manufacturing sector of Bangladesh. There is little or no significant research on GSCM practices in Bangladesh. The plastic industry deals with the production of plastic made products which include various grades of plastic elements. The industries pay little attention to the environmental pollution resulting from for example emission of hazardous gasses and elements. This demotivation may have resulted from some difficulties hindering these organizations initiatives to greening their operations and supply chains. Rigorous research is needed to identify the barriers hindering the implementation of GSCM practices in the plastic industry of Bangladesh. This lack of research gap simulates this study to identify and </w:t>
      </w:r>
      <w:r w:rsidRPr="00D02BDA">
        <w:rPr>
          <w:rFonts w:ascii="Times New Roman" w:hAnsi="Times New Roman"/>
          <w:noProof/>
          <w:color w:val="000000"/>
          <w:sz w:val="24"/>
          <w:szCs w:val="24"/>
        </w:rPr>
        <w:t>analyze</w:t>
      </w:r>
      <w:r w:rsidRPr="00D02BDA">
        <w:rPr>
          <w:rFonts w:ascii="Times New Roman" w:hAnsi="Times New Roman"/>
          <w:color w:val="000000"/>
          <w:sz w:val="24"/>
          <w:szCs w:val="24"/>
        </w:rPr>
        <w:t xml:space="preserve"> the barriers to implementing GSCM practices in the plastic industry of Bangladesh. </w:t>
      </w:r>
      <w:r w:rsidRPr="00D02BDA">
        <w:rPr>
          <w:rFonts w:ascii="Times New Roman" w:hAnsi="Times New Roman"/>
          <w:noProof/>
          <w:color w:val="000000"/>
          <w:sz w:val="24"/>
          <w:szCs w:val="24"/>
        </w:rPr>
        <w:t>To achieve the goal of this study</w:t>
      </w:r>
      <w:r w:rsidRPr="00D02BDA">
        <w:rPr>
          <w:rFonts w:ascii="Times New Roman" w:hAnsi="Times New Roman"/>
          <w:color w:val="000000"/>
          <w:sz w:val="24"/>
          <w:szCs w:val="24"/>
        </w:rPr>
        <w:t xml:space="preserve">, the concept of green and barriers to implementing GSCM practices need to </w:t>
      </w:r>
      <w:r w:rsidRPr="00D02BDA">
        <w:rPr>
          <w:rFonts w:ascii="Times New Roman" w:hAnsi="Times New Roman"/>
          <w:noProof/>
          <w:color w:val="000000"/>
          <w:sz w:val="24"/>
          <w:szCs w:val="24"/>
        </w:rPr>
        <w:t xml:space="preserve">be </w:t>
      </w:r>
      <w:r w:rsidRPr="00D02BDA">
        <w:rPr>
          <w:rFonts w:ascii="Times New Roman" w:hAnsi="Times New Roman"/>
          <w:color w:val="000000"/>
          <w:sz w:val="24"/>
          <w:szCs w:val="24"/>
        </w:rPr>
        <w:t xml:space="preserve">critically reviewed from previous researches. Previous research on </w:t>
      </w:r>
      <w:r w:rsidRPr="00D02BDA">
        <w:rPr>
          <w:rFonts w:ascii="Times New Roman" w:hAnsi="Times New Roman"/>
          <w:noProof/>
          <w:color w:val="000000"/>
          <w:sz w:val="24"/>
          <w:szCs w:val="24"/>
        </w:rPr>
        <w:t>green</w:t>
      </w:r>
      <w:r w:rsidRPr="00D02BDA">
        <w:rPr>
          <w:rFonts w:ascii="Times New Roman" w:hAnsi="Times New Roman"/>
          <w:color w:val="000000"/>
          <w:sz w:val="24"/>
          <w:szCs w:val="24"/>
        </w:rPr>
        <w:t xml:space="preserve"> supply chains and barriers to implementing GSCM practices in other industries will set the stage for </w:t>
      </w:r>
      <w:r w:rsidRPr="00D02BDA">
        <w:rPr>
          <w:rFonts w:ascii="Times New Roman" w:hAnsi="Times New Roman"/>
          <w:noProof/>
          <w:color w:val="000000"/>
          <w:sz w:val="24"/>
          <w:szCs w:val="24"/>
        </w:rPr>
        <w:t xml:space="preserve">conducting research on </w:t>
      </w:r>
      <w:r w:rsidRPr="00D02BDA">
        <w:rPr>
          <w:rFonts w:ascii="Times New Roman" w:hAnsi="Times New Roman"/>
          <w:color w:val="000000"/>
          <w:sz w:val="24"/>
          <w:szCs w:val="24"/>
        </w:rPr>
        <w:t xml:space="preserve">barriers and GSCM practices in the plastic industry of Bangladesh context. </w:t>
      </w:r>
      <w:r w:rsidRPr="00D02BDA">
        <w:rPr>
          <w:rFonts w:ascii="Times New Roman" w:hAnsi="Times New Roman"/>
          <w:noProof/>
          <w:color w:val="000000"/>
          <w:sz w:val="24"/>
          <w:szCs w:val="24"/>
        </w:rPr>
        <w:t>Mathiyazhagan et al., (2016)</w:t>
      </w:r>
      <w:r w:rsidRPr="00D02BDA">
        <w:rPr>
          <w:rFonts w:ascii="Times New Roman" w:hAnsi="Times New Roman"/>
          <w:color w:val="000000"/>
          <w:sz w:val="24"/>
          <w:szCs w:val="24"/>
        </w:rPr>
        <w:t xml:space="preserve"> identified most influential thirty-eight barriers to implementing GSCM practices in the plastic processing industries of India. </w:t>
      </w:r>
      <w:r w:rsidRPr="00D02BDA">
        <w:rPr>
          <w:rFonts w:ascii="Times New Roman" w:hAnsi="Times New Roman"/>
          <w:noProof/>
          <w:color w:val="000000"/>
          <w:sz w:val="24"/>
          <w:szCs w:val="24"/>
        </w:rPr>
        <w:t>Satapathy, (2017)</w:t>
      </w:r>
      <w:r w:rsidRPr="00D02BDA">
        <w:rPr>
          <w:rFonts w:ascii="Times New Roman" w:hAnsi="Times New Roman"/>
          <w:color w:val="000000"/>
          <w:sz w:val="24"/>
          <w:szCs w:val="24"/>
        </w:rPr>
        <w:t xml:space="preserve"> investigated barriers for plastic recycling of the plastic industry of India. </w:t>
      </w:r>
      <w:r w:rsidRPr="00D02BDA">
        <w:rPr>
          <w:rFonts w:ascii="Times New Roman" w:hAnsi="Times New Roman"/>
          <w:noProof/>
          <w:color w:val="000000"/>
          <w:sz w:val="24"/>
          <w:szCs w:val="24"/>
        </w:rPr>
        <w:t>Muduli et al., (2013)</w:t>
      </w:r>
      <w:r w:rsidRPr="00D02BDA">
        <w:rPr>
          <w:rFonts w:ascii="Times New Roman" w:hAnsi="Times New Roman"/>
          <w:color w:val="000000"/>
          <w:sz w:val="24"/>
          <w:szCs w:val="24"/>
        </w:rPr>
        <w:t xml:space="preserve"> addressed barriers to implementing GSCM in Indian mining industries in their research work. </w:t>
      </w:r>
      <w:r w:rsidRPr="00D02BDA">
        <w:rPr>
          <w:rFonts w:ascii="Times New Roman" w:hAnsi="Times New Roman"/>
          <w:noProof/>
          <w:color w:val="000000"/>
          <w:sz w:val="24"/>
          <w:szCs w:val="24"/>
        </w:rPr>
        <w:t>Beamon, (1999)</w:t>
      </w:r>
      <w:r w:rsidRPr="00D02BDA">
        <w:rPr>
          <w:rFonts w:ascii="Times New Roman" w:hAnsi="Times New Roman"/>
          <w:color w:val="000000"/>
          <w:sz w:val="24"/>
          <w:szCs w:val="24"/>
        </w:rPr>
        <w:t xml:space="preserve"> discussed an overview of the design of GSCM practices in his study. </w:t>
      </w:r>
      <w:r>
        <w:rPr>
          <w:rFonts w:ascii="Times New Roman" w:hAnsi="Times New Roman"/>
          <w:sz w:val="24"/>
          <w:szCs w:val="24"/>
        </w:rPr>
        <w:t>Table 1 summarizes the existing works on the concept of GSCM and barriers to implementing GSCM practices in other industries.</w:t>
      </w:r>
    </w:p>
    <w:p w:rsidR="00614B4C" w:rsidRPr="006C1128" w:rsidRDefault="00614B4C" w:rsidP="00614B4C">
      <w:pPr>
        <w:spacing w:line="360" w:lineRule="auto"/>
        <w:jc w:val="center"/>
        <w:rPr>
          <w:rFonts w:ascii="Times New Roman" w:hAnsi="Times New Roman"/>
          <w:b/>
          <w:sz w:val="24"/>
          <w:szCs w:val="24"/>
        </w:rPr>
      </w:pPr>
      <w:r w:rsidRPr="006C1128">
        <w:rPr>
          <w:rFonts w:ascii="Times New Roman" w:hAnsi="Times New Roman"/>
          <w:b/>
          <w:sz w:val="24"/>
          <w:szCs w:val="24"/>
        </w:rPr>
        <w:lastRenderedPageBreak/>
        <w:t>&lt;Take Table 1 about here&gt;</w:t>
      </w:r>
    </w:p>
    <w:p w:rsidR="00614B4C" w:rsidRDefault="00614B4C" w:rsidP="00614B4C">
      <w:pPr>
        <w:pStyle w:val="ListParagraph"/>
        <w:numPr>
          <w:ilvl w:val="1"/>
          <w:numId w:val="1"/>
        </w:numPr>
        <w:spacing w:line="360" w:lineRule="auto"/>
        <w:rPr>
          <w:rFonts w:ascii="Times New Roman" w:hAnsi="Times New Roman"/>
          <w:b/>
          <w:sz w:val="24"/>
          <w:szCs w:val="24"/>
        </w:rPr>
      </w:pPr>
      <w:r>
        <w:rPr>
          <w:rFonts w:ascii="Times New Roman" w:hAnsi="Times New Roman"/>
          <w:b/>
          <w:sz w:val="24"/>
          <w:szCs w:val="24"/>
        </w:rPr>
        <w:t>Barriers to green supply chain management practices</w:t>
      </w:r>
    </w:p>
    <w:p w:rsidR="00614B4C" w:rsidRDefault="00614B4C" w:rsidP="00614B4C">
      <w:pPr>
        <w:spacing w:line="360" w:lineRule="auto"/>
        <w:jc w:val="both"/>
        <w:rPr>
          <w:rFonts w:ascii="Times New Roman" w:hAnsi="Times New Roman"/>
          <w:sz w:val="24"/>
          <w:szCs w:val="24"/>
        </w:rPr>
      </w:pPr>
      <w:r w:rsidRPr="008A66EB">
        <w:rPr>
          <w:rFonts w:ascii="Times New Roman" w:hAnsi="Times New Roman"/>
          <w:sz w:val="24"/>
          <w:szCs w:val="24"/>
        </w:rPr>
        <w:t>Barriers</w:t>
      </w:r>
      <w:r>
        <w:rPr>
          <w:rFonts w:ascii="Times New Roman" w:hAnsi="Times New Roman"/>
          <w:sz w:val="24"/>
          <w:szCs w:val="24"/>
        </w:rPr>
        <w:t xml:space="preserve"> in different aspects of technology, infrastructure, organizational policy, knowledge, financial matters are the main hindrance to implementing green initiatives along the supply chains of plastic industry of Bangladesh. This study mainly focuses on the identification and analysis of the barriers in different areas for implementing GSCM practices. Introducing green technologies and activities is a pressing need because of the immense local and global pressures for organizations to transit toward sustainability </w:t>
      </w:r>
      <w:r w:rsidRPr="00EE1337">
        <w:rPr>
          <w:rFonts w:ascii="Times New Roman" w:hAnsi="Times New Roman"/>
          <w:noProof/>
          <w:sz w:val="24"/>
          <w:szCs w:val="24"/>
        </w:rPr>
        <w:t>(Hsu</w:t>
      </w:r>
      <w:r>
        <w:rPr>
          <w:rFonts w:ascii="Times New Roman" w:hAnsi="Times New Roman"/>
          <w:noProof/>
          <w:sz w:val="24"/>
          <w:szCs w:val="24"/>
        </w:rPr>
        <w:t xml:space="preserve"> et al.</w:t>
      </w:r>
      <w:r w:rsidRPr="00EE1337">
        <w:rPr>
          <w:rFonts w:ascii="Times New Roman" w:hAnsi="Times New Roman"/>
          <w:noProof/>
          <w:sz w:val="24"/>
          <w:szCs w:val="24"/>
        </w:rPr>
        <w:t>, 2013; Youn</w:t>
      </w:r>
      <w:r>
        <w:rPr>
          <w:rFonts w:ascii="Times New Roman" w:hAnsi="Times New Roman"/>
          <w:noProof/>
          <w:sz w:val="24"/>
          <w:szCs w:val="24"/>
        </w:rPr>
        <w:t xml:space="preserve"> et al.</w:t>
      </w:r>
      <w:r w:rsidRPr="00EE1337">
        <w:rPr>
          <w:rFonts w:ascii="Times New Roman" w:hAnsi="Times New Roman"/>
          <w:noProof/>
          <w:sz w:val="24"/>
          <w:szCs w:val="24"/>
        </w:rPr>
        <w:t>, 2012)</w:t>
      </w:r>
      <w:r>
        <w:rPr>
          <w:rFonts w:ascii="Times New Roman" w:hAnsi="Times New Roman"/>
          <w:sz w:val="24"/>
          <w:szCs w:val="24"/>
        </w:rPr>
        <w:t xml:space="preserve">. Green </w:t>
      </w:r>
      <w:r>
        <w:rPr>
          <w:rFonts w:ascii="Times New Roman" w:hAnsi="Times New Roman"/>
          <w:noProof/>
          <w:sz w:val="24"/>
          <w:szCs w:val="24"/>
        </w:rPr>
        <w:t>business</w:t>
      </w:r>
      <w:r w:rsidRPr="00374EF0">
        <w:rPr>
          <w:rFonts w:ascii="Times New Roman" w:hAnsi="Times New Roman"/>
          <w:noProof/>
          <w:sz w:val="24"/>
          <w:szCs w:val="24"/>
        </w:rPr>
        <w:t>es</w:t>
      </w:r>
      <w:r>
        <w:rPr>
          <w:rFonts w:ascii="Times New Roman" w:hAnsi="Times New Roman"/>
          <w:sz w:val="24"/>
          <w:szCs w:val="24"/>
        </w:rPr>
        <w:t xml:space="preserve"> are the solution to the present degradation of the environment </w:t>
      </w:r>
      <w:r w:rsidRPr="00971213">
        <w:rPr>
          <w:rFonts w:ascii="Times New Roman" w:hAnsi="Times New Roman"/>
          <w:noProof/>
          <w:sz w:val="24"/>
          <w:szCs w:val="24"/>
        </w:rPr>
        <w:t>(Page, 2013; Tseng</w:t>
      </w:r>
      <w:r>
        <w:rPr>
          <w:rFonts w:ascii="Times New Roman" w:hAnsi="Times New Roman"/>
          <w:noProof/>
          <w:sz w:val="24"/>
          <w:szCs w:val="24"/>
        </w:rPr>
        <w:t xml:space="preserve"> et al.</w:t>
      </w:r>
      <w:r w:rsidRPr="00971213">
        <w:rPr>
          <w:rFonts w:ascii="Times New Roman" w:hAnsi="Times New Roman"/>
          <w:noProof/>
          <w:sz w:val="24"/>
          <w:szCs w:val="24"/>
        </w:rPr>
        <w:t>, 2014; Yi, 2014; Ying &amp; Zhou, 2012)</w:t>
      </w:r>
      <w:r>
        <w:rPr>
          <w:rFonts w:ascii="Times New Roman" w:hAnsi="Times New Roman"/>
          <w:sz w:val="24"/>
          <w:szCs w:val="24"/>
        </w:rPr>
        <w:t xml:space="preserve">. Going green reduces energy consumption </w:t>
      </w:r>
      <w:r w:rsidRPr="00964252">
        <w:rPr>
          <w:rFonts w:ascii="Times New Roman" w:hAnsi="Times New Roman"/>
          <w:noProof/>
          <w:sz w:val="24"/>
          <w:szCs w:val="24"/>
        </w:rPr>
        <w:t>and carbon-dioxide</w:t>
      </w:r>
      <w:r>
        <w:rPr>
          <w:rFonts w:ascii="Times New Roman" w:hAnsi="Times New Roman"/>
          <w:sz w:val="24"/>
          <w:szCs w:val="24"/>
        </w:rPr>
        <w:t xml:space="preserve"> (CO</w:t>
      </w:r>
      <w:r w:rsidRPr="00A13DBE">
        <w:rPr>
          <w:rFonts w:ascii="Times New Roman" w:hAnsi="Times New Roman"/>
          <w:sz w:val="24"/>
          <w:szCs w:val="24"/>
          <w:vertAlign w:val="subscript"/>
        </w:rPr>
        <w:t>2</w:t>
      </w:r>
      <w:r>
        <w:rPr>
          <w:rFonts w:ascii="Times New Roman" w:hAnsi="Times New Roman"/>
          <w:sz w:val="24"/>
          <w:szCs w:val="24"/>
        </w:rPr>
        <w:t xml:space="preserve">) emission to the environment and ensures environmental sustainability </w:t>
      </w:r>
      <w:r w:rsidRPr="00EE1337">
        <w:rPr>
          <w:rFonts w:ascii="Times New Roman" w:hAnsi="Times New Roman"/>
          <w:noProof/>
          <w:sz w:val="24"/>
          <w:szCs w:val="24"/>
        </w:rPr>
        <w:t>(Wang</w:t>
      </w:r>
      <w:r>
        <w:rPr>
          <w:rFonts w:ascii="Times New Roman" w:hAnsi="Times New Roman"/>
          <w:noProof/>
          <w:sz w:val="24"/>
          <w:szCs w:val="24"/>
        </w:rPr>
        <w:t xml:space="preserve"> et al.</w:t>
      </w:r>
      <w:r w:rsidRPr="00EE1337">
        <w:rPr>
          <w:rFonts w:ascii="Times New Roman" w:hAnsi="Times New Roman"/>
          <w:noProof/>
          <w:sz w:val="24"/>
          <w:szCs w:val="24"/>
        </w:rPr>
        <w:t>, 2013; Zhu &amp; Sarkis, 2004)</w:t>
      </w:r>
      <w:r>
        <w:rPr>
          <w:rFonts w:ascii="Times New Roman" w:hAnsi="Times New Roman"/>
          <w:sz w:val="24"/>
          <w:szCs w:val="24"/>
        </w:rPr>
        <w:t xml:space="preserve">. However, GSCM implementation in a comparatively new business environmental is somewhat </w:t>
      </w:r>
      <w:r>
        <w:rPr>
          <w:rFonts w:ascii="Times New Roman" w:hAnsi="Times New Roman"/>
          <w:noProof/>
          <w:sz w:val="24"/>
          <w:szCs w:val="24"/>
        </w:rPr>
        <w:t>arduous</w:t>
      </w:r>
      <w:r>
        <w:rPr>
          <w:rFonts w:ascii="Times New Roman" w:hAnsi="Times New Roman"/>
          <w:sz w:val="24"/>
          <w:szCs w:val="24"/>
        </w:rPr>
        <w:t xml:space="preserve"> task. Identifying the barriers that hinder the implementation of GSCM practices in traditional supply chains can motivate and provide a solution to the </w:t>
      </w:r>
      <w:r>
        <w:rPr>
          <w:rFonts w:ascii="Times New Roman" w:hAnsi="Times New Roman"/>
          <w:noProof/>
          <w:sz w:val="24"/>
          <w:szCs w:val="24"/>
        </w:rPr>
        <w:t>industrial and decision-makers</w:t>
      </w:r>
      <w:r>
        <w:rPr>
          <w:rFonts w:ascii="Times New Roman" w:hAnsi="Times New Roman"/>
          <w:sz w:val="24"/>
          <w:szCs w:val="24"/>
        </w:rPr>
        <w:t xml:space="preserve"> to initiate action plans for implementing GSCM practices smoothly. With a combination of literature reviews and opinions from relevant industrial managers, the most critical, main barriers and sub-barriers to implementing GSCM practices in the plastic industry of Bangladesh were identified. The </w:t>
      </w:r>
      <w:r>
        <w:rPr>
          <w:rFonts w:ascii="Times New Roman" w:hAnsi="Times New Roman"/>
          <w:sz w:val="24"/>
          <w:szCs w:val="24"/>
          <w:shd w:val="clear" w:color="auto" w:fill="FFFFFF"/>
        </w:rPr>
        <w:t xml:space="preserve">purposive sampling approach was carried out to consider the four case companies and four industrial managers representing each company. In purposive sampling technique, the case companies and their associated respondents are not taken randomly but based on the purpose of the case and their potential contributions to the study </w:t>
      </w:r>
      <w:r w:rsidRPr="00EE1337">
        <w:rPr>
          <w:rFonts w:ascii="Times New Roman" w:hAnsi="Times New Roman"/>
          <w:noProof/>
          <w:sz w:val="24"/>
          <w:szCs w:val="24"/>
          <w:shd w:val="clear" w:color="auto" w:fill="FFFFFF"/>
        </w:rPr>
        <w:t>(Bai</w:t>
      </w:r>
      <w:r>
        <w:rPr>
          <w:rFonts w:ascii="Times New Roman" w:hAnsi="Times New Roman"/>
          <w:noProof/>
          <w:sz w:val="24"/>
          <w:szCs w:val="24"/>
          <w:shd w:val="clear" w:color="auto" w:fill="FFFFFF"/>
        </w:rPr>
        <w:t xml:space="preserve"> et al.</w:t>
      </w:r>
      <w:r w:rsidRPr="00EE1337">
        <w:rPr>
          <w:rFonts w:ascii="Times New Roman" w:hAnsi="Times New Roman"/>
          <w:noProof/>
          <w:sz w:val="24"/>
          <w:szCs w:val="24"/>
          <w:shd w:val="clear" w:color="auto" w:fill="FFFFFF"/>
        </w:rPr>
        <w:t>, 2017; Bai</w:t>
      </w:r>
      <w:r>
        <w:rPr>
          <w:rFonts w:ascii="Times New Roman" w:hAnsi="Times New Roman"/>
          <w:noProof/>
          <w:sz w:val="24"/>
          <w:szCs w:val="24"/>
          <w:shd w:val="clear" w:color="auto" w:fill="FFFFFF"/>
        </w:rPr>
        <w:t xml:space="preserve"> et al.,</w:t>
      </w:r>
      <w:r w:rsidRPr="00EE1337">
        <w:rPr>
          <w:rFonts w:ascii="Times New Roman" w:hAnsi="Times New Roman"/>
          <w:noProof/>
          <w:sz w:val="24"/>
          <w:szCs w:val="24"/>
          <w:shd w:val="clear" w:color="auto" w:fill="FFFFFF"/>
        </w:rPr>
        <w:t xml:space="preserve"> 201</w:t>
      </w:r>
      <w:r>
        <w:rPr>
          <w:rFonts w:ascii="Times New Roman" w:hAnsi="Times New Roman"/>
          <w:noProof/>
          <w:sz w:val="24"/>
          <w:szCs w:val="24"/>
          <w:shd w:val="clear" w:color="auto" w:fill="FFFFFF"/>
        </w:rPr>
        <w:t xml:space="preserve">9; </w:t>
      </w:r>
      <w:r w:rsidRPr="00EE1337">
        <w:rPr>
          <w:rFonts w:ascii="Times New Roman" w:hAnsi="Times New Roman"/>
          <w:noProof/>
          <w:sz w:val="24"/>
          <w:szCs w:val="24"/>
          <w:shd w:val="clear" w:color="auto" w:fill="FFFFFF"/>
        </w:rPr>
        <w:t>Maalouf &amp; Gammelgaard, 2016)</w:t>
      </w:r>
      <w:r w:rsidRPr="00D02BDA">
        <w:rPr>
          <w:rFonts w:ascii="Times New Roman" w:hAnsi="Times New Roman"/>
          <w:color w:val="000000"/>
          <w:sz w:val="24"/>
          <w:szCs w:val="24"/>
        </w:rPr>
        <w:t xml:space="preserve">. </w:t>
      </w:r>
      <w:r>
        <w:rPr>
          <w:rFonts w:ascii="Times New Roman" w:hAnsi="Times New Roman"/>
          <w:sz w:val="24"/>
          <w:szCs w:val="24"/>
          <w:shd w:val="clear" w:color="auto" w:fill="FFFFFF"/>
        </w:rPr>
        <w:t xml:space="preserve">A number of barriers and sub-barriers were initially identified through rigorous literature review. </w:t>
      </w:r>
      <w:r w:rsidRPr="00D02BDA">
        <w:rPr>
          <w:rFonts w:ascii="Times New Roman" w:hAnsi="Times New Roman"/>
          <w:color w:val="000000"/>
          <w:sz w:val="24"/>
          <w:szCs w:val="24"/>
        </w:rPr>
        <w:t xml:space="preserve">The identified barriers were listed and </w:t>
      </w:r>
      <w:r>
        <w:rPr>
          <w:rFonts w:ascii="Times New Roman" w:hAnsi="Times New Roman"/>
          <w:color w:val="000000"/>
          <w:sz w:val="24"/>
          <w:szCs w:val="24"/>
        </w:rPr>
        <w:t xml:space="preserve">put together </w:t>
      </w:r>
      <w:r w:rsidRPr="00D02BDA">
        <w:rPr>
          <w:rFonts w:ascii="Times New Roman" w:hAnsi="Times New Roman"/>
          <w:color w:val="000000"/>
          <w:sz w:val="24"/>
          <w:szCs w:val="24"/>
        </w:rPr>
        <w:t xml:space="preserve">in a semi-structured questionnaire form, and sent to these industrial managers for their opinions in refining them by putting ‘yes’ (acceptance) or ‘no’ (rejection). A threshold is agreed (consensus is reached) and any barrier that meets or exceeds the set threshold after the analysis are maintained, otherwise deleted. On the basis of the manager’s opinions and analysis, the main barriers and sub-barriers were selected for the final evaluation. </w:t>
      </w:r>
      <w:r>
        <w:rPr>
          <w:rFonts w:ascii="Times New Roman" w:hAnsi="Times New Roman"/>
          <w:sz w:val="24"/>
          <w:szCs w:val="24"/>
        </w:rPr>
        <w:t xml:space="preserve">These barriers include four main barriers and twenty-five sub-barriers. The main barriers include Insufficient Technology &amp; Infrastructure; Inadequate Knowledge &amp; Support; </w:t>
      </w:r>
      <w:r w:rsidRPr="00FD5EDA">
        <w:rPr>
          <w:rFonts w:ascii="Times New Roman" w:hAnsi="Times New Roman"/>
          <w:sz w:val="24"/>
          <w:szCs w:val="24"/>
        </w:rPr>
        <w:t xml:space="preserve">Unsupportive </w:t>
      </w:r>
      <w:r>
        <w:rPr>
          <w:rFonts w:ascii="Times New Roman" w:hAnsi="Times New Roman"/>
          <w:sz w:val="24"/>
          <w:szCs w:val="24"/>
        </w:rPr>
        <w:t>O</w:t>
      </w:r>
      <w:r w:rsidRPr="00FD5EDA">
        <w:rPr>
          <w:rFonts w:ascii="Times New Roman" w:hAnsi="Times New Roman"/>
          <w:sz w:val="24"/>
          <w:szCs w:val="24"/>
        </w:rPr>
        <w:t>rganizational &amp;</w:t>
      </w:r>
      <w:r>
        <w:rPr>
          <w:rFonts w:ascii="Times New Roman" w:hAnsi="Times New Roman"/>
          <w:sz w:val="24"/>
          <w:szCs w:val="24"/>
        </w:rPr>
        <w:t xml:space="preserve"> O</w:t>
      </w:r>
      <w:r w:rsidRPr="00FD5EDA">
        <w:rPr>
          <w:rFonts w:ascii="Times New Roman" w:hAnsi="Times New Roman"/>
          <w:sz w:val="24"/>
          <w:szCs w:val="24"/>
        </w:rPr>
        <w:t>perational Policy</w:t>
      </w:r>
      <w:r>
        <w:rPr>
          <w:rFonts w:ascii="Times New Roman" w:hAnsi="Times New Roman"/>
          <w:sz w:val="24"/>
          <w:szCs w:val="24"/>
        </w:rPr>
        <w:t xml:space="preserve">; and </w:t>
      </w:r>
      <w:r w:rsidRPr="00291BC6">
        <w:rPr>
          <w:rFonts w:ascii="Times New Roman" w:hAnsi="Times New Roman"/>
          <w:sz w:val="24"/>
          <w:szCs w:val="24"/>
        </w:rPr>
        <w:t>Financial Constraints</w:t>
      </w:r>
      <w:r>
        <w:rPr>
          <w:rFonts w:ascii="Times New Roman" w:hAnsi="Times New Roman"/>
          <w:sz w:val="24"/>
          <w:szCs w:val="24"/>
        </w:rPr>
        <w:t xml:space="preserve">. </w:t>
      </w:r>
      <w:r w:rsidRPr="002D3112">
        <w:rPr>
          <w:rFonts w:ascii="Times New Roman" w:hAnsi="Times New Roman"/>
          <w:sz w:val="24"/>
          <w:szCs w:val="24"/>
        </w:rPr>
        <w:t>This study now overviews these barriers based on literature review</w:t>
      </w:r>
      <w:r>
        <w:rPr>
          <w:rFonts w:ascii="Times New Roman" w:hAnsi="Times New Roman"/>
          <w:sz w:val="24"/>
          <w:szCs w:val="24"/>
        </w:rPr>
        <w:t>.</w:t>
      </w:r>
    </w:p>
    <w:p w:rsidR="00614B4C" w:rsidRPr="007E457F" w:rsidRDefault="00614B4C" w:rsidP="00614B4C">
      <w:pPr>
        <w:pStyle w:val="ListParagraph"/>
        <w:numPr>
          <w:ilvl w:val="2"/>
          <w:numId w:val="1"/>
        </w:numPr>
        <w:spacing w:line="360" w:lineRule="auto"/>
        <w:rPr>
          <w:rFonts w:ascii="Times New Roman" w:hAnsi="Times New Roman"/>
          <w:b/>
          <w:i/>
          <w:sz w:val="24"/>
          <w:szCs w:val="24"/>
        </w:rPr>
      </w:pPr>
      <w:r w:rsidRPr="007E457F">
        <w:rPr>
          <w:rFonts w:ascii="Times New Roman" w:hAnsi="Times New Roman"/>
          <w:b/>
          <w:i/>
          <w:sz w:val="24"/>
          <w:szCs w:val="24"/>
        </w:rPr>
        <w:lastRenderedPageBreak/>
        <w:t xml:space="preserve">Insufficient </w:t>
      </w:r>
      <w:r>
        <w:rPr>
          <w:rFonts w:ascii="Times New Roman" w:hAnsi="Times New Roman"/>
          <w:b/>
          <w:i/>
          <w:sz w:val="24"/>
          <w:szCs w:val="24"/>
        </w:rPr>
        <w:t>t</w:t>
      </w:r>
      <w:r w:rsidRPr="007E457F">
        <w:rPr>
          <w:rFonts w:ascii="Times New Roman" w:hAnsi="Times New Roman"/>
          <w:b/>
          <w:i/>
          <w:sz w:val="24"/>
          <w:szCs w:val="24"/>
        </w:rPr>
        <w:t>echnology &amp;</w:t>
      </w:r>
      <w:r>
        <w:rPr>
          <w:rFonts w:ascii="Times New Roman" w:hAnsi="Times New Roman"/>
          <w:b/>
          <w:i/>
          <w:sz w:val="24"/>
          <w:szCs w:val="24"/>
        </w:rPr>
        <w:t xml:space="preserve"> i</w:t>
      </w:r>
      <w:r w:rsidRPr="007E457F">
        <w:rPr>
          <w:rFonts w:ascii="Times New Roman" w:hAnsi="Times New Roman"/>
          <w:b/>
          <w:i/>
          <w:sz w:val="24"/>
          <w:szCs w:val="24"/>
        </w:rPr>
        <w:t>nfrastructure (B1)</w:t>
      </w:r>
    </w:p>
    <w:p w:rsidR="00614B4C" w:rsidRPr="00D02BDA" w:rsidRDefault="00614B4C" w:rsidP="00614B4C">
      <w:pPr>
        <w:spacing w:line="360" w:lineRule="auto"/>
        <w:jc w:val="both"/>
        <w:rPr>
          <w:rFonts w:ascii="Times New Roman" w:hAnsi="Times New Roman"/>
          <w:color w:val="000000"/>
          <w:sz w:val="24"/>
          <w:szCs w:val="24"/>
        </w:rPr>
      </w:pPr>
      <w:r>
        <w:rPr>
          <w:rFonts w:ascii="Times New Roman" w:hAnsi="Times New Roman"/>
          <w:sz w:val="24"/>
          <w:szCs w:val="24"/>
        </w:rPr>
        <w:t xml:space="preserve">     Green activities of supply chain require many innovative technologies and infrastructures. Green technologies in the supply chain are gaining popularity in the present time </w:t>
      </w:r>
      <w:r w:rsidRPr="00EE1337">
        <w:rPr>
          <w:rFonts w:ascii="Times New Roman" w:hAnsi="Times New Roman"/>
          <w:noProof/>
          <w:sz w:val="24"/>
          <w:szCs w:val="24"/>
        </w:rPr>
        <w:t>(Vachon &amp; Klassen, 2006)</w:t>
      </w:r>
      <w:r>
        <w:rPr>
          <w:rFonts w:ascii="Times New Roman" w:hAnsi="Times New Roman"/>
          <w:sz w:val="24"/>
          <w:szCs w:val="24"/>
        </w:rPr>
        <w:t xml:space="preserve">. Green manufacturing practice is </w:t>
      </w:r>
      <w:r w:rsidRPr="00374EF0">
        <w:rPr>
          <w:rFonts w:ascii="Times New Roman" w:hAnsi="Times New Roman"/>
          <w:noProof/>
          <w:sz w:val="24"/>
          <w:szCs w:val="24"/>
        </w:rPr>
        <w:t>a</w:t>
      </w:r>
      <w:r>
        <w:rPr>
          <w:rFonts w:ascii="Times New Roman" w:hAnsi="Times New Roman"/>
          <w:noProof/>
          <w:sz w:val="24"/>
          <w:szCs w:val="24"/>
        </w:rPr>
        <w:t>n essential</w:t>
      </w:r>
      <w:r>
        <w:rPr>
          <w:rFonts w:ascii="Times New Roman" w:hAnsi="Times New Roman"/>
          <w:sz w:val="24"/>
          <w:szCs w:val="24"/>
        </w:rPr>
        <w:t xml:space="preserve"> part of green supply chain </w:t>
      </w:r>
      <w:r w:rsidRPr="00374EF0">
        <w:rPr>
          <w:rFonts w:ascii="Times New Roman" w:hAnsi="Times New Roman"/>
          <w:noProof/>
          <w:sz w:val="24"/>
          <w:szCs w:val="24"/>
        </w:rPr>
        <w:t>practice</w:t>
      </w:r>
      <w:r>
        <w:rPr>
          <w:rFonts w:ascii="Times New Roman" w:hAnsi="Times New Roman"/>
          <w:noProof/>
          <w:sz w:val="24"/>
          <w:szCs w:val="24"/>
        </w:rPr>
        <w:t xml:space="preserve"> </w:t>
      </w:r>
      <w:r w:rsidRPr="00EE1337">
        <w:rPr>
          <w:rFonts w:ascii="Times New Roman" w:hAnsi="Times New Roman"/>
          <w:noProof/>
          <w:sz w:val="24"/>
          <w:szCs w:val="24"/>
        </w:rPr>
        <w:t>(Dornfeld, 2012; Luthra</w:t>
      </w:r>
      <w:r>
        <w:rPr>
          <w:rFonts w:ascii="Times New Roman" w:hAnsi="Times New Roman"/>
          <w:noProof/>
          <w:sz w:val="24"/>
          <w:szCs w:val="24"/>
        </w:rPr>
        <w:t xml:space="preserve"> et al.</w:t>
      </w:r>
      <w:r w:rsidRPr="00EE1337">
        <w:rPr>
          <w:rFonts w:ascii="Times New Roman" w:hAnsi="Times New Roman"/>
          <w:noProof/>
          <w:sz w:val="24"/>
          <w:szCs w:val="24"/>
        </w:rPr>
        <w:t>, 2014)</w:t>
      </w:r>
      <w:r>
        <w:rPr>
          <w:rFonts w:ascii="Times New Roman" w:hAnsi="Times New Roman"/>
          <w:sz w:val="24"/>
          <w:szCs w:val="24"/>
        </w:rPr>
        <w:t xml:space="preserve">. </w:t>
      </w:r>
      <w:r w:rsidRPr="00D02BDA">
        <w:rPr>
          <w:rFonts w:ascii="Times New Roman" w:hAnsi="Times New Roman"/>
          <w:noProof/>
          <w:color w:val="000000"/>
          <w:sz w:val="24"/>
          <w:szCs w:val="24"/>
        </w:rPr>
        <w:t xml:space="preserve">Insufficient green technology in the manufacturing processes can casue </w:t>
      </w:r>
      <w:r w:rsidRPr="00D02BDA">
        <w:rPr>
          <w:rFonts w:ascii="Times New Roman" w:hAnsi="Times New Roman"/>
          <w:color w:val="000000"/>
          <w:sz w:val="24"/>
          <w:szCs w:val="24"/>
        </w:rPr>
        <w:t xml:space="preserve">greater emission of hazardous elements, produce gases to the environment, and cause unnecessary energy loss </w:t>
      </w:r>
      <w:r w:rsidRPr="00D02BDA">
        <w:rPr>
          <w:rFonts w:ascii="Times New Roman" w:hAnsi="Times New Roman"/>
          <w:noProof/>
          <w:color w:val="000000"/>
          <w:sz w:val="24"/>
          <w:szCs w:val="24"/>
        </w:rPr>
        <w:t>(Ahi &amp; Searcy, 2013; Colicchia</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2017; Yang</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2013)</w:t>
      </w:r>
      <w:r w:rsidRPr="00D02BDA">
        <w:rPr>
          <w:rFonts w:ascii="Times New Roman" w:hAnsi="Times New Roman"/>
          <w:color w:val="000000"/>
          <w:sz w:val="24"/>
          <w:szCs w:val="24"/>
        </w:rPr>
        <w:t xml:space="preserve">. The lack of advanced technology (B11) can potentially hinder the implementation of GSCM practices </w:t>
      </w:r>
      <w:r w:rsidRPr="00D02BDA">
        <w:rPr>
          <w:rFonts w:ascii="Times New Roman" w:hAnsi="Times New Roman"/>
          <w:noProof/>
          <w:color w:val="000000"/>
          <w:sz w:val="24"/>
          <w:szCs w:val="24"/>
        </w:rPr>
        <w:t>(Yang et al., 2013; Zhou, 2009)</w:t>
      </w:r>
      <w:r w:rsidRPr="00D02BDA">
        <w:rPr>
          <w:rFonts w:ascii="Times New Roman" w:hAnsi="Times New Roman"/>
          <w:color w:val="000000"/>
          <w:sz w:val="24"/>
          <w:szCs w:val="24"/>
        </w:rPr>
        <w:t xml:space="preserve">. In Bangladeshi, the adoption of GSCM is not mandatory for the manufacturing sector and as such not well practiced in most of the manufacturing companies </w:t>
      </w:r>
      <w:r w:rsidRPr="00D02BDA">
        <w:rPr>
          <w:rFonts w:ascii="Times New Roman" w:hAnsi="Times New Roman"/>
          <w:noProof/>
          <w:color w:val="000000"/>
          <w:sz w:val="24"/>
          <w:szCs w:val="24"/>
        </w:rPr>
        <w:t>(Ghosh &amp; Shah, 2015; Marshall</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2015; Savino</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2015; Tseng &amp;</w:t>
      </w:r>
      <w:r>
        <w:rPr>
          <w:rFonts w:ascii="Times New Roman" w:hAnsi="Times New Roman"/>
          <w:noProof/>
          <w:color w:val="000000"/>
          <w:sz w:val="24"/>
          <w:szCs w:val="24"/>
        </w:rPr>
        <w:t xml:space="preserve"> </w:t>
      </w:r>
      <w:r w:rsidRPr="00D02BDA">
        <w:rPr>
          <w:rFonts w:ascii="Times New Roman" w:hAnsi="Times New Roman"/>
          <w:noProof/>
          <w:color w:val="000000"/>
          <w:sz w:val="24"/>
          <w:szCs w:val="24"/>
        </w:rPr>
        <w:t>Chiu, 2013)</w:t>
      </w:r>
      <w:r w:rsidRPr="00D02BDA">
        <w:rPr>
          <w:rFonts w:ascii="Times New Roman" w:hAnsi="Times New Roman"/>
          <w:color w:val="000000"/>
          <w:sz w:val="24"/>
          <w:szCs w:val="24"/>
        </w:rPr>
        <w:t xml:space="preserve">. This results in the lack of shared knowledge of the best GSCM practices (B12) among Bangladesh manufacturing companies which is one of the barriers to the GSCM implementation. In the plastic industry of Bangladesh, there is a lack of R &amp; D practices for product recovery system (B13) which is one of the potentially significant barriers to the implementation of GSCM practices </w:t>
      </w:r>
      <w:r w:rsidRPr="00D02BDA">
        <w:rPr>
          <w:rFonts w:ascii="Times New Roman" w:hAnsi="Times New Roman"/>
          <w:noProof/>
          <w:color w:val="000000"/>
          <w:sz w:val="24"/>
          <w:szCs w:val="24"/>
        </w:rPr>
        <w:t>(Cosimato &amp; Troisi, 2015; Wu, 2013)</w:t>
      </w:r>
      <w:r w:rsidRPr="00D02BDA">
        <w:rPr>
          <w:rFonts w:ascii="Times New Roman" w:hAnsi="Times New Roman"/>
          <w:color w:val="000000"/>
          <w:sz w:val="24"/>
          <w:szCs w:val="24"/>
        </w:rPr>
        <w:t>.</w:t>
      </w:r>
      <w:r>
        <w:rPr>
          <w:rFonts w:ascii="Times New Roman" w:hAnsi="Times New Roman"/>
          <w:color w:val="000000"/>
          <w:sz w:val="24"/>
          <w:szCs w:val="24"/>
        </w:rPr>
        <w:t xml:space="preserve"> </w:t>
      </w:r>
      <w:r w:rsidRPr="00D02BDA">
        <w:rPr>
          <w:rFonts w:ascii="Times New Roman" w:hAnsi="Times New Roman"/>
          <w:color w:val="000000"/>
          <w:sz w:val="24"/>
          <w:szCs w:val="24"/>
        </w:rPr>
        <w:t xml:space="preserve">The lack of R &amp; D facilities within the plastic industry of Bangladesh could prevent the discovery of green solutions and initiatives which may hinder the implementation of GSCM practices </w:t>
      </w:r>
      <w:r w:rsidRPr="00D02BDA">
        <w:rPr>
          <w:rFonts w:ascii="Times New Roman" w:hAnsi="Times New Roman"/>
          <w:noProof/>
          <w:color w:val="000000"/>
          <w:sz w:val="24"/>
          <w:szCs w:val="24"/>
        </w:rPr>
        <w:t>(Dubey</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2015; Mingqiang, 2011)</w:t>
      </w:r>
      <w:r w:rsidRPr="00D02BDA">
        <w:rPr>
          <w:rFonts w:ascii="Times New Roman" w:hAnsi="Times New Roman"/>
          <w:color w:val="000000"/>
          <w:sz w:val="24"/>
          <w:szCs w:val="24"/>
        </w:rPr>
        <w:t xml:space="preserve">. The lack of technical expertise (B14) is another critical barrier that could hinder the promotion of green initiatives and increase the level of complexity in recovery operations (B15) towards the implementation of GSCM practices in the plastic industry of Bangladesh </w:t>
      </w:r>
      <w:r w:rsidRPr="00D02BDA">
        <w:rPr>
          <w:rFonts w:ascii="Times New Roman" w:hAnsi="Times New Roman"/>
          <w:noProof/>
          <w:color w:val="000000"/>
          <w:sz w:val="24"/>
          <w:szCs w:val="24"/>
        </w:rPr>
        <w:t>(Laosirihongthong</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2013; Muduli et al., 2013)</w:t>
      </w:r>
      <w:r w:rsidRPr="00D02BDA">
        <w:rPr>
          <w:rFonts w:ascii="Times New Roman" w:hAnsi="Times New Roman"/>
          <w:color w:val="000000"/>
          <w:sz w:val="24"/>
          <w:szCs w:val="24"/>
        </w:rPr>
        <w:t xml:space="preserve">. Many plastic manufacturing companies in Bangladesh do not use modern manufacturing technologies, storage and transportation facilities for their operations </w:t>
      </w:r>
      <w:r w:rsidRPr="00D02BDA">
        <w:rPr>
          <w:rFonts w:ascii="Times New Roman" w:hAnsi="Times New Roman"/>
          <w:noProof/>
          <w:color w:val="000000"/>
          <w:sz w:val="24"/>
          <w:szCs w:val="24"/>
        </w:rPr>
        <w:t>(Diabat &amp; Govindan, 2011; Zhu &amp; Geng, 2013)</w:t>
      </w:r>
      <w:r w:rsidRPr="00D02BDA">
        <w:rPr>
          <w:rFonts w:ascii="Times New Roman" w:hAnsi="Times New Roman"/>
          <w:color w:val="000000"/>
          <w:sz w:val="24"/>
          <w:szCs w:val="24"/>
        </w:rPr>
        <w:t>. The lack of modern technologies, facility of storage and transportation (B16) can</w:t>
      </w:r>
      <w:r w:rsidRPr="00D02BDA">
        <w:rPr>
          <w:rFonts w:ascii="Times New Roman" w:hAnsi="Times New Roman"/>
          <w:noProof/>
          <w:color w:val="000000"/>
          <w:sz w:val="24"/>
          <w:szCs w:val="24"/>
        </w:rPr>
        <w:t xml:space="preserve"> significantly</w:t>
      </w:r>
      <w:r w:rsidRPr="00D02BDA">
        <w:rPr>
          <w:rFonts w:ascii="Times New Roman" w:hAnsi="Times New Roman"/>
          <w:color w:val="000000"/>
          <w:sz w:val="24"/>
          <w:szCs w:val="24"/>
        </w:rPr>
        <w:t xml:space="preserve"> </w:t>
      </w:r>
      <w:r>
        <w:rPr>
          <w:rFonts w:ascii="Times New Roman" w:hAnsi="Times New Roman"/>
          <w:color w:val="000000"/>
          <w:sz w:val="24"/>
          <w:szCs w:val="24"/>
        </w:rPr>
        <w:t>inhibit</w:t>
      </w:r>
      <w:r w:rsidRPr="00D02BDA">
        <w:rPr>
          <w:rFonts w:ascii="Times New Roman" w:hAnsi="Times New Roman"/>
          <w:color w:val="000000"/>
          <w:sz w:val="24"/>
          <w:szCs w:val="24"/>
        </w:rPr>
        <w:t xml:space="preserve"> the implementation of a comprehensive GSCM practices in the plastic industry of Bangladesh </w:t>
      </w:r>
      <w:r w:rsidRPr="00D02BDA">
        <w:rPr>
          <w:rFonts w:ascii="Times New Roman" w:hAnsi="Times New Roman"/>
          <w:noProof/>
          <w:color w:val="000000"/>
          <w:sz w:val="24"/>
          <w:szCs w:val="24"/>
        </w:rPr>
        <w:t>(Diabat &amp; Govindan, 2011; Perotti et al., 2012; Pimenta &amp; Ball, 2015)</w:t>
      </w:r>
      <w:r w:rsidRPr="00D02BDA">
        <w:rPr>
          <w:rFonts w:ascii="Times New Roman" w:hAnsi="Times New Roman"/>
          <w:color w:val="000000"/>
          <w:sz w:val="24"/>
          <w:szCs w:val="24"/>
        </w:rPr>
        <w:t xml:space="preserve">. </w:t>
      </w:r>
    </w:p>
    <w:p w:rsidR="00614B4C" w:rsidRPr="007E457F" w:rsidRDefault="00614B4C" w:rsidP="00614B4C">
      <w:pPr>
        <w:pStyle w:val="ListParagraph"/>
        <w:numPr>
          <w:ilvl w:val="2"/>
          <w:numId w:val="1"/>
        </w:numPr>
        <w:spacing w:line="360" w:lineRule="auto"/>
        <w:rPr>
          <w:rFonts w:ascii="Times New Roman" w:hAnsi="Times New Roman"/>
          <w:b/>
          <w:i/>
          <w:sz w:val="24"/>
          <w:szCs w:val="24"/>
        </w:rPr>
      </w:pPr>
      <w:r w:rsidRPr="007E457F">
        <w:rPr>
          <w:rFonts w:ascii="Times New Roman" w:hAnsi="Times New Roman"/>
          <w:b/>
          <w:i/>
          <w:sz w:val="24"/>
          <w:szCs w:val="24"/>
        </w:rPr>
        <w:t xml:space="preserve">Inadequate </w:t>
      </w:r>
      <w:r>
        <w:rPr>
          <w:rFonts w:ascii="Times New Roman" w:hAnsi="Times New Roman"/>
          <w:b/>
          <w:i/>
          <w:sz w:val="24"/>
          <w:szCs w:val="24"/>
        </w:rPr>
        <w:t>k</w:t>
      </w:r>
      <w:r w:rsidRPr="007E457F">
        <w:rPr>
          <w:rFonts w:ascii="Times New Roman" w:hAnsi="Times New Roman"/>
          <w:b/>
          <w:i/>
          <w:sz w:val="24"/>
          <w:szCs w:val="24"/>
        </w:rPr>
        <w:t>nowledge &amp;</w:t>
      </w:r>
      <w:r>
        <w:rPr>
          <w:rFonts w:ascii="Times New Roman" w:hAnsi="Times New Roman"/>
          <w:b/>
          <w:i/>
          <w:sz w:val="24"/>
          <w:szCs w:val="24"/>
        </w:rPr>
        <w:t xml:space="preserve"> s</w:t>
      </w:r>
      <w:r w:rsidRPr="007E457F">
        <w:rPr>
          <w:rFonts w:ascii="Times New Roman" w:hAnsi="Times New Roman"/>
          <w:b/>
          <w:i/>
          <w:sz w:val="24"/>
          <w:szCs w:val="24"/>
        </w:rPr>
        <w:t>upport (B2)</w:t>
      </w:r>
    </w:p>
    <w:p w:rsidR="00614B4C" w:rsidRPr="00D02BDA" w:rsidRDefault="00614B4C" w:rsidP="00614B4C">
      <w:pPr>
        <w:spacing w:line="360" w:lineRule="auto"/>
        <w:jc w:val="both"/>
        <w:rPr>
          <w:rFonts w:ascii="Times New Roman" w:hAnsi="Times New Roman"/>
          <w:color w:val="000000"/>
          <w:sz w:val="24"/>
          <w:szCs w:val="24"/>
        </w:rPr>
      </w:pPr>
      <w:r w:rsidRPr="00D02BDA">
        <w:rPr>
          <w:rFonts w:ascii="Times New Roman" w:hAnsi="Times New Roman"/>
          <w:color w:val="000000"/>
          <w:sz w:val="24"/>
          <w:szCs w:val="24"/>
        </w:rPr>
        <w:t xml:space="preserve">Introducing and practicing green initiatives in the traditional supply chains needs adequate knowledge on </w:t>
      </w:r>
      <w:r w:rsidRPr="00D02BDA">
        <w:rPr>
          <w:rFonts w:ascii="Times New Roman" w:hAnsi="Times New Roman"/>
          <w:noProof/>
          <w:color w:val="000000"/>
          <w:sz w:val="24"/>
          <w:szCs w:val="24"/>
        </w:rPr>
        <w:t>green supply</w:t>
      </w:r>
      <w:r w:rsidRPr="00D02BDA">
        <w:rPr>
          <w:rFonts w:ascii="Times New Roman" w:hAnsi="Times New Roman"/>
          <w:color w:val="000000"/>
          <w:sz w:val="24"/>
          <w:szCs w:val="24"/>
        </w:rPr>
        <w:t xml:space="preserve"> chain concept, proper training, and support </w:t>
      </w:r>
      <w:r w:rsidRPr="00D02BDA">
        <w:rPr>
          <w:rFonts w:ascii="Times New Roman" w:hAnsi="Times New Roman"/>
          <w:noProof/>
          <w:color w:val="000000"/>
          <w:sz w:val="24"/>
          <w:szCs w:val="24"/>
        </w:rPr>
        <w:t>(Islam</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2017; Seuring &amp; Müller, 2008; Tseng &amp; Chiu, 2013)</w:t>
      </w:r>
      <w:r w:rsidRPr="00D02BDA">
        <w:rPr>
          <w:rFonts w:ascii="Times New Roman" w:hAnsi="Times New Roman"/>
          <w:color w:val="000000"/>
          <w:sz w:val="24"/>
          <w:szCs w:val="24"/>
        </w:rPr>
        <w:t xml:space="preserve">. The lack of knowledge on green practices </w:t>
      </w:r>
      <w:r w:rsidRPr="00D02BDA">
        <w:rPr>
          <w:rFonts w:ascii="Times New Roman" w:hAnsi="Times New Roman"/>
          <w:color w:val="000000"/>
          <w:sz w:val="24"/>
          <w:szCs w:val="24"/>
        </w:rPr>
        <w:lastRenderedPageBreak/>
        <w:t xml:space="preserve">(B21) can significantly hinder the implementation of GSCM practices </w:t>
      </w:r>
      <w:r>
        <w:rPr>
          <w:rFonts w:ascii="Times New Roman" w:hAnsi="Times New Roman"/>
          <w:noProof/>
          <w:color w:val="000000"/>
          <w:sz w:val="24"/>
          <w:szCs w:val="24"/>
        </w:rPr>
        <w:t>(</w:t>
      </w:r>
      <w:r w:rsidRPr="00D02BDA">
        <w:rPr>
          <w:rFonts w:ascii="Times New Roman" w:hAnsi="Times New Roman"/>
          <w:noProof/>
          <w:color w:val="000000"/>
          <w:sz w:val="24"/>
          <w:szCs w:val="24"/>
        </w:rPr>
        <w:t>Kumar</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2015; Mehrabi et al., 2012)</w:t>
      </w:r>
      <w:r w:rsidRPr="00D02BDA">
        <w:rPr>
          <w:rFonts w:ascii="Times New Roman" w:hAnsi="Times New Roman"/>
          <w:color w:val="000000"/>
          <w:sz w:val="24"/>
          <w:szCs w:val="24"/>
        </w:rPr>
        <w:t xml:space="preserve">. The supply chain practitioners of the plastic industry of Bangladesh give relatively little attention and importance to environmental issues as a result of their current lack of knowledge on the importance of GSCM. Due to lack of environmental knowledge (B22) on green issues, the manufacturing sectors in Bangladesh are comfortable with the use of environment polluting materials and processes, which does have serious economic repercussions </w:t>
      </w:r>
      <w:r w:rsidRPr="00D02BDA">
        <w:rPr>
          <w:rFonts w:ascii="Times New Roman" w:hAnsi="Times New Roman"/>
          <w:noProof/>
          <w:color w:val="000000"/>
          <w:sz w:val="24"/>
          <w:szCs w:val="24"/>
        </w:rPr>
        <w:t>(Laosirihongthong</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2013; Tseng &amp; Chiu, 2013)</w:t>
      </w:r>
      <w:r w:rsidRPr="00D02BDA">
        <w:rPr>
          <w:rFonts w:ascii="Times New Roman" w:hAnsi="Times New Roman"/>
          <w:color w:val="000000"/>
          <w:sz w:val="24"/>
          <w:szCs w:val="24"/>
        </w:rPr>
        <w:t xml:space="preserve">. Many manufacturing companies from the Bangladeshi plastic industry are still using the most out moulded technologies for their operations which do have adverse effect on the environment </w:t>
      </w:r>
      <w:r w:rsidRPr="00D02BDA">
        <w:rPr>
          <w:rFonts w:ascii="Times New Roman" w:hAnsi="Times New Roman"/>
          <w:noProof/>
          <w:color w:val="000000"/>
          <w:sz w:val="24"/>
          <w:szCs w:val="24"/>
        </w:rPr>
        <w:t>(Tay</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2015; Vachon, 2007)</w:t>
      </w:r>
      <w:r w:rsidRPr="00D02BDA">
        <w:rPr>
          <w:rFonts w:ascii="Times New Roman" w:hAnsi="Times New Roman"/>
          <w:color w:val="000000"/>
          <w:sz w:val="24"/>
          <w:szCs w:val="24"/>
        </w:rPr>
        <w:t>. The plastic industry of Bangladesh provide</w:t>
      </w:r>
      <w:r>
        <w:rPr>
          <w:rFonts w:ascii="Times New Roman" w:hAnsi="Times New Roman"/>
          <w:color w:val="000000"/>
          <w:sz w:val="24"/>
          <w:szCs w:val="24"/>
        </w:rPr>
        <w:t>s</w:t>
      </w:r>
      <w:r w:rsidRPr="00D02BDA">
        <w:rPr>
          <w:rFonts w:ascii="Times New Roman" w:hAnsi="Times New Roman"/>
          <w:color w:val="000000"/>
          <w:sz w:val="24"/>
          <w:szCs w:val="24"/>
        </w:rPr>
        <w:t xml:space="preserve"> little opportunity for employee training on GSCM practices limiting their knowledge-based to the traditional supply chain operations </w:t>
      </w:r>
      <w:r w:rsidRPr="00D02BDA">
        <w:rPr>
          <w:rFonts w:ascii="Times New Roman" w:hAnsi="Times New Roman"/>
          <w:noProof/>
          <w:color w:val="000000"/>
          <w:sz w:val="24"/>
          <w:szCs w:val="24"/>
        </w:rPr>
        <w:t>(Lintukangas</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2013; Muduli</w:t>
      </w:r>
      <w:r>
        <w:rPr>
          <w:rFonts w:ascii="Times New Roman" w:hAnsi="Times New Roman"/>
          <w:noProof/>
          <w:color w:val="000000"/>
          <w:sz w:val="24"/>
          <w:szCs w:val="24"/>
        </w:rPr>
        <w:t xml:space="preserve"> &amp; </w:t>
      </w:r>
      <w:r w:rsidRPr="00BB507C">
        <w:rPr>
          <w:rFonts w:ascii="Times New Roman" w:hAnsi="Times New Roman"/>
          <w:noProof/>
          <w:color w:val="000000"/>
          <w:sz w:val="24"/>
          <w:szCs w:val="24"/>
        </w:rPr>
        <w:t xml:space="preserve">Barve, </w:t>
      </w:r>
      <w:r w:rsidRPr="00D02BDA">
        <w:rPr>
          <w:rFonts w:ascii="Times New Roman" w:hAnsi="Times New Roman"/>
          <w:noProof/>
          <w:color w:val="000000"/>
          <w:sz w:val="24"/>
          <w:szCs w:val="24"/>
        </w:rPr>
        <w:t>2013)</w:t>
      </w:r>
      <w:r w:rsidRPr="00D02BDA">
        <w:rPr>
          <w:rFonts w:ascii="Times New Roman" w:hAnsi="Times New Roman"/>
          <w:color w:val="000000"/>
          <w:sz w:val="24"/>
          <w:szCs w:val="24"/>
        </w:rPr>
        <w:t>. This lack of employee training on GSCM practices (B23) in Bangladesh manufacturing sector is a serious hindrance to the implementation of GSCM practices in the plastic industry</w:t>
      </w:r>
      <w:r>
        <w:rPr>
          <w:rFonts w:ascii="Times New Roman" w:hAnsi="Times New Roman"/>
          <w:color w:val="000000"/>
          <w:sz w:val="24"/>
          <w:szCs w:val="24"/>
        </w:rPr>
        <w:t xml:space="preserve"> </w:t>
      </w:r>
      <w:r w:rsidRPr="00D02BDA">
        <w:rPr>
          <w:rFonts w:ascii="Times New Roman" w:hAnsi="Times New Roman"/>
          <w:noProof/>
          <w:color w:val="000000"/>
          <w:sz w:val="24"/>
          <w:szCs w:val="24"/>
        </w:rPr>
        <w:t>(Kabra</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2015; Walker</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2008; Zhao</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2017)</w:t>
      </w:r>
      <w:r w:rsidRPr="00D02BDA">
        <w:rPr>
          <w:rFonts w:ascii="Times New Roman" w:hAnsi="Times New Roman"/>
          <w:color w:val="000000"/>
          <w:sz w:val="24"/>
          <w:szCs w:val="24"/>
        </w:rPr>
        <w:t xml:space="preserve">. This subsequently limits these employee capabilities and competences on green products awareness creation for customer patronage. The lack of customer awareness on green products (B24) is a significant barrier to green product patronage and sustenance and smooth implementation of GSCM practices </w:t>
      </w:r>
      <w:r>
        <w:rPr>
          <w:rFonts w:ascii="Times New Roman" w:hAnsi="Times New Roman"/>
          <w:noProof/>
          <w:color w:val="000000"/>
          <w:sz w:val="24"/>
          <w:szCs w:val="24"/>
        </w:rPr>
        <w:t xml:space="preserve">(Kumar </w:t>
      </w:r>
      <w:r w:rsidRPr="00D02BDA">
        <w:rPr>
          <w:rFonts w:ascii="Times New Roman" w:hAnsi="Times New Roman"/>
          <w:noProof/>
          <w:color w:val="000000"/>
          <w:sz w:val="24"/>
          <w:szCs w:val="24"/>
        </w:rPr>
        <w:t>&amp; Chandrakar, 2012; Sarkis</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2011)</w:t>
      </w:r>
      <w:r w:rsidRPr="00D02BDA">
        <w:rPr>
          <w:rFonts w:ascii="Times New Roman" w:hAnsi="Times New Roman"/>
          <w:color w:val="000000"/>
          <w:sz w:val="24"/>
          <w:szCs w:val="24"/>
        </w:rPr>
        <w:t xml:space="preserve">. Due to the lack of tax knowledge on returned products (B25) by the plastic manufacturing sector of Bangladesh, the industry is not motivated to introduce re-manufacturing system into their supply chain operations to gain some financial benefits through the tax incentive to support the GSCM implementation </w:t>
      </w:r>
      <w:r w:rsidRPr="00D02BDA">
        <w:rPr>
          <w:rFonts w:ascii="Times New Roman" w:hAnsi="Times New Roman"/>
          <w:noProof/>
          <w:color w:val="000000"/>
          <w:sz w:val="24"/>
          <w:szCs w:val="24"/>
        </w:rPr>
        <w:t>(Ahi &amp; Searcy, 2013; Testa &amp; Iraldo, 2010; Wang &amp; Sarkis, 2013)</w:t>
      </w:r>
      <w:r w:rsidRPr="00D02BDA">
        <w:rPr>
          <w:rFonts w:ascii="Times New Roman" w:hAnsi="Times New Roman"/>
          <w:color w:val="000000"/>
          <w:sz w:val="24"/>
          <w:szCs w:val="24"/>
        </w:rPr>
        <w:t xml:space="preserve">. Another potential barrier to the successful </w:t>
      </w:r>
      <w:r>
        <w:rPr>
          <w:rFonts w:ascii="Times New Roman" w:hAnsi="Times New Roman"/>
          <w:color w:val="000000"/>
          <w:sz w:val="24"/>
          <w:szCs w:val="24"/>
        </w:rPr>
        <w:t>adoption</w:t>
      </w:r>
      <w:r w:rsidRPr="00D02BDA">
        <w:rPr>
          <w:rFonts w:ascii="Times New Roman" w:hAnsi="Times New Roman"/>
          <w:color w:val="000000"/>
          <w:sz w:val="24"/>
          <w:szCs w:val="24"/>
        </w:rPr>
        <w:t xml:space="preserve"> of GSCM practices in the plastic industry of Bangladesh is the lack of interest and support from top management to adopt GSCM (B26) within their supply chain operations </w:t>
      </w:r>
      <w:r w:rsidRPr="00D02BDA">
        <w:rPr>
          <w:rFonts w:ascii="Times New Roman" w:hAnsi="Times New Roman"/>
          <w:noProof/>
          <w:color w:val="000000"/>
          <w:sz w:val="24"/>
          <w:szCs w:val="24"/>
        </w:rPr>
        <w:t>(Nadine, 2013; Shen</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2013)</w:t>
      </w:r>
      <w:r w:rsidRPr="00D02BDA">
        <w:rPr>
          <w:rFonts w:ascii="Times New Roman" w:hAnsi="Times New Roman"/>
          <w:color w:val="000000"/>
          <w:sz w:val="24"/>
          <w:szCs w:val="24"/>
        </w:rPr>
        <w:t>. Top management support is one of the fundamental barriers in almost all companies and industries hindering the successful implementation of programs, the plastic industry of Bangladesh is no exception.</w:t>
      </w:r>
    </w:p>
    <w:p w:rsidR="00614B4C" w:rsidRPr="007E457F" w:rsidRDefault="00614B4C" w:rsidP="00614B4C">
      <w:pPr>
        <w:pStyle w:val="ListParagraph"/>
        <w:numPr>
          <w:ilvl w:val="2"/>
          <w:numId w:val="1"/>
        </w:numPr>
        <w:spacing w:line="360" w:lineRule="auto"/>
        <w:rPr>
          <w:rFonts w:ascii="Times New Roman" w:hAnsi="Times New Roman"/>
          <w:b/>
          <w:i/>
          <w:sz w:val="24"/>
          <w:szCs w:val="24"/>
        </w:rPr>
      </w:pPr>
      <w:r w:rsidRPr="007E457F">
        <w:rPr>
          <w:rFonts w:ascii="Times New Roman" w:hAnsi="Times New Roman"/>
          <w:b/>
          <w:i/>
          <w:sz w:val="24"/>
          <w:szCs w:val="24"/>
        </w:rPr>
        <w:t xml:space="preserve">Unsupportive organizational &amp; operational </w:t>
      </w:r>
      <w:r>
        <w:rPr>
          <w:rFonts w:ascii="Times New Roman" w:hAnsi="Times New Roman"/>
          <w:b/>
          <w:i/>
          <w:sz w:val="24"/>
          <w:szCs w:val="24"/>
        </w:rPr>
        <w:t>p</w:t>
      </w:r>
      <w:r w:rsidRPr="007E457F">
        <w:rPr>
          <w:rFonts w:ascii="Times New Roman" w:hAnsi="Times New Roman"/>
          <w:b/>
          <w:i/>
          <w:sz w:val="24"/>
          <w:szCs w:val="24"/>
        </w:rPr>
        <w:t xml:space="preserve">olicy (B3)  </w:t>
      </w:r>
    </w:p>
    <w:p w:rsidR="00614B4C" w:rsidRPr="00D02BDA" w:rsidRDefault="00614B4C" w:rsidP="00614B4C">
      <w:pPr>
        <w:spacing w:after="0" w:line="360" w:lineRule="auto"/>
        <w:jc w:val="both"/>
        <w:rPr>
          <w:rFonts w:ascii="Times New Roman" w:hAnsi="Times New Roman"/>
          <w:color w:val="000000"/>
          <w:sz w:val="24"/>
          <w:szCs w:val="24"/>
        </w:rPr>
      </w:pPr>
      <w:r w:rsidRPr="00D02BDA">
        <w:rPr>
          <w:rFonts w:ascii="Times New Roman" w:hAnsi="Times New Roman"/>
          <w:color w:val="000000"/>
          <w:sz w:val="24"/>
          <w:szCs w:val="24"/>
        </w:rPr>
        <w:t xml:space="preserve">Unsupportive organizational and operational </w:t>
      </w:r>
      <w:r w:rsidRPr="00D02BDA">
        <w:rPr>
          <w:rFonts w:ascii="Times New Roman" w:hAnsi="Times New Roman"/>
          <w:noProof/>
          <w:color w:val="000000"/>
          <w:sz w:val="24"/>
          <w:szCs w:val="24"/>
        </w:rPr>
        <w:t xml:space="preserve">policies can significantly hinder the </w:t>
      </w:r>
      <w:r w:rsidRPr="00D02BDA">
        <w:rPr>
          <w:rFonts w:ascii="Times New Roman" w:hAnsi="Times New Roman"/>
          <w:color w:val="000000"/>
          <w:sz w:val="24"/>
          <w:szCs w:val="24"/>
        </w:rPr>
        <w:t xml:space="preserve">implementation of new concepts and programs within the entire organization </w:t>
      </w:r>
      <w:r w:rsidRPr="00D02BDA">
        <w:rPr>
          <w:rFonts w:ascii="Times New Roman" w:hAnsi="Times New Roman"/>
          <w:noProof/>
          <w:color w:val="000000"/>
          <w:sz w:val="24"/>
          <w:szCs w:val="24"/>
        </w:rPr>
        <w:t>(Malcon &amp; Martinez 2012; Sulistio &amp; Rini, 2015)</w:t>
      </w:r>
      <w:r w:rsidRPr="00D02BDA">
        <w:rPr>
          <w:rFonts w:ascii="Times New Roman" w:hAnsi="Times New Roman"/>
          <w:color w:val="000000"/>
          <w:sz w:val="24"/>
          <w:szCs w:val="24"/>
        </w:rPr>
        <w:t xml:space="preserve">. Deficient organizational structure of the companies to adopt GSCM (B31) can potentially hinder the implementation of green practices in the </w:t>
      </w:r>
      <w:r w:rsidRPr="00D02BDA">
        <w:rPr>
          <w:rFonts w:ascii="Times New Roman" w:hAnsi="Times New Roman"/>
          <w:color w:val="000000"/>
          <w:sz w:val="24"/>
          <w:szCs w:val="24"/>
        </w:rPr>
        <w:lastRenderedPageBreak/>
        <w:t xml:space="preserve">supply chains </w:t>
      </w:r>
      <w:r w:rsidRPr="00D02BDA">
        <w:rPr>
          <w:rFonts w:ascii="Times New Roman" w:hAnsi="Times New Roman"/>
          <w:noProof/>
          <w:color w:val="000000"/>
          <w:sz w:val="24"/>
          <w:szCs w:val="24"/>
        </w:rPr>
        <w:t>(Jayant &amp; Azhar, 2014; Kumar et al., 2015)</w:t>
      </w:r>
      <w:r w:rsidRPr="00D02BDA">
        <w:rPr>
          <w:rFonts w:ascii="Times New Roman" w:hAnsi="Times New Roman"/>
          <w:color w:val="000000"/>
          <w:sz w:val="24"/>
          <w:szCs w:val="24"/>
        </w:rPr>
        <w:t xml:space="preserve">. The lack of government supportive policies for GSCM (B32) implementation is another barrier faced by Bangladeshi’s plastic manufacturing sector to implementing green practices in their supply chains </w:t>
      </w:r>
      <w:r w:rsidRPr="00D02BDA">
        <w:rPr>
          <w:rFonts w:ascii="Times New Roman" w:hAnsi="Times New Roman"/>
          <w:noProof/>
          <w:color w:val="000000"/>
          <w:sz w:val="24"/>
          <w:szCs w:val="24"/>
        </w:rPr>
        <w:t>(Patil &amp; Dolas, 2015; Sulistio &amp; Rini, 2015)</w:t>
      </w:r>
      <w:r w:rsidRPr="00D02BDA">
        <w:rPr>
          <w:rFonts w:ascii="Times New Roman" w:hAnsi="Times New Roman"/>
          <w:color w:val="000000"/>
          <w:sz w:val="24"/>
          <w:szCs w:val="24"/>
        </w:rPr>
        <w:t xml:space="preserve">. If stakeholders of supply chains do not support each other during the implementation of GSCM practices, then, the program will be </w:t>
      </w:r>
      <w:r w:rsidRPr="00D02BDA">
        <w:rPr>
          <w:rFonts w:ascii="Times New Roman" w:hAnsi="Times New Roman"/>
          <w:noProof/>
          <w:color w:val="000000"/>
          <w:sz w:val="24"/>
          <w:szCs w:val="24"/>
        </w:rPr>
        <w:t>challenging</w:t>
      </w:r>
      <w:r w:rsidRPr="00D02BDA">
        <w:rPr>
          <w:rFonts w:ascii="Times New Roman" w:hAnsi="Times New Roman"/>
          <w:color w:val="000000"/>
          <w:sz w:val="24"/>
          <w:szCs w:val="24"/>
        </w:rPr>
        <w:t xml:space="preserve"> for the individual companies and may be bound to fail </w:t>
      </w:r>
      <w:r>
        <w:rPr>
          <w:rFonts w:ascii="Times New Roman" w:hAnsi="Times New Roman"/>
          <w:noProof/>
          <w:color w:val="000000"/>
          <w:sz w:val="24"/>
          <w:szCs w:val="24"/>
        </w:rPr>
        <w:t>(</w:t>
      </w:r>
      <w:r w:rsidRPr="00D02BDA">
        <w:rPr>
          <w:rFonts w:ascii="Times New Roman" w:hAnsi="Times New Roman"/>
          <w:noProof/>
          <w:color w:val="000000"/>
          <w:sz w:val="24"/>
          <w:szCs w:val="24"/>
        </w:rPr>
        <w:t>Seman</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2012</w:t>
      </w:r>
      <w:r>
        <w:rPr>
          <w:rFonts w:ascii="Times New Roman" w:hAnsi="Times New Roman"/>
          <w:noProof/>
          <w:color w:val="000000"/>
          <w:sz w:val="24"/>
          <w:szCs w:val="24"/>
        </w:rPr>
        <w:t>a,b</w:t>
      </w:r>
      <w:r w:rsidRPr="00D02BDA">
        <w:rPr>
          <w:rFonts w:ascii="Times New Roman" w:hAnsi="Times New Roman"/>
          <w:noProof/>
          <w:color w:val="000000"/>
          <w:sz w:val="24"/>
          <w:szCs w:val="24"/>
        </w:rPr>
        <w:t>; Zhu</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2008a)</w:t>
      </w:r>
      <w:r w:rsidRPr="00D02BDA">
        <w:rPr>
          <w:rFonts w:ascii="Times New Roman" w:hAnsi="Times New Roman"/>
          <w:color w:val="000000"/>
          <w:sz w:val="24"/>
          <w:szCs w:val="24"/>
        </w:rPr>
        <w:t xml:space="preserve">. The lack of support from supply chain stakeholders (B33) is pressing barrier to the smooth implementation of GSCM practices </w:t>
      </w:r>
      <w:r w:rsidRPr="00D02BDA">
        <w:rPr>
          <w:rFonts w:ascii="Times New Roman" w:hAnsi="Times New Roman"/>
          <w:noProof/>
          <w:color w:val="000000"/>
          <w:sz w:val="24"/>
          <w:szCs w:val="24"/>
        </w:rPr>
        <w:t>(Lintukangas et al., 2013; Tay et al., 2015)</w:t>
      </w:r>
      <w:r w:rsidRPr="00D02BDA">
        <w:rPr>
          <w:rFonts w:ascii="Times New Roman" w:hAnsi="Times New Roman"/>
          <w:color w:val="000000"/>
          <w:sz w:val="24"/>
          <w:szCs w:val="24"/>
        </w:rPr>
        <w:t xml:space="preserve">. The plastics industries of Bangladesh have few recycling facilities within their business structure. As a result of the lack of recycling and reuse facilities of organizations (B34), the industries are unable to enjoy the profitability of green activities </w:t>
      </w:r>
      <w:r w:rsidRPr="00D02BDA">
        <w:rPr>
          <w:rFonts w:ascii="Times New Roman" w:hAnsi="Times New Roman"/>
          <w:noProof/>
          <w:color w:val="000000"/>
          <w:sz w:val="24"/>
          <w:szCs w:val="24"/>
        </w:rPr>
        <w:t>(Govindan et al., 2014; Mutingi, 2013)</w:t>
      </w:r>
      <w:r w:rsidRPr="00D02BDA">
        <w:rPr>
          <w:rFonts w:ascii="Times New Roman" w:hAnsi="Times New Roman"/>
          <w:color w:val="000000"/>
          <w:sz w:val="24"/>
          <w:szCs w:val="24"/>
        </w:rPr>
        <w:t xml:space="preserve">. In addition, the plastic industry of Bangladesh is not working within any international standard. Due to the lack of international environmental certification (e.g. ISO 14001) (B35), the plastics industries are facing difficulties in achieving international recognition, thereby are unable to penetrate the international market and increase market share </w:t>
      </w:r>
      <w:r w:rsidRPr="00D02BDA">
        <w:rPr>
          <w:rFonts w:ascii="Times New Roman" w:hAnsi="Times New Roman"/>
          <w:noProof/>
          <w:color w:val="000000"/>
          <w:sz w:val="24"/>
          <w:szCs w:val="24"/>
        </w:rPr>
        <w:t>(Chiarini, 2012; Curkovic &amp; Sroufe, 2011; Nishitani, 2010)</w:t>
      </w:r>
      <w:r w:rsidRPr="00D02BDA">
        <w:rPr>
          <w:rFonts w:ascii="Times New Roman" w:hAnsi="Times New Roman"/>
          <w:color w:val="000000"/>
          <w:sz w:val="24"/>
          <w:szCs w:val="24"/>
        </w:rPr>
        <w:t xml:space="preserve">. Lack of standard practices for GSCM (B36) is another potential hindrance to the implementation of green activities in the supply chains. Current Bangladeshi government’s rules and regulations do not support and motivate greening of organizations and their supply chains. This lack of legislation requirement (B37) demotivates firms and is considered a potential barrier to implementing GSCM practices in the plastic industry of Bangladesh </w:t>
      </w:r>
      <w:r w:rsidRPr="00D02BDA">
        <w:rPr>
          <w:rFonts w:ascii="Times New Roman" w:hAnsi="Times New Roman"/>
          <w:noProof/>
          <w:color w:val="000000"/>
          <w:sz w:val="24"/>
          <w:szCs w:val="24"/>
        </w:rPr>
        <w:t>(Kumar et al., 2015; Min &amp; Kim, 2012; Vachon &amp; Klassen, 2006)</w:t>
      </w:r>
      <w:r w:rsidRPr="00D02BDA">
        <w:rPr>
          <w:rFonts w:ascii="Times New Roman" w:hAnsi="Times New Roman"/>
          <w:color w:val="000000"/>
          <w:sz w:val="24"/>
          <w:szCs w:val="24"/>
        </w:rPr>
        <w:t xml:space="preserve">. </w:t>
      </w:r>
    </w:p>
    <w:p w:rsidR="00614B4C" w:rsidRPr="00EA4A6C" w:rsidRDefault="00614B4C" w:rsidP="00614B4C">
      <w:pPr>
        <w:spacing w:after="0" w:line="360" w:lineRule="auto"/>
        <w:jc w:val="both"/>
        <w:rPr>
          <w:rFonts w:ascii="Times New Roman" w:hAnsi="Times New Roman"/>
          <w:color w:val="FF0000"/>
          <w:sz w:val="24"/>
          <w:szCs w:val="24"/>
        </w:rPr>
      </w:pPr>
    </w:p>
    <w:p w:rsidR="00614B4C" w:rsidRPr="007E457F" w:rsidRDefault="00614B4C" w:rsidP="00614B4C">
      <w:pPr>
        <w:pStyle w:val="ListParagraph"/>
        <w:numPr>
          <w:ilvl w:val="2"/>
          <w:numId w:val="1"/>
        </w:numPr>
        <w:spacing w:line="360" w:lineRule="auto"/>
        <w:rPr>
          <w:rFonts w:ascii="Times New Roman" w:hAnsi="Times New Roman"/>
          <w:b/>
          <w:i/>
          <w:sz w:val="24"/>
          <w:szCs w:val="24"/>
        </w:rPr>
      </w:pPr>
      <w:r w:rsidRPr="007E457F">
        <w:rPr>
          <w:rFonts w:ascii="Times New Roman" w:hAnsi="Times New Roman"/>
          <w:b/>
          <w:i/>
          <w:sz w:val="24"/>
          <w:szCs w:val="24"/>
        </w:rPr>
        <w:t xml:space="preserve">Financial </w:t>
      </w:r>
      <w:r>
        <w:rPr>
          <w:rFonts w:ascii="Times New Roman" w:hAnsi="Times New Roman"/>
          <w:b/>
          <w:i/>
          <w:sz w:val="24"/>
          <w:szCs w:val="24"/>
        </w:rPr>
        <w:t>c</w:t>
      </w:r>
      <w:r w:rsidRPr="007E457F">
        <w:rPr>
          <w:rFonts w:ascii="Times New Roman" w:hAnsi="Times New Roman"/>
          <w:b/>
          <w:i/>
          <w:sz w:val="24"/>
          <w:szCs w:val="24"/>
        </w:rPr>
        <w:t>onstraints (B4)</w:t>
      </w:r>
    </w:p>
    <w:p w:rsidR="00614B4C" w:rsidRPr="00D02BDA" w:rsidRDefault="00614B4C" w:rsidP="00614B4C">
      <w:pPr>
        <w:spacing w:line="360" w:lineRule="auto"/>
        <w:jc w:val="both"/>
        <w:rPr>
          <w:rFonts w:ascii="Times New Roman" w:hAnsi="Times New Roman"/>
          <w:color w:val="000000"/>
          <w:sz w:val="24"/>
          <w:szCs w:val="24"/>
        </w:rPr>
      </w:pPr>
      <w:r w:rsidRPr="00D02BDA">
        <w:rPr>
          <w:rFonts w:ascii="Times New Roman" w:hAnsi="Times New Roman"/>
          <w:color w:val="000000"/>
          <w:sz w:val="24"/>
          <w:szCs w:val="24"/>
        </w:rPr>
        <w:t xml:space="preserve">     Greening the supply chains require different modern and high-tech green technologies, infrastructure and eco-designs, which require huge financial investment </w:t>
      </w:r>
      <w:r w:rsidRPr="00D02BDA">
        <w:rPr>
          <w:rFonts w:ascii="Times New Roman" w:hAnsi="Times New Roman"/>
          <w:noProof/>
          <w:color w:val="000000"/>
          <w:sz w:val="24"/>
          <w:szCs w:val="24"/>
        </w:rPr>
        <w:t>(Lin, 2011; Teixeira</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2016; Vachon, 2007)</w:t>
      </w:r>
      <w:r w:rsidRPr="00D02BDA">
        <w:rPr>
          <w:rFonts w:ascii="Times New Roman" w:hAnsi="Times New Roman"/>
          <w:color w:val="000000"/>
          <w:sz w:val="24"/>
          <w:szCs w:val="24"/>
        </w:rPr>
        <w:t xml:space="preserve">. Financial constraint is considered a significant barrier to the implementation of GSCM practices in the plastic processing industries of Bangladesh. Due to cost implication (B41) involved in acquiring green technologies and modernizing their supply chains processes, the plastic manufacturing industries of Bangladesh are faced with difficulties in achieving their green agenda </w:t>
      </w:r>
      <w:r w:rsidRPr="00D02BDA">
        <w:rPr>
          <w:rFonts w:ascii="Times New Roman" w:hAnsi="Times New Roman"/>
          <w:noProof/>
          <w:color w:val="000000"/>
          <w:sz w:val="24"/>
          <w:szCs w:val="24"/>
        </w:rPr>
        <w:t>(Ho et al., 2009; Tippayawong</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2015; Zhu</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2008b)</w:t>
      </w:r>
      <w:r w:rsidRPr="00D02BDA">
        <w:rPr>
          <w:rFonts w:ascii="Times New Roman" w:hAnsi="Times New Roman"/>
          <w:color w:val="000000"/>
          <w:sz w:val="24"/>
          <w:szCs w:val="24"/>
        </w:rPr>
        <w:t xml:space="preserve">. The plastic industry of Bangladesh are facing immense difficulties to implementing GSCM practices due to the un-availability of bank loans to encourage green </w:t>
      </w:r>
      <w:r w:rsidRPr="00D02BDA">
        <w:rPr>
          <w:rFonts w:ascii="Times New Roman" w:hAnsi="Times New Roman"/>
          <w:color w:val="000000"/>
          <w:sz w:val="24"/>
          <w:szCs w:val="24"/>
        </w:rPr>
        <w:lastRenderedPageBreak/>
        <w:t xml:space="preserve">product (B42) for the consumers </w:t>
      </w:r>
      <w:r w:rsidRPr="00D02BDA">
        <w:rPr>
          <w:rFonts w:ascii="Times New Roman" w:hAnsi="Times New Roman"/>
          <w:noProof/>
          <w:color w:val="000000"/>
          <w:sz w:val="24"/>
          <w:szCs w:val="24"/>
        </w:rPr>
        <w:t>(Dubey et al., 2015; Ojo, 2014)</w:t>
      </w:r>
      <w:r w:rsidRPr="00D02BDA">
        <w:rPr>
          <w:rFonts w:ascii="Times New Roman" w:hAnsi="Times New Roman"/>
          <w:color w:val="000000"/>
          <w:sz w:val="24"/>
          <w:szCs w:val="24"/>
        </w:rPr>
        <w:t xml:space="preserve">. Another potential hindrance faced by the Bangladeshi’s plastic industry toward the implementation of GSCM practices is the uncertainty related to economic issues (B43) </w:t>
      </w:r>
      <w:r w:rsidRPr="00D02BDA">
        <w:rPr>
          <w:rFonts w:ascii="Times New Roman" w:hAnsi="Times New Roman"/>
          <w:noProof/>
          <w:color w:val="000000"/>
          <w:sz w:val="24"/>
          <w:szCs w:val="24"/>
        </w:rPr>
        <w:t>(Olugu et al., 2011; Rao &amp; Holt, 2005; Richey</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2010)</w:t>
      </w:r>
      <w:r w:rsidRPr="00D02BDA">
        <w:rPr>
          <w:rFonts w:ascii="Times New Roman" w:hAnsi="Times New Roman"/>
          <w:color w:val="000000"/>
          <w:sz w:val="24"/>
          <w:szCs w:val="24"/>
        </w:rPr>
        <w:t>. Cost of disposal of hazardous products (B44) is significantly huge, with this huge cost implication causing the uncertainty of implementing GSCM practices</w:t>
      </w:r>
      <w:r w:rsidRPr="00D02BDA">
        <w:rPr>
          <w:rFonts w:ascii="Times New Roman" w:hAnsi="Times New Roman"/>
          <w:noProof/>
          <w:color w:val="000000"/>
          <w:sz w:val="24"/>
          <w:szCs w:val="24"/>
        </w:rPr>
        <w:t xml:space="preserve"> (Kushwaha, 2010; Sambrani &amp; Pol, 2016)</w:t>
      </w:r>
      <w:r w:rsidRPr="00D02BDA">
        <w:rPr>
          <w:rFonts w:ascii="Times New Roman" w:hAnsi="Times New Roman"/>
          <w:color w:val="000000"/>
          <w:sz w:val="24"/>
          <w:szCs w:val="24"/>
        </w:rPr>
        <w:t xml:space="preserve">. The green supply chain concept is a novel phenomenon that the plastic industry of Bangladesh </w:t>
      </w:r>
      <w:r>
        <w:rPr>
          <w:rFonts w:ascii="Times New Roman" w:hAnsi="Times New Roman"/>
          <w:color w:val="000000"/>
          <w:sz w:val="24"/>
          <w:szCs w:val="24"/>
        </w:rPr>
        <w:t>is</w:t>
      </w:r>
      <w:r w:rsidRPr="00D02BDA">
        <w:rPr>
          <w:rFonts w:ascii="Times New Roman" w:hAnsi="Times New Roman"/>
          <w:color w:val="000000"/>
          <w:sz w:val="24"/>
          <w:szCs w:val="24"/>
        </w:rPr>
        <w:t xml:space="preserve"> not fully aware of and the associated economic benefits they seek to gain by greening their supply chains </w:t>
      </w:r>
      <w:r w:rsidRPr="00D02BDA">
        <w:rPr>
          <w:rFonts w:ascii="Times New Roman" w:hAnsi="Times New Roman"/>
          <w:noProof/>
          <w:color w:val="000000"/>
          <w:sz w:val="24"/>
          <w:szCs w:val="24"/>
        </w:rPr>
        <w:t>(Art, 2010; Li</w:t>
      </w:r>
      <w:r>
        <w:rPr>
          <w:rFonts w:ascii="Times New Roman" w:hAnsi="Times New Roman"/>
          <w:noProof/>
          <w:color w:val="000000"/>
          <w:sz w:val="24"/>
          <w:szCs w:val="24"/>
        </w:rPr>
        <w:t xml:space="preserve"> et al.</w:t>
      </w:r>
      <w:r w:rsidRPr="00D02BDA">
        <w:rPr>
          <w:rFonts w:ascii="Times New Roman" w:hAnsi="Times New Roman"/>
          <w:noProof/>
          <w:color w:val="000000"/>
          <w:sz w:val="24"/>
          <w:szCs w:val="24"/>
        </w:rPr>
        <w:t>, 2015)</w:t>
      </w:r>
      <w:r w:rsidRPr="00D02BDA">
        <w:rPr>
          <w:rFonts w:ascii="Times New Roman" w:hAnsi="Times New Roman"/>
          <w:color w:val="000000"/>
          <w:sz w:val="24"/>
          <w:szCs w:val="24"/>
        </w:rPr>
        <w:t>. This lack of knowledge of economic benefits (B45) that the companies seek to gain is considered</w:t>
      </w:r>
      <w:r>
        <w:rPr>
          <w:rFonts w:ascii="Times New Roman" w:hAnsi="Times New Roman"/>
          <w:color w:val="000000"/>
          <w:sz w:val="24"/>
          <w:szCs w:val="24"/>
        </w:rPr>
        <w:t xml:space="preserve"> to be</w:t>
      </w:r>
      <w:r w:rsidRPr="00D02BDA">
        <w:rPr>
          <w:rFonts w:ascii="Times New Roman" w:hAnsi="Times New Roman"/>
          <w:color w:val="000000"/>
          <w:sz w:val="24"/>
          <w:szCs w:val="24"/>
        </w:rPr>
        <w:t xml:space="preserve"> one of the potential barriers hindering GSCM implementation. Organizations perceive GSCM implementation as a program with high initial and operating cost with no short-term benefits and so are demotivated to such initiative </w:t>
      </w:r>
      <w:r w:rsidRPr="00D02BDA">
        <w:rPr>
          <w:rFonts w:ascii="Times New Roman" w:hAnsi="Times New Roman"/>
          <w:noProof/>
          <w:color w:val="000000"/>
          <w:sz w:val="24"/>
          <w:szCs w:val="24"/>
        </w:rPr>
        <w:t>(Chin et al., 2015; Zhu &amp; Sarkis, 2004)</w:t>
      </w:r>
      <w:r w:rsidRPr="00D02BDA">
        <w:rPr>
          <w:rFonts w:ascii="Times New Roman" w:hAnsi="Times New Roman"/>
          <w:color w:val="000000"/>
          <w:sz w:val="24"/>
          <w:szCs w:val="24"/>
        </w:rPr>
        <w:t xml:space="preserve">. The perceived high initial and operating cost (B46) of greening the supply chains is a significant barrier to implementing GSCM practices in the plastics industries of Bangladesh </w:t>
      </w:r>
      <w:r w:rsidRPr="00D02BDA">
        <w:rPr>
          <w:rFonts w:ascii="Times New Roman" w:hAnsi="Times New Roman"/>
          <w:noProof/>
          <w:color w:val="000000"/>
          <w:sz w:val="24"/>
          <w:szCs w:val="24"/>
        </w:rPr>
        <w:t>(Sameer Kumar et al., 2012; Mutingi, 2013; Ojo et al., 2014)</w:t>
      </w:r>
      <w:r w:rsidRPr="00D02BDA">
        <w:rPr>
          <w:rFonts w:ascii="Times New Roman" w:hAnsi="Times New Roman"/>
          <w:color w:val="000000"/>
          <w:sz w:val="24"/>
          <w:szCs w:val="24"/>
        </w:rPr>
        <w:t xml:space="preserve">. </w:t>
      </w:r>
    </w:p>
    <w:p w:rsidR="00614B4C" w:rsidRPr="007E457F" w:rsidRDefault="00614B4C" w:rsidP="00614B4C">
      <w:pPr>
        <w:spacing w:line="360" w:lineRule="auto"/>
        <w:jc w:val="both"/>
        <w:rPr>
          <w:rFonts w:ascii="Times New Roman" w:hAnsi="Times New Roman"/>
          <w:sz w:val="24"/>
          <w:szCs w:val="24"/>
        </w:rPr>
      </w:pPr>
      <w:r w:rsidRPr="007E457F">
        <w:rPr>
          <w:rFonts w:ascii="Times New Roman" w:hAnsi="Times New Roman"/>
          <w:sz w:val="24"/>
          <w:szCs w:val="24"/>
        </w:rPr>
        <w:t xml:space="preserve">The </w:t>
      </w:r>
      <w:r>
        <w:rPr>
          <w:rFonts w:ascii="Times New Roman" w:hAnsi="Times New Roman"/>
          <w:sz w:val="24"/>
          <w:szCs w:val="24"/>
        </w:rPr>
        <w:t xml:space="preserve">major four barriers and twenty-five </w:t>
      </w:r>
      <w:r w:rsidRPr="007E457F">
        <w:rPr>
          <w:rFonts w:ascii="Times New Roman" w:hAnsi="Times New Roman"/>
          <w:sz w:val="24"/>
          <w:szCs w:val="24"/>
        </w:rPr>
        <w:t xml:space="preserve">sub-barriers </w:t>
      </w:r>
      <w:r>
        <w:rPr>
          <w:rFonts w:ascii="Times New Roman" w:hAnsi="Times New Roman"/>
          <w:sz w:val="24"/>
          <w:szCs w:val="24"/>
        </w:rPr>
        <w:t>are summarized</w:t>
      </w:r>
      <w:r w:rsidRPr="007E457F">
        <w:rPr>
          <w:rFonts w:ascii="Times New Roman" w:hAnsi="Times New Roman"/>
          <w:sz w:val="24"/>
          <w:szCs w:val="24"/>
        </w:rPr>
        <w:t>in</w:t>
      </w:r>
      <w:r w:rsidRPr="007E457F">
        <w:rPr>
          <w:rFonts w:ascii="Times New Roman" w:hAnsi="Times New Roman"/>
          <w:noProof/>
          <w:sz w:val="24"/>
          <w:szCs w:val="24"/>
        </w:rPr>
        <w:t>Table</w:t>
      </w:r>
      <w:r w:rsidRPr="007E457F">
        <w:rPr>
          <w:rFonts w:ascii="Times New Roman" w:hAnsi="Times New Roman"/>
          <w:sz w:val="24"/>
          <w:szCs w:val="24"/>
        </w:rPr>
        <w:t>2.</w:t>
      </w:r>
    </w:p>
    <w:p w:rsidR="00614B4C" w:rsidRPr="007E457F" w:rsidRDefault="00614B4C" w:rsidP="00614B4C">
      <w:pPr>
        <w:spacing w:line="360" w:lineRule="auto"/>
        <w:ind w:left="480"/>
        <w:jc w:val="center"/>
        <w:rPr>
          <w:rFonts w:ascii="Times New Roman" w:hAnsi="Times New Roman"/>
          <w:b/>
          <w:i/>
          <w:sz w:val="24"/>
          <w:szCs w:val="24"/>
        </w:rPr>
      </w:pPr>
      <w:r w:rsidRPr="007E457F">
        <w:rPr>
          <w:rFonts w:ascii="Times New Roman" w:hAnsi="Times New Roman"/>
          <w:b/>
          <w:i/>
          <w:sz w:val="24"/>
          <w:szCs w:val="24"/>
        </w:rPr>
        <w:t>&lt;Take in Table 2 about here&gt;</w:t>
      </w:r>
    </w:p>
    <w:p w:rsidR="00614B4C" w:rsidRPr="007E457F" w:rsidRDefault="00614B4C" w:rsidP="00614B4C">
      <w:pPr>
        <w:pStyle w:val="ListParagraph"/>
        <w:numPr>
          <w:ilvl w:val="1"/>
          <w:numId w:val="1"/>
        </w:numPr>
        <w:spacing w:line="360" w:lineRule="auto"/>
        <w:jc w:val="both"/>
        <w:rPr>
          <w:rFonts w:ascii="Times New Roman" w:hAnsi="Times New Roman"/>
          <w:b/>
          <w:i/>
          <w:sz w:val="24"/>
          <w:szCs w:val="24"/>
        </w:rPr>
      </w:pPr>
      <w:r w:rsidRPr="007E457F">
        <w:rPr>
          <w:rFonts w:ascii="Times New Roman" w:hAnsi="Times New Roman"/>
          <w:b/>
          <w:i/>
          <w:sz w:val="24"/>
          <w:szCs w:val="24"/>
        </w:rPr>
        <w:t>Alternative action plans for smooth GSCM implementation</w:t>
      </w:r>
    </w:p>
    <w:p w:rsidR="00614B4C" w:rsidRPr="007E457F" w:rsidRDefault="00614B4C" w:rsidP="00614B4C">
      <w:pPr>
        <w:spacing w:line="360" w:lineRule="auto"/>
        <w:jc w:val="both"/>
        <w:rPr>
          <w:rFonts w:ascii="Times New Roman" w:hAnsi="Times New Roman"/>
          <w:sz w:val="24"/>
          <w:szCs w:val="24"/>
        </w:rPr>
      </w:pPr>
      <w:r w:rsidRPr="00964252">
        <w:rPr>
          <w:rFonts w:ascii="Times New Roman" w:hAnsi="Times New Roman"/>
          <w:noProof/>
          <w:sz w:val="24"/>
          <w:szCs w:val="24"/>
        </w:rPr>
        <w:t>For</w:t>
      </w:r>
      <w:r>
        <w:rPr>
          <w:rFonts w:ascii="Times New Roman" w:hAnsi="Times New Roman"/>
          <w:noProof/>
          <w:sz w:val="24"/>
          <w:szCs w:val="24"/>
        </w:rPr>
        <w:t xml:space="preserve"> the</w:t>
      </w:r>
      <w:r w:rsidRPr="007E457F">
        <w:rPr>
          <w:rFonts w:ascii="Times New Roman" w:hAnsi="Times New Roman"/>
          <w:sz w:val="24"/>
          <w:szCs w:val="24"/>
        </w:rPr>
        <w:t xml:space="preserve"> smooth implementation of GSCM practices in the plastic industr</w:t>
      </w:r>
      <w:r>
        <w:rPr>
          <w:rFonts w:ascii="Times New Roman" w:hAnsi="Times New Roman"/>
          <w:sz w:val="24"/>
          <w:szCs w:val="24"/>
        </w:rPr>
        <w:t>y</w:t>
      </w:r>
      <w:r w:rsidRPr="007E457F">
        <w:rPr>
          <w:rFonts w:ascii="Times New Roman" w:hAnsi="Times New Roman"/>
          <w:sz w:val="24"/>
          <w:szCs w:val="24"/>
        </w:rPr>
        <w:t xml:space="preserve"> of Bangladesh, four alternative action plans are </w:t>
      </w:r>
      <w:r>
        <w:rPr>
          <w:rFonts w:ascii="Times New Roman" w:hAnsi="Times New Roman"/>
          <w:sz w:val="24"/>
          <w:szCs w:val="24"/>
        </w:rPr>
        <w:t>proposed</w:t>
      </w:r>
      <w:r w:rsidRPr="007E457F">
        <w:rPr>
          <w:rFonts w:ascii="Times New Roman" w:hAnsi="Times New Roman"/>
          <w:sz w:val="24"/>
          <w:szCs w:val="24"/>
        </w:rPr>
        <w:t xml:space="preserve">. Based on the study of barriers and success factors from the relevant literature and expert opinions, these alternative action plans are </w:t>
      </w:r>
      <w:r>
        <w:rPr>
          <w:rFonts w:ascii="Times New Roman" w:hAnsi="Times New Roman"/>
          <w:sz w:val="24"/>
          <w:szCs w:val="24"/>
        </w:rPr>
        <w:t xml:space="preserve">put together </w:t>
      </w:r>
      <w:r w:rsidRPr="007E457F">
        <w:rPr>
          <w:rFonts w:ascii="Times New Roman" w:hAnsi="Times New Roman"/>
          <w:sz w:val="24"/>
          <w:szCs w:val="24"/>
        </w:rPr>
        <w:t xml:space="preserve">to </w:t>
      </w:r>
      <w:r>
        <w:rPr>
          <w:rFonts w:ascii="Times New Roman" w:hAnsi="Times New Roman"/>
          <w:sz w:val="24"/>
          <w:szCs w:val="24"/>
        </w:rPr>
        <w:t xml:space="preserve">aid in the smooth </w:t>
      </w:r>
      <w:r w:rsidRPr="007E457F">
        <w:rPr>
          <w:rFonts w:ascii="Times New Roman" w:hAnsi="Times New Roman"/>
          <w:sz w:val="24"/>
          <w:szCs w:val="24"/>
        </w:rPr>
        <w:t>implement</w:t>
      </w:r>
      <w:r>
        <w:rPr>
          <w:rFonts w:ascii="Times New Roman" w:hAnsi="Times New Roman"/>
          <w:sz w:val="24"/>
          <w:szCs w:val="24"/>
        </w:rPr>
        <w:t xml:space="preserve">ation of </w:t>
      </w:r>
      <w:r w:rsidRPr="007E457F">
        <w:rPr>
          <w:rFonts w:ascii="Times New Roman" w:hAnsi="Times New Roman"/>
          <w:sz w:val="24"/>
          <w:szCs w:val="24"/>
        </w:rPr>
        <w:t xml:space="preserve">GSCM in the case </w:t>
      </w:r>
      <w:r>
        <w:rPr>
          <w:rFonts w:ascii="Times New Roman" w:hAnsi="Times New Roman"/>
          <w:sz w:val="24"/>
          <w:szCs w:val="24"/>
        </w:rPr>
        <w:t>company</w:t>
      </w:r>
      <w:r w:rsidRPr="007E457F">
        <w:rPr>
          <w:rFonts w:ascii="Times New Roman" w:hAnsi="Times New Roman"/>
          <w:sz w:val="24"/>
          <w:szCs w:val="24"/>
        </w:rPr>
        <w:t xml:space="preserve">. The identified barriers are the weak points in case of implementing GSCM practices. Taking these barriers into account, the relevant action plans are determined which </w:t>
      </w:r>
      <w:r>
        <w:rPr>
          <w:rFonts w:ascii="Times New Roman" w:hAnsi="Times New Roman"/>
          <w:sz w:val="24"/>
          <w:szCs w:val="24"/>
        </w:rPr>
        <w:t>are</w:t>
      </w:r>
      <w:r w:rsidRPr="007E457F">
        <w:rPr>
          <w:rFonts w:ascii="Times New Roman" w:hAnsi="Times New Roman"/>
          <w:sz w:val="24"/>
          <w:szCs w:val="24"/>
        </w:rPr>
        <w:t xml:space="preserve"> almost opposite to the </w:t>
      </w:r>
      <w:r w:rsidRPr="00374EF0">
        <w:rPr>
          <w:rFonts w:ascii="Times New Roman" w:hAnsi="Times New Roman"/>
          <w:noProof/>
          <w:sz w:val="24"/>
          <w:szCs w:val="24"/>
        </w:rPr>
        <w:t>barriers</w:t>
      </w:r>
      <w:r>
        <w:rPr>
          <w:rFonts w:ascii="Times New Roman" w:hAnsi="Times New Roman"/>
          <w:noProof/>
          <w:sz w:val="24"/>
          <w:szCs w:val="24"/>
        </w:rPr>
        <w:t xml:space="preserve">. </w:t>
      </w:r>
      <w:r>
        <w:rPr>
          <w:rFonts w:ascii="Times New Roman" w:hAnsi="Times New Roman"/>
          <w:sz w:val="24"/>
          <w:szCs w:val="24"/>
        </w:rPr>
        <w:t>T</w:t>
      </w:r>
      <w:r w:rsidRPr="007E457F">
        <w:rPr>
          <w:rFonts w:ascii="Times New Roman" w:hAnsi="Times New Roman"/>
          <w:sz w:val="24"/>
          <w:szCs w:val="24"/>
        </w:rPr>
        <w:t xml:space="preserve">hese action plans will strategically become the </w:t>
      </w:r>
      <w:r w:rsidRPr="00374EF0">
        <w:rPr>
          <w:rFonts w:ascii="Times New Roman" w:hAnsi="Times New Roman"/>
          <w:noProof/>
          <w:sz w:val="24"/>
          <w:szCs w:val="24"/>
        </w:rPr>
        <w:t>strong</w:t>
      </w:r>
      <w:r w:rsidRPr="007E457F">
        <w:rPr>
          <w:rFonts w:ascii="Times New Roman" w:hAnsi="Times New Roman"/>
          <w:sz w:val="24"/>
          <w:szCs w:val="24"/>
        </w:rPr>
        <w:t xml:space="preserve"> point for the smooth implementation of GSCM practices in the case </w:t>
      </w:r>
      <w:r>
        <w:rPr>
          <w:rFonts w:ascii="Times New Roman" w:hAnsi="Times New Roman"/>
          <w:sz w:val="24"/>
          <w:szCs w:val="24"/>
        </w:rPr>
        <w:t>company</w:t>
      </w:r>
      <w:r w:rsidRPr="007E457F">
        <w:rPr>
          <w:rFonts w:ascii="Times New Roman" w:hAnsi="Times New Roman"/>
          <w:sz w:val="24"/>
          <w:szCs w:val="24"/>
        </w:rPr>
        <w:t xml:space="preserve">.  The </w:t>
      </w:r>
      <w:r>
        <w:rPr>
          <w:rFonts w:ascii="Times New Roman" w:hAnsi="Times New Roman"/>
          <w:sz w:val="24"/>
          <w:szCs w:val="24"/>
        </w:rPr>
        <w:t>proposed</w:t>
      </w:r>
      <w:r w:rsidRPr="007E457F">
        <w:rPr>
          <w:rFonts w:ascii="Times New Roman" w:hAnsi="Times New Roman"/>
          <w:sz w:val="24"/>
          <w:szCs w:val="24"/>
        </w:rPr>
        <w:t xml:space="preserve"> action plans are as follows:  </w:t>
      </w:r>
    </w:p>
    <w:p w:rsidR="00614B4C" w:rsidRDefault="00614B4C" w:rsidP="00614B4C">
      <w:pPr>
        <w:shd w:val="clear" w:color="auto" w:fill="FFFFFF"/>
        <w:spacing w:after="0" w:line="360" w:lineRule="auto"/>
        <w:jc w:val="both"/>
        <w:rPr>
          <w:rFonts w:ascii="Times New Roman" w:hAnsi="Times New Roman"/>
          <w:bCs/>
          <w:sz w:val="24"/>
          <w:szCs w:val="24"/>
        </w:rPr>
      </w:pPr>
      <w:r w:rsidRPr="00685309">
        <w:rPr>
          <w:rFonts w:ascii="Times New Roman" w:hAnsi="Times New Roman"/>
          <w:b/>
          <w:bCs/>
          <w:sz w:val="24"/>
          <w:szCs w:val="24"/>
        </w:rPr>
        <w:t>Action Plan 1</w:t>
      </w:r>
      <w:r w:rsidRPr="007E457F">
        <w:rPr>
          <w:rFonts w:ascii="Times New Roman" w:hAnsi="Times New Roman"/>
          <w:bCs/>
          <w:sz w:val="24"/>
          <w:szCs w:val="24"/>
        </w:rPr>
        <w:t xml:space="preserve">- </w:t>
      </w:r>
      <w:r>
        <w:rPr>
          <w:rFonts w:ascii="Times New Roman" w:hAnsi="Times New Roman"/>
          <w:bCs/>
          <w:sz w:val="24"/>
          <w:szCs w:val="24"/>
        </w:rPr>
        <w:t>T</w:t>
      </w:r>
      <w:r w:rsidRPr="007E457F">
        <w:rPr>
          <w:rFonts w:ascii="Times New Roman" w:hAnsi="Times New Roman"/>
          <w:bCs/>
          <w:sz w:val="24"/>
          <w:szCs w:val="24"/>
        </w:rPr>
        <w:t>op management</w:t>
      </w:r>
      <w:r>
        <w:rPr>
          <w:rFonts w:ascii="Times New Roman" w:hAnsi="Times New Roman"/>
          <w:bCs/>
          <w:sz w:val="24"/>
          <w:szCs w:val="24"/>
        </w:rPr>
        <w:t xml:space="preserve">’s full and continuous commitment and </w:t>
      </w:r>
      <w:r w:rsidRPr="007E457F">
        <w:rPr>
          <w:rFonts w:ascii="Times New Roman" w:hAnsi="Times New Roman"/>
          <w:bCs/>
          <w:sz w:val="24"/>
          <w:szCs w:val="24"/>
        </w:rPr>
        <w:t xml:space="preserve">support and </w:t>
      </w:r>
      <w:r>
        <w:rPr>
          <w:rFonts w:ascii="Times New Roman" w:hAnsi="Times New Roman"/>
          <w:bCs/>
          <w:sz w:val="24"/>
          <w:szCs w:val="24"/>
        </w:rPr>
        <w:t>organizing</w:t>
      </w:r>
      <w:r w:rsidRPr="007E457F">
        <w:rPr>
          <w:rFonts w:ascii="Times New Roman" w:hAnsi="Times New Roman"/>
          <w:bCs/>
          <w:sz w:val="24"/>
          <w:szCs w:val="24"/>
        </w:rPr>
        <w:t xml:space="preserve"> awareness program</w:t>
      </w:r>
      <w:r>
        <w:rPr>
          <w:rFonts w:ascii="Times New Roman" w:hAnsi="Times New Roman"/>
          <w:bCs/>
          <w:sz w:val="24"/>
          <w:szCs w:val="24"/>
        </w:rPr>
        <w:t>s</w:t>
      </w:r>
      <w:r w:rsidRPr="007E457F">
        <w:rPr>
          <w:rFonts w:ascii="Times New Roman" w:hAnsi="Times New Roman"/>
          <w:bCs/>
          <w:sz w:val="24"/>
          <w:szCs w:val="24"/>
        </w:rPr>
        <w:t xml:space="preserve"> (A1)</w:t>
      </w:r>
      <w:r>
        <w:rPr>
          <w:rFonts w:ascii="Times New Roman" w:hAnsi="Times New Roman"/>
          <w:bCs/>
          <w:sz w:val="24"/>
          <w:szCs w:val="24"/>
        </w:rPr>
        <w:t>:</w:t>
      </w:r>
    </w:p>
    <w:p w:rsidR="00614B4C" w:rsidRPr="00EE7260" w:rsidRDefault="00614B4C" w:rsidP="00614B4C">
      <w:pPr>
        <w:shd w:val="clear" w:color="auto" w:fill="FFFFFF"/>
        <w:spacing w:after="0" w:line="360" w:lineRule="auto"/>
        <w:jc w:val="both"/>
        <w:rPr>
          <w:rFonts w:ascii="Times New Roman" w:hAnsi="Times New Roman"/>
          <w:bCs/>
          <w:sz w:val="24"/>
          <w:szCs w:val="24"/>
        </w:rPr>
      </w:pPr>
      <w:r w:rsidRPr="00EE7260">
        <w:rPr>
          <w:rFonts w:ascii="Times New Roman" w:hAnsi="Times New Roman"/>
          <w:bCs/>
          <w:sz w:val="24"/>
          <w:szCs w:val="24"/>
        </w:rPr>
        <w:t>One of the major barriers identified is ‘</w:t>
      </w:r>
      <w:r w:rsidRPr="00EE7260">
        <w:rPr>
          <w:rFonts w:ascii="Times New Roman" w:hAnsi="Times New Roman"/>
          <w:sz w:val="24"/>
          <w:szCs w:val="24"/>
        </w:rPr>
        <w:t>Inadequate knowledge &amp; support (B2)’ in implementing green supply chain management. Organizations nee</w:t>
      </w:r>
      <w:r w:rsidRPr="00EE7260">
        <w:rPr>
          <w:rFonts w:ascii="Times New Roman" w:hAnsi="Times New Roman"/>
          <w:bCs/>
          <w:sz w:val="24"/>
          <w:szCs w:val="24"/>
        </w:rPr>
        <w:t xml:space="preserve">d continuous support from </w:t>
      </w:r>
      <w:r w:rsidRPr="00EE7260">
        <w:rPr>
          <w:rFonts w:ascii="Times New Roman" w:hAnsi="Times New Roman"/>
          <w:bCs/>
          <w:sz w:val="24"/>
          <w:szCs w:val="24"/>
        </w:rPr>
        <w:lastRenderedPageBreak/>
        <w:t xml:space="preserve">the top management through proper training and awareness programs to identify the loop-holes and implement green supply chain management practices. </w:t>
      </w:r>
    </w:p>
    <w:p w:rsidR="00614B4C" w:rsidRPr="00EE7260" w:rsidRDefault="00614B4C" w:rsidP="00614B4C">
      <w:pPr>
        <w:shd w:val="clear" w:color="auto" w:fill="FFFFFF"/>
        <w:spacing w:after="0" w:line="360" w:lineRule="auto"/>
        <w:jc w:val="both"/>
        <w:rPr>
          <w:rFonts w:ascii="Times New Roman" w:hAnsi="Times New Roman"/>
          <w:bCs/>
          <w:sz w:val="24"/>
          <w:szCs w:val="24"/>
        </w:rPr>
      </w:pPr>
      <w:r w:rsidRPr="00EE7260">
        <w:rPr>
          <w:rFonts w:ascii="Times New Roman" w:hAnsi="Times New Roman"/>
          <w:b/>
          <w:bCs/>
          <w:sz w:val="24"/>
          <w:szCs w:val="24"/>
        </w:rPr>
        <w:t>Action Plan 2</w:t>
      </w:r>
      <w:r w:rsidRPr="00EE7260">
        <w:rPr>
          <w:rFonts w:ascii="Times New Roman" w:hAnsi="Times New Roman"/>
          <w:bCs/>
          <w:sz w:val="24"/>
          <w:szCs w:val="24"/>
        </w:rPr>
        <w:t xml:space="preserve">- Development and introduction of infrastructure and cleaner technology (A2): </w:t>
      </w:r>
    </w:p>
    <w:p w:rsidR="00614B4C" w:rsidRPr="00EE7260" w:rsidRDefault="00614B4C" w:rsidP="00614B4C">
      <w:pPr>
        <w:shd w:val="clear" w:color="auto" w:fill="FFFFFF"/>
        <w:spacing w:after="0" w:line="360" w:lineRule="auto"/>
        <w:jc w:val="both"/>
        <w:rPr>
          <w:rFonts w:ascii="Times New Roman" w:hAnsi="Times New Roman"/>
          <w:sz w:val="24"/>
          <w:szCs w:val="24"/>
        </w:rPr>
      </w:pPr>
      <w:r w:rsidRPr="00EE7260">
        <w:rPr>
          <w:rFonts w:ascii="Times New Roman" w:hAnsi="Times New Roman"/>
          <w:sz w:val="24"/>
          <w:szCs w:val="24"/>
        </w:rPr>
        <w:t xml:space="preserve">This research finds out that, ‘Insufficient technology &amp; infrastructure (B1)’ is another major barrier. Undoubtedly, introduction of developed infrastructure and modern technology in the organizations is a must to establish green supply chain management practices. </w:t>
      </w:r>
    </w:p>
    <w:p w:rsidR="00614B4C" w:rsidRPr="00EE7260" w:rsidRDefault="00614B4C" w:rsidP="00614B4C">
      <w:pPr>
        <w:shd w:val="clear" w:color="auto" w:fill="FFFFFF"/>
        <w:spacing w:after="0" w:line="360" w:lineRule="auto"/>
        <w:jc w:val="both"/>
        <w:rPr>
          <w:rFonts w:ascii="Times New Roman" w:hAnsi="Times New Roman"/>
          <w:bCs/>
          <w:sz w:val="24"/>
          <w:szCs w:val="24"/>
        </w:rPr>
      </w:pPr>
      <w:r w:rsidRPr="00EE7260">
        <w:rPr>
          <w:rFonts w:ascii="Times New Roman" w:hAnsi="Times New Roman"/>
          <w:b/>
          <w:bCs/>
          <w:sz w:val="24"/>
          <w:szCs w:val="24"/>
        </w:rPr>
        <w:t>Action Plan 3</w:t>
      </w:r>
      <w:r w:rsidRPr="00EE7260">
        <w:rPr>
          <w:rFonts w:ascii="Times New Roman" w:hAnsi="Times New Roman"/>
          <w:bCs/>
          <w:sz w:val="24"/>
          <w:szCs w:val="24"/>
        </w:rPr>
        <w:t>- Provision of substantial financial support to initiate and implementation GSCM programs (A3):</w:t>
      </w:r>
    </w:p>
    <w:p w:rsidR="00614B4C" w:rsidRPr="00F03238" w:rsidRDefault="00614B4C" w:rsidP="00614B4C">
      <w:pPr>
        <w:shd w:val="clear" w:color="auto" w:fill="FFFFFF"/>
        <w:spacing w:after="0" w:line="360" w:lineRule="auto"/>
        <w:jc w:val="both"/>
        <w:rPr>
          <w:rFonts w:ascii="Times New Roman" w:hAnsi="Times New Roman"/>
          <w:sz w:val="24"/>
          <w:szCs w:val="24"/>
        </w:rPr>
      </w:pPr>
      <w:r w:rsidRPr="00EE7260">
        <w:rPr>
          <w:rFonts w:ascii="Times New Roman" w:hAnsi="Times New Roman"/>
          <w:bCs/>
          <w:sz w:val="24"/>
          <w:szCs w:val="24"/>
        </w:rPr>
        <w:t>It is obvious that ‘</w:t>
      </w:r>
      <w:r w:rsidRPr="00EE7260">
        <w:rPr>
          <w:rFonts w:ascii="Times New Roman" w:hAnsi="Times New Roman"/>
          <w:sz w:val="24"/>
          <w:szCs w:val="24"/>
        </w:rPr>
        <w:t xml:space="preserve">Financial constraints (B4)’ impose huge hindrance in implementing </w:t>
      </w:r>
      <w:r>
        <w:rPr>
          <w:rFonts w:ascii="Times New Roman" w:hAnsi="Times New Roman"/>
          <w:sz w:val="24"/>
          <w:szCs w:val="24"/>
        </w:rPr>
        <w:t>GSCM</w:t>
      </w:r>
      <w:r w:rsidRPr="00EE7260">
        <w:rPr>
          <w:rFonts w:ascii="Times New Roman" w:hAnsi="Times New Roman"/>
          <w:sz w:val="24"/>
          <w:szCs w:val="24"/>
        </w:rPr>
        <w:t xml:space="preserve"> practices. Therefore, it is a necessary action plan to provide sustainable financial support to implement GSCM programs.</w:t>
      </w:r>
      <w:r>
        <w:rPr>
          <w:rFonts w:ascii="Times New Roman" w:hAnsi="Times New Roman"/>
          <w:sz w:val="24"/>
          <w:szCs w:val="24"/>
        </w:rPr>
        <w:t xml:space="preserve"> </w:t>
      </w:r>
    </w:p>
    <w:p w:rsidR="00614B4C" w:rsidRPr="007E457F" w:rsidRDefault="00614B4C" w:rsidP="00614B4C">
      <w:pPr>
        <w:shd w:val="clear" w:color="auto" w:fill="FFFFFF"/>
        <w:spacing w:after="0" w:line="360" w:lineRule="auto"/>
        <w:jc w:val="both"/>
        <w:rPr>
          <w:rFonts w:ascii="Times New Roman" w:hAnsi="Times New Roman"/>
          <w:sz w:val="24"/>
          <w:szCs w:val="24"/>
        </w:rPr>
      </w:pPr>
      <w:r w:rsidRPr="00685309">
        <w:rPr>
          <w:rFonts w:ascii="Times New Roman" w:hAnsi="Times New Roman"/>
          <w:b/>
          <w:bCs/>
          <w:sz w:val="24"/>
          <w:szCs w:val="24"/>
        </w:rPr>
        <w:t>Action Plan 4</w:t>
      </w:r>
      <w:r w:rsidRPr="007E457F">
        <w:rPr>
          <w:rFonts w:ascii="Times New Roman" w:hAnsi="Times New Roman"/>
          <w:bCs/>
          <w:sz w:val="24"/>
          <w:szCs w:val="24"/>
        </w:rPr>
        <w:t xml:space="preserve">-Development of organizational </w:t>
      </w:r>
      <w:r>
        <w:rPr>
          <w:rFonts w:ascii="Times New Roman" w:hAnsi="Times New Roman"/>
          <w:bCs/>
          <w:sz w:val="24"/>
          <w:szCs w:val="24"/>
        </w:rPr>
        <w:t>and</w:t>
      </w:r>
      <w:r w:rsidRPr="007E457F">
        <w:rPr>
          <w:rFonts w:ascii="Times New Roman" w:hAnsi="Times New Roman"/>
          <w:bCs/>
          <w:sz w:val="24"/>
          <w:szCs w:val="24"/>
        </w:rPr>
        <w:t xml:space="preserve"> operational polic</w:t>
      </w:r>
      <w:r>
        <w:rPr>
          <w:rFonts w:ascii="Times New Roman" w:hAnsi="Times New Roman"/>
          <w:bCs/>
          <w:sz w:val="24"/>
          <w:szCs w:val="24"/>
        </w:rPr>
        <w:t>ies</w:t>
      </w:r>
      <w:r w:rsidRPr="007E457F">
        <w:rPr>
          <w:rFonts w:ascii="Times New Roman" w:hAnsi="Times New Roman"/>
          <w:bCs/>
          <w:sz w:val="24"/>
          <w:szCs w:val="24"/>
        </w:rPr>
        <w:t xml:space="preserve"> towards green</w:t>
      </w:r>
      <w:r>
        <w:rPr>
          <w:rFonts w:ascii="Times New Roman" w:hAnsi="Times New Roman"/>
          <w:bCs/>
          <w:sz w:val="24"/>
          <w:szCs w:val="24"/>
        </w:rPr>
        <w:t>ing initiatives and</w:t>
      </w:r>
      <w:r w:rsidRPr="007E457F">
        <w:rPr>
          <w:rFonts w:ascii="Times New Roman" w:hAnsi="Times New Roman"/>
          <w:bCs/>
          <w:sz w:val="24"/>
          <w:szCs w:val="24"/>
        </w:rPr>
        <w:t xml:space="preserve"> practices (A4)</w:t>
      </w:r>
      <w:r>
        <w:rPr>
          <w:rFonts w:ascii="Times New Roman" w:hAnsi="Times New Roman"/>
          <w:sz w:val="24"/>
          <w:szCs w:val="24"/>
        </w:rPr>
        <w:t xml:space="preserve">: </w:t>
      </w:r>
      <w:r w:rsidRPr="00EE7260">
        <w:rPr>
          <w:rFonts w:ascii="Times New Roman" w:hAnsi="Times New Roman"/>
          <w:sz w:val="24"/>
          <w:szCs w:val="24"/>
        </w:rPr>
        <w:t xml:space="preserve">Through literature review, this research points out that ‘Unsupportive organizational &amp; operational policy (B3)’ is one of the </w:t>
      </w:r>
      <w:r>
        <w:rPr>
          <w:rFonts w:ascii="Times New Roman" w:hAnsi="Times New Roman"/>
          <w:sz w:val="24"/>
          <w:szCs w:val="24"/>
        </w:rPr>
        <w:t>significant</w:t>
      </w:r>
      <w:r w:rsidRPr="00EE7260">
        <w:rPr>
          <w:rFonts w:ascii="Times New Roman" w:hAnsi="Times New Roman"/>
          <w:sz w:val="24"/>
          <w:szCs w:val="24"/>
        </w:rPr>
        <w:t xml:space="preserve"> barriers in implementing GSCM practices. Development of organizational and operational policies may play a positive role in implementing GSCM practices.</w:t>
      </w:r>
    </w:p>
    <w:p w:rsidR="00614B4C" w:rsidRDefault="00614B4C" w:rsidP="00614B4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T</w:t>
      </w:r>
      <w:r w:rsidRPr="007E457F">
        <w:rPr>
          <w:rFonts w:ascii="Times New Roman" w:hAnsi="Times New Roman"/>
          <w:sz w:val="24"/>
          <w:szCs w:val="24"/>
        </w:rPr>
        <w:t>op management</w:t>
      </w:r>
      <w:r>
        <w:rPr>
          <w:rFonts w:ascii="Times New Roman" w:hAnsi="Times New Roman"/>
          <w:sz w:val="24"/>
          <w:szCs w:val="24"/>
        </w:rPr>
        <w:t>’s</w:t>
      </w:r>
      <w:r w:rsidRPr="007E457F">
        <w:rPr>
          <w:rFonts w:ascii="Times New Roman" w:hAnsi="Times New Roman"/>
          <w:sz w:val="24"/>
          <w:szCs w:val="24"/>
        </w:rPr>
        <w:t xml:space="preserve"> </w:t>
      </w:r>
      <w:r>
        <w:rPr>
          <w:rFonts w:ascii="Times New Roman" w:hAnsi="Times New Roman"/>
          <w:sz w:val="24"/>
          <w:szCs w:val="24"/>
        </w:rPr>
        <w:t xml:space="preserve">continuous commitment and support </w:t>
      </w:r>
      <w:r w:rsidRPr="007E457F">
        <w:rPr>
          <w:rFonts w:ascii="Times New Roman" w:hAnsi="Times New Roman"/>
          <w:sz w:val="24"/>
          <w:szCs w:val="24"/>
        </w:rPr>
        <w:t xml:space="preserve">will encourage industries to adopt GSCM practices </w:t>
      </w:r>
      <w:r>
        <w:rPr>
          <w:rFonts w:ascii="Times New Roman" w:hAnsi="Times New Roman"/>
          <w:sz w:val="24"/>
          <w:szCs w:val="24"/>
        </w:rPr>
        <w:t xml:space="preserve">and motivate them to organize various customer </w:t>
      </w:r>
      <w:r w:rsidRPr="007E457F">
        <w:rPr>
          <w:rFonts w:ascii="Times New Roman" w:hAnsi="Times New Roman"/>
          <w:sz w:val="24"/>
          <w:szCs w:val="24"/>
        </w:rPr>
        <w:t xml:space="preserve">awareness programs </w:t>
      </w:r>
      <w:r>
        <w:rPr>
          <w:rFonts w:ascii="Times New Roman" w:hAnsi="Times New Roman"/>
          <w:sz w:val="24"/>
          <w:szCs w:val="24"/>
        </w:rPr>
        <w:t xml:space="preserve">for green products and </w:t>
      </w:r>
      <w:r w:rsidRPr="007E457F">
        <w:rPr>
          <w:rFonts w:ascii="Times New Roman" w:hAnsi="Times New Roman"/>
          <w:sz w:val="24"/>
          <w:szCs w:val="24"/>
        </w:rPr>
        <w:t>green activities</w:t>
      </w:r>
      <w:r>
        <w:rPr>
          <w:rFonts w:ascii="Times New Roman" w:hAnsi="Times New Roman"/>
          <w:sz w:val="24"/>
          <w:szCs w:val="24"/>
        </w:rPr>
        <w:t xml:space="preserve"> </w:t>
      </w:r>
      <w:r w:rsidRPr="00046633">
        <w:rPr>
          <w:rFonts w:ascii="Times New Roman" w:hAnsi="Times New Roman"/>
          <w:noProof/>
          <w:sz w:val="24"/>
          <w:szCs w:val="24"/>
        </w:rPr>
        <w:t>(Gunasekaran et al., 2015; Luthra et al., 2015)</w:t>
      </w:r>
      <w:r w:rsidRPr="007E457F">
        <w:rPr>
          <w:rFonts w:ascii="Times New Roman" w:hAnsi="Times New Roman"/>
          <w:sz w:val="24"/>
          <w:szCs w:val="24"/>
        </w:rPr>
        <w:t xml:space="preserve">. Another important </w:t>
      </w:r>
      <w:r>
        <w:rPr>
          <w:rFonts w:ascii="Times New Roman" w:hAnsi="Times New Roman"/>
          <w:sz w:val="24"/>
          <w:szCs w:val="24"/>
        </w:rPr>
        <w:t>enabler</w:t>
      </w:r>
      <w:r w:rsidRPr="007E457F">
        <w:rPr>
          <w:rFonts w:ascii="Times New Roman" w:hAnsi="Times New Roman"/>
          <w:sz w:val="24"/>
          <w:szCs w:val="24"/>
        </w:rPr>
        <w:t xml:space="preserve"> of GSCM practices is the development </w:t>
      </w:r>
      <w:r>
        <w:rPr>
          <w:rFonts w:ascii="Times New Roman" w:hAnsi="Times New Roman"/>
          <w:sz w:val="24"/>
          <w:szCs w:val="24"/>
        </w:rPr>
        <w:t xml:space="preserve">and introduction </w:t>
      </w:r>
      <w:r w:rsidRPr="007E457F">
        <w:rPr>
          <w:rFonts w:ascii="Times New Roman" w:hAnsi="Times New Roman"/>
          <w:sz w:val="24"/>
          <w:szCs w:val="24"/>
        </w:rPr>
        <w:t xml:space="preserve">of infrastructure and cleaner technology </w:t>
      </w:r>
      <w:r>
        <w:rPr>
          <w:rFonts w:ascii="Times New Roman" w:hAnsi="Times New Roman"/>
          <w:sz w:val="24"/>
          <w:szCs w:val="24"/>
        </w:rPr>
        <w:t xml:space="preserve">across </w:t>
      </w:r>
      <w:r w:rsidRPr="007E457F">
        <w:rPr>
          <w:rFonts w:ascii="Times New Roman" w:hAnsi="Times New Roman"/>
          <w:sz w:val="24"/>
          <w:szCs w:val="24"/>
        </w:rPr>
        <w:t>supply chain</w:t>
      </w:r>
      <w:r>
        <w:rPr>
          <w:rFonts w:ascii="Times New Roman" w:hAnsi="Times New Roman"/>
          <w:sz w:val="24"/>
          <w:szCs w:val="24"/>
        </w:rPr>
        <w:t xml:space="preserve">s </w:t>
      </w:r>
      <w:r w:rsidRPr="00EE1337">
        <w:rPr>
          <w:rFonts w:ascii="Times New Roman" w:hAnsi="Times New Roman"/>
          <w:noProof/>
          <w:sz w:val="24"/>
          <w:szCs w:val="24"/>
        </w:rPr>
        <w:t>(Mutingi,</w:t>
      </w:r>
      <w:r>
        <w:rPr>
          <w:rFonts w:ascii="Times New Roman" w:hAnsi="Times New Roman"/>
          <w:noProof/>
          <w:sz w:val="24"/>
          <w:szCs w:val="24"/>
        </w:rPr>
        <w:t xml:space="preserve"> et al.</w:t>
      </w:r>
      <w:r w:rsidRPr="00EE1337">
        <w:rPr>
          <w:rFonts w:ascii="Times New Roman" w:hAnsi="Times New Roman"/>
          <w:noProof/>
          <w:sz w:val="24"/>
          <w:szCs w:val="24"/>
        </w:rPr>
        <w:t>, 2014; Tachizawa</w:t>
      </w:r>
      <w:r>
        <w:rPr>
          <w:rFonts w:ascii="Times New Roman" w:hAnsi="Times New Roman"/>
          <w:noProof/>
          <w:sz w:val="24"/>
          <w:szCs w:val="24"/>
        </w:rPr>
        <w:t xml:space="preserve"> et al.</w:t>
      </w:r>
      <w:r w:rsidRPr="00EE1337">
        <w:rPr>
          <w:rFonts w:ascii="Times New Roman" w:hAnsi="Times New Roman"/>
          <w:noProof/>
          <w:sz w:val="24"/>
          <w:szCs w:val="24"/>
        </w:rPr>
        <w:t>, 2015; Wu</w:t>
      </w:r>
      <w:r>
        <w:rPr>
          <w:rFonts w:ascii="Times New Roman" w:hAnsi="Times New Roman"/>
          <w:noProof/>
          <w:sz w:val="24"/>
          <w:szCs w:val="24"/>
        </w:rPr>
        <w:t xml:space="preserve"> et al. </w:t>
      </w:r>
      <w:r w:rsidRPr="00EE1337">
        <w:rPr>
          <w:rFonts w:ascii="Times New Roman" w:hAnsi="Times New Roman"/>
          <w:noProof/>
          <w:sz w:val="24"/>
          <w:szCs w:val="24"/>
        </w:rPr>
        <w:t>2011)</w:t>
      </w:r>
      <w:r w:rsidRPr="007E457F">
        <w:rPr>
          <w:rFonts w:ascii="Times New Roman" w:hAnsi="Times New Roman"/>
          <w:sz w:val="24"/>
          <w:szCs w:val="24"/>
        </w:rPr>
        <w:t xml:space="preserve">. Financial support plays a </w:t>
      </w:r>
      <w:r>
        <w:rPr>
          <w:rFonts w:ascii="Times New Roman" w:hAnsi="Times New Roman"/>
          <w:sz w:val="24"/>
          <w:szCs w:val="24"/>
        </w:rPr>
        <w:t>crucial</w:t>
      </w:r>
      <w:r w:rsidRPr="007E457F">
        <w:rPr>
          <w:rFonts w:ascii="Times New Roman" w:hAnsi="Times New Roman"/>
          <w:sz w:val="24"/>
          <w:szCs w:val="24"/>
        </w:rPr>
        <w:t xml:space="preserve"> role in </w:t>
      </w:r>
      <w:r>
        <w:rPr>
          <w:rFonts w:ascii="Times New Roman" w:hAnsi="Times New Roman"/>
          <w:sz w:val="24"/>
          <w:szCs w:val="24"/>
        </w:rPr>
        <w:t xml:space="preserve">enabling the </w:t>
      </w:r>
      <w:r w:rsidRPr="007E457F">
        <w:rPr>
          <w:rFonts w:ascii="Times New Roman" w:hAnsi="Times New Roman"/>
          <w:sz w:val="24"/>
          <w:szCs w:val="24"/>
        </w:rPr>
        <w:t>impl</w:t>
      </w:r>
      <w:r>
        <w:rPr>
          <w:rFonts w:ascii="Times New Roman" w:hAnsi="Times New Roman"/>
          <w:sz w:val="24"/>
          <w:szCs w:val="24"/>
        </w:rPr>
        <w:t>emen</w:t>
      </w:r>
      <w:r w:rsidRPr="007E457F">
        <w:rPr>
          <w:rFonts w:ascii="Times New Roman" w:hAnsi="Times New Roman"/>
          <w:sz w:val="24"/>
          <w:szCs w:val="24"/>
        </w:rPr>
        <w:t>t</w:t>
      </w:r>
      <w:r>
        <w:rPr>
          <w:rFonts w:ascii="Times New Roman" w:hAnsi="Times New Roman"/>
          <w:sz w:val="24"/>
          <w:szCs w:val="24"/>
        </w:rPr>
        <w:t xml:space="preserve">ation of </w:t>
      </w:r>
      <w:r w:rsidRPr="007E457F">
        <w:rPr>
          <w:rFonts w:ascii="Times New Roman" w:hAnsi="Times New Roman"/>
          <w:sz w:val="24"/>
          <w:szCs w:val="24"/>
        </w:rPr>
        <w:t xml:space="preserve">GSCM practices </w:t>
      </w:r>
      <w:r>
        <w:rPr>
          <w:rFonts w:ascii="Times New Roman" w:hAnsi="Times New Roman"/>
          <w:sz w:val="24"/>
          <w:szCs w:val="24"/>
        </w:rPr>
        <w:t xml:space="preserve">in a more comprehensive manner </w:t>
      </w:r>
      <w:r w:rsidRPr="007E457F">
        <w:rPr>
          <w:rFonts w:ascii="Times New Roman" w:hAnsi="Times New Roman"/>
          <w:sz w:val="24"/>
          <w:szCs w:val="24"/>
        </w:rPr>
        <w:t>and</w:t>
      </w:r>
      <w:r>
        <w:rPr>
          <w:rFonts w:ascii="Times New Roman" w:hAnsi="Times New Roman"/>
          <w:sz w:val="24"/>
          <w:szCs w:val="24"/>
        </w:rPr>
        <w:t xml:space="preserve"> the</w:t>
      </w:r>
      <w:r w:rsidRPr="007E457F">
        <w:rPr>
          <w:rFonts w:ascii="Times New Roman" w:hAnsi="Times New Roman"/>
          <w:sz w:val="24"/>
          <w:szCs w:val="24"/>
        </w:rPr>
        <w:t xml:space="preserve"> development of organizational </w:t>
      </w:r>
      <w:r>
        <w:rPr>
          <w:rFonts w:ascii="Times New Roman" w:hAnsi="Times New Roman"/>
          <w:sz w:val="24"/>
          <w:szCs w:val="24"/>
        </w:rPr>
        <w:t>and</w:t>
      </w:r>
      <w:r w:rsidRPr="007E457F">
        <w:rPr>
          <w:rFonts w:ascii="Times New Roman" w:hAnsi="Times New Roman"/>
          <w:sz w:val="24"/>
          <w:szCs w:val="24"/>
        </w:rPr>
        <w:t xml:space="preserve"> operational polic</w:t>
      </w:r>
      <w:r>
        <w:rPr>
          <w:rFonts w:ascii="Times New Roman" w:hAnsi="Times New Roman"/>
          <w:sz w:val="24"/>
          <w:szCs w:val="24"/>
        </w:rPr>
        <w:t xml:space="preserve">ies to </w:t>
      </w:r>
      <w:r w:rsidRPr="007E457F">
        <w:rPr>
          <w:rFonts w:ascii="Times New Roman" w:hAnsi="Times New Roman"/>
          <w:sz w:val="24"/>
          <w:szCs w:val="24"/>
        </w:rPr>
        <w:t xml:space="preserve">ensure </w:t>
      </w:r>
      <w:r>
        <w:rPr>
          <w:rFonts w:ascii="Times New Roman" w:hAnsi="Times New Roman"/>
          <w:sz w:val="24"/>
          <w:szCs w:val="24"/>
        </w:rPr>
        <w:t xml:space="preserve">the </w:t>
      </w:r>
      <w:r w:rsidRPr="007E457F">
        <w:rPr>
          <w:rFonts w:ascii="Times New Roman" w:hAnsi="Times New Roman"/>
          <w:sz w:val="24"/>
          <w:szCs w:val="24"/>
        </w:rPr>
        <w:t xml:space="preserve">smooth implementation of </w:t>
      </w:r>
      <w:r w:rsidRPr="002D3112">
        <w:rPr>
          <w:rFonts w:ascii="Times New Roman" w:hAnsi="Times New Roman"/>
          <w:sz w:val="24"/>
          <w:szCs w:val="24"/>
        </w:rPr>
        <w:t>GSCM practices</w:t>
      </w:r>
      <w:r w:rsidRPr="007E457F">
        <w:rPr>
          <w:rFonts w:ascii="Times New Roman" w:hAnsi="Times New Roman"/>
          <w:sz w:val="24"/>
          <w:szCs w:val="24"/>
        </w:rPr>
        <w:t xml:space="preserve"> </w:t>
      </w:r>
      <w:r w:rsidRPr="00C44B57">
        <w:rPr>
          <w:rFonts w:ascii="Times New Roman" w:hAnsi="Times New Roman"/>
          <w:noProof/>
          <w:sz w:val="24"/>
          <w:szCs w:val="24"/>
        </w:rPr>
        <w:t>(Balasubramanian &amp; Shukla, 2017; Martusa, 2013; Sarkis, 2012)</w:t>
      </w:r>
    </w:p>
    <w:p w:rsidR="00614B4C" w:rsidRDefault="00614B4C" w:rsidP="00614B4C">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Proposed research methodology</w:t>
      </w:r>
    </w:p>
    <w:p w:rsidR="00614B4C" w:rsidRPr="003D4936" w:rsidRDefault="00614B4C" w:rsidP="00614B4C">
      <w:pPr>
        <w:spacing w:line="360" w:lineRule="auto"/>
        <w:jc w:val="both"/>
        <w:rPr>
          <w:rFonts w:ascii="Times New Roman" w:hAnsi="Times New Roman"/>
          <w:sz w:val="24"/>
          <w:szCs w:val="24"/>
          <w:shd w:val="clear" w:color="auto" w:fill="FFFFFF"/>
        </w:rPr>
      </w:pPr>
      <w:r>
        <w:rPr>
          <w:rFonts w:ascii="Times New Roman" w:hAnsi="Times New Roman"/>
          <w:noProof/>
          <w:sz w:val="24"/>
          <w:szCs w:val="24"/>
        </w:rPr>
        <w:t xml:space="preserve">     To achieve </w:t>
      </w:r>
      <w:r w:rsidRPr="000C165C">
        <w:rPr>
          <w:rFonts w:ascii="Times New Roman" w:hAnsi="Times New Roman"/>
          <w:noProof/>
          <w:sz w:val="24"/>
          <w:szCs w:val="24"/>
        </w:rPr>
        <w:t>the</w:t>
      </w:r>
      <w:r>
        <w:rPr>
          <w:rFonts w:ascii="Times New Roman" w:hAnsi="Times New Roman"/>
          <w:sz w:val="24"/>
          <w:szCs w:val="24"/>
        </w:rPr>
        <w:t xml:space="preserve"> objectives of this </w:t>
      </w:r>
      <w:r>
        <w:rPr>
          <w:rFonts w:ascii="Times New Roman" w:hAnsi="Times New Roman"/>
          <w:noProof/>
          <w:sz w:val="24"/>
          <w:szCs w:val="24"/>
        </w:rPr>
        <w:t>study</w:t>
      </w:r>
      <w:r w:rsidRPr="00DA778F">
        <w:rPr>
          <w:rFonts w:ascii="Times New Roman" w:hAnsi="Times New Roman"/>
          <w:sz w:val="24"/>
          <w:szCs w:val="24"/>
        </w:rPr>
        <w:t xml:space="preserve">, </w:t>
      </w:r>
      <w:r>
        <w:rPr>
          <w:rFonts w:ascii="Times New Roman" w:hAnsi="Times New Roman"/>
          <w:sz w:val="24"/>
          <w:szCs w:val="24"/>
        </w:rPr>
        <w:t>a review of</w:t>
      </w:r>
      <w:r w:rsidRPr="00DA778F">
        <w:rPr>
          <w:rFonts w:ascii="Times New Roman" w:hAnsi="Times New Roman"/>
          <w:sz w:val="24"/>
          <w:szCs w:val="24"/>
        </w:rPr>
        <w:t xml:space="preserve"> existing literature on </w:t>
      </w:r>
      <w:r>
        <w:rPr>
          <w:rFonts w:ascii="Times New Roman" w:hAnsi="Times New Roman"/>
          <w:sz w:val="24"/>
          <w:szCs w:val="24"/>
        </w:rPr>
        <w:t xml:space="preserve">GSCM </w:t>
      </w:r>
      <w:r w:rsidRPr="00D539AB">
        <w:rPr>
          <w:rFonts w:ascii="Times New Roman" w:hAnsi="Times New Roman"/>
          <w:noProof/>
          <w:sz w:val="24"/>
          <w:szCs w:val="24"/>
        </w:rPr>
        <w:t>w</w:t>
      </w:r>
      <w:r>
        <w:rPr>
          <w:rFonts w:ascii="Times New Roman" w:hAnsi="Times New Roman"/>
          <w:noProof/>
          <w:sz w:val="24"/>
          <w:szCs w:val="24"/>
        </w:rPr>
        <w:t xml:space="preserve">as conducted to identify potential barriers to the implementation of GSCM. These potential barriers were listed/tabulated and submitted to </w:t>
      </w:r>
      <w:r>
        <w:rPr>
          <w:rFonts w:ascii="Times New Roman" w:hAnsi="Times New Roman"/>
          <w:sz w:val="24"/>
          <w:szCs w:val="24"/>
        </w:rPr>
        <w:t>a number of industrial managers from the relevant industries for their review and refinement to get the barriers focused on the manufacturing sector context</w:t>
      </w:r>
      <w:r w:rsidRPr="00DA778F">
        <w:rPr>
          <w:rFonts w:ascii="Times New Roman" w:hAnsi="Times New Roman"/>
          <w:sz w:val="24"/>
          <w:szCs w:val="24"/>
        </w:rPr>
        <w:t xml:space="preserve">. From the </w:t>
      </w:r>
      <w:r>
        <w:rPr>
          <w:rFonts w:ascii="Times New Roman" w:hAnsi="Times New Roman"/>
          <w:sz w:val="24"/>
          <w:szCs w:val="24"/>
        </w:rPr>
        <w:t xml:space="preserve">outcomes of the reviewed of </w:t>
      </w:r>
      <w:r>
        <w:rPr>
          <w:rFonts w:ascii="Times New Roman" w:hAnsi="Times New Roman"/>
          <w:noProof/>
          <w:sz w:val="24"/>
          <w:szCs w:val="24"/>
        </w:rPr>
        <w:t>current</w:t>
      </w:r>
      <w:r>
        <w:rPr>
          <w:rFonts w:ascii="Times New Roman" w:hAnsi="Times New Roman"/>
          <w:sz w:val="24"/>
          <w:szCs w:val="24"/>
        </w:rPr>
        <w:t xml:space="preserve"> literature and opinions</w:t>
      </w:r>
      <w:r w:rsidRPr="00DA778F">
        <w:rPr>
          <w:rFonts w:ascii="Times New Roman" w:hAnsi="Times New Roman"/>
          <w:sz w:val="24"/>
          <w:szCs w:val="24"/>
        </w:rPr>
        <w:t xml:space="preserve"> from </w:t>
      </w:r>
      <w:r>
        <w:rPr>
          <w:rFonts w:ascii="Times New Roman" w:hAnsi="Times New Roman"/>
          <w:noProof/>
          <w:sz w:val="24"/>
          <w:szCs w:val="24"/>
        </w:rPr>
        <w:t xml:space="preserve">the </w:t>
      </w:r>
      <w:r>
        <w:rPr>
          <w:rFonts w:ascii="Times New Roman" w:hAnsi="Times New Roman"/>
          <w:sz w:val="24"/>
          <w:szCs w:val="24"/>
        </w:rPr>
        <w:t>managers of the relevant industries</w:t>
      </w:r>
      <w:r w:rsidRPr="00DA778F">
        <w:rPr>
          <w:rFonts w:ascii="Times New Roman" w:hAnsi="Times New Roman"/>
          <w:sz w:val="24"/>
          <w:szCs w:val="24"/>
        </w:rPr>
        <w:t>, the most influential barriers to GSCM practices</w:t>
      </w:r>
      <w:r>
        <w:rPr>
          <w:rFonts w:ascii="Times New Roman" w:hAnsi="Times New Roman"/>
          <w:sz w:val="24"/>
          <w:szCs w:val="24"/>
        </w:rPr>
        <w:t xml:space="preserve"> </w:t>
      </w:r>
      <w:r w:rsidRPr="00964252">
        <w:rPr>
          <w:rFonts w:ascii="Times New Roman" w:hAnsi="Times New Roman"/>
          <w:noProof/>
          <w:sz w:val="24"/>
          <w:szCs w:val="24"/>
        </w:rPr>
        <w:t>were selected</w:t>
      </w:r>
      <w:r>
        <w:rPr>
          <w:rFonts w:ascii="Times New Roman" w:hAnsi="Times New Roman"/>
          <w:noProof/>
          <w:sz w:val="24"/>
          <w:szCs w:val="24"/>
        </w:rPr>
        <w:t xml:space="preserve"> </w:t>
      </w:r>
      <w:r>
        <w:rPr>
          <w:rFonts w:ascii="Times New Roman" w:hAnsi="Times New Roman"/>
          <w:sz w:val="24"/>
          <w:szCs w:val="24"/>
        </w:rPr>
        <w:t xml:space="preserve">for </w:t>
      </w:r>
      <w:r w:rsidRPr="00DA778F">
        <w:rPr>
          <w:rFonts w:ascii="Times New Roman" w:hAnsi="Times New Roman"/>
          <w:sz w:val="24"/>
          <w:szCs w:val="24"/>
        </w:rPr>
        <w:t>the</w:t>
      </w:r>
      <w:r>
        <w:rPr>
          <w:rFonts w:ascii="Times New Roman" w:hAnsi="Times New Roman"/>
          <w:sz w:val="24"/>
          <w:szCs w:val="24"/>
        </w:rPr>
        <w:t xml:space="preserve"> plastic industry </w:t>
      </w:r>
      <w:r w:rsidRPr="00DA778F">
        <w:rPr>
          <w:rFonts w:ascii="Times New Roman" w:hAnsi="Times New Roman"/>
          <w:sz w:val="24"/>
          <w:szCs w:val="24"/>
        </w:rPr>
        <w:t xml:space="preserve">of Bangladesh. In this </w:t>
      </w:r>
      <w:r>
        <w:rPr>
          <w:rFonts w:ascii="Times New Roman" w:hAnsi="Times New Roman"/>
          <w:sz w:val="24"/>
          <w:szCs w:val="24"/>
        </w:rPr>
        <w:t>study</w:t>
      </w:r>
      <w:r w:rsidRPr="00DA778F">
        <w:rPr>
          <w:rFonts w:ascii="Times New Roman" w:hAnsi="Times New Roman"/>
          <w:sz w:val="24"/>
          <w:szCs w:val="24"/>
        </w:rPr>
        <w:t>, four evaluators</w:t>
      </w:r>
      <w:r>
        <w:rPr>
          <w:rFonts w:ascii="Times New Roman" w:hAnsi="Times New Roman"/>
          <w:sz w:val="24"/>
          <w:szCs w:val="24"/>
        </w:rPr>
        <w:t xml:space="preserve"> </w:t>
      </w:r>
      <w:r>
        <w:rPr>
          <w:rFonts w:ascii="Times New Roman" w:hAnsi="Times New Roman"/>
          <w:sz w:val="24"/>
          <w:szCs w:val="24"/>
        </w:rPr>
        <w:lastRenderedPageBreak/>
        <w:t xml:space="preserve">(industrial managers) </w:t>
      </w:r>
      <w:r w:rsidRPr="00964252">
        <w:rPr>
          <w:rFonts w:ascii="Times New Roman" w:hAnsi="Times New Roman"/>
          <w:noProof/>
          <w:sz w:val="24"/>
          <w:szCs w:val="24"/>
        </w:rPr>
        <w:t xml:space="preserve">were </w:t>
      </w:r>
      <w:r>
        <w:rPr>
          <w:rFonts w:ascii="Times New Roman" w:hAnsi="Times New Roman"/>
          <w:noProof/>
          <w:sz w:val="24"/>
          <w:szCs w:val="24"/>
        </w:rPr>
        <w:t xml:space="preserve">selected </w:t>
      </w:r>
      <w:r w:rsidRPr="00DA778F">
        <w:rPr>
          <w:rFonts w:ascii="Times New Roman" w:hAnsi="Times New Roman"/>
          <w:sz w:val="24"/>
          <w:szCs w:val="24"/>
        </w:rPr>
        <w:t xml:space="preserve">from </w:t>
      </w:r>
      <w:r>
        <w:rPr>
          <w:rFonts w:ascii="Times New Roman" w:hAnsi="Times New Roman"/>
          <w:sz w:val="24"/>
          <w:szCs w:val="24"/>
        </w:rPr>
        <w:t>four plastics processing companies in Bangladesh (</w:t>
      </w:r>
      <w:r w:rsidRPr="002D3112">
        <w:rPr>
          <w:rFonts w:ascii="Times New Roman" w:hAnsi="Times New Roman"/>
          <w:sz w:val="24"/>
          <w:szCs w:val="24"/>
        </w:rPr>
        <w:t xml:space="preserve">see </w:t>
      </w:r>
      <w:r w:rsidRPr="00D02BDA">
        <w:rPr>
          <w:rFonts w:ascii="Times New Roman" w:hAnsi="Times New Roman"/>
          <w:color w:val="000000"/>
          <w:sz w:val="24"/>
          <w:szCs w:val="24"/>
        </w:rPr>
        <w:t xml:space="preserve">Dou et al. (2014); Gupta and </w:t>
      </w:r>
      <w:proofErr w:type="spellStart"/>
      <w:r w:rsidRPr="00D02BDA">
        <w:rPr>
          <w:rFonts w:ascii="Times New Roman" w:hAnsi="Times New Roman"/>
          <w:color w:val="000000"/>
          <w:sz w:val="24"/>
          <w:szCs w:val="24"/>
        </w:rPr>
        <w:t>Barua</w:t>
      </w:r>
      <w:proofErr w:type="spellEnd"/>
      <w:r w:rsidRPr="00D02BDA">
        <w:rPr>
          <w:rFonts w:ascii="Times New Roman" w:hAnsi="Times New Roman"/>
          <w:color w:val="000000"/>
          <w:sz w:val="24"/>
          <w:szCs w:val="24"/>
        </w:rPr>
        <w:t xml:space="preserve">, (2018); Rezaei et al. (2018) that used four or even fewer experts). </w:t>
      </w:r>
      <w:r>
        <w:rPr>
          <w:rFonts w:ascii="Times New Roman" w:hAnsi="Times New Roman"/>
          <w:sz w:val="24"/>
          <w:szCs w:val="24"/>
          <w:shd w:val="clear" w:color="auto" w:fill="FFFFFF"/>
        </w:rPr>
        <w:t>The case companies (and by extension their respective respondent managers) were purposively selected based on their high interest in wanting to identify and evaluate the barriers to implementing GSCM in their supply chains in order to mitigate them. The case companies (leading plastic processing companies in Bangladesh) are facing tremendous pressure from national and international organizations and global market to incorporate green activities into their supply chain operations. They are facing problem in implementing GSCM practices due to the presence of several barriers. So this study can help them identify and assess the barriers to implementing GSCM practices and mitigating them accordingly. Table 3 shows the characteristics/details</w:t>
      </w:r>
      <w:r w:rsidRPr="00D02BDA">
        <w:rPr>
          <w:rFonts w:ascii="Times New Roman" w:hAnsi="Times New Roman"/>
          <w:color w:val="000000"/>
          <w:sz w:val="24"/>
          <w:szCs w:val="24"/>
        </w:rPr>
        <w:t xml:space="preserve"> of the four purposively selected industrial managers and their </w:t>
      </w:r>
      <w:r>
        <w:rPr>
          <w:rFonts w:ascii="Times New Roman" w:hAnsi="Times New Roman"/>
          <w:sz w:val="24"/>
          <w:szCs w:val="24"/>
          <w:shd w:val="clear" w:color="auto" w:fill="FFFFFF"/>
        </w:rPr>
        <w:t>purposively</w:t>
      </w:r>
      <w:r w:rsidRPr="00D02BDA">
        <w:rPr>
          <w:rFonts w:ascii="Times New Roman" w:hAnsi="Times New Roman"/>
          <w:color w:val="000000"/>
          <w:sz w:val="24"/>
          <w:szCs w:val="24"/>
        </w:rPr>
        <w:t xml:space="preserve"> selected plastic manufacturing companies in </w:t>
      </w:r>
      <w:r>
        <w:rPr>
          <w:rFonts w:ascii="Times New Roman" w:hAnsi="Times New Roman"/>
          <w:sz w:val="24"/>
          <w:szCs w:val="24"/>
        </w:rPr>
        <w:t xml:space="preserve">Bangladesh </w:t>
      </w:r>
      <w:r w:rsidRPr="00D02BDA">
        <w:rPr>
          <w:rFonts w:ascii="Times New Roman" w:hAnsi="Times New Roman"/>
          <w:color w:val="000000"/>
          <w:sz w:val="24"/>
          <w:szCs w:val="24"/>
        </w:rPr>
        <w:t>involved in the refinement and evaluation of the barriers and alternative action plans in this study</w:t>
      </w:r>
      <w:r>
        <w:rPr>
          <w:rFonts w:ascii="Times New Roman" w:hAnsi="Times New Roman"/>
          <w:sz w:val="24"/>
          <w:szCs w:val="24"/>
          <w:shd w:val="clear" w:color="auto" w:fill="FFFFFF"/>
        </w:rPr>
        <w:t>.</w:t>
      </w:r>
    </w:p>
    <w:p w:rsidR="00614B4C" w:rsidRPr="00DB55DC" w:rsidRDefault="00614B4C" w:rsidP="00614B4C">
      <w:pPr>
        <w:spacing w:line="360" w:lineRule="auto"/>
        <w:jc w:val="center"/>
        <w:rPr>
          <w:rFonts w:ascii="Times New Roman" w:hAnsi="Times New Roman"/>
          <w:b/>
          <w:i/>
          <w:sz w:val="24"/>
          <w:szCs w:val="24"/>
        </w:rPr>
      </w:pPr>
      <w:r w:rsidRPr="00DB55DC">
        <w:rPr>
          <w:rFonts w:ascii="Times New Roman" w:hAnsi="Times New Roman"/>
          <w:b/>
          <w:i/>
          <w:sz w:val="24"/>
          <w:szCs w:val="24"/>
        </w:rPr>
        <w:t xml:space="preserve">&lt;Take in Table </w:t>
      </w:r>
      <w:r>
        <w:rPr>
          <w:rFonts w:ascii="Times New Roman" w:hAnsi="Times New Roman"/>
          <w:b/>
          <w:i/>
          <w:sz w:val="24"/>
          <w:szCs w:val="24"/>
        </w:rPr>
        <w:t>3</w:t>
      </w:r>
      <w:r w:rsidRPr="00DB55DC">
        <w:rPr>
          <w:rFonts w:ascii="Times New Roman" w:hAnsi="Times New Roman"/>
          <w:b/>
          <w:i/>
          <w:sz w:val="24"/>
          <w:szCs w:val="24"/>
        </w:rPr>
        <w:t xml:space="preserve"> about here&gt;</w:t>
      </w:r>
    </w:p>
    <w:p w:rsidR="00614B4C" w:rsidRPr="007E457F" w:rsidRDefault="00614B4C" w:rsidP="00614B4C">
      <w:pPr>
        <w:spacing w:line="360" w:lineRule="auto"/>
        <w:ind w:firstLine="360"/>
        <w:jc w:val="both"/>
        <w:rPr>
          <w:rFonts w:ascii="Times New Roman" w:hAnsi="Times New Roman"/>
          <w:sz w:val="24"/>
          <w:szCs w:val="24"/>
        </w:rPr>
      </w:pPr>
      <w:r w:rsidRPr="00DA778F">
        <w:rPr>
          <w:rFonts w:ascii="Times New Roman" w:hAnsi="Times New Roman"/>
          <w:sz w:val="24"/>
          <w:szCs w:val="24"/>
        </w:rPr>
        <w:t xml:space="preserve">This study consists of four </w:t>
      </w:r>
      <w:r w:rsidRPr="00374EF0">
        <w:rPr>
          <w:rFonts w:ascii="Times New Roman" w:hAnsi="Times New Roman"/>
          <w:noProof/>
          <w:sz w:val="24"/>
          <w:szCs w:val="24"/>
        </w:rPr>
        <w:t>major barriers</w:t>
      </w:r>
      <w:r w:rsidRPr="00DA778F">
        <w:rPr>
          <w:rFonts w:ascii="Times New Roman" w:hAnsi="Times New Roman"/>
          <w:sz w:val="24"/>
          <w:szCs w:val="24"/>
        </w:rPr>
        <w:t xml:space="preserve"> and </w:t>
      </w:r>
      <w:r w:rsidRPr="002501D2">
        <w:rPr>
          <w:rFonts w:ascii="Times New Roman" w:hAnsi="Times New Roman"/>
          <w:noProof/>
          <w:sz w:val="24"/>
          <w:szCs w:val="24"/>
        </w:rPr>
        <w:t>twenty</w:t>
      </w:r>
      <w:r>
        <w:rPr>
          <w:rFonts w:ascii="Times New Roman" w:hAnsi="Times New Roman"/>
          <w:noProof/>
          <w:sz w:val="24"/>
          <w:szCs w:val="24"/>
        </w:rPr>
        <w:t>-</w:t>
      </w:r>
      <w:r w:rsidRPr="002501D2">
        <w:rPr>
          <w:rFonts w:ascii="Times New Roman" w:hAnsi="Times New Roman"/>
          <w:noProof/>
          <w:sz w:val="24"/>
          <w:szCs w:val="24"/>
        </w:rPr>
        <w:t>five</w:t>
      </w:r>
      <w:r w:rsidRPr="00DA778F">
        <w:rPr>
          <w:rFonts w:ascii="Times New Roman" w:hAnsi="Times New Roman"/>
          <w:sz w:val="24"/>
          <w:szCs w:val="24"/>
        </w:rPr>
        <w:t xml:space="preserve"> sub-barriers. The </w:t>
      </w:r>
      <w:r>
        <w:rPr>
          <w:rFonts w:ascii="Times New Roman" w:hAnsi="Times New Roman"/>
          <w:sz w:val="24"/>
          <w:szCs w:val="24"/>
        </w:rPr>
        <w:t>identified</w:t>
      </w:r>
      <w:r w:rsidRPr="00DA778F">
        <w:rPr>
          <w:rFonts w:ascii="Times New Roman" w:hAnsi="Times New Roman"/>
          <w:sz w:val="24"/>
          <w:szCs w:val="24"/>
        </w:rPr>
        <w:t xml:space="preserve"> barriers</w:t>
      </w:r>
      <w:r>
        <w:rPr>
          <w:rFonts w:ascii="Times New Roman" w:hAnsi="Times New Roman"/>
          <w:sz w:val="24"/>
          <w:szCs w:val="24"/>
        </w:rPr>
        <w:t xml:space="preserve"> </w:t>
      </w:r>
      <w:r w:rsidRPr="002D3112">
        <w:rPr>
          <w:rFonts w:ascii="Times New Roman" w:hAnsi="Times New Roman"/>
          <w:sz w:val="24"/>
          <w:szCs w:val="24"/>
        </w:rPr>
        <w:t xml:space="preserve">and sub-barriers to GSCM implementation are </w:t>
      </w:r>
      <w:r w:rsidRPr="002D3112">
        <w:rPr>
          <w:rFonts w:ascii="Times New Roman" w:hAnsi="Times New Roman"/>
          <w:noProof/>
          <w:sz w:val="24"/>
          <w:szCs w:val="24"/>
        </w:rPr>
        <w:t>presented</w:t>
      </w:r>
      <w:r w:rsidRPr="002D3112">
        <w:rPr>
          <w:rFonts w:ascii="Times New Roman" w:hAnsi="Times New Roman"/>
          <w:sz w:val="24"/>
          <w:szCs w:val="24"/>
        </w:rPr>
        <w:t xml:space="preserve"> in </w:t>
      </w:r>
      <w:r>
        <w:rPr>
          <w:rFonts w:ascii="Times New Roman" w:hAnsi="Times New Roman"/>
          <w:sz w:val="24"/>
          <w:szCs w:val="24"/>
        </w:rPr>
        <w:t>Table 2</w:t>
      </w:r>
      <w:r w:rsidRPr="00DA778F">
        <w:rPr>
          <w:rFonts w:ascii="Times New Roman" w:hAnsi="Times New Roman"/>
          <w:sz w:val="24"/>
          <w:szCs w:val="24"/>
        </w:rPr>
        <w:t xml:space="preserve">. </w:t>
      </w:r>
      <w:r>
        <w:rPr>
          <w:rFonts w:ascii="Times New Roman" w:hAnsi="Times New Roman"/>
          <w:sz w:val="24"/>
          <w:szCs w:val="24"/>
        </w:rPr>
        <w:t>B</w:t>
      </w:r>
      <w:r w:rsidRPr="00DA778F">
        <w:rPr>
          <w:rFonts w:ascii="Times New Roman" w:hAnsi="Times New Roman"/>
          <w:sz w:val="24"/>
          <w:szCs w:val="24"/>
        </w:rPr>
        <w:t xml:space="preserve">y defining </w:t>
      </w:r>
      <w:r w:rsidRPr="00763D09">
        <w:rPr>
          <w:rFonts w:ascii="Times New Roman" w:hAnsi="Times New Roman"/>
          <w:noProof/>
          <w:sz w:val="24"/>
          <w:szCs w:val="24"/>
        </w:rPr>
        <w:t xml:space="preserve">linguistic </w:t>
      </w:r>
      <w:r>
        <w:rPr>
          <w:rFonts w:ascii="Times New Roman" w:hAnsi="Times New Roman"/>
          <w:noProof/>
          <w:sz w:val="24"/>
          <w:szCs w:val="24"/>
        </w:rPr>
        <w:t xml:space="preserve">scale with corresponding </w:t>
      </w:r>
      <w:r w:rsidRPr="00763D09">
        <w:rPr>
          <w:rFonts w:ascii="Times New Roman" w:hAnsi="Times New Roman"/>
          <w:noProof/>
          <w:sz w:val="24"/>
          <w:szCs w:val="24"/>
        </w:rPr>
        <w:t>fuzzy</w:t>
      </w:r>
      <w:r w:rsidRPr="00DA778F">
        <w:rPr>
          <w:rFonts w:ascii="Times New Roman" w:hAnsi="Times New Roman"/>
          <w:sz w:val="24"/>
          <w:szCs w:val="24"/>
        </w:rPr>
        <w:t xml:space="preserve"> scale to evaluate barriers and </w:t>
      </w:r>
      <w:r>
        <w:rPr>
          <w:rFonts w:ascii="Times New Roman" w:hAnsi="Times New Roman"/>
          <w:sz w:val="24"/>
          <w:szCs w:val="24"/>
        </w:rPr>
        <w:t xml:space="preserve">another linguistic scale with corresponding </w:t>
      </w:r>
      <w:r w:rsidRPr="00DA778F">
        <w:rPr>
          <w:rFonts w:ascii="Times New Roman" w:hAnsi="Times New Roman"/>
          <w:sz w:val="24"/>
          <w:szCs w:val="24"/>
        </w:rPr>
        <w:t xml:space="preserve">fuzzy scale to evaluate </w:t>
      </w:r>
      <w:r>
        <w:rPr>
          <w:rFonts w:ascii="Times New Roman" w:hAnsi="Times New Roman"/>
          <w:sz w:val="24"/>
          <w:szCs w:val="24"/>
        </w:rPr>
        <w:t>and rank</w:t>
      </w:r>
      <w:r w:rsidRPr="00374EF0">
        <w:rPr>
          <w:rFonts w:ascii="Times New Roman" w:hAnsi="Times New Roman"/>
          <w:noProof/>
          <w:sz w:val="24"/>
          <w:szCs w:val="24"/>
        </w:rPr>
        <w:t xml:space="preserve"> alternatives</w:t>
      </w:r>
      <w:r w:rsidRPr="00DA778F">
        <w:rPr>
          <w:rFonts w:ascii="Times New Roman" w:hAnsi="Times New Roman"/>
          <w:sz w:val="24"/>
          <w:szCs w:val="24"/>
        </w:rPr>
        <w:t xml:space="preserve">, aggregated fuzzy weights of </w:t>
      </w:r>
      <w:r w:rsidRPr="00374EF0">
        <w:rPr>
          <w:rFonts w:ascii="Times New Roman" w:hAnsi="Times New Roman"/>
          <w:noProof/>
          <w:sz w:val="24"/>
          <w:szCs w:val="24"/>
        </w:rPr>
        <w:t>barriers</w:t>
      </w:r>
      <w:r w:rsidRPr="00DA778F">
        <w:rPr>
          <w:rFonts w:ascii="Times New Roman" w:hAnsi="Times New Roman"/>
          <w:sz w:val="24"/>
          <w:szCs w:val="24"/>
        </w:rPr>
        <w:t xml:space="preserve"> and aggregated fuzzy ranking of alternatives are constructed to form fuzzy decision matrices. </w:t>
      </w:r>
      <w:r>
        <w:rPr>
          <w:rFonts w:ascii="Times New Roman" w:hAnsi="Times New Roman"/>
          <w:sz w:val="24"/>
          <w:szCs w:val="24"/>
        </w:rPr>
        <w:t>A</w:t>
      </w:r>
      <w:r w:rsidRPr="00DA778F">
        <w:rPr>
          <w:rFonts w:ascii="Times New Roman" w:hAnsi="Times New Roman"/>
          <w:sz w:val="24"/>
          <w:szCs w:val="24"/>
        </w:rPr>
        <w:t xml:space="preserve">fter the de-fuzzification of the aggregated fuzzy values of </w:t>
      </w:r>
      <w:r w:rsidRPr="00374EF0">
        <w:rPr>
          <w:rFonts w:ascii="Times New Roman" w:hAnsi="Times New Roman"/>
          <w:noProof/>
          <w:sz w:val="24"/>
          <w:szCs w:val="24"/>
        </w:rPr>
        <w:t>alternatives</w:t>
      </w:r>
      <w:r w:rsidRPr="00DA778F">
        <w:rPr>
          <w:rFonts w:ascii="Times New Roman" w:hAnsi="Times New Roman"/>
          <w:sz w:val="24"/>
          <w:szCs w:val="24"/>
        </w:rPr>
        <w:t xml:space="preserve"> and finding</w:t>
      </w:r>
      <w:r>
        <w:rPr>
          <w:rFonts w:ascii="Times New Roman" w:hAnsi="Times New Roman"/>
          <w:sz w:val="24"/>
          <w:szCs w:val="24"/>
        </w:rPr>
        <w:t xml:space="preserve"> </w:t>
      </w:r>
      <w:r w:rsidRPr="00DA778F">
        <w:rPr>
          <w:rFonts w:ascii="Times New Roman" w:hAnsi="Times New Roman"/>
          <w:sz w:val="24"/>
          <w:szCs w:val="24"/>
        </w:rPr>
        <w:t xml:space="preserve">the relevant values, </w:t>
      </w:r>
      <w:r>
        <w:rPr>
          <w:rFonts w:ascii="Times New Roman" w:hAnsi="Times New Roman"/>
          <w:noProof/>
          <w:sz w:val="24"/>
          <w:szCs w:val="24"/>
        </w:rPr>
        <w:t>precise</w:t>
      </w:r>
      <w:r w:rsidRPr="00DA778F">
        <w:rPr>
          <w:rFonts w:ascii="Times New Roman" w:hAnsi="Times New Roman"/>
          <w:sz w:val="24"/>
          <w:szCs w:val="24"/>
        </w:rPr>
        <w:t xml:space="preserve"> calculations are performed to </w:t>
      </w:r>
      <w:r>
        <w:rPr>
          <w:rFonts w:ascii="Times New Roman" w:hAnsi="Times New Roman"/>
          <w:sz w:val="24"/>
          <w:szCs w:val="24"/>
        </w:rPr>
        <w:t>achieve</w:t>
      </w:r>
      <w:r w:rsidRPr="00DA778F">
        <w:rPr>
          <w:rFonts w:ascii="Times New Roman" w:hAnsi="Times New Roman"/>
          <w:sz w:val="24"/>
          <w:szCs w:val="24"/>
        </w:rPr>
        <w:t xml:space="preserve"> the ranking of the major barriers along with the individual ranking of the sub-barriers. The ranking of the alternativ</w:t>
      </w:r>
      <w:r>
        <w:rPr>
          <w:rFonts w:ascii="Times New Roman" w:hAnsi="Times New Roman"/>
          <w:sz w:val="24"/>
          <w:szCs w:val="24"/>
        </w:rPr>
        <w:t xml:space="preserve">e action plans </w:t>
      </w:r>
      <w:r w:rsidRPr="00964252">
        <w:rPr>
          <w:rFonts w:ascii="Times New Roman" w:hAnsi="Times New Roman"/>
          <w:noProof/>
          <w:sz w:val="24"/>
          <w:szCs w:val="24"/>
        </w:rPr>
        <w:t xml:space="preserve">is also </w:t>
      </w:r>
      <w:r>
        <w:rPr>
          <w:rFonts w:ascii="Times New Roman" w:hAnsi="Times New Roman"/>
          <w:noProof/>
          <w:sz w:val="24"/>
          <w:szCs w:val="24"/>
        </w:rPr>
        <w:t>completed</w:t>
      </w:r>
      <w:r w:rsidRPr="00DA778F">
        <w:rPr>
          <w:rFonts w:ascii="Times New Roman" w:hAnsi="Times New Roman"/>
          <w:sz w:val="24"/>
          <w:szCs w:val="24"/>
        </w:rPr>
        <w:t xml:space="preserve">. The systematic graphical research framework </w:t>
      </w:r>
      <w:r w:rsidRPr="00964252">
        <w:rPr>
          <w:rFonts w:ascii="Times New Roman" w:hAnsi="Times New Roman"/>
          <w:noProof/>
          <w:sz w:val="24"/>
          <w:szCs w:val="24"/>
        </w:rPr>
        <w:t>is illustrated</w:t>
      </w:r>
      <w:r w:rsidRPr="007E457F">
        <w:rPr>
          <w:rFonts w:ascii="Times New Roman" w:hAnsi="Times New Roman"/>
          <w:sz w:val="24"/>
          <w:szCs w:val="24"/>
        </w:rPr>
        <w:t xml:space="preserve"> in Fig 1.</w:t>
      </w:r>
    </w:p>
    <w:p w:rsidR="00614B4C" w:rsidRPr="007E457F" w:rsidRDefault="00614B4C" w:rsidP="00614B4C">
      <w:pPr>
        <w:spacing w:line="360" w:lineRule="auto"/>
        <w:jc w:val="center"/>
        <w:rPr>
          <w:rFonts w:ascii="Times New Roman" w:hAnsi="Times New Roman"/>
          <w:b/>
          <w:i/>
          <w:sz w:val="24"/>
          <w:szCs w:val="24"/>
        </w:rPr>
      </w:pPr>
      <w:r w:rsidRPr="007E457F">
        <w:rPr>
          <w:rFonts w:ascii="Times New Roman" w:hAnsi="Times New Roman"/>
          <w:b/>
          <w:i/>
          <w:sz w:val="24"/>
          <w:szCs w:val="24"/>
        </w:rPr>
        <w:t xml:space="preserve">&lt;Take in Fig. </w:t>
      </w:r>
      <w:r w:rsidRPr="00964252">
        <w:rPr>
          <w:rFonts w:ascii="Times New Roman" w:hAnsi="Times New Roman"/>
          <w:b/>
          <w:i/>
          <w:noProof/>
          <w:sz w:val="24"/>
          <w:szCs w:val="24"/>
        </w:rPr>
        <w:t>1</w:t>
      </w:r>
      <w:r w:rsidRPr="007E457F">
        <w:rPr>
          <w:rFonts w:ascii="Times New Roman" w:hAnsi="Times New Roman"/>
          <w:b/>
          <w:i/>
          <w:sz w:val="24"/>
          <w:szCs w:val="24"/>
        </w:rPr>
        <w:t xml:space="preserve"> about here&gt;</w:t>
      </w:r>
    </w:p>
    <w:p w:rsidR="00614B4C" w:rsidRDefault="00614B4C" w:rsidP="00614B4C">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Fuzzy-VIKOR methodology</w:t>
      </w:r>
    </w:p>
    <w:p w:rsidR="00614B4C" w:rsidRPr="00995451" w:rsidRDefault="00614B4C" w:rsidP="00614B4C">
      <w:pPr>
        <w:spacing w:line="360" w:lineRule="auto"/>
        <w:rPr>
          <w:rFonts w:ascii="Times New Roman" w:hAnsi="Times New Roman"/>
          <w:b/>
          <w:i/>
          <w:sz w:val="24"/>
          <w:szCs w:val="24"/>
        </w:rPr>
      </w:pPr>
      <w:r w:rsidRPr="00995451">
        <w:rPr>
          <w:rFonts w:ascii="Times New Roman" w:hAnsi="Times New Roman"/>
          <w:b/>
          <w:i/>
          <w:sz w:val="24"/>
          <w:szCs w:val="24"/>
        </w:rPr>
        <w:t>4.1 Fuzzy Set</w:t>
      </w:r>
    </w:p>
    <w:p w:rsidR="00614B4C" w:rsidRDefault="00614B4C" w:rsidP="00614B4C">
      <w:pPr>
        <w:spacing w:line="360" w:lineRule="auto"/>
        <w:jc w:val="both"/>
        <w:rPr>
          <w:rFonts w:ascii="Times New Roman" w:hAnsi="Times New Roman"/>
          <w:sz w:val="24"/>
          <w:szCs w:val="24"/>
        </w:rPr>
      </w:pPr>
      <w:r w:rsidRPr="006F4E9E">
        <w:rPr>
          <w:rFonts w:ascii="Times New Roman" w:hAnsi="Times New Roman"/>
          <w:sz w:val="24"/>
          <w:szCs w:val="24"/>
        </w:rPr>
        <w:t xml:space="preserve">In different conditions, imprecision, subjectivity, human </w:t>
      </w:r>
      <w:r>
        <w:rPr>
          <w:rFonts w:ascii="Times New Roman" w:hAnsi="Times New Roman"/>
          <w:sz w:val="24"/>
          <w:szCs w:val="24"/>
        </w:rPr>
        <w:t>perception</w:t>
      </w:r>
      <w:r w:rsidRPr="006F4E9E">
        <w:rPr>
          <w:rFonts w:ascii="Times New Roman" w:hAnsi="Times New Roman"/>
          <w:sz w:val="24"/>
          <w:szCs w:val="24"/>
        </w:rPr>
        <w:t xml:space="preserve">, crisp numbered information are </w:t>
      </w:r>
      <w:r>
        <w:rPr>
          <w:rFonts w:ascii="Times New Roman" w:hAnsi="Times New Roman"/>
          <w:sz w:val="24"/>
          <w:szCs w:val="24"/>
        </w:rPr>
        <w:t>in</w:t>
      </w:r>
      <w:r w:rsidRPr="006F4E9E">
        <w:rPr>
          <w:rFonts w:ascii="Times New Roman" w:hAnsi="Times New Roman"/>
          <w:sz w:val="24"/>
          <w:szCs w:val="24"/>
        </w:rPr>
        <w:t xml:space="preserve">adequate. </w:t>
      </w:r>
      <w:r>
        <w:rPr>
          <w:rFonts w:ascii="Times New Roman" w:hAnsi="Times New Roman"/>
          <w:sz w:val="24"/>
          <w:szCs w:val="24"/>
        </w:rPr>
        <w:t>F</w:t>
      </w:r>
      <w:r w:rsidRPr="006F4E9E">
        <w:rPr>
          <w:rFonts w:ascii="Times New Roman" w:hAnsi="Times New Roman"/>
          <w:sz w:val="24"/>
          <w:szCs w:val="24"/>
        </w:rPr>
        <w:t>uzzy set</w:t>
      </w:r>
      <w:r>
        <w:rPr>
          <w:rFonts w:ascii="Times New Roman" w:hAnsi="Times New Roman"/>
          <w:sz w:val="24"/>
          <w:szCs w:val="24"/>
        </w:rPr>
        <w:t xml:space="preserve"> (FS)</w:t>
      </w:r>
      <w:r w:rsidRPr="006F4E9E">
        <w:rPr>
          <w:rFonts w:ascii="Times New Roman" w:hAnsi="Times New Roman"/>
          <w:sz w:val="24"/>
          <w:szCs w:val="24"/>
        </w:rPr>
        <w:t xml:space="preserve"> theory </w:t>
      </w:r>
      <w:r w:rsidRPr="00EE1337">
        <w:rPr>
          <w:rFonts w:ascii="Times New Roman" w:hAnsi="Times New Roman"/>
          <w:noProof/>
          <w:sz w:val="24"/>
          <w:szCs w:val="24"/>
        </w:rPr>
        <w:t>(Zadeh, 1965; Zadeh, 1976)</w:t>
      </w:r>
      <w:r>
        <w:rPr>
          <w:rFonts w:ascii="Times New Roman" w:hAnsi="Times New Roman"/>
          <w:noProof/>
          <w:sz w:val="24"/>
          <w:szCs w:val="24"/>
        </w:rPr>
        <w:t xml:space="preserve"> </w:t>
      </w:r>
      <w:r w:rsidRPr="006F4E9E">
        <w:rPr>
          <w:rFonts w:ascii="Times New Roman" w:hAnsi="Times New Roman"/>
          <w:sz w:val="24"/>
          <w:szCs w:val="24"/>
        </w:rPr>
        <w:t xml:space="preserve">was </w:t>
      </w:r>
      <w:r>
        <w:rPr>
          <w:rFonts w:ascii="Times New Roman" w:hAnsi="Times New Roman"/>
          <w:sz w:val="24"/>
          <w:szCs w:val="24"/>
        </w:rPr>
        <w:t xml:space="preserve">introduced with the </w:t>
      </w:r>
      <w:r w:rsidRPr="00964252">
        <w:rPr>
          <w:rFonts w:ascii="Times New Roman" w:hAnsi="Times New Roman"/>
          <w:noProof/>
          <w:sz w:val="24"/>
          <w:szCs w:val="24"/>
        </w:rPr>
        <w:t xml:space="preserve">view </w:t>
      </w:r>
      <w:r w:rsidRPr="006F4E9E">
        <w:rPr>
          <w:rFonts w:ascii="Times New Roman" w:hAnsi="Times New Roman"/>
          <w:sz w:val="24"/>
          <w:szCs w:val="24"/>
        </w:rPr>
        <w:t xml:space="preserve">that the fundamental factors in human </w:t>
      </w:r>
      <w:r>
        <w:rPr>
          <w:rFonts w:ascii="Times New Roman" w:hAnsi="Times New Roman"/>
          <w:sz w:val="24"/>
          <w:szCs w:val="24"/>
        </w:rPr>
        <w:t xml:space="preserve">perception </w:t>
      </w:r>
      <w:r w:rsidRPr="006F4E9E">
        <w:rPr>
          <w:rFonts w:ascii="Times New Roman" w:hAnsi="Times New Roman"/>
          <w:sz w:val="24"/>
          <w:szCs w:val="24"/>
        </w:rPr>
        <w:t xml:space="preserve">and </w:t>
      </w:r>
      <w:r w:rsidRPr="000C165C">
        <w:rPr>
          <w:rFonts w:ascii="Times New Roman" w:hAnsi="Times New Roman"/>
          <w:noProof/>
          <w:sz w:val="24"/>
          <w:szCs w:val="24"/>
        </w:rPr>
        <w:t>judgment</w:t>
      </w:r>
      <w:r>
        <w:rPr>
          <w:rFonts w:ascii="Times New Roman" w:hAnsi="Times New Roman"/>
          <w:noProof/>
          <w:sz w:val="24"/>
          <w:szCs w:val="24"/>
        </w:rPr>
        <w:t xml:space="preserve"> </w:t>
      </w:r>
      <w:r w:rsidRPr="006F4E9E">
        <w:rPr>
          <w:rFonts w:ascii="Times New Roman" w:hAnsi="Times New Roman"/>
          <w:sz w:val="24"/>
          <w:szCs w:val="24"/>
        </w:rPr>
        <w:t>are not numbers, but rather phonetic terms of</w:t>
      </w:r>
      <w:r>
        <w:rPr>
          <w:rFonts w:ascii="Times New Roman" w:hAnsi="Times New Roman"/>
          <w:sz w:val="24"/>
          <w:szCs w:val="24"/>
        </w:rPr>
        <w:t xml:space="preserve"> the </w:t>
      </w:r>
      <w:r w:rsidRPr="00D539AB">
        <w:rPr>
          <w:rFonts w:ascii="Times New Roman" w:hAnsi="Times New Roman"/>
          <w:noProof/>
          <w:sz w:val="24"/>
          <w:szCs w:val="24"/>
        </w:rPr>
        <w:t>fuzzy</w:t>
      </w:r>
      <w:r w:rsidRPr="006F4E9E">
        <w:rPr>
          <w:rFonts w:ascii="Times New Roman" w:hAnsi="Times New Roman"/>
          <w:sz w:val="24"/>
          <w:szCs w:val="24"/>
        </w:rPr>
        <w:t xml:space="preserve"> set. </w:t>
      </w:r>
      <w:r>
        <w:rPr>
          <w:rFonts w:ascii="Times New Roman" w:hAnsi="Times New Roman"/>
          <w:sz w:val="24"/>
          <w:szCs w:val="24"/>
        </w:rPr>
        <w:t>FS</w:t>
      </w:r>
      <w:r w:rsidRPr="006F4E9E">
        <w:rPr>
          <w:rFonts w:ascii="Times New Roman" w:hAnsi="Times New Roman"/>
          <w:sz w:val="24"/>
          <w:szCs w:val="24"/>
        </w:rPr>
        <w:t xml:space="preserve"> theory was taken into account to </w:t>
      </w:r>
      <w:r>
        <w:rPr>
          <w:rFonts w:ascii="Times New Roman" w:hAnsi="Times New Roman"/>
          <w:sz w:val="24"/>
          <w:szCs w:val="24"/>
        </w:rPr>
        <w:lastRenderedPageBreak/>
        <w:t>address</w:t>
      </w:r>
      <w:r w:rsidRPr="006F4E9E">
        <w:rPr>
          <w:rFonts w:ascii="Times New Roman" w:hAnsi="Times New Roman"/>
          <w:sz w:val="24"/>
          <w:szCs w:val="24"/>
        </w:rPr>
        <w:t xml:space="preserve"> the ambiguity and imprecision of human judgment by using linguistics scale.</w:t>
      </w:r>
      <w:r>
        <w:rPr>
          <w:rFonts w:ascii="Times New Roman" w:hAnsi="Times New Roman"/>
          <w:sz w:val="24"/>
          <w:szCs w:val="24"/>
        </w:rPr>
        <w:t xml:space="preserve"> FS theory was first utilized by </w:t>
      </w:r>
      <w:r w:rsidRPr="00136237">
        <w:rPr>
          <w:rFonts w:ascii="Times New Roman" w:hAnsi="Times New Roman"/>
          <w:noProof/>
          <w:sz w:val="24"/>
          <w:szCs w:val="24"/>
        </w:rPr>
        <w:t xml:space="preserve">Bellman and Zadeh </w:t>
      </w:r>
      <w:r>
        <w:rPr>
          <w:rFonts w:ascii="Times New Roman" w:hAnsi="Times New Roman"/>
          <w:noProof/>
          <w:sz w:val="24"/>
          <w:szCs w:val="24"/>
        </w:rPr>
        <w:t>(</w:t>
      </w:r>
      <w:r w:rsidRPr="00136237">
        <w:rPr>
          <w:rFonts w:ascii="Times New Roman" w:hAnsi="Times New Roman"/>
          <w:noProof/>
          <w:sz w:val="24"/>
          <w:szCs w:val="24"/>
        </w:rPr>
        <w:t>1970)</w:t>
      </w:r>
      <w:r w:rsidRPr="006F4E9E">
        <w:rPr>
          <w:rFonts w:ascii="Times New Roman" w:hAnsi="Times New Roman"/>
          <w:sz w:val="24"/>
          <w:szCs w:val="24"/>
        </w:rPr>
        <w:t xml:space="preserve"> in </w:t>
      </w:r>
      <w:r w:rsidRPr="00D20162">
        <w:rPr>
          <w:rFonts w:ascii="Times New Roman" w:hAnsi="Times New Roman"/>
          <w:noProof/>
          <w:sz w:val="24"/>
          <w:szCs w:val="24"/>
        </w:rPr>
        <w:t>decision</w:t>
      </w:r>
      <w:r>
        <w:rPr>
          <w:rFonts w:ascii="Times New Roman" w:hAnsi="Times New Roman"/>
          <w:noProof/>
          <w:sz w:val="24"/>
          <w:szCs w:val="24"/>
        </w:rPr>
        <w:t>-</w:t>
      </w:r>
      <w:r w:rsidRPr="00D20162">
        <w:rPr>
          <w:rFonts w:ascii="Times New Roman" w:hAnsi="Times New Roman"/>
          <w:noProof/>
          <w:sz w:val="24"/>
          <w:szCs w:val="24"/>
        </w:rPr>
        <w:t>making</w:t>
      </w:r>
      <w:r w:rsidRPr="006F4E9E">
        <w:rPr>
          <w:rFonts w:ascii="Times New Roman" w:hAnsi="Times New Roman"/>
          <w:sz w:val="24"/>
          <w:szCs w:val="24"/>
        </w:rPr>
        <w:t xml:space="preserve"> problems. Fuzzy based MCDA </w:t>
      </w:r>
      <w:r>
        <w:rPr>
          <w:rFonts w:ascii="Times New Roman" w:hAnsi="Times New Roman"/>
          <w:sz w:val="24"/>
          <w:szCs w:val="24"/>
        </w:rPr>
        <w:t xml:space="preserve">(multi-criteria decision analysis) </w:t>
      </w:r>
      <w:r w:rsidRPr="006F4E9E">
        <w:rPr>
          <w:rFonts w:ascii="Times New Roman" w:hAnsi="Times New Roman"/>
          <w:sz w:val="24"/>
          <w:szCs w:val="24"/>
        </w:rPr>
        <w:t xml:space="preserve">tools </w:t>
      </w:r>
      <w:r w:rsidRPr="00374EF0">
        <w:rPr>
          <w:rFonts w:ascii="Times New Roman" w:hAnsi="Times New Roman"/>
          <w:noProof/>
          <w:sz w:val="24"/>
          <w:szCs w:val="24"/>
        </w:rPr>
        <w:t>utilize</w:t>
      </w:r>
      <w:r w:rsidRPr="006F4E9E">
        <w:rPr>
          <w:rFonts w:ascii="Times New Roman" w:hAnsi="Times New Roman"/>
          <w:sz w:val="24"/>
          <w:szCs w:val="24"/>
        </w:rPr>
        <w:t xml:space="preserve"> linguistic </w:t>
      </w:r>
      <w:r>
        <w:rPr>
          <w:rFonts w:ascii="Times New Roman" w:hAnsi="Times New Roman"/>
          <w:sz w:val="24"/>
          <w:szCs w:val="24"/>
        </w:rPr>
        <w:t>variables to obtain</w:t>
      </w:r>
      <w:r w:rsidRPr="006F4E9E">
        <w:rPr>
          <w:rFonts w:ascii="Times New Roman" w:hAnsi="Times New Roman"/>
          <w:sz w:val="24"/>
          <w:szCs w:val="24"/>
        </w:rPr>
        <w:t xml:space="preserve"> decision maker</w:t>
      </w:r>
      <w:r>
        <w:rPr>
          <w:rFonts w:ascii="Times New Roman" w:hAnsi="Times New Roman"/>
          <w:sz w:val="24"/>
          <w:szCs w:val="24"/>
        </w:rPr>
        <w:t xml:space="preserve">’s (DMs) view </w:t>
      </w:r>
      <w:r w:rsidRPr="00964252">
        <w:rPr>
          <w:rFonts w:ascii="Times New Roman" w:hAnsi="Times New Roman"/>
          <w:noProof/>
          <w:sz w:val="24"/>
          <w:szCs w:val="24"/>
        </w:rPr>
        <w:t>in terms of</w:t>
      </w:r>
      <w:r w:rsidRPr="006F4E9E">
        <w:rPr>
          <w:rFonts w:ascii="Times New Roman" w:hAnsi="Times New Roman"/>
          <w:sz w:val="24"/>
          <w:szCs w:val="24"/>
        </w:rPr>
        <w:t xml:space="preserve"> weights and </w:t>
      </w:r>
      <w:r>
        <w:rPr>
          <w:rFonts w:ascii="Times New Roman" w:hAnsi="Times New Roman"/>
          <w:sz w:val="24"/>
          <w:szCs w:val="24"/>
        </w:rPr>
        <w:t>then</w:t>
      </w:r>
      <w:r w:rsidRPr="006F4E9E">
        <w:rPr>
          <w:rFonts w:ascii="Times New Roman" w:hAnsi="Times New Roman"/>
          <w:sz w:val="24"/>
          <w:szCs w:val="24"/>
        </w:rPr>
        <w:t xml:space="preserve"> converted into</w:t>
      </w:r>
      <w:r>
        <w:rPr>
          <w:rFonts w:ascii="Times New Roman" w:hAnsi="Times New Roman"/>
          <w:sz w:val="24"/>
          <w:szCs w:val="24"/>
        </w:rPr>
        <w:t xml:space="preserve"> </w:t>
      </w:r>
      <w:r w:rsidRPr="00D539AB">
        <w:rPr>
          <w:rFonts w:ascii="Times New Roman" w:hAnsi="Times New Roman"/>
          <w:noProof/>
          <w:sz w:val="24"/>
          <w:szCs w:val="24"/>
        </w:rPr>
        <w:t>fuzzy</w:t>
      </w:r>
      <w:r w:rsidRPr="006F4E9E">
        <w:rPr>
          <w:rFonts w:ascii="Times New Roman" w:hAnsi="Times New Roman"/>
          <w:sz w:val="24"/>
          <w:szCs w:val="24"/>
        </w:rPr>
        <w:t xml:space="preserve"> number</w:t>
      </w:r>
      <w:r>
        <w:rPr>
          <w:rFonts w:ascii="Times New Roman" w:hAnsi="Times New Roman"/>
          <w:sz w:val="24"/>
          <w:szCs w:val="24"/>
        </w:rPr>
        <w:t xml:space="preserve">s </w:t>
      </w:r>
      <w:r w:rsidRPr="00EE1337">
        <w:rPr>
          <w:rFonts w:ascii="Times New Roman" w:hAnsi="Times New Roman"/>
          <w:noProof/>
          <w:sz w:val="24"/>
          <w:szCs w:val="24"/>
        </w:rPr>
        <w:t>(Büyüközkan &amp; Ifi, 2012; Rostamzadeh</w:t>
      </w:r>
      <w:r>
        <w:rPr>
          <w:rFonts w:ascii="Times New Roman" w:hAnsi="Times New Roman"/>
          <w:noProof/>
          <w:sz w:val="24"/>
          <w:szCs w:val="24"/>
        </w:rPr>
        <w:t xml:space="preserve"> et al.</w:t>
      </w:r>
      <w:r w:rsidRPr="00EE1337">
        <w:rPr>
          <w:rFonts w:ascii="Times New Roman" w:hAnsi="Times New Roman"/>
          <w:noProof/>
          <w:sz w:val="24"/>
          <w:szCs w:val="24"/>
        </w:rPr>
        <w:t>, 2015; Shen et al., 2013)</w:t>
      </w:r>
      <w:r w:rsidRPr="006F4E9E">
        <w:rPr>
          <w:rFonts w:ascii="Times New Roman" w:hAnsi="Times New Roman"/>
          <w:sz w:val="24"/>
          <w:szCs w:val="24"/>
        </w:rPr>
        <w:t>. F</w:t>
      </w:r>
      <w:r>
        <w:rPr>
          <w:rFonts w:ascii="Times New Roman" w:hAnsi="Times New Roman"/>
          <w:sz w:val="24"/>
          <w:szCs w:val="24"/>
        </w:rPr>
        <w:t>S</w:t>
      </w:r>
      <w:r w:rsidRPr="006F4E9E">
        <w:rPr>
          <w:rFonts w:ascii="Times New Roman" w:hAnsi="Times New Roman"/>
          <w:sz w:val="24"/>
          <w:szCs w:val="24"/>
        </w:rPr>
        <w:t xml:space="preserve"> theory gives </w:t>
      </w:r>
      <w:r w:rsidRPr="00D539AB">
        <w:rPr>
          <w:rFonts w:ascii="Times New Roman" w:hAnsi="Times New Roman"/>
          <w:noProof/>
          <w:sz w:val="24"/>
          <w:szCs w:val="24"/>
        </w:rPr>
        <w:t>more extensive results</w:t>
      </w:r>
      <w:r w:rsidRPr="006F4E9E">
        <w:rPr>
          <w:rFonts w:ascii="Times New Roman" w:hAnsi="Times New Roman"/>
          <w:sz w:val="24"/>
          <w:szCs w:val="24"/>
        </w:rPr>
        <w:t xml:space="preserve"> than classic </w:t>
      </w:r>
      <w:r w:rsidRPr="00374EF0">
        <w:rPr>
          <w:rFonts w:ascii="Times New Roman" w:hAnsi="Times New Roman"/>
          <w:noProof/>
          <w:sz w:val="24"/>
          <w:szCs w:val="24"/>
        </w:rPr>
        <w:t>set</w:t>
      </w:r>
      <w:r w:rsidRPr="006F4E9E">
        <w:rPr>
          <w:rFonts w:ascii="Times New Roman" w:hAnsi="Times New Roman"/>
          <w:sz w:val="24"/>
          <w:szCs w:val="24"/>
        </w:rPr>
        <w:t xml:space="preserve"> theory in real life </w:t>
      </w:r>
      <w:r w:rsidRPr="00D20162">
        <w:rPr>
          <w:rFonts w:ascii="Times New Roman" w:hAnsi="Times New Roman"/>
          <w:noProof/>
          <w:sz w:val="24"/>
          <w:szCs w:val="24"/>
        </w:rPr>
        <w:t>decision</w:t>
      </w:r>
      <w:r>
        <w:rPr>
          <w:rFonts w:ascii="Times New Roman" w:hAnsi="Times New Roman"/>
          <w:noProof/>
          <w:sz w:val="24"/>
          <w:szCs w:val="24"/>
        </w:rPr>
        <w:t>-</w:t>
      </w:r>
      <w:r w:rsidRPr="00D20162">
        <w:rPr>
          <w:rFonts w:ascii="Times New Roman" w:hAnsi="Times New Roman"/>
          <w:noProof/>
          <w:sz w:val="24"/>
          <w:szCs w:val="24"/>
        </w:rPr>
        <w:t>making</w:t>
      </w:r>
      <w:r w:rsidRPr="006F4E9E">
        <w:rPr>
          <w:rFonts w:ascii="Times New Roman" w:hAnsi="Times New Roman"/>
          <w:sz w:val="24"/>
          <w:szCs w:val="24"/>
        </w:rPr>
        <w:t xml:space="preserve"> problems</w:t>
      </w:r>
      <w:r>
        <w:rPr>
          <w:rFonts w:ascii="Times New Roman" w:hAnsi="Times New Roman"/>
          <w:sz w:val="24"/>
          <w:szCs w:val="24"/>
        </w:rPr>
        <w:t xml:space="preserve"> </w:t>
      </w:r>
      <w:r w:rsidRPr="00EE1337">
        <w:rPr>
          <w:rFonts w:ascii="Times New Roman" w:hAnsi="Times New Roman"/>
          <w:noProof/>
          <w:sz w:val="24"/>
          <w:szCs w:val="24"/>
        </w:rPr>
        <w:t>(Çağman</w:t>
      </w:r>
      <w:r>
        <w:rPr>
          <w:rFonts w:ascii="Times New Roman" w:hAnsi="Times New Roman"/>
          <w:noProof/>
          <w:sz w:val="24"/>
          <w:szCs w:val="24"/>
        </w:rPr>
        <w:t xml:space="preserve"> et al.</w:t>
      </w:r>
      <w:r w:rsidRPr="00EE1337">
        <w:rPr>
          <w:rFonts w:ascii="Times New Roman" w:hAnsi="Times New Roman"/>
          <w:noProof/>
          <w:sz w:val="24"/>
          <w:szCs w:val="24"/>
        </w:rPr>
        <w:t>, 2010; Deschrijver &amp; Kerre, 2003; Zimmermann, 2010)</w:t>
      </w:r>
      <w:r w:rsidRPr="006F4E9E">
        <w:rPr>
          <w:rFonts w:ascii="Times New Roman" w:hAnsi="Times New Roman"/>
          <w:sz w:val="24"/>
          <w:szCs w:val="24"/>
        </w:rPr>
        <w:t xml:space="preserve">. </w:t>
      </w:r>
      <w:r>
        <w:rPr>
          <w:rFonts w:ascii="Times New Roman" w:hAnsi="Times New Roman"/>
          <w:sz w:val="24"/>
          <w:szCs w:val="24"/>
        </w:rPr>
        <w:t>FS</w:t>
      </w:r>
      <w:r w:rsidRPr="006F4E9E">
        <w:rPr>
          <w:rFonts w:ascii="Times New Roman" w:hAnsi="Times New Roman"/>
          <w:sz w:val="24"/>
          <w:szCs w:val="24"/>
        </w:rPr>
        <w:t xml:space="preserve"> theory is explained below to solve proposed </w:t>
      </w:r>
      <w:r w:rsidRPr="00D20162">
        <w:rPr>
          <w:rFonts w:ascii="Times New Roman" w:hAnsi="Times New Roman"/>
          <w:noProof/>
          <w:sz w:val="24"/>
          <w:szCs w:val="24"/>
        </w:rPr>
        <w:t>decision</w:t>
      </w:r>
      <w:r>
        <w:rPr>
          <w:rFonts w:ascii="Times New Roman" w:hAnsi="Times New Roman"/>
          <w:noProof/>
          <w:sz w:val="24"/>
          <w:szCs w:val="24"/>
        </w:rPr>
        <w:t>-</w:t>
      </w:r>
      <w:r w:rsidRPr="00D20162">
        <w:rPr>
          <w:rFonts w:ascii="Times New Roman" w:hAnsi="Times New Roman"/>
          <w:noProof/>
          <w:sz w:val="24"/>
          <w:szCs w:val="24"/>
        </w:rPr>
        <w:t>making</w:t>
      </w:r>
      <w:r w:rsidRPr="006F4E9E">
        <w:rPr>
          <w:rFonts w:ascii="Times New Roman" w:hAnsi="Times New Roman"/>
          <w:sz w:val="24"/>
          <w:szCs w:val="24"/>
        </w:rPr>
        <w:t xml:space="preserve"> problem. </w:t>
      </w:r>
    </w:p>
    <w:p w:rsidR="00614B4C" w:rsidRDefault="00614B4C" w:rsidP="00614B4C">
      <w:pPr>
        <w:spacing w:line="360" w:lineRule="auto"/>
        <w:ind w:left="360"/>
        <w:rPr>
          <w:rFonts w:ascii="Times New Roman" w:hAnsi="Times New Roman"/>
          <w:sz w:val="24"/>
          <w:szCs w:val="24"/>
        </w:rPr>
      </w:pP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sz w:val="24"/>
          <w:szCs w:val="24"/>
        </w:rPr>
        <w:t>Definition 1: (Fuzzy set)</w:t>
      </w:r>
      <w:r>
        <w:rPr>
          <w:rFonts w:ascii="Times New Roman" w:hAnsi="Times New Roman"/>
          <w:b/>
          <w:sz w:val="24"/>
          <w:szCs w:val="24"/>
        </w:rPr>
        <w:t xml:space="preserve">: </w:t>
      </w:r>
      <w:r>
        <w:rPr>
          <w:rFonts w:ascii="Times New Roman" w:hAnsi="Times New Roman"/>
          <w:sz w:val="24"/>
          <w:szCs w:val="24"/>
        </w:rPr>
        <w:t xml:space="preserve">Let </w:t>
      </w:r>
      <w:r>
        <w:rPr>
          <w:rFonts w:ascii="Times New Roman" w:hAnsi="Times New Roman"/>
          <w:i/>
          <w:sz w:val="24"/>
          <w:szCs w:val="24"/>
        </w:rPr>
        <w:t xml:space="preserve">Z </w:t>
      </w:r>
      <w:r>
        <w:rPr>
          <w:rFonts w:ascii="Times New Roman" w:hAnsi="Times New Roman"/>
          <w:sz w:val="24"/>
          <w:szCs w:val="24"/>
        </w:rPr>
        <w:t>be the universal set of discourse</w:t>
      </w:r>
      <w:r w:rsidRPr="004E3B0D">
        <w:rPr>
          <w:rFonts w:ascii="Times New Roman" w:hAnsi="Times New Roman"/>
          <w:sz w:val="24"/>
          <w:szCs w:val="24"/>
        </w:rPr>
        <w:t>,</w:t>
      </w:r>
      <w:r w:rsidRPr="00250E26">
        <w:rPr>
          <w:position w:val="-14"/>
        </w:rPr>
        <w:object w:dxaOrig="20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20.5pt" o:ole="">
            <v:imagedata r:id="rId12" o:title=""/>
          </v:shape>
          <o:OLEObject Type="Embed" ProgID="Equation.DSMT4" ShapeID="_x0000_i1025" DrawAspect="Content" ObjectID="_1630663190" r:id="rId13"/>
        </w:object>
      </w:r>
      <w:r w:rsidRPr="004E3B0D">
        <w:rPr>
          <w:rFonts w:ascii="Times New Roman" w:hAnsi="Times New Roman"/>
          <w:sz w:val="24"/>
          <w:szCs w:val="24"/>
        </w:rPr>
        <w:t>.</w:t>
      </w:r>
      <w:r w:rsidRPr="001C7C40">
        <w:rPr>
          <w:rFonts w:ascii="Times New Roman" w:hAnsi="Times New Roman"/>
          <w:noProof/>
          <w:sz w:val="24"/>
          <w:szCs w:val="24"/>
        </w:rPr>
        <w:t>A FS</w:t>
      </w:r>
      <w:r>
        <w:rPr>
          <w:rFonts w:ascii="Times New Roman" w:hAnsi="Times New Roman"/>
          <w:noProof/>
          <w:sz w:val="24"/>
          <w:szCs w:val="24"/>
        </w:rPr>
        <w:t>“</w:t>
      </w:r>
      <w:r w:rsidRPr="00837E6F">
        <w:rPr>
          <w:rFonts w:ascii="Times New Roman" w:hAnsi="Times New Roman"/>
          <w:i/>
          <w:noProof/>
          <w:sz w:val="24"/>
          <w:szCs w:val="24"/>
        </w:rPr>
        <w:t>A</w:t>
      </w:r>
      <w:r w:rsidRPr="000154A4">
        <w:rPr>
          <w:rFonts w:ascii="Times New Roman" w:hAnsi="Times New Roman"/>
          <w:noProof/>
          <w:sz w:val="24"/>
          <w:szCs w:val="24"/>
        </w:rPr>
        <w:t xml:space="preserve"> of</w:t>
      </w:r>
      <w:r>
        <w:rPr>
          <w:rFonts w:ascii="Times New Roman" w:hAnsi="Times New Roman"/>
          <w:noProof/>
          <w:sz w:val="24"/>
          <w:szCs w:val="24"/>
        </w:rPr>
        <w:t xml:space="preserve"> </w:t>
      </w:r>
      <w:r>
        <w:rPr>
          <w:rFonts w:ascii="Times New Roman" w:hAnsi="Times New Roman"/>
          <w:i/>
          <w:sz w:val="24"/>
          <w:szCs w:val="24"/>
        </w:rPr>
        <w:t>Z”</w:t>
      </w:r>
      <w:r w:rsidRPr="004E3B0D">
        <w:rPr>
          <w:rFonts w:ascii="Times New Roman" w:hAnsi="Times New Roman"/>
          <w:sz w:val="24"/>
          <w:szCs w:val="24"/>
        </w:rPr>
        <w:t xml:space="preserve"> is a set of order pairs</w:t>
      </w:r>
      <w:r w:rsidRPr="00250E26">
        <w:rPr>
          <w:position w:val="-18"/>
        </w:rPr>
        <w:object w:dxaOrig="5560" w:dyaOrig="480">
          <v:shape id="_x0000_i1026" type="#_x0000_t75" style="width:279.5pt;height:24.5pt" o:ole="">
            <v:imagedata r:id="rId14" o:title=""/>
          </v:shape>
          <o:OLEObject Type="Embed" ProgID="Equation.DSMT4" ShapeID="_x0000_i1026" DrawAspect="Content" ObjectID="_1630663191" r:id="rId15"/>
        </w:object>
      </w:r>
      <w:r w:rsidRPr="004E3B0D">
        <w:rPr>
          <w:rFonts w:ascii="Times New Roman" w:hAnsi="Times New Roman"/>
          <w:sz w:val="24"/>
          <w:szCs w:val="24"/>
        </w:rPr>
        <w:t xml:space="preserve">where </w:t>
      </w:r>
      <w:r w:rsidRPr="00250E26">
        <w:rPr>
          <w:position w:val="-14"/>
        </w:rPr>
        <w:object w:dxaOrig="1380" w:dyaOrig="400">
          <v:shape id="_x0000_i1027" type="#_x0000_t75" style="width:69pt;height:20.5pt" o:ole="">
            <v:imagedata r:id="rId16" o:title=""/>
          </v:shape>
          <o:OLEObject Type="Embed" ProgID="Equation.DSMT4" ShapeID="_x0000_i1027" DrawAspect="Content" ObjectID="_1630663192" r:id="rId17"/>
        </w:object>
      </w:r>
      <w:r w:rsidRPr="004E3B0D">
        <w:rPr>
          <w:rFonts w:ascii="Times New Roman" w:hAnsi="Times New Roman"/>
          <w:sz w:val="24"/>
          <w:szCs w:val="24"/>
        </w:rPr>
        <w:t xml:space="preserve"> is the</w:t>
      </w:r>
      <w:r>
        <w:rPr>
          <w:rFonts w:ascii="Times New Roman" w:hAnsi="Times New Roman"/>
          <w:sz w:val="24"/>
          <w:szCs w:val="24"/>
        </w:rPr>
        <w:t xml:space="preserve"> </w:t>
      </w:r>
      <w:r w:rsidRPr="004E3B0D">
        <w:rPr>
          <w:rFonts w:ascii="Times New Roman" w:hAnsi="Times New Roman"/>
          <w:sz w:val="24"/>
          <w:szCs w:val="24"/>
        </w:rPr>
        <w:t xml:space="preserve">function of </w:t>
      </w:r>
      <w:r w:rsidRPr="004E3B0D">
        <w:rPr>
          <w:rFonts w:ascii="Times New Roman" w:hAnsi="Times New Roman"/>
          <w:i/>
          <w:sz w:val="24"/>
          <w:szCs w:val="24"/>
        </w:rPr>
        <w:t>A</w:t>
      </w:r>
      <w:r w:rsidRPr="004E3B0D">
        <w:rPr>
          <w:rFonts w:ascii="Times New Roman" w:hAnsi="Times New Roman"/>
          <w:sz w:val="24"/>
          <w:szCs w:val="24"/>
        </w:rPr>
        <w:t xml:space="preserve">, and </w:t>
      </w:r>
      <w:r w:rsidRPr="00D20162">
        <w:rPr>
          <w:rFonts w:ascii="Times New Roman" w:hAnsi="Times New Roman"/>
          <w:i/>
          <w:noProof/>
          <w:sz w:val="24"/>
          <w:szCs w:val="24"/>
        </w:rPr>
        <w:t>f</w:t>
      </w:r>
      <w:r w:rsidRPr="00D20162">
        <w:rPr>
          <w:rFonts w:ascii="Times New Roman" w:hAnsi="Times New Roman"/>
          <w:i/>
          <w:noProof/>
          <w:sz w:val="24"/>
          <w:szCs w:val="24"/>
          <w:vertAlign w:val="subscript"/>
        </w:rPr>
        <w:t>A</w:t>
      </w:r>
      <w:r w:rsidRPr="004E3B0D">
        <w:rPr>
          <w:rFonts w:ascii="Times New Roman" w:hAnsi="Times New Roman"/>
          <w:i/>
          <w:sz w:val="24"/>
          <w:szCs w:val="24"/>
        </w:rPr>
        <w:t xml:space="preserve"> (</w:t>
      </w:r>
      <w:proofErr w:type="spellStart"/>
      <w:r w:rsidRPr="00837E6F">
        <w:rPr>
          <w:rFonts w:ascii="Times New Roman" w:hAnsi="Times New Roman"/>
          <w:i/>
          <w:noProof/>
          <w:sz w:val="24"/>
          <w:szCs w:val="24"/>
        </w:rPr>
        <w:t>z</w:t>
      </w:r>
      <w:r w:rsidRPr="00837E6F">
        <w:rPr>
          <w:rFonts w:ascii="Times New Roman" w:hAnsi="Times New Roman"/>
          <w:i/>
          <w:noProof/>
          <w:sz w:val="24"/>
          <w:szCs w:val="24"/>
          <w:vertAlign w:val="subscript"/>
        </w:rPr>
        <w:t>i</w:t>
      </w:r>
      <w:proofErr w:type="spellEnd"/>
      <w:r w:rsidRPr="004E3B0D">
        <w:rPr>
          <w:rFonts w:ascii="Times New Roman" w:hAnsi="Times New Roman"/>
          <w:i/>
          <w:sz w:val="24"/>
          <w:szCs w:val="24"/>
        </w:rPr>
        <w:t>)</w:t>
      </w:r>
      <w:r w:rsidRPr="004E3B0D">
        <w:rPr>
          <w:rFonts w:ascii="Times New Roman" w:hAnsi="Times New Roman"/>
          <w:sz w:val="24"/>
          <w:szCs w:val="24"/>
        </w:rPr>
        <w:t xml:space="preserve"> denotes for the membership degree of </w:t>
      </w:r>
      <w:r w:rsidRPr="00837E6F">
        <w:rPr>
          <w:rFonts w:ascii="Times New Roman" w:hAnsi="Times New Roman"/>
          <w:i/>
          <w:noProof/>
          <w:sz w:val="24"/>
          <w:szCs w:val="24"/>
        </w:rPr>
        <w:t>z</w:t>
      </w:r>
      <w:r w:rsidRPr="00837E6F">
        <w:rPr>
          <w:rFonts w:ascii="Times New Roman" w:hAnsi="Times New Roman"/>
          <w:i/>
          <w:noProof/>
          <w:sz w:val="24"/>
          <w:szCs w:val="24"/>
          <w:vertAlign w:val="subscript"/>
        </w:rPr>
        <w:t>i</w:t>
      </w:r>
      <w:r w:rsidRPr="004E3B0D">
        <w:rPr>
          <w:rFonts w:ascii="Times New Roman" w:hAnsi="Times New Roman"/>
          <w:sz w:val="24"/>
          <w:szCs w:val="24"/>
        </w:rPr>
        <w:t xml:space="preserve"> in </w:t>
      </w:r>
      <w:r w:rsidRPr="004E3B0D">
        <w:rPr>
          <w:rFonts w:ascii="Times New Roman" w:hAnsi="Times New Roman"/>
          <w:i/>
          <w:sz w:val="24"/>
          <w:szCs w:val="24"/>
        </w:rPr>
        <w:t>A</w:t>
      </w:r>
      <w:r w:rsidRPr="004E3B0D">
        <w:rPr>
          <w:rFonts w:ascii="Times New Roman" w:hAnsi="Times New Roman"/>
          <w:sz w:val="24"/>
          <w:szCs w:val="24"/>
        </w:rPr>
        <w:t>.</w:t>
      </w:r>
    </w:p>
    <w:p w:rsidR="00614B4C" w:rsidRDefault="00614B4C" w:rsidP="00614B4C">
      <w:pPr>
        <w:spacing w:line="360" w:lineRule="auto"/>
        <w:jc w:val="both"/>
        <w:rPr>
          <w:rFonts w:ascii="Times New Roman" w:hAnsi="Times New Roman"/>
          <w:b/>
          <w:i/>
          <w:sz w:val="24"/>
          <w:szCs w:val="24"/>
        </w:rPr>
      </w:pPr>
      <w:r w:rsidRPr="004E3B0D">
        <w:rPr>
          <w:rFonts w:ascii="Times New Roman" w:hAnsi="Times New Roman"/>
          <w:b/>
          <w:sz w:val="24"/>
          <w:szCs w:val="24"/>
        </w:rPr>
        <w:t>Definition 2</w:t>
      </w:r>
      <w:r>
        <w:rPr>
          <w:rFonts w:ascii="Times New Roman" w:hAnsi="Times New Roman"/>
          <w:b/>
          <w:sz w:val="24"/>
          <w:szCs w:val="24"/>
        </w:rPr>
        <w:t xml:space="preserve">: </w:t>
      </w:r>
      <w:r w:rsidRPr="004E3B0D">
        <w:rPr>
          <w:rFonts w:ascii="Times New Roman" w:hAnsi="Times New Roman"/>
          <w:b/>
          <w:sz w:val="24"/>
          <w:szCs w:val="24"/>
        </w:rPr>
        <w:t>(Fuzzy number</w:t>
      </w:r>
      <w:r w:rsidRPr="004E3B0D">
        <w:rPr>
          <w:rFonts w:ascii="Times New Roman" w:hAnsi="Times New Roman"/>
          <w:sz w:val="24"/>
          <w:szCs w:val="24"/>
        </w:rPr>
        <w:t>)</w:t>
      </w:r>
      <w:r>
        <w:rPr>
          <w:rFonts w:ascii="Times New Roman" w:hAnsi="Times New Roman"/>
          <w:sz w:val="24"/>
          <w:szCs w:val="24"/>
        </w:rPr>
        <w:t>:</w:t>
      </w:r>
      <w:r w:rsidRPr="004E3B0D">
        <w:rPr>
          <w:rFonts w:ascii="Times New Roman" w:hAnsi="Times New Roman"/>
          <w:sz w:val="24"/>
          <w:szCs w:val="24"/>
        </w:rPr>
        <w:t xml:space="preserve"> A tilde </w:t>
      </w:r>
      <w:proofErr w:type="gramStart"/>
      <w:r w:rsidRPr="004E3B0D">
        <w:rPr>
          <w:rFonts w:ascii="Times New Roman" w:hAnsi="Times New Roman"/>
          <w:sz w:val="24"/>
          <w:szCs w:val="24"/>
        </w:rPr>
        <w:t>‘ ~</w:t>
      </w:r>
      <w:proofErr w:type="gramEnd"/>
      <w:r w:rsidRPr="004E3B0D">
        <w:rPr>
          <w:rFonts w:ascii="Times New Roman" w:hAnsi="Times New Roman"/>
          <w:sz w:val="24"/>
          <w:szCs w:val="24"/>
        </w:rPr>
        <w:t xml:space="preserve"> ’ </w:t>
      </w:r>
      <w:r>
        <w:rPr>
          <w:rFonts w:ascii="Times New Roman" w:hAnsi="Times New Roman"/>
          <w:sz w:val="24"/>
          <w:szCs w:val="24"/>
        </w:rPr>
        <w:t xml:space="preserve">over a symbol indicates the symbol of </w:t>
      </w:r>
      <w:r w:rsidRPr="001C7C40">
        <w:rPr>
          <w:rFonts w:ascii="Times New Roman" w:hAnsi="Times New Roman"/>
          <w:noProof/>
          <w:sz w:val="24"/>
          <w:szCs w:val="24"/>
        </w:rPr>
        <w:t>a FS</w:t>
      </w:r>
      <w:r w:rsidRPr="004E3B0D">
        <w:rPr>
          <w:rFonts w:ascii="Times New Roman" w:hAnsi="Times New Roman"/>
          <w:sz w:val="24"/>
          <w:szCs w:val="24"/>
        </w:rPr>
        <w:t>. TFNs</w:t>
      </w:r>
      <w:r>
        <w:rPr>
          <w:rFonts w:ascii="Times New Roman" w:hAnsi="Times New Roman"/>
          <w:sz w:val="24"/>
          <w:szCs w:val="24"/>
        </w:rPr>
        <w:t xml:space="preserve"> (triangular fuzzy numbers) are </w:t>
      </w:r>
      <w:r w:rsidRPr="00374EF0">
        <w:rPr>
          <w:rFonts w:ascii="Times New Roman" w:hAnsi="Times New Roman"/>
          <w:noProof/>
          <w:sz w:val="24"/>
          <w:szCs w:val="24"/>
        </w:rPr>
        <w:t>easy</w:t>
      </w:r>
      <w:r w:rsidRPr="004E3B0D">
        <w:rPr>
          <w:rFonts w:ascii="Times New Roman" w:hAnsi="Times New Roman"/>
          <w:sz w:val="24"/>
          <w:szCs w:val="24"/>
        </w:rPr>
        <w:t xml:space="preserve"> and realizable for DMs. Therefore, in this </w:t>
      </w:r>
      <w:r w:rsidRPr="007E457F">
        <w:rPr>
          <w:rFonts w:ascii="Times New Roman" w:hAnsi="Times New Roman"/>
          <w:sz w:val="24"/>
          <w:szCs w:val="24"/>
        </w:rPr>
        <w:t>study, TFNs</w:t>
      </w:r>
      <w:r>
        <w:rPr>
          <w:rFonts w:ascii="Times New Roman" w:hAnsi="Times New Roman"/>
          <w:sz w:val="24"/>
          <w:szCs w:val="24"/>
        </w:rPr>
        <w:t xml:space="preserve"> are used</w:t>
      </w:r>
      <w:r w:rsidRPr="007E457F">
        <w:rPr>
          <w:rFonts w:ascii="Times New Roman" w:hAnsi="Times New Roman"/>
          <w:sz w:val="24"/>
          <w:szCs w:val="24"/>
        </w:rPr>
        <w:t xml:space="preserve"> to evaluate the </w:t>
      </w:r>
      <w:r>
        <w:rPr>
          <w:rFonts w:ascii="Times New Roman" w:hAnsi="Times New Roman"/>
          <w:sz w:val="24"/>
          <w:szCs w:val="24"/>
        </w:rPr>
        <w:t>GSCM</w:t>
      </w:r>
      <w:r w:rsidRPr="007E457F">
        <w:rPr>
          <w:rFonts w:ascii="Times New Roman" w:hAnsi="Times New Roman"/>
          <w:sz w:val="24"/>
          <w:szCs w:val="24"/>
        </w:rPr>
        <w:t xml:space="preserve"> implementing barriers. A TFN </w:t>
      </w:r>
      <w:r w:rsidRPr="00D652B7">
        <w:rPr>
          <w:rFonts w:ascii="Times New Roman" w:hAnsi="Times New Roman"/>
          <w:i/>
          <w:sz w:val="24"/>
          <w:szCs w:val="24"/>
        </w:rPr>
        <w:t>M</w:t>
      </w:r>
      <w:r>
        <w:rPr>
          <w:rFonts w:ascii="Times New Roman" w:hAnsi="Times New Roman"/>
          <w:i/>
          <w:sz w:val="24"/>
          <w:szCs w:val="24"/>
        </w:rPr>
        <w:t xml:space="preserve"> </w:t>
      </w:r>
      <w:r w:rsidRPr="00964252">
        <w:rPr>
          <w:rFonts w:ascii="Times New Roman" w:hAnsi="Times New Roman"/>
          <w:noProof/>
          <w:sz w:val="24"/>
          <w:szCs w:val="24"/>
        </w:rPr>
        <w:t>is given</w:t>
      </w:r>
      <w:r w:rsidRPr="007E457F">
        <w:rPr>
          <w:rFonts w:ascii="Times New Roman" w:hAnsi="Times New Roman"/>
          <w:sz w:val="24"/>
          <w:szCs w:val="24"/>
        </w:rPr>
        <w:t xml:space="preserve"> in </w:t>
      </w:r>
      <w:r w:rsidRPr="007E457F">
        <w:rPr>
          <w:rFonts w:ascii="Times New Roman" w:hAnsi="Times New Roman"/>
          <w:b/>
          <w:sz w:val="24"/>
          <w:szCs w:val="24"/>
        </w:rPr>
        <w:t>Fig. 2</w:t>
      </w:r>
      <w:r w:rsidRPr="007E457F">
        <w:rPr>
          <w:rFonts w:ascii="Times New Roman" w:hAnsi="Times New Roman"/>
          <w:sz w:val="24"/>
          <w:szCs w:val="24"/>
        </w:rPr>
        <w:t xml:space="preserve">. A TFN is indicated as </w:t>
      </w:r>
      <w:r w:rsidRPr="007E457F">
        <w:rPr>
          <w:rFonts w:ascii="Times New Roman" w:hAnsi="Times New Roman"/>
          <w:i/>
          <w:sz w:val="24"/>
          <w:szCs w:val="24"/>
        </w:rPr>
        <w:t>(l, m, u)</w:t>
      </w:r>
      <w:r w:rsidRPr="007E457F">
        <w:rPr>
          <w:rFonts w:ascii="Times New Roman" w:hAnsi="Times New Roman"/>
          <w:sz w:val="24"/>
          <w:szCs w:val="24"/>
        </w:rPr>
        <w:t xml:space="preserve"> where </w:t>
      </w:r>
      <w:r w:rsidRPr="007E457F">
        <w:rPr>
          <w:rFonts w:ascii="Times New Roman" w:hAnsi="Times New Roman"/>
          <w:i/>
          <w:sz w:val="24"/>
          <w:szCs w:val="24"/>
        </w:rPr>
        <w:t>l&gt;m&gt;</w:t>
      </w:r>
      <w:r w:rsidRPr="00964252">
        <w:rPr>
          <w:rFonts w:ascii="Times New Roman" w:hAnsi="Times New Roman"/>
          <w:i/>
          <w:noProof/>
          <w:sz w:val="24"/>
          <w:szCs w:val="24"/>
        </w:rPr>
        <w:t>u</w:t>
      </w:r>
      <w:r>
        <w:rPr>
          <w:rFonts w:ascii="Times New Roman" w:hAnsi="Times New Roman"/>
          <w:sz w:val="24"/>
          <w:szCs w:val="24"/>
        </w:rPr>
        <w:t xml:space="preserve">, with </w:t>
      </w:r>
      <w:r w:rsidRPr="007E457F">
        <w:rPr>
          <w:rFonts w:ascii="Times New Roman" w:hAnsi="Times New Roman"/>
          <w:i/>
          <w:sz w:val="24"/>
          <w:szCs w:val="24"/>
        </w:rPr>
        <w:t>l</w:t>
      </w:r>
      <w:r>
        <w:rPr>
          <w:rFonts w:ascii="Times New Roman" w:hAnsi="Times New Roman"/>
          <w:i/>
          <w:sz w:val="24"/>
          <w:szCs w:val="24"/>
        </w:rPr>
        <w:t xml:space="preserve"> </w:t>
      </w:r>
      <w:r>
        <w:rPr>
          <w:rFonts w:ascii="Times New Roman" w:hAnsi="Times New Roman"/>
          <w:sz w:val="24"/>
          <w:szCs w:val="24"/>
        </w:rPr>
        <w:t>a</w:t>
      </w:r>
      <w:r w:rsidRPr="007E457F">
        <w:rPr>
          <w:rFonts w:ascii="Times New Roman" w:hAnsi="Times New Roman"/>
          <w:sz w:val="24"/>
          <w:szCs w:val="24"/>
        </w:rPr>
        <w:t>s the smallest</w:t>
      </w:r>
      <w:r w:rsidRPr="00E00C65">
        <w:rPr>
          <w:rFonts w:ascii="Times New Roman" w:hAnsi="Times New Roman"/>
          <w:sz w:val="24"/>
          <w:szCs w:val="24"/>
        </w:rPr>
        <w:t xml:space="preserve"> conceivable value, </w:t>
      </w:r>
      <w:r w:rsidRPr="00E00C65">
        <w:rPr>
          <w:rFonts w:ascii="Times New Roman" w:hAnsi="Times New Roman"/>
          <w:i/>
          <w:sz w:val="24"/>
          <w:szCs w:val="24"/>
        </w:rPr>
        <w:t>m</w:t>
      </w:r>
      <w:r>
        <w:rPr>
          <w:rFonts w:ascii="Times New Roman" w:hAnsi="Times New Roman"/>
          <w:i/>
          <w:sz w:val="24"/>
          <w:szCs w:val="24"/>
        </w:rPr>
        <w:t xml:space="preserve"> </w:t>
      </w:r>
      <w:r>
        <w:rPr>
          <w:rFonts w:ascii="Times New Roman" w:hAnsi="Times New Roman"/>
          <w:sz w:val="24"/>
          <w:szCs w:val="24"/>
        </w:rPr>
        <w:t>a</w:t>
      </w:r>
      <w:r w:rsidRPr="00E00C65">
        <w:rPr>
          <w:rFonts w:ascii="Times New Roman" w:hAnsi="Times New Roman"/>
          <w:sz w:val="24"/>
          <w:szCs w:val="24"/>
        </w:rPr>
        <w:t xml:space="preserve">s the middle value, and </w:t>
      </w:r>
      <w:r w:rsidRPr="00E00C65">
        <w:rPr>
          <w:rFonts w:ascii="Times New Roman" w:hAnsi="Times New Roman"/>
          <w:i/>
          <w:sz w:val="24"/>
          <w:szCs w:val="24"/>
        </w:rPr>
        <w:t>u</w:t>
      </w:r>
      <w:r>
        <w:rPr>
          <w:rFonts w:ascii="Times New Roman" w:hAnsi="Times New Roman"/>
          <w:i/>
          <w:sz w:val="24"/>
          <w:szCs w:val="24"/>
        </w:rPr>
        <w:t xml:space="preserve"> </w:t>
      </w:r>
      <w:r>
        <w:rPr>
          <w:rFonts w:ascii="Times New Roman" w:hAnsi="Times New Roman"/>
          <w:sz w:val="24"/>
          <w:szCs w:val="24"/>
        </w:rPr>
        <w:t>a</w:t>
      </w:r>
      <w:r w:rsidRPr="00E00C65">
        <w:rPr>
          <w:rFonts w:ascii="Times New Roman" w:hAnsi="Times New Roman"/>
          <w:sz w:val="24"/>
          <w:szCs w:val="24"/>
        </w:rPr>
        <w:t>s the biggest conceivable value</w:t>
      </w:r>
      <w:r w:rsidRPr="00E00C65">
        <w:rPr>
          <w:rFonts w:ascii="Times New Roman" w:hAnsi="Times New Roman"/>
          <w:i/>
          <w:sz w:val="24"/>
          <w:szCs w:val="24"/>
        </w:rPr>
        <w:t>.</w:t>
      </w:r>
      <w:r>
        <w:rPr>
          <w:rFonts w:ascii="Times New Roman" w:hAnsi="Times New Roman"/>
          <w:i/>
          <w:sz w:val="24"/>
          <w:szCs w:val="24"/>
        </w:rPr>
        <w:t xml:space="preserve"> </w:t>
      </w:r>
      <w:r w:rsidRPr="00E46E43">
        <w:rPr>
          <w:rFonts w:ascii="Times New Roman" w:hAnsi="Times New Roman"/>
          <w:sz w:val="24"/>
          <w:szCs w:val="24"/>
        </w:rPr>
        <w:t>Each TFN has linear portrayals to its left side and right side with the end goal that its membership func</w:t>
      </w:r>
      <w:r>
        <w:rPr>
          <w:rFonts w:ascii="Times New Roman" w:hAnsi="Times New Roman"/>
          <w:sz w:val="24"/>
          <w:szCs w:val="24"/>
        </w:rPr>
        <w:t xml:space="preserve">tion can </w:t>
      </w:r>
      <w:r w:rsidRPr="00964252">
        <w:rPr>
          <w:rFonts w:ascii="Times New Roman" w:hAnsi="Times New Roman"/>
          <w:noProof/>
          <w:sz w:val="24"/>
          <w:szCs w:val="24"/>
        </w:rPr>
        <w:t>be composed</w:t>
      </w:r>
      <w:r>
        <w:rPr>
          <w:rFonts w:ascii="Times New Roman" w:hAnsi="Times New Roman"/>
          <w:sz w:val="24"/>
          <w:szCs w:val="24"/>
        </w:rPr>
        <w:t xml:space="preserve"> as </w:t>
      </w:r>
      <w:r w:rsidRPr="004E3B0D">
        <w:rPr>
          <w:rFonts w:ascii="Times New Roman" w:hAnsi="Times New Roman"/>
          <w:b/>
          <w:i/>
          <w:sz w:val="24"/>
          <w:szCs w:val="24"/>
        </w:rPr>
        <w:t>Eq. (1):</w:t>
      </w:r>
    </w:p>
    <w:p w:rsidR="00614B4C" w:rsidRDefault="00614B4C" w:rsidP="00614B4C">
      <w:pPr>
        <w:spacing w:line="360" w:lineRule="auto"/>
        <w:jc w:val="both"/>
        <w:rPr>
          <w:rFonts w:ascii="Times New Roman" w:hAnsi="Times New Roman"/>
          <w:sz w:val="24"/>
          <w:szCs w:val="24"/>
        </w:rPr>
      </w:pPr>
    </w:p>
    <w:tbl>
      <w:tblPr>
        <w:tblW w:w="0" w:type="auto"/>
        <w:tblLook w:val="04A0" w:firstRow="1" w:lastRow="0" w:firstColumn="1" w:lastColumn="0" w:noHBand="0" w:noVBand="1"/>
      </w:tblPr>
      <w:tblGrid>
        <w:gridCol w:w="8172"/>
        <w:gridCol w:w="1070"/>
      </w:tblGrid>
      <w:tr w:rsidR="00614B4C" w:rsidRPr="00D02BDA" w:rsidTr="00614B4C">
        <w:trPr>
          <w:trHeight w:val="1275"/>
        </w:trPr>
        <w:tc>
          <w:tcPr>
            <w:tcW w:w="8364" w:type="dxa"/>
            <w:shd w:val="clear" w:color="auto" w:fill="auto"/>
          </w:tcPr>
          <w:p w:rsidR="00614B4C" w:rsidRPr="00614B4C" w:rsidRDefault="00614B4C" w:rsidP="00614B4C">
            <w:pPr>
              <w:spacing w:line="360" w:lineRule="auto"/>
              <w:rPr>
                <w:szCs w:val="24"/>
              </w:rPr>
            </w:pPr>
            <m:oMathPara>
              <m:oMathParaPr>
                <m:jc m:val="left"/>
              </m:oMathParaPr>
              <m:oMath>
                <m:r>
                  <w:rPr>
                    <w:rFonts w:ascii="Cambria Math" w:hAnsi="Cambria Math"/>
                    <w:szCs w:val="24"/>
                  </w:rPr>
                  <m:t>μ</m:t>
                </m:r>
                <m:d>
                  <m:dPr>
                    <m:ctrlPr>
                      <w:rPr>
                        <w:rFonts w:ascii="Cambria Math" w:hAnsi="Cambria Math"/>
                        <w:i/>
                        <w:szCs w:val="24"/>
                      </w:rPr>
                    </m:ctrlPr>
                  </m:dPr>
                  <m:e>
                    <m:f>
                      <m:fPr>
                        <m:type m:val="lin"/>
                        <m:ctrlPr>
                          <w:rPr>
                            <w:rFonts w:ascii="Cambria Math" w:hAnsi="Cambria Math"/>
                            <w:i/>
                            <w:szCs w:val="24"/>
                          </w:rPr>
                        </m:ctrlPr>
                      </m:fPr>
                      <m:num>
                        <m:r>
                          <w:rPr>
                            <w:rFonts w:ascii="Cambria Math" w:hAnsi="Cambria Math"/>
                            <w:szCs w:val="24"/>
                          </w:rPr>
                          <m:t>z</m:t>
                        </m:r>
                      </m:num>
                      <m:den>
                        <m:acc>
                          <m:accPr>
                            <m:chr m:val="̃"/>
                            <m:ctrlPr>
                              <w:rPr>
                                <w:rFonts w:ascii="Cambria Math" w:hAnsi="Cambria Math"/>
                                <w:i/>
                                <w:szCs w:val="24"/>
                              </w:rPr>
                            </m:ctrlPr>
                          </m:accPr>
                          <m:e>
                            <m:r>
                              <w:rPr>
                                <w:rFonts w:ascii="Cambria Math" w:hAnsi="Cambria Math"/>
                                <w:szCs w:val="24"/>
                              </w:rPr>
                              <m:t>M</m:t>
                            </m:r>
                          </m:e>
                        </m:acc>
                      </m:den>
                    </m:f>
                  </m:e>
                </m:d>
                <m:r>
                  <w:rPr>
                    <w:rFonts w:ascii="Cambria Math"/>
                    <w:szCs w:val="24"/>
                  </w:rPr>
                  <m:t>=</m:t>
                </m:r>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szCs w:val="24"/>
                          </w:rPr>
                          <m:t>0,  &amp;</m:t>
                        </m:r>
                        <m:r>
                          <w:rPr>
                            <w:rFonts w:ascii="Cambria Math" w:hAnsi="Cambria Math"/>
                            <w:szCs w:val="24"/>
                          </w:rPr>
                          <m:t>z</m:t>
                        </m:r>
                        <m:r>
                          <w:rPr>
                            <w:rFonts w:ascii="Cambria Math"/>
                            <w:szCs w:val="24"/>
                          </w:rPr>
                          <m:t>&lt;</m:t>
                        </m:r>
                        <m:r>
                          <w:rPr>
                            <w:rFonts w:ascii="Cambria Math" w:hAnsi="Cambria Math"/>
                            <w:szCs w:val="24"/>
                          </w:rPr>
                          <m:t>l</m:t>
                        </m:r>
                      </m:e>
                      <m:e>
                        <m:r>
                          <w:rPr>
                            <w:rFonts w:ascii="Cambria Math"/>
                            <w:szCs w:val="24"/>
                          </w:rPr>
                          <m:t>(</m:t>
                        </m:r>
                        <m:f>
                          <m:fPr>
                            <m:type m:val="lin"/>
                            <m:ctrlPr>
                              <w:rPr>
                                <w:rFonts w:ascii="Cambria Math" w:hAnsi="Cambria Math"/>
                                <w:i/>
                                <w:szCs w:val="24"/>
                              </w:rPr>
                            </m:ctrlPr>
                          </m:fPr>
                          <m:num>
                            <m:r>
                              <w:rPr>
                                <w:rFonts w:ascii="Cambria Math" w:hAnsi="Cambria Math"/>
                                <w:szCs w:val="24"/>
                              </w:rPr>
                              <m:t>z-l</m:t>
                            </m:r>
                            <m:r>
                              <w:rPr>
                                <w:rFonts w:ascii="Cambria Math"/>
                                <w:szCs w:val="24"/>
                              </w:rPr>
                              <m:t>)</m:t>
                            </m:r>
                          </m:num>
                          <m:den>
                            <m:r>
                              <w:rPr>
                                <w:rFonts w:ascii="Cambria Math"/>
                                <w:szCs w:val="24"/>
                              </w:rPr>
                              <m:t>(</m:t>
                            </m:r>
                            <m:r>
                              <w:rPr>
                                <w:rFonts w:ascii="Cambria Math" w:hAnsi="Cambria Math"/>
                                <w:szCs w:val="24"/>
                              </w:rPr>
                              <m:t>m-l</m:t>
                            </m:r>
                            <m:r>
                              <w:rPr>
                                <w:rFonts w:ascii="Cambria Math"/>
                                <w:szCs w:val="24"/>
                              </w:rPr>
                              <m:t>)</m:t>
                            </m:r>
                          </m:den>
                        </m:f>
                        <m:r>
                          <w:rPr>
                            <w:rFonts w:ascii="Cambria Math"/>
                            <w:szCs w:val="24"/>
                          </w:rPr>
                          <m:t xml:space="preserve">, </m:t>
                        </m:r>
                        <m:r>
                          <w:rPr>
                            <w:rFonts w:ascii="Cambria Math" w:hAnsi="Cambria Math"/>
                            <w:szCs w:val="24"/>
                          </w:rPr>
                          <m:t>l≤z≤m</m:t>
                        </m:r>
                        <m:ctrlPr>
                          <w:rPr>
                            <w:rFonts w:ascii="Cambria Math" w:eastAsia="Cambria Math" w:hAnsi="Cambria Math"/>
                            <w:i/>
                            <w:szCs w:val="24"/>
                          </w:rPr>
                        </m:ctrlPr>
                      </m:e>
                      <m:e>
                        <m:f>
                          <m:fPr>
                            <m:type m:val="lin"/>
                            <m:ctrlPr>
                              <w:rPr>
                                <w:rFonts w:ascii="Cambria Math" w:eastAsia="Cambria Math" w:hAnsi="Cambria Math"/>
                                <w:i/>
                                <w:szCs w:val="24"/>
                              </w:rPr>
                            </m:ctrlPr>
                          </m:fPr>
                          <m:num>
                            <m:r>
                              <w:rPr>
                                <w:rFonts w:ascii="Cambria Math" w:eastAsia="Cambria Math"/>
                                <w:szCs w:val="24"/>
                              </w:rPr>
                              <m:t>(</m:t>
                            </m:r>
                            <m:r>
                              <w:rPr>
                                <w:rFonts w:ascii="Cambria Math" w:eastAsia="Cambria Math" w:hAnsi="Cambria Math"/>
                                <w:szCs w:val="24"/>
                              </w:rPr>
                              <m:t>u-z</m:t>
                            </m:r>
                            <m:r>
                              <w:rPr>
                                <w:rFonts w:ascii="Cambria Math" w:eastAsia="Cambria Math"/>
                                <w:szCs w:val="24"/>
                              </w:rPr>
                              <m:t>)</m:t>
                            </m:r>
                          </m:num>
                          <m:den>
                            <m:r>
                              <w:rPr>
                                <w:rFonts w:ascii="Cambria Math" w:eastAsia="Cambria Math"/>
                                <w:szCs w:val="24"/>
                              </w:rPr>
                              <m:t>(</m:t>
                            </m:r>
                            <m:r>
                              <w:rPr>
                                <w:rFonts w:ascii="Cambria Math" w:eastAsia="Cambria Math" w:hAnsi="Cambria Math"/>
                                <w:szCs w:val="24"/>
                              </w:rPr>
                              <m:t>u-m</m:t>
                            </m:r>
                            <m:r>
                              <w:rPr>
                                <w:rFonts w:ascii="Cambria Math" w:eastAsia="Cambria Math"/>
                                <w:szCs w:val="24"/>
                              </w:rPr>
                              <m:t>)</m:t>
                            </m:r>
                          </m:den>
                        </m:f>
                        <m:r>
                          <w:rPr>
                            <w:rFonts w:ascii="Cambria Math" w:eastAsia="Cambria Math"/>
                            <w:szCs w:val="24"/>
                          </w:rPr>
                          <m:t xml:space="preserve">, </m:t>
                        </m:r>
                        <m:r>
                          <w:rPr>
                            <w:rFonts w:ascii="Cambria Math" w:eastAsia="Cambria Math" w:hAnsi="Cambria Math"/>
                            <w:szCs w:val="24"/>
                          </w:rPr>
                          <m:t>m≤z≤u</m:t>
                        </m:r>
                        <m:ctrlPr>
                          <w:rPr>
                            <w:rFonts w:ascii="Cambria Math" w:eastAsia="Cambria Math" w:hAnsi="Cambria Math"/>
                            <w:i/>
                            <w:szCs w:val="24"/>
                          </w:rPr>
                        </m:ctrlPr>
                      </m:e>
                      <m:e>
                        <m:r>
                          <w:rPr>
                            <w:rFonts w:ascii="Cambria Math"/>
                            <w:szCs w:val="24"/>
                          </w:rPr>
                          <m:t>0,  &amp;</m:t>
                        </m:r>
                        <m:r>
                          <w:rPr>
                            <w:rFonts w:ascii="Cambria Math" w:hAnsi="Cambria Math"/>
                            <w:szCs w:val="24"/>
                          </w:rPr>
                          <m:t>z</m:t>
                        </m:r>
                        <m:r>
                          <w:rPr>
                            <w:rFonts w:ascii="Cambria Math"/>
                            <w:szCs w:val="24"/>
                          </w:rPr>
                          <m:t>&gt;</m:t>
                        </m:r>
                        <m:r>
                          <w:rPr>
                            <w:rFonts w:ascii="Cambria Math" w:hAnsi="Cambria Math"/>
                            <w:szCs w:val="24"/>
                          </w:rPr>
                          <m:t>u</m:t>
                        </m:r>
                      </m:e>
                    </m:eqArr>
                  </m:e>
                </m:d>
              </m:oMath>
            </m:oMathPara>
          </w:p>
        </w:tc>
        <w:tc>
          <w:tcPr>
            <w:tcW w:w="1078" w:type="dxa"/>
            <w:shd w:val="clear" w:color="auto" w:fill="auto"/>
          </w:tcPr>
          <w:p w:rsidR="00614B4C" w:rsidRPr="00D02BDA" w:rsidRDefault="00614B4C" w:rsidP="00614B4C">
            <w:pPr>
              <w:spacing w:line="360" w:lineRule="auto"/>
              <w:ind w:left="360"/>
              <w:jc w:val="right"/>
              <w:rPr>
                <w:szCs w:val="24"/>
              </w:rPr>
            </w:pPr>
          </w:p>
          <w:p w:rsidR="00614B4C" w:rsidRPr="00D02BDA" w:rsidRDefault="00614B4C" w:rsidP="00614B4C">
            <w:pPr>
              <w:spacing w:line="360" w:lineRule="auto"/>
              <w:ind w:left="360"/>
              <w:jc w:val="right"/>
              <w:rPr>
                <w:szCs w:val="24"/>
              </w:rPr>
            </w:pPr>
            <w:r w:rsidRPr="00D02BDA">
              <w:rPr>
                <w:rFonts w:ascii="Times New Roman" w:hAnsi="Times New Roman"/>
                <w:sz w:val="24"/>
                <w:szCs w:val="24"/>
              </w:rPr>
              <w:t>(1)</w:t>
            </w:r>
          </w:p>
        </w:tc>
      </w:tr>
    </w:tbl>
    <w:p w:rsidR="00614B4C" w:rsidRDefault="00614B4C" w:rsidP="00614B4C">
      <w:pPr>
        <w:spacing w:line="360" w:lineRule="auto"/>
        <w:jc w:val="center"/>
        <w:rPr>
          <w:rFonts w:ascii="Times New Roman" w:hAnsi="Times New Roman"/>
          <w:b/>
          <w:i/>
          <w:sz w:val="24"/>
          <w:szCs w:val="24"/>
        </w:rPr>
      </w:pPr>
    </w:p>
    <w:p w:rsidR="00614B4C" w:rsidRPr="007E457F" w:rsidRDefault="00614B4C" w:rsidP="00614B4C">
      <w:pPr>
        <w:spacing w:line="360" w:lineRule="auto"/>
        <w:jc w:val="center"/>
        <w:rPr>
          <w:rFonts w:ascii="Times New Roman" w:hAnsi="Times New Roman"/>
          <w:b/>
          <w:i/>
          <w:sz w:val="24"/>
          <w:szCs w:val="24"/>
        </w:rPr>
      </w:pPr>
      <w:r w:rsidRPr="007E457F">
        <w:rPr>
          <w:rFonts w:ascii="Times New Roman" w:hAnsi="Times New Roman"/>
          <w:b/>
          <w:i/>
          <w:sz w:val="24"/>
          <w:szCs w:val="24"/>
        </w:rPr>
        <w:t>&lt;Take in Fig. 2 about here&gt;</w:t>
      </w:r>
    </w:p>
    <w:p w:rsidR="00614B4C" w:rsidRDefault="00614B4C" w:rsidP="00614B4C">
      <w:pPr>
        <w:spacing w:line="360" w:lineRule="auto"/>
        <w:jc w:val="both"/>
        <w:rPr>
          <w:rFonts w:ascii="Times New Roman" w:hAnsi="Times New Roman"/>
          <w:sz w:val="24"/>
          <w:szCs w:val="24"/>
        </w:rPr>
      </w:pPr>
      <w:r w:rsidRPr="00E46E43">
        <w:rPr>
          <w:rFonts w:ascii="Times New Roman" w:hAnsi="Times New Roman"/>
          <w:sz w:val="24"/>
          <w:szCs w:val="24"/>
        </w:rPr>
        <w:t xml:space="preserve">A fuzzy number can </w:t>
      </w:r>
      <w:r w:rsidRPr="000C165C">
        <w:rPr>
          <w:rFonts w:ascii="Times New Roman" w:hAnsi="Times New Roman"/>
          <w:noProof/>
          <w:sz w:val="24"/>
          <w:szCs w:val="24"/>
        </w:rPr>
        <w:t>simply</w:t>
      </w:r>
      <w:r>
        <w:rPr>
          <w:rFonts w:ascii="Times New Roman" w:hAnsi="Times New Roman"/>
          <w:noProof/>
          <w:sz w:val="24"/>
          <w:szCs w:val="24"/>
        </w:rPr>
        <w:t xml:space="preserve"> </w:t>
      </w:r>
      <w:r w:rsidRPr="000C165C">
        <w:rPr>
          <w:rFonts w:ascii="Times New Roman" w:hAnsi="Times New Roman"/>
          <w:noProof/>
          <w:sz w:val="24"/>
          <w:szCs w:val="24"/>
        </w:rPr>
        <w:t>be</w:t>
      </w:r>
      <w:r w:rsidRPr="00964252">
        <w:rPr>
          <w:rFonts w:ascii="Times New Roman" w:hAnsi="Times New Roman"/>
          <w:noProof/>
          <w:sz w:val="24"/>
          <w:szCs w:val="24"/>
        </w:rPr>
        <w:t xml:space="preserve"> given</w:t>
      </w:r>
      <w:r w:rsidRPr="00E46E43">
        <w:rPr>
          <w:rFonts w:ascii="Times New Roman" w:hAnsi="Times New Roman"/>
          <w:sz w:val="24"/>
          <w:szCs w:val="24"/>
        </w:rPr>
        <w:t xml:space="preserve"> by its comparing left and right portrayal of every level of m</w:t>
      </w:r>
      <w:r>
        <w:rPr>
          <w:rFonts w:ascii="Times New Roman" w:hAnsi="Times New Roman"/>
          <w:sz w:val="24"/>
          <w:szCs w:val="24"/>
        </w:rPr>
        <w:t xml:space="preserve">embership as appeared in </w:t>
      </w:r>
      <w:r w:rsidRPr="004E3B0D">
        <w:rPr>
          <w:rFonts w:ascii="Times New Roman" w:hAnsi="Times New Roman"/>
          <w:b/>
          <w:i/>
          <w:sz w:val="24"/>
          <w:szCs w:val="24"/>
        </w:rPr>
        <w:t>Eq. (2):</w:t>
      </w:r>
    </w:p>
    <w:p w:rsidR="00614B4C" w:rsidRDefault="00614B4C" w:rsidP="00614B4C">
      <w:pPr>
        <w:spacing w:line="360" w:lineRule="auto"/>
        <w:jc w:val="both"/>
        <w:rPr>
          <w:rFonts w:ascii="Times New Roman" w:hAnsi="Times New Roman"/>
          <w:sz w:val="24"/>
          <w:szCs w:val="24"/>
        </w:rPr>
      </w:pPr>
      <w:r w:rsidRPr="00250E26">
        <w:rPr>
          <w:position w:val="-14"/>
        </w:rPr>
        <w:object w:dxaOrig="5300" w:dyaOrig="460">
          <v:shape id="_x0000_i1028" type="#_x0000_t75" style="width:264pt;height:23.5pt" o:ole="">
            <v:imagedata r:id="rId18" o:title=""/>
          </v:shape>
          <o:OLEObject Type="Embed" ProgID="Equation.DSMT4" ShapeID="_x0000_i1028" DrawAspect="Content" ObjectID="_1630663193" r:id="rId19"/>
        </w:object>
      </w:r>
      <w:r w:rsidRPr="004E3B0D">
        <w:rPr>
          <w:rFonts w:ascii="Times New Roman" w:hAnsi="Times New Roman"/>
          <w:sz w:val="24"/>
          <w:szCs w:val="24"/>
        </w:rPr>
        <w:t>(2)</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sz w:val="24"/>
          <w:szCs w:val="24"/>
        </w:rPr>
        <w:t>Definition 3.</w:t>
      </w:r>
      <w:r w:rsidRPr="00250E26">
        <w:rPr>
          <w:b/>
          <w:position w:val="-14"/>
        </w:rPr>
        <w:object w:dxaOrig="3460" w:dyaOrig="400">
          <v:shape id="_x0000_i1029" type="#_x0000_t75" style="width:173pt;height:20.5pt" o:ole="">
            <v:imagedata r:id="rId20" o:title=""/>
          </v:shape>
          <o:OLEObject Type="Embed" ProgID="Equation.DSMT4" ShapeID="_x0000_i1029" DrawAspect="Content" ObjectID="_1630663194" r:id="rId21"/>
        </w:object>
      </w:r>
      <w:r w:rsidRPr="004E3B0D">
        <w:rPr>
          <w:rFonts w:ascii="Times New Roman" w:hAnsi="Times New Roman"/>
          <w:sz w:val="24"/>
          <w:szCs w:val="24"/>
        </w:rPr>
        <w:t>are two TFN</w:t>
      </w:r>
      <w:r>
        <w:rPr>
          <w:rFonts w:ascii="Times New Roman" w:hAnsi="Times New Roman"/>
          <w:sz w:val="24"/>
          <w:szCs w:val="24"/>
        </w:rPr>
        <w:t>s</w:t>
      </w:r>
      <w:r w:rsidRPr="004E3B0D">
        <w:rPr>
          <w:rFonts w:ascii="Times New Roman" w:hAnsi="Times New Roman"/>
          <w:sz w:val="24"/>
          <w:szCs w:val="24"/>
        </w:rPr>
        <w:t xml:space="preserve">. Then the </w:t>
      </w:r>
      <w:r w:rsidRPr="00374EF0">
        <w:rPr>
          <w:rFonts w:ascii="Times New Roman" w:hAnsi="Times New Roman"/>
          <w:noProof/>
          <w:sz w:val="24"/>
          <w:szCs w:val="24"/>
        </w:rPr>
        <w:t>basic</w:t>
      </w:r>
      <w:r w:rsidRPr="004E3B0D">
        <w:rPr>
          <w:rFonts w:ascii="Times New Roman" w:hAnsi="Times New Roman"/>
          <w:sz w:val="24"/>
          <w:szCs w:val="24"/>
        </w:rPr>
        <w:t xml:space="preserve"> mathematical operations of TFN are explained as follows:</w:t>
      </w:r>
    </w:p>
    <w:p w:rsidR="00614B4C" w:rsidRDefault="00614B4C" w:rsidP="00614B4C">
      <w:pPr>
        <w:spacing w:line="360" w:lineRule="auto"/>
        <w:jc w:val="both"/>
        <w:rPr>
          <w:rFonts w:ascii="Times New Roman" w:hAnsi="Times New Roman"/>
          <w:sz w:val="24"/>
          <w:szCs w:val="24"/>
        </w:rPr>
      </w:pPr>
      <w:r w:rsidRPr="00D02BDA">
        <w:rPr>
          <w:color w:val="000000"/>
          <w:position w:val="-14"/>
        </w:rPr>
        <w:object w:dxaOrig="4640" w:dyaOrig="400">
          <v:shape id="_x0000_i1030" type="#_x0000_t75" style="width:232.5pt;height:20.5pt" o:ole="">
            <v:imagedata r:id="rId22" o:title=""/>
          </v:shape>
          <o:OLEObject Type="Embed" ProgID="Equation.DSMT4" ShapeID="_x0000_i1030" DrawAspect="Content" ObjectID="_1630663195" r:id="rId23"/>
        </w:object>
      </w:r>
      <w:r w:rsidRPr="004E3B0D">
        <w:rPr>
          <w:rFonts w:ascii="Times New Roman" w:hAnsi="Times New Roman"/>
          <w:sz w:val="24"/>
          <w:szCs w:val="24"/>
        </w:rPr>
        <w:t>(3)</w:t>
      </w:r>
    </w:p>
    <w:p w:rsidR="00614B4C" w:rsidRPr="00D02BDA" w:rsidRDefault="00614B4C" w:rsidP="00614B4C">
      <w:pPr>
        <w:spacing w:line="360" w:lineRule="auto"/>
        <w:jc w:val="both"/>
        <w:rPr>
          <w:rFonts w:ascii="Times New Roman" w:hAnsi="Times New Roman"/>
          <w:color w:val="000000"/>
          <w:position w:val="-20"/>
          <w:sz w:val="24"/>
          <w:szCs w:val="24"/>
        </w:rPr>
      </w:pPr>
      <w:r w:rsidRPr="001C151C">
        <w:rPr>
          <w:position w:val="-14"/>
        </w:rPr>
        <w:object w:dxaOrig="4620" w:dyaOrig="400">
          <v:shape id="_x0000_i1031" type="#_x0000_t75" style="width:231.5pt;height:20.5pt" o:ole="">
            <v:imagedata r:id="rId24" o:title=""/>
          </v:shape>
          <o:OLEObject Type="Embed" ProgID="Equation.DSMT4" ShapeID="_x0000_i1031" DrawAspect="Content" ObjectID="_1630663196" r:id="rId25"/>
        </w:object>
      </w:r>
      <w:r w:rsidRPr="00D02BDA">
        <w:rPr>
          <w:rFonts w:ascii="Times New Roman" w:hAnsi="Times New Roman"/>
          <w:color w:val="000000"/>
          <w:position w:val="-20"/>
          <w:sz w:val="24"/>
          <w:szCs w:val="24"/>
        </w:rPr>
        <w:t xml:space="preserve"> (4)</w:t>
      </w:r>
    </w:p>
    <w:p w:rsidR="00614B4C" w:rsidRPr="00D02BDA" w:rsidRDefault="00614B4C" w:rsidP="00614B4C">
      <w:pPr>
        <w:spacing w:line="360" w:lineRule="auto"/>
        <w:jc w:val="both"/>
        <w:rPr>
          <w:rFonts w:ascii="Times New Roman" w:hAnsi="Times New Roman"/>
          <w:color w:val="000000"/>
          <w:position w:val="-14"/>
          <w:sz w:val="24"/>
          <w:szCs w:val="24"/>
        </w:rPr>
      </w:pPr>
      <w:r w:rsidRPr="001C151C">
        <w:rPr>
          <w:position w:val="-14"/>
        </w:rPr>
        <w:object w:dxaOrig="3900" w:dyaOrig="400">
          <v:shape id="_x0000_i1032" type="#_x0000_t75" style="width:313.5pt;height:25pt" o:ole="">
            <v:imagedata r:id="rId26" o:title=""/>
          </v:shape>
          <o:OLEObject Type="Embed" ProgID="Equation.DSMT4" ShapeID="_x0000_i1032" DrawAspect="Content" ObjectID="_1630663197" r:id="rId27"/>
        </w:object>
      </w:r>
      <w:r w:rsidRPr="00D02BDA">
        <w:rPr>
          <w:rFonts w:ascii="Times New Roman" w:hAnsi="Times New Roman"/>
          <w:color w:val="000000"/>
          <w:position w:val="-14"/>
          <w:sz w:val="24"/>
          <w:szCs w:val="24"/>
        </w:rPr>
        <w:t xml:space="preserve"> (5)</w:t>
      </w:r>
    </w:p>
    <w:p w:rsidR="00614B4C" w:rsidRPr="00D02BDA" w:rsidRDefault="00614B4C" w:rsidP="00614B4C">
      <w:pPr>
        <w:spacing w:line="360" w:lineRule="auto"/>
        <w:jc w:val="both"/>
        <w:rPr>
          <w:rFonts w:ascii="Times New Roman" w:hAnsi="Times New Roman"/>
          <w:color w:val="000000"/>
          <w:position w:val="-14"/>
          <w:sz w:val="24"/>
          <w:szCs w:val="24"/>
        </w:rPr>
      </w:pPr>
      <w:r w:rsidRPr="00250E26">
        <w:rPr>
          <w:position w:val="-32"/>
        </w:rPr>
        <w:object w:dxaOrig="2940" w:dyaOrig="740">
          <v:shape id="_x0000_i1033" type="#_x0000_t75" style="width:184.5pt;height:45pt" o:ole="">
            <v:imagedata r:id="rId28" o:title=""/>
          </v:shape>
          <o:OLEObject Type="Embed" ProgID="Equation.DSMT4" ShapeID="_x0000_i1033" DrawAspect="Content" ObjectID="_1630663198" r:id="rId29"/>
        </w:object>
      </w:r>
      <w:r w:rsidRPr="00D02BDA">
        <w:rPr>
          <w:rFonts w:ascii="Times New Roman" w:hAnsi="Times New Roman"/>
          <w:color w:val="000000"/>
          <w:position w:val="-14"/>
          <w:sz w:val="24"/>
          <w:szCs w:val="24"/>
        </w:rPr>
        <w:t xml:space="preserve"> (6)</w:t>
      </w:r>
    </w:p>
    <w:p w:rsidR="00614B4C" w:rsidRDefault="00614B4C" w:rsidP="00614B4C">
      <w:pPr>
        <w:spacing w:line="360" w:lineRule="auto"/>
        <w:jc w:val="both"/>
        <w:rPr>
          <w:rFonts w:ascii="Times New Roman" w:hAnsi="Times New Roman"/>
          <w:i/>
          <w:w w:val="105"/>
          <w:sz w:val="24"/>
          <w:szCs w:val="24"/>
        </w:rPr>
      </w:pPr>
      <w:r w:rsidRPr="00250E26">
        <w:rPr>
          <w:w w:val="105"/>
          <w:position w:val="-10"/>
        </w:rPr>
        <w:object w:dxaOrig="4180" w:dyaOrig="320">
          <v:shape id="_x0000_i1034" type="#_x0000_t75" style="width:208.5pt;height:15.5pt" o:ole="">
            <v:imagedata r:id="rId30" o:title=""/>
          </v:shape>
          <o:OLEObject Type="Embed" ProgID="Equation.DSMT4" ShapeID="_x0000_i1034" DrawAspect="Content" ObjectID="_1630663199" r:id="rId31"/>
        </w:object>
      </w:r>
      <w:r w:rsidRPr="00685309">
        <w:rPr>
          <w:rFonts w:ascii="Times New Roman" w:hAnsi="Times New Roman"/>
          <w:w w:val="105"/>
          <w:sz w:val="24"/>
          <w:szCs w:val="24"/>
        </w:rPr>
        <w:t>(7)</w:t>
      </w:r>
    </w:p>
    <w:p w:rsidR="00614B4C" w:rsidRPr="007E457F" w:rsidRDefault="00614B4C" w:rsidP="00614B4C">
      <w:pPr>
        <w:spacing w:line="360" w:lineRule="auto"/>
        <w:jc w:val="both"/>
        <w:rPr>
          <w:rFonts w:ascii="Times New Roman" w:hAnsi="Times New Roman"/>
          <w:w w:val="105"/>
          <w:sz w:val="24"/>
          <w:szCs w:val="24"/>
        </w:rPr>
      </w:pPr>
      <w:r w:rsidRPr="00250E26">
        <w:rPr>
          <w:w w:val="105"/>
          <w:position w:val="-28"/>
        </w:rPr>
        <w:object w:dxaOrig="2740" w:dyaOrig="680">
          <v:shape id="_x0000_i1035" type="#_x0000_t75" style="width:136.5pt;height:34.5pt" o:ole="">
            <v:imagedata r:id="rId32" o:title=""/>
          </v:shape>
          <o:OLEObject Type="Embed" ProgID="Equation.DSMT4" ShapeID="_x0000_i1035" DrawAspect="Content" ObjectID="_1630663200" r:id="rId33"/>
        </w:object>
      </w:r>
      <w:r w:rsidRPr="007E457F">
        <w:rPr>
          <w:rFonts w:ascii="Times New Roman" w:hAnsi="Times New Roman"/>
          <w:w w:val="105"/>
          <w:sz w:val="24"/>
          <w:szCs w:val="24"/>
        </w:rPr>
        <w:t>(8)</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sz w:val="24"/>
          <w:szCs w:val="24"/>
        </w:rPr>
        <w:t>Definition 4</w:t>
      </w:r>
      <w:r w:rsidRPr="004E3B0D">
        <w:rPr>
          <w:rFonts w:ascii="Times New Roman" w:hAnsi="Times New Roman"/>
          <w:sz w:val="24"/>
          <w:szCs w:val="24"/>
        </w:rPr>
        <w:t>.</w:t>
      </w:r>
      <w:r>
        <w:rPr>
          <w:rFonts w:ascii="Times New Roman" w:hAnsi="Times New Roman"/>
          <w:sz w:val="24"/>
          <w:szCs w:val="24"/>
        </w:rPr>
        <w:t xml:space="preserve"> </w:t>
      </w:r>
      <w:r w:rsidRPr="00250E26">
        <w:rPr>
          <w:b/>
          <w:position w:val="-14"/>
        </w:rPr>
        <w:object w:dxaOrig="3340" w:dyaOrig="400">
          <v:shape id="_x0000_i1036" type="#_x0000_t75" style="width:166.5pt;height:20.5pt" o:ole="">
            <v:imagedata r:id="rId34" o:title=""/>
          </v:shape>
          <o:OLEObject Type="Embed" ProgID="Equation.DSMT4" ShapeID="_x0000_i1036" DrawAspect="Content" ObjectID="_1630663201" r:id="rId35"/>
        </w:object>
      </w:r>
      <w:r>
        <w:rPr>
          <w:b/>
          <w:position w:val="-14"/>
        </w:rPr>
        <w:t xml:space="preserve"> </w:t>
      </w:r>
      <w:r w:rsidRPr="004E3B0D">
        <w:rPr>
          <w:rFonts w:ascii="Times New Roman" w:hAnsi="Times New Roman"/>
          <w:sz w:val="24"/>
          <w:szCs w:val="24"/>
        </w:rPr>
        <w:t>are two TFNs (</w:t>
      </w:r>
      <w:r w:rsidRPr="007E457F">
        <w:rPr>
          <w:rFonts w:ascii="Times New Roman" w:hAnsi="Times New Roman"/>
          <w:sz w:val="24"/>
          <w:szCs w:val="24"/>
        </w:rPr>
        <w:t xml:space="preserve">see </w:t>
      </w:r>
      <w:r w:rsidRPr="007E457F">
        <w:rPr>
          <w:rFonts w:ascii="Times New Roman" w:hAnsi="Times New Roman"/>
          <w:b/>
          <w:sz w:val="24"/>
          <w:szCs w:val="24"/>
        </w:rPr>
        <w:t>Fig.</w:t>
      </w:r>
      <w:r>
        <w:rPr>
          <w:rFonts w:ascii="Times New Roman" w:hAnsi="Times New Roman"/>
          <w:b/>
          <w:sz w:val="24"/>
          <w:szCs w:val="24"/>
        </w:rPr>
        <w:t xml:space="preserve"> 3</w:t>
      </w:r>
      <w:r w:rsidRPr="004E3B0D">
        <w:rPr>
          <w:rFonts w:ascii="Times New Roman" w:hAnsi="Times New Roman"/>
          <w:sz w:val="24"/>
          <w:szCs w:val="24"/>
        </w:rPr>
        <w:t xml:space="preserve">). The distance between fuzzy numbers A and B is computed as follows: </w:t>
      </w:r>
    </w:p>
    <w:p w:rsidR="00614B4C" w:rsidRDefault="00614B4C" w:rsidP="00614B4C">
      <w:pPr>
        <w:tabs>
          <w:tab w:val="right" w:pos="9360"/>
        </w:tabs>
        <w:spacing w:line="360" w:lineRule="auto"/>
        <w:jc w:val="both"/>
        <w:rPr>
          <w:rFonts w:ascii="Times New Roman" w:hAnsi="Times New Roman"/>
          <w:sz w:val="24"/>
          <w:szCs w:val="24"/>
        </w:rPr>
      </w:pPr>
      <w:r w:rsidRPr="00250E26">
        <w:rPr>
          <w:position w:val="-26"/>
        </w:rPr>
        <w:object w:dxaOrig="4320" w:dyaOrig="700">
          <v:shape id="_x0000_i1037" type="#_x0000_t75" style="width:3in;height:35pt" o:ole="">
            <v:imagedata r:id="rId36" o:title=""/>
          </v:shape>
          <o:OLEObject Type="Embed" ProgID="Equation.DSMT4" ShapeID="_x0000_i1037" DrawAspect="Content" ObjectID="_1630663202" r:id="rId37"/>
        </w:object>
      </w:r>
      <w:r w:rsidRPr="004E3B0D">
        <w:rPr>
          <w:rFonts w:ascii="Times New Roman" w:hAnsi="Times New Roman"/>
          <w:sz w:val="24"/>
          <w:szCs w:val="24"/>
        </w:rPr>
        <w:t>(9)</w:t>
      </w:r>
      <w:r>
        <w:rPr>
          <w:rFonts w:ascii="Times New Roman" w:hAnsi="Times New Roman"/>
          <w:sz w:val="24"/>
          <w:szCs w:val="24"/>
        </w:rPr>
        <w:tab/>
      </w:r>
    </w:p>
    <w:p w:rsidR="00614B4C" w:rsidRPr="007E457F" w:rsidRDefault="00614B4C" w:rsidP="00614B4C">
      <w:pPr>
        <w:tabs>
          <w:tab w:val="right" w:pos="9360"/>
        </w:tabs>
        <w:spacing w:line="360" w:lineRule="auto"/>
        <w:jc w:val="center"/>
        <w:rPr>
          <w:rFonts w:ascii="Times New Roman" w:hAnsi="Times New Roman"/>
          <w:b/>
          <w:i/>
          <w:sz w:val="24"/>
          <w:szCs w:val="24"/>
        </w:rPr>
      </w:pPr>
      <w:r w:rsidRPr="007E457F">
        <w:rPr>
          <w:rFonts w:ascii="Times New Roman" w:hAnsi="Times New Roman"/>
          <w:b/>
          <w:i/>
          <w:sz w:val="24"/>
          <w:szCs w:val="24"/>
        </w:rPr>
        <w:t xml:space="preserve">&lt;Take in Fig. </w:t>
      </w:r>
      <w:r w:rsidRPr="00964252">
        <w:rPr>
          <w:rFonts w:ascii="Times New Roman" w:hAnsi="Times New Roman"/>
          <w:b/>
          <w:i/>
          <w:noProof/>
          <w:sz w:val="24"/>
          <w:szCs w:val="24"/>
        </w:rPr>
        <w:t>3</w:t>
      </w:r>
      <w:r w:rsidRPr="007E457F">
        <w:rPr>
          <w:rFonts w:ascii="Times New Roman" w:hAnsi="Times New Roman"/>
          <w:b/>
          <w:i/>
          <w:sz w:val="24"/>
          <w:szCs w:val="24"/>
        </w:rPr>
        <w:t xml:space="preserve"> about here&gt;</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sz w:val="24"/>
          <w:szCs w:val="24"/>
        </w:rPr>
        <w:t>Definition 5.</w:t>
      </w:r>
      <w:r w:rsidRPr="004E3B0D">
        <w:rPr>
          <w:rFonts w:ascii="Times New Roman" w:hAnsi="Times New Roman"/>
          <w:sz w:val="24"/>
          <w:szCs w:val="24"/>
        </w:rPr>
        <w:t xml:space="preserve"> Let a group </w:t>
      </w:r>
      <w:r w:rsidRPr="00837E6F">
        <w:rPr>
          <w:rFonts w:ascii="Times New Roman" w:hAnsi="Times New Roman"/>
          <w:noProof/>
          <w:sz w:val="24"/>
          <w:szCs w:val="24"/>
        </w:rPr>
        <w:t>decision</w:t>
      </w:r>
      <w:r>
        <w:rPr>
          <w:rFonts w:ascii="Times New Roman" w:hAnsi="Times New Roman"/>
          <w:noProof/>
          <w:sz w:val="24"/>
          <w:szCs w:val="24"/>
        </w:rPr>
        <w:t>-</w:t>
      </w:r>
      <w:r w:rsidRPr="00837E6F">
        <w:rPr>
          <w:rFonts w:ascii="Times New Roman" w:hAnsi="Times New Roman"/>
          <w:noProof/>
          <w:sz w:val="24"/>
          <w:szCs w:val="24"/>
        </w:rPr>
        <w:t>making</w:t>
      </w:r>
      <w:r>
        <w:rPr>
          <w:rFonts w:ascii="Times New Roman" w:hAnsi="Times New Roman"/>
          <w:noProof/>
          <w:sz w:val="24"/>
          <w:szCs w:val="24"/>
        </w:rPr>
        <w:t xml:space="preserve"> </w:t>
      </w:r>
      <w:r w:rsidRPr="004E3B0D">
        <w:rPr>
          <w:rFonts w:ascii="Times New Roman" w:hAnsi="Times New Roman"/>
          <w:sz w:val="24"/>
          <w:szCs w:val="24"/>
        </w:rPr>
        <w:t xml:space="preserve">has </w:t>
      </w:r>
      <w:r w:rsidRPr="003650FA">
        <w:rPr>
          <w:rFonts w:ascii="Times New Roman" w:hAnsi="Times New Roman"/>
          <w:i/>
          <w:sz w:val="24"/>
          <w:szCs w:val="24"/>
        </w:rPr>
        <w:t>K</w:t>
      </w:r>
      <w:r w:rsidRPr="004E3B0D">
        <w:rPr>
          <w:rFonts w:ascii="Times New Roman" w:hAnsi="Times New Roman"/>
          <w:sz w:val="24"/>
          <w:szCs w:val="24"/>
        </w:rPr>
        <w:t xml:space="preserve"> evaluator</w:t>
      </w:r>
      <w:r>
        <w:rPr>
          <w:rFonts w:ascii="Times New Roman" w:hAnsi="Times New Roman"/>
          <w:sz w:val="24"/>
          <w:szCs w:val="24"/>
        </w:rPr>
        <w:t>s</w:t>
      </w:r>
      <w:r w:rsidRPr="004E3B0D">
        <w:rPr>
          <w:rFonts w:ascii="Times New Roman" w:hAnsi="Times New Roman"/>
          <w:sz w:val="24"/>
          <w:szCs w:val="24"/>
        </w:rPr>
        <w:t>, and the fuzzy rating of evaluator</w:t>
      </w:r>
      <w:r>
        <w:rPr>
          <w:rFonts w:ascii="Times New Roman" w:hAnsi="Times New Roman"/>
          <w:sz w:val="24"/>
          <w:szCs w:val="24"/>
        </w:rPr>
        <w:t xml:space="preserve">s </w:t>
      </w:r>
      <w:r w:rsidRPr="004E3B0D">
        <w:rPr>
          <w:rFonts w:ascii="Times New Roman" w:hAnsi="Times New Roman"/>
          <w:sz w:val="24"/>
          <w:szCs w:val="24"/>
        </w:rPr>
        <w:t>D</w:t>
      </w:r>
      <w:r w:rsidRPr="004E3B0D">
        <w:rPr>
          <w:rFonts w:ascii="Times New Roman" w:hAnsi="Times New Roman"/>
          <w:sz w:val="24"/>
          <w:szCs w:val="24"/>
          <w:vertAlign w:val="subscript"/>
        </w:rPr>
        <w:t>k</w:t>
      </w:r>
      <w:r w:rsidRPr="004E3B0D">
        <w:rPr>
          <w:rFonts w:ascii="Times New Roman" w:hAnsi="Times New Roman"/>
          <w:sz w:val="24"/>
          <w:szCs w:val="24"/>
        </w:rPr>
        <w:t xml:space="preserve"> (k = 1,2,</w:t>
      </w:r>
      <w:proofErr w:type="gramStart"/>
      <w:r w:rsidRPr="004E3B0D">
        <w:rPr>
          <w:rFonts w:ascii="Times New Roman" w:hAnsi="Times New Roman"/>
          <w:sz w:val="24"/>
          <w:szCs w:val="24"/>
        </w:rPr>
        <w:t>. .</w:t>
      </w:r>
      <w:proofErr w:type="gramEnd"/>
      <w:r w:rsidRPr="004E3B0D">
        <w:rPr>
          <w:rFonts w:ascii="Times New Roman" w:hAnsi="Times New Roman"/>
          <w:sz w:val="24"/>
          <w:szCs w:val="24"/>
        </w:rPr>
        <w:t xml:space="preserve">, K) can be denoted as a positive TFN </w:t>
      </w:r>
      <w:proofErr w:type="spellStart"/>
      <w:r w:rsidRPr="004E3B0D">
        <w:rPr>
          <w:rFonts w:ascii="Times New Roman" w:hAnsi="Times New Roman"/>
          <w:sz w:val="24"/>
          <w:szCs w:val="24"/>
        </w:rPr>
        <w:t>R</w:t>
      </w:r>
      <w:r w:rsidRPr="004E3B0D">
        <w:rPr>
          <w:rFonts w:ascii="Times New Roman" w:hAnsi="Times New Roman"/>
          <w:sz w:val="24"/>
          <w:szCs w:val="24"/>
          <w:vertAlign w:val="subscript"/>
        </w:rPr>
        <w:t>k</w:t>
      </w:r>
      <w:proofErr w:type="spellEnd"/>
      <w:r w:rsidRPr="004E3B0D">
        <w:rPr>
          <w:rFonts w:ascii="Times New Roman" w:hAnsi="Times New Roman"/>
          <w:sz w:val="24"/>
          <w:szCs w:val="24"/>
        </w:rPr>
        <w:t xml:space="preserve"> (k = 1,2,. </w:t>
      </w:r>
      <w:r w:rsidRPr="00964252">
        <w:rPr>
          <w:rFonts w:ascii="Times New Roman" w:hAnsi="Times New Roman"/>
          <w:noProof/>
          <w:sz w:val="24"/>
          <w:szCs w:val="24"/>
        </w:rPr>
        <w:t>.,K</w:t>
      </w:r>
      <w:r w:rsidRPr="004E3B0D">
        <w:rPr>
          <w:rFonts w:ascii="Times New Roman" w:hAnsi="Times New Roman"/>
          <w:sz w:val="24"/>
          <w:szCs w:val="24"/>
        </w:rPr>
        <w:t xml:space="preserve">) with membership function </w:t>
      </w:r>
      <w:proofErr w:type="spellStart"/>
      <w:r w:rsidRPr="004E3B0D">
        <w:rPr>
          <w:rFonts w:ascii="Times New Roman" w:hAnsi="Times New Roman"/>
          <w:sz w:val="24"/>
          <w:szCs w:val="24"/>
        </w:rPr>
        <w:t>FR</w:t>
      </w:r>
      <w:r w:rsidRPr="004E3B0D">
        <w:rPr>
          <w:rFonts w:ascii="Times New Roman" w:hAnsi="Times New Roman"/>
          <w:sz w:val="24"/>
          <w:szCs w:val="24"/>
          <w:vertAlign w:val="subscript"/>
        </w:rPr>
        <w:t>k</w:t>
      </w:r>
      <w:proofErr w:type="spellEnd"/>
      <w:r w:rsidRPr="004E3B0D">
        <w:rPr>
          <w:rFonts w:ascii="Times New Roman" w:hAnsi="Times New Roman"/>
          <w:sz w:val="24"/>
          <w:szCs w:val="24"/>
        </w:rPr>
        <w:t xml:space="preserve"> (</w:t>
      </w:r>
      <w:r>
        <w:rPr>
          <w:rFonts w:ascii="Times New Roman" w:hAnsi="Times New Roman"/>
          <w:sz w:val="24"/>
          <w:szCs w:val="24"/>
        </w:rPr>
        <w:t>z</w:t>
      </w:r>
      <w:r w:rsidRPr="004E3B0D">
        <w:rPr>
          <w:rFonts w:ascii="Times New Roman" w:hAnsi="Times New Roman"/>
          <w:sz w:val="24"/>
          <w:szCs w:val="24"/>
        </w:rPr>
        <w:t xml:space="preserve">). Therefore, the aggregated fuzzy rating can </w:t>
      </w:r>
      <w:r w:rsidRPr="00964252">
        <w:rPr>
          <w:rFonts w:ascii="Times New Roman" w:hAnsi="Times New Roman"/>
          <w:noProof/>
          <w:sz w:val="24"/>
          <w:szCs w:val="24"/>
        </w:rPr>
        <w:t>be explained</w:t>
      </w:r>
      <w:r w:rsidRPr="004E3B0D">
        <w:rPr>
          <w:rFonts w:ascii="Times New Roman" w:hAnsi="Times New Roman"/>
          <w:sz w:val="24"/>
          <w:szCs w:val="24"/>
        </w:rPr>
        <w:t xml:space="preserve"> as:</w:t>
      </w:r>
    </w:p>
    <w:p w:rsidR="00614B4C" w:rsidRDefault="00614B4C" w:rsidP="00614B4C">
      <w:pPr>
        <w:spacing w:line="360" w:lineRule="auto"/>
        <w:jc w:val="both"/>
        <w:rPr>
          <w:rFonts w:ascii="Times New Roman" w:hAnsi="Times New Roman"/>
          <w:sz w:val="24"/>
          <w:szCs w:val="24"/>
        </w:rPr>
      </w:pPr>
      <w:r w:rsidRPr="00250E26">
        <w:rPr>
          <w:position w:val="-10"/>
        </w:rPr>
        <w:object w:dxaOrig="2700" w:dyaOrig="320">
          <v:shape id="_x0000_i1038" type="#_x0000_t75" style="width:134pt;height:15.5pt" o:ole="">
            <v:imagedata r:id="rId38" o:title=""/>
          </v:shape>
          <o:OLEObject Type="Embed" ProgID="Equation.DSMT4" ShapeID="_x0000_i1038" DrawAspect="Content" ObjectID="_1630663203" r:id="rId39"/>
        </w:object>
      </w:r>
      <w:r w:rsidRPr="004E3B0D">
        <w:rPr>
          <w:rFonts w:ascii="Times New Roman" w:hAnsi="Times New Roman"/>
          <w:sz w:val="24"/>
          <w:szCs w:val="24"/>
        </w:rPr>
        <w:t xml:space="preserve"> (10)</w:t>
      </w:r>
    </w:p>
    <w:p w:rsidR="00614B4C" w:rsidRDefault="00614B4C" w:rsidP="00614B4C">
      <w:pPr>
        <w:spacing w:line="360" w:lineRule="auto"/>
        <w:jc w:val="both"/>
        <w:rPr>
          <w:rFonts w:ascii="Times New Roman" w:hAnsi="Times New Roman"/>
          <w:sz w:val="24"/>
          <w:szCs w:val="24"/>
        </w:rPr>
      </w:pPr>
      <w:r w:rsidRPr="00250E26">
        <w:object w:dxaOrig="4940" w:dyaOrig="680">
          <v:shape id="_x0000_i1039" type="#_x0000_t75" style="width:246pt;height:34.5pt" o:ole="">
            <v:imagedata r:id="rId40" o:title=""/>
          </v:shape>
          <o:OLEObject Type="Embed" ProgID="Equation.DSMT4" ShapeID="_x0000_i1039" DrawAspect="Content" ObjectID="_1630663204" r:id="rId41"/>
        </w:object>
      </w:r>
    </w:p>
    <w:p w:rsidR="00614B4C" w:rsidRDefault="00614B4C" w:rsidP="00614B4C">
      <w:pPr>
        <w:spacing w:line="360" w:lineRule="auto"/>
        <w:jc w:val="both"/>
        <w:rPr>
          <w:rFonts w:ascii="Times New Roman" w:hAnsi="Times New Roman"/>
          <w:b/>
          <w:sz w:val="24"/>
          <w:szCs w:val="24"/>
        </w:rPr>
      </w:pPr>
      <w:r>
        <w:rPr>
          <w:rFonts w:ascii="Times New Roman" w:hAnsi="Times New Roman"/>
          <w:b/>
          <w:sz w:val="24"/>
          <w:szCs w:val="24"/>
        </w:rPr>
        <w:t xml:space="preserve">4.2 The VIKOR method </w:t>
      </w:r>
    </w:p>
    <w:p w:rsidR="00614B4C" w:rsidRPr="00D02BDA" w:rsidRDefault="00614B4C" w:rsidP="00614B4C">
      <w:pPr>
        <w:spacing w:line="360" w:lineRule="auto"/>
        <w:ind w:firstLine="360"/>
        <w:jc w:val="both"/>
        <w:rPr>
          <w:rFonts w:ascii="Times New Roman" w:hAnsi="Times New Roman"/>
          <w:color w:val="000000"/>
          <w:sz w:val="24"/>
          <w:szCs w:val="24"/>
          <w:shd w:val="clear" w:color="auto" w:fill="FFFFFF"/>
        </w:rPr>
      </w:pPr>
      <w:r>
        <w:rPr>
          <w:rFonts w:ascii="Times New Roman" w:hAnsi="Times New Roman"/>
          <w:sz w:val="24"/>
          <w:szCs w:val="24"/>
        </w:rPr>
        <w:lastRenderedPageBreak/>
        <w:t xml:space="preserve">The VIKOR method was developed for the optimization of complex multi-criteria systems </w:t>
      </w:r>
      <w:r w:rsidRPr="00062144">
        <w:rPr>
          <w:rFonts w:ascii="Times New Roman" w:hAnsi="Times New Roman"/>
          <w:sz w:val="24"/>
          <w:szCs w:val="24"/>
        </w:rPr>
        <w:t>(</w:t>
      </w:r>
      <w:proofErr w:type="spellStart"/>
      <w:r w:rsidRPr="00D02BDA">
        <w:rPr>
          <w:rFonts w:ascii="Times New Roman" w:hAnsi="Times New Roman"/>
          <w:color w:val="000000"/>
          <w:sz w:val="24"/>
          <w:szCs w:val="24"/>
          <w:shd w:val="clear" w:color="auto" w:fill="FFFFFF"/>
        </w:rPr>
        <w:t>Opricovic</w:t>
      </w:r>
      <w:proofErr w:type="spellEnd"/>
      <w:r w:rsidRPr="00D02BDA">
        <w:rPr>
          <w:rFonts w:ascii="Times New Roman" w:hAnsi="Times New Roman"/>
          <w:color w:val="000000"/>
          <w:sz w:val="24"/>
          <w:szCs w:val="24"/>
          <w:shd w:val="clear" w:color="auto" w:fill="FFFFFF"/>
        </w:rPr>
        <w:t>, &amp;Tzeng, 2004)</w:t>
      </w:r>
      <w:r w:rsidRPr="00062144">
        <w:rPr>
          <w:rFonts w:ascii="Times New Roman" w:hAnsi="Times New Roman"/>
          <w:sz w:val="24"/>
          <w:szCs w:val="24"/>
        </w:rPr>
        <w:t>.</w:t>
      </w:r>
      <w:r>
        <w:rPr>
          <w:rFonts w:ascii="Times New Roman" w:hAnsi="Times New Roman"/>
          <w:sz w:val="24"/>
          <w:szCs w:val="24"/>
        </w:rPr>
        <w:t xml:space="preserve"> The method is used for ranking and selecting from a set of alternatives using conflicting criteria. Its analysis is based on compromise ranking approach. The compromising ranking of multi-criteria measure is developed from the </w:t>
      </w:r>
      <w:proofErr w:type="spellStart"/>
      <w:r w:rsidRPr="00F17760">
        <w:rPr>
          <w:rFonts w:ascii="Times New Roman" w:hAnsi="Times New Roman"/>
          <w:i/>
          <w:sz w:val="24"/>
          <w:szCs w:val="24"/>
        </w:rPr>
        <w:t>Lp</w:t>
      </w:r>
      <w:proofErr w:type="spellEnd"/>
      <w:r w:rsidRPr="006C7CA6">
        <w:rPr>
          <w:rFonts w:ascii="Times New Roman" w:hAnsi="Times New Roman"/>
          <w:sz w:val="24"/>
          <w:szCs w:val="24"/>
        </w:rPr>
        <w:t>-matric</w:t>
      </w:r>
      <w:r>
        <w:rPr>
          <w:rFonts w:ascii="Times New Roman" w:hAnsi="Times New Roman"/>
          <w:sz w:val="24"/>
          <w:szCs w:val="24"/>
        </w:rPr>
        <w:t xml:space="preserve"> used as an aggregated function in a compromising programming method (</w:t>
      </w:r>
      <w:proofErr w:type="spellStart"/>
      <w:r w:rsidRPr="00D02BDA">
        <w:rPr>
          <w:rFonts w:ascii="Times New Roman" w:hAnsi="Times New Roman"/>
          <w:color w:val="000000"/>
          <w:sz w:val="24"/>
          <w:szCs w:val="24"/>
          <w:shd w:val="clear" w:color="auto" w:fill="FFFFFF"/>
        </w:rPr>
        <w:t>Opricovic</w:t>
      </w:r>
      <w:proofErr w:type="spellEnd"/>
      <w:r w:rsidRPr="00D02BDA">
        <w:rPr>
          <w:rFonts w:ascii="Times New Roman" w:hAnsi="Times New Roman"/>
          <w:color w:val="000000"/>
          <w:sz w:val="24"/>
          <w:szCs w:val="24"/>
          <w:shd w:val="clear" w:color="auto" w:fill="FFFFFF"/>
        </w:rPr>
        <w:t>, &amp;</w:t>
      </w:r>
      <w:r>
        <w:rPr>
          <w:rFonts w:ascii="Times New Roman" w:hAnsi="Times New Roman"/>
          <w:color w:val="000000"/>
          <w:sz w:val="24"/>
          <w:szCs w:val="24"/>
          <w:shd w:val="clear" w:color="auto" w:fill="FFFFFF"/>
        </w:rPr>
        <w:t xml:space="preserve"> </w:t>
      </w:r>
      <w:r w:rsidRPr="00D02BDA">
        <w:rPr>
          <w:rFonts w:ascii="Times New Roman" w:hAnsi="Times New Roman"/>
          <w:color w:val="000000"/>
          <w:sz w:val="24"/>
          <w:szCs w:val="24"/>
          <w:shd w:val="clear" w:color="auto" w:fill="FFFFFF"/>
        </w:rPr>
        <w:t xml:space="preserve">Tzeng, 2004, 2007). The </w:t>
      </w:r>
      <w:r w:rsidRPr="00D02BDA">
        <w:rPr>
          <w:rFonts w:ascii="Times New Roman" w:hAnsi="Times New Roman"/>
          <w:i/>
          <w:color w:val="000000"/>
          <w:sz w:val="24"/>
          <w:szCs w:val="24"/>
          <w:shd w:val="clear" w:color="auto" w:fill="FFFFFF"/>
        </w:rPr>
        <w:t xml:space="preserve">J </w:t>
      </w:r>
      <w:r w:rsidRPr="00D02BDA">
        <w:rPr>
          <w:rFonts w:ascii="Times New Roman" w:hAnsi="Times New Roman"/>
          <w:color w:val="000000"/>
          <w:sz w:val="24"/>
          <w:szCs w:val="24"/>
          <w:shd w:val="clear" w:color="auto" w:fill="FFFFFF"/>
        </w:rPr>
        <w:t xml:space="preserve">alternatives are represented as </w:t>
      </w:r>
      <w:r w:rsidRPr="00DC3B45">
        <w:rPr>
          <w:position w:val="-12"/>
        </w:rPr>
        <w:object w:dxaOrig="1120" w:dyaOrig="360">
          <v:shape id="_x0000_i1040" type="#_x0000_t75" style="width:56pt;height:17pt" o:ole="">
            <v:imagedata r:id="rId42" o:title=""/>
          </v:shape>
          <o:OLEObject Type="Embed" ProgID="Equation.DSMT4" ShapeID="_x0000_i1040" DrawAspect="Content" ObjectID="_1630663205" r:id="rId43"/>
        </w:object>
      </w:r>
      <w:r w:rsidRPr="00D02BDA">
        <w:rPr>
          <w:rFonts w:ascii="Times New Roman" w:hAnsi="Times New Roman"/>
          <w:color w:val="000000"/>
          <w:sz w:val="24"/>
          <w:szCs w:val="24"/>
          <w:shd w:val="clear" w:color="auto" w:fill="FFFFFF"/>
        </w:rPr>
        <w:t>. For all alternatives</w:t>
      </w:r>
      <w:r w:rsidRPr="00DC3B45">
        <w:rPr>
          <w:position w:val="-12"/>
        </w:rPr>
        <w:object w:dxaOrig="279" w:dyaOrig="360">
          <v:shape id="_x0000_i1041" type="#_x0000_t75" style="width:14.5pt;height:17pt" o:ole="">
            <v:imagedata r:id="rId44" o:title=""/>
          </v:shape>
          <o:OLEObject Type="Embed" ProgID="Equation.DSMT4" ShapeID="_x0000_i1041" DrawAspect="Content" ObjectID="_1630663206" r:id="rId45"/>
        </w:object>
      </w:r>
      <w:r w:rsidRPr="00D02BDA">
        <w:rPr>
          <w:rFonts w:ascii="Times New Roman" w:hAnsi="Times New Roman"/>
          <w:color w:val="000000"/>
          <w:sz w:val="24"/>
          <w:szCs w:val="24"/>
          <w:shd w:val="clear" w:color="auto" w:fill="FFFFFF"/>
        </w:rPr>
        <w:t xml:space="preserve">, the rating of the </w:t>
      </w:r>
      <w:proofErr w:type="spellStart"/>
      <w:r w:rsidRPr="00D02BDA">
        <w:rPr>
          <w:rFonts w:ascii="Times New Roman" w:hAnsi="Times New Roman"/>
          <w:i/>
          <w:color w:val="000000"/>
          <w:sz w:val="24"/>
          <w:szCs w:val="24"/>
          <w:shd w:val="clear" w:color="auto" w:fill="FFFFFF"/>
        </w:rPr>
        <w:t>i</w:t>
      </w:r>
      <w:r w:rsidRPr="00D02BDA">
        <w:rPr>
          <w:rFonts w:ascii="Times New Roman" w:hAnsi="Times New Roman"/>
          <w:color w:val="000000"/>
          <w:sz w:val="24"/>
          <w:szCs w:val="24"/>
          <w:shd w:val="clear" w:color="auto" w:fill="FFFFFF"/>
          <w:vertAlign w:val="superscript"/>
        </w:rPr>
        <w:t>th</w:t>
      </w:r>
      <w:proofErr w:type="spellEnd"/>
      <w:r w:rsidRPr="00D02BDA">
        <w:rPr>
          <w:rFonts w:ascii="Times New Roman" w:hAnsi="Times New Roman"/>
          <w:color w:val="000000"/>
          <w:sz w:val="24"/>
          <w:szCs w:val="24"/>
          <w:shd w:val="clear" w:color="auto" w:fill="FFFFFF"/>
        </w:rPr>
        <w:t xml:space="preserve"> aspect is represented by </w:t>
      </w:r>
      <m:oMath>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f</m:t>
            </m:r>
          </m:e>
          <m:sub>
            <m:r>
              <w:rPr>
                <w:rFonts w:ascii="Cambria Math" w:hAnsi="Cambria Math"/>
                <w:color w:val="000000"/>
                <w:sz w:val="24"/>
                <w:szCs w:val="24"/>
                <w:shd w:val="clear" w:color="auto" w:fill="FFFFFF"/>
              </w:rPr>
              <m:t>ij</m:t>
            </m:r>
          </m:sub>
        </m:sSub>
      </m:oMath>
      <w:r w:rsidRPr="00D02BDA">
        <w:rPr>
          <w:rFonts w:ascii="Times New Roman" w:hAnsi="Times New Roman"/>
          <w:color w:val="000000"/>
          <w:sz w:val="24"/>
          <w:szCs w:val="24"/>
          <w:shd w:val="clear" w:color="auto" w:fill="FFFFFF"/>
        </w:rPr>
        <w:t>, i.e.</w:t>
      </w:r>
      <m:oMath>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f</m:t>
            </m:r>
          </m:e>
          <m:sub>
            <m:r>
              <w:rPr>
                <w:rFonts w:ascii="Cambria Math" w:hAnsi="Cambria Math"/>
                <w:color w:val="000000"/>
                <w:sz w:val="24"/>
                <w:szCs w:val="24"/>
                <w:shd w:val="clear" w:color="auto" w:fill="FFFFFF"/>
              </w:rPr>
              <m:t>ij</m:t>
            </m:r>
          </m:sub>
        </m:sSub>
      </m:oMath>
      <w:r w:rsidRPr="00D02BDA">
        <w:rPr>
          <w:rFonts w:ascii="Times New Roman" w:hAnsi="Times New Roman"/>
          <w:color w:val="000000"/>
          <w:sz w:val="24"/>
          <w:szCs w:val="24"/>
          <w:shd w:val="clear" w:color="auto" w:fill="FFFFFF"/>
        </w:rPr>
        <w:t xml:space="preserve">, if the value of </w:t>
      </w:r>
      <w:proofErr w:type="spellStart"/>
      <w:r w:rsidRPr="00D02BDA">
        <w:rPr>
          <w:rFonts w:ascii="Times New Roman" w:hAnsi="Times New Roman"/>
          <w:i/>
          <w:color w:val="000000"/>
          <w:sz w:val="24"/>
          <w:szCs w:val="24"/>
          <w:shd w:val="clear" w:color="auto" w:fill="FFFFFF"/>
        </w:rPr>
        <w:t>i</w:t>
      </w:r>
      <w:r w:rsidRPr="00D02BDA">
        <w:rPr>
          <w:rFonts w:ascii="Times New Roman" w:hAnsi="Times New Roman"/>
          <w:color w:val="000000"/>
          <w:sz w:val="24"/>
          <w:szCs w:val="24"/>
          <w:shd w:val="clear" w:color="auto" w:fill="FFFFFF"/>
          <w:vertAlign w:val="superscript"/>
        </w:rPr>
        <w:t>th</w:t>
      </w:r>
      <w:proofErr w:type="spellEnd"/>
      <w:r w:rsidRPr="00D02BDA">
        <w:rPr>
          <w:rFonts w:ascii="Times New Roman" w:hAnsi="Times New Roman"/>
          <w:color w:val="000000"/>
          <w:sz w:val="24"/>
          <w:szCs w:val="24"/>
          <w:shd w:val="clear" w:color="auto" w:fill="FFFFFF"/>
        </w:rPr>
        <w:t xml:space="preserve"> criterion function for the alternative </w:t>
      </w:r>
      <w:r w:rsidRPr="00DC3B45">
        <w:rPr>
          <w:position w:val="-12"/>
        </w:rPr>
        <w:object w:dxaOrig="279" w:dyaOrig="360">
          <v:shape id="_x0000_i1042" type="#_x0000_t75" style="width:14.5pt;height:17pt" o:ole="">
            <v:imagedata r:id="rId44" o:title=""/>
          </v:shape>
          <o:OLEObject Type="Embed" ProgID="Equation.DSMT4" ShapeID="_x0000_i1042" DrawAspect="Content" ObjectID="_1630663207" r:id="rId46"/>
        </w:object>
      </w:r>
      <w:r w:rsidRPr="00D02BDA">
        <w:rPr>
          <w:rFonts w:ascii="Times New Roman" w:hAnsi="Times New Roman"/>
          <w:color w:val="000000"/>
          <w:sz w:val="24"/>
          <w:szCs w:val="24"/>
          <w:shd w:val="clear" w:color="auto" w:fill="FFFFFF"/>
        </w:rPr>
        <w:t xml:space="preserve">: </w:t>
      </w:r>
      <w:r w:rsidRPr="00D02BDA">
        <w:rPr>
          <w:rFonts w:ascii="Times New Roman" w:hAnsi="Times New Roman"/>
          <w:i/>
          <w:color w:val="000000"/>
          <w:sz w:val="24"/>
          <w:szCs w:val="24"/>
          <w:shd w:val="clear" w:color="auto" w:fill="FFFFFF"/>
        </w:rPr>
        <w:t>n</w:t>
      </w:r>
      <w:r w:rsidRPr="00D02BDA">
        <w:rPr>
          <w:rFonts w:ascii="Times New Roman" w:hAnsi="Times New Roman"/>
          <w:color w:val="000000"/>
          <w:sz w:val="24"/>
          <w:szCs w:val="24"/>
          <w:shd w:val="clear" w:color="auto" w:fill="FFFFFF"/>
        </w:rPr>
        <w:t xml:space="preserve"> is number of criteria.</w:t>
      </w:r>
    </w:p>
    <w:p w:rsidR="00614B4C" w:rsidRDefault="00614B4C" w:rsidP="00614B4C">
      <w:pPr>
        <w:spacing w:line="360" w:lineRule="auto"/>
        <w:ind w:firstLine="360"/>
        <w:jc w:val="both"/>
        <w:rPr>
          <w:rFonts w:ascii="Times New Roman" w:hAnsi="Times New Roman"/>
          <w:b/>
          <w:sz w:val="24"/>
          <w:szCs w:val="24"/>
        </w:rPr>
      </w:pPr>
      <w:r w:rsidRPr="006C7CA6">
        <w:rPr>
          <w:rFonts w:ascii="Times New Roman" w:hAnsi="Times New Roman"/>
          <w:sz w:val="24"/>
          <w:szCs w:val="24"/>
        </w:rPr>
        <w:t xml:space="preserve">The </w:t>
      </w:r>
      <w:proofErr w:type="spellStart"/>
      <w:r w:rsidRPr="00F17760">
        <w:rPr>
          <w:rFonts w:ascii="Times New Roman" w:hAnsi="Times New Roman"/>
          <w:i/>
          <w:sz w:val="24"/>
          <w:szCs w:val="24"/>
        </w:rPr>
        <w:t>Lp</w:t>
      </w:r>
      <w:proofErr w:type="spellEnd"/>
      <w:r w:rsidRPr="006C7CA6">
        <w:rPr>
          <w:rFonts w:ascii="Times New Roman" w:hAnsi="Times New Roman"/>
          <w:sz w:val="24"/>
          <w:szCs w:val="24"/>
        </w:rPr>
        <w:t xml:space="preserve">-matric </w:t>
      </w:r>
      <w:r w:rsidRPr="006C7CA6">
        <w:rPr>
          <w:rFonts w:ascii="Times New Roman" w:hAnsi="Times New Roman"/>
          <w:noProof/>
          <w:sz w:val="24"/>
          <w:szCs w:val="24"/>
        </w:rPr>
        <w:t>is given</w:t>
      </w:r>
      <w:r w:rsidRPr="006C7CA6">
        <w:rPr>
          <w:rFonts w:ascii="Times New Roman" w:hAnsi="Times New Roman"/>
          <w:sz w:val="24"/>
          <w:szCs w:val="24"/>
        </w:rPr>
        <w:t xml:space="preserve"> below</w:t>
      </w:r>
      <w:r>
        <w:rPr>
          <w:rFonts w:ascii="Times New Roman" w:hAnsi="Times New Roman"/>
          <w:b/>
          <w:sz w:val="24"/>
          <w:szCs w:val="24"/>
        </w:rPr>
        <w:t>:</w:t>
      </w:r>
    </w:p>
    <w:p w:rsidR="00614B4C" w:rsidRDefault="00614B4C" w:rsidP="00614B4C">
      <w:pPr>
        <w:spacing w:line="360" w:lineRule="auto"/>
        <w:jc w:val="both"/>
        <w:rPr>
          <w:rFonts w:ascii="Times New Roman" w:hAnsi="Times New Roman"/>
          <w:sz w:val="24"/>
          <w:szCs w:val="24"/>
        </w:rPr>
      </w:pPr>
      <w:r w:rsidRPr="00250E26">
        <w:rPr>
          <w:position w:val="-38"/>
        </w:rPr>
        <w:object w:dxaOrig="5340" w:dyaOrig="940">
          <v:shape id="_x0000_i1043" type="#_x0000_t75" style="width:268pt;height:47pt" o:ole="">
            <v:imagedata r:id="rId47" o:title=""/>
          </v:shape>
          <o:OLEObject Type="Embed" ProgID="Equation.DSMT4" ShapeID="_x0000_i1043" DrawAspect="Content" ObjectID="_1630663208" r:id="rId48"/>
        </w:object>
      </w:r>
      <w:r w:rsidRPr="004E3B0D">
        <w:rPr>
          <w:rFonts w:ascii="Times New Roman" w:hAnsi="Times New Roman"/>
          <w:sz w:val="24"/>
          <w:szCs w:val="24"/>
        </w:rPr>
        <w:t>(11)</w:t>
      </w:r>
    </w:p>
    <w:p w:rsidR="00614B4C" w:rsidRDefault="00614B4C" w:rsidP="00614B4C">
      <w:pPr>
        <w:spacing w:line="360" w:lineRule="auto"/>
        <w:jc w:val="both"/>
        <w:rPr>
          <w:rFonts w:ascii="Times New Roman" w:hAnsi="Times New Roman"/>
          <w:sz w:val="24"/>
          <w:szCs w:val="24"/>
        </w:rPr>
      </w:pPr>
      <w:r>
        <w:rPr>
          <w:rFonts w:ascii="Times New Roman" w:hAnsi="Times New Roman"/>
          <w:sz w:val="24"/>
          <w:szCs w:val="24"/>
        </w:rPr>
        <w:t xml:space="preserve">     In the VIKOR methodology</w:t>
      </w:r>
      <w:r w:rsidRPr="004E3B0D">
        <w:rPr>
          <w:rFonts w:ascii="Times New Roman" w:hAnsi="Times New Roman"/>
          <w:sz w:val="24"/>
          <w:szCs w:val="24"/>
        </w:rPr>
        <w:t xml:space="preserve">, </w:t>
      </w:r>
      <w:r>
        <w:rPr>
          <w:rFonts w:ascii="Times New Roman" w:hAnsi="Times New Roman"/>
          <w:sz w:val="24"/>
          <w:szCs w:val="24"/>
        </w:rPr>
        <w:t>t</w:t>
      </w:r>
      <w:r w:rsidRPr="004E3B0D">
        <w:rPr>
          <w:rFonts w:ascii="Times New Roman" w:hAnsi="Times New Roman"/>
          <w:sz w:val="24"/>
          <w:szCs w:val="24"/>
        </w:rPr>
        <w:t xml:space="preserve">o evaluate </w:t>
      </w:r>
      <w:r>
        <w:rPr>
          <w:rFonts w:ascii="Times New Roman" w:hAnsi="Times New Roman"/>
          <w:sz w:val="24"/>
          <w:szCs w:val="24"/>
        </w:rPr>
        <w:t xml:space="preserve">and </w:t>
      </w:r>
      <w:r w:rsidRPr="004E3B0D">
        <w:rPr>
          <w:rFonts w:ascii="Times New Roman" w:hAnsi="Times New Roman"/>
          <w:sz w:val="24"/>
          <w:szCs w:val="24"/>
        </w:rPr>
        <w:t xml:space="preserve">rank </w:t>
      </w:r>
      <w:r>
        <w:rPr>
          <w:rFonts w:ascii="Times New Roman" w:hAnsi="Times New Roman"/>
          <w:sz w:val="24"/>
          <w:szCs w:val="24"/>
        </w:rPr>
        <w:t>the</w:t>
      </w:r>
      <w:r w:rsidRPr="004E3B0D">
        <w:rPr>
          <w:rFonts w:ascii="Times New Roman" w:hAnsi="Times New Roman"/>
          <w:sz w:val="24"/>
          <w:szCs w:val="24"/>
        </w:rPr>
        <w:t xml:space="preserve"> MCDA problems</w:t>
      </w:r>
      <w:r>
        <w:rPr>
          <w:rFonts w:ascii="Times New Roman" w:hAnsi="Times New Roman"/>
          <w:sz w:val="24"/>
          <w:szCs w:val="24"/>
        </w:rPr>
        <w:t xml:space="preserve">, </w:t>
      </w:r>
      <w:r w:rsidRPr="004E3B0D">
        <w:rPr>
          <w:rFonts w:ascii="Times New Roman" w:hAnsi="Times New Roman"/>
          <w:sz w:val="24"/>
          <w:szCs w:val="24"/>
        </w:rPr>
        <w:t>(</w:t>
      </w:r>
      <w:r w:rsidRPr="00964252">
        <w:rPr>
          <w:rFonts w:ascii="Times New Roman" w:hAnsi="Times New Roman"/>
          <w:i/>
          <w:noProof/>
          <w:sz w:val="24"/>
          <w:szCs w:val="24"/>
        </w:rPr>
        <w:t>L</w:t>
      </w:r>
      <w:r w:rsidRPr="00964252">
        <w:rPr>
          <w:rFonts w:ascii="Times New Roman" w:hAnsi="Times New Roman"/>
          <w:i/>
          <w:noProof/>
          <w:sz w:val="24"/>
          <w:szCs w:val="24"/>
          <w:vertAlign w:val="subscript"/>
        </w:rPr>
        <w:t>1</w:t>
      </w:r>
      <w:r w:rsidRPr="00964252">
        <w:rPr>
          <w:rFonts w:ascii="Times New Roman" w:hAnsi="Times New Roman"/>
          <w:i/>
          <w:noProof/>
          <w:sz w:val="24"/>
          <w:szCs w:val="24"/>
        </w:rPr>
        <w:t>,</w:t>
      </w:r>
      <w:r w:rsidRPr="00837E6F">
        <w:rPr>
          <w:rFonts w:ascii="Times New Roman" w:hAnsi="Times New Roman"/>
          <w:i/>
          <w:noProof/>
          <w:sz w:val="24"/>
          <w:szCs w:val="24"/>
          <w:vertAlign w:val="subscript"/>
        </w:rPr>
        <w:t>i</w:t>
      </w:r>
      <w:r w:rsidRPr="004E3B0D">
        <w:rPr>
          <w:rFonts w:ascii="Times New Roman" w:hAnsi="Times New Roman"/>
          <w:i/>
          <w:sz w:val="24"/>
          <w:szCs w:val="24"/>
        </w:rPr>
        <w:t xml:space="preserve"> as S</w:t>
      </w:r>
      <w:r w:rsidRPr="004E3B0D">
        <w:rPr>
          <w:rFonts w:ascii="Times New Roman" w:hAnsi="Times New Roman"/>
          <w:i/>
          <w:sz w:val="24"/>
          <w:szCs w:val="24"/>
          <w:vertAlign w:val="subscript"/>
        </w:rPr>
        <w:t>i</w:t>
      </w:r>
      <w:r w:rsidRPr="004E3B0D">
        <w:rPr>
          <w:rFonts w:ascii="Times New Roman" w:hAnsi="Times New Roman"/>
          <w:sz w:val="24"/>
          <w:szCs w:val="24"/>
        </w:rPr>
        <w:t>) and (</w:t>
      </w:r>
      <w:r w:rsidRPr="00964252">
        <w:rPr>
          <w:rFonts w:ascii="Times New Roman" w:hAnsi="Times New Roman"/>
          <w:i/>
          <w:noProof/>
          <w:sz w:val="24"/>
          <w:szCs w:val="24"/>
        </w:rPr>
        <w:t>L</w:t>
      </w:r>
      <w:r w:rsidRPr="00964252">
        <w:rPr>
          <w:rFonts w:ascii="Times New Roman" w:hAnsi="Times New Roman"/>
          <w:i/>
          <w:noProof/>
          <w:sz w:val="24"/>
          <w:szCs w:val="24"/>
          <w:vertAlign w:val="subscript"/>
        </w:rPr>
        <w:t>∞,I</w:t>
      </w:r>
      <w:r>
        <w:rPr>
          <w:rFonts w:ascii="Times New Roman" w:hAnsi="Times New Roman"/>
          <w:i/>
          <w:noProof/>
          <w:sz w:val="24"/>
          <w:szCs w:val="24"/>
          <w:vertAlign w:val="subscript"/>
        </w:rPr>
        <w:t xml:space="preserve"> </w:t>
      </w:r>
      <w:r w:rsidRPr="004E3B0D">
        <w:rPr>
          <w:rFonts w:ascii="Times New Roman" w:hAnsi="Times New Roman"/>
          <w:i/>
          <w:sz w:val="24"/>
          <w:szCs w:val="24"/>
        </w:rPr>
        <w:t>as R</w:t>
      </w:r>
      <w:r w:rsidRPr="004E3B0D">
        <w:rPr>
          <w:rFonts w:ascii="Times New Roman" w:hAnsi="Times New Roman"/>
          <w:i/>
          <w:sz w:val="24"/>
          <w:szCs w:val="24"/>
          <w:vertAlign w:val="subscript"/>
        </w:rPr>
        <w:t>i</w:t>
      </w:r>
      <w:r w:rsidRPr="004E3B0D">
        <w:rPr>
          <w:rFonts w:ascii="Times New Roman" w:hAnsi="Times New Roman"/>
          <w:sz w:val="24"/>
          <w:szCs w:val="24"/>
        </w:rPr>
        <w:t>)</w:t>
      </w:r>
      <w:r>
        <w:rPr>
          <w:rFonts w:ascii="Times New Roman" w:hAnsi="Times New Roman"/>
          <w:sz w:val="24"/>
          <w:szCs w:val="24"/>
        </w:rPr>
        <w:t xml:space="preserve"> are utilized</w:t>
      </w:r>
      <w:r w:rsidRPr="004E3B0D">
        <w:rPr>
          <w:rFonts w:ascii="Times New Roman" w:hAnsi="Times New Roman"/>
          <w:sz w:val="24"/>
          <w:szCs w:val="24"/>
        </w:rPr>
        <w:t xml:space="preserve">. The </w:t>
      </w:r>
      <w:r>
        <w:rPr>
          <w:rFonts w:ascii="Times New Roman" w:hAnsi="Times New Roman"/>
          <w:sz w:val="24"/>
          <w:szCs w:val="24"/>
        </w:rPr>
        <w:t xml:space="preserve">result acquired </w:t>
      </w:r>
      <w:r w:rsidRPr="004E3B0D">
        <w:rPr>
          <w:rFonts w:ascii="Times New Roman" w:hAnsi="Times New Roman"/>
          <w:sz w:val="24"/>
          <w:szCs w:val="24"/>
        </w:rPr>
        <w:t xml:space="preserve">by min </w:t>
      </w:r>
      <w:r w:rsidRPr="004E3B0D">
        <w:rPr>
          <w:rFonts w:ascii="Times New Roman" w:hAnsi="Times New Roman"/>
          <w:i/>
          <w:sz w:val="24"/>
          <w:szCs w:val="24"/>
        </w:rPr>
        <w:t>S</w:t>
      </w:r>
      <w:r w:rsidRPr="004E3B0D">
        <w:rPr>
          <w:rFonts w:ascii="Times New Roman" w:hAnsi="Times New Roman"/>
          <w:i/>
          <w:sz w:val="24"/>
          <w:szCs w:val="24"/>
          <w:vertAlign w:val="subscript"/>
        </w:rPr>
        <w:t>i</w:t>
      </w:r>
      <w:r>
        <w:rPr>
          <w:rFonts w:ascii="Times New Roman" w:hAnsi="Times New Roman"/>
          <w:i/>
          <w:sz w:val="24"/>
          <w:szCs w:val="24"/>
          <w:vertAlign w:val="subscript"/>
        </w:rPr>
        <w:t xml:space="preserve"> </w:t>
      </w:r>
      <w:r w:rsidRPr="004E3B0D">
        <w:rPr>
          <w:rFonts w:ascii="Times New Roman" w:hAnsi="Times New Roman"/>
          <w:sz w:val="24"/>
          <w:szCs w:val="24"/>
        </w:rPr>
        <w:t xml:space="preserve">is with a maximum group utility (“majority” rule), and the </w:t>
      </w:r>
      <w:r>
        <w:rPr>
          <w:rFonts w:ascii="Times New Roman" w:hAnsi="Times New Roman"/>
          <w:sz w:val="24"/>
          <w:szCs w:val="24"/>
        </w:rPr>
        <w:t xml:space="preserve">result </w:t>
      </w:r>
      <w:r w:rsidRPr="00374EF0">
        <w:rPr>
          <w:rFonts w:ascii="Times New Roman" w:hAnsi="Times New Roman"/>
          <w:noProof/>
          <w:sz w:val="24"/>
          <w:szCs w:val="24"/>
        </w:rPr>
        <w:t>acquired</w:t>
      </w:r>
      <w:r w:rsidRPr="004E3B0D">
        <w:rPr>
          <w:rFonts w:ascii="Times New Roman" w:hAnsi="Times New Roman"/>
          <w:sz w:val="24"/>
          <w:szCs w:val="24"/>
        </w:rPr>
        <w:t xml:space="preserve"> by min </w:t>
      </w:r>
      <w:r w:rsidRPr="004E3B0D">
        <w:rPr>
          <w:rFonts w:ascii="Times New Roman" w:hAnsi="Times New Roman"/>
          <w:i/>
          <w:sz w:val="24"/>
          <w:szCs w:val="24"/>
        </w:rPr>
        <w:t>R</w:t>
      </w:r>
      <w:r w:rsidRPr="004E3B0D">
        <w:rPr>
          <w:rFonts w:ascii="Times New Roman" w:hAnsi="Times New Roman"/>
          <w:i/>
          <w:sz w:val="24"/>
          <w:szCs w:val="24"/>
          <w:vertAlign w:val="subscript"/>
        </w:rPr>
        <w:t>i</w:t>
      </w:r>
      <w:r w:rsidRPr="004E3B0D">
        <w:rPr>
          <w:rFonts w:ascii="Times New Roman" w:hAnsi="Times New Roman"/>
          <w:i/>
          <w:sz w:val="24"/>
          <w:szCs w:val="24"/>
        </w:rPr>
        <w:t xml:space="preserve"> i</w:t>
      </w:r>
      <w:r w:rsidRPr="004E3B0D">
        <w:rPr>
          <w:rFonts w:ascii="Times New Roman" w:hAnsi="Times New Roman"/>
          <w:sz w:val="24"/>
          <w:szCs w:val="24"/>
        </w:rPr>
        <w:t>s with a minimum individual regret of the “</w:t>
      </w:r>
      <w:r>
        <w:rPr>
          <w:rFonts w:ascii="Times New Roman" w:hAnsi="Times New Roman"/>
          <w:sz w:val="24"/>
          <w:szCs w:val="24"/>
        </w:rPr>
        <w:t xml:space="preserve">opponent” </w:t>
      </w:r>
      <w:r w:rsidRPr="00EE1337">
        <w:rPr>
          <w:rFonts w:ascii="Times New Roman" w:hAnsi="Times New Roman"/>
          <w:noProof/>
          <w:sz w:val="24"/>
          <w:szCs w:val="24"/>
        </w:rPr>
        <w:t>(Sanayei</w:t>
      </w:r>
      <w:r>
        <w:rPr>
          <w:rFonts w:ascii="Times New Roman" w:hAnsi="Times New Roman"/>
          <w:noProof/>
          <w:sz w:val="24"/>
          <w:szCs w:val="24"/>
        </w:rPr>
        <w:t xml:space="preserve"> et al., </w:t>
      </w:r>
      <w:r w:rsidRPr="00EE1337">
        <w:rPr>
          <w:rFonts w:ascii="Times New Roman" w:hAnsi="Times New Roman"/>
          <w:noProof/>
          <w:sz w:val="24"/>
          <w:szCs w:val="24"/>
        </w:rPr>
        <w:t>2010)</w:t>
      </w:r>
      <w:r w:rsidRPr="004E3B0D">
        <w:rPr>
          <w:rFonts w:ascii="Times New Roman" w:hAnsi="Times New Roman"/>
          <w:sz w:val="24"/>
          <w:szCs w:val="24"/>
        </w:rPr>
        <w:t>. The algorithm of fuzzy VIKOR metho</w:t>
      </w:r>
      <w:r>
        <w:rPr>
          <w:rFonts w:ascii="Times New Roman" w:hAnsi="Times New Roman"/>
          <w:sz w:val="24"/>
          <w:szCs w:val="24"/>
        </w:rPr>
        <w:t xml:space="preserve">d can </w:t>
      </w:r>
      <w:r w:rsidRPr="00964252">
        <w:rPr>
          <w:rFonts w:ascii="Times New Roman" w:hAnsi="Times New Roman"/>
          <w:noProof/>
          <w:sz w:val="24"/>
          <w:szCs w:val="24"/>
        </w:rPr>
        <w:t>be explained</w:t>
      </w:r>
      <w:r>
        <w:rPr>
          <w:rFonts w:ascii="Times New Roman" w:hAnsi="Times New Roman"/>
          <w:sz w:val="24"/>
          <w:szCs w:val="24"/>
        </w:rPr>
        <w:t xml:space="preserve"> by the </w:t>
      </w:r>
      <w:r w:rsidRPr="004E3B0D">
        <w:rPr>
          <w:rFonts w:ascii="Times New Roman" w:hAnsi="Times New Roman"/>
          <w:sz w:val="24"/>
          <w:szCs w:val="24"/>
        </w:rPr>
        <w:t>following steps</w:t>
      </w:r>
      <w:r>
        <w:rPr>
          <w:rFonts w:ascii="Times New Roman" w:hAnsi="Times New Roman"/>
          <w:sz w:val="24"/>
          <w:szCs w:val="24"/>
        </w:rPr>
        <w:t xml:space="preserve"> </w:t>
      </w:r>
      <w:r w:rsidRPr="00EE1337">
        <w:rPr>
          <w:rFonts w:ascii="Times New Roman" w:hAnsi="Times New Roman"/>
          <w:noProof/>
          <w:sz w:val="24"/>
          <w:szCs w:val="24"/>
        </w:rPr>
        <w:t>(Jingzhu &amp; Xiangyi, 2008; Opricovic &amp; Tzeng, 2004, 2007; Yazdani &amp; Graeml, 2014)</w:t>
      </w:r>
      <w:r w:rsidRPr="004E3B0D">
        <w:rPr>
          <w:rFonts w:ascii="Times New Roman" w:hAnsi="Times New Roman"/>
          <w:sz w:val="24"/>
          <w:szCs w:val="24"/>
        </w:rPr>
        <w:t>.</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t>Step 1.</w:t>
      </w:r>
      <w:r>
        <w:rPr>
          <w:rFonts w:ascii="Times New Roman" w:hAnsi="Times New Roman"/>
          <w:b/>
          <w:i/>
          <w:sz w:val="24"/>
          <w:szCs w:val="24"/>
        </w:rPr>
        <w:t xml:space="preserve"> </w:t>
      </w:r>
      <w:r>
        <w:rPr>
          <w:rFonts w:ascii="Times New Roman" w:hAnsi="Times New Roman"/>
          <w:sz w:val="24"/>
          <w:szCs w:val="24"/>
        </w:rPr>
        <w:t>Define</w:t>
      </w:r>
      <w:r w:rsidRPr="004E3B0D">
        <w:rPr>
          <w:rFonts w:ascii="Times New Roman" w:hAnsi="Times New Roman"/>
          <w:sz w:val="24"/>
          <w:szCs w:val="24"/>
        </w:rPr>
        <w:t xml:space="preserve"> the research objectives of MCDA problems and define the existing problem to validate the research</w:t>
      </w:r>
      <w:r>
        <w:rPr>
          <w:rFonts w:ascii="Times New Roman" w:hAnsi="Times New Roman"/>
          <w:sz w:val="24"/>
          <w:szCs w:val="24"/>
        </w:rPr>
        <w:t xml:space="preserve"> objectives. In this research, the research objective</w:t>
      </w:r>
      <w:r w:rsidRPr="004E3B0D">
        <w:rPr>
          <w:rFonts w:ascii="Times New Roman" w:hAnsi="Times New Roman"/>
          <w:sz w:val="24"/>
          <w:szCs w:val="24"/>
        </w:rPr>
        <w:t xml:space="preserve"> is to examine and rank GSCM implementi</w:t>
      </w:r>
      <w:r>
        <w:rPr>
          <w:rFonts w:ascii="Times New Roman" w:hAnsi="Times New Roman"/>
          <w:sz w:val="24"/>
          <w:szCs w:val="24"/>
        </w:rPr>
        <w:t>ng barriers with respective to plastic</w:t>
      </w:r>
      <w:r w:rsidRPr="004E3B0D">
        <w:rPr>
          <w:rFonts w:ascii="Times New Roman" w:hAnsi="Times New Roman"/>
          <w:sz w:val="24"/>
          <w:szCs w:val="24"/>
        </w:rPr>
        <w:t xml:space="preserve"> processing industry </w:t>
      </w:r>
      <w:r>
        <w:rPr>
          <w:rFonts w:ascii="Times New Roman" w:hAnsi="Times New Roman"/>
          <w:sz w:val="24"/>
          <w:szCs w:val="24"/>
        </w:rPr>
        <w:t>considering some relevant case companies</w:t>
      </w:r>
      <w:r w:rsidRPr="004E3B0D">
        <w:rPr>
          <w:rFonts w:ascii="Times New Roman" w:hAnsi="Times New Roman"/>
          <w:sz w:val="24"/>
          <w:szCs w:val="24"/>
        </w:rPr>
        <w:t>.</w:t>
      </w:r>
    </w:p>
    <w:p w:rsidR="00614B4C" w:rsidRDefault="00614B4C" w:rsidP="00614B4C">
      <w:pPr>
        <w:spacing w:line="360" w:lineRule="auto"/>
        <w:jc w:val="both"/>
        <w:rPr>
          <w:rFonts w:ascii="Times New Roman" w:hAnsi="Times New Roman"/>
          <w:sz w:val="24"/>
          <w:szCs w:val="24"/>
        </w:rPr>
      </w:pPr>
      <w:r>
        <w:rPr>
          <w:rFonts w:ascii="Times New Roman" w:hAnsi="Times New Roman"/>
          <w:b/>
          <w:i/>
          <w:sz w:val="24"/>
          <w:szCs w:val="24"/>
        </w:rPr>
        <w:t xml:space="preserve">Step </w:t>
      </w:r>
      <w:r w:rsidRPr="004E3B0D">
        <w:rPr>
          <w:rFonts w:ascii="Times New Roman" w:hAnsi="Times New Roman"/>
          <w:b/>
          <w:i/>
          <w:sz w:val="24"/>
          <w:szCs w:val="24"/>
        </w:rPr>
        <w:t>2.</w:t>
      </w:r>
      <w:r>
        <w:rPr>
          <w:rFonts w:ascii="Times New Roman" w:hAnsi="Times New Roman"/>
          <w:b/>
          <w:i/>
          <w:sz w:val="24"/>
          <w:szCs w:val="24"/>
        </w:rPr>
        <w:t xml:space="preserve"> </w:t>
      </w:r>
      <w:r w:rsidRPr="003650FA">
        <w:rPr>
          <w:rFonts w:ascii="Times New Roman" w:hAnsi="Times New Roman"/>
          <w:sz w:val="24"/>
          <w:szCs w:val="24"/>
        </w:rPr>
        <w:t>In comp</w:t>
      </w:r>
      <w:r>
        <w:rPr>
          <w:rFonts w:ascii="Times New Roman" w:hAnsi="Times New Roman"/>
          <w:sz w:val="24"/>
          <w:szCs w:val="24"/>
        </w:rPr>
        <w:t>liance</w:t>
      </w:r>
      <w:r w:rsidRPr="003650FA">
        <w:rPr>
          <w:rFonts w:ascii="Times New Roman" w:hAnsi="Times New Roman"/>
          <w:sz w:val="24"/>
          <w:szCs w:val="24"/>
        </w:rPr>
        <w:t xml:space="preserve"> with this step and f</w:t>
      </w:r>
      <w:r w:rsidRPr="00964252">
        <w:rPr>
          <w:rFonts w:ascii="Times New Roman" w:hAnsi="Times New Roman"/>
          <w:noProof/>
          <w:sz w:val="24"/>
          <w:szCs w:val="24"/>
        </w:rPr>
        <w:t>or the purpose of</w:t>
      </w:r>
      <w:r>
        <w:rPr>
          <w:rFonts w:ascii="Times New Roman" w:hAnsi="Times New Roman"/>
          <w:sz w:val="24"/>
          <w:szCs w:val="24"/>
        </w:rPr>
        <w:t xml:space="preserve"> the </w:t>
      </w:r>
      <w:r w:rsidRPr="00D539AB">
        <w:rPr>
          <w:rFonts w:ascii="Times New Roman" w:hAnsi="Times New Roman"/>
          <w:noProof/>
          <w:sz w:val="24"/>
          <w:szCs w:val="24"/>
        </w:rPr>
        <w:t>study</w:t>
      </w:r>
      <w:r w:rsidRPr="004E3B0D">
        <w:rPr>
          <w:rFonts w:ascii="Times New Roman" w:hAnsi="Times New Roman"/>
          <w:sz w:val="24"/>
          <w:szCs w:val="24"/>
        </w:rPr>
        <w:t xml:space="preserve">, decision groups </w:t>
      </w:r>
      <w:r>
        <w:rPr>
          <w:rFonts w:ascii="Times New Roman" w:hAnsi="Times New Roman"/>
          <w:noProof/>
          <w:sz w:val="24"/>
          <w:szCs w:val="24"/>
        </w:rPr>
        <w:t>are</w:t>
      </w:r>
      <w:r w:rsidRPr="004E3B0D">
        <w:rPr>
          <w:rFonts w:ascii="Times New Roman" w:hAnsi="Times New Roman"/>
          <w:sz w:val="24"/>
          <w:szCs w:val="24"/>
        </w:rPr>
        <w:t xml:space="preserve"> formed with four decision m</w:t>
      </w:r>
      <w:r>
        <w:rPr>
          <w:rFonts w:ascii="Times New Roman" w:hAnsi="Times New Roman"/>
          <w:sz w:val="24"/>
          <w:szCs w:val="24"/>
        </w:rPr>
        <w:t>akers from some relevant case companies</w:t>
      </w:r>
      <w:r w:rsidRPr="004E3B0D">
        <w:rPr>
          <w:rFonts w:ascii="Times New Roman" w:hAnsi="Times New Roman"/>
          <w:sz w:val="24"/>
          <w:szCs w:val="24"/>
        </w:rPr>
        <w:t xml:space="preserve"> and </w:t>
      </w:r>
      <w:r>
        <w:rPr>
          <w:rFonts w:ascii="Times New Roman" w:hAnsi="Times New Roman"/>
          <w:sz w:val="24"/>
          <w:szCs w:val="24"/>
        </w:rPr>
        <w:t>determine</w:t>
      </w:r>
      <w:r w:rsidRPr="004E3B0D">
        <w:rPr>
          <w:rFonts w:ascii="Times New Roman" w:hAnsi="Times New Roman"/>
          <w:sz w:val="24"/>
          <w:szCs w:val="24"/>
        </w:rPr>
        <w:t xml:space="preserve"> the finite set of attribu</w:t>
      </w:r>
      <w:r>
        <w:rPr>
          <w:rFonts w:ascii="Times New Roman" w:hAnsi="Times New Roman"/>
          <w:sz w:val="24"/>
          <w:szCs w:val="24"/>
        </w:rPr>
        <w:t xml:space="preserve">tes. In this study, </w:t>
      </w:r>
      <w:r w:rsidRPr="004E3B0D">
        <w:rPr>
          <w:rFonts w:ascii="Times New Roman" w:hAnsi="Times New Roman"/>
          <w:sz w:val="24"/>
          <w:szCs w:val="24"/>
        </w:rPr>
        <w:t xml:space="preserve">four main </w:t>
      </w:r>
      <w:r w:rsidRPr="00D539AB">
        <w:rPr>
          <w:rFonts w:ascii="Times New Roman" w:hAnsi="Times New Roman"/>
          <w:noProof/>
          <w:sz w:val="24"/>
          <w:szCs w:val="24"/>
        </w:rPr>
        <w:t>categor</w:t>
      </w:r>
      <w:r>
        <w:rPr>
          <w:rFonts w:ascii="Times New Roman" w:hAnsi="Times New Roman"/>
          <w:noProof/>
          <w:sz w:val="24"/>
          <w:szCs w:val="24"/>
        </w:rPr>
        <w:t>ies</w:t>
      </w:r>
      <w:r w:rsidRPr="004E3B0D">
        <w:rPr>
          <w:rFonts w:ascii="Times New Roman" w:hAnsi="Times New Roman"/>
          <w:sz w:val="24"/>
          <w:szCs w:val="24"/>
        </w:rPr>
        <w:t xml:space="preserve"> of GSCM implementing barriers, </w:t>
      </w:r>
      <w:r w:rsidRPr="000154A4">
        <w:rPr>
          <w:rFonts w:ascii="Times New Roman" w:hAnsi="Times New Roman"/>
          <w:noProof/>
          <w:sz w:val="24"/>
          <w:szCs w:val="24"/>
        </w:rPr>
        <w:t>twenty</w:t>
      </w:r>
      <w:r>
        <w:rPr>
          <w:rFonts w:ascii="Times New Roman" w:hAnsi="Times New Roman"/>
          <w:noProof/>
          <w:sz w:val="24"/>
          <w:szCs w:val="24"/>
        </w:rPr>
        <w:t>-</w:t>
      </w:r>
      <w:r w:rsidRPr="000154A4">
        <w:rPr>
          <w:rFonts w:ascii="Times New Roman" w:hAnsi="Times New Roman"/>
          <w:noProof/>
          <w:sz w:val="24"/>
          <w:szCs w:val="24"/>
        </w:rPr>
        <w:t>five</w:t>
      </w:r>
      <w:r w:rsidRPr="004E3B0D">
        <w:rPr>
          <w:rFonts w:ascii="Times New Roman" w:hAnsi="Times New Roman"/>
          <w:sz w:val="24"/>
          <w:szCs w:val="24"/>
        </w:rPr>
        <w:t xml:space="preserve"> sub barriers under</w:t>
      </w:r>
      <w:r>
        <w:rPr>
          <w:rFonts w:ascii="Times New Roman" w:hAnsi="Times New Roman"/>
          <w:sz w:val="24"/>
          <w:szCs w:val="24"/>
        </w:rPr>
        <w:t xml:space="preserve"> the </w:t>
      </w:r>
      <w:proofErr w:type="spellStart"/>
      <w:r w:rsidRPr="00D539AB">
        <w:rPr>
          <w:rFonts w:ascii="Times New Roman" w:hAnsi="Times New Roman"/>
          <w:noProof/>
          <w:sz w:val="24"/>
          <w:szCs w:val="24"/>
        </w:rPr>
        <w:t>main</w:t>
      </w:r>
      <w:r w:rsidRPr="004E3B0D">
        <w:rPr>
          <w:rFonts w:ascii="Times New Roman" w:hAnsi="Times New Roman"/>
          <w:sz w:val="24"/>
          <w:szCs w:val="24"/>
        </w:rPr>
        <w:t>category</w:t>
      </w:r>
      <w:proofErr w:type="spellEnd"/>
      <w:r w:rsidRPr="004E3B0D">
        <w:rPr>
          <w:rFonts w:ascii="Times New Roman" w:hAnsi="Times New Roman"/>
          <w:sz w:val="24"/>
          <w:szCs w:val="24"/>
        </w:rPr>
        <w:t xml:space="preserve"> of </w:t>
      </w:r>
      <w:r w:rsidRPr="00374EF0">
        <w:rPr>
          <w:rFonts w:ascii="Times New Roman" w:hAnsi="Times New Roman"/>
          <w:noProof/>
          <w:sz w:val="24"/>
          <w:szCs w:val="24"/>
        </w:rPr>
        <w:t>barriers</w:t>
      </w:r>
      <w:r>
        <w:rPr>
          <w:rFonts w:ascii="Times New Roman" w:hAnsi="Times New Roman"/>
          <w:sz w:val="24"/>
          <w:szCs w:val="24"/>
        </w:rPr>
        <w:t xml:space="preserve"> and four alternatives was considered.</w:t>
      </w:r>
      <w:r w:rsidRPr="004E3B0D">
        <w:rPr>
          <w:rFonts w:ascii="Times New Roman" w:hAnsi="Times New Roman"/>
          <w:sz w:val="24"/>
          <w:szCs w:val="24"/>
        </w:rPr>
        <w:t xml:space="preserve"> The </w:t>
      </w:r>
      <w:r>
        <w:rPr>
          <w:rFonts w:ascii="Times New Roman" w:hAnsi="Times New Roman"/>
          <w:sz w:val="24"/>
          <w:szCs w:val="24"/>
        </w:rPr>
        <w:t xml:space="preserve">discussion of the </w:t>
      </w:r>
      <w:r w:rsidRPr="004E3B0D">
        <w:rPr>
          <w:rFonts w:ascii="Times New Roman" w:hAnsi="Times New Roman"/>
          <w:sz w:val="24"/>
          <w:szCs w:val="24"/>
        </w:rPr>
        <w:t xml:space="preserve">identified </w:t>
      </w:r>
      <w:r w:rsidRPr="00374EF0">
        <w:rPr>
          <w:rFonts w:ascii="Times New Roman" w:hAnsi="Times New Roman"/>
          <w:noProof/>
          <w:sz w:val="24"/>
          <w:szCs w:val="24"/>
        </w:rPr>
        <w:t>major</w:t>
      </w:r>
      <w:r w:rsidRPr="004E3B0D">
        <w:rPr>
          <w:rFonts w:ascii="Times New Roman" w:hAnsi="Times New Roman"/>
          <w:sz w:val="24"/>
          <w:szCs w:val="24"/>
        </w:rPr>
        <w:t xml:space="preserve"> GSCM implementing barriers </w:t>
      </w:r>
      <w:r>
        <w:rPr>
          <w:rFonts w:ascii="Times New Roman" w:hAnsi="Times New Roman"/>
          <w:sz w:val="24"/>
          <w:szCs w:val="24"/>
        </w:rPr>
        <w:t xml:space="preserve">using the </w:t>
      </w:r>
      <w:r w:rsidRPr="004E3B0D">
        <w:rPr>
          <w:rFonts w:ascii="Times New Roman" w:hAnsi="Times New Roman"/>
          <w:sz w:val="24"/>
          <w:szCs w:val="24"/>
        </w:rPr>
        <w:t xml:space="preserve">sub-barriers </w:t>
      </w:r>
      <w:r w:rsidRPr="00964252">
        <w:rPr>
          <w:rFonts w:ascii="Times New Roman" w:hAnsi="Times New Roman"/>
          <w:noProof/>
          <w:sz w:val="24"/>
          <w:szCs w:val="24"/>
        </w:rPr>
        <w:t>are given</w:t>
      </w:r>
      <w:r w:rsidRPr="004E3B0D">
        <w:rPr>
          <w:rFonts w:ascii="Times New Roman" w:hAnsi="Times New Roman"/>
          <w:sz w:val="24"/>
          <w:szCs w:val="24"/>
        </w:rPr>
        <w:t xml:space="preserve"> in </w:t>
      </w:r>
      <w:r>
        <w:rPr>
          <w:rFonts w:ascii="Times New Roman" w:hAnsi="Times New Roman"/>
          <w:sz w:val="24"/>
          <w:szCs w:val="24"/>
        </w:rPr>
        <w:t>section 2.4 and</w:t>
      </w:r>
      <w:r w:rsidRPr="00964252">
        <w:rPr>
          <w:rFonts w:ascii="Times New Roman" w:hAnsi="Times New Roman"/>
          <w:noProof/>
          <w:sz w:val="24"/>
          <w:szCs w:val="24"/>
        </w:rPr>
        <w:t xml:space="preserve"> tabulated</w:t>
      </w:r>
      <w:r w:rsidRPr="004E3B0D">
        <w:rPr>
          <w:rFonts w:ascii="Times New Roman" w:hAnsi="Times New Roman"/>
          <w:sz w:val="24"/>
          <w:szCs w:val="24"/>
        </w:rPr>
        <w:t xml:space="preserve"> in </w:t>
      </w:r>
      <w:r w:rsidRPr="004E3B0D">
        <w:rPr>
          <w:rFonts w:ascii="Times New Roman" w:hAnsi="Times New Roman"/>
          <w:b/>
          <w:sz w:val="24"/>
          <w:szCs w:val="24"/>
        </w:rPr>
        <w:t xml:space="preserve">Table </w:t>
      </w:r>
      <w:r>
        <w:rPr>
          <w:rFonts w:ascii="Times New Roman" w:hAnsi="Times New Roman"/>
          <w:b/>
          <w:sz w:val="24"/>
          <w:szCs w:val="24"/>
        </w:rPr>
        <w:t>2</w:t>
      </w:r>
      <w:r w:rsidRPr="004E3B0D">
        <w:rPr>
          <w:rFonts w:ascii="Times New Roman" w:hAnsi="Times New Roman"/>
          <w:sz w:val="24"/>
          <w:szCs w:val="24"/>
        </w:rPr>
        <w:t xml:space="preserve">. </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t>Step 3.</w:t>
      </w:r>
      <w:r w:rsidRPr="004E3B0D">
        <w:rPr>
          <w:rFonts w:ascii="Times New Roman" w:hAnsi="Times New Roman"/>
          <w:sz w:val="24"/>
          <w:szCs w:val="24"/>
        </w:rPr>
        <w:t xml:space="preserve"> To </w:t>
      </w:r>
      <w:r>
        <w:rPr>
          <w:rFonts w:ascii="Times New Roman" w:hAnsi="Times New Roman"/>
          <w:sz w:val="24"/>
          <w:szCs w:val="24"/>
        </w:rPr>
        <w:t xml:space="preserve">assess the </w:t>
      </w:r>
      <w:r w:rsidRPr="004E3B0D">
        <w:rPr>
          <w:rFonts w:ascii="Times New Roman" w:hAnsi="Times New Roman"/>
          <w:sz w:val="24"/>
          <w:szCs w:val="24"/>
        </w:rPr>
        <w:t>barriers</w:t>
      </w:r>
      <w:r>
        <w:rPr>
          <w:rFonts w:ascii="Times New Roman" w:hAnsi="Times New Roman"/>
          <w:sz w:val="24"/>
          <w:szCs w:val="24"/>
        </w:rPr>
        <w:t xml:space="preserve">, </w:t>
      </w:r>
      <w:r w:rsidRPr="00763D09">
        <w:rPr>
          <w:rFonts w:ascii="Times New Roman" w:hAnsi="Times New Roman"/>
          <w:noProof/>
          <w:sz w:val="24"/>
          <w:szCs w:val="24"/>
        </w:rPr>
        <w:t xml:space="preserve">a linguistic </w:t>
      </w:r>
      <w:r>
        <w:rPr>
          <w:rFonts w:ascii="Times New Roman" w:hAnsi="Times New Roman"/>
          <w:noProof/>
          <w:sz w:val="24"/>
          <w:szCs w:val="24"/>
        </w:rPr>
        <w:t xml:space="preserve">scale with corresponding </w:t>
      </w:r>
      <w:r w:rsidRPr="00763D09">
        <w:rPr>
          <w:rFonts w:ascii="Times New Roman" w:hAnsi="Times New Roman"/>
          <w:noProof/>
          <w:sz w:val="24"/>
          <w:szCs w:val="24"/>
        </w:rPr>
        <w:t>fuzzy</w:t>
      </w:r>
      <w:r w:rsidRPr="004E3B0D">
        <w:rPr>
          <w:rFonts w:ascii="Times New Roman" w:hAnsi="Times New Roman"/>
          <w:sz w:val="24"/>
          <w:szCs w:val="24"/>
        </w:rPr>
        <w:t xml:space="preserve"> scale </w:t>
      </w:r>
      <w:r>
        <w:rPr>
          <w:rFonts w:ascii="Times New Roman" w:hAnsi="Times New Roman"/>
          <w:sz w:val="24"/>
          <w:szCs w:val="24"/>
        </w:rPr>
        <w:t xml:space="preserve">is define </w:t>
      </w:r>
      <w:r w:rsidRPr="004E3B0D">
        <w:rPr>
          <w:rFonts w:ascii="Times New Roman" w:hAnsi="Times New Roman"/>
          <w:sz w:val="24"/>
          <w:szCs w:val="24"/>
        </w:rPr>
        <w:t xml:space="preserve">and for evaluating </w:t>
      </w:r>
      <w:r>
        <w:rPr>
          <w:rFonts w:ascii="Times New Roman" w:hAnsi="Times New Roman"/>
          <w:sz w:val="24"/>
          <w:szCs w:val="24"/>
        </w:rPr>
        <w:t xml:space="preserve">and ranking the </w:t>
      </w:r>
      <w:r w:rsidRPr="004E3B0D">
        <w:rPr>
          <w:rFonts w:ascii="Times New Roman" w:hAnsi="Times New Roman"/>
          <w:sz w:val="24"/>
          <w:szCs w:val="24"/>
        </w:rPr>
        <w:t xml:space="preserve">alternatives </w:t>
      </w:r>
      <w:r>
        <w:rPr>
          <w:rFonts w:ascii="Times New Roman" w:hAnsi="Times New Roman"/>
          <w:sz w:val="24"/>
          <w:szCs w:val="24"/>
        </w:rPr>
        <w:t xml:space="preserve">with </w:t>
      </w:r>
      <w:r w:rsidRPr="004E3B0D">
        <w:rPr>
          <w:rFonts w:ascii="Times New Roman" w:hAnsi="Times New Roman"/>
          <w:sz w:val="24"/>
          <w:szCs w:val="24"/>
        </w:rPr>
        <w:t xml:space="preserve">respect to each barrier </w:t>
      </w:r>
      <w:r>
        <w:rPr>
          <w:rFonts w:ascii="Times New Roman" w:hAnsi="Times New Roman"/>
          <w:sz w:val="24"/>
          <w:szCs w:val="24"/>
        </w:rPr>
        <w:t xml:space="preserve">another linguistic scale with corresponding </w:t>
      </w:r>
      <w:r w:rsidRPr="004E3B0D">
        <w:rPr>
          <w:rFonts w:ascii="Times New Roman" w:hAnsi="Times New Roman"/>
          <w:sz w:val="24"/>
          <w:szCs w:val="24"/>
        </w:rPr>
        <w:t xml:space="preserve">fuzzy </w:t>
      </w:r>
      <w:r>
        <w:rPr>
          <w:rFonts w:ascii="Times New Roman" w:hAnsi="Times New Roman"/>
          <w:sz w:val="24"/>
          <w:szCs w:val="24"/>
        </w:rPr>
        <w:t>scale is defined</w:t>
      </w:r>
      <w:r w:rsidRPr="004E3B0D">
        <w:rPr>
          <w:rFonts w:ascii="Times New Roman" w:hAnsi="Times New Roman"/>
          <w:sz w:val="24"/>
          <w:szCs w:val="24"/>
        </w:rPr>
        <w:t xml:space="preserve">. </w:t>
      </w:r>
      <w:r>
        <w:rPr>
          <w:rFonts w:ascii="Times New Roman" w:hAnsi="Times New Roman"/>
          <w:sz w:val="24"/>
          <w:szCs w:val="24"/>
        </w:rPr>
        <w:t xml:space="preserve">These </w:t>
      </w:r>
      <w:r w:rsidRPr="00374EF0">
        <w:rPr>
          <w:rFonts w:ascii="Times New Roman" w:hAnsi="Times New Roman"/>
          <w:noProof/>
          <w:sz w:val="24"/>
          <w:szCs w:val="24"/>
        </w:rPr>
        <w:t>scales</w:t>
      </w:r>
      <w:r>
        <w:rPr>
          <w:rFonts w:ascii="Times New Roman" w:hAnsi="Times New Roman"/>
          <w:noProof/>
          <w:sz w:val="24"/>
          <w:szCs w:val="24"/>
        </w:rPr>
        <w:t xml:space="preserve"> are introduced</w:t>
      </w:r>
      <w:r w:rsidRPr="004E3B0D">
        <w:rPr>
          <w:rFonts w:ascii="Times New Roman" w:hAnsi="Times New Roman"/>
          <w:sz w:val="24"/>
          <w:szCs w:val="24"/>
        </w:rPr>
        <w:t xml:space="preserve"> to</w:t>
      </w:r>
      <w:r>
        <w:rPr>
          <w:rFonts w:ascii="Times New Roman" w:hAnsi="Times New Roman"/>
          <w:sz w:val="24"/>
          <w:szCs w:val="24"/>
        </w:rPr>
        <w:t xml:space="preserve"> the </w:t>
      </w:r>
      <w:r w:rsidRPr="00D539AB">
        <w:rPr>
          <w:rFonts w:ascii="Times New Roman" w:hAnsi="Times New Roman"/>
          <w:noProof/>
          <w:sz w:val="24"/>
          <w:szCs w:val="24"/>
        </w:rPr>
        <w:t>decision</w:t>
      </w:r>
      <w:r>
        <w:rPr>
          <w:rFonts w:ascii="Times New Roman" w:hAnsi="Times New Roman"/>
          <w:noProof/>
          <w:sz w:val="24"/>
          <w:szCs w:val="24"/>
        </w:rPr>
        <w:t>-</w:t>
      </w:r>
      <w:r w:rsidRPr="004E3B0D">
        <w:rPr>
          <w:rFonts w:ascii="Times New Roman" w:hAnsi="Times New Roman"/>
          <w:sz w:val="24"/>
          <w:szCs w:val="24"/>
        </w:rPr>
        <w:t>maker</w:t>
      </w:r>
      <w:r>
        <w:rPr>
          <w:rFonts w:ascii="Times New Roman" w:hAnsi="Times New Roman"/>
          <w:sz w:val="24"/>
          <w:szCs w:val="24"/>
        </w:rPr>
        <w:t xml:space="preserve">s </w:t>
      </w:r>
      <w:r w:rsidRPr="00A27D14">
        <w:rPr>
          <w:rFonts w:ascii="Times New Roman" w:hAnsi="Times New Roman"/>
          <w:sz w:val="24"/>
          <w:szCs w:val="24"/>
        </w:rPr>
        <w:lastRenderedPageBreak/>
        <w:t xml:space="preserve">to </w:t>
      </w:r>
      <w:r w:rsidRPr="00374EF0">
        <w:rPr>
          <w:rFonts w:ascii="Times New Roman" w:hAnsi="Times New Roman"/>
          <w:noProof/>
          <w:sz w:val="24"/>
          <w:szCs w:val="24"/>
        </w:rPr>
        <w:t>evaluate</w:t>
      </w:r>
      <w:r w:rsidRPr="00A27D14">
        <w:rPr>
          <w:rFonts w:ascii="Times New Roman" w:hAnsi="Times New Roman"/>
          <w:sz w:val="24"/>
          <w:szCs w:val="24"/>
        </w:rPr>
        <w:t xml:space="preserve"> barriers and </w:t>
      </w:r>
      <w:r>
        <w:rPr>
          <w:rFonts w:ascii="Times New Roman" w:hAnsi="Times New Roman"/>
          <w:sz w:val="24"/>
          <w:szCs w:val="24"/>
        </w:rPr>
        <w:t xml:space="preserve">rank </w:t>
      </w:r>
      <w:r w:rsidRPr="00374EF0">
        <w:rPr>
          <w:rFonts w:ascii="Times New Roman" w:hAnsi="Times New Roman"/>
          <w:noProof/>
          <w:sz w:val="24"/>
          <w:szCs w:val="24"/>
        </w:rPr>
        <w:t>alternatives</w:t>
      </w:r>
      <w:r w:rsidRPr="00A27D14">
        <w:rPr>
          <w:rFonts w:ascii="Times New Roman" w:hAnsi="Times New Roman"/>
          <w:sz w:val="24"/>
          <w:szCs w:val="24"/>
        </w:rPr>
        <w:t xml:space="preserve">. Fuzzy </w:t>
      </w:r>
      <w:r w:rsidRPr="00A27D14">
        <w:rPr>
          <w:rFonts w:ascii="Times New Roman" w:hAnsi="Times New Roman"/>
          <w:noProof/>
          <w:sz w:val="24"/>
          <w:szCs w:val="24"/>
        </w:rPr>
        <w:t>decision-making</w:t>
      </w:r>
      <w:r w:rsidRPr="00A27D14">
        <w:rPr>
          <w:rFonts w:ascii="Times New Roman" w:hAnsi="Times New Roman"/>
          <w:sz w:val="24"/>
          <w:szCs w:val="24"/>
        </w:rPr>
        <w:t xml:space="preserve"> scale and fuzzy rating scale are shown in Fig. 4 and Fig. </w:t>
      </w:r>
      <w:r w:rsidRPr="00964252">
        <w:rPr>
          <w:rFonts w:ascii="Times New Roman" w:hAnsi="Times New Roman"/>
          <w:noProof/>
          <w:sz w:val="24"/>
          <w:szCs w:val="24"/>
        </w:rPr>
        <w:t>5</w:t>
      </w:r>
      <w:r>
        <w:rPr>
          <w:rFonts w:ascii="Times New Roman" w:hAnsi="Times New Roman"/>
          <w:noProof/>
          <w:sz w:val="24"/>
          <w:szCs w:val="24"/>
        </w:rPr>
        <w:t xml:space="preserve"> respectively</w:t>
      </w:r>
      <w:r w:rsidRPr="004E3B0D">
        <w:rPr>
          <w:rFonts w:ascii="Times New Roman" w:hAnsi="Times New Roman"/>
          <w:sz w:val="24"/>
          <w:szCs w:val="24"/>
        </w:rPr>
        <w:t xml:space="preserve">. </w:t>
      </w:r>
    </w:p>
    <w:p w:rsidR="00614B4C" w:rsidRPr="007E457F" w:rsidRDefault="00614B4C" w:rsidP="00614B4C">
      <w:pPr>
        <w:spacing w:line="360" w:lineRule="auto"/>
        <w:jc w:val="center"/>
        <w:rPr>
          <w:rFonts w:ascii="Times New Roman" w:hAnsi="Times New Roman"/>
          <w:b/>
          <w:i/>
          <w:sz w:val="24"/>
          <w:szCs w:val="24"/>
        </w:rPr>
      </w:pPr>
      <w:r w:rsidRPr="007E457F">
        <w:rPr>
          <w:rFonts w:ascii="Times New Roman" w:hAnsi="Times New Roman"/>
          <w:b/>
          <w:i/>
          <w:sz w:val="24"/>
          <w:szCs w:val="24"/>
        </w:rPr>
        <w:t>&lt;Take in Fig. 4 &amp; 5 about here&gt;</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t>Step 4</w:t>
      </w:r>
      <w:r w:rsidRPr="004E3B0D">
        <w:rPr>
          <w:rFonts w:ascii="Times New Roman" w:hAnsi="Times New Roman"/>
          <w:sz w:val="24"/>
          <w:szCs w:val="24"/>
        </w:rPr>
        <w:t>.</w:t>
      </w:r>
      <w:r>
        <w:rPr>
          <w:rFonts w:ascii="Times New Roman" w:hAnsi="Times New Roman"/>
          <w:sz w:val="24"/>
          <w:szCs w:val="24"/>
        </w:rPr>
        <w:t xml:space="preserve"> With the help of a group of </w:t>
      </w:r>
      <w:r w:rsidRPr="000C165C">
        <w:rPr>
          <w:rFonts w:ascii="Times New Roman" w:hAnsi="Times New Roman"/>
          <w:noProof/>
          <w:sz w:val="24"/>
          <w:szCs w:val="24"/>
        </w:rPr>
        <w:t>decision</w:t>
      </w:r>
      <w:r>
        <w:rPr>
          <w:rFonts w:ascii="Times New Roman" w:hAnsi="Times New Roman"/>
          <w:noProof/>
          <w:sz w:val="24"/>
          <w:szCs w:val="24"/>
        </w:rPr>
        <w:t>-</w:t>
      </w:r>
      <w:r w:rsidRPr="000C165C">
        <w:rPr>
          <w:rFonts w:ascii="Times New Roman" w:hAnsi="Times New Roman"/>
          <w:noProof/>
          <w:sz w:val="24"/>
          <w:szCs w:val="24"/>
        </w:rPr>
        <w:t>makers</w:t>
      </w:r>
      <w:r>
        <w:rPr>
          <w:rFonts w:ascii="Times New Roman" w:hAnsi="Times New Roman"/>
          <w:sz w:val="24"/>
          <w:szCs w:val="24"/>
        </w:rPr>
        <w:t>, individual linguistic responses are obtained and t</w:t>
      </w:r>
      <w:r w:rsidRPr="004E3B0D">
        <w:rPr>
          <w:rFonts w:ascii="Times New Roman" w:hAnsi="Times New Roman"/>
          <w:sz w:val="24"/>
          <w:szCs w:val="24"/>
        </w:rPr>
        <w:t>he</w:t>
      </w:r>
      <w:r>
        <w:rPr>
          <w:rFonts w:ascii="Times New Roman" w:hAnsi="Times New Roman"/>
          <w:sz w:val="24"/>
          <w:szCs w:val="24"/>
        </w:rPr>
        <w:t xml:space="preserve">n converted into fuzzy responses. Thereafter, </w:t>
      </w:r>
      <w:r w:rsidRPr="004E3B0D">
        <w:rPr>
          <w:rFonts w:ascii="Times New Roman" w:hAnsi="Times New Roman"/>
          <w:sz w:val="24"/>
          <w:szCs w:val="24"/>
        </w:rPr>
        <w:t xml:space="preserve">aggregated fuzzy weights of barriers and aggregated fuzzy ranking of alternatives </w:t>
      </w:r>
      <w:r w:rsidRPr="00964252">
        <w:rPr>
          <w:rFonts w:ascii="Times New Roman" w:hAnsi="Times New Roman"/>
          <w:noProof/>
          <w:sz w:val="24"/>
          <w:szCs w:val="24"/>
        </w:rPr>
        <w:t xml:space="preserve">are </w:t>
      </w:r>
      <w:r>
        <w:rPr>
          <w:rFonts w:ascii="Times New Roman" w:hAnsi="Times New Roman"/>
          <w:noProof/>
          <w:sz w:val="24"/>
          <w:szCs w:val="24"/>
        </w:rPr>
        <w:t>obtained</w:t>
      </w:r>
      <w:r w:rsidRPr="004E3B0D">
        <w:rPr>
          <w:rFonts w:ascii="Times New Roman" w:hAnsi="Times New Roman"/>
          <w:sz w:val="24"/>
          <w:szCs w:val="24"/>
        </w:rPr>
        <w:t xml:space="preserve">. Then, a fuzzy decision matrix </w:t>
      </w:r>
      <w:r w:rsidRPr="00964252">
        <w:rPr>
          <w:rFonts w:ascii="Times New Roman" w:hAnsi="Times New Roman"/>
          <w:noProof/>
          <w:sz w:val="24"/>
          <w:szCs w:val="24"/>
        </w:rPr>
        <w:t xml:space="preserve">is </w:t>
      </w:r>
      <w:r>
        <w:rPr>
          <w:rFonts w:ascii="Times New Roman" w:hAnsi="Times New Roman"/>
          <w:noProof/>
          <w:sz w:val="24"/>
          <w:szCs w:val="24"/>
        </w:rPr>
        <w:t>formed</w:t>
      </w:r>
      <w:r w:rsidRPr="004E3B0D">
        <w:rPr>
          <w:rFonts w:ascii="Times New Roman" w:hAnsi="Times New Roman"/>
          <w:sz w:val="24"/>
          <w:szCs w:val="24"/>
        </w:rPr>
        <w:t xml:space="preserve">. The aggregated fuzzy weights of barriers and </w:t>
      </w:r>
      <w:r w:rsidRPr="00374EF0">
        <w:rPr>
          <w:rFonts w:ascii="Times New Roman" w:hAnsi="Times New Roman"/>
          <w:noProof/>
          <w:sz w:val="24"/>
          <w:szCs w:val="24"/>
        </w:rPr>
        <w:t>aggregate</w:t>
      </w:r>
      <w:r w:rsidRPr="004E3B0D">
        <w:rPr>
          <w:rFonts w:ascii="Times New Roman" w:hAnsi="Times New Roman"/>
          <w:sz w:val="24"/>
          <w:szCs w:val="24"/>
        </w:rPr>
        <w:t xml:space="preserve"> fuzzy rating of </w:t>
      </w:r>
      <w:r w:rsidRPr="000C165C">
        <w:rPr>
          <w:rFonts w:ascii="Times New Roman" w:hAnsi="Times New Roman"/>
          <w:noProof/>
          <w:sz w:val="24"/>
          <w:szCs w:val="24"/>
        </w:rPr>
        <w:t>alternatives</w:t>
      </w:r>
      <w:r>
        <w:rPr>
          <w:rFonts w:ascii="Times New Roman" w:hAnsi="Times New Roman"/>
          <w:noProof/>
          <w:sz w:val="24"/>
          <w:szCs w:val="24"/>
        </w:rPr>
        <w:t xml:space="preserve"> with respect to</w:t>
      </w:r>
      <w:r w:rsidRPr="004E3B0D">
        <w:rPr>
          <w:rFonts w:ascii="Times New Roman" w:hAnsi="Times New Roman"/>
          <w:sz w:val="24"/>
          <w:szCs w:val="24"/>
        </w:rPr>
        <w:t xml:space="preserve"> each barrier </w:t>
      </w:r>
      <w:r w:rsidRPr="00964252">
        <w:rPr>
          <w:rFonts w:ascii="Times New Roman" w:hAnsi="Times New Roman"/>
          <w:noProof/>
          <w:sz w:val="24"/>
          <w:szCs w:val="24"/>
        </w:rPr>
        <w:t xml:space="preserve">is </w:t>
      </w:r>
      <w:r>
        <w:rPr>
          <w:rFonts w:ascii="Times New Roman" w:hAnsi="Times New Roman"/>
          <w:noProof/>
          <w:sz w:val="24"/>
          <w:szCs w:val="24"/>
        </w:rPr>
        <w:t>evaluated</w:t>
      </w:r>
      <w:r w:rsidRPr="004E3B0D">
        <w:rPr>
          <w:rFonts w:ascii="Times New Roman" w:hAnsi="Times New Roman"/>
          <w:sz w:val="24"/>
          <w:szCs w:val="24"/>
        </w:rPr>
        <w:t xml:space="preserve"> as follows</w:t>
      </w:r>
      <w:r w:rsidRPr="00250E26">
        <w:rPr>
          <w:position w:val="-10"/>
        </w:rPr>
        <w:object w:dxaOrig="480" w:dyaOrig="380">
          <v:shape id="_x0000_i1044" type="#_x0000_t75" style="width:24.5pt;height:19.5pt" o:ole="">
            <v:imagedata r:id="rId49" o:title=""/>
          </v:shape>
          <o:OLEObject Type="Embed" ProgID="Equation.DSMT4" ShapeID="_x0000_i1044" DrawAspect="Content" ObjectID="_1630663209" r:id="rId50"/>
        </w:object>
      </w:r>
      <w:r w:rsidRPr="004E3B0D">
        <w:rPr>
          <w:rFonts w:ascii="Times New Roman" w:hAnsi="Times New Roman"/>
          <w:sz w:val="24"/>
          <w:szCs w:val="24"/>
        </w:rPr>
        <w:t>:</w:t>
      </w:r>
    </w:p>
    <w:p w:rsidR="00614B4C" w:rsidRDefault="00614B4C" w:rsidP="00614B4C">
      <w:pPr>
        <w:spacing w:line="360" w:lineRule="auto"/>
        <w:jc w:val="both"/>
        <w:rPr>
          <w:rFonts w:ascii="Times New Roman" w:hAnsi="Times New Roman"/>
          <w:sz w:val="24"/>
          <w:szCs w:val="24"/>
        </w:rPr>
      </w:pPr>
      <w:r w:rsidRPr="00250E26">
        <w:rPr>
          <w:position w:val="-14"/>
        </w:rPr>
        <w:object w:dxaOrig="1760" w:dyaOrig="420">
          <v:shape id="_x0000_i1045" type="#_x0000_t75" style="width:132pt;height:33pt" o:ole="">
            <v:imagedata r:id="rId51" o:title=""/>
          </v:shape>
          <o:OLEObject Type="Embed" ProgID="Equation.DSMT4" ShapeID="_x0000_i1045" DrawAspect="Content" ObjectID="_1630663210" r:id="rId52"/>
        </w:object>
      </w:r>
      <w:r w:rsidRPr="004E3B0D">
        <w:rPr>
          <w:rFonts w:ascii="Times New Roman" w:hAnsi="Times New Roman"/>
          <w:sz w:val="24"/>
          <w:szCs w:val="24"/>
        </w:rPr>
        <w:t xml:space="preserve">  (12)</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sz w:val="24"/>
          <w:szCs w:val="24"/>
        </w:rPr>
        <w:t xml:space="preserve">Where, </w:t>
      </w:r>
      <w:r w:rsidRPr="00250E26">
        <w:rPr>
          <w:position w:val="-14"/>
        </w:rPr>
        <w:object w:dxaOrig="3140" w:dyaOrig="380">
          <v:shape id="_x0000_i1046" type="#_x0000_t75" style="width:156.5pt;height:19.5pt" o:ole="">
            <v:imagedata r:id="rId53" o:title=""/>
          </v:shape>
          <o:OLEObject Type="Embed" ProgID="Equation.DSMT4" ShapeID="_x0000_i1046" DrawAspect="Content" ObjectID="_1630663211" r:id="rId54"/>
        </w:object>
      </w:r>
      <w:r w:rsidRPr="004E3B0D">
        <w:rPr>
          <w:rFonts w:ascii="Times New Roman" w:hAnsi="Times New Roman"/>
          <w:sz w:val="24"/>
          <w:szCs w:val="24"/>
        </w:rPr>
        <w:t xml:space="preserve"> and the aggregated fuzzy weights </w:t>
      </w:r>
      <w:proofErr w:type="spellStart"/>
      <w:r w:rsidRPr="00B63D18">
        <w:rPr>
          <w:rFonts w:ascii="Times New Roman" w:hAnsi="Times New Roman"/>
          <w:i/>
          <w:sz w:val="24"/>
          <w:szCs w:val="24"/>
        </w:rPr>
        <w:t>w</w:t>
      </w:r>
      <w:r>
        <w:rPr>
          <w:rFonts w:ascii="Times New Roman" w:hAnsi="Times New Roman"/>
          <w:sz w:val="24"/>
          <w:szCs w:val="24"/>
          <w:vertAlign w:val="subscript"/>
        </w:rPr>
        <w:t>j</w:t>
      </w:r>
      <w:proofErr w:type="spellEnd"/>
      <w:r>
        <w:rPr>
          <w:rFonts w:ascii="Times New Roman" w:hAnsi="Times New Roman"/>
          <w:sz w:val="24"/>
          <w:szCs w:val="24"/>
          <w:vertAlign w:val="subscript"/>
        </w:rPr>
        <w:t xml:space="preserve"> </w:t>
      </w:r>
      <w:r w:rsidRPr="004E3B0D">
        <w:rPr>
          <w:rFonts w:ascii="Times New Roman" w:hAnsi="Times New Roman"/>
          <w:sz w:val="24"/>
          <w:szCs w:val="24"/>
        </w:rPr>
        <w:t xml:space="preserve">of each </w:t>
      </w:r>
      <w:r w:rsidRPr="00374EF0">
        <w:rPr>
          <w:rFonts w:ascii="Times New Roman" w:hAnsi="Times New Roman"/>
          <w:noProof/>
          <w:sz w:val="24"/>
          <w:szCs w:val="24"/>
        </w:rPr>
        <w:t>barrier</w:t>
      </w:r>
      <w:r w:rsidRPr="004E3B0D">
        <w:rPr>
          <w:rFonts w:ascii="Times New Roman" w:hAnsi="Times New Roman"/>
          <w:sz w:val="24"/>
          <w:szCs w:val="24"/>
        </w:rPr>
        <w:t xml:space="preserve"> can be computed as follows:</w:t>
      </w:r>
    </w:p>
    <w:p w:rsidR="00614B4C" w:rsidRDefault="00614B4C" w:rsidP="00614B4C">
      <w:pPr>
        <w:spacing w:line="360" w:lineRule="auto"/>
        <w:jc w:val="both"/>
        <w:rPr>
          <w:rFonts w:ascii="Times New Roman" w:hAnsi="Times New Roman"/>
          <w:sz w:val="24"/>
          <w:szCs w:val="24"/>
        </w:rPr>
      </w:pPr>
      <w:r w:rsidRPr="00250E26">
        <w:rPr>
          <w:position w:val="-10"/>
        </w:rPr>
        <w:object w:dxaOrig="1620" w:dyaOrig="380">
          <v:shape id="_x0000_i1047" type="#_x0000_t75" style="width:81.5pt;height:19.5pt" o:ole="">
            <v:imagedata r:id="rId55" o:title=""/>
          </v:shape>
          <o:OLEObject Type="Embed" ProgID="Equation.DSMT4" ShapeID="_x0000_i1047" DrawAspect="Content" ObjectID="_1630663212" r:id="rId56"/>
        </w:object>
      </w:r>
      <w:r w:rsidRPr="004E3B0D">
        <w:rPr>
          <w:rFonts w:ascii="Times New Roman" w:hAnsi="Times New Roman"/>
          <w:sz w:val="24"/>
          <w:szCs w:val="24"/>
        </w:rPr>
        <w:t>(13)</w:t>
      </w:r>
    </w:p>
    <w:p w:rsidR="00614B4C" w:rsidRDefault="00614B4C" w:rsidP="00614B4C">
      <w:pPr>
        <w:spacing w:line="360" w:lineRule="auto"/>
        <w:jc w:val="both"/>
        <w:rPr>
          <w:rFonts w:ascii="Times New Roman" w:hAnsi="Times New Roman"/>
          <w:sz w:val="24"/>
          <w:szCs w:val="24"/>
        </w:rPr>
      </w:pPr>
      <w:r>
        <w:rPr>
          <w:rFonts w:ascii="Times New Roman" w:hAnsi="Times New Roman"/>
          <w:sz w:val="24"/>
          <w:szCs w:val="24"/>
        </w:rPr>
        <w:t>Where:</w:t>
      </w:r>
    </w:p>
    <w:p w:rsidR="00614B4C" w:rsidRDefault="00614B4C" w:rsidP="00614B4C">
      <w:pPr>
        <w:spacing w:line="360" w:lineRule="auto"/>
        <w:jc w:val="both"/>
        <w:rPr>
          <w:rFonts w:ascii="Times New Roman" w:hAnsi="Times New Roman"/>
          <w:sz w:val="24"/>
          <w:szCs w:val="24"/>
        </w:rPr>
      </w:pPr>
      <w:r w:rsidRPr="00250E26">
        <w:object w:dxaOrig="5100" w:dyaOrig="680">
          <v:shape id="_x0000_i1048" type="#_x0000_t75" style="width:290pt;height:42pt" o:ole="">
            <v:imagedata r:id="rId57" o:title=""/>
          </v:shape>
          <o:OLEObject Type="Embed" ProgID="Equation.DSMT4" ShapeID="_x0000_i1048" DrawAspect="Content" ObjectID="_1630663213" r:id="rId58"/>
        </w:objec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sz w:val="24"/>
          <w:szCs w:val="24"/>
        </w:rPr>
        <w:t xml:space="preserve">A decision matrix, D, of </w:t>
      </w:r>
      <w:r w:rsidRPr="00250E26">
        <w:rPr>
          <w:position w:val="-6"/>
        </w:rPr>
        <w:object w:dxaOrig="560" w:dyaOrig="220">
          <v:shape id="_x0000_i1049" type="#_x0000_t75" style="width:27.5pt;height:12pt" o:ole="">
            <v:imagedata r:id="rId59" o:title=""/>
          </v:shape>
          <o:OLEObject Type="Embed" ProgID="Equation.DSMT4" ShapeID="_x0000_i1049" DrawAspect="Content" ObjectID="_1630663214" r:id="rId60"/>
        </w:object>
      </w:r>
      <w:r w:rsidRPr="004E3B0D">
        <w:rPr>
          <w:rFonts w:ascii="Times New Roman" w:hAnsi="Times New Roman"/>
          <w:sz w:val="24"/>
          <w:szCs w:val="24"/>
        </w:rPr>
        <w:t xml:space="preserve"> dimension </w:t>
      </w:r>
      <w:r w:rsidRPr="00964252">
        <w:rPr>
          <w:rFonts w:ascii="Times New Roman" w:hAnsi="Times New Roman"/>
          <w:noProof/>
          <w:sz w:val="24"/>
          <w:szCs w:val="24"/>
        </w:rPr>
        <w:t>is defined</w:t>
      </w:r>
      <w:r w:rsidRPr="004E3B0D">
        <w:rPr>
          <w:rFonts w:ascii="Times New Roman" w:hAnsi="Times New Roman"/>
          <w:sz w:val="24"/>
          <w:szCs w:val="24"/>
        </w:rPr>
        <w:t xml:space="preserve"> as in Eq. (14):</w:t>
      </w:r>
    </w:p>
    <w:p w:rsidR="00614B4C" w:rsidRDefault="00614B4C" w:rsidP="00614B4C">
      <w:pPr>
        <w:spacing w:line="360" w:lineRule="auto"/>
        <w:jc w:val="both"/>
        <w:rPr>
          <w:rFonts w:ascii="Times New Roman" w:hAnsi="Times New Roman"/>
          <w:sz w:val="24"/>
          <w:szCs w:val="24"/>
        </w:rPr>
      </w:pPr>
      <w:r w:rsidRPr="00250E26">
        <w:rPr>
          <w:position w:val="-54"/>
        </w:rPr>
        <w:object w:dxaOrig="2580" w:dyaOrig="1200">
          <v:shape id="_x0000_i1050" type="#_x0000_t75" style="width:129pt;height:60pt" o:ole="">
            <v:imagedata r:id="rId61" o:title=""/>
          </v:shape>
          <o:OLEObject Type="Embed" ProgID="Equation.DSMT4" ShapeID="_x0000_i1050" DrawAspect="Content" ObjectID="_1630663215" r:id="rId62"/>
        </w:object>
      </w:r>
      <w:r w:rsidRPr="004E3B0D">
        <w:rPr>
          <w:rFonts w:ascii="Times New Roman" w:hAnsi="Times New Roman"/>
          <w:sz w:val="24"/>
          <w:szCs w:val="24"/>
        </w:rPr>
        <w:t>(14)</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sz w:val="24"/>
          <w:szCs w:val="24"/>
        </w:rPr>
        <w:t xml:space="preserve">Where, </w:t>
      </w:r>
      <w:r w:rsidRPr="00250E26">
        <w:rPr>
          <w:position w:val="-14"/>
        </w:rPr>
        <w:object w:dxaOrig="639" w:dyaOrig="380">
          <v:shape id="_x0000_i1051" type="#_x0000_t75" style="width:33pt;height:19.5pt" o:ole="">
            <v:imagedata r:id="rId63" o:title=""/>
          </v:shape>
          <o:OLEObject Type="Embed" ProgID="Equation.DSMT4" ShapeID="_x0000_i1051" DrawAspect="Content" ObjectID="_1630663216" r:id="rId64"/>
        </w:object>
      </w:r>
      <w:r>
        <w:rPr>
          <w:rFonts w:ascii="Times New Roman" w:hAnsi="Times New Roman"/>
          <w:sz w:val="24"/>
          <w:szCs w:val="24"/>
        </w:rPr>
        <w:t xml:space="preserve">is </w:t>
      </w:r>
      <w:r w:rsidRPr="004E3B0D">
        <w:rPr>
          <w:rFonts w:ascii="Times New Roman" w:hAnsi="Times New Roman"/>
          <w:sz w:val="24"/>
          <w:szCs w:val="24"/>
        </w:rPr>
        <w:t>fuzzy</w:t>
      </w:r>
      <w:r>
        <w:rPr>
          <w:rFonts w:ascii="Times New Roman" w:hAnsi="Times New Roman"/>
          <w:sz w:val="24"/>
          <w:szCs w:val="24"/>
        </w:rPr>
        <w:t xml:space="preserve"> numbers with</w:t>
      </w:r>
      <w:r w:rsidRPr="004E3B0D">
        <w:rPr>
          <w:rFonts w:ascii="Times New Roman" w:hAnsi="Times New Roman"/>
          <w:sz w:val="24"/>
          <w:szCs w:val="24"/>
        </w:rPr>
        <w:t xml:space="preserve"> a TFN</w:t>
      </w:r>
      <w:r>
        <w:rPr>
          <w:rFonts w:ascii="Times New Roman" w:hAnsi="Times New Roman"/>
          <w:sz w:val="24"/>
          <w:szCs w:val="24"/>
        </w:rPr>
        <w:t xml:space="preserve"> </w:t>
      </w:r>
      <w:r w:rsidRPr="00964252">
        <w:rPr>
          <w:rFonts w:ascii="Times New Roman" w:hAnsi="Times New Roman"/>
          <w:noProof/>
          <w:sz w:val="24"/>
          <w:szCs w:val="24"/>
        </w:rPr>
        <w:t xml:space="preserve">as </w:t>
      </w:r>
      <w:r w:rsidRPr="00964252">
        <w:rPr>
          <w:noProof/>
          <w:position w:val="-14"/>
        </w:rPr>
        <w:object w:dxaOrig="1359" w:dyaOrig="420">
          <v:shape id="_x0000_i1052" type="#_x0000_t75" style="width:77.5pt;height:25pt" o:ole="">
            <v:imagedata r:id="rId65" o:title=""/>
          </v:shape>
          <o:OLEObject Type="Embed" ProgID="Equation.DSMT4" ShapeID="_x0000_i1052" DrawAspect="Content" ObjectID="_1630663217" r:id="rId66"/>
        </w:object>
      </w:r>
      <w:r w:rsidRPr="00964252">
        <w:rPr>
          <w:rFonts w:ascii="Times New Roman" w:hAnsi="Times New Roman"/>
          <w:noProof/>
          <w:sz w:val="24"/>
          <w:szCs w:val="24"/>
        </w:rPr>
        <w:t>.</w:t>
      </w:r>
      <w:r>
        <w:rPr>
          <w:rFonts w:ascii="Times New Roman" w:hAnsi="Times New Roman"/>
          <w:noProof/>
          <w:sz w:val="24"/>
          <w:szCs w:val="24"/>
        </w:rPr>
        <w:t xml:space="preserve"> </w:t>
      </w:r>
      <w:r w:rsidRPr="00964252">
        <w:rPr>
          <w:rFonts w:ascii="Times New Roman" w:hAnsi="Times New Roman"/>
          <w:noProof/>
          <w:sz w:val="24"/>
          <w:szCs w:val="24"/>
        </w:rPr>
        <w:t>The fuzzy weights can be explained by the Eq</w:t>
      </w:r>
      <w:r w:rsidRPr="004E3B0D">
        <w:rPr>
          <w:rFonts w:ascii="Times New Roman" w:hAnsi="Times New Roman"/>
          <w:sz w:val="24"/>
          <w:szCs w:val="24"/>
        </w:rPr>
        <w:t>. (15):</w:t>
      </w:r>
    </w:p>
    <w:p w:rsidR="00614B4C" w:rsidRDefault="00614B4C" w:rsidP="00614B4C">
      <w:pPr>
        <w:spacing w:line="360" w:lineRule="auto"/>
        <w:jc w:val="both"/>
        <w:rPr>
          <w:rFonts w:ascii="Times New Roman" w:hAnsi="Times New Roman"/>
          <w:sz w:val="24"/>
          <w:szCs w:val="24"/>
        </w:rPr>
      </w:pPr>
      <w:r w:rsidRPr="00250E26">
        <w:rPr>
          <w:position w:val="-14"/>
        </w:rPr>
        <w:object w:dxaOrig="3300" w:dyaOrig="420">
          <v:shape id="_x0000_i1053" type="#_x0000_t75" style="width:164pt;height:20pt" o:ole="">
            <v:imagedata r:id="rId67" o:title=""/>
          </v:shape>
          <o:OLEObject Type="Embed" ProgID="Equation.DSMT4" ShapeID="_x0000_i1053" DrawAspect="Content" ObjectID="_1630663218" r:id="rId68"/>
        </w:object>
      </w:r>
      <w:r w:rsidRPr="004E3B0D">
        <w:rPr>
          <w:rFonts w:ascii="Times New Roman" w:hAnsi="Times New Roman"/>
          <w:sz w:val="24"/>
          <w:szCs w:val="24"/>
        </w:rPr>
        <w:t>(15)</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t>Step 5.</w:t>
      </w:r>
      <w:r w:rsidRPr="004E3B0D">
        <w:rPr>
          <w:rFonts w:ascii="Times New Roman" w:hAnsi="Times New Roman"/>
          <w:sz w:val="24"/>
          <w:szCs w:val="24"/>
        </w:rPr>
        <w:t xml:space="preserve"> The fuzzy decision matri</w:t>
      </w:r>
      <w:r>
        <w:rPr>
          <w:rFonts w:ascii="Times New Roman" w:hAnsi="Times New Roman"/>
          <w:sz w:val="24"/>
          <w:szCs w:val="24"/>
        </w:rPr>
        <w:t>c</w:t>
      </w:r>
      <w:r w:rsidRPr="004E3B0D">
        <w:rPr>
          <w:rFonts w:ascii="Times New Roman" w:hAnsi="Times New Roman"/>
          <w:sz w:val="24"/>
          <w:szCs w:val="24"/>
        </w:rPr>
        <w:t>es</w:t>
      </w:r>
      <w:r>
        <w:rPr>
          <w:rFonts w:ascii="Times New Roman" w:hAnsi="Times New Roman"/>
          <w:sz w:val="24"/>
          <w:szCs w:val="24"/>
        </w:rPr>
        <w:t xml:space="preserve"> are </w:t>
      </w:r>
      <w:r w:rsidRPr="00D20162">
        <w:rPr>
          <w:rFonts w:ascii="Times New Roman" w:hAnsi="Times New Roman"/>
          <w:noProof/>
          <w:sz w:val="24"/>
          <w:szCs w:val="24"/>
        </w:rPr>
        <w:t>de</w:t>
      </w:r>
      <w:r>
        <w:rPr>
          <w:rFonts w:ascii="Times New Roman" w:hAnsi="Times New Roman"/>
          <w:noProof/>
          <w:sz w:val="24"/>
          <w:szCs w:val="24"/>
        </w:rPr>
        <w:t>-</w:t>
      </w:r>
      <w:r w:rsidRPr="00D20162">
        <w:rPr>
          <w:rFonts w:ascii="Times New Roman" w:hAnsi="Times New Roman"/>
          <w:noProof/>
          <w:sz w:val="24"/>
          <w:szCs w:val="24"/>
        </w:rPr>
        <w:t>fuzzify</w:t>
      </w:r>
      <w:r>
        <w:rPr>
          <w:rFonts w:ascii="Times New Roman" w:hAnsi="Times New Roman"/>
          <w:noProof/>
          <w:sz w:val="24"/>
          <w:szCs w:val="24"/>
        </w:rPr>
        <w:t xml:space="preserve"> </w:t>
      </w:r>
      <w:r>
        <w:rPr>
          <w:rFonts w:ascii="Times New Roman" w:hAnsi="Times New Roman"/>
          <w:sz w:val="24"/>
          <w:szCs w:val="24"/>
        </w:rPr>
        <w:t xml:space="preserve">to determine better </w:t>
      </w:r>
      <w:r w:rsidRPr="004E3B0D">
        <w:rPr>
          <w:rFonts w:ascii="Times New Roman" w:hAnsi="Times New Roman"/>
          <w:sz w:val="24"/>
          <w:szCs w:val="24"/>
        </w:rPr>
        <w:t>crisp value</w:t>
      </w:r>
      <w:r>
        <w:rPr>
          <w:rFonts w:ascii="Times New Roman" w:hAnsi="Times New Roman"/>
          <w:sz w:val="24"/>
          <w:szCs w:val="24"/>
        </w:rPr>
        <w:t>s</w:t>
      </w:r>
      <w:r w:rsidRPr="004E3B0D">
        <w:rPr>
          <w:rFonts w:ascii="Times New Roman" w:hAnsi="Times New Roman"/>
          <w:sz w:val="24"/>
          <w:szCs w:val="24"/>
        </w:rPr>
        <w:t xml:space="preserve"> of each barrier. In this research work, </w:t>
      </w:r>
      <w:r w:rsidRPr="001C7C40">
        <w:rPr>
          <w:rFonts w:ascii="Times New Roman" w:hAnsi="Times New Roman"/>
          <w:noProof/>
          <w:sz w:val="24"/>
          <w:szCs w:val="24"/>
        </w:rPr>
        <w:t>center</w:t>
      </w:r>
      <w:r w:rsidRPr="004E3B0D">
        <w:rPr>
          <w:rFonts w:ascii="Times New Roman" w:hAnsi="Times New Roman"/>
          <w:sz w:val="24"/>
          <w:szCs w:val="24"/>
        </w:rPr>
        <w:t xml:space="preserve"> of area (COA)</w:t>
      </w:r>
      <w:r>
        <w:rPr>
          <w:rFonts w:ascii="Times New Roman" w:hAnsi="Times New Roman"/>
          <w:sz w:val="24"/>
          <w:szCs w:val="24"/>
        </w:rPr>
        <w:t xml:space="preserve"> </w:t>
      </w:r>
      <w:r w:rsidRPr="004E3B0D">
        <w:rPr>
          <w:rFonts w:ascii="Times New Roman" w:hAnsi="Times New Roman"/>
          <w:sz w:val="24"/>
          <w:szCs w:val="24"/>
        </w:rPr>
        <w:t>de</w:t>
      </w:r>
      <w:r>
        <w:rPr>
          <w:rFonts w:ascii="Times New Roman" w:hAnsi="Times New Roman"/>
          <w:sz w:val="24"/>
          <w:szCs w:val="24"/>
        </w:rPr>
        <w:t>-</w:t>
      </w:r>
      <w:r w:rsidRPr="004E3B0D">
        <w:rPr>
          <w:rFonts w:ascii="Times New Roman" w:hAnsi="Times New Roman"/>
          <w:sz w:val="24"/>
          <w:szCs w:val="24"/>
        </w:rPr>
        <w:t>fuzzification</w:t>
      </w:r>
      <w:r>
        <w:rPr>
          <w:rFonts w:ascii="Times New Roman" w:hAnsi="Times New Roman"/>
          <w:sz w:val="24"/>
          <w:szCs w:val="24"/>
        </w:rPr>
        <w:t xml:space="preserve"> method and </w:t>
      </w:r>
      <w:r w:rsidRPr="004E3B0D">
        <w:rPr>
          <w:rFonts w:ascii="Times New Roman" w:hAnsi="Times New Roman"/>
          <w:sz w:val="24"/>
          <w:szCs w:val="24"/>
        </w:rPr>
        <w:t xml:space="preserve">process was </w:t>
      </w:r>
      <w:r>
        <w:rPr>
          <w:rFonts w:ascii="Times New Roman" w:hAnsi="Times New Roman"/>
          <w:sz w:val="24"/>
          <w:szCs w:val="24"/>
        </w:rPr>
        <w:t xml:space="preserve">followed </w:t>
      </w:r>
      <w:r w:rsidRPr="004E3B0D">
        <w:rPr>
          <w:rFonts w:ascii="Times New Roman" w:hAnsi="Times New Roman"/>
          <w:sz w:val="24"/>
          <w:szCs w:val="24"/>
        </w:rPr>
        <w:t xml:space="preserve">to </w:t>
      </w:r>
      <w:r>
        <w:rPr>
          <w:rFonts w:ascii="Times New Roman" w:hAnsi="Times New Roman"/>
          <w:sz w:val="24"/>
          <w:szCs w:val="24"/>
        </w:rPr>
        <w:t xml:space="preserve">determine </w:t>
      </w:r>
      <w:r w:rsidRPr="004E3B0D">
        <w:rPr>
          <w:rFonts w:ascii="Times New Roman" w:hAnsi="Times New Roman"/>
          <w:sz w:val="24"/>
          <w:szCs w:val="24"/>
        </w:rPr>
        <w:t xml:space="preserve">the best non-fuzzy performance (BNP) value. In general, mean of </w:t>
      </w:r>
      <w:r w:rsidRPr="004E3B0D">
        <w:rPr>
          <w:rFonts w:ascii="Times New Roman" w:hAnsi="Times New Roman"/>
          <w:sz w:val="24"/>
          <w:szCs w:val="24"/>
        </w:rPr>
        <w:lastRenderedPageBreak/>
        <w:t xml:space="preserve">maximal (MOM), </w:t>
      </w:r>
      <w:r w:rsidRPr="001C7C40">
        <w:rPr>
          <w:rFonts w:ascii="Times New Roman" w:hAnsi="Times New Roman"/>
          <w:noProof/>
          <w:sz w:val="24"/>
          <w:szCs w:val="24"/>
        </w:rPr>
        <w:t>center</w:t>
      </w:r>
      <w:r w:rsidRPr="004E3B0D">
        <w:rPr>
          <w:rFonts w:ascii="Times New Roman" w:hAnsi="Times New Roman"/>
          <w:sz w:val="24"/>
          <w:szCs w:val="24"/>
        </w:rPr>
        <w:t xml:space="preserve"> of area (COA), and </w:t>
      </w:r>
      <w:r w:rsidRPr="00250E26">
        <w:rPr>
          <w:position w:val="-6"/>
        </w:rPr>
        <w:object w:dxaOrig="240" w:dyaOrig="220">
          <v:shape id="_x0000_i1054" type="#_x0000_t75" style="width:12pt;height:12pt" o:ole="">
            <v:imagedata r:id="rId69" o:title=""/>
          </v:shape>
          <o:OLEObject Type="Embed" ProgID="Equation.DSMT4" ShapeID="_x0000_i1054" DrawAspect="Content" ObjectID="_1630663219" r:id="rId70"/>
        </w:object>
      </w:r>
      <w:r w:rsidRPr="004E3B0D">
        <w:rPr>
          <w:rFonts w:ascii="Times New Roman" w:hAnsi="Times New Roman"/>
          <w:sz w:val="24"/>
          <w:szCs w:val="24"/>
        </w:rPr>
        <w:t xml:space="preserve"> -cut are three basic </w:t>
      </w:r>
      <w:r w:rsidRPr="00D539AB">
        <w:rPr>
          <w:rFonts w:ascii="Times New Roman" w:hAnsi="Times New Roman"/>
          <w:noProof/>
          <w:sz w:val="24"/>
          <w:szCs w:val="24"/>
        </w:rPr>
        <w:t>method</w:t>
      </w:r>
      <w:r>
        <w:rPr>
          <w:rFonts w:ascii="Times New Roman" w:hAnsi="Times New Roman"/>
          <w:noProof/>
          <w:sz w:val="24"/>
          <w:szCs w:val="24"/>
        </w:rPr>
        <w:t>s</w:t>
      </w:r>
      <w:r w:rsidRPr="004E3B0D">
        <w:rPr>
          <w:rFonts w:ascii="Times New Roman" w:hAnsi="Times New Roman"/>
          <w:sz w:val="24"/>
          <w:szCs w:val="24"/>
        </w:rPr>
        <w:t xml:space="preserve"> of BNP. The COA </w:t>
      </w:r>
      <w:r>
        <w:rPr>
          <w:rFonts w:ascii="Times New Roman" w:hAnsi="Times New Roman"/>
          <w:sz w:val="24"/>
          <w:szCs w:val="24"/>
        </w:rPr>
        <w:t xml:space="preserve">was chosen because of its practicability and </w:t>
      </w:r>
      <w:r w:rsidRPr="004E3B0D">
        <w:rPr>
          <w:rFonts w:ascii="Times New Roman" w:hAnsi="Times New Roman"/>
          <w:sz w:val="24"/>
          <w:szCs w:val="24"/>
        </w:rPr>
        <w:t>simpl</w:t>
      </w:r>
      <w:r>
        <w:rPr>
          <w:rFonts w:ascii="Times New Roman" w:hAnsi="Times New Roman"/>
          <w:sz w:val="24"/>
          <w:szCs w:val="24"/>
        </w:rPr>
        <w:t>icity</w:t>
      </w:r>
      <w:r w:rsidRPr="004E3B0D">
        <w:rPr>
          <w:rFonts w:ascii="Times New Roman" w:hAnsi="Times New Roman"/>
          <w:sz w:val="24"/>
          <w:szCs w:val="24"/>
        </w:rPr>
        <w:t xml:space="preserve">. In COA </w:t>
      </w:r>
      <w:r w:rsidRPr="00374EF0">
        <w:rPr>
          <w:rFonts w:ascii="Times New Roman" w:hAnsi="Times New Roman"/>
          <w:noProof/>
          <w:sz w:val="24"/>
          <w:szCs w:val="24"/>
        </w:rPr>
        <w:t>method</w:t>
      </w:r>
      <w:r w:rsidRPr="004E3B0D">
        <w:rPr>
          <w:rFonts w:ascii="Times New Roman" w:hAnsi="Times New Roman"/>
          <w:sz w:val="24"/>
          <w:szCs w:val="24"/>
        </w:rPr>
        <w:t xml:space="preserve">, there is no need </w:t>
      </w:r>
      <w:r>
        <w:rPr>
          <w:rFonts w:ascii="Times New Roman" w:hAnsi="Times New Roman"/>
          <w:sz w:val="24"/>
          <w:szCs w:val="24"/>
        </w:rPr>
        <w:t xml:space="preserve">for </w:t>
      </w:r>
      <w:r w:rsidRPr="004E3B0D">
        <w:rPr>
          <w:rFonts w:ascii="Times New Roman" w:hAnsi="Times New Roman"/>
          <w:sz w:val="24"/>
          <w:szCs w:val="24"/>
        </w:rPr>
        <w:t xml:space="preserve">any evaluator to perform the </w:t>
      </w:r>
      <w:r w:rsidRPr="00374EF0">
        <w:rPr>
          <w:rFonts w:ascii="Times New Roman" w:hAnsi="Times New Roman"/>
          <w:noProof/>
          <w:sz w:val="24"/>
          <w:szCs w:val="24"/>
        </w:rPr>
        <w:t>basic</w:t>
      </w:r>
      <w:r w:rsidRPr="004E3B0D">
        <w:rPr>
          <w:rFonts w:ascii="Times New Roman" w:hAnsi="Times New Roman"/>
          <w:sz w:val="24"/>
          <w:szCs w:val="24"/>
        </w:rPr>
        <w:t xml:space="preserve"> operations. COA methods of triangular fuzzy performance score </w:t>
      </w:r>
      <w:r w:rsidRPr="00250E26">
        <w:rPr>
          <w:position w:val="-12"/>
        </w:rPr>
        <w:object w:dxaOrig="2000" w:dyaOrig="400">
          <v:shape id="_x0000_i1055" type="#_x0000_t75" style="width:100pt;height:20.5pt" o:ole="">
            <v:imagedata r:id="rId71" o:title=""/>
          </v:shape>
          <o:OLEObject Type="Embed" ProgID="Equation.DSMT4" ShapeID="_x0000_i1055" DrawAspect="Content" ObjectID="_1630663220" r:id="rId72"/>
        </w:object>
      </w:r>
      <w:r w:rsidRPr="004E3B0D">
        <w:rPr>
          <w:rFonts w:ascii="Times New Roman" w:hAnsi="Times New Roman"/>
          <w:sz w:val="24"/>
          <w:szCs w:val="24"/>
        </w:rPr>
        <w:t xml:space="preserve">can be used to evaluate BNP value and </w:t>
      </w:r>
      <w:r>
        <w:rPr>
          <w:rFonts w:ascii="Times New Roman" w:hAnsi="Times New Roman"/>
          <w:sz w:val="24"/>
          <w:szCs w:val="24"/>
        </w:rPr>
        <w:t>the below equation is applied to assess BNP value</w:t>
      </w:r>
      <w:r w:rsidRPr="004E3B0D">
        <w:rPr>
          <w:rFonts w:ascii="Times New Roman" w:hAnsi="Times New Roman"/>
          <w:sz w:val="24"/>
          <w:szCs w:val="24"/>
        </w:rPr>
        <w:t>:</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sz w:val="24"/>
          <w:szCs w:val="24"/>
        </w:rPr>
        <w:t>BNP:</w:t>
      </w:r>
      <w:r w:rsidRPr="00250E26">
        <w:rPr>
          <w:position w:val="-24"/>
        </w:rPr>
        <w:object w:dxaOrig="3920" w:dyaOrig="660">
          <v:shape id="_x0000_i1056" type="#_x0000_t75" style="width:196pt;height:33pt" o:ole="">
            <v:imagedata r:id="rId73" o:title=""/>
          </v:shape>
          <o:OLEObject Type="Embed" ProgID="Equation.DSMT4" ShapeID="_x0000_i1056" DrawAspect="Content" ObjectID="_1630663221" r:id="rId74"/>
        </w:object>
      </w:r>
      <w:r w:rsidRPr="004E3B0D">
        <w:rPr>
          <w:rFonts w:ascii="Times New Roman" w:hAnsi="Times New Roman"/>
          <w:sz w:val="24"/>
          <w:szCs w:val="24"/>
        </w:rPr>
        <w:t xml:space="preserve"> (16)</w:t>
      </w:r>
    </w:p>
    <w:p w:rsidR="00614B4C" w:rsidRDefault="00614B4C" w:rsidP="00614B4C">
      <w:pPr>
        <w:spacing w:line="360" w:lineRule="auto"/>
        <w:jc w:val="both"/>
        <w:rPr>
          <w:rFonts w:ascii="Times New Roman" w:hAnsi="Times New Roman"/>
          <w:i/>
          <w:sz w:val="24"/>
          <w:szCs w:val="24"/>
        </w:rPr>
      </w:pPr>
      <w:r w:rsidRPr="004E3B0D">
        <w:rPr>
          <w:rFonts w:ascii="Times New Roman" w:hAnsi="Times New Roman"/>
          <w:b/>
          <w:i/>
          <w:sz w:val="24"/>
          <w:szCs w:val="24"/>
        </w:rPr>
        <w:t>Step 6</w:t>
      </w:r>
      <w:r w:rsidRPr="004E3B0D">
        <w:rPr>
          <w:rFonts w:ascii="Times New Roman" w:hAnsi="Times New Roman"/>
          <w:sz w:val="24"/>
          <w:szCs w:val="24"/>
        </w:rPr>
        <w:t xml:space="preserve">. Find the </w:t>
      </w:r>
      <w:r w:rsidRPr="00250E26">
        <w:rPr>
          <w:position w:val="-14"/>
        </w:rPr>
        <w:object w:dxaOrig="300" w:dyaOrig="400">
          <v:shape id="_x0000_i1057" type="#_x0000_t75" style="width:15pt;height:20.5pt" o:ole="">
            <v:imagedata r:id="rId75" o:title=""/>
          </v:shape>
          <o:OLEObject Type="Embed" ProgID="Equation.DSMT4" ShapeID="_x0000_i1057" DrawAspect="Content" ObjectID="_1630663222" r:id="rId76"/>
        </w:object>
      </w:r>
      <w:r w:rsidRPr="004E3B0D">
        <w:rPr>
          <w:rFonts w:ascii="Times New Roman" w:hAnsi="Times New Roman"/>
          <w:sz w:val="24"/>
          <w:szCs w:val="24"/>
        </w:rPr>
        <w:t xml:space="preserve"> values and the</w:t>
      </w:r>
      <w:r w:rsidRPr="00250E26">
        <w:rPr>
          <w:position w:val="-14"/>
        </w:rPr>
        <w:object w:dxaOrig="340" w:dyaOrig="400">
          <v:shape id="_x0000_i1058" type="#_x0000_t75" style="width:17.5pt;height:20.5pt" o:ole="">
            <v:imagedata r:id="rId77" o:title=""/>
          </v:shape>
          <o:OLEObject Type="Embed" ProgID="Equation.DSMT4" ShapeID="_x0000_i1058" DrawAspect="Content" ObjectID="_1630663223" r:id="rId78"/>
        </w:object>
      </w:r>
      <w:r w:rsidRPr="004E3B0D">
        <w:rPr>
          <w:rFonts w:ascii="Times New Roman" w:hAnsi="Times New Roman"/>
          <w:sz w:val="24"/>
          <w:szCs w:val="24"/>
        </w:rPr>
        <w:t xml:space="preserve">values of all listed barrier ratings, </w:t>
      </w:r>
      <w:r w:rsidRPr="004E3B0D">
        <w:rPr>
          <w:rFonts w:ascii="Times New Roman" w:hAnsi="Times New Roman"/>
          <w:i/>
          <w:sz w:val="24"/>
          <w:szCs w:val="24"/>
        </w:rPr>
        <w:t xml:space="preserve">j = 1, 2, </w:t>
      </w:r>
      <w:proofErr w:type="gramStart"/>
      <w:r w:rsidRPr="004E3B0D">
        <w:rPr>
          <w:rFonts w:ascii="Times New Roman" w:hAnsi="Times New Roman"/>
          <w:i/>
          <w:sz w:val="24"/>
          <w:szCs w:val="24"/>
        </w:rPr>
        <w:t>. . . ,</w:t>
      </w:r>
      <w:proofErr w:type="gramEnd"/>
      <w:r w:rsidRPr="004E3B0D">
        <w:rPr>
          <w:rFonts w:ascii="Times New Roman" w:hAnsi="Times New Roman"/>
          <w:i/>
          <w:sz w:val="24"/>
          <w:szCs w:val="24"/>
        </w:rPr>
        <w:t xml:space="preserve"> n.</w:t>
      </w:r>
    </w:p>
    <w:p w:rsidR="00614B4C" w:rsidRDefault="00614B4C" w:rsidP="00614B4C">
      <w:pPr>
        <w:spacing w:line="360" w:lineRule="auto"/>
        <w:jc w:val="both"/>
        <w:rPr>
          <w:rFonts w:ascii="Times New Roman" w:hAnsi="Times New Roman"/>
          <w:i/>
          <w:sz w:val="24"/>
          <w:szCs w:val="24"/>
        </w:rPr>
      </w:pPr>
      <w:r w:rsidRPr="00250E26">
        <w:rPr>
          <w:position w:val="-16"/>
        </w:rPr>
        <w:object w:dxaOrig="1440" w:dyaOrig="440">
          <v:shape id="_x0000_i1059" type="#_x0000_t75" style="width:1in;height:22pt" o:ole="">
            <v:imagedata r:id="rId79" o:title=""/>
          </v:shape>
          <o:OLEObject Type="Embed" ProgID="Equation.DSMT4" ShapeID="_x0000_i1059" DrawAspect="Content" ObjectID="_1630663224" r:id="rId80"/>
        </w:object>
      </w:r>
      <w:r w:rsidRPr="00995451">
        <w:rPr>
          <w:rFonts w:ascii="Times New Roman" w:hAnsi="Times New Roman"/>
          <w:sz w:val="24"/>
          <w:szCs w:val="24"/>
        </w:rPr>
        <w:t>(17)</w:t>
      </w:r>
    </w:p>
    <w:p w:rsidR="00614B4C" w:rsidRDefault="00614B4C" w:rsidP="00614B4C">
      <w:pPr>
        <w:spacing w:line="360" w:lineRule="auto"/>
        <w:jc w:val="both"/>
        <w:rPr>
          <w:rFonts w:ascii="Times New Roman" w:hAnsi="Times New Roman"/>
          <w:i/>
          <w:sz w:val="24"/>
          <w:szCs w:val="24"/>
        </w:rPr>
      </w:pPr>
      <w:r w:rsidRPr="00250E26">
        <w:rPr>
          <w:position w:val="-16"/>
        </w:rPr>
        <w:object w:dxaOrig="1420" w:dyaOrig="440">
          <v:shape id="_x0000_i1060" type="#_x0000_t75" style="width:71.5pt;height:22pt" o:ole="">
            <v:imagedata r:id="rId81" o:title=""/>
          </v:shape>
          <o:OLEObject Type="Embed" ProgID="Equation.DSMT4" ShapeID="_x0000_i1060" DrawAspect="Content" ObjectID="_1630663225" r:id="rId82"/>
        </w:object>
      </w:r>
      <w:r w:rsidRPr="00995451">
        <w:rPr>
          <w:rFonts w:ascii="Times New Roman" w:hAnsi="Times New Roman"/>
          <w:sz w:val="24"/>
          <w:szCs w:val="24"/>
        </w:rPr>
        <w:t>(18)</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sz w:val="24"/>
          <w:szCs w:val="24"/>
        </w:rPr>
        <w:t xml:space="preserve">Where, </w:t>
      </w:r>
      <w:r w:rsidRPr="00250E26">
        <w:rPr>
          <w:position w:val="-14"/>
        </w:rPr>
        <w:object w:dxaOrig="300" w:dyaOrig="400">
          <v:shape id="_x0000_i1061" type="#_x0000_t75" style="width:15pt;height:20.5pt" o:ole="">
            <v:imagedata r:id="rId75" o:title=""/>
          </v:shape>
          <o:OLEObject Type="Embed" ProgID="Equation.DSMT4" ShapeID="_x0000_i1061" DrawAspect="Content" ObjectID="_1630663226" r:id="rId83"/>
        </w:object>
      </w:r>
      <w:r w:rsidRPr="004E3B0D">
        <w:rPr>
          <w:rFonts w:ascii="Times New Roman" w:hAnsi="Times New Roman"/>
          <w:sz w:val="24"/>
          <w:szCs w:val="24"/>
        </w:rPr>
        <w:t xml:space="preserve"> is the positive </w:t>
      </w:r>
      <w:r>
        <w:rPr>
          <w:rFonts w:ascii="Times New Roman" w:hAnsi="Times New Roman"/>
          <w:sz w:val="24"/>
          <w:szCs w:val="24"/>
        </w:rPr>
        <w:t xml:space="preserve">value </w:t>
      </w:r>
      <w:r w:rsidRPr="004E3B0D">
        <w:rPr>
          <w:rFonts w:ascii="Times New Roman" w:hAnsi="Times New Roman"/>
          <w:sz w:val="24"/>
          <w:szCs w:val="24"/>
        </w:rPr>
        <w:t xml:space="preserve">for the </w:t>
      </w:r>
      <w:proofErr w:type="spellStart"/>
      <w:r w:rsidRPr="004E3B0D">
        <w:rPr>
          <w:rFonts w:ascii="Times New Roman" w:hAnsi="Times New Roman"/>
          <w:i/>
          <w:sz w:val="24"/>
          <w:szCs w:val="24"/>
        </w:rPr>
        <w:t>j</w:t>
      </w:r>
      <w:r w:rsidRPr="004E3B0D">
        <w:rPr>
          <w:rFonts w:ascii="Times New Roman" w:hAnsi="Times New Roman"/>
          <w:i/>
          <w:sz w:val="24"/>
          <w:szCs w:val="24"/>
          <w:vertAlign w:val="superscript"/>
        </w:rPr>
        <w:t>th</w:t>
      </w:r>
      <w:proofErr w:type="spellEnd"/>
      <w:r w:rsidRPr="004E3B0D">
        <w:rPr>
          <w:rFonts w:ascii="Times New Roman" w:hAnsi="Times New Roman"/>
          <w:sz w:val="24"/>
          <w:szCs w:val="24"/>
        </w:rPr>
        <w:t xml:space="preserve"> barrier, and </w:t>
      </w:r>
      <w:r w:rsidRPr="00250E26">
        <w:rPr>
          <w:position w:val="-14"/>
        </w:rPr>
        <w:object w:dxaOrig="340" w:dyaOrig="400">
          <v:shape id="_x0000_i1062" type="#_x0000_t75" style="width:17.5pt;height:20.5pt" o:ole="">
            <v:imagedata r:id="rId77" o:title=""/>
          </v:shape>
          <o:OLEObject Type="Embed" ProgID="Equation.DSMT4" ShapeID="_x0000_i1062" DrawAspect="Content" ObjectID="_1630663227" r:id="rId84"/>
        </w:object>
      </w:r>
      <w:r w:rsidRPr="004E3B0D">
        <w:rPr>
          <w:rFonts w:ascii="Times New Roman" w:hAnsi="Times New Roman"/>
          <w:sz w:val="24"/>
          <w:szCs w:val="24"/>
        </w:rPr>
        <w:t xml:space="preserve"> is the </w:t>
      </w:r>
      <w:r>
        <w:rPr>
          <w:rFonts w:ascii="Times New Roman" w:hAnsi="Times New Roman"/>
          <w:sz w:val="24"/>
          <w:szCs w:val="24"/>
        </w:rPr>
        <w:t xml:space="preserve">negative value </w:t>
      </w:r>
      <w:r w:rsidRPr="004E3B0D">
        <w:rPr>
          <w:rFonts w:ascii="Times New Roman" w:hAnsi="Times New Roman"/>
          <w:sz w:val="24"/>
          <w:szCs w:val="24"/>
        </w:rPr>
        <w:t xml:space="preserve">for the </w:t>
      </w:r>
      <w:proofErr w:type="spellStart"/>
      <w:r w:rsidRPr="004E3B0D">
        <w:rPr>
          <w:rFonts w:ascii="Times New Roman" w:hAnsi="Times New Roman"/>
          <w:i/>
          <w:sz w:val="24"/>
          <w:szCs w:val="24"/>
        </w:rPr>
        <w:t>j</w:t>
      </w:r>
      <w:r w:rsidRPr="004E3B0D">
        <w:rPr>
          <w:rFonts w:ascii="Times New Roman" w:hAnsi="Times New Roman"/>
          <w:i/>
          <w:sz w:val="24"/>
          <w:szCs w:val="24"/>
          <w:vertAlign w:val="superscript"/>
        </w:rPr>
        <w:t>th</w:t>
      </w:r>
      <w:proofErr w:type="spellEnd"/>
      <w:r>
        <w:rPr>
          <w:rFonts w:ascii="Times New Roman" w:hAnsi="Times New Roman"/>
          <w:i/>
          <w:sz w:val="24"/>
          <w:szCs w:val="24"/>
          <w:vertAlign w:val="superscript"/>
        </w:rPr>
        <w:t xml:space="preserve"> </w:t>
      </w:r>
      <w:r w:rsidRPr="00374EF0">
        <w:rPr>
          <w:rFonts w:ascii="Times New Roman" w:hAnsi="Times New Roman"/>
          <w:noProof/>
          <w:sz w:val="24"/>
          <w:szCs w:val="24"/>
        </w:rPr>
        <w:t>barrier</w:t>
      </w:r>
      <w:r w:rsidRPr="004E3B0D">
        <w:rPr>
          <w:rFonts w:ascii="Times New Roman" w:hAnsi="Times New Roman"/>
          <w:sz w:val="24"/>
          <w:szCs w:val="24"/>
        </w:rPr>
        <w:t xml:space="preserve">. If one associates all </w:t>
      </w:r>
      <w:r w:rsidRPr="00250E26">
        <w:rPr>
          <w:position w:val="-14"/>
        </w:rPr>
        <w:object w:dxaOrig="300" w:dyaOrig="400">
          <v:shape id="_x0000_i1063" type="#_x0000_t75" style="width:15pt;height:20.5pt" o:ole="">
            <v:imagedata r:id="rId75" o:title=""/>
          </v:shape>
          <o:OLEObject Type="Embed" ProgID="Equation.DSMT4" ShapeID="_x0000_i1063" DrawAspect="Content" ObjectID="_1630663228" r:id="rId85"/>
        </w:object>
      </w:r>
      <w:r w:rsidRPr="004E3B0D">
        <w:rPr>
          <w:rFonts w:ascii="Times New Roman" w:hAnsi="Times New Roman"/>
          <w:sz w:val="24"/>
          <w:szCs w:val="24"/>
        </w:rPr>
        <w:t xml:space="preserve">, </w:t>
      </w:r>
      <w:r w:rsidRPr="00E46E43">
        <w:rPr>
          <w:rFonts w:ascii="Times New Roman" w:hAnsi="Times New Roman"/>
          <w:sz w:val="24"/>
          <w:szCs w:val="24"/>
        </w:rPr>
        <w:t xml:space="preserve">it will have the ideal mix, which gets the most noteworthy scores comparable </w:t>
      </w:r>
      <w:r>
        <w:rPr>
          <w:rFonts w:ascii="Times New Roman" w:hAnsi="Times New Roman"/>
          <w:sz w:val="24"/>
          <w:szCs w:val="24"/>
        </w:rPr>
        <w:t>to</w:t>
      </w:r>
      <w:r w:rsidRPr="00250E26">
        <w:rPr>
          <w:position w:val="-14"/>
        </w:rPr>
        <w:object w:dxaOrig="340" w:dyaOrig="400">
          <v:shape id="_x0000_i1064" type="#_x0000_t75" style="width:17.5pt;height:20.5pt" o:ole="">
            <v:imagedata r:id="rId77" o:title=""/>
          </v:shape>
          <o:OLEObject Type="Embed" ProgID="Equation.DSMT4" ShapeID="_x0000_i1064" DrawAspect="Content" ObjectID="_1630663229" r:id="rId86"/>
        </w:object>
      </w:r>
      <w:r w:rsidRPr="004E3B0D">
        <w:rPr>
          <w:rFonts w:ascii="Times New Roman" w:hAnsi="Times New Roman"/>
          <w:sz w:val="24"/>
          <w:szCs w:val="24"/>
        </w:rPr>
        <w:t>.</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t>Step 7</w:t>
      </w:r>
      <w:r w:rsidRPr="004E3B0D">
        <w:rPr>
          <w:rFonts w:ascii="Times New Roman" w:hAnsi="Times New Roman"/>
          <w:sz w:val="24"/>
          <w:szCs w:val="24"/>
        </w:rPr>
        <w:t xml:space="preserve">. Calculate the values of </w:t>
      </w:r>
      <w:r w:rsidRPr="004E3B0D">
        <w:rPr>
          <w:rFonts w:ascii="Times New Roman" w:hAnsi="Times New Roman"/>
          <w:i/>
          <w:sz w:val="24"/>
          <w:szCs w:val="24"/>
        </w:rPr>
        <w:t>S</w:t>
      </w:r>
      <w:r w:rsidRPr="004E3B0D">
        <w:rPr>
          <w:rFonts w:ascii="Times New Roman" w:hAnsi="Times New Roman"/>
          <w:i/>
          <w:sz w:val="24"/>
          <w:szCs w:val="24"/>
          <w:vertAlign w:val="subscript"/>
        </w:rPr>
        <w:t>i</w:t>
      </w:r>
      <w:r>
        <w:rPr>
          <w:rFonts w:ascii="Times New Roman" w:hAnsi="Times New Roman"/>
          <w:i/>
          <w:sz w:val="24"/>
          <w:szCs w:val="24"/>
          <w:vertAlign w:val="subscript"/>
        </w:rPr>
        <w:t xml:space="preserve"> </w:t>
      </w:r>
      <w:r w:rsidRPr="004E3B0D">
        <w:rPr>
          <w:rFonts w:ascii="Times New Roman" w:hAnsi="Times New Roman"/>
          <w:sz w:val="24"/>
          <w:szCs w:val="24"/>
        </w:rPr>
        <w:t xml:space="preserve">and </w:t>
      </w:r>
      <w:r w:rsidRPr="004E3B0D">
        <w:rPr>
          <w:rFonts w:ascii="Times New Roman" w:hAnsi="Times New Roman"/>
          <w:i/>
          <w:sz w:val="24"/>
          <w:szCs w:val="24"/>
        </w:rPr>
        <w:t>R</w:t>
      </w:r>
      <w:r w:rsidRPr="004E3B0D">
        <w:rPr>
          <w:rFonts w:ascii="Times New Roman" w:hAnsi="Times New Roman"/>
          <w:i/>
          <w:sz w:val="24"/>
          <w:szCs w:val="24"/>
          <w:vertAlign w:val="subscript"/>
        </w:rPr>
        <w:t>i</w:t>
      </w:r>
      <w:r w:rsidRPr="004E3B0D">
        <w:rPr>
          <w:rFonts w:ascii="Times New Roman" w:hAnsi="Times New Roman"/>
          <w:i/>
          <w:sz w:val="24"/>
          <w:szCs w:val="24"/>
        </w:rPr>
        <w:t xml:space="preserve"> (</w:t>
      </w:r>
      <w:proofErr w:type="spellStart"/>
      <w:r w:rsidRPr="004E3B0D">
        <w:rPr>
          <w:rFonts w:ascii="Times New Roman" w:hAnsi="Times New Roman"/>
          <w:i/>
          <w:sz w:val="24"/>
          <w:szCs w:val="24"/>
        </w:rPr>
        <w:t>i</w:t>
      </w:r>
      <w:proofErr w:type="spellEnd"/>
      <w:r w:rsidRPr="004E3B0D">
        <w:rPr>
          <w:rFonts w:ascii="Times New Roman" w:hAnsi="Times New Roman"/>
          <w:i/>
          <w:sz w:val="24"/>
          <w:szCs w:val="24"/>
        </w:rPr>
        <w:t>=1, 2, . . . m</w:t>
      </w:r>
      <w:r w:rsidRPr="004E3B0D">
        <w:rPr>
          <w:rFonts w:ascii="Times New Roman" w:hAnsi="Times New Roman"/>
          <w:sz w:val="24"/>
          <w:szCs w:val="24"/>
        </w:rPr>
        <w:t xml:space="preserve">) using following </w:t>
      </w:r>
      <w:proofErr w:type="spellStart"/>
      <w:r w:rsidRPr="004E3B0D">
        <w:rPr>
          <w:rFonts w:ascii="Times New Roman" w:hAnsi="Times New Roman"/>
          <w:sz w:val="24"/>
          <w:szCs w:val="24"/>
        </w:rPr>
        <w:t>Eqs</w:t>
      </w:r>
      <w:proofErr w:type="spellEnd"/>
      <w:r w:rsidRPr="004E3B0D">
        <w:rPr>
          <w:rFonts w:ascii="Times New Roman" w:hAnsi="Times New Roman"/>
          <w:sz w:val="24"/>
          <w:szCs w:val="24"/>
        </w:rPr>
        <w:t>.:</w:t>
      </w:r>
    </w:p>
    <w:p w:rsidR="00614B4C" w:rsidRDefault="00614B4C" w:rsidP="00614B4C">
      <w:pPr>
        <w:spacing w:line="360" w:lineRule="auto"/>
        <w:jc w:val="both"/>
        <w:rPr>
          <w:rFonts w:ascii="Times New Roman" w:hAnsi="Times New Roman"/>
          <w:sz w:val="24"/>
          <w:szCs w:val="24"/>
        </w:rPr>
      </w:pPr>
      <w:r w:rsidRPr="00250E26">
        <w:rPr>
          <w:position w:val="-34"/>
        </w:rPr>
        <w:object w:dxaOrig="2100" w:dyaOrig="800">
          <v:shape id="_x0000_i1065" type="#_x0000_t75" style="width:105pt;height:39pt" o:ole="">
            <v:imagedata r:id="rId87" o:title=""/>
          </v:shape>
          <o:OLEObject Type="Embed" ProgID="Equation.DSMT4" ShapeID="_x0000_i1065" DrawAspect="Content" ObjectID="_1630663230" r:id="rId88"/>
        </w:object>
      </w:r>
      <w:r w:rsidRPr="004E3B0D">
        <w:rPr>
          <w:rFonts w:ascii="Times New Roman" w:hAnsi="Times New Roman"/>
          <w:sz w:val="24"/>
          <w:szCs w:val="24"/>
        </w:rPr>
        <w:t>(19)</w:t>
      </w:r>
    </w:p>
    <w:p w:rsidR="00614B4C" w:rsidRDefault="00614B4C" w:rsidP="00614B4C">
      <w:pPr>
        <w:spacing w:line="360" w:lineRule="auto"/>
        <w:jc w:val="both"/>
        <w:rPr>
          <w:rFonts w:ascii="Times New Roman" w:hAnsi="Times New Roman"/>
          <w:sz w:val="24"/>
          <w:szCs w:val="24"/>
        </w:rPr>
      </w:pPr>
      <w:r w:rsidRPr="00250E26">
        <w:rPr>
          <w:position w:val="-36"/>
        </w:rPr>
        <w:object w:dxaOrig="2620" w:dyaOrig="840">
          <v:shape id="_x0000_i1066" type="#_x0000_t75" style="width:131.5pt;height:42pt" o:ole="">
            <v:imagedata r:id="rId89" o:title=""/>
          </v:shape>
          <o:OLEObject Type="Embed" ProgID="Equation.DSMT4" ShapeID="_x0000_i1066" DrawAspect="Content" ObjectID="_1630663231" r:id="rId90"/>
        </w:object>
      </w:r>
      <w:r w:rsidRPr="004E3B0D">
        <w:rPr>
          <w:rFonts w:ascii="Times New Roman" w:hAnsi="Times New Roman"/>
          <w:sz w:val="24"/>
          <w:szCs w:val="24"/>
        </w:rPr>
        <w:t>(20)</w:t>
      </w:r>
    </w:p>
    <w:p w:rsidR="00614B4C" w:rsidRDefault="00614B4C" w:rsidP="00614B4C">
      <w:pPr>
        <w:spacing w:line="360" w:lineRule="auto"/>
        <w:jc w:val="both"/>
        <w:rPr>
          <w:rFonts w:ascii="Times New Roman" w:hAnsi="Times New Roman"/>
          <w:sz w:val="24"/>
          <w:szCs w:val="24"/>
        </w:rPr>
      </w:pPr>
      <w:r w:rsidRPr="000154A4">
        <w:rPr>
          <w:rFonts w:ascii="Times New Roman" w:hAnsi="Times New Roman"/>
          <w:noProof/>
          <w:sz w:val="24"/>
          <w:szCs w:val="24"/>
        </w:rPr>
        <w:t>Where</w:t>
      </w:r>
      <w:r>
        <w:rPr>
          <w:rFonts w:ascii="Times New Roman" w:hAnsi="Times New Roman"/>
          <w:noProof/>
          <w:sz w:val="24"/>
          <w:szCs w:val="24"/>
        </w:rPr>
        <w:t xml:space="preserve"> </w:t>
      </w:r>
      <w:r w:rsidRPr="000154A4">
        <w:rPr>
          <w:rFonts w:ascii="Times New Roman" w:hAnsi="Times New Roman"/>
          <w:i/>
          <w:noProof/>
          <w:sz w:val="24"/>
          <w:szCs w:val="24"/>
        </w:rPr>
        <w:t>S</w:t>
      </w:r>
      <w:r w:rsidRPr="000154A4">
        <w:rPr>
          <w:rFonts w:ascii="Times New Roman" w:hAnsi="Times New Roman"/>
          <w:i/>
          <w:noProof/>
          <w:sz w:val="24"/>
          <w:szCs w:val="24"/>
          <w:vertAlign w:val="subscript"/>
        </w:rPr>
        <w:t>i</w:t>
      </w:r>
      <w:r>
        <w:rPr>
          <w:rFonts w:ascii="Times New Roman" w:hAnsi="Times New Roman"/>
          <w:i/>
          <w:noProof/>
          <w:sz w:val="24"/>
          <w:szCs w:val="24"/>
          <w:vertAlign w:val="subscript"/>
        </w:rPr>
        <w:t xml:space="preserve"> </w:t>
      </w:r>
      <w:r w:rsidRPr="000154A4">
        <w:rPr>
          <w:rFonts w:ascii="Times New Roman" w:hAnsi="Times New Roman"/>
          <w:noProof/>
          <w:sz w:val="24"/>
          <w:szCs w:val="24"/>
        </w:rPr>
        <w:t xml:space="preserve">indicates the distance of </w:t>
      </w:r>
      <w:r w:rsidRPr="000154A4">
        <w:rPr>
          <w:rFonts w:ascii="Times New Roman" w:hAnsi="Times New Roman"/>
          <w:i/>
          <w:noProof/>
          <w:sz w:val="24"/>
          <w:szCs w:val="24"/>
        </w:rPr>
        <w:t>i</w:t>
      </w:r>
      <w:r w:rsidRPr="000154A4">
        <w:rPr>
          <w:rFonts w:ascii="Times New Roman" w:hAnsi="Times New Roman"/>
          <w:i/>
          <w:noProof/>
          <w:sz w:val="24"/>
          <w:szCs w:val="24"/>
          <w:vertAlign w:val="superscript"/>
        </w:rPr>
        <w:t>th</w:t>
      </w:r>
      <w:r w:rsidRPr="000154A4">
        <w:rPr>
          <w:rFonts w:ascii="Times New Roman" w:hAnsi="Times New Roman"/>
          <w:noProof/>
          <w:sz w:val="24"/>
          <w:szCs w:val="24"/>
        </w:rPr>
        <w:t xml:space="preserve"> alternative to the positive result, and </w:t>
      </w:r>
      <w:r w:rsidRPr="000C165C">
        <w:rPr>
          <w:rFonts w:ascii="Times New Roman" w:hAnsi="Times New Roman"/>
          <w:i/>
          <w:noProof/>
          <w:sz w:val="24"/>
          <w:szCs w:val="24"/>
        </w:rPr>
        <w:t>R</w:t>
      </w:r>
      <w:r w:rsidRPr="000C165C">
        <w:rPr>
          <w:rFonts w:ascii="Times New Roman" w:hAnsi="Times New Roman"/>
          <w:i/>
          <w:noProof/>
          <w:sz w:val="24"/>
          <w:szCs w:val="24"/>
          <w:vertAlign w:val="subscript"/>
        </w:rPr>
        <w:t xml:space="preserve">i </w:t>
      </w:r>
      <w:r w:rsidRPr="000C165C">
        <w:rPr>
          <w:rFonts w:ascii="Times New Roman" w:hAnsi="Times New Roman"/>
          <w:noProof/>
          <w:sz w:val="24"/>
          <w:szCs w:val="24"/>
        </w:rPr>
        <w:t>indicates</w:t>
      </w:r>
      <w:r w:rsidRPr="000154A4">
        <w:rPr>
          <w:rFonts w:ascii="Times New Roman" w:hAnsi="Times New Roman"/>
          <w:noProof/>
          <w:sz w:val="24"/>
          <w:szCs w:val="24"/>
        </w:rPr>
        <w:t xml:space="preserve"> the </w:t>
      </w:r>
      <w:r w:rsidRPr="00374EF0">
        <w:rPr>
          <w:rFonts w:ascii="Times New Roman" w:hAnsi="Times New Roman"/>
          <w:noProof/>
          <w:sz w:val="24"/>
          <w:szCs w:val="24"/>
        </w:rPr>
        <w:t>distance</w:t>
      </w:r>
      <w:r w:rsidRPr="000154A4">
        <w:rPr>
          <w:rFonts w:ascii="Times New Roman" w:hAnsi="Times New Roman"/>
          <w:noProof/>
          <w:sz w:val="24"/>
          <w:szCs w:val="24"/>
        </w:rPr>
        <w:t xml:space="preserve"> of </w:t>
      </w:r>
      <w:r w:rsidRPr="000154A4">
        <w:rPr>
          <w:rFonts w:ascii="Times New Roman" w:hAnsi="Times New Roman"/>
          <w:i/>
          <w:noProof/>
          <w:sz w:val="24"/>
          <w:szCs w:val="24"/>
        </w:rPr>
        <w:t>i</w:t>
      </w:r>
      <w:r w:rsidRPr="000154A4">
        <w:rPr>
          <w:rFonts w:ascii="Times New Roman" w:hAnsi="Times New Roman"/>
          <w:i/>
          <w:noProof/>
          <w:sz w:val="24"/>
          <w:szCs w:val="24"/>
          <w:vertAlign w:val="superscript"/>
        </w:rPr>
        <w:t>th</w:t>
      </w:r>
      <w:r w:rsidRPr="000154A4">
        <w:rPr>
          <w:rFonts w:ascii="Times New Roman" w:hAnsi="Times New Roman"/>
          <w:noProof/>
          <w:sz w:val="24"/>
          <w:szCs w:val="24"/>
        </w:rPr>
        <w:t xml:space="preserve"> alternative to the negative </w:t>
      </w:r>
      <w:r w:rsidRPr="00374EF0">
        <w:rPr>
          <w:rFonts w:ascii="Times New Roman" w:hAnsi="Times New Roman"/>
          <w:noProof/>
          <w:sz w:val="24"/>
          <w:szCs w:val="24"/>
        </w:rPr>
        <w:t>result</w:t>
      </w:r>
      <w:r w:rsidRPr="000154A4">
        <w:rPr>
          <w:rFonts w:ascii="Times New Roman" w:hAnsi="Times New Roman"/>
          <w:noProof/>
          <w:sz w:val="24"/>
          <w:szCs w:val="24"/>
        </w:rPr>
        <w:t>.</w:t>
      </w:r>
      <w:r>
        <w:rPr>
          <w:rFonts w:ascii="Times New Roman" w:hAnsi="Times New Roman"/>
          <w:noProof/>
          <w:sz w:val="24"/>
          <w:szCs w:val="24"/>
        </w:rPr>
        <w:t xml:space="preserve"> </w:t>
      </w:r>
      <w:r w:rsidRPr="00E049F3">
        <w:rPr>
          <w:rFonts w:ascii="Times New Roman" w:hAnsi="Times New Roman"/>
          <w:sz w:val="24"/>
          <w:szCs w:val="24"/>
        </w:rPr>
        <w:t xml:space="preserve">Likewise, </w:t>
      </w:r>
      <w:proofErr w:type="spellStart"/>
      <w:proofErr w:type="gramStart"/>
      <w:r w:rsidRPr="00E049F3">
        <w:rPr>
          <w:rFonts w:ascii="Times New Roman" w:hAnsi="Times New Roman"/>
          <w:i/>
          <w:sz w:val="24"/>
          <w:szCs w:val="24"/>
        </w:rPr>
        <w:t>W</w:t>
      </w:r>
      <w:r w:rsidRPr="00E049F3">
        <w:rPr>
          <w:rFonts w:ascii="Times New Roman" w:hAnsi="Times New Roman"/>
          <w:i/>
          <w:sz w:val="24"/>
          <w:szCs w:val="24"/>
          <w:vertAlign w:val="subscript"/>
        </w:rPr>
        <w:t>j</w:t>
      </w:r>
      <w:proofErr w:type="spellEnd"/>
      <w:r>
        <w:rPr>
          <w:rFonts w:ascii="Times New Roman" w:hAnsi="Times New Roman"/>
          <w:i/>
          <w:sz w:val="24"/>
          <w:szCs w:val="24"/>
          <w:vertAlign w:val="subscript"/>
        </w:rPr>
        <w:t xml:space="preserve">  </w:t>
      </w:r>
      <w:r w:rsidRPr="00E049F3">
        <w:rPr>
          <w:rFonts w:ascii="Times New Roman" w:hAnsi="Times New Roman"/>
          <w:sz w:val="24"/>
          <w:szCs w:val="24"/>
        </w:rPr>
        <w:t>are</w:t>
      </w:r>
      <w:proofErr w:type="gramEnd"/>
      <w:r w:rsidRPr="00E049F3">
        <w:rPr>
          <w:rFonts w:ascii="Times New Roman" w:hAnsi="Times New Roman"/>
          <w:sz w:val="24"/>
          <w:szCs w:val="24"/>
        </w:rPr>
        <w:t xml:space="preserve"> the weights of criteria, which </w:t>
      </w:r>
      <w:r w:rsidRPr="00964252">
        <w:rPr>
          <w:rFonts w:ascii="Times New Roman" w:hAnsi="Times New Roman"/>
          <w:noProof/>
          <w:sz w:val="24"/>
          <w:szCs w:val="24"/>
        </w:rPr>
        <w:t>are communicated</w:t>
      </w:r>
      <w:r w:rsidRPr="00E049F3">
        <w:rPr>
          <w:rFonts w:ascii="Times New Roman" w:hAnsi="Times New Roman"/>
          <w:sz w:val="24"/>
          <w:szCs w:val="24"/>
        </w:rPr>
        <w:t xml:space="preserve"> in their relative significance</w:t>
      </w:r>
      <w:r>
        <w:rPr>
          <w:rFonts w:ascii="Times New Roman" w:hAnsi="Times New Roman"/>
          <w:sz w:val="24"/>
          <w:szCs w:val="24"/>
        </w:rPr>
        <w:t>.</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t>Step 8</w:t>
      </w:r>
      <w:r w:rsidRPr="004E3B0D">
        <w:rPr>
          <w:rFonts w:ascii="Times New Roman" w:hAnsi="Times New Roman"/>
          <w:sz w:val="24"/>
          <w:szCs w:val="24"/>
        </w:rPr>
        <w:t xml:space="preserve">. Calculate the values of </w:t>
      </w:r>
      <w:r w:rsidRPr="004E3B0D">
        <w:rPr>
          <w:rFonts w:ascii="Times New Roman" w:hAnsi="Times New Roman"/>
          <w:i/>
          <w:sz w:val="24"/>
          <w:szCs w:val="24"/>
        </w:rPr>
        <w:t>Q</w:t>
      </w:r>
      <w:r w:rsidRPr="004E3B0D">
        <w:rPr>
          <w:rFonts w:ascii="Times New Roman" w:hAnsi="Times New Roman"/>
          <w:i/>
          <w:sz w:val="24"/>
          <w:szCs w:val="24"/>
          <w:vertAlign w:val="subscript"/>
        </w:rPr>
        <w:t xml:space="preserve">i </w:t>
      </w:r>
      <w:r w:rsidRPr="004E3B0D">
        <w:rPr>
          <w:rFonts w:ascii="Times New Roman" w:hAnsi="Times New Roman"/>
          <w:i/>
          <w:sz w:val="24"/>
          <w:szCs w:val="24"/>
        </w:rPr>
        <w:t xml:space="preserve">(i = 1,2, </w:t>
      </w:r>
      <w:proofErr w:type="gramStart"/>
      <w:r w:rsidRPr="004E3B0D">
        <w:rPr>
          <w:rFonts w:ascii="Times New Roman" w:hAnsi="Times New Roman"/>
          <w:i/>
          <w:sz w:val="24"/>
          <w:szCs w:val="24"/>
        </w:rPr>
        <w:t>. . . ,</w:t>
      </w:r>
      <w:proofErr w:type="gramEnd"/>
      <w:r w:rsidRPr="004E3B0D">
        <w:rPr>
          <w:rFonts w:ascii="Times New Roman" w:hAnsi="Times New Roman"/>
          <w:i/>
          <w:sz w:val="24"/>
          <w:szCs w:val="24"/>
        </w:rPr>
        <w:t xml:space="preserve"> </w:t>
      </w:r>
      <w:r w:rsidRPr="00837E6F">
        <w:rPr>
          <w:rFonts w:ascii="Times New Roman" w:hAnsi="Times New Roman"/>
          <w:i/>
          <w:noProof/>
          <w:sz w:val="24"/>
          <w:szCs w:val="24"/>
        </w:rPr>
        <w:t>m</w:t>
      </w:r>
      <w:r>
        <w:rPr>
          <w:rFonts w:ascii="Times New Roman" w:hAnsi="Times New Roman"/>
          <w:noProof/>
          <w:sz w:val="24"/>
          <w:szCs w:val="24"/>
        </w:rPr>
        <w:t xml:space="preserve">) </w:t>
      </w:r>
      <w:r w:rsidRPr="00837E6F">
        <w:rPr>
          <w:rFonts w:ascii="Times New Roman" w:hAnsi="Times New Roman"/>
          <w:noProof/>
          <w:sz w:val="24"/>
          <w:szCs w:val="24"/>
        </w:rPr>
        <w:t>using</w:t>
      </w:r>
      <w:r>
        <w:rPr>
          <w:rFonts w:ascii="Times New Roman" w:hAnsi="Times New Roman"/>
          <w:noProof/>
          <w:sz w:val="24"/>
          <w:szCs w:val="24"/>
        </w:rPr>
        <w:t xml:space="preserve"> </w:t>
      </w:r>
      <w:r w:rsidRPr="004E3B0D">
        <w:rPr>
          <w:rFonts w:ascii="Times New Roman" w:hAnsi="Times New Roman"/>
          <w:b/>
          <w:sz w:val="24"/>
          <w:szCs w:val="24"/>
        </w:rPr>
        <w:t>Eq. (21):</w:t>
      </w:r>
    </w:p>
    <w:p w:rsidR="00614B4C" w:rsidRDefault="00614B4C" w:rsidP="00614B4C">
      <w:pPr>
        <w:spacing w:line="360" w:lineRule="auto"/>
        <w:jc w:val="both"/>
        <w:rPr>
          <w:rFonts w:ascii="Times New Roman" w:hAnsi="Times New Roman"/>
          <w:sz w:val="24"/>
          <w:szCs w:val="24"/>
        </w:rPr>
      </w:pPr>
      <w:r w:rsidRPr="00250E26">
        <w:rPr>
          <w:position w:val="-24"/>
        </w:rPr>
        <w:object w:dxaOrig="2980" w:dyaOrig="660">
          <v:shape id="_x0000_i1067" type="#_x0000_t75" style="width:149.5pt;height:33pt" o:ole="">
            <v:imagedata r:id="rId91" o:title=""/>
          </v:shape>
          <o:OLEObject Type="Embed" ProgID="Equation.DSMT4" ShapeID="_x0000_i1067" DrawAspect="Content" ObjectID="_1630663232" r:id="rId92"/>
        </w:object>
      </w:r>
      <w:r w:rsidRPr="004E3B0D">
        <w:rPr>
          <w:rFonts w:ascii="Times New Roman" w:hAnsi="Times New Roman"/>
          <w:sz w:val="24"/>
          <w:szCs w:val="24"/>
        </w:rPr>
        <w:t>(21)</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sz w:val="24"/>
          <w:szCs w:val="24"/>
        </w:rPr>
        <w:lastRenderedPageBreak/>
        <w:t>Where</w:t>
      </w:r>
      <w:r>
        <w:rPr>
          <w:rFonts w:ascii="Times New Roman" w:hAnsi="Times New Roman"/>
          <w:sz w:val="24"/>
          <w:szCs w:val="24"/>
        </w:rPr>
        <w:t>,</w:t>
      </w:r>
      <w:r w:rsidRPr="00250E26">
        <w:rPr>
          <w:position w:val="-12"/>
        </w:rPr>
        <w:object w:dxaOrig="5100" w:dyaOrig="380">
          <v:shape id="_x0000_i1068" type="#_x0000_t75" style="width:255pt;height:19.5pt" o:ole="">
            <v:imagedata r:id="rId93" o:title=""/>
          </v:shape>
          <o:OLEObject Type="Embed" ProgID="Equation.DSMT4" ShapeID="_x0000_i1068" DrawAspect="Content" ObjectID="_1630663233" r:id="rId94"/>
        </w:object>
      </w:r>
      <w:r w:rsidRPr="004E3B0D">
        <w:rPr>
          <w:rFonts w:ascii="Times New Roman" w:hAnsi="Times New Roman"/>
          <w:sz w:val="24"/>
          <w:szCs w:val="24"/>
        </w:rPr>
        <w:t xml:space="preserve"> and </w:t>
      </w:r>
      <w:r w:rsidRPr="00D02BDA">
        <w:rPr>
          <w:rFonts w:ascii="Times New Roman" w:hAnsi="Times New Roman"/>
          <w:color w:val="000000"/>
          <w:sz w:val="24"/>
          <w:szCs w:val="24"/>
        </w:rPr>
        <w:t xml:space="preserve">v is the weight of strategy of </w:t>
      </w:r>
      <w:proofErr w:type="gramStart"/>
      <w:r w:rsidRPr="00D02BDA">
        <w:rPr>
          <w:rFonts w:ascii="Times New Roman" w:hAnsi="Times New Roman"/>
          <w:color w:val="000000"/>
          <w:sz w:val="24"/>
          <w:szCs w:val="24"/>
        </w:rPr>
        <w:t>the majority of</w:t>
      </w:r>
      <w:proofErr w:type="gramEnd"/>
      <w:r w:rsidRPr="00D02BDA">
        <w:rPr>
          <w:rFonts w:ascii="Times New Roman" w:hAnsi="Times New Roman"/>
          <w:color w:val="000000"/>
          <w:sz w:val="24"/>
          <w:szCs w:val="24"/>
        </w:rPr>
        <w:t xml:space="preserve"> criteria or the maximum group utility</w:t>
      </w:r>
      <w:r>
        <w:rPr>
          <w:rFonts w:ascii="Times New Roman" w:hAnsi="Times New Roman"/>
          <w:sz w:val="24"/>
          <w:szCs w:val="24"/>
        </w:rPr>
        <w:t xml:space="preserve">. In this research, we considered </w:t>
      </w:r>
      <w:r w:rsidRPr="004E3B0D">
        <w:rPr>
          <w:rFonts w:ascii="Times New Roman" w:hAnsi="Times New Roman"/>
          <w:i/>
          <w:sz w:val="24"/>
          <w:szCs w:val="24"/>
        </w:rPr>
        <w:t>v = 0.5</w:t>
      </w:r>
      <w:r w:rsidRPr="004E3B0D">
        <w:rPr>
          <w:rFonts w:ascii="Times New Roman" w:hAnsi="Times New Roman"/>
          <w:sz w:val="24"/>
          <w:szCs w:val="24"/>
        </w:rPr>
        <w:t>.</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t>Step 9</w:t>
      </w:r>
      <w:r w:rsidRPr="004E3B0D">
        <w:rPr>
          <w:rFonts w:ascii="Times New Roman" w:hAnsi="Times New Roman"/>
          <w:sz w:val="24"/>
          <w:szCs w:val="24"/>
        </w:rPr>
        <w:t>.</w:t>
      </w:r>
      <w:r>
        <w:rPr>
          <w:rFonts w:ascii="Times New Roman" w:hAnsi="Times New Roman"/>
          <w:sz w:val="24"/>
          <w:szCs w:val="24"/>
        </w:rPr>
        <w:t xml:space="preserve"> This step ranks the alternative action plans</w:t>
      </w:r>
      <w:r w:rsidRPr="004E3B0D">
        <w:rPr>
          <w:rFonts w:ascii="Times New Roman" w:hAnsi="Times New Roman"/>
          <w:sz w:val="24"/>
          <w:szCs w:val="24"/>
        </w:rPr>
        <w:t xml:space="preserve">. </w:t>
      </w:r>
      <w:r>
        <w:rPr>
          <w:rFonts w:ascii="Times New Roman" w:hAnsi="Times New Roman"/>
          <w:sz w:val="24"/>
          <w:szCs w:val="24"/>
        </w:rPr>
        <w:t xml:space="preserve"> With the help of step (8) calculated </w:t>
      </w:r>
      <w:r w:rsidRPr="004E3B0D">
        <w:rPr>
          <w:rFonts w:ascii="Times New Roman" w:hAnsi="Times New Roman"/>
          <w:i/>
          <w:sz w:val="24"/>
          <w:szCs w:val="24"/>
        </w:rPr>
        <w:t>Q</w:t>
      </w:r>
      <w:r w:rsidRPr="004E3B0D">
        <w:rPr>
          <w:rFonts w:ascii="Times New Roman" w:hAnsi="Times New Roman"/>
          <w:i/>
          <w:sz w:val="24"/>
          <w:szCs w:val="24"/>
          <w:vertAlign w:val="subscript"/>
        </w:rPr>
        <w:t>i</w:t>
      </w:r>
      <w:r>
        <w:rPr>
          <w:rFonts w:ascii="Times New Roman" w:hAnsi="Times New Roman"/>
          <w:i/>
          <w:sz w:val="24"/>
          <w:szCs w:val="24"/>
          <w:vertAlign w:val="subscript"/>
        </w:rPr>
        <w:t xml:space="preserve"> </w:t>
      </w:r>
      <w:r>
        <w:rPr>
          <w:rFonts w:ascii="Times New Roman" w:hAnsi="Times New Roman"/>
          <w:sz w:val="24"/>
          <w:szCs w:val="24"/>
        </w:rPr>
        <w:t xml:space="preserve">value, the action plans are ranked and based on this rank, a decision can be formulated. </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t>Step 10</w:t>
      </w:r>
      <w:r w:rsidRPr="004E3B0D">
        <w:rPr>
          <w:rFonts w:ascii="Times New Roman" w:hAnsi="Times New Roman"/>
          <w:sz w:val="24"/>
          <w:szCs w:val="24"/>
        </w:rPr>
        <w:t>.</w:t>
      </w:r>
      <w:r>
        <w:rPr>
          <w:rFonts w:ascii="Times New Roman" w:hAnsi="Times New Roman"/>
          <w:sz w:val="24"/>
          <w:szCs w:val="24"/>
        </w:rPr>
        <w:t xml:space="preserve"> Determine as a compromise solution of alternative which is ranked the best by the measure of </w:t>
      </w:r>
      <w:r w:rsidRPr="001E43BE">
        <w:rPr>
          <w:rFonts w:ascii="Times New Roman" w:hAnsi="Times New Roman"/>
          <w:sz w:val="24"/>
          <w:szCs w:val="24"/>
        </w:rPr>
        <w:t xml:space="preserve">minimum estimation of </w:t>
      </w:r>
      <w:r w:rsidRPr="001E43BE">
        <w:rPr>
          <w:rFonts w:ascii="Times New Roman" w:hAnsi="Times New Roman"/>
          <w:i/>
          <w:sz w:val="24"/>
          <w:szCs w:val="24"/>
        </w:rPr>
        <w:t>Q</w:t>
      </w:r>
      <w:r>
        <w:rPr>
          <w:rFonts w:ascii="Times New Roman" w:hAnsi="Times New Roman"/>
          <w:i/>
          <w:sz w:val="24"/>
          <w:szCs w:val="24"/>
        </w:rPr>
        <w:t xml:space="preserve"> </w:t>
      </w:r>
      <w:r>
        <w:rPr>
          <w:rFonts w:ascii="Times New Roman" w:hAnsi="Times New Roman"/>
          <w:sz w:val="24"/>
          <w:szCs w:val="24"/>
        </w:rPr>
        <w:t>satisfied by the two conditions below</w:t>
      </w:r>
      <w:r w:rsidRPr="001E43BE">
        <w:rPr>
          <w:rFonts w:ascii="Times New Roman" w:hAnsi="Times New Roman"/>
          <w:sz w:val="24"/>
          <w:szCs w:val="24"/>
        </w:rPr>
        <w:t xml:space="preserve">; </w:t>
      </w:r>
    </w:p>
    <w:p w:rsidR="00614B4C" w:rsidRDefault="00614B4C" w:rsidP="00614B4C">
      <w:pPr>
        <w:spacing w:line="360" w:lineRule="auto"/>
        <w:jc w:val="both"/>
        <w:rPr>
          <w:rFonts w:ascii="Times New Roman" w:hAnsi="Times New Roman"/>
          <w:sz w:val="24"/>
          <w:szCs w:val="24"/>
        </w:rPr>
      </w:pPr>
      <w:r w:rsidRPr="00F91F32">
        <w:rPr>
          <w:rFonts w:ascii="Times New Roman" w:hAnsi="Times New Roman"/>
          <w:b/>
          <w:sz w:val="24"/>
          <w:szCs w:val="24"/>
        </w:rPr>
        <w:t>C1</w:t>
      </w:r>
      <w:r w:rsidRPr="004E3B0D">
        <w:rPr>
          <w:rFonts w:ascii="Times New Roman" w:hAnsi="Times New Roman"/>
          <w:sz w:val="24"/>
          <w:szCs w:val="24"/>
        </w:rPr>
        <w:t xml:space="preserve">. The alternative </w:t>
      </w:r>
      <w:r w:rsidRPr="004E3B0D">
        <w:rPr>
          <w:rFonts w:ascii="Times New Roman" w:hAnsi="Times New Roman"/>
          <w:i/>
          <w:sz w:val="24"/>
          <w:szCs w:val="24"/>
        </w:rPr>
        <w:t>Q(A</w:t>
      </w:r>
      <w:r w:rsidRPr="004E3B0D">
        <w:rPr>
          <w:rFonts w:ascii="Times New Roman" w:hAnsi="Times New Roman"/>
          <w:i/>
          <w:sz w:val="24"/>
          <w:szCs w:val="24"/>
          <w:vertAlign w:val="superscript"/>
        </w:rPr>
        <w:t>(1)</w:t>
      </w:r>
      <w:r w:rsidRPr="004E3B0D">
        <w:rPr>
          <w:rFonts w:ascii="Times New Roman" w:hAnsi="Times New Roman"/>
          <w:i/>
          <w:sz w:val="24"/>
          <w:szCs w:val="24"/>
        </w:rPr>
        <w:t>)</w:t>
      </w:r>
      <w:r>
        <w:rPr>
          <w:rFonts w:ascii="Times New Roman" w:hAnsi="Times New Roman"/>
          <w:i/>
          <w:sz w:val="24"/>
          <w:szCs w:val="24"/>
        </w:rPr>
        <w:t xml:space="preserve"> </w:t>
      </w:r>
      <w:r w:rsidRPr="001E43BE">
        <w:rPr>
          <w:rFonts w:ascii="Times New Roman" w:hAnsi="Times New Roman"/>
          <w:sz w:val="24"/>
          <w:szCs w:val="24"/>
        </w:rPr>
        <w:t>has a satisfactory preferred standpoint if</w:t>
      </w:r>
      <w:r>
        <w:rPr>
          <w:rFonts w:ascii="Times New Roman" w:hAnsi="Times New Roman"/>
          <w:sz w:val="24"/>
          <w:szCs w:val="24"/>
        </w:rPr>
        <w:t xml:space="preserve"> </w:t>
      </w:r>
      <w:r w:rsidRPr="004E3B0D">
        <w:rPr>
          <w:rFonts w:ascii="Times New Roman" w:hAnsi="Times New Roman"/>
          <w:i/>
          <w:sz w:val="24"/>
          <w:szCs w:val="24"/>
        </w:rPr>
        <w:t>Q(A</w:t>
      </w:r>
      <w:r w:rsidRPr="004E3B0D">
        <w:rPr>
          <w:rFonts w:ascii="Times New Roman" w:hAnsi="Times New Roman"/>
          <w:i/>
          <w:sz w:val="24"/>
          <w:szCs w:val="24"/>
          <w:vertAlign w:val="superscript"/>
        </w:rPr>
        <w:t>(2)</w:t>
      </w:r>
      <w:r w:rsidRPr="004E3B0D">
        <w:rPr>
          <w:rFonts w:ascii="Times New Roman" w:hAnsi="Times New Roman"/>
          <w:i/>
          <w:sz w:val="24"/>
          <w:szCs w:val="24"/>
        </w:rPr>
        <w:t>) - Q(A</w:t>
      </w:r>
      <w:r w:rsidRPr="004E3B0D">
        <w:rPr>
          <w:rFonts w:ascii="Times New Roman" w:hAnsi="Times New Roman"/>
          <w:i/>
          <w:sz w:val="24"/>
          <w:szCs w:val="24"/>
          <w:vertAlign w:val="superscript"/>
        </w:rPr>
        <w:t>(1)</w:t>
      </w:r>
      <w:r w:rsidRPr="004E3B0D">
        <w:rPr>
          <w:rFonts w:ascii="Times New Roman" w:hAnsi="Times New Roman"/>
          <w:i/>
          <w:sz w:val="24"/>
          <w:szCs w:val="24"/>
        </w:rPr>
        <w:t>) ≥1/n-1</w:t>
      </w:r>
      <w:r w:rsidRPr="004E3B0D">
        <w:rPr>
          <w:rFonts w:ascii="Times New Roman" w:hAnsi="Times New Roman"/>
          <w:sz w:val="24"/>
          <w:szCs w:val="24"/>
        </w:rPr>
        <w:t xml:space="preserve"> where </w:t>
      </w:r>
      <w:r w:rsidRPr="004E3B0D">
        <w:rPr>
          <w:rFonts w:ascii="Times New Roman" w:hAnsi="Times New Roman"/>
          <w:i/>
          <w:sz w:val="24"/>
          <w:szCs w:val="24"/>
        </w:rPr>
        <w:t>A</w:t>
      </w:r>
      <w:r w:rsidRPr="004E3B0D">
        <w:rPr>
          <w:rFonts w:ascii="Times New Roman" w:hAnsi="Times New Roman"/>
          <w:i/>
          <w:sz w:val="24"/>
          <w:szCs w:val="24"/>
          <w:vertAlign w:val="superscript"/>
        </w:rPr>
        <w:t>(2)</w:t>
      </w:r>
      <w:r>
        <w:rPr>
          <w:rFonts w:ascii="Times New Roman" w:hAnsi="Times New Roman"/>
          <w:i/>
          <w:sz w:val="24"/>
          <w:szCs w:val="24"/>
          <w:vertAlign w:val="superscript"/>
        </w:rPr>
        <w:t xml:space="preserve"> </w:t>
      </w:r>
      <w:r w:rsidRPr="001E43BE">
        <w:rPr>
          <w:rFonts w:ascii="Times New Roman" w:hAnsi="Times New Roman"/>
          <w:sz w:val="24"/>
          <w:szCs w:val="24"/>
        </w:rPr>
        <w:t xml:space="preserve">is the option with the second position in the positioning rundown and </w:t>
      </w:r>
      <w:r w:rsidRPr="001E43BE">
        <w:rPr>
          <w:rFonts w:ascii="Times New Roman" w:hAnsi="Times New Roman"/>
          <w:i/>
          <w:sz w:val="24"/>
          <w:szCs w:val="24"/>
        </w:rPr>
        <w:t>n</w:t>
      </w:r>
      <w:r w:rsidRPr="001E43BE">
        <w:rPr>
          <w:rFonts w:ascii="Times New Roman" w:hAnsi="Times New Roman"/>
          <w:sz w:val="24"/>
          <w:szCs w:val="24"/>
        </w:rPr>
        <w:t xml:space="preserve"> is the number of alternatives</w:t>
      </w:r>
    </w:p>
    <w:p w:rsidR="00614B4C" w:rsidRDefault="00614B4C" w:rsidP="00614B4C">
      <w:pPr>
        <w:spacing w:line="360" w:lineRule="auto"/>
        <w:jc w:val="both"/>
        <w:rPr>
          <w:rFonts w:ascii="Times New Roman" w:hAnsi="Times New Roman"/>
          <w:sz w:val="24"/>
          <w:szCs w:val="24"/>
        </w:rPr>
      </w:pPr>
      <w:r w:rsidRPr="00F91F32">
        <w:rPr>
          <w:rFonts w:ascii="Times New Roman" w:hAnsi="Times New Roman"/>
          <w:b/>
          <w:sz w:val="24"/>
          <w:szCs w:val="24"/>
        </w:rPr>
        <w:t>C2</w:t>
      </w:r>
      <w:r w:rsidRPr="004E3B0D">
        <w:rPr>
          <w:rFonts w:ascii="Times New Roman" w:hAnsi="Times New Roman"/>
          <w:sz w:val="24"/>
          <w:szCs w:val="24"/>
        </w:rPr>
        <w:t xml:space="preserve">. The alternative </w:t>
      </w:r>
      <w:r w:rsidRPr="004E3B0D">
        <w:rPr>
          <w:rFonts w:ascii="Times New Roman" w:hAnsi="Times New Roman"/>
          <w:i/>
          <w:sz w:val="24"/>
          <w:szCs w:val="24"/>
        </w:rPr>
        <w:t>Q(</w:t>
      </w:r>
      <w:proofErr w:type="gramStart"/>
      <w:r w:rsidRPr="004E3B0D">
        <w:rPr>
          <w:rFonts w:ascii="Times New Roman" w:hAnsi="Times New Roman"/>
          <w:i/>
          <w:sz w:val="24"/>
          <w:szCs w:val="24"/>
        </w:rPr>
        <w:t>A</w:t>
      </w:r>
      <w:r w:rsidRPr="004E3B0D">
        <w:rPr>
          <w:rFonts w:ascii="Times New Roman" w:hAnsi="Times New Roman"/>
          <w:i/>
          <w:sz w:val="24"/>
          <w:szCs w:val="24"/>
          <w:vertAlign w:val="superscript"/>
        </w:rPr>
        <w:t>(</w:t>
      </w:r>
      <w:proofErr w:type="gramEnd"/>
      <w:r w:rsidRPr="004E3B0D">
        <w:rPr>
          <w:rFonts w:ascii="Times New Roman" w:hAnsi="Times New Roman"/>
          <w:i/>
          <w:sz w:val="24"/>
          <w:szCs w:val="24"/>
          <w:vertAlign w:val="superscript"/>
        </w:rPr>
        <w:t>1)</w:t>
      </w:r>
      <w:r>
        <w:rPr>
          <w:rFonts w:ascii="Times New Roman" w:hAnsi="Times New Roman"/>
          <w:i/>
          <w:sz w:val="24"/>
          <w:szCs w:val="24"/>
          <w:vertAlign w:val="superscript"/>
        </w:rPr>
        <w:t xml:space="preserve"> </w:t>
      </w:r>
      <w:r w:rsidRPr="001E43BE">
        <w:rPr>
          <w:rFonts w:ascii="Times New Roman" w:hAnsi="Times New Roman"/>
          <w:sz w:val="24"/>
          <w:szCs w:val="24"/>
        </w:rPr>
        <w:t xml:space="preserve">is steady </w:t>
      </w:r>
      <w:r w:rsidRPr="001C7C40">
        <w:rPr>
          <w:rFonts w:ascii="Times New Roman" w:hAnsi="Times New Roman"/>
          <w:noProof/>
          <w:sz w:val="24"/>
          <w:szCs w:val="24"/>
        </w:rPr>
        <w:t>inside</w:t>
      </w:r>
      <w:r w:rsidRPr="001E43BE">
        <w:rPr>
          <w:rFonts w:ascii="Times New Roman" w:hAnsi="Times New Roman"/>
          <w:sz w:val="24"/>
          <w:szCs w:val="24"/>
        </w:rPr>
        <w:t xml:space="preserve"> the </w:t>
      </w:r>
      <w:r w:rsidRPr="00D20162">
        <w:rPr>
          <w:rFonts w:ascii="Times New Roman" w:hAnsi="Times New Roman"/>
          <w:noProof/>
          <w:sz w:val="24"/>
          <w:szCs w:val="24"/>
        </w:rPr>
        <w:t>decision</w:t>
      </w:r>
      <w:r>
        <w:rPr>
          <w:rFonts w:ascii="Times New Roman" w:hAnsi="Times New Roman"/>
          <w:noProof/>
          <w:sz w:val="24"/>
          <w:szCs w:val="24"/>
        </w:rPr>
        <w:t>-</w:t>
      </w:r>
      <w:r w:rsidRPr="00D20162">
        <w:rPr>
          <w:rFonts w:ascii="Times New Roman" w:hAnsi="Times New Roman"/>
          <w:noProof/>
          <w:sz w:val="24"/>
          <w:szCs w:val="24"/>
        </w:rPr>
        <w:t>making</w:t>
      </w:r>
      <w:r w:rsidRPr="001E43BE">
        <w:rPr>
          <w:rFonts w:ascii="Times New Roman" w:hAnsi="Times New Roman"/>
          <w:sz w:val="24"/>
          <w:szCs w:val="24"/>
        </w:rPr>
        <w:t xml:space="preserve"> process on the off chance that it is likewise best positioned in</w:t>
      </w:r>
      <w:r>
        <w:rPr>
          <w:rFonts w:ascii="Times New Roman" w:hAnsi="Times New Roman"/>
          <w:sz w:val="24"/>
          <w:szCs w:val="24"/>
        </w:rPr>
        <w:t xml:space="preserve"> </w:t>
      </w:r>
      <w:r w:rsidRPr="004E3B0D">
        <w:rPr>
          <w:rFonts w:ascii="Times New Roman" w:hAnsi="Times New Roman"/>
          <w:i/>
          <w:sz w:val="24"/>
          <w:szCs w:val="24"/>
        </w:rPr>
        <w:t>S</w:t>
      </w:r>
      <w:r w:rsidRPr="004E3B0D">
        <w:rPr>
          <w:rFonts w:ascii="Times New Roman" w:hAnsi="Times New Roman"/>
          <w:i/>
          <w:sz w:val="24"/>
          <w:szCs w:val="24"/>
          <w:vertAlign w:val="subscript"/>
        </w:rPr>
        <w:t xml:space="preserve">i </w:t>
      </w:r>
      <w:r w:rsidRPr="004E3B0D">
        <w:rPr>
          <w:rFonts w:ascii="Times New Roman" w:hAnsi="Times New Roman"/>
          <w:sz w:val="24"/>
          <w:szCs w:val="24"/>
        </w:rPr>
        <w:t xml:space="preserve">and </w:t>
      </w:r>
      <w:r w:rsidRPr="004E3B0D">
        <w:rPr>
          <w:rFonts w:ascii="Times New Roman" w:hAnsi="Times New Roman"/>
          <w:i/>
          <w:sz w:val="24"/>
          <w:szCs w:val="24"/>
        </w:rPr>
        <w:t>R</w:t>
      </w:r>
      <w:r w:rsidRPr="004E3B0D">
        <w:rPr>
          <w:rFonts w:ascii="Times New Roman" w:hAnsi="Times New Roman"/>
          <w:i/>
          <w:sz w:val="24"/>
          <w:szCs w:val="24"/>
          <w:vertAlign w:val="subscript"/>
        </w:rPr>
        <w:t>i</w:t>
      </w:r>
      <w:r w:rsidRPr="004E3B0D">
        <w:rPr>
          <w:rFonts w:ascii="Times New Roman" w:hAnsi="Times New Roman"/>
          <w:sz w:val="24"/>
          <w:szCs w:val="24"/>
        </w:rPr>
        <w:t>.</w:t>
      </w:r>
    </w:p>
    <w:p w:rsidR="00614B4C" w:rsidRDefault="00614B4C" w:rsidP="00614B4C">
      <w:pPr>
        <w:spacing w:line="360" w:lineRule="auto"/>
        <w:jc w:val="both"/>
        <w:rPr>
          <w:rFonts w:ascii="Times New Roman" w:hAnsi="Times New Roman"/>
          <w:b/>
          <w:sz w:val="24"/>
          <w:szCs w:val="24"/>
        </w:rPr>
      </w:pPr>
      <w:r w:rsidRPr="004E3B0D">
        <w:rPr>
          <w:rFonts w:ascii="Times New Roman" w:hAnsi="Times New Roman"/>
          <w:b/>
          <w:i/>
          <w:sz w:val="24"/>
          <w:szCs w:val="24"/>
        </w:rPr>
        <w:t>Step 11</w:t>
      </w:r>
      <w:r w:rsidRPr="004E3B0D">
        <w:rPr>
          <w:rFonts w:ascii="Times New Roman" w:hAnsi="Times New Roman"/>
          <w:sz w:val="24"/>
          <w:szCs w:val="24"/>
        </w:rPr>
        <w:t>.</w:t>
      </w:r>
      <w:r>
        <w:rPr>
          <w:rFonts w:ascii="Times New Roman" w:hAnsi="Times New Roman"/>
          <w:sz w:val="24"/>
          <w:szCs w:val="24"/>
        </w:rPr>
        <w:t xml:space="preserve"> Select the best alternative</w:t>
      </w:r>
      <w:r w:rsidRPr="001E43BE">
        <w:rPr>
          <w:rFonts w:ascii="Times New Roman" w:hAnsi="Times New Roman"/>
          <w:sz w:val="24"/>
          <w:szCs w:val="24"/>
        </w:rPr>
        <w:t xml:space="preserve"> by picking</w:t>
      </w:r>
      <w:r>
        <w:rPr>
          <w:rFonts w:ascii="Times New Roman" w:hAnsi="Times New Roman"/>
          <w:sz w:val="24"/>
          <w:szCs w:val="24"/>
        </w:rPr>
        <w:t xml:space="preserve"> </w:t>
      </w:r>
      <w:r w:rsidRPr="004E3B0D">
        <w:rPr>
          <w:rFonts w:ascii="Times New Roman" w:hAnsi="Times New Roman"/>
          <w:i/>
          <w:sz w:val="24"/>
          <w:szCs w:val="24"/>
        </w:rPr>
        <w:t>Q(</w:t>
      </w:r>
      <w:r w:rsidRPr="001C7C40">
        <w:rPr>
          <w:rFonts w:ascii="Times New Roman" w:hAnsi="Times New Roman"/>
          <w:i/>
          <w:noProof/>
          <w:sz w:val="24"/>
          <w:szCs w:val="24"/>
        </w:rPr>
        <w:t>A</w:t>
      </w:r>
      <w:r w:rsidRPr="004E3B0D">
        <w:rPr>
          <w:rFonts w:ascii="Times New Roman" w:hAnsi="Times New Roman"/>
          <w:i/>
          <w:sz w:val="24"/>
          <w:szCs w:val="24"/>
          <w:vertAlign w:val="superscript"/>
        </w:rPr>
        <w:t>(m)</w:t>
      </w:r>
      <w:r w:rsidRPr="004E3B0D">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as </w:t>
      </w:r>
      <w:r w:rsidRPr="001C7C40">
        <w:rPr>
          <w:rFonts w:ascii="Times New Roman" w:hAnsi="Times New Roman"/>
          <w:noProof/>
          <w:sz w:val="24"/>
          <w:szCs w:val="24"/>
        </w:rPr>
        <w:t>a best</w:t>
      </w:r>
      <w:r>
        <w:rPr>
          <w:rFonts w:ascii="Times New Roman" w:hAnsi="Times New Roman"/>
          <w:noProof/>
          <w:sz w:val="24"/>
          <w:szCs w:val="24"/>
        </w:rPr>
        <w:t xml:space="preserve"> </w:t>
      </w:r>
      <w:r w:rsidRPr="00837E6F">
        <w:rPr>
          <w:rFonts w:ascii="Times New Roman" w:hAnsi="Times New Roman"/>
          <w:noProof/>
          <w:sz w:val="24"/>
          <w:szCs w:val="24"/>
        </w:rPr>
        <w:t>trade</w:t>
      </w:r>
      <w:r>
        <w:rPr>
          <w:rFonts w:ascii="Times New Roman" w:hAnsi="Times New Roman"/>
          <w:noProof/>
          <w:sz w:val="24"/>
          <w:szCs w:val="24"/>
        </w:rPr>
        <w:t>-</w:t>
      </w:r>
      <w:r w:rsidRPr="00837E6F">
        <w:rPr>
          <w:rFonts w:ascii="Times New Roman" w:hAnsi="Times New Roman"/>
          <w:noProof/>
          <w:sz w:val="24"/>
          <w:szCs w:val="24"/>
        </w:rPr>
        <w:t>off</w:t>
      </w:r>
      <w:r w:rsidRPr="001E43BE">
        <w:rPr>
          <w:rFonts w:ascii="Times New Roman" w:hAnsi="Times New Roman"/>
          <w:sz w:val="24"/>
          <w:szCs w:val="24"/>
        </w:rPr>
        <w:t xml:space="preserve"> arrangement with the base estimation of </w:t>
      </w:r>
      <w:proofErr w:type="gramStart"/>
      <w:r w:rsidRPr="001E43BE">
        <w:rPr>
          <w:rFonts w:ascii="Times New Roman" w:hAnsi="Times New Roman"/>
          <w:i/>
          <w:sz w:val="24"/>
          <w:szCs w:val="24"/>
        </w:rPr>
        <w:t>Q</w:t>
      </w:r>
      <w:r w:rsidRPr="001E43BE">
        <w:rPr>
          <w:rFonts w:ascii="Times New Roman" w:hAnsi="Times New Roman"/>
          <w:i/>
          <w:sz w:val="24"/>
          <w:szCs w:val="24"/>
          <w:vertAlign w:val="subscript"/>
        </w:rPr>
        <w:t>i</w:t>
      </w:r>
      <w:r>
        <w:rPr>
          <w:rFonts w:ascii="Times New Roman" w:hAnsi="Times New Roman"/>
          <w:i/>
          <w:sz w:val="24"/>
          <w:szCs w:val="24"/>
          <w:vertAlign w:val="subscript"/>
        </w:rPr>
        <w:t xml:space="preserve">  </w:t>
      </w:r>
      <w:r w:rsidRPr="001E43BE">
        <w:rPr>
          <w:rFonts w:ascii="Times New Roman" w:hAnsi="Times New Roman"/>
          <w:sz w:val="24"/>
          <w:szCs w:val="24"/>
        </w:rPr>
        <w:t>in</w:t>
      </w:r>
      <w:proofErr w:type="gramEnd"/>
      <w:r w:rsidRPr="001E43BE">
        <w:rPr>
          <w:rFonts w:ascii="Times New Roman" w:hAnsi="Times New Roman"/>
          <w:sz w:val="24"/>
          <w:szCs w:val="24"/>
        </w:rPr>
        <w:t xml:space="preserve"> regards to above conditions</w:t>
      </w:r>
    </w:p>
    <w:p w:rsidR="00614B4C" w:rsidRDefault="00614B4C" w:rsidP="00614B4C">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An industrial multi-case study with the application of Fuzzy –VIKOR method</w:t>
      </w:r>
    </w:p>
    <w:p w:rsidR="00614B4C" w:rsidRPr="003B7852" w:rsidRDefault="00614B4C" w:rsidP="00614B4C">
      <w:pPr>
        <w:spacing w:line="360" w:lineRule="auto"/>
        <w:jc w:val="both"/>
        <w:rPr>
          <w:rFonts w:ascii="Times New Roman" w:hAnsi="Times New Roman"/>
          <w:sz w:val="24"/>
          <w:szCs w:val="24"/>
        </w:rPr>
      </w:pPr>
      <w:r>
        <w:rPr>
          <w:rFonts w:ascii="Times New Roman" w:hAnsi="Times New Roman"/>
          <w:sz w:val="24"/>
          <w:szCs w:val="24"/>
        </w:rPr>
        <w:t xml:space="preserve">     The developed methodology and framework has been applied to a real multi-case study and used to rank the major barriers with the sub-barriers to implementing GSCM practices using four plastic manufacturing companies </w:t>
      </w:r>
      <w:r>
        <w:rPr>
          <w:rFonts w:ascii="Times New Roman" w:hAnsi="Times New Roman"/>
          <w:noProof/>
          <w:sz w:val="24"/>
          <w:szCs w:val="24"/>
        </w:rPr>
        <w:t>in</w:t>
      </w:r>
      <w:r>
        <w:rPr>
          <w:rFonts w:ascii="Times New Roman" w:hAnsi="Times New Roman"/>
          <w:sz w:val="24"/>
          <w:szCs w:val="24"/>
        </w:rPr>
        <w:t xml:space="preserve"> Bangladesh. These plastic manufacturing companies are facing numerous obstacles to implementing green activities in their traditional supply chains. These case companies demand the identification and ranking of barriers (major- and sub-barriers) to implementing GSCM practices and the </w:t>
      </w:r>
      <w:r w:rsidRPr="000C165C">
        <w:rPr>
          <w:rFonts w:ascii="Times New Roman" w:hAnsi="Times New Roman"/>
          <w:noProof/>
          <w:sz w:val="24"/>
          <w:szCs w:val="24"/>
        </w:rPr>
        <w:t>strategic action plans</w:t>
      </w:r>
      <w:r>
        <w:rPr>
          <w:rFonts w:ascii="Times New Roman" w:hAnsi="Times New Roman"/>
          <w:sz w:val="24"/>
          <w:szCs w:val="24"/>
        </w:rPr>
        <w:t xml:space="preserve"> for the smooth implementation. In this study, the major barriers and sub-barriers were initially identified through relevant literature and previous studies. Then, four evaluators (industrial managers), one each from the four selected plastic manufacturing companies are involved for the refinement (developing the barriers), evaluation and ranking of the barriers with a fuzzy-VIKOR approach.  </w:t>
      </w:r>
    </w:p>
    <w:p w:rsidR="00614B4C" w:rsidRDefault="00614B4C" w:rsidP="00614B4C">
      <w:pPr>
        <w:spacing w:line="360" w:lineRule="auto"/>
        <w:jc w:val="both"/>
        <w:rPr>
          <w:rFonts w:ascii="Times New Roman" w:hAnsi="Times New Roman"/>
          <w:sz w:val="24"/>
          <w:szCs w:val="24"/>
        </w:rPr>
      </w:pPr>
      <w:r w:rsidRPr="00374EF0">
        <w:rPr>
          <w:rFonts w:ascii="Times New Roman" w:hAnsi="Times New Roman"/>
          <w:noProof/>
          <w:sz w:val="24"/>
          <w:szCs w:val="24"/>
        </w:rPr>
        <w:t xml:space="preserve">The application of </w:t>
      </w:r>
      <w:r w:rsidRPr="000C165C">
        <w:rPr>
          <w:rFonts w:ascii="Times New Roman" w:hAnsi="Times New Roman"/>
          <w:noProof/>
          <w:sz w:val="24"/>
          <w:szCs w:val="24"/>
        </w:rPr>
        <w:t>theproposed</w:t>
      </w:r>
      <w:r>
        <w:rPr>
          <w:rFonts w:ascii="Times New Roman" w:hAnsi="Times New Roman"/>
          <w:sz w:val="24"/>
          <w:szCs w:val="24"/>
        </w:rPr>
        <w:t xml:space="preserve"> method to the multi-case is </w:t>
      </w:r>
      <w:r>
        <w:rPr>
          <w:rFonts w:ascii="Times New Roman" w:hAnsi="Times New Roman"/>
          <w:noProof/>
          <w:sz w:val="24"/>
          <w:szCs w:val="24"/>
        </w:rPr>
        <w:t xml:space="preserve">given </w:t>
      </w:r>
      <w:r>
        <w:rPr>
          <w:rFonts w:ascii="Times New Roman" w:hAnsi="Times New Roman"/>
          <w:sz w:val="24"/>
          <w:szCs w:val="24"/>
        </w:rPr>
        <w:t>below:</w:t>
      </w:r>
    </w:p>
    <w:p w:rsidR="00614B4C" w:rsidRDefault="00614B4C" w:rsidP="00614B4C">
      <w:pPr>
        <w:spacing w:line="360" w:lineRule="auto"/>
        <w:jc w:val="both"/>
        <w:rPr>
          <w:rFonts w:ascii="Times New Roman" w:hAnsi="Times New Roman"/>
          <w:b/>
          <w:sz w:val="24"/>
          <w:szCs w:val="24"/>
        </w:rPr>
      </w:pPr>
      <w:r w:rsidRPr="004E3B0D">
        <w:rPr>
          <w:rFonts w:ascii="Times New Roman" w:hAnsi="Times New Roman"/>
          <w:b/>
          <w:i/>
          <w:sz w:val="24"/>
          <w:szCs w:val="24"/>
        </w:rPr>
        <w:t>Step 1</w:t>
      </w:r>
      <w:r w:rsidRPr="004E3B0D">
        <w:rPr>
          <w:rFonts w:ascii="Times New Roman" w:hAnsi="Times New Roman"/>
          <w:sz w:val="24"/>
          <w:szCs w:val="24"/>
        </w:rPr>
        <w:t xml:space="preserve">: The </w:t>
      </w:r>
      <w:r w:rsidRPr="00374EF0">
        <w:rPr>
          <w:rFonts w:ascii="Times New Roman" w:hAnsi="Times New Roman"/>
          <w:noProof/>
          <w:sz w:val="24"/>
          <w:szCs w:val="24"/>
        </w:rPr>
        <w:t>main</w:t>
      </w:r>
      <w:r>
        <w:rPr>
          <w:rFonts w:ascii="Times New Roman" w:hAnsi="Times New Roman"/>
          <w:noProof/>
          <w:sz w:val="24"/>
          <w:szCs w:val="24"/>
        </w:rPr>
        <w:t xml:space="preserve"> </w:t>
      </w:r>
      <w:r w:rsidRPr="004E3B0D">
        <w:rPr>
          <w:rFonts w:ascii="Times New Roman" w:hAnsi="Times New Roman"/>
          <w:sz w:val="24"/>
          <w:szCs w:val="24"/>
        </w:rPr>
        <w:t>objective</w:t>
      </w:r>
      <w:r>
        <w:rPr>
          <w:rFonts w:ascii="Times New Roman" w:hAnsi="Times New Roman"/>
          <w:sz w:val="24"/>
          <w:szCs w:val="24"/>
        </w:rPr>
        <w:t xml:space="preserve"> of this </w:t>
      </w:r>
      <w:r w:rsidRPr="004E3B0D">
        <w:rPr>
          <w:rFonts w:ascii="Times New Roman" w:hAnsi="Times New Roman"/>
          <w:sz w:val="24"/>
          <w:szCs w:val="24"/>
        </w:rPr>
        <w:t>s</w:t>
      </w:r>
      <w:r>
        <w:rPr>
          <w:rFonts w:ascii="Times New Roman" w:hAnsi="Times New Roman"/>
          <w:sz w:val="24"/>
          <w:szCs w:val="24"/>
        </w:rPr>
        <w:t>tage</w:t>
      </w:r>
      <w:r>
        <w:rPr>
          <w:rFonts w:ascii="Times New Roman" w:hAnsi="Times New Roman"/>
          <w:noProof/>
          <w:sz w:val="24"/>
          <w:szCs w:val="24"/>
        </w:rPr>
        <w:t xml:space="preserve"> is</w:t>
      </w:r>
      <w:r w:rsidRPr="00964252">
        <w:rPr>
          <w:rFonts w:ascii="Times New Roman" w:hAnsi="Times New Roman"/>
          <w:noProof/>
          <w:sz w:val="24"/>
          <w:szCs w:val="24"/>
        </w:rPr>
        <w:t xml:space="preserve"> defined</w:t>
      </w:r>
      <w:r>
        <w:rPr>
          <w:rFonts w:ascii="Times New Roman" w:hAnsi="Times New Roman"/>
          <w:sz w:val="24"/>
          <w:szCs w:val="24"/>
        </w:rPr>
        <w:t xml:space="preserve"> and is the evaluation of the most </w:t>
      </w:r>
      <w:r>
        <w:rPr>
          <w:rFonts w:ascii="Times New Roman" w:hAnsi="Times New Roman"/>
          <w:noProof/>
          <w:sz w:val="24"/>
          <w:szCs w:val="24"/>
        </w:rPr>
        <w:t xml:space="preserve">influential </w:t>
      </w:r>
      <w:r>
        <w:rPr>
          <w:rFonts w:ascii="Times New Roman" w:hAnsi="Times New Roman"/>
          <w:sz w:val="24"/>
          <w:szCs w:val="24"/>
        </w:rPr>
        <w:t xml:space="preserve">GSCM implementing barriers in the context of plastic </w:t>
      </w:r>
      <w:r w:rsidRPr="00A27D14">
        <w:rPr>
          <w:rFonts w:ascii="Times New Roman" w:hAnsi="Times New Roman"/>
          <w:sz w:val="24"/>
          <w:szCs w:val="24"/>
        </w:rPr>
        <w:t xml:space="preserve">processing </w:t>
      </w:r>
      <w:r>
        <w:rPr>
          <w:rFonts w:ascii="Times New Roman" w:hAnsi="Times New Roman"/>
          <w:sz w:val="24"/>
          <w:szCs w:val="24"/>
        </w:rPr>
        <w:t>industry</w:t>
      </w:r>
      <w:r w:rsidRPr="00A27D14">
        <w:rPr>
          <w:rFonts w:ascii="Times New Roman" w:hAnsi="Times New Roman"/>
          <w:sz w:val="24"/>
          <w:szCs w:val="24"/>
        </w:rPr>
        <w:t xml:space="preserve">. The listed </w:t>
      </w:r>
      <w:r w:rsidRPr="00374EF0">
        <w:rPr>
          <w:rFonts w:ascii="Times New Roman" w:hAnsi="Times New Roman"/>
          <w:noProof/>
          <w:sz w:val="24"/>
          <w:szCs w:val="24"/>
        </w:rPr>
        <w:t>major barriers</w:t>
      </w:r>
      <w:r w:rsidRPr="00A27D14">
        <w:rPr>
          <w:rFonts w:ascii="Times New Roman" w:hAnsi="Times New Roman"/>
          <w:sz w:val="24"/>
          <w:szCs w:val="24"/>
        </w:rPr>
        <w:t xml:space="preserve"> appear in </w:t>
      </w:r>
      <w:r w:rsidRPr="00A27D14">
        <w:rPr>
          <w:rFonts w:ascii="Times New Roman" w:hAnsi="Times New Roman"/>
          <w:b/>
          <w:sz w:val="24"/>
          <w:szCs w:val="24"/>
        </w:rPr>
        <w:t>Table 1</w:t>
      </w:r>
      <w:r>
        <w:rPr>
          <w:rFonts w:ascii="Times New Roman" w:hAnsi="Times New Roman"/>
          <w:b/>
          <w:sz w:val="24"/>
          <w:szCs w:val="24"/>
        </w:rPr>
        <w:t>.</w:t>
      </w:r>
      <w:r w:rsidRPr="00A27D14">
        <w:rPr>
          <w:rFonts w:ascii="Times New Roman" w:hAnsi="Times New Roman"/>
          <w:sz w:val="24"/>
          <w:szCs w:val="24"/>
        </w:rPr>
        <w:t xml:space="preserve"> </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lastRenderedPageBreak/>
        <w:t>Step 2</w:t>
      </w:r>
      <w:r w:rsidRPr="004E3B0D">
        <w:rPr>
          <w:rFonts w:ascii="Times New Roman" w:hAnsi="Times New Roman"/>
          <w:sz w:val="24"/>
          <w:szCs w:val="24"/>
        </w:rPr>
        <w:t xml:space="preserve">: </w:t>
      </w:r>
      <w:r w:rsidRPr="00763D09">
        <w:rPr>
          <w:rFonts w:ascii="Times New Roman" w:hAnsi="Times New Roman"/>
          <w:noProof/>
          <w:sz w:val="24"/>
          <w:szCs w:val="24"/>
        </w:rPr>
        <w:t>To evaluate the importance of each GSCM implementing barriers and rating of the alternatives, in this research</w:t>
      </w:r>
      <w:r>
        <w:rPr>
          <w:rFonts w:ascii="Times New Roman" w:hAnsi="Times New Roman"/>
          <w:sz w:val="24"/>
          <w:szCs w:val="24"/>
        </w:rPr>
        <w:t xml:space="preserve">, four industrial managers </w:t>
      </w:r>
      <w:r w:rsidRPr="00964252">
        <w:rPr>
          <w:rFonts w:ascii="Times New Roman" w:hAnsi="Times New Roman"/>
          <w:noProof/>
          <w:sz w:val="24"/>
          <w:szCs w:val="24"/>
        </w:rPr>
        <w:t>are employed</w:t>
      </w:r>
      <w:r>
        <w:rPr>
          <w:rFonts w:ascii="Times New Roman" w:hAnsi="Times New Roman"/>
          <w:sz w:val="24"/>
          <w:szCs w:val="24"/>
        </w:rPr>
        <w:t xml:space="preserve"> with the help of </w:t>
      </w:r>
      <w:r w:rsidRPr="004E3B0D">
        <w:rPr>
          <w:rFonts w:ascii="Times New Roman" w:hAnsi="Times New Roman"/>
          <w:sz w:val="24"/>
          <w:szCs w:val="24"/>
        </w:rPr>
        <w:t xml:space="preserve">a </w:t>
      </w:r>
      <w:r w:rsidRPr="000154A4">
        <w:rPr>
          <w:rFonts w:ascii="Times New Roman" w:hAnsi="Times New Roman"/>
          <w:noProof/>
          <w:sz w:val="24"/>
          <w:szCs w:val="24"/>
        </w:rPr>
        <w:t>seven</w:t>
      </w:r>
      <w:r>
        <w:rPr>
          <w:rFonts w:ascii="Times New Roman" w:hAnsi="Times New Roman"/>
          <w:noProof/>
          <w:sz w:val="24"/>
          <w:szCs w:val="24"/>
        </w:rPr>
        <w:t>-</w:t>
      </w:r>
      <w:r w:rsidRPr="000154A4">
        <w:rPr>
          <w:rFonts w:ascii="Times New Roman" w:hAnsi="Times New Roman"/>
          <w:noProof/>
          <w:sz w:val="24"/>
          <w:szCs w:val="24"/>
        </w:rPr>
        <w:t>point</w:t>
      </w:r>
      <w:r>
        <w:rPr>
          <w:rFonts w:ascii="Times New Roman" w:hAnsi="Times New Roman"/>
          <w:noProof/>
          <w:sz w:val="24"/>
          <w:szCs w:val="24"/>
        </w:rPr>
        <w:t xml:space="preserve"> </w:t>
      </w:r>
      <w:r>
        <w:rPr>
          <w:rFonts w:ascii="Times New Roman" w:hAnsi="Times New Roman"/>
          <w:sz w:val="24"/>
          <w:szCs w:val="24"/>
        </w:rPr>
        <w:t xml:space="preserve">linguistics </w:t>
      </w:r>
      <w:r w:rsidRPr="004E3B0D">
        <w:rPr>
          <w:rFonts w:ascii="Times New Roman" w:hAnsi="Times New Roman"/>
          <w:sz w:val="24"/>
          <w:szCs w:val="24"/>
        </w:rPr>
        <w:t xml:space="preserve">scale given in </w:t>
      </w:r>
      <w:r w:rsidRPr="00A27D14">
        <w:rPr>
          <w:rFonts w:ascii="Times New Roman" w:hAnsi="Times New Roman"/>
          <w:b/>
          <w:sz w:val="24"/>
          <w:szCs w:val="24"/>
        </w:rPr>
        <w:t>Fig</w:t>
      </w:r>
      <w:r>
        <w:rPr>
          <w:rFonts w:ascii="Times New Roman" w:hAnsi="Times New Roman"/>
          <w:b/>
          <w:sz w:val="24"/>
          <w:szCs w:val="24"/>
        </w:rPr>
        <w:t>ures</w:t>
      </w:r>
      <w:r w:rsidRPr="00A27D14">
        <w:rPr>
          <w:rFonts w:ascii="Times New Roman" w:hAnsi="Times New Roman"/>
          <w:b/>
          <w:sz w:val="24"/>
          <w:szCs w:val="24"/>
        </w:rPr>
        <w:t xml:space="preserve"> 3</w:t>
      </w:r>
      <w:r w:rsidRPr="00A27D14">
        <w:rPr>
          <w:rFonts w:ascii="Times New Roman" w:hAnsi="Times New Roman"/>
          <w:sz w:val="24"/>
          <w:szCs w:val="24"/>
        </w:rPr>
        <w:t xml:space="preserve"> and </w:t>
      </w:r>
      <w:r w:rsidRPr="00964252">
        <w:rPr>
          <w:rFonts w:ascii="Times New Roman" w:hAnsi="Times New Roman"/>
          <w:b/>
          <w:noProof/>
          <w:sz w:val="24"/>
          <w:szCs w:val="24"/>
        </w:rPr>
        <w:t>4</w:t>
      </w:r>
      <w:r w:rsidRPr="00A27D14">
        <w:rPr>
          <w:rFonts w:ascii="Times New Roman" w:hAnsi="Times New Roman"/>
          <w:sz w:val="24"/>
          <w:szCs w:val="24"/>
        </w:rPr>
        <w:t xml:space="preserve"> respectively</w:t>
      </w:r>
      <w:r w:rsidRPr="004E3B0D">
        <w:rPr>
          <w:rFonts w:ascii="Times New Roman" w:hAnsi="Times New Roman"/>
          <w:sz w:val="24"/>
          <w:szCs w:val="24"/>
        </w:rPr>
        <w:t xml:space="preserve">. </w:t>
      </w:r>
      <w:r>
        <w:rPr>
          <w:rFonts w:ascii="Times New Roman" w:hAnsi="Times New Roman"/>
          <w:sz w:val="24"/>
          <w:szCs w:val="24"/>
        </w:rPr>
        <w:t xml:space="preserve">The linguistics scale had corresponding fuzzy </w:t>
      </w:r>
      <w:r w:rsidRPr="00374EF0">
        <w:rPr>
          <w:rFonts w:ascii="Times New Roman" w:hAnsi="Times New Roman"/>
          <w:noProof/>
          <w:sz w:val="24"/>
          <w:szCs w:val="24"/>
        </w:rPr>
        <w:t>scale</w:t>
      </w:r>
      <w:r>
        <w:rPr>
          <w:rFonts w:ascii="Times New Roman" w:hAnsi="Times New Roman"/>
          <w:sz w:val="24"/>
          <w:szCs w:val="24"/>
        </w:rPr>
        <w:t xml:space="preserve"> which is </w:t>
      </w:r>
      <w:r w:rsidRPr="001C7C40">
        <w:rPr>
          <w:rFonts w:ascii="Times New Roman" w:hAnsi="Times New Roman"/>
          <w:noProof/>
          <w:sz w:val="24"/>
          <w:szCs w:val="24"/>
        </w:rPr>
        <w:t>triangular</w:t>
      </w:r>
      <w:r>
        <w:rPr>
          <w:rFonts w:ascii="Times New Roman" w:hAnsi="Times New Roman"/>
          <w:sz w:val="24"/>
          <w:szCs w:val="24"/>
        </w:rPr>
        <w:t xml:space="preserve"> fuzzy numbers</w:t>
      </w:r>
      <w:r w:rsidRPr="004E3B0D">
        <w:rPr>
          <w:rFonts w:ascii="Times New Roman" w:hAnsi="Times New Roman"/>
          <w:sz w:val="24"/>
          <w:szCs w:val="24"/>
        </w:rPr>
        <w:t xml:space="preserve">. </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t>Step 3</w:t>
      </w:r>
      <w:r w:rsidRPr="004E3B0D">
        <w:rPr>
          <w:rFonts w:ascii="Times New Roman" w:hAnsi="Times New Roman"/>
          <w:sz w:val="24"/>
          <w:szCs w:val="24"/>
        </w:rPr>
        <w:t xml:space="preserve">: </w:t>
      </w:r>
      <w:r>
        <w:rPr>
          <w:rFonts w:ascii="Times New Roman" w:hAnsi="Times New Roman"/>
          <w:sz w:val="24"/>
          <w:szCs w:val="24"/>
        </w:rPr>
        <w:t>In this step, with the help of the four decision-makers (industrial managers), the main- and</w:t>
      </w:r>
      <w:r w:rsidRPr="004E3B0D">
        <w:rPr>
          <w:rFonts w:ascii="Times New Roman" w:hAnsi="Times New Roman"/>
          <w:sz w:val="24"/>
          <w:szCs w:val="24"/>
        </w:rPr>
        <w:t xml:space="preserve"> sub</w:t>
      </w:r>
      <w:r>
        <w:rPr>
          <w:rFonts w:ascii="Times New Roman" w:hAnsi="Times New Roman"/>
          <w:sz w:val="24"/>
          <w:szCs w:val="24"/>
        </w:rPr>
        <w:t>-barriers,</w:t>
      </w:r>
      <w:r w:rsidRPr="004E3B0D">
        <w:rPr>
          <w:rFonts w:ascii="Times New Roman" w:hAnsi="Times New Roman"/>
          <w:sz w:val="24"/>
          <w:szCs w:val="24"/>
        </w:rPr>
        <w:t xml:space="preserve"> and alternatives comparisons </w:t>
      </w:r>
      <w:r>
        <w:rPr>
          <w:rFonts w:ascii="Times New Roman" w:hAnsi="Times New Roman"/>
          <w:sz w:val="24"/>
          <w:szCs w:val="24"/>
        </w:rPr>
        <w:t xml:space="preserve">with respect to </w:t>
      </w:r>
      <w:r w:rsidRPr="004E3B0D">
        <w:rPr>
          <w:rFonts w:ascii="Times New Roman" w:hAnsi="Times New Roman"/>
          <w:sz w:val="24"/>
          <w:szCs w:val="24"/>
        </w:rPr>
        <w:t xml:space="preserve">the </w:t>
      </w:r>
      <w:r w:rsidRPr="00374EF0">
        <w:rPr>
          <w:rFonts w:ascii="Times New Roman" w:hAnsi="Times New Roman"/>
          <w:noProof/>
          <w:sz w:val="24"/>
          <w:szCs w:val="24"/>
        </w:rPr>
        <w:t>barriers</w:t>
      </w:r>
      <w:r>
        <w:rPr>
          <w:rFonts w:ascii="Times New Roman" w:hAnsi="Times New Roman"/>
          <w:noProof/>
          <w:sz w:val="24"/>
          <w:szCs w:val="24"/>
        </w:rPr>
        <w:t xml:space="preserve"> are evaluated</w:t>
      </w:r>
      <w:r>
        <w:rPr>
          <w:rFonts w:ascii="Times New Roman" w:hAnsi="Times New Roman"/>
          <w:sz w:val="24"/>
          <w:szCs w:val="24"/>
        </w:rPr>
        <w:t xml:space="preserve">. </w:t>
      </w:r>
      <w:r w:rsidRPr="00C85124">
        <w:rPr>
          <w:rFonts w:ascii="Times New Roman" w:hAnsi="Times New Roman"/>
          <w:sz w:val="24"/>
          <w:szCs w:val="24"/>
        </w:rPr>
        <w:t xml:space="preserve">The evaluation of </w:t>
      </w:r>
      <w:r>
        <w:rPr>
          <w:rFonts w:ascii="Times New Roman" w:hAnsi="Times New Roman"/>
          <w:sz w:val="24"/>
          <w:szCs w:val="24"/>
        </w:rPr>
        <w:t xml:space="preserve">the </w:t>
      </w:r>
      <w:r w:rsidRPr="00C85124">
        <w:rPr>
          <w:rFonts w:ascii="Times New Roman" w:hAnsi="Times New Roman"/>
          <w:noProof/>
          <w:sz w:val="24"/>
          <w:szCs w:val="24"/>
        </w:rPr>
        <w:t>barriers is given</w:t>
      </w:r>
      <w:r>
        <w:rPr>
          <w:rFonts w:ascii="Times New Roman" w:hAnsi="Times New Roman"/>
          <w:sz w:val="24"/>
          <w:szCs w:val="24"/>
        </w:rPr>
        <w:t xml:space="preserve"> in </w:t>
      </w:r>
      <w:r w:rsidRPr="004E3B0D">
        <w:rPr>
          <w:rFonts w:ascii="Times New Roman" w:hAnsi="Times New Roman"/>
          <w:b/>
          <w:sz w:val="24"/>
          <w:szCs w:val="24"/>
        </w:rPr>
        <w:t xml:space="preserve">Tables </w:t>
      </w:r>
      <w:r>
        <w:rPr>
          <w:rFonts w:ascii="Times New Roman" w:hAnsi="Times New Roman"/>
          <w:b/>
          <w:sz w:val="24"/>
          <w:szCs w:val="24"/>
        </w:rPr>
        <w:t xml:space="preserve">4 </w:t>
      </w:r>
      <w:r w:rsidRPr="004E3B0D">
        <w:rPr>
          <w:rFonts w:ascii="Times New Roman" w:hAnsi="Times New Roman"/>
          <w:sz w:val="24"/>
          <w:szCs w:val="24"/>
        </w:rPr>
        <w:t>and</w:t>
      </w:r>
      <w:r>
        <w:rPr>
          <w:rFonts w:ascii="Times New Roman" w:hAnsi="Times New Roman"/>
          <w:sz w:val="24"/>
          <w:szCs w:val="24"/>
        </w:rPr>
        <w:t xml:space="preserve"> </w:t>
      </w:r>
      <w:r w:rsidRPr="0061346D">
        <w:rPr>
          <w:rFonts w:ascii="Times New Roman" w:hAnsi="Times New Roman"/>
          <w:b/>
          <w:sz w:val="24"/>
          <w:szCs w:val="24"/>
        </w:rPr>
        <w:t>5</w:t>
      </w:r>
      <w:r>
        <w:rPr>
          <w:rFonts w:ascii="Times New Roman" w:hAnsi="Times New Roman"/>
          <w:b/>
          <w:sz w:val="24"/>
          <w:szCs w:val="24"/>
        </w:rPr>
        <w:t xml:space="preserve"> </w:t>
      </w:r>
      <w:r w:rsidRPr="00E2411A">
        <w:rPr>
          <w:rFonts w:ascii="Times New Roman" w:hAnsi="Times New Roman"/>
          <w:sz w:val="24"/>
          <w:szCs w:val="24"/>
        </w:rPr>
        <w:t>respectively</w:t>
      </w:r>
      <w:r w:rsidRPr="004E3B0D">
        <w:rPr>
          <w:rFonts w:ascii="Times New Roman" w:hAnsi="Times New Roman"/>
          <w:sz w:val="24"/>
          <w:szCs w:val="24"/>
        </w:rPr>
        <w:t>.</w:t>
      </w:r>
    </w:p>
    <w:p w:rsidR="00614B4C" w:rsidRDefault="00614B4C" w:rsidP="00614B4C">
      <w:pPr>
        <w:spacing w:line="360" w:lineRule="auto"/>
        <w:jc w:val="center"/>
        <w:rPr>
          <w:rFonts w:ascii="Times New Roman" w:hAnsi="Times New Roman"/>
          <w:b/>
          <w:sz w:val="24"/>
          <w:szCs w:val="24"/>
        </w:rPr>
      </w:pPr>
      <w:r w:rsidRPr="00540F8B">
        <w:rPr>
          <w:rFonts w:ascii="Times New Roman" w:hAnsi="Times New Roman"/>
          <w:b/>
          <w:sz w:val="24"/>
          <w:szCs w:val="24"/>
        </w:rPr>
        <w:t xml:space="preserve">&lt;Take in Table </w:t>
      </w:r>
      <w:r>
        <w:rPr>
          <w:rFonts w:ascii="Times New Roman" w:hAnsi="Times New Roman"/>
          <w:b/>
          <w:sz w:val="24"/>
          <w:szCs w:val="24"/>
        </w:rPr>
        <w:t>4</w:t>
      </w:r>
      <w:r w:rsidRPr="00540F8B">
        <w:rPr>
          <w:rFonts w:ascii="Times New Roman" w:hAnsi="Times New Roman"/>
          <w:b/>
          <w:sz w:val="24"/>
          <w:szCs w:val="24"/>
        </w:rPr>
        <w:t xml:space="preserve"> and </w:t>
      </w:r>
      <w:r>
        <w:rPr>
          <w:rFonts w:ascii="Times New Roman" w:hAnsi="Times New Roman"/>
          <w:b/>
          <w:sz w:val="24"/>
          <w:szCs w:val="24"/>
        </w:rPr>
        <w:t xml:space="preserve">5 </w:t>
      </w:r>
      <w:r w:rsidRPr="00540F8B">
        <w:rPr>
          <w:rFonts w:ascii="Times New Roman" w:hAnsi="Times New Roman"/>
          <w:b/>
          <w:sz w:val="24"/>
          <w:szCs w:val="24"/>
        </w:rPr>
        <w:t>about here&gt;</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t>Step 4</w:t>
      </w:r>
      <w:r w:rsidRPr="004E3B0D">
        <w:rPr>
          <w:rFonts w:ascii="Times New Roman" w:hAnsi="Times New Roman"/>
          <w:sz w:val="24"/>
          <w:szCs w:val="24"/>
        </w:rPr>
        <w:t xml:space="preserve">: The fuzzy evaluation </w:t>
      </w:r>
      <w:r>
        <w:rPr>
          <w:rFonts w:ascii="Times New Roman" w:hAnsi="Times New Roman"/>
          <w:sz w:val="24"/>
          <w:szCs w:val="24"/>
        </w:rPr>
        <w:t xml:space="preserve">matrix </w:t>
      </w:r>
      <w:r w:rsidRPr="004E3B0D">
        <w:rPr>
          <w:rFonts w:ascii="Times New Roman" w:hAnsi="Times New Roman"/>
          <w:sz w:val="24"/>
          <w:szCs w:val="24"/>
        </w:rPr>
        <w:t xml:space="preserve">for the </w:t>
      </w:r>
      <w:r>
        <w:rPr>
          <w:rFonts w:ascii="Times New Roman" w:hAnsi="Times New Roman"/>
          <w:sz w:val="24"/>
          <w:szCs w:val="24"/>
        </w:rPr>
        <w:t>barriers</w:t>
      </w:r>
      <w:r w:rsidRPr="004E3B0D">
        <w:rPr>
          <w:rFonts w:ascii="Times New Roman" w:hAnsi="Times New Roman"/>
          <w:sz w:val="24"/>
          <w:szCs w:val="24"/>
        </w:rPr>
        <w:t xml:space="preserve"> weights and </w:t>
      </w:r>
      <w:r>
        <w:rPr>
          <w:rFonts w:ascii="Times New Roman" w:hAnsi="Times New Roman"/>
          <w:sz w:val="24"/>
          <w:szCs w:val="24"/>
        </w:rPr>
        <w:t xml:space="preserve">action plans </w:t>
      </w:r>
      <w:r w:rsidRPr="00964252">
        <w:rPr>
          <w:rFonts w:ascii="Times New Roman" w:hAnsi="Times New Roman"/>
          <w:noProof/>
          <w:sz w:val="24"/>
          <w:szCs w:val="24"/>
        </w:rPr>
        <w:t>are obtained</w:t>
      </w:r>
      <w:r>
        <w:rPr>
          <w:rFonts w:ascii="Times New Roman" w:hAnsi="Times New Roman"/>
          <w:noProof/>
          <w:sz w:val="24"/>
          <w:szCs w:val="24"/>
        </w:rPr>
        <w:t xml:space="preserve"> </w:t>
      </w:r>
      <w:r>
        <w:rPr>
          <w:rFonts w:ascii="Times New Roman" w:hAnsi="Times New Roman"/>
          <w:sz w:val="24"/>
          <w:szCs w:val="24"/>
        </w:rPr>
        <w:t>and are shown</w:t>
      </w:r>
      <w:r w:rsidRPr="004E3B0D">
        <w:rPr>
          <w:rFonts w:ascii="Times New Roman" w:hAnsi="Times New Roman"/>
          <w:sz w:val="24"/>
          <w:szCs w:val="24"/>
        </w:rPr>
        <w:t xml:space="preserve"> in </w:t>
      </w:r>
      <w:r w:rsidRPr="004E3B0D">
        <w:rPr>
          <w:rFonts w:ascii="Times New Roman" w:hAnsi="Times New Roman"/>
          <w:b/>
          <w:sz w:val="24"/>
          <w:szCs w:val="24"/>
        </w:rPr>
        <w:t xml:space="preserve">Tables </w:t>
      </w:r>
      <w:r>
        <w:rPr>
          <w:rFonts w:ascii="Times New Roman" w:hAnsi="Times New Roman"/>
          <w:b/>
          <w:sz w:val="24"/>
          <w:szCs w:val="24"/>
        </w:rPr>
        <w:t xml:space="preserve">6 </w:t>
      </w:r>
      <w:r w:rsidRPr="004E3B0D">
        <w:rPr>
          <w:rFonts w:ascii="Times New Roman" w:hAnsi="Times New Roman"/>
          <w:b/>
          <w:sz w:val="24"/>
          <w:szCs w:val="24"/>
        </w:rPr>
        <w:t xml:space="preserve">and </w:t>
      </w:r>
      <w:r>
        <w:rPr>
          <w:rFonts w:ascii="Times New Roman" w:hAnsi="Times New Roman"/>
          <w:b/>
          <w:sz w:val="24"/>
          <w:szCs w:val="24"/>
        </w:rPr>
        <w:t xml:space="preserve">7 </w:t>
      </w:r>
      <w:r w:rsidRPr="0061346D">
        <w:rPr>
          <w:rFonts w:ascii="Times New Roman" w:hAnsi="Times New Roman"/>
          <w:sz w:val="24"/>
          <w:szCs w:val="24"/>
        </w:rPr>
        <w:t>respectively</w:t>
      </w:r>
      <w:r w:rsidRPr="004E3B0D">
        <w:rPr>
          <w:rFonts w:ascii="Times New Roman" w:hAnsi="Times New Roman"/>
          <w:sz w:val="24"/>
          <w:szCs w:val="24"/>
        </w:rPr>
        <w:t>. The fuzzy values of the sub-</w:t>
      </w:r>
      <w:r>
        <w:rPr>
          <w:rFonts w:ascii="Times New Roman" w:hAnsi="Times New Roman"/>
          <w:sz w:val="24"/>
          <w:szCs w:val="24"/>
        </w:rPr>
        <w:t xml:space="preserve">barriers </w:t>
      </w:r>
      <w:r w:rsidRPr="00964252">
        <w:rPr>
          <w:rFonts w:ascii="Times New Roman" w:hAnsi="Times New Roman"/>
          <w:noProof/>
          <w:sz w:val="24"/>
          <w:szCs w:val="24"/>
        </w:rPr>
        <w:t xml:space="preserve">are </w:t>
      </w:r>
      <w:r>
        <w:rPr>
          <w:rFonts w:ascii="Times New Roman" w:hAnsi="Times New Roman"/>
          <w:noProof/>
          <w:sz w:val="24"/>
          <w:szCs w:val="24"/>
        </w:rPr>
        <w:t>also shown</w:t>
      </w:r>
      <w:r w:rsidRPr="004E3B0D">
        <w:rPr>
          <w:rFonts w:ascii="Times New Roman" w:hAnsi="Times New Roman"/>
          <w:sz w:val="24"/>
          <w:szCs w:val="24"/>
        </w:rPr>
        <w:t xml:space="preserve"> in </w:t>
      </w:r>
      <w:r w:rsidRPr="004E3B0D">
        <w:rPr>
          <w:rFonts w:ascii="Times New Roman" w:hAnsi="Times New Roman"/>
          <w:b/>
          <w:sz w:val="24"/>
          <w:szCs w:val="24"/>
        </w:rPr>
        <w:t xml:space="preserve">Table </w:t>
      </w:r>
      <w:r>
        <w:rPr>
          <w:rFonts w:ascii="Times New Roman" w:hAnsi="Times New Roman"/>
          <w:b/>
          <w:sz w:val="24"/>
          <w:szCs w:val="24"/>
        </w:rPr>
        <w:t>8</w:t>
      </w:r>
      <w:r>
        <w:rPr>
          <w:rFonts w:ascii="Times New Roman" w:hAnsi="Times New Roman"/>
          <w:sz w:val="24"/>
          <w:szCs w:val="24"/>
        </w:rPr>
        <w:t xml:space="preserve">. Then, using </w:t>
      </w:r>
      <w:proofErr w:type="spellStart"/>
      <w:r w:rsidRPr="004E3B0D">
        <w:rPr>
          <w:rFonts w:ascii="Times New Roman" w:hAnsi="Times New Roman"/>
          <w:b/>
          <w:sz w:val="24"/>
          <w:szCs w:val="24"/>
        </w:rPr>
        <w:t>Eqs</w:t>
      </w:r>
      <w:proofErr w:type="spellEnd"/>
      <w:r w:rsidRPr="004E3B0D">
        <w:rPr>
          <w:rFonts w:ascii="Times New Roman" w:hAnsi="Times New Roman"/>
          <w:b/>
          <w:sz w:val="24"/>
          <w:szCs w:val="24"/>
        </w:rPr>
        <w:t>. (12)</w:t>
      </w:r>
      <w:r>
        <w:rPr>
          <w:rFonts w:ascii="Times New Roman" w:hAnsi="Times New Roman"/>
          <w:b/>
          <w:sz w:val="24"/>
          <w:szCs w:val="24"/>
        </w:rPr>
        <w:t xml:space="preserve"> </w:t>
      </w:r>
      <w:r w:rsidRPr="004E3B0D">
        <w:rPr>
          <w:rFonts w:ascii="Times New Roman" w:hAnsi="Times New Roman"/>
          <w:sz w:val="24"/>
          <w:szCs w:val="24"/>
        </w:rPr>
        <w:t>and</w:t>
      </w:r>
      <w:r>
        <w:rPr>
          <w:rFonts w:ascii="Times New Roman" w:hAnsi="Times New Roman"/>
          <w:sz w:val="24"/>
          <w:szCs w:val="24"/>
        </w:rPr>
        <w:t xml:space="preserve"> </w:t>
      </w:r>
      <w:r w:rsidRPr="004E3B0D">
        <w:rPr>
          <w:rFonts w:ascii="Times New Roman" w:hAnsi="Times New Roman"/>
          <w:b/>
          <w:sz w:val="24"/>
          <w:szCs w:val="24"/>
        </w:rPr>
        <w:t>(13),</w:t>
      </w:r>
      <w:r>
        <w:rPr>
          <w:rFonts w:ascii="Times New Roman" w:hAnsi="Times New Roman"/>
          <w:b/>
          <w:sz w:val="24"/>
          <w:szCs w:val="24"/>
        </w:rPr>
        <w:t xml:space="preserve"> </w:t>
      </w:r>
      <w:r>
        <w:rPr>
          <w:rFonts w:ascii="Times New Roman" w:hAnsi="Times New Roman"/>
          <w:sz w:val="24"/>
          <w:szCs w:val="24"/>
        </w:rPr>
        <w:t xml:space="preserve">fuzzy </w:t>
      </w:r>
      <w:r w:rsidRPr="004E3B0D">
        <w:rPr>
          <w:rFonts w:ascii="Times New Roman" w:hAnsi="Times New Roman"/>
          <w:sz w:val="24"/>
          <w:szCs w:val="24"/>
        </w:rPr>
        <w:t>aggregated</w:t>
      </w:r>
      <w:r>
        <w:rPr>
          <w:rFonts w:ascii="Times New Roman" w:hAnsi="Times New Roman"/>
          <w:sz w:val="24"/>
          <w:szCs w:val="24"/>
        </w:rPr>
        <w:t xml:space="preserve"> </w:t>
      </w:r>
      <w:r w:rsidRPr="004E3B0D">
        <w:rPr>
          <w:rFonts w:ascii="Times New Roman" w:hAnsi="Times New Roman"/>
          <w:sz w:val="24"/>
          <w:szCs w:val="24"/>
        </w:rPr>
        <w:t xml:space="preserve">values of </w:t>
      </w:r>
      <w:r w:rsidRPr="001C7C40">
        <w:rPr>
          <w:rFonts w:ascii="Times New Roman" w:hAnsi="Times New Roman"/>
          <w:noProof/>
          <w:sz w:val="24"/>
          <w:szCs w:val="24"/>
        </w:rPr>
        <w:t>action</w:t>
      </w:r>
      <w:r>
        <w:rPr>
          <w:rFonts w:ascii="Times New Roman" w:hAnsi="Times New Roman"/>
          <w:sz w:val="24"/>
          <w:szCs w:val="24"/>
        </w:rPr>
        <w:t xml:space="preserve"> plans</w:t>
      </w:r>
      <w:r w:rsidRPr="004E3B0D">
        <w:rPr>
          <w:rFonts w:ascii="Times New Roman" w:hAnsi="Times New Roman"/>
          <w:sz w:val="24"/>
          <w:szCs w:val="24"/>
        </w:rPr>
        <w:t xml:space="preserve"> and importance weights </w:t>
      </w:r>
      <w:r>
        <w:rPr>
          <w:rFonts w:ascii="Times New Roman" w:hAnsi="Times New Roman"/>
          <w:sz w:val="24"/>
          <w:szCs w:val="24"/>
        </w:rPr>
        <w:t>are determined and are also shown</w:t>
      </w:r>
      <w:r w:rsidRPr="004E3B0D">
        <w:rPr>
          <w:rFonts w:ascii="Times New Roman" w:hAnsi="Times New Roman"/>
          <w:sz w:val="24"/>
          <w:szCs w:val="24"/>
        </w:rPr>
        <w:t xml:space="preserve"> in </w:t>
      </w:r>
      <w:r w:rsidRPr="00540F8B">
        <w:rPr>
          <w:rFonts w:ascii="Times New Roman" w:hAnsi="Times New Roman"/>
          <w:b/>
          <w:sz w:val="24"/>
          <w:szCs w:val="24"/>
        </w:rPr>
        <w:t xml:space="preserve">Table </w:t>
      </w:r>
      <w:r>
        <w:rPr>
          <w:rFonts w:ascii="Times New Roman" w:hAnsi="Times New Roman"/>
          <w:b/>
          <w:sz w:val="24"/>
          <w:szCs w:val="24"/>
        </w:rPr>
        <w:t>9</w:t>
      </w:r>
      <w:r w:rsidRPr="004E3B0D">
        <w:rPr>
          <w:rFonts w:ascii="Times New Roman" w:hAnsi="Times New Roman"/>
          <w:sz w:val="24"/>
          <w:szCs w:val="24"/>
        </w:rPr>
        <w:t xml:space="preserve">. </w:t>
      </w:r>
    </w:p>
    <w:p w:rsidR="00614B4C" w:rsidRDefault="00614B4C" w:rsidP="00614B4C">
      <w:pPr>
        <w:spacing w:line="360" w:lineRule="auto"/>
        <w:jc w:val="center"/>
        <w:rPr>
          <w:rFonts w:ascii="Times New Roman" w:hAnsi="Times New Roman"/>
          <w:b/>
          <w:sz w:val="24"/>
          <w:szCs w:val="24"/>
        </w:rPr>
      </w:pPr>
      <w:r w:rsidRPr="00540F8B">
        <w:rPr>
          <w:rFonts w:ascii="Times New Roman" w:hAnsi="Times New Roman"/>
          <w:b/>
          <w:sz w:val="24"/>
          <w:szCs w:val="24"/>
        </w:rPr>
        <w:t>&lt;Take in Table</w:t>
      </w:r>
      <w:r>
        <w:rPr>
          <w:rFonts w:ascii="Times New Roman" w:hAnsi="Times New Roman"/>
          <w:b/>
          <w:sz w:val="24"/>
          <w:szCs w:val="24"/>
        </w:rPr>
        <w:t>s 6 - 9</w:t>
      </w:r>
      <w:r w:rsidRPr="00540F8B">
        <w:rPr>
          <w:rFonts w:ascii="Times New Roman" w:hAnsi="Times New Roman"/>
          <w:b/>
          <w:sz w:val="24"/>
          <w:szCs w:val="24"/>
        </w:rPr>
        <w:t xml:space="preserve"> about here&gt;</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t>Step 5</w:t>
      </w:r>
      <w:r w:rsidRPr="004E3B0D">
        <w:rPr>
          <w:rFonts w:ascii="Times New Roman" w:hAnsi="Times New Roman"/>
          <w:sz w:val="24"/>
          <w:szCs w:val="24"/>
        </w:rPr>
        <w:t xml:space="preserve">: In this step, the </w:t>
      </w:r>
      <w:r>
        <w:rPr>
          <w:rFonts w:ascii="Times New Roman" w:hAnsi="Times New Roman"/>
          <w:sz w:val="24"/>
          <w:szCs w:val="24"/>
        </w:rPr>
        <w:t xml:space="preserve">fuzzy </w:t>
      </w:r>
      <w:r w:rsidRPr="004E3B0D">
        <w:rPr>
          <w:rFonts w:ascii="Times New Roman" w:hAnsi="Times New Roman"/>
          <w:sz w:val="24"/>
          <w:szCs w:val="24"/>
        </w:rPr>
        <w:t>aggregated values of a</w:t>
      </w:r>
      <w:r>
        <w:rPr>
          <w:rFonts w:ascii="Times New Roman" w:hAnsi="Times New Roman"/>
          <w:sz w:val="24"/>
          <w:szCs w:val="24"/>
        </w:rPr>
        <w:t xml:space="preserve">ction plans (alternatives) </w:t>
      </w:r>
      <w:r w:rsidRPr="004E3B0D">
        <w:rPr>
          <w:rFonts w:ascii="Times New Roman" w:hAnsi="Times New Roman"/>
          <w:sz w:val="24"/>
          <w:szCs w:val="24"/>
        </w:rPr>
        <w:t xml:space="preserve">rates are </w:t>
      </w:r>
      <w:r w:rsidRPr="00D20162">
        <w:rPr>
          <w:rFonts w:ascii="Times New Roman" w:hAnsi="Times New Roman"/>
          <w:noProof/>
          <w:sz w:val="24"/>
          <w:szCs w:val="24"/>
        </w:rPr>
        <w:t>de</w:t>
      </w:r>
      <w:r>
        <w:rPr>
          <w:rFonts w:ascii="Times New Roman" w:hAnsi="Times New Roman"/>
          <w:noProof/>
          <w:sz w:val="24"/>
          <w:szCs w:val="24"/>
        </w:rPr>
        <w:t>-</w:t>
      </w:r>
      <w:r w:rsidRPr="00D20162">
        <w:rPr>
          <w:rFonts w:ascii="Times New Roman" w:hAnsi="Times New Roman"/>
          <w:noProof/>
          <w:sz w:val="24"/>
          <w:szCs w:val="24"/>
        </w:rPr>
        <w:t>fuzzified</w:t>
      </w:r>
      <w:r w:rsidRPr="004E3B0D">
        <w:rPr>
          <w:rFonts w:ascii="Times New Roman" w:hAnsi="Times New Roman"/>
          <w:sz w:val="24"/>
          <w:szCs w:val="24"/>
        </w:rPr>
        <w:t xml:space="preserve"> using </w:t>
      </w:r>
      <w:r w:rsidRPr="004E3B0D">
        <w:rPr>
          <w:rFonts w:ascii="Times New Roman" w:hAnsi="Times New Roman"/>
          <w:b/>
          <w:sz w:val="24"/>
          <w:szCs w:val="24"/>
        </w:rPr>
        <w:t>Eq. (16)</w:t>
      </w:r>
      <w:r>
        <w:rPr>
          <w:rFonts w:ascii="Times New Roman" w:hAnsi="Times New Roman"/>
          <w:b/>
          <w:sz w:val="24"/>
          <w:szCs w:val="24"/>
        </w:rPr>
        <w:t xml:space="preserve"> </w:t>
      </w:r>
      <w:r>
        <w:rPr>
          <w:rFonts w:ascii="Times New Roman" w:hAnsi="Times New Roman"/>
          <w:noProof/>
          <w:sz w:val="24"/>
          <w:szCs w:val="24"/>
        </w:rPr>
        <w:t>and</w:t>
      </w:r>
      <w:r w:rsidRPr="00763D09">
        <w:rPr>
          <w:rFonts w:ascii="Times New Roman" w:hAnsi="Times New Roman"/>
          <w:noProof/>
          <w:sz w:val="24"/>
          <w:szCs w:val="24"/>
        </w:rPr>
        <w:t xml:space="preserve"> are </w:t>
      </w:r>
      <w:r>
        <w:rPr>
          <w:rFonts w:ascii="Times New Roman" w:hAnsi="Times New Roman"/>
          <w:noProof/>
          <w:sz w:val="24"/>
          <w:szCs w:val="24"/>
        </w:rPr>
        <w:t>shown</w:t>
      </w:r>
      <w:r w:rsidRPr="00763D09">
        <w:rPr>
          <w:rFonts w:ascii="Times New Roman" w:hAnsi="Times New Roman"/>
          <w:noProof/>
          <w:sz w:val="24"/>
          <w:szCs w:val="24"/>
        </w:rPr>
        <w:t xml:space="preserve"> in </w:t>
      </w:r>
      <w:r w:rsidRPr="00763D09">
        <w:rPr>
          <w:rFonts w:ascii="Times New Roman" w:hAnsi="Times New Roman"/>
          <w:b/>
          <w:noProof/>
          <w:sz w:val="24"/>
          <w:szCs w:val="24"/>
        </w:rPr>
        <w:t xml:space="preserve">Table </w:t>
      </w:r>
      <w:r>
        <w:rPr>
          <w:rFonts w:ascii="Times New Roman" w:hAnsi="Times New Roman"/>
          <w:b/>
          <w:noProof/>
          <w:sz w:val="24"/>
          <w:szCs w:val="24"/>
        </w:rPr>
        <w:t>10</w:t>
      </w:r>
      <w:r w:rsidRPr="00763D09">
        <w:rPr>
          <w:rFonts w:ascii="Times New Roman" w:hAnsi="Times New Roman"/>
          <w:noProof/>
          <w:sz w:val="24"/>
          <w:szCs w:val="24"/>
        </w:rPr>
        <w:t>.</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t>Step 6</w:t>
      </w:r>
      <w:r w:rsidRPr="004E3B0D">
        <w:rPr>
          <w:rFonts w:ascii="Times New Roman" w:hAnsi="Times New Roman"/>
          <w:sz w:val="24"/>
          <w:szCs w:val="24"/>
        </w:rPr>
        <w:t xml:space="preserve">: </w:t>
      </w:r>
      <w:r>
        <w:rPr>
          <w:rFonts w:ascii="Times New Roman" w:hAnsi="Times New Roman"/>
          <w:sz w:val="24"/>
          <w:szCs w:val="24"/>
        </w:rPr>
        <w:t>U</w:t>
      </w:r>
      <w:r w:rsidRPr="004E3B0D">
        <w:rPr>
          <w:rFonts w:ascii="Times New Roman" w:hAnsi="Times New Roman"/>
          <w:sz w:val="24"/>
          <w:szCs w:val="24"/>
        </w:rPr>
        <w:t xml:space="preserve">sing </w:t>
      </w:r>
      <w:proofErr w:type="spellStart"/>
      <w:r w:rsidRPr="004E3B0D">
        <w:rPr>
          <w:rFonts w:ascii="Times New Roman" w:hAnsi="Times New Roman"/>
          <w:b/>
          <w:sz w:val="24"/>
          <w:szCs w:val="24"/>
        </w:rPr>
        <w:t>Eqs</w:t>
      </w:r>
      <w:proofErr w:type="spellEnd"/>
      <w:r w:rsidRPr="004E3B0D">
        <w:rPr>
          <w:rFonts w:ascii="Times New Roman" w:hAnsi="Times New Roman"/>
          <w:b/>
          <w:sz w:val="24"/>
          <w:szCs w:val="24"/>
        </w:rPr>
        <w:t>. (17)</w:t>
      </w:r>
      <w:r>
        <w:rPr>
          <w:rFonts w:ascii="Times New Roman" w:hAnsi="Times New Roman"/>
          <w:b/>
          <w:sz w:val="24"/>
          <w:szCs w:val="24"/>
        </w:rPr>
        <w:t xml:space="preserve"> </w:t>
      </w:r>
      <w:r w:rsidRPr="00964252">
        <w:rPr>
          <w:rFonts w:ascii="Times New Roman" w:hAnsi="Times New Roman"/>
          <w:noProof/>
          <w:sz w:val="24"/>
          <w:szCs w:val="24"/>
        </w:rPr>
        <w:t>and</w:t>
      </w:r>
      <w:r>
        <w:rPr>
          <w:rFonts w:ascii="Times New Roman" w:hAnsi="Times New Roman"/>
          <w:noProof/>
          <w:sz w:val="24"/>
          <w:szCs w:val="24"/>
        </w:rPr>
        <w:t xml:space="preserve"> </w:t>
      </w:r>
      <w:r w:rsidRPr="004E3B0D">
        <w:rPr>
          <w:rFonts w:ascii="Times New Roman" w:hAnsi="Times New Roman"/>
          <w:b/>
          <w:sz w:val="24"/>
          <w:szCs w:val="24"/>
        </w:rPr>
        <w:t>(18)</w:t>
      </w:r>
      <w:r>
        <w:rPr>
          <w:rFonts w:ascii="Times New Roman" w:hAnsi="Times New Roman"/>
          <w:b/>
          <w:sz w:val="24"/>
          <w:szCs w:val="24"/>
        </w:rPr>
        <w:t xml:space="preserve">, </w:t>
      </w:r>
      <w:r>
        <w:rPr>
          <w:rFonts w:ascii="Times New Roman" w:hAnsi="Times New Roman"/>
          <w:sz w:val="24"/>
          <w:szCs w:val="24"/>
        </w:rPr>
        <w:t>t</w:t>
      </w:r>
      <w:r w:rsidRPr="004E3B0D">
        <w:rPr>
          <w:rFonts w:ascii="Times New Roman" w:hAnsi="Times New Roman"/>
          <w:sz w:val="24"/>
          <w:szCs w:val="24"/>
        </w:rPr>
        <w:t xml:space="preserve">he best </w:t>
      </w:r>
      <w:r w:rsidRPr="00250E26">
        <w:rPr>
          <w:position w:val="-14"/>
        </w:rPr>
        <w:object w:dxaOrig="300" w:dyaOrig="400">
          <v:shape id="_x0000_i1069" type="#_x0000_t75" style="width:15pt;height:20.5pt" o:ole="">
            <v:imagedata r:id="rId95" o:title=""/>
          </v:shape>
          <o:OLEObject Type="Embed" ProgID="Equation.DSMT4" ShapeID="_x0000_i1069" DrawAspect="Content" ObjectID="_1630663234" r:id="rId96"/>
        </w:object>
      </w:r>
      <w:r w:rsidRPr="004E3B0D">
        <w:rPr>
          <w:rFonts w:ascii="Times New Roman" w:hAnsi="Times New Roman"/>
          <w:sz w:val="24"/>
          <w:szCs w:val="24"/>
        </w:rPr>
        <w:t xml:space="preserve">  and the worst </w:t>
      </w:r>
      <w:r w:rsidRPr="00250E26">
        <w:rPr>
          <w:position w:val="-14"/>
        </w:rPr>
        <w:object w:dxaOrig="340" w:dyaOrig="400">
          <v:shape id="_x0000_i1070" type="#_x0000_t75" style="width:17.5pt;height:20.5pt" o:ole="">
            <v:imagedata r:id="rId97" o:title=""/>
          </v:shape>
          <o:OLEObject Type="Embed" ProgID="Equation.DSMT4" ShapeID="_x0000_i1070" DrawAspect="Content" ObjectID="_1630663235" r:id="rId98"/>
        </w:object>
      </w:r>
      <w:r>
        <w:rPr>
          <w:rFonts w:ascii="Times New Roman" w:hAnsi="Times New Roman"/>
          <w:sz w:val="24"/>
          <w:szCs w:val="24"/>
        </w:rPr>
        <w:t xml:space="preserve">values </w:t>
      </w:r>
      <w:r w:rsidRPr="004E3B0D">
        <w:rPr>
          <w:rFonts w:ascii="Times New Roman" w:hAnsi="Times New Roman"/>
          <w:sz w:val="24"/>
          <w:szCs w:val="24"/>
        </w:rPr>
        <w:t xml:space="preserve">are </w:t>
      </w:r>
      <w:r>
        <w:rPr>
          <w:rFonts w:ascii="Times New Roman" w:hAnsi="Times New Roman"/>
          <w:sz w:val="24"/>
          <w:szCs w:val="24"/>
        </w:rPr>
        <w:t xml:space="preserve">determined and are also shown in </w:t>
      </w:r>
      <w:r w:rsidRPr="0045595E">
        <w:rPr>
          <w:rFonts w:ascii="Times New Roman" w:hAnsi="Times New Roman"/>
          <w:b/>
          <w:sz w:val="24"/>
          <w:szCs w:val="24"/>
        </w:rPr>
        <w:t xml:space="preserve">Table </w:t>
      </w:r>
      <w:r>
        <w:rPr>
          <w:rFonts w:ascii="Times New Roman" w:hAnsi="Times New Roman"/>
          <w:b/>
          <w:sz w:val="24"/>
          <w:szCs w:val="24"/>
        </w:rPr>
        <w:t>10 (Columns 8 &amp; 9 respectively)</w:t>
      </w:r>
      <w:r>
        <w:rPr>
          <w:rFonts w:ascii="Times New Roman" w:hAnsi="Times New Roman"/>
          <w:sz w:val="24"/>
          <w:szCs w:val="24"/>
        </w:rPr>
        <w:t>.</w:t>
      </w:r>
    </w:p>
    <w:p w:rsidR="00614B4C" w:rsidRDefault="00614B4C" w:rsidP="00614B4C">
      <w:pPr>
        <w:spacing w:line="360" w:lineRule="auto"/>
        <w:jc w:val="center"/>
        <w:rPr>
          <w:rFonts w:ascii="Times New Roman" w:hAnsi="Times New Roman"/>
          <w:b/>
          <w:sz w:val="24"/>
          <w:szCs w:val="24"/>
        </w:rPr>
      </w:pPr>
      <w:r w:rsidRPr="00540F8B">
        <w:rPr>
          <w:rFonts w:ascii="Times New Roman" w:hAnsi="Times New Roman"/>
          <w:b/>
          <w:sz w:val="24"/>
          <w:szCs w:val="24"/>
        </w:rPr>
        <w:t xml:space="preserve">&lt;Take in Table </w:t>
      </w:r>
      <w:r>
        <w:rPr>
          <w:rFonts w:ascii="Times New Roman" w:hAnsi="Times New Roman"/>
          <w:b/>
          <w:sz w:val="24"/>
          <w:szCs w:val="24"/>
        </w:rPr>
        <w:t>10</w:t>
      </w:r>
      <w:r w:rsidRPr="00540F8B">
        <w:rPr>
          <w:rFonts w:ascii="Times New Roman" w:hAnsi="Times New Roman"/>
          <w:b/>
          <w:sz w:val="24"/>
          <w:szCs w:val="24"/>
        </w:rPr>
        <w:t xml:space="preserve"> about here&gt;</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t>Step 7, 8 and 9:</w:t>
      </w:r>
      <w:r>
        <w:rPr>
          <w:rFonts w:ascii="Times New Roman" w:hAnsi="Times New Roman"/>
          <w:b/>
          <w:i/>
          <w:sz w:val="24"/>
          <w:szCs w:val="24"/>
        </w:rPr>
        <w:t xml:space="preserve"> </w:t>
      </w:r>
      <w:r>
        <w:rPr>
          <w:rFonts w:ascii="Times New Roman" w:hAnsi="Times New Roman"/>
          <w:sz w:val="24"/>
          <w:szCs w:val="24"/>
        </w:rPr>
        <w:t xml:space="preserve">Using </w:t>
      </w:r>
      <w:proofErr w:type="spellStart"/>
      <w:r w:rsidRPr="007161CD">
        <w:rPr>
          <w:rFonts w:ascii="Times New Roman" w:hAnsi="Times New Roman"/>
          <w:b/>
          <w:sz w:val="24"/>
          <w:szCs w:val="24"/>
        </w:rPr>
        <w:t>Eqs</w:t>
      </w:r>
      <w:proofErr w:type="spellEnd"/>
      <w:r w:rsidRPr="007161CD">
        <w:rPr>
          <w:rFonts w:ascii="Times New Roman" w:hAnsi="Times New Roman"/>
          <w:b/>
          <w:sz w:val="24"/>
          <w:szCs w:val="24"/>
        </w:rPr>
        <w:t>. (19) - (21),</w:t>
      </w:r>
      <w:r>
        <w:rPr>
          <w:rFonts w:ascii="Times New Roman" w:hAnsi="Times New Roman"/>
          <w:b/>
          <w:sz w:val="24"/>
          <w:szCs w:val="24"/>
        </w:rPr>
        <w:t xml:space="preserve"> </w:t>
      </w:r>
      <w:r w:rsidRPr="00837E6F">
        <w:rPr>
          <w:rFonts w:ascii="Times New Roman" w:hAnsi="Times New Roman"/>
          <w:noProof/>
          <w:sz w:val="24"/>
          <w:szCs w:val="24"/>
        </w:rPr>
        <w:t>the</w:t>
      </w:r>
      <w:r w:rsidRPr="00210555">
        <w:rPr>
          <w:rFonts w:ascii="Times New Roman" w:hAnsi="Times New Roman"/>
          <w:sz w:val="24"/>
          <w:szCs w:val="24"/>
        </w:rPr>
        <w:t xml:space="preserve"> values of S, R and Q for all </w:t>
      </w:r>
      <w:r>
        <w:rPr>
          <w:rFonts w:ascii="Times New Roman" w:hAnsi="Times New Roman"/>
          <w:sz w:val="24"/>
          <w:szCs w:val="24"/>
        </w:rPr>
        <w:t xml:space="preserve">proposed action plans </w:t>
      </w:r>
      <w:r w:rsidRPr="00210555">
        <w:rPr>
          <w:rFonts w:ascii="Times New Roman" w:hAnsi="Times New Roman"/>
          <w:sz w:val="24"/>
          <w:szCs w:val="24"/>
        </w:rPr>
        <w:t xml:space="preserve">were </w:t>
      </w:r>
      <w:r>
        <w:rPr>
          <w:rFonts w:ascii="Times New Roman" w:hAnsi="Times New Roman"/>
          <w:sz w:val="24"/>
          <w:szCs w:val="24"/>
        </w:rPr>
        <w:t>determined</w:t>
      </w:r>
      <w:r w:rsidRPr="00210555">
        <w:rPr>
          <w:rFonts w:ascii="Times New Roman" w:hAnsi="Times New Roman"/>
          <w:sz w:val="24"/>
          <w:szCs w:val="24"/>
        </w:rPr>
        <w:t xml:space="preserve"> and </w:t>
      </w:r>
      <w:r>
        <w:rPr>
          <w:rFonts w:ascii="Times New Roman" w:hAnsi="Times New Roman"/>
          <w:sz w:val="24"/>
          <w:szCs w:val="24"/>
        </w:rPr>
        <w:t xml:space="preserve">are shown </w:t>
      </w:r>
      <w:r w:rsidRPr="00210555">
        <w:rPr>
          <w:rFonts w:ascii="Times New Roman" w:hAnsi="Times New Roman"/>
          <w:sz w:val="24"/>
          <w:szCs w:val="24"/>
        </w:rPr>
        <w:t xml:space="preserve">in </w:t>
      </w:r>
      <w:r w:rsidRPr="00210555">
        <w:rPr>
          <w:rFonts w:ascii="Times New Roman" w:hAnsi="Times New Roman"/>
          <w:b/>
          <w:sz w:val="24"/>
          <w:szCs w:val="24"/>
        </w:rPr>
        <w:t xml:space="preserve">Table </w:t>
      </w:r>
      <w:r>
        <w:rPr>
          <w:rFonts w:ascii="Times New Roman" w:hAnsi="Times New Roman"/>
          <w:b/>
          <w:sz w:val="24"/>
          <w:szCs w:val="24"/>
        </w:rPr>
        <w:t>11</w:t>
      </w:r>
      <w:r>
        <w:rPr>
          <w:rFonts w:ascii="Times New Roman" w:hAnsi="Times New Roman"/>
          <w:sz w:val="24"/>
          <w:szCs w:val="24"/>
        </w:rPr>
        <w:t>.</w:t>
      </w:r>
      <w:r w:rsidRPr="00210555">
        <w:rPr>
          <w:rFonts w:ascii="Times New Roman" w:hAnsi="Times New Roman"/>
          <w:sz w:val="24"/>
          <w:szCs w:val="24"/>
        </w:rPr>
        <w:t xml:space="preserve"> In this study, the weight of the maximum group utility (v) is </w:t>
      </w:r>
      <w:r>
        <w:rPr>
          <w:rFonts w:ascii="Times New Roman" w:hAnsi="Times New Roman"/>
          <w:sz w:val="24"/>
          <w:szCs w:val="24"/>
        </w:rPr>
        <w:t>considered as</w:t>
      </w:r>
      <w:r w:rsidRPr="00210555">
        <w:rPr>
          <w:rFonts w:ascii="Times New Roman" w:hAnsi="Times New Roman"/>
          <w:b/>
          <w:sz w:val="24"/>
          <w:szCs w:val="24"/>
        </w:rPr>
        <w:t>0.5</w:t>
      </w:r>
      <w:r w:rsidRPr="00210555">
        <w:rPr>
          <w:rFonts w:ascii="Times New Roman" w:hAnsi="Times New Roman"/>
          <w:sz w:val="24"/>
          <w:szCs w:val="24"/>
        </w:rPr>
        <w:t>.</w:t>
      </w:r>
    </w:p>
    <w:p w:rsidR="00614B4C" w:rsidRDefault="00614B4C" w:rsidP="00614B4C">
      <w:pPr>
        <w:spacing w:line="360" w:lineRule="auto"/>
        <w:jc w:val="center"/>
        <w:rPr>
          <w:rFonts w:ascii="Times New Roman" w:hAnsi="Times New Roman"/>
          <w:b/>
          <w:sz w:val="24"/>
          <w:szCs w:val="24"/>
        </w:rPr>
      </w:pPr>
      <w:r w:rsidRPr="00DF3BB1">
        <w:rPr>
          <w:rFonts w:ascii="Times New Roman" w:hAnsi="Times New Roman"/>
          <w:b/>
          <w:sz w:val="24"/>
          <w:szCs w:val="24"/>
        </w:rPr>
        <w:t xml:space="preserve">&lt;Take in Table </w:t>
      </w:r>
      <w:r>
        <w:rPr>
          <w:rFonts w:ascii="Times New Roman" w:hAnsi="Times New Roman"/>
          <w:b/>
          <w:sz w:val="24"/>
          <w:szCs w:val="24"/>
        </w:rPr>
        <w:t>11</w:t>
      </w:r>
      <w:r w:rsidRPr="00DF3BB1">
        <w:rPr>
          <w:rFonts w:ascii="Times New Roman" w:hAnsi="Times New Roman"/>
          <w:b/>
          <w:sz w:val="24"/>
          <w:szCs w:val="24"/>
        </w:rPr>
        <w:t xml:space="preserve"> about here&gt;</w:t>
      </w:r>
    </w:p>
    <w:p w:rsidR="00614B4C" w:rsidRDefault="00614B4C" w:rsidP="00614B4C">
      <w:pPr>
        <w:spacing w:line="360" w:lineRule="auto"/>
        <w:jc w:val="both"/>
        <w:rPr>
          <w:rFonts w:ascii="Times New Roman" w:hAnsi="Times New Roman"/>
          <w:i/>
          <w:sz w:val="24"/>
          <w:szCs w:val="24"/>
        </w:rPr>
      </w:pPr>
      <w:r w:rsidRPr="004E3B0D">
        <w:rPr>
          <w:rFonts w:ascii="Times New Roman" w:hAnsi="Times New Roman"/>
          <w:b/>
          <w:i/>
          <w:sz w:val="24"/>
          <w:szCs w:val="24"/>
        </w:rPr>
        <w:t xml:space="preserve">Step </w:t>
      </w:r>
      <w:r w:rsidRPr="00964252">
        <w:rPr>
          <w:rFonts w:ascii="Times New Roman" w:hAnsi="Times New Roman"/>
          <w:b/>
          <w:i/>
          <w:noProof/>
          <w:sz w:val="24"/>
          <w:szCs w:val="24"/>
        </w:rPr>
        <w:t>10:</w:t>
      </w:r>
      <w:r>
        <w:rPr>
          <w:rFonts w:ascii="Times New Roman" w:hAnsi="Times New Roman"/>
          <w:b/>
          <w:i/>
          <w:noProof/>
          <w:sz w:val="24"/>
          <w:szCs w:val="24"/>
        </w:rPr>
        <w:t xml:space="preserve"> </w:t>
      </w:r>
      <w:r w:rsidRPr="00964252">
        <w:rPr>
          <w:rFonts w:ascii="Times New Roman" w:hAnsi="Times New Roman"/>
          <w:noProof/>
          <w:sz w:val="24"/>
          <w:szCs w:val="24"/>
        </w:rPr>
        <w:t>In</w:t>
      </w:r>
      <w:r w:rsidRPr="00C70C8E">
        <w:rPr>
          <w:rFonts w:ascii="Times New Roman" w:hAnsi="Times New Roman"/>
          <w:sz w:val="24"/>
          <w:szCs w:val="24"/>
        </w:rPr>
        <w:t xml:space="preserve"> this stage, final positioning of the a</w:t>
      </w:r>
      <w:r>
        <w:rPr>
          <w:rFonts w:ascii="Times New Roman" w:hAnsi="Times New Roman"/>
          <w:sz w:val="24"/>
          <w:szCs w:val="24"/>
        </w:rPr>
        <w:t>ction plans</w:t>
      </w:r>
      <w:r w:rsidRPr="00C70C8E">
        <w:rPr>
          <w:rFonts w:ascii="Times New Roman" w:hAnsi="Times New Roman"/>
          <w:sz w:val="24"/>
          <w:szCs w:val="24"/>
        </w:rPr>
        <w:t xml:space="preserve"> by </w:t>
      </w:r>
      <w:r w:rsidRPr="00C70C8E">
        <w:rPr>
          <w:rFonts w:ascii="Times New Roman" w:hAnsi="Times New Roman"/>
          <w:i/>
          <w:sz w:val="24"/>
          <w:szCs w:val="24"/>
        </w:rPr>
        <w:t>S, R</w:t>
      </w:r>
      <w:r w:rsidRPr="00C70C8E">
        <w:rPr>
          <w:rFonts w:ascii="Times New Roman" w:hAnsi="Times New Roman"/>
          <w:sz w:val="24"/>
          <w:szCs w:val="24"/>
        </w:rPr>
        <w:t xml:space="preserve"> and </w:t>
      </w:r>
      <w:r w:rsidRPr="00C70C8E">
        <w:rPr>
          <w:rFonts w:ascii="Times New Roman" w:hAnsi="Times New Roman"/>
          <w:i/>
          <w:sz w:val="24"/>
          <w:szCs w:val="24"/>
        </w:rPr>
        <w:t>Q</w:t>
      </w:r>
      <w:r w:rsidRPr="00C70C8E">
        <w:rPr>
          <w:rFonts w:ascii="Times New Roman" w:hAnsi="Times New Roman"/>
          <w:sz w:val="24"/>
          <w:szCs w:val="24"/>
        </w:rPr>
        <w:t xml:space="preserve"> in descending order are re-assessed and displayed in </w:t>
      </w:r>
      <w:r w:rsidRPr="00C70C8E">
        <w:rPr>
          <w:rFonts w:ascii="Times New Roman" w:hAnsi="Times New Roman"/>
          <w:b/>
          <w:sz w:val="24"/>
          <w:szCs w:val="24"/>
        </w:rPr>
        <w:t>Table 1</w:t>
      </w:r>
      <w:r>
        <w:rPr>
          <w:rFonts w:ascii="Times New Roman" w:hAnsi="Times New Roman"/>
          <w:b/>
          <w:sz w:val="24"/>
          <w:szCs w:val="24"/>
        </w:rPr>
        <w:t>2</w:t>
      </w:r>
      <w:r w:rsidRPr="00C70C8E">
        <w:rPr>
          <w:rFonts w:ascii="Times New Roman" w:hAnsi="Times New Roman"/>
          <w:sz w:val="24"/>
          <w:szCs w:val="24"/>
        </w:rPr>
        <w:t xml:space="preserve">. In light of the crisp </w:t>
      </w:r>
      <w:r w:rsidRPr="004E3B0D">
        <w:rPr>
          <w:rFonts w:ascii="Times New Roman" w:hAnsi="Times New Roman"/>
          <w:i/>
          <w:sz w:val="24"/>
          <w:szCs w:val="24"/>
        </w:rPr>
        <w:t>Q</w:t>
      </w:r>
      <w:r w:rsidRPr="004E3B0D">
        <w:rPr>
          <w:rFonts w:ascii="Times New Roman" w:hAnsi="Times New Roman"/>
          <w:i/>
          <w:sz w:val="24"/>
          <w:szCs w:val="24"/>
          <w:vertAlign w:val="subscript"/>
        </w:rPr>
        <w:t>i</w:t>
      </w:r>
      <w:r w:rsidRPr="00C70C8E">
        <w:rPr>
          <w:rFonts w:ascii="Times New Roman" w:hAnsi="Times New Roman"/>
          <w:sz w:val="24"/>
          <w:szCs w:val="24"/>
        </w:rPr>
        <w:t xml:space="preserve"> value, the positioning of the alternatives in descending order </w:t>
      </w:r>
      <w:r w:rsidRPr="00964252">
        <w:rPr>
          <w:rFonts w:ascii="Times New Roman" w:hAnsi="Times New Roman"/>
          <w:noProof/>
          <w:sz w:val="24"/>
          <w:szCs w:val="24"/>
        </w:rPr>
        <w:t xml:space="preserve">is </w:t>
      </w:r>
      <w:r>
        <w:rPr>
          <w:rFonts w:ascii="Times New Roman" w:hAnsi="Times New Roman"/>
          <w:noProof/>
          <w:sz w:val="24"/>
          <w:szCs w:val="24"/>
        </w:rPr>
        <w:t>completed</w:t>
      </w:r>
      <w:r w:rsidRPr="00C70C8E">
        <w:rPr>
          <w:rFonts w:ascii="Times New Roman" w:hAnsi="Times New Roman"/>
          <w:sz w:val="24"/>
          <w:szCs w:val="24"/>
        </w:rPr>
        <w:t xml:space="preserve"> as </w:t>
      </w:r>
      <w:r w:rsidRPr="00C70C8E">
        <w:rPr>
          <w:rFonts w:ascii="Times New Roman" w:hAnsi="Times New Roman"/>
          <w:i/>
          <w:sz w:val="24"/>
          <w:szCs w:val="24"/>
        </w:rPr>
        <w:t>A</w:t>
      </w:r>
      <w:r>
        <w:rPr>
          <w:rFonts w:ascii="Times New Roman" w:hAnsi="Times New Roman"/>
          <w:i/>
          <w:sz w:val="24"/>
          <w:szCs w:val="24"/>
        </w:rPr>
        <w:t>2</w:t>
      </w:r>
      <w:r w:rsidRPr="00C70C8E">
        <w:rPr>
          <w:rFonts w:ascii="Times New Roman" w:hAnsi="Times New Roman"/>
          <w:i/>
          <w:sz w:val="24"/>
          <w:szCs w:val="24"/>
        </w:rPr>
        <w:t>&gt; A</w:t>
      </w:r>
      <w:r>
        <w:rPr>
          <w:rFonts w:ascii="Times New Roman" w:hAnsi="Times New Roman"/>
          <w:i/>
          <w:sz w:val="24"/>
          <w:szCs w:val="24"/>
        </w:rPr>
        <w:t>1</w:t>
      </w:r>
      <w:r w:rsidRPr="00C70C8E">
        <w:rPr>
          <w:rFonts w:ascii="Times New Roman" w:hAnsi="Times New Roman"/>
          <w:i/>
          <w:sz w:val="24"/>
          <w:szCs w:val="24"/>
        </w:rPr>
        <w:t>&gt; A</w:t>
      </w:r>
      <w:r>
        <w:rPr>
          <w:rFonts w:ascii="Times New Roman" w:hAnsi="Times New Roman"/>
          <w:i/>
          <w:sz w:val="24"/>
          <w:szCs w:val="24"/>
        </w:rPr>
        <w:t>4</w:t>
      </w:r>
      <w:r>
        <w:rPr>
          <w:rFonts w:ascii="Times New Roman" w:hAnsi="Times New Roman"/>
          <w:sz w:val="24"/>
          <w:szCs w:val="24"/>
        </w:rPr>
        <w:t>&gt;</w:t>
      </w:r>
      <w:r w:rsidRPr="00C70C8E">
        <w:rPr>
          <w:rFonts w:ascii="Times New Roman" w:hAnsi="Times New Roman"/>
          <w:i/>
          <w:sz w:val="24"/>
          <w:szCs w:val="24"/>
        </w:rPr>
        <w:t>A</w:t>
      </w:r>
      <w:r>
        <w:rPr>
          <w:rFonts w:ascii="Times New Roman" w:hAnsi="Times New Roman"/>
          <w:i/>
          <w:sz w:val="24"/>
          <w:szCs w:val="24"/>
        </w:rPr>
        <w:t>3</w:t>
      </w:r>
      <w:r w:rsidRPr="00C70C8E">
        <w:rPr>
          <w:rFonts w:ascii="Times New Roman" w:hAnsi="Times New Roman"/>
          <w:sz w:val="24"/>
          <w:szCs w:val="24"/>
        </w:rPr>
        <w:t xml:space="preserve">. In this stage, the best </w:t>
      </w:r>
      <w:proofErr w:type="spellStart"/>
      <w:r w:rsidRPr="00374EF0">
        <w:rPr>
          <w:rFonts w:ascii="Times New Roman" w:hAnsi="Times New Roman"/>
          <w:noProof/>
          <w:sz w:val="24"/>
          <w:szCs w:val="24"/>
        </w:rPr>
        <w:t>alternative</w:t>
      </w:r>
      <w:r>
        <w:rPr>
          <w:rFonts w:ascii="Times New Roman" w:hAnsi="Times New Roman"/>
          <w:sz w:val="24"/>
          <w:szCs w:val="24"/>
        </w:rPr>
        <w:t>is</w:t>
      </w:r>
      <w:proofErr w:type="spellEnd"/>
      <w:r>
        <w:rPr>
          <w:rFonts w:ascii="Times New Roman" w:hAnsi="Times New Roman"/>
          <w:sz w:val="24"/>
          <w:szCs w:val="24"/>
        </w:rPr>
        <w:t xml:space="preserve"> </w:t>
      </w:r>
      <w:r w:rsidRPr="00C70C8E">
        <w:rPr>
          <w:rFonts w:ascii="Times New Roman" w:hAnsi="Times New Roman"/>
          <w:sz w:val="24"/>
          <w:szCs w:val="24"/>
        </w:rPr>
        <w:t xml:space="preserve">observed to be </w:t>
      </w:r>
      <w:r w:rsidRPr="00C70C8E">
        <w:rPr>
          <w:rFonts w:ascii="Times New Roman" w:hAnsi="Times New Roman"/>
          <w:i/>
          <w:sz w:val="24"/>
          <w:szCs w:val="24"/>
        </w:rPr>
        <w:t>A</w:t>
      </w:r>
      <w:r>
        <w:rPr>
          <w:rFonts w:ascii="Times New Roman" w:hAnsi="Times New Roman"/>
          <w:i/>
          <w:sz w:val="24"/>
          <w:szCs w:val="24"/>
        </w:rPr>
        <w:t>2</w:t>
      </w:r>
      <w:r w:rsidRPr="00C70C8E">
        <w:rPr>
          <w:rFonts w:ascii="Times New Roman" w:hAnsi="Times New Roman"/>
          <w:sz w:val="24"/>
          <w:szCs w:val="24"/>
        </w:rPr>
        <w:t xml:space="preserve">. Additionally, both </w:t>
      </w:r>
      <w:r w:rsidRPr="00C70C8E">
        <w:rPr>
          <w:rFonts w:ascii="Times New Roman" w:hAnsi="Times New Roman"/>
          <w:i/>
          <w:sz w:val="24"/>
          <w:szCs w:val="24"/>
        </w:rPr>
        <w:t>C1</w:t>
      </w:r>
      <w:r w:rsidRPr="00C70C8E">
        <w:rPr>
          <w:rFonts w:ascii="Times New Roman" w:hAnsi="Times New Roman"/>
          <w:sz w:val="24"/>
          <w:szCs w:val="24"/>
        </w:rPr>
        <w:t xml:space="preserve"> and </w:t>
      </w:r>
      <w:r w:rsidRPr="00C70C8E">
        <w:rPr>
          <w:rFonts w:ascii="Times New Roman" w:hAnsi="Times New Roman"/>
          <w:i/>
          <w:sz w:val="24"/>
          <w:szCs w:val="24"/>
        </w:rPr>
        <w:t>C2</w:t>
      </w:r>
      <w:r w:rsidRPr="00C70C8E">
        <w:rPr>
          <w:rFonts w:ascii="Times New Roman" w:hAnsi="Times New Roman"/>
          <w:sz w:val="24"/>
          <w:szCs w:val="24"/>
        </w:rPr>
        <w:t xml:space="preserve"> conditions are fulfilled, w</w:t>
      </w:r>
      <w:r>
        <w:rPr>
          <w:rFonts w:ascii="Times New Roman" w:hAnsi="Times New Roman"/>
          <w:sz w:val="24"/>
          <w:szCs w:val="24"/>
        </w:rPr>
        <w:t>hich</w:t>
      </w:r>
      <w:r w:rsidRPr="00C70C8E">
        <w:rPr>
          <w:rFonts w:ascii="Times New Roman" w:hAnsi="Times New Roman"/>
          <w:sz w:val="24"/>
          <w:szCs w:val="24"/>
        </w:rPr>
        <w:t xml:space="preserve"> implies </w:t>
      </w:r>
      <w:r>
        <w:rPr>
          <w:rFonts w:ascii="Times New Roman" w:hAnsi="Times New Roman"/>
          <w:sz w:val="24"/>
          <w:szCs w:val="24"/>
        </w:rPr>
        <w:t xml:space="preserve">that </w:t>
      </w:r>
      <w:r w:rsidRPr="00C70C8E">
        <w:rPr>
          <w:rFonts w:ascii="Times New Roman" w:hAnsi="Times New Roman"/>
          <w:sz w:val="24"/>
          <w:szCs w:val="24"/>
        </w:rPr>
        <w:t xml:space="preserve">QA4-QA1≥1/4-1 and also </w:t>
      </w:r>
      <w:r w:rsidRPr="00964252">
        <w:rPr>
          <w:rFonts w:ascii="Times New Roman" w:hAnsi="Times New Roman"/>
          <w:i/>
          <w:noProof/>
          <w:sz w:val="24"/>
          <w:szCs w:val="24"/>
        </w:rPr>
        <w:t>A2</w:t>
      </w:r>
      <w:r w:rsidRPr="00964252">
        <w:rPr>
          <w:rFonts w:ascii="Times New Roman" w:hAnsi="Times New Roman"/>
          <w:noProof/>
          <w:sz w:val="24"/>
          <w:szCs w:val="24"/>
        </w:rPr>
        <w:t xml:space="preserve"> is best positioned by </w:t>
      </w:r>
      <w:r w:rsidRPr="00964252">
        <w:rPr>
          <w:rFonts w:ascii="Times New Roman" w:hAnsi="Times New Roman"/>
          <w:i/>
          <w:noProof/>
          <w:sz w:val="24"/>
          <w:szCs w:val="24"/>
        </w:rPr>
        <w:t>R</w:t>
      </w:r>
      <w:r w:rsidRPr="00964252">
        <w:rPr>
          <w:rFonts w:ascii="Times New Roman" w:hAnsi="Times New Roman"/>
          <w:noProof/>
          <w:sz w:val="24"/>
          <w:szCs w:val="24"/>
        </w:rPr>
        <w:t xml:space="preserve"> and </w:t>
      </w:r>
      <w:r w:rsidRPr="00964252">
        <w:rPr>
          <w:rFonts w:ascii="Times New Roman" w:hAnsi="Times New Roman"/>
          <w:i/>
          <w:noProof/>
          <w:sz w:val="24"/>
          <w:szCs w:val="24"/>
        </w:rPr>
        <w:t>S</w:t>
      </w:r>
      <w:r w:rsidRPr="00C70C8E">
        <w:rPr>
          <w:rFonts w:ascii="Times New Roman" w:hAnsi="Times New Roman"/>
          <w:i/>
          <w:sz w:val="24"/>
          <w:szCs w:val="24"/>
        </w:rPr>
        <w:t>.</w:t>
      </w:r>
    </w:p>
    <w:p w:rsidR="00614B4C" w:rsidRDefault="00614B4C" w:rsidP="00614B4C">
      <w:pPr>
        <w:spacing w:line="360" w:lineRule="auto"/>
        <w:jc w:val="center"/>
        <w:rPr>
          <w:rFonts w:ascii="Times New Roman" w:hAnsi="Times New Roman"/>
          <w:b/>
          <w:sz w:val="24"/>
          <w:szCs w:val="24"/>
        </w:rPr>
      </w:pPr>
      <w:r w:rsidRPr="00DF3BB1">
        <w:rPr>
          <w:rFonts w:ascii="Times New Roman" w:hAnsi="Times New Roman"/>
          <w:b/>
          <w:sz w:val="24"/>
          <w:szCs w:val="24"/>
        </w:rPr>
        <w:t>&lt;Take in Table 1</w:t>
      </w:r>
      <w:r>
        <w:rPr>
          <w:rFonts w:ascii="Times New Roman" w:hAnsi="Times New Roman"/>
          <w:b/>
          <w:sz w:val="24"/>
          <w:szCs w:val="24"/>
        </w:rPr>
        <w:t>2</w:t>
      </w:r>
      <w:r w:rsidRPr="00DF3BB1">
        <w:rPr>
          <w:rFonts w:ascii="Times New Roman" w:hAnsi="Times New Roman"/>
          <w:b/>
          <w:sz w:val="24"/>
          <w:szCs w:val="24"/>
        </w:rPr>
        <w:t xml:space="preserve"> about here&gt;</w:t>
      </w:r>
    </w:p>
    <w:p w:rsidR="00614B4C" w:rsidRDefault="00614B4C" w:rsidP="00614B4C">
      <w:pPr>
        <w:spacing w:line="360" w:lineRule="auto"/>
        <w:jc w:val="both"/>
        <w:rPr>
          <w:rFonts w:ascii="Times New Roman" w:hAnsi="Times New Roman"/>
          <w:sz w:val="24"/>
          <w:szCs w:val="24"/>
        </w:rPr>
      </w:pPr>
      <w:r w:rsidRPr="004E3B0D">
        <w:rPr>
          <w:rFonts w:ascii="Times New Roman" w:hAnsi="Times New Roman"/>
          <w:b/>
          <w:i/>
          <w:sz w:val="24"/>
          <w:szCs w:val="24"/>
        </w:rPr>
        <w:lastRenderedPageBreak/>
        <w:t xml:space="preserve">Step </w:t>
      </w:r>
      <w:r w:rsidRPr="00964252">
        <w:rPr>
          <w:rFonts w:ascii="Times New Roman" w:hAnsi="Times New Roman"/>
          <w:b/>
          <w:i/>
          <w:noProof/>
          <w:sz w:val="24"/>
          <w:szCs w:val="24"/>
        </w:rPr>
        <w:t>11:</w:t>
      </w:r>
      <w:r>
        <w:rPr>
          <w:rFonts w:ascii="Times New Roman" w:hAnsi="Times New Roman"/>
          <w:b/>
          <w:i/>
          <w:noProof/>
          <w:sz w:val="24"/>
          <w:szCs w:val="24"/>
        </w:rPr>
        <w:t xml:space="preserve"> </w:t>
      </w:r>
      <w:r w:rsidRPr="000B0EF0">
        <w:rPr>
          <w:rFonts w:ascii="Times New Roman" w:hAnsi="Times New Roman"/>
          <w:noProof/>
          <w:sz w:val="24"/>
          <w:szCs w:val="24"/>
        </w:rPr>
        <w:t xml:space="preserve">According to </w:t>
      </w:r>
      <w:r w:rsidRPr="000C165C">
        <w:rPr>
          <w:rFonts w:ascii="Times New Roman" w:hAnsi="Times New Roman"/>
          <w:noProof/>
          <w:sz w:val="24"/>
          <w:szCs w:val="24"/>
        </w:rPr>
        <w:t>importance</w:t>
      </w:r>
      <w:r w:rsidRPr="000B0EF0">
        <w:rPr>
          <w:rFonts w:ascii="Times New Roman" w:hAnsi="Times New Roman"/>
          <w:noProof/>
          <w:sz w:val="24"/>
          <w:szCs w:val="24"/>
        </w:rPr>
        <w:t xml:space="preserve"> weight of barriers and sub- barriers from </w:t>
      </w:r>
      <w:r>
        <w:rPr>
          <w:rFonts w:ascii="Times New Roman" w:hAnsi="Times New Roman"/>
          <w:noProof/>
          <w:sz w:val="24"/>
          <w:szCs w:val="24"/>
        </w:rPr>
        <w:t xml:space="preserve">the </w:t>
      </w:r>
      <w:r w:rsidRPr="000B0EF0">
        <w:rPr>
          <w:rFonts w:ascii="Times New Roman" w:hAnsi="Times New Roman"/>
          <w:noProof/>
          <w:sz w:val="24"/>
          <w:szCs w:val="24"/>
        </w:rPr>
        <w:t>four decision</w:t>
      </w:r>
      <w:r>
        <w:rPr>
          <w:rFonts w:ascii="Times New Roman" w:hAnsi="Times New Roman"/>
          <w:noProof/>
          <w:sz w:val="24"/>
          <w:szCs w:val="24"/>
        </w:rPr>
        <w:t>-</w:t>
      </w:r>
      <w:r w:rsidRPr="000B0EF0">
        <w:rPr>
          <w:rFonts w:ascii="Times New Roman" w:hAnsi="Times New Roman"/>
          <w:noProof/>
          <w:sz w:val="24"/>
          <w:szCs w:val="24"/>
        </w:rPr>
        <w:t xml:space="preserve"> makers</w:t>
      </w:r>
      <w:r>
        <w:rPr>
          <w:rFonts w:ascii="Times New Roman" w:hAnsi="Times New Roman"/>
          <w:noProof/>
          <w:sz w:val="24"/>
          <w:szCs w:val="24"/>
        </w:rPr>
        <w:t xml:space="preserve"> (industrial managers) from the four case companies, </w:t>
      </w:r>
      <w:r w:rsidRPr="00964252">
        <w:rPr>
          <w:rFonts w:ascii="Times New Roman" w:hAnsi="Times New Roman"/>
          <w:i/>
          <w:noProof/>
          <w:sz w:val="24"/>
          <w:szCs w:val="24"/>
        </w:rPr>
        <w:t>A2</w:t>
      </w:r>
      <w:r w:rsidRPr="004E3B0D">
        <w:rPr>
          <w:rFonts w:ascii="Times New Roman" w:hAnsi="Times New Roman"/>
          <w:sz w:val="24"/>
          <w:szCs w:val="24"/>
        </w:rPr>
        <w:t xml:space="preserve"> is the </w:t>
      </w:r>
      <w:r w:rsidRPr="00D20162">
        <w:rPr>
          <w:rFonts w:ascii="Times New Roman" w:hAnsi="Times New Roman"/>
          <w:noProof/>
          <w:sz w:val="24"/>
          <w:szCs w:val="24"/>
        </w:rPr>
        <w:t>best</w:t>
      </w:r>
      <w:r>
        <w:rPr>
          <w:rFonts w:ascii="Times New Roman" w:hAnsi="Times New Roman"/>
          <w:noProof/>
          <w:sz w:val="24"/>
          <w:szCs w:val="24"/>
        </w:rPr>
        <w:t xml:space="preserve"> and initial </w:t>
      </w:r>
      <w:r>
        <w:rPr>
          <w:rFonts w:ascii="Times New Roman" w:hAnsi="Times New Roman"/>
          <w:sz w:val="24"/>
          <w:szCs w:val="24"/>
        </w:rPr>
        <w:t xml:space="preserve">action plan </w:t>
      </w:r>
      <w:r w:rsidRPr="00D20162">
        <w:rPr>
          <w:rFonts w:ascii="Times New Roman" w:hAnsi="Times New Roman"/>
          <w:noProof/>
          <w:sz w:val="24"/>
          <w:szCs w:val="24"/>
        </w:rPr>
        <w:t>selected</w:t>
      </w:r>
      <w:r>
        <w:rPr>
          <w:rFonts w:ascii="Times New Roman" w:hAnsi="Times New Roman"/>
          <w:noProof/>
          <w:sz w:val="24"/>
          <w:szCs w:val="24"/>
        </w:rPr>
        <w:t xml:space="preserve"> </w:t>
      </w:r>
      <w:r>
        <w:rPr>
          <w:rFonts w:ascii="Times New Roman" w:hAnsi="Times New Roman"/>
          <w:sz w:val="24"/>
          <w:szCs w:val="24"/>
        </w:rPr>
        <w:t>for implementing GSCM practices in the plastic processing industry</w:t>
      </w:r>
      <w:r w:rsidRPr="004E3B0D">
        <w:rPr>
          <w:rFonts w:ascii="Times New Roman" w:hAnsi="Times New Roman"/>
          <w:sz w:val="24"/>
          <w:szCs w:val="24"/>
        </w:rPr>
        <w:t xml:space="preserve">. </w:t>
      </w:r>
    </w:p>
    <w:p w:rsidR="00614B4C" w:rsidRDefault="00614B4C" w:rsidP="00614B4C">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 xml:space="preserve">Results analysis and discussion </w:t>
      </w:r>
    </w:p>
    <w:p w:rsidR="00614B4C" w:rsidRDefault="00614B4C" w:rsidP="00614B4C">
      <w:pPr>
        <w:spacing w:line="360" w:lineRule="auto"/>
        <w:jc w:val="both"/>
        <w:rPr>
          <w:rFonts w:ascii="Times New Roman" w:hAnsi="Times New Roman"/>
          <w:sz w:val="24"/>
          <w:szCs w:val="24"/>
        </w:rPr>
      </w:pPr>
      <w:r>
        <w:rPr>
          <w:rFonts w:ascii="Times New Roman" w:hAnsi="Times New Roman"/>
          <w:sz w:val="24"/>
          <w:szCs w:val="24"/>
        </w:rPr>
        <w:t xml:space="preserve">     Barriers to GSCM implementation are evaluated and ranked and the alternative action plans also </w:t>
      </w:r>
      <w:r>
        <w:rPr>
          <w:rFonts w:ascii="Times New Roman" w:hAnsi="Times New Roman"/>
          <w:noProof/>
          <w:sz w:val="24"/>
          <w:szCs w:val="24"/>
        </w:rPr>
        <w:t xml:space="preserve">evalauted and </w:t>
      </w:r>
      <w:r w:rsidRPr="00374EF0">
        <w:rPr>
          <w:rFonts w:ascii="Times New Roman" w:hAnsi="Times New Roman"/>
          <w:noProof/>
          <w:sz w:val="24"/>
          <w:szCs w:val="24"/>
        </w:rPr>
        <w:t>ranked</w:t>
      </w:r>
      <w:r>
        <w:rPr>
          <w:rFonts w:ascii="Times New Roman" w:hAnsi="Times New Roman"/>
          <w:noProof/>
          <w:sz w:val="24"/>
          <w:szCs w:val="24"/>
        </w:rPr>
        <w:t xml:space="preserve"> </w:t>
      </w:r>
      <w:r>
        <w:rPr>
          <w:rFonts w:ascii="Times New Roman" w:hAnsi="Times New Roman"/>
          <w:sz w:val="24"/>
          <w:szCs w:val="24"/>
        </w:rPr>
        <w:t xml:space="preserve">for smooth GSCM implementation for the plastic manufacturing industry of Bangladesh in this study. The proposed methodology has been systematically implemented to evaluate and rank the barriers and sub-barriers to GSCM </w:t>
      </w:r>
      <w:r w:rsidRPr="00374EF0">
        <w:rPr>
          <w:rFonts w:ascii="Times New Roman" w:hAnsi="Times New Roman"/>
          <w:noProof/>
          <w:sz w:val="24"/>
          <w:szCs w:val="24"/>
        </w:rPr>
        <w:t>implementation</w:t>
      </w:r>
      <w:r>
        <w:rPr>
          <w:rFonts w:ascii="Times New Roman" w:hAnsi="Times New Roman"/>
          <w:sz w:val="24"/>
          <w:szCs w:val="24"/>
        </w:rPr>
        <w:t xml:space="preserve"> as well as </w:t>
      </w:r>
      <w:r w:rsidRPr="00374EF0">
        <w:rPr>
          <w:rFonts w:ascii="Times New Roman" w:hAnsi="Times New Roman"/>
          <w:noProof/>
          <w:sz w:val="24"/>
          <w:szCs w:val="24"/>
        </w:rPr>
        <w:t>rank</w:t>
      </w:r>
      <w:r>
        <w:rPr>
          <w:rFonts w:ascii="Times New Roman" w:hAnsi="Times New Roman"/>
          <w:sz w:val="24"/>
          <w:szCs w:val="24"/>
        </w:rPr>
        <w:t xml:space="preserve"> the alternative action plans. </w:t>
      </w:r>
    </w:p>
    <w:p w:rsidR="00614B4C" w:rsidRDefault="00614B4C" w:rsidP="00614B4C">
      <w:pPr>
        <w:spacing w:line="360" w:lineRule="auto"/>
        <w:jc w:val="both"/>
        <w:rPr>
          <w:rFonts w:ascii="Times New Roman" w:hAnsi="Times New Roman"/>
          <w:sz w:val="24"/>
          <w:szCs w:val="24"/>
        </w:rPr>
      </w:pPr>
      <w:r>
        <w:rPr>
          <w:rFonts w:ascii="Times New Roman" w:hAnsi="Times New Roman"/>
          <w:sz w:val="24"/>
          <w:szCs w:val="24"/>
        </w:rPr>
        <w:t xml:space="preserve">     The final main barriers and sub-</w:t>
      </w:r>
      <w:r w:rsidRPr="00374EF0">
        <w:rPr>
          <w:rFonts w:ascii="Times New Roman" w:hAnsi="Times New Roman"/>
          <w:noProof/>
          <w:sz w:val="24"/>
          <w:szCs w:val="24"/>
        </w:rPr>
        <w:t>barriers</w:t>
      </w:r>
      <w:r>
        <w:rPr>
          <w:rFonts w:ascii="Times New Roman" w:hAnsi="Times New Roman"/>
          <w:sz w:val="24"/>
          <w:szCs w:val="24"/>
        </w:rPr>
        <w:t xml:space="preserve"> evaluation ranking results of the study can be found in </w:t>
      </w:r>
      <w:r w:rsidRPr="00E54460">
        <w:rPr>
          <w:rFonts w:ascii="Times New Roman" w:hAnsi="Times New Roman"/>
          <w:sz w:val="24"/>
          <w:szCs w:val="24"/>
        </w:rPr>
        <w:t>Table 13</w:t>
      </w:r>
      <w:r>
        <w:rPr>
          <w:rFonts w:ascii="Times New Roman" w:hAnsi="Times New Roman"/>
          <w:sz w:val="24"/>
          <w:szCs w:val="24"/>
        </w:rPr>
        <w:t xml:space="preserve">. </w:t>
      </w:r>
      <w:r w:rsidRPr="00964252">
        <w:rPr>
          <w:rFonts w:ascii="Times New Roman" w:hAnsi="Times New Roman"/>
          <w:noProof/>
          <w:sz w:val="24"/>
          <w:szCs w:val="24"/>
        </w:rPr>
        <w:t>Based on the normalized value</w:t>
      </w:r>
      <w:r>
        <w:rPr>
          <w:rFonts w:ascii="Times New Roman" w:hAnsi="Times New Roman"/>
          <w:noProof/>
          <w:sz w:val="24"/>
          <w:szCs w:val="24"/>
        </w:rPr>
        <w:t>s (weights)</w:t>
      </w:r>
      <w:r w:rsidRPr="00964252">
        <w:rPr>
          <w:rFonts w:ascii="Times New Roman" w:hAnsi="Times New Roman"/>
          <w:noProof/>
          <w:sz w:val="24"/>
          <w:szCs w:val="24"/>
        </w:rPr>
        <w:t xml:space="preserve">, the main </w:t>
      </w:r>
      <w:r w:rsidRPr="00374EF0">
        <w:rPr>
          <w:rFonts w:ascii="Times New Roman" w:hAnsi="Times New Roman"/>
          <w:noProof/>
          <w:sz w:val="24"/>
          <w:szCs w:val="24"/>
        </w:rPr>
        <w:t>barriers</w:t>
      </w:r>
      <w:r w:rsidRPr="00964252">
        <w:rPr>
          <w:rFonts w:ascii="Times New Roman" w:hAnsi="Times New Roman"/>
          <w:noProof/>
          <w:sz w:val="24"/>
          <w:szCs w:val="24"/>
        </w:rPr>
        <w:t xml:space="preserve"> to GSCM implementation for the case </w:t>
      </w:r>
      <w:r>
        <w:rPr>
          <w:rFonts w:ascii="Times New Roman" w:hAnsi="Times New Roman"/>
          <w:noProof/>
          <w:sz w:val="24"/>
          <w:szCs w:val="24"/>
        </w:rPr>
        <w:t xml:space="preserve">companies </w:t>
      </w:r>
      <w:r w:rsidRPr="00964252">
        <w:rPr>
          <w:rFonts w:ascii="Times New Roman" w:hAnsi="Times New Roman"/>
          <w:noProof/>
          <w:sz w:val="24"/>
          <w:szCs w:val="24"/>
        </w:rPr>
        <w:t xml:space="preserve">are ranked as follows: ‘inadequate knowledge &amp; support (B2)’ with the </w:t>
      </w:r>
      <w:r>
        <w:rPr>
          <w:rFonts w:ascii="Times New Roman" w:hAnsi="Times New Roman"/>
          <w:noProof/>
          <w:sz w:val="24"/>
          <w:szCs w:val="24"/>
        </w:rPr>
        <w:t xml:space="preserve">weight of </w:t>
      </w:r>
      <w:r w:rsidRPr="00964252">
        <w:rPr>
          <w:rFonts w:ascii="Times New Roman" w:hAnsi="Times New Roman"/>
          <w:noProof/>
          <w:sz w:val="24"/>
          <w:szCs w:val="24"/>
        </w:rPr>
        <w:t>0.279</w:t>
      </w:r>
      <w:r>
        <w:rPr>
          <w:rFonts w:ascii="Times New Roman" w:hAnsi="Times New Roman"/>
          <w:noProof/>
          <w:sz w:val="24"/>
          <w:szCs w:val="24"/>
        </w:rPr>
        <w:t xml:space="preserve"> is </w:t>
      </w:r>
      <w:r w:rsidRPr="00374EF0">
        <w:rPr>
          <w:rFonts w:ascii="Times New Roman" w:hAnsi="Times New Roman"/>
          <w:noProof/>
          <w:sz w:val="24"/>
          <w:szCs w:val="24"/>
        </w:rPr>
        <w:t>ranked</w:t>
      </w:r>
      <w:r w:rsidRPr="00964252">
        <w:rPr>
          <w:rFonts w:ascii="Times New Roman" w:hAnsi="Times New Roman"/>
          <w:noProof/>
          <w:sz w:val="24"/>
          <w:szCs w:val="24"/>
        </w:rPr>
        <w:t xml:space="preserve"> the </w:t>
      </w:r>
      <w:r>
        <w:rPr>
          <w:rFonts w:ascii="Times New Roman" w:hAnsi="Times New Roman"/>
          <w:noProof/>
          <w:sz w:val="24"/>
          <w:szCs w:val="24"/>
        </w:rPr>
        <w:t xml:space="preserve">highest, making it </w:t>
      </w:r>
      <w:r w:rsidRPr="00964252">
        <w:rPr>
          <w:rFonts w:ascii="Times New Roman" w:hAnsi="Times New Roman"/>
          <w:noProof/>
          <w:sz w:val="24"/>
          <w:szCs w:val="24"/>
        </w:rPr>
        <w:t xml:space="preserve">the most influential barrier, </w:t>
      </w:r>
      <w:r>
        <w:rPr>
          <w:rFonts w:ascii="Times New Roman" w:hAnsi="Times New Roman"/>
          <w:noProof/>
          <w:sz w:val="24"/>
          <w:szCs w:val="24"/>
        </w:rPr>
        <w:t xml:space="preserve">followed by </w:t>
      </w:r>
      <w:r w:rsidRPr="00964252">
        <w:rPr>
          <w:rFonts w:ascii="Times New Roman" w:hAnsi="Times New Roman"/>
          <w:noProof/>
          <w:sz w:val="24"/>
          <w:szCs w:val="24"/>
        </w:rPr>
        <w:t xml:space="preserve">‘insufficient technology &amp; infrastructure (B1)’ with the </w:t>
      </w:r>
      <w:r>
        <w:rPr>
          <w:rFonts w:ascii="Times New Roman" w:hAnsi="Times New Roman"/>
          <w:noProof/>
          <w:sz w:val="24"/>
          <w:szCs w:val="24"/>
        </w:rPr>
        <w:t xml:space="preserve">weight of </w:t>
      </w:r>
      <w:r w:rsidRPr="00964252">
        <w:rPr>
          <w:rFonts w:ascii="Times New Roman" w:hAnsi="Times New Roman"/>
          <w:noProof/>
          <w:sz w:val="24"/>
          <w:szCs w:val="24"/>
        </w:rPr>
        <w:t xml:space="preserve">0.274 ranked second in </w:t>
      </w:r>
      <w:r>
        <w:rPr>
          <w:rFonts w:ascii="Times New Roman" w:hAnsi="Times New Roman"/>
          <w:noProof/>
          <w:sz w:val="24"/>
          <w:szCs w:val="24"/>
        </w:rPr>
        <w:t xml:space="preserve">terms of severity </w:t>
      </w:r>
      <w:r w:rsidRPr="00964252">
        <w:rPr>
          <w:rFonts w:ascii="Times New Roman" w:hAnsi="Times New Roman"/>
          <w:noProof/>
          <w:sz w:val="24"/>
          <w:szCs w:val="24"/>
        </w:rPr>
        <w:t>of imposing barrier, ‘financial constraints (B4)’</w:t>
      </w:r>
      <w:r>
        <w:rPr>
          <w:rFonts w:ascii="Times New Roman" w:hAnsi="Times New Roman"/>
          <w:noProof/>
          <w:sz w:val="24"/>
          <w:szCs w:val="24"/>
        </w:rPr>
        <w:t xml:space="preserve">with the weight of 0.257 is ranked </w:t>
      </w:r>
      <w:r w:rsidRPr="00964252">
        <w:rPr>
          <w:rFonts w:ascii="Times New Roman" w:hAnsi="Times New Roman"/>
          <w:noProof/>
          <w:sz w:val="24"/>
          <w:szCs w:val="24"/>
        </w:rPr>
        <w:t xml:space="preserve">third and ‘unsupportive organizational &amp; operational policy (B3)’ </w:t>
      </w:r>
      <w:r>
        <w:rPr>
          <w:rFonts w:ascii="Times New Roman" w:hAnsi="Times New Roman"/>
          <w:noProof/>
          <w:sz w:val="24"/>
          <w:szCs w:val="24"/>
        </w:rPr>
        <w:t xml:space="preserve">with the weight of 0.19 is </w:t>
      </w:r>
      <w:r w:rsidRPr="00964252">
        <w:rPr>
          <w:rFonts w:ascii="Times New Roman" w:hAnsi="Times New Roman"/>
          <w:noProof/>
          <w:sz w:val="24"/>
          <w:szCs w:val="24"/>
        </w:rPr>
        <w:t xml:space="preserve">ranked the fourth </w:t>
      </w:r>
      <w:r>
        <w:rPr>
          <w:rFonts w:ascii="Times New Roman" w:hAnsi="Times New Roman"/>
          <w:noProof/>
          <w:sz w:val="24"/>
          <w:szCs w:val="24"/>
        </w:rPr>
        <w:t xml:space="preserve">and last in terms of </w:t>
      </w:r>
      <w:r>
        <w:rPr>
          <w:rFonts w:ascii="Times New Roman" w:hAnsi="Times New Roman"/>
          <w:bCs/>
          <w:sz w:val="24"/>
          <w:szCs w:val="24"/>
        </w:rPr>
        <w:t>intensity</w:t>
      </w:r>
      <w:r>
        <w:rPr>
          <w:rFonts w:ascii="Times New Roman" w:hAnsi="Times New Roman"/>
          <w:sz w:val="24"/>
          <w:szCs w:val="24"/>
        </w:rPr>
        <w:t xml:space="preserve">. </w:t>
      </w:r>
    </w:p>
    <w:p w:rsidR="00614B4C" w:rsidRDefault="00614B4C" w:rsidP="00614B4C">
      <w:pPr>
        <w:jc w:val="center"/>
        <w:rPr>
          <w:rFonts w:ascii="Times New Roman" w:hAnsi="Times New Roman"/>
          <w:b/>
          <w:sz w:val="24"/>
          <w:szCs w:val="24"/>
        </w:rPr>
      </w:pPr>
      <w:r w:rsidRPr="007E457F">
        <w:rPr>
          <w:rFonts w:ascii="Times New Roman" w:hAnsi="Times New Roman"/>
          <w:b/>
          <w:sz w:val="24"/>
          <w:szCs w:val="24"/>
        </w:rPr>
        <w:t>&lt; Take in Table 1</w:t>
      </w:r>
      <w:r>
        <w:rPr>
          <w:rFonts w:ascii="Times New Roman" w:hAnsi="Times New Roman"/>
          <w:b/>
          <w:sz w:val="24"/>
          <w:szCs w:val="24"/>
        </w:rPr>
        <w:t>3</w:t>
      </w:r>
      <w:r w:rsidRPr="007E457F">
        <w:rPr>
          <w:rFonts w:ascii="Times New Roman" w:hAnsi="Times New Roman"/>
          <w:b/>
          <w:sz w:val="24"/>
          <w:szCs w:val="24"/>
        </w:rPr>
        <w:t xml:space="preserve"> about here&gt;</w:t>
      </w:r>
    </w:p>
    <w:p w:rsidR="00614B4C" w:rsidRDefault="00614B4C" w:rsidP="00614B4C">
      <w:pPr>
        <w:spacing w:line="360" w:lineRule="auto"/>
        <w:jc w:val="both"/>
        <w:rPr>
          <w:rFonts w:ascii="Times New Roman" w:hAnsi="Times New Roman"/>
          <w:sz w:val="24"/>
          <w:szCs w:val="24"/>
        </w:rPr>
      </w:pPr>
      <w:r>
        <w:rPr>
          <w:rFonts w:ascii="Times New Roman" w:hAnsi="Times New Roman"/>
          <w:sz w:val="24"/>
          <w:szCs w:val="24"/>
        </w:rPr>
        <w:t xml:space="preserve">    Table 13 also shows the details of the rankings for the sub-barriers under each </w:t>
      </w:r>
      <w:r w:rsidRPr="00374EF0">
        <w:rPr>
          <w:rFonts w:ascii="Times New Roman" w:hAnsi="Times New Roman"/>
          <w:noProof/>
          <w:sz w:val="24"/>
          <w:szCs w:val="24"/>
        </w:rPr>
        <w:t>main</w:t>
      </w:r>
      <w:r>
        <w:rPr>
          <w:rFonts w:ascii="Times New Roman" w:hAnsi="Times New Roman"/>
          <w:sz w:val="24"/>
          <w:szCs w:val="24"/>
        </w:rPr>
        <w:t xml:space="preserve"> barrier. </w:t>
      </w:r>
      <w:r w:rsidRPr="00F93DEE">
        <w:rPr>
          <w:rFonts w:ascii="Times New Roman" w:hAnsi="Times New Roman"/>
          <w:sz w:val="24"/>
          <w:szCs w:val="24"/>
        </w:rPr>
        <w:t xml:space="preserve">‘Lack of advanced technology (B11)’ with the </w:t>
      </w:r>
      <w:r>
        <w:rPr>
          <w:rFonts w:ascii="Times New Roman" w:hAnsi="Times New Roman"/>
          <w:sz w:val="24"/>
          <w:szCs w:val="24"/>
        </w:rPr>
        <w:t xml:space="preserve">weight of </w:t>
      </w:r>
      <w:r w:rsidRPr="00F93DEE">
        <w:rPr>
          <w:rFonts w:ascii="Times New Roman" w:hAnsi="Times New Roman"/>
          <w:sz w:val="24"/>
          <w:szCs w:val="24"/>
        </w:rPr>
        <w:t xml:space="preserve">0.213 </w:t>
      </w:r>
      <w:r>
        <w:rPr>
          <w:rFonts w:ascii="Times New Roman" w:hAnsi="Times New Roman"/>
          <w:sz w:val="24"/>
          <w:szCs w:val="24"/>
        </w:rPr>
        <w:t xml:space="preserve">is ranked the highest sub-barrier among the </w:t>
      </w:r>
      <w:r w:rsidRPr="00F93DEE">
        <w:rPr>
          <w:rFonts w:ascii="Times New Roman" w:hAnsi="Times New Roman"/>
          <w:sz w:val="24"/>
          <w:szCs w:val="24"/>
        </w:rPr>
        <w:t xml:space="preserve">‘insufficient technology &amp; infrastructure (B1)’main barrier group. This ranking reveals that </w:t>
      </w:r>
      <w:r>
        <w:rPr>
          <w:rFonts w:ascii="Times New Roman" w:hAnsi="Times New Roman"/>
          <w:sz w:val="24"/>
          <w:szCs w:val="24"/>
        </w:rPr>
        <w:t>‘</w:t>
      </w:r>
      <w:r w:rsidRPr="00F93DEE">
        <w:rPr>
          <w:rFonts w:ascii="Times New Roman" w:hAnsi="Times New Roman"/>
          <w:sz w:val="24"/>
          <w:szCs w:val="24"/>
        </w:rPr>
        <w:t>lack of advanced technology</w:t>
      </w:r>
      <w:r>
        <w:rPr>
          <w:rFonts w:ascii="Times New Roman" w:hAnsi="Times New Roman"/>
          <w:sz w:val="24"/>
          <w:szCs w:val="24"/>
        </w:rPr>
        <w:t>’</w:t>
      </w:r>
      <w:r w:rsidRPr="00F93DEE">
        <w:rPr>
          <w:rFonts w:ascii="Times New Roman" w:hAnsi="Times New Roman"/>
          <w:sz w:val="24"/>
          <w:szCs w:val="24"/>
        </w:rPr>
        <w:t xml:space="preserve"> is </w:t>
      </w:r>
      <w:r>
        <w:rPr>
          <w:rFonts w:ascii="Times New Roman" w:hAnsi="Times New Roman"/>
          <w:sz w:val="24"/>
          <w:szCs w:val="24"/>
        </w:rPr>
        <w:t xml:space="preserve">the most severe and </w:t>
      </w:r>
      <w:r w:rsidRPr="00F93DEE">
        <w:rPr>
          <w:rFonts w:ascii="Times New Roman" w:hAnsi="Times New Roman"/>
          <w:sz w:val="24"/>
          <w:szCs w:val="24"/>
        </w:rPr>
        <w:t xml:space="preserve">influencing barrier that hinders the smooth implementation of GSCM practices in the case </w:t>
      </w:r>
      <w:r>
        <w:rPr>
          <w:rFonts w:ascii="Times New Roman" w:hAnsi="Times New Roman"/>
          <w:sz w:val="24"/>
          <w:szCs w:val="24"/>
        </w:rPr>
        <w:t>industry</w:t>
      </w:r>
      <w:r w:rsidRPr="00F93DEE">
        <w:rPr>
          <w:rFonts w:ascii="Times New Roman" w:hAnsi="Times New Roman"/>
          <w:sz w:val="24"/>
          <w:szCs w:val="24"/>
        </w:rPr>
        <w:t xml:space="preserve"> under this </w:t>
      </w:r>
      <w:r w:rsidRPr="000C165C">
        <w:rPr>
          <w:rFonts w:ascii="Times New Roman" w:hAnsi="Times New Roman"/>
          <w:noProof/>
          <w:sz w:val="24"/>
          <w:szCs w:val="24"/>
        </w:rPr>
        <w:t>main</w:t>
      </w:r>
      <w:r>
        <w:rPr>
          <w:rFonts w:ascii="Times New Roman" w:hAnsi="Times New Roman"/>
          <w:noProof/>
          <w:sz w:val="24"/>
          <w:szCs w:val="24"/>
        </w:rPr>
        <w:t xml:space="preserve"> </w:t>
      </w:r>
      <w:r w:rsidRPr="000C165C">
        <w:rPr>
          <w:rFonts w:ascii="Times New Roman" w:hAnsi="Times New Roman"/>
          <w:noProof/>
          <w:sz w:val="24"/>
          <w:szCs w:val="24"/>
        </w:rPr>
        <w:t>barrier</w:t>
      </w:r>
      <w:r w:rsidRPr="00F93DEE">
        <w:rPr>
          <w:rFonts w:ascii="Times New Roman" w:hAnsi="Times New Roman"/>
          <w:sz w:val="24"/>
          <w:szCs w:val="24"/>
        </w:rPr>
        <w:t xml:space="preserve">. </w:t>
      </w:r>
      <w:r>
        <w:rPr>
          <w:rFonts w:ascii="Times New Roman" w:hAnsi="Times New Roman"/>
          <w:sz w:val="24"/>
          <w:szCs w:val="24"/>
        </w:rPr>
        <w:t>The</w:t>
      </w:r>
      <w:r w:rsidRPr="00F93DEE">
        <w:rPr>
          <w:rFonts w:ascii="Times New Roman" w:hAnsi="Times New Roman"/>
          <w:sz w:val="24"/>
          <w:szCs w:val="24"/>
        </w:rPr>
        <w:t xml:space="preserve"> ‘lack of </w:t>
      </w:r>
      <w:r w:rsidRPr="00D02BDA">
        <w:rPr>
          <w:rFonts w:ascii="Times New Roman" w:hAnsi="Times New Roman"/>
          <w:color w:val="000000"/>
          <w:sz w:val="24"/>
          <w:szCs w:val="24"/>
        </w:rPr>
        <w:t>modern technologies</w:t>
      </w:r>
      <w:r>
        <w:rPr>
          <w:rFonts w:ascii="Times New Roman" w:hAnsi="Times New Roman"/>
          <w:sz w:val="24"/>
          <w:szCs w:val="24"/>
        </w:rPr>
        <w:t xml:space="preserve">, </w:t>
      </w:r>
      <w:r w:rsidRPr="00F93DEE">
        <w:rPr>
          <w:rFonts w:ascii="Times New Roman" w:hAnsi="Times New Roman"/>
          <w:sz w:val="24"/>
          <w:szCs w:val="24"/>
        </w:rPr>
        <w:t xml:space="preserve">facility of storage and transportation (B16)’ </w:t>
      </w:r>
      <w:r>
        <w:rPr>
          <w:rFonts w:ascii="Times New Roman" w:hAnsi="Times New Roman"/>
          <w:sz w:val="24"/>
          <w:szCs w:val="24"/>
        </w:rPr>
        <w:t xml:space="preserve">with the weight 0.124 is ranked </w:t>
      </w:r>
      <w:r w:rsidRPr="00F93DEE">
        <w:rPr>
          <w:rFonts w:ascii="Times New Roman" w:hAnsi="Times New Roman"/>
          <w:sz w:val="24"/>
          <w:szCs w:val="24"/>
        </w:rPr>
        <w:t xml:space="preserve">the </w:t>
      </w:r>
      <w:r>
        <w:rPr>
          <w:rFonts w:ascii="Times New Roman" w:hAnsi="Times New Roman"/>
          <w:sz w:val="24"/>
          <w:szCs w:val="24"/>
        </w:rPr>
        <w:t xml:space="preserve">least severe barrier among </w:t>
      </w:r>
      <w:r w:rsidRPr="00F93DEE">
        <w:rPr>
          <w:rFonts w:ascii="Times New Roman" w:hAnsi="Times New Roman"/>
          <w:sz w:val="24"/>
          <w:szCs w:val="24"/>
        </w:rPr>
        <w:t>this sub-barrier list. The ra</w:t>
      </w:r>
      <w:r>
        <w:rPr>
          <w:rFonts w:ascii="Times New Roman" w:hAnsi="Times New Roman"/>
          <w:sz w:val="24"/>
          <w:szCs w:val="24"/>
        </w:rPr>
        <w:t>n</w:t>
      </w:r>
      <w:r w:rsidRPr="00F93DEE">
        <w:rPr>
          <w:rFonts w:ascii="Times New Roman" w:hAnsi="Times New Roman"/>
          <w:sz w:val="24"/>
          <w:szCs w:val="24"/>
        </w:rPr>
        <w:t xml:space="preserve">king of the other influencing sub-barriers under this main barrier </w:t>
      </w:r>
      <w:r>
        <w:rPr>
          <w:rFonts w:ascii="Times New Roman" w:hAnsi="Times New Roman"/>
          <w:sz w:val="24"/>
          <w:szCs w:val="24"/>
        </w:rPr>
        <w:t xml:space="preserve">can </w:t>
      </w:r>
      <w:r>
        <w:rPr>
          <w:rFonts w:ascii="Times New Roman" w:hAnsi="Times New Roman"/>
          <w:noProof/>
          <w:sz w:val="24"/>
          <w:szCs w:val="24"/>
        </w:rPr>
        <w:t xml:space="preserve">also be found </w:t>
      </w:r>
      <w:r w:rsidRPr="00F93DEE">
        <w:rPr>
          <w:rFonts w:ascii="Times New Roman" w:hAnsi="Times New Roman"/>
          <w:sz w:val="24"/>
          <w:szCs w:val="24"/>
        </w:rPr>
        <w:t>in Table 1</w:t>
      </w:r>
      <w:r>
        <w:rPr>
          <w:rFonts w:ascii="Times New Roman" w:hAnsi="Times New Roman"/>
          <w:sz w:val="24"/>
          <w:szCs w:val="24"/>
        </w:rPr>
        <w:t>3</w:t>
      </w:r>
      <w:r w:rsidRPr="00F93DEE">
        <w:rPr>
          <w:rFonts w:ascii="Times New Roman" w:hAnsi="Times New Roman"/>
          <w:sz w:val="24"/>
          <w:szCs w:val="24"/>
        </w:rPr>
        <w:t>.</w:t>
      </w:r>
    </w:p>
    <w:p w:rsidR="00614B4C" w:rsidRDefault="00614B4C" w:rsidP="00614B4C">
      <w:pPr>
        <w:spacing w:line="360" w:lineRule="auto"/>
        <w:jc w:val="both"/>
        <w:rPr>
          <w:rFonts w:ascii="Times New Roman" w:hAnsi="Times New Roman"/>
          <w:sz w:val="24"/>
          <w:szCs w:val="24"/>
        </w:rPr>
      </w:pPr>
      <w:r>
        <w:rPr>
          <w:rFonts w:ascii="Times New Roman" w:hAnsi="Times New Roman"/>
          <w:sz w:val="24"/>
          <w:szCs w:val="24"/>
        </w:rPr>
        <w:t xml:space="preserve">     Within the main </w:t>
      </w:r>
      <w:r w:rsidRPr="00374EF0">
        <w:rPr>
          <w:rFonts w:ascii="Times New Roman" w:hAnsi="Times New Roman"/>
          <w:noProof/>
          <w:sz w:val="24"/>
          <w:szCs w:val="24"/>
        </w:rPr>
        <w:t>barrier</w:t>
      </w:r>
      <w:r>
        <w:rPr>
          <w:rFonts w:ascii="Times New Roman" w:hAnsi="Times New Roman"/>
          <w:sz w:val="24"/>
          <w:szCs w:val="24"/>
        </w:rPr>
        <w:t xml:space="preserve"> group ‘inadequate knowledge &amp; support (B2)’, ‘lack of </w:t>
      </w:r>
      <w:r w:rsidRPr="00374EF0">
        <w:rPr>
          <w:rFonts w:ascii="Times New Roman" w:hAnsi="Times New Roman"/>
          <w:noProof/>
          <w:sz w:val="24"/>
          <w:szCs w:val="24"/>
        </w:rPr>
        <w:t>knowledge</w:t>
      </w:r>
      <w:r>
        <w:rPr>
          <w:rFonts w:ascii="Times New Roman" w:hAnsi="Times New Roman"/>
          <w:sz w:val="24"/>
          <w:szCs w:val="24"/>
        </w:rPr>
        <w:t xml:space="preserve"> on green practices (B21)’ with the weight of 0.199 is ranked the highest among this sub-barrier group. This means that, lack of knowledge on green practices is considered the most pressing and severe hindrance to the implementation of GSCM </w:t>
      </w:r>
      <w:r w:rsidRPr="00F93DEE">
        <w:rPr>
          <w:rFonts w:ascii="Times New Roman" w:hAnsi="Times New Roman"/>
          <w:sz w:val="24"/>
          <w:szCs w:val="24"/>
        </w:rPr>
        <w:t xml:space="preserve">practices in the case </w:t>
      </w:r>
      <w:r>
        <w:rPr>
          <w:rFonts w:ascii="Times New Roman" w:hAnsi="Times New Roman"/>
          <w:sz w:val="24"/>
          <w:szCs w:val="24"/>
        </w:rPr>
        <w:lastRenderedPageBreak/>
        <w:t xml:space="preserve">industry </w:t>
      </w:r>
      <w:r w:rsidRPr="00F93DEE">
        <w:rPr>
          <w:rFonts w:ascii="Times New Roman" w:hAnsi="Times New Roman"/>
          <w:sz w:val="24"/>
          <w:szCs w:val="24"/>
        </w:rPr>
        <w:t xml:space="preserve">under this </w:t>
      </w:r>
      <w:r w:rsidRPr="00374EF0">
        <w:rPr>
          <w:rFonts w:ascii="Times New Roman" w:hAnsi="Times New Roman"/>
          <w:noProof/>
          <w:sz w:val="24"/>
          <w:szCs w:val="24"/>
        </w:rPr>
        <w:t>main</w:t>
      </w:r>
      <w:r w:rsidRPr="00F93DEE">
        <w:rPr>
          <w:rFonts w:ascii="Times New Roman" w:hAnsi="Times New Roman"/>
          <w:sz w:val="24"/>
          <w:szCs w:val="24"/>
        </w:rPr>
        <w:t xml:space="preserve"> barrier. </w:t>
      </w:r>
      <w:r>
        <w:rPr>
          <w:rFonts w:ascii="Times New Roman" w:hAnsi="Times New Roman"/>
          <w:sz w:val="24"/>
          <w:szCs w:val="24"/>
        </w:rPr>
        <w:t>Withi</w:t>
      </w:r>
      <w:r w:rsidRPr="00F93DEE">
        <w:rPr>
          <w:rFonts w:ascii="Times New Roman" w:hAnsi="Times New Roman"/>
          <w:sz w:val="24"/>
          <w:szCs w:val="24"/>
        </w:rPr>
        <w:t>n this group, ‘lack of tax</w:t>
      </w:r>
      <w:r>
        <w:rPr>
          <w:rFonts w:ascii="Times New Roman" w:hAnsi="Times New Roman"/>
          <w:sz w:val="24"/>
          <w:szCs w:val="24"/>
        </w:rPr>
        <w:t xml:space="preserve"> </w:t>
      </w:r>
      <w:r w:rsidRPr="00F93DEE">
        <w:rPr>
          <w:rFonts w:ascii="Times New Roman" w:hAnsi="Times New Roman"/>
          <w:sz w:val="24"/>
          <w:szCs w:val="24"/>
        </w:rPr>
        <w:t xml:space="preserve">knowledge on returned products (B25)’ with </w:t>
      </w:r>
      <w:r>
        <w:rPr>
          <w:rFonts w:ascii="Times New Roman" w:hAnsi="Times New Roman"/>
          <w:sz w:val="24"/>
          <w:szCs w:val="24"/>
        </w:rPr>
        <w:t xml:space="preserve">the weight of </w:t>
      </w:r>
      <w:r w:rsidRPr="00F93DEE">
        <w:rPr>
          <w:rFonts w:ascii="Times New Roman" w:hAnsi="Times New Roman"/>
          <w:sz w:val="24"/>
          <w:szCs w:val="24"/>
        </w:rPr>
        <w:t xml:space="preserve">0.129 is ranked the </w:t>
      </w:r>
      <w:r>
        <w:rPr>
          <w:rFonts w:ascii="Times New Roman" w:hAnsi="Times New Roman"/>
          <w:sz w:val="24"/>
          <w:szCs w:val="24"/>
        </w:rPr>
        <w:t>lowest among the sub-barrier set</w:t>
      </w:r>
      <w:r w:rsidRPr="00F93DEE">
        <w:rPr>
          <w:rFonts w:ascii="Times New Roman" w:hAnsi="Times New Roman"/>
          <w:sz w:val="24"/>
          <w:szCs w:val="24"/>
        </w:rPr>
        <w:t xml:space="preserve">. </w:t>
      </w:r>
      <w:r>
        <w:rPr>
          <w:rFonts w:ascii="Times New Roman" w:hAnsi="Times New Roman"/>
          <w:sz w:val="24"/>
          <w:szCs w:val="24"/>
        </w:rPr>
        <w:t>T</w:t>
      </w:r>
      <w:r w:rsidRPr="00F93DEE">
        <w:rPr>
          <w:rFonts w:ascii="Times New Roman" w:hAnsi="Times New Roman"/>
          <w:sz w:val="24"/>
          <w:szCs w:val="24"/>
        </w:rPr>
        <w:t xml:space="preserve">his sub-barrier </w:t>
      </w:r>
      <w:r w:rsidRPr="00964252">
        <w:rPr>
          <w:rFonts w:ascii="Times New Roman" w:hAnsi="Times New Roman"/>
          <w:noProof/>
          <w:sz w:val="24"/>
          <w:szCs w:val="24"/>
        </w:rPr>
        <w:t xml:space="preserve">is </w:t>
      </w:r>
      <w:r>
        <w:rPr>
          <w:rFonts w:ascii="Times New Roman" w:hAnsi="Times New Roman"/>
          <w:noProof/>
          <w:sz w:val="24"/>
          <w:szCs w:val="24"/>
        </w:rPr>
        <w:t xml:space="preserve">ranked the lowest maybe because </w:t>
      </w:r>
      <w:r>
        <w:rPr>
          <w:rFonts w:ascii="Times New Roman" w:hAnsi="Times New Roman"/>
          <w:sz w:val="24"/>
          <w:szCs w:val="24"/>
        </w:rPr>
        <w:t xml:space="preserve">respondent managers considered </w:t>
      </w:r>
      <w:r w:rsidRPr="00F93DEE">
        <w:rPr>
          <w:rFonts w:ascii="Times New Roman" w:hAnsi="Times New Roman"/>
          <w:sz w:val="24"/>
          <w:szCs w:val="24"/>
        </w:rPr>
        <w:t xml:space="preserve">it </w:t>
      </w:r>
      <w:r>
        <w:rPr>
          <w:rFonts w:ascii="Times New Roman" w:hAnsi="Times New Roman"/>
          <w:sz w:val="24"/>
          <w:szCs w:val="24"/>
        </w:rPr>
        <w:t xml:space="preserve">effect on </w:t>
      </w:r>
      <w:r w:rsidRPr="00F93DEE">
        <w:rPr>
          <w:rFonts w:ascii="Times New Roman" w:hAnsi="Times New Roman"/>
          <w:sz w:val="24"/>
          <w:szCs w:val="24"/>
        </w:rPr>
        <w:t xml:space="preserve">the implementation of GSCM practices in the case </w:t>
      </w:r>
      <w:r>
        <w:rPr>
          <w:rFonts w:ascii="Times New Roman" w:hAnsi="Times New Roman"/>
          <w:sz w:val="24"/>
          <w:szCs w:val="24"/>
        </w:rPr>
        <w:t>industry as pretty low</w:t>
      </w:r>
      <w:r w:rsidRPr="00F93DEE">
        <w:rPr>
          <w:rFonts w:ascii="Times New Roman" w:hAnsi="Times New Roman"/>
          <w:sz w:val="24"/>
          <w:szCs w:val="24"/>
        </w:rPr>
        <w:t xml:space="preserve">. </w:t>
      </w:r>
      <w:r>
        <w:rPr>
          <w:rFonts w:ascii="Times New Roman" w:hAnsi="Times New Roman"/>
          <w:sz w:val="24"/>
          <w:szCs w:val="24"/>
        </w:rPr>
        <w:t xml:space="preserve">The rest of the </w:t>
      </w:r>
      <w:r w:rsidRPr="00F93DEE">
        <w:rPr>
          <w:rFonts w:ascii="Times New Roman" w:hAnsi="Times New Roman"/>
          <w:sz w:val="24"/>
          <w:szCs w:val="24"/>
        </w:rPr>
        <w:t>sub-barriers under this group</w:t>
      </w:r>
      <w:r>
        <w:rPr>
          <w:rFonts w:ascii="Times New Roman" w:hAnsi="Times New Roman"/>
          <w:sz w:val="24"/>
          <w:szCs w:val="24"/>
        </w:rPr>
        <w:t xml:space="preserve"> ranking can be found in </w:t>
      </w:r>
      <w:r w:rsidRPr="00F93DEE">
        <w:rPr>
          <w:rFonts w:ascii="Times New Roman" w:hAnsi="Times New Roman"/>
          <w:sz w:val="24"/>
          <w:szCs w:val="24"/>
        </w:rPr>
        <w:t>Table 1</w:t>
      </w:r>
      <w:r>
        <w:rPr>
          <w:rFonts w:ascii="Times New Roman" w:hAnsi="Times New Roman"/>
          <w:sz w:val="24"/>
          <w:szCs w:val="24"/>
        </w:rPr>
        <w:t>3</w:t>
      </w:r>
      <w:r w:rsidRPr="00F93DEE">
        <w:rPr>
          <w:rFonts w:ascii="Times New Roman" w:hAnsi="Times New Roman"/>
          <w:sz w:val="24"/>
          <w:szCs w:val="24"/>
        </w:rPr>
        <w:t>.</w:t>
      </w:r>
    </w:p>
    <w:p w:rsidR="00614B4C" w:rsidRDefault="00614B4C" w:rsidP="00614B4C">
      <w:pPr>
        <w:spacing w:line="360" w:lineRule="auto"/>
        <w:jc w:val="both"/>
        <w:rPr>
          <w:rFonts w:ascii="Times New Roman" w:hAnsi="Times New Roman"/>
          <w:sz w:val="24"/>
          <w:szCs w:val="24"/>
        </w:rPr>
      </w:pPr>
      <w:r w:rsidRPr="00F93DEE">
        <w:rPr>
          <w:rFonts w:ascii="Times New Roman" w:hAnsi="Times New Roman"/>
          <w:sz w:val="24"/>
          <w:szCs w:val="24"/>
        </w:rPr>
        <w:t xml:space="preserve">‘Lack of </w:t>
      </w:r>
      <w:r>
        <w:rPr>
          <w:rFonts w:ascii="Times New Roman" w:hAnsi="Times New Roman"/>
          <w:sz w:val="24"/>
          <w:szCs w:val="24"/>
        </w:rPr>
        <w:t xml:space="preserve">government </w:t>
      </w:r>
      <w:r w:rsidRPr="00964252">
        <w:rPr>
          <w:rFonts w:ascii="Times New Roman" w:hAnsi="Times New Roman"/>
          <w:noProof/>
          <w:sz w:val="24"/>
          <w:szCs w:val="24"/>
        </w:rPr>
        <w:t>supportive</w:t>
      </w:r>
      <w:r w:rsidRPr="00F93DEE">
        <w:rPr>
          <w:rFonts w:ascii="Times New Roman" w:hAnsi="Times New Roman"/>
          <w:sz w:val="24"/>
          <w:szCs w:val="24"/>
        </w:rPr>
        <w:t xml:space="preserve"> policies </w:t>
      </w:r>
      <w:r>
        <w:rPr>
          <w:rFonts w:ascii="Times New Roman" w:hAnsi="Times New Roman"/>
          <w:sz w:val="24"/>
          <w:szCs w:val="24"/>
        </w:rPr>
        <w:t>for</w:t>
      </w:r>
      <w:r w:rsidRPr="00F93DEE">
        <w:rPr>
          <w:rFonts w:ascii="Times New Roman" w:hAnsi="Times New Roman"/>
          <w:sz w:val="24"/>
          <w:szCs w:val="24"/>
        </w:rPr>
        <w:t xml:space="preserve"> GSCM (B32)’ </w:t>
      </w:r>
      <w:r>
        <w:rPr>
          <w:rFonts w:ascii="Times New Roman" w:hAnsi="Times New Roman"/>
          <w:sz w:val="24"/>
          <w:szCs w:val="24"/>
        </w:rPr>
        <w:t xml:space="preserve">with the weight of 0.164 </w:t>
      </w:r>
      <w:r w:rsidRPr="00F93DEE">
        <w:rPr>
          <w:rFonts w:ascii="Times New Roman" w:hAnsi="Times New Roman"/>
          <w:sz w:val="24"/>
          <w:szCs w:val="24"/>
        </w:rPr>
        <w:t xml:space="preserve">is ranked </w:t>
      </w:r>
      <w:r>
        <w:rPr>
          <w:rFonts w:ascii="Times New Roman" w:hAnsi="Times New Roman"/>
          <w:sz w:val="24"/>
          <w:szCs w:val="24"/>
        </w:rPr>
        <w:t xml:space="preserve">the highest barrier among the </w:t>
      </w:r>
      <w:r w:rsidRPr="00F93DEE">
        <w:rPr>
          <w:rFonts w:ascii="Times New Roman" w:hAnsi="Times New Roman"/>
          <w:sz w:val="24"/>
          <w:szCs w:val="24"/>
        </w:rPr>
        <w:t xml:space="preserve">‘unsupportive organizational &amp; operational </w:t>
      </w:r>
      <w:r w:rsidRPr="00374EF0">
        <w:rPr>
          <w:rFonts w:ascii="Times New Roman" w:hAnsi="Times New Roman"/>
          <w:noProof/>
          <w:sz w:val="24"/>
          <w:szCs w:val="24"/>
        </w:rPr>
        <w:t>policy</w:t>
      </w:r>
      <w:r w:rsidRPr="00F93DEE">
        <w:rPr>
          <w:rFonts w:ascii="Times New Roman" w:hAnsi="Times New Roman"/>
          <w:sz w:val="24"/>
          <w:szCs w:val="24"/>
        </w:rPr>
        <w:t xml:space="preserve"> (B3)’ main barrier group. Th</w:t>
      </w:r>
      <w:r>
        <w:rPr>
          <w:rFonts w:ascii="Times New Roman" w:hAnsi="Times New Roman"/>
          <w:sz w:val="24"/>
          <w:szCs w:val="24"/>
        </w:rPr>
        <w:t xml:space="preserve">is means that, the </w:t>
      </w:r>
      <w:r w:rsidRPr="00F93DEE">
        <w:rPr>
          <w:rFonts w:ascii="Times New Roman" w:hAnsi="Times New Roman"/>
          <w:sz w:val="24"/>
          <w:szCs w:val="24"/>
        </w:rPr>
        <w:t xml:space="preserve">case </w:t>
      </w:r>
      <w:r>
        <w:rPr>
          <w:rFonts w:ascii="Times New Roman" w:hAnsi="Times New Roman"/>
          <w:sz w:val="24"/>
          <w:szCs w:val="24"/>
        </w:rPr>
        <w:t xml:space="preserve">industry does perceive the lack of governmental </w:t>
      </w:r>
      <w:r w:rsidRPr="00F93DEE">
        <w:rPr>
          <w:rFonts w:ascii="Times New Roman" w:hAnsi="Times New Roman"/>
          <w:sz w:val="24"/>
          <w:szCs w:val="24"/>
        </w:rPr>
        <w:t xml:space="preserve">support </w:t>
      </w:r>
      <w:r>
        <w:rPr>
          <w:rFonts w:ascii="Times New Roman" w:hAnsi="Times New Roman"/>
          <w:sz w:val="24"/>
          <w:szCs w:val="24"/>
        </w:rPr>
        <w:t xml:space="preserve">as the greatest hindrance </w:t>
      </w:r>
      <w:r>
        <w:rPr>
          <w:rFonts w:ascii="Times New Roman" w:hAnsi="Times New Roman"/>
          <w:noProof/>
          <w:sz w:val="24"/>
          <w:szCs w:val="24"/>
        </w:rPr>
        <w:t xml:space="preserve">towards </w:t>
      </w:r>
      <w:r>
        <w:rPr>
          <w:rFonts w:ascii="Times New Roman" w:hAnsi="Times New Roman"/>
          <w:sz w:val="24"/>
          <w:szCs w:val="24"/>
        </w:rPr>
        <w:t xml:space="preserve">enhancing </w:t>
      </w:r>
      <w:r w:rsidRPr="00F93DEE">
        <w:rPr>
          <w:rFonts w:ascii="Times New Roman" w:hAnsi="Times New Roman"/>
          <w:sz w:val="24"/>
          <w:szCs w:val="24"/>
        </w:rPr>
        <w:t>GSCM polic</w:t>
      </w:r>
      <w:r>
        <w:rPr>
          <w:rFonts w:ascii="Times New Roman" w:hAnsi="Times New Roman"/>
          <w:sz w:val="24"/>
          <w:szCs w:val="24"/>
        </w:rPr>
        <w:t>ies</w:t>
      </w:r>
      <w:r w:rsidRPr="00F93DEE">
        <w:rPr>
          <w:rFonts w:ascii="Times New Roman" w:hAnsi="Times New Roman"/>
          <w:sz w:val="24"/>
          <w:szCs w:val="24"/>
        </w:rPr>
        <w:t xml:space="preserve"> implement</w:t>
      </w:r>
      <w:r>
        <w:rPr>
          <w:rFonts w:ascii="Times New Roman" w:hAnsi="Times New Roman"/>
          <w:sz w:val="24"/>
          <w:szCs w:val="24"/>
        </w:rPr>
        <w:t>ation</w:t>
      </w:r>
      <w:r w:rsidRPr="00F93DEE">
        <w:rPr>
          <w:rFonts w:ascii="Times New Roman" w:hAnsi="Times New Roman"/>
          <w:sz w:val="24"/>
          <w:szCs w:val="24"/>
        </w:rPr>
        <w:t xml:space="preserve">. ‘Lack of recycling and reuse </w:t>
      </w:r>
      <w:r>
        <w:rPr>
          <w:rFonts w:ascii="Times New Roman" w:hAnsi="Times New Roman"/>
          <w:sz w:val="24"/>
          <w:szCs w:val="24"/>
        </w:rPr>
        <w:t xml:space="preserve">facilities </w:t>
      </w:r>
      <w:r w:rsidRPr="00F93DEE">
        <w:rPr>
          <w:rFonts w:ascii="Times New Roman" w:hAnsi="Times New Roman"/>
          <w:sz w:val="24"/>
          <w:szCs w:val="24"/>
        </w:rPr>
        <w:t>of organization</w:t>
      </w:r>
      <w:r>
        <w:rPr>
          <w:rFonts w:ascii="Times New Roman" w:hAnsi="Times New Roman"/>
          <w:sz w:val="24"/>
          <w:szCs w:val="24"/>
        </w:rPr>
        <w:t>s</w:t>
      </w:r>
      <w:r w:rsidRPr="00F93DEE">
        <w:rPr>
          <w:rFonts w:ascii="Times New Roman" w:hAnsi="Times New Roman"/>
          <w:sz w:val="24"/>
          <w:szCs w:val="24"/>
        </w:rPr>
        <w:t xml:space="preserve"> (B34)’ is ranked </w:t>
      </w:r>
      <w:r>
        <w:rPr>
          <w:rFonts w:ascii="Times New Roman" w:hAnsi="Times New Roman"/>
          <w:sz w:val="24"/>
          <w:szCs w:val="24"/>
        </w:rPr>
        <w:t>as</w:t>
      </w:r>
      <w:r w:rsidRPr="00F93DEE">
        <w:rPr>
          <w:rFonts w:ascii="Times New Roman" w:hAnsi="Times New Roman"/>
          <w:sz w:val="24"/>
          <w:szCs w:val="24"/>
        </w:rPr>
        <w:t xml:space="preserve"> the l</w:t>
      </w:r>
      <w:r>
        <w:rPr>
          <w:rFonts w:ascii="Times New Roman" w:hAnsi="Times New Roman"/>
          <w:sz w:val="24"/>
          <w:szCs w:val="24"/>
        </w:rPr>
        <w:t>e</w:t>
      </w:r>
      <w:r w:rsidRPr="00F93DEE">
        <w:rPr>
          <w:rFonts w:ascii="Times New Roman" w:hAnsi="Times New Roman"/>
          <w:sz w:val="24"/>
          <w:szCs w:val="24"/>
        </w:rPr>
        <w:t xml:space="preserve">ast </w:t>
      </w:r>
      <w:r>
        <w:rPr>
          <w:rFonts w:ascii="Times New Roman" w:hAnsi="Times New Roman"/>
          <w:sz w:val="24"/>
          <w:szCs w:val="24"/>
        </w:rPr>
        <w:t xml:space="preserve">among </w:t>
      </w:r>
      <w:r w:rsidRPr="00F93DEE">
        <w:rPr>
          <w:rFonts w:ascii="Times New Roman" w:hAnsi="Times New Roman"/>
          <w:sz w:val="24"/>
          <w:szCs w:val="24"/>
        </w:rPr>
        <w:t xml:space="preserve">this sub-barrier list. </w:t>
      </w:r>
      <w:r>
        <w:rPr>
          <w:rFonts w:ascii="Times New Roman" w:hAnsi="Times New Roman"/>
          <w:sz w:val="24"/>
          <w:szCs w:val="24"/>
        </w:rPr>
        <w:t xml:space="preserve">This may mean that, the country may not be reluctant to recycling and reuse of end-of-life products, a system that most developed countries are very much interested to implement. However, with the full support of the government (incentives etc.), these companies will definitely be motivated to take up such initiative. The remaining </w:t>
      </w:r>
      <w:r w:rsidRPr="00F93DEE">
        <w:rPr>
          <w:rFonts w:ascii="Times New Roman" w:hAnsi="Times New Roman"/>
          <w:sz w:val="24"/>
          <w:szCs w:val="24"/>
        </w:rPr>
        <w:t xml:space="preserve">sub-barriers </w:t>
      </w:r>
      <w:r>
        <w:rPr>
          <w:rFonts w:ascii="Times New Roman" w:hAnsi="Times New Roman"/>
          <w:sz w:val="24"/>
          <w:szCs w:val="24"/>
        </w:rPr>
        <w:t xml:space="preserve">rankings under this main barrier group can be found in </w:t>
      </w:r>
      <w:r w:rsidRPr="00F93DEE">
        <w:rPr>
          <w:rFonts w:ascii="Times New Roman" w:hAnsi="Times New Roman"/>
          <w:sz w:val="24"/>
          <w:szCs w:val="24"/>
        </w:rPr>
        <w:t>Table 1</w:t>
      </w:r>
      <w:r>
        <w:rPr>
          <w:rFonts w:ascii="Times New Roman" w:hAnsi="Times New Roman"/>
          <w:sz w:val="24"/>
          <w:szCs w:val="24"/>
        </w:rPr>
        <w:t>3</w:t>
      </w:r>
      <w:r w:rsidRPr="00F93DEE">
        <w:rPr>
          <w:rFonts w:ascii="Times New Roman" w:hAnsi="Times New Roman"/>
          <w:sz w:val="24"/>
          <w:szCs w:val="24"/>
        </w:rPr>
        <w:t xml:space="preserve">. </w:t>
      </w:r>
    </w:p>
    <w:p w:rsidR="00614B4C" w:rsidRDefault="00614B4C" w:rsidP="00614B4C">
      <w:pPr>
        <w:spacing w:line="360" w:lineRule="auto"/>
        <w:jc w:val="both"/>
        <w:rPr>
          <w:rFonts w:ascii="Times New Roman" w:hAnsi="Times New Roman"/>
          <w:sz w:val="24"/>
          <w:szCs w:val="24"/>
        </w:rPr>
      </w:pPr>
      <w:r>
        <w:rPr>
          <w:rFonts w:ascii="Times New Roman" w:hAnsi="Times New Roman"/>
          <w:sz w:val="24"/>
          <w:szCs w:val="24"/>
        </w:rPr>
        <w:t xml:space="preserve">     Under </w:t>
      </w:r>
      <w:r w:rsidRPr="00F93DEE">
        <w:rPr>
          <w:rFonts w:ascii="Times New Roman" w:hAnsi="Times New Roman"/>
          <w:sz w:val="24"/>
          <w:szCs w:val="24"/>
        </w:rPr>
        <w:t xml:space="preserve">the ‘financial constraints (B4)’main barrier group, ‘uncertainty related to economic issues (B43)’ with </w:t>
      </w:r>
      <w:r>
        <w:rPr>
          <w:rFonts w:ascii="Times New Roman" w:hAnsi="Times New Roman"/>
          <w:sz w:val="24"/>
          <w:szCs w:val="24"/>
        </w:rPr>
        <w:t xml:space="preserve">the weight of </w:t>
      </w:r>
      <w:r w:rsidRPr="00F93DEE">
        <w:rPr>
          <w:rFonts w:ascii="Times New Roman" w:hAnsi="Times New Roman"/>
          <w:sz w:val="24"/>
          <w:szCs w:val="24"/>
        </w:rPr>
        <w:t xml:space="preserve">0.195 </w:t>
      </w:r>
      <w:r w:rsidRPr="00964252">
        <w:rPr>
          <w:rFonts w:ascii="Times New Roman" w:hAnsi="Times New Roman"/>
          <w:noProof/>
          <w:sz w:val="24"/>
          <w:szCs w:val="24"/>
        </w:rPr>
        <w:t xml:space="preserve">is </w:t>
      </w:r>
      <w:r>
        <w:rPr>
          <w:rFonts w:ascii="Times New Roman" w:hAnsi="Times New Roman"/>
          <w:noProof/>
          <w:sz w:val="24"/>
          <w:szCs w:val="24"/>
        </w:rPr>
        <w:t xml:space="preserve">ranked the highest, hence considered </w:t>
      </w:r>
      <w:r w:rsidRPr="00F93DEE">
        <w:rPr>
          <w:rFonts w:ascii="Times New Roman" w:hAnsi="Times New Roman"/>
          <w:sz w:val="24"/>
          <w:szCs w:val="24"/>
        </w:rPr>
        <w:t xml:space="preserve">the most influencing barrier under this </w:t>
      </w:r>
      <w:r w:rsidRPr="000C165C">
        <w:rPr>
          <w:rFonts w:ascii="Times New Roman" w:hAnsi="Times New Roman"/>
          <w:noProof/>
          <w:sz w:val="24"/>
          <w:szCs w:val="24"/>
        </w:rPr>
        <w:t>main</w:t>
      </w:r>
      <w:r>
        <w:rPr>
          <w:rFonts w:ascii="Times New Roman" w:hAnsi="Times New Roman"/>
          <w:noProof/>
          <w:sz w:val="24"/>
          <w:szCs w:val="24"/>
        </w:rPr>
        <w:t xml:space="preserve"> </w:t>
      </w:r>
      <w:r w:rsidRPr="000C165C">
        <w:rPr>
          <w:rFonts w:ascii="Times New Roman" w:hAnsi="Times New Roman"/>
          <w:noProof/>
          <w:sz w:val="24"/>
          <w:szCs w:val="24"/>
        </w:rPr>
        <w:t>barrier</w:t>
      </w:r>
      <w:r w:rsidRPr="00F93DEE">
        <w:rPr>
          <w:rFonts w:ascii="Times New Roman" w:hAnsi="Times New Roman"/>
          <w:sz w:val="24"/>
          <w:szCs w:val="24"/>
        </w:rPr>
        <w:t xml:space="preserve">. </w:t>
      </w:r>
      <w:r>
        <w:rPr>
          <w:rFonts w:ascii="Times New Roman" w:hAnsi="Times New Roman"/>
          <w:sz w:val="24"/>
          <w:szCs w:val="24"/>
        </w:rPr>
        <w:t>Thus, i</w:t>
      </w:r>
      <w:r w:rsidRPr="00F93DEE">
        <w:rPr>
          <w:rFonts w:ascii="Times New Roman" w:hAnsi="Times New Roman"/>
          <w:sz w:val="24"/>
          <w:szCs w:val="24"/>
        </w:rPr>
        <w:t xml:space="preserve">mplementing green activities in the traditional supply chain imposes many financial related uncertainties. These </w:t>
      </w:r>
      <w:r w:rsidRPr="000C165C">
        <w:rPr>
          <w:rFonts w:ascii="Times New Roman" w:hAnsi="Times New Roman"/>
          <w:noProof/>
          <w:sz w:val="24"/>
          <w:szCs w:val="24"/>
        </w:rPr>
        <w:t>uncertainties</w:t>
      </w:r>
      <w:r>
        <w:rPr>
          <w:rFonts w:ascii="Times New Roman" w:hAnsi="Times New Roman"/>
          <w:noProof/>
          <w:sz w:val="24"/>
          <w:szCs w:val="24"/>
        </w:rPr>
        <w:t xml:space="preserve"> </w:t>
      </w:r>
      <w:r w:rsidRPr="000C165C">
        <w:rPr>
          <w:rFonts w:ascii="Times New Roman" w:hAnsi="Times New Roman"/>
          <w:noProof/>
          <w:sz w:val="24"/>
          <w:szCs w:val="24"/>
        </w:rPr>
        <w:t>are</w:t>
      </w:r>
      <w:r w:rsidRPr="00964252">
        <w:rPr>
          <w:rFonts w:ascii="Times New Roman" w:hAnsi="Times New Roman"/>
          <w:noProof/>
          <w:sz w:val="24"/>
          <w:szCs w:val="24"/>
        </w:rPr>
        <w:t xml:space="preserve"> regarded</w:t>
      </w:r>
      <w:r w:rsidRPr="00F93DEE">
        <w:rPr>
          <w:rFonts w:ascii="Times New Roman" w:hAnsi="Times New Roman"/>
          <w:sz w:val="24"/>
          <w:szCs w:val="24"/>
        </w:rPr>
        <w:t xml:space="preserve"> as </w:t>
      </w:r>
      <w:r w:rsidRPr="00374EF0">
        <w:rPr>
          <w:rFonts w:ascii="Times New Roman" w:hAnsi="Times New Roman"/>
          <w:noProof/>
          <w:sz w:val="24"/>
          <w:szCs w:val="24"/>
        </w:rPr>
        <w:t>influential</w:t>
      </w:r>
      <w:r>
        <w:rPr>
          <w:rFonts w:ascii="Times New Roman" w:hAnsi="Times New Roman"/>
          <w:noProof/>
          <w:sz w:val="24"/>
          <w:szCs w:val="24"/>
        </w:rPr>
        <w:t xml:space="preserve"> </w:t>
      </w:r>
      <w:r w:rsidRPr="00F93DEE">
        <w:rPr>
          <w:rFonts w:ascii="Times New Roman" w:hAnsi="Times New Roman"/>
          <w:sz w:val="24"/>
          <w:szCs w:val="24"/>
        </w:rPr>
        <w:t xml:space="preserve">barriers of financial constraints. </w:t>
      </w:r>
      <w:r>
        <w:rPr>
          <w:rFonts w:ascii="Times New Roman" w:hAnsi="Times New Roman"/>
          <w:sz w:val="24"/>
          <w:szCs w:val="24"/>
        </w:rPr>
        <w:t>T</w:t>
      </w:r>
      <w:r w:rsidRPr="00F93DEE">
        <w:rPr>
          <w:rFonts w:ascii="Times New Roman" w:hAnsi="Times New Roman"/>
          <w:sz w:val="24"/>
          <w:szCs w:val="24"/>
        </w:rPr>
        <w:t>he l</w:t>
      </w:r>
      <w:r>
        <w:rPr>
          <w:rFonts w:ascii="Times New Roman" w:hAnsi="Times New Roman"/>
          <w:sz w:val="24"/>
          <w:szCs w:val="24"/>
        </w:rPr>
        <w:t>e</w:t>
      </w:r>
      <w:r w:rsidRPr="00F93DEE">
        <w:rPr>
          <w:rFonts w:ascii="Times New Roman" w:hAnsi="Times New Roman"/>
          <w:sz w:val="24"/>
          <w:szCs w:val="24"/>
        </w:rPr>
        <w:t xml:space="preserve">ast </w:t>
      </w:r>
      <w:r>
        <w:rPr>
          <w:rFonts w:ascii="Times New Roman" w:hAnsi="Times New Roman"/>
          <w:sz w:val="24"/>
          <w:szCs w:val="24"/>
        </w:rPr>
        <w:t xml:space="preserve">ranked </w:t>
      </w:r>
      <w:r w:rsidRPr="00F93DEE">
        <w:rPr>
          <w:rFonts w:ascii="Times New Roman" w:hAnsi="Times New Roman"/>
          <w:sz w:val="24"/>
          <w:szCs w:val="24"/>
        </w:rPr>
        <w:t xml:space="preserve">sub-barrier under this main </w:t>
      </w:r>
      <w:r w:rsidRPr="00374EF0">
        <w:rPr>
          <w:rFonts w:ascii="Times New Roman" w:hAnsi="Times New Roman"/>
          <w:noProof/>
          <w:sz w:val="24"/>
          <w:szCs w:val="24"/>
        </w:rPr>
        <w:t>barrier</w:t>
      </w:r>
      <w:r>
        <w:rPr>
          <w:rFonts w:ascii="Times New Roman" w:hAnsi="Times New Roman"/>
          <w:noProof/>
          <w:sz w:val="24"/>
          <w:szCs w:val="24"/>
        </w:rPr>
        <w:t xml:space="preserve"> </w:t>
      </w:r>
      <w:r>
        <w:rPr>
          <w:rFonts w:ascii="Times New Roman" w:hAnsi="Times New Roman"/>
          <w:sz w:val="24"/>
          <w:szCs w:val="24"/>
        </w:rPr>
        <w:t xml:space="preserve">is </w:t>
      </w:r>
      <w:r w:rsidRPr="00F93DEE">
        <w:rPr>
          <w:rFonts w:ascii="Times New Roman" w:hAnsi="Times New Roman"/>
          <w:sz w:val="24"/>
          <w:szCs w:val="24"/>
        </w:rPr>
        <w:t xml:space="preserve">‘cost of disposal of hazardous products (B44)’ with </w:t>
      </w:r>
      <w:r>
        <w:rPr>
          <w:rFonts w:ascii="Times New Roman" w:hAnsi="Times New Roman"/>
          <w:sz w:val="24"/>
          <w:szCs w:val="24"/>
        </w:rPr>
        <w:t xml:space="preserve">the weight of </w:t>
      </w:r>
      <w:r w:rsidRPr="00F93DEE">
        <w:rPr>
          <w:rFonts w:ascii="Times New Roman" w:hAnsi="Times New Roman"/>
          <w:sz w:val="24"/>
          <w:szCs w:val="24"/>
        </w:rPr>
        <w:t xml:space="preserve">0.133. </w:t>
      </w:r>
      <w:r>
        <w:rPr>
          <w:rFonts w:ascii="Times New Roman" w:hAnsi="Times New Roman"/>
          <w:sz w:val="24"/>
          <w:szCs w:val="24"/>
        </w:rPr>
        <w:t xml:space="preserve">If the cost of disposal is actually not much of a problem to the industry (based on it been ranked the lowest within the group), then the companies may really be interested in implementing GSCM and may need some support. </w:t>
      </w:r>
      <w:r w:rsidRPr="00F93DEE">
        <w:rPr>
          <w:rFonts w:ascii="Times New Roman" w:hAnsi="Times New Roman"/>
          <w:sz w:val="24"/>
          <w:szCs w:val="24"/>
        </w:rPr>
        <w:t xml:space="preserve">Ranking of </w:t>
      </w:r>
      <w:r>
        <w:rPr>
          <w:rFonts w:ascii="Times New Roman" w:hAnsi="Times New Roman"/>
          <w:sz w:val="24"/>
          <w:szCs w:val="24"/>
        </w:rPr>
        <w:t xml:space="preserve">the </w:t>
      </w:r>
      <w:r w:rsidRPr="00F93DEE">
        <w:rPr>
          <w:rFonts w:ascii="Times New Roman" w:hAnsi="Times New Roman"/>
          <w:sz w:val="24"/>
          <w:szCs w:val="24"/>
        </w:rPr>
        <w:t xml:space="preserve">other sub-barriers under this main barrier </w:t>
      </w:r>
      <w:r w:rsidRPr="00964252">
        <w:rPr>
          <w:rFonts w:ascii="Times New Roman" w:hAnsi="Times New Roman"/>
          <w:noProof/>
          <w:sz w:val="24"/>
          <w:szCs w:val="24"/>
        </w:rPr>
        <w:t>is presented</w:t>
      </w:r>
      <w:r w:rsidRPr="00F93DEE">
        <w:rPr>
          <w:rFonts w:ascii="Times New Roman" w:hAnsi="Times New Roman"/>
          <w:sz w:val="24"/>
          <w:szCs w:val="24"/>
        </w:rPr>
        <w:t xml:space="preserve"> in Table 1</w:t>
      </w:r>
      <w:r>
        <w:rPr>
          <w:rFonts w:ascii="Times New Roman" w:hAnsi="Times New Roman"/>
          <w:sz w:val="24"/>
          <w:szCs w:val="24"/>
        </w:rPr>
        <w:t>3</w:t>
      </w:r>
      <w:r w:rsidRPr="00F93DEE">
        <w:rPr>
          <w:rFonts w:ascii="Times New Roman" w:hAnsi="Times New Roman"/>
          <w:sz w:val="24"/>
          <w:szCs w:val="24"/>
        </w:rPr>
        <w:t>.</w:t>
      </w:r>
    </w:p>
    <w:p w:rsidR="00614B4C" w:rsidRPr="00BB507C" w:rsidRDefault="00614B4C" w:rsidP="00614B4C">
      <w:pPr>
        <w:spacing w:line="360" w:lineRule="auto"/>
        <w:jc w:val="both"/>
        <w:rPr>
          <w:rFonts w:ascii="Times New Roman" w:hAnsi="Times New Roman"/>
          <w:color w:val="000000"/>
          <w:sz w:val="24"/>
          <w:szCs w:val="24"/>
        </w:rPr>
      </w:pPr>
      <w:r w:rsidRPr="00541475">
        <w:rPr>
          <w:rFonts w:ascii="Times New Roman" w:hAnsi="Times New Roman"/>
          <w:sz w:val="24"/>
          <w:szCs w:val="24"/>
        </w:rPr>
        <w:t xml:space="preserve">This research finds out that lack of knowledge about GSCM and proper support from the top management are the main hindrance in implementing GSCM practices in the plastic industry of Bangladesh. As there is less support from the top management, the organizations are unable to manage sufficient technology and infrastructure to implement GSCM practices. In addition, from the findings of this research, it is clear that insufficient technology and infrastructure is one of the major barriers in implementing GSCM practices. It is also found that in this research that, the organizations of plastic industries of Bangladesh don’t sanction </w:t>
      </w:r>
      <w:r w:rsidRPr="00541475">
        <w:rPr>
          <w:rFonts w:ascii="Times New Roman" w:hAnsi="Times New Roman"/>
          <w:sz w:val="24"/>
          <w:szCs w:val="24"/>
        </w:rPr>
        <w:lastRenderedPageBreak/>
        <w:t xml:space="preserve">budget for training on GSCM practices and purchase high-tech software and infrastructure to implement GSCM practices because of financial constraints. Financial constraints are one of the major barriers in implementing GSCM practices. This research also finds out that unsupportive organizational and operational policy plays a negative role in implementing GSCM practices in the organizations. The organizations are not motivated to implement </w:t>
      </w:r>
      <w:r w:rsidRPr="00BB507C">
        <w:rPr>
          <w:rFonts w:ascii="Times New Roman" w:hAnsi="Times New Roman"/>
          <w:color w:val="000000"/>
          <w:sz w:val="24"/>
          <w:szCs w:val="24"/>
        </w:rPr>
        <w:t>GSCM practices in their operational processes because of the lack of knowledge on the financial and operational benefits of GSCM practices.</w:t>
      </w:r>
    </w:p>
    <w:p w:rsidR="00614B4C" w:rsidRPr="00BB507C" w:rsidRDefault="00614B4C" w:rsidP="00614B4C">
      <w:pPr>
        <w:pStyle w:val="ListParagraph"/>
        <w:numPr>
          <w:ilvl w:val="1"/>
          <w:numId w:val="1"/>
        </w:numPr>
        <w:spacing w:line="360" w:lineRule="auto"/>
        <w:jc w:val="both"/>
        <w:rPr>
          <w:rFonts w:ascii="Times New Roman" w:hAnsi="Times New Roman"/>
          <w:b/>
          <w:color w:val="000000"/>
          <w:sz w:val="24"/>
          <w:szCs w:val="24"/>
        </w:rPr>
      </w:pPr>
      <w:r w:rsidRPr="00BB507C">
        <w:rPr>
          <w:rFonts w:ascii="Times New Roman" w:hAnsi="Times New Roman"/>
          <w:b/>
          <w:color w:val="000000"/>
          <w:sz w:val="24"/>
          <w:szCs w:val="24"/>
        </w:rPr>
        <w:t>Results comparison with existing literature</w:t>
      </w:r>
    </w:p>
    <w:p w:rsidR="00614B4C" w:rsidRPr="00BB507C" w:rsidRDefault="00614B4C" w:rsidP="00614B4C">
      <w:pPr>
        <w:spacing w:line="360" w:lineRule="auto"/>
        <w:jc w:val="both"/>
        <w:rPr>
          <w:rFonts w:ascii="Times New Roman" w:hAnsi="Times New Roman"/>
          <w:color w:val="000000"/>
          <w:sz w:val="24"/>
          <w:szCs w:val="24"/>
        </w:rPr>
      </w:pPr>
      <w:r w:rsidRPr="00BB507C">
        <w:rPr>
          <w:rFonts w:ascii="Times New Roman" w:hAnsi="Times New Roman"/>
          <w:color w:val="000000"/>
          <w:sz w:val="24"/>
          <w:szCs w:val="24"/>
        </w:rPr>
        <w:t xml:space="preserve">      The result of this research work reveals that </w:t>
      </w:r>
      <w:r w:rsidRPr="00BB507C">
        <w:rPr>
          <w:rFonts w:ascii="Times New Roman" w:hAnsi="Times New Roman"/>
          <w:noProof/>
          <w:color w:val="000000"/>
          <w:sz w:val="24"/>
          <w:szCs w:val="24"/>
        </w:rPr>
        <w:t>‘inadequate knowledge &amp; support (B2)’ is ranked</w:t>
      </w:r>
      <w:r w:rsidRPr="00BB507C">
        <w:rPr>
          <w:rFonts w:ascii="Times New Roman" w:hAnsi="Times New Roman"/>
          <w:color w:val="000000"/>
          <w:sz w:val="24"/>
          <w:szCs w:val="24"/>
        </w:rPr>
        <w:t xml:space="preserve"> top as the key barrier that hinders the implementation of GSCM in Bangladesh plastic manufacturing industry. Contrary to the outcome of this study’s findings, </w:t>
      </w:r>
      <w:r w:rsidRPr="00BB507C">
        <w:rPr>
          <w:rFonts w:ascii="Times New Roman" w:hAnsi="Times New Roman"/>
          <w:noProof/>
          <w:color w:val="000000"/>
          <w:sz w:val="24"/>
          <w:szCs w:val="24"/>
        </w:rPr>
        <w:t>Singh et al. (2016)</w:t>
      </w:r>
      <w:r w:rsidRPr="00BB507C">
        <w:rPr>
          <w:rFonts w:ascii="Times New Roman" w:hAnsi="Times New Roman"/>
          <w:color w:val="000000"/>
          <w:sz w:val="24"/>
          <w:szCs w:val="24"/>
        </w:rPr>
        <w:t xml:space="preserve"> investigated the barriers and factors to the implementation of GSCM in the context of Indian manufacturing industry, identified that, ‘lack of support from top management’ is the key barrier to implementing GSCM. However, they did not consider inadequate knowledge as a barrier in their study. </w:t>
      </w:r>
      <w:r w:rsidRPr="00BB507C">
        <w:rPr>
          <w:rFonts w:ascii="Times New Roman" w:hAnsi="Times New Roman"/>
          <w:noProof/>
          <w:color w:val="000000"/>
          <w:sz w:val="24"/>
          <w:szCs w:val="24"/>
        </w:rPr>
        <w:t>Ojo et al., (2014)</w:t>
      </w:r>
      <w:r w:rsidRPr="00BB507C">
        <w:rPr>
          <w:rFonts w:ascii="Times New Roman" w:hAnsi="Times New Roman"/>
          <w:color w:val="000000"/>
          <w:sz w:val="24"/>
          <w:szCs w:val="24"/>
        </w:rPr>
        <w:t xml:space="preserve"> investigated the barriers to the implementation of GSCM in Nigerian’s construction industry and found that ‘lack of knowledge’ was one of the major barriers to implementing GSCM. Interestingly and surprisingly, they also found that ‘poor commitment by the top management’ hindered the implementation of GSCM in Nigerian’s construction industry. A study by </w:t>
      </w:r>
      <w:r w:rsidRPr="00BB507C">
        <w:rPr>
          <w:rFonts w:ascii="Times New Roman" w:hAnsi="Times New Roman"/>
          <w:noProof/>
          <w:color w:val="000000"/>
          <w:sz w:val="24"/>
          <w:szCs w:val="24"/>
        </w:rPr>
        <w:t>Moktadir et al. (2018a)</w:t>
      </w:r>
      <w:r w:rsidRPr="00BB507C">
        <w:rPr>
          <w:rFonts w:ascii="Times New Roman" w:hAnsi="Times New Roman"/>
          <w:color w:val="000000"/>
          <w:sz w:val="24"/>
          <w:szCs w:val="24"/>
        </w:rPr>
        <w:t xml:space="preserve"> revealed that ‘lack of awareness of local customers in green products’ and ‘lack of commitment of top management’ are the most influential barriers in implementing sustainable and GSCM in the Bangladeshi leather industry. </w:t>
      </w:r>
      <w:r w:rsidRPr="00BB507C">
        <w:rPr>
          <w:rFonts w:ascii="Times New Roman" w:hAnsi="Times New Roman"/>
          <w:noProof/>
          <w:color w:val="000000"/>
          <w:sz w:val="24"/>
          <w:szCs w:val="24"/>
        </w:rPr>
        <w:t>Govindan et al. (2014)</w:t>
      </w:r>
      <w:r w:rsidRPr="00BB507C">
        <w:rPr>
          <w:rFonts w:ascii="Times New Roman" w:hAnsi="Times New Roman"/>
          <w:color w:val="000000"/>
          <w:sz w:val="24"/>
          <w:szCs w:val="24"/>
        </w:rPr>
        <w:t xml:space="preserve"> explored the barriers to implementing GSCM in Indian manufacturing industry and found that ‘information gap’, meaning, lack of knowledge, hampers the implementation of GSCM. The above discussion reaffirms that, ‘lack of knowledge and support’ may act as a crucial barrier to implementing GSCM in a general context but also to Bangladeshi plastic manufacturing industry. </w:t>
      </w:r>
    </w:p>
    <w:p w:rsidR="00614B4C" w:rsidRPr="00BB507C" w:rsidRDefault="00614B4C" w:rsidP="00614B4C">
      <w:pPr>
        <w:spacing w:line="360" w:lineRule="auto"/>
        <w:jc w:val="both"/>
        <w:rPr>
          <w:rFonts w:ascii="Times New Roman" w:hAnsi="Times New Roman"/>
          <w:noProof/>
          <w:color w:val="000000"/>
          <w:sz w:val="24"/>
          <w:szCs w:val="24"/>
        </w:rPr>
      </w:pPr>
      <w:r w:rsidRPr="00BB507C">
        <w:rPr>
          <w:rFonts w:ascii="Times New Roman" w:hAnsi="Times New Roman"/>
          <w:color w:val="000000"/>
          <w:sz w:val="24"/>
          <w:szCs w:val="24"/>
        </w:rPr>
        <w:t xml:space="preserve">       </w:t>
      </w:r>
      <w:r w:rsidRPr="00BB507C">
        <w:rPr>
          <w:rFonts w:ascii="Times New Roman" w:hAnsi="Times New Roman"/>
          <w:noProof/>
          <w:color w:val="000000"/>
          <w:sz w:val="24"/>
          <w:szCs w:val="24"/>
        </w:rPr>
        <w:t xml:space="preserve">‘Insufficient technology &amp; infrastructure (B1)’ was ranked the second on the list  of barriers to implementing GSCM in the plastic industry of Bangladesh. Mathiyazhagan et al., (2013) investigated the barriers in implementaing GSCM in the context of Indian auto component manufacturing industries and found that, ‘lack of new technology, materials and processes’ was one of the most influencial barriers to impelemting GSCM. Sarker et al., (2018) investigated the barriers to implemeting GSCM in the footwear industry of </w:t>
      </w:r>
      <w:r w:rsidRPr="00BB507C">
        <w:rPr>
          <w:rFonts w:ascii="Times New Roman" w:hAnsi="Times New Roman"/>
          <w:noProof/>
          <w:color w:val="000000"/>
          <w:sz w:val="24"/>
          <w:szCs w:val="24"/>
        </w:rPr>
        <w:lastRenderedPageBreak/>
        <w:t xml:space="preserve">Bangladesh and identified that ‘insufficient technology and infrastructure’ was the major barriers to the industry. However, many researchers have pointed out that, ‘insufficient technology and infrastucture’ are major barriers to implementing GSCM. For example, Sanjay et al.  (2016) indentified that, ‘incompetent technology and inferior facilities for manufacturing’ are major barriers in developing green products as a part of implementing GSCM. In another study by Luthra et al.,  (2015), they found that, ‘technical obstructions’ played a vital role in hindering the implementation of sustainable and GSCM in Indian automobile sector. Based on the above discussions, we can argued that, ‘insufficient technology &amp; infrastructure’ are the most influencial barriers to implementing GSCM in the general context and more specifically to Bangladeshi plastic industry.   </w:t>
      </w:r>
    </w:p>
    <w:p w:rsidR="00614B4C" w:rsidRPr="00BB507C" w:rsidRDefault="00614B4C" w:rsidP="00614B4C">
      <w:pPr>
        <w:spacing w:line="360" w:lineRule="auto"/>
        <w:jc w:val="both"/>
        <w:rPr>
          <w:rFonts w:ascii="Times New Roman" w:hAnsi="Times New Roman"/>
          <w:noProof/>
          <w:color w:val="000000"/>
          <w:sz w:val="24"/>
          <w:szCs w:val="24"/>
        </w:rPr>
      </w:pPr>
      <w:r w:rsidRPr="00BB507C">
        <w:rPr>
          <w:rFonts w:ascii="Times New Roman" w:hAnsi="Times New Roman"/>
          <w:noProof/>
          <w:color w:val="000000"/>
          <w:sz w:val="24"/>
          <w:szCs w:val="24"/>
        </w:rPr>
        <w:t xml:space="preserve">      Financial constraints (B4) is ranked third on the list. Financial contriants is also considered in many studies as major barriers to implementing GSCM. Shibin et al. (2016) conducted an extensive literature review and identified that, financial barriers create a major hindrance to implementing GSCM. Nordin et al. (2014) investigated the barriers to implementing GSCM in Malaysian manufacturing firms and found financial barrier as one of the major barriers to GSCM implementation. Another study by Kaur et al (2019) identified that, ‘financial contraints’ is major barriers to implementing GSCM. Ali et al. (2018) in their study, emphasised that financial barriers may inhibit the implementation of sustainable GSCM in Bangladesh computer supply chain. The above literature discussions strongly support and reaffirms the view that financial constraints is indeed a major barrier that may hinders the progress of GSCM implementation in general/many context but also  in Bangladesh plastic industry. However, it is very surprising to see </w:t>
      </w:r>
      <w:r>
        <w:rPr>
          <w:rFonts w:ascii="Times New Roman" w:hAnsi="Times New Roman"/>
          <w:noProof/>
          <w:color w:val="000000"/>
          <w:sz w:val="24"/>
          <w:szCs w:val="24"/>
        </w:rPr>
        <w:t>f</w:t>
      </w:r>
      <w:r w:rsidRPr="00BB507C">
        <w:rPr>
          <w:rFonts w:ascii="Times New Roman" w:hAnsi="Times New Roman"/>
          <w:noProof/>
          <w:color w:val="000000"/>
          <w:sz w:val="24"/>
          <w:szCs w:val="24"/>
        </w:rPr>
        <w:t xml:space="preserve">inancial constraints not ranked first on the list as one might expect that issues regarding funding may be a major issue to the progress of any initiatives in any context. For example, technological infrastructure which was ranked second, could be made possible only if there is enough and available funding, affirming its criticality.  </w:t>
      </w:r>
    </w:p>
    <w:p w:rsidR="00614B4C" w:rsidRPr="00BB507C" w:rsidRDefault="00614B4C" w:rsidP="00614B4C">
      <w:pPr>
        <w:spacing w:line="360" w:lineRule="auto"/>
        <w:jc w:val="both"/>
        <w:rPr>
          <w:rFonts w:ascii="Times New Roman" w:hAnsi="Times New Roman"/>
          <w:noProof/>
          <w:color w:val="000000"/>
          <w:sz w:val="24"/>
          <w:szCs w:val="24"/>
        </w:rPr>
      </w:pPr>
      <w:r w:rsidRPr="00BB507C">
        <w:rPr>
          <w:rFonts w:ascii="Times New Roman" w:hAnsi="Times New Roman"/>
          <w:noProof/>
          <w:color w:val="000000"/>
          <w:sz w:val="24"/>
          <w:szCs w:val="24"/>
        </w:rPr>
        <w:t xml:space="preserve">       Unsupportive organizational &amp; operational policy (B3)’ happens to be the fourth barriers to Bangladesh GSCM implementation. Simillarly, Al Zaabi et al. (2013) reported in their study that, ‘unsupportive organizational and regulatory policy’ may hinder the implementation of GSCM in India fastener manufacturing industry. Mudgal et al., (2015) argued that, ‘restrictives company policies’ hinder the implementation of GSCM in Indian manufacturing industry. Ali et al., (2018) conducted a study to rank the barriers to implementing GSCM in Bangladeshi computer supply chain and found that ‘unsupportive </w:t>
      </w:r>
      <w:r w:rsidRPr="00BB507C">
        <w:rPr>
          <w:rFonts w:ascii="Times New Roman" w:hAnsi="Times New Roman"/>
          <w:noProof/>
          <w:color w:val="000000"/>
          <w:sz w:val="24"/>
          <w:szCs w:val="24"/>
        </w:rPr>
        <w:lastRenderedPageBreak/>
        <w:t xml:space="preserve">company policy’ is the least influential barrier. All these discussions support the position that ‘unsupportive organizational &amp; operational policy’ (B3) may possibly inhibit the implementation of GSCM in the plastic industry of Bangladesh.   </w:t>
      </w:r>
    </w:p>
    <w:p w:rsidR="00614B4C" w:rsidRPr="00BB507C" w:rsidRDefault="00614B4C" w:rsidP="00614B4C">
      <w:pPr>
        <w:spacing w:line="360" w:lineRule="auto"/>
        <w:jc w:val="both"/>
        <w:rPr>
          <w:rFonts w:ascii="Times New Roman" w:hAnsi="Times New Roman"/>
          <w:color w:val="000000"/>
          <w:sz w:val="24"/>
          <w:szCs w:val="24"/>
        </w:rPr>
      </w:pPr>
      <w:r w:rsidRPr="00BB507C">
        <w:rPr>
          <w:rFonts w:ascii="Times New Roman" w:hAnsi="Times New Roman"/>
          <w:noProof/>
          <w:color w:val="000000"/>
          <w:sz w:val="24"/>
          <w:szCs w:val="24"/>
        </w:rPr>
        <w:t xml:space="preserve">      Overall, these above discussions attempt to make some sorts of comparison of the study’s outcome with existing studies. It is clear from these discussions that, this study reaffirms some of the existing outcomes more strongly than other but generally, the above mentioned studies support the four identified barriers as those that may seriously hinder the imeplemtation of GSCM in Bangaldeshi Plastic industry. </w:t>
      </w:r>
    </w:p>
    <w:p w:rsidR="00614B4C" w:rsidRPr="00BB507C" w:rsidRDefault="00614B4C" w:rsidP="00614B4C">
      <w:pPr>
        <w:shd w:val="clear" w:color="auto" w:fill="FFFFFF"/>
        <w:spacing w:after="0" w:line="360" w:lineRule="auto"/>
        <w:jc w:val="both"/>
        <w:rPr>
          <w:rFonts w:ascii="Times New Roman" w:hAnsi="Times New Roman"/>
          <w:b/>
          <w:color w:val="000000"/>
          <w:sz w:val="24"/>
          <w:szCs w:val="24"/>
        </w:rPr>
      </w:pPr>
      <w:r w:rsidRPr="00BB507C">
        <w:rPr>
          <w:rFonts w:ascii="Times New Roman" w:hAnsi="Times New Roman"/>
          <w:b/>
          <w:color w:val="000000"/>
          <w:sz w:val="24"/>
          <w:szCs w:val="24"/>
        </w:rPr>
        <w:t xml:space="preserve">6.2. Strategic action plans </w:t>
      </w:r>
    </w:p>
    <w:p w:rsidR="00614B4C" w:rsidRDefault="00614B4C" w:rsidP="00614B4C">
      <w:pPr>
        <w:shd w:val="clear" w:color="auto" w:fill="FFFFFF"/>
        <w:spacing w:after="0" w:line="360" w:lineRule="auto"/>
        <w:ind w:firstLine="301"/>
        <w:jc w:val="both"/>
        <w:rPr>
          <w:rFonts w:ascii="Times New Roman" w:hAnsi="Times New Roman"/>
          <w:sz w:val="24"/>
          <w:szCs w:val="24"/>
        </w:rPr>
      </w:pPr>
      <w:r w:rsidRPr="00BB507C">
        <w:rPr>
          <w:rFonts w:ascii="Times New Roman" w:hAnsi="Times New Roman"/>
          <w:color w:val="000000"/>
          <w:sz w:val="24"/>
          <w:szCs w:val="24"/>
        </w:rPr>
        <w:t xml:space="preserve">The </w:t>
      </w:r>
      <w:r w:rsidRPr="00BB507C">
        <w:rPr>
          <w:rFonts w:ascii="Times New Roman" w:hAnsi="Times New Roman"/>
          <w:noProof/>
          <w:color w:val="000000"/>
          <w:sz w:val="24"/>
          <w:szCs w:val="24"/>
        </w:rPr>
        <w:t>ranking</w:t>
      </w:r>
      <w:r w:rsidRPr="00BB507C">
        <w:rPr>
          <w:rFonts w:ascii="Times New Roman" w:hAnsi="Times New Roman"/>
          <w:color w:val="000000"/>
          <w:sz w:val="24"/>
          <w:szCs w:val="24"/>
        </w:rPr>
        <w:t xml:space="preserve"> of the </w:t>
      </w:r>
      <w:r w:rsidRPr="00BB507C">
        <w:rPr>
          <w:rFonts w:ascii="Times New Roman" w:hAnsi="Times New Roman"/>
          <w:noProof/>
          <w:color w:val="000000"/>
          <w:sz w:val="24"/>
          <w:szCs w:val="24"/>
        </w:rPr>
        <w:t>barriers</w:t>
      </w:r>
      <w:r w:rsidRPr="00BB507C">
        <w:rPr>
          <w:rFonts w:ascii="Times New Roman" w:hAnsi="Times New Roman"/>
          <w:color w:val="000000"/>
          <w:sz w:val="24"/>
          <w:szCs w:val="24"/>
        </w:rPr>
        <w:t xml:space="preserve"> and sub-barriers reveals insights of the different hindrance to implementing GSCM practices in the case industry. For the smooth implementation of GSCM practices in the case industry, four alternative action plans were evaluated. The evaluation of the four action plans can aid</w:t>
      </w:r>
      <w:r w:rsidRPr="00F93DEE">
        <w:rPr>
          <w:rFonts w:ascii="Times New Roman" w:hAnsi="Times New Roman"/>
          <w:sz w:val="24"/>
          <w:szCs w:val="24"/>
        </w:rPr>
        <w:t xml:space="preserve"> the case </w:t>
      </w:r>
      <w:r>
        <w:rPr>
          <w:rFonts w:ascii="Times New Roman" w:hAnsi="Times New Roman"/>
          <w:sz w:val="24"/>
          <w:szCs w:val="24"/>
        </w:rPr>
        <w:t xml:space="preserve">industry and companies to </w:t>
      </w:r>
      <w:r w:rsidRPr="00F93DEE">
        <w:rPr>
          <w:rFonts w:ascii="Times New Roman" w:hAnsi="Times New Roman"/>
          <w:sz w:val="24"/>
          <w:szCs w:val="24"/>
        </w:rPr>
        <w:t>implement GSCM practices smoothly.</w:t>
      </w:r>
      <w:r>
        <w:rPr>
          <w:rFonts w:ascii="Times New Roman" w:hAnsi="Times New Roman"/>
          <w:sz w:val="24"/>
          <w:szCs w:val="24"/>
        </w:rPr>
        <w:t xml:space="preserve"> The outcome of the action plans evaluation can be found in Table 12. </w:t>
      </w:r>
      <w:r w:rsidRPr="00F93DEE">
        <w:rPr>
          <w:rFonts w:ascii="Times New Roman" w:hAnsi="Times New Roman"/>
          <w:sz w:val="24"/>
          <w:szCs w:val="24"/>
        </w:rPr>
        <w:t xml:space="preserve">From the </w:t>
      </w:r>
      <w:r w:rsidRPr="000154A4">
        <w:rPr>
          <w:rFonts w:ascii="Times New Roman" w:hAnsi="Times New Roman"/>
          <w:noProof/>
          <w:sz w:val="24"/>
          <w:szCs w:val="24"/>
        </w:rPr>
        <w:t>result</w:t>
      </w:r>
      <w:r>
        <w:rPr>
          <w:rFonts w:ascii="Times New Roman" w:hAnsi="Times New Roman"/>
          <w:noProof/>
          <w:sz w:val="24"/>
          <w:szCs w:val="24"/>
        </w:rPr>
        <w:t>s</w:t>
      </w:r>
      <w:r w:rsidRPr="00F93DEE">
        <w:rPr>
          <w:rFonts w:ascii="Times New Roman" w:hAnsi="Times New Roman"/>
          <w:sz w:val="24"/>
          <w:szCs w:val="24"/>
        </w:rPr>
        <w:t xml:space="preserve"> presented in </w:t>
      </w:r>
      <w:r w:rsidRPr="001C7C40">
        <w:rPr>
          <w:rFonts w:ascii="Times New Roman" w:hAnsi="Times New Roman"/>
          <w:noProof/>
          <w:sz w:val="24"/>
          <w:szCs w:val="24"/>
        </w:rPr>
        <w:t>Table</w:t>
      </w:r>
      <w:r w:rsidRPr="00F93DEE">
        <w:rPr>
          <w:rFonts w:ascii="Times New Roman" w:hAnsi="Times New Roman"/>
          <w:sz w:val="24"/>
          <w:szCs w:val="24"/>
        </w:rPr>
        <w:t xml:space="preserve"> 1</w:t>
      </w:r>
      <w:r>
        <w:rPr>
          <w:rFonts w:ascii="Times New Roman" w:hAnsi="Times New Roman"/>
          <w:sz w:val="24"/>
          <w:szCs w:val="24"/>
        </w:rPr>
        <w:t>2</w:t>
      </w:r>
      <w:r w:rsidRPr="00F93DEE">
        <w:rPr>
          <w:rFonts w:ascii="Times New Roman" w:hAnsi="Times New Roman"/>
          <w:sz w:val="24"/>
          <w:szCs w:val="24"/>
        </w:rPr>
        <w:t xml:space="preserve">, </w:t>
      </w:r>
      <w:r w:rsidRPr="00F93DEE">
        <w:rPr>
          <w:rFonts w:ascii="Times New Roman" w:hAnsi="Times New Roman"/>
          <w:bCs/>
          <w:sz w:val="24"/>
          <w:szCs w:val="24"/>
        </w:rPr>
        <w:t>action plan 2- ‘</w:t>
      </w:r>
      <w:r>
        <w:rPr>
          <w:rFonts w:ascii="Times New Roman" w:hAnsi="Times New Roman"/>
          <w:bCs/>
          <w:sz w:val="24"/>
          <w:szCs w:val="24"/>
        </w:rPr>
        <w:t>d</w:t>
      </w:r>
      <w:r w:rsidRPr="007E457F">
        <w:rPr>
          <w:rFonts w:ascii="Times New Roman" w:hAnsi="Times New Roman"/>
          <w:bCs/>
          <w:sz w:val="24"/>
          <w:szCs w:val="24"/>
        </w:rPr>
        <w:t>evelopment and introduc</w:t>
      </w:r>
      <w:r>
        <w:rPr>
          <w:rFonts w:ascii="Times New Roman" w:hAnsi="Times New Roman"/>
          <w:bCs/>
          <w:sz w:val="24"/>
          <w:szCs w:val="24"/>
        </w:rPr>
        <w:t xml:space="preserve">tion </w:t>
      </w:r>
      <w:r w:rsidRPr="007E457F">
        <w:rPr>
          <w:rFonts w:ascii="Times New Roman" w:hAnsi="Times New Roman"/>
          <w:bCs/>
          <w:sz w:val="24"/>
          <w:szCs w:val="24"/>
        </w:rPr>
        <w:t>of infrastructure and cleaner technology</w:t>
      </w:r>
      <w:r w:rsidRPr="00F93DEE">
        <w:rPr>
          <w:rFonts w:ascii="Times New Roman" w:hAnsi="Times New Roman"/>
          <w:bCs/>
          <w:sz w:val="24"/>
          <w:szCs w:val="24"/>
        </w:rPr>
        <w:t xml:space="preserve"> (A2)’ </w:t>
      </w:r>
      <w:r>
        <w:rPr>
          <w:rFonts w:ascii="Times New Roman" w:hAnsi="Times New Roman"/>
          <w:bCs/>
          <w:sz w:val="24"/>
          <w:szCs w:val="24"/>
        </w:rPr>
        <w:t>with the value of (</w:t>
      </w:r>
      <w:r w:rsidRPr="00F93DEE">
        <w:rPr>
          <w:rFonts w:ascii="Times New Roman" w:hAnsi="Times New Roman"/>
          <w:bCs/>
          <w:sz w:val="24"/>
          <w:szCs w:val="24"/>
        </w:rPr>
        <w:t>S=7.29752, R=0.858333, Q=0</w:t>
      </w:r>
      <w:r>
        <w:rPr>
          <w:rFonts w:ascii="Times New Roman" w:hAnsi="Times New Roman"/>
          <w:bCs/>
          <w:sz w:val="24"/>
          <w:szCs w:val="24"/>
        </w:rPr>
        <w:t>) is</w:t>
      </w:r>
      <w:r w:rsidRPr="00F93DEE">
        <w:rPr>
          <w:rFonts w:ascii="Times New Roman" w:hAnsi="Times New Roman"/>
          <w:bCs/>
          <w:sz w:val="24"/>
          <w:szCs w:val="24"/>
        </w:rPr>
        <w:t xml:space="preserve"> ranked in the </w:t>
      </w:r>
      <w:r>
        <w:rPr>
          <w:rFonts w:ascii="Times New Roman" w:hAnsi="Times New Roman"/>
          <w:bCs/>
          <w:sz w:val="24"/>
          <w:szCs w:val="24"/>
        </w:rPr>
        <w:t xml:space="preserve">topmost </w:t>
      </w:r>
      <w:r w:rsidRPr="00F93DEE">
        <w:rPr>
          <w:rFonts w:ascii="Times New Roman" w:hAnsi="Times New Roman"/>
          <w:bCs/>
          <w:sz w:val="24"/>
          <w:szCs w:val="24"/>
        </w:rPr>
        <w:t xml:space="preserve">position. Action plan </w:t>
      </w:r>
      <w:r w:rsidRPr="00964252">
        <w:rPr>
          <w:rFonts w:ascii="Times New Roman" w:hAnsi="Times New Roman"/>
          <w:bCs/>
          <w:noProof/>
          <w:sz w:val="24"/>
          <w:szCs w:val="24"/>
        </w:rPr>
        <w:t>2</w:t>
      </w:r>
      <w:r>
        <w:rPr>
          <w:rFonts w:ascii="Times New Roman" w:hAnsi="Times New Roman"/>
          <w:bCs/>
          <w:noProof/>
          <w:sz w:val="24"/>
          <w:szCs w:val="24"/>
        </w:rPr>
        <w:t xml:space="preserve"> </w:t>
      </w:r>
      <w:r w:rsidRPr="00964252">
        <w:rPr>
          <w:rFonts w:ascii="Times New Roman" w:hAnsi="Times New Roman"/>
          <w:bCs/>
          <w:noProof/>
          <w:sz w:val="24"/>
          <w:szCs w:val="24"/>
        </w:rPr>
        <w:t>is regarded</w:t>
      </w:r>
      <w:r w:rsidRPr="00F93DEE">
        <w:rPr>
          <w:rFonts w:ascii="Times New Roman" w:hAnsi="Times New Roman"/>
          <w:bCs/>
          <w:sz w:val="24"/>
          <w:szCs w:val="24"/>
        </w:rPr>
        <w:t xml:space="preserve"> as the most </w:t>
      </w:r>
      <w:r w:rsidRPr="00374EF0">
        <w:rPr>
          <w:rFonts w:ascii="Times New Roman" w:hAnsi="Times New Roman"/>
          <w:bCs/>
          <w:noProof/>
          <w:sz w:val="24"/>
          <w:szCs w:val="24"/>
        </w:rPr>
        <w:t>important</w:t>
      </w:r>
      <w:r w:rsidRPr="00F93DEE">
        <w:rPr>
          <w:rFonts w:ascii="Times New Roman" w:hAnsi="Times New Roman"/>
          <w:bCs/>
          <w:sz w:val="24"/>
          <w:szCs w:val="24"/>
        </w:rPr>
        <w:t xml:space="preserve"> action plan</w:t>
      </w:r>
      <w:r>
        <w:rPr>
          <w:rFonts w:ascii="Times New Roman" w:hAnsi="Times New Roman"/>
          <w:bCs/>
          <w:sz w:val="24"/>
          <w:szCs w:val="24"/>
        </w:rPr>
        <w:t xml:space="preserve"> for mitigating the aforementioned barriers and implementing GSCM</w:t>
      </w:r>
      <w:r w:rsidRPr="00F93DEE">
        <w:rPr>
          <w:rFonts w:ascii="Times New Roman" w:hAnsi="Times New Roman"/>
          <w:bCs/>
          <w:sz w:val="24"/>
          <w:szCs w:val="24"/>
        </w:rPr>
        <w:t xml:space="preserve">. </w:t>
      </w:r>
      <w:r>
        <w:rPr>
          <w:rFonts w:ascii="Times New Roman" w:hAnsi="Times New Roman"/>
          <w:bCs/>
          <w:sz w:val="24"/>
          <w:szCs w:val="24"/>
        </w:rPr>
        <w:t>This is followed i</w:t>
      </w:r>
      <w:r w:rsidRPr="00F93DEE">
        <w:rPr>
          <w:rFonts w:ascii="Times New Roman" w:hAnsi="Times New Roman"/>
          <w:bCs/>
          <w:sz w:val="24"/>
          <w:szCs w:val="24"/>
        </w:rPr>
        <w:t xml:space="preserve">n the second </w:t>
      </w:r>
      <w:r w:rsidRPr="00374EF0">
        <w:rPr>
          <w:rFonts w:ascii="Times New Roman" w:hAnsi="Times New Roman"/>
          <w:bCs/>
          <w:noProof/>
          <w:sz w:val="24"/>
          <w:szCs w:val="24"/>
        </w:rPr>
        <w:t>position</w:t>
      </w:r>
      <w:r>
        <w:rPr>
          <w:rFonts w:ascii="Times New Roman" w:hAnsi="Times New Roman"/>
          <w:bCs/>
          <w:sz w:val="24"/>
          <w:szCs w:val="24"/>
        </w:rPr>
        <w:t xml:space="preserve"> by the a</w:t>
      </w:r>
      <w:r w:rsidRPr="00F93DEE">
        <w:rPr>
          <w:rFonts w:ascii="Times New Roman" w:hAnsi="Times New Roman"/>
          <w:bCs/>
          <w:sz w:val="24"/>
          <w:szCs w:val="24"/>
        </w:rPr>
        <w:t>ction Plan 1- ‘</w:t>
      </w:r>
      <w:r>
        <w:rPr>
          <w:rFonts w:ascii="Times New Roman" w:hAnsi="Times New Roman"/>
          <w:bCs/>
          <w:sz w:val="24"/>
          <w:szCs w:val="24"/>
        </w:rPr>
        <w:t>t</w:t>
      </w:r>
      <w:r w:rsidRPr="007E457F">
        <w:rPr>
          <w:rFonts w:ascii="Times New Roman" w:hAnsi="Times New Roman"/>
          <w:bCs/>
          <w:sz w:val="24"/>
          <w:szCs w:val="24"/>
        </w:rPr>
        <w:t>op management</w:t>
      </w:r>
      <w:r>
        <w:rPr>
          <w:rFonts w:ascii="Times New Roman" w:hAnsi="Times New Roman"/>
          <w:bCs/>
          <w:sz w:val="24"/>
          <w:szCs w:val="24"/>
        </w:rPr>
        <w:t xml:space="preserve">’s full and continuous commitment and </w:t>
      </w:r>
      <w:r w:rsidRPr="007E457F">
        <w:rPr>
          <w:rFonts w:ascii="Times New Roman" w:hAnsi="Times New Roman"/>
          <w:bCs/>
          <w:sz w:val="24"/>
          <w:szCs w:val="24"/>
        </w:rPr>
        <w:t xml:space="preserve">support and </w:t>
      </w:r>
      <w:r>
        <w:rPr>
          <w:rFonts w:ascii="Times New Roman" w:hAnsi="Times New Roman"/>
          <w:bCs/>
          <w:sz w:val="24"/>
          <w:szCs w:val="24"/>
        </w:rPr>
        <w:t>organizing</w:t>
      </w:r>
      <w:r w:rsidRPr="007E457F">
        <w:rPr>
          <w:rFonts w:ascii="Times New Roman" w:hAnsi="Times New Roman"/>
          <w:bCs/>
          <w:sz w:val="24"/>
          <w:szCs w:val="24"/>
        </w:rPr>
        <w:t xml:space="preserve"> awareness program</w:t>
      </w:r>
      <w:r>
        <w:rPr>
          <w:rFonts w:ascii="Times New Roman" w:hAnsi="Times New Roman"/>
          <w:bCs/>
          <w:sz w:val="24"/>
          <w:szCs w:val="24"/>
        </w:rPr>
        <w:t>s</w:t>
      </w:r>
      <w:r w:rsidRPr="00F93DEE">
        <w:rPr>
          <w:rFonts w:ascii="Times New Roman" w:hAnsi="Times New Roman"/>
          <w:bCs/>
          <w:sz w:val="24"/>
          <w:szCs w:val="24"/>
        </w:rPr>
        <w:t xml:space="preserve"> (A1)’ </w:t>
      </w:r>
      <w:r>
        <w:rPr>
          <w:rFonts w:ascii="Times New Roman" w:hAnsi="Times New Roman"/>
          <w:bCs/>
          <w:sz w:val="24"/>
          <w:szCs w:val="24"/>
        </w:rPr>
        <w:t>with</w:t>
      </w:r>
      <w:r w:rsidRPr="00F93DEE">
        <w:rPr>
          <w:rFonts w:ascii="Times New Roman" w:hAnsi="Times New Roman"/>
          <w:bCs/>
          <w:sz w:val="24"/>
          <w:szCs w:val="24"/>
        </w:rPr>
        <w:t xml:space="preserve"> the value </w:t>
      </w:r>
      <w:r>
        <w:rPr>
          <w:rFonts w:ascii="Times New Roman" w:hAnsi="Times New Roman"/>
          <w:bCs/>
          <w:sz w:val="24"/>
          <w:szCs w:val="24"/>
        </w:rPr>
        <w:t xml:space="preserve">of </w:t>
      </w:r>
      <w:r w:rsidRPr="00F93DEE">
        <w:rPr>
          <w:rFonts w:ascii="Times New Roman" w:hAnsi="Times New Roman"/>
          <w:bCs/>
          <w:sz w:val="24"/>
          <w:szCs w:val="24"/>
        </w:rPr>
        <w:t>(S=10.47438, R=0.9, Q=0.851867)</w:t>
      </w:r>
      <w:r>
        <w:rPr>
          <w:rFonts w:ascii="Times New Roman" w:hAnsi="Times New Roman"/>
          <w:bCs/>
          <w:sz w:val="24"/>
          <w:szCs w:val="24"/>
        </w:rPr>
        <w:t>. A</w:t>
      </w:r>
      <w:r w:rsidRPr="00F93DEE">
        <w:rPr>
          <w:rFonts w:ascii="Times New Roman" w:hAnsi="Times New Roman"/>
          <w:bCs/>
          <w:sz w:val="24"/>
          <w:szCs w:val="24"/>
        </w:rPr>
        <w:t>ction Plan 4- ‘</w:t>
      </w:r>
      <w:r>
        <w:rPr>
          <w:rFonts w:ascii="Times New Roman" w:hAnsi="Times New Roman"/>
          <w:bCs/>
          <w:sz w:val="24"/>
          <w:szCs w:val="24"/>
        </w:rPr>
        <w:t>d</w:t>
      </w:r>
      <w:r w:rsidRPr="007E457F">
        <w:rPr>
          <w:rFonts w:ascii="Times New Roman" w:hAnsi="Times New Roman"/>
          <w:bCs/>
          <w:sz w:val="24"/>
          <w:szCs w:val="24"/>
        </w:rPr>
        <w:t xml:space="preserve">evelopment of organizational </w:t>
      </w:r>
      <w:r>
        <w:rPr>
          <w:rFonts w:ascii="Times New Roman" w:hAnsi="Times New Roman"/>
          <w:bCs/>
          <w:sz w:val="24"/>
          <w:szCs w:val="24"/>
        </w:rPr>
        <w:t>and</w:t>
      </w:r>
      <w:r w:rsidRPr="007E457F">
        <w:rPr>
          <w:rFonts w:ascii="Times New Roman" w:hAnsi="Times New Roman"/>
          <w:bCs/>
          <w:sz w:val="24"/>
          <w:szCs w:val="24"/>
        </w:rPr>
        <w:t xml:space="preserve"> operational polic</w:t>
      </w:r>
      <w:r>
        <w:rPr>
          <w:rFonts w:ascii="Times New Roman" w:hAnsi="Times New Roman"/>
          <w:bCs/>
          <w:sz w:val="24"/>
          <w:szCs w:val="24"/>
        </w:rPr>
        <w:t>ies</w:t>
      </w:r>
      <w:r w:rsidRPr="007E457F">
        <w:rPr>
          <w:rFonts w:ascii="Times New Roman" w:hAnsi="Times New Roman"/>
          <w:bCs/>
          <w:sz w:val="24"/>
          <w:szCs w:val="24"/>
        </w:rPr>
        <w:t xml:space="preserve"> towards green</w:t>
      </w:r>
      <w:r>
        <w:rPr>
          <w:rFonts w:ascii="Times New Roman" w:hAnsi="Times New Roman"/>
          <w:bCs/>
          <w:sz w:val="24"/>
          <w:szCs w:val="24"/>
        </w:rPr>
        <w:t>ing initiatives and</w:t>
      </w:r>
      <w:r w:rsidRPr="007E457F">
        <w:rPr>
          <w:rFonts w:ascii="Times New Roman" w:hAnsi="Times New Roman"/>
          <w:bCs/>
          <w:sz w:val="24"/>
          <w:szCs w:val="24"/>
        </w:rPr>
        <w:t xml:space="preserve"> practices</w:t>
      </w:r>
      <w:r w:rsidRPr="00F93DEE">
        <w:rPr>
          <w:rFonts w:ascii="Times New Roman" w:hAnsi="Times New Roman"/>
          <w:bCs/>
          <w:sz w:val="24"/>
          <w:szCs w:val="24"/>
        </w:rPr>
        <w:t xml:space="preserve"> (A4)’</w:t>
      </w:r>
      <w:r>
        <w:rPr>
          <w:rFonts w:ascii="Times New Roman" w:hAnsi="Times New Roman"/>
          <w:bCs/>
          <w:sz w:val="24"/>
          <w:szCs w:val="24"/>
        </w:rPr>
        <w:t xml:space="preserve"> with the </w:t>
      </w:r>
      <w:r w:rsidRPr="00F93DEE">
        <w:rPr>
          <w:rFonts w:ascii="Times New Roman" w:hAnsi="Times New Roman"/>
          <w:bCs/>
          <w:sz w:val="24"/>
          <w:szCs w:val="24"/>
        </w:rPr>
        <w:t xml:space="preserve">value </w:t>
      </w:r>
      <w:r>
        <w:rPr>
          <w:rFonts w:ascii="Times New Roman" w:hAnsi="Times New Roman"/>
          <w:bCs/>
          <w:sz w:val="24"/>
          <w:szCs w:val="24"/>
        </w:rPr>
        <w:t xml:space="preserve">of </w:t>
      </w:r>
      <w:r w:rsidRPr="00F93DEE">
        <w:rPr>
          <w:rFonts w:ascii="Times New Roman" w:hAnsi="Times New Roman"/>
          <w:bCs/>
          <w:sz w:val="24"/>
          <w:szCs w:val="24"/>
        </w:rPr>
        <w:t>(S=11.18094, R=0.9, Q=0.930125)</w:t>
      </w:r>
      <w:r>
        <w:rPr>
          <w:rFonts w:ascii="Times New Roman" w:hAnsi="Times New Roman"/>
          <w:bCs/>
          <w:sz w:val="24"/>
          <w:szCs w:val="24"/>
        </w:rPr>
        <w:t xml:space="preserve"> </w:t>
      </w:r>
      <w:r w:rsidRPr="00F93DEE">
        <w:rPr>
          <w:rFonts w:ascii="Times New Roman" w:hAnsi="Times New Roman"/>
          <w:bCs/>
          <w:sz w:val="24"/>
          <w:szCs w:val="24"/>
        </w:rPr>
        <w:t xml:space="preserve">is </w:t>
      </w:r>
      <w:r>
        <w:rPr>
          <w:rFonts w:ascii="Times New Roman" w:hAnsi="Times New Roman"/>
          <w:bCs/>
          <w:sz w:val="24"/>
          <w:szCs w:val="24"/>
        </w:rPr>
        <w:t>ranked</w:t>
      </w:r>
      <w:r w:rsidRPr="00F93DEE">
        <w:rPr>
          <w:rFonts w:ascii="Times New Roman" w:hAnsi="Times New Roman"/>
          <w:bCs/>
          <w:sz w:val="24"/>
          <w:szCs w:val="24"/>
        </w:rPr>
        <w:t xml:space="preserve"> as the third most important action plan. Finally, action Plan 3- ‘</w:t>
      </w:r>
      <w:r>
        <w:rPr>
          <w:rFonts w:ascii="Times New Roman" w:hAnsi="Times New Roman"/>
          <w:bCs/>
          <w:sz w:val="24"/>
          <w:szCs w:val="24"/>
        </w:rPr>
        <w:t xml:space="preserve">provision of substantial </w:t>
      </w:r>
      <w:r w:rsidRPr="007E457F">
        <w:rPr>
          <w:rFonts w:ascii="Times New Roman" w:hAnsi="Times New Roman"/>
          <w:bCs/>
          <w:sz w:val="24"/>
          <w:szCs w:val="24"/>
        </w:rPr>
        <w:t xml:space="preserve">financial support to initiate GSCM </w:t>
      </w:r>
      <w:r>
        <w:rPr>
          <w:rFonts w:ascii="Times New Roman" w:hAnsi="Times New Roman"/>
          <w:bCs/>
          <w:sz w:val="24"/>
          <w:szCs w:val="24"/>
        </w:rPr>
        <w:t>programs implementation</w:t>
      </w:r>
      <w:r w:rsidRPr="00F93DEE">
        <w:rPr>
          <w:rFonts w:ascii="Times New Roman" w:hAnsi="Times New Roman"/>
          <w:bCs/>
          <w:sz w:val="24"/>
          <w:szCs w:val="24"/>
        </w:rPr>
        <w:t xml:space="preserve"> (A3)’ w</w:t>
      </w:r>
      <w:r>
        <w:rPr>
          <w:rFonts w:ascii="Times New Roman" w:hAnsi="Times New Roman"/>
          <w:bCs/>
          <w:sz w:val="24"/>
          <w:szCs w:val="24"/>
        </w:rPr>
        <w:t>ith the</w:t>
      </w:r>
      <w:r w:rsidRPr="00F93DEE">
        <w:rPr>
          <w:rFonts w:ascii="Times New Roman" w:hAnsi="Times New Roman"/>
          <w:bCs/>
          <w:sz w:val="24"/>
          <w:szCs w:val="24"/>
        </w:rPr>
        <w:t xml:space="preserve"> value</w:t>
      </w:r>
      <w:r>
        <w:rPr>
          <w:rFonts w:ascii="Times New Roman" w:hAnsi="Times New Roman"/>
          <w:bCs/>
          <w:sz w:val="24"/>
          <w:szCs w:val="24"/>
        </w:rPr>
        <w:t xml:space="preserve"> of</w:t>
      </w:r>
      <w:r w:rsidRPr="00F93DEE">
        <w:rPr>
          <w:rFonts w:ascii="Times New Roman" w:hAnsi="Times New Roman"/>
          <w:bCs/>
          <w:sz w:val="24"/>
          <w:szCs w:val="24"/>
        </w:rPr>
        <w:t xml:space="preserve"> (S=11.81181, R=0.9, Q=1) is</w:t>
      </w:r>
      <w:r>
        <w:rPr>
          <w:rFonts w:ascii="Times New Roman" w:hAnsi="Times New Roman"/>
          <w:bCs/>
          <w:sz w:val="24"/>
          <w:szCs w:val="24"/>
        </w:rPr>
        <w:t xml:space="preserve"> ranked the </w:t>
      </w:r>
      <w:r w:rsidRPr="00F93DEE">
        <w:rPr>
          <w:rFonts w:ascii="Times New Roman" w:hAnsi="Times New Roman"/>
          <w:bCs/>
          <w:sz w:val="24"/>
          <w:szCs w:val="24"/>
        </w:rPr>
        <w:t xml:space="preserve">fourth </w:t>
      </w:r>
      <w:r>
        <w:rPr>
          <w:rFonts w:ascii="Times New Roman" w:hAnsi="Times New Roman"/>
          <w:bCs/>
          <w:sz w:val="24"/>
          <w:szCs w:val="24"/>
        </w:rPr>
        <w:t xml:space="preserve">and last </w:t>
      </w:r>
      <w:r w:rsidRPr="00F93DEE">
        <w:rPr>
          <w:rFonts w:ascii="Times New Roman" w:hAnsi="Times New Roman"/>
          <w:bCs/>
          <w:sz w:val="24"/>
          <w:szCs w:val="24"/>
        </w:rPr>
        <w:t xml:space="preserve">position </w:t>
      </w:r>
      <w:r>
        <w:rPr>
          <w:rFonts w:ascii="Times New Roman" w:hAnsi="Times New Roman"/>
          <w:bCs/>
          <w:sz w:val="24"/>
          <w:szCs w:val="24"/>
        </w:rPr>
        <w:t xml:space="preserve">and is </w:t>
      </w:r>
      <w:r w:rsidRPr="00F93DEE">
        <w:rPr>
          <w:rFonts w:ascii="Times New Roman" w:hAnsi="Times New Roman"/>
          <w:bCs/>
          <w:sz w:val="24"/>
          <w:szCs w:val="24"/>
        </w:rPr>
        <w:t xml:space="preserve">regarded as the fourth most important action plan </w:t>
      </w:r>
      <w:r>
        <w:rPr>
          <w:rFonts w:ascii="Times New Roman" w:hAnsi="Times New Roman"/>
          <w:bCs/>
          <w:sz w:val="24"/>
          <w:szCs w:val="24"/>
        </w:rPr>
        <w:t>for addressing the GSCM implementation barriers</w:t>
      </w:r>
      <w:r w:rsidRPr="00F93DEE">
        <w:rPr>
          <w:rFonts w:ascii="Times New Roman" w:hAnsi="Times New Roman"/>
          <w:bCs/>
          <w:sz w:val="24"/>
          <w:szCs w:val="24"/>
        </w:rPr>
        <w:t>. Thus, the proposed methodology is implemented successfully to rank and evaluate the main</w:t>
      </w:r>
      <w:r>
        <w:rPr>
          <w:rFonts w:ascii="Times New Roman" w:hAnsi="Times New Roman"/>
          <w:bCs/>
          <w:sz w:val="24"/>
          <w:szCs w:val="24"/>
        </w:rPr>
        <w:t>-and</w:t>
      </w:r>
      <w:r w:rsidRPr="00F93DEE">
        <w:rPr>
          <w:rFonts w:ascii="Times New Roman" w:hAnsi="Times New Roman"/>
          <w:bCs/>
          <w:sz w:val="24"/>
          <w:szCs w:val="24"/>
        </w:rPr>
        <w:t xml:space="preserve"> their sub-barriers and evaluate the action plans in this research work.</w:t>
      </w:r>
      <w:r>
        <w:rPr>
          <w:rFonts w:ascii="Times New Roman" w:hAnsi="Times New Roman"/>
          <w:bCs/>
          <w:sz w:val="24"/>
          <w:szCs w:val="24"/>
        </w:rPr>
        <w:t xml:space="preserve"> </w:t>
      </w:r>
      <w:r w:rsidRPr="002D3112">
        <w:rPr>
          <w:rFonts w:ascii="Times New Roman" w:hAnsi="Times New Roman"/>
          <w:bCs/>
          <w:sz w:val="24"/>
          <w:szCs w:val="24"/>
        </w:rPr>
        <w:t xml:space="preserve">Overall, this research </w:t>
      </w:r>
      <w:r>
        <w:rPr>
          <w:rFonts w:ascii="Times New Roman" w:hAnsi="Times New Roman"/>
          <w:bCs/>
          <w:sz w:val="24"/>
          <w:szCs w:val="24"/>
        </w:rPr>
        <w:t>identified</w:t>
      </w:r>
      <w:r w:rsidRPr="002D3112">
        <w:rPr>
          <w:rFonts w:ascii="Times New Roman" w:hAnsi="Times New Roman"/>
          <w:bCs/>
          <w:sz w:val="24"/>
          <w:szCs w:val="24"/>
        </w:rPr>
        <w:t xml:space="preserve"> four action plans to enhance the GSCM implementation in the organizations of the plastic industry of Bangladesh. Development and introduction of high-tech infrastructure along with cleaner technology can immensely enhance the implementation of GSCM practices with the full support and continuous commitment from the top management and proper awareness programs. Development of organizational and operational </w:t>
      </w:r>
      <w:r w:rsidRPr="002D3112">
        <w:rPr>
          <w:rFonts w:ascii="Times New Roman" w:hAnsi="Times New Roman"/>
          <w:bCs/>
          <w:sz w:val="24"/>
          <w:szCs w:val="24"/>
        </w:rPr>
        <w:lastRenderedPageBreak/>
        <w:t xml:space="preserve">policies towards greening practices can play a vital role in implementing GSCM practices if there is a provision of substantial financial support from the top management to initiate GSCM implementation. This research work will provide the case industry with some insights of the </w:t>
      </w:r>
      <w:r w:rsidRPr="002D3112">
        <w:rPr>
          <w:rFonts w:ascii="Times New Roman" w:hAnsi="Times New Roman"/>
          <w:bCs/>
          <w:noProof/>
          <w:sz w:val="24"/>
          <w:szCs w:val="24"/>
        </w:rPr>
        <w:t>barriers</w:t>
      </w:r>
      <w:r w:rsidRPr="002D3112">
        <w:rPr>
          <w:rFonts w:ascii="Times New Roman" w:hAnsi="Times New Roman"/>
          <w:bCs/>
          <w:sz w:val="24"/>
          <w:szCs w:val="24"/>
        </w:rPr>
        <w:t xml:space="preserve"> and action plans to implement GSCM practices.</w:t>
      </w:r>
      <w:r>
        <w:rPr>
          <w:rFonts w:ascii="Times New Roman" w:hAnsi="Times New Roman"/>
          <w:bCs/>
          <w:sz w:val="24"/>
          <w:szCs w:val="24"/>
        </w:rPr>
        <w:t xml:space="preserve"> </w:t>
      </w:r>
    </w:p>
    <w:p w:rsidR="00614B4C" w:rsidRDefault="00614B4C" w:rsidP="00614B4C">
      <w:pPr>
        <w:pStyle w:val="ListParagraph"/>
        <w:spacing w:line="360" w:lineRule="auto"/>
        <w:rPr>
          <w:rFonts w:ascii="Times New Roman" w:hAnsi="Times New Roman"/>
          <w:b/>
          <w:sz w:val="24"/>
          <w:szCs w:val="24"/>
        </w:rPr>
      </w:pPr>
    </w:p>
    <w:p w:rsidR="00614B4C" w:rsidRPr="002D3112" w:rsidRDefault="00614B4C" w:rsidP="00614B4C">
      <w:pPr>
        <w:pStyle w:val="ListParagraph"/>
        <w:numPr>
          <w:ilvl w:val="0"/>
          <w:numId w:val="1"/>
        </w:numPr>
        <w:spacing w:line="360" w:lineRule="auto"/>
        <w:rPr>
          <w:rFonts w:ascii="Times New Roman" w:hAnsi="Times New Roman"/>
          <w:b/>
          <w:sz w:val="24"/>
          <w:szCs w:val="24"/>
        </w:rPr>
      </w:pPr>
      <w:r w:rsidRPr="002D3112">
        <w:rPr>
          <w:rFonts w:ascii="Times New Roman" w:hAnsi="Times New Roman"/>
          <w:b/>
          <w:sz w:val="24"/>
          <w:szCs w:val="24"/>
        </w:rPr>
        <w:t>Conclusions</w:t>
      </w:r>
    </w:p>
    <w:p w:rsidR="00614B4C" w:rsidRPr="00541475" w:rsidRDefault="00614B4C" w:rsidP="00614B4C">
      <w:pPr>
        <w:spacing w:line="360" w:lineRule="auto"/>
        <w:jc w:val="both"/>
        <w:rPr>
          <w:rFonts w:ascii="Times New Roman" w:hAnsi="Times New Roman"/>
          <w:b/>
          <w:sz w:val="24"/>
          <w:szCs w:val="24"/>
        </w:rPr>
      </w:pPr>
      <w:r w:rsidRPr="00541475">
        <w:rPr>
          <w:rFonts w:ascii="Times New Roman" w:hAnsi="Times New Roman"/>
          <w:b/>
          <w:sz w:val="24"/>
          <w:szCs w:val="24"/>
        </w:rPr>
        <w:t>7.1 Contributions and managerial implications</w:t>
      </w:r>
    </w:p>
    <w:p w:rsidR="00614B4C" w:rsidRPr="00BB507C" w:rsidRDefault="00614B4C" w:rsidP="00614B4C">
      <w:pPr>
        <w:spacing w:line="360" w:lineRule="auto"/>
        <w:jc w:val="both"/>
        <w:rPr>
          <w:rFonts w:ascii="Times New Roman" w:hAnsi="Times New Roman"/>
          <w:bCs/>
          <w:color w:val="000000"/>
          <w:sz w:val="24"/>
          <w:szCs w:val="24"/>
        </w:rPr>
      </w:pPr>
      <w:r>
        <w:rPr>
          <w:rFonts w:ascii="Times New Roman" w:hAnsi="Times New Roman"/>
          <w:sz w:val="24"/>
          <w:szCs w:val="24"/>
        </w:rPr>
        <w:t xml:space="preserve">     GSCM practices are gaining popularity widely in various manufacturing industries. Due to the emerging pressures from national and international organizations, the manufacturing </w:t>
      </w:r>
      <w:r w:rsidRPr="00374EF0">
        <w:rPr>
          <w:rFonts w:ascii="Times New Roman" w:hAnsi="Times New Roman"/>
          <w:noProof/>
          <w:sz w:val="24"/>
          <w:szCs w:val="24"/>
        </w:rPr>
        <w:t>industries</w:t>
      </w:r>
      <w:r>
        <w:rPr>
          <w:rFonts w:ascii="Times New Roman" w:hAnsi="Times New Roman"/>
          <w:sz w:val="24"/>
          <w:szCs w:val="24"/>
        </w:rPr>
        <w:t xml:space="preserve"> have started to adopt green activities in their traditional supply chains. GSCM practices </w:t>
      </w:r>
      <w:r w:rsidRPr="00964252">
        <w:rPr>
          <w:rFonts w:ascii="Times New Roman" w:hAnsi="Times New Roman"/>
          <w:noProof/>
          <w:sz w:val="24"/>
          <w:szCs w:val="24"/>
        </w:rPr>
        <w:t>are widely practiced</w:t>
      </w:r>
      <w:r>
        <w:rPr>
          <w:rFonts w:ascii="Times New Roman" w:hAnsi="Times New Roman"/>
          <w:sz w:val="24"/>
          <w:szCs w:val="24"/>
        </w:rPr>
        <w:t xml:space="preserve"> in the developed countries as against their counterparts in the emerging economies. The plastic manufacturing </w:t>
      </w:r>
      <w:r w:rsidRPr="00374EF0">
        <w:rPr>
          <w:rFonts w:ascii="Times New Roman" w:hAnsi="Times New Roman"/>
          <w:noProof/>
          <w:sz w:val="24"/>
          <w:szCs w:val="24"/>
        </w:rPr>
        <w:t>indus</w:t>
      </w:r>
      <w:r>
        <w:rPr>
          <w:rFonts w:ascii="Times New Roman" w:hAnsi="Times New Roman"/>
          <w:noProof/>
          <w:sz w:val="24"/>
          <w:szCs w:val="24"/>
        </w:rPr>
        <w:t>try</w:t>
      </w:r>
      <w:r>
        <w:rPr>
          <w:rFonts w:ascii="Times New Roman" w:hAnsi="Times New Roman"/>
          <w:sz w:val="24"/>
          <w:szCs w:val="24"/>
        </w:rPr>
        <w:t xml:space="preserve"> of Bangladesh is taking initiatives to incorporate green activities in their supply chains. Yet due to the lack of research and study on various obstacles and barriers that can inhibit the smooth implementation of GSCM practices, the plastics industries of Bangladesh are facing numerous problems when implementing GSCM practices. This study was initiated to determine the influential barriers to GSCM implementation and propose potential action plans to mitigate these barriers. These barriers and action plans are ranked systematically using the </w:t>
      </w:r>
      <w:r w:rsidRPr="000154A4">
        <w:rPr>
          <w:rFonts w:ascii="Times New Roman" w:hAnsi="Times New Roman"/>
          <w:noProof/>
          <w:sz w:val="24"/>
          <w:szCs w:val="24"/>
        </w:rPr>
        <w:t>fuzzy-VIKOR</w:t>
      </w:r>
      <w:r>
        <w:rPr>
          <w:rFonts w:ascii="Times New Roman" w:hAnsi="Times New Roman"/>
          <w:sz w:val="24"/>
          <w:szCs w:val="24"/>
        </w:rPr>
        <w:t xml:space="preserve"> approach and appropriate action plans are linked to each barrier for mitigation. The result reveals the identified four </w:t>
      </w:r>
      <w:r w:rsidRPr="000C165C">
        <w:rPr>
          <w:rFonts w:ascii="Times New Roman" w:hAnsi="Times New Roman"/>
          <w:noProof/>
          <w:sz w:val="24"/>
          <w:szCs w:val="24"/>
        </w:rPr>
        <w:t>major</w:t>
      </w:r>
      <w:r>
        <w:rPr>
          <w:rFonts w:ascii="Times New Roman" w:hAnsi="Times New Roman"/>
          <w:noProof/>
          <w:sz w:val="24"/>
          <w:szCs w:val="24"/>
        </w:rPr>
        <w:t xml:space="preserve"> </w:t>
      </w:r>
      <w:r w:rsidRPr="000C165C">
        <w:rPr>
          <w:rFonts w:ascii="Times New Roman" w:hAnsi="Times New Roman"/>
          <w:noProof/>
          <w:sz w:val="24"/>
          <w:szCs w:val="24"/>
        </w:rPr>
        <w:t>barriers</w:t>
      </w:r>
      <w:r>
        <w:rPr>
          <w:rFonts w:ascii="Times New Roman" w:hAnsi="Times New Roman"/>
          <w:noProof/>
          <w:sz w:val="24"/>
          <w:szCs w:val="24"/>
        </w:rPr>
        <w:t xml:space="preserve"> including</w:t>
      </w:r>
      <w:r>
        <w:rPr>
          <w:rFonts w:ascii="Times New Roman" w:hAnsi="Times New Roman"/>
          <w:sz w:val="24"/>
          <w:szCs w:val="24"/>
        </w:rPr>
        <w:t xml:space="preserve">- insufficient technology and infrastructure, inadequate knowledge and support, unsupportive organizational and operational policy, and financial constraints. However, ‘inadequate knowledge and support’ was found to be the most </w:t>
      </w:r>
      <w:r w:rsidRPr="00374EF0">
        <w:rPr>
          <w:rFonts w:ascii="Times New Roman" w:hAnsi="Times New Roman"/>
          <w:noProof/>
          <w:sz w:val="24"/>
          <w:szCs w:val="24"/>
        </w:rPr>
        <w:t>influential</w:t>
      </w:r>
      <w:r>
        <w:rPr>
          <w:rFonts w:ascii="Times New Roman" w:hAnsi="Times New Roman"/>
          <w:sz w:val="24"/>
          <w:szCs w:val="24"/>
        </w:rPr>
        <w:t xml:space="preserve"> barrier among the four in implementing GSCM practices. The result also reveals the rankings of the sub-barriers under each major barriers and alternative action plans for the trouble-free implementation of GSCM practices for the plastic industry of Bangladesh. </w:t>
      </w:r>
      <w:r>
        <w:rPr>
          <w:rFonts w:ascii="Times New Roman" w:hAnsi="Times New Roman"/>
          <w:bCs/>
          <w:sz w:val="24"/>
          <w:szCs w:val="24"/>
        </w:rPr>
        <w:t>D</w:t>
      </w:r>
      <w:r w:rsidRPr="007E457F">
        <w:rPr>
          <w:rFonts w:ascii="Times New Roman" w:hAnsi="Times New Roman"/>
          <w:bCs/>
          <w:sz w:val="24"/>
          <w:szCs w:val="24"/>
        </w:rPr>
        <w:t>evelopment and introduc</w:t>
      </w:r>
      <w:r>
        <w:rPr>
          <w:rFonts w:ascii="Times New Roman" w:hAnsi="Times New Roman"/>
          <w:bCs/>
          <w:sz w:val="24"/>
          <w:szCs w:val="24"/>
        </w:rPr>
        <w:t xml:space="preserve">tion </w:t>
      </w:r>
      <w:r w:rsidRPr="007E457F">
        <w:rPr>
          <w:rFonts w:ascii="Times New Roman" w:hAnsi="Times New Roman"/>
          <w:bCs/>
          <w:sz w:val="24"/>
          <w:szCs w:val="24"/>
        </w:rPr>
        <w:t>of infrastructure and cleaner technology</w:t>
      </w:r>
      <w:r>
        <w:rPr>
          <w:rFonts w:ascii="Times New Roman" w:hAnsi="Times New Roman"/>
          <w:bCs/>
          <w:sz w:val="24"/>
          <w:szCs w:val="24"/>
        </w:rPr>
        <w:t xml:space="preserve"> wa</w:t>
      </w:r>
      <w:r w:rsidRPr="00964252">
        <w:rPr>
          <w:rFonts w:ascii="Times New Roman" w:hAnsi="Times New Roman"/>
          <w:bCs/>
          <w:noProof/>
          <w:sz w:val="24"/>
          <w:szCs w:val="24"/>
        </w:rPr>
        <w:t xml:space="preserve">s </w:t>
      </w:r>
      <w:r>
        <w:rPr>
          <w:rFonts w:ascii="Times New Roman" w:hAnsi="Times New Roman"/>
          <w:bCs/>
          <w:noProof/>
          <w:sz w:val="24"/>
          <w:szCs w:val="24"/>
        </w:rPr>
        <w:t>considered</w:t>
      </w:r>
      <w:r>
        <w:rPr>
          <w:rFonts w:ascii="Times New Roman" w:hAnsi="Times New Roman"/>
          <w:bCs/>
          <w:sz w:val="24"/>
          <w:szCs w:val="24"/>
        </w:rPr>
        <w:t xml:space="preserve"> as the most significant action plan to support the implementation of GSCM practices in the plastics industries of Bangladesh. Green activities reduce energy loss and environmental degradation. </w:t>
      </w:r>
      <w:r w:rsidRPr="00BB507C">
        <w:rPr>
          <w:rFonts w:ascii="Times New Roman" w:hAnsi="Times New Roman"/>
          <w:bCs/>
          <w:color w:val="000000"/>
          <w:sz w:val="24"/>
          <w:szCs w:val="24"/>
        </w:rPr>
        <w:t xml:space="preserve">Profitability </w:t>
      </w:r>
      <w:r w:rsidRPr="00BB507C">
        <w:rPr>
          <w:rFonts w:ascii="Times New Roman" w:hAnsi="Times New Roman"/>
          <w:bCs/>
          <w:noProof/>
          <w:color w:val="000000"/>
          <w:sz w:val="24"/>
          <w:szCs w:val="24"/>
        </w:rPr>
        <w:t>is also ensured</w:t>
      </w:r>
      <w:r w:rsidRPr="00BB507C">
        <w:rPr>
          <w:rFonts w:ascii="Times New Roman" w:hAnsi="Times New Roman"/>
          <w:bCs/>
          <w:color w:val="000000"/>
          <w:sz w:val="24"/>
          <w:szCs w:val="24"/>
        </w:rPr>
        <w:t xml:space="preserve"> by adopting green activities and green technologies in the manufacturing plans. </w:t>
      </w:r>
    </w:p>
    <w:p w:rsidR="00614B4C" w:rsidRPr="00BB507C" w:rsidRDefault="00614B4C" w:rsidP="00614B4C">
      <w:pPr>
        <w:spacing w:line="360" w:lineRule="auto"/>
        <w:ind w:firstLine="312"/>
        <w:jc w:val="both"/>
        <w:rPr>
          <w:rFonts w:ascii="Times New Roman" w:hAnsi="Times New Roman"/>
          <w:color w:val="000000"/>
          <w:sz w:val="24"/>
          <w:szCs w:val="24"/>
        </w:rPr>
      </w:pPr>
      <w:r w:rsidRPr="00BB507C">
        <w:rPr>
          <w:rFonts w:ascii="Times New Roman" w:hAnsi="Times New Roman"/>
          <w:color w:val="000000"/>
          <w:sz w:val="24"/>
          <w:szCs w:val="24"/>
        </w:rPr>
        <w:t>The contribution</w:t>
      </w:r>
      <w:r>
        <w:rPr>
          <w:rFonts w:ascii="Times New Roman" w:hAnsi="Times New Roman"/>
          <w:color w:val="000000"/>
          <w:sz w:val="24"/>
          <w:szCs w:val="24"/>
        </w:rPr>
        <w:t>s</w:t>
      </w:r>
      <w:r w:rsidRPr="00BB507C">
        <w:rPr>
          <w:rFonts w:ascii="Times New Roman" w:hAnsi="Times New Roman"/>
          <w:color w:val="000000"/>
          <w:sz w:val="24"/>
          <w:szCs w:val="24"/>
        </w:rPr>
        <w:t xml:space="preserve"> </w:t>
      </w:r>
      <w:r>
        <w:rPr>
          <w:rFonts w:ascii="Times New Roman" w:hAnsi="Times New Roman"/>
          <w:color w:val="000000"/>
          <w:sz w:val="24"/>
          <w:szCs w:val="24"/>
        </w:rPr>
        <w:t xml:space="preserve">and novelty </w:t>
      </w:r>
      <w:r w:rsidRPr="00BB507C">
        <w:rPr>
          <w:rFonts w:ascii="Times New Roman" w:hAnsi="Times New Roman"/>
          <w:color w:val="000000"/>
          <w:sz w:val="24"/>
          <w:szCs w:val="24"/>
        </w:rPr>
        <w:t xml:space="preserve">of this study is summarized below: </w:t>
      </w:r>
    </w:p>
    <w:p w:rsidR="00614B4C" w:rsidRPr="00BB507C" w:rsidRDefault="00614B4C" w:rsidP="00614B4C">
      <w:pPr>
        <w:spacing w:line="360" w:lineRule="auto"/>
        <w:jc w:val="both"/>
        <w:rPr>
          <w:rFonts w:ascii="Times New Roman" w:hAnsi="Times New Roman"/>
          <w:color w:val="000000"/>
          <w:sz w:val="24"/>
          <w:szCs w:val="24"/>
        </w:rPr>
      </w:pPr>
      <w:r w:rsidRPr="00BB507C">
        <w:rPr>
          <w:rFonts w:ascii="Times New Roman" w:hAnsi="Times New Roman"/>
          <w:color w:val="000000"/>
          <w:sz w:val="24"/>
          <w:szCs w:val="24"/>
        </w:rPr>
        <w:lastRenderedPageBreak/>
        <w:t xml:space="preserve">(1) This study through a combination of literature review and Bangladesh plastic industry managerial inputs, proposes a multi-levels barrier framework composed of four main barriers and twenty five sub-barriers that hinders GSCM implementation. The framework can serve as a theoretical construct for further and future empirical studies on barriers to the plastic manufacturing industry. </w:t>
      </w:r>
    </w:p>
    <w:p w:rsidR="00614B4C" w:rsidRPr="00BB507C" w:rsidRDefault="00614B4C" w:rsidP="00614B4C">
      <w:pPr>
        <w:spacing w:line="360" w:lineRule="auto"/>
        <w:jc w:val="both"/>
        <w:rPr>
          <w:rFonts w:ascii="Times New Roman" w:hAnsi="Times New Roman"/>
          <w:color w:val="000000"/>
          <w:sz w:val="24"/>
          <w:szCs w:val="24"/>
        </w:rPr>
      </w:pPr>
      <w:r w:rsidRPr="00BB507C">
        <w:rPr>
          <w:rFonts w:ascii="Times New Roman" w:hAnsi="Times New Roman"/>
          <w:color w:val="000000"/>
          <w:sz w:val="24"/>
          <w:szCs w:val="24"/>
        </w:rPr>
        <w:t>(2) This research further contributes to the extant literature by identifying and proposing, four alternative strategic action plans (strategies) to help mitigate the barriers and aid in the implementation of GSCM practices in Bangladesh plastic industry. To best of our knowledge, this paper is one of the very first studies that have attempted to map GSCM strategies to deal with GSCM barriers.</w:t>
      </w:r>
    </w:p>
    <w:p w:rsidR="00614B4C" w:rsidRPr="00BB507C" w:rsidRDefault="00614B4C" w:rsidP="00614B4C">
      <w:pPr>
        <w:spacing w:line="360" w:lineRule="auto"/>
        <w:jc w:val="both"/>
        <w:rPr>
          <w:rFonts w:ascii="Times New Roman" w:hAnsi="Times New Roman"/>
          <w:bCs/>
          <w:color w:val="000000"/>
          <w:sz w:val="24"/>
          <w:szCs w:val="24"/>
        </w:rPr>
      </w:pPr>
      <w:r w:rsidRPr="00BB507C">
        <w:rPr>
          <w:rFonts w:ascii="Times New Roman" w:hAnsi="Times New Roman"/>
          <w:color w:val="000000"/>
          <w:sz w:val="24"/>
          <w:szCs w:val="24"/>
        </w:rPr>
        <w:t xml:space="preserve">(3) This study integrates fuzzy theory and VIKOR method to develop a multi-criteria decision aiding tool capable of determining criteria </w:t>
      </w:r>
      <w:r w:rsidRPr="00BB507C">
        <w:rPr>
          <w:rFonts w:ascii="Times New Roman" w:hAnsi="Times New Roman"/>
          <w:bCs/>
          <w:color w:val="000000"/>
          <w:sz w:val="24"/>
          <w:szCs w:val="24"/>
        </w:rPr>
        <w:t xml:space="preserve">importance weights and selecting best alternative strategic actions plans for smooth GSCM implementation; and contributed to the literature by applying this methodology and tools using empirical data from a </w:t>
      </w:r>
      <w:r w:rsidRPr="00BB507C">
        <w:rPr>
          <w:rFonts w:ascii="Times New Roman" w:hAnsi="Times New Roman"/>
          <w:color w:val="000000"/>
          <w:sz w:val="24"/>
          <w:szCs w:val="24"/>
        </w:rPr>
        <w:t>multi-case studies involving some manufacturing companies of the plastic industry in Bangladesh</w:t>
      </w:r>
    </w:p>
    <w:p w:rsidR="00614B4C" w:rsidRPr="00BB507C" w:rsidRDefault="00614B4C" w:rsidP="00614B4C">
      <w:pPr>
        <w:spacing w:line="360" w:lineRule="auto"/>
        <w:jc w:val="both"/>
        <w:rPr>
          <w:rFonts w:ascii="Times New Roman" w:hAnsi="Times New Roman"/>
          <w:color w:val="000000"/>
          <w:sz w:val="24"/>
          <w:szCs w:val="24"/>
        </w:rPr>
      </w:pPr>
      <w:r w:rsidRPr="00BB507C">
        <w:rPr>
          <w:rFonts w:ascii="Times New Roman" w:hAnsi="Times New Roman"/>
          <w:bCs/>
          <w:color w:val="000000"/>
          <w:sz w:val="24"/>
          <w:szCs w:val="24"/>
        </w:rPr>
        <w:t>(4) This research is a distinctive work such that no existing or previous study has been conducted in identifying barriers to implementing GSCM in the context of Bangladeshi plastic industry. The focused of the study on Bangladesh and its plastic industry is another contribution helping build up studies from emerging economies.</w:t>
      </w:r>
    </w:p>
    <w:p w:rsidR="00614B4C" w:rsidRDefault="00614B4C" w:rsidP="00614B4C">
      <w:pPr>
        <w:spacing w:line="360" w:lineRule="auto"/>
        <w:ind w:firstLine="357"/>
        <w:jc w:val="both"/>
        <w:rPr>
          <w:rFonts w:ascii="Times New Roman" w:hAnsi="Times New Roman"/>
          <w:bCs/>
          <w:sz w:val="24"/>
          <w:szCs w:val="24"/>
        </w:rPr>
      </w:pPr>
      <w:r w:rsidRPr="00BB507C">
        <w:rPr>
          <w:rFonts w:ascii="Times New Roman" w:hAnsi="Times New Roman"/>
          <w:bCs/>
          <w:color w:val="000000"/>
          <w:sz w:val="24"/>
          <w:szCs w:val="24"/>
        </w:rPr>
        <w:t xml:space="preserve">     This study’s findings will therefore provide significant guidance to the plastic industry of Bangladesh when attempting to implement GSCM practices in their organizations. </w:t>
      </w:r>
      <w:r w:rsidRPr="00BB507C">
        <w:rPr>
          <w:rFonts w:ascii="Times New Roman" w:hAnsi="Times New Roman"/>
          <w:bCs/>
          <w:noProof/>
          <w:color w:val="000000"/>
          <w:sz w:val="24"/>
          <w:szCs w:val="24"/>
        </w:rPr>
        <w:t>If the</w:t>
      </w:r>
      <w:r w:rsidRPr="00BB507C">
        <w:rPr>
          <w:rFonts w:ascii="Times New Roman" w:hAnsi="Times New Roman"/>
          <w:bCs/>
          <w:color w:val="000000"/>
          <w:sz w:val="24"/>
          <w:szCs w:val="24"/>
        </w:rPr>
        <w:t xml:space="preserve"> barriers </w:t>
      </w:r>
      <w:r w:rsidRPr="00BB507C">
        <w:rPr>
          <w:rFonts w:ascii="Times New Roman" w:hAnsi="Times New Roman"/>
          <w:bCs/>
          <w:noProof/>
          <w:color w:val="000000"/>
          <w:sz w:val="24"/>
          <w:szCs w:val="24"/>
        </w:rPr>
        <w:t>are tackled</w:t>
      </w:r>
      <w:r w:rsidRPr="00BB507C">
        <w:rPr>
          <w:rFonts w:ascii="Times New Roman" w:hAnsi="Times New Roman"/>
          <w:bCs/>
          <w:color w:val="000000"/>
          <w:sz w:val="24"/>
          <w:szCs w:val="24"/>
        </w:rPr>
        <w:t xml:space="preserve"> strategically and the action plans </w:t>
      </w:r>
      <w:r w:rsidRPr="00BB507C">
        <w:rPr>
          <w:rFonts w:ascii="Times New Roman" w:hAnsi="Times New Roman"/>
          <w:bCs/>
          <w:noProof/>
          <w:color w:val="000000"/>
          <w:sz w:val="24"/>
          <w:szCs w:val="24"/>
        </w:rPr>
        <w:t>are initiated</w:t>
      </w:r>
      <w:r w:rsidRPr="00BB507C">
        <w:rPr>
          <w:rFonts w:ascii="Times New Roman" w:hAnsi="Times New Roman"/>
          <w:bCs/>
          <w:color w:val="000000"/>
          <w:sz w:val="24"/>
          <w:szCs w:val="24"/>
        </w:rPr>
        <w:t xml:space="preserve"> systematically, the plastic industry of Bangladesh will be able to reduce</w:t>
      </w:r>
      <w:r w:rsidRPr="002D3112">
        <w:rPr>
          <w:rFonts w:ascii="Times New Roman" w:hAnsi="Times New Roman"/>
          <w:bCs/>
          <w:sz w:val="24"/>
          <w:szCs w:val="24"/>
        </w:rPr>
        <w:t xml:space="preserve"> the unnecessary energy loss and environmental degradation and make some financial gains. The intensity of the barriers significantly affects the successful implementation of GSCM practices. The meaning and insights of the identified barriers will assist the decision makers to either tackle the </w:t>
      </w:r>
      <w:r w:rsidRPr="002D3112">
        <w:rPr>
          <w:rFonts w:ascii="Times New Roman" w:hAnsi="Times New Roman"/>
          <w:bCs/>
          <w:noProof/>
          <w:sz w:val="24"/>
          <w:szCs w:val="24"/>
        </w:rPr>
        <w:t>barriers</w:t>
      </w:r>
      <w:r w:rsidRPr="002D3112">
        <w:rPr>
          <w:rFonts w:ascii="Times New Roman" w:hAnsi="Times New Roman"/>
          <w:bCs/>
          <w:sz w:val="24"/>
          <w:szCs w:val="24"/>
        </w:rPr>
        <w:t xml:space="preserve"> or to take some precautions for the smooth implementation of GSCM practices. The action plans will </w:t>
      </w:r>
      <w:r w:rsidRPr="002D3112">
        <w:rPr>
          <w:rFonts w:ascii="Times New Roman" w:hAnsi="Times New Roman"/>
          <w:bCs/>
          <w:noProof/>
          <w:sz w:val="24"/>
          <w:szCs w:val="24"/>
        </w:rPr>
        <w:t>assist</w:t>
      </w:r>
      <w:r w:rsidRPr="002D3112">
        <w:rPr>
          <w:rFonts w:ascii="Times New Roman" w:hAnsi="Times New Roman"/>
          <w:bCs/>
          <w:sz w:val="24"/>
          <w:szCs w:val="24"/>
        </w:rPr>
        <w:t xml:space="preserve"> the </w:t>
      </w:r>
      <w:r w:rsidRPr="002D3112">
        <w:rPr>
          <w:rFonts w:ascii="Times New Roman" w:hAnsi="Times New Roman"/>
          <w:bCs/>
          <w:noProof/>
          <w:sz w:val="24"/>
          <w:szCs w:val="24"/>
        </w:rPr>
        <w:t>policy</w:t>
      </w:r>
      <w:r w:rsidRPr="002D3112">
        <w:rPr>
          <w:rFonts w:ascii="Times New Roman" w:hAnsi="Times New Roman"/>
          <w:bCs/>
          <w:sz w:val="24"/>
          <w:szCs w:val="24"/>
        </w:rPr>
        <w:t xml:space="preserve"> makers to </w:t>
      </w:r>
      <w:r w:rsidRPr="002D3112">
        <w:rPr>
          <w:rFonts w:ascii="Times New Roman" w:hAnsi="Times New Roman"/>
          <w:bCs/>
          <w:noProof/>
          <w:sz w:val="24"/>
          <w:szCs w:val="24"/>
        </w:rPr>
        <w:t>formulate</w:t>
      </w:r>
      <w:r w:rsidRPr="002D3112">
        <w:rPr>
          <w:rFonts w:ascii="Times New Roman" w:hAnsi="Times New Roman"/>
          <w:bCs/>
          <w:sz w:val="24"/>
          <w:szCs w:val="24"/>
        </w:rPr>
        <w:t xml:space="preserve"> strategies to make the initiatives to implement GSCM practices. Thus, the insights of the barriers and course of the action plans will </w:t>
      </w:r>
      <w:r w:rsidRPr="002D3112">
        <w:rPr>
          <w:rFonts w:ascii="Times New Roman" w:hAnsi="Times New Roman"/>
          <w:bCs/>
          <w:noProof/>
          <w:sz w:val="24"/>
          <w:szCs w:val="24"/>
        </w:rPr>
        <w:t>assist</w:t>
      </w:r>
      <w:r w:rsidRPr="002D3112">
        <w:rPr>
          <w:rFonts w:ascii="Times New Roman" w:hAnsi="Times New Roman"/>
          <w:bCs/>
          <w:sz w:val="24"/>
          <w:szCs w:val="24"/>
        </w:rPr>
        <w:t xml:space="preserve"> the </w:t>
      </w:r>
      <w:r w:rsidRPr="002D3112">
        <w:rPr>
          <w:rFonts w:ascii="Times New Roman" w:hAnsi="Times New Roman"/>
          <w:bCs/>
          <w:noProof/>
          <w:sz w:val="24"/>
          <w:szCs w:val="24"/>
        </w:rPr>
        <w:t>policy makers</w:t>
      </w:r>
      <w:r w:rsidRPr="002D3112">
        <w:rPr>
          <w:rFonts w:ascii="Times New Roman" w:hAnsi="Times New Roman"/>
          <w:bCs/>
          <w:sz w:val="24"/>
          <w:szCs w:val="24"/>
        </w:rPr>
        <w:t xml:space="preserve"> to </w:t>
      </w:r>
      <w:r w:rsidRPr="002D3112">
        <w:rPr>
          <w:rFonts w:ascii="Times New Roman" w:hAnsi="Times New Roman"/>
          <w:bCs/>
          <w:noProof/>
          <w:sz w:val="24"/>
          <w:szCs w:val="24"/>
        </w:rPr>
        <w:t>adopt</w:t>
      </w:r>
      <w:r w:rsidRPr="002D3112">
        <w:rPr>
          <w:rFonts w:ascii="Times New Roman" w:hAnsi="Times New Roman"/>
          <w:bCs/>
          <w:sz w:val="24"/>
          <w:szCs w:val="24"/>
        </w:rPr>
        <w:t xml:space="preserve"> green activities in their traditional supply chain and make better utilization of </w:t>
      </w:r>
      <w:r w:rsidRPr="002D3112">
        <w:rPr>
          <w:rFonts w:ascii="Times New Roman" w:hAnsi="Times New Roman"/>
          <w:bCs/>
          <w:noProof/>
          <w:sz w:val="24"/>
          <w:szCs w:val="24"/>
        </w:rPr>
        <w:t>resources</w:t>
      </w:r>
      <w:r w:rsidRPr="002D3112">
        <w:rPr>
          <w:rFonts w:ascii="Times New Roman" w:hAnsi="Times New Roman"/>
          <w:bCs/>
          <w:sz w:val="24"/>
          <w:szCs w:val="24"/>
        </w:rPr>
        <w:t xml:space="preserve"> and energy which will lead to a promising profitability. This study will also motivate researchers to find out strategies to mitigating the barriers to GSCM practices.  </w:t>
      </w:r>
    </w:p>
    <w:p w:rsidR="00614B4C" w:rsidRPr="00541475" w:rsidRDefault="00614B4C" w:rsidP="00614B4C">
      <w:pPr>
        <w:spacing w:line="360" w:lineRule="auto"/>
        <w:jc w:val="both"/>
        <w:rPr>
          <w:rFonts w:ascii="Times New Roman" w:hAnsi="Times New Roman"/>
          <w:b/>
          <w:i/>
          <w:sz w:val="24"/>
          <w:szCs w:val="24"/>
        </w:rPr>
      </w:pPr>
      <w:r w:rsidRPr="00541475">
        <w:rPr>
          <w:rFonts w:ascii="Times New Roman" w:hAnsi="Times New Roman"/>
          <w:b/>
          <w:bCs/>
          <w:i/>
          <w:sz w:val="24"/>
          <w:szCs w:val="24"/>
        </w:rPr>
        <w:lastRenderedPageBreak/>
        <w:t>7.2 Limitations and further research directions</w:t>
      </w:r>
      <w:r w:rsidRPr="00541475">
        <w:rPr>
          <w:rFonts w:ascii="Times New Roman" w:hAnsi="Times New Roman"/>
          <w:b/>
          <w:i/>
          <w:sz w:val="24"/>
          <w:szCs w:val="24"/>
        </w:rPr>
        <w:t xml:space="preserve">    </w:t>
      </w:r>
    </w:p>
    <w:p w:rsidR="00614B4C" w:rsidRDefault="00614B4C" w:rsidP="00614B4C">
      <w:pPr>
        <w:spacing w:line="360" w:lineRule="auto"/>
        <w:ind w:firstLine="357"/>
        <w:jc w:val="both"/>
        <w:rPr>
          <w:rFonts w:ascii="Times New Roman" w:hAnsi="Times New Roman"/>
          <w:sz w:val="24"/>
          <w:szCs w:val="24"/>
        </w:rPr>
      </w:pPr>
      <w:r w:rsidRPr="002D3112">
        <w:rPr>
          <w:rFonts w:ascii="Times New Roman" w:hAnsi="Times New Roman"/>
          <w:sz w:val="24"/>
          <w:szCs w:val="24"/>
        </w:rPr>
        <w:t>This study comes with some limitations. These</w:t>
      </w:r>
      <w:r>
        <w:rPr>
          <w:rFonts w:ascii="Times New Roman" w:hAnsi="Times New Roman"/>
          <w:sz w:val="24"/>
          <w:szCs w:val="24"/>
        </w:rPr>
        <w:t xml:space="preserve"> limitations would provide ample grounds for future research and empirical investigations. </w:t>
      </w:r>
    </w:p>
    <w:p w:rsidR="00614B4C" w:rsidRDefault="00614B4C" w:rsidP="00614B4C">
      <w:pPr>
        <w:spacing w:line="360" w:lineRule="auto"/>
        <w:ind w:firstLine="357"/>
        <w:jc w:val="both"/>
        <w:rPr>
          <w:rFonts w:ascii="Times New Roman" w:hAnsi="Times New Roman"/>
          <w:sz w:val="24"/>
          <w:szCs w:val="24"/>
        </w:rPr>
      </w:pPr>
      <w:r w:rsidRPr="002D3112">
        <w:rPr>
          <w:rFonts w:ascii="Times New Roman" w:hAnsi="Times New Roman"/>
          <w:sz w:val="24"/>
          <w:szCs w:val="24"/>
        </w:rPr>
        <w:t xml:space="preserve">From a theoretical perspective, the barriers in this study were identified using the extant literature review and industrial managers’ opinions. </w:t>
      </w:r>
      <w:r>
        <w:rPr>
          <w:rFonts w:ascii="Times New Roman" w:hAnsi="Times New Roman"/>
          <w:sz w:val="24"/>
          <w:szCs w:val="24"/>
        </w:rPr>
        <w:t xml:space="preserve">A more scientific approach and empirical validation is required, especially in the plastic manufacturing industry of Bangladesh. Given that only a handful of managers were asked their opinion, a more robust and scientific evaluation covering a broader set of organizations, plastic manufacturing industries, and regions are necessary to ascertain how much of these barriers are really hindering the implementation of GSCM practices. </w:t>
      </w:r>
      <w:r w:rsidRPr="00AC28EB">
        <w:rPr>
          <w:rFonts w:ascii="Times New Roman" w:hAnsi="Times New Roman"/>
          <w:sz w:val="24"/>
          <w:szCs w:val="24"/>
        </w:rPr>
        <w:t xml:space="preserve">Progressively, many new challenging barriers </w:t>
      </w:r>
      <w:r>
        <w:rPr>
          <w:rFonts w:ascii="Times New Roman" w:hAnsi="Times New Roman"/>
          <w:sz w:val="24"/>
          <w:szCs w:val="24"/>
        </w:rPr>
        <w:t>may</w:t>
      </w:r>
      <w:r w:rsidRPr="00AC28EB">
        <w:rPr>
          <w:rFonts w:ascii="Times New Roman" w:hAnsi="Times New Roman"/>
          <w:sz w:val="24"/>
          <w:szCs w:val="24"/>
        </w:rPr>
        <w:t xml:space="preserve"> hinder the implementation of GSCM practices. </w:t>
      </w:r>
      <w:r w:rsidRPr="00374EF0">
        <w:rPr>
          <w:rFonts w:ascii="Times New Roman" w:hAnsi="Times New Roman"/>
          <w:noProof/>
          <w:sz w:val="24"/>
          <w:szCs w:val="24"/>
        </w:rPr>
        <w:t>Those barriers</w:t>
      </w:r>
      <w:r w:rsidRPr="00AC28EB">
        <w:rPr>
          <w:rFonts w:ascii="Times New Roman" w:hAnsi="Times New Roman"/>
          <w:sz w:val="24"/>
          <w:szCs w:val="24"/>
        </w:rPr>
        <w:t xml:space="preserve"> can be taken into account and </w:t>
      </w:r>
      <w:r w:rsidRPr="00374EF0">
        <w:rPr>
          <w:rFonts w:ascii="Times New Roman" w:hAnsi="Times New Roman"/>
          <w:noProof/>
          <w:sz w:val="24"/>
          <w:szCs w:val="24"/>
        </w:rPr>
        <w:t>ranked</w:t>
      </w:r>
      <w:r w:rsidRPr="00AC28EB">
        <w:rPr>
          <w:rFonts w:ascii="Times New Roman" w:hAnsi="Times New Roman"/>
          <w:sz w:val="24"/>
          <w:szCs w:val="24"/>
        </w:rPr>
        <w:t xml:space="preserve"> systematically.</w:t>
      </w:r>
      <w:r>
        <w:rPr>
          <w:rFonts w:ascii="Times New Roman" w:hAnsi="Times New Roman"/>
          <w:sz w:val="24"/>
          <w:szCs w:val="24"/>
        </w:rPr>
        <w:t xml:space="preserve"> </w:t>
      </w:r>
      <w:r w:rsidRPr="002D3112">
        <w:rPr>
          <w:rFonts w:ascii="Times New Roman" w:hAnsi="Times New Roman"/>
          <w:sz w:val="24"/>
          <w:szCs w:val="24"/>
        </w:rPr>
        <w:t>Based on the new barriers, more action plans can be found out through rigorous literature review and with the consultation with industrial experts and academicians. Those action plans can be ranked to find out the solutions to mitigating the barriers in implementing GSCM practices as a whole</w:t>
      </w:r>
      <w:r>
        <w:rPr>
          <w:rFonts w:ascii="Times New Roman" w:hAnsi="Times New Roman"/>
          <w:sz w:val="24"/>
          <w:szCs w:val="24"/>
        </w:rPr>
        <w:t xml:space="preserve">. </w:t>
      </w:r>
    </w:p>
    <w:p w:rsidR="00614B4C" w:rsidRDefault="00614B4C" w:rsidP="00614B4C">
      <w:pPr>
        <w:spacing w:line="360" w:lineRule="auto"/>
        <w:ind w:firstLine="360"/>
        <w:jc w:val="both"/>
        <w:rPr>
          <w:rFonts w:ascii="Times New Roman" w:hAnsi="Times New Roman"/>
          <w:sz w:val="24"/>
          <w:szCs w:val="24"/>
        </w:rPr>
      </w:pPr>
      <w:r>
        <w:rPr>
          <w:rFonts w:ascii="Times New Roman" w:hAnsi="Times New Roman"/>
          <w:sz w:val="24"/>
          <w:szCs w:val="24"/>
        </w:rPr>
        <w:t xml:space="preserve">From a methodological perspective, this study used fuzzy-VIKOR to evaluate the barriers and action plans. These tools although potentially useful, may require more thorough comparative analysis with other tools. For example, other weighting schemes/ </w:t>
      </w:r>
      <w:r>
        <w:rPr>
          <w:rFonts w:ascii="Times New Roman" w:hAnsi="Times New Roman"/>
          <w:sz w:val="24"/>
          <w:szCs w:val="24"/>
          <w:shd w:val="clear" w:color="auto" w:fill="FFFFFF"/>
        </w:rPr>
        <w:t xml:space="preserve">models such as the Interpretive Structural Modelling (ISM), the Structural Equation Modelling (SEM) or the </w:t>
      </w:r>
      <w:r w:rsidRPr="00F23BB7">
        <w:rPr>
          <w:rFonts w:ascii="Times New Roman" w:hAnsi="Times New Roman"/>
          <w:color w:val="000000"/>
          <w:sz w:val="24"/>
          <w:szCs w:val="24"/>
          <w:shd w:val="clear" w:color="auto" w:fill="FFFFFF"/>
        </w:rPr>
        <w:t>Graph Theory and Matrix Approach (GTMA), Analytic Hierarchy Process (AHP), the Fuzzy-AHP, the Grey Relational Analysis</w:t>
      </w:r>
      <w:r w:rsidRPr="00F23BB7">
        <w:rPr>
          <w:rFonts w:ascii="Times New Roman" w:hAnsi="Times New Roman"/>
          <w:color w:val="000000"/>
          <w:sz w:val="24"/>
          <w:szCs w:val="24"/>
        </w:rPr>
        <w:t xml:space="preserve">, </w:t>
      </w:r>
      <w:r w:rsidRPr="00F23BB7">
        <w:rPr>
          <w:rFonts w:ascii="Times New Roman" w:hAnsi="Times New Roman"/>
          <w:color w:val="000000"/>
          <w:sz w:val="24"/>
          <w:szCs w:val="24"/>
          <w:shd w:val="clear" w:color="auto" w:fill="FFFFFF"/>
        </w:rPr>
        <w:t xml:space="preserve">Elimination and Choice Expressing Reality </w:t>
      </w:r>
      <w:r w:rsidRPr="00F23BB7">
        <w:rPr>
          <w:rFonts w:ascii="Times New Roman" w:hAnsi="Times New Roman"/>
          <w:color w:val="000000"/>
          <w:sz w:val="24"/>
          <w:szCs w:val="24"/>
        </w:rPr>
        <w:t xml:space="preserve">(ELECTRE), and </w:t>
      </w:r>
      <w:r w:rsidRPr="00F23BB7">
        <w:rPr>
          <w:rFonts w:ascii="Times New Roman" w:hAnsi="Times New Roman"/>
          <w:bCs/>
          <w:color w:val="000000"/>
          <w:sz w:val="24"/>
          <w:szCs w:val="24"/>
          <w:shd w:val="clear" w:color="auto" w:fill="FFFFFF"/>
        </w:rPr>
        <w:t xml:space="preserve">Preference Ranking Organization Method for Enrichment of Evaluations </w:t>
      </w:r>
      <w:r w:rsidRPr="00F23BB7">
        <w:rPr>
          <w:rFonts w:ascii="Times New Roman" w:hAnsi="Times New Roman"/>
          <w:color w:val="000000"/>
          <w:sz w:val="24"/>
          <w:szCs w:val="24"/>
        </w:rPr>
        <w:t xml:space="preserve">(PROMETHEE) </w:t>
      </w:r>
      <w:r w:rsidRPr="00F23BB7">
        <w:rPr>
          <w:rFonts w:ascii="Times New Roman" w:hAnsi="Times New Roman"/>
          <w:color w:val="000000"/>
          <w:sz w:val="24"/>
          <w:szCs w:val="24"/>
          <w:shd w:val="clear" w:color="auto" w:fill="FFFFFF"/>
        </w:rPr>
        <w:t>can also be used to rank the barriers and action plans in the future and similar study, and compared</w:t>
      </w:r>
      <w:r w:rsidRPr="00F23BB7">
        <w:rPr>
          <w:rFonts w:ascii="Times New Roman" w:hAnsi="Times New Roman"/>
          <w:color w:val="000000"/>
          <w:sz w:val="24"/>
          <w:szCs w:val="24"/>
        </w:rPr>
        <w:t>. The methodology and framework developed in this study can be applied to other industries i.e. chemicals, leather, pharmaceuticals, automobile industries etc.</w:t>
      </w:r>
      <w:r>
        <w:rPr>
          <w:rFonts w:ascii="Times New Roman" w:hAnsi="Times New Roman"/>
          <w:sz w:val="24"/>
          <w:szCs w:val="24"/>
        </w:rPr>
        <w:t xml:space="preserve"> to assess and rank the barriers to GSCM practices and potential action plans to mitigate these barriers.</w:t>
      </w:r>
    </w:p>
    <w:p w:rsidR="00614B4C" w:rsidRDefault="00614B4C" w:rsidP="00614B4C">
      <w:pPr>
        <w:spacing w:line="360" w:lineRule="auto"/>
        <w:ind w:firstLine="360"/>
        <w:jc w:val="both"/>
        <w:rPr>
          <w:rFonts w:ascii="Times New Roman" w:hAnsi="Times New Roman"/>
          <w:sz w:val="24"/>
          <w:szCs w:val="24"/>
        </w:rPr>
      </w:pPr>
      <w:r w:rsidRPr="002D3112">
        <w:rPr>
          <w:rFonts w:ascii="Times New Roman" w:hAnsi="Times New Roman"/>
          <w:sz w:val="24"/>
          <w:szCs w:val="24"/>
        </w:rPr>
        <w:t xml:space="preserve">This research is believed to be one of the very first and few </w:t>
      </w:r>
      <w:r>
        <w:rPr>
          <w:rFonts w:ascii="Times New Roman" w:hAnsi="Times New Roman"/>
          <w:sz w:val="24"/>
          <w:szCs w:val="24"/>
        </w:rPr>
        <w:t xml:space="preserve">studies </w:t>
      </w:r>
      <w:r w:rsidRPr="002D3112">
        <w:rPr>
          <w:rFonts w:ascii="Times New Roman" w:hAnsi="Times New Roman"/>
          <w:sz w:val="24"/>
          <w:szCs w:val="24"/>
        </w:rPr>
        <w:t>that focus on the Bangladeshi plastic manufacturing industry</w:t>
      </w:r>
      <w:r>
        <w:rPr>
          <w:rFonts w:ascii="Times New Roman" w:hAnsi="Times New Roman"/>
          <w:sz w:val="24"/>
          <w:szCs w:val="24"/>
        </w:rPr>
        <w:t>. It sets the stage for additional and needed research investigation and practical application of the action plans to mitigate these barriers. Clearly more works in this area is required in the present economic, social and technological context of the country.</w:t>
      </w:r>
    </w:p>
    <w:p w:rsidR="00614B4C" w:rsidRDefault="00614B4C" w:rsidP="00614B4C">
      <w:pPr>
        <w:tabs>
          <w:tab w:val="left" w:pos="3015"/>
        </w:tabs>
        <w:rPr>
          <w:rFonts w:ascii="Times New Roman" w:hAnsi="Times New Roman"/>
          <w:b/>
          <w:sz w:val="24"/>
          <w:szCs w:val="24"/>
        </w:rPr>
      </w:pPr>
      <w:r>
        <w:rPr>
          <w:rFonts w:ascii="Times New Roman" w:hAnsi="Times New Roman"/>
          <w:b/>
          <w:sz w:val="24"/>
          <w:szCs w:val="24"/>
        </w:rPr>
        <w:lastRenderedPageBreak/>
        <w:t>References:</w:t>
      </w:r>
    </w:p>
    <w:p w:rsidR="00614B4C"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Abdel-Baset, M., Chang, V ., and Gamal, A., 2019. “Evaluation of the Green Supply Chain Management Practices: A Novel Neutrosophic Approach.” </w:t>
      </w:r>
      <w:r w:rsidRPr="00F23BB7">
        <w:rPr>
          <w:rFonts w:ascii="Times New Roman" w:hAnsi="Times New Roman"/>
          <w:i/>
          <w:iCs/>
          <w:noProof/>
          <w:color w:val="000000"/>
          <w:sz w:val="24"/>
          <w:szCs w:val="24"/>
        </w:rPr>
        <w:t>Computers in Industry</w:t>
      </w:r>
      <w:r w:rsidRPr="00F23BB7">
        <w:rPr>
          <w:rFonts w:ascii="Times New Roman" w:hAnsi="Times New Roman"/>
          <w:noProof/>
          <w:color w:val="000000"/>
          <w:sz w:val="24"/>
          <w:szCs w:val="24"/>
        </w:rPr>
        <w:t xml:space="preserve"> 108: 210–20. doi:</w:t>
      </w:r>
      <w:r>
        <w:rPr>
          <w:rFonts w:ascii="Times New Roman" w:hAnsi="Times New Roman"/>
          <w:noProof/>
          <w:color w:val="000000"/>
          <w:sz w:val="24"/>
          <w:szCs w:val="24"/>
        </w:rPr>
        <w:t>10.1016/j.compind.2019.02.013.</w:t>
      </w:r>
    </w:p>
    <w:p w:rsidR="00614B4C" w:rsidRPr="00A96434" w:rsidRDefault="00614B4C" w:rsidP="00614B4C">
      <w:pPr>
        <w:widowControl w:val="0"/>
        <w:autoSpaceDE w:val="0"/>
        <w:autoSpaceDN w:val="0"/>
        <w:adjustRightInd w:val="0"/>
        <w:spacing w:line="240" w:lineRule="auto"/>
        <w:ind w:left="480" w:hanging="480"/>
        <w:jc w:val="both"/>
        <w:rPr>
          <w:rFonts w:ascii="Times New Roman" w:eastAsia="Times New Roman" w:hAnsi="Times New Roman" w:cs="Times New Roman"/>
          <w:noProof/>
          <w:color w:val="000000" w:themeColor="text1"/>
          <w:sz w:val="24"/>
          <w:szCs w:val="24"/>
        </w:rPr>
      </w:pPr>
      <w:r w:rsidRPr="00A96434">
        <w:rPr>
          <w:rFonts w:ascii="Times New Roman" w:hAnsi="Times New Roman" w:cs="Times New Roman"/>
          <w:color w:val="000000" w:themeColor="text1"/>
          <w:sz w:val="24"/>
          <w:szCs w:val="24"/>
        </w:rPr>
        <w:t xml:space="preserve">Abdullah M., </w:t>
      </w:r>
      <w:proofErr w:type="spellStart"/>
      <w:r w:rsidRPr="00A96434">
        <w:rPr>
          <w:rFonts w:ascii="Times New Roman" w:hAnsi="Times New Roman" w:cs="Times New Roman"/>
          <w:color w:val="000000" w:themeColor="text1"/>
          <w:sz w:val="24"/>
          <w:szCs w:val="24"/>
        </w:rPr>
        <w:t>Zailani</w:t>
      </w:r>
      <w:proofErr w:type="spellEnd"/>
      <w:r w:rsidRPr="00A96434">
        <w:rPr>
          <w:rFonts w:ascii="Times New Roman" w:hAnsi="Times New Roman" w:cs="Times New Roman"/>
          <w:color w:val="000000" w:themeColor="text1"/>
          <w:sz w:val="24"/>
          <w:szCs w:val="24"/>
        </w:rPr>
        <w:t xml:space="preserve"> S., </w:t>
      </w:r>
      <w:proofErr w:type="spellStart"/>
      <w:r w:rsidRPr="00A96434">
        <w:rPr>
          <w:rFonts w:ascii="Times New Roman" w:hAnsi="Times New Roman" w:cs="Times New Roman"/>
          <w:color w:val="000000" w:themeColor="text1"/>
          <w:sz w:val="24"/>
          <w:szCs w:val="24"/>
        </w:rPr>
        <w:t>Iranmanesh</w:t>
      </w:r>
      <w:proofErr w:type="spellEnd"/>
      <w:r w:rsidRPr="00A96434">
        <w:rPr>
          <w:rFonts w:ascii="Times New Roman" w:hAnsi="Times New Roman" w:cs="Times New Roman"/>
          <w:color w:val="000000" w:themeColor="text1"/>
          <w:sz w:val="24"/>
          <w:szCs w:val="24"/>
        </w:rPr>
        <w:t xml:space="preserve"> M., Jayaraman K. (2016), Barriers to green innovation initiatives among manufacturers: the Malaysian case, </w:t>
      </w:r>
      <w:r w:rsidRPr="00A96434">
        <w:rPr>
          <w:rFonts w:ascii="Times New Roman" w:hAnsi="Times New Roman" w:cs="Times New Roman"/>
          <w:i/>
          <w:iCs/>
          <w:color w:val="000000" w:themeColor="text1"/>
          <w:sz w:val="24"/>
          <w:szCs w:val="24"/>
        </w:rPr>
        <w:t>Review of Managerial Science</w:t>
      </w:r>
      <w:r w:rsidRPr="00A96434">
        <w:rPr>
          <w:rFonts w:ascii="Times New Roman" w:hAnsi="Times New Roman" w:cs="Times New Roman"/>
          <w:color w:val="000000" w:themeColor="text1"/>
          <w:sz w:val="24"/>
          <w:szCs w:val="24"/>
        </w:rPr>
        <w:t xml:space="preserve">, </w:t>
      </w:r>
      <w:r w:rsidRPr="00A96434">
        <w:rPr>
          <w:rFonts w:ascii="Times New Roman" w:hAnsi="Times New Roman" w:cs="Times New Roman"/>
          <w:i/>
          <w:iCs/>
          <w:color w:val="000000" w:themeColor="text1"/>
          <w:sz w:val="24"/>
          <w:szCs w:val="24"/>
        </w:rPr>
        <w:t>10</w:t>
      </w:r>
      <w:r w:rsidRPr="00A96434">
        <w:rPr>
          <w:rFonts w:ascii="Times New Roman" w:hAnsi="Times New Roman" w:cs="Times New Roman"/>
          <w:color w:val="000000" w:themeColor="text1"/>
          <w:sz w:val="24"/>
          <w:szCs w:val="24"/>
        </w:rPr>
        <w:t>(4), 683-709</w:t>
      </w:r>
      <w:r w:rsidRPr="00A96434">
        <w:rPr>
          <w:rFonts w:ascii="Times New Roman" w:eastAsia="Times New Roman" w:hAnsi="Times New Roman" w:cs="Times New Roman"/>
          <w:color w:val="000000" w:themeColor="text1"/>
          <w:sz w:val="24"/>
          <w:szCs w:val="24"/>
        </w:rPr>
        <w:t>.</w:t>
      </w:r>
    </w:p>
    <w:p w:rsidR="00614B4C" w:rsidRPr="00F23BB7" w:rsidRDefault="00614B4C" w:rsidP="00614B4C">
      <w:pPr>
        <w:spacing w:line="240" w:lineRule="auto"/>
        <w:ind w:left="482" w:hanging="482"/>
        <w:jc w:val="both"/>
        <w:rPr>
          <w:rFonts w:ascii="Times New Roman" w:hAnsi="Times New Roman"/>
          <w:color w:val="000000"/>
          <w:sz w:val="24"/>
          <w:szCs w:val="24"/>
          <w:shd w:val="clear" w:color="auto" w:fill="FFFFFF"/>
        </w:rPr>
      </w:pPr>
      <w:r w:rsidRPr="00F23BB7">
        <w:rPr>
          <w:rFonts w:ascii="Times New Roman" w:hAnsi="Times New Roman"/>
          <w:color w:val="000000"/>
          <w:sz w:val="24"/>
          <w:szCs w:val="24"/>
          <w:shd w:val="clear" w:color="auto" w:fill="FFFFFF"/>
        </w:rPr>
        <w:t>Agyemang, M., Zhu, Q., &amp; Tian, Y. (2016). Analysis of opportunities for greenhouse emission reduction in the global supply chains of cashew industry in West Africa. </w:t>
      </w:r>
      <w:r w:rsidRPr="00F23BB7">
        <w:rPr>
          <w:rFonts w:ascii="Times New Roman" w:hAnsi="Times New Roman"/>
          <w:i/>
          <w:iCs/>
          <w:color w:val="000000"/>
          <w:sz w:val="24"/>
          <w:szCs w:val="24"/>
          <w:shd w:val="clear" w:color="auto" w:fill="FFFFFF"/>
        </w:rPr>
        <w:t>Journal of cleaner production</w:t>
      </w:r>
      <w:r w:rsidRPr="00F23BB7">
        <w:rPr>
          <w:rFonts w:ascii="Times New Roman" w:hAnsi="Times New Roman"/>
          <w:color w:val="000000"/>
          <w:sz w:val="24"/>
          <w:szCs w:val="24"/>
          <w:shd w:val="clear" w:color="auto" w:fill="FFFFFF"/>
        </w:rPr>
        <w:t>, </w:t>
      </w:r>
      <w:r w:rsidRPr="00F23BB7">
        <w:rPr>
          <w:rFonts w:ascii="Times New Roman" w:hAnsi="Times New Roman"/>
          <w:i/>
          <w:iCs/>
          <w:color w:val="000000"/>
          <w:sz w:val="24"/>
          <w:szCs w:val="24"/>
          <w:shd w:val="clear" w:color="auto" w:fill="FFFFFF"/>
        </w:rPr>
        <w:t>115</w:t>
      </w:r>
      <w:r w:rsidRPr="00F23BB7">
        <w:rPr>
          <w:rFonts w:ascii="Times New Roman" w:hAnsi="Times New Roman"/>
          <w:color w:val="000000"/>
          <w:sz w:val="24"/>
          <w:szCs w:val="24"/>
          <w:shd w:val="clear" w:color="auto" w:fill="FFFFFF"/>
        </w:rPr>
        <w:t xml:space="preserve">, 149-161. </w:t>
      </w:r>
      <w:r w:rsidRPr="00F23BB7">
        <w:rPr>
          <w:rFonts w:ascii="Times New Roman" w:hAnsi="Times New Roman"/>
          <w:color w:val="000000"/>
          <w:sz w:val="24"/>
          <w:szCs w:val="24"/>
        </w:rPr>
        <w:t>https://doi.org/10.1016/j.jclepro.2015.12.059</w:t>
      </w:r>
    </w:p>
    <w:p w:rsidR="00614B4C" w:rsidRPr="00F23BB7" w:rsidRDefault="00614B4C" w:rsidP="00614B4C">
      <w:pPr>
        <w:spacing w:line="240" w:lineRule="auto"/>
        <w:ind w:left="482" w:hanging="482"/>
        <w:jc w:val="both"/>
        <w:rPr>
          <w:rFonts w:ascii="Times New Roman" w:hAnsi="Times New Roman"/>
          <w:color w:val="000000"/>
          <w:sz w:val="24"/>
          <w:szCs w:val="24"/>
        </w:rPr>
      </w:pPr>
      <w:r w:rsidRPr="00F23BB7">
        <w:rPr>
          <w:rFonts w:ascii="Times New Roman" w:hAnsi="Times New Roman"/>
          <w:color w:val="000000"/>
          <w:sz w:val="24"/>
          <w:szCs w:val="24"/>
          <w:shd w:val="clear" w:color="auto" w:fill="FFFFFF"/>
        </w:rPr>
        <w:t xml:space="preserve">Agyemang, M., Zhu, Q., </w:t>
      </w:r>
      <w:proofErr w:type="spellStart"/>
      <w:r w:rsidRPr="00F23BB7">
        <w:rPr>
          <w:rFonts w:ascii="Times New Roman" w:hAnsi="Times New Roman"/>
          <w:color w:val="000000"/>
          <w:sz w:val="24"/>
          <w:szCs w:val="24"/>
          <w:shd w:val="clear" w:color="auto" w:fill="FFFFFF"/>
        </w:rPr>
        <w:t>Adzanyo</w:t>
      </w:r>
      <w:proofErr w:type="spellEnd"/>
      <w:r w:rsidRPr="00F23BB7">
        <w:rPr>
          <w:rFonts w:ascii="Times New Roman" w:hAnsi="Times New Roman"/>
          <w:color w:val="000000"/>
          <w:sz w:val="24"/>
          <w:szCs w:val="24"/>
          <w:shd w:val="clear" w:color="auto" w:fill="FFFFFF"/>
        </w:rPr>
        <w:t xml:space="preserve">, M., </w:t>
      </w:r>
      <w:proofErr w:type="spellStart"/>
      <w:r w:rsidRPr="00F23BB7">
        <w:rPr>
          <w:rFonts w:ascii="Times New Roman" w:hAnsi="Times New Roman"/>
          <w:color w:val="000000"/>
          <w:sz w:val="24"/>
          <w:szCs w:val="24"/>
          <w:shd w:val="clear" w:color="auto" w:fill="FFFFFF"/>
        </w:rPr>
        <w:t>Antarciuc</w:t>
      </w:r>
      <w:proofErr w:type="spellEnd"/>
      <w:r w:rsidRPr="00F23BB7">
        <w:rPr>
          <w:rFonts w:ascii="Times New Roman" w:hAnsi="Times New Roman"/>
          <w:color w:val="000000"/>
          <w:sz w:val="24"/>
          <w:szCs w:val="24"/>
          <w:shd w:val="clear" w:color="auto" w:fill="FFFFFF"/>
        </w:rPr>
        <w:t>, E., &amp; Zhao, S. (2018). Evaluating barriers to green supply chain redesign and implementation of related practices in the West Africa cashew industry. </w:t>
      </w:r>
      <w:r w:rsidRPr="00F23BB7">
        <w:rPr>
          <w:rFonts w:ascii="Times New Roman" w:hAnsi="Times New Roman"/>
          <w:i/>
          <w:iCs/>
          <w:color w:val="000000"/>
          <w:sz w:val="24"/>
          <w:szCs w:val="24"/>
          <w:shd w:val="clear" w:color="auto" w:fill="FFFFFF"/>
        </w:rPr>
        <w:t>Resources, Conservation and Recycling</w:t>
      </w:r>
      <w:r w:rsidRPr="00F23BB7">
        <w:rPr>
          <w:rFonts w:ascii="Times New Roman" w:hAnsi="Times New Roman"/>
          <w:color w:val="000000"/>
          <w:sz w:val="24"/>
          <w:szCs w:val="24"/>
          <w:shd w:val="clear" w:color="auto" w:fill="FFFFFF"/>
        </w:rPr>
        <w:t>, </w:t>
      </w:r>
      <w:r w:rsidRPr="00F23BB7">
        <w:rPr>
          <w:rFonts w:ascii="Times New Roman" w:hAnsi="Times New Roman"/>
          <w:i/>
          <w:iCs/>
          <w:color w:val="000000"/>
          <w:sz w:val="24"/>
          <w:szCs w:val="24"/>
          <w:shd w:val="clear" w:color="auto" w:fill="FFFFFF"/>
        </w:rPr>
        <w:t>136</w:t>
      </w:r>
      <w:r w:rsidRPr="00F23BB7">
        <w:rPr>
          <w:rFonts w:ascii="Times New Roman" w:hAnsi="Times New Roman"/>
          <w:color w:val="000000"/>
          <w:sz w:val="24"/>
          <w:szCs w:val="24"/>
          <w:shd w:val="clear" w:color="auto" w:fill="FFFFFF"/>
        </w:rPr>
        <w:t xml:space="preserve">, 209-222. </w:t>
      </w:r>
      <w:r w:rsidRPr="00F23BB7">
        <w:rPr>
          <w:rFonts w:ascii="Times New Roman" w:hAnsi="Times New Roman"/>
          <w:color w:val="000000"/>
          <w:sz w:val="24"/>
          <w:szCs w:val="24"/>
        </w:rPr>
        <w:t>https://doi.org/10.1016/j.resconrec.2018.04.011</w:t>
      </w:r>
    </w:p>
    <w:p w:rsidR="00614B4C" w:rsidRPr="00F23BB7" w:rsidRDefault="00614B4C" w:rsidP="00614B4C">
      <w:pPr>
        <w:spacing w:line="240" w:lineRule="auto"/>
        <w:ind w:left="482" w:hanging="482"/>
        <w:jc w:val="both"/>
        <w:rPr>
          <w:rFonts w:ascii="Times New Roman" w:hAnsi="Times New Roman"/>
          <w:color w:val="000000"/>
          <w:sz w:val="24"/>
          <w:szCs w:val="24"/>
        </w:rPr>
      </w:pPr>
      <w:r w:rsidRPr="00F23BB7">
        <w:rPr>
          <w:rFonts w:ascii="Times New Roman" w:hAnsi="Times New Roman"/>
          <w:color w:val="000000"/>
          <w:sz w:val="24"/>
          <w:szCs w:val="24"/>
          <w:shd w:val="clear" w:color="auto" w:fill="FFFFFF"/>
        </w:rPr>
        <w:t>Agyemang, M., Kusi-Sarpong, S., Khan, S. A., Mani, V., Rehman, S. T., &amp; Kusi-Sarpong, H. (2019). Drivers and barriers to circular economy implementation: an explorative study in Pakistan’s automobile industry. </w:t>
      </w:r>
      <w:r w:rsidRPr="00F23BB7">
        <w:rPr>
          <w:rFonts w:ascii="Times New Roman" w:hAnsi="Times New Roman"/>
          <w:i/>
          <w:iCs/>
          <w:color w:val="000000"/>
          <w:sz w:val="24"/>
          <w:szCs w:val="24"/>
          <w:shd w:val="clear" w:color="auto" w:fill="FFFFFF"/>
        </w:rPr>
        <w:t>Management Decision</w:t>
      </w:r>
      <w:r w:rsidRPr="00F23BB7">
        <w:rPr>
          <w:rFonts w:ascii="Times New Roman" w:hAnsi="Times New Roman"/>
          <w:color w:val="000000"/>
          <w:sz w:val="24"/>
          <w:szCs w:val="24"/>
          <w:shd w:val="clear" w:color="auto" w:fill="FFFFFF"/>
        </w:rPr>
        <w:t>, </w:t>
      </w:r>
      <w:r w:rsidRPr="00F23BB7">
        <w:rPr>
          <w:rFonts w:ascii="Times New Roman" w:hAnsi="Times New Roman"/>
          <w:i/>
          <w:iCs/>
          <w:color w:val="000000"/>
          <w:sz w:val="24"/>
          <w:szCs w:val="24"/>
          <w:shd w:val="clear" w:color="auto" w:fill="FFFFFF"/>
        </w:rPr>
        <w:t>57</w:t>
      </w:r>
      <w:r w:rsidRPr="00F23BB7">
        <w:rPr>
          <w:rFonts w:ascii="Times New Roman" w:hAnsi="Times New Roman"/>
          <w:color w:val="000000"/>
          <w:sz w:val="24"/>
          <w:szCs w:val="24"/>
          <w:shd w:val="clear" w:color="auto" w:fill="FFFFFF"/>
        </w:rPr>
        <w:t>(4), 971-994. https://doi.org/10.1108/MD-11-2018-1178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Ahi, P., &amp; Searcy, C. (2013). A comparative literature analysis of definitions for green and sustainable supply chain management.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52</w:t>
      </w:r>
      <w:r w:rsidRPr="00F23BB7">
        <w:rPr>
          <w:rFonts w:ascii="Times New Roman" w:hAnsi="Times New Roman"/>
          <w:noProof/>
          <w:color w:val="000000"/>
          <w:sz w:val="24"/>
          <w:szCs w:val="24"/>
        </w:rPr>
        <w:t>, 329–341. doi:10.1016/j.jclepro.2013.02.018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Al Zaabi, S., Al Dhaheri, N., &amp; Diabat, A. (2013). Analysis of interaction between the barriers for the implementation of sustainable supply chain management. </w:t>
      </w:r>
      <w:r w:rsidRPr="00F23BB7">
        <w:rPr>
          <w:rFonts w:ascii="Times New Roman" w:hAnsi="Times New Roman"/>
          <w:i/>
          <w:iCs/>
          <w:noProof/>
          <w:color w:val="000000"/>
          <w:sz w:val="24"/>
          <w:szCs w:val="24"/>
        </w:rPr>
        <w:t>International Journal of Advanced Manufacturing Technology</w:t>
      </w:r>
      <w:r w:rsidRPr="00F23BB7">
        <w:rPr>
          <w:rFonts w:ascii="Times New Roman" w:hAnsi="Times New Roman"/>
          <w:noProof/>
          <w:color w:val="000000"/>
          <w:sz w:val="24"/>
          <w:szCs w:val="24"/>
        </w:rPr>
        <w:t>. doi:10.1007/s00170-013-4951-8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Alahmad, M., Zulfiqar, M. F., Hasna, H., Sharif, H., Sordiashie, E., &amp; Aljuhaishi, N. A. (2011). Green and sustainable technologies for the built enviornment. In </w:t>
      </w:r>
      <w:r w:rsidRPr="00F23BB7">
        <w:rPr>
          <w:rFonts w:ascii="Times New Roman" w:hAnsi="Times New Roman"/>
          <w:i/>
          <w:iCs/>
          <w:noProof/>
          <w:color w:val="000000"/>
          <w:sz w:val="24"/>
          <w:szCs w:val="24"/>
        </w:rPr>
        <w:t>Proceedings - 4th International Conference on Developments in eSystems Engineering, DeSE 2011</w:t>
      </w:r>
      <w:r w:rsidRPr="00F23BB7">
        <w:rPr>
          <w:rFonts w:ascii="Times New Roman" w:hAnsi="Times New Roman"/>
          <w:noProof/>
          <w:color w:val="000000"/>
          <w:sz w:val="24"/>
          <w:szCs w:val="24"/>
        </w:rPr>
        <w:t xml:space="preserve"> (pp. 521–526). doi:10.1109/DeSE.2011.84</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Ali, S. M., Arafin, A., Moktadir, M. A., Rahman, T., &amp; Zahan, N. (2018). Barriers to Reverse Logistics in the Computer Supply Chain Using Interpretive Structural Model. </w:t>
      </w:r>
      <w:r w:rsidRPr="00F23BB7">
        <w:rPr>
          <w:rFonts w:ascii="Times New Roman" w:hAnsi="Times New Roman"/>
          <w:i/>
          <w:iCs/>
          <w:noProof/>
          <w:color w:val="000000"/>
          <w:sz w:val="24"/>
          <w:szCs w:val="24"/>
        </w:rPr>
        <w:t>Global Journal of Flexible Systems Management</w:t>
      </w:r>
      <w:r w:rsidRPr="00F23BB7">
        <w:rPr>
          <w:rFonts w:ascii="Times New Roman" w:hAnsi="Times New Roman"/>
          <w:noProof/>
          <w:color w:val="000000"/>
          <w:sz w:val="24"/>
          <w:szCs w:val="24"/>
        </w:rPr>
        <w:t>. doi:10.1007/s40171-017-0176-2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Amemba, C. S., Nyaboke, P. G., Osoro, A., Mburu, N., &amp; Students, P. (2013). Elements of Green Supply Chain Management. </w:t>
      </w:r>
      <w:r w:rsidRPr="00F23BB7">
        <w:rPr>
          <w:rFonts w:ascii="Times New Roman" w:hAnsi="Times New Roman"/>
          <w:i/>
          <w:iCs/>
          <w:noProof/>
          <w:color w:val="000000"/>
          <w:sz w:val="24"/>
          <w:szCs w:val="24"/>
        </w:rPr>
        <w:t>European Journal of Business and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5</w:t>
      </w:r>
      <w:r w:rsidRPr="00F23BB7">
        <w:rPr>
          <w:rFonts w:ascii="Times New Roman" w:hAnsi="Times New Roman"/>
          <w:noProof/>
          <w:color w:val="000000"/>
          <w:sz w:val="24"/>
          <w:szCs w:val="24"/>
        </w:rPr>
        <w:t>(12), 2222–2839.</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Art, S.-. (2010). </w:t>
      </w:r>
      <w:r w:rsidRPr="00F23BB7">
        <w:rPr>
          <w:rFonts w:ascii="Times New Roman" w:hAnsi="Times New Roman"/>
          <w:i/>
          <w:iCs/>
          <w:noProof/>
          <w:color w:val="000000"/>
          <w:sz w:val="24"/>
          <w:szCs w:val="24"/>
        </w:rPr>
        <w:t>Sustainable Supply Chain Management :</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Culture</w:t>
      </w:r>
      <w:r w:rsidRPr="00F23BB7">
        <w:rPr>
          <w:rFonts w:ascii="Times New Roman" w:hAnsi="Times New Roman"/>
          <w:noProof/>
          <w:color w:val="000000"/>
          <w:sz w:val="24"/>
          <w:szCs w:val="24"/>
        </w:rPr>
        <w:t xml:space="preserve"> (Vol. 16). </w:t>
      </w:r>
      <w:hyperlink r:id="rId99" w:history="1">
        <w:r w:rsidRPr="00F23BB7">
          <w:rPr>
            <w:rFonts w:ascii="Times New Roman" w:hAnsi="Times New Roman"/>
            <w:noProof/>
            <w:color w:val="000000"/>
            <w:sz w:val="24"/>
            <w:szCs w:val="24"/>
          </w:rPr>
          <w:t xml:space="preserve"> doi:</w:t>
        </w:r>
        <w:r w:rsidRPr="00F23BB7">
          <w:rPr>
            <w:color w:val="000000"/>
          </w:rPr>
          <w:t>10.1080/09669580802154108</w:t>
        </w:r>
      </w:hyperlink>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Badi, S., and Murtagh, N., 2019. “Green Supply Chain Management in Construction: A Systematic Literature Review and Future Research Agenda.”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223: 312–22. doi:10.1016/j.jclepro.2019.03.132.</w:t>
      </w:r>
    </w:p>
    <w:p w:rsidR="00614B4C" w:rsidRPr="00F23BB7" w:rsidRDefault="00614B4C" w:rsidP="00614B4C">
      <w:pPr>
        <w:ind w:left="482" w:hanging="482"/>
        <w:jc w:val="both"/>
        <w:rPr>
          <w:rFonts w:ascii="Times New Roman" w:hAnsi="Times New Roman"/>
          <w:color w:val="000000"/>
          <w:sz w:val="24"/>
          <w:szCs w:val="24"/>
          <w:shd w:val="clear" w:color="auto" w:fill="FFFFFF"/>
        </w:rPr>
      </w:pPr>
      <w:r w:rsidRPr="00F23BB7">
        <w:rPr>
          <w:rFonts w:ascii="Times New Roman" w:hAnsi="Times New Roman"/>
          <w:color w:val="000000"/>
          <w:sz w:val="24"/>
          <w:szCs w:val="24"/>
          <w:shd w:val="clear" w:color="auto" w:fill="FFFFFF"/>
        </w:rPr>
        <w:lastRenderedPageBreak/>
        <w:t>Badri Ahmadi, H., Kusi-Sarpong, S., &amp; Rezaei, J. (2017). Assessing the social sustainability of supply chains using Best Worst Method. </w:t>
      </w:r>
      <w:r w:rsidRPr="00F23BB7">
        <w:rPr>
          <w:rFonts w:ascii="Times New Roman" w:hAnsi="Times New Roman"/>
          <w:i/>
          <w:iCs/>
          <w:color w:val="000000"/>
          <w:sz w:val="24"/>
          <w:szCs w:val="24"/>
          <w:shd w:val="clear" w:color="auto" w:fill="FFFFFF"/>
        </w:rPr>
        <w:t>Resources, Conservation and Recycling</w:t>
      </w:r>
      <w:r w:rsidRPr="00F23BB7">
        <w:rPr>
          <w:rFonts w:ascii="Times New Roman" w:hAnsi="Times New Roman"/>
          <w:color w:val="000000"/>
          <w:sz w:val="24"/>
          <w:szCs w:val="24"/>
          <w:shd w:val="clear" w:color="auto" w:fill="FFFFFF"/>
        </w:rPr>
        <w:t>, </w:t>
      </w:r>
      <w:r w:rsidRPr="00F23BB7">
        <w:rPr>
          <w:rFonts w:ascii="Times New Roman" w:hAnsi="Times New Roman"/>
          <w:i/>
          <w:iCs/>
          <w:color w:val="000000"/>
          <w:sz w:val="24"/>
          <w:szCs w:val="24"/>
          <w:shd w:val="clear" w:color="auto" w:fill="FFFFFF"/>
        </w:rPr>
        <w:t>126</w:t>
      </w:r>
      <w:r w:rsidRPr="00F23BB7">
        <w:rPr>
          <w:rFonts w:ascii="Times New Roman" w:hAnsi="Times New Roman"/>
          <w:color w:val="000000"/>
          <w:sz w:val="24"/>
          <w:szCs w:val="24"/>
          <w:shd w:val="clear" w:color="auto" w:fill="FFFFFF"/>
        </w:rPr>
        <w:t>, 99-106.</w:t>
      </w:r>
      <w:r w:rsidRPr="00F23BB7">
        <w:rPr>
          <w:rFonts w:ascii="Times New Roman" w:hAnsi="Times New Roman"/>
          <w:color w:val="000000"/>
          <w:sz w:val="24"/>
          <w:szCs w:val="24"/>
        </w:rPr>
        <w:t xml:space="preserve"> https://doi.org/10.1016/j.resconrec.2017.07.020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Bag, S. (2016). Fuzzy VIKOR approach for selection of big data analyst in procurement management. </w:t>
      </w:r>
      <w:r w:rsidRPr="00F23BB7">
        <w:rPr>
          <w:rFonts w:ascii="Times New Roman" w:hAnsi="Times New Roman"/>
          <w:i/>
          <w:iCs/>
          <w:noProof/>
          <w:color w:val="000000"/>
          <w:sz w:val="24"/>
          <w:szCs w:val="24"/>
        </w:rPr>
        <w:t>Journal of Transport and Supply Chain Management</w:t>
      </w:r>
      <w:r w:rsidRPr="00F23BB7">
        <w:rPr>
          <w:rFonts w:ascii="Times New Roman" w:hAnsi="Times New Roman"/>
          <w:noProof/>
          <w:color w:val="000000"/>
          <w:sz w:val="24"/>
          <w:szCs w:val="24"/>
        </w:rPr>
        <w:t>. doi: 10.4102/jtscm.v10i1.230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Batista, L., Bourlakis, M., Smart, P., and Maull, R., 2018. “In Search of a Circular Supply Chain Archetype–a Content-Analysis-Based Literature Review.” </w:t>
      </w:r>
      <w:r w:rsidRPr="00F23BB7">
        <w:rPr>
          <w:rFonts w:ascii="Times New Roman" w:hAnsi="Times New Roman"/>
          <w:i/>
          <w:iCs/>
          <w:noProof/>
          <w:color w:val="000000"/>
          <w:sz w:val="24"/>
          <w:szCs w:val="24"/>
        </w:rPr>
        <w:t>Production Planning and Control</w:t>
      </w:r>
      <w:r w:rsidRPr="00F23BB7">
        <w:rPr>
          <w:rFonts w:ascii="Times New Roman" w:hAnsi="Times New Roman"/>
          <w:noProof/>
          <w:color w:val="000000"/>
          <w:sz w:val="24"/>
          <w:szCs w:val="24"/>
        </w:rPr>
        <w:t xml:space="preserve"> 29 (6): 438–51. doi:10.1080/09537287.2017.1343502.</w:t>
      </w:r>
    </w:p>
    <w:p w:rsidR="00614B4C" w:rsidRPr="00F23BB7" w:rsidRDefault="00614B4C" w:rsidP="00614B4C">
      <w:pPr>
        <w:spacing w:after="0"/>
        <w:jc w:val="both"/>
        <w:rPr>
          <w:rFonts w:ascii="Times New Roman" w:hAnsi="Times New Roman"/>
          <w:color w:val="000000"/>
          <w:sz w:val="24"/>
          <w:szCs w:val="24"/>
        </w:rPr>
      </w:pPr>
      <w:r w:rsidRPr="00F23BB7">
        <w:rPr>
          <w:rFonts w:ascii="Times New Roman" w:hAnsi="Times New Roman"/>
          <w:color w:val="000000"/>
          <w:sz w:val="24"/>
          <w:szCs w:val="24"/>
        </w:rPr>
        <w:t xml:space="preserve">Bai, C., </w:t>
      </w:r>
      <w:proofErr w:type="spellStart"/>
      <w:r w:rsidRPr="00F23BB7">
        <w:rPr>
          <w:rFonts w:ascii="Times New Roman" w:hAnsi="Times New Roman"/>
          <w:color w:val="000000"/>
          <w:sz w:val="24"/>
          <w:szCs w:val="24"/>
        </w:rPr>
        <w:t>Dhavale</w:t>
      </w:r>
      <w:proofErr w:type="spellEnd"/>
      <w:r w:rsidRPr="00F23BB7">
        <w:rPr>
          <w:rFonts w:ascii="Times New Roman" w:hAnsi="Times New Roman"/>
          <w:color w:val="000000"/>
          <w:sz w:val="24"/>
          <w:szCs w:val="24"/>
        </w:rPr>
        <w:t xml:space="preserve">, D., &amp; Sarkis, J. (2016). Complex investment decisions using rough set and </w:t>
      </w:r>
    </w:p>
    <w:p w:rsidR="00614B4C" w:rsidRPr="00F23BB7" w:rsidRDefault="00614B4C" w:rsidP="00614B4C">
      <w:pPr>
        <w:spacing w:after="0"/>
        <w:ind w:left="480"/>
        <w:jc w:val="both"/>
        <w:rPr>
          <w:rFonts w:ascii="Times New Roman" w:hAnsi="Times New Roman"/>
          <w:noProof/>
          <w:color w:val="000000"/>
          <w:sz w:val="24"/>
          <w:szCs w:val="24"/>
        </w:rPr>
      </w:pPr>
      <w:r w:rsidRPr="00F23BB7">
        <w:rPr>
          <w:rFonts w:ascii="Times New Roman" w:hAnsi="Times New Roman"/>
          <w:color w:val="000000"/>
          <w:sz w:val="24"/>
          <w:szCs w:val="24"/>
        </w:rPr>
        <w:t xml:space="preserve">fuzzy c-means: An example of investment in green supply chains. European journal </w:t>
      </w:r>
      <w:r w:rsidRPr="00F23BB7">
        <w:rPr>
          <w:rFonts w:ascii="Times New Roman" w:hAnsi="Times New Roman"/>
          <w:color w:val="000000"/>
          <w:sz w:val="24"/>
          <w:szCs w:val="24"/>
        </w:rPr>
        <w:tab/>
        <w:t xml:space="preserve">of   operational research, 248(2), 507-521. </w:t>
      </w:r>
      <w:r w:rsidRPr="00F23BB7">
        <w:rPr>
          <w:color w:val="000000"/>
          <w:sz w:val="24"/>
          <w:szCs w:val="24"/>
        </w:rPr>
        <w:t>doi:10.1016/j.ejor.2015.07.059</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Bai, C., Kusi-Sarpong, S., &amp; Sarkis, J. (2017). An implementation path for green information technology systems in the Ghanaian mining industry.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164</w:t>
      </w:r>
      <w:r w:rsidRPr="00F23BB7">
        <w:rPr>
          <w:rFonts w:ascii="Times New Roman" w:hAnsi="Times New Roman"/>
          <w:noProof/>
          <w:color w:val="000000"/>
          <w:sz w:val="24"/>
          <w:szCs w:val="24"/>
        </w:rPr>
        <w:t>, 1105–1123. doi:10.1016/j.jclepro.2017.05.151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color w:val="000000"/>
          <w:sz w:val="24"/>
          <w:szCs w:val="24"/>
        </w:rPr>
        <w:t xml:space="preserve">Bai, C., Kusi-Sarpong, S., Badri Ahmadi, H., &amp; Sarkis, J. (2019). Social sustainable supplier evaluation and selection: a group decision-support approach. International Journal of Production Research, 1-22. </w:t>
      </w:r>
      <w:r w:rsidRPr="00F23BB7">
        <w:rPr>
          <w:color w:val="000000"/>
          <w:sz w:val="24"/>
          <w:szCs w:val="24"/>
        </w:rPr>
        <w:t>doi:10.1080/00207543.2019.1574042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Balasubramanian, S., &amp; Shukla, V. (2017). Green supply chain management: the case of the construction sector in the United Arab Emirates (UAE). </w:t>
      </w:r>
      <w:r w:rsidRPr="00F23BB7">
        <w:rPr>
          <w:rFonts w:ascii="Times New Roman" w:hAnsi="Times New Roman"/>
          <w:i/>
          <w:iCs/>
          <w:noProof/>
          <w:color w:val="000000"/>
          <w:sz w:val="24"/>
          <w:szCs w:val="24"/>
        </w:rPr>
        <w:t>Production Planning and Control</w:t>
      </w:r>
      <w:r w:rsidRPr="00F23BB7">
        <w:rPr>
          <w:rFonts w:ascii="Times New Roman" w:hAnsi="Times New Roman"/>
          <w:noProof/>
          <w:color w:val="000000"/>
          <w:sz w:val="24"/>
          <w:szCs w:val="24"/>
        </w:rPr>
        <w:t xml:space="preserve">. </w:t>
      </w:r>
      <w:hyperlink r:id="rId100" w:history="1">
        <w:r w:rsidRPr="00F23BB7">
          <w:rPr>
            <w:rFonts w:ascii="Times New Roman" w:hAnsi="Times New Roman"/>
            <w:noProof/>
            <w:color w:val="000000"/>
            <w:sz w:val="24"/>
            <w:szCs w:val="24"/>
          </w:rPr>
          <w:t xml:space="preserve"> doi:</w:t>
        </w:r>
        <w:r w:rsidRPr="00F23BB7">
          <w:rPr>
            <w:color w:val="000000"/>
          </w:rPr>
          <w:t>10.1080/09537287.2017.1341651</w:t>
        </w:r>
      </w:hyperlink>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Bahremand, M., and Karimi, R., 2017. “Evaluation of Financial Flow Strategies in the Projects Supply Chain by Fuzzy Vikor Method Case Study: Oil and Gas Projects in Hormozgan Province.” </w:t>
      </w:r>
      <w:r w:rsidRPr="00F23BB7">
        <w:rPr>
          <w:rFonts w:ascii="Times New Roman" w:hAnsi="Times New Roman"/>
          <w:i/>
          <w:iCs/>
          <w:noProof/>
          <w:color w:val="000000"/>
          <w:sz w:val="24"/>
          <w:szCs w:val="24"/>
        </w:rPr>
        <w:t>Industrial Engineering and Management Systems</w:t>
      </w:r>
      <w:r w:rsidRPr="00F23BB7">
        <w:rPr>
          <w:rFonts w:ascii="Times New Roman" w:hAnsi="Times New Roman"/>
          <w:noProof/>
          <w:color w:val="000000"/>
          <w:sz w:val="24"/>
          <w:szCs w:val="24"/>
        </w:rPr>
        <w:t xml:space="preserve"> 16 (4): 524–33. doi:10.7232/iems.2017.16.4.524.</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Beamon, B. M. (1999). Designing the green supply chain. </w:t>
      </w:r>
      <w:r w:rsidRPr="00F23BB7">
        <w:rPr>
          <w:rFonts w:ascii="Times New Roman" w:hAnsi="Times New Roman"/>
          <w:i/>
          <w:iCs/>
          <w:noProof/>
          <w:color w:val="000000"/>
          <w:sz w:val="24"/>
          <w:szCs w:val="24"/>
        </w:rPr>
        <w:t>Logistics Information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12</w:t>
      </w:r>
      <w:r w:rsidRPr="00F23BB7">
        <w:rPr>
          <w:rFonts w:ascii="Times New Roman" w:hAnsi="Times New Roman"/>
          <w:noProof/>
          <w:color w:val="000000"/>
          <w:sz w:val="24"/>
          <w:szCs w:val="24"/>
        </w:rPr>
        <w:t>(4), 332–342. doi:10.1108/09576059910284159</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Bellman, R. ., &amp; Zadeh, L. A. (1970). Decision Making in a Fuzzy Environment. </w:t>
      </w:r>
      <w:r w:rsidRPr="00F23BB7">
        <w:rPr>
          <w:rFonts w:ascii="Times New Roman" w:hAnsi="Times New Roman"/>
          <w:i/>
          <w:iCs/>
          <w:noProof/>
          <w:color w:val="000000"/>
          <w:sz w:val="24"/>
          <w:szCs w:val="24"/>
        </w:rPr>
        <w:t>Management Science</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17</w:t>
      </w:r>
      <w:r w:rsidRPr="00F23BB7">
        <w:rPr>
          <w:rFonts w:ascii="Times New Roman" w:hAnsi="Times New Roman"/>
          <w:noProof/>
          <w:color w:val="000000"/>
          <w:sz w:val="24"/>
          <w:szCs w:val="24"/>
        </w:rPr>
        <w:t>, 141–164.</w:t>
      </w:r>
    </w:p>
    <w:p w:rsidR="00614B4C" w:rsidRPr="00F23BB7" w:rsidRDefault="00614B4C" w:rsidP="00614B4C">
      <w:pPr>
        <w:widowControl w:val="0"/>
        <w:autoSpaceDE w:val="0"/>
        <w:autoSpaceDN w:val="0"/>
        <w:adjustRightInd w:val="0"/>
        <w:spacing w:line="240" w:lineRule="auto"/>
        <w:ind w:left="480" w:hanging="480"/>
        <w:jc w:val="both"/>
        <w:rPr>
          <w:color w:val="000000"/>
        </w:rPr>
      </w:pPr>
      <w:r w:rsidRPr="00F23BB7">
        <w:rPr>
          <w:rFonts w:ascii="Times New Roman" w:hAnsi="Times New Roman"/>
          <w:noProof/>
          <w:color w:val="000000"/>
          <w:sz w:val="24"/>
          <w:szCs w:val="24"/>
        </w:rPr>
        <w:t xml:space="preserve">Bhattacharya, A., Mohapatra, P., Kumar, V., Dey, P. K., Brady, M., Tiwari, M. K., &amp; Nudurupati, S. S. (2014). Green supply chain performance measurement using fuzzy ANP-based balanced scorecard: a collaborative decision-making approach. </w:t>
      </w:r>
      <w:r w:rsidRPr="00F23BB7">
        <w:rPr>
          <w:rFonts w:ascii="Times New Roman" w:hAnsi="Times New Roman"/>
          <w:i/>
          <w:iCs/>
          <w:noProof/>
          <w:color w:val="000000"/>
          <w:sz w:val="24"/>
          <w:szCs w:val="24"/>
        </w:rPr>
        <w:t>Production Planning &amp; Control</w:t>
      </w:r>
      <w:r w:rsidRPr="00F23BB7">
        <w:rPr>
          <w:rFonts w:ascii="Times New Roman" w:hAnsi="Times New Roman"/>
          <w:noProof/>
          <w:color w:val="000000"/>
          <w:sz w:val="24"/>
          <w:szCs w:val="24"/>
        </w:rPr>
        <w:t xml:space="preserve">. </w:t>
      </w:r>
      <w:hyperlink r:id="rId101" w:history="1">
        <w:r w:rsidRPr="00F23BB7">
          <w:rPr>
            <w:color w:val="000000"/>
          </w:rPr>
          <w:t xml:space="preserve"> doi:10.1080/09537287.2013.798088</w:t>
        </w:r>
      </w:hyperlink>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Bhowmick, B., &amp; Crumlish, M. (2017). Aquaculture health management and biosecurity practices in south west of Bangladesh. </w:t>
      </w:r>
      <w:r w:rsidRPr="00F23BB7">
        <w:rPr>
          <w:rFonts w:ascii="Times New Roman" w:hAnsi="Times New Roman"/>
          <w:i/>
          <w:iCs/>
          <w:noProof/>
          <w:color w:val="000000"/>
          <w:sz w:val="24"/>
          <w:szCs w:val="24"/>
        </w:rPr>
        <w:t>Bangladesh Journal of Veterinary Medicine</w:t>
      </w:r>
      <w:r w:rsidRPr="00F23BB7">
        <w:rPr>
          <w:rFonts w:ascii="Times New Roman" w:hAnsi="Times New Roman"/>
          <w:noProof/>
          <w:color w:val="000000"/>
          <w:sz w:val="24"/>
          <w:szCs w:val="24"/>
        </w:rPr>
        <w:t>. doi:10.3329/bjvm.v14i2.31407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Boustead. (2005). Eco-profiles of the European Plastic Industry, Polyurethane Flexible Foam. </w:t>
      </w:r>
      <w:r w:rsidRPr="00F23BB7">
        <w:rPr>
          <w:rFonts w:ascii="Times New Roman" w:hAnsi="Times New Roman"/>
          <w:i/>
          <w:iCs/>
          <w:noProof/>
          <w:color w:val="000000"/>
          <w:sz w:val="24"/>
          <w:szCs w:val="24"/>
        </w:rPr>
        <w:t>Plastic Europe</w:t>
      </w:r>
      <w:r w:rsidRPr="00F23BB7">
        <w:rPr>
          <w:rFonts w:ascii="Times New Roman" w:hAnsi="Times New Roman"/>
          <w:noProof/>
          <w:color w:val="000000"/>
          <w:sz w:val="24"/>
          <w:szCs w:val="24"/>
        </w:rPr>
        <w:t>, (March), 22–25.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color w:val="000000"/>
          <w:sz w:val="24"/>
          <w:szCs w:val="24"/>
        </w:rPr>
        <w:t xml:space="preserve">BPGMEA report, 2011. [Online] available at </w:t>
      </w:r>
      <w:hyperlink r:id="rId102" w:history="1">
        <w:r w:rsidRPr="00F23BB7">
          <w:rPr>
            <w:rStyle w:val="Hyperlink"/>
            <w:rFonts w:ascii="Times New Roman" w:hAnsi="Times New Roman"/>
            <w:color w:val="000000"/>
            <w:sz w:val="24"/>
            <w:szCs w:val="24"/>
          </w:rPr>
          <w:t>http://bpgmea.org.bd/v2/index.php/bpgmea</w:t>
        </w:r>
      </w:hyperlink>
      <w:r w:rsidRPr="00F23BB7">
        <w:rPr>
          <w:rStyle w:val="Hyperlink"/>
          <w:rFonts w:ascii="Times New Roman" w:hAnsi="Times New Roman"/>
          <w:color w:val="000000"/>
          <w:sz w:val="24"/>
          <w:szCs w:val="24"/>
        </w:rPr>
        <w:t>. (Accessed: 20-11-2017)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lastRenderedPageBreak/>
        <w:t xml:space="preserve">Büyüközkan, G., &amp; Ifi, G. (2012). A novel hybrid MCDM approach based on fuzzy DEMATEL, fuzzy ANP and fuzzy TOPSIS to evaluate green suppliers. </w:t>
      </w:r>
      <w:r w:rsidRPr="00F23BB7">
        <w:rPr>
          <w:rFonts w:ascii="Times New Roman" w:hAnsi="Times New Roman"/>
          <w:i/>
          <w:iCs/>
          <w:noProof/>
          <w:color w:val="000000"/>
          <w:sz w:val="24"/>
          <w:szCs w:val="24"/>
        </w:rPr>
        <w:t>Expert Systems with Applications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39</w:t>
      </w:r>
      <w:r w:rsidRPr="00F23BB7">
        <w:rPr>
          <w:rFonts w:ascii="Times New Roman" w:hAnsi="Times New Roman"/>
          <w:noProof/>
          <w:color w:val="000000"/>
          <w:sz w:val="24"/>
          <w:szCs w:val="24"/>
        </w:rPr>
        <w:t>(3), 3000–3011. doi:10.1016/j.eswa.2011.08.162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Çağman, N., Çıtak, F., &amp; Enginoğlu, S. (2010). Fuzzy parameterized fuzzy soft set theory and its applications. </w:t>
      </w:r>
      <w:r w:rsidRPr="00F23BB7">
        <w:rPr>
          <w:rFonts w:ascii="Times New Roman" w:hAnsi="Times New Roman"/>
          <w:i/>
          <w:iCs/>
          <w:noProof/>
          <w:color w:val="000000"/>
          <w:sz w:val="24"/>
          <w:szCs w:val="24"/>
        </w:rPr>
        <w:t>Turkish Journal of Fuzzy Systems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w:t>
      </w:r>
      <w:r w:rsidRPr="00F23BB7">
        <w:rPr>
          <w:rFonts w:ascii="Times New Roman" w:hAnsi="Times New Roman"/>
          <w:noProof/>
          <w:color w:val="000000"/>
          <w:sz w:val="24"/>
          <w:szCs w:val="24"/>
        </w:rPr>
        <w:t>(3), 21–35.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Carbone, V., &amp; Moatti, V. (2018). Greening the Supply Chain: Preliminary Results of a Global Survey. </w:t>
      </w:r>
      <w:r w:rsidRPr="00F23BB7">
        <w:rPr>
          <w:rFonts w:ascii="Times New Roman" w:hAnsi="Times New Roman"/>
          <w:i/>
          <w:iCs/>
          <w:noProof/>
          <w:color w:val="000000"/>
          <w:sz w:val="24"/>
          <w:szCs w:val="24"/>
        </w:rPr>
        <w:t>Supply Chain Forum: An International Journal</w:t>
      </w:r>
      <w:r w:rsidRPr="00F23BB7">
        <w:rPr>
          <w:rFonts w:ascii="Times New Roman" w:hAnsi="Times New Roman"/>
          <w:noProof/>
          <w:color w:val="000000"/>
          <w:sz w:val="24"/>
          <w:szCs w:val="24"/>
        </w:rPr>
        <w:t>. doi:10.1080/16258312.2008.11517200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Chan, H. K., He, H., &amp; Wang, W. Y. C. (2012). Green marketing and its impact on supply chain management in industrial markets. </w:t>
      </w:r>
      <w:r w:rsidRPr="00F23BB7">
        <w:rPr>
          <w:rFonts w:ascii="Times New Roman" w:hAnsi="Times New Roman"/>
          <w:i/>
          <w:iCs/>
          <w:noProof/>
          <w:color w:val="000000"/>
          <w:sz w:val="24"/>
          <w:szCs w:val="24"/>
        </w:rPr>
        <w:t>Industrial Marketing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41</w:t>
      </w:r>
      <w:r w:rsidRPr="00F23BB7">
        <w:rPr>
          <w:rFonts w:ascii="Times New Roman" w:hAnsi="Times New Roman"/>
          <w:noProof/>
          <w:color w:val="000000"/>
          <w:sz w:val="24"/>
          <w:szCs w:val="24"/>
        </w:rPr>
        <w:t xml:space="preserve">(4), 557–562. </w:t>
      </w:r>
      <w:hyperlink r:id="rId103" w:history="1">
        <w:r w:rsidRPr="00F23BB7">
          <w:rPr>
            <w:rFonts w:ascii="Times New Roman" w:hAnsi="Times New Roman"/>
            <w:noProof/>
            <w:color w:val="000000"/>
            <w:sz w:val="24"/>
            <w:szCs w:val="24"/>
          </w:rPr>
          <w:t xml:space="preserve"> doi:</w:t>
        </w:r>
        <w:r w:rsidRPr="00F23BB7">
          <w:rPr>
            <w:color w:val="000000"/>
          </w:rPr>
          <w:t>10.1016/j.indmarman.2012.04.002</w:t>
        </w:r>
      </w:hyperlink>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Choudhary, K, and Sangwan, K. S., 2019. “Adoption of Green Practices throughout the Supply Chain: An Empirical Investigation.” </w:t>
      </w:r>
      <w:r w:rsidRPr="00F23BB7">
        <w:rPr>
          <w:rFonts w:ascii="Times New Roman" w:hAnsi="Times New Roman"/>
          <w:i/>
          <w:iCs/>
          <w:noProof/>
          <w:color w:val="000000"/>
          <w:sz w:val="24"/>
          <w:szCs w:val="24"/>
        </w:rPr>
        <w:t>Benchmarking</w:t>
      </w:r>
      <w:r w:rsidRPr="00F23BB7">
        <w:rPr>
          <w:rFonts w:ascii="Times New Roman" w:hAnsi="Times New Roman"/>
          <w:noProof/>
          <w:color w:val="000000"/>
          <w:sz w:val="24"/>
          <w:szCs w:val="24"/>
        </w:rPr>
        <w:t>. doi:10.1108/BIJ-09-2018-0293.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Colicchia, C., Creazza, A., and Dallari, F., 2017. “Lean and Green Supply Chain Management through Intermodal Transport: Insights from the Fast Moving Consumer Goods Industry.” </w:t>
      </w:r>
      <w:r w:rsidRPr="00F23BB7">
        <w:rPr>
          <w:rFonts w:ascii="Times New Roman" w:hAnsi="Times New Roman"/>
          <w:i/>
          <w:iCs/>
          <w:noProof/>
          <w:color w:val="000000"/>
          <w:sz w:val="24"/>
          <w:szCs w:val="24"/>
        </w:rPr>
        <w:t>Production Planning and Control</w:t>
      </w:r>
      <w:r w:rsidRPr="00F23BB7">
        <w:rPr>
          <w:rFonts w:ascii="Times New Roman" w:hAnsi="Times New Roman"/>
          <w:noProof/>
          <w:color w:val="000000"/>
          <w:sz w:val="24"/>
          <w:szCs w:val="24"/>
        </w:rPr>
        <w:t xml:space="preserve"> 28 (4): 321–34.  doi:10.1080/09537287.2017.1282642.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Chang, T. H., 2014. “Fuzzy VIKOR Method: A Case Study of the Hospital Service Evaluation in Taiwan.” </w:t>
      </w:r>
      <w:r w:rsidRPr="00F23BB7">
        <w:rPr>
          <w:rFonts w:ascii="Times New Roman" w:hAnsi="Times New Roman"/>
          <w:i/>
          <w:iCs/>
          <w:noProof/>
          <w:color w:val="000000"/>
          <w:sz w:val="24"/>
          <w:szCs w:val="24"/>
        </w:rPr>
        <w:t>Information Sciences</w:t>
      </w:r>
      <w:r w:rsidRPr="00F23BB7">
        <w:rPr>
          <w:rFonts w:ascii="Times New Roman" w:hAnsi="Times New Roman"/>
          <w:noProof/>
          <w:color w:val="000000"/>
          <w:sz w:val="24"/>
          <w:szCs w:val="24"/>
        </w:rPr>
        <w:t>. doi:10.1016/j.ins.2014.02.118.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Chiarini, A. (2012). Designing an environmental sustainable supply chain through ISO 14001 standard. </w:t>
      </w:r>
      <w:r w:rsidRPr="00F23BB7">
        <w:rPr>
          <w:rFonts w:ascii="Times New Roman" w:hAnsi="Times New Roman"/>
          <w:i/>
          <w:iCs/>
          <w:noProof/>
          <w:color w:val="000000"/>
          <w:sz w:val="24"/>
          <w:szCs w:val="24"/>
        </w:rPr>
        <w:t>Management of Environmental Quality: An International Journal</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24</w:t>
      </w:r>
      <w:r w:rsidRPr="00F23BB7">
        <w:rPr>
          <w:rFonts w:ascii="Times New Roman" w:hAnsi="Times New Roman"/>
          <w:noProof/>
          <w:color w:val="000000"/>
          <w:sz w:val="24"/>
          <w:szCs w:val="24"/>
        </w:rPr>
        <w:t>(1), 16–33. doi:10.1108/14777831311291113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Chin, T. A., Tat, H. H., &amp; Sulaiman, Z. (2015). Green supply chain management, environmental collaboration and sustainability performance. In </w:t>
      </w:r>
      <w:r w:rsidRPr="00F23BB7">
        <w:rPr>
          <w:rFonts w:ascii="Times New Roman" w:hAnsi="Times New Roman"/>
          <w:i/>
          <w:iCs/>
          <w:noProof/>
          <w:color w:val="000000"/>
          <w:sz w:val="24"/>
          <w:szCs w:val="24"/>
        </w:rPr>
        <w:t>Procedia CIRP</w:t>
      </w:r>
      <w:r w:rsidRPr="00F23BB7">
        <w:rPr>
          <w:rFonts w:ascii="Times New Roman" w:hAnsi="Times New Roman"/>
          <w:noProof/>
          <w:color w:val="000000"/>
          <w:sz w:val="24"/>
          <w:szCs w:val="24"/>
        </w:rPr>
        <w:t xml:space="preserve"> (Vol. 26, pp. 695–699). doi:10.1016/j.procir.2014.07.035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Chiou, T. Y., Chan, H. K., Lettice, F., &amp; Chung, S. H. (2011). The influence of greening the suppliers and green innovation on environmental performance and competitive advantage in Taiwan. </w:t>
      </w:r>
      <w:r w:rsidRPr="00F23BB7">
        <w:rPr>
          <w:rFonts w:ascii="Times New Roman" w:hAnsi="Times New Roman"/>
          <w:i/>
          <w:iCs/>
          <w:noProof/>
          <w:color w:val="000000"/>
          <w:sz w:val="24"/>
          <w:szCs w:val="24"/>
        </w:rPr>
        <w:t>Transportation Research Part E: Logistics and Transportation Review</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47</w:t>
      </w:r>
      <w:r w:rsidRPr="00F23BB7">
        <w:rPr>
          <w:rFonts w:ascii="Times New Roman" w:hAnsi="Times New Roman"/>
          <w:noProof/>
          <w:color w:val="000000"/>
          <w:sz w:val="24"/>
          <w:szCs w:val="24"/>
        </w:rPr>
        <w:t>(6), 822–836. doi:10.1016/j.tre.2011.05.016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Colicchia, C., Creazza, A., &amp; Dallari, F. (2017). Lean and green supply chain management through intermodal transport: insights from the fast moving consumer goods industry. </w:t>
      </w:r>
      <w:r w:rsidRPr="00F23BB7">
        <w:rPr>
          <w:rFonts w:ascii="Times New Roman" w:hAnsi="Times New Roman"/>
          <w:i/>
          <w:iCs/>
          <w:noProof/>
          <w:color w:val="000000"/>
          <w:sz w:val="24"/>
          <w:szCs w:val="24"/>
        </w:rPr>
        <w:t>Production Planning and Control</w:t>
      </w:r>
      <w:r w:rsidRPr="00F23BB7">
        <w:rPr>
          <w:rFonts w:ascii="Times New Roman" w:hAnsi="Times New Roman"/>
          <w:noProof/>
          <w:color w:val="000000"/>
          <w:sz w:val="24"/>
          <w:szCs w:val="24"/>
        </w:rPr>
        <w:t>. doi:10.1080/09537287.2017.1282642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Corbet, K. S., Jung, L., Dillon, P., &amp; Olsavsky, M. J. (1997). Plastic recycling in the electronics industry. </w:t>
      </w:r>
      <w:r w:rsidRPr="00F23BB7">
        <w:rPr>
          <w:rFonts w:ascii="Times New Roman" w:hAnsi="Times New Roman"/>
          <w:i/>
          <w:iCs/>
          <w:noProof/>
          <w:color w:val="000000"/>
          <w:sz w:val="24"/>
          <w:szCs w:val="24"/>
        </w:rPr>
        <w:t>Proceedings of the 1997 IEEE International Symposium on Electronics and the Environment. ISEE-1997</w:t>
      </w:r>
      <w:r w:rsidRPr="00F23BB7">
        <w:rPr>
          <w:rFonts w:ascii="Times New Roman" w:hAnsi="Times New Roman"/>
          <w:noProof/>
          <w:color w:val="000000"/>
          <w:sz w:val="24"/>
          <w:szCs w:val="24"/>
        </w:rPr>
        <w:t>. doi:10.1109/ISEE.1997.605344</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Cosimato, S., &amp; Troisi, O. (2015). Green supply chain management. </w:t>
      </w:r>
      <w:r w:rsidRPr="00F23BB7">
        <w:rPr>
          <w:rFonts w:ascii="Times New Roman" w:hAnsi="Times New Roman"/>
          <w:i/>
          <w:iCs/>
          <w:noProof/>
          <w:color w:val="000000"/>
          <w:sz w:val="24"/>
          <w:szCs w:val="24"/>
        </w:rPr>
        <w:t>TQM Journal</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27</w:t>
      </w:r>
      <w:r w:rsidRPr="00F23BB7">
        <w:rPr>
          <w:rFonts w:ascii="Times New Roman" w:hAnsi="Times New Roman"/>
          <w:noProof/>
          <w:color w:val="000000"/>
          <w:sz w:val="24"/>
          <w:szCs w:val="24"/>
        </w:rPr>
        <w:t>(2), 256–276. doi:10.1108/TQM-01-2015-0007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Curkovic, S., &amp; Sroufe, R. (2011). Using ISO 14001 to promote a sustainable supply chain strategy. </w:t>
      </w:r>
      <w:r w:rsidRPr="00F23BB7">
        <w:rPr>
          <w:rFonts w:ascii="Times New Roman" w:hAnsi="Times New Roman"/>
          <w:i/>
          <w:iCs/>
          <w:noProof/>
          <w:color w:val="000000"/>
          <w:sz w:val="24"/>
          <w:szCs w:val="24"/>
        </w:rPr>
        <w:t>Business Strategy &amp; the Environment (John Wiley &amp; Sons, Inc)</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20</w:t>
      </w:r>
      <w:r w:rsidRPr="00F23BB7">
        <w:rPr>
          <w:rFonts w:ascii="Times New Roman" w:hAnsi="Times New Roman"/>
          <w:noProof/>
          <w:color w:val="000000"/>
          <w:sz w:val="24"/>
          <w:szCs w:val="24"/>
        </w:rPr>
        <w:t>(2), 71–93. doi:10.1002/bse.671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lastRenderedPageBreak/>
        <w:t xml:space="preserve">Dallasega, P., &amp; Sarkis, J. (2018). Understanding greening supply chains: Proximity analysis can help. </w:t>
      </w:r>
      <w:r w:rsidRPr="00F23BB7">
        <w:rPr>
          <w:rFonts w:ascii="Times New Roman" w:hAnsi="Times New Roman"/>
          <w:i/>
          <w:iCs/>
          <w:noProof/>
          <w:color w:val="000000"/>
          <w:sz w:val="24"/>
          <w:szCs w:val="24"/>
        </w:rPr>
        <w:t>Resources, Conservation and Recycling</w:t>
      </w:r>
      <w:r w:rsidRPr="00F23BB7">
        <w:rPr>
          <w:rFonts w:ascii="Times New Roman" w:hAnsi="Times New Roman"/>
          <w:noProof/>
          <w:color w:val="000000"/>
          <w:sz w:val="24"/>
          <w:szCs w:val="24"/>
        </w:rPr>
        <w:t>. doi:10.1016/j.resconrec.2018.07.032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de Vargas Mores, G., Finocchio, C. P. S., Barichello, R., &amp; Pedrozo, E. A. (2018). Sustainability and innovation in the Brazilian supply chain of green plastic.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doi:10.1016/j.jclepro.2017.12.138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Deschrijver, G., &amp; Kerre, E. E. (2003). On the relationship between some extensions of fuzzy set theory. </w:t>
      </w:r>
      <w:r w:rsidRPr="00F23BB7">
        <w:rPr>
          <w:rFonts w:ascii="Times New Roman" w:hAnsi="Times New Roman"/>
          <w:i/>
          <w:iCs/>
          <w:noProof/>
          <w:color w:val="000000"/>
          <w:sz w:val="24"/>
          <w:szCs w:val="24"/>
        </w:rPr>
        <w:t>Fuzzy Sets and Systems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133</w:t>
      </w:r>
      <w:r w:rsidRPr="00F23BB7">
        <w:rPr>
          <w:rFonts w:ascii="Times New Roman" w:hAnsi="Times New Roman"/>
          <w:noProof/>
          <w:color w:val="000000"/>
          <w:sz w:val="24"/>
          <w:szCs w:val="24"/>
        </w:rPr>
        <w:t>(2), 227–235. doi:10.1016/S0165-0114(02)00127-6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Dheeraj, N., &amp; Vishal, N. (2012). An Overview of Green Supply Chain Management in India. </w:t>
      </w:r>
      <w:r w:rsidRPr="00F23BB7">
        <w:rPr>
          <w:rFonts w:ascii="Times New Roman" w:hAnsi="Times New Roman"/>
          <w:i/>
          <w:iCs/>
          <w:noProof/>
          <w:color w:val="000000"/>
          <w:sz w:val="24"/>
          <w:szCs w:val="24"/>
        </w:rPr>
        <w:t>Research Journal of Recent Sciences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w:t>
      </w:r>
      <w:r w:rsidRPr="00F23BB7">
        <w:rPr>
          <w:rFonts w:ascii="Times New Roman" w:hAnsi="Times New Roman"/>
          <w:noProof/>
          <w:color w:val="000000"/>
          <w:sz w:val="24"/>
          <w:szCs w:val="24"/>
        </w:rPr>
        <w:t>(6), 77–82.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Diabat, A., &amp; Govindan, K. (2011). An analysis of the drivers affecting the implementation of green supply chain management. </w:t>
      </w:r>
      <w:r w:rsidRPr="00F23BB7">
        <w:rPr>
          <w:rFonts w:ascii="Times New Roman" w:hAnsi="Times New Roman"/>
          <w:i/>
          <w:iCs/>
          <w:noProof/>
          <w:color w:val="000000"/>
          <w:sz w:val="24"/>
          <w:szCs w:val="24"/>
        </w:rPr>
        <w:t>Resources, Conservation and Recycling</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55</w:t>
      </w:r>
      <w:r w:rsidRPr="00F23BB7">
        <w:rPr>
          <w:rFonts w:ascii="Times New Roman" w:hAnsi="Times New Roman"/>
          <w:noProof/>
          <w:color w:val="000000"/>
          <w:sz w:val="24"/>
          <w:szCs w:val="24"/>
        </w:rPr>
        <w:t>(6), 659–667. doi:10.1016/j.resconrec.2010.12.002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Dornfeld, D. (2012). Green manufacturing and resiliency. </w:t>
      </w:r>
      <w:r w:rsidRPr="00F23BB7">
        <w:rPr>
          <w:rFonts w:ascii="Times New Roman" w:hAnsi="Times New Roman"/>
          <w:i/>
          <w:iCs/>
          <w:noProof/>
          <w:color w:val="000000"/>
          <w:sz w:val="24"/>
          <w:szCs w:val="24"/>
        </w:rPr>
        <w:t>SMT Surface Mount Technology Magazine</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27</w:t>
      </w:r>
      <w:r w:rsidRPr="00F23BB7">
        <w:rPr>
          <w:rFonts w:ascii="Times New Roman" w:hAnsi="Times New Roman"/>
          <w:noProof/>
          <w:color w:val="000000"/>
          <w:sz w:val="24"/>
          <w:szCs w:val="24"/>
        </w:rPr>
        <w:t>(10), 32–36.</w:t>
      </w:r>
    </w:p>
    <w:p w:rsidR="00614B4C" w:rsidRPr="007B64DB"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7B64DB">
        <w:rPr>
          <w:rFonts w:ascii="Times New Roman" w:hAnsi="Times New Roman"/>
          <w:noProof/>
          <w:color w:val="000000"/>
          <w:sz w:val="24"/>
          <w:szCs w:val="24"/>
        </w:rPr>
        <w:t xml:space="preserve">Dube, A. S., &amp; Gawande, R. R. (2012). A Review On Green Supply Chain Management. </w:t>
      </w:r>
      <w:r w:rsidRPr="007B64DB">
        <w:rPr>
          <w:rFonts w:ascii="Times New Roman" w:hAnsi="Times New Roman"/>
          <w:i/>
          <w:iCs/>
          <w:noProof/>
          <w:color w:val="000000"/>
          <w:sz w:val="24"/>
          <w:szCs w:val="24"/>
        </w:rPr>
        <w:t>International Journal of Computer Applications</w:t>
      </w:r>
      <w:r w:rsidRPr="007B64DB">
        <w:rPr>
          <w:rFonts w:ascii="Times New Roman" w:hAnsi="Times New Roman"/>
          <w:noProof/>
          <w:color w:val="000000"/>
          <w:sz w:val="24"/>
          <w:szCs w:val="24"/>
        </w:rPr>
        <w:t xml:space="preserve">, </w:t>
      </w:r>
      <w:r w:rsidRPr="007B64DB">
        <w:rPr>
          <w:rFonts w:ascii="Times New Roman" w:hAnsi="Times New Roman"/>
          <w:i/>
          <w:iCs/>
          <w:noProof/>
          <w:color w:val="000000"/>
          <w:sz w:val="24"/>
          <w:szCs w:val="24"/>
        </w:rPr>
        <w:t>iccia</w:t>
      </w:r>
      <w:r w:rsidRPr="007B64DB">
        <w:rPr>
          <w:rFonts w:ascii="Times New Roman" w:hAnsi="Times New Roman"/>
          <w:noProof/>
          <w:color w:val="000000"/>
          <w:sz w:val="24"/>
          <w:szCs w:val="24"/>
        </w:rPr>
        <w:t>(10), 1–8.</w:t>
      </w:r>
      <w:r>
        <w:rPr>
          <w:rFonts w:ascii="Times New Roman" w:hAnsi="Times New Roman"/>
          <w:noProof/>
          <w:color w:val="000000"/>
          <w:sz w:val="24"/>
          <w:szCs w:val="24"/>
        </w:rPr>
        <w:t xml:space="preserve"> </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Dubey, R., Gunasekaran, A., Papadopoulos, T., &amp; Childe, S. J. (2015). Green supply chain management enablers: Mixed methods research. </w:t>
      </w:r>
      <w:r w:rsidRPr="00F23BB7">
        <w:rPr>
          <w:rFonts w:ascii="Times New Roman" w:hAnsi="Times New Roman"/>
          <w:i/>
          <w:iCs/>
          <w:noProof/>
          <w:color w:val="000000"/>
          <w:sz w:val="24"/>
          <w:szCs w:val="24"/>
        </w:rPr>
        <w:t>Sustainable Production and Consumption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w:t>
      </w:r>
      <w:r w:rsidRPr="00F23BB7">
        <w:rPr>
          <w:rFonts w:ascii="Times New Roman" w:hAnsi="Times New Roman"/>
          <w:noProof/>
          <w:color w:val="000000"/>
          <w:sz w:val="24"/>
          <w:szCs w:val="24"/>
        </w:rPr>
        <w:t>, 72–88. doi:10.1016/j.spc.2015.07.001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Dües, C. M., Tan, K. H., &amp; Lim, M. (2013). Green as the new Lean: How to use Lean practices as a catalyst to greening your supply chain.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40</w:t>
      </w:r>
      <w:r w:rsidRPr="00F23BB7">
        <w:rPr>
          <w:rFonts w:ascii="Times New Roman" w:hAnsi="Times New Roman"/>
          <w:noProof/>
          <w:color w:val="000000"/>
          <w:sz w:val="24"/>
          <w:szCs w:val="24"/>
        </w:rPr>
        <w:t>, 93–100. doi:10.1016/j.jclepro.2011.12.023</w:t>
      </w:r>
    </w:p>
    <w:p w:rsidR="00614B4C" w:rsidRPr="00F23BB7" w:rsidRDefault="00614B4C" w:rsidP="00614B4C">
      <w:pPr>
        <w:widowControl w:val="0"/>
        <w:autoSpaceDE w:val="0"/>
        <w:autoSpaceDN w:val="0"/>
        <w:adjustRightInd w:val="0"/>
        <w:spacing w:after="0" w:line="240" w:lineRule="auto"/>
        <w:ind w:left="480" w:hanging="480"/>
        <w:jc w:val="both"/>
        <w:rPr>
          <w:rFonts w:ascii="Times New Roman" w:hAnsi="Times New Roman"/>
          <w:color w:val="000000"/>
          <w:sz w:val="24"/>
          <w:szCs w:val="24"/>
        </w:rPr>
      </w:pPr>
      <w:r w:rsidRPr="00F23BB7">
        <w:rPr>
          <w:rFonts w:ascii="Times New Roman" w:hAnsi="Times New Roman"/>
          <w:color w:val="000000"/>
          <w:sz w:val="24"/>
          <w:szCs w:val="24"/>
        </w:rPr>
        <w:t xml:space="preserve">Earth Day Network report 2018;  </w:t>
      </w:r>
    </w:p>
    <w:p w:rsidR="00614B4C" w:rsidRPr="00F23BB7" w:rsidRDefault="00614B4C" w:rsidP="00614B4C">
      <w:pPr>
        <w:widowControl w:val="0"/>
        <w:autoSpaceDE w:val="0"/>
        <w:autoSpaceDN w:val="0"/>
        <w:adjustRightInd w:val="0"/>
        <w:spacing w:after="0" w:line="240" w:lineRule="auto"/>
        <w:ind w:left="480"/>
        <w:jc w:val="both"/>
        <w:rPr>
          <w:rFonts w:ascii="Times New Roman" w:hAnsi="Times New Roman"/>
          <w:color w:val="000000"/>
          <w:sz w:val="24"/>
          <w:szCs w:val="24"/>
        </w:rPr>
      </w:pPr>
      <w:r w:rsidRPr="00F23BB7">
        <w:rPr>
          <w:rFonts w:ascii="Times New Roman" w:hAnsi="Times New Roman"/>
          <w:color w:val="000000"/>
          <w:sz w:val="24"/>
          <w:szCs w:val="24"/>
        </w:rPr>
        <w:t>https://www.earthday.org/2018/04/20/earth-day-2018-around-the-globe/. Access Date: 06 May 2019.</w:t>
      </w:r>
    </w:p>
    <w:p w:rsidR="00614B4C" w:rsidRPr="00F23BB7" w:rsidRDefault="00614B4C" w:rsidP="00614B4C">
      <w:pPr>
        <w:widowControl w:val="0"/>
        <w:autoSpaceDE w:val="0"/>
        <w:autoSpaceDN w:val="0"/>
        <w:adjustRightInd w:val="0"/>
        <w:spacing w:after="0" w:line="240" w:lineRule="auto"/>
        <w:jc w:val="both"/>
        <w:rPr>
          <w:rFonts w:ascii="Times New Roman" w:hAnsi="Times New Roman"/>
          <w:color w:val="000000"/>
          <w:sz w:val="24"/>
          <w:szCs w:val="24"/>
        </w:rPr>
      </w:pPr>
    </w:p>
    <w:p w:rsidR="00614B4C" w:rsidRPr="00F23BB7" w:rsidRDefault="00614B4C" w:rsidP="00614B4C">
      <w:pPr>
        <w:widowControl w:val="0"/>
        <w:autoSpaceDE w:val="0"/>
        <w:autoSpaceDN w:val="0"/>
        <w:adjustRightInd w:val="0"/>
        <w:spacing w:after="0" w:line="240" w:lineRule="auto"/>
        <w:ind w:left="-144"/>
        <w:jc w:val="both"/>
        <w:rPr>
          <w:rFonts w:ascii="Times New Roman" w:hAnsi="Times New Roman"/>
          <w:color w:val="000000"/>
          <w:sz w:val="24"/>
          <w:szCs w:val="24"/>
        </w:rPr>
      </w:pPr>
      <w:r w:rsidRPr="00F23BB7">
        <w:rPr>
          <w:rFonts w:ascii="Times New Roman" w:hAnsi="Times New Roman"/>
          <w:color w:val="000000"/>
          <w:sz w:val="24"/>
          <w:szCs w:val="24"/>
        </w:rPr>
        <w:t xml:space="preserve">  </w:t>
      </w:r>
      <w:proofErr w:type="spellStart"/>
      <w:r w:rsidRPr="00F23BB7">
        <w:rPr>
          <w:rFonts w:ascii="Times New Roman" w:hAnsi="Times New Roman"/>
          <w:color w:val="000000"/>
          <w:sz w:val="24"/>
          <w:szCs w:val="24"/>
        </w:rPr>
        <w:t>Esa</w:t>
      </w:r>
      <w:proofErr w:type="spellEnd"/>
      <w:r w:rsidRPr="00F23BB7">
        <w:rPr>
          <w:rFonts w:ascii="Times New Roman" w:hAnsi="Times New Roman"/>
          <w:color w:val="000000"/>
          <w:sz w:val="24"/>
          <w:szCs w:val="24"/>
        </w:rPr>
        <w:t xml:space="preserve"> Abrar Khan, N. M. (2017). SCP in Bangladesh: The Brown Hope of Hazaribagh and the </w:t>
      </w:r>
      <w:r w:rsidRPr="00F23BB7">
        <w:rPr>
          <w:rFonts w:ascii="Times New Roman" w:hAnsi="Times New Roman"/>
          <w:color w:val="000000"/>
          <w:sz w:val="24"/>
          <w:szCs w:val="24"/>
        </w:rPr>
        <w:tab/>
        <w:t xml:space="preserve">       Golden Fibre of Bangladesh. In Sustainable Asia: Supporting the Transition to</w:t>
      </w:r>
      <w:r w:rsidRPr="00F23BB7">
        <w:rPr>
          <w:rFonts w:ascii="Times New Roman" w:hAnsi="Times New Roman"/>
          <w:color w:val="000000"/>
          <w:sz w:val="24"/>
          <w:szCs w:val="24"/>
        </w:rPr>
        <w:tab/>
        <w:t xml:space="preserve"> </w:t>
      </w:r>
      <w:r w:rsidRPr="00F23BB7">
        <w:rPr>
          <w:rFonts w:ascii="Times New Roman" w:hAnsi="Times New Roman"/>
          <w:color w:val="000000"/>
          <w:sz w:val="24"/>
          <w:szCs w:val="24"/>
        </w:rPr>
        <w:tab/>
        <w:t xml:space="preserve">       Sustainable Consumption and Production in Asian Developing Countries (pp. 105-</w:t>
      </w:r>
      <w:r w:rsidRPr="00F23BB7">
        <w:rPr>
          <w:rFonts w:ascii="Times New Roman" w:hAnsi="Times New Roman"/>
          <w:color w:val="000000"/>
          <w:sz w:val="24"/>
          <w:szCs w:val="24"/>
        </w:rPr>
        <w:tab/>
      </w:r>
      <w:r w:rsidRPr="00F23BB7">
        <w:rPr>
          <w:rFonts w:ascii="Times New Roman" w:hAnsi="Times New Roman"/>
          <w:color w:val="000000"/>
          <w:sz w:val="24"/>
          <w:szCs w:val="24"/>
        </w:rPr>
        <w:tab/>
        <w:t xml:space="preserve">       131). </w:t>
      </w:r>
      <w:proofErr w:type="spellStart"/>
      <w:r w:rsidRPr="00F23BB7">
        <w:rPr>
          <w:rFonts w:ascii="Times New Roman" w:hAnsi="Times New Roman"/>
          <w:color w:val="000000"/>
          <w:sz w:val="24"/>
          <w:szCs w:val="24"/>
        </w:rPr>
        <w:t>doi</w:t>
      </w:r>
      <w:proofErr w:type="spellEnd"/>
      <w:r w:rsidRPr="00F23BB7">
        <w:rPr>
          <w:rFonts w:ascii="Times New Roman" w:hAnsi="Times New Roman"/>
          <w:color w:val="000000"/>
          <w:sz w:val="24"/>
          <w:szCs w:val="24"/>
        </w:rPr>
        <w:t>: 10.1142/9789814730914_0005</w:t>
      </w:r>
    </w:p>
    <w:p w:rsidR="00614B4C" w:rsidRPr="00F23BB7" w:rsidRDefault="00614B4C" w:rsidP="00614B4C">
      <w:pPr>
        <w:widowControl w:val="0"/>
        <w:autoSpaceDE w:val="0"/>
        <w:autoSpaceDN w:val="0"/>
        <w:adjustRightInd w:val="0"/>
        <w:spacing w:after="0" w:line="240" w:lineRule="auto"/>
        <w:ind w:left="480"/>
        <w:jc w:val="both"/>
        <w:rPr>
          <w:rFonts w:ascii="Times New Roman" w:hAnsi="Times New Roman"/>
          <w:noProof/>
          <w:color w:val="000000"/>
          <w:sz w:val="24"/>
          <w:szCs w:val="24"/>
        </w:rPr>
      </w:pP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European commission. (2011). Plastic Waste in the Environment. </w:t>
      </w:r>
      <w:r w:rsidRPr="00F23BB7">
        <w:rPr>
          <w:rFonts w:ascii="Times New Roman" w:hAnsi="Times New Roman"/>
          <w:i/>
          <w:iCs/>
          <w:noProof/>
          <w:color w:val="000000"/>
          <w:sz w:val="24"/>
          <w:szCs w:val="24"/>
        </w:rPr>
        <w:t>Science for Environment Policy</w:t>
      </w:r>
      <w:r w:rsidRPr="00F23BB7">
        <w:rPr>
          <w:rFonts w:ascii="Times New Roman" w:hAnsi="Times New Roman"/>
          <w:noProof/>
          <w:color w:val="000000"/>
          <w:sz w:val="24"/>
          <w:szCs w:val="24"/>
        </w:rPr>
        <w:t>, (November), 1–37. doi:KH-31-13-768-EN-N</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Falatoonitoosi, E., Leman, Z., &amp; Sorooshian, S. (2013). Modeling for green supply chain evaluation. </w:t>
      </w:r>
      <w:r w:rsidRPr="00F23BB7">
        <w:rPr>
          <w:rFonts w:ascii="Times New Roman" w:hAnsi="Times New Roman"/>
          <w:i/>
          <w:iCs/>
          <w:noProof/>
          <w:color w:val="000000"/>
          <w:sz w:val="24"/>
          <w:szCs w:val="24"/>
        </w:rPr>
        <w:t>Mathematical Problems in Engineering</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2013</w:t>
      </w:r>
      <w:r w:rsidRPr="00F23BB7">
        <w:rPr>
          <w:rFonts w:ascii="Times New Roman" w:hAnsi="Times New Roman"/>
          <w:noProof/>
          <w:color w:val="000000"/>
          <w:sz w:val="24"/>
          <w:szCs w:val="24"/>
        </w:rPr>
        <w:t>. doi:10.1155/2013/201208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Fang, C., &amp; Zhang, J. (2018). Performance of green supply chain management: A systematic review and meta analysis.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doi:10.1016/j.jclepro.2018.02.171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Fortes, J. (2009). Green Supply Chain Management : A Literature Review. </w:t>
      </w:r>
      <w:r w:rsidRPr="00F23BB7">
        <w:rPr>
          <w:rFonts w:ascii="Times New Roman" w:hAnsi="Times New Roman"/>
          <w:i/>
          <w:iCs/>
          <w:noProof/>
          <w:color w:val="000000"/>
          <w:sz w:val="24"/>
          <w:szCs w:val="24"/>
        </w:rPr>
        <w:t>Otago Management Graduate Review</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7</w:t>
      </w:r>
      <w:r w:rsidRPr="00F23BB7">
        <w:rPr>
          <w:rFonts w:ascii="Times New Roman" w:hAnsi="Times New Roman"/>
          <w:noProof/>
          <w:color w:val="000000"/>
          <w:sz w:val="24"/>
          <w:szCs w:val="24"/>
        </w:rPr>
        <w:t>, 51–62.</w:t>
      </w:r>
    </w:p>
    <w:p w:rsidR="00614B4C" w:rsidRPr="00A96434" w:rsidRDefault="00614B4C" w:rsidP="00614B4C">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proofErr w:type="spellStart"/>
      <w:r w:rsidRPr="00A96434">
        <w:rPr>
          <w:rFonts w:ascii="Times New Roman" w:hAnsi="Times New Roman" w:cs="Times New Roman"/>
          <w:color w:val="000000" w:themeColor="text1"/>
          <w:sz w:val="24"/>
          <w:szCs w:val="24"/>
          <w:shd w:val="clear" w:color="auto" w:fill="FFFFFF"/>
        </w:rPr>
        <w:lastRenderedPageBreak/>
        <w:t>Ghazilla</w:t>
      </w:r>
      <w:proofErr w:type="spellEnd"/>
      <w:r w:rsidRPr="00A96434">
        <w:rPr>
          <w:rFonts w:ascii="Times New Roman" w:hAnsi="Times New Roman" w:cs="Times New Roman"/>
          <w:color w:val="000000" w:themeColor="text1"/>
          <w:sz w:val="24"/>
          <w:szCs w:val="24"/>
          <w:shd w:val="clear" w:color="auto" w:fill="FFFFFF"/>
        </w:rPr>
        <w:t xml:space="preserve">, R. A. R., </w:t>
      </w:r>
      <w:proofErr w:type="spellStart"/>
      <w:r w:rsidRPr="00A96434">
        <w:rPr>
          <w:rFonts w:ascii="Times New Roman" w:hAnsi="Times New Roman" w:cs="Times New Roman"/>
          <w:color w:val="000000" w:themeColor="text1"/>
          <w:sz w:val="24"/>
          <w:szCs w:val="24"/>
          <w:shd w:val="clear" w:color="auto" w:fill="FFFFFF"/>
        </w:rPr>
        <w:t>Sakundarini</w:t>
      </w:r>
      <w:proofErr w:type="spellEnd"/>
      <w:r w:rsidRPr="00A96434">
        <w:rPr>
          <w:rFonts w:ascii="Times New Roman" w:hAnsi="Times New Roman" w:cs="Times New Roman"/>
          <w:color w:val="000000" w:themeColor="text1"/>
          <w:sz w:val="24"/>
          <w:szCs w:val="24"/>
          <w:shd w:val="clear" w:color="auto" w:fill="FFFFFF"/>
        </w:rPr>
        <w:t xml:space="preserve">, N., Abdul-Rashid, S. H., </w:t>
      </w:r>
      <w:proofErr w:type="spellStart"/>
      <w:r w:rsidRPr="00A96434">
        <w:rPr>
          <w:rFonts w:ascii="Times New Roman" w:hAnsi="Times New Roman" w:cs="Times New Roman"/>
          <w:color w:val="000000" w:themeColor="text1"/>
          <w:sz w:val="24"/>
          <w:szCs w:val="24"/>
          <w:shd w:val="clear" w:color="auto" w:fill="FFFFFF"/>
        </w:rPr>
        <w:t>Ayub</w:t>
      </w:r>
      <w:proofErr w:type="spellEnd"/>
      <w:r w:rsidRPr="00A96434">
        <w:rPr>
          <w:rFonts w:ascii="Times New Roman" w:hAnsi="Times New Roman" w:cs="Times New Roman"/>
          <w:color w:val="000000" w:themeColor="text1"/>
          <w:sz w:val="24"/>
          <w:szCs w:val="24"/>
          <w:shd w:val="clear" w:color="auto" w:fill="FFFFFF"/>
        </w:rPr>
        <w:t xml:space="preserve">, N. S., </w:t>
      </w:r>
      <w:proofErr w:type="spellStart"/>
      <w:r w:rsidRPr="00A96434">
        <w:rPr>
          <w:rFonts w:ascii="Times New Roman" w:hAnsi="Times New Roman" w:cs="Times New Roman"/>
          <w:color w:val="000000" w:themeColor="text1"/>
          <w:sz w:val="24"/>
          <w:szCs w:val="24"/>
          <w:shd w:val="clear" w:color="auto" w:fill="FFFFFF"/>
        </w:rPr>
        <w:t>Olugu</w:t>
      </w:r>
      <w:proofErr w:type="spellEnd"/>
      <w:r w:rsidRPr="00A96434">
        <w:rPr>
          <w:rFonts w:ascii="Times New Roman" w:hAnsi="Times New Roman" w:cs="Times New Roman"/>
          <w:color w:val="000000" w:themeColor="text1"/>
          <w:sz w:val="24"/>
          <w:szCs w:val="24"/>
          <w:shd w:val="clear" w:color="auto" w:fill="FFFFFF"/>
        </w:rPr>
        <w:t xml:space="preserve">, E. U., &amp; Musa, S. N. (2015). Drivers and barriers analysis for green manufacturing practices in Malaysian SMEs: a </w:t>
      </w:r>
      <w:proofErr w:type="gramStart"/>
      <w:r w:rsidRPr="00A96434">
        <w:rPr>
          <w:rFonts w:ascii="Times New Roman" w:hAnsi="Times New Roman" w:cs="Times New Roman"/>
          <w:color w:val="000000" w:themeColor="text1"/>
          <w:sz w:val="24"/>
          <w:szCs w:val="24"/>
          <w:shd w:val="clear" w:color="auto" w:fill="FFFFFF"/>
        </w:rPr>
        <w:t>preliminary findings</w:t>
      </w:r>
      <w:proofErr w:type="gramEnd"/>
      <w:r w:rsidRPr="00A96434">
        <w:rPr>
          <w:rFonts w:ascii="Times New Roman" w:hAnsi="Times New Roman" w:cs="Times New Roman"/>
          <w:color w:val="000000" w:themeColor="text1"/>
          <w:sz w:val="24"/>
          <w:szCs w:val="24"/>
          <w:shd w:val="clear" w:color="auto" w:fill="FFFFFF"/>
        </w:rPr>
        <w:t>. </w:t>
      </w:r>
      <w:r w:rsidRPr="00A96434">
        <w:rPr>
          <w:rFonts w:ascii="Times New Roman" w:hAnsi="Times New Roman" w:cs="Times New Roman"/>
          <w:i/>
          <w:iCs/>
          <w:color w:val="000000" w:themeColor="text1"/>
          <w:sz w:val="24"/>
          <w:szCs w:val="24"/>
          <w:shd w:val="clear" w:color="auto" w:fill="FFFFFF"/>
        </w:rPr>
        <w:t xml:space="preserve">Procedia </w:t>
      </w:r>
      <w:proofErr w:type="spellStart"/>
      <w:r w:rsidRPr="00A96434">
        <w:rPr>
          <w:rFonts w:ascii="Times New Roman" w:hAnsi="Times New Roman" w:cs="Times New Roman"/>
          <w:i/>
          <w:iCs/>
          <w:color w:val="000000" w:themeColor="text1"/>
          <w:sz w:val="24"/>
          <w:szCs w:val="24"/>
          <w:shd w:val="clear" w:color="auto" w:fill="FFFFFF"/>
        </w:rPr>
        <w:t>Cirp</w:t>
      </w:r>
      <w:proofErr w:type="spellEnd"/>
      <w:r w:rsidRPr="00A96434">
        <w:rPr>
          <w:rFonts w:ascii="Times New Roman" w:hAnsi="Times New Roman" w:cs="Times New Roman"/>
          <w:color w:val="000000" w:themeColor="text1"/>
          <w:sz w:val="24"/>
          <w:szCs w:val="24"/>
          <w:shd w:val="clear" w:color="auto" w:fill="FFFFFF"/>
        </w:rPr>
        <w:t>, </w:t>
      </w:r>
      <w:r w:rsidRPr="00A96434">
        <w:rPr>
          <w:rFonts w:ascii="Times New Roman" w:hAnsi="Times New Roman" w:cs="Times New Roman"/>
          <w:i/>
          <w:iCs/>
          <w:color w:val="000000" w:themeColor="text1"/>
          <w:sz w:val="24"/>
          <w:szCs w:val="24"/>
          <w:shd w:val="clear" w:color="auto" w:fill="FFFFFF"/>
        </w:rPr>
        <w:t>26</w:t>
      </w:r>
      <w:r w:rsidRPr="00A96434">
        <w:rPr>
          <w:rFonts w:ascii="Times New Roman" w:hAnsi="Times New Roman" w:cs="Times New Roman"/>
          <w:color w:val="000000" w:themeColor="text1"/>
          <w:sz w:val="24"/>
          <w:szCs w:val="24"/>
          <w:shd w:val="clear" w:color="auto" w:fill="FFFFFF"/>
        </w:rPr>
        <w:t>, 658-663.</w:t>
      </w:r>
      <w:r w:rsidRPr="00A96434">
        <w:rPr>
          <w:rFonts w:ascii="Times New Roman" w:hAnsi="Times New Roman" w:cs="Times New Roman"/>
          <w:noProof/>
          <w:color w:val="000000" w:themeColor="text1"/>
          <w:sz w:val="24"/>
          <w:szCs w:val="24"/>
        </w:rPr>
        <w:t xml:space="preserve"> </w:t>
      </w:r>
    </w:p>
    <w:p w:rsidR="00614B4C" w:rsidRPr="00161BC4" w:rsidRDefault="00614B4C" w:rsidP="00614B4C">
      <w:pPr>
        <w:widowControl w:val="0"/>
        <w:autoSpaceDE w:val="0"/>
        <w:autoSpaceDN w:val="0"/>
        <w:adjustRightInd w:val="0"/>
        <w:spacing w:line="240" w:lineRule="auto"/>
        <w:ind w:left="480" w:hanging="480"/>
        <w:jc w:val="both"/>
        <w:rPr>
          <w:rFonts w:ascii="Times New Roman" w:hAnsi="Times New Roman" w:cs="Times New Roman"/>
          <w:noProof/>
          <w:color w:val="000000"/>
          <w:sz w:val="24"/>
          <w:szCs w:val="24"/>
        </w:rPr>
      </w:pPr>
      <w:r w:rsidRPr="00161BC4">
        <w:rPr>
          <w:rFonts w:ascii="Times New Roman" w:hAnsi="Times New Roman" w:cs="Times New Roman"/>
          <w:noProof/>
          <w:color w:val="000000"/>
          <w:sz w:val="24"/>
          <w:szCs w:val="24"/>
        </w:rPr>
        <w:t xml:space="preserve">Ghosh, D., &amp; Shah, J. (2015). Supply chain analysis under green sensitive consumer demand and cost sharing contract. </w:t>
      </w:r>
      <w:r w:rsidRPr="00161BC4">
        <w:rPr>
          <w:rFonts w:ascii="Times New Roman" w:hAnsi="Times New Roman" w:cs="Times New Roman"/>
          <w:i/>
          <w:iCs/>
          <w:noProof/>
          <w:color w:val="000000"/>
          <w:sz w:val="24"/>
          <w:szCs w:val="24"/>
        </w:rPr>
        <w:t>International Journal of Production Economics</w:t>
      </w:r>
      <w:r w:rsidRPr="00161BC4">
        <w:rPr>
          <w:rFonts w:ascii="Times New Roman" w:hAnsi="Times New Roman" w:cs="Times New Roman"/>
          <w:noProof/>
          <w:color w:val="000000"/>
          <w:sz w:val="24"/>
          <w:szCs w:val="24"/>
        </w:rPr>
        <w:t xml:space="preserve">, </w:t>
      </w:r>
      <w:r w:rsidRPr="00161BC4">
        <w:rPr>
          <w:rFonts w:ascii="Times New Roman" w:hAnsi="Times New Roman" w:cs="Times New Roman"/>
          <w:i/>
          <w:iCs/>
          <w:noProof/>
          <w:color w:val="000000"/>
          <w:sz w:val="24"/>
          <w:szCs w:val="24"/>
        </w:rPr>
        <w:t>164</w:t>
      </w:r>
      <w:r w:rsidRPr="00161BC4">
        <w:rPr>
          <w:rFonts w:ascii="Times New Roman" w:hAnsi="Times New Roman" w:cs="Times New Roman"/>
          <w:noProof/>
          <w:color w:val="000000"/>
          <w:sz w:val="24"/>
          <w:szCs w:val="24"/>
        </w:rPr>
        <w:t xml:space="preserve">, 319–329. </w:t>
      </w:r>
      <w:hyperlink r:id="rId104" w:history="1">
        <w:r w:rsidRPr="00161BC4">
          <w:rPr>
            <w:rFonts w:ascii="Times New Roman" w:hAnsi="Times New Roman" w:cs="Times New Roman"/>
            <w:noProof/>
            <w:color w:val="000000"/>
            <w:sz w:val="24"/>
            <w:szCs w:val="24"/>
          </w:rPr>
          <w:t xml:space="preserve"> doi:</w:t>
        </w:r>
        <w:r w:rsidRPr="00161BC4">
          <w:rPr>
            <w:rFonts w:ascii="Times New Roman" w:hAnsi="Times New Roman" w:cs="Times New Roman"/>
            <w:color w:val="000000"/>
            <w:sz w:val="24"/>
            <w:szCs w:val="24"/>
          </w:rPr>
          <w:t>10.1016/j.ijpe.2014.11.005</w:t>
        </w:r>
      </w:hyperlink>
    </w:p>
    <w:p w:rsidR="00614B4C" w:rsidRPr="00A96434" w:rsidRDefault="00614B4C" w:rsidP="00614B4C">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A96434">
        <w:rPr>
          <w:rFonts w:ascii="Times New Roman" w:hAnsi="Times New Roman" w:cs="Times New Roman"/>
          <w:color w:val="000000" w:themeColor="text1"/>
          <w:sz w:val="24"/>
          <w:szCs w:val="24"/>
          <w:shd w:val="clear" w:color="auto" w:fill="FFFFFF"/>
        </w:rPr>
        <w:t>Gleim, M. R., Smith, J. S., Andrews, D., &amp; Cronin Jr, J. J. (2013). Against the green: A multi-method examination of the barriers to green consumption. </w:t>
      </w:r>
      <w:r w:rsidRPr="00A96434">
        <w:rPr>
          <w:rFonts w:ascii="Times New Roman" w:hAnsi="Times New Roman" w:cs="Times New Roman"/>
          <w:i/>
          <w:iCs/>
          <w:color w:val="000000" w:themeColor="text1"/>
          <w:sz w:val="24"/>
          <w:szCs w:val="24"/>
          <w:shd w:val="clear" w:color="auto" w:fill="FFFFFF"/>
        </w:rPr>
        <w:t>Journal of retailing</w:t>
      </w:r>
      <w:r w:rsidRPr="00A96434">
        <w:rPr>
          <w:rFonts w:ascii="Times New Roman" w:hAnsi="Times New Roman" w:cs="Times New Roman"/>
          <w:color w:val="000000" w:themeColor="text1"/>
          <w:sz w:val="24"/>
          <w:szCs w:val="24"/>
          <w:shd w:val="clear" w:color="auto" w:fill="FFFFFF"/>
        </w:rPr>
        <w:t>, </w:t>
      </w:r>
      <w:r w:rsidRPr="00A96434">
        <w:rPr>
          <w:rFonts w:ascii="Times New Roman" w:hAnsi="Times New Roman" w:cs="Times New Roman"/>
          <w:i/>
          <w:iCs/>
          <w:color w:val="000000" w:themeColor="text1"/>
          <w:sz w:val="24"/>
          <w:szCs w:val="24"/>
          <w:shd w:val="clear" w:color="auto" w:fill="FFFFFF"/>
        </w:rPr>
        <w:t>89</w:t>
      </w:r>
      <w:r w:rsidRPr="00A96434">
        <w:rPr>
          <w:rFonts w:ascii="Times New Roman" w:hAnsi="Times New Roman" w:cs="Times New Roman"/>
          <w:color w:val="000000" w:themeColor="text1"/>
          <w:sz w:val="24"/>
          <w:szCs w:val="24"/>
          <w:shd w:val="clear" w:color="auto" w:fill="FFFFFF"/>
        </w:rPr>
        <w:t>(1), 44-61.</w:t>
      </w:r>
      <w:r w:rsidRPr="00A96434">
        <w:rPr>
          <w:rFonts w:ascii="Times New Roman" w:hAnsi="Times New Roman" w:cs="Times New Roman"/>
          <w:noProof/>
          <w:color w:val="000000" w:themeColor="text1"/>
          <w:sz w:val="24"/>
          <w:szCs w:val="24"/>
        </w:rPr>
        <w:t xml:space="preserve"> </w:t>
      </w:r>
      <w:r w:rsidRPr="00A96434">
        <w:rPr>
          <w:rFonts w:ascii="Times New Roman" w:hAnsi="Times New Roman" w:cs="Times New Roman"/>
          <w:color w:val="000000" w:themeColor="text1"/>
          <w:sz w:val="24"/>
          <w:szCs w:val="24"/>
        </w:rPr>
        <w:t>https://doi.org/10.1016/j.jretai.2012.10.001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Govindan, K., Azevedo, S. G., Carvalho, H., &amp; Cruz-Machado, V. (2014). Impact of supply chain management practices on sustainability.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85</w:t>
      </w:r>
      <w:r w:rsidRPr="00F23BB7">
        <w:rPr>
          <w:rFonts w:ascii="Times New Roman" w:hAnsi="Times New Roman"/>
          <w:noProof/>
          <w:color w:val="000000"/>
          <w:sz w:val="24"/>
          <w:szCs w:val="24"/>
        </w:rPr>
        <w:t>, 212–225. doi:10.1016/j.jclepro.2014.05.068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Govindan, K., Kaliyan, M., Kannan, D., &amp; Haq, A. N. (2014). Barriers analysis for green supply chain management implementation in Indian industries using analytic hierarchy process. </w:t>
      </w:r>
      <w:r w:rsidRPr="00F23BB7">
        <w:rPr>
          <w:rFonts w:ascii="Times New Roman" w:hAnsi="Times New Roman"/>
          <w:i/>
          <w:iCs/>
          <w:noProof/>
          <w:color w:val="000000"/>
          <w:sz w:val="24"/>
          <w:szCs w:val="24"/>
        </w:rPr>
        <w:t>International Journal of Production Economics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147</w:t>
      </w:r>
      <w:r w:rsidRPr="00F23BB7">
        <w:rPr>
          <w:rFonts w:ascii="Times New Roman" w:hAnsi="Times New Roman"/>
          <w:noProof/>
          <w:color w:val="000000"/>
          <w:sz w:val="24"/>
          <w:szCs w:val="24"/>
        </w:rPr>
        <w:t>, 555–568. doi:10.1016/j.ijpe.2013.08.018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Govindan, K., Khodaverdi, R., &amp; Vafadarnikjoo, A. (2015). Intuitionistic fuzzy based DEMATEL method for developing green practices and performances in a green supply chain. </w:t>
      </w:r>
      <w:r w:rsidRPr="00F23BB7">
        <w:rPr>
          <w:rFonts w:ascii="Times New Roman" w:hAnsi="Times New Roman"/>
          <w:i/>
          <w:iCs/>
          <w:noProof/>
          <w:color w:val="000000"/>
          <w:sz w:val="24"/>
          <w:szCs w:val="24"/>
        </w:rPr>
        <w:t>Expert Systems with Applications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42</w:t>
      </w:r>
      <w:r w:rsidRPr="00F23BB7">
        <w:rPr>
          <w:rFonts w:ascii="Times New Roman" w:hAnsi="Times New Roman"/>
          <w:noProof/>
          <w:color w:val="000000"/>
          <w:sz w:val="24"/>
          <w:szCs w:val="24"/>
        </w:rPr>
        <w:t>(20), 7207–7220. doi:10.1016/j.eswa.2015.04.030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Govindan, K., Soleimani, H., &amp; Kannan, D. (2014). Reverse logistics and closed-loop supply chain: A comprehensive review to explore the future. </w:t>
      </w:r>
      <w:r w:rsidRPr="00F23BB7">
        <w:rPr>
          <w:rFonts w:ascii="Times New Roman" w:hAnsi="Times New Roman"/>
          <w:i/>
          <w:iCs/>
          <w:noProof/>
          <w:color w:val="000000"/>
          <w:sz w:val="24"/>
          <w:szCs w:val="24"/>
        </w:rPr>
        <w:t>European Journal of Operational Research</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240</w:t>
      </w:r>
      <w:r w:rsidRPr="00F23BB7">
        <w:rPr>
          <w:rFonts w:ascii="Times New Roman" w:hAnsi="Times New Roman"/>
          <w:noProof/>
          <w:color w:val="000000"/>
          <w:sz w:val="24"/>
          <w:szCs w:val="24"/>
        </w:rPr>
        <w:t>(3), 603–626. doi:10.1016/j.ejor.2014.07.012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Gunasekaran, A., Subramanian, N., &amp; Rahman, S. (2015). Green supply chain collaboration and incentives: Current trends and future directions. </w:t>
      </w:r>
      <w:r w:rsidRPr="00F23BB7">
        <w:rPr>
          <w:rFonts w:ascii="Times New Roman" w:hAnsi="Times New Roman"/>
          <w:i/>
          <w:iCs/>
          <w:noProof/>
          <w:color w:val="000000"/>
          <w:sz w:val="24"/>
          <w:szCs w:val="24"/>
        </w:rPr>
        <w:t>Transportation Research Part E: Logistics and Transportation Review</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74</w:t>
      </w:r>
      <w:r w:rsidRPr="00F23BB7">
        <w:rPr>
          <w:rFonts w:ascii="Times New Roman" w:hAnsi="Times New Roman"/>
          <w:noProof/>
          <w:color w:val="000000"/>
          <w:sz w:val="24"/>
          <w:szCs w:val="24"/>
        </w:rPr>
        <w:t>, 1–10. doi:10.1016/j.tre.2015.01.002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Helo, P., &amp; Ala-Harja, H. (2018). Green logistics in food distribution–a case study. </w:t>
      </w:r>
      <w:r w:rsidRPr="00F23BB7">
        <w:rPr>
          <w:rFonts w:ascii="Times New Roman" w:hAnsi="Times New Roman"/>
          <w:i/>
          <w:iCs/>
          <w:noProof/>
          <w:color w:val="000000"/>
          <w:sz w:val="24"/>
          <w:szCs w:val="24"/>
        </w:rPr>
        <w:t>International Journal of Logistics Research and Applications</w:t>
      </w:r>
      <w:r w:rsidRPr="00F23BB7">
        <w:rPr>
          <w:rFonts w:ascii="Times New Roman" w:hAnsi="Times New Roman"/>
          <w:noProof/>
          <w:color w:val="000000"/>
          <w:sz w:val="24"/>
          <w:szCs w:val="24"/>
        </w:rPr>
        <w:t>. doi:10.1080/13675567.2017.1421623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Hervani, A. A., Helms, M. M., &amp; Sarkis, J. (2005). Performance measurement for green supply chain management. </w:t>
      </w:r>
      <w:r w:rsidRPr="00F23BB7">
        <w:rPr>
          <w:rFonts w:ascii="Times New Roman" w:hAnsi="Times New Roman"/>
          <w:i/>
          <w:iCs/>
          <w:noProof/>
          <w:color w:val="000000"/>
          <w:sz w:val="24"/>
          <w:szCs w:val="24"/>
        </w:rPr>
        <w:t>Benchmarking: An International Journal</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12</w:t>
      </w:r>
      <w:r w:rsidRPr="00F23BB7">
        <w:rPr>
          <w:rFonts w:ascii="Times New Roman" w:hAnsi="Times New Roman"/>
          <w:noProof/>
          <w:color w:val="000000"/>
          <w:sz w:val="24"/>
          <w:szCs w:val="24"/>
        </w:rPr>
        <w:t>(4), 330–353. doi:10.1108/14635770510609015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Ho, J. C., Shalishali, M. K., Tseng, T. L., &amp; Ang, D. (2009). Opportunities in Green Supply Chain Management. </w:t>
      </w:r>
      <w:r w:rsidRPr="00F23BB7">
        <w:rPr>
          <w:rFonts w:ascii="Times New Roman" w:hAnsi="Times New Roman"/>
          <w:i/>
          <w:iCs/>
          <w:noProof/>
          <w:color w:val="000000"/>
          <w:sz w:val="24"/>
          <w:szCs w:val="24"/>
        </w:rPr>
        <w:t>The Coastal Business Journal</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8</w:t>
      </w:r>
      <w:r w:rsidRPr="00F23BB7">
        <w:rPr>
          <w:rFonts w:ascii="Times New Roman" w:hAnsi="Times New Roman"/>
          <w:noProof/>
          <w:color w:val="000000"/>
          <w:sz w:val="24"/>
          <w:szCs w:val="24"/>
        </w:rPr>
        <w:t>(1), 18–31. doi:10.1.1.552.7742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Hsu, C., Choon Tan, K., Hanim Mohamad Zailani, S., &amp; Jayaraman, V. (2013). Supply chain drivers that foster the development of green initiatives in an emerging economy. </w:t>
      </w:r>
      <w:r w:rsidRPr="00F23BB7">
        <w:rPr>
          <w:rFonts w:ascii="Times New Roman" w:hAnsi="Times New Roman"/>
          <w:i/>
          <w:iCs/>
          <w:noProof/>
          <w:color w:val="000000"/>
          <w:sz w:val="24"/>
          <w:szCs w:val="24"/>
        </w:rPr>
        <w:t>International Journal of Operations &amp; Production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33</w:t>
      </w:r>
      <w:r w:rsidRPr="00F23BB7">
        <w:rPr>
          <w:rFonts w:ascii="Times New Roman" w:hAnsi="Times New Roman"/>
          <w:noProof/>
          <w:color w:val="000000"/>
          <w:sz w:val="24"/>
          <w:szCs w:val="24"/>
        </w:rPr>
        <w:t>(6), 656–688.  doi:10.1108/IJOPM-10-2011-0401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Huo, B., Minhao G., and Wang, Z., 2019. “Green or Lean? A Supply Chain Approach to Sustainable Performance.”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216: 152–66. doi:10.1016/j.jclepro.2019.01.141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lastRenderedPageBreak/>
        <w:t xml:space="preserve">Islam, S., Karia, N., Fauzi, F. B. A., &amp; Soliman, M. S. M. (2017). A review on green supply chain aspects and practices. </w:t>
      </w:r>
      <w:r w:rsidRPr="00F23BB7">
        <w:rPr>
          <w:rFonts w:ascii="Times New Roman" w:hAnsi="Times New Roman"/>
          <w:i/>
          <w:iCs/>
          <w:noProof/>
          <w:color w:val="000000"/>
          <w:sz w:val="24"/>
          <w:szCs w:val="24"/>
        </w:rPr>
        <w:t>Management and Marketing</w:t>
      </w:r>
      <w:r w:rsidRPr="00F23BB7">
        <w:rPr>
          <w:rFonts w:ascii="Times New Roman" w:hAnsi="Times New Roman"/>
          <w:noProof/>
          <w:color w:val="000000"/>
          <w:sz w:val="24"/>
          <w:szCs w:val="24"/>
        </w:rPr>
        <w:t>. doi:10.1515/mmcks-2017-0002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Islam, M. S. (2012). Prospects And Challenges Of Plastic Industries In Bangladesh. </w:t>
      </w:r>
      <w:r w:rsidRPr="00F23BB7">
        <w:rPr>
          <w:rFonts w:ascii="Times New Roman" w:hAnsi="Times New Roman"/>
          <w:i/>
          <w:iCs/>
          <w:noProof/>
          <w:color w:val="000000"/>
          <w:sz w:val="24"/>
          <w:szCs w:val="24"/>
        </w:rPr>
        <w:t>Journal of Chemical Engineering</w:t>
      </w:r>
      <w:r w:rsidRPr="00F23BB7">
        <w:rPr>
          <w:rFonts w:ascii="Times New Roman" w:hAnsi="Times New Roman"/>
          <w:noProof/>
          <w:color w:val="000000"/>
          <w:sz w:val="24"/>
          <w:szCs w:val="24"/>
        </w:rPr>
        <w:t>. doi: 10.3329/jce.v26i1.10176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Ivascu, L., Mocan, M., Draghici, A., Turi, A., &amp; Rus, S. (2015). Modeling the Green Supply Chain in the Context of Sustainable Development. </w:t>
      </w:r>
      <w:r w:rsidRPr="00F23BB7">
        <w:rPr>
          <w:rFonts w:ascii="Times New Roman" w:hAnsi="Times New Roman"/>
          <w:i/>
          <w:iCs/>
          <w:noProof/>
          <w:color w:val="000000"/>
          <w:sz w:val="24"/>
          <w:szCs w:val="24"/>
        </w:rPr>
        <w:t>Procedia Economics and Finance</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26</w:t>
      </w:r>
      <w:r w:rsidRPr="00F23BB7">
        <w:rPr>
          <w:rFonts w:ascii="Times New Roman" w:hAnsi="Times New Roman"/>
          <w:noProof/>
          <w:color w:val="000000"/>
          <w:sz w:val="24"/>
          <w:szCs w:val="24"/>
        </w:rPr>
        <w:t>, 702–708. doi:10.1016/S2212-5671(15)00819-9</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Jabbour, A. B. L. D. S., Frascareli, F. C. D. O., &amp; Jabbour, C. J. C. (2015). Green supply chain management and firms’ performance: Understanding potential relationships and the role of green sourcing and some other green practices. </w:t>
      </w:r>
      <w:r w:rsidRPr="00F23BB7">
        <w:rPr>
          <w:rFonts w:ascii="Times New Roman" w:hAnsi="Times New Roman"/>
          <w:i/>
          <w:iCs/>
          <w:noProof/>
          <w:color w:val="000000"/>
          <w:sz w:val="24"/>
          <w:szCs w:val="24"/>
        </w:rPr>
        <w:t>Resources, Conservation and Recycling</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104</w:t>
      </w:r>
      <w:r w:rsidRPr="00F23BB7">
        <w:rPr>
          <w:rFonts w:ascii="Times New Roman" w:hAnsi="Times New Roman"/>
          <w:noProof/>
          <w:color w:val="000000"/>
          <w:sz w:val="24"/>
          <w:szCs w:val="24"/>
        </w:rPr>
        <w:t>, 366–374. 10.1016/j.resconrec.2015.07.017</w:t>
      </w:r>
    </w:p>
    <w:p w:rsidR="00614B4C" w:rsidRPr="000F0BE7" w:rsidRDefault="00614B4C" w:rsidP="00614B4C">
      <w:pPr>
        <w:spacing w:line="240" w:lineRule="auto"/>
        <w:ind w:left="482" w:hanging="482"/>
        <w:jc w:val="both"/>
        <w:rPr>
          <w:rFonts w:ascii="Times New Roman" w:hAnsi="Times New Roman"/>
          <w:color w:val="000000"/>
          <w:sz w:val="24"/>
          <w:szCs w:val="24"/>
          <w:shd w:val="clear" w:color="auto" w:fill="FFFFFF"/>
        </w:rPr>
      </w:pPr>
      <w:proofErr w:type="spellStart"/>
      <w:r w:rsidRPr="000F0BE7">
        <w:rPr>
          <w:rFonts w:ascii="Times New Roman" w:hAnsi="Times New Roman"/>
          <w:color w:val="000000"/>
          <w:sz w:val="24"/>
          <w:szCs w:val="24"/>
          <w:shd w:val="clear" w:color="auto" w:fill="FFFFFF"/>
        </w:rPr>
        <w:t>Jakhar</w:t>
      </w:r>
      <w:proofErr w:type="spellEnd"/>
      <w:r w:rsidRPr="000F0BE7">
        <w:rPr>
          <w:rFonts w:ascii="Times New Roman" w:hAnsi="Times New Roman"/>
          <w:color w:val="000000"/>
          <w:sz w:val="24"/>
          <w:szCs w:val="24"/>
          <w:shd w:val="clear" w:color="auto" w:fill="FFFFFF"/>
        </w:rPr>
        <w:t xml:space="preserve">, S. K., </w:t>
      </w:r>
      <w:proofErr w:type="spellStart"/>
      <w:r w:rsidRPr="000F0BE7">
        <w:rPr>
          <w:rFonts w:ascii="Times New Roman" w:hAnsi="Times New Roman"/>
          <w:color w:val="000000"/>
          <w:sz w:val="24"/>
          <w:szCs w:val="24"/>
          <w:shd w:val="clear" w:color="auto" w:fill="FFFFFF"/>
        </w:rPr>
        <w:t>Mangla</w:t>
      </w:r>
      <w:proofErr w:type="spellEnd"/>
      <w:r w:rsidRPr="000F0BE7">
        <w:rPr>
          <w:rFonts w:ascii="Times New Roman" w:hAnsi="Times New Roman"/>
          <w:color w:val="000000"/>
          <w:sz w:val="24"/>
          <w:szCs w:val="24"/>
          <w:shd w:val="clear" w:color="auto" w:fill="FFFFFF"/>
        </w:rPr>
        <w:t>, S. K., Luthra, S., &amp; Kusi-Sarpong, S. (2019). When stakeholder pressure drives the circular economy: measuring the mediating role of innovation capabilities. </w:t>
      </w:r>
      <w:r w:rsidRPr="000F0BE7">
        <w:rPr>
          <w:rFonts w:ascii="Times New Roman" w:hAnsi="Times New Roman"/>
          <w:i/>
          <w:iCs/>
          <w:color w:val="000000"/>
          <w:sz w:val="24"/>
          <w:szCs w:val="24"/>
          <w:shd w:val="clear" w:color="auto" w:fill="FFFFFF"/>
        </w:rPr>
        <w:t>Management Decision</w:t>
      </w:r>
      <w:r w:rsidRPr="000F0BE7">
        <w:rPr>
          <w:rFonts w:ascii="Times New Roman" w:hAnsi="Times New Roman"/>
          <w:color w:val="000000"/>
          <w:sz w:val="24"/>
          <w:szCs w:val="24"/>
          <w:shd w:val="clear" w:color="auto" w:fill="FFFFFF"/>
        </w:rPr>
        <w:t>, </w:t>
      </w:r>
      <w:r w:rsidRPr="000F0BE7">
        <w:rPr>
          <w:rFonts w:ascii="Times New Roman" w:hAnsi="Times New Roman"/>
          <w:i/>
          <w:iCs/>
          <w:color w:val="000000"/>
          <w:sz w:val="24"/>
          <w:szCs w:val="24"/>
          <w:shd w:val="clear" w:color="auto" w:fill="FFFFFF"/>
        </w:rPr>
        <w:t>57</w:t>
      </w:r>
      <w:r w:rsidRPr="000F0BE7">
        <w:rPr>
          <w:rFonts w:ascii="Times New Roman" w:hAnsi="Times New Roman"/>
          <w:color w:val="000000"/>
          <w:sz w:val="24"/>
          <w:szCs w:val="24"/>
          <w:shd w:val="clear" w:color="auto" w:fill="FFFFFF"/>
        </w:rPr>
        <w:t>(4), 904-920.</w:t>
      </w:r>
      <w:r w:rsidRPr="000F0BE7">
        <w:rPr>
          <w:rFonts w:ascii="Times New Roman" w:hAnsi="Times New Roman"/>
          <w:color w:val="000000"/>
          <w:sz w:val="24"/>
          <w:szCs w:val="24"/>
        </w:rPr>
        <w:t xml:space="preserve"> </w:t>
      </w:r>
      <w:r w:rsidRPr="000F0BE7">
        <w:rPr>
          <w:rFonts w:ascii="Times New Roman" w:hAnsi="Times New Roman"/>
          <w:color w:val="000000"/>
          <w:sz w:val="24"/>
          <w:szCs w:val="24"/>
          <w:shd w:val="clear" w:color="auto" w:fill="FFFFFF"/>
        </w:rPr>
        <w:t>https://doi.org/10.1108/MD-09-2018-0990</w:t>
      </w:r>
      <w:r>
        <w:rPr>
          <w:rFonts w:ascii="Times New Roman" w:hAnsi="Times New Roman"/>
          <w:color w:val="000000"/>
          <w:sz w:val="24"/>
          <w:szCs w:val="24"/>
          <w:shd w:val="clear" w:color="auto" w:fill="FFFFFF"/>
        </w:rPr>
        <w:t xml:space="preserve"> </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Jayant, A., &amp; Azhar, M. (2014). Analysis of the barriers for implementing green supply chain management (GSCM) Practices: An Interpretive Structural Modeling (ISM) Approach. In </w:t>
      </w:r>
      <w:r w:rsidRPr="00F23BB7">
        <w:rPr>
          <w:rFonts w:ascii="Times New Roman" w:hAnsi="Times New Roman"/>
          <w:i/>
          <w:iCs/>
          <w:noProof/>
          <w:color w:val="000000"/>
          <w:sz w:val="24"/>
          <w:szCs w:val="24"/>
        </w:rPr>
        <w:t>Procedia Engineering</w:t>
      </w:r>
      <w:r w:rsidRPr="00F23BB7">
        <w:rPr>
          <w:rFonts w:ascii="Times New Roman" w:hAnsi="Times New Roman"/>
          <w:noProof/>
          <w:color w:val="000000"/>
          <w:sz w:val="24"/>
          <w:szCs w:val="24"/>
        </w:rPr>
        <w:t xml:space="preserve"> (Vol. 97, pp. 2157–2166). doi:10.1016/j.proeng.2014.12.459</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Jingzhu, W., &amp; Xiangyi, L. (2008). The multiple attribute decision-making VIKOR method and its application. In </w:t>
      </w:r>
      <w:r w:rsidRPr="00F23BB7">
        <w:rPr>
          <w:rFonts w:ascii="Times New Roman" w:hAnsi="Times New Roman"/>
          <w:i/>
          <w:iCs/>
          <w:noProof/>
          <w:color w:val="000000"/>
          <w:sz w:val="24"/>
          <w:szCs w:val="24"/>
        </w:rPr>
        <w:t>2008 International Conference on Wireless Communications, Networking and Mobile Computing, WiCOM 2008</w:t>
      </w:r>
      <w:r w:rsidRPr="00F23BB7">
        <w:rPr>
          <w:rFonts w:ascii="Times New Roman" w:hAnsi="Times New Roman"/>
          <w:noProof/>
          <w:color w:val="000000"/>
          <w:sz w:val="24"/>
          <w:szCs w:val="24"/>
        </w:rPr>
        <w:t>.  doi:10.1109/WiCom.2008.2777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Kabra, G., Ramesh, A., &amp; Arshinder, K. (2015). Identification and prioritization of coordination barriers in humanitarian supply chain management. </w:t>
      </w:r>
      <w:r w:rsidRPr="00F23BB7">
        <w:rPr>
          <w:rFonts w:ascii="Times New Roman" w:hAnsi="Times New Roman"/>
          <w:i/>
          <w:iCs/>
          <w:noProof/>
          <w:color w:val="000000"/>
          <w:sz w:val="24"/>
          <w:szCs w:val="24"/>
        </w:rPr>
        <w:t>International Journal of Disaster Risk Reduction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13</w:t>
      </w:r>
      <w:r w:rsidRPr="00F23BB7">
        <w:rPr>
          <w:rFonts w:ascii="Times New Roman" w:hAnsi="Times New Roman"/>
          <w:noProof/>
          <w:color w:val="000000"/>
          <w:sz w:val="24"/>
          <w:szCs w:val="24"/>
        </w:rPr>
        <w:t>, 128–138. doi:10.1016/j.ijdrr.2015.01.011</w:t>
      </w:r>
    </w:p>
    <w:p w:rsidR="00614B4C" w:rsidRPr="00AA4358" w:rsidRDefault="00614B4C" w:rsidP="00614B4C">
      <w:pPr>
        <w:widowControl w:val="0"/>
        <w:autoSpaceDE w:val="0"/>
        <w:autoSpaceDN w:val="0"/>
        <w:adjustRightInd w:val="0"/>
        <w:spacing w:line="240" w:lineRule="auto"/>
        <w:ind w:left="480" w:hanging="480"/>
        <w:jc w:val="both"/>
        <w:rPr>
          <w:rFonts w:ascii="Times New Roman" w:hAnsi="Times New Roman"/>
          <w:noProof/>
          <w:sz w:val="24"/>
          <w:szCs w:val="24"/>
        </w:rPr>
      </w:pPr>
      <w:r w:rsidRPr="00AA4358">
        <w:rPr>
          <w:rFonts w:ascii="Times New Roman" w:hAnsi="Times New Roman"/>
          <w:noProof/>
          <w:sz w:val="24"/>
          <w:szCs w:val="24"/>
        </w:rPr>
        <w:t>Kaur, J., Awasthi, A., 2018. A systematic literature review on barriers in green supply chain management. Int. J. Logist. Syst. Manag. 30, 330–348. https://doi.org/10.1504/IJLSM.2018.10013872</w:t>
      </w:r>
    </w:p>
    <w:p w:rsidR="00614B4C" w:rsidRPr="00A5660A"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AA4358">
        <w:rPr>
          <w:rFonts w:ascii="Times New Roman" w:hAnsi="Times New Roman"/>
          <w:noProof/>
          <w:sz w:val="24"/>
          <w:szCs w:val="24"/>
        </w:rPr>
        <w:t xml:space="preserve">Kaur, J., Sidhu, R., Awasthi, A., Chauhan, S., Goyal, S., 2018. A DEMATEL based approach for investigating barriers in green supply chain management in Canadian manufacturing firms. Int. J. Prod. Res. 56, 312–332. </w:t>
      </w:r>
      <w:r w:rsidRPr="00131EBF">
        <w:rPr>
          <w:rFonts w:ascii="Times New Roman" w:hAnsi="Times New Roman"/>
          <w:noProof/>
          <w:sz w:val="24"/>
          <w:szCs w:val="24"/>
        </w:rPr>
        <w:t>https://doi.org/10.1080/00207543.2017.1395522</w:t>
      </w:r>
      <w:r>
        <w:rPr>
          <w:rFonts w:ascii="Times New Roman" w:hAnsi="Times New Roman"/>
          <w:noProof/>
          <w:sz w:val="24"/>
          <w:szCs w:val="24"/>
        </w:rPr>
        <w:t xml:space="preserve"> </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Kaur, J., Sidhu, R., Awasthi, A., &amp; Srivastava, S. K. (2019). A Pareto investigation on critical barriers in green supply chain management. </w:t>
      </w:r>
      <w:r w:rsidRPr="00F23BB7">
        <w:rPr>
          <w:rFonts w:ascii="Times New Roman" w:hAnsi="Times New Roman"/>
          <w:i/>
          <w:iCs/>
          <w:noProof/>
          <w:color w:val="000000"/>
          <w:sz w:val="24"/>
          <w:szCs w:val="24"/>
        </w:rPr>
        <w:t>International Journal of Management Science and Engineering Management</w:t>
      </w:r>
      <w:r w:rsidRPr="00F23BB7">
        <w:rPr>
          <w:rFonts w:ascii="Times New Roman" w:hAnsi="Times New Roman"/>
          <w:noProof/>
          <w:color w:val="000000"/>
          <w:sz w:val="24"/>
          <w:szCs w:val="24"/>
        </w:rPr>
        <w:t>. https://doi.org/10.1080/17509653.2018.1504237</w:t>
      </w:r>
    </w:p>
    <w:p w:rsidR="00614B4C" w:rsidRPr="00F23BB7" w:rsidRDefault="00614B4C" w:rsidP="00614B4C">
      <w:pPr>
        <w:ind w:left="482" w:hanging="482"/>
        <w:jc w:val="both"/>
        <w:rPr>
          <w:rFonts w:ascii="Times New Roman" w:hAnsi="Times New Roman"/>
          <w:color w:val="000000"/>
          <w:sz w:val="24"/>
          <w:szCs w:val="24"/>
          <w:shd w:val="clear" w:color="auto" w:fill="FFFFFF"/>
        </w:rPr>
      </w:pPr>
      <w:proofErr w:type="spellStart"/>
      <w:r w:rsidRPr="00F23BB7">
        <w:rPr>
          <w:rFonts w:ascii="Times New Roman" w:hAnsi="Times New Roman"/>
          <w:color w:val="000000"/>
          <w:sz w:val="24"/>
          <w:szCs w:val="24"/>
          <w:shd w:val="clear" w:color="auto" w:fill="FFFFFF"/>
        </w:rPr>
        <w:t>Kaviani</w:t>
      </w:r>
      <w:proofErr w:type="spellEnd"/>
      <w:r w:rsidRPr="00F23BB7">
        <w:rPr>
          <w:rFonts w:ascii="Times New Roman" w:hAnsi="Times New Roman"/>
          <w:color w:val="000000"/>
          <w:sz w:val="24"/>
          <w:szCs w:val="24"/>
          <w:shd w:val="clear" w:color="auto" w:fill="FFFFFF"/>
        </w:rPr>
        <w:t xml:space="preserve">, M. A., </w:t>
      </w:r>
      <w:proofErr w:type="spellStart"/>
      <w:r w:rsidRPr="00F23BB7">
        <w:rPr>
          <w:rFonts w:ascii="Times New Roman" w:hAnsi="Times New Roman"/>
          <w:color w:val="000000"/>
          <w:sz w:val="24"/>
          <w:szCs w:val="24"/>
          <w:shd w:val="clear" w:color="auto" w:fill="FFFFFF"/>
        </w:rPr>
        <w:t>Karbassi</w:t>
      </w:r>
      <w:proofErr w:type="spellEnd"/>
      <w:r w:rsidRPr="00F23BB7">
        <w:rPr>
          <w:rFonts w:ascii="Times New Roman" w:hAnsi="Times New Roman"/>
          <w:color w:val="000000"/>
          <w:sz w:val="24"/>
          <w:szCs w:val="24"/>
          <w:shd w:val="clear" w:color="auto" w:fill="FFFFFF"/>
        </w:rPr>
        <w:t xml:space="preserve"> </w:t>
      </w:r>
      <w:proofErr w:type="spellStart"/>
      <w:r w:rsidRPr="00F23BB7">
        <w:rPr>
          <w:rFonts w:ascii="Times New Roman" w:hAnsi="Times New Roman"/>
          <w:color w:val="000000"/>
          <w:sz w:val="24"/>
          <w:szCs w:val="24"/>
          <w:shd w:val="clear" w:color="auto" w:fill="FFFFFF"/>
        </w:rPr>
        <w:t>Yazdi</w:t>
      </w:r>
      <w:proofErr w:type="spellEnd"/>
      <w:r w:rsidRPr="00F23BB7">
        <w:rPr>
          <w:rFonts w:ascii="Times New Roman" w:hAnsi="Times New Roman"/>
          <w:color w:val="000000"/>
          <w:sz w:val="24"/>
          <w:szCs w:val="24"/>
          <w:shd w:val="clear" w:color="auto" w:fill="FFFFFF"/>
        </w:rPr>
        <w:t>, A., Ocampo, L., &amp; Kusi-Sarpong, S. (2019). An integrated grey-based multi-criteria decision-making approach for supplier evaluation and selection in the oil and gas industry. </w:t>
      </w:r>
      <w:proofErr w:type="spellStart"/>
      <w:r w:rsidRPr="00F23BB7">
        <w:rPr>
          <w:rFonts w:ascii="Times New Roman" w:hAnsi="Times New Roman"/>
          <w:i/>
          <w:iCs/>
          <w:color w:val="000000"/>
          <w:sz w:val="24"/>
          <w:szCs w:val="24"/>
          <w:shd w:val="clear" w:color="auto" w:fill="FFFFFF"/>
        </w:rPr>
        <w:t>Kybernetes</w:t>
      </w:r>
      <w:proofErr w:type="spellEnd"/>
      <w:r w:rsidRPr="00F23BB7">
        <w:rPr>
          <w:rFonts w:ascii="Times New Roman" w:hAnsi="Times New Roman"/>
          <w:color w:val="000000"/>
          <w:sz w:val="24"/>
          <w:szCs w:val="24"/>
          <w:shd w:val="clear" w:color="auto" w:fill="FFFFFF"/>
        </w:rPr>
        <w:t>. https://doi.org/10.1108/K-05-2018-0265</w:t>
      </w:r>
    </w:p>
    <w:p w:rsidR="00614B4C" w:rsidRPr="00F23BB7" w:rsidRDefault="00614B4C" w:rsidP="00614B4C">
      <w:pPr>
        <w:ind w:left="482" w:hanging="482"/>
        <w:jc w:val="both"/>
        <w:rPr>
          <w:rFonts w:ascii="Times New Roman" w:hAnsi="Times New Roman"/>
          <w:color w:val="000000"/>
          <w:sz w:val="24"/>
          <w:szCs w:val="24"/>
        </w:rPr>
      </w:pPr>
      <w:r w:rsidRPr="00F23BB7">
        <w:rPr>
          <w:rFonts w:ascii="Times New Roman" w:hAnsi="Times New Roman"/>
          <w:color w:val="000000"/>
          <w:sz w:val="24"/>
          <w:szCs w:val="24"/>
          <w:shd w:val="clear" w:color="auto" w:fill="FFFFFF"/>
        </w:rPr>
        <w:t xml:space="preserve">Khan, S. A., Kusi-Sarpong, S., Arhin, F. K., &amp; Kusi-Sarpong, H. (2018). Supplier sustainability performance evaluation and selection: A framework and </w:t>
      </w:r>
      <w:r w:rsidRPr="00F23BB7">
        <w:rPr>
          <w:rFonts w:ascii="Times New Roman" w:hAnsi="Times New Roman"/>
          <w:color w:val="000000"/>
          <w:sz w:val="24"/>
          <w:szCs w:val="24"/>
          <w:shd w:val="clear" w:color="auto" w:fill="FFFFFF"/>
        </w:rPr>
        <w:lastRenderedPageBreak/>
        <w:t>methodology. </w:t>
      </w:r>
      <w:r w:rsidRPr="00F23BB7">
        <w:rPr>
          <w:rFonts w:ascii="Times New Roman" w:hAnsi="Times New Roman"/>
          <w:i/>
          <w:iCs/>
          <w:color w:val="000000"/>
          <w:sz w:val="24"/>
          <w:szCs w:val="24"/>
          <w:shd w:val="clear" w:color="auto" w:fill="FFFFFF"/>
        </w:rPr>
        <w:t>Journal of cleaner production</w:t>
      </w:r>
      <w:r w:rsidRPr="00F23BB7">
        <w:rPr>
          <w:rFonts w:ascii="Times New Roman" w:hAnsi="Times New Roman"/>
          <w:color w:val="000000"/>
          <w:sz w:val="24"/>
          <w:szCs w:val="24"/>
          <w:shd w:val="clear" w:color="auto" w:fill="FFFFFF"/>
        </w:rPr>
        <w:t>, </w:t>
      </w:r>
      <w:r w:rsidRPr="00F23BB7">
        <w:rPr>
          <w:rFonts w:ascii="Times New Roman" w:hAnsi="Times New Roman"/>
          <w:i/>
          <w:iCs/>
          <w:color w:val="000000"/>
          <w:sz w:val="24"/>
          <w:szCs w:val="24"/>
          <w:shd w:val="clear" w:color="auto" w:fill="FFFFFF"/>
        </w:rPr>
        <w:t>205</w:t>
      </w:r>
      <w:r w:rsidRPr="00F23BB7">
        <w:rPr>
          <w:rFonts w:ascii="Times New Roman" w:hAnsi="Times New Roman"/>
          <w:color w:val="000000"/>
          <w:sz w:val="24"/>
          <w:szCs w:val="24"/>
          <w:shd w:val="clear" w:color="auto" w:fill="FFFFFF"/>
        </w:rPr>
        <w:t xml:space="preserve">, 964-979. </w:t>
      </w:r>
      <w:r w:rsidRPr="00F23BB7">
        <w:rPr>
          <w:rFonts w:ascii="Times New Roman" w:hAnsi="Times New Roman"/>
          <w:color w:val="000000"/>
          <w:sz w:val="24"/>
          <w:szCs w:val="24"/>
        </w:rPr>
        <w:t>https://doi.org/10.1016/j.jclepro.2018.09.144</w:t>
      </w:r>
      <w:r w:rsidRPr="00F23BB7">
        <w:rPr>
          <w:rFonts w:ascii="Times New Roman" w:hAnsi="Times New Roman"/>
          <w:color w:val="000000"/>
          <w:sz w:val="24"/>
          <w:szCs w:val="24"/>
          <w:shd w:val="clear" w:color="auto" w:fill="FFFFFF"/>
        </w:rPr>
        <w:t xml:space="preserve"> </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Kumar, A., Mangla, S. K., Luthra,  S., and Ishizaka, A., 2019. “Evaluating the Human Resource Related Soft Dimensions in Green Supply Chain Management Implementation.” </w:t>
      </w:r>
      <w:r w:rsidRPr="00F23BB7">
        <w:rPr>
          <w:rFonts w:ascii="Times New Roman" w:hAnsi="Times New Roman"/>
          <w:i/>
          <w:iCs/>
          <w:noProof/>
          <w:color w:val="000000"/>
          <w:sz w:val="24"/>
          <w:szCs w:val="24"/>
        </w:rPr>
        <w:t>Production Planning and Control</w:t>
      </w:r>
      <w:r w:rsidRPr="00F23BB7">
        <w:rPr>
          <w:rFonts w:ascii="Times New Roman" w:hAnsi="Times New Roman"/>
          <w:noProof/>
          <w:color w:val="000000"/>
          <w:sz w:val="24"/>
          <w:szCs w:val="24"/>
        </w:rPr>
        <w:t>. doi:10.1080/09537287.2018.1555342.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Kumar, N., Brint, A., Shi, E ., Upadhyay, A., and Ruan, X., 2019. “Integrating Sustainable Supply Chain Practices with Operational Performance: An Exploratory Study of Chinese SMEs.” </w:t>
      </w:r>
      <w:r w:rsidRPr="00F23BB7">
        <w:rPr>
          <w:rFonts w:ascii="Times New Roman" w:hAnsi="Times New Roman"/>
          <w:i/>
          <w:iCs/>
          <w:noProof/>
          <w:color w:val="000000"/>
          <w:sz w:val="24"/>
          <w:szCs w:val="24"/>
        </w:rPr>
        <w:t>Production Planning and Control</w:t>
      </w:r>
      <w:r w:rsidRPr="00F23BB7">
        <w:rPr>
          <w:rFonts w:ascii="Times New Roman" w:hAnsi="Times New Roman"/>
          <w:noProof/>
          <w:color w:val="000000"/>
          <w:sz w:val="24"/>
          <w:szCs w:val="24"/>
        </w:rPr>
        <w:t xml:space="preserve"> 30 (5–6): 464–78. doi:10.1080/09537287.2018.1501816.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Kumar, R., &amp; Chandrakar, R. (2012). Overview of Green Supply Chain Management: Operation and Environmental Impact at Different Stages of the Supply Chain. </w:t>
      </w:r>
      <w:r w:rsidRPr="00F23BB7">
        <w:rPr>
          <w:rFonts w:ascii="Times New Roman" w:hAnsi="Times New Roman"/>
          <w:i/>
          <w:iCs/>
          <w:noProof/>
          <w:color w:val="000000"/>
          <w:sz w:val="24"/>
          <w:szCs w:val="24"/>
        </w:rPr>
        <w:t>International Journal of Engineering and Advanced Technology</w:t>
      </w:r>
      <w:r w:rsidRPr="00F23BB7">
        <w:rPr>
          <w:rFonts w:ascii="Times New Roman" w:hAnsi="Times New Roman"/>
          <w:noProof/>
          <w:color w:val="000000"/>
          <w:sz w:val="24"/>
          <w:szCs w:val="24"/>
        </w:rPr>
        <w:t>, (13), 2249–8958.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Kumar, N., Agrahari, R. P., &amp; Roy, D. (2015). Review of green supply chain processes. In </w:t>
      </w:r>
      <w:r w:rsidRPr="00F23BB7">
        <w:rPr>
          <w:rFonts w:ascii="Times New Roman" w:hAnsi="Times New Roman"/>
          <w:i/>
          <w:iCs/>
          <w:noProof/>
          <w:color w:val="000000"/>
          <w:sz w:val="24"/>
          <w:szCs w:val="24"/>
        </w:rPr>
        <w:t>IFAC-PapersOnLine</w:t>
      </w:r>
      <w:r w:rsidRPr="00F23BB7">
        <w:rPr>
          <w:rFonts w:ascii="Times New Roman" w:hAnsi="Times New Roman"/>
          <w:noProof/>
          <w:color w:val="000000"/>
          <w:sz w:val="24"/>
          <w:szCs w:val="24"/>
        </w:rPr>
        <w:t xml:space="preserve"> (Vol. 28, pp. 374–381). doi:10.1016/j.ifacol.2015.06.110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Kumar, S., Teichman, S., &amp; Timpernagel, T. (2012). A green supply chain is a requirement for profitability. </w:t>
      </w:r>
      <w:r w:rsidRPr="00F23BB7">
        <w:rPr>
          <w:rFonts w:ascii="Times New Roman" w:hAnsi="Times New Roman"/>
          <w:i/>
          <w:iCs/>
          <w:noProof/>
          <w:color w:val="000000"/>
          <w:sz w:val="24"/>
          <w:szCs w:val="24"/>
        </w:rPr>
        <w:t>International Journal of Production Research</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50</w:t>
      </w:r>
      <w:r w:rsidRPr="00F23BB7">
        <w:rPr>
          <w:rFonts w:ascii="Times New Roman" w:hAnsi="Times New Roman"/>
          <w:noProof/>
          <w:color w:val="000000"/>
          <w:sz w:val="24"/>
          <w:szCs w:val="24"/>
        </w:rPr>
        <w:t>(5), 1278–1296. doi:10.1080/00207543.2011.571924</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Kumar, S., Luthra, S., Govindan, K., Kumar, N., &amp; Haleem, A. (2016). Barriers in green lean six sigma product development process: An ISM approach. </w:t>
      </w:r>
      <w:r w:rsidRPr="00F23BB7">
        <w:rPr>
          <w:rFonts w:ascii="Times New Roman" w:hAnsi="Times New Roman"/>
          <w:i/>
          <w:iCs/>
          <w:noProof/>
          <w:color w:val="000000"/>
          <w:sz w:val="24"/>
          <w:szCs w:val="24"/>
        </w:rPr>
        <w:t>Production Planning and Control</w:t>
      </w:r>
      <w:r w:rsidRPr="00F23BB7">
        <w:rPr>
          <w:rFonts w:ascii="Times New Roman" w:hAnsi="Times New Roman"/>
          <w:noProof/>
          <w:color w:val="000000"/>
          <w:sz w:val="24"/>
          <w:szCs w:val="24"/>
        </w:rPr>
        <w:t>. doi:10.1080/09537287.2016.1165307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Kushwaha, G. (2010). Sustainable development through strategic green supply chain management.</w:t>
      </w:r>
      <w:r w:rsidRPr="00F23BB7">
        <w:rPr>
          <w:rFonts w:ascii="Times New Roman" w:hAnsi="Times New Roman"/>
          <w:i/>
          <w:iCs/>
          <w:noProof/>
          <w:color w:val="000000"/>
          <w:sz w:val="24"/>
          <w:szCs w:val="24"/>
        </w:rPr>
        <w:t xml:space="preserve"> Journal of Engineering and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w:t>
      </w:r>
      <w:r w:rsidRPr="00F23BB7">
        <w:rPr>
          <w:rFonts w:ascii="Times New Roman" w:hAnsi="Times New Roman"/>
          <w:noProof/>
          <w:color w:val="000000"/>
          <w:sz w:val="24"/>
          <w:szCs w:val="24"/>
        </w:rPr>
        <w:t>(1), 7–11.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Kusi-Sarpong, S., Bai, C., Sarkis, J., &amp; Wang, X. (2015). Green supply chain practices evaluation in the mining industry using a joint rough sets and fuzzy TOPSIS methodology. </w:t>
      </w:r>
      <w:r w:rsidRPr="00F23BB7">
        <w:rPr>
          <w:rFonts w:ascii="Times New Roman" w:hAnsi="Times New Roman"/>
          <w:i/>
          <w:iCs/>
          <w:noProof/>
          <w:color w:val="000000"/>
          <w:sz w:val="24"/>
          <w:szCs w:val="24"/>
        </w:rPr>
        <w:t>Resources Policy</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46</w:t>
      </w:r>
      <w:r w:rsidRPr="00F23BB7">
        <w:rPr>
          <w:rFonts w:ascii="Times New Roman" w:hAnsi="Times New Roman"/>
          <w:noProof/>
          <w:color w:val="000000"/>
          <w:sz w:val="24"/>
          <w:szCs w:val="24"/>
        </w:rPr>
        <w:t>, 86–100. doi:10.1016/j.resourpol.2014.10.011</w:t>
      </w:r>
    </w:p>
    <w:p w:rsidR="00614B4C" w:rsidRPr="00F23BB7" w:rsidRDefault="00614B4C" w:rsidP="00614B4C">
      <w:pPr>
        <w:spacing w:line="240" w:lineRule="auto"/>
        <w:ind w:left="482" w:hanging="482"/>
        <w:jc w:val="both"/>
        <w:rPr>
          <w:rFonts w:ascii="Times New Roman" w:hAnsi="Times New Roman"/>
          <w:color w:val="000000"/>
          <w:sz w:val="24"/>
          <w:szCs w:val="24"/>
        </w:rPr>
      </w:pPr>
      <w:r w:rsidRPr="00F23BB7">
        <w:rPr>
          <w:rFonts w:ascii="Times New Roman" w:hAnsi="Times New Roman"/>
          <w:color w:val="000000"/>
          <w:sz w:val="24"/>
          <w:szCs w:val="24"/>
          <w:shd w:val="clear" w:color="auto" w:fill="FFFFFF"/>
        </w:rPr>
        <w:t>Kusi-Sarpong, S., Sarkis, J., &amp; Wang, X. (2016a). Assessing green supply chain practices in the Ghanaian mining industry: A framework and evaluation. </w:t>
      </w:r>
      <w:r w:rsidRPr="00F23BB7">
        <w:rPr>
          <w:rFonts w:ascii="Times New Roman" w:hAnsi="Times New Roman"/>
          <w:i/>
          <w:iCs/>
          <w:color w:val="000000"/>
          <w:sz w:val="24"/>
          <w:szCs w:val="24"/>
          <w:shd w:val="clear" w:color="auto" w:fill="FFFFFF"/>
        </w:rPr>
        <w:t>International Journal of Production Economics</w:t>
      </w:r>
      <w:r w:rsidRPr="00F23BB7">
        <w:rPr>
          <w:rFonts w:ascii="Times New Roman" w:hAnsi="Times New Roman"/>
          <w:color w:val="000000"/>
          <w:sz w:val="24"/>
          <w:szCs w:val="24"/>
          <w:shd w:val="clear" w:color="auto" w:fill="FFFFFF"/>
        </w:rPr>
        <w:t>, </w:t>
      </w:r>
      <w:r w:rsidRPr="00F23BB7">
        <w:rPr>
          <w:rFonts w:ascii="Times New Roman" w:hAnsi="Times New Roman"/>
          <w:i/>
          <w:iCs/>
          <w:color w:val="000000"/>
          <w:sz w:val="24"/>
          <w:szCs w:val="24"/>
          <w:shd w:val="clear" w:color="auto" w:fill="FFFFFF"/>
        </w:rPr>
        <w:t>181</w:t>
      </w:r>
      <w:r w:rsidRPr="00F23BB7">
        <w:rPr>
          <w:rFonts w:ascii="Times New Roman" w:hAnsi="Times New Roman"/>
          <w:color w:val="000000"/>
          <w:sz w:val="24"/>
          <w:szCs w:val="24"/>
          <w:shd w:val="clear" w:color="auto" w:fill="FFFFFF"/>
        </w:rPr>
        <w:t xml:space="preserve">, 325-341. </w:t>
      </w:r>
      <w:r w:rsidRPr="00F23BB7">
        <w:rPr>
          <w:rFonts w:ascii="Times New Roman" w:hAnsi="Times New Roman"/>
          <w:color w:val="000000"/>
          <w:sz w:val="24"/>
          <w:szCs w:val="24"/>
        </w:rPr>
        <w:t>https://doi.org/10.1016/j.ijpe.2016.04.002</w:t>
      </w:r>
    </w:p>
    <w:p w:rsidR="00614B4C" w:rsidRPr="00F23BB7" w:rsidRDefault="00614B4C" w:rsidP="00614B4C">
      <w:pPr>
        <w:spacing w:line="240" w:lineRule="auto"/>
        <w:ind w:left="482" w:hanging="482"/>
        <w:jc w:val="both"/>
        <w:rPr>
          <w:rFonts w:ascii="Times New Roman" w:hAnsi="Times New Roman"/>
          <w:color w:val="000000"/>
          <w:sz w:val="24"/>
          <w:szCs w:val="24"/>
          <w:shd w:val="clear" w:color="auto" w:fill="FFFFFF"/>
        </w:rPr>
      </w:pPr>
      <w:r w:rsidRPr="00F23BB7">
        <w:rPr>
          <w:rFonts w:ascii="Times New Roman" w:hAnsi="Times New Roman"/>
          <w:color w:val="000000"/>
          <w:sz w:val="24"/>
          <w:szCs w:val="24"/>
          <w:shd w:val="clear" w:color="auto" w:fill="FFFFFF"/>
        </w:rPr>
        <w:t>Kusi-Sarpong, S., Sarkis, J., &amp; Wang, X. (2016b). Green supply chain practices and performance in Ghana's mining industry: a comparative evaluation based on DEMATEL and AHP. </w:t>
      </w:r>
      <w:r w:rsidRPr="00F23BB7">
        <w:rPr>
          <w:rFonts w:ascii="Times New Roman" w:hAnsi="Times New Roman"/>
          <w:i/>
          <w:iCs/>
          <w:color w:val="000000"/>
          <w:sz w:val="24"/>
          <w:szCs w:val="24"/>
          <w:shd w:val="clear" w:color="auto" w:fill="FFFFFF"/>
        </w:rPr>
        <w:t>IJBPSCM</w:t>
      </w:r>
      <w:r w:rsidRPr="00F23BB7">
        <w:rPr>
          <w:rFonts w:ascii="Times New Roman" w:hAnsi="Times New Roman"/>
          <w:color w:val="000000"/>
          <w:sz w:val="24"/>
          <w:szCs w:val="24"/>
          <w:shd w:val="clear" w:color="auto" w:fill="FFFFFF"/>
        </w:rPr>
        <w:t>, </w:t>
      </w:r>
      <w:r w:rsidRPr="00F23BB7">
        <w:rPr>
          <w:rFonts w:ascii="Times New Roman" w:hAnsi="Times New Roman"/>
          <w:i/>
          <w:iCs/>
          <w:color w:val="000000"/>
          <w:sz w:val="24"/>
          <w:szCs w:val="24"/>
          <w:shd w:val="clear" w:color="auto" w:fill="FFFFFF"/>
        </w:rPr>
        <w:t>8</w:t>
      </w:r>
      <w:r w:rsidRPr="00F23BB7">
        <w:rPr>
          <w:rFonts w:ascii="Times New Roman" w:hAnsi="Times New Roman"/>
          <w:color w:val="000000"/>
          <w:sz w:val="24"/>
          <w:szCs w:val="24"/>
          <w:shd w:val="clear" w:color="auto" w:fill="FFFFFF"/>
        </w:rPr>
        <w:t>(4), 320-347.</w:t>
      </w:r>
    </w:p>
    <w:p w:rsidR="00614B4C" w:rsidRPr="00F23BB7" w:rsidRDefault="00614B4C" w:rsidP="00614B4C">
      <w:pPr>
        <w:spacing w:line="240" w:lineRule="auto"/>
        <w:ind w:left="482" w:hanging="482"/>
        <w:jc w:val="both"/>
        <w:rPr>
          <w:rFonts w:ascii="Times New Roman" w:eastAsia="Calibri" w:hAnsi="Times New Roman"/>
          <w:color w:val="000000"/>
          <w:sz w:val="24"/>
          <w:szCs w:val="24"/>
          <w:shd w:val="clear" w:color="auto" w:fill="FFFFFF"/>
          <w:lang w:eastAsia="en-US"/>
        </w:rPr>
      </w:pPr>
      <w:r w:rsidRPr="00F23BB7">
        <w:rPr>
          <w:rFonts w:ascii="Times New Roman" w:hAnsi="Times New Roman"/>
          <w:color w:val="000000"/>
          <w:sz w:val="24"/>
          <w:szCs w:val="24"/>
          <w:shd w:val="clear" w:color="auto" w:fill="FFFFFF"/>
        </w:rPr>
        <w:t>Kusi-Sarpong, S., Gupta, H., &amp; Sarkis, J. (2019a). A supply chain sustainability innovation framework and evaluation methodology. </w:t>
      </w:r>
      <w:r w:rsidRPr="00F23BB7">
        <w:rPr>
          <w:rFonts w:ascii="Times New Roman" w:hAnsi="Times New Roman"/>
          <w:i/>
          <w:iCs/>
          <w:color w:val="000000"/>
          <w:sz w:val="24"/>
          <w:szCs w:val="24"/>
          <w:shd w:val="clear" w:color="auto" w:fill="FFFFFF"/>
        </w:rPr>
        <w:t>International Journal of Production Research</w:t>
      </w:r>
      <w:r w:rsidRPr="00F23BB7">
        <w:rPr>
          <w:rFonts w:ascii="Times New Roman" w:hAnsi="Times New Roman"/>
          <w:color w:val="000000"/>
          <w:sz w:val="24"/>
          <w:szCs w:val="24"/>
          <w:shd w:val="clear" w:color="auto" w:fill="FFFFFF"/>
        </w:rPr>
        <w:t>, </w:t>
      </w:r>
      <w:r w:rsidRPr="00F23BB7">
        <w:rPr>
          <w:rFonts w:ascii="Times New Roman" w:hAnsi="Times New Roman"/>
          <w:i/>
          <w:iCs/>
          <w:color w:val="000000"/>
          <w:sz w:val="24"/>
          <w:szCs w:val="24"/>
          <w:shd w:val="clear" w:color="auto" w:fill="FFFFFF"/>
        </w:rPr>
        <w:t>57</w:t>
      </w:r>
      <w:r w:rsidRPr="00F23BB7">
        <w:rPr>
          <w:rFonts w:ascii="Times New Roman" w:hAnsi="Times New Roman"/>
          <w:color w:val="000000"/>
          <w:sz w:val="24"/>
          <w:szCs w:val="24"/>
          <w:shd w:val="clear" w:color="auto" w:fill="FFFFFF"/>
        </w:rPr>
        <w:t xml:space="preserve">(7), 1990-2008. </w:t>
      </w:r>
      <w:r w:rsidRPr="00F23BB7">
        <w:rPr>
          <w:rFonts w:ascii="Times New Roman" w:hAnsi="Times New Roman"/>
          <w:color w:val="000000"/>
          <w:sz w:val="24"/>
          <w:szCs w:val="24"/>
        </w:rPr>
        <w:t>https://doi.org/10.1080/00207543.2018.1518607</w:t>
      </w:r>
    </w:p>
    <w:p w:rsidR="00614B4C" w:rsidRPr="00F23BB7" w:rsidRDefault="00614B4C" w:rsidP="00614B4C">
      <w:pPr>
        <w:spacing w:line="240" w:lineRule="auto"/>
        <w:ind w:left="482" w:hanging="482"/>
        <w:jc w:val="both"/>
        <w:rPr>
          <w:rFonts w:ascii="Times New Roman" w:hAnsi="Times New Roman"/>
          <w:color w:val="000000"/>
          <w:sz w:val="24"/>
          <w:szCs w:val="24"/>
          <w:shd w:val="clear" w:color="auto" w:fill="FFFFFF"/>
        </w:rPr>
      </w:pPr>
      <w:r w:rsidRPr="00F23BB7">
        <w:rPr>
          <w:rFonts w:ascii="Times New Roman" w:hAnsi="Times New Roman"/>
          <w:color w:val="000000"/>
          <w:sz w:val="24"/>
          <w:szCs w:val="24"/>
          <w:shd w:val="clear" w:color="auto" w:fill="FFFFFF"/>
        </w:rPr>
        <w:t xml:space="preserve">Kusi-Sarpong, S., Gupta, H., Khan, S. A., </w:t>
      </w:r>
      <w:proofErr w:type="spellStart"/>
      <w:r w:rsidRPr="00F23BB7">
        <w:rPr>
          <w:rFonts w:ascii="Times New Roman" w:hAnsi="Times New Roman"/>
          <w:color w:val="000000"/>
          <w:sz w:val="24"/>
          <w:szCs w:val="24"/>
          <w:shd w:val="clear" w:color="auto" w:fill="FFFFFF"/>
        </w:rPr>
        <w:t>Jabbour</w:t>
      </w:r>
      <w:proofErr w:type="spellEnd"/>
      <w:r w:rsidRPr="00F23BB7">
        <w:rPr>
          <w:rFonts w:ascii="Times New Roman" w:hAnsi="Times New Roman"/>
          <w:color w:val="000000"/>
          <w:sz w:val="24"/>
          <w:szCs w:val="24"/>
          <w:shd w:val="clear" w:color="auto" w:fill="FFFFFF"/>
        </w:rPr>
        <w:t>, C. J. C., Rehman, S. T., &amp; Kusi-Sarpong, H. (2019b). Sustainable supplier selection based on industry 4.0 initiatives within the context of circular economy implementation in supply chain operations. </w:t>
      </w:r>
      <w:r w:rsidRPr="00F23BB7">
        <w:rPr>
          <w:rFonts w:ascii="Times New Roman" w:hAnsi="Times New Roman"/>
          <w:i/>
          <w:iCs/>
          <w:color w:val="000000"/>
          <w:sz w:val="24"/>
          <w:szCs w:val="24"/>
          <w:shd w:val="clear" w:color="auto" w:fill="FFFFFF"/>
        </w:rPr>
        <w:t xml:space="preserve">Production Planning and </w:t>
      </w:r>
      <w:r w:rsidR="00F72B42" w:rsidRPr="00F23BB7">
        <w:rPr>
          <w:rFonts w:ascii="Times New Roman" w:hAnsi="Times New Roman"/>
          <w:i/>
          <w:iCs/>
          <w:color w:val="000000"/>
          <w:sz w:val="24"/>
          <w:szCs w:val="24"/>
          <w:shd w:val="clear" w:color="auto" w:fill="FFFFFF"/>
        </w:rPr>
        <w:t>Control</w:t>
      </w:r>
      <w:r w:rsidR="00F72B42" w:rsidRPr="00F23BB7">
        <w:rPr>
          <w:rFonts w:ascii="Times New Roman" w:hAnsi="Times New Roman"/>
          <w:color w:val="000000"/>
          <w:sz w:val="24"/>
          <w:szCs w:val="24"/>
          <w:shd w:val="clear" w:color="auto" w:fill="FFFFFF"/>
        </w:rPr>
        <w:t>. (</w:t>
      </w:r>
      <w:r w:rsidRPr="00F23BB7">
        <w:rPr>
          <w:rFonts w:ascii="Times New Roman" w:hAnsi="Times New Roman"/>
          <w:color w:val="000000"/>
          <w:sz w:val="24"/>
          <w:szCs w:val="24"/>
          <w:shd w:val="clear" w:color="auto" w:fill="FFFFFF"/>
        </w:rPr>
        <w:t xml:space="preserve">In press) </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Laosirihongthong, T., Adebanjo, D., &amp; Choon Tan, K. (2013). Green supply chain </w:t>
      </w:r>
      <w:r w:rsidRPr="00F23BB7">
        <w:rPr>
          <w:rFonts w:ascii="Times New Roman" w:hAnsi="Times New Roman"/>
          <w:noProof/>
          <w:color w:val="000000"/>
          <w:sz w:val="24"/>
          <w:szCs w:val="24"/>
        </w:rPr>
        <w:lastRenderedPageBreak/>
        <w:t xml:space="preserve">management practices and performance. </w:t>
      </w:r>
      <w:r w:rsidRPr="00F23BB7">
        <w:rPr>
          <w:rFonts w:ascii="Times New Roman" w:hAnsi="Times New Roman"/>
          <w:i/>
          <w:iCs/>
          <w:noProof/>
          <w:color w:val="000000"/>
          <w:sz w:val="24"/>
          <w:szCs w:val="24"/>
        </w:rPr>
        <w:t>Industrial Management &amp; Data Systems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113</w:t>
      </w:r>
      <w:r w:rsidRPr="00F23BB7">
        <w:rPr>
          <w:rFonts w:ascii="Times New Roman" w:hAnsi="Times New Roman"/>
          <w:noProof/>
          <w:color w:val="000000"/>
          <w:sz w:val="24"/>
          <w:szCs w:val="24"/>
        </w:rPr>
        <w:t>(8), 1088–1109. doi:10.1108/IMDS-04-2013-0164</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Laosirihongthong, T., Adebanjo, D., &amp; Tan, C. K. (2013). Green supply chain management practices and performance. </w:t>
      </w:r>
      <w:r w:rsidRPr="00F23BB7">
        <w:rPr>
          <w:rFonts w:ascii="Times New Roman" w:hAnsi="Times New Roman"/>
          <w:i/>
          <w:iCs/>
          <w:noProof/>
          <w:color w:val="000000"/>
          <w:sz w:val="24"/>
          <w:szCs w:val="24"/>
        </w:rPr>
        <w:t>Industrial Management &amp; Data Systems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113</w:t>
      </w:r>
      <w:r w:rsidRPr="00F23BB7">
        <w:rPr>
          <w:rFonts w:ascii="Times New Roman" w:hAnsi="Times New Roman"/>
          <w:noProof/>
          <w:color w:val="000000"/>
          <w:sz w:val="24"/>
          <w:szCs w:val="24"/>
        </w:rPr>
        <w:t>(8), 696–710. doi:10.1108/02635570710734262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Li, J., Pan, S. Y., Kim, H., Linn, J. H., &amp; Chiang, P. C. (2015). Building green supply chains in eco-industrial parks towards a green economy: Barriers and strategies. </w:t>
      </w:r>
      <w:r w:rsidRPr="00F23BB7">
        <w:rPr>
          <w:rFonts w:ascii="Times New Roman" w:hAnsi="Times New Roman"/>
          <w:i/>
          <w:iCs/>
          <w:noProof/>
          <w:color w:val="000000"/>
          <w:sz w:val="24"/>
          <w:szCs w:val="24"/>
        </w:rPr>
        <w:t>Journal of Environmental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162</w:t>
      </w:r>
      <w:r w:rsidRPr="00F23BB7">
        <w:rPr>
          <w:rFonts w:ascii="Times New Roman" w:hAnsi="Times New Roman"/>
          <w:noProof/>
          <w:color w:val="000000"/>
          <w:sz w:val="24"/>
          <w:szCs w:val="24"/>
        </w:rPr>
        <w:t>, 158–170. doi:10.1016/j.jenvman.2015.07.030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Lin, R.-J. (2011). Using fuzzy DEMATEL to evaluate the green supply chain management practices.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40</w:t>
      </w:r>
      <w:r w:rsidRPr="00F23BB7">
        <w:rPr>
          <w:rFonts w:ascii="Times New Roman" w:hAnsi="Times New Roman"/>
          <w:noProof/>
          <w:color w:val="000000"/>
          <w:sz w:val="24"/>
          <w:szCs w:val="24"/>
        </w:rPr>
        <w:t>, 32–39. doi:10.1016/j.jclepro.2011.06.010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Lintukangas, K., Hallikas, J., &amp; Kähkönen, A.-K. (2013). The Role of Green Supply Management in the Development of Sustainable Supply Chain. </w:t>
      </w:r>
      <w:r w:rsidRPr="00F23BB7">
        <w:rPr>
          <w:rFonts w:ascii="Times New Roman" w:hAnsi="Times New Roman"/>
          <w:i/>
          <w:iCs/>
          <w:noProof/>
          <w:color w:val="000000"/>
          <w:sz w:val="24"/>
          <w:szCs w:val="24"/>
        </w:rPr>
        <w:t>Corporate Social Responsibility and Environmental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333</w:t>
      </w:r>
      <w:r w:rsidRPr="00F23BB7">
        <w:rPr>
          <w:rFonts w:ascii="Times New Roman" w:hAnsi="Times New Roman"/>
          <w:noProof/>
          <w:color w:val="000000"/>
          <w:sz w:val="24"/>
          <w:szCs w:val="24"/>
        </w:rPr>
        <w:t>(December 2013), n/a-n/a. doi:10.1002/csr.1348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Lintukangas, K., Kähkönen, A. K., &amp; Ritala, P. (2016). Supply risks as drivers of green supply management adoption.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112</w:t>
      </w:r>
      <w:r w:rsidRPr="00F23BB7">
        <w:rPr>
          <w:rFonts w:ascii="Times New Roman" w:hAnsi="Times New Roman"/>
          <w:noProof/>
          <w:color w:val="000000"/>
          <w:sz w:val="24"/>
          <w:szCs w:val="24"/>
        </w:rPr>
        <w:t>, 1901–1909. doi:10.1016/j.jclepro.2014.10.089</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Luthra, S., Garg, D., &amp; Haleem, A. (2014). Green supply chain management. </w:t>
      </w:r>
      <w:r w:rsidRPr="00F23BB7">
        <w:rPr>
          <w:rFonts w:ascii="Times New Roman" w:hAnsi="Times New Roman"/>
          <w:i/>
          <w:iCs/>
          <w:noProof/>
          <w:color w:val="000000"/>
          <w:sz w:val="24"/>
          <w:szCs w:val="24"/>
        </w:rPr>
        <w:t>Journal of Advances in Management Research</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11</w:t>
      </w:r>
      <w:r w:rsidRPr="00F23BB7">
        <w:rPr>
          <w:rFonts w:ascii="Times New Roman" w:hAnsi="Times New Roman"/>
          <w:noProof/>
          <w:color w:val="000000"/>
          <w:sz w:val="24"/>
          <w:szCs w:val="24"/>
        </w:rPr>
        <w:t>(1), 20–46. doi:10.1108/JAMR-07-2012-0027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Luthra, S., Garg, D., &amp; Haleem, A. (2015). Critical success factors of green supply chain management for achieving sustainability in Indian automobile industry. </w:t>
      </w:r>
      <w:r w:rsidRPr="00F23BB7">
        <w:rPr>
          <w:rFonts w:ascii="Times New Roman" w:hAnsi="Times New Roman"/>
          <w:i/>
          <w:iCs/>
          <w:noProof/>
          <w:color w:val="000000"/>
          <w:sz w:val="24"/>
          <w:szCs w:val="24"/>
        </w:rPr>
        <w:t>Production Planning &amp; Control</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26</w:t>
      </w:r>
      <w:r w:rsidRPr="00F23BB7">
        <w:rPr>
          <w:rFonts w:ascii="Times New Roman" w:hAnsi="Times New Roman"/>
          <w:noProof/>
          <w:color w:val="000000"/>
          <w:sz w:val="24"/>
          <w:szCs w:val="24"/>
        </w:rPr>
        <w:t>(5), 339–362. doi:10.1080/09537287.2014.904532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Luthra, S., Kumar, V., Kumar, S., &amp; Haleem, A. (2011). Barriers to implement green supply chain management in automobile industry using interpretive structural modeling technique-an Indian perspective. </w:t>
      </w:r>
      <w:r w:rsidRPr="00F23BB7">
        <w:rPr>
          <w:rFonts w:ascii="Times New Roman" w:hAnsi="Times New Roman"/>
          <w:i/>
          <w:iCs/>
          <w:noProof/>
          <w:color w:val="000000"/>
          <w:sz w:val="24"/>
          <w:szCs w:val="24"/>
        </w:rPr>
        <w:t>Journal of Industrial Engineering and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w:t>
      </w:r>
      <w:r w:rsidRPr="00F23BB7">
        <w:rPr>
          <w:rFonts w:ascii="Times New Roman" w:hAnsi="Times New Roman"/>
          <w:noProof/>
          <w:color w:val="000000"/>
          <w:sz w:val="24"/>
          <w:szCs w:val="24"/>
        </w:rPr>
        <w:t>(2), 231–257. doi:10.3926/jiem.2011.v4n2.p231-257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Luthra, S., Luthra, S., &amp; Haleem, A. (2015). Hurdles in Implementing Sustainable Supply Chain Management: An Analysis of Indian Automobile Sector. </w:t>
      </w:r>
      <w:r w:rsidRPr="00F23BB7">
        <w:rPr>
          <w:rFonts w:ascii="Times New Roman" w:hAnsi="Times New Roman"/>
          <w:i/>
          <w:iCs/>
          <w:noProof/>
          <w:color w:val="000000"/>
          <w:sz w:val="24"/>
          <w:szCs w:val="24"/>
        </w:rPr>
        <w:t>Procedia - Social and Behavioral Sciences</w:t>
      </w:r>
      <w:r w:rsidRPr="00F23BB7">
        <w:rPr>
          <w:rFonts w:ascii="Times New Roman" w:hAnsi="Times New Roman"/>
          <w:noProof/>
          <w:color w:val="000000"/>
          <w:sz w:val="24"/>
          <w:szCs w:val="24"/>
        </w:rPr>
        <w:t>. doi:10.1016/j.sbspro.2015.03.212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Maalouf, M., &amp; Gammelgaard, B. (2016). Managing paradoxical tensions during the implementation of lean capabilities for improvement. </w:t>
      </w:r>
      <w:r w:rsidRPr="00F23BB7">
        <w:rPr>
          <w:rFonts w:ascii="Times New Roman" w:hAnsi="Times New Roman"/>
          <w:i/>
          <w:iCs/>
          <w:noProof/>
          <w:color w:val="000000"/>
          <w:sz w:val="24"/>
          <w:szCs w:val="24"/>
        </w:rPr>
        <w:t>International Journal of Operations &amp; Production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36</w:t>
      </w:r>
      <w:r w:rsidRPr="00F23BB7">
        <w:rPr>
          <w:rFonts w:ascii="Times New Roman" w:hAnsi="Times New Roman"/>
          <w:noProof/>
          <w:color w:val="000000"/>
          <w:sz w:val="24"/>
          <w:szCs w:val="24"/>
        </w:rPr>
        <w:t>(6), 687–709. doi:10.1108/IJOPM-10-2014-0471</w:t>
      </w:r>
    </w:p>
    <w:p w:rsidR="00614B4C" w:rsidRPr="00A5660A"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10DBE">
        <w:rPr>
          <w:rFonts w:ascii="Times New Roman" w:hAnsi="Times New Roman"/>
          <w:noProof/>
          <w:sz w:val="24"/>
          <w:szCs w:val="24"/>
        </w:rPr>
        <w:t>Majumdar, A., Sinha, S.K., 2019. Analyzing the barriers of green textile supply chain management in Southeast Asia using interpretive structural modeling. Sustain. Prod. Consum. 17, 176–187. https://doi.org/https://doi.org/10.1016/j.spc.2018.10.005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Maditati, D. R., Munim, Z. H., Schramm, H.-J.,  and Kummer, S., 2018. “A Review of Green Supply Chain Management: From Bibliometric Analysis to a Conceptual Framework and Future Research Directions.” </w:t>
      </w:r>
      <w:r w:rsidRPr="00F23BB7">
        <w:rPr>
          <w:rFonts w:ascii="Times New Roman" w:hAnsi="Times New Roman"/>
          <w:i/>
          <w:iCs/>
          <w:noProof/>
          <w:color w:val="000000"/>
          <w:sz w:val="24"/>
          <w:szCs w:val="24"/>
        </w:rPr>
        <w:t>Resources, Conservation and Recycling</w:t>
      </w:r>
      <w:r w:rsidRPr="00F23BB7">
        <w:rPr>
          <w:rFonts w:ascii="Times New Roman" w:hAnsi="Times New Roman"/>
          <w:noProof/>
          <w:color w:val="000000"/>
          <w:sz w:val="24"/>
          <w:szCs w:val="24"/>
        </w:rPr>
        <w:t xml:space="preserve"> 139: 150–62. doi:10.1016/j.resconrec.2018.08.004.</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proofErr w:type="spellStart"/>
      <w:r w:rsidRPr="00F23BB7">
        <w:rPr>
          <w:rFonts w:ascii="Times New Roman" w:hAnsi="Times New Roman"/>
          <w:color w:val="000000"/>
          <w:sz w:val="24"/>
          <w:szCs w:val="24"/>
        </w:rPr>
        <w:t>Mainali</w:t>
      </w:r>
      <w:proofErr w:type="spellEnd"/>
      <w:r w:rsidRPr="00F23BB7">
        <w:rPr>
          <w:rFonts w:ascii="Times New Roman" w:hAnsi="Times New Roman"/>
          <w:color w:val="000000"/>
          <w:sz w:val="24"/>
          <w:szCs w:val="24"/>
        </w:rPr>
        <w:t xml:space="preserve">, B., Ahmed, H., &amp; Silveira, S. (2018). Integrated approach for provision of clean </w:t>
      </w:r>
      <w:r w:rsidRPr="00F23BB7">
        <w:rPr>
          <w:rFonts w:ascii="Times New Roman" w:hAnsi="Times New Roman"/>
          <w:color w:val="000000"/>
          <w:sz w:val="24"/>
          <w:szCs w:val="24"/>
        </w:rPr>
        <w:lastRenderedPageBreak/>
        <w:t>energy and water in rural Bangladesh. Groundwater for Sustainable Development. doi:10.1016/j.gsd.2018.06.009</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Malcon Cervera, C., &amp; Martinez Flores, J. L. (2012). a Conceptual Model for a Green Supply Chain Strategy. </w:t>
      </w:r>
      <w:r w:rsidRPr="00F23BB7">
        <w:rPr>
          <w:rFonts w:ascii="Times New Roman" w:hAnsi="Times New Roman"/>
          <w:i/>
          <w:iCs/>
          <w:noProof/>
          <w:color w:val="000000"/>
          <w:sz w:val="24"/>
          <w:szCs w:val="24"/>
        </w:rPr>
        <w:t>Global Conference on Business and Finance Proceedings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7</w:t>
      </w:r>
      <w:r w:rsidRPr="00F23BB7">
        <w:rPr>
          <w:rFonts w:ascii="Times New Roman" w:hAnsi="Times New Roman"/>
          <w:noProof/>
          <w:color w:val="000000"/>
          <w:sz w:val="24"/>
          <w:szCs w:val="24"/>
        </w:rPr>
        <w:t>(2), 269–274.</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Mangla, S. K., Luthra, S., Mishra, N., Singh, A., Rana, N. P., Dora, M., &amp; Dwivedi, Y. (2018). Barriers to effective circular supply chain management in a developing country context. </w:t>
      </w:r>
      <w:r w:rsidRPr="00F23BB7">
        <w:rPr>
          <w:rFonts w:ascii="Times New Roman" w:hAnsi="Times New Roman"/>
          <w:i/>
          <w:iCs/>
          <w:noProof/>
          <w:color w:val="000000"/>
          <w:sz w:val="24"/>
          <w:szCs w:val="24"/>
        </w:rPr>
        <w:t>Production Planning and Control</w:t>
      </w:r>
      <w:r w:rsidRPr="00F23BB7">
        <w:rPr>
          <w:rFonts w:ascii="Times New Roman" w:hAnsi="Times New Roman"/>
          <w:noProof/>
          <w:color w:val="000000"/>
          <w:sz w:val="24"/>
          <w:szCs w:val="24"/>
        </w:rPr>
        <w:t>. doi:10.1080/09537287.2018.1449265</w:t>
      </w:r>
    </w:p>
    <w:p w:rsidR="00614B4C" w:rsidRPr="00F23BB7" w:rsidRDefault="00614B4C" w:rsidP="00614B4C">
      <w:pPr>
        <w:shd w:val="clear" w:color="auto" w:fill="FFFFFF"/>
        <w:spacing w:line="240" w:lineRule="auto"/>
        <w:ind w:left="482" w:hanging="482"/>
        <w:jc w:val="both"/>
        <w:rPr>
          <w:rFonts w:ascii="Times New Roman" w:hAnsi="Times New Roman"/>
          <w:color w:val="000000"/>
          <w:sz w:val="24"/>
          <w:szCs w:val="24"/>
          <w:shd w:val="clear" w:color="auto" w:fill="FFFFFF"/>
        </w:rPr>
      </w:pPr>
      <w:proofErr w:type="spellStart"/>
      <w:r w:rsidRPr="00F23BB7">
        <w:rPr>
          <w:rFonts w:ascii="Times New Roman" w:hAnsi="Times New Roman"/>
          <w:color w:val="000000"/>
          <w:sz w:val="24"/>
          <w:szCs w:val="24"/>
          <w:shd w:val="clear" w:color="auto" w:fill="FFFFFF"/>
        </w:rPr>
        <w:t>Mardani</w:t>
      </w:r>
      <w:proofErr w:type="spellEnd"/>
      <w:r w:rsidRPr="00F23BB7">
        <w:rPr>
          <w:rFonts w:ascii="Times New Roman" w:hAnsi="Times New Roman"/>
          <w:color w:val="000000"/>
          <w:sz w:val="24"/>
          <w:szCs w:val="24"/>
          <w:shd w:val="clear" w:color="auto" w:fill="FFFFFF"/>
        </w:rPr>
        <w:t xml:space="preserve">, A., </w:t>
      </w:r>
      <w:proofErr w:type="spellStart"/>
      <w:r w:rsidRPr="00F23BB7">
        <w:rPr>
          <w:rFonts w:ascii="Times New Roman" w:hAnsi="Times New Roman"/>
          <w:color w:val="000000"/>
          <w:sz w:val="24"/>
          <w:szCs w:val="24"/>
          <w:shd w:val="clear" w:color="auto" w:fill="FFFFFF"/>
        </w:rPr>
        <w:t>Jusoh</w:t>
      </w:r>
      <w:proofErr w:type="spellEnd"/>
      <w:r w:rsidRPr="00F23BB7">
        <w:rPr>
          <w:rFonts w:ascii="Times New Roman" w:hAnsi="Times New Roman"/>
          <w:color w:val="000000"/>
          <w:sz w:val="24"/>
          <w:szCs w:val="24"/>
          <w:shd w:val="clear" w:color="auto" w:fill="FFFFFF"/>
        </w:rPr>
        <w:t xml:space="preserve">, A., Nor, K., </w:t>
      </w:r>
      <w:proofErr w:type="spellStart"/>
      <w:r w:rsidRPr="00F23BB7">
        <w:rPr>
          <w:rFonts w:ascii="Times New Roman" w:hAnsi="Times New Roman"/>
          <w:color w:val="000000"/>
          <w:sz w:val="24"/>
          <w:szCs w:val="24"/>
          <w:shd w:val="clear" w:color="auto" w:fill="FFFFFF"/>
        </w:rPr>
        <w:t>Khalifah</w:t>
      </w:r>
      <w:proofErr w:type="spellEnd"/>
      <w:r w:rsidRPr="00F23BB7">
        <w:rPr>
          <w:rFonts w:ascii="Times New Roman" w:hAnsi="Times New Roman"/>
          <w:color w:val="000000"/>
          <w:sz w:val="24"/>
          <w:szCs w:val="24"/>
          <w:shd w:val="clear" w:color="auto" w:fill="FFFFFF"/>
        </w:rPr>
        <w:t xml:space="preserve">, Z., </w:t>
      </w:r>
      <w:proofErr w:type="spellStart"/>
      <w:r w:rsidRPr="00F23BB7">
        <w:rPr>
          <w:rFonts w:ascii="Times New Roman" w:hAnsi="Times New Roman"/>
          <w:color w:val="000000"/>
          <w:sz w:val="24"/>
          <w:szCs w:val="24"/>
          <w:shd w:val="clear" w:color="auto" w:fill="FFFFFF"/>
        </w:rPr>
        <w:t>Zakwan</w:t>
      </w:r>
      <w:proofErr w:type="spellEnd"/>
      <w:r w:rsidRPr="00F23BB7">
        <w:rPr>
          <w:rFonts w:ascii="Times New Roman" w:hAnsi="Times New Roman"/>
          <w:color w:val="000000"/>
          <w:sz w:val="24"/>
          <w:szCs w:val="24"/>
          <w:shd w:val="clear" w:color="auto" w:fill="FFFFFF"/>
        </w:rPr>
        <w:t xml:space="preserve">, N., &amp; </w:t>
      </w:r>
      <w:proofErr w:type="spellStart"/>
      <w:r w:rsidRPr="00F23BB7">
        <w:rPr>
          <w:rFonts w:ascii="Times New Roman" w:hAnsi="Times New Roman"/>
          <w:color w:val="000000"/>
          <w:sz w:val="24"/>
          <w:szCs w:val="24"/>
          <w:shd w:val="clear" w:color="auto" w:fill="FFFFFF"/>
        </w:rPr>
        <w:t>Valipour</w:t>
      </w:r>
      <w:proofErr w:type="spellEnd"/>
      <w:r w:rsidRPr="00F23BB7">
        <w:rPr>
          <w:rFonts w:ascii="Times New Roman" w:hAnsi="Times New Roman"/>
          <w:color w:val="000000"/>
          <w:sz w:val="24"/>
          <w:szCs w:val="24"/>
          <w:shd w:val="clear" w:color="auto" w:fill="FFFFFF"/>
        </w:rPr>
        <w:t>, A. (2015). Multiple criteria decision-making techniques and their applications–a review of the literature from 2000 to 2014. </w:t>
      </w:r>
      <w:r w:rsidRPr="00F23BB7">
        <w:rPr>
          <w:rFonts w:ascii="Times New Roman" w:hAnsi="Times New Roman"/>
          <w:i/>
          <w:iCs/>
          <w:color w:val="000000"/>
          <w:sz w:val="24"/>
          <w:szCs w:val="24"/>
          <w:shd w:val="clear" w:color="auto" w:fill="FFFFFF"/>
        </w:rPr>
        <w:t>Economic Research-</w:t>
      </w:r>
      <w:proofErr w:type="spellStart"/>
      <w:r w:rsidRPr="00F23BB7">
        <w:rPr>
          <w:rFonts w:ascii="Times New Roman" w:hAnsi="Times New Roman"/>
          <w:i/>
          <w:iCs/>
          <w:color w:val="000000"/>
          <w:sz w:val="24"/>
          <w:szCs w:val="24"/>
          <w:shd w:val="clear" w:color="auto" w:fill="FFFFFF"/>
        </w:rPr>
        <w:t>Ekonomska</w:t>
      </w:r>
      <w:proofErr w:type="spellEnd"/>
      <w:r w:rsidRPr="00F23BB7">
        <w:rPr>
          <w:rFonts w:ascii="Times New Roman" w:hAnsi="Times New Roman"/>
          <w:i/>
          <w:iCs/>
          <w:color w:val="000000"/>
          <w:sz w:val="24"/>
          <w:szCs w:val="24"/>
          <w:shd w:val="clear" w:color="auto" w:fill="FFFFFF"/>
        </w:rPr>
        <w:t xml:space="preserve"> </w:t>
      </w:r>
      <w:proofErr w:type="spellStart"/>
      <w:r w:rsidRPr="00F23BB7">
        <w:rPr>
          <w:rFonts w:ascii="Times New Roman" w:hAnsi="Times New Roman"/>
          <w:i/>
          <w:iCs/>
          <w:color w:val="000000"/>
          <w:sz w:val="24"/>
          <w:szCs w:val="24"/>
          <w:shd w:val="clear" w:color="auto" w:fill="FFFFFF"/>
        </w:rPr>
        <w:t>Istraživanja</w:t>
      </w:r>
      <w:proofErr w:type="spellEnd"/>
      <w:r w:rsidRPr="00F23BB7">
        <w:rPr>
          <w:rFonts w:ascii="Times New Roman" w:hAnsi="Times New Roman"/>
          <w:color w:val="000000"/>
          <w:sz w:val="24"/>
          <w:szCs w:val="24"/>
          <w:shd w:val="clear" w:color="auto" w:fill="FFFFFF"/>
        </w:rPr>
        <w:t>, </w:t>
      </w:r>
      <w:r w:rsidRPr="00F23BB7">
        <w:rPr>
          <w:rFonts w:ascii="Times New Roman" w:hAnsi="Times New Roman"/>
          <w:i/>
          <w:iCs/>
          <w:color w:val="000000"/>
          <w:sz w:val="24"/>
          <w:szCs w:val="24"/>
          <w:shd w:val="clear" w:color="auto" w:fill="FFFFFF"/>
        </w:rPr>
        <w:t>28</w:t>
      </w:r>
      <w:r w:rsidRPr="00F23BB7">
        <w:rPr>
          <w:rFonts w:ascii="Times New Roman" w:hAnsi="Times New Roman"/>
          <w:color w:val="000000"/>
          <w:sz w:val="24"/>
          <w:szCs w:val="24"/>
          <w:shd w:val="clear" w:color="auto" w:fill="FFFFFF"/>
        </w:rPr>
        <w:t>(1), 516-571.</w:t>
      </w:r>
    </w:p>
    <w:p w:rsidR="00614B4C" w:rsidRPr="00F23BB7" w:rsidRDefault="00614B4C" w:rsidP="00614B4C">
      <w:pPr>
        <w:widowControl w:val="0"/>
        <w:autoSpaceDE w:val="0"/>
        <w:autoSpaceDN w:val="0"/>
        <w:adjustRightInd w:val="0"/>
        <w:spacing w:line="240" w:lineRule="auto"/>
        <w:ind w:left="482" w:hanging="482"/>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Marshall, D., McCarthy, L., Heavey, C., &amp; McGrath, P. (2015). Environmental and social supply chain management sustainability practices: Construct development and measurement. </w:t>
      </w:r>
      <w:r w:rsidRPr="00F23BB7">
        <w:rPr>
          <w:rFonts w:ascii="Times New Roman" w:hAnsi="Times New Roman"/>
          <w:i/>
          <w:iCs/>
          <w:noProof/>
          <w:color w:val="000000"/>
          <w:sz w:val="24"/>
          <w:szCs w:val="24"/>
        </w:rPr>
        <w:t>Production Planning and Control</w:t>
      </w:r>
      <w:r w:rsidRPr="00F23BB7">
        <w:rPr>
          <w:rFonts w:ascii="Times New Roman" w:hAnsi="Times New Roman"/>
          <w:noProof/>
          <w:color w:val="000000"/>
          <w:sz w:val="24"/>
          <w:szCs w:val="24"/>
        </w:rPr>
        <w:t>. doi:10.1080/09537287.2014.963726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Martusa, M. R. (2013). Green Supply Chain Management : Strategy to Gain Competitive Advantage. </w:t>
      </w:r>
      <w:r w:rsidRPr="00F23BB7">
        <w:rPr>
          <w:rFonts w:ascii="Times New Roman" w:hAnsi="Times New Roman"/>
          <w:i/>
          <w:iCs/>
          <w:noProof/>
          <w:color w:val="000000"/>
          <w:sz w:val="24"/>
          <w:szCs w:val="24"/>
        </w:rPr>
        <w:t>Journal of Energy Technologies and Policy</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3</w:t>
      </w:r>
      <w:r w:rsidRPr="00F23BB7">
        <w:rPr>
          <w:rFonts w:ascii="Times New Roman" w:hAnsi="Times New Roman"/>
          <w:noProof/>
          <w:color w:val="000000"/>
          <w:sz w:val="24"/>
          <w:szCs w:val="24"/>
        </w:rPr>
        <w:t>(11), 334–341.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Mathiyazhagan, K., Govindan, K., NoorulHaq, A., &amp; Geng, Y. (2013). An ISM approach for the barrier analysis in implementing green supply chain management.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47</w:t>
      </w:r>
      <w:r w:rsidRPr="00F23BB7">
        <w:rPr>
          <w:rFonts w:ascii="Times New Roman" w:hAnsi="Times New Roman"/>
          <w:noProof/>
          <w:color w:val="000000"/>
          <w:sz w:val="24"/>
          <w:szCs w:val="24"/>
        </w:rPr>
        <w:t>, 283–297. doi:10.1016/j.jclepro.2012.10.042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Mathiyazhagan, K., Haq, A. N., &amp; Baxi, V. (2016). Analysing the barriers for the adoption of green supply chain management - The Indian plastic industry perspective. </w:t>
      </w:r>
      <w:r w:rsidRPr="00F23BB7">
        <w:rPr>
          <w:rFonts w:ascii="Times New Roman" w:hAnsi="Times New Roman"/>
          <w:i/>
          <w:iCs/>
          <w:noProof/>
          <w:color w:val="000000"/>
          <w:sz w:val="24"/>
          <w:szCs w:val="24"/>
        </w:rPr>
        <w:t>International Journal of Business Performance and Supply Chain Modelling</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8</w:t>
      </w:r>
      <w:r w:rsidRPr="00F23BB7">
        <w:rPr>
          <w:rFonts w:ascii="Times New Roman" w:hAnsi="Times New Roman"/>
          <w:noProof/>
          <w:color w:val="000000"/>
          <w:sz w:val="24"/>
          <w:szCs w:val="24"/>
        </w:rPr>
        <w:t>(1). doi:10.1504/IJBPSCM.2016.076000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color w:val="000000"/>
          <w:sz w:val="24"/>
          <w:szCs w:val="24"/>
        </w:rPr>
        <w:t xml:space="preserve">Meeker, J. D., </w:t>
      </w:r>
      <w:proofErr w:type="spellStart"/>
      <w:r w:rsidRPr="00F23BB7">
        <w:rPr>
          <w:rFonts w:ascii="Times New Roman" w:hAnsi="Times New Roman"/>
          <w:color w:val="000000"/>
          <w:sz w:val="24"/>
          <w:szCs w:val="24"/>
        </w:rPr>
        <w:t>Sathyanarayana</w:t>
      </w:r>
      <w:proofErr w:type="spellEnd"/>
      <w:r w:rsidRPr="00F23BB7">
        <w:rPr>
          <w:rFonts w:ascii="Times New Roman" w:hAnsi="Times New Roman"/>
          <w:color w:val="000000"/>
          <w:sz w:val="24"/>
          <w:szCs w:val="24"/>
        </w:rPr>
        <w:t xml:space="preserve">, S., &amp; Swan, S. H. (2009). Phthalates and other additives </w:t>
      </w:r>
      <w:proofErr w:type="spellStart"/>
      <w:r w:rsidRPr="00F23BB7">
        <w:rPr>
          <w:rFonts w:ascii="Times New Roman" w:hAnsi="Times New Roman"/>
          <w:color w:val="000000"/>
          <w:sz w:val="24"/>
          <w:szCs w:val="24"/>
        </w:rPr>
        <w:t>inplastics</w:t>
      </w:r>
      <w:proofErr w:type="spellEnd"/>
      <w:r w:rsidRPr="00F23BB7">
        <w:rPr>
          <w:rFonts w:ascii="Times New Roman" w:hAnsi="Times New Roman"/>
          <w:color w:val="000000"/>
          <w:sz w:val="24"/>
          <w:szCs w:val="24"/>
        </w:rPr>
        <w:t>: human exposure and associated health outcomes. Philosophical Transactions of</w:t>
      </w:r>
      <w:r w:rsidRPr="00F23BB7">
        <w:rPr>
          <w:rFonts w:ascii="Times New Roman" w:hAnsi="Times New Roman"/>
          <w:color w:val="000000"/>
          <w:sz w:val="24"/>
          <w:szCs w:val="24"/>
        </w:rPr>
        <w:tab/>
        <w:t xml:space="preserve"> the Royal Society B: Biological Sciences, 364(1526), 2097-2113. </w:t>
      </w:r>
      <w:hyperlink r:id="rId105" w:history="1">
        <w:r w:rsidRPr="00F23BB7">
          <w:rPr>
            <w:rStyle w:val="Hyperlink"/>
            <w:color w:val="000000"/>
            <w:sz w:val="24"/>
            <w:szCs w:val="24"/>
            <w:shd w:val="clear" w:color="auto" w:fill="FFFFFF"/>
          </w:rPr>
          <w:t>doi:10.1098/rstb.2008.0268</w:t>
        </w:r>
      </w:hyperlink>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Mehrabi, J., Gharakhani, D., Jalalifar, S., &amp; Rahmati, H. (2012). Barriers to green supply chain management in the petrochemical sector. </w:t>
      </w:r>
      <w:r w:rsidRPr="00F23BB7">
        <w:rPr>
          <w:rFonts w:ascii="Times New Roman" w:hAnsi="Times New Roman"/>
          <w:i/>
          <w:iCs/>
          <w:noProof/>
          <w:color w:val="000000"/>
          <w:sz w:val="24"/>
          <w:szCs w:val="24"/>
        </w:rPr>
        <w:t>Life Science Journal</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9</w:t>
      </w:r>
      <w:r w:rsidRPr="00F23BB7">
        <w:rPr>
          <w:rFonts w:ascii="Times New Roman" w:hAnsi="Times New Roman"/>
          <w:noProof/>
          <w:color w:val="000000"/>
          <w:sz w:val="24"/>
          <w:szCs w:val="24"/>
        </w:rPr>
        <w:t>(4), 3438–3442.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Min, H., &amp; Kim, I. (2012). Green supply chain research: Past, present, and future. </w:t>
      </w:r>
      <w:r w:rsidRPr="00F23BB7">
        <w:rPr>
          <w:rFonts w:ascii="Times New Roman" w:hAnsi="Times New Roman"/>
          <w:i/>
          <w:iCs/>
          <w:noProof/>
          <w:color w:val="000000"/>
          <w:sz w:val="24"/>
          <w:szCs w:val="24"/>
        </w:rPr>
        <w:t>Logistics Research</w:t>
      </w:r>
      <w:r w:rsidRPr="00F23BB7">
        <w:rPr>
          <w:rFonts w:ascii="Times New Roman" w:hAnsi="Times New Roman"/>
          <w:noProof/>
          <w:color w:val="000000"/>
          <w:sz w:val="24"/>
          <w:szCs w:val="24"/>
        </w:rPr>
        <w:t>. doi:10.1007/s12159-012-0071-3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Mingqiang Z., Z. Z. (2011). Green supply chain management in construction industry. </w:t>
      </w:r>
      <w:r w:rsidRPr="00F23BB7">
        <w:rPr>
          <w:rFonts w:ascii="Times New Roman" w:hAnsi="Times New Roman"/>
          <w:i/>
          <w:iCs/>
          <w:noProof/>
          <w:color w:val="000000"/>
          <w:sz w:val="24"/>
          <w:szCs w:val="24"/>
        </w:rPr>
        <w:t>Communications in Computer and Information Science</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232 CCIS</w:t>
      </w:r>
      <w:r w:rsidRPr="00F23BB7">
        <w:rPr>
          <w:rFonts w:ascii="Times New Roman" w:hAnsi="Times New Roman"/>
          <w:noProof/>
          <w:color w:val="000000"/>
          <w:sz w:val="24"/>
          <w:szCs w:val="24"/>
        </w:rPr>
        <w:t>(PART 2), 81–86. doi:10.1007/978-3-642-23998-4_13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Moktadir, M. A., Ali, S. M., Rajesh, R., &amp; Paul, S. K. (2018a). Modeling the interrelationships among barriers to sustainable supply chain management in leather industry.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doi:10.1016/j.jclepro.2018.01.245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Moktadir, M. A., Rahman, T.,  Jabbour, C. J. C., Ali, S. M., Kabir, G., 2018b. “Prioritization of Drivers of Corporate Social Responsibility in the Footwear Industry in an Emerging Economy: A Fuzzy AHP Approach.”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201 (November): 369–81. doi:10.1016/j.jclepro.2018.07.326.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lastRenderedPageBreak/>
        <w:t xml:space="preserve">Moktadir, M.A., Rahman, T., Rahman, H., Ali, S.M., and Paul, S.K., 2017. “Drivers to Sustainable Manufacturing Practices and Circular Economy: A Perspective of Leather Industries in Bangladesh.”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174: 1366–80. doi:10.1016/j.jclepro.2017.11.063.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Moktadir, M. A., Ali, S.M., Kusi-Sarpong, S., and Shaikh, M.A.A., 2018c. “Assessing Challenges for Implementing Industry 4.0: Implications for Process Safety and Environmental Protection.” </w:t>
      </w:r>
      <w:r w:rsidRPr="00F23BB7">
        <w:rPr>
          <w:rFonts w:ascii="Times New Roman" w:hAnsi="Times New Roman"/>
          <w:i/>
          <w:iCs/>
          <w:noProof/>
          <w:color w:val="000000"/>
          <w:sz w:val="24"/>
          <w:szCs w:val="24"/>
        </w:rPr>
        <w:t>Process Safety and Environmental Protection</w:t>
      </w:r>
      <w:r w:rsidRPr="00F23BB7">
        <w:rPr>
          <w:rFonts w:ascii="Times New Roman" w:hAnsi="Times New Roman"/>
          <w:noProof/>
          <w:color w:val="000000"/>
          <w:sz w:val="24"/>
          <w:szCs w:val="24"/>
        </w:rPr>
        <w:t xml:space="preserve"> 117 (June): 730–41. doi:10.1016/j.psep.2018.04.020.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Mudgal, R. K., Shankar, R., Talib, P., &amp; Raj, T. (2015). Modelling the barriers of green supply chain practices: an Indian perspective. </w:t>
      </w:r>
      <w:r w:rsidRPr="00F23BB7">
        <w:rPr>
          <w:rFonts w:ascii="Times New Roman" w:hAnsi="Times New Roman"/>
          <w:i/>
          <w:iCs/>
          <w:noProof/>
          <w:color w:val="000000"/>
          <w:sz w:val="24"/>
          <w:szCs w:val="24"/>
        </w:rPr>
        <w:t>International Journal of Logistics Systems and Management</w:t>
      </w:r>
      <w:r w:rsidRPr="00F23BB7">
        <w:rPr>
          <w:rFonts w:ascii="Times New Roman" w:hAnsi="Times New Roman"/>
          <w:noProof/>
          <w:color w:val="000000"/>
          <w:sz w:val="24"/>
          <w:szCs w:val="24"/>
        </w:rPr>
        <w:t>. doi:10.1504/ijlsm.2010.033891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Muduli   A., K. B. (2013). Empirical Investigation of the Barriers of Green Supply Chain Management (GSCM) Implementation in Indian Mining Industries. </w:t>
      </w:r>
      <w:r w:rsidRPr="00F23BB7">
        <w:rPr>
          <w:rFonts w:ascii="Times New Roman" w:hAnsi="Times New Roman"/>
          <w:i/>
          <w:iCs/>
          <w:noProof/>
          <w:color w:val="000000"/>
          <w:sz w:val="24"/>
          <w:szCs w:val="24"/>
        </w:rPr>
        <w:t>3rd International Conference on Business, Economics, Management and Behavioral Sciences</w:t>
      </w:r>
      <w:r w:rsidRPr="00F23BB7">
        <w:rPr>
          <w:rFonts w:ascii="Times New Roman" w:hAnsi="Times New Roman"/>
          <w:noProof/>
          <w:color w:val="000000"/>
          <w:sz w:val="24"/>
          <w:szCs w:val="24"/>
        </w:rPr>
        <w:t>.</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Muduli, K., Govindan, K., Barve, A., &amp; Geng, Y. (2013). Barriers to green supply chain management in Indian mining industries: A graph theoretic approach.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47</w:t>
      </w:r>
      <w:r w:rsidRPr="00F23BB7">
        <w:rPr>
          <w:rFonts w:ascii="Times New Roman" w:hAnsi="Times New Roman"/>
          <w:noProof/>
          <w:color w:val="000000"/>
          <w:sz w:val="24"/>
          <w:szCs w:val="24"/>
        </w:rPr>
        <w:t>, 335–344. doi:10.1016/j.jclepro.2012.10.030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Mutingi, M. (2013). Developing green supply chain management strategies: A taxonomic approach. </w:t>
      </w:r>
      <w:r w:rsidRPr="00F23BB7">
        <w:rPr>
          <w:rFonts w:ascii="Times New Roman" w:hAnsi="Times New Roman"/>
          <w:i/>
          <w:iCs/>
          <w:noProof/>
          <w:color w:val="000000"/>
          <w:sz w:val="24"/>
          <w:szCs w:val="24"/>
        </w:rPr>
        <w:t>Journal of Industrial Engineering and Management JIEM</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6</w:t>
      </w:r>
      <w:r w:rsidRPr="00F23BB7">
        <w:rPr>
          <w:rFonts w:ascii="Times New Roman" w:hAnsi="Times New Roman"/>
          <w:noProof/>
          <w:color w:val="000000"/>
          <w:sz w:val="24"/>
          <w:szCs w:val="24"/>
        </w:rPr>
        <w:t>(2), 525–546. doi:10.3926/jiem.475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Mutingi, M., Mapfaira, H., &amp; Monageng, R. (2014). Developing performance management systems for the green supply chain. </w:t>
      </w:r>
      <w:r w:rsidRPr="00F23BB7">
        <w:rPr>
          <w:rFonts w:ascii="Times New Roman" w:hAnsi="Times New Roman"/>
          <w:i/>
          <w:iCs/>
          <w:noProof/>
          <w:color w:val="000000"/>
          <w:sz w:val="24"/>
          <w:szCs w:val="24"/>
        </w:rPr>
        <w:t>Journal of Remanufacturing</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w:t>
      </w:r>
      <w:r w:rsidRPr="00F23BB7">
        <w:rPr>
          <w:rFonts w:ascii="Times New Roman" w:hAnsi="Times New Roman"/>
          <w:noProof/>
          <w:color w:val="000000"/>
          <w:sz w:val="24"/>
          <w:szCs w:val="24"/>
        </w:rPr>
        <w:t>(1), 6. doi:10.1186/s13243-014-0006-z</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Nadine, K. (2013). </w:t>
      </w:r>
      <w:r w:rsidRPr="00F23BB7">
        <w:rPr>
          <w:rFonts w:ascii="Times New Roman" w:hAnsi="Times New Roman"/>
          <w:i/>
          <w:iCs/>
          <w:noProof/>
          <w:color w:val="000000"/>
          <w:sz w:val="24"/>
          <w:szCs w:val="24"/>
        </w:rPr>
        <w:t>Sustainability Performance Measurement for Green Supply Chain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IFAC Proceedings Volumes (IFAC-PapersOnline)</w:t>
      </w:r>
      <w:r w:rsidRPr="00F23BB7">
        <w:rPr>
          <w:rFonts w:ascii="Times New Roman" w:hAnsi="Times New Roman"/>
          <w:noProof/>
          <w:color w:val="000000"/>
          <w:sz w:val="24"/>
          <w:szCs w:val="24"/>
        </w:rPr>
        <w:t xml:space="preserve"> (Vol. 6). doi:10.3182/20130911-3-BR-3021.00050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Nasrollahi, M. (2018). The impact of Firm’s Social Media Applications on Green Supply Chain Management. </w:t>
      </w:r>
      <w:r w:rsidRPr="00F23BB7">
        <w:rPr>
          <w:rFonts w:ascii="Times New Roman" w:hAnsi="Times New Roman"/>
          <w:i/>
          <w:iCs/>
          <w:noProof/>
          <w:color w:val="000000"/>
          <w:sz w:val="24"/>
          <w:szCs w:val="24"/>
        </w:rPr>
        <w:t>International Journal of Supply Chain Management</w:t>
      </w:r>
      <w:r w:rsidRPr="00F23BB7">
        <w:rPr>
          <w:rFonts w:ascii="Times New Roman" w:hAnsi="Times New Roman"/>
          <w:noProof/>
          <w:color w:val="000000"/>
          <w:sz w:val="24"/>
          <w:szCs w:val="24"/>
        </w:rPr>
        <w:t>.</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Nikbakhsh, E. (2009). Green Supply Chain Management. In </w:t>
      </w:r>
      <w:r w:rsidRPr="00F23BB7">
        <w:rPr>
          <w:rFonts w:ascii="Times New Roman" w:hAnsi="Times New Roman"/>
          <w:i/>
          <w:iCs/>
          <w:noProof/>
          <w:color w:val="000000"/>
          <w:sz w:val="24"/>
          <w:szCs w:val="24"/>
        </w:rPr>
        <w:t>Supply Chain and Logistics in National, International and Governmental Environment</w:t>
      </w:r>
      <w:r w:rsidRPr="00F23BB7">
        <w:rPr>
          <w:rFonts w:ascii="Times New Roman" w:hAnsi="Times New Roman"/>
          <w:noProof/>
          <w:color w:val="000000"/>
          <w:sz w:val="24"/>
          <w:szCs w:val="24"/>
        </w:rPr>
        <w:t xml:space="preserve"> (pp. 195–220). doi:10.1007/978-3-7908-2156-7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Ninlawan, C., Seksan, P., Tossapol, K., &amp; Pilada, W. (2010). The Implementation of Green Supply Chain Management Practices in Electronics Industry. </w:t>
      </w:r>
      <w:r w:rsidRPr="00F23BB7">
        <w:rPr>
          <w:rFonts w:ascii="Times New Roman" w:hAnsi="Times New Roman"/>
          <w:i/>
          <w:iCs/>
          <w:noProof/>
          <w:color w:val="000000"/>
          <w:sz w:val="24"/>
          <w:szCs w:val="24"/>
        </w:rPr>
        <w:t>Proceeding of the International MultiConference of Engineers and Computer Scientists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3</w:t>
      </w:r>
      <w:r w:rsidRPr="00F23BB7">
        <w:rPr>
          <w:rFonts w:ascii="Times New Roman" w:hAnsi="Times New Roman"/>
          <w:noProof/>
          <w:color w:val="000000"/>
          <w:sz w:val="24"/>
          <w:szCs w:val="24"/>
        </w:rPr>
        <w:t>, 17–19. doi:10.1108/14635771111180725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Nishitani, K. (2010). Demand for ISO 14001 adoption in the global supply chain: An empirical analysis focusing on environmentally conscious markets. </w:t>
      </w:r>
      <w:r w:rsidRPr="00F23BB7">
        <w:rPr>
          <w:rFonts w:ascii="Times New Roman" w:hAnsi="Times New Roman"/>
          <w:i/>
          <w:iCs/>
          <w:noProof/>
          <w:color w:val="000000"/>
          <w:sz w:val="24"/>
          <w:szCs w:val="24"/>
        </w:rPr>
        <w:t>Resource and Energy Economics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32</w:t>
      </w:r>
      <w:r w:rsidRPr="00F23BB7">
        <w:rPr>
          <w:rFonts w:ascii="Times New Roman" w:hAnsi="Times New Roman"/>
          <w:noProof/>
          <w:color w:val="000000"/>
          <w:sz w:val="24"/>
          <w:szCs w:val="24"/>
        </w:rPr>
        <w:t>(3), 395–407. doi:10.1016/j.reseneeco.2009.11.002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Nordin, N., Ashari, H., &amp; Hassan, M. G. (2014). Drivers and barriers in sustainable manufacturing implementation in Malaysian manufacturing firms. In </w:t>
      </w:r>
      <w:r w:rsidRPr="00F23BB7">
        <w:rPr>
          <w:rFonts w:ascii="Times New Roman" w:hAnsi="Times New Roman"/>
          <w:i/>
          <w:iCs/>
          <w:noProof/>
          <w:color w:val="000000"/>
          <w:sz w:val="24"/>
          <w:szCs w:val="24"/>
        </w:rPr>
        <w:t>IEEE International Conference on Industrial Engineering and Engineering Management</w:t>
      </w:r>
      <w:r w:rsidRPr="00F23BB7">
        <w:rPr>
          <w:rFonts w:ascii="Times New Roman" w:hAnsi="Times New Roman"/>
          <w:noProof/>
          <w:color w:val="000000"/>
          <w:sz w:val="24"/>
          <w:szCs w:val="24"/>
        </w:rPr>
        <w:t xml:space="preserve">. </w:t>
      </w:r>
      <w:r w:rsidRPr="00F23BB7">
        <w:rPr>
          <w:rFonts w:ascii="Times New Roman" w:hAnsi="Times New Roman"/>
          <w:noProof/>
          <w:color w:val="000000"/>
          <w:sz w:val="24"/>
          <w:szCs w:val="24"/>
        </w:rPr>
        <w:lastRenderedPageBreak/>
        <w:t>doi:10.1109/IEEM.2014.7058726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proofErr w:type="spellStart"/>
      <w:r w:rsidRPr="00F23BB7">
        <w:rPr>
          <w:rFonts w:ascii="Times New Roman" w:hAnsi="Times New Roman"/>
          <w:color w:val="000000"/>
          <w:sz w:val="24"/>
          <w:szCs w:val="24"/>
        </w:rPr>
        <w:t>Oehlmann</w:t>
      </w:r>
      <w:proofErr w:type="spellEnd"/>
      <w:r w:rsidRPr="00F23BB7">
        <w:rPr>
          <w:rFonts w:ascii="Times New Roman" w:hAnsi="Times New Roman"/>
          <w:color w:val="000000"/>
          <w:sz w:val="24"/>
          <w:szCs w:val="24"/>
        </w:rPr>
        <w:t>, J., Schulte-</w:t>
      </w:r>
      <w:proofErr w:type="spellStart"/>
      <w:r w:rsidRPr="00F23BB7">
        <w:rPr>
          <w:rFonts w:ascii="Times New Roman" w:hAnsi="Times New Roman"/>
          <w:color w:val="000000"/>
          <w:sz w:val="24"/>
          <w:szCs w:val="24"/>
        </w:rPr>
        <w:t>Oehlmann</w:t>
      </w:r>
      <w:proofErr w:type="spellEnd"/>
      <w:r w:rsidRPr="00F23BB7">
        <w:rPr>
          <w:rFonts w:ascii="Times New Roman" w:hAnsi="Times New Roman"/>
          <w:color w:val="000000"/>
          <w:sz w:val="24"/>
          <w:szCs w:val="24"/>
        </w:rPr>
        <w:t xml:space="preserve">, U., </w:t>
      </w:r>
      <w:proofErr w:type="spellStart"/>
      <w:r w:rsidRPr="00F23BB7">
        <w:rPr>
          <w:rFonts w:ascii="Times New Roman" w:hAnsi="Times New Roman"/>
          <w:color w:val="000000"/>
          <w:sz w:val="24"/>
          <w:szCs w:val="24"/>
        </w:rPr>
        <w:t>Kloas</w:t>
      </w:r>
      <w:proofErr w:type="spellEnd"/>
      <w:r w:rsidRPr="00F23BB7">
        <w:rPr>
          <w:rFonts w:ascii="Times New Roman" w:hAnsi="Times New Roman"/>
          <w:color w:val="000000"/>
          <w:sz w:val="24"/>
          <w:szCs w:val="24"/>
        </w:rPr>
        <w:t xml:space="preserve">, W., </w:t>
      </w:r>
      <w:proofErr w:type="spellStart"/>
      <w:r w:rsidRPr="00F23BB7">
        <w:rPr>
          <w:rFonts w:ascii="Times New Roman" w:hAnsi="Times New Roman"/>
          <w:color w:val="000000"/>
          <w:sz w:val="24"/>
          <w:szCs w:val="24"/>
        </w:rPr>
        <w:t>Jagnytsch</w:t>
      </w:r>
      <w:proofErr w:type="spellEnd"/>
      <w:r w:rsidRPr="00F23BB7">
        <w:rPr>
          <w:rFonts w:ascii="Times New Roman" w:hAnsi="Times New Roman"/>
          <w:color w:val="000000"/>
          <w:sz w:val="24"/>
          <w:szCs w:val="24"/>
        </w:rPr>
        <w:t xml:space="preserve">, O., Lutz, I., </w:t>
      </w:r>
      <w:proofErr w:type="spellStart"/>
      <w:r w:rsidRPr="00F23BB7">
        <w:rPr>
          <w:rFonts w:ascii="Times New Roman" w:hAnsi="Times New Roman"/>
          <w:color w:val="000000"/>
          <w:sz w:val="24"/>
          <w:szCs w:val="24"/>
        </w:rPr>
        <w:t>Kusk</w:t>
      </w:r>
      <w:proofErr w:type="spellEnd"/>
      <w:r w:rsidRPr="00F23BB7">
        <w:rPr>
          <w:rFonts w:ascii="Times New Roman" w:hAnsi="Times New Roman"/>
          <w:color w:val="000000"/>
          <w:sz w:val="24"/>
          <w:szCs w:val="24"/>
        </w:rPr>
        <w:t xml:space="preserve">, K. O., </w:t>
      </w:r>
      <w:proofErr w:type="spellStart"/>
      <w:proofErr w:type="gramStart"/>
      <w:r w:rsidRPr="00F23BB7">
        <w:rPr>
          <w:rFonts w:ascii="Times New Roman" w:hAnsi="Times New Roman"/>
          <w:color w:val="000000"/>
          <w:sz w:val="24"/>
          <w:szCs w:val="24"/>
        </w:rPr>
        <w:t>Tyler,C</w:t>
      </w:r>
      <w:proofErr w:type="spellEnd"/>
      <w:r w:rsidRPr="00F23BB7">
        <w:rPr>
          <w:rFonts w:ascii="Times New Roman" w:hAnsi="Times New Roman"/>
          <w:color w:val="000000"/>
          <w:sz w:val="24"/>
          <w:szCs w:val="24"/>
        </w:rPr>
        <w:t>.</w:t>
      </w:r>
      <w:proofErr w:type="gramEnd"/>
      <w:r w:rsidRPr="00F23BB7">
        <w:rPr>
          <w:rFonts w:ascii="Times New Roman" w:hAnsi="Times New Roman"/>
          <w:color w:val="000000"/>
          <w:sz w:val="24"/>
          <w:szCs w:val="24"/>
        </w:rPr>
        <w:t xml:space="preserve"> R. (2009). A critical analysis of the biological impacts of plasticizers on wildlife. Philosophical Transactions of the Royal Society B: Biological Sciences, 364(1526), 2047-2062. </w:t>
      </w:r>
      <w:proofErr w:type="spellStart"/>
      <w:r w:rsidRPr="00F23BB7">
        <w:rPr>
          <w:color w:val="000000"/>
          <w:sz w:val="24"/>
          <w:szCs w:val="24"/>
          <w:shd w:val="clear" w:color="auto" w:fill="FFFFFF"/>
        </w:rPr>
        <w:t>doi</w:t>
      </w:r>
      <w:proofErr w:type="spellEnd"/>
      <w:r w:rsidRPr="00F23BB7">
        <w:rPr>
          <w:color w:val="000000"/>
          <w:sz w:val="24"/>
          <w:szCs w:val="24"/>
          <w:shd w:val="clear" w:color="auto" w:fill="FFFFFF"/>
        </w:rPr>
        <w:t>: 10.1098/rstb.2008.0242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Ojo. (2014). A Hierarchical Framework of Barriers to Green Supply Chain Management in the Construction Sector. </w:t>
      </w:r>
      <w:r w:rsidRPr="00F23BB7">
        <w:rPr>
          <w:rFonts w:ascii="Times New Roman" w:hAnsi="Times New Roman"/>
          <w:i/>
          <w:iCs/>
          <w:noProof/>
          <w:color w:val="000000"/>
          <w:sz w:val="24"/>
          <w:szCs w:val="24"/>
        </w:rPr>
        <w:t>Journal of Sustainable Development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w:t>
      </w:r>
      <w:r w:rsidRPr="00F23BB7">
        <w:rPr>
          <w:rFonts w:ascii="Times New Roman" w:hAnsi="Times New Roman"/>
          <w:noProof/>
          <w:color w:val="000000"/>
          <w:sz w:val="24"/>
          <w:szCs w:val="24"/>
        </w:rPr>
        <w:t>(3), 15–28. doi:10.5539/jsd.v5n10p15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Ojo, E., Mbowa, C., &amp; Akinlabi, E. (2014). Barriers in Implementing Green Supply Chain Management in Construction industry. </w:t>
      </w:r>
      <w:r w:rsidRPr="00F23BB7">
        <w:rPr>
          <w:rFonts w:ascii="Times New Roman" w:hAnsi="Times New Roman"/>
          <w:i/>
          <w:iCs/>
          <w:noProof/>
          <w:color w:val="000000"/>
          <w:sz w:val="24"/>
          <w:szCs w:val="24"/>
        </w:rPr>
        <w:t>Iieom.Org</w:t>
      </w:r>
      <w:r w:rsidRPr="00F23BB7">
        <w:rPr>
          <w:rFonts w:ascii="Times New Roman" w:hAnsi="Times New Roman"/>
          <w:noProof/>
          <w:color w:val="000000"/>
          <w:sz w:val="24"/>
          <w:szCs w:val="24"/>
        </w:rPr>
        <w:t>, 1974–1981.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Olugu, E. U., Wong, K. Y., &amp; Shaharoun, A. M. (2011). Development of key performance measures for the automobile green supply chain. </w:t>
      </w:r>
      <w:r w:rsidRPr="00F23BB7">
        <w:rPr>
          <w:rFonts w:ascii="Times New Roman" w:hAnsi="Times New Roman"/>
          <w:i/>
          <w:iCs/>
          <w:noProof/>
          <w:color w:val="000000"/>
          <w:sz w:val="24"/>
          <w:szCs w:val="24"/>
        </w:rPr>
        <w:t>Resources, Conservation and Recycling</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55</w:t>
      </w:r>
      <w:r w:rsidRPr="00F23BB7">
        <w:rPr>
          <w:rFonts w:ascii="Times New Roman" w:hAnsi="Times New Roman"/>
          <w:noProof/>
          <w:color w:val="000000"/>
          <w:sz w:val="24"/>
          <w:szCs w:val="24"/>
        </w:rPr>
        <w:t>(6), 567–579. doi:10.1016/j.resconrec.2010.06.003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Opricovic, S., &amp; Tzeng, G. H. (2004). Compromise solution by MCDM methods: A comparative analysis of VIKOR and TOPSIS. </w:t>
      </w:r>
      <w:r w:rsidRPr="00F23BB7">
        <w:rPr>
          <w:rFonts w:ascii="Times New Roman" w:hAnsi="Times New Roman"/>
          <w:i/>
          <w:iCs/>
          <w:noProof/>
          <w:color w:val="000000"/>
          <w:sz w:val="24"/>
          <w:szCs w:val="24"/>
        </w:rPr>
        <w:t>European Journal of Operational Research</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156</w:t>
      </w:r>
      <w:r w:rsidRPr="00F23BB7">
        <w:rPr>
          <w:rFonts w:ascii="Times New Roman" w:hAnsi="Times New Roman"/>
          <w:noProof/>
          <w:color w:val="000000"/>
          <w:sz w:val="24"/>
          <w:szCs w:val="24"/>
        </w:rPr>
        <w:t>(2), 445–455. doi:10.1016/S0377-2217(03)00020-1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Opricovic, S., &amp; Tzeng, G. H. (2007). Extended VIKOR method in comparison with outranking methods. </w:t>
      </w:r>
      <w:r w:rsidRPr="00F23BB7">
        <w:rPr>
          <w:rFonts w:ascii="Times New Roman" w:hAnsi="Times New Roman"/>
          <w:i/>
          <w:iCs/>
          <w:noProof/>
          <w:color w:val="000000"/>
          <w:sz w:val="24"/>
          <w:szCs w:val="24"/>
        </w:rPr>
        <w:t>European Journal of Operational Research</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178</w:t>
      </w:r>
      <w:r w:rsidRPr="00F23BB7">
        <w:rPr>
          <w:rFonts w:ascii="Times New Roman" w:hAnsi="Times New Roman"/>
          <w:noProof/>
          <w:color w:val="000000"/>
          <w:sz w:val="24"/>
          <w:szCs w:val="24"/>
        </w:rPr>
        <w:t xml:space="preserve">(2), 514–529. </w:t>
      </w:r>
      <w:hyperlink r:id="rId106" w:history="1">
        <w:r w:rsidRPr="00F23BB7">
          <w:rPr>
            <w:rFonts w:ascii="Times New Roman" w:hAnsi="Times New Roman"/>
            <w:noProof/>
            <w:color w:val="000000"/>
            <w:sz w:val="24"/>
            <w:szCs w:val="24"/>
          </w:rPr>
          <w:t xml:space="preserve"> doi:</w:t>
        </w:r>
        <w:r w:rsidRPr="00F23BB7">
          <w:rPr>
            <w:color w:val="000000"/>
          </w:rPr>
          <w:t>10.1016/j.ejor.2006.01.020</w:t>
        </w:r>
      </w:hyperlink>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Opricovic, S., 2011. “Fuzzy VIKOR with an Application to Water Resources Planning.” </w:t>
      </w:r>
      <w:r w:rsidRPr="00F23BB7">
        <w:rPr>
          <w:rFonts w:ascii="Times New Roman" w:hAnsi="Times New Roman"/>
          <w:i/>
          <w:iCs/>
          <w:noProof/>
          <w:color w:val="000000"/>
          <w:sz w:val="24"/>
          <w:szCs w:val="24"/>
        </w:rPr>
        <w:t>Expert Systems with Applications</w:t>
      </w:r>
      <w:r w:rsidRPr="00F23BB7">
        <w:rPr>
          <w:rFonts w:ascii="Times New Roman" w:hAnsi="Times New Roman"/>
          <w:noProof/>
          <w:color w:val="000000"/>
          <w:sz w:val="24"/>
          <w:szCs w:val="24"/>
        </w:rPr>
        <w:t xml:space="preserve"> 38 (10): 12983–90. doi:10.1016/j.eswa.2011.04.097.</w:t>
      </w:r>
    </w:p>
    <w:p w:rsidR="00614B4C" w:rsidRPr="00D35ADF" w:rsidRDefault="00614B4C" w:rsidP="00614B4C">
      <w:pPr>
        <w:spacing w:line="240" w:lineRule="auto"/>
        <w:ind w:left="482" w:hanging="482"/>
        <w:jc w:val="both"/>
        <w:rPr>
          <w:rFonts w:ascii="Times New Roman" w:hAnsi="Times New Roman"/>
          <w:color w:val="000000"/>
          <w:sz w:val="24"/>
          <w:szCs w:val="24"/>
          <w:shd w:val="clear" w:color="auto" w:fill="FFFFFF"/>
        </w:rPr>
      </w:pPr>
      <w:r w:rsidRPr="00D35ADF">
        <w:rPr>
          <w:rFonts w:ascii="Times New Roman" w:hAnsi="Times New Roman"/>
          <w:color w:val="000000"/>
          <w:sz w:val="24"/>
          <w:szCs w:val="24"/>
          <w:shd w:val="clear" w:color="auto" w:fill="FFFFFF"/>
        </w:rPr>
        <w:t>Orji I.J, Kusi-Sarpong, S. &amp; Gupta, H. (2019). The critical success factors of using social media for supply</w:t>
      </w:r>
      <w:bookmarkStart w:id="0" w:name="_GoBack"/>
      <w:bookmarkEnd w:id="0"/>
      <w:r w:rsidRPr="00D35ADF">
        <w:rPr>
          <w:rFonts w:ascii="Times New Roman" w:hAnsi="Times New Roman"/>
          <w:color w:val="000000"/>
          <w:sz w:val="24"/>
          <w:szCs w:val="24"/>
          <w:shd w:val="clear" w:color="auto" w:fill="FFFFFF"/>
        </w:rPr>
        <w:t xml:space="preserve"> chain social sustainability in the logistics industry. </w:t>
      </w:r>
      <w:r w:rsidRPr="00D35ADF">
        <w:rPr>
          <w:rFonts w:ascii="Times New Roman" w:hAnsi="Times New Roman"/>
          <w:i/>
          <w:color w:val="000000"/>
          <w:sz w:val="24"/>
          <w:szCs w:val="24"/>
          <w:shd w:val="clear" w:color="auto" w:fill="FFFFFF"/>
        </w:rPr>
        <w:t xml:space="preserve">International Journal of Production </w:t>
      </w:r>
      <w:r w:rsidRPr="00E10400">
        <w:rPr>
          <w:rFonts w:ascii="Times New Roman" w:hAnsi="Times New Roman" w:cs="Times New Roman"/>
          <w:i/>
          <w:color w:val="000000"/>
          <w:sz w:val="24"/>
          <w:szCs w:val="24"/>
          <w:shd w:val="clear" w:color="auto" w:fill="FFFFFF"/>
        </w:rPr>
        <w:t>Research</w:t>
      </w:r>
      <w:r w:rsidRPr="00E10400">
        <w:rPr>
          <w:rFonts w:ascii="Times New Roman" w:hAnsi="Times New Roman" w:cs="Times New Roman"/>
          <w:color w:val="000000"/>
          <w:sz w:val="24"/>
          <w:szCs w:val="24"/>
          <w:shd w:val="clear" w:color="auto" w:fill="FFFFFF"/>
        </w:rPr>
        <w:t>. 10.1080/00207543.2019.1660829</w:t>
      </w:r>
      <w:r w:rsidRPr="00E10400">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 </w:t>
      </w:r>
      <w:r>
        <w:rPr>
          <w:rFonts w:ascii="Times New Roman" w:hAnsi="Times New Roman"/>
          <w:color w:val="000000"/>
          <w:sz w:val="24"/>
          <w:szCs w:val="24"/>
          <w:shd w:val="clear" w:color="auto" w:fill="FFFFFF"/>
        </w:rPr>
        <w:t xml:space="preserve"> </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Page, A. (2013). New Corporate Forms and Green Business. </w:t>
      </w:r>
      <w:r w:rsidRPr="00F23BB7">
        <w:rPr>
          <w:rFonts w:ascii="Times New Roman" w:hAnsi="Times New Roman"/>
          <w:i/>
          <w:iCs/>
          <w:noProof/>
          <w:color w:val="000000"/>
          <w:sz w:val="24"/>
          <w:szCs w:val="24"/>
        </w:rPr>
        <w:t>William &amp; Mary Environmental Law &amp; Policy Review</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37</w:t>
      </w:r>
      <w:r w:rsidRPr="00F23BB7">
        <w:rPr>
          <w:rFonts w:ascii="Times New Roman" w:hAnsi="Times New Roman"/>
          <w:noProof/>
          <w:color w:val="000000"/>
          <w:sz w:val="24"/>
          <w:szCs w:val="24"/>
        </w:rPr>
        <w:t>(2), 347–374.</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Patil, G. B., &amp; Dolas, D. R. (2015). Green supply chain management: A Review. </w:t>
      </w:r>
      <w:r w:rsidRPr="00F23BB7">
        <w:rPr>
          <w:rFonts w:ascii="Times New Roman" w:hAnsi="Times New Roman"/>
          <w:i/>
          <w:iCs/>
          <w:noProof/>
          <w:color w:val="000000"/>
          <w:sz w:val="24"/>
          <w:szCs w:val="24"/>
        </w:rPr>
        <w:t>International Research Journal of Engineering and Technology</w:t>
      </w:r>
      <w:r w:rsidRPr="00F23BB7">
        <w:rPr>
          <w:rFonts w:ascii="Times New Roman" w:hAnsi="Times New Roman"/>
          <w:noProof/>
          <w:color w:val="000000"/>
          <w:sz w:val="24"/>
          <w:szCs w:val="24"/>
        </w:rPr>
        <w:t>, 2395–56.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Pavel, S., &amp; Supinit, V. (2017). Bangladesh Invented Bioplastic Jute Poly Bag and International Market Potentials. </w:t>
      </w:r>
      <w:r w:rsidRPr="00F23BB7">
        <w:rPr>
          <w:rFonts w:ascii="Times New Roman" w:hAnsi="Times New Roman"/>
          <w:i/>
          <w:iCs/>
          <w:noProof/>
          <w:color w:val="000000"/>
          <w:sz w:val="24"/>
          <w:szCs w:val="24"/>
        </w:rPr>
        <w:t>Open Journal of Business and Management</w:t>
      </w:r>
      <w:r w:rsidRPr="00F23BB7">
        <w:rPr>
          <w:rFonts w:ascii="Times New Roman" w:hAnsi="Times New Roman"/>
          <w:noProof/>
          <w:color w:val="000000"/>
          <w:sz w:val="24"/>
          <w:szCs w:val="24"/>
        </w:rPr>
        <w:t>. doi:10.4236/ojbm.2017.54053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Perotti, S., Zorzini, M., Cagno, E., &amp; Micheli, G. J. L. (2012). Green supply chain practices and company performance: the case of 3PLs in Italy. </w:t>
      </w:r>
      <w:r w:rsidRPr="00F23BB7">
        <w:rPr>
          <w:rFonts w:ascii="Times New Roman" w:hAnsi="Times New Roman"/>
          <w:i/>
          <w:iCs/>
          <w:noProof/>
          <w:color w:val="000000"/>
          <w:sz w:val="24"/>
          <w:szCs w:val="24"/>
        </w:rPr>
        <w:t>International Journal of Physical Distribution &amp; Logistics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42</w:t>
      </w:r>
      <w:r w:rsidRPr="00F23BB7">
        <w:rPr>
          <w:rFonts w:ascii="Times New Roman" w:hAnsi="Times New Roman"/>
          <w:noProof/>
          <w:color w:val="000000"/>
          <w:sz w:val="24"/>
          <w:szCs w:val="24"/>
        </w:rPr>
        <w:t>(7), 640–672. doi:10.1108/09600031211258138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Petljak, K., Zulauf, K., Štulec, I., Seuring, S., &amp; Wagner, R. (2018). Green supply chain management in food retailing: survey-based evidence in Croatia. </w:t>
      </w:r>
      <w:r w:rsidRPr="00F23BB7">
        <w:rPr>
          <w:rFonts w:ascii="Times New Roman" w:hAnsi="Times New Roman"/>
          <w:i/>
          <w:iCs/>
          <w:noProof/>
          <w:color w:val="000000"/>
          <w:sz w:val="24"/>
          <w:szCs w:val="24"/>
        </w:rPr>
        <w:t>Supply Chain Management</w:t>
      </w:r>
      <w:r w:rsidRPr="00F23BB7">
        <w:rPr>
          <w:rFonts w:ascii="Times New Roman" w:hAnsi="Times New Roman"/>
          <w:noProof/>
          <w:color w:val="000000"/>
          <w:sz w:val="24"/>
          <w:szCs w:val="24"/>
        </w:rPr>
        <w:t>. doi:10.1108/SCM-04-2017-0133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Pimenta, H. C. D., &amp; Ball, P. D. (2015). Analysis of Environmental Sustainability Practices Across Upstream Supply Chain Management. </w:t>
      </w:r>
      <w:r w:rsidRPr="00F23BB7">
        <w:rPr>
          <w:rFonts w:ascii="Times New Roman" w:hAnsi="Times New Roman"/>
          <w:i/>
          <w:iCs/>
          <w:noProof/>
          <w:color w:val="000000"/>
          <w:sz w:val="24"/>
          <w:szCs w:val="24"/>
        </w:rPr>
        <w:t>Procedia CIRP</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26</w:t>
      </w:r>
      <w:r w:rsidRPr="00F23BB7">
        <w:rPr>
          <w:rFonts w:ascii="Times New Roman" w:hAnsi="Times New Roman"/>
          <w:noProof/>
          <w:color w:val="000000"/>
          <w:sz w:val="24"/>
          <w:szCs w:val="24"/>
        </w:rPr>
        <w:t xml:space="preserve">, 677–682. </w:t>
      </w:r>
      <w:r w:rsidRPr="00F23BB7">
        <w:rPr>
          <w:rFonts w:ascii="Times New Roman" w:hAnsi="Times New Roman"/>
          <w:noProof/>
          <w:color w:val="000000"/>
          <w:sz w:val="24"/>
          <w:szCs w:val="24"/>
        </w:rPr>
        <w:lastRenderedPageBreak/>
        <w:t>doi:10.1016/j.procir.2014.07.036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Pivnenko, K., Eriksen, M. K., Martín-Fernández, J. A., Eriksson, E., &amp; Astrup, T. F. (2016). Recycling of plastic waste: Presence of phthalates in plastics from households and industry. </w:t>
      </w:r>
      <w:r w:rsidRPr="00F23BB7">
        <w:rPr>
          <w:rFonts w:ascii="Times New Roman" w:hAnsi="Times New Roman"/>
          <w:i/>
          <w:iCs/>
          <w:noProof/>
          <w:color w:val="000000"/>
          <w:sz w:val="24"/>
          <w:szCs w:val="24"/>
        </w:rPr>
        <w:t>Waste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54</w:t>
      </w:r>
      <w:r w:rsidRPr="00F23BB7">
        <w:rPr>
          <w:rFonts w:ascii="Times New Roman" w:hAnsi="Times New Roman"/>
          <w:noProof/>
          <w:color w:val="000000"/>
          <w:sz w:val="24"/>
          <w:szCs w:val="24"/>
        </w:rPr>
        <w:t>, 44–52. doi:10.1016/j.wasman.2016.05.014</w:t>
      </w:r>
    </w:p>
    <w:p w:rsidR="00614B4C" w:rsidRPr="00F23BB7" w:rsidRDefault="00614B4C" w:rsidP="00614B4C">
      <w:pPr>
        <w:ind w:left="-144"/>
        <w:jc w:val="both"/>
        <w:rPr>
          <w:rFonts w:ascii="Times New Roman" w:hAnsi="Times New Roman"/>
          <w:color w:val="000000"/>
          <w:sz w:val="24"/>
          <w:szCs w:val="24"/>
        </w:rPr>
      </w:pPr>
      <w:r w:rsidRPr="00F23BB7">
        <w:rPr>
          <w:rFonts w:ascii="Times New Roman" w:hAnsi="Times New Roman"/>
          <w:color w:val="000000"/>
          <w:sz w:val="24"/>
          <w:szCs w:val="24"/>
        </w:rPr>
        <w:t xml:space="preserve">  Plastic pollution. (2017). </w:t>
      </w:r>
      <w:proofErr w:type="spellStart"/>
      <w:r w:rsidRPr="00F23BB7">
        <w:rPr>
          <w:rFonts w:ascii="Times New Roman" w:hAnsi="Times New Roman"/>
          <w:color w:val="000000"/>
          <w:sz w:val="24"/>
          <w:szCs w:val="24"/>
        </w:rPr>
        <w:t>doi</w:t>
      </w:r>
      <w:proofErr w:type="spellEnd"/>
      <w:r w:rsidRPr="00F23BB7">
        <w:rPr>
          <w:rFonts w:ascii="Times New Roman" w:hAnsi="Times New Roman"/>
          <w:color w:val="000000"/>
          <w:sz w:val="24"/>
          <w:szCs w:val="24"/>
        </w:rPr>
        <w:t>: 10.3389/978-2-88945-330-6</w:t>
      </w:r>
    </w:p>
    <w:p w:rsidR="00614B4C" w:rsidRPr="00F23BB7" w:rsidRDefault="00614B4C" w:rsidP="00614B4C">
      <w:pPr>
        <w:ind w:left="-144"/>
        <w:jc w:val="both"/>
        <w:rPr>
          <w:rFonts w:ascii="Times New Roman" w:hAnsi="Times New Roman"/>
          <w:color w:val="000000"/>
          <w:sz w:val="24"/>
          <w:szCs w:val="24"/>
        </w:rPr>
      </w:pPr>
      <w:r w:rsidRPr="00F23BB7">
        <w:rPr>
          <w:rFonts w:ascii="Times New Roman" w:hAnsi="Times New Roman"/>
          <w:color w:val="000000"/>
          <w:sz w:val="24"/>
          <w:szCs w:val="24"/>
        </w:rPr>
        <w:t xml:space="preserve">  </w:t>
      </w:r>
      <w:proofErr w:type="spellStart"/>
      <w:r w:rsidRPr="00F23BB7">
        <w:rPr>
          <w:rFonts w:ascii="Times New Roman" w:hAnsi="Times New Roman"/>
          <w:color w:val="000000"/>
          <w:sz w:val="24"/>
          <w:szCs w:val="24"/>
        </w:rPr>
        <w:t>Proshad</w:t>
      </w:r>
      <w:proofErr w:type="spellEnd"/>
      <w:r w:rsidRPr="00F23BB7">
        <w:rPr>
          <w:rFonts w:ascii="Times New Roman" w:hAnsi="Times New Roman"/>
          <w:color w:val="000000"/>
          <w:sz w:val="24"/>
          <w:szCs w:val="24"/>
        </w:rPr>
        <w:t xml:space="preserve">, R., </w:t>
      </w:r>
      <w:proofErr w:type="spellStart"/>
      <w:r w:rsidRPr="00F23BB7">
        <w:rPr>
          <w:rFonts w:ascii="Times New Roman" w:hAnsi="Times New Roman"/>
          <w:color w:val="000000"/>
          <w:sz w:val="24"/>
          <w:szCs w:val="24"/>
        </w:rPr>
        <w:t>Kormoker</w:t>
      </w:r>
      <w:proofErr w:type="spellEnd"/>
      <w:r w:rsidRPr="00F23BB7">
        <w:rPr>
          <w:rFonts w:ascii="Times New Roman" w:hAnsi="Times New Roman"/>
          <w:color w:val="000000"/>
          <w:sz w:val="24"/>
          <w:szCs w:val="24"/>
        </w:rPr>
        <w:t xml:space="preserve">, T., Islam, M. S., Haque, M. A., Rahman, M. M., &amp; </w:t>
      </w:r>
      <w:proofErr w:type="spellStart"/>
      <w:r w:rsidRPr="00F23BB7">
        <w:rPr>
          <w:rFonts w:ascii="Times New Roman" w:hAnsi="Times New Roman"/>
          <w:color w:val="000000"/>
          <w:sz w:val="24"/>
          <w:szCs w:val="24"/>
        </w:rPr>
        <w:t>Mithu</w:t>
      </w:r>
      <w:proofErr w:type="spellEnd"/>
      <w:r w:rsidRPr="00F23BB7">
        <w:rPr>
          <w:rFonts w:ascii="Times New Roman" w:hAnsi="Times New Roman"/>
          <w:color w:val="000000"/>
          <w:sz w:val="24"/>
          <w:szCs w:val="24"/>
        </w:rPr>
        <w:t xml:space="preserve">, M. M. R. </w:t>
      </w:r>
      <w:r w:rsidRPr="00F23BB7">
        <w:rPr>
          <w:rFonts w:ascii="Times New Roman" w:hAnsi="Times New Roman"/>
          <w:color w:val="000000"/>
          <w:sz w:val="24"/>
          <w:szCs w:val="24"/>
        </w:rPr>
        <w:tab/>
        <w:t xml:space="preserve">        (2017). Toxic effects of plastic on human health and environment : A consequences of </w:t>
      </w:r>
      <w:r w:rsidRPr="00F23BB7">
        <w:rPr>
          <w:rFonts w:ascii="Times New Roman" w:hAnsi="Times New Roman"/>
          <w:color w:val="000000"/>
          <w:sz w:val="24"/>
          <w:szCs w:val="24"/>
        </w:rPr>
        <w:tab/>
        <w:t xml:space="preserve">        health risk assessment in Bangladesh. International Journal of Health. </w:t>
      </w:r>
      <w:r w:rsidRPr="00F23BB7">
        <w:rPr>
          <w:rFonts w:ascii="Times New Roman" w:hAnsi="Times New Roman"/>
          <w:color w:val="000000"/>
          <w:sz w:val="24"/>
          <w:szCs w:val="24"/>
        </w:rPr>
        <w:tab/>
      </w:r>
      <w:r w:rsidRPr="00F23BB7">
        <w:rPr>
          <w:rFonts w:ascii="Times New Roman" w:hAnsi="Times New Roman"/>
          <w:color w:val="000000"/>
          <w:sz w:val="24"/>
          <w:szCs w:val="24"/>
        </w:rPr>
        <w:tab/>
      </w:r>
      <w:r w:rsidRPr="00F23BB7">
        <w:rPr>
          <w:rFonts w:ascii="Times New Roman" w:hAnsi="Times New Roman"/>
          <w:color w:val="000000"/>
          <w:sz w:val="24"/>
          <w:szCs w:val="24"/>
        </w:rPr>
        <w:tab/>
        <w:t xml:space="preserve">        doi:10.14419/ijh.v6i1.8655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Rahmani, K., &amp; Yavari, M. (2019). Pricing policies for a dual-channel green supply chain under demand disruptions. </w:t>
      </w:r>
      <w:r w:rsidRPr="00F23BB7">
        <w:rPr>
          <w:rFonts w:ascii="Times New Roman" w:hAnsi="Times New Roman"/>
          <w:i/>
          <w:iCs/>
          <w:noProof/>
          <w:color w:val="000000"/>
          <w:sz w:val="24"/>
          <w:szCs w:val="24"/>
        </w:rPr>
        <w:t>Computers and Industrial Engineering</w:t>
      </w:r>
      <w:r w:rsidRPr="00F23BB7">
        <w:rPr>
          <w:rFonts w:ascii="Times New Roman" w:hAnsi="Times New Roman"/>
          <w:noProof/>
          <w:color w:val="000000"/>
          <w:sz w:val="24"/>
          <w:szCs w:val="24"/>
        </w:rPr>
        <w:t>. doi:10.1016/j.cie.2018.10.039</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Rao, P. (2002). Greening the supply chain: a new initiative in South East Asia. </w:t>
      </w:r>
      <w:r w:rsidRPr="00F23BB7">
        <w:rPr>
          <w:rFonts w:ascii="Times New Roman" w:hAnsi="Times New Roman"/>
          <w:i/>
          <w:iCs/>
          <w:noProof/>
          <w:color w:val="000000"/>
          <w:sz w:val="24"/>
          <w:szCs w:val="24"/>
        </w:rPr>
        <w:t>International Journal of Operations &amp; Production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22</w:t>
      </w:r>
      <w:r w:rsidRPr="00F23BB7">
        <w:rPr>
          <w:rFonts w:ascii="Times New Roman" w:hAnsi="Times New Roman"/>
          <w:noProof/>
          <w:color w:val="000000"/>
          <w:sz w:val="24"/>
          <w:szCs w:val="24"/>
        </w:rPr>
        <w:t>(6), 632–655.  doi:10.1108/01443570210427668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Rajabion, L, Khorraminia, M., Andjomshoaa, A ., Ghafouri-Azar, M., and Molavi, H ., 2019. “A New Model for Assessing the Impact of the Urban Intelligent Transportation System, Farmers’ Knowledge and Business Processes on the Success of Green Supply Chain Management System for Urban Distribution of Agricultural Products.” </w:t>
      </w:r>
      <w:r w:rsidRPr="00F23BB7">
        <w:rPr>
          <w:rFonts w:ascii="Times New Roman" w:hAnsi="Times New Roman"/>
          <w:i/>
          <w:iCs/>
          <w:noProof/>
          <w:color w:val="000000"/>
          <w:sz w:val="24"/>
          <w:szCs w:val="24"/>
        </w:rPr>
        <w:t>Journal of Retailing and Consumer Services</w:t>
      </w:r>
      <w:r w:rsidRPr="00F23BB7">
        <w:rPr>
          <w:rFonts w:ascii="Times New Roman" w:hAnsi="Times New Roman"/>
          <w:noProof/>
          <w:color w:val="000000"/>
          <w:sz w:val="24"/>
          <w:szCs w:val="24"/>
        </w:rPr>
        <w:t xml:space="preserve"> 50: 154–62. doi:10.1016/j.jretconser.2019.05.007.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Rao, P., &amp; Holt, D. (2005). Do green supply chains lead to competitiveness and economic performance? </w:t>
      </w:r>
      <w:r w:rsidRPr="00F23BB7">
        <w:rPr>
          <w:rFonts w:ascii="Times New Roman" w:hAnsi="Times New Roman"/>
          <w:i/>
          <w:iCs/>
          <w:noProof/>
          <w:color w:val="000000"/>
          <w:sz w:val="24"/>
          <w:szCs w:val="24"/>
        </w:rPr>
        <w:t>International Journal of Operations &amp; Production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25</w:t>
      </w:r>
      <w:r w:rsidRPr="00F23BB7">
        <w:rPr>
          <w:rFonts w:ascii="Times New Roman" w:hAnsi="Times New Roman"/>
          <w:noProof/>
          <w:color w:val="000000"/>
          <w:sz w:val="24"/>
          <w:szCs w:val="24"/>
        </w:rPr>
        <w:t>(9), 898–916. doi:10.1108/01443570510613956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Richey, R. G., Roath, A. S., Whipple, J. M., &amp; Fawcett, S. E. (2010). Exploring a governance theory of supply chain management: barriers and facilitators to integration. </w:t>
      </w:r>
      <w:r w:rsidRPr="00F23BB7">
        <w:rPr>
          <w:rFonts w:ascii="Times New Roman" w:hAnsi="Times New Roman"/>
          <w:i/>
          <w:iCs/>
          <w:noProof/>
          <w:color w:val="000000"/>
          <w:sz w:val="24"/>
          <w:szCs w:val="24"/>
        </w:rPr>
        <w:t>Journal of Business Logistics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31</w:t>
      </w:r>
      <w:r w:rsidRPr="00F23BB7">
        <w:rPr>
          <w:rFonts w:ascii="Times New Roman" w:hAnsi="Times New Roman"/>
          <w:noProof/>
          <w:color w:val="000000"/>
          <w:sz w:val="24"/>
          <w:szCs w:val="24"/>
        </w:rPr>
        <w:t>(1), 237–256. doi:10.1002/j.2158-1592.2010.tb00137.x</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Rosato, D. V., Rosato, D. V., &amp; Rosato, M. V. (2004a). </w:t>
      </w:r>
      <w:r w:rsidRPr="00F23BB7">
        <w:rPr>
          <w:rFonts w:ascii="Times New Roman" w:hAnsi="Times New Roman"/>
          <w:i/>
          <w:iCs/>
          <w:noProof/>
          <w:color w:val="000000"/>
          <w:sz w:val="24"/>
          <w:szCs w:val="24"/>
        </w:rPr>
        <w:t>Plastic Product Material and Process Selection Handbook</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Plastic Product Material and Process Selection Handbook</w:t>
      </w:r>
      <w:r w:rsidRPr="00F23BB7">
        <w:rPr>
          <w:rFonts w:ascii="Times New Roman" w:hAnsi="Times New Roman"/>
          <w:noProof/>
          <w:color w:val="000000"/>
          <w:sz w:val="24"/>
          <w:szCs w:val="24"/>
        </w:rPr>
        <w:t>. doi:10.1016/B978-1-85617-431-2.X5000-2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Rosato, D. V., Rosato, D. V., &amp; Rosato, M. V. (2004b). </w:t>
      </w:r>
      <w:r w:rsidRPr="00F23BB7">
        <w:rPr>
          <w:rFonts w:ascii="Times New Roman" w:hAnsi="Times New Roman"/>
          <w:i/>
          <w:iCs/>
          <w:noProof/>
          <w:color w:val="000000"/>
          <w:sz w:val="24"/>
          <w:szCs w:val="24"/>
        </w:rPr>
        <w:t>Plastic Product Material and Process Selection Handbook List of fig u res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Quality</w:t>
      </w:r>
      <w:r w:rsidRPr="00F23BB7">
        <w:rPr>
          <w:rFonts w:ascii="Times New Roman" w:hAnsi="Times New Roman"/>
          <w:noProof/>
          <w:color w:val="000000"/>
          <w:sz w:val="24"/>
          <w:szCs w:val="24"/>
        </w:rPr>
        <w:t>.</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Rostamzadeh, R., Govindan, K., Esmaeili, A., &amp; Sabaghi, M. (2015). Application of fuzzy VIKOR for evaluation of green supply chain management practices. </w:t>
      </w:r>
      <w:r w:rsidRPr="00F23BB7">
        <w:rPr>
          <w:rFonts w:ascii="Times New Roman" w:hAnsi="Times New Roman"/>
          <w:i/>
          <w:iCs/>
          <w:noProof/>
          <w:color w:val="000000"/>
          <w:sz w:val="24"/>
          <w:szCs w:val="24"/>
        </w:rPr>
        <w:t>Ecological Indicators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49</w:t>
      </w:r>
      <w:r w:rsidRPr="00F23BB7">
        <w:rPr>
          <w:rFonts w:ascii="Times New Roman" w:hAnsi="Times New Roman"/>
          <w:noProof/>
          <w:color w:val="000000"/>
          <w:sz w:val="24"/>
          <w:szCs w:val="24"/>
        </w:rPr>
        <w:t>, 188–203.  doi:10.1016/j.ecolind.2014.09.045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color w:val="000000"/>
          <w:sz w:val="24"/>
          <w:szCs w:val="24"/>
        </w:rPr>
      </w:pPr>
      <w:proofErr w:type="spellStart"/>
      <w:r w:rsidRPr="00F23BB7">
        <w:rPr>
          <w:rFonts w:ascii="Times New Roman" w:hAnsi="Times New Roman"/>
          <w:color w:val="000000"/>
          <w:sz w:val="24"/>
          <w:szCs w:val="24"/>
        </w:rPr>
        <w:t>Rudel</w:t>
      </w:r>
      <w:proofErr w:type="spellEnd"/>
      <w:r w:rsidRPr="00F23BB7">
        <w:rPr>
          <w:rFonts w:ascii="Times New Roman" w:hAnsi="Times New Roman"/>
          <w:color w:val="000000"/>
          <w:sz w:val="24"/>
          <w:szCs w:val="24"/>
        </w:rPr>
        <w:t xml:space="preserve">, R. A., Brody, J. G., Spengler, J. D., Vallarino, J., Geno, P. W., Sun, G., &amp; </w:t>
      </w:r>
      <w:proofErr w:type="spellStart"/>
      <w:r w:rsidRPr="00F23BB7">
        <w:rPr>
          <w:rFonts w:ascii="Times New Roman" w:hAnsi="Times New Roman"/>
          <w:color w:val="000000"/>
          <w:sz w:val="24"/>
          <w:szCs w:val="24"/>
        </w:rPr>
        <w:t>Yau</w:t>
      </w:r>
      <w:proofErr w:type="spellEnd"/>
      <w:r w:rsidRPr="00F23BB7">
        <w:rPr>
          <w:rFonts w:ascii="Times New Roman" w:hAnsi="Times New Roman"/>
          <w:color w:val="000000"/>
          <w:sz w:val="24"/>
          <w:szCs w:val="24"/>
        </w:rPr>
        <w:t>, A. (2001). Identification of selected hormonally active agents and animal mammary carcinogens in commercial and residential air and dust samples. Journal of the Air &amp; Waste Management Association, 51(4), 499-513.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proofErr w:type="spellStart"/>
      <w:r w:rsidRPr="00F23BB7">
        <w:rPr>
          <w:rFonts w:ascii="Times New Roman" w:hAnsi="Times New Roman"/>
          <w:color w:val="000000"/>
          <w:sz w:val="24"/>
          <w:szCs w:val="24"/>
        </w:rPr>
        <w:t>Rudel</w:t>
      </w:r>
      <w:proofErr w:type="spellEnd"/>
      <w:r w:rsidRPr="00F23BB7">
        <w:rPr>
          <w:rFonts w:ascii="Times New Roman" w:hAnsi="Times New Roman"/>
          <w:color w:val="000000"/>
          <w:sz w:val="24"/>
          <w:szCs w:val="24"/>
        </w:rPr>
        <w:t xml:space="preserve">, R. A., </w:t>
      </w:r>
      <w:proofErr w:type="spellStart"/>
      <w:r w:rsidRPr="00F23BB7">
        <w:rPr>
          <w:rFonts w:ascii="Times New Roman" w:hAnsi="Times New Roman"/>
          <w:color w:val="000000"/>
          <w:sz w:val="24"/>
          <w:szCs w:val="24"/>
        </w:rPr>
        <w:t>Camann</w:t>
      </w:r>
      <w:proofErr w:type="spellEnd"/>
      <w:r w:rsidRPr="00F23BB7">
        <w:rPr>
          <w:rFonts w:ascii="Times New Roman" w:hAnsi="Times New Roman"/>
          <w:color w:val="000000"/>
          <w:sz w:val="24"/>
          <w:szCs w:val="24"/>
        </w:rPr>
        <w:t xml:space="preserve">, D. E., Spengler, J. D., Korn, L. R., &amp; Brody, J. G. (2003). Phthalates, alkylphenols, pesticides, polybrominated diphenyl ethers, and other endocrine-disrupting </w:t>
      </w:r>
      <w:r w:rsidRPr="00F23BB7">
        <w:rPr>
          <w:rFonts w:ascii="Times New Roman" w:hAnsi="Times New Roman"/>
          <w:color w:val="000000"/>
          <w:sz w:val="24"/>
          <w:szCs w:val="24"/>
        </w:rPr>
        <w:lastRenderedPageBreak/>
        <w:t xml:space="preserve">compounds in indoor air and dust. Environmental science &amp; technology, 37(20), 4543-4553. </w:t>
      </w:r>
      <w:r w:rsidRPr="00F23BB7">
        <w:rPr>
          <w:color w:val="000000"/>
          <w:sz w:val="24"/>
          <w:szCs w:val="24"/>
        </w:rPr>
        <w:t>doi:10.1021/es0264596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Sadek, M. A. Z. (2017). Pharmaceutical Plastic Packaging Market in Bangladesh: A Study on Demand-Supply Scenario and Strategic Imperatives for Local Enterprises. </w:t>
      </w:r>
      <w:r w:rsidRPr="00F23BB7">
        <w:rPr>
          <w:rFonts w:ascii="Times New Roman" w:hAnsi="Times New Roman"/>
          <w:i/>
          <w:iCs/>
          <w:noProof/>
          <w:color w:val="000000"/>
          <w:sz w:val="24"/>
          <w:szCs w:val="24"/>
        </w:rPr>
        <w:t>International Journal of Business and Management</w:t>
      </w:r>
      <w:r w:rsidRPr="00F23BB7">
        <w:rPr>
          <w:rFonts w:ascii="Times New Roman" w:hAnsi="Times New Roman"/>
          <w:noProof/>
          <w:color w:val="000000"/>
          <w:sz w:val="24"/>
          <w:szCs w:val="24"/>
        </w:rPr>
        <w:t>. doi: 10.5539/ijbm.v12n3p232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Sambrani, V. N., &amp; Pol, N. (2016). Green Supply Chain Management : A Literature Review. </w:t>
      </w:r>
      <w:r w:rsidRPr="00F23BB7">
        <w:rPr>
          <w:rFonts w:ascii="Times New Roman" w:hAnsi="Times New Roman"/>
          <w:i/>
          <w:iCs/>
          <w:noProof/>
          <w:color w:val="000000"/>
          <w:sz w:val="24"/>
          <w:szCs w:val="24"/>
        </w:rPr>
        <w:t>Journal of Supply Chain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13</w:t>
      </w:r>
      <w:r w:rsidRPr="00F23BB7">
        <w:rPr>
          <w:rFonts w:ascii="Times New Roman" w:hAnsi="Times New Roman"/>
          <w:noProof/>
          <w:color w:val="000000"/>
          <w:sz w:val="24"/>
          <w:szCs w:val="24"/>
        </w:rPr>
        <w:t>(4), 7–16.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Sanayei, A., Farid Mousavi, S., &amp; Yazdankhah, A. (2010). Group decision making process for supplier selection with VIKOR under fuzzy environment. </w:t>
      </w:r>
      <w:r w:rsidRPr="00F23BB7">
        <w:rPr>
          <w:rFonts w:ascii="Times New Roman" w:hAnsi="Times New Roman"/>
          <w:i/>
          <w:iCs/>
          <w:noProof/>
          <w:color w:val="000000"/>
          <w:sz w:val="24"/>
          <w:szCs w:val="24"/>
        </w:rPr>
        <w:t>Expert Systems with Applications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37</w:t>
      </w:r>
      <w:r w:rsidRPr="00F23BB7">
        <w:rPr>
          <w:rFonts w:ascii="Times New Roman" w:hAnsi="Times New Roman"/>
          <w:noProof/>
          <w:color w:val="000000"/>
          <w:sz w:val="24"/>
          <w:szCs w:val="24"/>
        </w:rPr>
        <w:t>(1), 24–30. doi:10.1016/j.eswa.2009.04.063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Sarker, M. R., Ahmed, F., Deb, A. K., &amp; Chowdhury, M. (2018). Identifying barriers for implementing Green Supply Chain Management (Gscm) In footwear industry of Bangladesh: A Delphi study approach. </w:t>
      </w:r>
      <w:r w:rsidRPr="00F23BB7">
        <w:rPr>
          <w:rFonts w:ascii="Times New Roman" w:hAnsi="Times New Roman"/>
          <w:i/>
          <w:iCs/>
          <w:noProof/>
          <w:color w:val="000000"/>
          <w:sz w:val="24"/>
          <w:szCs w:val="24"/>
        </w:rPr>
        <w:t>Leather and Footwear Journal</w:t>
      </w:r>
      <w:r w:rsidRPr="00F23BB7">
        <w:rPr>
          <w:rFonts w:ascii="Times New Roman" w:hAnsi="Times New Roman"/>
          <w:noProof/>
          <w:color w:val="000000"/>
          <w:sz w:val="24"/>
          <w:szCs w:val="24"/>
        </w:rPr>
        <w:t>. doi:10.24264/lfj.18.3.1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Sarkis, J. (2012). A boundaries and flows perspective of green supply chain management. </w:t>
      </w:r>
      <w:r w:rsidRPr="00F23BB7">
        <w:rPr>
          <w:rFonts w:ascii="Times New Roman" w:hAnsi="Times New Roman"/>
          <w:i/>
          <w:iCs/>
          <w:noProof/>
          <w:color w:val="000000"/>
          <w:sz w:val="24"/>
          <w:szCs w:val="24"/>
        </w:rPr>
        <w:t>Supply Chain Management: An International Journal</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17</w:t>
      </w:r>
      <w:r w:rsidRPr="00F23BB7">
        <w:rPr>
          <w:rFonts w:ascii="Times New Roman" w:hAnsi="Times New Roman"/>
          <w:noProof/>
          <w:color w:val="000000"/>
          <w:sz w:val="24"/>
          <w:szCs w:val="24"/>
        </w:rPr>
        <w:t>(2), 202–216. doi:10.1108/13598541211212924</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Sarkis, J., Dou, Y., Sarkis, J., &amp; Dou, Y. (2018). Basic Concepts of Green Supply Chain Management. In </w:t>
      </w:r>
      <w:r w:rsidRPr="00F23BB7">
        <w:rPr>
          <w:rFonts w:ascii="Times New Roman" w:hAnsi="Times New Roman"/>
          <w:i/>
          <w:iCs/>
          <w:noProof/>
          <w:color w:val="000000"/>
          <w:sz w:val="24"/>
          <w:szCs w:val="24"/>
        </w:rPr>
        <w:t>Green Supply Chain Management</w:t>
      </w:r>
      <w:r w:rsidRPr="00F23BB7">
        <w:rPr>
          <w:rFonts w:ascii="Times New Roman" w:hAnsi="Times New Roman"/>
          <w:noProof/>
          <w:color w:val="000000"/>
          <w:sz w:val="24"/>
          <w:szCs w:val="24"/>
        </w:rPr>
        <w:t>. doi:10.4324/9781315233000-1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Sarkis, J., Zhu, Q., &amp; Lai, K. H. (2011). An organizational theoretic review of green supply chain management literature. </w:t>
      </w:r>
      <w:r w:rsidRPr="00F23BB7">
        <w:rPr>
          <w:rFonts w:ascii="Times New Roman" w:hAnsi="Times New Roman"/>
          <w:i/>
          <w:iCs/>
          <w:noProof/>
          <w:color w:val="000000"/>
          <w:sz w:val="24"/>
          <w:szCs w:val="24"/>
        </w:rPr>
        <w:t>International Journal of Production Economics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130</w:t>
      </w:r>
      <w:r w:rsidRPr="00F23BB7">
        <w:rPr>
          <w:rFonts w:ascii="Times New Roman" w:hAnsi="Times New Roman"/>
          <w:noProof/>
          <w:color w:val="000000"/>
          <w:sz w:val="24"/>
          <w:szCs w:val="24"/>
        </w:rPr>
        <w:t>(1), 1–15. doi:10.1016/j.ijpe.2010.11.010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Satapathy, S. (2017). An analysis of barriers for plastic recycling in the Indian plastic industry. </w:t>
      </w:r>
      <w:r w:rsidRPr="00F23BB7">
        <w:rPr>
          <w:rFonts w:ascii="Times New Roman" w:hAnsi="Times New Roman"/>
          <w:i/>
          <w:iCs/>
          <w:noProof/>
          <w:color w:val="000000"/>
          <w:sz w:val="24"/>
          <w:szCs w:val="24"/>
        </w:rPr>
        <w:t>Benchmarking: An International Journal</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24</w:t>
      </w:r>
      <w:r w:rsidRPr="00F23BB7">
        <w:rPr>
          <w:rFonts w:ascii="Times New Roman" w:hAnsi="Times New Roman"/>
          <w:noProof/>
          <w:color w:val="000000"/>
          <w:sz w:val="24"/>
          <w:szCs w:val="24"/>
        </w:rPr>
        <w:t>(2), 415–430. doi:10.1108/BIJ-11-2014-0103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Savino, M. M., Manzini, R., &amp; Mazza, A. (2015). Environmental and economic assessment of fresh fruit supply chain through value chain analysis. A case study in chestnuts industry. </w:t>
      </w:r>
      <w:r w:rsidRPr="00F23BB7">
        <w:rPr>
          <w:rFonts w:ascii="Times New Roman" w:hAnsi="Times New Roman"/>
          <w:i/>
          <w:iCs/>
          <w:noProof/>
          <w:color w:val="000000"/>
          <w:sz w:val="24"/>
          <w:szCs w:val="24"/>
        </w:rPr>
        <w:t>Production Planning and Control</w:t>
      </w:r>
      <w:r w:rsidRPr="00F23BB7">
        <w:rPr>
          <w:rFonts w:ascii="Times New Roman" w:hAnsi="Times New Roman"/>
          <w:noProof/>
          <w:color w:val="000000"/>
          <w:sz w:val="24"/>
          <w:szCs w:val="24"/>
        </w:rPr>
        <w:t>. doi:10.1080/09537287.2013.839066</w:t>
      </w:r>
    </w:p>
    <w:p w:rsidR="00614B4C" w:rsidRPr="00D35ADF" w:rsidRDefault="00614B4C" w:rsidP="00614B4C">
      <w:pPr>
        <w:spacing w:line="240" w:lineRule="auto"/>
        <w:ind w:left="482" w:hanging="482"/>
        <w:jc w:val="both"/>
        <w:rPr>
          <w:rFonts w:ascii="Times New Roman" w:hAnsi="Times New Roman"/>
          <w:color w:val="000000"/>
          <w:sz w:val="24"/>
          <w:szCs w:val="24"/>
          <w:shd w:val="clear" w:color="auto" w:fill="FFFFFF"/>
        </w:rPr>
      </w:pPr>
      <w:proofErr w:type="spellStart"/>
      <w:r w:rsidRPr="00D35ADF">
        <w:rPr>
          <w:rFonts w:ascii="Times New Roman" w:hAnsi="Times New Roman"/>
          <w:color w:val="000000"/>
          <w:sz w:val="24"/>
          <w:szCs w:val="24"/>
          <w:shd w:val="clear" w:color="auto" w:fill="FFFFFF"/>
        </w:rPr>
        <w:t>Seman</w:t>
      </w:r>
      <w:proofErr w:type="spellEnd"/>
      <w:r w:rsidRPr="00D35ADF">
        <w:rPr>
          <w:rFonts w:ascii="Times New Roman" w:hAnsi="Times New Roman"/>
          <w:color w:val="000000"/>
          <w:sz w:val="24"/>
          <w:szCs w:val="24"/>
          <w:shd w:val="clear" w:color="auto" w:fill="FFFFFF"/>
        </w:rPr>
        <w:t xml:space="preserve">, N. A. A., </w:t>
      </w:r>
      <w:proofErr w:type="spellStart"/>
      <w:r w:rsidRPr="00D35ADF">
        <w:rPr>
          <w:rFonts w:ascii="Times New Roman" w:hAnsi="Times New Roman"/>
          <w:color w:val="000000"/>
          <w:sz w:val="24"/>
          <w:szCs w:val="24"/>
          <w:shd w:val="clear" w:color="auto" w:fill="FFFFFF"/>
        </w:rPr>
        <w:t>Zakuan</w:t>
      </w:r>
      <w:proofErr w:type="spellEnd"/>
      <w:r w:rsidRPr="00D35ADF">
        <w:rPr>
          <w:rFonts w:ascii="Times New Roman" w:hAnsi="Times New Roman"/>
          <w:color w:val="000000"/>
          <w:sz w:val="24"/>
          <w:szCs w:val="24"/>
          <w:shd w:val="clear" w:color="auto" w:fill="FFFFFF"/>
        </w:rPr>
        <w:t xml:space="preserve">, N., </w:t>
      </w:r>
      <w:proofErr w:type="spellStart"/>
      <w:r w:rsidRPr="00D35ADF">
        <w:rPr>
          <w:rFonts w:ascii="Times New Roman" w:hAnsi="Times New Roman"/>
          <w:color w:val="000000"/>
          <w:sz w:val="24"/>
          <w:szCs w:val="24"/>
          <w:shd w:val="clear" w:color="auto" w:fill="FFFFFF"/>
        </w:rPr>
        <w:t>Jusoh</w:t>
      </w:r>
      <w:proofErr w:type="spellEnd"/>
      <w:r w:rsidRPr="00D35ADF">
        <w:rPr>
          <w:rFonts w:ascii="Times New Roman" w:hAnsi="Times New Roman"/>
          <w:color w:val="000000"/>
          <w:sz w:val="24"/>
          <w:szCs w:val="24"/>
          <w:shd w:val="clear" w:color="auto" w:fill="FFFFFF"/>
        </w:rPr>
        <w:t xml:space="preserve">, A., </w:t>
      </w:r>
      <w:proofErr w:type="spellStart"/>
      <w:r w:rsidRPr="00D35ADF">
        <w:rPr>
          <w:rFonts w:ascii="Times New Roman" w:hAnsi="Times New Roman"/>
          <w:color w:val="000000"/>
          <w:sz w:val="24"/>
          <w:szCs w:val="24"/>
          <w:shd w:val="clear" w:color="auto" w:fill="FFFFFF"/>
        </w:rPr>
        <w:t>Arif</w:t>
      </w:r>
      <w:proofErr w:type="spellEnd"/>
      <w:r w:rsidRPr="00D35ADF">
        <w:rPr>
          <w:rFonts w:ascii="Times New Roman" w:hAnsi="Times New Roman"/>
          <w:color w:val="000000"/>
          <w:sz w:val="24"/>
          <w:szCs w:val="24"/>
          <w:shd w:val="clear" w:color="auto" w:fill="FFFFFF"/>
        </w:rPr>
        <w:t xml:space="preserve">, M. S. M., &amp; </w:t>
      </w:r>
      <w:proofErr w:type="spellStart"/>
      <w:r w:rsidRPr="00D35ADF">
        <w:rPr>
          <w:rFonts w:ascii="Times New Roman" w:hAnsi="Times New Roman"/>
          <w:color w:val="000000"/>
          <w:sz w:val="24"/>
          <w:szCs w:val="24"/>
          <w:shd w:val="clear" w:color="auto" w:fill="FFFFFF"/>
        </w:rPr>
        <w:t>Saman</w:t>
      </w:r>
      <w:proofErr w:type="spellEnd"/>
      <w:r w:rsidRPr="00D35ADF">
        <w:rPr>
          <w:rFonts w:ascii="Times New Roman" w:hAnsi="Times New Roman"/>
          <w:color w:val="000000"/>
          <w:sz w:val="24"/>
          <w:szCs w:val="24"/>
          <w:shd w:val="clear" w:color="auto" w:fill="FFFFFF"/>
        </w:rPr>
        <w:t>, M. Z. M. (2012</w:t>
      </w:r>
      <w:r>
        <w:rPr>
          <w:rFonts w:ascii="Times New Roman" w:hAnsi="Times New Roman"/>
          <w:color w:val="000000"/>
          <w:sz w:val="24"/>
          <w:szCs w:val="24"/>
          <w:shd w:val="clear" w:color="auto" w:fill="FFFFFF"/>
        </w:rPr>
        <w:t>a</w:t>
      </w:r>
      <w:r w:rsidRPr="00D35ADF">
        <w:rPr>
          <w:rFonts w:ascii="Times New Roman" w:hAnsi="Times New Roman"/>
          <w:color w:val="000000"/>
          <w:sz w:val="24"/>
          <w:szCs w:val="24"/>
          <w:shd w:val="clear" w:color="auto" w:fill="FFFFFF"/>
        </w:rPr>
        <w:t>). Green supply chain management: a review and research direction. </w:t>
      </w:r>
      <w:r w:rsidRPr="00D35ADF">
        <w:rPr>
          <w:rFonts w:ascii="Times New Roman" w:hAnsi="Times New Roman"/>
          <w:i/>
          <w:iCs/>
          <w:color w:val="000000"/>
          <w:sz w:val="24"/>
          <w:szCs w:val="24"/>
          <w:shd w:val="clear" w:color="auto" w:fill="FFFFFF"/>
        </w:rPr>
        <w:t>International Journal of Managing Value and Supply Chains</w:t>
      </w:r>
      <w:r w:rsidRPr="00D35ADF">
        <w:rPr>
          <w:rFonts w:ascii="Times New Roman" w:hAnsi="Times New Roman"/>
          <w:color w:val="000000"/>
          <w:sz w:val="24"/>
          <w:szCs w:val="24"/>
          <w:shd w:val="clear" w:color="auto" w:fill="FFFFFF"/>
        </w:rPr>
        <w:t>, </w:t>
      </w:r>
      <w:r w:rsidRPr="00D35ADF">
        <w:rPr>
          <w:rFonts w:ascii="Times New Roman" w:hAnsi="Times New Roman"/>
          <w:i/>
          <w:iCs/>
          <w:color w:val="000000"/>
          <w:sz w:val="24"/>
          <w:szCs w:val="24"/>
          <w:shd w:val="clear" w:color="auto" w:fill="FFFFFF"/>
        </w:rPr>
        <w:t>3</w:t>
      </w:r>
      <w:r w:rsidRPr="00D35ADF">
        <w:rPr>
          <w:rFonts w:ascii="Times New Roman" w:hAnsi="Times New Roman"/>
          <w:color w:val="000000"/>
          <w:sz w:val="24"/>
          <w:szCs w:val="24"/>
          <w:shd w:val="clear" w:color="auto" w:fill="FFFFFF"/>
        </w:rPr>
        <w:t>(1), 1-18.</w:t>
      </w:r>
      <w:r w:rsidRPr="00D35ADF">
        <w:rPr>
          <w:rFonts w:ascii="Times New Roman" w:hAnsi="Times New Roman"/>
          <w:noProof/>
          <w:color w:val="000000"/>
          <w:sz w:val="24"/>
          <w:szCs w:val="24"/>
        </w:rPr>
        <w:t xml:space="preserve"> doi:10.5121/ijmvsc.2012.3101</w:t>
      </w:r>
      <w:r>
        <w:rPr>
          <w:rFonts w:ascii="Times New Roman" w:hAnsi="Times New Roman"/>
          <w:noProof/>
          <w:color w:val="000000"/>
          <w:sz w:val="24"/>
          <w:szCs w:val="24"/>
        </w:rPr>
        <w:t xml:space="preserve"> </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Seman, N. A. A., Zakuan, N., Jusoh, A., Arif, M. S. M., &amp; Saman, M. Z. M. (2012b). The Relationship of Green Supply Chain Management and Green Innovation Concept. </w:t>
      </w:r>
      <w:r w:rsidRPr="00F23BB7">
        <w:rPr>
          <w:rFonts w:ascii="Times New Roman" w:hAnsi="Times New Roman"/>
          <w:i/>
          <w:iCs/>
          <w:noProof/>
          <w:color w:val="000000"/>
          <w:sz w:val="24"/>
          <w:szCs w:val="24"/>
        </w:rPr>
        <w:t>Procedia - Social and Behavioral Sciences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57</w:t>
      </w:r>
      <w:r w:rsidRPr="00F23BB7">
        <w:rPr>
          <w:rFonts w:ascii="Times New Roman" w:hAnsi="Times New Roman"/>
          <w:noProof/>
          <w:color w:val="000000"/>
          <w:sz w:val="24"/>
          <w:szCs w:val="24"/>
        </w:rPr>
        <w:t>, 453–457. doi:10.1016/j.sbspro.2012.09.1211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Seuring, S., &amp; Müller, M. (2008). From a literature review to a conceptual framework for sustainable supply chain management.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16</w:t>
      </w:r>
      <w:r w:rsidRPr="00F23BB7">
        <w:rPr>
          <w:rFonts w:ascii="Times New Roman" w:hAnsi="Times New Roman"/>
          <w:noProof/>
          <w:color w:val="000000"/>
          <w:sz w:val="24"/>
          <w:szCs w:val="24"/>
        </w:rPr>
        <w:t>(15), 1699–1710. doi:10.1016/j.jclepro.2008.04.020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Shen, L., Olfat, L., Govindan, K., Khodaverdi, R., &amp; Diabat, A. (2013). A fuzzy multi criteria approach for evaluating green supplier’s performance in green supply chain with linguistic preferences. </w:t>
      </w:r>
      <w:r w:rsidRPr="00F23BB7">
        <w:rPr>
          <w:rFonts w:ascii="Times New Roman" w:hAnsi="Times New Roman"/>
          <w:i/>
          <w:iCs/>
          <w:noProof/>
          <w:color w:val="000000"/>
          <w:sz w:val="24"/>
          <w:szCs w:val="24"/>
        </w:rPr>
        <w:t>Resources, Conservation and Recycling</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74</w:t>
      </w:r>
      <w:r w:rsidRPr="00F23BB7">
        <w:rPr>
          <w:rFonts w:ascii="Times New Roman" w:hAnsi="Times New Roman"/>
          <w:noProof/>
          <w:color w:val="000000"/>
          <w:sz w:val="24"/>
          <w:szCs w:val="24"/>
        </w:rPr>
        <w:t xml:space="preserve">, 170–179. </w:t>
      </w:r>
      <w:r w:rsidRPr="00F23BB7">
        <w:rPr>
          <w:rFonts w:ascii="Times New Roman" w:hAnsi="Times New Roman"/>
          <w:noProof/>
          <w:color w:val="000000"/>
          <w:sz w:val="24"/>
          <w:szCs w:val="24"/>
        </w:rPr>
        <w:lastRenderedPageBreak/>
        <w:t>doi:10.1016/j.resconrec.2012.09.006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Shibin, K. T., Gunasekaran, A., Papadopoulos, T., Dubey, R., Singh, M., &amp; Wamba, S. F. (2016). Enablers and Barriers of Flexible Green Supply Chain Management: A Total Interpretive Structural Modeling Approach. </w:t>
      </w:r>
      <w:r w:rsidRPr="00F23BB7">
        <w:rPr>
          <w:rFonts w:ascii="Times New Roman" w:hAnsi="Times New Roman"/>
          <w:i/>
          <w:iCs/>
          <w:noProof/>
          <w:color w:val="000000"/>
          <w:sz w:val="24"/>
          <w:szCs w:val="24"/>
        </w:rPr>
        <w:t>Global Journal of Flexible Systems Management</w:t>
      </w:r>
      <w:r w:rsidRPr="00F23BB7">
        <w:rPr>
          <w:rFonts w:ascii="Times New Roman" w:hAnsi="Times New Roman"/>
          <w:noProof/>
          <w:color w:val="000000"/>
          <w:sz w:val="24"/>
          <w:szCs w:val="24"/>
        </w:rPr>
        <w:t>.  doi:10.1007/s40171-015-0109-x</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Sinaga, O., Mulyati, Y., Darrini, A., Galdeano, D. M. and Prasetya, A. R. 2019. “Green Supply Chain Management Organizational Performance.” </w:t>
      </w:r>
      <w:r w:rsidRPr="00F23BB7">
        <w:rPr>
          <w:rFonts w:ascii="Times New Roman" w:hAnsi="Times New Roman"/>
          <w:i/>
          <w:iCs/>
          <w:noProof/>
          <w:color w:val="000000"/>
          <w:sz w:val="24"/>
          <w:szCs w:val="24"/>
        </w:rPr>
        <w:t>International Journal of Supply Chain Management</w:t>
      </w:r>
      <w:r w:rsidRPr="00F23BB7">
        <w:rPr>
          <w:rFonts w:ascii="Times New Roman" w:hAnsi="Times New Roman"/>
          <w:noProof/>
          <w:color w:val="000000"/>
          <w:sz w:val="24"/>
          <w:szCs w:val="24"/>
        </w:rPr>
        <w:t xml:space="preserve"> 8 (2): 76–85. https://www.scopus.com/inward/record.uri?eid=2-s2.0-85064990340&amp;partnerID=40&amp;md5=04497354a4706b9066b4084bfef09449.</w:t>
      </w:r>
    </w:p>
    <w:p w:rsidR="00614B4C" w:rsidRPr="00A5660A"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AA4358">
        <w:rPr>
          <w:rFonts w:ascii="Times New Roman" w:hAnsi="Times New Roman"/>
          <w:noProof/>
          <w:sz w:val="24"/>
          <w:szCs w:val="24"/>
        </w:rPr>
        <w:t xml:space="preserve">Sindhwani, R., Mittal, V.K., Singh, P.L., Aggarwal, A., Gautam, N., 2019. Modelling and analysis of barriers affecting the implementation of lean green agile manufacturing system (LGAMS). Benchmarking 26, 498–529. </w:t>
      </w:r>
      <w:r w:rsidRPr="00131EBF">
        <w:rPr>
          <w:rFonts w:ascii="Times New Roman" w:hAnsi="Times New Roman"/>
          <w:noProof/>
          <w:sz w:val="24"/>
          <w:szCs w:val="24"/>
        </w:rPr>
        <w:t>https://doi.org/10.1108/BIJ-09-2017-0245</w:t>
      </w:r>
      <w:r>
        <w:rPr>
          <w:rFonts w:ascii="Times New Roman" w:hAnsi="Times New Roman"/>
          <w:noProof/>
          <w:sz w:val="24"/>
          <w:szCs w:val="24"/>
        </w:rPr>
        <w:t xml:space="preserve"> </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Singh, R. K., Rastogi, S., &amp; Aggarwal, M. (2016). Analyzing the factors for implementation of green supply chain management. </w:t>
      </w:r>
      <w:r w:rsidRPr="00F23BB7">
        <w:rPr>
          <w:rFonts w:ascii="Times New Roman" w:hAnsi="Times New Roman"/>
          <w:i/>
          <w:iCs/>
          <w:noProof/>
          <w:color w:val="000000"/>
          <w:sz w:val="24"/>
          <w:szCs w:val="24"/>
        </w:rPr>
        <w:t>Competitiveness Review</w:t>
      </w:r>
      <w:r w:rsidRPr="00F23BB7">
        <w:rPr>
          <w:rFonts w:ascii="Times New Roman" w:hAnsi="Times New Roman"/>
          <w:noProof/>
          <w:color w:val="000000"/>
          <w:sz w:val="24"/>
          <w:szCs w:val="24"/>
        </w:rPr>
        <w:t>. doi:10.1108/CR-06-2015-0045</w:t>
      </w:r>
    </w:p>
    <w:p w:rsidR="00614B4C" w:rsidRPr="00A5660A"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AA4358">
        <w:rPr>
          <w:rFonts w:ascii="Times New Roman" w:hAnsi="Times New Roman"/>
          <w:noProof/>
          <w:sz w:val="24"/>
          <w:szCs w:val="24"/>
        </w:rPr>
        <w:t xml:space="preserve">Sirisawat, P., Kiatcharoenpol, T., 2018. Fuzzy AHP-TOPSIS approaches to prioritizing solutions for reverse logistics barriers. Comput. Ind. Eng. 117, 303–318. </w:t>
      </w:r>
      <w:r w:rsidRPr="00131EBF">
        <w:rPr>
          <w:rFonts w:ascii="Times New Roman" w:hAnsi="Times New Roman"/>
          <w:noProof/>
          <w:sz w:val="24"/>
          <w:szCs w:val="24"/>
        </w:rPr>
        <w:t>https://doi.org/10.1016/j.cie.2018.01.015</w:t>
      </w:r>
      <w:r>
        <w:rPr>
          <w:rFonts w:ascii="Times New Roman" w:hAnsi="Times New Roman"/>
          <w:noProof/>
          <w:sz w:val="24"/>
          <w:szCs w:val="24"/>
        </w:rPr>
        <w:t xml:space="preserve"> </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Song, H., &amp; Gao, X. (2018). Green supply chain game model and analysis under revenue-sharing contract.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doi:10.1016/j.jclepro.2017.09.138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Srivastava, S. K. (2007). Green supply-chain management: A state-of-the-art literature review. </w:t>
      </w:r>
      <w:r w:rsidRPr="00F23BB7">
        <w:rPr>
          <w:rFonts w:ascii="Times New Roman" w:hAnsi="Times New Roman"/>
          <w:i/>
          <w:iCs/>
          <w:noProof/>
          <w:color w:val="000000"/>
          <w:sz w:val="24"/>
          <w:szCs w:val="24"/>
        </w:rPr>
        <w:t>International Journal of Management Reviews</w:t>
      </w:r>
      <w:r w:rsidRPr="00F23BB7">
        <w:rPr>
          <w:rFonts w:ascii="Times New Roman" w:hAnsi="Times New Roman"/>
          <w:noProof/>
          <w:color w:val="000000"/>
          <w:sz w:val="24"/>
          <w:szCs w:val="24"/>
        </w:rPr>
        <w:t>. doi:10.1111/j.1468-2370.2007.00202.x</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Subramanian, N., &amp; Gunasekaran, A. (2015). Cleaner supply-chain management practices for twenty-first-century organizational competitiveness: Practice-performance framework and research propositions. </w:t>
      </w:r>
      <w:r w:rsidRPr="00F23BB7">
        <w:rPr>
          <w:rFonts w:ascii="Times New Roman" w:hAnsi="Times New Roman"/>
          <w:i/>
          <w:iCs/>
          <w:noProof/>
          <w:color w:val="000000"/>
          <w:sz w:val="24"/>
          <w:szCs w:val="24"/>
        </w:rPr>
        <w:t>International Journal of Production Economics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164</w:t>
      </w:r>
      <w:r w:rsidRPr="00F23BB7">
        <w:rPr>
          <w:rFonts w:ascii="Times New Roman" w:hAnsi="Times New Roman"/>
          <w:noProof/>
          <w:color w:val="000000"/>
          <w:sz w:val="24"/>
          <w:szCs w:val="24"/>
        </w:rPr>
        <w:t>, 216–233. doi:10.1016/j.ijpe.2014.12.002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Sulistio, J., &amp; Rini, T. A. (2015). A Structural Literature Review on Models and Methods Analysis of Green Supply Chain Management. </w:t>
      </w:r>
      <w:r w:rsidRPr="00F23BB7">
        <w:rPr>
          <w:rFonts w:ascii="Times New Roman" w:hAnsi="Times New Roman"/>
          <w:i/>
          <w:iCs/>
          <w:noProof/>
          <w:color w:val="000000"/>
          <w:sz w:val="24"/>
          <w:szCs w:val="24"/>
        </w:rPr>
        <w:t>Procedia Manufacturing</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w:t>
      </w:r>
      <w:r w:rsidRPr="00F23BB7">
        <w:rPr>
          <w:rFonts w:ascii="Times New Roman" w:hAnsi="Times New Roman"/>
          <w:noProof/>
          <w:color w:val="000000"/>
          <w:sz w:val="24"/>
          <w:szCs w:val="24"/>
        </w:rPr>
        <w:t>, 291–299. doi:10.1016/j.promfg.2015.11.043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Tachizawa, E. M., Gimenez, C., &amp; Sierra, V. (2015). Green supply chain management approaches: drivers and performance implications. </w:t>
      </w:r>
      <w:r w:rsidRPr="00F23BB7">
        <w:rPr>
          <w:rFonts w:ascii="Times New Roman" w:hAnsi="Times New Roman"/>
          <w:i/>
          <w:iCs/>
          <w:noProof/>
          <w:color w:val="000000"/>
          <w:sz w:val="24"/>
          <w:szCs w:val="24"/>
        </w:rPr>
        <w:t>International Journal of Operations &amp; Production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35</w:t>
      </w:r>
      <w:r w:rsidRPr="00F23BB7">
        <w:rPr>
          <w:rFonts w:ascii="Times New Roman" w:hAnsi="Times New Roman"/>
          <w:noProof/>
          <w:color w:val="000000"/>
          <w:sz w:val="24"/>
          <w:szCs w:val="24"/>
        </w:rPr>
        <w:t>(11), 1546–1566. doi:10.1108/IJOPM-01-2015-0023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Tay, M. Y., Rahman, A. A., Aziz, Y. A., &amp; Sidek, S. (2015). A Review on Drivers and Barriers towards Sustainable Supply Chain Practices. </w:t>
      </w:r>
      <w:r w:rsidRPr="00F23BB7">
        <w:rPr>
          <w:rFonts w:ascii="Times New Roman" w:hAnsi="Times New Roman"/>
          <w:i/>
          <w:iCs/>
          <w:noProof/>
          <w:color w:val="000000"/>
          <w:sz w:val="24"/>
          <w:szCs w:val="24"/>
        </w:rPr>
        <w:t>International Journal of Social Science and Humanity</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5</w:t>
      </w:r>
      <w:r w:rsidRPr="00F23BB7">
        <w:rPr>
          <w:rFonts w:ascii="Times New Roman" w:hAnsi="Times New Roman"/>
          <w:noProof/>
          <w:color w:val="000000"/>
          <w:sz w:val="24"/>
          <w:szCs w:val="24"/>
        </w:rPr>
        <w:t>(10), 892–897. doi:10.7763/IJSSH.2015.V5.575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Teixeira, A. A., Jabbour, C. J. C., Jabbour, A. B. L. de S., Latan, H., &amp; Oliveira, J. H. C. de. (2016). Green training and green supply chain management: Evidence from Brazilian firms.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116</w:t>
      </w:r>
      <w:r w:rsidRPr="00F23BB7">
        <w:rPr>
          <w:rFonts w:ascii="Times New Roman" w:hAnsi="Times New Roman"/>
          <w:noProof/>
          <w:color w:val="000000"/>
          <w:sz w:val="24"/>
          <w:szCs w:val="24"/>
        </w:rPr>
        <w:t>, 170–176. doi:10.1016/j.jclepro.2015.12.061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lastRenderedPageBreak/>
        <w:t xml:space="preserve">Testa, F., &amp; Iraldo, F. (2010). Shadows and lights of GSCM (green supply chain management): Determinants and effects of these practices based on a multi-national study.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18</w:t>
      </w:r>
      <w:r w:rsidRPr="00F23BB7">
        <w:rPr>
          <w:rFonts w:ascii="Times New Roman" w:hAnsi="Times New Roman"/>
          <w:noProof/>
          <w:color w:val="000000"/>
          <w:sz w:val="24"/>
          <w:szCs w:val="24"/>
        </w:rPr>
        <w:t>(10–11), 953–962. doi:10.1016/j.jclepro.2010.03.005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color w:val="000000"/>
          <w:sz w:val="24"/>
          <w:szCs w:val="24"/>
        </w:rPr>
        <w:t xml:space="preserve">Thompson, R. C., Moore, C. J., </w:t>
      </w:r>
      <w:proofErr w:type="spellStart"/>
      <w:r w:rsidRPr="00F23BB7">
        <w:rPr>
          <w:rFonts w:ascii="Times New Roman" w:hAnsi="Times New Roman"/>
          <w:color w:val="000000"/>
          <w:sz w:val="24"/>
          <w:szCs w:val="24"/>
        </w:rPr>
        <w:t>Vom</w:t>
      </w:r>
      <w:proofErr w:type="spellEnd"/>
      <w:r w:rsidRPr="00F23BB7">
        <w:rPr>
          <w:rFonts w:ascii="Times New Roman" w:hAnsi="Times New Roman"/>
          <w:color w:val="000000"/>
          <w:sz w:val="24"/>
          <w:szCs w:val="24"/>
        </w:rPr>
        <w:t xml:space="preserve"> Saal, F. S., &amp; Swan, S. H. (2009). Plastics, the environment and human health: current consensus and future trends. Philosophical Transactions of the Royal Society B: Biological Sciences, 364(1526), 2153-2166.  </w:t>
      </w:r>
      <w:r w:rsidRPr="00F23BB7">
        <w:rPr>
          <w:rFonts w:ascii="Times New Roman" w:hAnsi="Times New Roman"/>
          <w:color w:val="000000"/>
          <w:sz w:val="24"/>
          <w:szCs w:val="24"/>
          <w:shd w:val="clear" w:color="auto" w:fill="FFFFFF"/>
        </w:rPr>
        <w:t>doi:10.1098/rstb.2009.0053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Tippayawong, K. Y., Tiwaratreewit, T., &amp; Sopadang, A. (2015). Positive Influence of Green Supply Chain Operations on Thai Electronic Firms’ Financial Performance. In </w:t>
      </w:r>
      <w:r w:rsidRPr="00F23BB7">
        <w:rPr>
          <w:rFonts w:ascii="Times New Roman" w:hAnsi="Times New Roman"/>
          <w:i/>
          <w:iCs/>
          <w:noProof/>
          <w:color w:val="000000"/>
          <w:sz w:val="24"/>
          <w:szCs w:val="24"/>
        </w:rPr>
        <w:t>Procedia Engineering</w:t>
      </w:r>
      <w:r w:rsidRPr="00F23BB7">
        <w:rPr>
          <w:rFonts w:ascii="Times New Roman" w:hAnsi="Times New Roman"/>
          <w:noProof/>
          <w:color w:val="000000"/>
          <w:sz w:val="24"/>
          <w:szCs w:val="24"/>
        </w:rPr>
        <w:t xml:space="preserve"> (Vol. 118, pp. 683–690). doi:10.1016/j.proeng.2015.08.503</w:t>
      </w:r>
    </w:p>
    <w:p w:rsidR="00614B4C" w:rsidRPr="00AA4358" w:rsidRDefault="00614B4C" w:rsidP="00614B4C">
      <w:pPr>
        <w:widowControl w:val="0"/>
        <w:autoSpaceDE w:val="0"/>
        <w:autoSpaceDN w:val="0"/>
        <w:adjustRightInd w:val="0"/>
        <w:spacing w:line="240" w:lineRule="auto"/>
        <w:ind w:left="480" w:hanging="480"/>
        <w:jc w:val="both"/>
        <w:rPr>
          <w:rFonts w:ascii="Times New Roman" w:hAnsi="Times New Roman"/>
          <w:noProof/>
          <w:sz w:val="24"/>
          <w:szCs w:val="24"/>
        </w:rPr>
      </w:pPr>
      <w:r w:rsidRPr="00AA4358">
        <w:rPr>
          <w:rFonts w:ascii="Times New Roman" w:hAnsi="Times New Roman"/>
          <w:noProof/>
          <w:sz w:val="24"/>
          <w:szCs w:val="24"/>
        </w:rPr>
        <w:t xml:space="preserve">Tumpa, T.J., Ali, S.M., Rahman, M.H., Paul, S.K., Chowdhury, P., Rehman Khan, S.A., 2019. Barriers to green supply chain management: An emerging economy context. J. Clean. Prod. 236, 117617. </w:t>
      </w:r>
      <w:r w:rsidRPr="00131EBF">
        <w:rPr>
          <w:rFonts w:ascii="Times New Roman" w:hAnsi="Times New Roman"/>
          <w:noProof/>
          <w:sz w:val="24"/>
          <w:szCs w:val="24"/>
        </w:rPr>
        <w:t>https://doi.org/10.1016/j.jclepro.2019.117617</w:t>
      </w:r>
      <w:r>
        <w:rPr>
          <w:rFonts w:ascii="Times New Roman" w:hAnsi="Times New Roman"/>
          <w:noProof/>
          <w:sz w:val="24"/>
          <w:szCs w:val="24"/>
        </w:rPr>
        <w:t xml:space="preserve"> </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Tseng, M.-L., Chiu, (Anthony) Shun Fung, Tan, R. R., &amp; Siriban-Manalang, A. B. (2013). Sustainable consumption and production for Asia: sustainability through green design and practice.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40</w:t>
      </w:r>
      <w:r w:rsidRPr="00F23BB7">
        <w:rPr>
          <w:rFonts w:ascii="Times New Roman" w:hAnsi="Times New Roman"/>
          <w:noProof/>
          <w:color w:val="000000"/>
          <w:sz w:val="24"/>
          <w:szCs w:val="24"/>
        </w:rPr>
        <w:t>, 1–5. doi:10.1016/j.jclepro.2012.07.015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Tseng, M. L., &amp; Chiu, A. S. F. (2013). Evaluating firm’s green supply chain management in linguistic preferences.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40</w:t>
      </w:r>
      <w:r w:rsidRPr="00F23BB7">
        <w:rPr>
          <w:rFonts w:ascii="Times New Roman" w:hAnsi="Times New Roman"/>
          <w:noProof/>
          <w:color w:val="000000"/>
          <w:sz w:val="24"/>
          <w:szCs w:val="24"/>
        </w:rPr>
        <w:t>, 22–31. doi:10.1016/j.jclepro.2010.08.007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Tseng, M. L., Islam, M. S., Karia, N., Fauzi, F. A., &amp; Afrin, S. (2019). A literature review on green supply chain management: Trends and future challenges. </w:t>
      </w:r>
      <w:r w:rsidRPr="00F23BB7">
        <w:rPr>
          <w:rFonts w:ascii="Times New Roman" w:hAnsi="Times New Roman"/>
          <w:i/>
          <w:iCs/>
          <w:noProof/>
          <w:color w:val="000000"/>
          <w:sz w:val="24"/>
          <w:szCs w:val="24"/>
        </w:rPr>
        <w:t>Resources, Conservation and Recycling</w:t>
      </w:r>
      <w:r w:rsidRPr="00F23BB7">
        <w:rPr>
          <w:rFonts w:ascii="Times New Roman" w:hAnsi="Times New Roman"/>
          <w:noProof/>
          <w:color w:val="000000"/>
          <w:sz w:val="24"/>
          <w:szCs w:val="24"/>
        </w:rPr>
        <w:t>. doi:10.1016/j.resconrec.2018.10.009</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Tseng, M. L., Tan, K. H., Lim, M., Lin, R. J., &amp; Geng, Y. (2014). Benchmarking eco-efficiency in green supply chain practices in uncertainty. </w:t>
      </w:r>
      <w:r w:rsidRPr="00F23BB7">
        <w:rPr>
          <w:rFonts w:ascii="Times New Roman" w:hAnsi="Times New Roman"/>
          <w:i/>
          <w:iCs/>
          <w:noProof/>
          <w:color w:val="000000"/>
          <w:sz w:val="24"/>
          <w:szCs w:val="24"/>
        </w:rPr>
        <w:t>Production Planning and Control</w:t>
      </w:r>
      <w:r w:rsidRPr="00F23BB7">
        <w:rPr>
          <w:rFonts w:ascii="Times New Roman" w:hAnsi="Times New Roman"/>
          <w:noProof/>
          <w:color w:val="000000"/>
          <w:sz w:val="24"/>
          <w:szCs w:val="24"/>
        </w:rPr>
        <w:t>. doi:10.1080/09537287.2013.808837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Vachon, S. (2007). Green supply chain practices and the selection of environmental technologies. </w:t>
      </w:r>
      <w:r w:rsidRPr="00F23BB7">
        <w:rPr>
          <w:rFonts w:ascii="Times New Roman" w:hAnsi="Times New Roman"/>
          <w:i/>
          <w:iCs/>
          <w:noProof/>
          <w:color w:val="000000"/>
          <w:sz w:val="24"/>
          <w:szCs w:val="24"/>
        </w:rPr>
        <w:t>International Journal of Production Research</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45</w:t>
      </w:r>
      <w:r w:rsidRPr="00F23BB7">
        <w:rPr>
          <w:rFonts w:ascii="Times New Roman" w:hAnsi="Times New Roman"/>
          <w:noProof/>
          <w:color w:val="000000"/>
          <w:sz w:val="24"/>
          <w:szCs w:val="24"/>
        </w:rPr>
        <w:t>(18–19), 4357–4379. doi:10.1080/00207540701440303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Vachon, S., &amp; Klassen, R. D. (2006). Extending green practices across the supply chain. </w:t>
      </w:r>
      <w:r w:rsidRPr="00F23BB7">
        <w:rPr>
          <w:rFonts w:ascii="Times New Roman" w:hAnsi="Times New Roman"/>
          <w:i/>
          <w:iCs/>
          <w:noProof/>
          <w:color w:val="000000"/>
          <w:sz w:val="24"/>
          <w:szCs w:val="24"/>
        </w:rPr>
        <w:t>International Journal of Operations &amp; Production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26</w:t>
      </w:r>
      <w:r w:rsidRPr="00F23BB7">
        <w:rPr>
          <w:rFonts w:ascii="Times New Roman" w:hAnsi="Times New Roman"/>
          <w:noProof/>
          <w:color w:val="000000"/>
          <w:sz w:val="24"/>
          <w:szCs w:val="24"/>
        </w:rPr>
        <w:t>(7), 795–821. doi:10.1108/01443570610672248</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Vachon, S., &amp; Klassen, R. D. (2008). Environmental management and manufacturing performance: The role of collaboration in the supply chain. </w:t>
      </w:r>
      <w:r w:rsidRPr="00F23BB7">
        <w:rPr>
          <w:rFonts w:ascii="Times New Roman" w:hAnsi="Times New Roman"/>
          <w:i/>
          <w:iCs/>
          <w:noProof/>
          <w:color w:val="000000"/>
          <w:sz w:val="24"/>
          <w:szCs w:val="24"/>
        </w:rPr>
        <w:t>International Journal of Production Economics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111</w:t>
      </w:r>
      <w:r w:rsidRPr="00F23BB7">
        <w:rPr>
          <w:rFonts w:ascii="Times New Roman" w:hAnsi="Times New Roman"/>
          <w:noProof/>
          <w:color w:val="000000"/>
          <w:sz w:val="24"/>
          <w:szCs w:val="24"/>
        </w:rPr>
        <w:t>(2), 299–315.  doi:10.1016/j.ijpe.2006.11.030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Vivek, P, and J Sanjay Kumar. 2019. “Analysis of Green Supply Chain Management Enablers in FMCG Sector Using Integrated ISM and MICMAC Approach.” </w:t>
      </w:r>
      <w:r w:rsidRPr="00F23BB7">
        <w:rPr>
          <w:rFonts w:ascii="Times New Roman" w:hAnsi="Times New Roman"/>
          <w:i/>
          <w:iCs/>
          <w:noProof/>
          <w:color w:val="000000"/>
          <w:sz w:val="24"/>
          <w:szCs w:val="24"/>
        </w:rPr>
        <w:t>Lecture Notes in Mechanical Engineering</w:t>
      </w:r>
      <w:r w:rsidRPr="00F23BB7">
        <w:rPr>
          <w:rFonts w:ascii="Times New Roman" w:hAnsi="Times New Roman"/>
          <w:noProof/>
          <w:color w:val="000000"/>
          <w:sz w:val="24"/>
          <w:szCs w:val="24"/>
        </w:rPr>
        <w:t>, 69–75. doi:10.1007/978-981-13-6412-9_6.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color w:val="000000"/>
          <w:sz w:val="24"/>
          <w:szCs w:val="24"/>
        </w:rPr>
        <w:t xml:space="preserve">Wagner, M., &amp; </w:t>
      </w:r>
      <w:proofErr w:type="spellStart"/>
      <w:r w:rsidRPr="00F23BB7">
        <w:rPr>
          <w:rFonts w:ascii="Times New Roman" w:hAnsi="Times New Roman"/>
          <w:color w:val="000000"/>
          <w:sz w:val="24"/>
          <w:szCs w:val="24"/>
        </w:rPr>
        <w:t>Oehlmann</w:t>
      </w:r>
      <w:proofErr w:type="spellEnd"/>
      <w:r w:rsidRPr="00F23BB7">
        <w:rPr>
          <w:rFonts w:ascii="Times New Roman" w:hAnsi="Times New Roman"/>
          <w:color w:val="000000"/>
          <w:sz w:val="24"/>
          <w:szCs w:val="24"/>
        </w:rPr>
        <w:t xml:space="preserve">, J. (2009). Endocrine disruptors in bottled mineral water: total estrogenic burden and migration from plastic bottles. Environmental Science and Pollution Research, 16(3), 278-286. </w:t>
      </w:r>
      <w:proofErr w:type="spellStart"/>
      <w:r w:rsidRPr="00F23BB7">
        <w:rPr>
          <w:rFonts w:ascii="Times New Roman" w:hAnsi="Times New Roman"/>
          <w:color w:val="000000"/>
          <w:sz w:val="24"/>
          <w:szCs w:val="24"/>
          <w:shd w:val="clear" w:color="auto" w:fill="FFFFFF"/>
        </w:rPr>
        <w:t>doi</w:t>
      </w:r>
      <w:proofErr w:type="spellEnd"/>
      <w:r w:rsidRPr="00F23BB7">
        <w:rPr>
          <w:rFonts w:ascii="Times New Roman" w:hAnsi="Times New Roman"/>
          <w:color w:val="000000"/>
          <w:sz w:val="24"/>
          <w:szCs w:val="24"/>
          <w:shd w:val="clear" w:color="auto" w:fill="FFFFFF"/>
        </w:rPr>
        <w:t>: 10.1007/s11356-009-0107-7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lastRenderedPageBreak/>
        <w:t xml:space="preserve">Walker, H., Di Sisto, L., &amp; McBain, D. (2008). Drivers and barriers to environmental supply chain management practices: Lessons from the public and private sectors. </w:t>
      </w:r>
      <w:r w:rsidRPr="00F23BB7">
        <w:rPr>
          <w:rFonts w:ascii="Times New Roman" w:hAnsi="Times New Roman"/>
          <w:i/>
          <w:iCs/>
          <w:noProof/>
          <w:color w:val="000000"/>
          <w:sz w:val="24"/>
          <w:szCs w:val="24"/>
        </w:rPr>
        <w:t>Journal of Purchasing and Supply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14</w:t>
      </w:r>
      <w:r w:rsidRPr="00F23BB7">
        <w:rPr>
          <w:rFonts w:ascii="Times New Roman" w:hAnsi="Times New Roman"/>
          <w:noProof/>
          <w:color w:val="000000"/>
          <w:sz w:val="24"/>
          <w:szCs w:val="24"/>
        </w:rPr>
        <w:t>(1), 69–85. doi:10.1016/j.pursup.2008.01.007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Wang, Y. F., Chen, S. P., Lee, Y. C., &amp; Tsai, C. T. (Simon). (2013). Developing green management standards for restaurants: An application of green supply chain management. </w:t>
      </w:r>
      <w:r w:rsidRPr="00F23BB7">
        <w:rPr>
          <w:rFonts w:ascii="Times New Roman" w:hAnsi="Times New Roman"/>
          <w:i/>
          <w:iCs/>
          <w:noProof/>
          <w:color w:val="000000"/>
          <w:sz w:val="24"/>
          <w:szCs w:val="24"/>
        </w:rPr>
        <w:t>International Journal of Hospitality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34</w:t>
      </w:r>
      <w:r w:rsidRPr="00F23BB7">
        <w:rPr>
          <w:rFonts w:ascii="Times New Roman" w:hAnsi="Times New Roman"/>
          <w:noProof/>
          <w:color w:val="000000"/>
          <w:sz w:val="24"/>
          <w:szCs w:val="24"/>
        </w:rPr>
        <w:t>(1), 263–273. doi:10.1016/j.ijhm.2013.04.001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Wang, Z., &amp; Sarkis, J. (2013). Investigating the relationship of sustainable supply chain management with corporate financial performance. </w:t>
      </w:r>
      <w:r w:rsidRPr="00F23BB7">
        <w:rPr>
          <w:rFonts w:ascii="Times New Roman" w:hAnsi="Times New Roman"/>
          <w:i/>
          <w:iCs/>
          <w:noProof/>
          <w:color w:val="000000"/>
          <w:sz w:val="24"/>
          <w:szCs w:val="24"/>
        </w:rPr>
        <w:t>International Journal of Productivity and Performance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62</w:t>
      </w:r>
      <w:r w:rsidRPr="00F23BB7">
        <w:rPr>
          <w:rFonts w:ascii="Times New Roman" w:hAnsi="Times New Roman"/>
          <w:noProof/>
          <w:color w:val="000000"/>
          <w:sz w:val="24"/>
          <w:szCs w:val="24"/>
        </w:rPr>
        <w:t>(8), 871–888. doi:10.1108/IJPPM-03-2013-0033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Wu, G.-C. (2013). The influence of green supply chain integration and environmental uncertainty on green innovation in Taiwan’s IT industry. </w:t>
      </w:r>
      <w:r w:rsidRPr="00F23BB7">
        <w:rPr>
          <w:rFonts w:ascii="Times New Roman" w:hAnsi="Times New Roman"/>
          <w:i/>
          <w:iCs/>
          <w:noProof/>
          <w:color w:val="000000"/>
          <w:sz w:val="24"/>
          <w:szCs w:val="24"/>
        </w:rPr>
        <w:t>International Journal of Operations &amp; Production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18</w:t>
      </w:r>
      <w:r w:rsidRPr="00F23BB7">
        <w:rPr>
          <w:rFonts w:ascii="Times New Roman" w:hAnsi="Times New Roman"/>
          <w:noProof/>
          <w:color w:val="000000"/>
          <w:sz w:val="24"/>
          <w:szCs w:val="24"/>
        </w:rPr>
        <w:t>(8), 539–552. doi:10.1108/SCM-06-2012-0201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Wu, K.-J., Tseng, M.-L., &amp; Vy, T. (2011). Procedia Social and Behavioral Sciences Evaluation the drivers of green supply chain management practices in uncertainty. </w:t>
      </w:r>
      <w:r w:rsidRPr="00F23BB7">
        <w:rPr>
          <w:rFonts w:ascii="Times New Roman" w:hAnsi="Times New Roman"/>
          <w:i/>
          <w:iCs/>
          <w:noProof/>
          <w:color w:val="000000"/>
          <w:sz w:val="24"/>
          <w:szCs w:val="24"/>
        </w:rPr>
        <w:t>Procedia -Social and Behavioral Sciences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25</w:t>
      </w:r>
      <w:r w:rsidRPr="00F23BB7">
        <w:rPr>
          <w:rFonts w:ascii="Times New Roman" w:hAnsi="Times New Roman"/>
          <w:noProof/>
          <w:color w:val="000000"/>
          <w:sz w:val="24"/>
          <w:szCs w:val="24"/>
        </w:rPr>
        <w:t>(00), 384–397. doi:10.1016/j.sbspro.2012.02.049</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color w:val="000000"/>
          <w:sz w:val="24"/>
          <w:szCs w:val="24"/>
        </w:rPr>
        <w:t>Wu, M., &amp; Liu, Z. (2011). The supplier selection application based on two methods: VIKOR algorithm with entropy method and Fuzzy TOPSIS with vague sets method.  International Journal of Management Science and Engineering Management, 6(2), 109-115.doi:10.1080/17509653.2011.10671152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Yang, C. S., Lu, C. S., Haider, J. J., &amp; Marlow, P. B. (2013). The effect of green supply chain management on green performance and firm competitiveness in the context of container shipping in Taiwan. </w:t>
      </w:r>
      <w:r w:rsidRPr="00F23BB7">
        <w:rPr>
          <w:rFonts w:ascii="Times New Roman" w:hAnsi="Times New Roman"/>
          <w:i/>
          <w:iCs/>
          <w:noProof/>
          <w:color w:val="000000"/>
          <w:sz w:val="24"/>
          <w:szCs w:val="24"/>
        </w:rPr>
        <w:t>Transportation Research Part E: Logistics and Transportation Review</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55</w:t>
      </w:r>
      <w:r w:rsidRPr="00F23BB7">
        <w:rPr>
          <w:rFonts w:ascii="Times New Roman" w:hAnsi="Times New Roman"/>
          <w:noProof/>
          <w:color w:val="000000"/>
          <w:sz w:val="24"/>
          <w:szCs w:val="24"/>
        </w:rPr>
        <w:t>, 55–73. doi:10.1016/j.tre.2013.03.005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Yazdani, M., &amp; Graeml, F. R. (2014). VIKOR and its Applications: </w:t>
      </w:r>
      <w:r w:rsidRPr="00F23BB7">
        <w:rPr>
          <w:rFonts w:ascii="Times New Roman" w:hAnsi="Times New Roman"/>
          <w:i/>
          <w:iCs/>
          <w:noProof/>
          <w:color w:val="000000"/>
          <w:sz w:val="24"/>
          <w:szCs w:val="24"/>
        </w:rPr>
        <w:t>International Journal of Strategic Decision Sciences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5</w:t>
      </w:r>
      <w:r w:rsidRPr="00F23BB7">
        <w:rPr>
          <w:rFonts w:ascii="Times New Roman" w:hAnsi="Times New Roman"/>
          <w:noProof/>
          <w:color w:val="000000"/>
          <w:sz w:val="24"/>
          <w:szCs w:val="24"/>
        </w:rPr>
        <w:t>(2), 56–83. doi:10.4018/ijsds.2014040105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Yesmin, T., Masuduzzaman, M., &amp; Zaheer, A. (2011). Productivity Improvement in Plastic Bag Manufacturing through Lean Manufacturing Concepts: A Case Study. </w:t>
      </w:r>
      <w:r w:rsidRPr="00F23BB7">
        <w:rPr>
          <w:rFonts w:ascii="Times New Roman" w:hAnsi="Times New Roman"/>
          <w:i/>
          <w:iCs/>
          <w:noProof/>
          <w:color w:val="000000"/>
          <w:sz w:val="24"/>
          <w:szCs w:val="24"/>
        </w:rPr>
        <w:t>Applied Mechanics and Materials</w:t>
      </w:r>
      <w:r w:rsidRPr="00F23BB7">
        <w:rPr>
          <w:rFonts w:ascii="Times New Roman" w:hAnsi="Times New Roman"/>
          <w:noProof/>
          <w:color w:val="000000"/>
          <w:sz w:val="24"/>
          <w:szCs w:val="24"/>
        </w:rPr>
        <w:t>. doi: 10.4028/www.scientific.net/amm.110-116.1975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Yi, H. (2014). Green businesses in a clean energy economy: Analyzing drivers of green business growth in U.S. states. </w:t>
      </w:r>
      <w:r w:rsidRPr="00F23BB7">
        <w:rPr>
          <w:rFonts w:ascii="Times New Roman" w:hAnsi="Times New Roman"/>
          <w:i/>
          <w:iCs/>
          <w:noProof/>
          <w:color w:val="000000"/>
          <w:sz w:val="24"/>
          <w:szCs w:val="24"/>
        </w:rPr>
        <w:t>Energy</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68</w:t>
      </w:r>
      <w:r w:rsidRPr="00F23BB7">
        <w:rPr>
          <w:rFonts w:ascii="Times New Roman" w:hAnsi="Times New Roman"/>
          <w:noProof/>
          <w:color w:val="000000"/>
          <w:sz w:val="24"/>
          <w:szCs w:val="24"/>
        </w:rPr>
        <w:t>, 922–929. doi:10.1016/j.energy.2014.02.044</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Ying, J., &amp; Zhou, L.-J. (2012). Study on Green Supply Chain Management Based on Circular Economy. </w:t>
      </w:r>
      <w:r w:rsidRPr="00F23BB7">
        <w:rPr>
          <w:rFonts w:ascii="Times New Roman" w:hAnsi="Times New Roman"/>
          <w:i/>
          <w:iCs/>
          <w:noProof/>
          <w:color w:val="000000"/>
          <w:sz w:val="24"/>
          <w:szCs w:val="24"/>
        </w:rPr>
        <w:t>Physics Procedia</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25</w:t>
      </w:r>
      <w:r w:rsidRPr="00F23BB7">
        <w:rPr>
          <w:rFonts w:ascii="Times New Roman" w:hAnsi="Times New Roman"/>
          <w:noProof/>
          <w:color w:val="000000"/>
          <w:sz w:val="24"/>
          <w:szCs w:val="24"/>
        </w:rPr>
        <w:t>, 1682–1688. doi:10.1016/j.phpro.2012.03.295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Youn, S., Yang, M. G. (Mark), &amp; Jungbae Roh, J. (2012). Extending the efficient and responsive supply chains framework to the green context. </w:t>
      </w:r>
      <w:r w:rsidRPr="00F23BB7">
        <w:rPr>
          <w:rFonts w:ascii="Times New Roman" w:hAnsi="Times New Roman"/>
          <w:i/>
          <w:iCs/>
          <w:noProof/>
          <w:color w:val="000000"/>
          <w:sz w:val="24"/>
          <w:szCs w:val="24"/>
        </w:rPr>
        <w:t>Benchmarking: An International Journal</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19</w:t>
      </w:r>
      <w:r w:rsidRPr="00F23BB7">
        <w:rPr>
          <w:rFonts w:ascii="Times New Roman" w:hAnsi="Times New Roman"/>
          <w:noProof/>
          <w:color w:val="000000"/>
          <w:sz w:val="24"/>
          <w:szCs w:val="24"/>
        </w:rPr>
        <w:t>(4/5), 463–480. doi:10.1108/14635771211257954</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Zadeh, L. a. (1965). Fuzzy sets. </w:t>
      </w:r>
      <w:r w:rsidRPr="00F23BB7">
        <w:rPr>
          <w:rFonts w:ascii="Times New Roman" w:hAnsi="Times New Roman"/>
          <w:i/>
          <w:iCs/>
          <w:noProof/>
          <w:color w:val="000000"/>
          <w:sz w:val="24"/>
          <w:szCs w:val="24"/>
        </w:rPr>
        <w:t>Information and Control</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8</w:t>
      </w:r>
      <w:r w:rsidRPr="00F23BB7">
        <w:rPr>
          <w:rFonts w:ascii="Times New Roman" w:hAnsi="Times New Roman"/>
          <w:noProof/>
          <w:color w:val="000000"/>
          <w:sz w:val="24"/>
          <w:szCs w:val="24"/>
        </w:rPr>
        <w:t>(3), 338–353. doi:10.1016/S0019-9958(65)90241-X</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Zadeh, L. A. (1976). A fuzzy-algorithmic approach to the definition of complex or imprecise </w:t>
      </w:r>
      <w:r w:rsidRPr="00F23BB7">
        <w:rPr>
          <w:rFonts w:ascii="Times New Roman" w:hAnsi="Times New Roman"/>
          <w:noProof/>
          <w:color w:val="000000"/>
          <w:sz w:val="24"/>
          <w:szCs w:val="24"/>
        </w:rPr>
        <w:lastRenderedPageBreak/>
        <w:t xml:space="preserve">concepts. </w:t>
      </w:r>
      <w:r w:rsidRPr="00F23BB7">
        <w:rPr>
          <w:rFonts w:ascii="Times New Roman" w:hAnsi="Times New Roman"/>
          <w:i/>
          <w:iCs/>
          <w:noProof/>
          <w:color w:val="000000"/>
          <w:sz w:val="24"/>
          <w:szCs w:val="24"/>
        </w:rPr>
        <w:t>International Journal of Man-Machine Studies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8</w:t>
      </w:r>
      <w:r w:rsidRPr="00F23BB7">
        <w:rPr>
          <w:rFonts w:ascii="Times New Roman" w:hAnsi="Times New Roman"/>
          <w:noProof/>
          <w:color w:val="000000"/>
          <w:sz w:val="24"/>
          <w:szCs w:val="24"/>
        </w:rPr>
        <w:t>(3), 249–291. doi:10.1016/S0020-7373(76)80001-6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Zaid, A. A., Jaaron, A. A. M., &amp; Talib Bon, A. (2018). The impact of green human resource management and green supply chain management practices on sustainable performance: An empirical study.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doi:10.1016/j.jclepro.2018.09.062</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color w:val="000000"/>
          <w:sz w:val="24"/>
          <w:szCs w:val="24"/>
          <w:shd w:val="clear" w:color="auto" w:fill="FFFFFF"/>
        </w:rPr>
      </w:pPr>
      <w:proofErr w:type="spellStart"/>
      <w:r w:rsidRPr="00F23BB7">
        <w:rPr>
          <w:rFonts w:ascii="Times New Roman" w:hAnsi="Times New Roman"/>
          <w:color w:val="000000"/>
          <w:sz w:val="24"/>
          <w:szCs w:val="24"/>
          <w:shd w:val="clear" w:color="auto" w:fill="FFFFFF"/>
        </w:rPr>
        <w:t>Zavadskas</w:t>
      </w:r>
      <w:proofErr w:type="spellEnd"/>
      <w:r w:rsidRPr="00F23BB7">
        <w:rPr>
          <w:rFonts w:ascii="Times New Roman" w:hAnsi="Times New Roman"/>
          <w:color w:val="000000"/>
          <w:sz w:val="24"/>
          <w:szCs w:val="24"/>
          <w:shd w:val="clear" w:color="auto" w:fill="FFFFFF"/>
        </w:rPr>
        <w:t xml:space="preserve">, E. K., </w:t>
      </w:r>
      <w:proofErr w:type="spellStart"/>
      <w:r w:rsidRPr="00F23BB7">
        <w:rPr>
          <w:rFonts w:ascii="Times New Roman" w:hAnsi="Times New Roman"/>
          <w:color w:val="000000"/>
          <w:sz w:val="24"/>
          <w:szCs w:val="24"/>
          <w:shd w:val="clear" w:color="auto" w:fill="FFFFFF"/>
        </w:rPr>
        <w:t>Turskis</w:t>
      </w:r>
      <w:proofErr w:type="spellEnd"/>
      <w:r w:rsidRPr="00F23BB7">
        <w:rPr>
          <w:rFonts w:ascii="Times New Roman" w:hAnsi="Times New Roman"/>
          <w:color w:val="000000"/>
          <w:sz w:val="24"/>
          <w:szCs w:val="24"/>
          <w:shd w:val="clear" w:color="auto" w:fill="FFFFFF"/>
        </w:rPr>
        <w:t xml:space="preserve">, Z., &amp; </w:t>
      </w:r>
      <w:proofErr w:type="spellStart"/>
      <w:r w:rsidRPr="00F23BB7">
        <w:rPr>
          <w:rFonts w:ascii="Times New Roman" w:hAnsi="Times New Roman"/>
          <w:color w:val="000000"/>
          <w:sz w:val="24"/>
          <w:szCs w:val="24"/>
          <w:shd w:val="clear" w:color="auto" w:fill="FFFFFF"/>
        </w:rPr>
        <w:t>Kildienė</w:t>
      </w:r>
      <w:proofErr w:type="spellEnd"/>
      <w:r w:rsidRPr="00F23BB7">
        <w:rPr>
          <w:rFonts w:ascii="Times New Roman" w:hAnsi="Times New Roman"/>
          <w:color w:val="000000"/>
          <w:sz w:val="24"/>
          <w:szCs w:val="24"/>
          <w:shd w:val="clear" w:color="auto" w:fill="FFFFFF"/>
        </w:rPr>
        <w:t>, S. (2014). State of art surveys of overviews on MCDM/MADM methods. </w:t>
      </w:r>
      <w:r w:rsidRPr="00F23BB7">
        <w:rPr>
          <w:rFonts w:ascii="Times New Roman" w:hAnsi="Times New Roman"/>
          <w:i/>
          <w:iCs/>
          <w:color w:val="000000"/>
          <w:sz w:val="24"/>
          <w:szCs w:val="24"/>
          <w:shd w:val="clear" w:color="auto" w:fill="FFFFFF"/>
        </w:rPr>
        <w:t>Technological and economic development of economy</w:t>
      </w:r>
      <w:r w:rsidRPr="00F23BB7">
        <w:rPr>
          <w:rFonts w:ascii="Times New Roman" w:hAnsi="Times New Roman"/>
          <w:color w:val="000000"/>
          <w:sz w:val="24"/>
          <w:szCs w:val="24"/>
          <w:shd w:val="clear" w:color="auto" w:fill="FFFFFF"/>
        </w:rPr>
        <w:t>, </w:t>
      </w:r>
      <w:r w:rsidRPr="00F23BB7">
        <w:rPr>
          <w:rFonts w:ascii="Times New Roman" w:hAnsi="Times New Roman"/>
          <w:i/>
          <w:iCs/>
          <w:color w:val="000000"/>
          <w:sz w:val="24"/>
          <w:szCs w:val="24"/>
          <w:shd w:val="clear" w:color="auto" w:fill="FFFFFF"/>
        </w:rPr>
        <w:t>20</w:t>
      </w:r>
      <w:r w:rsidRPr="00F23BB7">
        <w:rPr>
          <w:rFonts w:ascii="Times New Roman" w:hAnsi="Times New Roman"/>
          <w:color w:val="000000"/>
          <w:sz w:val="24"/>
          <w:szCs w:val="24"/>
          <w:shd w:val="clear" w:color="auto" w:fill="FFFFFF"/>
        </w:rPr>
        <w:t>(1), 165-179</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Zhao, R., Liu, Y., Zhang, N., &amp; Huang, T. (2017). An optimization model for green supply chain management by using a big data analytic approach.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142</w:t>
      </w:r>
      <w:r w:rsidRPr="00F23BB7">
        <w:rPr>
          <w:rFonts w:ascii="Times New Roman" w:hAnsi="Times New Roman"/>
          <w:noProof/>
          <w:color w:val="000000"/>
          <w:sz w:val="24"/>
          <w:szCs w:val="24"/>
        </w:rPr>
        <w:t>, 1085–1097.  doi:10.1016/j.jclepro.2016.03.006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rPr>
      </w:pPr>
      <w:r w:rsidRPr="00F23BB7">
        <w:rPr>
          <w:rFonts w:ascii="Times New Roman" w:hAnsi="Times New Roman"/>
          <w:noProof/>
          <w:color w:val="000000"/>
          <w:sz w:val="24"/>
          <w:szCs w:val="24"/>
        </w:rPr>
        <w:t xml:space="preserve">Zhang, M., Tse, Y. K. Dai, J ., and Chan, H. K. 2019. “Examining Green Supply Chain Management and Financial Performance: Roles of Social Control and Environmental Dynamism.” </w:t>
      </w:r>
      <w:r w:rsidRPr="00F23BB7">
        <w:rPr>
          <w:rFonts w:ascii="Times New Roman" w:hAnsi="Times New Roman"/>
          <w:i/>
          <w:iCs/>
          <w:noProof/>
          <w:color w:val="000000"/>
          <w:sz w:val="24"/>
          <w:szCs w:val="24"/>
        </w:rPr>
        <w:t>IEEE Transactions on Engineering Management</w:t>
      </w:r>
      <w:r w:rsidRPr="00F23BB7">
        <w:rPr>
          <w:rFonts w:ascii="Times New Roman" w:hAnsi="Times New Roman"/>
          <w:noProof/>
          <w:color w:val="000000"/>
          <w:sz w:val="24"/>
          <w:szCs w:val="24"/>
        </w:rPr>
        <w:t xml:space="preserve"> 66 (1): 20–34. doi:10.1109/TEM.2017.2752006.</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Zhou, F. (2009). Study on the Implementation of Green Supply Chain Management in Textile Enterprises. </w:t>
      </w:r>
      <w:r w:rsidRPr="00F23BB7">
        <w:rPr>
          <w:rFonts w:ascii="Times New Roman" w:hAnsi="Times New Roman"/>
          <w:i/>
          <w:iCs/>
          <w:noProof/>
          <w:color w:val="000000"/>
          <w:sz w:val="24"/>
          <w:szCs w:val="24"/>
        </w:rPr>
        <w:t>Journal of Sustainable Development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w:t>
      </w:r>
      <w:r w:rsidRPr="00F23BB7">
        <w:rPr>
          <w:rFonts w:ascii="Times New Roman" w:hAnsi="Times New Roman"/>
          <w:noProof/>
          <w:color w:val="000000"/>
          <w:sz w:val="24"/>
          <w:szCs w:val="24"/>
        </w:rPr>
        <w:t>(1), p75. doi:10.5539/jsd.v2n1p75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Zhu, Q., Sarkis, J., &amp; Lai, K. (2007). Green supply chain management: pressures, practices and performance within the Chinese automobile industry.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15</w:t>
      </w:r>
      <w:r w:rsidRPr="00F23BB7">
        <w:rPr>
          <w:rFonts w:ascii="Times New Roman" w:hAnsi="Times New Roman"/>
          <w:noProof/>
          <w:color w:val="000000"/>
          <w:sz w:val="24"/>
          <w:szCs w:val="24"/>
        </w:rPr>
        <w:t>(11), 1041–1052. doi:10.1016/j.jclepro.2006.05.021</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Zhu, Q., &amp; Cote, R. P. (2004). Integrating green supply chain management into an embryonic eco-industrial development: A case study of the Guitang Group.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12</w:t>
      </w:r>
      <w:r w:rsidRPr="00F23BB7">
        <w:rPr>
          <w:rFonts w:ascii="Times New Roman" w:hAnsi="Times New Roman"/>
          <w:noProof/>
          <w:color w:val="000000"/>
          <w:sz w:val="24"/>
          <w:szCs w:val="24"/>
        </w:rPr>
        <w:t>(8–10), 1025–1035. doi:10.1016/j.jclepro.2004.02.030</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Zhu, Q., &amp; Geng, Y. (2013). Drivers and barriers of extended supply chain practices for energy saving and emission reduction among Chinese manufacturers. </w:t>
      </w:r>
      <w:r w:rsidRPr="00F23BB7">
        <w:rPr>
          <w:rFonts w:ascii="Times New Roman" w:hAnsi="Times New Roman"/>
          <w:i/>
          <w:iCs/>
          <w:noProof/>
          <w:color w:val="000000"/>
          <w:sz w:val="24"/>
          <w:szCs w:val="24"/>
        </w:rPr>
        <w:t>Journal of Cleaner Production</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40</w:t>
      </w:r>
      <w:r w:rsidRPr="00F23BB7">
        <w:rPr>
          <w:rFonts w:ascii="Times New Roman" w:hAnsi="Times New Roman"/>
          <w:noProof/>
          <w:color w:val="000000"/>
          <w:sz w:val="24"/>
          <w:szCs w:val="24"/>
        </w:rPr>
        <w:t>, 6–12. doi:10.1016/j.jclepro.2010.09.017</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Zhu, Q., &amp; Sarkis, J. (2004). Relationships between operational practices and performance among early adopters of green supply chain management practices in Chinese manufacturing enterprises. </w:t>
      </w:r>
      <w:r w:rsidRPr="00F23BB7">
        <w:rPr>
          <w:rFonts w:ascii="Times New Roman" w:hAnsi="Times New Roman"/>
          <w:i/>
          <w:iCs/>
          <w:noProof/>
          <w:color w:val="000000"/>
          <w:sz w:val="24"/>
          <w:szCs w:val="24"/>
        </w:rPr>
        <w:t>Journal of Operations Management</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22</w:t>
      </w:r>
      <w:r w:rsidRPr="00F23BB7">
        <w:rPr>
          <w:rFonts w:ascii="Times New Roman" w:hAnsi="Times New Roman"/>
          <w:noProof/>
          <w:color w:val="000000"/>
          <w:sz w:val="24"/>
          <w:szCs w:val="24"/>
        </w:rPr>
        <w:t>(3), 265–289. doi:10.1016/j.jom.2004.01.005</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Zhu, Q., Sarkis, J., &amp; Lai, K. (2008a). Confirmation of a measurement model for green supply chain management practices implementation. </w:t>
      </w:r>
      <w:r w:rsidRPr="00F23BB7">
        <w:rPr>
          <w:rFonts w:ascii="Times New Roman" w:hAnsi="Times New Roman"/>
          <w:i/>
          <w:iCs/>
          <w:noProof/>
          <w:color w:val="000000"/>
          <w:sz w:val="24"/>
          <w:szCs w:val="24"/>
        </w:rPr>
        <w:t>International Journal of Production Economics</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111</w:t>
      </w:r>
      <w:r w:rsidRPr="00F23BB7">
        <w:rPr>
          <w:rFonts w:ascii="Times New Roman" w:hAnsi="Times New Roman"/>
          <w:noProof/>
          <w:color w:val="000000"/>
          <w:sz w:val="24"/>
          <w:szCs w:val="24"/>
        </w:rPr>
        <w:t>(2), 261–273. doi:10.1016/j.ijpe.2006.11.029</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Zhu, Q., Sarkis, J., &amp; Lai, K. (2008b). Green supply chain management implications for “closing the loop.” </w:t>
      </w:r>
      <w:r w:rsidRPr="00F23BB7">
        <w:rPr>
          <w:rFonts w:ascii="Times New Roman" w:hAnsi="Times New Roman"/>
          <w:i/>
          <w:iCs/>
          <w:noProof/>
          <w:color w:val="000000"/>
          <w:sz w:val="24"/>
          <w:szCs w:val="24"/>
        </w:rPr>
        <w:t>Transportation Research Part E</w:t>
      </w:r>
      <w:r w:rsidRPr="00F23BB7">
        <w:rPr>
          <w:rFonts w:ascii="Times New Roman" w:hAnsi="Times New Roman"/>
          <w:noProof/>
          <w:color w:val="000000"/>
          <w:sz w:val="24"/>
          <w:szCs w:val="24"/>
        </w:rPr>
        <w:t xml:space="preserve">, </w:t>
      </w:r>
      <w:r w:rsidRPr="00F23BB7">
        <w:rPr>
          <w:rFonts w:ascii="Times New Roman" w:hAnsi="Times New Roman"/>
          <w:i/>
          <w:iCs/>
          <w:noProof/>
          <w:color w:val="000000"/>
          <w:sz w:val="24"/>
          <w:szCs w:val="24"/>
        </w:rPr>
        <w:t>44</w:t>
      </w:r>
      <w:r w:rsidRPr="00F23BB7">
        <w:rPr>
          <w:rFonts w:ascii="Times New Roman" w:hAnsi="Times New Roman"/>
          <w:noProof/>
          <w:color w:val="000000"/>
          <w:sz w:val="24"/>
          <w:szCs w:val="24"/>
        </w:rPr>
        <w:t>(1), 1–18. doi:10.1016/j.tre.2006.06.003</w:t>
      </w:r>
    </w:p>
    <w:p w:rsidR="00614B4C" w:rsidRPr="00F23BB7"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Zhu, Q., Tian, Y., &amp; Sarkis, J. (2012). Diffusion of selected green supply chain management practices: An assessment of Chinese enterprises. </w:t>
      </w:r>
      <w:r w:rsidRPr="00F23BB7">
        <w:rPr>
          <w:rFonts w:ascii="Times New Roman" w:hAnsi="Times New Roman"/>
          <w:i/>
          <w:iCs/>
          <w:noProof/>
          <w:color w:val="000000"/>
          <w:sz w:val="24"/>
          <w:szCs w:val="24"/>
        </w:rPr>
        <w:t>Production Planning and Control</w:t>
      </w:r>
      <w:r w:rsidRPr="00F23BB7">
        <w:rPr>
          <w:rFonts w:ascii="Times New Roman" w:hAnsi="Times New Roman"/>
          <w:noProof/>
          <w:color w:val="000000"/>
          <w:sz w:val="24"/>
          <w:szCs w:val="24"/>
        </w:rPr>
        <w:t>. doi:10.1080/09537287.2011.642188</w:t>
      </w:r>
    </w:p>
    <w:p w:rsidR="00614B4C" w:rsidRDefault="00614B4C" w:rsidP="00614B4C">
      <w:pPr>
        <w:widowControl w:val="0"/>
        <w:autoSpaceDE w:val="0"/>
        <w:autoSpaceDN w:val="0"/>
        <w:adjustRightInd w:val="0"/>
        <w:spacing w:line="240" w:lineRule="auto"/>
        <w:ind w:left="480" w:hanging="480"/>
        <w:jc w:val="both"/>
        <w:rPr>
          <w:rFonts w:ascii="Times New Roman" w:hAnsi="Times New Roman"/>
          <w:noProof/>
          <w:color w:val="000000"/>
          <w:sz w:val="24"/>
          <w:szCs w:val="24"/>
        </w:rPr>
      </w:pPr>
      <w:r w:rsidRPr="00F23BB7">
        <w:rPr>
          <w:rFonts w:ascii="Times New Roman" w:hAnsi="Times New Roman"/>
          <w:noProof/>
          <w:color w:val="000000"/>
          <w:sz w:val="24"/>
          <w:szCs w:val="24"/>
        </w:rPr>
        <w:t xml:space="preserve">Zimmermann, H. J. (2010). Fuzzy set theory. </w:t>
      </w:r>
      <w:r w:rsidRPr="00F23BB7">
        <w:rPr>
          <w:rFonts w:ascii="Times New Roman" w:hAnsi="Times New Roman"/>
          <w:i/>
          <w:iCs/>
          <w:noProof/>
          <w:color w:val="000000"/>
          <w:sz w:val="24"/>
          <w:szCs w:val="24"/>
        </w:rPr>
        <w:t>Wiley Interdisciplinary Reviews: Computational Statistics</w:t>
      </w:r>
      <w:r w:rsidRPr="00F23BB7">
        <w:rPr>
          <w:rFonts w:ascii="Times New Roman" w:hAnsi="Times New Roman"/>
          <w:noProof/>
          <w:color w:val="000000"/>
          <w:sz w:val="24"/>
          <w:szCs w:val="24"/>
        </w:rPr>
        <w:t>. doi:10.1002/wics.82</w:t>
      </w:r>
    </w:p>
    <w:p w:rsidR="00A93D18" w:rsidRPr="007E457F" w:rsidRDefault="00407FC8" w:rsidP="00A93D18">
      <w:pPr>
        <w:spacing w:line="360" w:lineRule="auto"/>
        <w:jc w:val="center"/>
        <w:rPr>
          <w:rFonts w:ascii="Times New Roman" w:hAnsi="Times New Roman" w:cs="Times New Roman"/>
          <w:b/>
          <w:sz w:val="24"/>
          <w:szCs w:val="24"/>
        </w:rPr>
      </w:pPr>
      <w:r w:rsidRPr="00407FC8">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65408" behindDoc="0" locked="0" layoutInCell="1" allowOverlap="1" wp14:anchorId="44F29EE9" wp14:editId="2AC73919">
                <wp:simplePos x="0" y="0"/>
                <wp:positionH relativeFrom="column">
                  <wp:posOffset>3695700</wp:posOffset>
                </wp:positionH>
                <wp:positionV relativeFrom="paragraph">
                  <wp:posOffset>-635</wp:posOffset>
                </wp:positionV>
                <wp:extent cx="1733550" cy="695325"/>
                <wp:effectExtent l="0" t="0" r="19050" b="28575"/>
                <wp:wrapNone/>
                <wp:docPr id="1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695325"/>
                        </a:xfrm>
                        <a:prstGeom prst="rect">
                          <a:avLst/>
                        </a:prstGeom>
                        <a:solidFill>
                          <a:srgbClr val="FFFFFF"/>
                        </a:solidFill>
                        <a:ln w="9525">
                          <a:solidFill>
                            <a:srgbClr val="000000"/>
                          </a:solidFill>
                          <a:miter lim="800000"/>
                          <a:headEnd/>
                          <a:tailEnd/>
                        </a:ln>
                      </wps:spPr>
                      <wps:txbx>
                        <w:txbxContent>
                          <w:p w:rsidR="00614B4C" w:rsidRPr="003356E3" w:rsidRDefault="00614B4C" w:rsidP="00407FC8">
                            <w:pPr>
                              <w:jc w:val="center"/>
                              <w:rPr>
                                <w:rFonts w:ascii="Times New Roman" w:hAnsi="Times New Roman" w:cs="Times New Roman"/>
                                <w:sz w:val="18"/>
                                <w:szCs w:val="18"/>
                              </w:rPr>
                            </w:pPr>
                            <w:r w:rsidRPr="00137403">
                              <w:rPr>
                                <w:rFonts w:ascii="Times New Roman" w:hAnsi="Times New Roman" w:cs="Times New Roman"/>
                                <w:sz w:val="18"/>
                                <w:szCs w:val="18"/>
                              </w:rPr>
                              <w:t>Consultation with relevant industrial experts and academicians</w:t>
                            </w:r>
                            <w:r>
                              <w:rPr>
                                <w:rFonts w:ascii="Times New Roman" w:hAnsi="Times New Roman" w:cs="Times New Roman"/>
                                <w:sz w:val="18"/>
                                <w:szCs w:val="18"/>
                              </w:rPr>
                              <w:t xml:space="preserve"> to refine and get focused the barriers </w:t>
                            </w:r>
                          </w:p>
                          <w:p w:rsidR="00614B4C" w:rsidRDefault="00614B4C" w:rsidP="00407F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29EE9" id="Rectangle 3" o:spid="_x0000_s1026" style="position:absolute;left:0;text-align:left;margin-left:291pt;margin-top:-.05pt;width:136.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">
                <v:textbox>
                  <w:txbxContent>
                    <w:p w:rsidR="00614B4C" w:rsidRPr="003356E3" w:rsidRDefault="00614B4C" w:rsidP="00407FC8">
                      <w:pPr>
                        <w:jc w:val="center"/>
                        <w:rPr>
                          <w:rFonts w:ascii="Times New Roman" w:hAnsi="Times New Roman" w:cs="Times New Roman"/>
                          <w:sz w:val="18"/>
                          <w:szCs w:val="18"/>
                        </w:rPr>
                      </w:pPr>
                      <w:r w:rsidRPr="00137403">
                        <w:rPr>
                          <w:rFonts w:ascii="Times New Roman" w:hAnsi="Times New Roman" w:cs="Times New Roman"/>
                          <w:sz w:val="18"/>
                          <w:szCs w:val="18"/>
                        </w:rPr>
                        <w:t>Consultation with relevant industrial experts and academicians</w:t>
                      </w:r>
                      <w:r>
                        <w:rPr>
                          <w:rFonts w:ascii="Times New Roman" w:hAnsi="Times New Roman" w:cs="Times New Roman"/>
                          <w:sz w:val="18"/>
                          <w:szCs w:val="18"/>
                        </w:rPr>
                        <w:t xml:space="preserve"> to refine and get focused the barriers </w:t>
                      </w:r>
                    </w:p>
                    <w:p w:rsidR="00614B4C" w:rsidRDefault="00614B4C" w:rsidP="00407FC8"/>
                  </w:txbxContent>
                </v:textbox>
              </v:rect>
            </w:pict>
          </mc:Fallback>
        </mc:AlternateContent>
      </w:r>
      <w:r w:rsidRPr="00407FC8">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0" locked="0" layoutInCell="1" allowOverlap="1" wp14:anchorId="14B91CEA" wp14:editId="1C970790">
                <wp:simplePos x="0" y="0"/>
                <wp:positionH relativeFrom="column">
                  <wp:posOffset>2533650</wp:posOffset>
                </wp:positionH>
                <wp:positionV relativeFrom="paragraph">
                  <wp:posOffset>394335</wp:posOffset>
                </wp:positionV>
                <wp:extent cx="1162050" cy="0"/>
                <wp:effectExtent l="0" t="0" r="19050" b="19050"/>
                <wp:wrapNone/>
                <wp:docPr id="15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20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F99B1" id="_x0000_t32" coordsize="21600,21600" o:spt="32" o:oned="t" path="m,l21600,21600e" filled="f">
                <v:path arrowok="t" fillok="f" o:connecttype="none"/>
                <o:lock v:ext="edit" shapetype="t"/>
              </v:shapetype>
              <v:shape id="AutoShape 6" o:spid="_x0000_s1026" type="#_x0000_t32" style="position:absolute;margin-left:199.5pt;margin-top:31.05pt;width:9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"/>
            </w:pict>
          </mc:Fallback>
        </mc:AlternateContent>
      </w:r>
      <w:r w:rsidRPr="00407FC8">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14:anchorId="3D1E508F" wp14:editId="4F054C79">
                <wp:simplePos x="0" y="0"/>
                <wp:positionH relativeFrom="column">
                  <wp:posOffset>1638300</wp:posOffset>
                </wp:positionH>
                <wp:positionV relativeFrom="paragraph">
                  <wp:posOffset>318135</wp:posOffset>
                </wp:positionV>
                <wp:extent cx="2047875" cy="0"/>
                <wp:effectExtent l="0" t="76200" r="28575" b="95250"/>
                <wp:wrapNone/>
                <wp:docPr id="14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A01B3" id="AutoShape 5" o:spid="_x0000_s1026" type="#_x0000_t32" style="position:absolute;margin-left:129pt;margin-top:25.05pt;width:161.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">
                <v:stroke endarrow="block"/>
              </v:shape>
            </w:pict>
          </mc:Fallback>
        </mc:AlternateContent>
      </w:r>
      <w:r w:rsidRPr="00407FC8">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14:anchorId="60628685" wp14:editId="3ECF8AC3">
                <wp:simplePos x="0" y="0"/>
                <wp:positionH relativeFrom="column">
                  <wp:posOffset>142875</wp:posOffset>
                </wp:positionH>
                <wp:positionV relativeFrom="paragraph">
                  <wp:posOffset>22860</wp:posOffset>
                </wp:positionV>
                <wp:extent cx="1495425" cy="638175"/>
                <wp:effectExtent l="0" t="0" r="28575"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638175"/>
                        </a:xfrm>
                        <a:prstGeom prst="rect">
                          <a:avLst/>
                        </a:prstGeom>
                        <a:solidFill>
                          <a:srgbClr val="FFFFFF"/>
                        </a:solidFill>
                        <a:ln w="9525">
                          <a:solidFill>
                            <a:srgbClr val="000000"/>
                          </a:solidFill>
                          <a:miter lim="800000"/>
                          <a:headEnd/>
                          <a:tailEnd/>
                        </a:ln>
                      </wps:spPr>
                      <wps:txbx>
                        <w:txbxContent>
                          <w:p w:rsidR="00614B4C" w:rsidRPr="00407FC8" w:rsidRDefault="00614B4C" w:rsidP="00407FC8">
                            <w:pPr>
                              <w:jc w:val="center"/>
                              <w:rPr>
                                <w:rFonts w:ascii="Times New Roman" w:hAnsi="Times New Roman" w:cs="Times New Roman"/>
                                <w:sz w:val="20"/>
                                <w:szCs w:val="20"/>
                              </w:rPr>
                            </w:pPr>
                            <w:r w:rsidRPr="00407FC8">
                              <w:rPr>
                                <w:rFonts w:ascii="Times New Roman" w:hAnsi="Times New Roman" w:cs="Times New Roman"/>
                                <w:sz w:val="20"/>
                                <w:szCs w:val="20"/>
                              </w:rPr>
                              <w:t>Literature review (identify potential barriers)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28685" id="Rectangle 2" o:spid="_x0000_s1027" style="position:absolute;left:0;text-align:left;margin-left:11.25pt;margin-top:1.8pt;width:117.7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">
                <v:textbox>
                  <w:txbxContent>
                    <w:p w:rsidR="00614B4C" w:rsidRPr="00407FC8" w:rsidRDefault="00614B4C" w:rsidP="00407FC8">
                      <w:pPr>
                        <w:jc w:val="center"/>
                        <w:rPr>
                          <w:rFonts w:ascii="Times New Roman" w:hAnsi="Times New Roman" w:cs="Times New Roman"/>
                          <w:sz w:val="20"/>
                          <w:szCs w:val="20"/>
                        </w:rPr>
                      </w:pPr>
                      <w:r w:rsidRPr="00407FC8">
                        <w:rPr>
                          <w:rFonts w:ascii="Times New Roman" w:hAnsi="Times New Roman" w:cs="Times New Roman"/>
                          <w:sz w:val="20"/>
                          <w:szCs w:val="20"/>
                        </w:rPr>
                        <w:t>Literature review (identify potential barriers)</w:t>
                      </w:r>
                    </w:p>
                  </w:txbxContent>
                </v:textbox>
              </v:rect>
            </w:pict>
          </mc:Fallback>
        </mc:AlternateContent>
      </w:r>
      <w:r w:rsidR="00A93D18" w:rsidRPr="007E457F">
        <w:rPr>
          <w:rFonts w:ascii="Times New Roman" w:hAnsi="Times New Roman" w:cs="Times New Roman"/>
          <w:b/>
          <w:sz w:val="24"/>
          <w:szCs w:val="24"/>
        </w:rPr>
        <w:t>Figures</w:t>
      </w:r>
    </w:p>
    <w:p w:rsidR="00A93D18" w:rsidRDefault="00407FC8" w:rsidP="00A93D18">
      <w:pPr>
        <w:spacing w:line="360" w:lineRule="auto"/>
        <w:jc w:val="both"/>
        <w:rPr>
          <w:rFonts w:ascii="Times New Roman" w:hAnsi="Times New Roman" w:cs="Times New Roman"/>
          <w:sz w:val="24"/>
          <w:szCs w:val="24"/>
        </w:rPr>
      </w:pPr>
      <w:r w:rsidRPr="00407FC8">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0" locked="0" layoutInCell="1" allowOverlap="1" wp14:anchorId="727BF224" wp14:editId="180537D5">
                <wp:simplePos x="0" y="0"/>
                <wp:positionH relativeFrom="column">
                  <wp:posOffset>2533650</wp:posOffset>
                </wp:positionH>
                <wp:positionV relativeFrom="paragraph">
                  <wp:posOffset>13970</wp:posOffset>
                </wp:positionV>
                <wp:extent cx="0" cy="819150"/>
                <wp:effectExtent l="76200" t="0" r="57150" b="57150"/>
                <wp:wrapNone/>
                <wp:docPr id="15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91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2DDFE" id="AutoShape 7" o:spid="_x0000_s1026" type="#_x0000_t32" style="position:absolute;margin-left:199.5pt;margin-top:1.1pt;width:0;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">
                <v:stroke endarrow="block"/>
              </v:shape>
            </w:pict>
          </mc:Fallback>
        </mc:AlternateContent>
      </w:r>
    </w:p>
    <w:p w:rsidR="00A93D18" w:rsidRDefault="00A93D18" w:rsidP="00A93D18">
      <w:pPr>
        <w:spacing w:line="360" w:lineRule="auto"/>
        <w:jc w:val="both"/>
        <w:rPr>
          <w:rFonts w:ascii="Times New Roman" w:hAnsi="Times New Roman" w:cs="Times New Roman"/>
          <w:sz w:val="24"/>
          <w:szCs w:val="24"/>
        </w:rPr>
      </w:pPr>
    </w:p>
    <w:p w:rsidR="00A93D18" w:rsidRDefault="00C61509" w:rsidP="00A93D18">
      <w:pPr>
        <w:spacing w:line="360" w:lineRule="auto"/>
        <w:jc w:val="both"/>
        <w:rPr>
          <w:rFonts w:ascii="Times New Roman" w:hAnsi="Times New Roman" w:cs="Times New Roman"/>
          <w:sz w:val="24"/>
          <w:szCs w:val="24"/>
        </w:rPr>
      </w:pPr>
      <w:r w:rsidRPr="00407FC8">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14:anchorId="2F6437E5" wp14:editId="32C11C24">
                <wp:simplePos x="0" y="0"/>
                <wp:positionH relativeFrom="column">
                  <wp:posOffset>1371600</wp:posOffset>
                </wp:positionH>
                <wp:positionV relativeFrom="paragraph">
                  <wp:posOffset>40005</wp:posOffset>
                </wp:positionV>
                <wp:extent cx="2667000" cy="523875"/>
                <wp:effectExtent l="0" t="0" r="19050" b="28575"/>
                <wp:wrapNone/>
                <wp:docPr id="1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23875"/>
                        </a:xfrm>
                        <a:prstGeom prst="rect">
                          <a:avLst/>
                        </a:prstGeom>
                        <a:solidFill>
                          <a:srgbClr val="FFFFFF"/>
                        </a:solidFill>
                        <a:ln w="9525">
                          <a:solidFill>
                            <a:srgbClr val="000000"/>
                          </a:solidFill>
                          <a:miter lim="800000"/>
                          <a:headEnd/>
                          <a:tailEnd/>
                        </a:ln>
                      </wps:spPr>
                      <wps:txbx>
                        <w:txbxContent>
                          <w:p w:rsidR="00614B4C" w:rsidRPr="00407FC8" w:rsidRDefault="00614B4C" w:rsidP="00407FC8">
                            <w:pPr>
                              <w:jc w:val="center"/>
                              <w:rPr>
                                <w:sz w:val="18"/>
                                <w:szCs w:val="18"/>
                              </w:rPr>
                            </w:pPr>
                            <w:r w:rsidRPr="00407FC8">
                              <w:rPr>
                                <w:rFonts w:ascii="Times New Roman" w:hAnsi="Times New Roman" w:cs="Times New Roman"/>
                                <w:sz w:val="18"/>
                                <w:szCs w:val="18"/>
                              </w:rPr>
                              <w:t>Proposed major and sub-barriers to GSCM Implementation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437E5" id="Rectangle 4" o:spid="_x0000_s1028" style="position:absolute;left:0;text-align:left;margin-left:108pt;margin-top:3.15pt;width:210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">
                <v:textbox>
                  <w:txbxContent>
                    <w:p w:rsidR="00614B4C" w:rsidRPr="00407FC8" w:rsidRDefault="00614B4C" w:rsidP="00407FC8">
                      <w:pPr>
                        <w:jc w:val="center"/>
                        <w:rPr>
                          <w:sz w:val="18"/>
                          <w:szCs w:val="18"/>
                        </w:rPr>
                      </w:pPr>
                      <w:r w:rsidRPr="00407FC8">
                        <w:rPr>
                          <w:rFonts w:ascii="Times New Roman" w:hAnsi="Times New Roman" w:cs="Times New Roman"/>
                          <w:sz w:val="18"/>
                          <w:szCs w:val="18"/>
                        </w:rPr>
                        <w:t>Proposed major and sub-barriers to GSCM Implementation</w:t>
                      </w:r>
                    </w:p>
                  </w:txbxContent>
                </v:textbox>
              </v:rect>
            </w:pict>
          </mc:Fallback>
        </mc:AlternateContent>
      </w:r>
    </w:p>
    <w:p w:rsidR="00A93D18" w:rsidRDefault="00407FC8" w:rsidP="00A93D18">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val="en-US" w:eastAsia="en-US"/>
        </w:rPr>
        <mc:AlternateContent>
          <mc:Choice Requires="wpg">
            <w:drawing>
              <wp:anchor distT="0" distB="0" distL="114300" distR="114300" simplePos="0" relativeHeight="251662336" behindDoc="0" locked="0" layoutInCell="1" allowOverlap="1" wp14:anchorId="58E58E28" wp14:editId="798B7B08">
                <wp:simplePos x="0" y="0"/>
                <wp:positionH relativeFrom="column">
                  <wp:posOffset>-381000</wp:posOffset>
                </wp:positionH>
                <wp:positionV relativeFrom="paragraph">
                  <wp:posOffset>183515</wp:posOffset>
                </wp:positionV>
                <wp:extent cx="6410325" cy="6296025"/>
                <wp:effectExtent l="0" t="0" r="28575" b="9525"/>
                <wp:wrapNone/>
                <wp:docPr id="111"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6296025"/>
                          <a:chOff x="1095" y="4088"/>
                          <a:chExt cx="10095" cy="9915"/>
                        </a:xfrm>
                      </wpg:grpSpPr>
                      <wps:wsp>
                        <wps:cNvPr id="112" name="Rectangle 59"/>
                        <wps:cNvSpPr>
                          <a:spLocks noChangeArrowheads="1"/>
                        </wps:cNvSpPr>
                        <wps:spPr bwMode="auto">
                          <a:xfrm>
                            <a:off x="8562" y="4691"/>
                            <a:ext cx="2625" cy="1740"/>
                          </a:xfrm>
                          <a:prstGeom prst="rect">
                            <a:avLst/>
                          </a:prstGeom>
                          <a:solidFill>
                            <a:srgbClr val="FFFFFF"/>
                          </a:solidFill>
                          <a:ln w="9525">
                            <a:solidFill>
                              <a:srgbClr val="000000"/>
                            </a:solidFill>
                            <a:miter lim="800000"/>
                            <a:headEnd/>
                            <a:tailEnd/>
                          </a:ln>
                        </wps:spPr>
                        <wps:txbx>
                          <w:txbxContent>
                            <w:p w:rsidR="00614B4C" w:rsidRDefault="00614B4C" w:rsidP="00A93D18">
                              <w:pPr>
                                <w:spacing w:line="240" w:lineRule="auto"/>
                                <w:jc w:val="center"/>
                                <w:rPr>
                                  <w:rFonts w:ascii="Times New Roman" w:hAnsi="Times New Roman" w:cs="Times New Roman"/>
                                  <w:sz w:val="24"/>
                                  <w:szCs w:val="24"/>
                                </w:rPr>
                              </w:pPr>
                              <w:r w:rsidRPr="00C1353E">
                                <w:rPr>
                                  <w:rFonts w:ascii="Times New Roman" w:hAnsi="Times New Roman" w:cs="Times New Roman"/>
                                  <w:sz w:val="24"/>
                                  <w:szCs w:val="24"/>
                                </w:rPr>
                                <w:t>Financial Constraints</w:t>
                              </w:r>
                              <w:r>
                                <w:rPr>
                                  <w:rFonts w:ascii="Times New Roman" w:hAnsi="Times New Roman" w:cs="Times New Roman"/>
                                  <w:sz w:val="24"/>
                                  <w:szCs w:val="24"/>
                                </w:rPr>
                                <w:t xml:space="preserve"> (B4)</w:t>
                              </w:r>
                            </w:p>
                            <w:p w:rsidR="00614B4C" w:rsidRPr="00827507" w:rsidRDefault="00614B4C" w:rsidP="00A93D18">
                              <w:pPr>
                                <w:spacing w:line="240" w:lineRule="auto"/>
                                <w:jc w:val="center"/>
                                <w:rPr>
                                  <w:sz w:val="16"/>
                                </w:rPr>
                              </w:pPr>
                              <w:r>
                                <w:rPr>
                                  <w:rFonts w:ascii="Times New Roman" w:hAnsi="Times New Roman" w:cs="Times New Roman"/>
                                  <w:sz w:val="18"/>
                                  <w:szCs w:val="24"/>
                                </w:rPr>
                                <w:t>B41, B42, B43, B44, B45, B46</w:t>
                              </w:r>
                            </w:p>
                          </w:txbxContent>
                        </wps:txbx>
                        <wps:bodyPr rot="0" vert="horz" wrap="square" lIns="91440" tIns="45720" rIns="91440" bIns="45720" anchor="t" anchorCtr="0" upright="1">
                          <a:noAutofit/>
                        </wps:bodyPr>
                      </wps:wsp>
                      <wps:wsp>
                        <wps:cNvPr id="113" name="AutoShape 84"/>
                        <wps:cNvCnPr>
                          <a:cxnSpLocks noChangeShapeType="1"/>
                        </wps:cNvCnPr>
                        <wps:spPr bwMode="auto">
                          <a:xfrm>
                            <a:off x="1875" y="4388"/>
                            <a:ext cx="8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55"/>
                        <wps:cNvCnPr>
                          <a:cxnSpLocks noChangeShapeType="1"/>
                        </wps:cNvCnPr>
                        <wps:spPr bwMode="auto">
                          <a:xfrm>
                            <a:off x="5820" y="4088"/>
                            <a:ext cx="1"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Rectangle 56"/>
                        <wps:cNvSpPr>
                          <a:spLocks noChangeArrowheads="1"/>
                        </wps:cNvSpPr>
                        <wps:spPr bwMode="auto">
                          <a:xfrm>
                            <a:off x="1095" y="4688"/>
                            <a:ext cx="2175" cy="1740"/>
                          </a:xfrm>
                          <a:prstGeom prst="rect">
                            <a:avLst/>
                          </a:prstGeom>
                          <a:solidFill>
                            <a:srgbClr val="FFFFFF"/>
                          </a:solidFill>
                          <a:ln w="9525">
                            <a:solidFill>
                              <a:srgbClr val="000000"/>
                            </a:solidFill>
                            <a:miter lim="800000"/>
                            <a:headEnd/>
                            <a:tailEnd/>
                          </a:ln>
                        </wps:spPr>
                        <wps:txbx>
                          <w:txbxContent>
                            <w:p w:rsidR="00614B4C" w:rsidRDefault="00614B4C" w:rsidP="00A93D1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Insufficient </w:t>
                              </w:r>
                              <w:r w:rsidRPr="00C1353E">
                                <w:rPr>
                                  <w:rFonts w:ascii="Times New Roman" w:hAnsi="Times New Roman" w:cs="Times New Roman"/>
                                  <w:sz w:val="24"/>
                                  <w:szCs w:val="24"/>
                                </w:rPr>
                                <w:t>Technology &amp; Infrastructure</w:t>
                              </w:r>
                              <w:r>
                                <w:rPr>
                                  <w:rFonts w:ascii="Times New Roman" w:hAnsi="Times New Roman" w:cs="Times New Roman"/>
                                  <w:sz w:val="24"/>
                                  <w:szCs w:val="24"/>
                                </w:rPr>
                                <w:t xml:space="preserve"> (B1)</w:t>
                              </w:r>
                            </w:p>
                            <w:p w:rsidR="00614B4C" w:rsidRDefault="00614B4C" w:rsidP="00A93D18">
                              <w:pPr>
                                <w:spacing w:line="240" w:lineRule="auto"/>
                                <w:jc w:val="center"/>
                              </w:pPr>
                              <w:r>
                                <w:rPr>
                                  <w:rFonts w:ascii="Times New Roman" w:hAnsi="Times New Roman" w:cs="Times New Roman"/>
                                  <w:sz w:val="18"/>
                                  <w:szCs w:val="18"/>
                                </w:rPr>
                                <w:t>B11, B12, B13, B14, B15, B16</w:t>
                              </w:r>
                            </w:p>
                          </w:txbxContent>
                        </wps:txbx>
                        <wps:bodyPr rot="0" vert="horz" wrap="square" lIns="91440" tIns="45720" rIns="91440" bIns="45720" anchor="t" anchorCtr="0" upright="1">
                          <a:noAutofit/>
                        </wps:bodyPr>
                      </wps:wsp>
                      <wps:wsp>
                        <wps:cNvPr id="121" name="Rectangle 57"/>
                        <wps:cNvSpPr>
                          <a:spLocks noChangeArrowheads="1"/>
                        </wps:cNvSpPr>
                        <wps:spPr bwMode="auto">
                          <a:xfrm>
                            <a:off x="3480" y="4688"/>
                            <a:ext cx="2280" cy="1740"/>
                          </a:xfrm>
                          <a:prstGeom prst="rect">
                            <a:avLst/>
                          </a:prstGeom>
                          <a:solidFill>
                            <a:srgbClr val="FFFFFF"/>
                          </a:solidFill>
                          <a:ln w="9525">
                            <a:solidFill>
                              <a:srgbClr val="000000"/>
                            </a:solidFill>
                            <a:miter lim="800000"/>
                            <a:headEnd/>
                            <a:tailEnd/>
                          </a:ln>
                        </wps:spPr>
                        <wps:txbx>
                          <w:txbxContent>
                            <w:p w:rsidR="00614B4C" w:rsidRDefault="00614B4C" w:rsidP="00A93D1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Inadequate </w:t>
                              </w:r>
                              <w:r w:rsidRPr="00C1353E">
                                <w:rPr>
                                  <w:rFonts w:ascii="Times New Roman" w:hAnsi="Times New Roman" w:cs="Times New Roman"/>
                                  <w:sz w:val="24"/>
                                  <w:szCs w:val="24"/>
                                </w:rPr>
                                <w:t>Knowledge &amp; Support</w:t>
                              </w:r>
                              <w:r>
                                <w:rPr>
                                  <w:rFonts w:ascii="Times New Roman" w:hAnsi="Times New Roman" w:cs="Times New Roman"/>
                                  <w:sz w:val="24"/>
                                  <w:szCs w:val="24"/>
                                </w:rPr>
                                <w:t xml:space="preserve"> (B2)</w:t>
                              </w:r>
                            </w:p>
                            <w:p w:rsidR="00614B4C" w:rsidRPr="00151F4E" w:rsidRDefault="00614B4C" w:rsidP="00A93D18">
                              <w:pPr>
                                <w:spacing w:line="240" w:lineRule="auto"/>
                                <w:jc w:val="center"/>
                                <w:rPr>
                                  <w:sz w:val="18"/>
                                  <w:szCs w:val="18"/>
                                </w:rPr>
                              </w:pPr>
                              <w:r>
                                <w:rPr>
                                  <w:rFonts w:ascii="Times New Roman" w:hAnsi="Times New Roman" w:cs="Times New Roman"/>
                                  <w:sz w:val="18"/>
                                  <w:szCs w:val="18"/>
                                </w:rPr>
                                <w:t>B21, B22, B23, B24, B25, B26</w:t>
                              </w:r>
                            </w:p>
                          </w:txbxContent>
                        </wps:txbx>
                        <wps:bodyPr rot="0" vert="horz" wrap="square" lIns="91440" tIns="45720" rIns="91440" bIns="45720" anchor="t" anchorCtr="0" upright="1">
                          <a:noAutofit/>
                        </wps:bodyPr>
                      </wps:wsp>
                      <wps:wsp>
                        <wps:cNvPr id="122" name="Rectangle 58"/>
                        <wps:cNvSpPr>
                          <a:spLocks noChangeArrowheads="1"/>
                        </wps:cNvSpPr>
                        <wps:spPr bwMode="auto">
                          <a:xfrm>
                            <a:off x="5940" y="4688"/>
                            <a:ext cx="2478" cy="1740"/>
                          </a:xfrm>
                          <a:prstGeom prst="rect">
                            <a:avLst/>
                          </a:prstGeom>
                          <a:solidFill>
                            <a:srgbClr val="FFFFFF"/>
                          </a:solidFill>
                          <a:ln w="9525">
                            <a:solidFill>
                              <a:srgbClr val="000000"/>
                            </a:solidFill>
                            <a:miter lim="800000"/>
                            <a:headEnd/>
                            <a:tailEnd/>
                          </a:ln>
                        </wps:spPr>
                        <wps:txbx>
                          <w:txbxContent>
                            <w:p w:rsidR="00614B4C" w:rsidRPr="00B46165" w:rsidRDefault="00614B4C" w:rsidP="00A93D18">
                              <w:pPr>
                                <w:spacing w:line="240" w:lineRule="auto"/>
                                <w:jc w:val="center"/>
                                <w:rPr>
                                  <w:rFonts w:ascii="Times New Roman" w:hAnsi="Times New Roman" w:cs="Times New Roman"/>
                                </w:rPr>
                              </w:pPr>
                              <w:r w:rsidRPr="00B46165">
                                <w:rPr>
                                  <w:rFonts w:ascii="Times New Roman" w:hAnsi="Times New Roman" w:cs="Times New Roman"/>
                                </w:rPr>
                                <w:t xml:space="preserve">Unsupportive Organizational &amp; Operational Policy (B3)  </w:t>
                              </w:r>
                            </w:p>
                            <w:p w:rsidR="00614B4C" w:rsidRDefault="00614B4C" w:rsidP="00A93D18">
                              <w:pPr>
                                <w:spacing w:line="240" w:lineRule="auto"/>
                                <w:jc w:val="center"/>
                              </w:pPr>
                              <w:r>
                                <w:rPr>
                                  <w:rFonts w:ascii="Times New Roman" w:hAnsi="Times New Roman" w:cs="Times New Roman"/>
                                  <w:sz w:val="18"/>
                                  <w:szCs w:val="18"/>
                                </w:rPr>
                                <w:t>B31, B32, B33, B34, B35, B36, B37</w:t>
                              </w:r>
                            </w:p>
                          </w:txbxContent>
                        </wps:txbx>
                        <wps:bodyPr rot="0" vert="horz" wrap="square" lIns="91440" tIns="45720" rIns="91440" bIns="45720" anchor="t" anchorCtr="0" upright="1">
                          <a:noAutofit/>
                        </wps:bodyPr>
                      </wps:wsp>
                      <wps:wsp>
                        <wps:cNvPr id="123" name="AutoShape 60"/>
                        <wps:cNvCnPr>
                          <a:cxnSpLocks noChangeShapeType="1"/>
                        </wps:cNvCnPr>
                        <wps:spPr bwMode="auto">
                          <a:xfrm>
                            <a:off x="1875" y="4388"/>
                            <a:ext cx="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AutoShape 61"/>
                        <wps:cNvCnPr>
                          <a:cxnSpLocks noChangeShapeType="1"/>
                        </wps:cNvCnPr>
                        <wps:spPr bwMode="auto">
                          <a:xfrm>
                            <a:off x="4500" y="4388"/>
                            <a:ext cx="15"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62"/>
                        <wps:cNvCnPr>
                          <a:cxnSpLocks noChangeShapeType="1"/>
                        </wps:cNvCnPr>
                        <wps:spPr bwMode="auto">
                          <a:xfrm>
                            <a:off x="6840" y="4388"/>
                            <a:ext cx="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63"/>
                        <wps:cNvCnPr>
                          <a:cxnSpLocks noChangeShapeType="1"/>
                        </wps:cNvCnPr>
                        <wps:spPr bwMode="auto">
                          <a:xfrm>
                            <a:off x="10065" y="4388"/>
                            <a:ext cx="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Oval 64"/>
                        <wps:cNvSpPr>
                          <a:spLocks noChangeArrowheads="1"/>
                        </wps:cNvSpPr>
                        <wps:spPr bwMode="auto">
                          <a:xfrm>
                            <a:off x="1620" y="6728"/>
                            <a:ext cx="8835" cy="660"/>
                          </a:xfrm>
                          <a:prstGeom prst="ellipse">
                            <a:avLst/>
                          </a:prstGeom>
                          <a:solidFill>
                            <a:srgbClr val="FFFFFF"/>
                          </a:solidFill>
                          <a:ln w="9525">
                            <a:solidFill>
                              <a:srgbClr val="000000"/>
                            </a:solidFill>
                            <a:round/>
                            <a:headEnd/>
                            <a:tailEnd/>
                          </a:ln>
                        </wps:spPr>
                        <wps:txbx>
                          <w:txbxContent>
                            <w:p w:rsidR="00614B4C" w:rsidRPr="00CE310E" w:rsidRDefault="00614B4C" w:rsidP="00A93D18">
                              <w:pPr>
                                <w:jc w:val="center"/>
                                <w:rPr>
                                  <w:rFonts w:ascii="Times New Roman" w:hAnsi="Times New Roman" w:cs="Times New Roman"/>
                                  <w:sz w:val="24"/>
                                  <w:szCs w:val="24"/>
                                </w:rPr>
                              </w:pPr>
                              <w:r w:rsidRPr="00CE310E">
                                <w:rPr>
                                  <w:rFonts w:ascii="Times New Roman" w:hAnsi="Times New Roman" w:cs="Times New Roman"/>
                                  <w:sz w:val="24"/>
                                  <w:szCs w:val="24"/>
                                </w:rPr>
                                <w:t xml:space="preserve">Define linguistic fuzzy scale to evaluate barriers </w:t>
                              </w:r>
                            </w:p>
                          </w:txbxContent>
                        </wps:txbx>
                        <wps:bodyPr rot="0" vert="horz" wrap="square" lIns="91440" tIns="45720" rIns="91440" bIns="45720" anchor="t" anchorCtr="0" upright="1">
                          <a:noAutofit/>
                        </wps:bodyPr>
                      </wps:wsp>
                      <wps:wsp>
                        <wps:cNvPr id="128" name="Rectangle 65"/>
                        <wps:cNvSpPr>
                          <a:spLocks noChangeArrowheads="1"/>
                        </wps:cNvSpPr>
                        <wps:spPr bwMode="auto">
                          <a:xfrm>
                            <a:off x="1170" y="7643"/>
                            <a:ext cx="10020" cy="420"/>
                          </a:xfrm>
                          <a:prstGeom prst="rect">
                            <a:avLst/>
                          </a:prstGeom>
                          <a:solidFill>
                            <a:srgbClr val="FFFFFF"/>
                          </a:solidFill>
                          <a:ln w="9525">
                            <a:solidFill>
                              <a:srgbClr val="000000"/>
                            </a:solidFill>
                            <a:miter lim="800000"/>
                            <a:headEnd/>
                            <a:tailEnd/>
                          </a:ln>
                        </wps:spPr>
                        <wps:txbx>
                          <w:txbxContent>
                            <w:p w:rsidR="00614B4C" w:rsidRPr="00794CFF" w:rsidRDefault="00614B4C" w:rsidP="00A93D18">
                              <w:pPr>
                                <w:jc w:val="center"/>
                                <w:rPr>
                                  <w:rFonts w:ascii="Times New Roman" w:hAnsi="Times New Roman" w:cs="Times New Roman"/>
                                  <w:sz w:val="24"/>
                                  <w:szCs w:val="24"/>
                                </w:rPr>
                              </w:pPr>
                              <w:r>
                                <w:rPr>
                                  <w:rFonts w:ascii="Times New Roman" w:hAnsi="Times New Roman" w:cs="Times New Roman"/>
                                  <w:sz w:val="24"/>
                                  <w:szCs w:val="24"/>
                                </w:rPr>
                                <w:t xml:space="preserve">Define fuzzy ranking scale to evaluate alternatives </w:t>
                              </w:r>
                            </w:p>
                          </w:txbxContent>
                        </wps:txbx>
                        <wps:bodyPr rot="0" vert="horz" wrap="square" lIns="91440" tIns="45720" rIns="91440" bIns="45720" anchor="t" anchorCtr="0" upright="1">
                          <a:noAutofit/>
                        </wps:bodyPr>
                      </wps:wsp>
                      <wps:wsp>
                        <wps:cNvPr id="129" name="Rectangle 66"/>
                        <wps:cNvSpPr>
                          <a:spLocks noChangeArrowheads="1"/>
                        </wps:cNvSpPr>
                        <wps:spPr bwMode="auto">
                          <a:xfrm>
                            <a:off x="1170" y="8303"/>
                            <a:ext cx="10020" cy="735"/>
                          </a:xfrm>
                          <a:prstGeom prst="rect">
                            <a:avLst/>
                          </a:prstGeom>
                          <a:solidFill>
                            <a:srgbClr val="FFFFFF"/>
                          </a:solidFill>
                          <a:ln w="9525">
                            <a:solidFill>
                              <a:srgbClr val="000000"/>
                            </a:solidFill>
                            <a:miter lim="800000"/>
                            <a:headEnd/>
                            <a:tailEnd/>
                          </a:ln>
                        </wps:spPr>
                        <wps:txbx>
                          <w:txbxContent>
                            <w:p w:rsidR="00614B4C" w:rsidRPr="00CE310E" w:rsidRDefault="00614B4C" w:rsidP="00A93D18">
                              <w:pPr>
                                <w:spacing w:line="240" w:lineRule="auto"/>
                                <w:jc w:val="center"/>
                                <w:rPr>
                                  <w:rFonts w:ascii="Times New Roman" w:hAnsi="Times New Roman" w:cs="Times New Roman"/>
                                  <w:sz w:val="24"/>
                                  <w:szCs w:val="24"/>
                                </w:rPr>
                              </w:pPr>
                              <w:r w:rsidRPr="00CE310E">
                                <w:rPr>
                                  <w:rFonts w:ascii="Times New Roman" w:hAnsi="Times New Roman" w:cs="Times New Roman"/>
                                  <w:sz w:val="24"/>
                                  <w:szCs w:val="24"/>
                                </w:rPr>
                                <w:t xml:space="preserve">Construct aggregated fuzzy weights of barriers and aggregated fuzzy ranking of alternatives to </w:t>
                              </w:r>
                              <w:r w:rsidRPr="00CE310E">
                                <w:rPr>
                                  <w:sz w:val="24"/>
                                  <w:szCs w:val="24"/>
                                </w:rPr>
                                <w:t>construct a fuzzy decision matrices</w:t>
                              </w:r>
                            </w:p>
                          </w:txbxContent>
                        </wps:txbx>
                        <wps:bodyPr rot="0" vert="horz" wrap="square" lIns="91440" tIns="45720" rIns="91440" bIns="45720" anchor="t" anchorCtr="0" upright="1">
                          <a:noAutofit/>
                        </wps:bodyPr>
                      </wps:wsp>
                      <wps:wsp>
                        <wps:cNvPr id="130" name="Rectangle 67"/>
                        <wps:cNvSpPr>
                          <a:spLocks noChangeArrowheads="1"/>
                        </wps:cNvSpPr>
                        <wps:spPr bwMode="auto">
                          <a:xfrm>
                            <a:off x="1170" y="9368"/>
                            <a:ext cx="10020" cy="750"/>
                          </a:xfrm>
                          <a:prstGeom prst="rect">
                            <a:avLst/>
                          </a:prstGeom>
                          <a:solidFill>
                            <a:srgbClr val="FFFFFF"/>
                          </a:solidFill>
                          <a:ln w="9525">
                            <a:solidFill>
                              <a:srgbClr val="000000"/>
                            </a:solidFill>
                            <a:miter lim="800000"/>
                            <a:headEnd/>
                            <a:tailEnd/>
                          </a:ln>
                        </wps:spPr>
                        <wps:txbx>
                          <w:txbxContent>
                            <w:p w:rsidR="00614B4C" w:rsidRPr="00CE310E" w:rsidRDefault="00614B4C" w:rsidP="00A93D18">
                              <w:pPr>
                                <w:jc w:val="center"/>
                                <w:rPr>
                                  <w:rFonts w:ascii="Times New Roman" w:hAnsi="Times New Roman" w:cs="Times New Roman"/>
                                  <w:sz w:val="24"/>
                                  <w:szCs w:val="24"/>
                                </w:rPr>
                              </w:pPr>
                              <w:r>
                                <w:rPr>
                                  <w:rFonts w:ascii="Times New Roman" w:hAnsi="Times New Roman" w:cs="Times New Roman"/>
                                  <w:sz w:val="24"/>
                                  <w:szCs w:val="24"/>
                                </w:rPr>
                                <w:t>D</w:t>
                              </w:r>
                              <w:r w:rsidRPr="00D20162">
                                <w:rPr>
                                  <w:rFonts w:ascii="Times New Roman" w:hAnsi="Times New Roman" w:cs="Times New Roman"/>
                                  <w:noProof/>
                                  <w:sz w:val="24"/>
                                  <w:szCs w:val="24"/>
                                </w:rPr>
                                <w:t>e</w:t>
                              </w:r>
                              <w:r>
                                <w:rPr>
                                  <w:rFonts w:ascii="Times New Roman" w:hAnsi="Times New Roman" w:cs="Times New Roman"/>
                                  <w:noProof/>
                                  <w:sz w:val="24"/>
                                  <w:szCs w:val="24"/>
                                </w:rPr>
                                <w:t>-</w:t>
                              </w:r>
                              <w:r w:rsidRPr="00D20162">
                                <w:rPr>
                                  <w:rFonts w:ascii="Times New Roman" w:hAnsi="Times New Roman" w:cs="Times New Roman"/>
                                  <w:noProof/>
                                  <w:sz w:val="24"/>
                                  <w:szCs w:val="24"/>
                                </w:rPr>
                                <w:t>fuzzify</w:t>
                              </w:r>
                              <w:r>
                                <w:rPr>
                                  <w:rFonts w:ascii="Times New Roman" w:hAnsi="Times New Roman" w:cs="Times New Roman"/>
                                  <w:noProof/>
                                  <w:sz w:val="24"/>
                                  <w:szCs w:val="24"/>
                                </w:rPr>
                                <w:t xml:space="preserve"> </w:t>
                              </w:r>
                              <w:r w:rsidRPr="004E3B0D">
                                <w:rPr>
                                  <w:rFonts w:ascii="Times New Roman" w:hAnsi="Times New Roman" w:cs="Times New Roman"/>
                                  <w:sz w:val="24"/>
                                  <w:szCs w:val="24"/>
                                </w:rPr>
                                <w:t xml:space="preserve">the aggregated fuzzy values of alternatives rates </w:t>
                              </w:r>
                              <w:r>
                                <w:rPr>
                                  <w:rFonts w:ascii="Times New Roman" w:hAnsi="Times New Roman" w:cs="Times New Roman"/>
                                  <w:sz w:val="24"/>
                                  <w:szCs w:val="24"/>
                                </w:rPr>
                                <w:t xml:space="preserve">to achieve the crisp value of each barrier </w:t>
                              </w:r>
                            </w:p>
                          </w:txbxContent>
                        </wps:txbx>
                        <wps:bodyPr rot="0" vert="horz" wrap="square" lIns="91440" tIns="45720" rIns="91440" bIns="45720" anchor="t" anchorCtr="0" upright="1">
                          <a:noAutofit/>
                        </wps:bodyPr>
                      </wps:wsp>
                      <wps:wsp>
                        <wps:cNvPr id="131" name="Rectangle 68"/>
                        <wps:cNvSpPr>
                          <a:spLocks noChangeArrowheads="1"/>
                        </wps:cNvSpPr>
                        <wps:spPr bwMode="auto">
                          <a:xfrm>
                            <a:off x="1170" y="10343"/>
                            <a:ext cx="10020" cy="744"/>
                          </a:xfrm>
                          <a:prstGeom prst="rect">
                            <a:avLst/>
                          </a:prstGeom>
                          <a:solidFill>
                            <a:srgbClr val="FFFFFF"/>
                          </a:solidFill>
                          <a:ln w="9525">
                            <a:solidFill>
                              <a:srgbClr val="000000"/>
                            </a:solidFill>
                            <a:miter lim="800000"/>
                            <a:headEnd/>
                            <a:tailEnd/>
                          </a:ln>
                        </wps:spPr>
                        <wps:txbx>
                          <w:txbxContent>
                            <w:p w:rsidR="00614B4C" w:rsidRPr="00151F4E" w:rsidRDefault="00614B4C" w:rsidP="00A93D18">
                              <w:pPr>
                                <w:jc w:val="center"/>
                                <w:rPr>
                                  <w:rFonts w:ascii="Times New Roman" w:hAnsi="Times New Roman" w:cs="Times New Roman"/>
                                  <w:sz w:val="24"/>
                                  <w:szCs w:val="24"/>
                                </w:rPr>
                              </w:pPr>
                              <w:r>
                                <w:rPr>
                                  <w:rFonts w:ascii="Times New Roman" w:hAnsi="Times New Roman" w:cs="Times New Roman"/>
                                  <w:sz w:val="24"/>
                                  <w:szCs w:val="24"/>
                                </w:rPr>
                                <w:t>To f</w:t>
                              </w:r>
                              <w:r w:rsidRPr="004E3B0D">
                                <w:rPr>
                                  <w:rFonts w:ascii="Times New Roman" w:hAnsi="Times New Roman" w:cs="Times New Roman"/>
                                  <w:sz w:val="24"/>
                                  <w:szCs w:val="24"/>
                                </w:rPr>
                                <w:t xml:space="preserve">ind the </w:t>
                              </w:r>
                              <w:r w:rsidRPr="00250E26">
                                <w:rPr>
                                  <w:position w:val="-14"/>
                                </w:rPr>
                                <w:object w:dxaOrig="300" w:dyaOrig="405">
                                  <v:shape id="_x0000_i1072" type="#_x0000_t75" style="width:15pt;height:20.5pt" o:ole="">
                                    <v:imagedata r:id="rId75" o:title=""/>
                                  </v:shape>
                                  <o:OLEObject Type="Embed" ProgID="Equation.DSMT4" ShapeID="_x0000_i1072" DrawAspect="Content" ObjectID="_1630663236" r:id="rId107"/>
                                </w:object>
                              </w:r>
                              <w:r w:rsidRPr="004E3B0D">
                                <w:rPr>
                                  <w:rFonts w:ascii="Times New Roman" w:hAnsi="Times New Roman" w:cs="Times New Roman"/>
                                  <w:sz w:val="24"/>
                                  <w:szCs w:val="24"/>
                                </w:rPr>
                                <w:t xml:space="preserve"> values and the</w:t>
                              </w:r>
                              <w:r w:rsidRPr="00250E26">
                                <w:rPr>
                                  <w:position w:val="-14"/>
                                </w:rPr>
                                <w:object w:dxaOrig="345" w:dyaOrig="405">
                                  <v:shape id="_x0000_i1074" type="#_x0000_t75" style="width:17.5pt;height:20.5pt" o:ole="">
                                    <v:imagedata r:id="rId77" o:title=""/>
                                  </v:shape>
                                  <o:OLEObject Type="Embed" ProgID="Equation.DSMT4" ShapeID="_x0000_i1074" DrawAspect="Content" ObjectID="_1630663237" r:id="rId108"/>
                                </w:object>
                              </w:r>
                              <w:r w:rsidRPr="004E3B0D">
                                <w:rPr>
                                  <w:rFonts w:ascii="Times New Roman" w:hAnsi="Times New Roman" w:cs="Times New Roman"/>
                                  <w:sz w:val="24"/>
                                  <w:szCs w:val="24"/>
                                </w:rPr>
                                <w:t>values of all listed barrier</w:t>
                              </w:r>
                            </w:p>
                          </w:txbxContent>
                        </wps:txbx>
                        <wps:bodyPr rot="0" vert="horz" wrap="square" lIns="91440" tIns="45720" rIns="91440" bIns="45720" anchor="t" anchorCtr="0" upright="1">
                          <a:noAutofit/>
                        </wps:bodyPr>
                      </wps:wsp>
                      <wps:wsp>
                        <wps:cNvPr id="132" name="Rectangle 69"/>
                        <wps:cNvSpPr>
                          <a:spLocks noChangeArrowheads="1"/>
                        </wps:cNvSpPr>
                        <wps:spPr bwMode="auto">
                          <a:xfrm>
                            <a:off x="1170" y="11288"/>
                            <a:ext cx="10020" cy="435"/>
                          </a:xfrm>
                          <a:prstGeom prst="rect">
                            <a:avLst/>
                          </a:prstGeom>
                          <a:solidFill>
                            <a:srgbClr val="FFFFFF"/>
                          </a:solidFill>
                          <a:ln w="9525">
                            <a:solidFill>
                              <a:srgbClr val="000000"/>
                            </a:solidFill>
                            <a:miter lim="800000"/>
                            <a:headEnd/>
                            <a:tailEnd/>
                          </a:ln>
                        </wps:spPr>
                        <wps:txbx>
                          <w:txbxContent>
                            <w:p w:rsidR="00614B4C" w:rsidRPr="00151F4E" w:rsidRDefault="00614B4C" w:rsidP="00A93D18">
                              <w:pPr>
                                <w:jc w:val="center"/>
                                <w:rPr>
                                  <w:rFonts w:ascii="Times New Roman" w:hAnsi="Times New Roman" w:cs="Times New Roman"/>
                                  <w:sz w:val="24"/>
                                  <w:szCs w:val="24"/>
                                </w:rPr>
                              </w:pPr>
                              <w:r w:rsidRPr="004E3B0D">
                                <w:rPr>
                                  <w:rFonts w:ascii="Times New Roman" w:hAnsi="Times New Roman" w:cs="Times New Roman"/>
                                  <w:sz w:val="24"/>
                                  <w:szCs w:val="24"/>
                                </w:rPr>
                                <w:t xml:space="preserve">Calculate the values of </w:t>
                              </w:r>
                              <w:r w:rsidRPr="004E3B0D">
                                <w:rPr>
                                  <w:rFonts w:ascii="Times New Roman" w:hAnsi="Times New Roman" w:cs="Times New Roman"/>
                                  <w:i/>
                                  <w:sz w:val="24"/>
                                  <w:szCs w:val="24"/>
                                </w:rPr>
                                <w:t>S</w:t>
                              </w:r>
                              <w:r w:rsidRPr="004E3B0D">
                                <w:rPr>
                                  <w:rFonts w:ascii="Times New Roman" w:hAnsi="Times New Roman" w:cs="Times New Roman"/>
                                  <w:i/>
                                  <w:sz w:val="24"/>
                                  <w:szCs w:val="24"/>
                                  <w:vertAlign w:val="subscript"/>
                                </w:rPr>
                                <w:t>i</w:t>
                              </w:r>
                              <w:r>
                                <w:rPr>
                                  <w:rFonts w:ascii="Times New Roman" w:hAnsi="Times New Roman" w:cs="Times New Roman"/>
                                  <w:i/>
                                  <w:sz w:val="24"/>
                                  <w:szCs w:val="24"/>
                                  <w:vertAlign w:val="subscript"/>
                                </w:rPr>
                                <w:t xml:space="preserve"> </w:t>
                              </w:r>
                              <w:r w:rsidRPr="004E3B0D">
                                <w:rPr>
                                  <w:rFonts w:ascii="Times New Roman" w:hAnsi="Times New Roman" w:cs="Times New Roman"/>
                                  <w:sz w:val="24"/>
                                  <w:szCs w:val="24"/>
                                </w:rPr>
                                <w:t xml:space="preserve">and </w:t>
                              </w:r>
                              <w:r w:rsidRPr="004E3B0D">
                                <w:rPr>
                                  <w:rFonts w:ascii="Times New Roman" w:hAnsi="Times New Roman" w:cs="Times New Roman"/>
                                  <w:i/>
                                  <w:sz w:val="24"/>
                                  <w:szCs w:val="24"/>
                                </w:rPr>
                                <w:t>R</w:t>
                              </w:r>
                              <w:r w:rsidRPr="004E3B0D">
                                <w:rPr>
                                  <w:rFonts w:ascii="Times New Roman" w:hAnsi="Times New Roman" w:cs="Times New Roman"/>
                                  <w:i/>
                                  <w:sz w:val="24"/>
                                  <w:szCs w:val="24"/>
                                  <w:vertAlign w:val="subscript"/>
                                </w:rPr>
                                <w:t>i</w:t>
                              </w:r>
                              <w:r>
                                <w:rPr>
                                  <w:rFonts w:ascii="Times New Roman" w:hAnsi="Times New Roman" w:cs="Times New Roman"/>
                                  <w:i/>
                                  <w:sz w:val="24"/>
                                  <w:szCs w:val="24"/>
                                  <w:vertAlign w:val="subscript"/>
                                </w:rPr>
                                <w:t xml:space="preserve"> </w:t>
                              </w:r>
                              <w:r>
                                <w:rPr>
                                  <w:rFonts w:ascii="Times New Roman" w:hAnsi="Times New Roman" w:cs="Times New Roman"/>
                                  <w:sz w:val="24"/>
                                  <w:szCs w:val="24"/>
                                </w:rPr>
                                <w:t xml:space="preserve">&amp; </w:t>
                              </w:r>
                              <w:r w:rsidRPr="004E3B0D">
                                <w:rPr>
                                  <w:rFonts w:ascii="Times New Roman" w:hAnsi="Times New Roman" w:cs="Times New Roman"/>
                                  <w:i/>
                                  <w:sz w:val="24"/>
                                  <w:szCs w:val="24"/>
                                </w:rPr>
                                <w:t>Q</w:t>
                              </w:r>
                              <w:r w:rsidRPr="004E3B0D">
                                <w:rPr>
                                  <w:rFonts w:ascii="Times New Roman" w:hAnsi="Times New Roman" w:cs="Times New Roman"/>
                                  <w:i/>
                                  <w:sz w:val="24"/>
                                  <w:szCs w:val="24"/>
                                  <w:vertAlign w:val="subscript"/>
                                </w:rPr>
                                <w:t>i</w:t>
                              </w:r>
                            </w:p>
                          </w:txbxContent>
                        </wps:txbx>
                        <wps:bodyPr rot="0" vert="horz" wrap="square" lIns="91440" tIns="45720" rIns="91440" bIns="45720" anchor="t" anchorCtr="0" upright="1">
                          <a:noAutofit/>
                        </wps:bodyPr>
                      </wps:wsp>
                      <wps:wsp>
                        <wps:cNvPr id="133" name="Rectangle 70"/>
                        <wps:cNvSpPr>
                          <a:spLocks noChangeArrowheads="1"/>
                        </wps:cNvSpPr>
                        <wps:spPr bwMode="auto">
                          <a:xfrm>
                            <a:off x="1170" y="11963"/>
                            <a:ext cx="10020" cy="465"/>
                          </a:xfrm>
                          <a:prstGeom prst="rect">
                            <a:avLst/>
                          </a:prstGeom>
                          <a:solidFill>
                            <a:srgbClr val="FFFFFF"/>
                          </a:solidFill>
                          <a:ln w="9525">
                            <a:solidFill>
                              <a:srgbClr val="000000"/>
                            </a:solidFill>
                            <a:miter lim="800000"/>
                            <a:headEnd/>
                            <a:tailEnd/>
                          </a:ln>
                        </wps:spPr>
                        <wps:txbx>
                          <w:txbxContent>
                            <w:p w:rsidR="00614B4C" w:rsidRPr="00A9651C" w:rsidRDefault="00614B4C" w:rsidP="00A93D18">
                              <w:pPr>
                                <w:jc w:val="center"/>
                                <w:rPr>
                                  <w:rFonts w:ascii="Times New Roman" w:hAnsi="Times New Roman" w:cs="Times New Roman"/>
                                  <w:sz w:val="24"/>
                                  <w:szCs w:val="24"/>
                                </w:rPr>
                              </w:pPr>
                              <w:r>
                                <w:rPr>
                                  <w:rFonts w:ascii="Times New Roman" w:hAnsi="Times New Roman" w:cs="Times New Roman"/>
                                  <w:sz w:val="24"/>
                                  <w:szCs w:val="24"/>
                                </w:rPr>
                                <w:t>To rank the alternatives by S, Q &amp; R</w:t>
                              </w:r>
                            </w:p>
                          </w:txbxContent>
                        </wps:txbx>
                        <wps:bodyPr rot="0" vert="horz" wrap="square" lIns="91440" tIns="45720" rIns="91440" bIns="45720" anchor="t" anchorCtr="0" upright="1">
                          <a:noAutofit/>
                        </wps:bodyPr>
                      </wps:wsp>
                      <wps:wsp>
                        <wps:cNvPr id="134" name="Rectangle 71"/>
                        <wps:cNvSpPr>
                          <a:spLocks noChangeArrowheads="1"/>
                        </wps:cNvSpPr>
                        <wps:spPr bwMode="auto">
                          <a:xfrm>
                            <a:off x="1170" y="12638"/>
                            <a:ext cx="10020" cy="570"/>
                          </a:xfrm>
                          <a:prstGeom prst="rect">
                            <a:avLst/>
                          </a:prstGeom>
                          <a:solidFill>
                            <a:srgbClr val="FFFFFF"/>
                          </a:solidFill>
                          <a:ln w="9525">
                            <a:solidFill>
                              <a:srgbClr val="000000"/>
                            </a:solidFill>
                            <a:miter lim="800000"/>
                            <a:headEnd/>
                            <a:tailEnd/>
                          </a:ln>
                        </wps:spPr>
                        <wps:txbx>
                          <w:txbxContent>
                            <w:p w:rsidR="00614B4C" w:rsidRPr="00A9651C" w:rsidRDefault="00614B4C" w:rsidP="00A93D18">
                              <w:pPr>
                                <w:jc w:val="center"/>
                                <w:rPr>
                                  <w:rFonts w:ascii="Times New Roman" w:hAnsi="Times New Roman" w:cs="Times New Roman"/>
                                  <w:sz w:val="24"/>
                                  <w:szCs w:val="24"/>
                                </w:rPr>
                              </w:pPr>
                              <w:r>
                                <w:rPr>
                                  <w:rFonts w:ascii="Times New Roman" w:hAnsi="Times New Roman" w:cs="Times New Roman"/>
                                  <w:sz w:val="24"/>
                                  <w:szCs w:val="24"/>
                                </w:rPr>
                                <w:t xml:space="preserve">Result, discussion and conclusions </w:t>
                              </w:r>
                            </w:p>
                          </w:txbxContent>
                        </wps:txbx>
                        <wps:bodyPr rot="0" vert="horz" wrap="square" lIns="91440" tIns="45720" rIns="91440" bIns="45720" anchor="t" anchorCtr="0" upright="1">
                          <a:noAutofit/>
                        </wps:bodyPr>
                      </wps:wsp>
                      <wps:wsp>
                        <wps:cNvPr id="135" name="AutoShape 72"/>
                        <wps:cNvCnPr>
                          <a:cxnSpLocks noChangeShapeType="1"/>
                        </wps:cNvCnPr>
                        <wps:spPr bwMode="auto">
                          <a:xfrm>
                            <a:off x="2010" y="6428"/>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AutoShape 73"/>
                        <wps:cNvCnPr>
                          <a:cxnSpLocks noChangeShapeType="1"/>
                        </wps:cNvCnPr>
                        <wps:spPr bwMode="auto">
                          <a:xfrm>
                            <a:off x="9870" y="6428"/>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AutoShape 74"/>
                        <wps:cNvCnPr>
                          <a:cxnSpLocks noChangeShapeType="1"/>
                        </wps:cNvCnPr>
                        <wps:spPr bwMode="auto">
                          <a:xfrm>
                            <a:off x="4605" y="6428"/>
                            <a:ext cx="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AutoShape 75"/>
                        <wps:cNvCnPr>
                          <a:cxnSpLocks noChangeShapeType="1"/>
                        </wps:cNvCnPr>
                        <wps:spPr bwMode="auto">
                          <a:xfrm>
                            <a:off x="7125" y="6428"/>
                            <a:ext cx="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AutoShape 76"/>
                        <wps:cNvCnPr>
                          <a:cxnSpLocks noChangeShapeType="1"/>
                        </wps:cNvCnPr>
                        <wps:spPr bwMode="auto">
                          <a:xfrm>
                            <a:off x="6015" y="7388"/>
                            <a:ext cx="0"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77"/>
                        <wps:cNvCnPr>
                          <a:cxnSpLocks noChangeShapeType="1"/>
                        </wps:cNvCnPr>
                        <wps:spPr bwMode="auto">
                          <a:xfrm>
                            <a:off x="6015" y="8063"/>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78"/>
                        <wps:cNvCnPr>
                          <a:cxnSpLocks noChangeShapeType="1"/>
                        </wps:cNvCnPr>
                        <wps:spPr bwMode="auto">
                          <a:xfrm>
                            <a:off x="6015" y="9038"/>
                            <a:ext cx="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79"/>
                        <wps:cNvCnPr>
                          <a:cxnSpLocks noChangeShapeType="1"/>
                        </wps:cNvCnPr>
                        <wps:spPr bwMode="auto">
                          <a:xfrm>
                            <a:off x="6015" y="10118"/>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AutoShape 80"/>
                        <wps:cNvCnPr>
                          <a:cxnSpLocks noChangeShapeType="1"/>
                        </wps:cNvCnPr>
                        <wps:spPr bwMode="auto">
                          <a:xfrm>
                            <a:off x="6016" y="11087"/>
                            <a:ext cx="0" cy="2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AutoShape 81"/>
                        <wps:cNvCnPr>
                          <a:cxnSpLocks noChangeShapeType="1"/>
                        </wps:cNvCnPr>
                        <wps:spPr bwMode="auto">
                          <a:xfrm>
                            <a:off x="6015" y="11723"/>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AutoShape 82"/>
                        <wps:cNvCnPr>
                          <a:cxnSpLocks noChangeShapeType="1"/>
                        </wps:cNvCnPr>
                        <wps:spPr bwMode="auto">
                          <a:xfrm>
                            <a:off x="6015" y="12428"/>
                            <a:ext cx="0" cy="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Rectangle 83"/>
                        <wps:cNvSpPr>
                          <a:spLocks noChangeArrowheads="1"/>
                        </wps:cNvSpPr>
                        <wps:spPr bwMode="auto">
                          <a:xfrm>
                            <a:off x="2145" y="13538"/>
                            <a:ext cx="811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B4C" w:rsidRPr="00151F4E" w:rsidRDefault="00614B4C" w:rsidP="00A93D18">
                              <w:pPr>
                                <w:jc w:val="center"/>
                                <w:rPr>
                                  <w:rFonts w:ascii="Times New Roman" w:hAnsi="Times New Roman" w:cs="Times New Roman"/>
                                  <w:sz w:val="24"/>
                                  <w:szCs w:val="24"/>
                                </w:rPr>
                              </w:pPr>
                              <w:r w:rsidRPr="00151F4E">
                                <w:rPr>
                                  <w:rFonts w:ascii="Times New Roman" w:hAnsi="Times New Roman" w:cs="Times New Roman"/>
                                  <w:b/>
                                  <w:sz w:val="24"/>
                                  <w:szCs w:val="24"/>
                                </w:rPr>
                                <w:t>Fig.1</w:t>
                              </w:r>
                              <w:r w:rsidRPr="00151F4E">
                                <w:rPr>
                                  <w:rFonts w:ascii="Times New Roman" w:hAnsi="Times New Roman" w:cs="Times New Roman"/>
                                  <w:sz w:val="24"/>
                                  <w:szCs w:val="24"/>
                                </w:rPr>
                                <w:t>. Proposed research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58E28" id="Group 178" o:spid="_x0000_s1029" style="position:absolute;left:0;text-align:left;margin-left:-30pt;margin-top:14.45pt;width:504.75pt;height:495.75pt;z-index:251662336" coordorigin="1095,4088" coordsize="10095,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">
                <v:rect id="Rectangle 59" o:spid="_x0000_s1030" style="position:absolute;left:8562;top:4691;width:2625;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textbox>
                    <w:txbxContent>
                      <w:p w:rsidR="00614B4C" w:rsidRDefault="00614B4C" w:rsidP="00A93D18">
                        <w:pPr>
                          <w:spacing w:line="240" w:lineRule="auto"/>
                          <w:jc w:val="center"/>
                          <w:rPr>
                            <w:rFonts w:ascii="Times New Roman" w:hAnsi="Times New Roman" w:cs="Times New Roman"/>
                            <w:sz w:val="24"/>
                            <w:szCs w:val="24"/>
                          </w:rPr>
                        </w:pPr>
                        <w:r w:rsidRPr="00C1353E">
                          <w:rPr>
                            <w:rFonts w:ascii="Times New Roman" w:hAnsi="Times New Roman" w:cs="Times New Roman"/>
                            <w:sz w:val="24"/>
                            <w:szCs w:val="24"/>
                          </w:rPr>
                          <w:t>Financial Constraints</w:t>
                        </w:r>
                        <w:r>
                          <w:rPr>
                            <w:rFonts w:ascii="Times New Roman" w:hAnsi="Times New Roman" w:cs="Times New Roman"/>
                            <w:sz w:val="24"/>
                            <w:szCs w:val="24"/>
                          </w:rPr>
                          <w:t xml:space="preserve"> (B4)</w:t>
                        </w:r>
                      </w:p>
                      <w:p w:rsidR="00614B4C" w:rsidRPr="00827507" w:rsidRDefault="00614B4C" w:rsidP="00A93D18">
                        <w:pPr>
                          <w:spacing w:line="240" w:lineRule="auto"/>
                          <w:jc w:val="center"/>
                          <w:rPr>
                            <w:sz w:val="16"/>
                          </w:rPr>
                        </w:pPr>
                        <w:r>
                          <w:rPr>
                            <w:rFonts w:ascii="Times New Roman" w:hAnsi="Times New Roman" w:cs="Times New Roman"/>
                            <w:sz w:val="18"/>
                            <w:szCs w:val="24"/>
                          </w:rPr>
                          <w:t>B41, B42, B43, B44, B45, B46</w:t>
                        </w:r>
                      </w:p>
                    </w:txbxContent>
                  </v:textbox>
                </v:rect>
                <v:shape id="AutoShape 84" o:spid="_x0000_s1031" type="#_x0000_t32" style="position:absolute;left:1875;top:4388;width:8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ppxAAAANwAAAAPAAAAZHJzL2Rvd25yZXYueG1sRE9LawIx&#10;EL4X/A9hCl6KZldp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K9jimnEAAAA3AAAAA8A&#10;AAAAAAAAAAAAAAAABwIAAGRycy9kb3ducmV2LnhtbFBLBQYAAAAAAwADALcAAAD4AgAAAAA=&#10;"/>
                <v:shape id="AutoShape 55" o:spid="_x0000_s1032" type="#_x0000_t32" style="position:absolute;left:5820;top:4088;width:1;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">
                  <v:stroke endarrow="block"/>
                </v:shape>
                <v:rect id="Rectangle 56" o:spid="_x0000_s1033" style="position:absolute;left:1095;top:4688;width:2175;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textbox>
                    <w:txbxContent>
                      <w:p w:rsidR="00614B4C" w:rsidRDefault="00614B4C" w:rsidP="00A93D1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Insufficient </w:t>
                        </w:r>
                        <w:r w:rsidRPr="00C1353E">
                          <w:rPr>
                            <w:rFonts w:ascii="Times New Roman" w:hAnsi="Times New Roman" w:cs="Times New Roman"/>
                            <w:sz w:val="24"/>
                            <w:szCs w:val="24"/>
                          </w:rPr>
                          <w:t>Technology &amp; Infrastructure</w:t>
                        </w:r>
                        <w:r>
                          <w:rPr>
                            <w:rFonts w:ascii="Times New Roman" w:hAnsi="Times New Roman" w:cs="Times New Roman"/>
                            <w:sz w:val="24"/>
                            <w:szCs w:val="24"/>
                          </w:rPr>
                          <w:t xml:space="preserve"> (B1)</w:t>
                        </w:r>
                      </w:p>
                      <w:p w:rsidR="00614B4C" w:rsidRDefault="00614B4C" w:rsidP="00A93D18">
                        <w:pPr>
                          <w:spacing w:line="240" w:lineRule="auto"/>
                          <w:jc w:val="center"/>
                        </w:pPr>
                        <w:r>
                          <w:rPr>
                            <w:rFonts w:ascii="Times New Roman" w:hAnsi="Times New Roman" w:cs="Times New Roman"/>
                            <w:sz w:val="18"/>
                            <w:szCs w:val="18"/>
                          </w:rPr>
                          <w:t>B11, B12, B13, B14, B15, B16</w:t>
                        </w:r>
                      </w:p>
                    </w:txbxContent>
                  </v:textbox>
                </v:rect>
                <v:rect id="Rectangle 57" o:spid="_x0000_s1034" style="position:absolute;left:3480;top:4688;width:228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">
                  <v:textbox>
                    <w:txbxContent>
                      <w:p w:rsidR="00614B4C" w:rsidRDefault="00614B4C" w:rsidP="00A93D1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Inadequate </w:t>
                        </w:r>
                        <w:r w:rsidRPr="00C1353E">
                          <w:rPr>
                            <w:rFonts w:ascii="Times New Roman" w:hAnsi="Times New Roman" w:cs="Times New Roman"/>
                            <w:sz w:val="24"/>
                            <w:szCs w:val="24"/>
                          </w:rPr>
                          <w:t>Knowledge &amp; Support</w:t>
                        </w:r>
                        <w:r>
                          <w:rPr>
                            <w:rFonts w:ascii="Times New Roman" w:hAnsi="Times New Roman" w:cs="Times New Roman"/>
                            <w:sz w:val="24"/>
                            <w:szCs w:val="24"/>
                          </w:rPr>
                          <w:t xml:space="preserve"> (B2)</w:t>
                        </w:r>
                      </w:p>
                      <w:p w:rsidR="00614B4C" w:rsidRPr="00151F4E" w:rsidRDefault="00614B4C" w:rsidP="00A93D18">
                        <w:pPr>
                          <w:spacing w:line="240" w:lineRule="auto"/>
                          <w:jc w:val="center"/>
                          <w:rPr>
                            <w:sz w:val="18"/>
                            <w:szCs w:val="18"/>
                          </w:rPr>
                        </w:pPr>
                        <w:r>
                          <w:rPr>
                            <w:rFonts w:ascii="Times New Roman" w:hAnsi="Times New Roman" w:cs="Times New Roman"/>
                            <w:sz w:val="18"/>
                            <w:szCs w:val="18"/>
                          </w:rPr>
                          <w:t>B21, B22, B23, B24, B25, B26</w:t>
                        </w:r>
                      </w:p>
                    </w:txbxContent>
                  </v:textbox>
                </v:rect>
                <v:rect id="Rectangle 58" o:spid="_x0000_s1035" style="position:absolute;left:5940;top:4688;width:2478;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">
                  <v:textbox>
                    <w:txbxContent>
                      <w:p w:rsidR="00614B4C" w:rsidRPr="00B46165" w:rsidRDefault="00614B4C" w:rsidP="00A93D18">
                        <w:pPr>
                          <w:spacing w:line="240" w:lineRule="auto"/>
                          <w:jc w:val="center"/>
                          <w:rPr>
                            <w:rFonts w:ascii="Times New Roman" w:hAnsi="Times New Roman" w:cs="Times New Roman"/>
                          </w:rPr>
                        </w:pPr>
                        <w:r w:rsidRPr="00B46165">
                          <w:rPr>
                            <w:rFonts w:ascii="Times New Roman" w:hAnsi="Times New Roman" w:cs="Times New Roman"/>
                          </w:rPr>
                          <w:t xml:space="preserve">Unsupportive Organizational &amp; Operational Policy (B3)  </w:t>
                        </w:r>
                      </w:p>
                      <w:p w:rsidR="00614B4C" w:rsidRDefault="00614B4C" w:rsidP="00A93D18">
                        <w:pPr>
                          <w:spacing w:line="240" w:lineRule="auto"/>
                          <w:jc w:val="center"/>
                        </w:pPr>
                        <w:r>
                          <w:rPr>
                            <w:rFonts w:ascii="Times New Roman" w:hAnsi="Times New Roman" w:cs="Times New Roman"/>
                            <w:sz w:val="18"/>
                            <w:szCs w:val="18"/>
                          </w:rPr>
                          <w:t>B31, B32, B33, B34, B35, B36, B37</w:t>
                        </w:r>
                      </w:p>
                    </w:txbxContent>
                  </v:textbox>
                </v:rect>
                <v:shape id="AutoShape 60" o:spid="_x0000_s1036" type="#_x0000_t32" style="position:absolute;left:1875;top:4388;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yDwwAAANwAAAAPAAAAZHJzL2Rvd25yZXYueG1sRE9Na8JA&#10;EL0L/odlhN50Ewu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TNjsg8MAAADcAAAADwAA&#10;AAAAAAAAAAAAAAAHAgAAZHJzL2Rvd25yZXYueG1sUEsFBgAAAAADAAMAtwAAAPcCAAAAAA==&#10;">
                  <v:stroke endarrow="block"/>
                </v:shape>
                <v:shape id="AutoShape 61" o:spid="_x0000_s1037" type="#_x0000_t32" style="position:absolute;left:4500;top:4388;width:15;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T3wwAAANwAAAAPAAAAZHJzL2Rvd25yZXYueG1sRE9Na8JA&#10;EL0L/odlhN50Eym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wzF098MAAADcAAAADwAA&#10;AAAAAAAAAAAAAAAHAgAAZHJzL2Rvd25yZXYueG1sUEsFBgAAAAADAAMAtwAAAPcCAAAAAA==&#10;">
                  <v:stroke endarrow="block"/>
                </v:shape>
                <v:shape id="AutoShape 62" o:spid="_x0000_s1038" type="#_x0000_t32" style="position:absolute;left:6840;top:4388;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FswwAAANwAAAAPAAAAZHJzL2Rvd25yZXYueG1sRE9Na8JA&#10;EL0L/odlhN50E6G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rH3RbMMAAADcAAAADwAA&#10;AAAAAAAAAAAAAAAHAgAAZHJzL2Rvd25yZXYueG1sUEsFBgAAAAADAAMAtwAAAPcCAAAAAA==&#10;">
                  <v:stroke endarrow="block"/>
                </v:shape>
                <v:shape id="AutoShape 63" o:spid="_x0000_s1039" type="#_x0000_t32" style="position:absolute;left:10065;top:4388;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">
                  <v:stroke endarrow="block"/>
                </v:shape>
                <v:oval id="Oval 64" o:spid="_x0000_s1040" style="position:absolute;left:1620;top:6728;width:883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">
                  <v:textbox>
                    <w:txbxContent>
                      <w:p w:rsidR="00614B4C" w:rsidRPr="00CE310E" w:rsidRDefault="00614B4C" w:rsidP="00A93D18">
                        <w:pPr>
                          <w:jc w:val="center"/>
                          <w:rPr>
                            <w:rFonts w:ascii="Times New Roman" w:hAnsi="Times New Roman" w:cs="Times New Roman"/>
                            <w:sz w:val="24"/>
                            <w:szCs w:val="24"/>
                          </w:rPr>
                        </w:pPr>
                        <w:r w:rsidRPr="00CE310E">
                          <w:rPr>
                            <w:rFonts w:ascii="Times New Roman" w:hAnsi="Times New Roman" w:cs="Times New Roman"/>
                            <w:sz w:val="24"/>
                            <w:szCs w:val="24"/>
                          </w:rPr>
                          <w:t xml:space="preserve">Define linguistic fuzzy scale to evaluate barriers </w:t>
                        </w:r>
                      </w:p>
                    </w:txbxContent>
                  </v:textbox>
                </v:oval>
                <v:rect id="Rectangle 65" o:spid="_x0000_s1041" style="position:absolute;left:1170;top:7643;width:100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">
                  <v:textbox>
                    <w:txbxContent>
                      <w:p w:rsidR="00614B4C" w:rsidRPr="00794CFF" w:rsidRDefault="00614B4C" w:rsidP="00A93D18">
                        <w:pPr>
                          <w:jc w:val="center"/>
                          <w:rPr>
                            <w:rFonts w:ascii="Times New Roman" w:hAnsi="Times New Roman" w:cs="Times New Roman"/>
                            <w:sz w:val="24"/>
                            <w:szCs w:val="24"/>
                          </w:rPr>
                        </w:pPr>
                        <w:r>
                          <w:rPr>
                            <w:rFonts w:ascii="Times New Roman" w:hAnsi="Times New Roman" w:cs="Times New Roman"/>
                            <w:sz w:val="24"/>
                            <w:szCs w:val="24"/>
                          </w:rPr>
                          <w:t xml:space="preserve">Define fuzzy ranking scale to evaluate alternatives </w:t>
                        </w:r>
                      </w:p>
                    </w:txbxContent>
                  </v:textbox>
                </v:rect>
                <v:rect id="Rectangle 66" o:spid="_x0000_s1042" style="position:absolute;left:1170;top:8303;width:1002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">
                  <v:textbox>
                    <w:txbxContent>
                      <w:p w:rsidR="00614B4C" w:rsidRPr="00CE310E" w:rsidRDefault="00614B4C" w:rsidP="00A93D18">
                        <w:pPr>
                          <w:spacing w:line="240" w:lineRule="auto"/>
                          <w:jc w:val="center"/>
                          <w:rPr>
                            <w:rFonts w:ascii="Times New Roman" w:hAnsi="Times New Roman" w:cs="Times New Roman"/>
                            <w:sz w:val="24"/>
                            <w:szCs w:val="24"/>
                          </w:rPr>
                        </w:pPr>
                        <w:r w:rsidRPr="00CE310E">
                          <w:rPr>
                            <w:rFonts w:ascii="Times New Roman" w:hAnsi="Times New Roman" w:cs="Times New Roman"/>
                            <w:sz w:val="24"/>
                            <w:szCs w:val="24"/>
                          </w:rPr>
                          <w:t xml:space="preserve">Construct aggregated fuzzy weights of barriers and aggregated fuzzy ranking of alternatives to </w:t>
                        </w:r>
                        <w:r w:rsidRPr="00CE310E">
                          <w:rPr>
                            <w:sz w:val="24"/>
                            <w:szCs w:val="24"/>
                          </w:rPr>
                          <w:t>construct a fuzzy decision matrices</w:t>
                        </w:r>
                      </w:p>
                    </w:txbxContent>
                  </v:textbox>
                </v:rect>
                <v:rect id="Rectangle 67" o:spid="_x0000_s1043" style="position:absolute;left:1170;top:9368;width:1002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textbox>
                    <w:txbxContent>
                      <w:p w:rsidR="00614B4C" w:rsidRPr="00CE310E" w:rsidRDefault="00614B4C" w:rsidP="00A93D18">
                        <w:pPr>
                          <w:jc w:val="center"/>
                          <w:rPr>
                            <w:rFonts w:ascii="Times New Roman" w:hAnsi="Times New Roman" w:cs="Times New Roman"/>
                            <w:sz w:val="24"/>
                            <w:szCs w:val="24"/>
                          </w:rPr>
                        </w:pPr>
                        <w:r>
                          <w:rPr>
                            <w:rFonts w:ascii="Times New Roman" w:hAnsi="Times New Roman" w:cs="Times New Roman"/>
                            <w:sz w:val="24"/>
                            <w:szCs w:val="24"/>
                          </w:rPr>
                          <w:t>D</w:t>
                        </w:r>
                        <w:r w:rsidRPr="00D20162">
                          <w:rPr>
                            <w:rFonts w:ascii="Times New Roman" w:hAnsi="Times New Roman" w:cs="Times New Roman"/>
                            <w:noProof/>
                            <w:sz w:val="24"/>
                            <w:szCs w:val="24"/>
                          </w:rPr>
                          <w:t>e</w:t>
                        </w:r>
                        <w:r>
                          <w:rPr>
                            <w:rFonts w:ascii="Times New Roman" w:hAnsi="Times New Roman" w:cs="Times New Roman"/>
                            <w:noProof/>
                            <w:sz w:val="24"/>
                            <w:szCs w:val="24"/>
                          </w:rPr>
                          <w:t>-</w:t>
                        </w:r>
                        <w:r w:rsidRPr="00D20162">
                          <w:rPr>
                            <w:rFonts w:ascii="Times New Roman" w:hAnsi="Times New Roman" w:cs="Times New Roman"/>
                            <w:noProof/>
                            <w:sz w:val="24"/>
                            <w:szCs w:val="24"/>
                          </w:rPr>
                          <w:t>fuzzify</w:t>
                        </w:r>
                        <w:r>
                          <w:rPr>
                            <w:rFonts w:ascii="Times New Roman" w:hAnsi="Times New Roman" w:cs="Times New Roman"/>
                            <w:noProof/>
                            <w:sz w:val="24"/>
                            <w:szCs w:val="24"/>
                          </w:rPr>
                          <w:t xml:space="preserve"> </w:t>
                        </w:r>
                        <w:r w:rsidRPr="004E3B0D">
                          <w:rPr>
                            <w:rFonts w:ascii="Times New Roman" w:hAnsi="Times New Roman" w:cs="Times New Roman"/>
                            <w:sz w:val="24"/>
                            <w:szCs w:val="24"/>
                          </w:rPr>
                          <w:t xml:space="preserve">the aggregated fuzzy values of alternatives rates </w:t>
                        </w:r>
                        <w:r>
                          <w:rPr>
                            <w:rFonts w:ascii="Times New Roman" w:hAnsi="Times New Roman" w:cs="Times New Roman"/>
                            <w:sz w:val="24"/>
                            <w:szCs w:val="24"/>
                          </w:rPr>
                          <w:t xml:space="preserve">to achieve the crisp value of each barrier </w:t>
                        </w:r>
                      </w:p>
                    </w:txbxContent>
                  </v:textbox>
                </v:rect>
                <v:rect id="Rectangle 68" o:spid="_x0000_s1044" style="position:absolute;left:1170;top:10343;width:10020;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">
                  <v:textbox>
                    <w:txbxContent>
                      <w:p w:rsidR="00614B4C" w:rsidRPr="00151F4E" w:rsidRDefault="00614B4C" w:rsidP="00A93D18">
                        <w:pPr>
                          <w:jc w:val="center"/>
                          <w:rPr>
                            <w:rFonts w:ascii="Times New Roman" w:hAnsi="Times New Roman" w:cs="Times New Roman"/>
                            <w:sz w:val="24"/>
                            <w:szCs w:val="24"/>
                          </w:rPr>
                        </w:pPr>
                        <w:r>
                          <w:rPr>
                            <w:rFonts w:ascii="Times New Roman" w:hAnsi="Times New Roman" w:cs="Times New Roman"/>
                            <w:sz w:val="24"/>
                            <w:szCs w:val="24"/>
                          </w:rPr>
                          <w:t>To f</w:t>
                        </w:r>
                        <w:r w:rsidRPr="004E3B0D">
                          <w:rPr>
                            <w:rFonts w:ascii="Times New Roman" w:hAnsi="Times New Roman" w:cs="Times New Roman"/>
                            <w:sz w:val="24"/>
                            <w:szCs w:val="24"/>
                          </w:rPr>
                          <w:t xml:space="preserve">ind the </w:t>
                        </w:r>
                        <w:r w:rsidRPr="00250E26">
                          <w:rPr>
                            <w:position w:val="-14"/>
                          </w:rPr>
                          <w:object w:dxaOrig="300" w:dyaOrig="405">
                            <v:shape id="_x0000_i1072" type="#_x0000_t75" style="width:15pt;height:20.5pt" o:ole="">
                              <v:imagedata r:id="rId75" o:title=""/>
                            </v:shape>
                            <o:OLEObject Type="Embed" ProgID="Equation.DSMT4" ShapeID="_x0000_i1072" DrawAspect="Content" ObjectID="_1630663236" r:id="rId109"/>
                          </w:object>
                        </w:r>
                        <w:r w:rsidRPr="004E3B0D">
                          <w:rPr>
                            <w:rFonts w:ascii="Times New Roman" w:hAnsi="Times New Roman" w:cs="Times New Roman"/>
                            <w:sz w:val="24"/>
                            <w:szCs w:val="24"/>
                          </w:rPr>
                          <w:t xml:space="preserve"> values and the</w:t>
                        </w:r>
                        <w:r w:rsidRPr="00250E26">
                          <w:rPr>
                            <w:position w:val="-14"/>
                          </w:rPr>
                          <w:object w:dxaOrig="345" w:dyaOrig="405">
                            <v:shape id="_x0000_i1074" type="#_x0000_t75" style="width:17.5pt;height:20.5pt" o:ole="">
                              <v:imagedata r:id="rId77" o:title=""/>
                            </v:shape>
                            <o:OLEObject Type="Embed" ProgID="Equation.DSMT4" ShapeID="_x0000_i1074" DrawAspect="Content" ObjectID="_1630663237" r:id="rId110"/>
                          </w:object>
                        </w:r>
                        <w:r w:rsidRPr="004E3B0D">
                          <w:rPr>
                            <w:rFonts w:ascii="Times New Roman" w:hAnsi="Times New Roman" w:cs="Times New Roman"/>
                            <w:sz w:val="24"/>
                            <w:szCs w:val="24"/>
                          </w:rPr>
                          <w:t>values of all listed barrier</w:t>
                        </w:r>
                      </w:p>
                    </w:txbxContent>
                  </v:textbox>
                </v:rect>
                <v:rect id="Rectangle 69" o:spid="_x0000_s1045" style="position:absolute;left:1170;top:11288;width:100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">
                  <v:textbox>
                    <w:txbxContent>
                      <w:p w:rsidR="00614B4C" w:rsidRPr="00151F4E" w:rsidRDefault="00614B4C" w:rsidP="00A93D18">
                        <w:pPr>
                          <w:jc w:val="center"/>
                          <w:rPr>
                            <w:rFonts w:ascii="Times New Roman" w:hAnsi="Times New Roman" w:cs="Times New Roman"/>
                            <w:sz w:val="24"/>
                            <w:szCs w:val="24"/>
                          </w:rPr>
                        </w:pPr>
                        <w:r w:rsidRPr="004E3B0D">
                          <w:rPr>
                            <w:rFonts w:ascii="Times New Roman" w:hAnsi="Times New Roman" w:cs="Times New Roman"/>
                            <w:sz w:val="24"/>
                            <w:szCs w:val="24"/>
                          </w:rPr>
                          <w:t xml:space="preserve">Calculate the values of </w:t>
                        </w:r>
                        <w:r w:rsidRPr="004E3B0D">
                          <w:rPr>
                            <w:rFonts w:ascii="Times New Roman" w:hAnsi="Times New Roman" w:cs="Times New Roman"/>
                            <w:i/>
                            <w:sz w:val="24"/>
                            <w:szCs w:val="24"/>
                          </w:rPr>
                          <w:t>S</w:t>
                        </w:r>
                        <w:r w:rsidRPr="004E3B0D">
                          <w:rPr>
                            <w:rFonts w:ascii="Times New Roman" w:hAnsi="Times New Roman" w:cs="Times New Roman"/>
                            <w:i/>
                            <w:sz w:val="24"/>
                            <w:szCs w:val="24"/>
                            <w:vertAlign w:val="subscript"/>
                          </w:rPr>
                          <w:t>i</w:t>
                        </w:r>
                        <w:r>
                          <w:rPr>
                            <w:rFonts w:ascii="Times New Roman" w:hAnsi="Times New Roman" w:cs="Times New Roman"/>
                            <w:i/>
                            <w:sz w:val="24"/>
                            <w:szCs w:val="24"/>
                            <w:vertAlign w:val="subscript"/>
                          </w:rPr>
                          <w:t xml:space="preserve"> </w:t>
                        </w:r>
                        <w:r w:rsidRPr="004E3B0D">
                          <w:rPr>
                            <w:rFonts w:ascii="Times New Roman" w:hAnsi="Times New Roman" w:cs="Times New Roman"/>
                            <w:sz w:val="24"/>
                            <w:szCs w:val="24"/>
                          </w:rPr>
                          <w:t xml:space="preserve">and </w:t>
                        </w:r>
                        <w:r w:rsidRPr="004E3B0D">
                          <w:rPr>
                            <w:rFonts w:ascii="Times New Roman" w:hAnsi="Times New Roman" w:cs="Times New Roman"/>
                            <w:i/>
                            <w:sz w:val="24"/>
                            <w:szCs w:val="24"/>
                          </w:rPr>
                          <w:t>R</w:t>
                        </w:r>
                        <w:r w:rsidRPr="004E3B0D">
                          <w:rPr>
                            <w:rFonts w:ascii="Times New Roman" w:hAnsi="Times New Roman" w:cs="Times New Roman"/>
                            <w:i/>
                            <w:sz w:val="24"/>
                            <w:szCs w:val="24"/>
                            <w:vertAlign w:val="subscript"/>
                          </w:rPr>
                          <w:t>i</w:t>
                        </w:r>
                        <w:r>
                          <w:rPr>
                            <w:rFonts w:ascii="Times New Roman" w:hAnsi="Times New Roman" w:cs="Times New Roman"/>
                            <w:i/>
                            <w:sz w:val="24"/>
                            <w:szCs w:val="24"/>
                            <w:vertAlign w:val="subscript"/>
                          </w:rPr>
                          <w:t xml:space="preserve"> </w:t>
                        </w:r>
                        <w:r>
                          <w:rPr>
                            <w:rFonts w:ascii="Times New Roman" w:hAnsi="Times New Roman" w:cs="Times New Roman"/>
                            <w:sz w:val="24"/>
                            <w:szCs w:val="24"/>
                          </w:rPr>
                          <w:t xml:space="preserve">&amp; </w:t>
                        </w:r>
                        <w:r w:rsidRPr="004E3B0D">
                          <w:rPr>
                            <w:rFonts w:ascii="Times New Roman" w:hAnsi="Times New Roman" w:cs="Times New Roman"/>
                            <w:i/>
                            <w:sz w:val="24"/>
                            <w:szCs w:val="24"/>
                          </w:rPr>
                          <w:t>Q</w:t>
                        </w:r>
                        <w:r w:rsidRPr="004E3B0D">
                          <w:rPr>
                            <w:rFonts w:ascii="Times New Roman" w:hAnsi="Times New Roman" w:cs="Times New Roman"/>
                            <w:i/>
                            <w:sz w:val="24"/>
                            <w:szCs w:val="24"/>
                            <w:vertAlign w:val="subscript"/>
                          </w:rPr>
                          <w:t>i</w:t>
                        </w:r>
                      </w:p>
                    </w:txbxContent>
                  </v:textbox>
                </v:rect>
                <v:rect id="Rectangle 70" o:spid="_x0000_s1046" style="position:absolute;left:1170;top:11963;width:100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">
                  <v:textbox>
                    <w:txbxContent>
                      <w:p w:rsidR="00614B4C" w:rsidRPr="00A9651C" w:rsidRDefault="00614B4C" w:rsidP="00A93D18">
                        <w:pPr>
                          <w:jc w:val="center"/>
                          <w:rPr>
                            <w:rFonts w:ascii="Times New Roman" w:hAnsi="Times New Roman" w:cs="Times New Roman"/>
                            <w:sz w:val="24"/>
                            <w:szCs w:val="24"/>
                          </w:rPr>
                        </w:pPr>
                        <w:r>
                          <w:rPr>
                            <w:rFonts w:ascii="Times New Roman" w:hAnsi="Times New Roman" w:cs="Times New Roman"/>
                            <w:sz w:val="24"/>
                            <w:szCs w:val="24"/>
                          </w:rPr>
                          <w:t>To rank the alternatives by S, Q &amp; R</w:t>
                        </w:r>
                      </w:p>
                    </w:txbxContent>
                  </v:textbox>
                </v:rect>
                <v:rect id="Rectangle 71" o:spid="_x0000_s1047" style="position:absolute;left:1170;top:12638;width:100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s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9/izLMMAAADcAAAADwAA&#10;AAAAAAAAAAAAAAAHAgAAZHJzL2Rvd25yZXYueG1sUEsFBgAAAAADAAMAtwAAAPcCAAAAAA==&#10;">
                  <v:textbox>
                    <w:txbxContent>
                      <w:p w:rsidR="00614B4C" w:rsidRPr="00A9651C" w:rsidRDefault="00614B4C" w:rsidP="00A93D18">
                        <w:pPr>
                          <w:jc w:val="center"/>
                          <w:rPr>
                            <w:rFonts w:ascii="Times New Roman" w:hAnsi="Times New Roman" w:cs="Times New Roman"/>
                            <w:sz w:val="24"/>
                            <w:szCs w:val="24"/>
                          </w:rPr>
                        </w:pPr>
                        <w:r>
                          <w:rPr>
                            <w:rFonts w:ascii="Times New Roman" w:hAnsi="Times New Roman" w:cs="Times New Roman"/>
                            <w:sz w:val="24"/>
                            <w:szCs w:val="24"/>
                          </w:rPr>
                          <w:t xml:space="preserve">Result, discussion and conclusions </w:t>
                        </w:r>
                      </w:p>
                    </w:txbxContent>
                  </v:textbox>
                </v:rect>
                <v:shape id="AutoShape 72" o:spid="_x0000_s1048" type="#_x0000_t32" style="position:absolute;left:2010;top:6428;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">
                  <v:stroke endarrow="block"/>
                </v:shape>
                <v:shape id="AutoShape 73" o:spid="_x0000_s1049" type="#_x0000_t32" style="position:absolute;left:9870;top:6428;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">
                  <v:stroke endarrow="block"/>
                </v:shape>
                <v:shape id="AutoShape 74" o:spid="_x0000_s1050" type="#_x0000_t32" style="position:absolute;left:4605;top:6428;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">
                  <v:stroke endarrow="block"/>
                </v:shape>
                <v:shape id="AutoShape 75" o:spid="_x0000_s1051" type="#_x0000_t32" style="position:absolute;left:7125;top:6428;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">
                  <v:stroke endarrow="block"/>
                </v:shape>
                <v:shape id="AutoShape 76" o:spid="_x0000_s1052" type="#_x0000_t32" style="position:absolute;left:6015;top:7388;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">
                  <v:stroke endarrow="block"/>
                </v:shape>
                <v:shape id="AutoShape 77" o:spid="_x0000_s1053" type="#_x0000_t32" style="position:absolute;left:6015;top:8063;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">
                  <v:stroke endarrow="block"/>
                </v:shape>
                <v:shape id="AutoShape 78" o:spid="_x0000_s1054" type="#_x0000_t32" style="position:absolute;left:6015;top:9038;width:0;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">
                  <v:stroke endarrow="block"/>
                </v:shape>
                <v:shape id="AutoShape 79" o:spid="_x0000_s1055" type="#_x0000_t32" style="position:absolute;left:6015;top:10118;width: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">
                  <v:stroke endarrow="block"/>
                </v:shape>
                <v:shape id="AutoShape 80" o:spid="_x0000_s1056" type="#_x0000_t32" style="position:absolute;left:6016;top:11087;width:0;height: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">
                  <v:stroke endarrow="block"/>
                </v:shape>
                <v:shape id="AutoShape 81" o:spid="_x0000_s1057" type="#_x0000_t32" style="position:absolute;left:6015;top:11723;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">
                  <v:stroke endarrow="block"/>
                </v:shape>
                <v:shape id="AutoShape 82" o:spid="_x0000_s1058" type="#_x0000_t32" style="position:absolute;left:6015;top:12428;width:0;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">
                  <v:stroke endarrow="block"/>
                </v:shape>
                <v:rect id="Rectangle 83" o:spid="_x0000_s1059" style="position:absolute;left:2145;top:13538;width:811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" stroked="f">
                  <v:textbox>
                    <w:txbxContent>
                      <w:p w:rsidR="00614B4C" w:rsidRPr="00151F4E" w:rsidRDefault="00614B4C" w:rsidP="00A93D18">
                        <w:pPr>
                          <w:jc w:val="center"/>
                          <w:rPr>
                            <w:rFonts w:ascii="Times New Roman" w:hAnsi="Times New Roman" w:cs="Times New Roman"/>
                            <w:sz w:val="24"/>
                            <w:szCs w:val="24"/>
                          </w:rPr>
                        </w:pPr>
                        <w:r w:rsidRPr="00151F4E">
                          <w:rPr>
                            <w:rFonts w:ascii="Times New Roman" w:hAnsi="Times New Roman" w:cs="Times New Roman"/>
                            <w:b/>
                            <w:sz w:val="24"/>
                            <w:szCs w:val="24"/>
                          </w:rPr>
                          <w:t>Fig.1</w:t>
                        </w:r>
                        <w:r w:rsidRPr="00151F4E">
                          <w:rPr>
                            <w:rFonts w:ascii="Times New Roman" w:hAnsi="Times New Roman" w:cs="Times New Roman"/>
                            <w:sz w:val="24"/>
                            <w:szCs w:val="24"/>
                          </w:rPr>
                          <w:t>. Proposed research framework</w:t>
                        </w:r>
                      </w:p>
                    </w:txbxContent>
                  </v:textbox>
                </v:rect>
              </v:group>
            </w:pict>
          </mc:Fallback>
        </mc:AlternateContent>
      </w:r>
    </w:p>
    <w:p w:rsidR="00A93D18" w:rsidRDefault="00A93D18" w:rsidP="00A93D18">
      <w:pPr>
        <w:spacing w:line="360" w:lineRule="auto"/>
        <w:jc w:val="both"/>
        <w:rPr>
          <w:rFonts w:ascii="Times New Roman" w:hAnsi="Times New Roman" w:cs="Times New Roman"/>
          <w:sz w:val="24"/>
          <w:szCs w:val="24"/>
        </w:rPr>
      </w:pPr>
    </w:p>
    <w:p w:rsidR="00A93D18" w:rsidRDefault="00A93D18" w:rsidP="00A93D18">
      <w:pPr>
        <w:spacing w:line="360" w:lineRule="auto"/>
        <w:jc w:val="both"/>
        <w:rPr>
          <w:rFonts w:ascii="Times New Roman" w:hAnsi="Times New Roman" w:cs="Times New Roman"/>
          <w:sz w:val="24"/>
          <w:szCs w:val="24"/>
        </w:rPr>
      </w:pPr>
    </w:p>
    <w:p w:rsidR="00A93D18" w:rsidRDefault="00A93D18" w:rsidP="00A93D18">
      <w:pPr>
        <w:spacing w:line="360" w:lineRule="auto"/>
        <w:jc w:val="both"/>
        <w:rPr>
          <w:rFonts w:ascii="Times New Roman" w:hAnsi="Times New Roman" w:cs="Times New Roman"/>
          <w:sz w:val="24"/>
          <w:szCs w:val="24"/>
        </w:rPr>
      </w:pPr>
    </w:p>
    <w:p w:rsidR="00A93D18" w:rsidRDefault="00A93D18" w:rsidP="00A93D18">
      <w:pPr>
        <w:spacing w:line="360" w:lineRule="auto"/>
        <w:jc w:val="center"/>
        <w:rPr>
          <w:rFonts w:ascii="Times New Roman" w:hAnsi="Times New Roman" w:cs="Times New Roman"/>
          <w:b/>
          <w:sz w:val="24"/>
          <w:szCs w:val="24"/>
        </w:rPr>
      </w:pPr>
    </w:p>
    <w:p w:rsidR="00A93D18" w:rsidRDefault="00A93D18" w:rsidP="00A93D18">
      <w:pPr>
        <w:spacing w:line="360" w:lineRule="auto"/>
        <w:jc w:val="center"/>
        <w:rPr>
          <w:rFonts w:ascii="Times New Roman" w:hAnsi="Times New Roman" w:cs="Times New Roman"/>
          <w:b/>
          <w:sz w:val="24"/>
          <w:szCs w:val="24"/>
        </w:rPr>
      </w:pPr>
    </w:p>
    <w:p w:rsidR="00A93D18" w:rsidRDefault="00A93D18" w:rsidP="00A93D18">
      <w:pPr>
        <w:spacing w:line="360" w:lineRule="auto"/>
        <w:jc w:val="center"/>
        <w:rPr>
          <w:rFonts w:ascii="Times New Roman" w:hAnsi="Times New Roman" w:cs="Times New Roman"/>
          <w:b/>
          <w:sz w:val="24"/>
          <w:szCs w:val="24"/>
        </w:rPr>
      </w:pPr>
    </w:p>
    <w:p w:rsidR="00A93D18" w:rsidRDefault="00A93D18" w:rsidP="00A93D18">
      <w:pPr>
        <w:spacing w:line="360" w:lineRule="auto"/>
        <w:jc w:val="center"/>
        <w:rPr>
          <w:rFonts w:ascii="Times New Roman" w:hAnsi="Times New Roman" w:cs="Times New Roman"/>
          <w:b/>
          <w:sz w:val="24"/>
          <w:szCs w:val="24"/>
        </w:rPr>
      </w:pPr>
    </w:p>
    <w:p w:rsidR="00A93D18" w:rsidRDefault="00A93D18" w:rsidP="00A93D18">
      <w:pPr>
        <w:spacing w:line="360" w:lineRule="auto"/>
        <w:jc w:val="center"/>
        <w:rPr>
          <w:rFonts w:ascii="Times New Roman" w:hAnsi="Times New Roman" w:cs="Times New Roman"/>
          <w:b/>
          <w:sz w:val="24"/>
          <w:szCs w:val="24"/>
        </w:rPr>
      </w:pPr>
    </w:p>
    <w:p w:rsidR="00A93D18" w:rsidRDefault="00A93D18" w:rsidP="00A93D18">
      <w:pPr>
        <w:spacing w:line="360" w:lineRule="auto"/>
        <w:jc w:val="center"/>
        <w:rPr>
          <w:rFonts w:ascii="Times New Roman" w:hAnsi="Times New Roman" w:cs="Times New Roman"/>
          <w:b/>
          <w:sz w:val="24"/>
          <w:szCs w:val="24"/>
        </w:rPr>
      </w:pPr>
    </w:p>
    <w:p w:rsidR="00A93D18" w:rsidRDefault="00A93D18" w:rsidP="00A93D18">
      <w:pPr>
        <w:spacing w:line="360" w:lineRule="auto"/>
        <w:jc w:val="center"/>
        <w:rPr>
          <w:rFonts w:ascii="Times New Roman" w:hAnsi="Times New Roman" w:cs="Times New Roman"/>
          <w:b/>
          <w:sz w:val="24"/>
          <w:szCs w:val="24"/>
        </w:rPr>
      </w:pPr>
    </w:p>
    <w:p w:rsidR="00A93D18" w:rsidRDefault="00A93D18" w:rsidP="00A93D18">
      <w:pPr>
        <w:spacing w:line="360" w:lineRule="auto"/>
        <w:rPr>
          <w:rFonts w:ascii="Times New Roman" w:hAnsi="Times New Roman" w:cs="Times New Roman"/>
          <w:b/>
          <w:sz w:val="24"/>
          <w:szCs w:val="24"/>
        </w:rPr>
      </w:pPr>
    </w:p>
    <w:p w:rsidR="00A93D18" w:rsidRDefault="00A93D18" w:rsidP="00A93D18">
      <w:pPr>
        <w:spacing w:line="360" w:lineRule="auto"/>
        <w:jc w:val="center"/>
        <w:rPr>
          <w:rFonts w:ascii="Times New Roman" w:hAnsi="Times New Roman" w:cs="Times New Roman"/>
          <w:b/>
          <w:sz w:val="24"/>
          <w:szCs w:val="24"/>
        </w:rPr>
      </w:pPr>
      <w:r w:rsidRPr="004E3B0D">
        <w:rPr>
          <w:rFonts w:ascii="Times New Roman" w:hAnsi="Times New Roman" w:cs="Times New Roman"/>
          <w:b/>
          <w:sz w:val="24"/>
          <w:szCs w:val="24"/>
        </w:rPr>
        <w:t>Fig.</w:t>
      </w:r>
    </w:p>
    <w:p w:rsidR="00A93D18" w:rsidRDefault="00A93D18" w:rsidP="00A93D18">
      <w:pPr>
        <w:spacing w:line="360" w:lineRule="auto"/>
        <w:jc w:val="center"/>
        <w:rPr>
          <w:rFonts w:ascii="Times New Roman" w:hAnsi="Times New Roman" w:cs="Times New Roman"/>
          <w:b/>
          <w:noProof/>
          <w:sz w:val="24"/>
          <w:szCs w:val="24"/>
        </w:rPr>
      </w:pPr>
    </w:p>
    <w:p w:rsidR="00A93D18" w:rsidRDefault="00A93D18" w:rsidP="00A93D18">
      <w:pPr>
        <w:spacing w:line="360" w:lineRule="auto"/>
        <w:jc w:val="center"/>
        <w:rPr>
          <w:rFonts w:ascii="Times New Roman" w:hAnsi="Times New Roman" w:cs="Times New Roman"/>
          <w:b/>
          <w:sz w:val="24"/>
          <w:szCs w:val="24"/>
        </w:rPr>
      </w:pPr>
      <w:r w:rsidRPr="00250E26">
        <w:rPr>
          <w:rFonts w:ascii="Times New Roman" w:hAnsi="Times New Roman" w:cs="Times New Roman"/>
          <w:b/>
          <w:noProof/>
          <w:sz w:val="24"/>
          <w:szCs w:val="24"/>
          <w:lang w:val="en-US" w:eastAsia="en-US"/>
        </w:rPr>
        <w:lastRenderedPageBreak/>
        <w:drawing>
          <wp:inline distT="0" distB="0" distL="0" distR="0" wp14:anchorId="33AAEFED" wp14:editId="3FC319A2">
            <wp:extent cx="4657725" cy="2224454"/>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4658375" cy="2224764"/>
                    </a:xfrm>
                    <a:prstGeom prst="rect">
                      <a:avLst/>
                    </a:prstGeom>
                  </pic:spPr>
                </pic:pic>
              </a:graphicData>
            </a:graphic>
          </wp:inline>
        </w:drawing>
      </w:r>
    </w:p>
    <w:p w:rsidR="00A93D18" w:rsidRDefault="00A93D18" w:rsidP="00A93D18">
      <w:pPr>
        <w:tabs>
          <w:tab w:val="left" w:pos="2235"/>
        </w:tabs>
        <w:spacing w:line="360" w:lineRule="auto"/>
        <w:rPr>
          <w:rFonts w:ascii="Times New Roman" w:hAnsi="Times New Roman" w:cs="Times New Roman"/>
          <w:iCs/>
          <w:noProof/>
          <w:color w:val="000000" w:themeColor="text1"/>
          <w:sz w:val="24"/>
          <w:szCs w:val="24"/>
        </w:rPr>
      </w:pPr>
      <w:r w:rsidRPr="00250E26">
        <w:rPr>
          <w:rFonts w:ascii="Times New Roman" w:hAnsi="Times New Roman" w:cs="Times New Roman"/>
          <w:sz w:val="24"/>
          <w:szCs w:val="24"/>
        </w:rPr>
        <w:tab/>
      </w:r>
      <w:r w:rsidRPr="00250E26">
        <w:rPr>
          <w:rFonts w:ascii="Times New Roman" w:hAnsi="Times New Roman" w:cs="Times New Roman"/>
          <w:b/>
          <w:iCs/>
          <w:color w:val="000000" w:themeColor="text1"/>
          <w:sz w:val="24"/>
          <w:szCs w:val="24"/>
        </w:rPr>
        <w:t xml:space="preserve">Fig. </w:t>
      </w:r>
      <w:r>
        <w:rPr>
          <w:rFonts w:ascii="Times New Roman" w:hAnsi="Times New Roman" w:cs="Times New Roman"/>
          <w:b/>
          <w:iCs/>
          <w:color w:val="000000" w:themeColor="text1"/>
          <w:sz w:val="24"/>
          <w:szCs w:val="24"/>
        </w:rPr>
        <w:t>2:</w:t>
      </w:r>
      <w:r w:rsidRPr="00250E26">
        <w:rPr>
          <w:rFonts w:ascii="Times New Roman" w:hAnsi="Times New Roman" w:cs="Times New Roman"/>
          <w:iCs/>
          <w:noProof/>
          <w:color w:val="000000" w:themeColor="text1"/>
          <w:sz w:val="24"/>
          <w:szCs w:val="24"/>
        </w:rPr>
        <w:t xml:space="preserve">Triangular Fuzzy Number, M ̃ </w:t>
      </w:r>
      <w:r w:rsidRPr="00250E26">
        <w:rPr>
          <w:rFonts w:ascii="Times New Roman" w:hAnsi="Times New Roman" w:cs="Times New Roman"/>
          <w:iCs/>
          <w:noProof/>
          <w:color w:val="000000" w:themeColor="text1"/>
          <w:sz w:val="24"/>
          <w:szCs w:val="24"/>
        </w:rPr>
        <w:fldChar w:fldCharType="begin" w:fldLock="1"/>
      </w:r>
      <w:r>
        <w:rPr>
          <w:rFonts w:ascii="Times New Roman" w:hAnsi="Times New Roman" w:cs="Times New Roman"/>
          <w:iCs/>
          <w:noProof/>
          <w:color w:val="000000" w:themeColor="text1"/>
          <w:sz w:val="24"/>
          <w:szCs w:val="24"/>
        </w:rPr>
        <w:instrText>ADDIN CSL_CITATION { "citationItems" : [ { "id" : "ITEM-1", "itemData" : { "ISBN" : "8415683111", "ISSN" : "22191933", "abstract" : "Warehouse location selection is a multi-criteria decision problem including both quantitative and qualitative criteria and has a strategic importance for many companies. The conventional methods for warehouse location selection are inadequate for dealing with the imprecise or vague nature of linguistic assessment. To overcome this difficulty, fuzzy multi-criteria decision-making methods are proposed. In this paper, we present a multi-criteria decision making approach for selecting warehouse location under partial or incomplete information (uncertainty). The proposed approach comprises of two steps. In step 1, we identify the criteria and sub-criteria for warehouse location selection to design the fuzzy analytical hierarchy process tree structure. In step 2, fuzzy analytic hierarchy process (FAHP) is used in determining of the weights of the main criteria, sub-criteria and alternatives by decision makers and then selection of the best alternative. This paper shows a successful application of fuzzy analytic hierarchy process to a real warehouse location selection problem of a big company in Iran.  [PUBLICATION ABSTRACT]", "author" : [ { "dropping-particle" : "", "family" : "Ashrafzadeh", "given" : "Maysam", "non-dropping-particle" : "", "parse-names" : false, "suffix" : "" }, { "dropping-particle" : "", "family" : "Rafiei", "given" : "Farimah Mokhatab", "non-dropping-particle" : "", "parse-names" : false, "suffix" : "" }, { "dropping-particle" : "", "family" : "Zare", "given" : "Zahra", "non-dropping-particle" : "", "parse-names" : false, "suffix" : "" } ], "container-title" : "International Journal of Business and Social Science", "id" : "ITEM-1", "issue" : "4", "issued" : { "date-parts" : [ [ "2012" ] ] }, "page" : "112-125", "title" : "The Application of Fuzzy Analytic Hierarchy Process Approach for the Selection of Warehouse Location: A Case Study", "type" : "article-journal", "volume" : "3" }, "uris" : [ "http://www.mendeley.com/documents/?uuid=189d4d1d-0e2c-4a2c-8fc2-f37bb58d7ca0" ] } ], "mendeley" : { "formattedCitation" : "(Ashrafzadeh et al., 2012)", "manualFormatting" : "(Ashrafzadeh et al., 2012)", "plainTextFormattedCitation" : "(Ashrafzadeh et al., 2012)", "previouslyFormattedCitation" : "(Ashrafzadeh et al., 2012)" }, "properties" : { "noteIndex" : 0 }, "schema" : "https://github.com/citation-style-language/schema/raw/master/csl-citation.json" }</w:instrText>
      </w:r>
      <w:r w:rsidRPr="00250E26">
        <w:rPr>
          <w:rFonts w:ascii="Times New Roman" w:hAnsi="Times New Roman" w:cs="Times New Roman"/>
          <w:iCs/>
          <w:noProof/>
          <w:color w:val="000000" w:themeColor="text1"/>
          <w:sz w:val="24"/>
          <w:szCs w:val="24"/>
        </w:rPr>
        <w:fldChar w:fldCharType="separate"/>
      </w:r>
      <w:r w:rsidRPr="00250E26">
        <w:rPr>
          <w:rFonts w:ascii="Times New Roman" w:hAnsi="Times New Roman" w:cs="Times New Roman"/>
          <w:iCs/>
          <w:noProof/>
          <w:color w:val="000000" w:themeColor="text1"/>
          <w:sz w:val="24"/>
          <w:szCs w:val="24"/>
        </w:rPr>
        <w:t>(Ashrafzadeh et al., 2012)</w:t>
      </w:r>
      <w:r w:rsidRPr="00250E26">
        <w:rPr>
          <w:rFonts w:ascii="Times New Roman" w:hAnsi="Times New Roman" w:cs="Times New Roman"/>
          <w:iCs/>
          <w:noProof/>
          <w:color w:val="000000" w:themeColor="text1"/>
          <w:sz w:val="24"/>
          <w:szCs w:val="24"/>
        </w:rPr>
        <w:fldChar w:fldCharType="end"/>
      </w:r>
      <w:r w:rsidRPr="00250E26">
        <w:rPr>
          <w:rFonts w:ascii="Times New Roman" w:hAnsi="Times New Roman" w:cs="Times New Roman"/>
          <w:iCs/>
          <w:noProof/>
          <w:color w:val="000000" w:themeColor="text1"/>
          <w:sz w:val="24"/>
          <w:szCs w:val="24"/>
        </w:rPr>
        <w:t>.</w:t>
      </w:r>
    </w:p>
    <w:p w:rsidR="006E14BF" w:rsidRDefault="006E14BF" w:rsidP="00A93D18">
      <w:pPr>
        <w:tabs>
          <w:tab w:val="left" w:pos="2235"/>
        </w:tabs>
        <w:spacing w:line="360" w:lineRule="auto"/>
        <w:rPr>
          <w:rFonts w:ascii="Times New Roman" w:hAnsi="Times New Roman" w:cs="Times New Roman"/>
          <w:iCs/>
          <w:noProof/>
          <w:color w:val="000000" w:themeColor="text1"/>
          <w:sz w:val="24"/>
          <w:szCs w:val="24"/>
        </w:rPr>
      </w:pPr>
    </w:p>
    <w:p w:rsidR="006E14BF" w:rsidRDefault="006E14BF" w:rsidP="00A93D18">
      <w:pPr>
        <w:tabs>
          <w:tab w:val="left" w:pos="2235"/>
        </w:tabs>
        <w:spacing w:line="360" w:lineRule="auto"/>
        <w:rPr>
          <w:rFonts w:ascii="Times New Roman" w:hAnsi="Times New Roman" w:cs="Times New Roman"/>
          <w:iCs/>
          <w:noProof/>
          <w:color w:val="000000" w:themeColor="text1"/>
          <w:sz w:val="24"/>
          <w:szCs w:val="24"/>
        </w:rPr>
      </w:pPr>
    </w:p>
    <w:p w:rsidR="00A93D18" w:rsidRDefault="00A93D18" w:rsidP="00A93D18">
      <w:pPr>
        <w:tabs>
          <w:tab w:val="left" w:pos="2235"/>
        </w:tabs>
        <w:spacing w:line="360" w:lineRule="auto"/>
        <w:rPr>
          <w:rFonts w:ascii="Times New Roman" w:hAnsi="Times New Roman" w:cs="Times New Roman"/>
          <w:iCs/>
          <w:noProof/>
          <w:color w:val="000000" w:themeColor="text1"/>
          <w:sz w:val="24"/>
          <w:szCs w:val="24"/>
        </w:rPr>
      </w:pPr>
      <w:r>
        <w:rPr>
          <w:rFonts w:ascii="Times New Roman" w:hAnsi="Times New Roman" w:cs="Times New Roman"/>
          <w:noProof/>
          <w:sz w:val="24"/>
          <w:szCs w:val="24"/>
          <w:lang w:val="en-US" w:eastAsia="en-US"/>
        </w:rPr>
        <mc:AlternateContent>
          <mc:Choice Requires="wpg">
            <w:drawing>
              <wp:anchor distT="0" distB="0" distL="114300" distR="114300" simplePos="0" relativeHeight="251659264" behindDoc="0" locked="0" layoutInCell="1" allowOverlap="1" wp14:anchorId="425B1B64" wp14:editId="3C369CDA">
                <wp:simplePos x="0" y="0"/>
                <wp:positionH relativeFrom="column">
                  <wp:posOffset>523875</wp:posOffset>
                </wp:positionH>
                <wp:positionV relativeFrom="paragraph">
                  <wp:posOffset>67945</wp:posOffset>
                </wp:positionV>
                <wp:extent cx="4714875" cy="2286000"/>
                <wp:effectExtent l="0" t="38100" r="47625" b="0"/>
                <wp:wrapNone/>
                <wp:docPr id="9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2286000"/>
                          <a:chOff x="1815" y="6345"/>
                          <a:chExt cx="7425" cy="3600"/>
                        </a:xfrm>
                      </wpg:grpSpPr>
                      <wps:wsp>
                        <wps:cNvPr id="91" name="AutoShape 45"/>
                        <wps:cNvCnPr>
                          <a:cxnSpLocks noChangeShapeType="1"/>
                        </wps:cNvCnPr>
                        <wps:spPr bwMode="auto">
                          <a:xfrm>
                            <a:off x="2670" y="9390"/>
                            <a:ext cx="65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6"/>
                        <wps:cNvCnPr>
                          <a:cxnSpLocks noChangeShapeType="1"/>
                        </wps:cNvCnPr>
                        <wps:spPr bwMode="auto">
                          <a:xfrm flipV="1">
                            <a:off x="2670" y="6345"/>
                            <a:ext cx="0" cy="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7"/>
                        <wps:cNvCnPr>
                          <a:cxnSpLocks noChangeShapeType="1"/>
                        </wps:cNvCnPr>
                        <wps:spPr bwMode="auto">
                          <a:xfrm>
                            <a:off x="2670" y="7005"/>
                            <a:ext cx="3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48"/>
                        <wps:cNvCnPr>
                          <a:cxnSpLocks noChangeShapeType="1"/>
                        </wps:cNvCnPr>
                        <wps:spPr bwMode="auto">
                          <a:xfrm>
                            <a:off x="4680" y="7005"/>
                            <a:ext cx="0" cy="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49"/>
                        <wps:cNvCnPr>
                          <a:cxnSpLocks noChangeShapeType="1"/>
                        </wps:cNvCnPr>
                        <wps:spPr bwMode="auto">
                          <a:xfrm>
                            <a:off x="6225" y="7005"/>
                            <a:ext cx="0" cy="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50"/>
                        <wps:cNvCnPr>
                          <a:cxnSpLocks noChangeShapeType="1"/>
                        </wps:cNvCnPr>
                        <wps:spPr bwMode="auto">
                          <a:xfrm flipV="1">
                            <a:off x="3360" y="7005"/>
                            <a:ext cx="1320" cy="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51"/>
                        <wps:cNvCnPr>
                          <a:cxnSpLocks noChangeShapeType="1"/>
                        </wps:cNvCnPr>
                        <wps:spPr bwMode="auto">
                          <a:xfrm flipV="1">
                            <a:off x="4110" y="7005"/>
                            <a:ext cx="2115" cy="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52"/>
                        <wps:cNvCnPr>
                          <a:cxnSpLocks noChangeShapeType="1"/>
                        </wps:cNvCnPr>
                        <wps:spPr bwMode="auto">
                          <a:xfrm>
                            <a:off x="4680" y="7005"/>
                            <a:ext cx="2805" cy="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53"/>
                        <wps:cNvCnPr>
                          <a:cxnSpLocks noChangeShapeType="1"/>
                        </wps:cNvCnPr>
                        <wps:spPr bwMode="auto">
                          <a:xfrm>
                            <a:off x="6225" y="7005"/>
                            <a:ext cx="1995" cy="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Text Box 54"/>
                        <wps:cNvSpPr txBox="1">
                          <a:spLocks noChangeArrowheads="1"/>
                        </wps:cNvSpPr>
                        <wps:spPr bwMode="auto">
                          <a:xfrm>
                            <a:off x="2085" y="6780"/>
                            <a:ext cx="43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B4C" w:rsidRDefault="00614B4C" w:rsidP="00A93D18">
                              <w:r>
                                <w:t>1</w:t>
                              </w:r>
                            </w:p>
                          </w:txbxContent>
                        </wps:txbx>
                        <wps:bodyPr rot="0" vert="horz" wrap="square" lIns="91440" tIns="45720" rIns="91440" bIns="45720" anchor="t" anchorCtr="0" upright="1">
                          <a:noAutofit/>
                        </wps:bodyPr>
                      </wps:wsp>
                      <wps:wsp>
                        <wps:cNvPr id="101" name="Text Box 55"/>
                        <wps:cNvSpPr txBox="1">
                          <a:spLocks noChangeArrowheads="1"/>
                        </wps:cNvSpPr>
                        <wps:spPr bwMode="auto">
                          <a:xfrm>
                            <a:off x="1815" y="7950"/>
                            <a:ext cx="78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B4C" w:rsidRPr="001B24C2" w:rsidRDefault="00614B4C" w:rsidP="00A93D18">
                              <w:r>
                                <w:t>f</w:t>
                              </w:r>
                              <w:r w:rsidRPr="001B24C2">
                                <w:rPr>
                                  <w:vertAlign w:val="subscript"/>
                                </w:rPr>
                                <w:t>A</w:t>
                              </w:r>
                              <w:r>
                                <w:t>(z)</w:t>
                              </w:r>
                            </w:p>
                          </w:txbxContent>
                        </wps:txbx>
                        <wps:bodyPr rot="0" vert="horz" wrap="square" lIns="91440" tIns="45720" rIns="91440" bIns="45720" anchor="t" anchorCtr="0" upright="1">
                          <a:noAutofit/>
                        </wps:bodyPr>
                      </wps:wsp>
                      <wps:wsp>
                        <wps:cNvPr id="102" name="Text Box 56"/>
                        <wps:cNvSpPr txBox="1">
                          <a:spLocks noChangeArrowheads="1"/>
                        </wps:cNvSpPr>
                        <wps:spPr bwMode="auto">
                          <a:xfrm>
                            <a:off x="2340" y="9510"/>
                            <a:ext cx="43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B4C" w:rsidRDefault="00614B4C" w:rsidP="00A93D18">
                              <w:r>
                                <w:t>0</w:t>
                              </w:r>
                            </w:p>
                          </w:txbxContent>
                        </wps:txbx>
                        <wps:bodyPr rot="0" vert="horz" wrap="square" lIns="91440" tIns="45720" rIns="91440" bIns="45720" anchor="t" anchorCtr="0" upright="1">
                          <a:noAutofit/>
                        </wps:bodyPr>
                      </wps:wsp>
                      <wps:wsp>
                        <wps:cNvPr id="103" name="Text Box 57"/>
                        <wps:cNvSpPr txBox="1">
                          <a:spLocks noChangeArrowheads="1"/>
                        </wps:cNvSpPr>
                        <wps:spPr bwMode="auto">
                          <a:xfrm>
                            <a:off x="2985" y="9525"/>
                            <a:ext cx="55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B4C" w:rsidRDefault="00614B4C" w:rsidP="00A93D18">
                              <w:r>
                                <w:t>l</w:t>
                              </w:r>
                            </w:p>
                          </w:txbxContent>
                        </wps:txbx>
                        <wps:bodyPr rot="0" vert="horz" wrap="square" lIns="91440" tIns="45720" rIns="91440" bIns="45720" anchor="t" anchorCtr="0" upright="1">
                          <a:noAutofit/>
                        </wps:bodyPr>
                      </wps:wsp>
                      <wps:wsp>
                        <wps:cNvPr id="104" name="Text Box 58"/>
                        <wps:cNvSpPr txBox="1">
                          <a:spLocks noChangeArrowheads="1"/>
                        </wps:cNvSpPr>
                        <wps:spPr bwMode="auto">
                          <a:xfrm>
                            <a:off x="3765" y="9525"/>
                            <a:ext cx="55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B4C" w:rsidRPr="002E5B95" w:rsidRDefault="00614B4C" w:rsidP="00A93D18">
                              <w:r>
                                <w:t>o</w:t>
                              </w:r>
                            </w:p>
                          </w:txbxContent>
                        </wps:txbx>
                        <wps:bodyPr rot="0" vert="horz" wrap="square" lIns="91440" tIns="45720" rIns="91440" bIns="45720" anchor="t" anchorCtr="0" upright="1">
                          <a:noAutofit/>
                        </wps:bodyPr>
                      </wps:wsp>
                      <wps:wsp>
                        <wps:cNvPr id="105" name="Text Box 59"/>
                        <wps:cNvSpPr txBox="1">
                          <a:spLocks noChangeArrowheads="1"/>
                        </wps:cNvSpPr>
                        <wps:spPr bwMode="auto">
                          <a:xfrm>
                            <a:off x="5917" y="9525"/>
                            <a:ext cx="55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B4C" w:rsidRPr="002E5B95" w:rsidRDefault="00614B4C" w:rsidP="00A93D18">
                              <w:r>
                                <w:t>p</w:t>
                              </w:r>
                            </w:p>
                          </w:txbxContent>
                        </wps:txbx>
                        <wps:bodyPr rot="0" vert="horz" wrap="square" lIns="91440" tIns="45720" rIns="91440" bIns="45720" anchor="t" anchorCtr="0" upright="1">
                          <a:noAutofit/>
                        </wps:bodyPr>
                      </wps:wsp>
                      <wps:wsp>
                        <wps:cNvPr id="106" name="Text Box 60"/>
                        <wps:cNvSpPr txBox="1">
                          <a:spLocks noChangeArrowheads="1"/>
                        </wps:cNvSpPr>
                        <wps:spPr bwMode="auto">
                          <a:xfrm>
                            <a:off x="4485" y="9525"/>
                            <a:ext cx="55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B4C" w:rsidRDefault="00614B4C" w:rsidP="00A93D18">
                              <w:r>
                                <w:t>m</w:t>
                              </w:r>
                            </w:p>
                          </w:txbxContent>
                        </wps:txbx>
                        <wps:bodyPr rot="0" vert="horz" wrap="square" lIns="91440" tIns="45720" rIns="91440" bIns="45720" anchor="t" anchorCtr="0" upright="1">
                          <a:noAutofit/>
                        </wps:bodyPr>
                      </wps:wsp>
                      <wps:wsp>
                        <wps:cNvPr id="107" name="Text Box 61"/>
                        <wps:cNvSpPr txBox="1">
                          <a:spLocks noChangeArrowheads="1"/>
                        </wps:cNvSpPr>
                        <wps:spPr bwMode="auto">
                          <a:xfrm>
                            <a:off x="8122" y="9525"/>
                            <a:ext cx="55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B4C" w:rsidRDefault="00614B4C" w:rsidP="00A93D18">
                              <w:r>
                                <w:t>q</w:t>
                              </w:r>
                            </w:p>
                          </w:txbxContent>
                        </wps:txbx>
                        <wps:bodyPr rot="0" vert="horz" wrap="square" lIns="91440" tIns="45720" rIns="91440" bIns="45720" anchor="t" anchorCtr="0" upright="1">
                          <a:noAutofit/>
                        </wps:bodyPr>
                      </wps:wsp>
                      <wps:wsp>
                        <wps:cNvPr id="108" name="Text Box 62"/>
                        <wps:cNvSpPr txBox="1">
                          <a:spLocks noChangeArrowheads="1"/>
                        </wps:cNvSpPr>
                        <wps:spPr bwMode="auto">
                          <a:xfrm>
                            <a:off x="7215" y="9525"/>
                            <a:ext cx="55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B4C" w:rsidRDefault="00614B4C" w:rsidP="00A93D18">
                              <w:r>
                                <w:t>u</w:t>
                              </w:r>
                            </w:p>
                          </w:txbxContent>
                        </wps:txbx>
                        <wps:bodyPr rot="0" vert="horz" wrap="square" lIns="91440" tIns="45720" rIns="91440" bIns="45720" anchor="t" anchorCtr="0" upright="1">
                          <a:noAutofit/>
                        </wps:bodyPr>
                      </wps:wsp>
                      <wps:wsp>
                        <wps:cNvPr id="109" name="Text Box 63"/>
                        <wps:cNvSpPr txBox="1">
                          <a:spLocks noChangeArrowheads="1"/>
                        </wps:cNvSpPr>
                        <wps:spPr bwMode="auto">
                          <a:xfrm>
                            <a:off x="4410" y="6480"/>
                            <a:ext cx="55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B4C" w:rsidRDefault="00614B4C" w:rsidP="00A93D18">
                              <w:r>
                                <w:t>A</w:t>
                              </w:r>
                            </w:p>
                          </w:txbxContent>
                        </wps:txbx>
                        <wps:bodyPr rot="0" vert="horz" wrap="square" lIns="91440" tIns="45720" rIns="91440" bIns="45720" anchor="t" anchorCtr="0" upright="1">
                          <a:noAutofit/>
                        </wps:bodyPr>
                      </wps:wsp>
                      <wps:wsp>
                        <wps:cNvPr id="110" name="Text Box 64"/>
                        <wps:cNvSpPr txBox="1">
                          <a:spLocks noChangeArrowheads="1"/>
                        </wps:cNvSpPr>
                        <wps:spPr bwMode="auto">
                          <a:xfrm>
                            <a:off x="5917" y="6480"/>
                            <a:ext cx="55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B4C" w:rsidRDefault="00614B4C" w:rsidP="00A93D18">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B1B64" id="Group 65" o:spid="_x0000_s1060" style="position:absolute;margin-left:41.25pt;margin-top:5.35pt;width:371.25pt;height:180pt;z-index:251659264" coordorigin="1815,6345" coordsize="742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">
                <v:shape id="AutoShape 45" o:spid="_x0000_s1061" type="#_x0000_t32" style="position:absolute;left:2670;top:9390;width:6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AutoShape 46" o:spid="_x0000_s1062" type="#_x0000_t32" style="position:absolute;left:2670;top:6345;width:0;height:30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47" o:spid="_x0000_s1063" type="#_x0000_t32" style="position:absolute;left:2670;top:7005;width:3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eQxQAAANsAAAAPAAAAZHJzL2Rvd25yZXYueG1sRI9BawIx&#10;FITvBf9DeIKXUrNalH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A2CBeQxQAAANsAAAAP&#10;AAAAAAAAAAAAAAAAAAcCAABkcnMvZG93bnJldi54bWxQSwUGAAAAAAMAAwC3AAAA+QIAAAAA&#10;"/>
                <v:shape id="AutoShape 48" o:spid="_x0000_s1064" type="#_x0000_t32" style="position:absolute;left:4680;top:7005;width:0;height:2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Y/kxQAAANsAAAAPAAAAZHJzL2Rvd25yZXYueG1sRI9BawIx&#10;FITvBf9DeIKXUrNKlX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C54Y/kxQAAANsAAAAP&#10;AAAAAAAAAAAAAAAAAAcCAABkcnMvZG93bnJldi54bWxQSwUGAAAAAAMAAwC3AAAA+QIAAAAA&#10;"/>
                <v:shape id="AutoShape 49" o:spid="_x0000_s1065" type="#_x0000_t32" style="position:absolute;left:6225;top:7005;width:0;height:2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"/>
                <v:shape id="AutoShape 50" o:spid="_x0000_s1066" type="#_x0000_t32" style="position:absolute;left:3360;top:7005;width:1320;height:23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"/>
                <v:shape id="AutoShape 51" o:spid="_x0000_s1067" type="#_x0000_t32" style="position:absolute;left:4110;top:7005;width:2115;height:23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"/>
                <v:shape id="AutoShape 52" o:spid="_x0000_s1068" type="#_x0000_t32" style="position:absolute;left:4680;top:7005;width:2805;height:2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"/>
                <v:shape id="AutoShape 53" o:spid="_x0000_s1069" type="#_x0000_t32" style="position:absolute;left:6225;top:7005;width:1995;height:2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"/>
                <v:shapetype id="_x0000_t202" coordsize="21600,21600" o:spt="202" path="m,l,21600r21600,l21600,xe">
                  <v:stroke joinstyle="miter"/>
                  <v:path gradientshapeok="t" o:connecttype="rect"/>
                </v:shapetype>
                <v:shape id="Text Box 54" o:spid="_x0000_s1070" type="#_x0000_t202" style="position:absolute;left:2085;top:6780;width:4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" stroked="f">
                  <v:textbox>
                    <w:txbxContent>
                      <w:p w:rsidR="00614B4C" w:rsidRDefault="00614B4C" w:rsidP="00A93D18">
                        <w:r>
                          <w:t>1</w:t>
                        </w:r>
                      </w:p>
                    </w:txbxContent>
                  </v:textbox>
                </v:shape>
                <v:shape id="Text Box 55" o:spid="_x0000_s1071" type="#_x0000_t202" style="position:absolute;left:1815;top:7950;width:7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" stroked="f">
                  <v:textbox>
                    <w:txbxContent>
                      <w:p w:rsidR="00614B4C" w:rsidRPr="001B24C2" w:rsidRDefault="00614B4C" w:rsidP="00A93D18">
                        <w:r>
                          <w:t>f</w:t>
                        </w:r>
                        <w:r w:rsidRPr="001B24C2">
                          <w:rPr>
                            <w:vertAlign w:val="subscript"/>
                          </w:rPr>
                          <w:t>A</w:t>
                        </w:r>
                        <w:r>
                          <w:t>(z)</w:t>
                        </w:r>
                      </w:p>
                    </w:txbxContent>
                  </v:textbox>
                </v:shape>
                <v:shape id="Text Box 56" o:spid="_x0000_s1072" type="#_x0000_t202" style="position:absolute;left:2340;top:9510;width:4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" stroked="f">
                  <v:textbox>
                    <w:txbxContent>
                      <w:p w:rsidR="00614B4C" w:rsidRDefault="00614B4C" w:rsidP="00A93D18">
                        <w:r>
                          <w:t>0</w:t>
                        </w:r>
                      </w:p>
                    </w:txbxContent>
                  </v:textbox>
                </v:shape>
                <v:shape id="Text Box 57" o:spid="_x0000_s1073" type="#_x0000_t202" style="position:absolute;left:2985;top:9525;width:5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" stroked="f">
                  <v:textbox>
                    <w:txbxContent>
                      <w:p w:rsidR="00614B4C" w:rsidRDefault="00614B4C" w:rsidP="00A93D18">
                        <w:r>
                          <w:t>l</w:t>
                        </w:r>
                      </w:p>
                    </w:txbxContent>
                  </v:textbox>
                </v:shape>
                <v:shape id="Text Box 58" o:spid="_x0000_s1074" type="#_x0000_t202" style="position:absolute;left:3765;top:9525;width:5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" stroked="f">
                  <v:textbox>
                    <w:txbxContent>
                      <w:p w:rsidR="00614B4C" w:rsidRPr="002E5B95" w:rsidRDefault="00614B4C" w:rsidP="00A93D18">
                        <w:r>
                          <w:t>o</w:t>
                        </w:r>
                      </w:p>
                    </w:txbxContent>
                  </v:textbox>
                </v:shape>
                <v:shape id="Text Box 59" o:spid="_x0000_s1075" type="#_x0000_t202" style="position:absolute;left:5917;top:9525;width:5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" stroked="f">
                  <v:textbox>
                    <w:txbxContent>
                      <w:p w:rsidR="00614B4C" w:rsidRPr="002E5B95" w:rsidRDefault="00614B4C" w:rsidP="00A93D18">
                        <w:r>
                          <w:t>p</w:t>
                        </w:r>
                      </w:p>
                    </w:txbxContent>
                  </v:textbox>
                </v:shape>
                <v:shape id="Text Box 60" o:spid="_x0000_s1076" type="#_x0000_t202" style="position:absolute;left:4485;top:9525;width:5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" stroked="f">
                  <v:textbox>
                    <w:txbxContent>
                      <w:p w:rsidR="00614B4C" w:rsidRDefault="00614B4C" w:rsidP="00A93D18">
                        <w:r>
                          <w:t>m</w:t>
                        </w:r>
                      </w:p>
                    </w:txbxContent>
                  </v:textbox>
                </v:shape>
                <v:shape id="Text Box 61" o:spid="_x0000_s1077" type="#_x0000_t202" style="position:absolute;left:8122;top:9525;width:5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" stroked="f">
                  <v:textbox>
                    <w:txbxContent>
                      <w:p w:rsidR="00614B4C" w:rsidRDefault="00614B4C" w:rsidP="00A93D18">
                        <w:r>
                          <w:t>q</w:t>
                        </w:r>
                      </w:p>
                    </w:txbxContent>
                  </v:textbox>
                </v:shape>
                <v:shape id="Text Box 62" o:spid="_x0000_s1078" type="#_x0000_t202" style="position:absolute;left:7215;top:9525;width:5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" stroked="f">
                  <v:textbox>
                    <w:txbxContent>
                      <w:p w:rsidR="00614B4C" w:rsidRDefault="00614B4C" w:rsidP="00A93D18">
                        <w:r>
                          <w:t>u</w:t>
                        </w:r>
                      </w:p>
                    </w:txbxContent>
                  </v:textbox>
                </v:shape>
                <v:shape id="Text Box 63" o:spid="_x0000_s1079" type="#_x0000_t202" style="position:absolute;left:4410;top:6480;width:5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" stroked="f">
                  <v:textbox>
                    <w:txbxContent>
                      <w:p w:rsidR="00614B4C" w:rsidRDefault="00614B4C" w:rsidP="00A93D18">
                        <w:r>
                          <w:t>A</w:t>
                        </w:r>
                      </w:p>
                    </w:txbxContent>
                  </v:textbox>
                </v:shape>
                <v:shape id="Text Box 64" o:spid="_x0000_s1080" type="#_x0000_t202" style="position:absolute;left:5917;top:6480;width:5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" stroked="f">
                  <v:textbox>
                    <w:txbxContent>
                      <w:p w:rsidR="00614B4C" w:rsidRDefault="00614B4C" w:rsidP="00A93D18">
                        <w:r>
                          <w:t>B</w:t>
                        </w:r>
                      </w:p>
                    </w:txbxContent>
                  </v:textbox>
                </v:shape>
              </v:group>
            </w:pict>
          </mc:Fallback>
        </mc:AlternateContent>
      </w:r>
    </w:p>
    <w:p w:rsidR="00A93D18" w:rsidRDefault="00A93D18" w:rsidP="00A93D18">
      <w:pPr>
        <w:tabs>
          <w:tab w:val="left" w:pos="2235"/>
        </w:tabs>
        <w:spacing w:line="360" w:lineRule="auto"/>
        <w:rPr>
          <w:rFonts w:ascii="Times New Roman" w:hAnsi="Times New Roman" w:cs="Times New Roman"/>
          <w:sz w:val="24"/>
          <w:szCs w:val="24"/>
        </w:rPr>
      </w:pPr>
    </w:p>
    <w:p w:rsidR="00A93D18" w:rsidRDefault="00A93D18" w:rsidP="00A93D18">
      <w:pPr>
        <w:spacing w:line="360" w:lineRule="auto"/>
        <w:rPr>
          <w:rFonts w:ascii="Times New Roman" w:hAnsi="Times New Roman" w:cs="Times New Roman"/>
          <w:sz w:val="24"/>
          <w:szCs w:val="24"/>
        </w:rPr>
      </w:pPr>
    </w:p>
    <w:p w:rsidR="00A93D18" w:rsidRDefault="00A93D18" w:rsidP="00A93D18">
      <w:pPr>
        <w:spacing w:line="360" w:lineRule="auto"/>
        <w:rPr>
          <w:rFonts w:ascii="Times New Roman" w:hAnsi="Times New Roman" w:cs="Times New Roman"/>
          <w:sz w:val="24"/>
          <w:szCs w:val="24"/>
        </w:rPr>
      </w:pPr>
    </w:p>
    <w:p w:rsidR="00A93D18" w:rsidRDefault="00A93D18" w:rsidP="00A93D18">
      <w:pPr>
        <w:spacing w:line="360" w:lineRule="auto"/>
        <w:rPr>
          <w:rFonts w:ascii="Times New Roman" w:hAnsi="Times New Roman" w:cs="Times New Roman"/>
          <w:sz w:val="24"/>
          <w:szCs w:val="24"/>
        </w:rPr>
      </w:pPr>
    </w:p>
    <w:p w:rsidR="00A93D18" w:rsidRDefault="00A93D18" w:rsidP="00A93D18">
      <w:pPr>
        <w:spacing w:line="360" w:lineRule="auto"/>
        <w:rPr>
          <w:rFonts w:ascii="Times New Roman" w:hAnsi="Times New Roman" w:cs="Times New Roman"/>
          <w:sz w:val="24"/>
          <w:szCs w:val="24"/>
        </w:rPr>
      </w:pPr>
    </w:p>
    <w:p w:rsidR="00A93D18" w:rsidRDefault="00A93D18" w:rsidP="00A93D18">
      <w:pPr>
        <w:spacing w:line="360" w:lineRule="auto"/>
        <w:rPr>
          <w:rFonts w:ascii="Times New Roman" w:hAnsi="Times New Roman" w:cs="Times New Roman"/>
          <w:sz w:val="24"/>
          <w:szCs w:val="24"/>
        </w:rPr>
      </w:pPr>
    </w:p>
    <w:p w:rsidR="00A93D18" w:rsidRDefault="00A93D18" w:rsidP="006E14BF">
      <w:pPr>
        <w:tabs>
          <w:tab w:val="left" w:pos="2535"/>
        </w:tabs>
        <w:spacing w:line="360" w:lineRule="auto"/>
        <w:jc w:val="center"/>
        <w:rPr>
          <w:rFonts w:ascii="Times New Roman" w:hAnsi="Times New Roman" w:cs="Times New Roman"/>
          <w:sz w:val="24"/>
          <w:szCs w:val="24"/>
        </w:rPr>
      </w:pPr>
      <w:r w:rsidRPr="00A93D18">
        <w:rPr>
          <w:rFonts w:ascii="Times New Roman" w:hAnsi="Times New Roman" w:cs="Times New Roman"/>
          <w:b/>
          <w:sz w:val="24"/>
          <w:szCs w:val="24"/>
        </w:rPr>
        <w:t>Fig. 3</w:t>
      </w:r>
      <w:r>
        <w:rPr>
          <w:rFonts w:ascii="Times New Roman" w:hAnsi="Times New Roman" w:cs="Times New Roman"/>
          <w:sz w:val="24"/>
          <w:szCs w:val="24"/>
        </w:rPr>
        <w:t xml:space="preserve">: </w:t>
      </w:r>
      <w:r w:rsidRPr="004E3B0D">
        <w:rPr>
          <w:rFonts w:ascii="Times New Roman" w:hAnsi="Times New Roman" w:cs="Times New Roman"/>
          <w:sz w:val="24"/>
          <w:szCs w:val="24"/>
        </w:rPr>
        <w:t>Two triangular fuzzy numbers.</w:t>
      </w:r>
    </w:p>
    <w:p w:rsidR="00A93D18" w:rsidRDefault="00A93D18" w:rsidP="00A93D18">
      <w:pPr>
        <w:tabs>
          <w:tab w:val="left" w:pos="2535"/>
        </w:tabs>
        <w:spacing w:line="360" w:lineRule="auto"/>
        <w:rPr>
          <w:rFonts w:ascii="Times New Roman" w:hAnsi="Times New Roman" w:cs="Times New Roman"/>
          <w:sz w:val="24"/>
          <w:szCs w:val="24"/>
        </w:rPr>
      </w:pPr>
    </w:p>
    <w:p w:rsidR="00A93D18" w:rsidRDefault="00A93D18" w:rsidP="00A93D18">
      <w:pPr>
        <w:tabs>
          <w:tab w:val="left" w:pos="2535"/>
        </w:tabs>
        <w:spacing w:line="360" w:lineRule="auto"/>
        <w:rPr>
          <w:rFonts w:ascii="Times New Roman" w:hAnsi="Times New Roman" w:cs="Times New Roman"/>
          <w:sz w:val="24"/>
          <w:szCs w:val="24"/>
        </w:rPr>
      </w:pPr>
    </w:p>
    <w:p w:rsidR="00A93D18" w:rsidRDefault="00A93D18" w:rsidP="00A93D18">
      <w:pPr>
        <w:tabs>
          <w:tab w:val="left" w:pos="2535"/>
        </w:tabs>
        <w:spacing w:line="360" w:lineRule="auto"/>
        <w:rPr>
          <w:rFonts w:ascii="Times New Roman" w:hAnsi="Times New Roman" w:cs="Times New Roman"/>
          <w:sz w:val="24"/>
          <w:szCs w:val="24"/>
        </w:rPr>
      </w:pPr>
    </w:p>
    <w:p w:rsidR="00A93D18" w:rsidRDefault="00A93D18" w:rsidP="00A93D18">
      <w:pPr>
        <w:tabs>
          <w:tab w:val="left" w:pos="2535"/>
        </w:tabs>
        <w:spacing w:line="360" w:lineRule="auto"/>
        <w:rPr>
          <w:rFonts w:ascii="Times New Roman" w:hAnsi="Times New Roman" w:cs="Times New Roman"/>
          <w:sz w:val="24"/>
          <w:szCs w:val="24"/>
        </w:rPr>
      </w:pPr>
    </w:p>
    <w:p w:rsidR="00A93D18" w:rsidRDefault="00A93D18" w:rsidP="00A93D18">
      <w:pPr>
        <w:tabs>
          <w:tab w:val="left" w:pos="2535"/>
        </w:tabs>
        <w:spacing w:line="360" w:lineRule="auto"/>
        <w:rPr>
          <w:rFonts w:ascii="Times New Roman" w:hAnsi="Times New Roman" w:cs="Times New Roman"/>
          <w:sz w:val="24"/>
          <w:szCs w:val="24"/>
        </w:rPr>
      </w:pPr>
    </w:p>
    <w:p w:rsidR="00A93D18" w:rsidRDefault="00A93D18" w:rsidP="00A93D18">
      <w:pPr>
        <w:tabs>
          <w:tab w:val="left" w:pos="2535"/>
        </w:tabs>
        <w:spacing w:line="360" w:lineRule="auto"/>
        <w:jc w:val="center"/>
        <w:rPr>
          <w:rFonts w:ascii="Times New Roman" w:hAnsi="Times New Roman" w:cs="Times New Roman"/>
          <w:sz w:val="24"/>
          <w:szCs w:val="24"/>
        </w:rPr>
      </w:pPr>
      <w:r w:rsidRPr="00250E26">
        <w:rPr>
          <w:rFonts w:ascii="Times New Roman" w:hAnsi="Times New Roman" w:cs="Times New Roman"/>
          <w:noProof/>
          <w:sz w:val="24"/>
          <w:szCs w:val="24"/>
          <w:lang w:val="en-US" w:eastAsia="en-US"/>
        </w:rPr>
        <w:lastRenderedPageBreak/>
        <w:drawing>
          <wp:inline distT="0" distB="0" distL="0" distR="0" wp14:anchorId="162C22A7" wp14:editId="363A10C6">
            <wp:extent cx="5076825" cy="2515124"/>
            <wp:effectExtent l="19050" t="0" r="9525" b="0"/>
            <wp:docPr id="1" name="Picture 0" descr="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1.PNG"/>
                    <pic:cNvPicPr/>
                  </pic:nvPicPr>
                  <pic:blipFill>
                    <a:blip r:embed="rId112"/>
                    <a:stretch>
                      <a:fillRect/>
                    </a:stretch>
                  </pic:blipFill>
                  <pic:spPr>
                    <a:xfrm>
                      <a:off x="0" y="0"/>
                      <a:ext cx="5077534" cy="2515475"/>
                    </a:xfrm>
                    <a:prstGeom prst="rect">
                      <a:avLst/>
                    </a:prstGeom>
                  </pic:spPr>
                </pic:pic>
              </a:graphicData>
            </a:graphic>
          </wp:inline>
        </w:drawing>
      </w:r>
    </w:p>
    <w:p w:rsidR="00A93D18" w:rsidRDefault="00A93D18" w:rsidP="00A93D18">
      <w:pPr>
        <w:tabs>
          <w:tab w:val="left" w:pos="2955"/>
        </w:tabs>
        <w:spacing w:line="360" w:lineRule="auto"/>
        <w:jc w:val="center"/>
        <w:rPr>
          <w:rFonts w:ascii="Times New Roman" w:hAnsi="Times New Roman" w:cs="Times New Roman"/>
          <w:sz w:val="24"/>
          <w:szCs w:val="24"/>
        </w:rPr>
      </w:pPr>
      <w:r w:rsidRPr="00A93D18">
        <w:rPr>
          <w:rFonts w:ascii="Times New Roman" w:hAnsi="Times New Roman" w:cs="Times New Roman"/>
          <w:b/>
          <w:noProof/>
          <w:sz w:val="24"/>
          <w:szCs w:val="24"/>
        </w:rPr>
        <w:t>Fig. 4</w:t>
      </w:r>
      <w:r>
        <w:rPr>
          <w:rFonts w:ascii="Times New Roman" w:hAnsi="Times New Roman" w:cs="Times New Roman"/>
          <w:noProof/>
          <w:sz w:val="24"/>
          <w:szCs w:val="24"/>
        </w:rPr>
        <w:t>:</w:t>
      </w:r>
      <w:r w:rsidRPr="000C7D42">
        <w:rPr>
          <w:rFonts w:ascii="Times New Roman" w:hAnsi="Times New Roman" w:cs="Times New Roman"/>
          <w:noProof/>
          <w:sz w:val="24"/>
          <w:szCs w:val="24"/>
        </w:rPr>
        <w:t xml:space="preserve"> Linguistic variables for importance weight of each criterion</w:t>
      </w:r>
      <w:r w:rsidR="006E14BF">
        <w:rPr>
          <w:rFonts w:ascii="Times New Roman" w:hAnsi="Times New Roman" w:cs="Times New Roman"/>
          <w:noProof/>
          <w:sz w:val="24"/>
          <w:szCs w:val="24"/>
        </w:rPr>
        <w:t xml:space="preserve"> </w:t>
      </w:r>
      <w:r w:rsidRPr="00250E2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"10.1016/j.ecolind.2014.09.045", "ISBN" : "1470-160X", "ISSN" : "1470160X", "abstract" : "Environmentally sustainable activities have received an increasing interest among the firms to improve their practices in the supply chain. Although environmental regulations force firms consider these issues, but, green issues are new, evolving every day, and requires a continuous study in the field to gain a complete understanding of the problems. In this study, we illustrate the case of a laptop manufacturer in Malaysia that pursues to evaluate green supply chain management (GSCM) indicators among its practitioners. This paper develops a quantitative evaluation model to measure the uncertainty of GSCM activities and applies an approach based on Vlsekriterijumska Optimizacija I Kompromisno Resenje (VIKOR) method which is an extension of intuitionistic fuzzy environment aiming to solve the green multi-criteria decision making (GMCDM) problem. The triangular fuzzy numbers (TFNs) were used to handle imprecise numerical quantities. Then, a hierarchical multiple criteria decision making (MCDM) model was proposed based on fuzzy sets theory and VIKOR method to deal with the problem. The results show the alternative ranks of the four evaluated companies which was based on their performance in GSCM initiatives. The results also indicated that the main criteria of the research ranked as follows respectively: eco-design, green production, green purchasing, green recycling, green transportation and green warehousing. Finally, a comparative analysis of results by fuzzy VIKOR is presented. Additionally the scope for future studies is provided at the end of the paper.", "author" : [ { "dropping-particle" : "", "family" : "Rostamzadeh", "given" : "Reza", "non-dropping-particle" : "", "parse-names" : false, "suffix" : "" }, { "dropping-particle" : "", "family" : "Govindan", "given" : "Kannan", "non-dropping-particle" : "", "parse-names" : false, "suffix" : "" }, { "dropping-particle" : "", "family" : "Esmaeili", "given" : "Ahmad", "non-dropping-particle" : "", "parse-names" : false, "suffix" : "" }, { "dropping-particle" : "", "family" : "Sabaghi", "given" : "Mahdi", "non-dropping-particle" : "", "parse-names" : false, "suffix" : "" } ], "container-title" : "Ecological Indicators", "id" : "ITEM-1", "issued" : { "date-parts" : [ [ "2015" ] ] }, "page" : "188-203", "title" : "Application of fuzzy VIKOR for evaluation of green supply chain management practices", "type" : "article-journal", "volume" : "49" }, "uris" : [ "http://www.mendeley.com/documents/?uuid=da86a772-97f1-415c-b745-bd9986ffe6a9" ] } ], "mendeley" : { "formattedCitation" : "(Rostamzadeh et al., 2015)", "plainTextFormattedCitation" : "(Rostamzadeh et al., 2015)", "previouslyFormattedCitation" : "(Rostamzadeh et al., 2015)" }, "properties" : { "noteIndex" : 0 }, "schema" : "https://github.com/citation-style-language/schema/raw/master/csl-citation.json" }</w:instrText>
      </w:r>
      <w:r w:rsidRPr="00250E26">
        <w:rPr>
          <w:rFonts w:ascii="Times New Roman" w:hAnsi="Times New Roman" w:cs="Times New Roman"/>
          <w:sz w:val="24"/>
          <w:szCs w:val="24"/>
        </w:rPr>
        <w:fldChar w:fldCharType="separate"/>
      </w:r>
      <w:r w:rsidRPr="00250E26">
        <w:rPr>
          <w:rFonts w:ascii="Times New Roman" w:hAnsi="Times New Roman" w:cs="Times New Roman"/>
          <w:noProof/>
          <w:sz w:val="24"/>
          <w:szCs w:val="24"/>
        </w:rPr>
        <w:t>(Rostamzadeh et al., 2015)</w:t>
      </w:r>
      <w:r w:rsidRPr="00250E26">
        <w:rPr>
          <w:rFonts w:ascii="Times New Roman" w:hAnsi="Times New Roman" w:cs="Times New Roman"/>
          <w:sz w:val="24"/>
          <w:szCs w:val="24"/>
        </w:rPr>
        <w:fldChar w:fldCharType="end"/>
      </w:r>
      <w:r w:rsidRPr="00250E26">
        <w:rPr>
          <w:rFonts w:ascii="Times New Roman" w:hAnsi="Times New Roman" w:cs="Times New Roman"/>
          <w:sz w:val="24"/>
          <w:szCs w:val="24"/>
        </w:rPr>
        <w:t>.</w:t>
      </w:r>
    </w:p>
    <w:p w:rsidR="00A93D18" w:rsidRDefault="00A93D18" w:rsidP="00A93D18">
      <w:pPr>
        <w:tabs>
          <w:tab w:val="left" w:pos="2955"/>
        </w:tabs>
        <w:spacing w:line="360" w:lineRule="auto"/>
        <w:jc w:val="center"/>
        <w:rPr>
          <w:rFonts w:ascii="Times New Roman" w:hAnsi="Times New Roman" w:cs="Times New Roman"/>
          <w:sz w:val="24"/>
          <w:szCs w:val="24"/>
        </w:rPr>
      </w:pPr>
    </w:p>
    <w:p w:rsidR="00A93D18" w:rsidRDefault="00A93D18" w:rsidP="00A93D18">
      <w:pPr>
        <w:tabs>
          <w:tab w:val="left" w:pos="2955"/>
        </w:tabs>
        <w:spacing w:line="360" w:lineRule="auto"/>
        <w:jc w:val="center"/>
        <w:rPr>
          <w:rFonts w:ascii="Times New Roman" w:hAnsi="Times New Roman" w:cs="Times New Roman"/>
          <w:sz w:val="24"/>
          <w:szCs w:val="24"/>
        </w:rPr>
      </w:pPr>
      <w:r w:rsidRPr="00250E26">
        <w:rPr>
          <w:rFonts w:ascii="Times New Roman" w:hAnsi="Times New Roman" w:cs="Times New Roman"/>
          <w:noProof/>
          <w:sz w:val="24"/>
          <w:szCs w:val="24"/>
          <w:lang w:val="en-US" w:eastAsia="en-US"/>
        </w:rPr>
        <w:drawing>
          <wp:inline distT="0" distB="0" distL="0" distR="0" wp14:anchorId="6CA246EE" wp14:editId="288811D9">
            <wp:extent cx="5153026" cy="2628900"/>
            <wp:effectExtent l="19050" t="0" r="9524" b="0"/>
            <wp:docPr id="3" name="Picture 2" descr="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2.PNG"/>
                    <pic:cNvPicPr/>
                  </pic:nvPicPr>
                  <pic:blipFill>
                    <a:blip r:embed="rId113"/>
                    <a:stretch>
                      <a:fillRect/>
                    </a:stretch>
                  </pic:blipFill>
                  <pic:spPr>
                    <a:xfrm>
                      <a:off x="0" y="0"/>
                      <a:ext cx="5153745" cy="2629267"/>
                    </a:xfrm>
                    <a:prstGeom prst="rect">
                      <a:avLst/>
                    </a:prstGeom>
                  </pic:spPr>
                </pic:pic>
              </a:graphicData>
            </a:graphic>
          </wp:inline>
        </w:drawing>
      </w:r>
    </w:p>
    <w:p w:rsidR="00A93D18" w:rsidRDefault="00A93D18" w:rsidP="006E14BF">
      <w:pPr>
        <w:tabs>
          <w:tab w:val="left" w:pos="2955"/>
        </w:tabs>
        <w:spacing w:line="360" w:lineRule="auto"/>
        <w:jc w:val="center"/>
        <w:rPr>
          <w:rFonts w:ascii="Times New Roman" w:hAnsi="Times New Roman" w:cs="Times New Roman"/>
          <w:sz w:val="24"/>
          <w:szCs w:val="24"/>
        </w:rPr>
      </w:pPr>
      <w:r w:rsidRPr="00A93D18">
        <w:rPr>
          <w:rFonts w:ascii="Times New Roman" w:hAnsi="Times New Roman" w:cs="Times New Roman"/>
          <w:b/>
          <w:sz w:val="24"/>
          <w:szCs w:val="24"/>
        </w:rPr>
        <w:t>Fig. 5</w:t>
      </w:r>
      <w:r>
        <w:rPr>
          <w:rFonts w:ascii="Times New Roman" w:hAnsi="Times New Roman" w:cs="Times New Roman"/>
          <w:sz w:val="24"/>
          <w:szCs w:val="24"/>
        </w:rPr>
        <w:t>:</w:t>
      </w:r>
      <w:r w:rsidRPr="004E3B0D">
        <w:rPr>
          <w:rFonts w:ascii="Times New Roman" w:hAnsi="Times New Roman" w:cs="Times New Roman"/>
          <w:sz w:val="24"/>
          <w:szCs w:val="24"/>
        </w:rPr>
        <w:t xml:space="preserve"> Linguistic </w:t>
      </w:r>
      <w:r>
        <w:rPr>
          <w:rFonts w:ascii="Times New Roman" w:hAnsi="Times New Roman" w:cs="Times New Roman"/>
          <w:sz w:val="24"/>
          <w:szCs w:val="24"/>
        </w:rPr>
        <w:t xml:space="preserve">scale for variables </w:t>
      </w:r>
      <w:r w:rsidRPr="00250E2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"10.1016/j.ecolind.2014.09.045", "ISBN" : "1470-160X", "ISSN" : "1470160X", "abstract" : "Environmentally sustainable activities have received an increasing interest among the firms to improve their practices in the supply chain. Although environmental regulations force firms consider these issues, but, green issues are new, evolving every day, and requires a continuous study in the field to gain a complete understanding of the problems. In this study, we illustrate the case of a laptop manufacturer in Malaysia that pursues to evaluate green supply chain management (GSCM) indicators among its practitioners. This paper develops a quantitative evaluation model to measure the uncertainty of GSCM activities and applies an approach based on Vlsekriterijumska Optimizacija I Kompromisno Resenje (VIKOR) method which is an extension of intuitionistic fuzzy environment aiming to solve the green multi-criteria decision making (GMCDM) problem. The triangular fuzzy numbers (TFNs) were used to handle imprecise numerical quantities. Then, a hierarchical multiple criteria decision making (MCDM) model was proposed based on fuzzy sets theory and VIKOR method to deal with the problem. The results show the alternative ranks of the four evaluated companies which was based on their performance in GSCM initiatives. The results also indicated that the main criteria of the research ranked as follows respectively: eco-design, green production, green purchasing, green recycling, green transportation and green warehousing. Finally, a comparative analysis of results by fuzzy VIKOR is presented. Additionally the scope for future studies is provided at the end of the paper.", "author" : [ { "dropping-particle" : "", "family" : "Rostamzadeh", "given" : "Reza", "non-dropping-particle" : "", "parse-names" : false, "suffix" : "" }, { "dropping-particle" : "", "family" : "Govindan", "given" : "Kannan", "non-dropping-particle" : "", "parse-names" : false, "suffix" : "" }, { "dropping-particle" : "", "family" : "Esmaeili", "given" : "Ahmad", "non-dropping-particle" : "", "parse-names" : false, "suffix" : "" }, { "dropping-particle" : "", "family" : "Sabaghi", "given" : "Mahdi", "non-dropping-particle" : "", "parse-names" : false, "suffix" : "" } ], "container-title" : "Ecological Indicators", "id" : "ITEM-1", "issued" : { "date-parts" : [ [ "2015" ] ] }, "page" : "188-203", "title" : "Application of fuzzy VIKOR for evaluation of green supply chain management practices", "type" : "article-journal", "volume" : "49" }, "uris" : [ "http://www.mendeley.com/documents/?uuid=da86a772-97f1-415c-b745-bd9986ffe6a9" ] } ], "mendeley" : { "formattedCitation" : "(Rostamzadeh et al., 2015)", "plainTextFormattedCitation" : "(Rostamzadeh et al., 2015)", "previouslyFormattedCitation" : "(Rostamzadeh et al., 2015)" }, "properties" : { "noteIndex" : 0 }, "schema" : "https://github.com/citation-style-language/schema/raw/master/csl-citation.json" }</w:instrText>
      </w:r>
      <w:r w:rsidRPr="00250E26">
        <w:rPr>
          <w:rFonts w:ascii="Times New Roman" w:hAnsi="Times New Roman" w:cs="Times New Roman"/>
          <w:sz w:val="24"/>
          <w:szCs w:val="24"/>
        </w:rPr>
        <w:fldChar w:fldCharType="separate"/>
      </w:r>
      <w:r w:rsidRPr="00250E26">
        <w:rPr>
          <w:rFonts w:ascii="Times New Roman" w:hAnsi="Times New Roman" w:cs="Times New Roman"/>
          <w:noProof/>
          <w:sz w:val="24"/>
          <w:szCs w:val="24"/>
        </w:rPr>
        <w:t>(Rostamzadeh et al., 2015)</w:t>
      </w:r>
      <w:r w:rsidRPr="00250E26">
        <w:rPr>
          <w:rFonts w:ascii="Times New Roman" w:hAnsi="Times New Roman" w:cs="Times New Roman"/>
          <w:sz w:val="24"/>
          <w:szCs w:val="24"/>
        </w:rPr>
        <w:fldChar w:fldCharType="end"/>
      </w:r>
    </w:p>
    <w:p w:rsidR="00A93D18" w:rsidRDefault="00A93D18" w:rsidP="00A93D18">
      <w:pPr>
        <w:tabs>
          <w:tab w:val="left" w:pos="2535"/>
        </w:tabs>
        <w:spacing w:line="360" w:lineRule="auto"/>
        <w:jc w:val="center"/>
        <w:rPr>
          <w:rFonts w:ascii="Times New Roman" w:hAnsi="Times New Roman" w:cs="Times New Roman"/>
          <w:sz w:val="24"/>
          <w:szCs w:val="24"/>
        </w:rPr>
      </w:pPr>
    </w:p>
    <w:p w:rsidR="00CF14AD" w:rsidRDefault="00CF14AD" w:rsidP="00AA2FB0">
      <w:pPr>
        <w:tabs>
          <w:tab w:val="left" w:pos="2535"/>
        </w:tabs>
        <w:spacing w:line="360" w:lineRule="auto"/>
        <w:jc w:val="center"/>
      </w:pPr>
    </w:p>
    <w:p w:rsidR="00614B4C" w:rsidRDefault="00614B4C" w:rsidP="00AA2FB0">
      <w:pPr>
        <w:tabs>
          <w:tab w:val="left" w:pos="2535"/>
        </w:tabs>
        <w:spacing w:line="360" w:lineRule="auto"/>
        <w:jc w:val="center"/>
      </w:pPr>
    </w:p>
    <w:p w:rsidR="00614B4C" w:rsidRDefault="00614B4C" w:rsidP="00AA2FB0">
      <w:pPr>
        <w:tabs>
          <w:tab w:val="left" w:pos="2535"/>
        </w:tabs>
        <w:spacing w:line="360" w:lineRule="auto"/>
        <w:jc w:val="center"/>
      </w:pPr>
    </w:p>
    <w:p w:rsidR="00614B4C" w:rsidRDefault="00614B4C" w:rsidP="00AA2FB0">
      <w:pPr>
        <w:tabs>
          <w:tab w:val="left" w:pos="2535"/>
        </w:tabs>
        <w:spacing w:line="360" w:lineRule="auto"/>
        <w:jc w:val="center"/>
      </w:pPr>
    </w:p>
    <w:p w:rsidR="00614B4C" w:rsidRDefault="00614B4C" w:rsidP="00614B4C">
      <w:pPr>
        <w:tabs>
          <w:tab w:val="left" w:pos="3015"/>
        </w:tabs>
        <w:spacing w:line="360" w:lineRule="auto"/>
        <w:jc w:val="center"/>
        <w:rPr>
          <w:rFonts w:ascii="Times New Roman" w:hAnsi="Times New Roman" w:cs="Times New Roman"/>
          <w:b/>
          <w:sz w:val="24"/>
          <w:szCs w:val="24"/>
        </w:rPr>
      </w:pPr>
      <w:r w:rsidRPr="007E457F">
        <w:rPr>
          <w:rFonts w:ascii="Times New Roman" w:hAnsi="Times New Roman" w:cs="Times New Roman"/>
          <w:b/>
          <w:sz w:val="24"/>
          <w:szCs w:val="24"/>
        </w:rPr>
        <w:lastRenderedPageBreak/>
        <w:t>List of Tables</w:t>
      </w:r>
    </w:p>
    <w:p w:rsidR="00614B4C" w:rsidRPr="009127BA" w:rsidRDefault="00614B4C" w:rsidP="00614B4C">
      <w:pPr>
        <w:spacing w:after="0" w:line="360" w:lineRule="auto"/>
        <w:jc w:val="center"/>
        <w:rPr>
          <w:rFonts w:ascii="Times New Roman" w:hAnsi="Times New Roman" w:cs="Times New Roman"/>
          <w:b/>
          <w:sz w:val="24"/>
          <w:szCs w:val="24"/>
        </w:rPr>
      </w:pPr>
      <w:r w:rsidRPr="009127BA">
        <w:rPr>
          <w:rFonts w:ascii="Times New Roman" w:hAnsi="Times New Roman" w:cs="Times New Roman"/>
          <w:b/>
          <w:sz w:val="24"/>
          <w:szCs w:val="24"/>
        </w:rPr>
        <w:t>Table 1: Some existing works on green supply chain barriers analysis</w:t>
      </w:r>
    </w:p>
    <w:tbl>
      <w:tblPr>
        <w:tblStyle w:val="TableGrid"/>
        <w:tblW w:w="0" w:type="auto"/>
        <w:tblLook w:val="04A0" w:firstRow="1" w:lastRow="0" w:firstColumn="1" w:lastColumn="0" w:noHBand="0" w:noVBand="1"/>
      </w:tblPr>
      <w:tblGrid>
        <w:gridCol w:w="2201"/>
        <w:gridCol w:w="7041"/>
      </w:tblGrid>
      <w:tr w:rsidR="00614B4C" w:rsidTr="00614B4C">
        <w:tc>
          <w:tcPr>
            <w:tcW w:w="2235" w:type="dxa"/>
            <w:vAlign w:val="center"/>
          </w:tcPr>
          <w:p w:rsidR="00614B4C" w:rsidRPr="00C76643" w:rsidRDefault="00614B4C" w:rsidP="00614B4C">
            <w:pPr>
              <w:spacing w:line="360" w:lineRule="auto"/>
              <w:ind w:left="0"/>
              <w:jc w:val="center"/>
              <w:rPr>
                <w:b/>
                <w:szCs w:val="24"/>
              </w:rPr>
            </w:pPr>
            <w:r w:rsidRPr="00C76643">
              <w:rPr>
                <w:b/>
                <w:szCs w:val="24"/>
              </w:rPr>
              <w:t>Authors</w:t>
            </w:r>
          </w:p>
        </w:tc>
        <w:tc>
          <w:tcPr>
            <w:tcW w:w="7341" w:type="dxa"/>
            <w:vAlign w:val="center"/>
          </w:tcPr>
          <w:p w:rsidR="00614B4C" w:rsidRPr="00C76643" w:rsidRDefault="00614B4C" w:rsidP="00614B4C">
            <w:pPr>
              <w:spacing w:line="360" w:lineRule="auto"/>
              <w:jc w:val="center"/>
              <w:rPr>
                <w:b/>
              </w:rPr>
            </w:pPr>
            <w:r>
              <w:rPr>
                <w:b/>
              </w:rPr>
              <w:t>Nature of c</w:t>
            </w:r>
            <w:r w:rsidRPr="00C76643">
              <w:rPr>
                <w:b/>
              </w:rPr>
              <w:t>ontributions</w:t>
            </w:r>
          </w:p>
        </w:tc>
      </w:tr>
      <w:tr w:rsidR="00614B4C" w:rsidTr="00614B4C">
        <w:tc>
          <w:tcPr>
            <w:tcW w:w="2235" w:type="dxa"/>
          </w:tcPr>
          <w:p w:rsidR="00614B4C" w:rsidRPr="00F72CA7" w:rsidDel="00F137E3" w:rsidRDefault="00614B4C" w:rsidP="00614B4C">
            <w:pPr>
              <w:spacing w:line="360" w:lineRule="auto"/>
              <w:ind w:left="0"/>
              <w:rPr>
                <w:sz w:val="22"/>
              </w:rPr>
            </w:pPr>
            <w:r w:rsidRPr="00F72CA7">
              <w:fldChar w:fldCharType="begin" w:fldLock="1"/>
            </w:r>
            <w:r w:rsidRPr="00F72CA7">
              <w:rPr>
                <w:sz w:val="22"/>
              </w:rPr>
              <w:instrText>ADDIN CSL_CITATION {"citationItems":[{"id":"ITEM-1","itemData":{"ISSN":"10978135","abstract":"Green supply chain management has emerged as an important organizational performance to reduce environmental risks. This study is used the Analytic Network Process (ANP) method to find influential Barriers in implementation of GSCM. The results of this paper indicate that the Lack of understanding among supply chain stakeholders is the most important Barrier in implementation of Green Supply Chain Management. Also less important Barrier in implementation of Green Supply Chain Management is Competition and Uncertainty. The managerial implications and conclusions are discussed.","author":[{"dropping-particle":"","family":"Mehrabi","given":"Javad","non-dropping-particle":"","parse-names":false,"suffix":""},{"dropping-particle":"","family":"Gharakhani","given":"Davood","non-dropping-particle":"","parse-names":false,"suffix":""},{"dropping-particle":"","family":"Jalalifar","given":"Sajjad","non-dropping-particle":"","parse-names":false,"suffix":""},{"dropping-particle":"","family":"Rahmati","given":"Hossein","non-dropping-particle":"","parse-names":false,"suffix":""}],"container-title":"Life Science Journal","id":"ITEM-1","issue":"4","issued":{"date-parts":[["2012"]]},"page":"3438-3442","title":"Barriers to green supply chain management in the petrochemical sector","type":"article-journal","volume":"9"},"uris":["http://www.mendeley.com/documents/?uuid=866ca9d3-9d4a-4d2b-9fc3-ab87918708f7","http://www.mendeley.com/documents/?uuid=d0026c06-034a-4135-90c3-0b6289cd1564"]}],"mendeley":{"formattedCitation":"(Mehrabi et al., 2012)","manualFormatting":"Mehrabi et al., (2012)","plainTextFormattedCitation":"(Mehrabi et al., 2012)","previouslyFormattedCitation":"(Mehrabi et al., 2012)"},"properties":{"noteIndex":0},"schema":"https://github.com/citation-style-language/schema/raw/master/csl-citation.json"}</w:instrText>
            </w:r>
            <w:r w:rsidRPr="00F72CA7">
              <w:fldChar w:fldCharType="separate"/>
            </w:r>
            <w:r w:rsidRPr="00F72CA7">
              <w:rPr>
                <w:noProof/>
                <w:sz w:val="22"/>
              </w:rPr>
              <w:t>Mehrabi et al., (2012)</w:t>
            </w:r>
            <w:r w:rsidRPr="00F72CA7">
              <w:fldChar w:fldCharType="end"/>
            </w:r>
          </w:p>
        </w:tc>
        <w:tc>
          <w:tcPr>
            <w:tcW w:w="7341" w:type="dxa"/>
          </w:tcPr>
          <w:p w:rsidR="00614B4C" w:rsidRPr="00F72CA7" w:rsidDel="00F137E3" w:rsidRDefault="00614B4C" w:rsidP="00614B4C">
            <w:pPr>
              <w:spacing w:line="360" w:lineRule="auto"/>
              <w:ind w:left="0"/>
              <w:rPr>
                <w:sz w:val="22"/>
              </w:rPr>
            </w:pPr>
            <w:r w:rsidRPr="00F72CA7">
              <w:rPr>
                <w:sz w:val="22"/>
              </w:rPr>
              <w:t xml:space="preserve">Barriers </w:t>
            </w:r>
            <w:r w:rsidRPr="00F72CA7">
              <w:rPr>
                <w:noProof/>
                <w:sz w:val="22"/>
              </w:rPr>
              <w:t>to</w:t>
            </w:r>
            <w:r w:rsidRPr="00F72CA7">
              <w:rPr>
                <w:sz w:val="22"/>
              </w:rPr>
              <w:t xml:space="preserve"> implementing GSCM practices in petrochemical industries are highlighted in this study.</w:t>
            </w:r>
          </w:p>
        </w:tc>
      </w:tr>
      <w:tr w:rsidR="00614B4C" w:rsidTr="00614B4C">
        <w:tc>
          <w:tcPr>
            <w:tcW w:w="2235" w:type="dxa"/>
          </w:tcPr>
          <w:p w:rsidR="00614B4C" w:rsidRPr="00F72CA7" w:rsidRDefault="00614B4C" w:rsidP="00614B4C">
            <w:pPr>
              <w:spacing w:line="360" w:lineRule="auto"/>
              <w:ind w:left="0"/>
              <w:rPr>
                <w:sz w:val="22"/>
              </w:rPr>
            </w:pPr>
            <w:r w:rsidRPr="00F72CA7">
              <w:fldChar w:fldCharType="begin" w:fldLock="1"/>
            </w:r>
            <w:r w:rsidRPr="00F72CA7">
              <w:rPr>
                <w:sz w:val="22"/>
              </w:rPr>
              <w:instrText>ADDIN CSL_CITATION {"citationItems":[{"id":"ITEM-1","itemData":{"DOI":"10.1016/j.jclepro.2012.10.030","ISSN":"09596526","abstract":"A country's mining industry, despite its significant contributions to the country's economic growth, generally has a very poor public image because it is considered as a major environmental polluter. To acquire an improved social image, as well as to comply with government regulations, mining industries are increasingly implementing environmental management systems (EMS), cleaner production (CP), and adopting green supply chain management (GSCM) practices. GSCM focuses on a reduction of the adverse impacts of supply chain activities as well as a minimization of energy and material usage. This study focuses on the mining industry as a case study by which we will identify factors and sub-factors hindering GSCM implementation. A graph theoretic and matrix approach (GTMA) has been used to quantify the adverse impact of these barriers on GSCM implementation. An assessment of the inhibiting strength of the barriers will help decision makers rank them and decide a course of action that will make an optimum utilization of available resources during times of resource scarcity. © 2012 Published by Elsevier Ltd.","author":[{"dropping-particle":"","family":"Muduli","given":"K","non-dropping-particle":"","parse-names":false,"suffix":""},{"dropping-particle":"","family":"Govindan","given":"K","non-dropping-particle":"","parse-names":false,"suffix":""},{"dropping-particle":"","family":"Barve","given":"A","non-dropping-particle":"","parse-names":false,"suffix":""},{"dropping-particle":"","family":"Geng","given":"Y","non-dropping-particle":"","parse-names":false,"suffix":""}],"container-title":"Journal of Cleaner Production","id":"ITEM-1","issued":{"date-parts":[["2013"]]},"page":"335-344","title":"Barriers to green supply chain management in Indian mining industries: A graph theoretic approach","type":"article-journal","volume":"47"},"uris":["http://www.mendeley.com/documents/?uuid=db3c5f31-2616-41ca-8b0c-c2de46faadec","http://www.mendeley.com/documents/?uuid=5bc1ea7a-58a0-451e-86eb-efe3c69a3d5d","http://www.mendeley.com/documents/?uuid=d0d3d333-d38a-41c8-838d-24ef16406a57"]}],"mendeley":{"formattedCitation":"(Muduli et al., 2013)","manualFormatting":"K Muduli et al., (2013)","plainTextFormattedCitation":"(Muduli et al., 2013)","previouslyFormattedCitation":"(Muduli et al., 2013)"},"properties":{"noteIndex":0},"schema":"https://github.com/citation-style-language/schema/raw/master/csl-citation.json"}</w:instrText>
            </w:r>
            <w:r w:rsidRPr="00F72CA7">
              <w:fldChar w:fldCharType="separate"/>
            </w:r>
            <w:r w:rsidRPr="00F72CA7">
              <w:rPr>
                <w:noProof/>
                <w:sz w:val="22"/>
              </w:rPr>
              <w:t>K Muduli et al., (2013)</w:t>
            </w:r>
            <w:r w:rsidRPr="00F72CA7">
              <w:fldChar w:fldCharType="end"/>
            </w:r>
          </w:p>
        </w:tc>
        <w:tc>
          <w:tcPr>
            <w:tcW w:w="7341" w:type="dxa"/>
          </w:tcPr>
          <w:p w:rsidR="00614B4C" w:rsidRPr="00F72CA7" w:rsidRDefault="00614B4C" w:rsidP="00614B4C">
            <w:pPr>
              <w:spacing w:line="360" w:lineRule="auto"/>
              <w:ind w:left="0"/>
              <w:rPr>
                <w:sz w:val="22"/>
              </w:rPr>
            </w:pPr>
            <w:r w:rsidRPr="00F72CA7">
              <w:rPr>
                <w:sz w:val="22"/>
              </w:rPr>
              <w:t xml:space="preserve">Barriers </w:t>
            </w:r>
            <w:r w:rsidRPr="00F72CA7">
              <w:rPr>
                <w:noProof/>
                <w:sz w:val="22"/>
              </w:rPr>
              <w:t>to</w:t>
            </w:r>
            <w:r w:rsidRPr="00F72CA7">
              <w:rPr>
                <w:sz w:val="22"/>
              </w:rPr>
              <w:t xml:space="preserve"> implementing GSCM in the mining industries of India are discussed in this research.</w:t>
            </w:r>
          </w:p>
        </w:tc>
      </w:tr>
      <w:tr w:rsidR="00614B4C" w:rsidTr="00614B4C">
        <w:tc>
          <w:tcPr>
            <w:tcW w:w="2235" w:type="dxa"/>
          </w:tcPr>
          <w:p w:rsidR="00614B4C" w:rsidRPr="00F72CA7" w:rsidRDefault="00614B4C" w:rsidP="00614B4C">
            <w:pPr>
              <w:spacing w:line="360" w:lineRule="auto"/>
              <w:ind w:left="0"/>
              <w:rPr>
                <w:sz w:val="22"/>
              </w:rPr>
            </w:pPr>
            <w:r w:rsidRPr="00F72CA7">
              <w:fldChar w:fldCharType="begin" w:fldLock="1"/>
            </w:r>
            <w:r w:rsidRPr="00F72CA7">
              <w:rPr>
                <w:sz w:val="22"/>
              </w:rPr>
              <w:instrText>ADDIN CSL_CITATION {"citationItems":[{"id":"ITEM-1","itemData":{"DOI":"10.1016/j.jretai.2012.10.001","ISBN":"00224359","ISSN":"00224359","abstract":"Knowledge regarding the barriers to green consumption is of increasing importance as retail organizations place greater emphasis on the environment in evaluating performance in adherence with the triple-bottom line approach. The objective of this research is to investigate individual barriers that affect consumers' evaluations of the green products found in retail outlets. The research presented utilizes a critical incident qualitative study and two quantitative studies to examine the factors associated with non-green purchase behaviors. In addition, findings from an experiment suggest that altering the number and form of informational product cues may overcome purchase barriers. These factors are discussed, as are the implications of the research for stakeholders of retail organizations. © 2012 .","author":[{"dropping-particle":"","family":"Gleim","given":"Mark R.","non-dropping-particle":"","parse-names":false,"suffix":""},{"dropping-particle":"","family":"Smith","given":"Jeffery S.","non-dropping-particle":"","parse-names":false,"suffix":""},{"dropping-particle":"","family":"Andrews","given":"Demetra","non-dropping-particle":"","parse-names":false,"suffix":""},{"dropping-particle":"","family":"Cronin","given":"J. Joseph","non-dropping-particle":"","parse-names":false,"suffix":""}],"container-title":"Journal of Retailing","id":"ITEM-1","issue":"1","issued":{"date-parts":[["2013"]]},"page":"44-61","title":"Against the Green: A Multi-method Examination of the Barriers to Green Consumption","type":"article-journal","volume":"89"},"uris":["http://www.mendeley.com/documents/?uuid=43ec6695-b1ea-4ab1-81d1-c4f86f924ab1","http://www.mendeley.com/documents/?uuid=6a2cae3e-0a2b-408b-930f-64b389734ada","http://www.mendeley.com/documents/?uuid=91595ffc-97ff-48d3-acb6-ef94829948ce"]}],"mendeley":{"formattedCitation":"(Gleim et al., 2013)","manualFormatting":"Gleim et al., (2013)","plainTextFormattedCitation":"(Gleim et al., 2013)","previouslyFormattedCitation":"(Gleim et al., 2013)"},"properties":{"noteIndex":0},"schema":"https://github.com/citation-style-language/schema/raw/master/csl-citation.json"}</w:instrText>
            </w:r>
            <w:r w:rsidRPr="00F72CA7">
              <w:fldChar w:fldCharType="separate"/>
            </w:r>
            <w:r w:rsidRPr="00F72CA7">
              <w:rPr>
                <w:noProof/>
                <w:sz w:val="22"/>
              </w:rPr>
              <w:t>Gleim et al., (2013)</w:t>
            </w:r>
            <w:r w:rsidRPr="00F72CA7">
              <w:fldChar w:fldCharType="end"/>
            </w:r>
          </w:p>
        </w:tc>
        <w:tc>
          <w:tcPr>
            <w:tcW w:w="7341" w:type="dxa"/>
          </w:tcPr>
          <w:p w:rsidR="00614B4C" w:rsidRPr="00F72CA7" w:rsidRDefault="00614B4C" w:rsidP="00614B4C">
            <w:pPr>
              <w:spacing w:line="360" w:lineRule="auto"/>
              <w:ind w:left="0"/>
              <w:rPr>
                <w:sz w:val="22"/>
              </w:rPr>
            </w:pPr>
            <w:r w:rsidRPr="00F72CA7">
              <w:rPr>
                <w:sz w:val="22"/>
              </w:rPr>
              <w:t xml:space="preserve">This research investigated </w:t>
            </w:r>
            <w:r w:rsidRPr="00F72CA7">
              <w:rPr>
                <w:noProof/>
                <w:sz w:val="22"/>
              </w:rPr>
              <w:t>individual</w:t>
            </w:r>
            <w:r w:rsidRPr="00F72CA7">
              <w:rPr>
                <w:sz w:val="22"/>
              </w:rPr>
              <w:t xml:space="preserve"> barriers that affect consumers' evaluations of the green products which are found in retail outlets.</w:t>
            </w:r>
          </w:p>
        </w:tc>
      </w:tr>
      <w:tr w:rsidR="00614B4C" w:rsidTr="00614B4C">
        <w:tc>
          <w:tcPr>
            <w:tcW w:w="2235" w:type="dxa"/>
          </w:tcPr>
          <w:p w:rsidR="00614B4C" w:rsidRPr="00F72CA7" w:rsidRDefault="00614B4C" w:rsidP="00614B4C">
            <w:pPr>
              <w:spacing w:line="360" w:lineRule="auto"/>
              <w:ind w:left="0"/>
              <w:rPr>
                <w:sz w:val="22"/>
              </w:rPr>
            </w:pPr>
            <w:r w:rsidRPr="00F72CA7">
              <w:fldChar w:fldCharType="begin" w:fldLock="1"/>
            </w:r>
            <w:r w:rsidRPr="00F72CA7">
              <w:rPr>
                <w:sz w:val="22"/>
              </w:rPr>
              <w:instrText>ADDIN CSL_CITATION {"citationItems":[{"id":"ITEM-1","itemData":{"DOI":"10.1016/j.procir.2015.02.085","ISBN":"*****************","ISSN":"22128271","abstract":"Nowadays, the manufacturing industry is faced with the challenge to adhere to stringent environmental regulations due to the scarcity of natural resources, global warming and waste management issues. Increasing environmental concerns and awareness are the driving force which pushes manufacturers all over the world to adopt green manufacturing practices. However, the drivers and barriers of implementing green manufacturing practices in Small and Medium Enterprises (SMEs) differ from those for large enterprises since SMEs lack the data, resources, technical expertise and experience required to implement green initiatives. The environmental performance of SMEs is mostly driven by the intention of company owners. Since SMEs play a crucial role in a nation's economic growth, it is imperative to identify the drivers and barriers which will motivate and hinder the implementation of green manufacturing practices in SMEs, which forms the main motivation of our work. In this paper, we report preliminary findings on the drivers and barriers faced by SMEs in implementing green manufacturing practices, specifically in Malaysia. We use the Delphi survey method to explore, identify and verify the drivers and barriers of green manufacturing practices by obtaining consensus from a panel of experts. The experts are required to answer questionnaires in three rounds. The results of this study will offer insight to SMEs who intend to transform their manufacturing practices from conventional to green ones. We believe that our study will assist the manufacturing industry in prioritizing the key factors which will influence the adoption of green manufacturing practices.","author":[{"dropping-particle":"","family":"Ghazilla","given":"Raja Ariffin Raja","non-dropping-particle":"","parse-names":false,"suffix":""},{"dropping-particle":"","family":"Sakundarini","given":"Novita","non-dropping-particle":"","parse-names":false,"suffix":""},{"dropping-particle":"","family":"Abdul-Rashid","given":"Salwa Hanim","non-dropping-particle":"","parse-names":false,"suffix":""},{"dropping-particle":"","family":"Ayub","given":"Nor Syakirah","non-dropping-particle":"","parse-names":false,"suffix":""},{"dropping-particle":"","family":"Olugu","given":"Ezutah Udoncy","non-dropping-particle":"","parse-names":false,"suffix":""},{"dropping-particle":"","family":"Musa","given":"S. Nurmaya","non-dropping-particle":"","parse-names":false,"suffix":""}],"container-title":"Procedia CIRP","id":"ITEM-1","issued":{"date-parts":[["2015"]]},"page":"658-663","title":"Drivers and barriers analysis for green manufacturing practices in Malaysian smes: A preliminary findings","type":"paper-conference","volume":"26"},"uris":["http://www.mendeley.com/documents/?uuid=4a8f0a08-db9e-4eca-8d8e-a9a65785ef47"]}],"mendeley":{"formattedCitation":"(Ghazilla et al., 2015)","manualFormatting":"Ghazilla et al., (2015)","plainTextFormattedCitation":"(Ghazilla et al., 2015)","previouslyFormattedCitation":"(Ghazilla et al., 2015)"},"properties":{"noteIndex":0},"schema":"https://github.com/citation-style-language/schema/raw/master/csl-citation.json"}</w:instrText>
            </w:r>
            <w:r w:rsidRPr="00F72CA7">
              <w:fldChar w:fldCharType="separate"/>
            </w:r>
            <w:r w:rsidRPr="00F72CA7">
              <w:rPr>
                <w:noProof/>
                <w:sz w:val="22"/>
              </w:rPr>
              <w:t>Ghazilla et al., (2015)</w:t>
            </w:r>
            <w:r w:rsidRPr="00F72CA7">
              <w:fldChar w:fldCharType="end"/>
            </w:r>
          </w:p>
        </w:tc>
        <w:tc>
          <w:tcPr>
            <w:tcW w:w="7341" w:type="dxa"/>
          </w:tcPr>
          <w:p w:rsidR="00614B4C" w:rsidRPr="00F72CA7" w:rsidRDefault="00614B4C" w:rsidP="00614B4C">
            <w:pPr>
              <w:spacing w:line="360" w:lineRule="auto"/>
              <w:ind w:left="0"/>
              <w:rPr>
                <w:sz w:val="22"/>
              </w:rPr>
            </w:pPr>
            <w:r w:rsidRPr="00F72CA7">
              <w:rPr>
                <w:sz w:val="22"/>
              </w:rPr>
              <w:t xml:space="preserve">Drivers and barriers in implementing green manufacturing practices in the SMEs are discussed in this study in the </w:t>
            </w:r>
            <w:r w:rsidRPr="00F72CA7">
              <w:rPr>
                <w:noProof/>
                <w:sz w:val="22"/>
              </w:rPr>
              <w:t>Malaysian</w:t>
            </w:r>
            <w:r w:rsidRPr="00F72CA7">
              <w:rPr>
                <w:sz w:val="22"/>
              </w:rPr>
              <w:t xml:space="preserve"> context.</w:t>
            </w:r>
          </w:p>
        </w:tc>
      </w:tr>
      <w:tr w:rsidR="00614B4C" w:rsidTr="00614B4C">
        <w:tc>
          <w:tcPr>
            <w:tcW w:w="2235" w:type="dxa"/>
          </w:tcPr>
          <w:p w:rsidR="00614B4C" w:rsidRPr="00F72CA7" w:rsidRDefault="00614B4C" w:rsidP="00614B4C">
            <w:pPr>
              <w:spacing w:line="360" w:lineRule="auto"/>
              <w:ind w:left="0"/>
              <w:rPr>
                <w:sz w:val="22"/>
              </w:rPr>
            </w:pPr>
            <w:r w:rsidRPr="00F72CA7">
              <w:fldChar w:fldCharType="begin" w:fldLock="1"/>
            </w:r>
            <w:r w:rsidRPr="00F72CA7">
              <w:rPr>
                <w:sz w:val="22"/>
              </w:rPr>
              <w:instrText>ADDIN CSL_CITATION {"citationItems":[{"id":"ITEM-1","itemData":{"DOI":"10.1007/s11846-015-0173-9","ISSN":"18636691","abstract":"This study investigated the internal and external barriers to green innovation initiatives among Malaysian manufacturers. Data was gathered through a survey of 153 manufacturing companies in Malaysia. Data was analyzed using the partial least squares technique. Results indicated that the barriers to green products, processes, and systems innovations are different. Issues of environmental resources, attitude and perception, business practices, government support, and customer demand were found to be the barriers to green product innovations, whereas attitude and perception, business practices, poor external partnerships, insufficient information, lack of customer demand, and environmental commercial benefits were determined to be the factors that negatively affect green process innovations.As regards green system innovation, environmental resources, attitude and perception, business practices, technical barriers, government support, and environmental and commercial benefits presented themselves as the internal and external barriers that need to be addressed.The results have important implications for managers of manufacturers that have plans of promoting green products, processes, and system innovations.","author":[{"dropping-particle":"","family":"Abdullah","given":"Mirza","non-dropping-particle":"","parse-names":false,"suffix":""},{"dropping-particle":"","family":"Zailani","given":"Suhaiza","non-dropping-particle":"","parse-names":false,"suffix":""},{"dropping-particle":"","family":"Iranmanesh","given":"Mohammad","non-dropping-particle":"","parse-names":false,"suffix":""},{"dropping-particle":"","family":"Jayaraman","given":"K.","non-dropping-particle":"","parse-names":false,"suffix":""}],"container-title":"Review of Managerial Science","id":"ITEM-1","issue":"4","issued":{"date-parts":[["2016"]]},"page":"683-709","title":"Barriers to green innovation initiatives among manufacturers: the Malaysian case","type":"article-journal","volume":"10"},"uris":["http://www.mendeley.com/documents/?uuid=607683de-be8d-4a45-929b-ffd6b55d6ab5","http://www.mendeley.com/documents/?uuid=ee8d97e1-ffa1-4d53-b04f-f143afc05550","http://www.mendeley.com/documents/?uuid=43b535bf-d6db-4054-a634-7f876eceb7b3"]}],"mendeley":{"formattedCitation":"(Abdullah et al., 2016)","manualFormatting":"Abdullah et al., (2016)","plainTextFormattedCitation":"(Abdullah et al., 2016)","previouslyFormattedCitation":"(Abdullah et al., 2016)"},"properties":{"noteIndex":0},"schema":"https://github.com/citation-style-language/schema/raw/master/csl-citation.json"}</w:instrText>
            </w:r>
            <w:r w:rsidRPr="00F72CA7">
              <w:fldChar w:fldCharType="separate"/>
            </w:r>
            <w:r w:rsidRPr="00F72CA7">
              <w:rPr>
                <w:noProof/>
                <w:sz w:val="22"/>
              </w:rPr>
              <w:t>Abdullah et al., (2016)</w:t>
            </w:r>
            <w:r w:rsidRPr="00F72CA7">
              <w:fldChar w:fldCharType="end"/>
            </w:r>
          </w:p>
        </w:tc>
        <w:tc>
          <w:tcPr>
            <w:tcW w:w="7341" w:type="dxa"/>
          </w:tcPr>
          <w:p w:rsidR="00614B4C" w:rsidRPr="00F72CA7" w:rsidRDefault="00614B4C" w:rsidP="00614B4C">
            <w:pPr>
              <w:spacing w:line="360" w:lineRule="auto"/>
              <w:ind w:left="0"/>
              <w:rPr>
                <w:sz w:val="22"/>
              </w:rPr>
            </w:pPr>
            <w:r w:rsidRPr="00F72CA7">
              <w:rPr>
                <w:sz w:val="22"/>
              </w:rPr>
              <w:t xml:space="preserve">This study focuses on the barriers </w:t>
            </w:r>
            <w:r>
              <w:rPr>
                <w:sz w:val="22"/>
              </w:rPr>
              <w:t>to</w:t>
            </w:r>
            <w:r w:rsidRPr="00F72CA7">
              <w:rPr>
                <w:sz w:val="22"/>
              </w:rPr>
              <w:t xml:space="preserve"> introducing innovative green processes in the manufacturing </w:t>
            </w:r>
            <w:r>
              <w:rPr>
                <w:sz w:val="22"/>
              </w:rPr>
              <w:t>industry</w:t>
            </w:r>
            <w:r w:rsidRPr="00F72CA7">
              <w:rPr>
                <w:sz w:val="22"/>
              </w:rPr>
              <w:t xml:space="preserve"> in the </w:t>
            </w:r>
            <w:r w:rsidRPr="00F72CA7">
              <w:rPr>
                <w:noProof/>
                <w:sz w:val="22"/>
              </w:rPr>
              <w:t>Malaysian</w:t>
            </w:r>
            <w:r w:rsidRPr="00F72CA7">
              <w:rPr>
                <w:sz w:val="22"/>
              </w:rPr>
              <w:t xml:space="preserve"> context.</w:t>
            </w:r>
          </w:p>
        </w:tc>
      </w:tr>
      <w:tr w:rsidR="00614B4C" w:rsidTr="00614B4C">
        <w:tc>
          <w:tcPr>
            <w:tcW w:w="2235" w:type="dxa"/>
          </w:tcPr>
          <w:p w:rsidR="00614B4C" w:rsidRPr="00F72CA7" w:rsidRDefault="00614B4C" w:rsidP="00614B4C">
            <w:pPr>
              <w:spacing w:line="360" w:lineRule="auto"/>
              <w:ind w:left="0"/>
              <w:rPr>
                <w:sz w:val="22"/>
              </w:rPr>
            </w:pPr>
            <w:r w:rsidRPr="00F72CA7">
              <w:fldChar w:fldCharType="begin" w:fldLock="1"/>
            </w:r>
            <w:r w:rsidRPr="00F72CA7">
              <w:rPr>
                <w:sz w:val="22"/>
              </w:rPr>
              <w:instrText>ADDIN CSL_CITATION {"citationItems":[{"id":"ITEM-1","itemData":{"DOI":"10.1016/j.resconrec.2016.10.004","ISSN":"18790658","abstract":"The procurement and use of green building materials are considered effective methods for improving environmental performance of real estate products. However, green procurement is still in its infancy and has not been widely adopted in the real estate industry especially in those developing countries such as China. Barriers that hinder real estate developers from adopting green procurement merit detailed investigation. This study examines the knowledge of real estate developers in adopting green procurement and the barriers encountered in real estate development within the context of the Chinese real estate business. Research data used for analysis are collected through questionnaire surveys to real estate developers in Chongqing of China. The hierarchical cluster analysis technique is employed to conduct a comprehensive analysis for identifying significant barriers. The semi-structured interview is used to verify and interpret the results of hierarchical cluster analysis, and develop suggestions for mitigating those significant barriers in promoting green procurement. The study reveals that real estate developers in Chongqing, China have little understanding of green procurement and green building materials, and few of them have experience in adopting green procurement strategy. The most significant barriers contributing to this include little marketing benefits and lack of incentive policies. The research findings provide valuable reference for assisting relevant government departments and developers to take measures towards mitigating the green procurement barriers in real estate development.","author":[{"dropping-particle":"","family":"Shen","given":"Liyin","non-dropping-particle":"","parse-names":false,"suffix":""},{"dropping-particle":"","family":"Zhang","given":"Zhenyu","non-dropping-particle":"","parse-names":false,"suffix":""},{"dropping-particle":"","family":"Long","given":"Zhijian","non-dropping-particle":"","parse-names":false,"suffix":""}],"container-title":"Resources, Conservation and Recycling","id":"ITEM-1","issued":{"date-parts":[["2017"]]},"page":"160-168","title":"Significant barriers to green procurement in real estate development","type":"article-journal","volume":"116"},"uris":["http://www.mendeley.com/documents/?uuid=291ec77b-a893-44f6-8239-f2dc32e7a369","http://www.mendeley.com/documents/?uuid=2d42a211-45ea-401f-bd26-a99a53bdf088","http://www.mendeley.com/documents/?uuid=bc6009a1-54da-4c2b-84e1-aa8cd9a6d93b"]}],"mendeley":{"formattedCitation":"(Shen et al., 2017)","manualFormatting":"Shen et al., (2017)","plainTextFormattedCitation":"(Shen et al., 2017)","previouslyFormattedCitation":"(Shen et al., 2017)"},"properties":{"noteIndex":0},"schema":"https://github.com/citation-style-language/schema/raw/master/csl-citation.json"}</w:instrText>
            </w:r>
            <w:r w:rsidRPr="00F72CA7">
              <w:fldChar w:fldCharType="separate"/>
            </w:r>
            <w:r w:rsidRPr="00F72CA7">
              <w:rPr>
                <w:noProof/>
                <w:sz w:val="22"/>
              </w:rPr>
              <w:t>Shen et al., (2017)</w:t>
            </w:r>
            <w:r w:rsidRPr="00F72CA7">
              <w:fldChar w:fldCharType="end"/>
            </w:r>
          </w:p>
        </w:tc>
        <w:tc>
          <w:tcPr>
            <w:tcW w:w="7341" w:type="dxa"/>
          </w:tcPr>
          <w:p w:rsidR="00614B4C" w:rsidRPr="00F72CA7" w:rsidRDefault="00614B4C" w:rsidP="00614B4C">
            <w:pPr>
              <w:spacing w:line="360" w:lineRule="auto"/>
              <w:ind w:left="0"/>
              <w:rPr>
                <w:sz w:val="22"/>
              </w:rPr>
            </w:pPr>
            <w:r w:rsidRPr="00F72CA7">
              <w:rPr>
                <w:sz w:val="22"/>
              </w:rPr>
              <w:t xml:space="preserve">A comparative study on significant barriers to green procurement in Chinese real estate development is presented in this research. </w:t>
            </w:r>
          </w:p>
        </w:tc>
      </w:tr>
      <w:tr w:rsidR="00614B4C" w:rsidTr="00614B4C">
        <w:tc>
          <w:tcPr>
            <w:tcW w:w="2235" w:type="dxa"/>
          </w:tcPr>
          <w:p w:rsidR="00614B4C" w:rsidRPr="00F72CA7" w:rsidRDefault="00614B4C" w:rsidP="00614B4C">
            <w:pPr>
              <w:spacing w:line="360" w:lineRule="auto"/>
              <w:ind w:left="0"/>
              <w:rPr>
                <w:sz w:val="22"/>
              </w:rPr>
            </w:pPr>
            <w:r w:rsidRPr="00F72CA7">
              <w:fldChar w:fldCharType="begin" w:fldLock="1"/>
            </w:r>
            <w:r w:rsidRPr="00F72CA7">
              <w:rPr>
                <w:sz w:val="22"/>
              </w:rPr>
              <w:instrText>ADDIN CSL_CITATION {"citationItems":[{"id":"ITEM-1","itemData":{"DOI":"10.1016/j.cie.2018.01.015","ISSN":"03608352","author":[{"dropping-particle":"","family":"Sirisawat","given":"Pornwasin","non-dropping-particle":"","parse-names":false,"suffix":""},{"dropping-particle":"","family":"Kiatcharoenpol","given":"Tossapol","non-dropping-particle":"","parse-names":false,"suffix":""}],"container-title":"Computers &amp; Industrial Engineering","id":"ITEM-1","issued":{"date-parts":[["2018","3"]]},"page":"303-318","title":"Fuzzy AHP-TOPSIS approaches to prioritizing solutions for reverse logistics barriers","type":"article-journal","volume":"117"},"uris":["http://www.mendeley.com/documents/?uuid=38647eaf-d0b9-43e8-ad4d-cd2fe79c076e"]}],"mendeley":{"formattedCitation":"(Sirisawat and Kiatcharoenpol, 2018)","plainTextFormattedCitation":"(Sirisawat and Kiatcharoenpol, 2018)","previouslyFormattedCitation":"(Sirisawat and Kiatcharoenpol, 2018)"},"properties":{"noteIndex":0},"schema":"https://github.com/citation-style-language/schema/raw/master/csl-citation.json"}</w:instrText>
            </w:r>
            <w:r w:rsidRPr="00F72CA7">
              <w:fldChar w:fldCharType="separate"/>
            </w:r>
            <w:r w:rsidRPr="00F72CA7">
              <w:rPr>
                <w:noProof/>
                <w:sz w:val="22"/>
              </w:rPr>
              <w:t xml:space="preserve">Sirisawat and Kiatcharoenpol, </w:t>
            </w:r>
            <w:r>
              <w:rPr>
                <w:noProof/>
                <w:sz w:val="22"/>
              </w:rPr>
              <w:t>(</w:t>
            </w:r>
            <w:r w:rsidRPr="00F72CA7">
              <w:rPr>
                <w:noProof/>
                <w:sz w:val="22"/>
              </w:rPr>
              <w:t>2018)</w:t>
            </w:r>
            <w:r w:rsidRPr="00F72CA7">
              <w:fldChar w:fldCharType="end"/>
            </w:r>
          </w:p>
        </w:tc>
        <w:tc>
          <w:tcPr>
            <w:tcW w:w="7341" w:type="dxa"/>
          </w:tcPr>
          <w:p w:rsidR="00614B4C" w:rsidRPr="00F72CA7" w:rsidRDefault="00614B4C" w:rsidP="00614B4C">
            <w:pPr>
              <w:spacing w:line="360" w:lineRule="auto"/>
              <w:ind w:left="0"/>
              <w:rPr>
                <w:color w:val="323232"/>
                <w:sz w:val="22"/>
                <w:shd w:val="clear" w:color="auto" w:fill="FFFFFF"/>
              </w:rPr>
            </w:pPr>
            <w:r w:rsidRPr="00F72CA7">
              <w:rPr>
                <w:noProof/>
                <w:sz w:val="22"/>
              </w:rPr>
              <w:t xml:space="preserve">This research work assesses the solution for reverse logistics practices using Fuzzy AHP-TOPSIS approaches. </w:t>
            </w:r>
          </w:p>
        </w:tc>
      </w:tr>
      <w:tr w:rsidR="00614B4C" w:rsidTr="00614B4C">
        <w:tc>
          <w:tcPr>
            <w:tcW w:w="2235" w:type="dxa"/>
          </w:tcPr>
          <w:p w:rsidR="00614B4C" w:rsidRPr="00F72CA7" w:rsidRDefault="00614B4C" w:rsidP="00614B4C">
            <w:pPr>
              <w:spacing w:line="360" w:lineRule="auto"/>
              <w:ind w:left="0"/>
              <w:rPr>
                <w:sz w:val="22"/>
              </w:rPr>
            </w:pPr>
            <w:r w:rsidRPr="00F72CA7">
              <w:fldChar w:fldCharType="begin" w:fldLock="1"/>
            </w:r>
            <w:r w:rsidRPr="00F72CA7">
              <w:rPr>
                <w:sz w:val="22"/>
              </w:rPr>
              <w:instrText>ADDIN CSL_CITATION {"citationItems":[{"id":"ITEM-1","itemData":{"DOI":"10.1080/00207543.2017.1395522","author":[{"dropping-particle":"","family":"Kaur","given":"J","non-dropping-particle":"","parse-names":false,"suffix":""},{"dropping-particle":"","family":"Sidhu","given":"R","non-dropping-particle":"","parse-names":false,"suffix":""},{"dropping-particle":"","family":"Awasthi","given":"A","non-dropping-particle":"","parse-names":false,"suffix":""},{"dropping-particle":"","family":"Chauhan","given":"S","non-dropping-particle":"","parse-names":false,"suffix":""},{"dropping-particle":"","family":"Goyal","given":"S","non-dropping-particle":"","parse-names":false,"suffix":""}],"container-title":"International Journal of Production Research","id":"ITEM-1","issue":"1-2","issued":{"date-parts":[["2018"]]},"note":"cited By 27","page":"312-332","title":"A DEMATEL based approach for investigating barriers in green supply chain management in Canadian manufacturing firms","type":"article-journal","volume":"56"},"uris":["http://www.mendeley.com/documents/?uuid=60116cdc-5aca-4a2a-b428-6ae6e4a63454"]}],"mendeley":{"formattedCitation":"(Kaur et al., 2018)","plainTextFormattedCitation":"(Kaur et al., 2018)","previouslyFormattedCitation":"(Kaur et al., 2018)"},"properties":{"noteIndex":0},"schema":"https://github.com/citation-style-language/schema/raw/master/csl-citation.json"}</w:instrText>
            </w:r>
            <w:r w:rsidRPr="00F72CA7">
              <w:fldChar w:fldCharType="separate"/>
            </w:r>
            <w:r w:rsidRPr="00F72CA7">
              <w:rPr>
                <w:noProof/>
                <w:sz w:val="22"/>
              </w:rPr>
              <w:t xml:space="preserve">Kaur et al., </w:t>
            </w:r>
            <w:r>
              <w:rPr>
                <w:noProof/>
                <w:sz w:val="22"/>
              </w:rPr>
              <w:t>(</w:t>
            </w:r>
            <w:r w:rsidRPr="00F72CA7">
              <w:rPr>
                <w:noProof/>
                <w:sz w:val="22"/>
              </w:rPr>
              <w:t>2018)</w:t>
            </w:r>
            <w:r w:rsidRPr="00F72CA7">
              <w:fldChar w:fldCharType="end"/>
            </w:r>
          </w:p>
        </w:tc>
        <w:tc>
          <w:tcPr>
            <w:tcW w:w="7341" w:type="dxa"/>
          </w:tcPr>
          <w:p w:rsidR="00614B4C" w:rsidRPr="00F72CA7" w:rsidRDefault="00614B4C" w:rsidP="00614B4C">
            <w:pPr>
              <w:spacing w:line="360" w:lineRule="auto"/>
              <w:ind w:left="0"/>
              <w:rPr>
                <w:sz w:val="22"/>
              </w:rPr>
            </w:pPr>
            <w:r w:rsidRPr="00F72CA7">
              <w:rPr>
                <w:sz w:val="22"/>
              </w:rPr>
              <w:t xml:space="preserve">This research investigates the </w:t>
            </w:r>
            <w:r w:rsidRPr="00F72CA7">
              <w:rPr>
                <w:noProof/>
                <w:sz w:val="22"/>
              </w:rPr>
              <w:t>barriers of GSCM in the domain of manufactuing frims from Canadian context using DEMATEL approach.</w:t>
            </w:r>
          </w:p>
        </w:tc>
      </w:tr>
      <w:tr w:rsidR="00614B4C" w:rsidTr="00614B4C">
        <w:tc>
          <w:tcPr>
            <w:tcW w:w="2235" w:type="dxa"/>
          </w:tcPr>
          <w:p w:rsidR="00614B4C" w:rsidRPr="00F72CA7" w:rsidRDefault="00614B4C" w:rsidP="00614B4C">
            <w:pPr>
              <w:spacing w:line="360" w:lineRule="auto"/>
              <w:ind w:left="0"/>
              <w:rPr>
                <w:sz w:val="22"/>
              </w:rPr>
            </w:pPr>
            <w:r w:rsidRPr="00F72CA7">
              <w:fldChar w:fldCharType="begin" w:fldLock="1"/>
            </w:r>
            <w:r w:rsidRPr="00F72CA7">
              <w:rPr>
                <w:sz w:val="22"/>
              </w:rPr>
              <w:instrText>ADDIN CSL_CITATION {"citationItems":[{"id":"ITEM-1","itemData":{"DOI":"10.1504/IJLSM.2018.10013872","author":[{"dropping-particle":"","family":"Kaur","given":"J","non-dropping-particle":"","parse-names":false,"suffix":""},{"dropping-particle":"","family":"Awasthi","given":"A","non-dropping-particle":"","parse-names":false,"suffix":""}],"container-title":"International Journal of Logistics Systems and Management","id":"ITEM-1","issue":"3","issued":{"date-parts":[["2018"]]},"note":"cited By 2","page":"330-348","title":"A systematic literature review on barriers in green supply chain management","type":"article-journal","volume":"30"},"uris":["http://www.mendeley.com/documents/?uuid=d7c491e8-1451-4f9e-ab50-b1051ef0134c"]}],"mendeley":{"formattedCitation":"(Kaur and Awasthi, 2018)","plainTextFormattedCitation":"(Kaur and Awasthi, 2018)","previouslyFormattedCitation":"(Kaur and Awasthi, 2018)"},"properties":{"noteIndex":0},"schema":"https://github.com/citation-style-language/schema/raw/master/csl-citation.json"}</w:instrText>
            </w:r>
            <w:r w:rsidRPr="00F72CA7">
              <w:fldChar w:fldCharType="separate"/>
            </w:r>
            <w:r w:rsidRPr="00F72CA7">
              <w:rPr>
                <w:noProof/>
                <w:sz w:val="22"/>
              </w:rPr>
              <w:t xml:space="preserve">Kaur and Awasthi, </w:t>
            </w:r>
            <w:r>
              <w:rPr>
                <w:noProof/>
                <w:sz w:val="22"/>
              </w:rPr>
              <w:t>(</w:t>
            </w:r>
            <w:r w:rsidRPr="00F72CA7">
              <w:rPr>
                <w:noProof/>
                <w:sz w:val="22"/>
              </w:rPr>
              <w:t>2018)</w:t>
            </w:r>
            <w:r w:rsidRPr="00F72CA7">
              <w:fldChar w:fldCharType="end"/>
            </w:r>
          </w:p>
        </w:tc>
        <w:tc>
          <w:tcPr>
            <w:tcW w:w="7341" w:type="dxa"/>
          </w:tcPr>
          <w:p w:rsidR="00614B4C" w:rsidRPr="00F72CA7" w:rsidRDefault="00614B4C" w:rsidP="00614B4C">
            <w:pPr>
              <w:spacing w:line="360" w:lineRule="auto"/>
              <w:ind w:left="0"/>
              <w:rPr>
                <w:sz w:val="22"/>
              </w:rPr>
            </w:pPr>
            <w:r>
              <w:rPr>
                <w:sz w:val="22"/>
              </w:rPr>
              <w:t>In this study, authors</w:t>
            </w:r>
            <w:r w:rsidRPr="00F72CA7">
              <w:rPr>
                <w:sz w:val="22"/>
              </w:rPr>
              <w:t xml:space="preserve"> show the various study conducted on barriers of GSCM.</w:t>
            </w:r>
          </w:p>
        </w:tc>
      </w:tr>
      <w:tr w:rsidR="00614B4C" w:rsidTr="00614B4C">
        <w:tc>
          <w:tcPr>
            <w:tcW w:w="2235" w:type="dxa"/>
          </w:tcPr>
          <w:p w:rsidR="00614B4C" w:rsidRPr="00F72CA7" w:rsidRDefault="00614B4C" w:rsidP="00614B4C">
            <w:pPr>
              <w:spacing w:line="360" w:lineRule="auto"/>
              <w:ind w:left="0"/>
              <w:rPr>
                <w:sz w:val="22"/>
              </w:rPr>
            </w:pPr>
            <w:r w:rsidRPr="00F72CA7">
              <w:fldChar w:fldCharType="begin" w:fldLock="1"/>
            </w:r>
            <w:r w:rsidRPr="00F72CA7">
              <w:rPr>
                <w:sz w:val="22"/>
              </w:rPr>
              <w:instrText>ADDIN CSL_CITATION {"citationItems":[{"id":"ITEM-1","itemData":{"DOI":"https://doi.org/10.1016/j.resconrec.2018.04.011","ISSN":"0921-3449","abstract":"Cashew consumption has been increasing globally, but environmental issues through the whole cashew supply chain, from production, processing and transportation, have been raised. Thus, green supply chain redesign has been put forward but implementation of related practices faces many barriers. Using the case of the Africa cashew industry, which produces over half of global raw cashew nuts but only process less than 10% to kernel, this paper systematically identifies these barriers considering stakeholders through the whole cashew supply chain. Based on evaluation of four experts, results by grey Decision Making Trial and Evaluation Laboratory reveal that successful green supply chain redesign implementation needs two elementary efforts by kernel distributors. One is increased collaboration with multi-tier suppliers (producer organizations and processors) and the other is to get strategic support from industry bodies, non-governmental organizations and development agencies. Additionally, in the short-term, kernel distributors need to overcome three key operational barriers, lack of internal top-level management commitment, lack of integrated management information and traceability systems, and uncertainty of economic benefits. Furthermore, barriers such as difficulties to assess environmental sustainability performance and lack of consumer demand for green cashew should be addressed in the long-term. This study contributes to identify barriers to the successful implementation of green supply chain redesign from perspectives of both the focal enterprise and the whole supply chain. A robust multi-criteria decision making method further reveals the most important and fundamental barriers which can offer decision support for kernel distributors and policymakers in the cashew industry.","author":[{"dropping-particle":"","family":"Agyemang","given":"Martin","non-dropping-particle":"","parse-names":false,"suffix":""},{"dropping-particle":"","family":"Zhu","given":"Qinghua","non-dropping-particle":"","parse-names":false,"suffix":""},{"dropping-particle":"","family":"Adzanyo","given":"Mary","non-dropping-particle":"","parse-names":false,"suffix":""},{"dropping-particle":"","family":"Antarciuc","given":"Elena","non-dropping-particle":"","parse-names":false,"suffix":""},{"dropping-particle":"","family":"Zhao","given":"Senlin","non-dropping-particle":"","parse-names":false,"suffix":""}],"container-title":"Resources, Conservation and Recycling","id":"ITEM-1","issued":{"date-parts":[["2018"]]},"page":"209-222","title":"Evaluating barriers to green supply chain redesign and implementation of related practices in the West Africa cashew industry","type":"article-journal","volume":"136"},"uris":["http://www.mendeley.com/documents/?uuid=8a72e85e-a31a-4a9c-b4f6-6d0eff0898d1"]}],"mendeley":{"formattedCitation":"(Agyemang et al., 2018)","plainTextFormattedCitation":"(Agyemang et al., 2018)","previouslyFormattedCitation":"(Agyemang et al., 2018)"},"properties":{"noteIndex":0},"schema":"https://github.com/citation-style-language/schema/raw/master/csl-citation.json"}</w:instrText>
            </w:r>
            <w:r w:rsidRPr="00F72CA7">
              <w:fldChar w:fldCharType="separate"/>
            </w:r>
            <w:r w:rsidRPr="00F72CA7">
              <w:rPr>
                <w:noProof/>
                <w:sz w:val="22"/>
              </w:rPr>
              <w:t xml:space="preserve">Agyemang et al., </w:t>
            </w:r>
            <w:r>
              <w:rPr>
                <w:noProof/>
                <w:sz w:val="22"/>
              </w:rPr>
              <w:t>(</w:t>
            </w:r>
            <w:r w:rsidRPr="00F72CA7">
              <w:rPr>
                <w:noProof/>
                <w:sz w:val="22"/>
              </w:rPr>
              <w:t>2018)</w:t>
            </w:r>
            <w:r w:rsidRPr="00F72CA7">
              <w:fldChar w:fldCharType="end"/>
            </w:r>
          </w:p>
        </w:tc>
        <w:tc>
          <w:tcPr>
            <w:tcW w:w="7341" w:type="dxa"/>
          </w:tcPr>
          <w:p w:rsidR="00614B4C" w:rsidRPr="00F72CA7" w:rsidRDefault="00614B4C" w:rsidP="00614B4C">
            <w:pPr>
              <w:spacing w:line="360" w:lineRule="auto"/>
              <w:ind w:left="0"/>
              <w:rPr>
                <w:sz w:val="22"/>
              </w:rPr>
            </w:pPr>
            <w:r w:rsidRPr="00F72CA7">
              <w:rPr>
                <w:sz w:val="22"/>
              </w:rPr>
              <w:t>This study examines the barriers to green supply chain redesign in the context of West Africa cashew industry.</w:t>
            </w:r>
          </w:p>
        </w:tc>
      </w:tr>
      <w:tr w:rsidR="00614B4C" w:rsidTr="00614B4C">
        <w:tc>
          <w:tcPr>
            <w:tcW w:w="2235" w:type="dxa"/>
          </w:tcPr>
          <w:p w:rsidR="00614B4C" w:rsidRPr="00F72CA7" w:rsidRDefault="00614B4C" w:rsidP="00614B4C">
            <w:pPr>
              <w:spacing w:line="360" w:lineRule="auto"/>
              <w:ind w:left="0"/>
              <w:rPr>
                <w:sz w:val="22"/>
              </w:rPr>
            </w:pPr>
            <w:r w:rsidRPr="00F72CA7">
              <w:fldChar w:fldCharType="begin" w:fldLock="1"/>
            </w:r>
            <w:r w:rsidRPr="00F72CA7">
              <w:rPr>
                <w:sz w:val="22"/>
              </w:rPr>
              <w:instrText>ADDIN CSL_CITATION {"citationItems":[{"id":"ITEM-1","itemData":{"DOI":"10.1016/j.jclepro.2019.117617","ISSN":"09596526","author":[{"dropping-particle":"","family":"Tumpa","given":"Tasmia Jannat","non-dropping-particle":"","parse-names":false,"suffix":""},{"dropping-particle":"","family":"Ali","given":"Syed Mithun","non-dropping-particle":"","parse-names":false,"suffix":""},{"dropping-particle":"","family":"Rahman","given":"Md. Hafizur","non-dropping-particle":"","parse-names":false,"suffix":""},{"dropping-particle":"","family":"Paul","given":"Sanjoy Kumar","non-dropping-particle":"","parse-names":false,"suffix":""},{"dropping-particle":"","family":"Chowdhury","given":"Priyabrata","non-dropping-particle":"","parse-names":false,"suffix":""},{"dropping-particle":"","family":"Rehman Khan","given":"Syed Abdul","non-dropping-particle":"","parse-names":false,"suffix":""}],"container-title":"Journal of Cleaner Production","id":"ITEM-1","issued":{"date-parts":[["2019","11"]]},"note":"cited By 0","page":"117617","title":"Barriers to green supply chain management: An emerging economy context","type":"article-journal","volume":"236"},"uris":["http://www.mendeley.com/documents/?uuid=ba83690c-a3a6-433e-83aa-60d8bb2c9f57"]}],"mendeley":{"formattedCitation":"(Tumpa et al., 2019)","plainTextFormattedCitation":"(Tumpa et al., 2019)","previouslyFormattedCitation":"(Tumpa et al., 2019)"},"properties":{"noteIndex":0},"schema":"https://github.com/citation-style-language/schema/raw/master/csl-citation.json"}</w:instrText>
            </w:r>
            <w:r w:rsidRPr="00F72CA7">
              <w:fldChar w:fldCharType="separate"/>
            </w:r>
            <w:r w:rsidRPr="00F72CA7">
              <w:rPr>
                <w:noProof/>
                <w:sz w:val="22"/>
              </w:rPr>
              <w:t>Tumpa et al.,</w:t>
            </w:r>
            <w:r>
              <w:rPr>
                <w:noProof/>
                <w:sz w:val="22"/>
              </w:rPr>
              <w:t>(</w:t>
            </w:r>
            <w:r w:rsidRPr="00F72CA7">
              <w:rPr>
                <w:noProof/>
                <w:sz w:val="22"/>
              </w:rPr>
              <w:t>2019)</w:t>
            </w:r>
            <w:r w:rsidRPr="00F72CA7">
              <w:fldChar w:fldCharType="end"/>
            </w:r>
          </w:p>
        </w:tc>
        <w:tc>
          <w:tcPr>
            <w:tcW w:w="7341" w:type="dxa"/>
          </w:tcPr>
          <w:p w:rsidR="00614B4C" w:rsidRPr="00F72CA7" w:rsidRDefault="00614B4C" w:rsidP="00614B4C">
            <w:pPr>
              <w:spacing w:line="360" w:lineRule="auto"/>
              <w:ind w:left="0"/>
              <w:rPr>
                <w:sz w:val="22"/>
              </w:rPr>
            </w:pPr>
            <w:r>
              <w:rPr>
                <w:noProof/>
                <w:sz w:val="22"/>
              </w:rPr>
              <w:t>Authors</w:t>
            </w:r>
            <w:r w:rsidRPr="00F72CA7">
              <w:rPr>
                <w:noProof/>
                <w:sz w:val="22"/>
              </w:rPr>
              <w:t xml:space="preserve"> investigate the barriers to GSCM in an emerging economy context</w:t>
            </w:r>
          </w:p>
        </w:tc>
      </w:tr>
      <w:tr w:rsidR="00614B4C" w:rsidTr="00614B4C">
        <w:tc>
          <w:tcPr>
            <w:tcW w:w="2235" w:type="dxa"/>
          </w:tcPr>
          <w:p w:rsidR="00614B4C" w:rsidRPr="00F72CA7" w:rsidRDefault="00614B4C" w:rsidP="00614B4C">
            <w:pPr>
              <w:spacing w:line="360" w:lineRule="auto"/>
              <w:ind w:left="0"/>
              <w:rPr>
                <w:sz w:val="22"/>
              </w:rPr>
            </w:pPr>
            <w:r w:rsidRPr="00F72CA7">
              <w:fldChar w:fldCharType="begin" w:fldLock="1"/>
            </w:r>
            <w:r w:rsidRPr="00F72CA7">
              <w:rPr>
                <w:sz w:val="22"/>
              </w:rPr>
              <w:instrText>ADDIN CSL_CITATION {"citationItems":[{"id":"ITEM-1","itemData":{"DOI":"https://doi.org/10.1016/j.spc.2018.10.005","ISSN":"2352-5509","abstract":"Southeast Asian countries have become the production hub of lean textile and apparel supply chain. Textile supply chain consumes huge amount of natural resources and emits polluting effluents and gases creating serious environmental and human health concerns. Green design, green procurement, green operations and green transportation are the major areas of green supply chain management. This paper attempts to analyze the important barriers of green textile and apparel supply chain management in Southeast Asian countries. Twelve important barriers have been identified through literature review and questionnaire survey. Interpretive structural modeling (ISM) has been used to decipher the contextual relationships among the barriers. Complexity of green process and system design was found to be the most elementary barrier having the maximum driving power. Lack of consumer support and encouragement, lack of guidance and support from regulatory authorities and high implementation and maintenance cost are the other elementary barriers of green textile supply chain. Lack of green suppliers is the most dependent barrier which is influenced by all other barriers considered in this research. Elimination of root causes or driving barriers are paramount to save the environment. Concerted efforts in terms of green technological innovation, consumers’ awareness and support of the regulatory bodies are needed for effective implementation of green supply practices in textile and apparel supply chains.","author":[{"dropping-particle":"","family":"Majumdar","given":"Abhijit","non-dropping-particle":"","parse-names":false,"suffix":""},{"dropping-particle":"","family":"Sinha","given":"Sanjib Kumar","non-dropping-particle":"","parse-names":false,"suffix":""}],"container-title":"Sustainable Production and Consumption","id":"ITEM-1","issued":{"date-parts":[["2019"]]},"page":"176-187","title":"Analyzing the barriers of green textile supply chain management in Southeast Asia using interpretive structural modeling","type":"article-journal","volume":"17"},"uris":["http://www.mendeley.com/documents/?uuid=ee582d68-a8d9-44f7-b21b-e0d68bc8f6a9"]}],"mendeley":{"formattedCitation":"(Majumdar and Sinha, 2019)","plainTextFormattedCitation":"(Majumdar and Sinha, 2019)"},"properties":{"noteIndex":0},"schema":"https://github.com/citation-style-language/schema/raw/master/csl-citation.json"}</w:instrText>
            </w:r>
            <w:r w:rsidRPr="00F72CA7">
              <w:fldChar w:fldCharType="separate"/>
            </w:r>
            <w:r w:rsidRPr="00F72CA7">
              <w:rPr>
                <w:noProof/>
                <w:sz w:val="22"/>
              </w:rPr>
              <w:t xml:space="preserve">Majumdar and Sinha, </w:t>
            </w:r>
            <w:r>
              <w:rPr>
                <w:noProof/>
                <w:sz w:val="22"/>
              </w:rPr>
              <w:t>(</w:t>
            </w:r>
            <w:r w:rsidRPr="00F72CA7">
              <w:rPr>
                <w:noProof/>
                <w:sz w:val="22"/>
              </w:rPr>
              <w:t>2019)</w:t>
            </w:r>
            <w:r w:rsidRPr="00F72CA7">
              <w:fldChar w:fldCharType="end"/>
            </w:r>
          </w:p>
        </w:tc>
        <w:tc>
          <w:tcPr>
            <w:tcW w:w="7341" w:type="dxa"/>
          </w:tcPr>
          <w:p w:rsidR="00614B4C" w:rsidRPr="00F72CA7" w:rsidRDefault="00614B4C" w:rsidP="00614B4C">
            <w:pPr>
              <w:spacing w:line="360" w:lineRule="auto"/>
              <w:ind w:left="0"/>
              <w:rPr>
                <w:sz w:val="22"/>
              </w:rPr>
            </w:pPr>
            <w:r>
              <w:rPr>
                <w:noProof/>
                <w:sz w:val="22"/>
              </w:rPr>
              <w:t>In this study barriers to</w:t>
            </w:r>
            <w:r w:rsidRPr="00F72CA7">
              <w:rPr>
                <w:noProof/>
                <w:sz w:val="22"/>
              </w:rPr>
              <w:t xml:space="preserve"> green textile supply chain management in Southeast Asia</w:t>
            </w:r>
            <w:r>
              <w:rPr>
                <w:noProof/>
                <w:sz w:val="22"/>
              </w:rPr>
              <w:t xml:space="preserve"> are analysied</w:t>
            </w:r>
            <w:r w:rsidRPr="00F72CA7">
              <w:rPr>
                <w:noProof/>
                <w:sz w:val="22"/>
              </w:rPr>
              <w:t xml:space="preserve"> using interpretive structural modeling</w:t>
            </w:r>
          </w:p>
        </w:tc>
      </w:tr>
      <w:tr w:rsidR="00614B4C" w:rsidTr="00614B4C">
        <w:tc>
          <w:tcPr>
            <w:tcW w:w="2235" w:type="dxa"/>
          </w:tcPr>
          <w:p w:rsidR="00614B4C" w:rsidRPr="00F72CA7" w:rsidRDefault="00614B4C" w:rsidP="00614B4C">
            <w:pPr>
              <w:spacing w:line="360" w:lineRule="auto"/>
              <w:ind w:left="0"/>
              <w:rPr>
                <w:sz w:val="22"/>
              </w:rPr>
            </w:pPr>
            <w:r w:rsidRPr="00F72CA7">
              <w:fldChar w:fldCharType="begin" w:fldLock="1"/>
            </w:r>
            <w:r w:rsidRPr="00F72CA7">
              <w:rPr>
                <w:sz w:val="22"/>
              </w:rPr>
              <w:instrText>ADDIN CSL_CITATION {"citationItems":[{"id":"ITEM-1","itemData":{"DOI":"10.1080/17509653.2018.1504237","author":[{"dropping-particle":"","family":"Kaur","given":"J","non-dropping-particle":"","parse-names":false,"suffix":""},{"dropping-particle":"","family":"Sidhu","given":"R","non-dropping-particle":"","parse-names":false,"suffix":""},{"dropping-particle":"","family":"Awasthi","given":"A","non-dropping-particle":"","parse-names":false,"suffix":""},{"dropping-particle":"","family":"Srivastava","given":"S K","non-dropping-particle":"","parse-names":false,"suffix":""}],"container-title":"International Journal of Management Science and Engineering Management","id":"ITEM-1","issue":"2","issued":{"date-parts":[["2019"]]},"note":"cited By 0","page":"113-123","title":"A Pareto investigation on critical barriers in green supply chain management","type":"article-journal","volume":"14"},"uris":["http://www.mendeley.com/documents/?uuid=04858a8c-5828-445f-8a02-755d3bdcf019"]}],"mendeley":{"formattedCitation":"(Kaur et al., 2019)","plainTextFormattedCitation":"(Kaur et al., 2019)","previouslyFormattedCitation":"(Kaur et al., 2019)"},"properties":{"noteIndex":0},"schema":"https://github.com/citation-style-language/schema/raw/master/csl-citation.json"}</w:instrText>
            </w:r>
            <w:r w:rsidRPr="00F72CA7">
              <w:fldChar w:fldCharType="separate"/>
            </w:r>
            <w:r w:rsidRPr="00F72CA7">
              <w:rPr>
                <w:noProof/>
                <w:sz w:val="22"/>
              </w:rPr>
              <w:t xml:space="preserve">Kaur et al., </w:t>
            </w:r>
            <w:r>
              <w:rPr>
                <w:noProof/>
                <w:sz w:val="22"/>
              </w:rPr>
              <w:t>(</w:t>
            </w:r>
            <w:r w:rsidRPr="00F72CA7">
              <w:rPr>
                <w:noProof/>
                <w:sz w:val="22"/>
              </w:rPr>
              <w:t>2019)</w:t>
            </w:r>
            <w:r w:rsidRPr="00F72CA7">
              <w:fldChar w:fldCharType="end"/>
            </w:r>
          </w:p>
        </w:tc>
        <w:tc>
          <w:tcPr>
            <w:tcW w:w="7341" w:type="dxa"/>
          </w:tcPr>
          <w:p w:rsidR="00614B4C" w:rsidRPr="00F72CA7" w:rsidRDefault="00614B4C" w:rsidP="00614B4C">
            <w:pPr>
              <w:spacing w:line="360" w:lineRule="auto"/>
              <w:ind w:left="0"/>
              <w:rPr>
                <w:sz w:val="22"/>
              </w:rPr>
            </w:pPr>
            <w:r w:rsidRPr="00F72CA7">
              <w:rPr>
                <w:noProof/>
                <w:sz w:val="22"/>
              </w:rPr>
              <w:t xml:space="preserve">A peroto study </w:t>
            </w:r>
            <w:r>
              <w:rPr>
                <w:noProof/>
                <w:sz w:val="22"/>
              </w:rPr>
              <w:t>is conducted</w:t>
            </w:r>
            <w:r w:rsidRPr="00F72CA7">
              <w:rPr>
                <w:noProof/>
                <w:sz w:val="22"/>
              </w:rPr>
              <w:t xml:space="preserve"> to investigate the critical barriers to GSCM </w:t>
            </w:r>
            <w:r w:rsidRPr="00F72CA7">
              <w:rPr>
                <w:noProof/>
                <w:sz w:val="22"/>
              </w:rPr>
              <w:lastRenderedPageBreak/>
              <w:t>practices in this study.</w:t>
            </w:r>
          </w:p>
        </w:tc>
      </w:tr>
      <w:tr w:rsidR="00614B4C" w:rsidTr="00614B4C">
        <w:tc>
          <w:tcPr>
            <w:tcW w:w="2235" w:type="dxa"/>
          </w:tcPr>
          <w:p w:rsidR="00614B4C" w:rsidRPr="00F72CA7" w:rsidRDefault="00614B4C" w:rsidP="00614B4C">
            <w:pPr>
              <w:spacing w:line="360" w:lineRule="auto"/>
              <w:ind w:left="0"/>
              <w:rPr>
                <w:sz w:val="22"/>
              </w:rPr>
            </w:pPr>
            <w:r w:rsidRPr="00F72CA7">
              <w:lastRenderedPageBreak/>
              <w:fldChar w:fldCharType="begin" w:fldLock="1"/>
            </w:r>
            <w:r w:rsidRPr="00F72CA7">
              <w:rPr>
                <w:sz w:val="22"/>
              </w:rPr>
              <w:instrText>ADDIN CSL_CITATION {"citationItems":[{"id":"ITEM-1","itemData":{"DOI":"10.1108/BIJ-09-2017-0245","author":[{"dropping-particle":"","family":"Sindhwani","given":"R","non-dropping-particle":"","parse-names":false,"suffix":""},{"dropping-particle":"","family":"Mittal","given":"V K","non-dropping-particle":"","parse-names":false,"suffix":""},{"dropping-particle":"","family":"Singh","given":"P L","non-dropping-particle":"","parse-names":false,"suffix":""},{"dropping-particle":"","family":"Aggarwal","given":"A","non-dropping-particle":"","parse-names":false,"suffix":""},{"dropping-particle":"","family":"Gautam","given":"N","non-dropping-particle":"","parse-names":false,"suffix":""}],"container-title":"Benchmarking","id":"ITEM-1","issue":"2","issued":{"date-parts":[["2019"]]},"note":"cited By 0","page":"498-529","title":"Modelling and analysis of barriers affecting the implementation of lean green agile manufacturing system (LGAMS)","type":"article-journal","volume":"26"},"uris":["http://www.mendeley.com/documents/?uuid=5e62cda2-62fb-4ab4-8794-6893bf98cef3"]}],"mendeley":{"formattedCitation":"(Sindhwani et al., 2019)","plainTextFormattedCitation":"(Sindhwani et al., 2019)","previouslyFormattedCitation":"(Sindhwani et al., 2019)"},"properties":{"noteIndex":0},"schema":"https://github.com/citation-style-language/schema/raw/master/csl-citation.json"}</w:instrText>
            </w:r>
            <w:r w:rsidRPr="00F72CA7">
              <w:fldChar w:fldCharType="separate"/>
            </w:r>
            <w:r w:rsidRPr="00F72CA7">
              <w:rPr>
                <w:noProof/>
                <w:sz w:val="22"/>
              </w:rPr>
              <w:t xml:space="preserve">Sindhwani et al., </w:t>
            </w:r>
            <w:r>
              <w:rPr>
                <w:noProof/>
                <w:sz w:val="22"/>
              </w:rPr>
              <w:t>(</w:t>
            </w:r>
            <w:r w:rsidRPr="00F72CA7">
              <w:rPr>
                <w:noProof/>
                <w:sz w:val="22"/>
              </w:rPr>
              <w:t>2019)</w:t>
            </w:r>
            <w:r w:rsidRPr="00F72CA7">
              <w:fldChar w:fldCharType="end"/>
            </w:r>
          </w:p>
        </w:tc>
        <w:tc>
          <w:tcPr>
            <w:tcW w:w="7341" w:type="dxa"/>
          </w:tcPr>
          <w:p w:rsidR="00614B4C" w:rsidRPr="00F72CA7" w:rsidRDefault="00614B4C" w:rsidP="00614B4C">
            <w:pPr>
              <w:spacing w:line="360" w:lineRule="auto"/>
              <w:ind w:left="0"/>
              <w:rPr>
                <w:sz w:val="22"/>
              </w:rPr>
            </w:pPr>
            <w:r w:rsidRPr="00F72CA7">
              <w:rPr>
                <w:color w:val="323232"/>
                <w:sz w:val="22"/>
                <w:shd w:val="clear" w:color="auto" w:fill="FFFFFF"/>
              </w:rPr>
              <w:t>This study conducts to know the interdependencies among barriers of lean</w:t>
            </w:r>
            <w:r w:rsidRPr="00345215">
              <w:rPr>
                <w:color w:val="323232"/>
                <w:sz w:val="22"/>
              </w:rPr>
              <w:t> </w:t>
            </w:r>
            <w:r w:rsidRPr="00345215">
              <w:rPr>
                <w:rStyle w:val="scopustermhighlight"/>
                <w:color w:val="323232"/>
                <w:sz w:val="22"/>
              </w:rPr>
              <w:t>green</w:t>
            </w:r>
            <w:r w:rsidRPr="00F72CA7">
              <w:rPr>
                <w:color w:val="323232"/>
                <w:sz w:val="22"/>
                <w:shd w:val="clear" w:color="auto" w:fill="FFFFFF"/>
              </w:rPr>
              <w:t> agile manufacturing system in the developing country context.</w:t>
            </w:r>
          </w:p>
        </w:tc>
      </w:tr>
      <w:tr w:rsidR="00614B4C" w:rsidTr="00614B4C">
        <w:tc>
          <w:tcPr>
            <w:tcW w:w="2235" w:type="dxa"/>
          </w:tcPr>
          <w:p w:rsidR="00614B4C" w:rsidRPr="00F72CA7" w:rsidRDefault="00614B4C" w:rsidP="00614B4C">
            <w:pPr>
              <w:spacing w:line="360" w:lineRule="auto"/>
              <w:ind w:left="0"/>
              <w:rPr>
                <w:sz w:val="22"/>
              </w:rPr>
            </w:pPr>
            <w:r w:rsidRPr="00F72CA7">
              <w:fldChar w:fldCharType="begin" w:fldLock="1"/>
            </w:r>
            <w:r w:rsidRPr="00F72CA7">
              <w:rPr>
                <w:sz w:val="22"/>
              </w:rPr>
              <w:instrText>ADDIN CSL_CITATION {"citationItems":[{"id":"ITEM-1","itemData":{"DOI":"10.1016/j.resconrec.2018.10.009","author":[{"dropping-particle":"","family":"Tseng","given":"M.-L.","non-dropping-particle":"","parse-names":false,"suffix":""},{"dropping-particle":"","family":"Islam","given":"M S","non-dropping-particle":"","parse-names":false,"suffix":""},{"dropping-particle":"","family":"Karia","given":"N","non-dropping-particle":"","parse-names":false,"suffix":""},{"dropping-particle":"","family":"Fauzi","given":"F A","non-dropping-particle":"","parse-names":false,"suffix":""},{"dropping-particle":"","family":"Afrin","given":"S","non-dropping-particle":"","parse-names":false,"suffix":""}],"container-title":"Resources, Conservation and Recycling","id":"ITEM-1","issued":{"date-parts":[["2019"]]},"note":"cited By 13","page":"145-162","title":"A literature review on green supply chain management: Trends and future challenges","type":"article-journal","volume":"141"},"uris":["http://www.mendeley.com/documents/?uuid=1fc37952-069f-4415-b8a5-993d1e7a3f96"]}],"mendeley":{"formattedCitation":"(Tseng et al., 2019)","plainTextFormattedCitation":"(Tseng et al., 2019)","previouslyFormattedCitation":"(Tseng et al., 2019)"},"properties":{"noteIndex":0},"schema":"https://github.com/citation-style-language/schema/raw/master/csl-citation.json"}</w:instrText>
            </w:r>
            <w:r w:rsidRPr="00F72CA7">
              <w:fldChar w:fldCharType="separate"/>
            </w:r>
            <w:r w:rsidRPr="00F72CA7">
              <w:rPr>
                <w:noProof/>
                <w:sz w:val="22"/>
              </w:rPr>
              <w:t xml:space="preserve">Tseng et al., </w:t>
            </w:r>
            <w:r>
              <w:rPr>
                <w:noProof/>
                <w:sz w:val="22"/>
              </w:rPr>
              <w:t>(</w:t>
            </w:r>
            <w:r w:rsidRPr="00F72CA7">
              <w:rPr>
                <w:noProof/>
                <w:sz w:val="22"/>
              </w:rPr>
              <w:t>2019)</w:t>
            </w:r>
            <w:r w:rsidRPr="00F72CA7">
              <w:fldChar w:fldCharType="end"/>
            </w:r>
          </w:p>
        </w:tc>
        <w:tc>
          <w:tcPr>
            <w:tcW w:w="7341" w:type="dxa"/>
          </w:tcPr>
          <w:p w:rsidR="00614B4C" w:rsidRPr="00F72CA7" w:rsidRDefault="00614B4C" w:rsidP="00614B4C">
            <w:pPr>
              <w:spacing w:line="360" w:lineRule="auto"/>
              <w:ind w:left="0"/>
              <w:rPr>
                <w:sz w:val="22"/>
              </w:rPr>
            </w:pPr>
            <w:r>
              <w:rPr>
                <w:noProof/>
                <w:sz w:val="22"/>
              </w:rPr>
              <w:t>In this study, authors</w:t>
            </w:r>
            <w:r w:rsidRPr="00F72CA7">
              <w:rPr>
                <w:noProof/>
                <w:sz w:val="22"/>
              </w:rPr>
              <w:t xml:space="preserve"> investigate literature on GSCM for knowing the trends and future challenges in researches.</w:t>
            </w:r>
          </w:p>
        </w:tc>
      </w:tr>
    </w:tbl>
    <w:p w:rsidR="00614B4C" w:rsidRDefault="00614B4C" w:rsidP="00614B4C">
      <w:pPr>
        <w:tabs>
          <w:tab w:val="left" w:pos="3015"/>
        </w:tabs>
        <w:spacing w:line="360" w:lineRule="auto"/>
        <w:rPr>
          <w:rFonts w:ascii="Times New Roman" w:hAnsi="Times New Roman" w:cs="Times New Roman"/>
          <w:b/>
          <w:sz w:val="24"/>
          <w:szCs w:val="24"/>
        </w:rPr>
      </w:pPr>
    </w:p>
    <w:p w:rsidR="00614B4C" w:rsidRDefault="00614B4C" w:rsidP="00614B4C">
      <w:pPr>
        <w:tabs>
          <w:tab w:val="left" w:pos="301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2: Simplified meanings of each barrier with identification code</w:t>
      </w:r>
    </w:p>
    <w:tbl>
      <w:tblPr>
        <w:tblStyle w:val="TableGrid"/>
        <w:tblW w:w="0" w:type="auto"/>
        <w:tblLook w:val="04A0" w:firstRow="1" w:lastRow="0" w:firstColumn="1" w:lastColumn="0" w:noHBand="0" w:noVBand="1"/>
      </w:tblPr>
      <w:tblGrid>
        <w:gridCol w:w="1748"/>
        <w:gridCol w:w="2026"/>
        <w:gridCol w:w="3345"/>
        <w:gridCol w:w="2123"/>
      </w:tblGrid>
      <w:tr w:rsidR="00614B4C" w:rsidTr="00614B4C">
        <w:tc>
          <w:tcPr>
            <w:tcW w:w="1818" w:type="dxa"/>
            <w:vAlign w:val="center"/>
          </w:tcPr>
          <w:p w:rsidR="00614B4C" w:rsidRPr="00C76643" w:rsidRDefault="00614B4C" w:rsidP="00614B4C">
            <w:pPr>
              <w:tabs>
                <w:tab w:val="left" w:pos="3015"/>
              </w:tabs>
              <w:spacing w:line="360" w:lineRule="auto"/>
              <w:jc w:val="center"/>
              <w:rPr>
                <w:rFonts w:asciiTheme="minorHAnsi" w:hAnsiTheme="minorHAnsi" w:cstheme="minorBidi"/>
                <w:b/>
                <w:sz w:val="22"/>
                <w:szCs w:val="24"/>
              </w:rPr>
            </w:pPr>
            <w:r w:rsidRPr="00C76643">
              <w:rPr>
                <w:b/>
                <w:noProof/>
                <w:sz w:val="22"/>
              </w:rPr>
              <w:t>Major</w:t>
            </w:r>
            <w:r w:rsidRPr="00C76643">
              <w:rPr>
                <w:b/>
                <w:sz w:val="22"/>
              </w:rPr>
              <w:t xml:space="preserve"> Barriers</w:t>
            </w:r>
          </w:p>
        </w:tc>
        <w:tc>
          <w:tcPr>
            <w:tcW w:w="2160" w:type="dxa"/>
            <w:vAlign w:val="center"/>
          </w:tcPr>
          <w:p w:rsidR="00614B4C" w:rsidRPr="00C76643" w:rsidRDefault="00614B4C" w:rsidP="00614B4C">
            <w:pPr>
              <w:tabs>
                <w:tab w:val="left" w:pos="3015"/>
              </w:tabs>
              <w:spacing w:line="360" w:lineRule="auto"/>
              <w:jc w:val="center"/>
              <w:rPr>
                <w:rFonts w:asciiTheme="minorHAnsi" w:hAnsiTheme="minorHAnsi" w:cstheme="minorBidi"/>
                <w:b/>
                <w:sz w:val="22"/>
                <w:szCs w:val="24"/>
              </w:rPr>
            </w:pPr>
            <w:r w:rsidRPr="00C76643">
              <w:rPr>
                <w:b/>
                <w:sz w:val="22"/>
              </w:rPr>
              <w:t>Sub-Barriers</w:t>
            </w:r>
          </w:p>
        </w:tc>
        <w:tc>
          <w:tcPr>
            <w:tcW w:w="3780" w:type="dxa"/>
            <w:vAlign w:val="center"/>
          </w:tcPr>
          <w:p w:rsidR="00614B4C" w:rsidRPr="00C76643" w:rsidRDefault="00614B4C" w:rsidP="00614B4C">
            <w:pPr>
              <w:tabs>
                <w:tab w:val="left" w:pos="3015"/>
              </w:tabs>
              <w:spacing w:line="360" w:lineRule="auto"/>
              <w:jc w:val="center"/>
              <w:rPr>
                <w:rFonts w:asciiTheme="minorHAnsi" w:hAnsiTheme="minorHAnsi" w:cstheme="minorBidi"/>
                <w:b/>
                <w:sz w:val="22"/>
                <w:szCs w:val="24"/>
              </w:rPr>
            </w:pPr>
            <w:r w:rsidRPr="00C76643">
              <w:rPr>
                <w:b/>
                <w:sz w:val="22"/>
              </w:rPr>
              <w:t>Simplified Meanings</w:t>
            </w:r>
          </w:p>
        </w:tc>
        <w:tc>
          <w:tcPr>
            <w:tcW w:w="1818" w:type="dxa"/>
            <w:vAlign w:val="center"/>
          </w:tcPr>
          <w:p w:rsidR="00614B4C" w:rsidRPr="00C76643" w:rsidRDefault="00614B4C" w:rsidP="00614B4C">
            <w:pPr>
              <w:tabs>
                <w:tab w:val="left" w:pos="3015"/>
              </w:tabs>
              <w:spacing w:line="360" w:lineRule="auto"/>
              <w:jc w:val="center"/>
              <w:rPr>
                <w:rFonts w:asciiTheme="minorHAnsi" w:hAnsiTheme="minorHAnsi" w:cstheme="minorBidi"/>
                <w:b/>
                <w:sz w:val="22"/>
                <w:szCs w:val="24"/>
              </w:rPr>
            </w:pPr>
            <w:r w:rsidRPr="00C76643">
              <w:rPr>
                <w:b/>
                <w:sz w:val="22"/>
              </w:rPr>
              <w:t>Relevant Literature</w:t>
            </w:r>
          </w:p>
        </w:tc>
      </w:tr>
      <w:tr w:rsidR="00614B4C" w:rsidTr="00614B4C">
        <w:tc>
          <w:tcPr>
            <w:tcW w:w="1818" w:type="dxa"/>
            <w:vMerge w:val="restart"/>
          </w:tcPr>
          <w:p w:rsidR="00614B4C" w:rsidRPr="007E457F" w:rsidRDefault="00614B4C" w:rsidP="00614B4C">
            <w:pPr>
              <w:tabs>
                <w:tab w:val="left" w:pos="3015"/>
              </w:tabs>
              <w:spacing w:line="360" w:lineRule="auto"/>
              <w:ind w:left="0"/>
              <w:rPr>
                <w:szCs w:val="24"/>
              </w:rPr>
            </w:pPr>
            <w:r w:rsidRPr="00317D93">
              <w:rPr>
                <w:sz w:val="22"/>
              </w:rPr>
              <w:t>1. Insufficient Technology &amp; Infrastructure (B1)</w:t>
            </w: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1. Lack of advanced Technology (B11)</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Green manufacturing processes need lots of advanced and modern green technologies. Lack </w:t>
            </w:r>
            <w:r>
              <w:rPr>
                <w:noProof/>
                <w:sz w:val="22"/>
              </w:rPr>
              <w:t>of</w:t>
            </w:r>
            <w:r w:rsidRPr="00317D93">
              <w:rPr>
                <w:sz w:val="22"/>
              </w:rPr>
              <w:t xml:space="preserve"> advanced technologies hinder the implementation of GSCM practices </w:t>
            </w:r>
          </w:p>
        </w:tc>
        <w:tc>
          <w:tcPr>
            <w:tcW w:w="1818" w:type="dxa"/>
            <w:vMerge w:val="restart"/>
          </w:tcPr>
          <w:p w:rsidR="00614B4C" w:rsidRDefault="00614B4C" w:rsidP="00614B4C">
            <w:pPr>
              <w:tabs>
                <w:tab w:val="left" w:pos="3015"/>
              </w:tabs>
              <w:spacing w:line="360" w:lineRule="auto"/>
              <w:ind w:left="0"/>
              <w:rPr>
                <w:b/>
                <w:szCs w:val="24"/>
              </w:rPr>
            </w:pPr>
            <w:r>
              <w:rPr>
                <w:b/>
                <w:szCs w:val="24"/>
              </w:rPr>
              <w:fldChar w:fldCharType="begin" w:fldLock="1"/>
            </w:r>
            <w:r>
              <w:rPr>
                <w:b/>
                <w:szCs w:val="24"/>
              </w:rPr>
              <w:instrText>ADDIN CSL_CITATION { "citationItems" : [ { "id" : "ITEM-1", "itemData" : { "DOI" : "10.1016/j.jclepro.2010.03.005", "ISBN" : "0959-6526", "ISSN" : "09596526", "abstract" : "Green Supply Chain Management (GSCM) is an increasingly widely-diffused practice among companies that are seeking to improve their environmental performance. The motivation for the introduction of GSCM may be ethical (e.g., reflecting the values of managers) and/or commercial (e.g., gaining a possible competitive advantage by signalling environmental concern). Drawing upon a database of over 4000 manufacturing facilities in seven OECD countries this paper assesses the determinants and motivations for the implementation of GSCM. We find that GSCM is strongly complementary with other advanced management practices, and that it contributes to improved environmental performance. The effects on commercial performance are more ambiguous. \u00a9 2010 Elsevier Ltd.", "author" : [ { "dropping-particle" : "", "family" : "Testa", "given" : "Francesco", "non-dropping-particle" : "", "parse-names" : false, "suffix" : "" }, { "dropping-particle" : "", "family" : "Iraldo", "given" : "Fabio", "non-dropping-particle" : "", "parse-names" : false, "suffix" : "" } ], "container-title" : "Journal of Cleaner Production", "id" : "ITEM-1", "issue" : "10-11", "issued" : { "date-parts" : [ [ "2010" ] ] }, "page" : "953-962", "title" : "Shadows and lights of GSCM (green supply chain management): Determinants and effects of these practices based on a multi-national study", "type" : "article-journal", "volume" : "18" }, "uris" : [ "http://www.mendeley.com/documents/?uuid=472e926d-f4c5-42fe-a4c2-9d5bb969a255" ] }, { "id" : "ITEM-2", "itemData" : { "DOI" : "10.1016/j.ijpe.2010.11.010", "ISBN" : "0925-5273", "ISSN" : "09255273", "PMID" : "57298424", "abstract" : "Green supply chain management (GSCM) has gained increasing attention within both academia and industry. As the literature grows, finding new directions by critically evaluating the research and identifying future directions becomes important in advancing knowledge for the field. Using organizational theories to help categorize the literature provides opportunities to address both the objectives of understanding where the field currently stands and identifying research opportunities and directions. After providing a background discussion on GSCM, we categorize and review recent GSCM literature under nine broad organizational theories, with a special emphasis on investigation of adoption, diffusion and outcomes of GSCM practices. Within this review framework, we also identify GSCM research questions that are worthy of investigation. Additional organizational theories which are considered valuable for future GSCM research are also identified with a conclusion for this review. ?? 2010 Elsevier B.V. All rights reserved.", "author" : [ { "dropping-particle" : "", "family" : "Sarkis", "given" : "Joseph", "non-dropping-particle" : "", "parse-names" : false, "suffix" : "" }, { "dropping-particle" : "", "family" : "Zhu", "given" : "Qinghua", "non-dropping-particle" : "", "parse-names" : false, "suffix" : "" }, { "dropping-particle" : "", "family" : "Lai", "given" : "Kee Hung", "non-dropping-particle" : "", "parse-names" : false, "suffix" : "" } ], "container-title" : "International Journal of Production Economics", "id" : "ITEM-2", "issue" : "1", "issued" : { "date-parts" : [ [ "2011" ] ] }, "page" : "1-15", "title" : "An organizational theoretic review of green supply chain management literature", "type" : "article-journal", "volume" : "130" }, "uris" : [ "http://www.mendeley.com/documents/?uuid=e1b6bc1b-ade4-419e-852a-6f86528f106e" ] }, { "id" : "ITEM-3", "itemData" : { "DOI" : "10.1016/j.phpro.2012.03.295", "ISBN" : "1875-3892", "ISSN" : "18753892", "abstract" : "The article starts with circular economy and the connotation of green supply chain, then analyzes the difference between green supply chain and traditional supply chain and elaborates the content of green supply chain management. On that basis, the approach to implement green supply chain management in china shall be put forward.", "author" : [ { "dropping-particle" : "", "family" : "Ying", "given" : "Jiang", "non-dropping-particle" : "", "parse-names" : false, "suffix" : "" }, { "dropping-particle" : "", "family" : "Zhou", "given" : "Li-Jun", "non-dropping-particle" : "", "parse-names" : false, "suffix" : "" } ], "container-title" : "Physics Procedia", "id" : "ITEM-3", "issued" : { "date-parts" : [ [ "2012" ] ] }, "page" : "1682-1688", "title" : "Study on Green Supply Chain Management Based on Circular Economy", "type" : "article-journal", "volume" : "25" }, "uris" : [ "http://www.mendeley.com/documents/?uuid=b67feeb1-20a3-4747-a717-997f3a5a636c" ] } ], "mendeley" : { "formattedCitation" : "(Sarkis et al., 2011; Testa and Iraldo, 2010; Ying and Zhou, 2012)", "plainTextFormattedCitation" : "(Sarkis et al., 2011; Testa and Iraldo, 2010; Ying and Zhou, 2012)", "previouslyFormattedCitation" : "(Sarkis et al., 2011; Testa and Iraldo, 2010; Ying and Zhou, 2012)" }, "properties" : { "noteIndex" : 0 }, "schema" : "https://github.com/citation-style-language/schema/raw/master/csl-citation.json" }</w:instrText>
            </w:r>
            <w:r>
              <w:rPr>
                <w:b/>
                <w:szCs w:val="24"/>
              </w:rPr>
              <w:fldChar w:fldCharType="separate"/>
            </w:r>
            <w:r w:rsidRPr="00337B39">
              <w:rPr>
                <w:noProof/>
                <w:szCs w:val="24"/>
              </w:rPr>
              <w:t>(</w:t>
            </w:r>
            <w:r w:rsidRPr="00AF7A6A">
              <w:rPr>
                <w:noProof/>
                <w:szCs w:val="24"/>
              </w:rPr>
              <w:t>Dallasega &amp; Sarkis, 2018; Sarkis, Zhu, &amp; Lai, 2011; Testa &amp; Iraldo, 2010; Ying &amp; Zhou, 2012</w:t>
            </w:r>
            <w:r w:rsidRPr="00337B39">
              <w:rPr>
                <w:noProof/>
                <w:szCs w:val="24"/>
              </w:rPr>
              <w:t>)</w:t>
            </w:r>
            <w:r>
              <w:rPr>
                <w:b/>
                <w:szCs w:val="24"/>
              </w:rPr>
              <w:fldChar w:fldCharType="end"/>
            </w: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2. Lack of shared </w:t>
            </w:r>
            <w:r w:rsidRPr="000C165C">
              <w:rPr>
                <w:noProof/>
                <w:sz w:val="22"/>
              </w:rPr>
              <w:t>knowl</w:t>
            </w:r>
            <w:r>
              <w:rPr>
                <w:noProof/>
                <w:sz w:val="22"/>
              </w:rPr>
              <w:t xml:space="preserve">edge </w:t>
            </w:r>
            <w:r w:rsidRPr="000C165C">
              <w:rPr>
                <w:noProof/>
                <w:sz w:val="22"/>
              </w:rPr>
              <w:t>of</w:t>
            </w:r>
            <w:r w:rsidRPr="00317D93">
              <w:rPr>
                <w:sz w:val="22"/>
              </w:rPr>
              <w:t xml:space="preserve"> the best</w:t>
            </w:r>
            <w:r>
              <w:rPr>
                <w:sz w:val="22"/>
              </w:rPr>
              <w:t xml:space="preserve"> GSCM</w:t>
            </w:r>
            <w:r w:rsidRPr="00317D93">
              <w:rPr>
                <w:sz w:val="22"/>
              </w:rPr>
              <w:t xml:space="preserve"> practices (B12)</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The contemporary industries need to share their experience and expertise of the best practices of GSCM, without which implementation of GSCM in a new environment is difficult.</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3. </w:t>
            </w:r>
            <w:r>
              <w:rPr>
                <w:sz w:val="22"/>
              </w:rPr>
              <w:t xml:space="preserve">Lack of </w:t>
            </w:r>
            <w:r w:rsidRPr="00317D93">
              <w:rPr>
                <w:sz w:val="22"/>
              </w:rPr>
              <w:t xml:space="preserve">R &amp; D </w:t>
            </w:r>
            <w:r>
              <w:rPr>
                <w:sz w:val="22"/>
              </w:rPr>
              <w:t>practices</w:t>
            </w:r>
            <w:r w:rsidRPr="00317D93">
              <w:rPr>
                <w:sz w:val="22"/>
              </w:rPr>
              <w:t xml:space="preserve"> for </w:t>
            </w:r>
            <w:r>
              <w:rPr>
                <w:sz w:val="22"/>
              </w:rPr>
              <w:t>p</w:t>
            </w:r>
            <w:r w:rsidRPr="00317D93">
              <w:rPr>
                <w:sz w:val="22"/>
              </w:rPr>
              <w:t xml:space="preserve">roduct </w:t>
            </w:r>
            <w:r>
              <w:rPr>
                <w:sz w:val="22"/>
              </w:rPr>
              <w:t>r</w:t>
            </w:r>
            <w:r w:rsidRPr="00317D93">
              <w:rPr>
                <w:sz w:val="22"/>
              </w:rPr>
              <w:t>ecovery</w:t>
            </w:r>
            <w:r>
              <w:rPr>
                <w:sz w:val="22"/>
              </w:rPr>
              <w:t xml:space="preserve"> system</w:t>
            </w:r>
            <w:r w:rsidRPr="00317D93">
              <w:rPr>
                <w:sz w:val="22"/>
              </w:rPr>
              <w:t xml:space="preserve"> (B13)</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Lack </w:t>
            </w:r>
            <w:r w:rsidRPr="00317D93">
              <w:rPr>
                <w:noProof/>
                <w:sz w:val="22"/>
              </w:rPr>
              <w:t>of</w:t>
            </w:r>
            <w:r w:rsidRPr="00317D93">
              <w:rPr>
                <w:sz w:val="22"/>
              </w:rPr>
              <w:t xml:space="preserve"> high-tech R&amp;D facilities for reverse logistics and product recovery hinders the GSCM implementation.</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4. Lack of technical expertise (B14)</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Without proper technical </w:t>
            </w:r>
            <w:r>
              <w:rPr>
                <w:noProof/>
                <w:sz w:val="22"/>
              </w:rPr>
              <w:t>knowledg</w:t>
            </w:r>
            <w:r w:rsidRPr="00374EF0">
              <w:rPr>
                <w:noProof/>
                <w:sz w:val="22"/>
              </w:rPr>
              <w:t>e</w:t>
            </w:r>
            <w:r w:rsidRPr="00317D93">
              <w:rPr>
                <w:sz w:val="22"/>
              </w:rPr>
              <w:t xml:space="preserve"> gathered from experience and training, handling machines and other sophisticated technologies </w:t>
            </w:r>
            <w:r w:rsidRPr="00317D93">
              <w:rPr>
                <w:noProof/>
                <w:sz w:val="22"/>
              </w:rPr>
              <w:t>are</w:t>
            </w:r>
            <w:r w:rsidRPr="00317D93">
              <w:rPr>
                <w:sz w:val="22"/>
              </w:rPr>
              <w:t xml:space="preserve"> difficult.</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5. Complexity in </w:t>
            </w:r>
            <w:r w:rsidRPr="00317D93">
              <w:rPr>
                <w:sz w:val="22"/>
              </w:rPr>
              <w:lastRenderedPageBreak/>
              <w:t>recovery operations (B15)</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lastRenderedPageBreak/>
              <w:t xml:space="preserve">Reverse logistics, waste </w:t>
            </w:r>
            <w:r w:rsidRPr="00317D93">
              <w:rPr>
                <w:noProof/>
                <w:sz w:val="22"/>
              </w:rPr>
              <w:lastRenderedPageBreak/>
              <w:t>management</w:t>
            </w:r>
            <w:r w:rsidRPr="00317D93">
              <w:rPr>
                <w:sz w:val="22"/>
              </w:rPr>
              <w:t xml:space="preserve"> and recovery </w:t>
            </w:r>
            <w:r w:rsidRPr="00374EF0">
              <w:rPr>
                <w:noProof/>
                <w:sz w:val="22"/>
              </w:rPr>
              <w:t>operations</w:t>
            </w:r>
            <w:r w:rsidRPr="00317D93">
              <w:rPr>
                <w:sz w:val="22"/>
              </w:rPr>
              <w:t xml:space="preserve"> need </w:t>
            </w:r>
            <w:r w:rsidRPr="00374EF0">
              <w:rPr>
                <w:noProof/>
                <w:sz w:val="22"/>
              </w:rPr>
              <w:t>sophisticated</w:t>
            </w:r>
            <w:r w:rsidRPr="00317D93">
              <w:rPr>
                <w:sz w:val="22"/>
              </w:rPr>
              <w:t xml:space="preserve"> technology and its handling process is also </w:t>
            </w:r>
            <w:r>
              <w:rPr>
                <w:noProof/>
                <w:sz w:val="22"/>
              </w:rPr>
              <w:t>complicated</w:t>
            </w:r>
            <w:r w:rsidRPr="00317D93">
              <w:rPr>
                <w:sz w:val="22"/>
              </w:rPr>
              <w:t xml:space="preserve">. This </w:t>
            </w:r>
            <w:r w:rsidRPr="00374EF0">
              <w:rPr>
                <w:noProof/>
                <w:sz w:val="22"/>
              </w:rPr>
              <w:t>compl</w:t>
            </w:r>
            <w:r>
              <w:rPr>
                <w:noProof/>
                <w:sz w:val="22"/>
              </w:rPr>
              <w:t>icated</w:t>
            </w:r>
            <w:r w:rsidRPr="00317D93">
              <w:rPr>
                <w:sz w:val="22"/>
              </w:rPr>
              <w:t xml:space="preserve"> process hinders GSCM practices.</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6. Lack of </w:t>
            </w:r>
            <w:r>
              <w:rPr>
                <w:color w:val="000000" w:themeColor="text1"/>
                <w:szCs w:val="24"/>
              </w:rPr>
              <w:t xml:space="preserve">modern technologies, </w:t>
            </w:r>
            <w:r w:rsidRPr="00317D93">
              <w:rPr>
                <w:sz w:val="22"/>
              </w:rPr>
              <w:t xml:space="preserve">facility </w:t>
            </w:r>
            <w:r w:rsidRPr="000C165C">
              <w:rPr>
                <w:noProof/>
                <w:sz w:val="22"/>
              </w:rPr>
              <w:t>of</w:t>
            </w:r>
            <w:r w:rsidRPr="00317D93">
              <w:rPr>
                <w:sz w:val="22"/>
              </w:rPr>
              <w:t xml:space="preserve"> storage and Transportation (B16)</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GSCM needs green </w:t>
            </w:r>
            <w:r w:rsidRPr="00374EF0">
              <w:rPr>
                <w:noProof/>
                <w:sz w:val="22"/>
              </w:rPr>
              <w:t>storage</w:t>
            </w:r>
            <w:r w:rsidRPr="00317D93">
              <w:rPr>
                <w:sz w:val="22"/>
              </w:rPr>
              <w:t xml:space="preserve"> and green transportation system, without which its implementation is not possible.</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val="restart"/>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2. Inadequate Knowledge &amp; Support  (B2)</w:t>
            </w: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1. Lack of knowledge on green practices (B21)</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Knowledge </w:t>
            </w:r>
            <w:r w:rsidRPr="000C165C">
              <w:rPr>
                <w:noProof/>
                <w:sz w:val="22"/>
              </w:rPr>
              <w:t>of</w:t>
            </w:r>
            <w:r>
              <w:rPr>
                <w:noProof/>
                <w:sz w:val="22"/>
              </w:rPr>
              <w:t xml:space="preserve"> </w:t>
            </w:r>
            <w:r w:rsidRPr="000C165C">
              <w:rPr>
                <w:noProof/>
                <w:sz w:val="22"/>
              </w:rPr>
              <w:t>green</w:t>
            </w:r>
            <w:r w:rsidRPr="00317D93">
              <w:rPr>
                <w:sz w:val="22"/>
              </w:rPr>
              <w:t xml:space="preserve"> concepts of </w:t>
            </w:r>
            <w:r w:rsidRPr="000C165C">
              <w:rPr>
                <w:noProof/>
                <w:sz w:val="22"/>
              </w:rPr>
              <w:t>the</w:t>
            </w:r>
            <w:r>
              <w:rPr>
                <w:noProof/>
                <w:sz w:val="22"/>
              </w:rPr>
              <w:t xml:space="preserve"> </w:t>
            </w:r>
            <w:r w:rsidRPr="000C165C">
              <w:rPr>
                <w:noProof/>
                <w:sz w:val="22"/>
              </w:rPr>
              <w:t>supply</w:t>
            </w:r>
            <w:r w:rsidRPr="00317D93">
              <w:rPr>
                <w:sz w:val="22"/>
              </w:rPr>
              <w:t xml:space="preserve"> chain is </w:t>
            </w:r>
            <w:r>
              <w:rPr>
                <w:noProof/>
                <w:sz w:val="22"/>
              </w:rPr>
              <w:t>essential</w:t>
            </w:r>
            <w:r w:rsidRPr="00317D93">
              <w:rPr>
                <w:sz w:val="22"/>
              </w:rPr>
              <w:t xml:space="preserve"> for GSCM practices. Lack of knowledge on green practices hinders its implementation smoothly.</w:t>
            </w:r>
          </w:p>
        </w:tc>
        <w:tc>
          <w:tcPr>
            <w:tcW w:w="1818" w:type="dxa"/>
            <w:vMerge w:val="restart"/>
          </w:tcPr>
          <w:p w:rsidR="00614B4C" w:rsidRDefault="00614B4C" w:rsidP="00614B4C">
            <w:pPr>
              <w:tabs>
                <w:tab w:val="left" w:pos="3015"/>
              </w:tabs>
              <w:spacing w:line="360" w:lineRule="auto"/>
              <w:ind w:left="0"/>
              <w:rPr>
                <w:b/>
                <w:szCs w:val="24"/>
              </w:rPr>
            </w:pPr>
            <w:r>
              <w:rPr>
                <w:b/>
                <w:szCs w:val="24"/>
              </w:rPr>
              <w:fldChar w:fldCharType="begin" w:fldLock="1"/>
            </w:r>
            <w:r>
              <w:rPr>
                <w:b/>
                <w:szCs w:val="24"/>
              </w:rPr>
              <w:instrText>ADDIN CSL_CITATION { "citationItems" : [ { "id" : "ITEM-1", "itemData" : { "DOI" : "10.1016/j.jom.2004.01.005", "ISBN" : "0272-6963", "ISSN" : "02726963", "PMID" : "13179096", "abstract" : "Globalization results in both pressure and drivers for Chinese enterprises to improve their environmental performance. As a developing country, China has to balance economic and environmental performance. Green supply chain management (GSCM) is emerging to be an important approach for Chinese enterprises to improve performance, possibly on both these dimensions. Using empirical results from 186 respondents on GSCM practice in Chinese manufacturing enterprises, we examine the relationships between GSCM practice and environmental and economic performance. Using moderated hierarchical regression analysis, we evaluate the general relationships between specific GSCM practices and performance. We then investigate how two primary types of management operations philosophies, quality management and just-in-time (or lean) manufacturing principles, influence the relationship between GSCM practices and performance. Significant findings were determined for a number of relationships. Managerial implications are also identified. \u00a9 2004 Elsevier B.V. All rights reserved.", "author" : [ { "dropping-particle" : "", "family" : "Zhu", "given" : "Qinghua", "non-dropping-particle" : "", "parse-names" : false, "suffix" : "" }, { "dropping-particle" : "", "family" : "Sarkis", "given" : "Joseph", "non-dropping-particle" : "", "parse-names" : false, "suffix" : "" } ], "container-title" : "Journal of Operations Management", "id" : "ITEM-1", "issue" : "3", "issued" : { "date-parts" : [ [ "2004" ] ] }, "page" : "265-289", "title" : "Relationships between operational practices and performance among early adopters of green supply chain management practices in Chinese manufacturing enterprises", "type" : "article-journal", "volume" : "22" }, "uris" : [ "http://www.mendeley.com/documents/?uuid=4e4427b2-df87-4886-9d25-480b0b85b643" ] }, { "id" : "ITEM-2", "itemData" : { "DOI" : "10.1016/j.tre.2006.06.003", "ISBN" : "1366-5545", "ISSN" : "13665545", "PMID" : "27003646", "abstract" : "In this paper we report on results from a cross-sectional survey with manufacturers in four typical Chinese industries, i.e., power generating, chemical/petroleum, electrical/electronic and automobile, to evaluate their perceived green supply chain management (GSCM) practices and relate them to closing the supply chain loop. Our findings provide insights into the capabilities of Chinese organizations on the adoption of GSCM practices in different industrial contexts and that these practices are not considered equitably across the four industries. Academic and managerial implications of our findings are discussed.", "author" : [ { "dropping-particle" : "", "family" : "Zhu", "given" : "Qinghua", "non-dropping-particle" : "", "parse-names" : false, "suffix" : "" }, { "dropping-particle" : "", "family" : "Sarkis", "given" : "Joseph", "non-dropping-particle" : "", "parse-names" : false, "suffix" : "" }, { "dropping-particle" : "", "family" : "Lai", "given" : "Kee-hung", "non-dropping-particle" : "", "parse-names" : false, "suffix" : "" } ], "container-title" : "Transportation Research Part E", "id" : "ITEM-2", "issue" : "1", "issued" : { "date-parts" : [ [ "2008" ] ] }, "page" : "1-18", "title" : "Green supply chain management implications for \u201cclosing the loop\u201d", "type" : "article-journal", "volume" : "44" }, "uris" : [ "http://www.mendeley.com/documents/?uuid=bc9628be-467e-455d-a975-04f4a91403e6" ] }, { "id" : "ITEM-3", "itemData" : { "DOI" : "10.1016/j.ijpe.2015.01.003", "ISBN" : "1508831483", "ISSN" : "09255273", "PMID" : "42012058", "abstract" : "The emergent field of green supply chain management has been rapidly evolving with a geometric growth in the number of academic publications in this field. A number of literature reviews have been published focusing on specific aspects of green supply chain management such as performance measurement, supplier selection/evaluation, analytical modeling efforts, and some others with broader areas of focus. This paper presents a thorough bibliometric and network analysis that provides insights not previously fully grasped or evaluated by other reviews on this topic. The analysis begins by identifying over 1000 published studies, which are then distilled down to works of proven influence and those authored by influential investigators. Using rigorous bibliometric tools, established and emergent research clusters are identified for topological analysis, identification of key research topics, interrelations, and collaboration patterns. This systematic mapping of the field helps graphically illustrate the publications evolution over time and identify areas of current research interests and potential directions for future research. The findings provide a robust roadmap for further investigation in this field.", "author" : [ { "dropping-particle" : "", "family" : "Fahimnia", "given" : "Behnam", "non-dropping-particle" : "", "parse-names" : false, "suffix" : "" }, { "dropping-particle" : "", "family" : "Sarkis", "given" : "Joseph", "non-dropping-particle" : "", "parse-names" : false, "suffix" : "" }, { "dropping-particle" : "", "family" : "Davarzani", "given" : "Hoda", "non-dropping-particle" : "", "parse-names" : false, "suffix" : "" } ], "container-title" : "International Journal of Production Economics", "id" : "ITEM-3", "issued" : { "date-parts" : [ [ "2015" ] ] }, "page" : "101-114", "title" : "Green supply chain management: A review and bibliometric analysis", "type" : "article", "volume" : "162" }, "uris" : [ "http://www.mendeley.com/documents/?uuid=4b1b3065-3d3b-4ef7-b506-a3b573b661c2", "http://www.mendeley.com/documents/?uuid=2ec86162-6426-4696-9886-f7fde6a380bd", "http://www.mendeley.com/documents/?uuid=a27bc400-6e60-46ac-b02e-91e0f0d8ae41" ] } ], "mendeley" : { "formattedCitation" : "(Fahimnia et al., 2015; Zhu et al., 2008b; Zhu and Sarkis, 2004)", "plainTextFormattedCitation" : "(Fahimnia et al., 2015; Zhu et al., 2008b; Zhu and Sarkis, 2004)", "previouslyFormattedCitation" : "(Fahimnia et al., 2015; Zhu et al., 2008b; Zhu and Sarkis, 2004)" }, "properties" : { "noteIndex" : 0 }, "schema" : "https://github.com/citation-style-language/schema/raw/master/csl-citation.json" }</w:instrText>
            </w:r>
            <w:r>
              <w:rPr>
                <w:b/>
                <w:szCs w:val="24"/>
              </w:rPr>
              <w:fldChar w:fldCharType="separate"/>
            </w:r>
            <w:r w:rsidRPr="00337B39">
              <w:rPr>
                <w:noProof/>
                <w:szCs w:val="24"/>
              </w:rPr>
              <w:t>(</w:t>
            </w:r>
            <w:r w:rsidRPr="00AF7A6A">
              <w:rPr>
                <w:noProof/>
                <w:szCs w:val="24"/>
              </w:rPr>
              <w:t>Carbone &amp; Mo</w:t>
            </w:r>
            <w:r>
              <w:rPr>
                <w:noProof/>
                <w:szCs w:val="24"/>
              </w:rPr>
              <w:t xml:space="preserve">atti, 2018; Fahimnia, Sarkis, &amp; </w:t>
            </w:r>
            <w:r w:rsidRPr="00AF7A6A">
              <w:rPr>
                <w:noProof/>
                <w:szCs w:val="24"/>
              </w:rPr>
              <w:t>Davarzani, 2015; Zhu &amp; Sarkis, 2004; Zhu, Sarkis, &amp; Lai, 2008</w:t>
            </w:r>
            <w:r w:rsidRPr="00337B39">
              <w:rPr>
                <w:noProof/>
                <w:szCs w:val="24"/>
              </w:rPr>
              <w:t>)</w:t>
            </w:r>
            <w:r>
              <w:rPr>
                <w:b/>
                <w:szCs w:val="24"/>
              </w:rPr>
              <w:fldChar w:fldCharType="end"/>
            </w: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2. Lack of environmental knowledge (B22)</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Environmental issues are important parts of GSCM practices. Without adequate knowledge on </w:t>
            </w:r>
            <w:r w:rsidRPr="000C165C">
              <w:rPr>
                <w:noProof/>
                <w:sz w:val="22"/>
              </w:rPr>
              <w:t>the</w:t>
            </w:r>
            <w:r>
              <w:rPr>
                <w:noProof/>
                <w:sz w:val="22"/>
              </w:rPr>
              <w:t xml:space="preserve"> </w:t>
            </w:r>
            <w:r w:rsidRPr="000C165C">
              <w:rPr>
                <w:noProof/>
                <w:sz w:val="22"/>
              </w:rPr>
              <w:t>environmental</w:t>
            </w:r>
            <w:r w:rsidRPr="00317D93">
              <w:rPr>
                <w:sz w:val="22"/>
              </w:rPr>
              <w:t xml:space="preserve"> issue, </w:t>
            </w:r>
            <w:r>
              <w:rPr>
                <w:noProof/>
                <w:sz w:val="22"/>
              </w:rPr>
              <w:t>it's hard</w:t>
            </w:r>
            <w:r w:rsidRPr="00374EF0">
              <w:rPr>
                <w:noProof/>
                <w:sz w:val="22"/>
              </w:rPr>
              <w:t xml:space="preserve"> to implement</w:t>
            </w:r>
            <w:r w:rsidRPr="00317D93">
              <w:rPr>
                <w:sz w:val="22"/>
              </w:rPr>
              <w:t xml:space="preserve"> GSCM practices.</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3. Lack of</w:t>
            </w:r>
            <w:r>
              <w:rPr>
                <w:sz w:val="22"/>
              </w:rPr>
              <w:t xml:space="preserve"> employee </w:t>
            </w:r>
            <w:r w:rsidRPr="00317D93">
              <w:rPr>
                <w:sz w:val="22"/>
              </w:rPr>
              <w:t xml:space="preserve"> training </w:t>
            </w:r>
            <w:r>
              <w:rPr>
                <w:sz w:val="22"/>
              </w:rPr>
              <w:t>on</w:t>
            </w:r>
            <w:r w:rsidRPr="00317D93">
              <w:rPr>
                <w:sz w:val="22"/>
              </w:rPr>
              <w:t xml:space="preserve"> GSCM</w:t>
            </w:r>
            <w:r>
              <w:rPr>
                <w:sz w:val="22"/>
              </w:rPr>
              <w:t xml:space="preserve"> practices</w:t>
            </w:r>
            <w:r w:rsidRPr="00317D93">
              <w:rPr>
                <w:sz w:val="22"/>
              </w:rPr>
              <w:t xml:space="preserve"> (B23)</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Training from home and abroad on green issues of </w:t>
            </w:r>
            <w:r w:rsidRPr="000C165C">
              <w:rPr>
                <w:noProof/>
                <w:sz w:val="22"/>
              </w:rPr>
              <w:t>the</w:t>
            </w:r>
            <w:r>
              <w:rPr>
                <w:noProof/>
                <w:sz w:val="22"/>
              </w:rPr>
              <w:t xml:space="preserve"> </w:t>
            </w:r>
            <w:r w:rsidRPr="000C165C">
              <w:rPr>
                <w:noProof/>
                <w:sz w:val="22"/>
              </w:rPr>
              <w:t>supply</w:t>
            </w:r>
            <w:r w:rsidRPr="00317D93">
              <w:rPr>
                <w:sz w:val="22"/>
              </w:rPr>
              <w:t xml:space="preserve"> chain is required for the smooth implementation of </w:t>
            </w:r>
            <w:r w:rsidRPr="000C165C">
              <w:rPr>
                <w:noProof/>
                <w:sz w:val="22"/>
              </w:rPr>
              <w:t>the GSCM</w:t>
            </w:r>
            <w:r w:rsidRPr="00317D93">
              <w:rPr>
                <w:sz w:val="22"/>
              </w:rPr>
              <w:t xml:space="preserve"> practice. Lack of proper training hinders GSCM implementation. </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4. Lack of </w:t>
            </w:r>
            <w:r>
              <w:rPr>
                <w:sz w:val="22"/>
              </w:rPr>
              <w:t xml:space="preserve">customer </w:t>
            </w:r>
            <w:r w:rsidRPr="00317D93">
              <w:rPr>
                <w:sz w:val="22"/>
              </w:rPr>
              <w:t>awareness o</w:t>
            </w:r>
            <w:r>
              <w:rPr>
                <w:sz w:val="22"/>
              </w:rPr>
              <w:t xml:space="preserve">n green product </w:t>
            </w:r>
            <w:r w:rsidRPr="00317D93">
              <w:rPr>
                <w:sz w:val="22"/>
              </w:rPr>
              <w:t>(B24)</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Without customers’ </w:t>
            </w:r>
            <w:r w:rsidRPr="00374EF0">
              <w:rPr>
                <w:noProof/>
                <w:sz w:val="22"/>
              </w:rPr>
              <w:t>awareness</w:t>
            </w:r>
            <w:r w:rsidRPr="00317D93">
              <w:rPr>
                <w:sz w:val="22"/>
              </w:rPr>
              <w:t xml:space="preserve"> about GSCM, its implementation is quickened and flourished. </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5. Lack of </w:t>
            </w:r>
            <w:r w:rsidRPr="000C165C">
              <w:rPr>
                <w:noProof/>
                <w:sz w:val="22"/>
              </w:rPr>
              <w:t>tax</w:t>
            </w:r>
            <w:r>
              <w:rPr>
                <w:noProof/>
                <w:sz w:val="22"/>
              </w:rPr>
              <w:t xml:space="preserve"> </w:t>
            </w:r>
            <w:r w:rsidRPr="000C165C">
              <w:rPr>
                <w:noProof/>
                <w:sz w:val="22"/>
              </w:rPr>
              <w:t>knowledge</w:t>
            </w:r>
            <w:r w:rsidRPr="00317D93">
              <w:rPr>
                <w:sz w:val="22"/>
              </w:rPr>
              <w:t xml:space="preserve"> on </w:t>
            </w:r>
            <w:r w:rsidRPr="00317D93">
              <w:rPr>
                <w:sz w:val="22"/>
              </w:rPr>
              <w:lastRenderedPageBreak/>
              <w:t>returned products (B25)</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lastRenderedPageBreak/>
              <w:t xml:space="preserve">Reverse logistics and remanufacturing of returned </w:t>
            </w:r>
            <w:r w:rsidRPr="00317D93">
              <w:rPr>
                <w:sz w:val="22"/>
              </w:rPr>
              <w:lastRenderedPageBreak/>
              <w:t xml:space="preserve">products and reselling them have separate </w:t>
            </w:r>
            <w:r w:rsidRPr="00374EF0">
              <w:rPr>
                <w:noProof/>
                <w:sz w:val="22"/>
              </w:rPr>
              <w:t>taxation</w:t>
            </w:r>
            <w:r w:rsidRPr="00317D93">
              <w:rPr>
                <w:sz w:val="22"/>
              </w:rPr>
              <w:t xml:space="preserve"> structure. Lack of knowledge on the proper </w:t>
            </w:r>
            <w:r w:rsidRPr="00374EF0">
              <w:rPr>
                <w:noProof/>
                <w:sz w:val="22"/>
              </w:rPr>
              <w:t>taxation</w:t>
            </w:r>
            <w:r w:rsidRPr="00317D93">
              <w:rPr>
                <w:sz w:val="22"/>
              </w:rPr>
              <w:t xml:space="preserve"> system </w:t>
            </w:r>
            <w:r w:rsidRPr="00317D93">
              <w:rPr>
                <w:noProof/>
                <w:sz w:val="22"/>
              </w:rPr>
              <w:t>hinders</w:t>
            </w:r>
            <w:r w:rsidRPr="00317D93">
              <w:rPr>
                <w:sz w:val="22"/>
              </w:rPr>
              <w:t xml:space="preserve"> the GSCM implementation. </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6. Lack of interest and support from top management to adopt GSCM (B26)</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74EF0">
              <w:rPr>
                <w:noProof/>
                <w:sz w:val="22"/>
              </w:rPr>
              <w:t>Top</w:t>
            </w:r>
            <w:r w:rsidRPr="00317D93">
              <w:rPr>
                <w:sz w:val="22"/>
              </w:rPr>
              <w:t xml:space="preserve"> management </w:t>
            </w:r>
            <w:r w:rsidRPr="00317D93">
              <w:rPr>
                <w:noProof/>
                <w:sz w:val="22"/>
              </w:rPr>
              <w:t>needs</w:t>
            </w:r>
            <w:r w:rsidRPr="00317D93">
              <w:rPr>
                <w:sz w:val="22"/>
              </w:rPr>
              <w:t xml:space="preserve"> to take prompt actions and initiatives to </w:t>
            </w:r>
            <w:r>
              <w:rPr>
                <w:noProof/>
                <w:sz w:val="22"/>
              </w:rPr>
              <w:t>foster</w:t>
            </w:r>
            <w:r w:rsidRPr="00317D93">
              <w:rPr>
                <w:sz w:val="22"/>
              </w:rPr>
              <w:t xml:space="preserve"> green activities in the supply chain. Without </w:t>
            </w:r>
            <w:r w:rsidRPr="00374EF0">
              <w:rPr>
                <w:noProof/>
                <w:sz w:val="22"/>
              </w:rPr>
              <w:t>top</w:t>
            </w:r>
            <w:r w:rsidRPr="00317D93">
              <w:rPr>
                <w:sz w:val="22"/>
              </w:rPr>
              <w:t xml:space="preserve"> management’s interest and support, implementation of GSCM practices is difficult.    </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val="restart"/>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3. Unsupportive organizational &amp;operational Policy (B3)</w:t>
            </w: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1. Deficient </w:t>
            </w:r>
            <w:r>
              <w:rPr>
                <w:sz w:val="22"/>
              </w:rPr>
              <w:t xml:space="preserve">organizational </w:t>
            </w:r>
            <w:r w:rsidRPr="00317D93">
              <w:rPr>
                <w:sz w:val="22"/>
              </w:rPr>
              <w:t xml:space="preserve">structure of </w:t>
            </w:r>
            <w:r>
              <w:rPr>
                <w:sz w:val="22"/>
              </w:rPr>
              <w:t>the companies</w:t>
            </w:r>
            <w:r w:rsidRPr="00317D93">
              <w:rPr>
                <w:sz w:val="22"/>
              </w:rPr>
              <w:t xml:space="preserve"> to adopt GSCM (B31)</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Manufacturing industries need to incorporate </w:t>
            </w:r>
            <w:r w:rsidRPr="000C165C">
              <w:rPr>
                <w:noProof/>
                <w:sz w:val="22"/>
              </w:rPr>
              <w:t>favorable</w:t>
            </w:r>
            <w:r w:rsidRPr="00317D93">
              <w:rPr>
                <w:sz w:val="22"/>
              </w:rPr>
              <w:t xml:space="preserve"> structure for GSCM implementation i.e. green warehouse, </w:t>
            </w:r>
            <w:r w:rsidRPr="000C165C">
              <w:rPr>
                <w:noProof/>
                <w:sz w:val="22"/>
              </w:rPr>
              <w:t>favorable</w:t>
            </w:r>
            <w:r w:rsidRPr="00317D93">
              <w:rPr>
                <w:sz w:val="22"/>
              </w:rPr>
              <w:t xml:space="preserve"> organizational policies, without which smooth implementation of GSCM practices is difficult. </w:t>
            </w:r>
          </w:p>
        </w:tc>
        <w:tc>
          <w:tcPr>
            <w:tcW w:w="1818" w:type="dxa"/>
            <w:vMerge w:val="restart"/>
          </w:tcPr>
          <w:p w:rsidR="00614B4C" w:rsidRDefault="00614B4C" w:rsidP="00614B4C">
            <w:pPr>
              <w:tabs>
                <w:tab w:val="left" w:pos="3015"/>
              </w:tabs>
              <w:spacing w:line="360" w:lineRule="auto"/>
              <w:ind w:left="0"/>
              <w:rPr>
                <w:b/>
                <w:szCs w:val="24"/>
              </w:rPr>
            </w:pPr>
            <w:r>
              <w:rPr>
                <w:b/>
                <w:szCs w:val="24"/>
              </w:rPr>
              <w:fldChar w:fldCharType="begin" w:fldLock="1"/>
            </w:r>
            <w:r>
              <w:rPr>
                <w:b/>
                <w:szCs w:val="24"/>
              </w:rPr>
              <w:instrText>ADDIN CSL_CITATION { "citationItems" : [ { "id" : "ITEM-1", "itemData" : { "ISSN" : "2231-5381", "abstract" : "The research paper presents a hierarchical sustainable framework for evaluating the barriers to the implementation of the green supply chain management ({GSCM)} in an organization. A total of 14 barriers to the implementation to the {GSCM} are identified through extensive literature review and expert opinion to academics professionals. The nature of the identified barriers is complex and interdependent; an Interpretive Structural Modeling ({ISM)} technique is applied to develop a structural model. Driving and dependence power analysis ({DDPA)} is used to classify and identify critical barriers. An efficient evaluation technique developed by the framework can be used in decision making policies by policy makers and stakeholders of the organization which can identify and prioritize the critical barriers important for adoption of {GSCM} in the organization", "author" : [ { "dropping-particle" : "", "family" : "Dashore", "given" : "K.", "non-dropping-particle" : "", "parse-names" : false, "suffix" : "" }, { "dropping-particle" : "", "family" : "Sohani", "given" : "N.", "non-dropping-particle" : "", "parse-names" : false, "suffix" : "" } ], "container-title" : "International Journal of Engineering Trends and Technology", "id" : "ITEM-1", "issue" : "May", "issued" : { "date-parts" : [ [ "2013" ] ] }, "page" : "2172-2182", "title" : "Green Supply Chain Management : A Hierarchical Framework for Barriers", "type" : "article-journal", "volume" : "4" }, "uris" : [ "http://www.mendeley.com/documents/?uuid=44c20395-eca9-44de-aeec-4e389529fb1b", "http://www.mendeley.com/documents/?uuid=38d0f485-6b8b-47b3-8b70-570dbbe9f519", "http://www.mendeley.com/documents/?uuid=f58f2a66-a6eb-4da4-b6bf-fecabcb8b12d" ] }, { "id" : "ITEM-2", "itemData" : { "DOI" : "10.1016/j.proeng.2014.12.459", "ISSN" : "18777058", "abstract" : "Green Supply Chain Management (GSCM) has received more attention in the last few years in academia and industries. As customers are becoming more environmental conscious and governments are making stricter environmental regulations, the industries need to reduce the environmental impact of their supply chain and the requirement of GSC increased. The main aim of this paper is to determine the relationship among the barriers and to identify the most influential barriers from the recommended barrier list with the help of interpretive structural modelling. Classification of barriers has been carried out based upon dependence and driving power with the help of MICMAC analysis. A structural model of barriers to implement GSCM in Indian industry has also been put forward using Interpretive Structural Modelling (ISM) technique. The study has been conducted in three different phases: identification of barriers from the literature, interviews with various department managers. Twenty numbers of relevant barriers have been identified. Out of which, nineteen numbers of barriers have been identified as linkage variables; one number of barriers have been identified as the driver variables and no barriers have been identified as the dependence variables. No barrier has been identified as autonomous variable. Eight barriers have been identified as top level barriers and one bottom level barrier. Clear understanding of these barriers will help organizations to prioritize better and manage their resources in an efficient and effective way. The contribution by this work is to identify the barriers to implement GSCM in Indian industry and to prioritize them. The proposed structured model developed will help to understand interdependence of the barriers.", "author" : [ { "dropping-particle" : "", "family" : "Jayant", "given" : "Arvind", "non-dropping-particle" : "", "parse-names" : false, "suffix" : "" }, { "dropping-particle" : "", "family" : "Azhar", "given" : "Mohd", "non-dropping-particle" : "", "parse-names" : false, "suffix" : "" } ], "container-title" : "Procedia Engineering", "id" : "ITEM-2", "issued" : { "date-parts" : [ [ "2014" ] ] }, "page" : "2157-2166", "title" : "Analysis of the barriers for implementing green supply chain management (GSCM) Practices: An Interpretive Structural Modeling (ISM) Approach", "type" : "paper-conference", "volume" : "97" }, "uris" : [ "http://www.mendeley.com/documents/?uuid=08b91a68-21e6-4351-9681-77bf91286f0b" ] }, { "id" : "ITEM-3", "itemData" : { "DOI" : "10.1016/j.phpro.2012.03.295", "ISBN" : "1875-3892", "ISSN" : "18753892", "abstract" : "The article starts with circular economy and the connotation of green supply chain, then analyzes the difference between green supply chain and traditional supply chain and elaborates the content of green supply chain management. On that basis, the approach to implement green supply chain management in china shall be put forward.", "author" : [ { "dropping-particle" : "", "family" : "Ying", "given" : "Jiang", "non-dropping-particle" : "", "parse-names" : false, "suffix" : "" }, { "dropping-particle" : "", "family" : "Zhou", "given" : "Li-Jun", "non-dropping-particle" : "", "parse-names" : false, "suffix" : "" } ], "container-title" : "Physics Procedia", "id" : "ITEM-3", "issued" : { "date-parts" : [ [ "2012" ] ] }, "page" : "1682-1688", "title" : "Study on Green Supply Chain Management Based on Circular Economy", "type" : "article-journal", "volume" : "25" }, "uris" : [ "http://www.mendeley.com/documents/?uuid=b67feeb1-20a3-4747-a717-997f3a5a636c" ] } ], "mendeley" : { "formattedCitation" : "(Dashore and Sohani, 2013; Jayant and Azhar, 2014; Ying and Zhou, 2012)", "plainTextFormattedCitation" : "(Dashore and Sohani, 2013; Jayant and Azhar, 2014; Ying and Zhou, 2012)", "previouslyFormattedCitation" : "(Dashore and Sohani, 2013; Jayant and Azhar, 2014; Ying and Zhou, 2012)" }, "properties" : { "noteIndex" : 0 }, "schema" : "https://github.com/citation-style-language/schema/raw/master/csl-citation.json" }</w:instrText>
            </w:r>
            <w:r>
              <w:rPr>
                <w:b/>
                <w:szCs w:val="24"/>
              </w:rPr>
              <w:fldChar w:fldCharType="separate"/>
            </w:r>
            <w:r w:rsidRPr="00337B39">
              <w:rPr>
                <w:noProof/>
                <w:szCs w:val="24"/>
              </w:rPr>
              <w:t>(</w:t>
            </w:r>
            <w:r w:rsidRPr="00AF7A6A">
              <w:rPr>
                <w:noProof/>
                <w:szCs w:val="24"/>
              </w:rPr>
              <w:t>Dashore &amp; Sohani, 2013; Jayant &amp; Azhar, 2014; Ying &amp; Zhou, 2012; Zaid, Jaaron, &amp; Talib Bon, 2018</w:t>
            </w:r>
            <w:r w:rsidRPr="00337B39">
              <w:rPr>
                <w:noProof/>
                <w:szCs w:val="24"/>
              </w:rPr>
              <w:t>)</w:t>
            </w:r>
            <w:r>
              <w:rPr>
                <w:b/>
                <w:szCs w:val="24"/>
              </w:rPr>
              <w:fldChar w:fldCharType="end"/>
            </w: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2. Lack of Gov</w:t>
            </w:r>
            <w:r>
              <w:rPr>
                <w:sz w:val="22"/>
              </w:rPr>
              <w:t>ernment</w:t>
            </w:r>
            <w:r w:rsidRPr="00317D93">
              <w:rPr>
                <w:sz w:val="22"/>
              </w:rPr>
              <w:t xml:space="preserve"> Supportive policies </w:t>
            </w:r>
            <w:r>
              <w:rPr>
                <w:sz w:val="22"/>
              </w:rPr>
              <w:t>for</w:t>
            </w:r>
            <w:r w:rsidRPr="00317D93">
              <w:rPr>
                <w:sz w:val="22"/>
              </w:rPr>
              <w:t xml:space="preserve"> GSCM (B32)</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Government </w:t>
            </w:r>
            <w:r w:rsidRPr="000C165C">
              <w:rPr>
                <w:noProof/>
                <w:sz w:val="22"/>
              </w:rPr>
              <w:t>policies</w:t>
            </w:r>
            <w:r>
              <w:rPr>
                <w:noProof/>
                <w:sz w:val="22"/>
              </w:rPr>
              <w:t xml:space="preserve"> </w:t>
            </w:r>
            <w:r w:rsidRPr="000C165C">
              <w:rPr>
                <w:noProof/>
                <w:sz w:val="22"/>
              </w:rPr>
              <w:t>are</w:t>
            </w:r>
            <w:r w:rsidRPr="00317D93">
              <w:rPr>
                <w:sz w:val="22"/>
              </w:rPr>
              <w:t xml:space="preserve"> the driving force to implement any rules and regulations strictly. Lack of govt. supportive policies on GSCM hinders the implementation of GSCM practices smoothly. </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3. Lack of support from supply chain</w:t>
            </w:r>
            <w:r>
              <w:rPr>
                <w:sz w:val="22"/>
              </w:rPr>
              <w:t xml:space="preserve"> stakeholders</w:t>
            </w:r>
            <w:r w:rsidRPr="00317D93">
              <w:rPr>
                <w:sz w:val="22"/>
              </w:rPr>
              <w:t xml:space="preserve"> (B33)</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All the parties involved in the whole supply chain must take part in adopting green activities in the supply chain. Implementation of GSCM practices is difficult if any one of the parties lacks in supporting green activities. </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4. Lack of recycling </w:t>
            </w:r>
            <w:r w:rsidRPr="00317D93">
              <w:rPr>
                <w:sz w:val="22"/>
              </w:rPr>
              <w:lastRenderedPageBreak/>
              <w:t xml:space="preserve">and reuse </w:t>
            </w:r>
            <w:r w:rsidRPr="000C165C">
              <w:rPr>
                <w:noProof/>
                <w:sz w:val="22"/>
              </w:rPr>
              <w:t>facilities of</w:t>
            </w:r>
            <w:r w:rsidRPr="00317D93">
              <w:rPr>
                <w:sz w:val="22"/>
              </w:rPr>
              <w:t xml:space="preserve"> organization</w:t>
            </w:r>
            <w:r>
              <w:rPr>
                <w:sz w:val="22"/>
              </w:rPr>
              <w:t>s</w:t>
            </w:r>
            <w:r w:rsidRPr="00317D93">
              <w:rPr>
                <w:sz w:val="22"/>
              </w:rPr>
              <w:t xml:space="preserve"> (B34)</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lastRenderedPageBreak/>
              <w:t xml:space="preserve">Recycling and reuse facilities are </w:t>
            </w:r>
            <w:r>
              <w:rPr>
                <w:noProof/>
                <w:sz w:val="22"/>
              </w:rPr>
              <w:lastRenderedPageBreak/>
              <w:t>essential</w:t>
            </w:r>
            <w:r w:rsidRPr="00317D93">
              <w:rPr>
                <w:sz w:val="22"/>
              </w:rPr>
              <w:t xml:space="preserve"> parts of green activities. GSCM implementation is badly disrupted if the </w:t>
            </w:r>
            <w:r w:rsidRPr="00374EF0">
              <w:rPr>
                <w:noProof/>
                <w:sz w:val="22"/>
              </w:rPr>
              <w:t>organizations</w:t>
            </w:r>
            <w:r w:rsidRPr="00317D93">
              <w:rPr>
                <w:sz w:val="22"/>
              </w:rPr>
              <w:t xml:space="preserve"> don’t give much effort in recycling and reuse </w:t>
            </w:r>
            <w:r w:rsidRPr="00374EF0">
              <w:rPr>
                <w:noProof/>
                <w:sz w:val="22"/>
              </w:rPr>
              <w:t>facilities</w:t>
            </w:r>
            <w:r w:rsidRPr="00317D93">
              <w:rPr>
                <w:sz w:val="22"/>
              </w:rPr>
              <w:t xml:space="preserve">. </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5. Lack of </w:t>
            </w:r>
            <w:r>
              <w:rPr>
                <w:sz w:val="22"/>
              </w:rPr>
              <w:t xml:space="preserve">international </w:t>
            </w:r>
            <w:r w:rsidRPr="000C165C">
              <w:rPr>
                <w:noProof/>
                <w:sz w:val="22"/>
              </w:rPr>
              <w:t>environmental</w:t>
            </w:r>
            <w:r>
              <w:rPr>
                <w:noProof/>
                <w:sz w:val="22"/>
              </w:rPr>
              <w:t xml:space="preserve"> </w:t>
            </w:r>
            <w:r w:rsidRPr="000C165C">
              <w:rPr>
                <w:noProof/>
                <w:sz w:val="22"/>
              </w:rPr>
              <w:t>certification</w:t>
            </w:r>
            <w:r w:rsidRPr="00317D93">
              <w:rPr>
                <w:sz w:val="22"/>
              </w:rPr>
              <w:t xml:space="preserve"> (</w:t>
            </w:r>
            <w:r>
              <w:rPr>
                <w:sz w:val="22"/>
              </w:rPr>
              <w:t xml:space="preserve"> e.g. </w:t>
            </w:r>
            <w:r w:rsidRPr="00317D93">
              <w:rPr>
                <w:sz w:val="22"/>
              </w:rPr>
              <w:t>ISO 14001) (B35)</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Manufacturing industries need to achieve sustainability certification i.e. ISO 14001 if they want to maintain the compliance of the international standard. Without this certification, </w:t>
            </w:r>
            <w:r>
              <w:rPr>
                <w:noProof/>
                <w:sz w:val="22"/>
              </w:rPr>
              <w:t>manufacturer</w:t>
            </w:r>
            <w:r w:rsidRPr="00374EF0">
              <w:rPr>
                <w:noProof/>
                <w:sz w:val="22"/>
              </w:rPr>
              <w:t>s</w:t>
            </w:r>
            <w:r w:rsidRPr="00317D93">
              <w:rPr>
                <w:sz w:val="22"/>
              </w:rPr>
              <w:t xml:space="preserve"> implement GSCM practices </w:t>
            </w:r>
            <w:r>
              <w:rPr>
                <w:noProof/>
                <w:sz w:val="22"/>
              </w:rPr>
              <w:t>correct</w:t>
            </w:r>
            <w:r w:rsidRPr="00374EF0">
              <w:rPr>
                <w:noProof/>
                <w:sz w:val="22"/>
              </w:rPr>
              <w:t>ly</w:t>
            </w:r>
            <w:r w:rsidRPr="00317D93">
              <w:rPr>
                <w:sz w:val="22"/>
              </w:rPr>
              <w:t xml:space="preserve">.  </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6. Lack of standard </w:t>
            </w:r>
            <w:r w:rsidRPr="00094194">
              <w:rPr>
                <w:noProof/>
                <w:sz w:val="22"/>
              </w:rPr>
              <w:t>practices</w:t>
            </w:r>
            <w:r>
              <w:rPr>
                <w:sz w:val="22"/>
              </w:rPr>
              <w:t xml:space="preserve"> for GSCM </w:t>
            </w:r>
            <w:r w:rsidRPr="00317D93">
              <w:rPr>
                <w:sz w:val="22"/>
              </w:rPr>
              <w:t>(B36)</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094194">
              <w:rPr>
                <w:noProof/>
                <w:sz w:val="22"/>
              </w:rPr>
              <w:t>Industries</w:t>
            </w:r>
            <w:r w:rsidRPr="00317D93">
              <w:rPr>
                <w:sz w:val="22"/>
              </w:rPr>
              <w:t xml:space="preserve"> intending to </w:t>
            </w:r>
            <w:r w:rsidRPr="00094194">
              <w:rPr>
                <w:noProof/>
                <w:sz w:val="22"/>
              </w:rPr>
              <w:t>implement</w:t>
            </w:r>
            <w:r w:rsidRPr="00317D93">
              <w:rPr>
                <w:sz w:val="22"/>
              </w:rPr>
              <w:t xml:space="preserve"> GSCM practices need to know the standard practices of green activities. As the contemporary industries don’t practice green activities in a standard way, there is a knowledge gap of standard practices for GSCM. </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7. Lack of Legislation </w:t>
            </w:r>
            <w:r>
              <w:rPr>
                <w:sz w:val="22"/>
              </w:rPr>
              <w:t xml:space="preserve">requirement </w:t>
            </w:r>
            <w:r w:rsidRPr="00317D93">
              <w:rPr>
                <w:sz w:val="22"/>
              </w:rPr>
              <w:t>(B36)</w:t>
            </w:r>
          </w:p>
        </w:tc>
        <w:tc>
          <w:tcPr>
            <w:tcW w:w="3780" w:type="dxa"/>
          </w:tcPr>
          <w:p w:rsidR="00614B4C" w:rsidRPr="007E457F" w:rsidRDefault="00614B4C" w:rsidP="00614B4C">
            <w:pPr>
              <w:tabs>
                <w:tab w:val="left" w:pos="3015"/>
              </w:tabs>
              <w:spacing w:line="360" w:lineRule="auto"/>
              <w:ind w:left="0"/>
              <w:rPr>
                <w:sz w:val="22"/>
              </w:rPr>
            </w:pPr>
            <w:r w:rsidRPr="00317D93">
              <w:rPr>
                <w:sz w:val="22"/>
              </w:rPr>
              <w:t xml:space="preserve">Lack of govt. rules and regulations and organizational policies </w:t>
            </w:r>
            <w:r w:rsidRPr="00317D93">
              <w:rPr>
                <w:noProof/>
                <w:sz w:val="22"/>
              </w:rPr>
              <w:t>hinder</w:t>
            </w:r>
            <w:r w:rsidRPr="00317D93">
              <w:rPr>
                <w:sz w:val="22"/>
              </w:rPr>
              <w:t xml:space="preserve"> </w:t>
            </w:r>
            <w:r w:rsidRPr="000C165C">
              <w:rPr>
                <w:noProof/>
                <w:sz w:val="22"/>
              </w:rPr>
              <w:t>the</w:t>
            </w:r>
            <w:r>
              <w:rPr>
                <w:noProof/>
                <w:sz w:val="22"/>
              </w:rPr>
              <w:t xml:space="preserve"> </w:t>
            </w:r>
            <w:r w:rsidRPr="000C165C">
              <w:rPr>
                <w:noProof/>
                <w:sz w:val="22"/>
              </w:rPr>
              <w:t>implementation</w:t>
            </w:r>
            <w:r w:rsidRPr="00317D93">
              <w:rPr>
                <w:sz w:val="22"/>
              </w:rPr>
              <w:t xml:space="preserve"> of GSCM practices in the industries. </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val="restart"/>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4. Financial Constraints (B4)</w:t>
            </w: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1. Cost implication (B41)</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094194">
              <w:rPr>
                <w:noProof/>
                <w:sz w:val="22"/>
              </w:rPr>
              <w:t>Huge</w:t>
            </w:r>
            <w:r w:rsidRPr="00317D93">
              <w:rPr>
                <w:sz w:val="22"/>
              </w:rPr>
              <w:t xml:space="preserve"> investment is needed to purchase &amp; install technology, machine and construct green infrastructure for GSCM. This cost related constraint hinders the GSCM implementation. </w:t>
            </w:r>
          </w:p>
        </w:tc>
        <w:tc>
          <w:tcPr>
            <w:tcW w:w="1818" w:type="dxa"/>
            <w:vMerge w:val="restart"/>
          </w:tcPr>
          <w:p w:rsidR="00614B4C" w:rsidRDefault="00614B4C" w:rsidP="00614B4C">
            <w:pPr>
              <w:tabs>
                <w:tab w:val="left" w:pos="3015"/>
              </w:tabs>
              <w:spacing w:line="360" w:lineRule="auto"/>
              <w:ind w:left="0"/>
              <w:rPr>
                <w:b/>
                <w:szCs w:val="24"/>
              </w:rPr>
            </w:pPr>
            <w:r>
              <w:rPr>
                <w:b/>
                <w:szCs w:val="24"/>
              </w:rPr>
              <w:fldChar w:fldCharType="begin" w:fldLock="1"/>
            </w:r>
            <w:r>
              <w:rPr>
                <w:b/>
                <w:szCs w:val="24"/>
              </w:rPr>
              <w:instrText>ADDIN CSL_CITATION { "citationItems" : [ { "id" : "ITEM-1", "itemData" : { "DOI" : "10.1109/IEEM.2013.6962408", "ISBN" : "9781479909865", "ISSN" : "2157362X", "author" : [ { "dropping-particle" : "", "family" : "Khiewnavawongsa", "given" : "S.", "non-dropping-particle" : "", "parse-names" : false, "suffix" : "" }, { "dropping-particle" : "", "family" : "Schmidt", "given" : "E. K.", "non-dropping-particle" : "", "parse-names" : false, "suffix" : "" } ], "container-title" : "IEEE International Conference on Industrial Engineering and Engineering Management", "id" : "ITEM-1", "issued" : { "date-parts" : [ [ "2014" ] ] }, "page" : "226-230", "title" : "Barriers to green supply chain implementation in the electronics industry", "type" : "paper-conference" }, "uris" : [ "http://www.mendeley.com/documents/?uuid=7c470054-715c-4b8e-8355-999a3c4f2ba8", "http://www.mendeley.com/documents/?uuid=da2e2b84-652b-4ef1-8447-f516c75e459b", "http://www.mendeley.com/documents/?uuid=b0c300d0-2080-40b8-96ce-01fd5d61fc6a" ] }, { "id" : "ITEM-2", "itemData" : { "DOI" : "10.1016/j.pursup.2008.01.007", "ISBN" : "1478-4092", "ISSN" : "14784092", "PMID" : "7754995", "abstract" : "This study explores the factors that drive or hinder organisations to implement green supply chain management initiatives. A literature review identifies the main categories of internal and external drivers of green supply chain management practices, including organisational factors, regulation, customers, competitors and society, but there is little indication of suppliers as drivers for green supply chain management. Internal barriers include cost and lack of legitimacy, whereas external barriers include regulation, poor supplier commitment and industry specific barriers. An explorative study is conducted based on interviews from seven different private and public sector organisations. Encouragingly, across the organisations, more drivers than barriers to environmental supply chain management are identified. Organisations seem to be more influenced by external rather than internal drivers. The barriers to environmental supply chain management experienced by organisations tend to be both internal and external. ?? 2008.", "author" : [ { "dropping-particle" : "", "family" : "Walker", "given" : "Helen", "non-dropping-particle" : "", "parse-names" : false, "suffix" : "" }, { "dropping-particle" : "", "family" : "Sisto", "given" : "Lucio", "non-dropping-particle" : "Di", "parse-names" : false, "suffix" : "" }, { "dropping-particle" : "", "family" : "McBain", "given" : "Darian", "non-dropping-particle" : "", "parse-names" : false, "suffix" : "" } ], "container-title" : "Journal of Purchasing and Supply Management", "id" : "ITEM-2", "issue" : "1", "issued" : { "date-parts" : [ [ "2008" ] ] }, "page" : "69-85", "title" : "Drivers and barriers to environmental supply chain management practices: Lessons from the public and private sectors", "type" : "article-journal", "volume" : "14" }, "uris" : [ "http://www.mendeley.com/documents/?uuid=1a69178f-ceb3-4f2a-9ff8-dd02dd16c8d4" ] }, { "id" : "ITEM-3", "itemData" : { "DOI" : "10.1016/j.jclepro.2012.10.042", "ISBN" : "0959-6526", "ISSN" : "09596526", "abstract" : "As customers are becoming more environmental conscious and governments are making stricter environmental regulations, the industries need to reduce the environmental impact of their supply chain. Indian auto component manufacturing industries especially SMEs (Small and Medium Enterprises) are focused to cleaner production by implementing Green Supply Chain Management (GSCM) in their industries. But they are struggling to implement GSCM concept. The present research analyzes the barriers for the implementation of GSCM concept which has been divided into two phases such as identification of barriers and qualitative analysis. The study has used three different research phases: identification of barriers from the literature, interviews with various department managers and a survey of auto component manufacturing industries. The identification phase led to the selection of twenty-six barriers based on literature and in consultation with industrial experts and academicians. The Interpretive Structural Modeling (ISM) qualitative analysis was used to understand the mutual influences amongst the twenty-six barriers by survey. This study seeks to identify which barrier is acting as the most dominant one for the adoption of green supply chain management and this result is helpful for industries to make easier the adoption of green concept in their supply chain by removing the dominant barrier. It indicates that different Indian auto component manufacturing industries have differing barriers for the implementation of green supply chain management. However, in their GSCM implementation, especially for maintaining the environmental awareness, the supplier barrier is the dominant one. Finally the approach has been applied to ten auto components manufacturing industries in Tamilnadu, South India. \u00a9 2012 Elsevier Ltd. All rights reserved.", "author" : [ { "dropping-particle" : "", "family" : "Mathiyazhagan", "given" : "K.", "non-dropping-particle" : "", "parse-names" : false, "suffix" : "" }, { "dropping-particle" : "", "family" : "Govindan", "given" : "Kannan", "non-dropping-particle" : "", "parse-names" : false, "suffix" : "" }, { "dropping-particle" : "", "family" : "NoorulHaq", "given" : "A.", "non-dropping-particle" : "", "parse-names" : false, "suffix" : "" }, { "dropping-particle" : "", "family" : "Geng", "given" : "Yong", "non-dropping-particle" : "", "parse-names" : false, "suffix" : "" } ], "container-title" : "Journal of Cleaner Production", "id" : "ITEM-3", "issued" : { "date-parts" : [ [ "2013" ] ] }, "page" : "283-297", "title" : "An ISM approach for the barrier analysis in implementing green supply chain management", "type" : "article-journal", "volume" : "47" }, "uris" : [ "http://www.mendeley.com/documents/?uuid=6ae4b33c-80aa-403b-8c91-756ec8c50888" ] } ], "mendeley" : { "formattedCitation" : "(Khiewnavawongsa and Schmidt, 2014; Mathiyazhagan et al., 2013; Walker et al., 2008)", "plainTextFormattedCitation" : "(Khiewnavawongsa and Schmidt, 2014; Mathiyazhagan et al., 2013; Walker et al., 2008)", "previouslyFormattedCitation" : "(Khiewnavawongsa and Schmidt, 2014; Mathiyazhagan et al., 2013; Walker et al., 2008)" }, "properties" : { "noteIndex" : 0 }, "schema" : "https://github.com/citation-style-language/schema/raw/master/csl-citation.json" }</w:instrText>
            </w:r>
            <w:r>
              <w:rPr>
                <w:b/>
                <w:szCs w:val="24"/>
              </w:rPr>
              <w:fldChar w:fldCharType="separate"/>
            </w:r>
            <w:r w:rsidRPr="005E65EB">
              <w:rPr>
                <w:noProof/>
                <w:szCs w:val="24"/>
              </w:rPr>
              <w:t>(</w:t>
            </w:r>
            <w:r w:rsidRPr="00AF7A6A">
              <w:rPr>
                <w:noProof/>
                <w:szCs w:val="24"/>
              </w:rPr>
              <w:t xml:space="preserve">Khiewnavawongsa &amp; Schmidt, 2014; Mathiyazhagan, Govindan, NoorulHaq, &amp; Geng, 2013; Petljak, Zulauf, </w:t>
            </w:r>
            <w:r w:rsidRPr="00AF7A6A">
              <w:rPr>
                <w:noProof/>
                <w:szCs w:val="24"/>
              </w:rPr>
              <w:lastRenderedPageBreak/>
              <w:t>Štulec, Seuring, &amp; Wagner, 2018; Walker, Di Sisto, &amp; McBain, 2008</w:t>
            </w:r>
            <w:r w:rsidRPr="005E65EB">
              <w:rPr>
                <w:noProof/>
                <w:szCs w:val="24"/>
              </w:rPr>
              <w:t>)</w:t>
            </w:r>
            <w:r>
              <w:rPr>
                <w:b/>
                <w:szCs w:val="24"/>
              </w:rPr>
              <w:fldChar w:fldCharType="end"/>
            </w: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2. </w:t>
            </w:r>
            <w:r>
              <w:rPr>
                <w:sz w:val="22"/>
              </w:rPr>
              <w:t>Un</w:t>
            </w:r>
            <w:r w:rsidRPr="00317D93">
              <w:rPr>
                <w:sz w:val="22"/>
              </w:rPr>
              <w:t xml:space="preserve">- availability of bank loans to </w:t>
            </w:r>
            <w:r w:rsidRPr="00317D93">
              <w:rPr>
                <w:sz w:val="22"/>
              </w:rPr>
              <w:lastRenderedPageBreak/>
              <w:t>encourage green products (B42)</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lastRenderedPageBreak/>
              <w:t xml:space="preserve">Financial institutions i.e. banks are not aware of the profitability of </w:t>
            </w:r>
            <w:r w:rsidRPr="00317D93">
              <w:rPr>
                <w:sz w:val="22"/>
              </w:rPr>
              <w:lastRenderedPageBreak/>
              <w:t xml:space="preserve">green activities. Industries don’t find </w:t>
            </w:r>
            <w:r w:rsidRPr="00094194">
              <w:rPr>
                <w:noProof/>
                <w:sz w:val="22"/>
              </w:rPr>
              <w:t>loan</w:t>
            </w:r>
            <w:r w:rsidRPr="00317D93">
              <w:rPr>
                <w:sz w:val="22"/>
              </w:rPr>
              <w:t xml:space="preserve"> facilities for green activities from the banks easily. This situation hinders GSCM practices </w:t>
            </w:r>
            <w:r>
              <w:rPr>
                <w:noProof/>
                <w:sz w:val="22"/>
              </w:rPr>
              <w:t>severe</w:t>
            </w:r>
            <w:r w:rsidRPr="00094194">
              <w:rPr>
                <w:noProof/>
                <w:sz w:val="22"/>
              </w:rPr>
              <w:t>ly</w:t>
            </w:r>
            <w:r w:rsidRPr="00317D93">
              <w:rPr>
                <w:sz w:val="22"/>
              </w:rPr>
              <w:t xml:space="preserve">. </w:t>
            </w:r>
            <w:r w:rsidRPr="00317D93">
              <w:rPr>
                <w:b/>
                <w:i/>
                <w:sz w:val="22"/>
              </w:rPr>
              <w:tab/>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3. Uncertainty related to economic issues (B43)</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The profitability of green activities has not been assessed. But green activities lead to profitability. Industries are not yet aware of the profitability of </w:t>
            </w:r>
            <w:r w:rsidRPr="00094194">
              <w:rPr>
                <w:noProof/>
                <w:sz w:val="22"/>
              </w:rPr>
              <w:t>green</w:t>
            </w:r>
            <w:r w:rsidRPr="00317D93">
              <w:rPr>
                <w:sz w:val="22"/>
              </w:rPr>
              <w:t xml:space="preserve"> activities of </w:t>
            </w:r>
            <w:r w:rsidRPr="000C165C">
              <w:rPr>
                <w:noProof/>
                <w:sz w:val="22"/>
              </w:rPr>
              <w:t>the</w:t>
            </w:r>
            <w:r>
              <w:rPr>
                <w:noProof/>
                <w:sz w:val="22"/>
              </w:rPr>
              <w:t xml:space="preserve"> </w:t>
            </w:r>
            <w:r w:rsidRPr="000C165C">
              <w:rPr>
                <w:noProof/>
                <w:sz w:val="22"/>
              </w:rPr>
              <w:t>supply</w:t>
            </w:r>
            <w:r w:rsidRPr="00317D93">
              <w:rPr>
                <w:sz w:val="22"/>
              </w:rPr>
              <w:t xml:space="preserve"> chain. </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4. Cost of disposal of hazardous products (B44)</w:t>
            </w:r>
          </w:p>
        </w:tc>
        <w:tc>
          <w:tcPr>
            <w:tcW w:w="378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Disposal of </w:t>
            </w:r>
            <w:r>
              <w:rPr>
                <w:noProof/>
                <w:sz w:val="22"/>
              </w:rPr>
              <w:t>danger</w:t>
            </w:r>
            <w:r w:rsidRPr="00094194">
              <w:rPr>
                <w:noProof/>
                <w:sz w:val="22"/>
              </w:rPr>
              <w:t>ous</w:t>
            </w:r>
            <w:r w:rsidRPr="00317D93">
              <w:rPr>
                <w:sz w:val="22"/>
              </w:rPr>
              <w:t xml:space="preserve"> products needs high-tech machine and experts. Due to the high cost of disposal of hazardous waste, GSCM implementation becomes uncertain.</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5. </w:t>
            </w:r>
            <w:r>
              <w:rPr>
                <w:color w:val="000000" w:themeColor="text1"/>
                <w:szCs w:val="24"/>
              </w:rPr>
              <w:t>Lack of knowledge</w:t>
            </w:r>
            <w:r w:rsidRPr="00F438D5">
              <w:rPr>
                <w:color w:val="000000" w:themeColor="text1"/>
                <w:szCs w:val="24"/>
              </w:rPr>
              <w:t xml:space="preserve"> of economic </w:t>
            </w:r>
            <w:r>
              <w:rPr>
                <w:color w:val="000000" w:themeColor="text1"/>
                <w:szCs w:val="24"/>
              </w:rPr>
              <w:t>bene</w:t>
            </w:r>
            <w:r w:rsidRPr="00F438D5">
              <w:rPr>
                <w:color w:val="000000" w:themeColor="text1"/>
                <w:szCs w:val="24"/>
              </w:rPr>
              <w:t>fit</w:t>
            </w:r>
            <w:r>
              <w:rPr>
                <w:color w:val="000000" w:themeColor="text1"/>
                <w:szCs w:val="24"/>
              </w:rPr>
              <w:t>s</w:t>
            </w:r>
            <w:r w:rsidRPr="00317D93">
              <w:rPr>
                <w:sz w:val="22"/>
              </w:rPr>
              <w:t xml:space="preserve"> (B45)</w:t>
            </w:r>
          </w:p>
        </w:tc>
        <w:tc>
          <w:tcPr>
            <w:tcW w:w="3780" w:type="dxa"/>
          </w:tcPr>
          <w:p w:rsidR="00614B4C" w:rsidRPr="007E457F" w:rsidRDefault="00614B4C" w:rsidP="00614B4C">
            <w:pPr>
              <w:tabs>
                <w:tab w:val="left" w:pos="3015"/>
              </w:tabs>
              <w:spacing w:line="360" w:lineRule="auto"/>
              <w:ind w:left="0"/>
              <w:rPr>
                <w:b/>
                <w:sz w:val="22"/>
              </w:rPr>
            </w:pPr>
            <w:r w:rsidRPr="007E457F">
              <w:rPr>
                <w:sz w:val="22"/>
              </w:rPr>
              <w:t xml:space="preserve">Green activities lead to economic </w:t>
            </w:r>
            <w:r>
              <w:rPr>
                <w:noProof/>
                <w:sz w:val="22"/>
              </w:rPr>
              <w:t>gain</w:t>
            </w:r>
            <w:r w:rsidRPr="007E457F">
              <w:rPr>
                <w:sz w:val="22"/>
              </w:rPr>
              <w:t xml:space="preserve">. But due to unavailability of assessment of the </w:t>
            </w:r>
            <w:r w:rsidRPr="007E457F">
              <w:rPr>
                <w:noProof/>
                <w:sz w:val="22"/>
              </w:rPr>
              <w:t>profitability</w:t>
            </w:r>
            <w:r w:rsidRPr="007E457F">
              <w:rPr>
                <w:sz w:val="22"/>
              </w:rPr>
              <w:t xml:space="preserve"> of green </w:t>
            </w:r>
            <w:r>
              <w:rPr>
                <w:noProof/>
                <w:sz w:val="22"/>
              </w:rPr>
              <w:t>business</w:t>
            </w:r>
            <w:r w:rsidRPr="00094194">
              <w:rPr>
                <w:noProof/>
                <w:sz w:val="22"/>
              </w:rPr>
              <w:t>es</w:t>
            </w:r>
            <w:r w:rsidRPr="007E457F">
              <w:rPr>
                <w:sz w:val="22"/>
              </w:rPr>
              <w:t>, industries have less idea of economic profit of GSCM practices</w:t>
            </w:r>
          </w:p>
        </w:tc>
        <w:tc>
          <w:tcPr>
            <w:tcW w:w="1818" w:type="dxa"/>
            <w:vMerge/>
          </w:tcPr>
          <w:p w:rsidR="00614B4C" w:rsidRDefault="00614B4C" w:rsidP="00614B4C">
            <w:pPr>
              <w:tabs>
                <w:tab w:val="left" w:pos="3015"/>
              </w:tabs>
              <w:spacing w:line="360" w:lineRule="auto"/>
              <w:jc w:val="center"/>
              <w:rPr>
                <w:b/>
                <w:szCs w:val="24"/>
              </w:rPr>
            </w:pPr>
          </w:p>
        </w:tc>
      </w:tr>
      <w:tr w:rsidR="00614B4C" w:rsidTr="00614B4C">
        <w:tc>
          <w:tcPr>
            <w:tcW w:w="1818" w:type="dxa"/>
            <w:vMerge/>
          </w:tcPr>
          <w:p w:rsidR="00614B4C" w:rsidRDefault="00614B4C" w:rsidP="00614B4C">
            <w:pPr>
              <w:tabs>
                <w:tab w:val="left" w:pos="3015"/>
              </w:tabs>
              <w:spacing w:line="360" w:lineRule="auto"/>
              <w:jc w:val="center"/>
              <w:rPr>
                <w:b/>
                <w:szCs w:val="24"/>
              </w:rPr>
            </w:pPr>
          </w:p>
        </w:tc>
        <w:tc>
          <w:tcPr>
            <w:tcW w:w="2160" w:type="dxa"/>
          </w:tcPr>
          <w:p w:rsidR="00614B4C" w:rsidRDefault="00614B4C" w:rsidP="00614B4C">
            <w:pPr>
              <w:tabs>
                <w:tab w:val="left" w:pos="3015"/>
              </w:tabs>
              <w:spacing w:line="360" w:lineRule="auto"/>
              <w:ind w:left="0"/>
              <w:rPr>
                <w:rFonts w:asciiTheme="minorHAnsi" w:hAnsiTheme="minorHAnsi" w:cstheme="minorBidi"/>
                <w:b/>
                <w:sz w:val="22"/>
                <w:szCs w:val="24"/>
              </w:rPr>
            </w:pPr>
            <w:r w:rsidRPr="00317D93">
              <w:rPr>
                <w:sz w:val="22"/>
              </w:rPr>
              <w:t xml:space="preserve">6. </w:t>
            </w:r>
            <w:r>
              <w:rPr>
                <w:sz w:val="22"/>
              </w:rPr>
              <w:t>Perceived h</w:t>
            </w:r>
            <w:r w:rsidRPr="00317D93">
              <w:rPr>
                <w:sz w:val="22"/>
              </w:rPr>
              <w:t>igh initial and operating cost (B46)</w:t>
            </w:r>
          </w:p>
        </w:tc>
        <w:tc>
          <w:tcPr>
            <w:tcW w:w="3780" w:type="dxa"/>
          </w:tcPr>
          <w:p w:rsidR="00614B4C" w:rsidRPr="007E457F" w:rsidRDefault="00614B4C" w:rsidP="00614B4C">
            <w:pPr>
              <w:tabs>
                <w:tab w:val="left" w:pos="3015"/>
              </w:tabs>
              <w:spacing w:line="360" w:lineRule="auto"/>
              <w:ind w:left="0"/>
              <w:rPr>
                <w:b/>
                <w:sz w:val="22"/>
              </w:rPr>
            </w:pPr>
            <w:r w:rsidRPr="007E457F">
              <w:rPr>
                <w:sz w:val="22"/>
              </w:rPr>
              <w:t xml:space="preserve">For incorporating green activities into the traditional supply chain, the industries need to purchase high-tech technology, machine and build green infrastructure. All of these lead to high initial and operating cost which </w:t>
            </w:r>
            <w:r w:rsidRPr="007E457F">
              <w:rPr>
                <w:noProof/>
                <w:sz w:val="22"/>
              </w:rPr>
              <w:t>hinders</w:t>
            </w:r>
            <w:r w:rsidRPr="007E457F">
              <w:rPr>
                <w:sz w:val="22"/>
              </w:rPr>
              <w:t xml:space="preserve"> the GSCM practices.</w:t>
            </w:r>
          </w:p>
        </w:tc>
        <w:tc>
          <w:tcPr>
            <w:tcW w:w="1818" w:type="dxa"/>
            <w:vMerge/>
          </w:tcPr>
          <w:p w:rsidR="00614B4C" w:rsidRDefault="00614B4C" w:rsidP="00614B4C">
            <w:pPr>
              <w:tabs>
                <w:tab w:val="left" w:pos="3015"/>
              </w:tabs>
              <w:spacing w:line="360" w:lineRule="auto"/>
              <w:jc w:val="center"/>
              <w:rPr>
                <w:b/>
                <w:szCs w:val="24"/>
              </w:rPr>
            </w:pPr>
          </w:p>
        </w:tc>
      </w:tr>
    </w:tbl>
    <w:p w:rsidR="00614B4C" w:rsidRDefault="00614B4C" w:rsidP="00614B4C">
      <w:pPr>
        <w:tabs>
          <w:tab w:val="left" w:pos="3015"/>
        </w:tabs>
        <w:spacing w:line="360" w:lineRule="auto"/>
        <w:rPr>
          <w:rFonts w:ascii="Times New Roman" w:hAnsi="Times New Roman" w:cs="Times New Roman"/>
          <w:b/>
          <w:sz w:val="24"/>
          <w:szCs w:val="24"/>
        </w:rPr>
      </w:pPr>
    </w:p>
    <w:p w:rsidR="00614B4C" w:rsidRDefault="00614B4C" w:rsidP="00614B4C">
      <w:pPr>
        <w:jc w:val="both"/>
        <w:rPr>
          <w:rFonts w:ascii="Times New Roman" w:eastAsia="Times New Roman" w:hAnsi="Times New Roman" w:cs="Times New Roman"/>
          <w:b/>
          <w:color w:val="000000" w:themeColor="text1"/>
          <w:sz w:val="24"/>
          <w:szCs w:val="24"/>
          <w:shd w:val="clear" w:color="auto" w:fill="FFFFFF"/>
        </w:rPr>
      </w:pPr>
    </w:p>
    <w:p w:rsidR="00614B4C" w:rsidRPr="008D5A6A" w:rsidRDefault="00614B4C" w:rsidP="00614B4C">
      <w:pPr>
        <w:jc w:val="both"/>
        <w:rPr>
          <w:rFonts w:ascii="Times New Roman" w:eastAsia="Times New Roman" w:hAnsi="Times New Roman" w:cs="Times New Roman"/>
          <w:b/>
          <w:color w:val="000000" w:themeColor="text1"/>
          <w:sz w:val="24"/>
          <w:szCs w:val="24"/>
          <w:shd w:val="clear" w:color="auto" w:fill="FFFFFF"/>
        </w:rPr>
      </w:pPr>
      <w:r w:rsidRPr="008D5A6A">
        <w:rPr>
          <w:rFonts w:ascii="Times New Roman" w:eastAsia="Times New Roman" w:hAnsi="Times New Roman" w:cs="Times New Roman"/>
          <w:b/>
          <w:color w:val="000000" w:themeColor="text1"/>
          <w:sz w:val="24"/>
          <w:szCs w:val="24"/>
          <w:shd w:val="clear" w:color="auto" w:fill="FFFFFF"/>
        </w:rPr>
        <w:lastRenderedPageBreak/>
        <w:t>Table 3</w:t>
      </w:r>
      <w:r>
        <w:rPr>
          <w:rFonts w:ascii="Times New Roman" w:eastAsia="Times New Roman" w:hAnsi="Times New Roman" w:cs="Times New Roman"/>
          <w:b/>
          <w:color w:val="000000" w:themeColor="text1"/>
          <w:sz w:val="24"/>
          <w:szCs w:val="24"/>
          <w:shd w:val="clear" w:color="auto" w:fill="FFFFFF"/>
        </w:rPr>
        <w:t>:</w:t>
      </w:r>
      <w:r w:rsidRPr="008D5A6A">
        <w:rPr>
          <w:rFonts w:ascii="Times New Roman" w:eastAsia="Times New Roman" w:hAnsi="Times New Roman" w:cs="Times New Roman"/>
          <w:b/>
          <w:color w:val="000000" w:themeColor="text1"/>
          <w:sz w:val="24"/>
          <w:szCs w:val="24"/>
          <w:shd w:val="clear" w:color="auto" w:fill="FFFFFF"/>
        </w:rPr>
        <w:t xml:space="preserve"> Characteristics of four respondent managers and their companies</w:t>
      </w:r>
    </w:p>
    <w:tbl>
      <w:tblPr>
        <w:tblStyle w:val="TableGrid"/>
        <w:tblW w:w="0" w:type="auto"/>
        <w:tblLook w:val="04A0" w:firstRow="1" w:lastRow="0" w:firstColumn="1" w:lastColumn="0" w:noHBand="0" w:noVBand="1"/>
      </w:tblPr>
      <w:tblGrid>
        <w:gridCol w:w="3168"/>
        <w:gridCol w:w="6074"/>
      </w:tblGrid>
      <w:tr w:rsidR="00614B4C" w:rsidTr="00614B4C">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14B4C" w:rsidRDefault="00614B4C" w:rsidP="00614B4C">
            <w:pPr>
              <w:tabs>
                <w:tab w:val="left" w:pos="1395"/>
              </w:tabs>
              <w:jc w:val="both"/>
              <w:rPr>
                <w:szCs w:val="24"/>
              </w:rPr>
            </w:pPr>
            <w:r>
              <w:rPr>
                <w:szCs w:val="24"/>
              </w:rPr>
              <w:t>Manager 1 &amp; Company 1</w:t>
            </w:r>
          </w:p>
        </w:tc>
        <w:tc>
          <w:tcPr>
            <w:tcW w:w="6318" w:type="dxa"/>
            <w:tcBorders>
              <w:top w:val="single" w:sz="4" w:space="0" w:color="auto"/>
              <w:left w:val="single" w:sz="4" w:space="0" w:color="auto"/>
              <w:bottom w:val="single" w:sz="4" w:space="0" w:color="auto"/>
              <w:right w:val="single" w:sz="4" w:space="0" w:color="auto"/>
            </w:tcBorders>
          </w:tcPr>
          <w:p w:rsidR="00614B4C" w:rsidRDefault="00614B4C" w:rsidP="00614B4C">
            <w:pPr>
              <w:jc w:val="both"/>
              <w:rPr>
                <w:szCs w:val="24"/>
              </w:rPr>
            </w:pP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Position</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Supply chain manager</w:t>
            </w: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 xml:space="preserve">Role of area </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 xml:space="preserve">Procurement, sourcing, distribution </w:t>
            </w: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Working experiences</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15 years' active working experiences</w:t>
            </w: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Type of the company</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 xml:space="preserve">Plastics chair, table, bottle, plastic utensils manufacturing </w:t>
            </w:r>
          </w:p>
        </w:tc>
      </w:tr>
      <w:tr w:rsidR="00614B4C" w:rsidTr="00614B4C">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14B4C" w:rsidRDefault="00614B4C" w:rsidP="00614B4C">
            <w:pPr>
              <w:tabs>
                <w:tab w:val="left" w:pos="1395"/>
              </w:tabs>
              <w:jc w:val="both"/>
              <w:rPr>
                <w:szCs w:val="24"/>
              </w:rPr>
            </w:pPr>
            <w:r>
              <w:rPr>
                <w:szCs w:val="24"/>
              </w:rPr>
              <w:t>Manager 2 &amp; Company 2</w:t>
            </w:r>
          </w:p>
        </w:tc>
        <w:tc>
          <w:tcPr>
            <w:tcW w:w="6318" w:type="dxa"/>
            <w:tcBorders>
              <w:top w:val="single" w:sz="4" w:space="0" w:color="auto"/>
              <w:left w:val="single" w:sz="4" w:space="0" w:color="auto"/>
              <w:bottom w:val="single" w:sz="4" w:space="0" w:color="auto"/>
              <w:right w:val="single" w:sz="4" w:space="0" w:color="auto"/>
            </w:tcBorders>
          </w:tcPr>
          <w:p w:rsidR="00614B4C" w:rsidRDefault="00614B4C" w:rsidP="00614B4C">
            <w:pPr>
              <w:jc w:val="both"/>
              <w:rPr>
                <w:szCs w:val="24"/>
              </w:rPr>
            </w:pP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Position</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Operations manager</w:t>
            </w: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 xml:space="preserve">Role of area </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 xml:space="preserve">Manufacturing and production </w:t>
            </w: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Working experiences</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10 years' active professional experiences</w:t>
            </w: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Type of the company</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 xml:space="preserve">Plastic bottling (manufacturing) as third party  </w:t>
            </w:r>
          </w:p>
        </w:tc>
      </w:tr>
      <w:tr w:rsidR="00614B4C" w:rsidTr="00614B4C">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14B4C" w:rsidRDefault="00614B4C" w:rsidP="00614B4C">
            <w:pPr>
              <w:tabs>
                <w:tab w:val="left" w:pos="1395"/>
              </w:tabs>
              <w:jc w:val="both"/>
              <w:rPr>
                <w:szCs w:val="24"/>
              </w:rPr>
            </w:pPr>
            <w:r>
              <w:rPr>
                <w:szCs w:val="24"/>
              </w:rPr>
              <w:t>Manager 3 &amp; Company 3</w:t>
            </w:r>
          </w:p>
        </w:tc>
        <w:tc>
          <w:tcPr>
            <w:tcW w:w="6318" w:type="dxa"/>
            <w:tcBorders>
              <w:top w:val="single" w:sz="4" w:space="0" w:color="auto"/>
              <w:left w:val="single" w:sz="4" w:space="0" w:color="auto"/>
              <w:bottom w:val="single" w:sz="4" w:space="0" w:color="auto"/>
              <w:right w:val="single" w:sz="4" w:space="0" w:color="auto"/>
            </w:tcBorders>
          </w:tcPr>
          <w:p w:rsidR="00614B4C" w:rsidRDefault="00614B4C" w:rsidP="00614B4C">
            <w:pPr>
              <w:jc w:val="both"/>
              <w:rPr>
                <w:szCs w:val="24"/>
              </w:rPr>
            </w:pP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Position</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Logistics manager</w:t>
            </w: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 xml:space="preserve">Role of area </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 xml:space="preserve">Transportation and distribution </w:t>
            </w: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Working experiences</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12 years' professional experiences</w:t>
            </w: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Type of the company</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 xml:space="preserve">Plastic utensils manufacturing and export </w:t>
            </w:r>
          </w:p>
        </w:tc>
      </w:tr>
      <w:tr w:rsidR="00614B4C" w:rsidTr="00614B4C">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14B4C" w:rsidRDefault="00614B4C" w:rsidP="00614B4C">
            <w:pPr>
              <w:tabs>
                <w:tab w:val="left" w:pos="1395"/>
              </w:tabs>
              <w:jc w:val="both"/>
              <w:rPr>
                <w:szCs w:val="24"/>
              </w:rPr>
            </w:pPr>
            <w:r>
              <w:rPr>
                <w:szCs w:val="24"/>
              </w:rPr>
              <w:t>Manager 4 &amp; Company 4</w:t>
            </w:r>
          </w:p>
        </w:tc>
        <w:tc>
          <w:tcPr>
            <w:tcW w:w="6318" w:type="dxa"/>
            <w:tcBorders>
              <w:top w:val="single" w:sz="4" w:space="0" w:color="auto"/>
              <w:left w:val="single" w:sz="4" w:space="0" w:color="auto"/>
              <w:bottom w:val="single" w:sz="4" w:space="0" w:color="auto"/>
              <w:right w:val="single" w:sz="4" w:space="0" w:color="auto"/>
            </w:tcBorders>
          </w:tcPr>
          <w:p w:rsidR="00614B4C" w:rsidRDefault="00614B4C" w:rsidP="00614B4C">
            <w:pPr>
              <w:jc w:val="both"/>
              <w:rPr>
                <w:szCs w:val="24"/>
              </w:rPr>
            </w:pP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Position</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 xml:space="preserve">Technology manager </w:t>
            </w: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Role of area</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Production, manufacturing and ERP</w:t>
            </w: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Working experiences</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14 years' technical experiences</w:t>
            </w:r>
          </w:p>
        </w:tc>
      </w:tr>
      <w:tr w:rsidR="00614B4C" w:rsidTr="00614B4C">
        <w:tc>
          <w:tcPr>
            <w:tcW w:w="325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Type of the company</w:t>
            </w:r>
          </w:p>
        </w:tc>
        <w:tc>
          <w:tcPr>
            <w:tcW w:w="6318" w:type="dxa"/>
            <w:tcBorders>
              <w:top w:val="single" w:sz="4" w:space="0" w:color="auto"/>
              <w:left w:val="single" w:sz="4" w:space="0" w:color="auto"/>
              <w:bottom w:val="single" w:sz="4" w:space="0" w:color="auto"/>
              <w:right w:val="single" w:sz="4" w:space="0" w:color="auto"/>
            </w:tcBorders>
            <w:hideMark/>
          </w:tcPr>
          <w:p w:rsidR="00614B4C" w:rsidRDefault="00614B4C" w:rsidP="00614B4C">
            <w:pPr>
              <w:jc w:val="both"/>
              <w:rPr>
                <w:szCs w:val="24"/>
              </w:rPr>
            </w:pPr>
            <w:r>
              <w:rPr>
                <w:szCs w:val="24"/>
              </w:rPr>
              <w:t xml:space="preserve">Plastic packaging manufacturing </w:t>
            </w:r>
          </w:p>
        </w:tc>
      </w:tr>
    </w:tbl>
    <w:p w:rsidR="00614B4C" w:rsidRDefault="00614B4C" w:rsidP="00614B4C">
      <w:pPr>
        <w:tabs>
          <w:tab w:val="left" w:pos="3015"/>
        </w:tabs>
        <w:spacing w:line="360" w:lineRule="auto"/>
        <w:rPr>
          <w:rFonts w:ascii="Times New Roman" w:hAnsi="Times New Roman" w:cs="Times New Roman"/>
          <w:b/>
          <w:sz w:val="24"/>
          <w:szCs w:val="24"/>
        </w:rPr>
      </w:pPr>
    </w:p>
    <w:p w:rsidR="00614B4C" w:rsidRPr="009D0DE7" w:rsidRDefault="00614B4C" w:rsidP="00614B4C">
      <w:pPr>
        <w:jc w:val="center"/>
        <w:rPr>
          <w:rFonts w:ascii="Times New Roman" w:hAnsi="Times New Roman" w:cs="Times New Roman"/>
          <w:sz w:val="24"/>
          <w:szCs w:val="24"/>
        </w:rPr>
      </w:pPr>
      <w:r>
        <w:rPr>
          <w:rFonts w:ascii="Times New Roman" w:hAnsi="Times New Roman" w:cs="Times New Roman"/>
          <w:sz w:val="24"/>
          <w:szCs w:val="24"/>
        </w:rPr>
        <w:t>Table 4</w:t>
      </w:r>
      <w:r w:rsidRPr="009D0DE7">
        <w:rPr>
          <w:rFonts w:ascii="Times New Roman" w:hAnsi="Times New Roman" w:cs="Times New Roman"/>
          <w:sz w:val="24"/>
          <w:szCs w:val="24"/>
        </w:rPr>
        <w:t xml:space="preserve">: Important weight of barriers and sub-barriers from four </w:t>
      </w:r>
      <w:r w:rsidRPr="000154A4">
        <w:rPr>
          <w:rFonts w:ascii="Times New Roman" w:hAnsi="Times New Roman" w:cs="Times New Roman"/>
          <w:noProof/>
          <w:sz w:val="24"/>
          <w:szCs w:val="24"/>
        </w:rPr>
        <w:t>evaluator</w:t>
      </w:r>
      <w:r>
        <w:rPr>
          <w:rFonts w:ascii="Times New Roman" w:hAnsi="Times New Roman" w:cs="Times New Roman"/>
          <w:noProof/>
          <w:sz w:val="24"/>
          <w:szCs w:val="24"/>
        </w:rPr>
        <w:t>s</w:t>
      </w:r>
    </w:p>
    <w:tbl>
      <w:tblPr>
        <w:tblW w:w="4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83"/>
        <w:gridCol w:w="960"/>
        <w:gridCol w:w="960"/>
        <w:gridCol w:w="960"/>
        <w:gridCol w:w="960"/>
      </w:tblGrid>
      <w:tr w:rsidR="00614B4C" w:rsidRPr="009D0DE7" w:rsidTr="00614B4C">
        <w:trPr>
          <w:trHeight w:val="377"/>
          <w:jc w:val="center"/>
        </w:trPr>
        <w:tc>
          <w:tcPr>
            <w:tcW w:w="1083"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b/>
                <w:bCs/>
                <w:color w:val="000000"/>
                <w:sz w:val="24"/>
                <w:szCs w:val="24"/>
              </w:rPr>
            </w:pPr>
            <w:r w:rsidRPr="009D0DE7">
              <w:rPr>
                <w:rFonts w:ascii="Times New Roman" w:eastAsia="Times New Roman" w:hAnsi="Times New Roman" w:cs="Times New Roman"/>
                <w:b/>
                <w:bCs/>
                <w:color w:val="000000"/>
                <w:sz w:val="24"/>
                <w:szCs w:val="24"/>
              </w:rPr>
              <w:t>Barriers</w:t>
            </w:r>
          </w:p>
        </w:tc>
        <w:tc>
          <w:tcPr>
            <w:tcW w:w="3840" w:type="dxa"/>
            <w:gridSpan w:val="4"/>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b/>
                <w:bCs/>
                <w:color w:val="000000"/>
                <w:sz w:val="24"/>
                <w:szCs w:val="24"/>
              </w:rPr>
            </w:pPr>
            <w:r w:rsidRPr="009D0DE7">
              <w:rPr>
                <w:rFonts w:ascii="Times New Roman" w:eastAsia="Times New Roman" w:hAnsi="Times New Roman" w:cs="Times New Roman"/>
                <w:b/>
                <w:bCs/>
                <w:color w:val="000000"/>
                <w:sz w:val="24"/>
                <w:szCs w:val="24"/>
              </w:rPr>
              <w:t>Decision Maker</w:t>
            </w:r>
            <w:r>
              <w:rPr>
                <w:rFonts w:ascii="Times New Roman" w:eastAsia="Times New Roman" w:hAnsi="Times New Roman" w:cs="Times New Roman"/>
                <w:b/>
                <w:bCs/>
                <w:color w:val="000000"/>
                <w:sz w:val="24"/>
                <w:szCs w:val="24"/>
              </w:rPr>
              <w:t>s</w:t>
            </w:r>
          </w:p>
        </w:tc>
      </w:tr>
      <w:tr w:rsidR="00614B4C" w:rsidRPr="009D0DE7" w:rsidTr="00614B4C">
        <w:trPr>
          <w:trHeight w:val="300"/>
          <w:jc w:val="center"/>
        </w:trPr>
        <w:tc>
          <w:tcPr>
            <w:tcW w:w="1083"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b/>
                <w:bCs/>
                <w:color w:val="000000"/>
                <w:sz w:val="24"/>
                <w:szCs w:val="24"/>
              </w:rPr>
            </w:pPr>
            <w:r w:rsidRPr="009D0DE7">
              <w:rPr>
                <w:rFonts w:ascii="Times New Roman" w:eastAsia="Times New Roman" w:hAnsi="Times New Roman" w:cs="Times New Roman"/>
                <w:b/>
                <w:bCs/>
                <w:color w:val="000000"/>
                <w:sz w:val="24"/>
                <w:szCs w:val="24"/>
              </w:rPr>
              <w:t> </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b/>
                <w:bCs/>
                <w:color w:val="000000"/>
                <w:sz w:val="24"/>
                <w:szCs w:val="24"/>
              </w:rPr>
            </w:pPr>
            <w:r w:rsidRPr="009D0DE7">
              <w:rPr>
                <w:rFonts w:ascii="Times New Roman" w:eastAsia="Times New Roman" w:hAnsi="Times New Roman" w:cs="Times New Roman"/>
                <w:b/>
                <w:bCs/>
                <w:color w:val="000000"/>
                <w:sz w:val="24"/>
                <w:szCs w:val="24"/>
              </w:rPr>
              <w:t>E1</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b/>
                <w:bCs/>
                <w:color w:val="000000"/>
                <w:sz w:val="24"/>
                <w:szCs w:val="24"/>
              </w:rPr>
            </w:pPr>
            <w:r w:rsidRPr="009D0DE7">
              <w:rPr>
                <w:rFonts w:ascii="Times New Roman" w:eastAsia="Times New Roman" w:hAnsi="Times New Roman" w:cs="Times New Roman"/>
                <w:b/>
                <w:bCs/>
                <w:color w:val="000000"/>
                <w:sz w:val="24"/>
                <w:szCs w:val="24"/>
              </w:rPr>
              <w:t>E2</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b/>
                <w:bCs/>
                <w:color w:val="000000"/>
                <w:sz w:val="24"/>
                <w:szCs w:val="24"/>
              </w:rPr>
            </w:pPr>
            <w:r w:rsidRPr="009D0DE7">
              <w:rPr>
                <w:rFonts w:ascii="Times New Roman" w:eastAsia="Times New Roman" w:hAnsi="Times New Roman" w:cs="Times New Roman"/>
                <w:b/>
                <w:bCs/>
                <w:color w:val="000000"/>
                <w:sz w:val="24"/>
                <w:szCs w:val="24"/>
              </w:rPr>
              <w:t>E3</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b/>
                <w:bCs/>
                <w:color w:val="000000"/>
                <w:sz w:val="24"/>
                <w:szCs w:val="24"/>
              </w:rPr>
            </w:pPr>
            <w:r w:rsidRPr="009D0DE7">
              <w:rPr>
                <w:rFonts w:ascii="Times New Roman" w:eastAsia="Times New Roman" w:hAnsi="Times New Roman" w:cs="Times New Roman"/>
                <w:b/>
                <w:bCs/>
                <w:color w:val="000000"/>
                <w:sz w:val="24"/>
                <w:szCs w:val="24"/>
              </w:rPr>
              <w:t>E4</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lastRenderedPageBreak/>
              <w:t>B3</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B11</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B12</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B13</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B14</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B15</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B16</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B21</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B22</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B23</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B24</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B25</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B26</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B31</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B32</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B33</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B34</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B35</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B36</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B37</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B41</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B42</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B43</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VH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B44</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B45</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B46</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MH</w:t>
            </w:r>
          </w:p>
        </w:tc>
      </w:tr>
    </w:tbl>
    <w:p w:rsidR="00614B4C" w:rsidRPr="009D0DE7" w:rsidRDefault="00614B4C" w:rsidP="00614B4C">
      <w:pPr>
        <w:rPr>
          <w:rFonts w:ascii="Times New Roman" w:hAnsi="Times New Roman" w:cs="Times New Roman"/>
          <w:sz w:val="24"/>
          <w:szCs w:val="24"/>
        </w:rPr>
      </w:pPr>
    </w:p>
    <w:p w:rsidR="00614B4C" w:rsidRPr="009D0DE7" w:rsidRDefault="00614B4C" w:rsidP="00614B4C">
      <w:pPr>
        <w:jc w:val="center"/>
        <w:rPr>
          <w:rFonts w:ascii="Times New Roman" w:hAnsi="Times New Roman" w:cs="Times New Roman"/>
          <w:sz w:val="24"/>
          <w:szCs w:val="24"/>
        </w:rPr>
      </w:pPr>
      <w:r>
        <w:rPr>
          <w:rFonts w:ascii="Times New Roman" w:hAnsi="Times New Roman" w:cs="Times New Roman"/>
          <w:sz w:val="24"/>
          <w:szCs w:val="24"/>
        </w:rPr>
        <w:t>Table 5</w:t>
      </w:r>
      <w:r w:rsidRPr="009D0DE7">
        <w:rPr>
          <w:rFonts w:ascii="Times New Roman" w:hAnsi="Times New Roman" w:cs="Times New Roman"/>
          <w:sz w:val="24"/>
          <w:szCs w:val="24"/>
        </w:rPr>
        <w:t>: Ratings of the alternatives with respect to the main</w:t>
      </w:r>
      <w:r>
        <w:rPr>
          <w:rFonts w:ascii="Times New Roman" w:hAnsi="Times New Roman" w:cs="Times New Roman"/>
          <w:sz w:val="24"/>
          <w:szCs w:val="24"/>
        </w:rPr>
        <w:t xml:space="preserve"> barriers assessed by evaluators</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60"/>
        <w:gridCol w:w="960"/>
        <w:gridCol w:w="960"/>
        <w:gridCol w:w="960"/>
        <w:gridCol w:w="960"/>
        <w:gridCol w:w="960"/>
      </w:tblGrid>
      <w:tr w:rsidR="00614B4C" w:rsidRPr="009D0DE7" w:rsidTr="00614B4C">
        <w:trPr>
          <w:trHeight w:val="300"/>
          <w:jc w:val="center"/>
        </w:trPr>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 </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 </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w:t>
            </w:r>
          </w:p>
        </w:tc>
      </w:tr>
      <w:tr w:rsidR="00614B4C" w:rsidRPr="009D0DE7" w:rsidTr="00614B4C">
        <w:trPr>
          <w:trHeight w:val="300"/>
          <w:jc w:val="center"/>
        </w:trPr>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E1</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r>
      <w:tr w:rsidR="00614B4C" w:rsidRPr="009D0DE7" w:rsidTr="00614B4C">
        <w:trPr>
          <w:trHeight w:val="300"/>
          <w:jc w:val="center"/>
        </w:trPr>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 </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r>
      <w:tr w:rsidR="00614B4C" w:rsidRPr="009D0DE7" w:rsidTr="00614B4C">
        <w:trPr>
          <w:trHeight w:val="300"/>
          <w:jc w:val="center"/>
        </w:trPr>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 </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ML</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r>
      <w:tr w:rsidR="00614B4C" w:rsidRPr="009D0DE7" w:rsidTr="00614B4C">
        <w:trPr>
          <w:trHeight w:val="300"/>
          <w:jc w:val="center"/>
        </w:trPr>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 </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r>
      <w:tr w:rsidR="00614B4C" w:rsidRPr="009D0DE7" w:rsidTr="00614B4C">
        <w:trPr>
          <w:trHeight w:val="300"/>
          <w:jc w:val="center"/>
        </w:trPr>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E2</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r>
      <w:tr w:rsidR="00614B4C" w:rsidRPr="009D0DE7" w:rsidTr="00614B4C">
        <w:trPr>
          <w:trHeight w:val="300"/>
          <w:jc w:val="center"/>
        </w:trPr>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 </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r>
      <w:tr w:rsidR="00614B4C" w:rsidRPr="009D0DE7" w:rsidTr="00614B4C">
        <w:trPr>
          <w:trHeight w:val="300"/>
          <w:jc w:val="center"/>
        </w:trPr>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 </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ML</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r>
      <w:tr w:rsidR="00614B4C" w:rsidRPr="009D0DE7" w:rsidTr="00614B4C">
        <w:trPr>
          <w:trHeight w:val="300"/>
          <w:jc w:val="center"/>
        </w:trPr>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 </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r>
      <w:tr w:rsidR="00614B4C" w:rsidRPr="009D0DE7" w:rsidTr="00614B4C">
        <w:trPr>
          <w:trHeight w:val="300"/>
          <w:jc w:val="center"/>
        </w:trPr>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E3</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r>
      <w:tr w:rsidR="00614B4C" w:rsidRPr="009D0DE7" w:rsidTr="00614B4C">
        <w:trPr>
          <w:trHeight w:val="300"/>
          <w:jc w:val="center"/>
        </w:trPr>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 </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r>
      <w:tr w:rsidR="00614B4C" w:rsidRPr="009D0DE7" w:rsidTr="00614B4C">
        <w:trPr>
          <w:trHeight w:val="300"/>
          <w:jc w:val="center"/>
        </w:trPr>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 </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ML</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r>
      <w:tr w:rsidR="00614B4C" w:rsidRPr="009D0DE7" w:rsidTr="00614B4C">
        <w:trPr>
          <w:trHeight w:val="300"/>
          <w:jc w:val="center"/>
        </w:trPr>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 </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r>
      <w:tr w:rsidR="00614B4C" w:rsidRPr="009D0DE7" w:rsidTr="00614B4C">
        <w:trPr>
          <w:trHeight w:val="300"/>
          <w:jc w:val="center"/>
        </w:trPr>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E4</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r>
      <w:tr w:rsidR="00614B4C" w:rsidRPr="009D0DE7" w:rsidTr="00614B4C">
        <w:trPr>
          <w:trHeight w:val="300"/>
          <w:jc w:val="center"/>
        </w:trPr>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lastRenderedPageBreak/>
              <w:t> </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r>
      <w:tr w:rsidR="00614B4C" w:rsidRPr="009D0DE7" w:rsidTr="00614B4C">
        <w:trPr>
          <w:trHeight w:val="300"/>
          <w:jc w:val="center"/>
        </w:trPr>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 </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ML</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ML</w:t>
            </w:r>
          </w:p>
        </w:tc>
      </w:tr>
      <w:tr w:rsidR="00614B4C" w:rsidRPr="009D0DE7" w:rsidTr="00614B4C">
        <w:trPr>
          <w:trHeight w:val="300"/>
          <w:jc w:val="center"/>
        </w:trPr>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 </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G</w:t>
            </w: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MG</w:t>
            </w:r>
          </w:p>
        </w:tc>
      </w:tr>
    </w:tbl>
    <w:p w:rsidR="00614B4C" w:rsidRDefault="00614B4C" w:rsidP="00614B4C">
      <w:pPr>
        <w:rPr>
          <w:rFonts w:ascii="Times New Roman" w:hAnsi="Times New Roman" w:cs="Times New Roman"/>
          <w:sz w:val="24"/>
          <w:szCs w:val="24"/>
        </w:rPr>
      </w:pPr>
    </w:p>
    <w:p w:rsidR="00614B4C" w:rsidRDefault="00614B4C" w:rsidP="00614B4C">
      <w:pPr>
        <w:rPr>
          <w:rFonts w:ascii="Times New Roman" w:hAnsi="Times New Roman" w:cs="Times New Roman"/>
          <w:sz w:val="24"/>
          <w:szCs w:val="24"/>
        </w:rPr>
      </w:pPr>
      <w:r>
        <w:rPr>
          <w:rFonts w:ascii="Times New Roman" w:hAnsi="Times New Roman" w:cs="Times New Roman"/>
          <w:sz w:val="24"/>
          <w:szCs w:val="24"/>
        </w:rPr>
        <w:t>Table 6</w:t>
      </w:r>
      <w:r w:rsidRPr="009D0DE7">
        <w:rPr>
          <w:rFonts w:ascii="Times New Roman" w:hAnsi="Times New Roman" w:cs="Times New Roman"/>
          <w:sz w:val="24"/>
          <w:szCs w:val="24"/>
        </w:rPr>
        <w:t xml:space="preserve">: Important weight of </w:t>
      </w:r>
      <w:r w:rsidRPr="00094194">
        <w:rPr>
          <w:rFonts w:ascii="Times New Roman" w:hAnsi="Times New Roman" w:cs="Times New Roman"/>
          <w:noProof/>
          <w:sz w:val="24"/>
          <w:szCs w:val="24"/>
        </w:rPr>
        <w:t>barriers</w:t>
      </w:r>
      <w:r w:rsidRPr="009D0DE7">
        <w:rPr>
          <w:rFonts w:ascii="Times New Roman" w:hAnsi="Times New Roman" w:cs="Times New Roman"/>
          <w:sz w:val="24"/>
          <w:szCs w:val="24"/>
        </w:rPr>
        <w:t xml:space="preserve"> and sub-barriers from four </w:t>
      </w:r>
      <w:r w:rsidRPr="00094194">
        <w:rPr>
          <w:rFonts w:ascii="Times New Roman" w:hAnsi="Times New Roman" w:cs="Times New Roman"/>
          <w:noProof/>
          <w:sz w:val="24"/>
          <w:szCs w:val="24"/>
        </w:rPr>
        <w:t>evaluators</w:t>
      </w:r>
      <w:r w:rsidRPr="009D0DE7">
        <w:rPr>
          <w:rFonts w:ascii="Times New Roman" w:hAnsi="Times New Roman" w:cs="Times New Roman"/>
          <w:sz w:val="24"/>
          <w:szCs w:val="24"/>
        </w:rPr>
        <w:t xml:space="preserve"> (Fuzzy Value)</w:t>
      </w:r>
    </w:p>
    <w:tbl>
      <w:tblPr>
        <w:tblW w:w="5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83"/>
        <w:gridCol w:w="2113"/>
        <w:gridCol w:w="2053"/>
        <w:gridCol w:w="2055"/>
        <w:gridCol w:w="2053"/>
      </w:tblGrid>
      <w:tr w:rsidR="00614B4C" w:rsidRPr="009D0DE7" w:rsidTr="00614B4C">
        <w:trPr>
          <w:trHeight w:val="300"/>
          <w:jc w:val="center"/>
        </w:trPr>
        <w:tc>
          <w:tcPr>
            <w:tcW w:w="559"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Barriers</w:t>
            </w:r>
          </w:p>
        </w:tc>
        <w:tc>
          <w:tcPr>
            <w:tcW w:w="1134"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E1</w:t>
            </w:r>
          </w:p>
        </w:tc>
        <w:tc>
          <w:tcPr>
            <w:tcW w:w="1102"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E2</w:t>
            </w:r>
          </w:p>
        </w:tc>
        <w:tc>
          <w:tcPr>
            <w:tcW w:w="1103"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E3</w:t>
            </w:r>
          </w:p>
        </w:tc>
        <w:tc>
          <w:tcPr>
            <w:tcW w:w="1102"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E4</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(0.7, 0.8,0.9)</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(0.8,0.9,1)</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(0.6,0.7,0.8)</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B11</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B12</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B13</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B14</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B15</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B16</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B21</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B22</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B23</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B24</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B25</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B26</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B31</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B32</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B33</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B34</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B35</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B36</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B37</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B41</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B42</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B43</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B44</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B45</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559"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B46</w:t>
            </w:r>
          </w:p>
        </w:tc>
        <w:tc>
          <w:tcPr>
            <w:tcW w:w="113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bl>
    <w:p w:rsidR="00614B4C" w:rsidRPr="009D0DE7" w:rsidRDefault="00614B4C" w:rsidP="00614B4C">
      <w:pPr>
        <w:rPr>
          <w:rFonts w:ascii="Times New Roman" w:hAnsi="Times New Roman" w:cs="Times New Roman"/>
          <w:sz w:val="24"/>
          <w:szCs w:val="24"/>
        </w:rPr>
      </w:pPr>
    </w:p>
    <w:p w:rsidR="00614B4C" w:rsidRPr="009D0DE7" w:rsidRDefault="00614B4C" w:rsidP="00614B4C">
      <w:pPr>
        <w:jc w:val="center"/>
        <w:rPr>
          <w:rFonts w:ascii="Times New Roman" w:hAnsi="Times New Roman" w:cs="Times New Roman"/>
          <w:sz w:val="24"/>
          <w:szCs w:val="24"/>
        </w:rPr>
      </w:pPr>
      <w:r>
        <w:rPr>
          <w:rFonts w:ascii="Times New Roman" w:hAnsi="Times New Roman" w:cs="Times New Roman"/>
          <w:sz w:val="24"/>
          <w:szCs w:val="24"/>
        </w:rPr>
        <w:t>Table 7</w:t>
      </w:r>
      <w:r w:rsidRPr="009D0DE7">
        <w:rPr>
          <w:rFonts w:ascii="Times New Roman" w:hAnsi="Times New Roman" w:cs="Times New Roman"/>
          <w:sz w:val="24"/>
          <w:szCs w:val="24"/>
        </w:rPr>
        <w:t>: Ratings of the alternatives with respect to the main barriers assessed by evaluator</w:t>
      </w:r>
      <w:r>
        <w:rPr>
          <w:rFonts w:ascii="Times New Roman" w:hAnsi="Times New Roman" w:cs="Times New Roman"/>
          <w:sz w:val="24"/>
          <w:szCs w:val="24"/>
        </w:rPr>
        <w:t>s</w:t>
      </w:r>
      <w:r w:rsidRPr="009D0DE7">
        <w:rPr>
          <w:rFonts w:ascii="Times New Roman" w:hAnsi="Times New Roman" w:cs="Times New Roman"/>
          <w:sz w:val="24"/>
          <w:szCs w:val="24"/>
        </w:rPr>
        <w:t xml:space="preserve"> (Fuzzy values)</w:t>
      </w:r>
    </w:p>
    <w:tbl>
      <w:tblPr>
        <w:tblW w:w="45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7"/>
        <w:gridCol w:w="510"/>
        <w:gridCol w:w="1724"/>
        <w:gridCol w:w="1724"/>
        <w:gridCol w:w="1985"/>
        <w:gridCol w:w="1981"/>
      </w:tblGrid>
      <w:tr w:rsidR="00614B4C" w:rsidRPr="00F05C76" w:rsidTr="00614B4C">
        <w:trPr>
          <w:trHeight w:val="300"/>
          <w:jc w:val="center"/>
        </w:trPr>
        <w:tc>
          <w:tcPr>
            <w:tcW w:w="278"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1030"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w:t>
            </w:r>
          </w:p>
        </w:tc>
        <w:tc>
          <w:tcPr>
            <w:tcW w:w="1030"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w:t>
            </w:r>
          </w:p>
        </w:tc>
        <w:tc>
          <w:tcPr>
            <w:tcW w:w="1185"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w:t>
            </w:r>
          </w:p>
        </w:tc>
        <w:tc>
          <w:tcPr>
            <w:tcW w:w="1182"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sz w:val="24"/>
                <w:szCs w:val="24"/>
              </w:rPr>
              <w:t>B4</w:t>
            </w:r>
          </w:p>
        </w:tc>
      </w:tr>
      <w:tr w:rsidR="00614B4C" w:rsidRPr="009D0DE7" w:rsidTr="00614B4C">
        <w:trPr>
          <w:trHeight w:val="300"/>
          <w:jc w:val="center"/>
        </w:trPr>
        <w:tc>
          <w:tcPr>
            <w:tcW w:w="278" w:type="pct"/>
            <w:vMerge w:val="restar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E1</w:t>
            </w: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Pr="009D0DE7">
              <w:rPr>
                <w:rFonts w:ascii="Times New Roman" w:eastAsia="Times New Roman" w:hAnsi="Times New Roman" w:cs="Times New Roman"/>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Pr="009D0DE7">
              <w:rPr>
                <w:rFonts w:ascii="Times New Roman" w:eastAsia="Times New Roman" w:hAnsi="Times New Roman" w:cs="Times New Roman"/>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val="restar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E2</w:t>
            </w: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Pr="009D0DE7">
              <w:rPr>
                <w:rFonts w:ascii="Times New Roman" w:eastAsia="Times New Roman" w:hAnsi="Times New Roman" w:cs="Times New Roman"/>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Pr="009D0DE7">
              <w:rPr>
                <w:rFonts w:ascii="Times New Roman" w:eastAsia="Times New Roman" w:hAnsi="Times New Roman" w:cs="Times New Roman"/>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val="restar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E3</w:t>
            </w: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Pr="009D0DE7">
              <w:rPr>
                <w:rFonts w:ascii="Times New Roman" w:eastAsia="Times New Roman" w:hAnsi="Times New Roman" w:cs="Times New Roman"/>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val="restar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E4</w:t>
            </w: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Pr="009D0DE7">
              <w:rPr>
                <w:rFonts w:ascii="Times New Roman" w:eastAsia="Times New Roman" w:hAnsi="Times New Roman" w:cs="Times New Roman"/>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278" w:type="pct"/>
            <w:vMerge/>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294"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30"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5"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8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bl>
    <w:p w:rsidR="00614B4C" w:rsidRDefault="00614B4C" w:rsidP="00614B4C">
      <w:pPr>
        <w:rPr>
          <w:rFonts w:ascii="Times New Roman" w:hAnsi="Times New Roman" w:cs="Times New Roman"/>
          <w:sz w:val="24"/>
          <w:szCs w:val="24"/>
        </w:rPr>
      </w:pPr>
    </w:p>
    <w:p w:rsidR="00614B4C" w:rsidRPr="009D0DE7" w:rsidRDefault="00614B4C" w:rsidP="00614B4C">
      <w:pPr>
        <w:jc w:val="center"/>
        <w:rPr>
          <w:rFonts w:ascii="Times New Roman" w:hAnsi="Times New Roman" w:cs="Times New Roman"/>
          <w:sz w:val="24"/>
          <w:szCs w:val="24"/>
        </w:rPr>
      </w:pPr>
      <w:r>
        <w:rPr>
          <w:rFonts w:ascii="Times New Roman" w:hAnsi="Times New Roman" w:cs="Times New Roman"/>
          <w:sz w:val="24"/>
          <w:szCs w:val="24"/>
        </w:rPr>
        <w:t>Table 8</w:t>
      </w:r>
      <w:r w:rsidRPr="009D0DE7">
        <w:rPr>
          <w:rFonts w:ascii="Times New Roman" w:hAnsi="Times New Roman" w:cs="Times New Roman"/>
          <w:sz w:val="24"/>
          <w:szCs w:val="24"/>
        </w:rPr>
        <w:t>: Ratings of the alternatives with respect to the sub-barriers assessed by evaluator (Fuzzy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17"/>
        <w:gridCol w:w="593"/>
        <w:gridCol w:w="1931"/>
        <w:gridCol w:w="2050"/>
        <w:gridCol w:w="2018"/>
        <w:gridCol w:w="2033"/>
      </w:tblGrid>
      <w:tr w:rsidR="00614B4C" w:rsidRPr="00F05C76"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E1</w:t>
            </w:r>
          </w:p>
        </w:tc>
        <w:tc>
          <w:tcPr>
            <w:tcW w:w="4677" w:type="pct"/>
            <w:gridSpan w:val="5"/>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r>
      <w:tr w:rsidR="00614B4C" w:rsidRPr="00F05C76"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1047"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1111"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1094"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1102"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B11</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B12</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B13</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B14</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B15</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B16</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B21</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B22</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0.70.8</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B23</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B24</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B25</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B26</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B31</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B32</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B33</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B34</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B35</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B36</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B37</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B41</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B42</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B43</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B44</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B45</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3"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B46</w:t>
            </w:r>
          </w:p>
        </w:tc>
        <w:tc>
          <w:tcPr>
            <w:tcW w:w="323"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47"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11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4"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1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bl>
    <w:p w:rsidR="00614B4C" w:rsidRDefault="00614B4C" w:rsidP="00614B4C">
      <w:pPr>
        <w:rPr>
          <w:rFonts w:ascii="Times New Roman" w:hAnsi="Times New Roman" w:cs="Times New Roman"/>
          <w:sz w:val="24"/>
          <w:szCs w:val="24"/>
        </w:rPr>
      </w:pPr>
    </w:p>
    <w:p w:rsidR="00614B4C" w:rsidRPr="009D0DE7" w:rsidRDefault="00614B4C" w:rsidP="00614B4C">
      <w:pPr>
        <w:rPr>
          <w:rFonts w:ascii="Times New Roman" w:hAnsi="Times New Roman" w:cs="Times New Roman"/>
          <w:sz w:val="24"/>
          <w:szCs w:val="24"/>
        </w:rPr>
      </w:pPr>
      <w:r>
        <w:rPr>
          <w:rFonts w:ascii="Times New Roman" w:hAnsi="Times New Roman" w:cs="Times New Roman"/>
          <w:sz w:val="24"/>
          <w:szCs w:val="24"/>
        </w:rPr>
        <w:t>Table 8</w:t>
      </w:r>
      <w:r w:rsidRPr="009D0DE7">
        <w:rPr>
          <w:rFonts w:ascii="Times New Roman" w:hAnsi="Times New Roman" w:cs="Times New Roman"/>
          <w:sz w:val="24"/>
          <w:szCs w:val="24"/>
        </w:rPr>
        <w:t>: Ratings of the alternatives with respect to the sub-barriers assessed by evaluator (Fuzzy Value) (continues)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17"/>
        <w:gridCol w:w="560"/>
        <w:gridCol w:w="2017"/>
        <w:gridCol w:w="2017"/>
        <w:gridCol w:w="2017"/>
        <w:gridCol w:w="2014"/>
      </w:tblGrid>
      <w:tr w:rsidR="00614B4C" w:rsidRPr="00F05C76"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E2</w:t>
            </w:r>
          </w:p>
        </w:tc>
        <w:tc>
          <w:tcPr>
            <w:tcW w:w="4675" w:type="pct"/>
            <w:gridSpan w:val="5"/>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r>
      <w:tr w:rsidR="00614B4C" w:rsidRPr="00F05C76"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30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1093"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1093"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1093"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1091"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B11</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B12</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B13</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B14</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B15</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B16</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B21</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B22</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B23</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B24</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B25</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B26</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B31</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B32</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B33</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B34</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B35</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B36</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B37</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B41</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B42</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B43</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B44</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B45</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6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B46</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bl>
    <w:p w:rsidR="00614B4C" w:rsidRPr="009D0DE7" w:rsidRDefault="00614B4C" w:rsidP="00614B4C">
      <w:pPr>
        <w:rPr>
          <w:rFonts w:ascii="Times New Roman" w:hAnsi="Times New Roman" w:cs="Times New Roman"/>
          <w:sz w:val="24"/>
          <w:szCs w:val="24"/>
        </w:rPr>
      </w:pPr>
    </w:p>
    <w:p w:rsidR="00614B4C" w:rsidRPr="009D0DE7" w:rsidRDefault="00614B4C" w:rsidP="00614B4C">
      <w:pPr>
        <w:rPr>
          <w:rFonts w:ascii="Times New Roman" w:hAnsi="Times New Roman" w:cs="Times New Roman"/>
          <w:sz w:val="24"/>
          <w:szCs w:val="24"/>
        </w:rPr>
      </w:pPr>
      <w:r>
        <w:rPr>
          <w:rFonts w:ascii="Times New Roman" w:hAnsi="Times New Roman" w:cs="Times New Roman"/>
          <w:sz w:val="24"/>
          <w:szCs w:val="24"/>
        </w:rPr>
        <w:t>Table 8</w:t>
      </w:r>
      <w:r w:rsidRPr="009D0DE7">
        <w:rPr>
          <w:rFonts w:ascii="Times New Roman" w:hAnsi="Times New Roman" w:cs="Times New Roman"/>
          <w:sz w:val="24"/>
          <w:szCs w:val="24"/>
        </w:rPr>
        <w:t>: Ratings of the alternatives with respect to the sub-barriers assessed by evaluator (Fuzzy Value) (continues)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17"/>
        <w:gridCol w:w="560"/>
        <w:gridCol w:w="2017"/>
        <w:gridCol w:w="2017"/>
        <w:gridCol w:w="2017"/>
        <w:gridCol w:w="2014"/>
      </w:tblGrid>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E3</w:t>
            </w:r>
          </w:p>
        </w:tc>
        <w:tc>
          <w:tcPr>
            <w:tcW w:w="4675" w:type="pct"/>
            <w:gridSpan w:val="5"/>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r>
      <w:tr w:rsidR="00614B4C" w:rsidRPr="00F05C76"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30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1093"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1093"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1093"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1091"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B11</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B12</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B13</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B14</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B15</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B16</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B21</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lastRenderedPageBreak/>
              <w:t>B22</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B23</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B24</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B25</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B26</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B31</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B32</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B33</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B34</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B35</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B36</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B37</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B41</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B42</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B43</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B44</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B45</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B46</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1"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bl>
    <w:p w:rsidR="00614B4C" w:rsidRPr="009D0DE7" w:rsidRDefault="00614B4C" w:rsidP="00614B4C">
      <w:pPr>
        <w:rPr>
          <w:rFonts w:ascii="Times New Roman" w:hAnsi="Times New Roman" w:cs="Times New Roman"/>
          <w:sz w:val="24"/>
          <w:szCs w:val="24"/>
        </w:rPr>
      </w:pPr>
    </w:p>
    <w:p w:rsidR="00614B4C" w:rsidRPr="009D0DE7" w:rsidRDefault="00614B4C" w:rsidP="00614B4C">
      <w:pPr>
        <w:rPr>
          <w:rFonts w:ascii="Times New Roman" w:hAnsi="Times New Roman" w:cs="Times New Roman"/>
          <w:sz w:val="24"/>
          <w:szCs w:val="24"/>
        </w:rPr>
      </w:pPr>
      <w:r>
        <w:rPr>
          <w:rFonts w:ascii="Times New Roman" w:hAnsi="Times New Roman" w:cs="Times New Roman"/>
          <w:sz w:val="24"/>
          <w:szCs w:val="24"/>
        </w:rPr>
        <w:t>Table 8</w:t>
      </w:r>
      <w:r w:rsidRPr="009D0DE7">
        <w:rPr>
          <w:rFonts w:ascii="Times New Roman" w:hAnsi="Times New Roman" w:cs="Times New Roman"/>
          <w:sz w:val="24"/>
          <w:szCs w:val="24"/>
        </w:rPr>
        <w:t>: Ratings of the alternatives with respect to the sub-barriers assessed by evaluator</w:t>
      </w:r>
      <w:r>
        <w:rPr>
          <w:rFonts w:ascii="Times New Roman" w:hAnsi="Times New Roman" w:cs="Times New Roman"/>
          <w:sz w:val="24"/>
          <w:szCs w:val="24"/>
        </w:rPr>
        <w:t>s</w:t>
      </w:r>
      <w:r w:rsidRPr="009D0DE7">
        <w:rPr>
          <w:rFonts w:ascii="Times New Roman" w:hAnsi="Times New Roman" w:cs="Times New Roman"/>
          <w:sz w:val="24"/>
          <w:szCs w:val="24"/>
        </w:rPr>
        <w:t xml:space="preserve"> </w:t>
      </w:r>
      <w:r>
        <w:rPr>
          <w:rFonts w:ascii="Times New Roman" w:hAnsi="Times New Roman" w:cs="Times New Roman"/>
          <w:sz w:val="24"/>
          <w:szCs w:val="24"/>
        </w:rPr>
        <w:t xml:space="preserve">(Fuzzy </w:t>
      </w:r>
      <w:r w:rsidRPr="009D0DE7">
        <w:rPr>
          <w:rFonts w:ascii="Times New Roman" w:hAnsi="Times New Roman" w:cs="Times New Roman"/>
          <w:sz w:val="24"/>
          <w:szCs w:val="24"/>
        </w:rPr>
        <w:t>Value) (continues)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17"/>
        <w:gridCol w:w="560"/>
        <w:gridCol w:w="2017"/>
        <w:gridCol w:w="2017"/>
        <w:gridCol w:w="2017"/>
        <w:gridCol w:w="2014"/>
      </w:tblGrid>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E4</w:t>
            </w:r>
          </w:p>
        </w:tc>
        <w:tc>
          <w:tcPr>
            <w:tcW w:w="4675" w:type="pct"/>
            <w:gridSpan w:val="5"/>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r>
      <w:tr w:rsidR="00614B4C" w:rsidRPr="00F05C76"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30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1093"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1093"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1093"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1092"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B11</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B12</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B13</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B14</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B15</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B16</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B21</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B22</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B23</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B24</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B25</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B26</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B31</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B32</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B33</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B34</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B35</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B36</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B37</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B41</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lastRenderedPageBreak/>
              <w:t>B42</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B43</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B44</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B45</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325"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B46</w:t>
            </w:r>
          </w:p>
        </w:tc>
        <w:tc>
          <w:tcPr>
            <w:tcW w:w="305" w:type="pct"/>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109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109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bl>
    <w:p w:rsidR="00614B4C" w:rsidRDefault="00614B4C" w:rsidP="00614B4C">
      <w:pPr>
        <w:jc w:val="center"/>
        <w:rPr>
          <w:rFonts w:ascii="Times New Roman" w:hAnsi="Times New Roman" w:cs="Times New Roman"/>
          <w:sz w:val="24"/>
          <w:szCs w:val="24"/>
        </w:rPr>
      </w:pPr>
    </w:p>
    <w:p w:rsidR="00614B4C" w:rsidRDefault="00614B4C" w:rsidP="00614B4C">
      <w:pPr>
        <w:jc w:val="center"/>
        <w:rPr>
          <w:rFonts w:ascii="Times New Roman" w:hAnsi="Times New Roman" w:cs="Times New Roman"/>
          <w:sz w:val="24"/>
          <w:szCs w:val="24"/>
        </w:rPr>
      </w:pPr>
    </w:p>
    <w:p w:rsidR="00614B4C" w:rsidRPr="009D0DE7" w:rsidRDefault="00614B4C" w:rsidP="00614B4C">
      <w:pPr>
        <w:jc w:val="center"/>
        <w:rPr>
          <w:rFonts w:ascii="Times New Roman" w:hAnsi="Times New Roman" w:cs="Times New Roman"/>
          <w:sz w:val="24"/>
          <w:szCs w:val="24"/>
        </w:rPr>
      </w:pPr>
      <w:r>
        <w:rPr>
          <w:rFonts w:ascii="Times New Roman" w:hAnsi="Times New Roman" w:cs="Times New Roman"/>
          <w:sz w:val="24"/>
          <w:szCs w:val="24"/>
        </w:rPr>
        <w:t>Table 9</w:t>
      </w:r>
      <w:r w:rsidRPr="009D0DE7">
        <w:rPr>
          <w:rFonts w:ascii="Times New Roman" w:hAnsi="Times New Roman" w:cs="Times New Roman"/>
          <w:sz w:val="24"/>
          <w:szCs w:val="24"/>
        </w:rPr>
        <w:t>: Aggregated Fuzzy values of alternative rate and subjective importance weights</w:t>
      </w:r>
    </w:p>
    <w:tbl>
      <w:tblPr>
        <w:tblW w:w="53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60"/>
        <w:gridCol w:w="1778"/>
        <w:gridCol w:w="1777"/>
        <w:gridCol w:w="1779"/>
        <w:gridCol w:w="1777"/>
        <w:gridCol w:w="1777"/>
      </w:tblGrid>
      <w:tr w:rsidR="00614B4C" w:rsidRPr="00F05C76" w:rsidTr="00614B4C">
        <w:trPr>
          <w:trHeight w:val="300"/>
          <w:jc w:val="center"/>
        </w:trPr>
        <w:tc>
          <w:tcPr>
            <w:tcW w:w="487" w:type="pct"/>
            <w:shd w:val="clear" w:color="auto" w:fill="FFFFFF" w:themeFill="background1"/>
            <w:noWrap/>
            <w:vAlign w:val="bottom"/>
            <w:hideMark/>
          </w:tcPr>
          <w:p w:rsidR="00614B4C" w:rsidRPr="00F05C76" w:rsidRDefault="00614B4C" w:rsidP="00614B4C">
            <w:pPr>
              <w:rPr>
                <w:b/>
              </w:rPr>
            </w:pPr>
            <w:r w:rsidRPr="00F05C76">
              <w:rPr>
                <w:b/>
              </w:rPr>
              <w:t>Barriers</w:t>
            </w:r>
          </w:p>
        </w:tc>
        <w:tc>
          <w:tcPr>
            <w:tcW w:w="902"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proofErr w:type="spellStart"/>
            <w:r w:rsidRPr="00F05C76">
              <w:rPr>
                <w:rFonts w:ascii="Times New Roman" w:eastAsia="Times New Roman" w:hAnsi="Times New Roman" w:cs="Times New Roman"/>
                <w:b/>
                <w:color w:val="000000"/>
                <w:sz w:val="24"/>
                <w:szCs w:val="24"/>
              </w:rPr>
              <w:t>W</w:t>
            </w:r>
            <w:r w:rsidRPr="00F05C76">
              <w:rPr>
                <w:rFonts w:ascii="Times New Roman" w:eastAsia="Times New Roman" w:hAnsi="Times New Roman" w:cs="Times New Roman"/>
                <w:b/>
                <w:color w:val="000000"/>
                <w:sz w:val="24"/>
                <w:szCs w:val="24"/>
                <w:vertAlign w:val="subscript"/>
              </w:rPr>
              <w:t>j</w:t>
            </w:r>
            <w:proofErr w:type="spellEnd"/>
          </w:p>
        </w:tc>
        <w:tc>
          <w:tcPr>
            <w:tcW w:w="902"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903"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902"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902" w:type="pct"/>
            <w:shd w:val="clear" w:color="auto" w:fill="FFFFFF" w:themeFill="background1"/>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0.825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6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B11</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B12</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0.825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0.725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B13</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B14</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0.725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B15</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B16</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B21</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B22</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B23</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5</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B24</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B25</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5</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B26</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0.725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B31</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B32</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0.725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0.725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B33</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0.825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0.725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B34</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B35</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B36</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B37</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0.725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B41</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0.625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B42</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B43</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0.875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0.725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B44</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B45</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0.725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0.55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r>
      <w:tr w:rsidR="00614B4C" w:rsidRPr="009D0DE7" w:rsidTr="00614B4C">
        <w:trPr>
          <w:trHeight w:val="300"/>
          <w:jc w:val="center"/>
        </w:trPr>
        <w:tc>
          <w:tcPr>
            <w:tcW w:w="487" w:type="pct"/>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B46</w:t>
            </w:r>
          </w:p>
        </w:tc>
        <w:tc>
          <w:tcPr>
            <w:tcW w:w="902" w:type="pct"/>
            <w:shd w:val="clear" w:color="auto" w:fill="FFFFFF" w:themeFill="background1"/>
            <w:noWrap/>
            <w:vAlign w:val="bottom"/>
            <w:hideMark/>
          </w:tcPr>
          <w:p w:rsidR="00614B4C" w:rsidRPr="009D0DE7" w:rsidRDefault="00614B4C" w:rsidP="00614B4C">
            <w:pPr>
              <w:spacing w:after="0" w:line="240" w:lineRule="auto"/>
              <w:ind w:right="-20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3"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c>
          <w:tcPr>
            <w:tcW w:w="902" w:type="pct"/>
            <w:shd w:val="clear" w:color="auto" w:fill="FFFFFF" w:themeFill="background1"/>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0.35</w:t>
            </w:r>
            <w:r>
              <w:rPr>
                <w:rFonts w:ascii="Times New Roman" w:eastAsia="Times New Roman" w:hAnsi="Times New Roman" w:cs="Times New Roman"/>
                <w:color w:val="000000"/>
                <w:sz w:val="24"/>
                <w:szCs w:val="24"/>
              </w:rPr>
              <w:t>,</w:t>
            </w:r>
            <w:r w:rsidRPr="009D0DE7">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w:t>
            </w:r>
          </w:p>
        </w:tc>
      </w:tr>
    </w:tbl>
    <w:p w:rsidR="00614B4C" w:rsidRDefault="00614B4C" w:rsidP="00614B4C">
      <w:pPr>
        <w:rPr>
          <w:rFonts w:ascii="Times New Roman" w:hAnsi="Times New Roman" w:cs="Times New Roman"/>
          <w:sz w:val="24"/>
          <w:szCs w:val="24"/>
        </w:rPr>
      </w:pPr>
    </w:p>
    <w:p w:rsidR="00614B4C" w:rsidRDefault="00614B4C" w:rsidP="00614B4C">
      <w:pPr>
        <w:jc w:val="center"/>
        <w:rPr>
          <w:rFonts w:ascii="Times New Roman" w:hAnsi="Times New Roman" w:cs="Times New Roman"/>
          <w:sz w:val="24"/>
          <w:szCs w:val="24"/>
        </w:rPr>
      </w:pPr>
    </w:p>
    <w:p w:rsidR="00614B4C" w:rsidRDefault="00614B4C" w:rsidP="00614B4C">
      <w:pPr>
        <w:jc w:val="center"/>
        <w:rPr>
          <w:rFonts w:ascii="Times New Roman" w:hAnsi="Times New Roman" w:cs="Times New Roman"/>
          <w:sz w:val="24"/>
          <w:szCs w:val="24"/>
        </w:rPr>
      </w:pPr>
    </w:p>
    <w:p w:rsidR="00614B4C" w:rsidRDefault="00614B4C" w:rsidP="00614B4C">
      <w:pPr>
        <w:jc w:val="center"/>
        <w:rPr>
          <w:rFonts w:ascii="Times New Roman" w:hAnsi="Times New Roman" w:cs="Times New Roman"/>
          <w:sz w:val="24"/>
          <w:szCs w:val="24"/>
        </w:rPr>
      </w:pPr>
    </w:p>
    <w:p w:rsidR="00614B4C" w:rsidRPr="009D0DE7" w:rsidRDefault="00614B4C" w:rsidP="00614B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10: De-</w:t>
      </w:r>
      <w:r w:rsidRPr="000154A4">
        <w:rPr>
          <w:rFonts w:ascii="Times New Roman" w:hAnsi="Times New Roman" w:cs="Times New Roman"/>
          <w:noProof/>
          <w:sz w:val="24"/>
          <w:szCs w:val="24"/>
        </w:rPr>
        <w:t>fuzz</w:t>
      </w:r>
      <w:r>
        <w:rPr>
          <w:rFonts w:ascii="Times New Roman" w:hAnsi="Times New Roman" w:cs="Times New Roman"/>
          <w:noProof/>
          <w:sz w:val="24"/>
          <w:szCs w:val="24"/>
        </w:rPr>
        <w:t>i</w:t>
      </w:r>
      <w:r w:rsidRPr="000154A4">
        <w:rPr>
          <w:rFonts w:ascii="Times New Roman" w:hAnsi="Times New Roman" w:cs="Times New Roman"/>
          <w:noProof/>
          <w:sz w:val="24"/>
          <w:szCs w:val="24"/>
        </w:rPr>
        <w:t>fied</w:t>
      </w:r>
      <w:r w:rsidRPr="009D0DE7">
        <w:rPr>
          <w:rFonts w:ascii="Times New Roman" w:hAnsi="Times New Roman" w:cs="Times New Roman"/>
          <w:sz w:val="24"/>
          <w:szCs w:val="24"/>
        </w:rPr>
        <w:t xml:space="preserve"> Aggregated Fuzzy values of alternative rate</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83"/>
        <w:gridCol w:w="960"/>
        <w:gridCol w:w="1840"/>
        <w:gridCol w:w="756"/>
        <w:gridCol w:w="960"/>
        <w:gridCol w:w="960"/>
        <w:gridCol w:w="960"/>
        <w:gridCol w:w="960"/>
        <w:gridCol w:w="960"/>
      </w:tblGrid>
      <w:tr w:rsidR="00614B4C" w:rsidRPr="00F05C76"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Barriers</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roofErr w:type="spellStart"/>
            <w:r w:rsidRPr="00F05C76">
              <w:rPr>
                <w:rFonts w:ascii="Times New Roman" w:eastAsia="Times New Roman" w:hAnsi="Times New Roman" w:cs="Times New Roman"/>
                <w:b/>
                <w:color w:val="000000"/>
                <w:sz w:val="24"/>
                <w:szCs w:val="24"/>
              </w:rPr>
              <w:t>W</w:t>
            </w:r>
            <w:r w:rsidRPr="00F05C76">
              <w:rPr>
                <w:rFonts w:ascii="Times New Roman" w:eastAsia="Times New Roman" w:hAnsi="Times New Roman" w:cs="Times New Roman"/>
                <w:b/>
                <w:color w:val="000000"/>
                <w:sz w:val="24"/>
                <w:szCs w:val="24"/>
                <w:vertAlign w:val="subscript"/>
              </w:rPr>
              <w:t>j</w:t>
            </w:r>
            <w:proofErr w:type="spellEnd"/>
          </w:p>
        </w:tc>
        <w:tc>
          <w:tcPr>
            <w:tcW w:w="184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 xml:space="preserve">Normalized </w:t>
            </w:r>
            <w:proofErr w:type="spellStart"/>
            <w:r w:rsidRPr="00F05C76">
              <w:rPr>
                <w:rFonts w:ascii="Times New Roman" w:eastAsia="Times New Roman" w:hAnsi="Times New Roman" w:cs="Times New Roman"/>
                <w:b/>
                <w:color w:val="000000"/>
                <w:sz w:val="24"/>
                <w:szCs w:val="24"/>
              </w:rPr>
              <w:t>W</w:t>
            </w:r>
            <w:r w:rsidRPr="00F05C76">
              <w:rPr>
                <w:rFonts w:ascii="Times New Roman" w:eastAsia="Times New Roman" w:hAnsi="Times New Roman" w:cs="Times New Roman"/>
                <w:b/>
                <w:color w:val="000000"/>
                <w:sz w:val="24"/>
                <w:szCs w:val="24"/>
                <w:vertAlign w:val="subscript"/>
              </w:rPr>
              <w:t>j</w:t>
            </w:r>
            <w:proofErr w:type="spellEnd"/>
          </w:p>
        </w:tc>
        <w:tc>
          <w:tcPr>
            <w:tcW w:w="756"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960"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c>
          <w:tcPr>
            <w:tcW w:w="960" w:type="dxa"/>
            <w:shd w:val="clear" w:color="auto" w:fill="FFFFFF" w:themeFill="background1"/>
            <w:vAlign w:val="bottom"/>
          </w:tcPr>
          <w:p w:rsidR="00614B4C" w:rsidRPr="00C42181" w:rsidRDefault="00614B4C" w:rsidP="00614B4C">
            <w:pPr>
              <w:spacing w:after="0" w:line="240" w:lineRule="auto"/>
              <w:rPr>
                <w:rFonts w:ascii="Times New Roman" w:eastAsia="Times New Roman" w:hAnsi="Times New Roman" w:cs="Times New Roman"/>
                <w:b/>
                <w:color w:val="000000"/>
                <w:sz w:val="24"/>
                <w:szCs w:val="24"/>
              </w:rPr>
            </w:pPr>
            <w:r w:rsidRPr="00C42181">
              <w:rPr>
                <w:rFonts w:ascii="Times New Roman" w:hAnsi="Times New Roman" w:cs="Times New Roman"/>
                <w:b/>
                <w:bCs/>
                <w:color w:val="000000"/>
                <w:sz w:val="24"/>
                <w:szCs w:val="24"/>
              </w:rPr>
              <w:t>f</w:t>
            </w:r>
            <w:r w:rsidRPr="00B63D18">
              <w:rPr>
                <w:rFonts w:ascii="Times New Roman" w:hAnsi="Times New Roman" w:cs="Times New Roman"/>
                <w:b/>
                <w:bCs/>
                <w:color w:val="000000"/>
                <w:sz w:val="24"/>
                <w:szCs w:val="24"/>
                <w:vertAlign w:val="subscript"/>
              </w:rPr>
              <w:t>j</w:t>
            </w:r>
            <w:r w:rsidRPr="00C42181">
              <w:rPr>
                <w:rFonts w:ascii="Times New Roman" w:hAnsi="Times New Roman" w:cs="Times New Roman"/>
                <w:b/>
                <w:bCs/>
                <w:color w:val="000000"/>
                <w:sz w:val="24"/>
                <w:szCs w:val="24"/>
              </w:rPr>
              <w:t>*</w:t>
            </w:r>
          </w:p>
        </w:tc>
        <w:tc>
          <w:tcPr>
            <w:tcW w:w="960" w:type="dxa"/>
            <w:shd w:val="clear" w:color="auto" w:fill="FFFFFF" w:themeFill="background1"/>
            <w:vAlign w:val="bottom"/>
          </w:tcPr>
          <w:p w:rsidR="00614B4C" w:rsidRPr="00C42181" w:rsidRDefault="00614B4C" w:rsidP="00614B4C">
            <w:pPr>
              <w:spacing w:after="0" w:line="240" w:lineRule="auto"/>
              <w:rPr>
                <w:rFonts w:ascii="Times New Roman" w:eastAsia="Times New Roman" w:hAnsi="Times New Roman" w:cs="Times New Roman"/>
                <w:b/>
                <w:color w:val="000000"/>
                <w:sz w:val="24"/>
                <w:szCs w:val="24"/>
              </w:rPr>
            </w:pPr>
            <w:r w:rsidRPr="00C42181">
              <w:rPr>
                <w:rFonts w:ascii="Times New Roman" w:hAnsi="Times New Roman" w:cs="Times New Roman"/>
                <w:b/>
                <w:bCs/>
                <w:color w:val="000000"/>
                <w:sz w:val="24"/>
                <w:szCs w:val="24"/>
              </w:rPr>
              <w:t>f</w:t>
            </w:r>
            <w:r w:rsidRPr="00B63D18">
              <w:rPr>
                <w:rFonts w:ascii="Times New Roman" w:hAnsi="Times New Roman" w:cs="Times New Roman"/>
                <w:b/>
                <w:bCs/>
                <w:color w:val="000000"/>
                <w:sz w:val="24"/>
                <w:szCs w:val="24"/>
                <w:vertAlign w:val="subscript"/>
              </w:rPr>
              <w:t>j</w:t>
            </w:r>
            <w:r w:rsidRPr="00B63D18">
              <w:rPr>
                <w:rFonts w:ascii="Times New Roman" w:hAnsi="Times New Roman" w:cs="Times New Roman"/>
                <w:b/>
                <w:bCs/>
                <w:color w:val="000000"/>
                <w:sz w:val="24"/>
                <w:szCs w:val="24"/>
                <w:vertAlign w:val="superscript"/>
              </w:rPr>
              <w:t>-</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84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756"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960" w:type="dxa"/>
            <w:shd w:val="clear" w:color="auto" w:fill="FFFFFF" w:themeFill="background1"/>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960" w:type="dxa"/>
            <w:shd w:val="clear" w:color="auto" w:fill="FFFFFF" w:themeFill="background1"/>
            <w:vAlign w:val="bottom"/>
          </w:tcPr>
          <w:p w:rsidR="00614B4C" w:rsidRPr="00C42181" w:rsidRDefault="00614B4C" w:rsidP="00614B4C">
            <w:pPr>
              <w:spacing w:after="0" w:line="240" w:lineRule="auto"/>
              <w:rPr>
                <w:rFonts w:ascii="Times New Roman" w:eastAsia="Times New Roman" w:hAnsi="Times New Roman" w:cs="Times New Roman"/>
                <w:color w:val="000000"/>
                <w:sz w:val="24"/>
                <w:szCs w:val="24"/>
              </w:rPr>
            </w:pPr>
          </w:p>
        </w:tc>
        <w:tc>
          <w:tcPr>
            <w:tcW w:w="960" w:type="dxa"/>
            <w:shd w:val="clear" w:color="auto" w:fill="FFFFFF" w:themeFill="background1"/>
            <w:vAlign w:val="bottom"/>
          </w:tcPr>
          <w:p w:rsidR="00614B4C" w:rsidRPr="00C42181" w:rsidRDefault="00614B4C" w:rsidP="00614B4C">
            <w:pPr>
              <w:spacing w:after="0" w:line="240" w:lineRule="auto"/>
              <w:rPr>
                <w:rFonts w:ascii="Times New Roman" w:eastAsia="Times New Roman" w:hAnsi="Times New Roman" w:cs="Times New Roman"/>
                <w:color w:val="000000"/>
                <w:sz w:val="24"/>
                <w:szCs w:val="24"/>
              </w:rPr>
            </w:pP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0.842</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0.274</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0.467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0.800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0.467</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0.858</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0.279</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0.533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0.800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0.533</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0.583</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0.190</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0.583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0.642</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0.758</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0.583</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0.792</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0.257</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0.642</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0.750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0.500</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B11</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0.858</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0.213</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0.758</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0.758</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B12</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0.842</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0.209</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0.708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0.758</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0.708</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0.567</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0.140</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0.400</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B14</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0.658</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0.163</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0.758</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0.750</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B15</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0.608</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0.151</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0.417</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B16</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0.124</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0.433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0.433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0.300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0.433</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0.300</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B21</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0.900</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0.199</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0.800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0.758</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B22</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0.792</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0.175</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0.642</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0.642</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0.583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0.608</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0.642</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0.583</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0.166</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0.567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0.517</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0.567</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0.500</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B24</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0.642</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0.142</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0.433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0.533</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0.533</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0.433</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B25</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0.583</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0.129</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0.433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0.417</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B26</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0.858</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0.190</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0.742</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0.758</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0.742</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B31</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0.850</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0.162</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0.433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0.400</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B32</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0.858</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0.164</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0.742</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0.708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0.750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0.708</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0.842</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0.161</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0.742</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0.758</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0.742</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B34</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0.567</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0.108</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0.300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0.317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0.300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0.417</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0.300</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B35</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0.583</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0.111</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0.433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0.317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0.300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0.433</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0.300</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B36</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0.800</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0.153</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0.433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0.433</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0.433</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B37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0.742</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0.141</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0.583</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0.600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0.583</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B41</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0.750</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0.171</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0.592</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0.600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0.592</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B42</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0.758</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0.173</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0.433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0.317</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0.317</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0.858</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0.195</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0.583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0.567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0.742</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0.742</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0.567</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B44</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0.583</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0.133</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0.300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0.300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0.417</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0.300</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B45</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0.742</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0.169</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0.583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0.600</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0.567</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0.600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0.517</w:t>
            </w:r>
          </w:p>
        </w:tc>
      </w:tr>
      <w:tr w:rsidR="00614B4C" w:rsidRPr="009D0DE7" w:rsidTr="00614B4C">
        <w:trPr>
          <w:trHeight w:val="300"/>
          <w:jc w:val="center"/>
        </w:trPr>
        <w:tc>
          <w:tcPr>
            <w:tcW w:w="1083" w:type="dxa"/>
            <w:shd w:val="clear" w:color="auto" w:fill="FFFFFF" w:themeFill="background1"/>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B46</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0.700</w:t>
            </w:r>
          </w:p>
        </w:tc>
        <w:tc>
          <w:tcPr>
            <w:tcW w:w="184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0.159</w:t>
            </w:r>
          </w:p>
        </w:tc>
        <w:tc>
          <w:tcPr>
            <w:tcW w:w="756"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0.433</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0.417</w:t>
            </w:r>
          </w:p>
        </w:tc>
        <w:tc>
          <w:tcPr>
            <w:tcW w:w="960" w:type="dxa"/>
            <w:shd w:val="clear" w:color="auto" w:fill="FFFFFF" w:themeFill="background1"/>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0.400</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0.433</w:t>
            </w:r>
          </w:p>
        </w:tc>
        <w:tc>
          <w:tcPr>
            <w:tcW w:w="960" w:type="dxa"/>
            <w:shd w:val="clear" w:color="auto" w:fill="FFFFFF" w:themeFill="background1"/>
            <w:vAlign w:val="bottom"/>
          </w:tcPr>
          <w:p w:rsidR="00614B4C" w:rsidRPr="00C42181" w:rsidRDefault="00614B4C" w:rsidP="00614B4C">
            <w:pPr>
              <w:spacing w:after="0" w:line="240" w:lineRule="auto"/>
              <w:jc w:val="right"/>
              <w:rPr>
                <w:rFonts w:ascii="Times New Roman" w:eastAsia="Times New Roman" w:hAnsi="Times New Roman" w:cs="Times New Roman"/>
                <w:color w:val="000000"/>
                <w:sz w:val="24"/>
                <w:szCs w:val="24"/>
              </w:rPr>
            </w:pPr>
            <w:r w:rsidRPr="00C42181">
              <w:rPr>
                <w:rFonts w:ascii="Times New Roman" w:hAnsi="Times New Roman" w:cs="Times New Roman"/>
                <w:color w:val="000000"/>
                <w:sz w:val="24"/>
                <w:szCs w:val="24"/>
              </w:rPr>
              <w:t>0.400</w:t>
            </w:r>
          </w:p>
        </w:tc>
      </w:tr>
    </w:tbl>
    <w:p w:rsidR="00614B4C" w:rsidRDefault="00614B4C" w:rsidP="00614B4C">
      <w:pPr>
        <w:rPr>
          <w:rFonts w:ascii="Times New Roman" w:hAnsi="Times New Roman" w:cs="Times New Roman"/>
          <w:sz w:val="24"/>
          <w:szCs w:val="24"/>
        </w:rPr>
      </w:pPr>
    </w:p>
    <w:p w:rsidR="00614B4C" w:rsidRPr="009D0DE7" w:rsidRDefault="00614B4C" w:rsidP="00614B4C">
      <w:pPr>
        <w:spacing w:after="0"/>
        <w:jc w:val="center"/>
        <w:rPr>
          <w:rFonts w:ascii="Times New Roman" w:hAnsi="Times New Roman" w:cs="Times New Roman"/>
          <w:sz w:val="24"/>
          <w:szCs w:val="24"/>
        </w:rPr>
      </w:pPr>
      <w:r>
        <w:rPr>
          <w:rFonts w:ascii="Times New Roman" w:hAnsi="Times New Roman" w:cs="Times New Roman"/>
          <w:sz w:val="24"/>
          <w:szCs w:val="24"/>
        </w:rPr>
        <w:t>Table 11</w:t>
      </w:r>
      <w:r w:rsidRPr="009D0DE7">
        <w:rPr>
          <w:rFonts w:ascii="Times New Roman" w:hAnsi="Times New Roman" w:cs="Times New Roman"/>
          <w:sz w:val="24"/>
          <w:szCs w:val="24"/>
        </w:rPr>
        <w:t>: The values of S and R for all Alternatives</w:t>
      </w: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116"/>
        <w:gridCol w:w="1116"/>
        <w:gridCol w:w="1912"/>
        <w:gridCol w:w="1116"/>
      </w:tblGrid>
      <w:tr w:rsidR="00614B4C" w:rsidRPr="00F05C76" w:rsidTr="00614B4C">
        <w:trPr>
          <w:trHeight w:val="300"/>
          <w:jc w:val="center"/>
        </w:trPr>
        <w:tc>
          <w:tcPr>
            <w:tcW w:w="1053"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Alternatives</w:t>
            </w:r>
          </w:p>
        </w:tc>
        <w:tc>
          <w:tcPr>
            <w:tcW w:w="1053" w:type="dxa"/>
            <w:shd w:val="clear" w:color="auto" w:fill="auto"/>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S</w:t>
            </w:r>
          </w:p>
        </w:tc>
        <w:tc>
          <w:tcPr>
            <w:tcW w:w="1053" w:type="dxa"/>
            <w:shd w:val="clear" w:color="auto" w:fill="auto"/>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R</w:t>
            </w:r>
          </w:p>
        </w:tc>
        <w:tc>
          <w:tcPr>
            <w:tcW w:w="1912" w:type="dxa"/>
            <w:shd w:val="clear" w:color="auto" w:fill="auto"/>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p>
        </w:tc>
        <w:tc>
          <w:tcPr>
            <w:tcW w:w="1053" w:type="dxa"/>
            <w:shd w:val="clear" w:color="auto" w:fill="auto"/>
            <w:noWrap/>
            <w:vAlign w:val="bottom"/>
            <w:hideMark/>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Q</w:t>
            </w:r>
          </w:p>
        </w:tc>
      </w:tr>
      <w:tr w:rsidR="00614B4C" w:rsidRPr="009D0DE7" w:rsidTr="00614B4C">
        <w:trPr>
          <w:trHeight w:val="300"/>
          <w:jc w:val="center"/>
        </w:trPr>
        <w:tc>
          <w:tcPr>
            <w:tcW w:w="1053"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p>
        </w:tc>
        <w:tc>
          <w:tcPr>
            <w:tcW w:w="1912"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p>
        </w:tc>
      </w:tr>
      <w:tr w:rsidR="00614B4C" w:rsidRPr="009D0DE7" w:rsidTr="00614B4C">
        <w:trPr>
          <w:trHeight w:val="300"/>
          <w:jc w:val="center"/>
        </w:trPr>
        <w:tc>
          <w:tcPr>
            <w:tcW w:w="1053"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10.47438</w:t>
            </w: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0.9</w:t>
            </w:r>
          </w:p>
        </w:tc>
        <w:tc>
          <w:tcPr>
            <w:tcW w:w="1912"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S*</w:t>
            </w:r>
            <w:r w:rsidRPr="009D0DE7">
              <w:rPr>
                <w:rFonts w:ascii="Times New Roman" w:eastAsia="Times New Roman" w:hAnsi="Times New Roman" w:cs="Times New Roman"/>
                <w:color w:val="000000"/>
                <w:sz w:val="24"/>
                <w:szCs w:val="24"/>
                <w:vertAlign w:val="subscript"/>
              </w:rPr>
              <w:t>j</w:t>
            </w:r>
            <w:r w:rsidRPr="009D0DE7">
              <w:rPr>
                <w:rFonts w:ascii="Times New Roman" w:eastAsia="Times New Roman" w:hAnsi="Times New Roman" w:cs="Times New Roman"/>
                <w:color w:val="000000"/>
                <w:sz w:val="24"/>
                <w:szCs w:val="24"/>
              </w:rPr>
              <w:t>= 7.2975</w:t>
            </w: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0.851867</w:t>
            </w:r>
          </w:p>
        </w:tc>
      </w:tr>
      <w:tr w:rsidR="00614B4C" w:rsidRPr="009D0DE7" w:rsidTr="00614B4C">
        <w:trPr>
          <w:trHeight w:val="300"/>
          <w:jc w:val="center"/>
        </w:trPr>
        <w:tc>
          <w:tcPr>
            <w:tcW w:w="1053"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7.29752</w:t>
            </w: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0.858333</w:t>
            </w:r>
          </w:p>
        </w:tc>
        <w:tc>
          <w:tcPr>
            <w:tcW w:w="1912"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S</w:t>
            </w:r>
            <w:r w:rsidRPr="009D0DE7">
              <w:rPr>
                <w:rFonts w:ascii="Times New Roman" w:eastAsia="Times New Roman" w:hAnsi="Times New Roman" w:cs="Times New Roman"/>
                <w:color w:val="000000"/>
                <w:sz w:val="24"/>
                <w:szCs w:val="24"/>
                <w:vertAlign w:val="superscript"/>
              </w:rPr>
              <w:t>-</w:t>
            </w:r>
            <w:r w:rsidRPr="009D0DE7">
              <w:rPr>
                <w:rFonts w:ascii="Times New Roman" w:eastAsia="Times New Roman" w:hAnsi="Times New Roman" w:cs="Times New Roman"/>
                <w:color w:val="000000"/>
                <w:sz w:val="24"/>
                <w:szCs w:val="24"/>
                <w:vertAlign w:val="subscript"/>
              </w:rPr>
              <w:t>J</w:t>
            </w:r>
            <w:r w:rsidRPr="009D0DE7">
              <w:rPr>
                <w:rFonts w:ascii="Times New Roman" w:eastAsia="Times New Roman" w:hAnsi="Times New Roman" w:cs="Times New Roman"/>
                <w:color w:val="000000"/>
                <w:sz w:val="24"/>
                <w:szCs w:val="24"/>
              </w:rPr>
              <w:t>= 11.81181</w:t>
            </w: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w:t>
            </w:r>
          </w:p>
        </w:tc>
      </w:tr>
      <w:tr w:rsidR="00614B4C" w:rsidRPr="009D0DE7" w:rsidTr="00614B4C">
        <w:trPr>
          <w:trHeight w:val="300"/>
          <w:jc w:val="center"/>
        </w:trPr>
        <w:tc>
          <w:tcPr>
            <w:tcW w:w="1053"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11.81181</w:t>
            </w: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0.9</w:t>
            </w:r>
          </w:p>
        </w:tc>
        <w:tc>
          <w:tcPr>
            <w:tcW w:w="1912"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R*</w:t>
            </w:r>
            <w:r w:rsidRPr="009D0DE7">
              <w:rPr>
                <w:rFonts w:ascii="Times New Roman" w:eastAsia="Times New Roman" w:hAnsi="Times New Roman" w:cs="Times New Roman"/>
                <w:color w:val="000000"/>
                <w:sz w:val="24"/>
                <w:szCs w:val="24"/>
                <w:vertAlign w:val="subscript"/>
              </w:rPr>
              <w:t>j</w:t>
            </w:r>
            <w:r w:rsidRPr="009D0DE7">
              <w:rPr>
                <w:rFonts w:ascii="Times New Roman" w:eastAsia="Times New Roman" w:hAnsi="Times New Roman" w:cs="Times New Roman"/>
                <w:color w:val="000000"/>
                <w:sz w:val="24"/>
                <w:szCs w:val="24"/>
              </w:rPr>
              <w:t>= 0.8583</w:t>
            </w: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1</w:t>
            </w:r>
          </w:p>
        </w:tc>
      </w:tr>
      <w:tr w:rsidR="00614B4C" w:rsidRPr="009D0DE7" w:rsidTr="00614B4C">
        <w:trPr>
          <w:trHeight w:val="300"/>
          <w:jc w:val="center"/>
        </w:trPr>
        <w:tc>
          <w:tcPr>
            <w:tcW w:w="1053"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11.18094</w:t>
            </w: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0.9</w:t>
            </w:r>
          </w:p>
        </w:tc>
        <w:tc>
          <w:tcPr>
            <w:tcW w:w="1912"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R</w:t>
            </w:r>
            <w:r w:rsidRPr="009D0DE7">
              <w:rPr>
                <w:rFonts w:ascii="Times New Roman" w:eastAsia="Times New Roman" w:hAnsi="Times New Roman" w:cs="Times New Roman"/>
                <w:color w:val="000000"/>
                <w:sz w:val="24"/>
                <w:szCs w:val="24"/>
                <w:vertAlign w:val="superscript"/>
              </w:rPr>
              <w:t>-</w:t>
            </w:r>
            <w:r w:rsidRPr="009D0DE7">
              <w:rPr>
                <w:rFonts w:ascii="Times New Roman" w:eastAsia="Times New Roman" w:hAnsi="Times New Roman" w:cs="Times New Roman"/>
                <w:color w:val="000000"/>
                <w:sz w:val="24"/>
                <w:szCs w:val="24"/>
                <w:vertAlign w:val="subscript"/>
              </w:rPr>
              <w:t>j</w:t>
            </w:r>
            <w:r w:rsidRPr="009D0DE7">
              <w:rPr>
                <w:rFonts w:ascii="Times New Roman" w:eastAsia="Times New Roman" w:hAnsi="Times New Roman" w:cs="Times New Roman"/>
                <w:color w:val="000000"/>
                <w:sz w:val="24"/>
                <w:szCs w:val="24"/>
              </w:rPr>
              <w:t>= 0.9</w:t>
            </w:r>
          </w:p>
        </w:tc>
        <w:tc>
          <w:tcPr>
            <w:tcW w:w="1053" w:type="dxa"/>
            <w:shd w:val="clear" w:color="auto" w:fill="auto"/>
            <w:noWrap/>
            <w:vAlign w:val="bottom"/>
            <w:hideMark/>
          </w:tcPr>
          <w:p w:rsidR="00614B4C" w:rsidRPr="009D0DE7" w:rsidRDefault="00614B4C" w:rsidP="00614B4C">
            <w:pPr>
              <w:spacing w:after="0" w:line="240" w:lineRule="auto"/>
              <w:jc w:val="center"/>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0.930125</w:t>
            </w:r>
          </w:p>
        </w:tc>
      </w:tr>
    </w:tbl>
    <w:p w:rsidR="00614B4C" w:rsidRPr="009D0DE7" w:rsidRDefault="00614B4C" w:rsidP="00614B4C">
      <w:pPr>
        <w:rPr>
          <w:rFonts w:ascii="Times New Roman" w:hAnsi="Times New Roman" w:cs="Times New Roman"/>
          <w:sz w:val="24"/>
          <w:szCs w:val="24"/>
        </w:rPr>
      </w:pPr>
    </w:p>
    <w:p w:rsidR="00614B4C" w:rsidRPr="009D0DE7" w:rsidRDefault="00614B4C" w:rsidP="00614B4C">
      <w:pPr>
        <w:jc w:val="center"/>
        <w:rPr>
          <w:rFonts w:ascii="Times New Roman" w:hAnsi="Times New Roman" w:cs="Times New Roman"/>
          <w:sz w:val="24"/>
          <w:szCs w:val="24"/>
        </w:rPr>
      </w:pPr>
      <w:r>
        <w:rPr>
          <w:rFonts w:ascii="Times New Roman" w:hAnsi="Times New Roman" w:cs="Times New Roman"/>
          <w:sz w:val="24"/>
          <w:szCs w:val="24"/>
        </w:rPr>
        <w:t>Table 12</w:t>
      </w:r>
      <w:r w:rsidRPr="009D0DE7">
        <w:rPr>
          <w:rFonts w:ascii="Times New Roman" w:hAnsi="Times New Roman" w:cs="Times New Roman"/>
          <w:sz w:val="24"/>
          <w:szCs w:val="24"/>
        </w:rPr>
        <w:t>: The rankings of the alternatives by S, R and Q in ascending order</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116"/>
        <w:gridCol w:w="871"/>
        <w:gridCol w:w="1116"/>
        <w:gridCol w:w="871"/>
        <w:gridCol w:w="1116"/>
        <w:gridCol w:w="1116"/>
      </w:tblGrid>
      <w:tr w:rsidR="00614B4C" w:rsidRPr="00F05C76" w:rsidTr="00614B4C">
        <w:trPr>
          <w:trHeight w:val="300"/>
          <w:jc w:val="center"/>
        </w:trPr>
        <w:tc>
          <w:tcPr>
            <w:tcW w:w="1469"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lastRenderedPageBreak/>
              <w:t>Alternatives</w:t>
            </w:r>
          </w:p>
        </w:tc>
        <w:tc>
          <w:tcPr>
            <w:tcW w:w="1116" w:type="dxa"/>
            <w:shd w:val="clear" w:color="auto" w:fill="auto"/>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S</w:t>
            </w:r>
          </w:p>
        </w:tc>
        <w:tc>
          <w:tcPr>
            <w:tcW w:w="871"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p>
        </w:tc>
        <w:tc>
          <w:tcPr>
            <w:tcW w:w="1116" w:type="dxa"/>
            <w:shd w:val="clear" w:color="auto" w:fill="auto"/>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R</w:t>
            </w:r>
          </w:p>
        </w:tc>
        <w:tc>
          <w:tcPr>
            <w:tcW w:w="871"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p>
        </w:tc>
        <w:tc>
          <w:tcPr>
            <w:tcW w:w="1116" w:type="dxa"/>
            <w:shd w:val="clear" w:color="auto" w:fill="auto"/>
            <w:noWrap/>
            <w:vAlign w:val="bottom"/>
            <w:hideMark/>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Q</w:t>
            </w:r>
          </w:p>
        </w:tc>
        <w:tc>
          <w:tcPr>
            <w:tcW w:w="1116" w:type="dxa"/>
          </w:tcPr>
          <w:p w:rsidR="00614B4C" w:rsidRPr="00F05C76" w:rsidRDefault="00614B4C" w:rsidP="00614B4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Ranking</w:t>
            </w:r>
          </w:p>
        </w:tc>
      </w:tr>
      <w:tr w:rsidR="00614B4C" w:rsidRPr="009D0DE7" w:rsidTr="00614B4C">
        <w:trPr>
          <w:trHeight w:val="300"/>
          <w:jc w:val="center"/>
        </w:trPr>
        <w:tc>
          <w:tcPr>
            <w:tcW w:w="1469"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871"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871"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c>
          <w:tcPr>
            <w:tcW w:w="1116" w:type="dxa"/>
          </w:tcPr>
          <w:p w:rsidR="00614B4C" w:rsidRPr="009D0DE7" w:rsidRDefault="00614B4C" w:rsidP="00614B4C">
            <w:pPr>
              <w:spacing w:after="0" w:line="240" w:lineRule="auto"/>
              <w:rPr>
                <w:rFonts w:ascii="Times New Roman" w:eastAsia="Times New Roman" w:hAnsi="Times New Roman" w:cs="Times New Roman"/>
                <w:color w:val="000000"/>
                <w:sz w:val="24"/>
                <w:szCs w:val="24"/>
              </w:rPr>
            </w:pPr>
          </w:p>
        </w:tc>
      </w:tr>
      <w:tr w:rsidR="00614B4C" w:rsidRPr="009D0DE7" w:rsidTr="00614B4C">
        <w:trPr>
          <w:trHeight w:val="300"/>
          <w:jc w:val="center"/>
        </w:trPr>
        <w:tc>
          <w:tcPr>
            <w:tcW w:w="1469"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7.29752</w:t>
            </w:r>
          </w:p>
        </w:tc>
        <w:tc>
          <w:tcPr>
            <w:tcW w:w="871"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0.858333</w:t>
            </w:r>
          </w:p>
        </w:tc>
        <w:tc>
          <w:tcPr>
            <w:tcW w:w="871"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A2</w:t>
            </w: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w:t>
            </w:r>
          </w:p>
        </w:tc>
        <w:tc>
          <w:tcPr>
            <w:tcW w:w="1116" w:type="dxa"/>
          </w:tcPr>
          <w:p w:rsidR="00614B4C" w:rsidRPr="00FA408F" w:rsidRDefault="00614B4C" w:rsidP="00614B4C">
            <w:pPr>
              <w:spacing w:after="0" w:line="240" w:lineRule="auto"/>
              <w:jc w:val="center"/>
              <w:rPr>
                <w:rFonts w:ascii="Times New Roman" w:eastAsia="Times New Roman" w:hAnsi="Times New Roman" w:cs="Times New Roman"/>
                <w:b/>
                <w:color w:val="000000"/>
                <w:sz w:val="24"/>
                <w:szCs w:val="24"/>
              </w:rPr>
            </w:pPr>
            <w:r w:rsidRPr="00FA408F">
              <w:rPr>
                <w:rFonts w:ascii="Times New Roman" w:eastAsia="Times New Roman" w:hAnsi="Times New Roman" w:cs="Times New Roman"/>
                <w:b/>
                <w:color w:val="000000"/>
                <w:sz w:val="24"/>
                <w:szCs w:val="24"/>
              </w:rPr>
              <w:t>1</w:t>
            </w:r>
          </w:p>
        </w:tc>
      </w:tr>
      <w:tr w:rsidR="00614B4C" w:rsidRPr="009D0DE7" w:rsidTr="00614B4C">
        <w:trPr>
          <w:trHeight w:val="300"/>
          <w:jc w:val="center"/>
        </w:trPr>
        <w:tc>
          <w:tcPr>
            <w:tcW w:w="1469"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10.47438</w:t>
            </w:r>
          </w:p>
        </w:tc>
        <w:tc>
          <w:tcPr>
            <w:tcW w:w="871"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0.9</w:t>
            </w:r>
          </w:p>
        </w:tc>
        <w:tc>
          <w:tcPr>
            <w:tcW w:w="871"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A1</w:t>
            </w:r>
          </w:p>
        </w:tc>
        <w:tc>
          <w:tcPr>
            <w:tcW w:w="1116" w:type="dxa"/>
            <w:shd w:val="clear" w:color="auto" w:fill="auto"/>
            <w:noWrap/>
            <w:vAlign w:val="bottom"/>
            <w:hideMark/>
          </w:tcPr>
          <w:p w:rsidR="00614B4C" w:rsidRPr="009D0DE7" w:rsidRDefault="00614B4C" w:rsidP="00614B4C">
            <w:pPr>
              <w:spacing w:after="0" w:line="240" w:lineRule="auto"/>
              <w:jc w:val="right"/>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0.851867</w:t>
            </w:r>
          </w:p>
        </w:tc>
        <w:tc>
          <w:tcPr>
            <w:tcW w:w="1116" w:type="dxa"/>
          </w:tcPr>
          <w:p w:rsidR="00614B4C" w:rsidRPr="00FA408F" w:rsidRDefault="00614B4C" w:rsidP="00614B4C">
            <w:pPr>
              <w:spacing w:after="0" w:line="240" w:lineRule="auto"/>
              <w:jc w:val="center"/>
              <w:rPr>
                <w:rFonts w:ascii="Times New Roman" w:eastAsia="Times New Roman" w:hAnsi="Times New Roman" w:cs="Times New Roman"/>
                <w:b/>
                <w:color w:val="000000"/>
                <w:sz w:val="24"/>
                <w:szCs w:val="24"/>
              </w:rPr>
            </w:pPr>
            <w:r w:rsidRPr="00FA408F">
              <w:rPr>
                <w:rFonts w:ascii="Times New Roman" w:eastAsia="Times New Roman" w:hAnsi="Times New Roman" w:cs="Times New Roman"/>
                <w:b/>
                <w:color w:val="000000"/>
                <w:sz w:val="24"/>
                <w:szCs w:val="24"/>
              </w:rPr>
              <w:t>2</w:t>
            </w:r>
          </w:p>
        </w:tc>
      </w:tr>
      <w:tr w:rsidR="00614B4C" w:rsidRPr="009D0DE7" w:rsidTr="00614B4C">
        <w:trPr>
          <w:trHeight w:val="300"/>
          <w:jc w:val="center"/>
        </w:trPr>
        <w:tc>
          <w:tcPr>
            <w:tcW w:w="1469"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11.18094</w:t>
            </w:r>
          </w:p>
        </w:tc>
        <w:tc>
          <w:tcPr>
            <w:tcW w:w="871"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0.9</w:t>
            </w:r>
          </w:p>
        </w:tc>
        <w:tc>
          <w:tcPr>
            <w:tcW w:w="871"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A4</w:t>
            </w: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0.930125</w:t>
            </w:r>
          </w:p>
        </w:tc>
        <w:tc>
          <w:tcPr>
            <w:tcW w:w="1116" w:type="dxa"/>
          </w:tcPr>
          <w:p w:rsidR="00614B4C" w:rsidRPr="00FA408F" w:rsidRDefault="00614B4C" w:rsidP="00614B4C">
            <w:pPr>
              <w:spacing w:after="0" w:line="240" w:lineRule="auto"/>
              <w:jc w:val="center"/>
              <w:rPr>
                <w:rFonts w:ascii="Times New Roman" w:eastAsia="Times New Roman" w:hAnsi="Times New Roman" w:cs="Times New Roman"/>
                <w:b/>
                <w:color w:val="000000"/>
                <w:sz w:val="24"/>
                <w:szCs w:val="24"/>
              </w:rPr>
            </w:pPr>
            <w:r w:rsidRPr="00FA408F">
              <w:rPr>
                <w:rFonts w:ascii="Times New Roman" w:eastAsia="Times New Roman" w:hAnsi="Times New Roman" w:cs="Times New Roman"/>
                <w:b/>
                <w:color w:val="000000"/>
                <w:sz w:val="24"/>
                <w:szCs w:val="24"/>
              </w:rPr>
              <w:t>3</w:t>
            </w:r>
          </w:p>
        </w:tc>
      </w:tr>
      <w:tr w:rsidR="00614B4C" w:rsidRPr="009D0DE7" w:rsidTr="00614B4C">
        <w:trPr>
          <w:trHeight w:val="300"/>
          <w:jc w:val="center"/>
        </w:trPr>
        <w:tc>
          <w:tcPr>
            <w:tcW w:w="1469"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11.81181</w:t>
            </w:r>
          </w:p>
        </w:tc>
        <w:tc>
          <w:tcPr>
            <w:tcW w:w="871"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0.9</w:t>
            </w:r>
          </w:p>
        </w:tc>
        <w:tc>
          <w:tcPr>
            <w:tcW w:w="871" w:type="dxa"/>
          </w:tcPr>
          <w:p w:rsidR="00614B4C" w:rsidRPr="00F05C76" w:rsidRDefault="00614B4C" w:rsidP="00614B4C">
            <w:pPr>
              <w:spacing w:after="0" w:line="240" w:lineRule="auto"/>
              <w:jc w:val="center"/>
              <w:rPr>
                <w:rFonts w:ascii="Times New Roman" w:eastAsia="Times New Roman" w:hAnsi="Times New Roman" w:cs="Times New Roman"/>
                <w:b/>
                <w:color w:val="000000"/>
                <w:sz w:val="24"/>
                <w:szCs w:val="24"/>
              </w:rPr>
            </w:pPr>
            <w:r w:rsidRPr="00F05C76">
              <w:rPr>
                <w:rFonts w:ascii="Times New Roman" w:eastAsia="Times New Roman" w:hAnsi="Times New Roman" w:cs="Times New Roman"/>
                <w:b/>
                <w:color w:val="000000"/>
                <w:sz w:val="24"/>
                <w:szCs w:val="24"/>
              </w:rPr>
              <w:t>A3</w:t>
            </w:r>
          </w:p>
        </w:tc>
        <w:tc>
          <w:tcPr>
            <w:tcW w:w="1116" w:type="dxa"/>
            <w:shd w:val="clear" w:color="auto" w:fill="auto"/>
            <w:noWrap/>
            <w:vAlign w:val="bottom"/>
            <w:hideMark/>
          </w:tcPr>
          <w:p w:rsidR="00614B4C" w:rsidRPr="009D0DE7" w:rsidRDefault="00614B4C" w:rsidP="00614B4C">
            <w:pPr>
              <w:spacing w:after="0" w:line="240" w:lineRule="auto"/>
              <w:rPr>
                <w:rFonts w:ascii="Times New Roman" w:eastAsia="Times New Roman" w:hAnsi="Times New Roman" w:cs="Times New Roman"/>
                <w:color w:val="000000"/>
                <w:sz w:val="24"/>
                <w:szCs w:val="24"/>
              </w:rPr>
            </w:pPr>
            <w:r w:rsidRPr="009D0DE7">
              <w:rPr>
                <w:rFonts w:ascii="Times New Roman" w:eastAsia="Times New Roman" w:hAnsi="Times New Roman" w:cs="Times New Roman"/>
                <w:color w:val="000000"/>
                <w:sz w:val="24"/>
                <w:szCs w:val="24"/>
              </w:rPr>
              <w:t>1</w:t>
            </w:r>
          </w:p>
        </w:tc>
        <w:tc>
          <w:tcPr>
            <w:tcW w:w="1116" w:type="dxa"/>
          </w:tcPr>
          <w:p w:rsidR="00614B4C" w:rsidRPr="00FA408F" w:rsidRDefault="00614B4C" w:rsidP="00614B4C">
            <w:pPr>
              <w:spacing w:after="0" w:line="240" w:lineRule="auto"/>
              <w:jc w:val="center"/>
              <w:rPr>
                <w:rFonts w:ascii="Times New Roman" w:eastAsia="Times New Roman" w:hAnsi="Times New Roman" w:cs="Times New Roman"/>
                <w:b/>
                <w:color w:val="000000"/>
                <w:sz w:val="24"/>
                <w:szCs w:val="24"/>
              </w:rPr>
            </w:pPr>
            <w:r w:rsidRPr="00FA408F">
              <w:rPr>
                <w:rFonts w:ascii="Times New Roman" w:eastAsia="Times New Roman" w:hAnsi="Times New Roman" w:cs="Times New Roman"/>
                <w:b/>
                <w:color w:val="000000"/>
                <w:sz w:val="24"/>
                <w:szCs w:val="24"/>
              </w:rPr>
              <w:t>4</w:t>
            </w:r>
          </w:p>
        </w:tc>
      </w:tr>
    </w:tbl>
    <w:p w:rsidR="00614B4C" w:rsidRDefault="00614B4C" w:rsidP="00614B4C">
      <w:pPr>
        <w:rPr>
          <w:rFonts w:ascii="Times New Roman" w:hAnsi="Times New Roman" w:cs="Times New Roman"/>
          <w:sz w:val="24"/>
          <w:szCs w:val="24"/>
        </w:rPr>
      </w:pPr>
    </w:p>
    <w:p w:rsidR="00614B4C" w:rsidRDefault="00614B4C" w:rsidP="00614B4C">
      <w:pPr>
        <w:jc w:val="center"/>
        <w:rPr>
          <w:rFonts w:ascii="Times New Roman" w:hAnsi="Times New Roman" w:cs="Times New Roman"/>
          <w:sz w:val="24"/>
          <w:szCs w:val="24"/>
        </w:rPr>
      </w:pPr>
    </w:p>
    <w:p w:rsidR="00614B4C" w:rsidRDefault="00614B4C" w:rsidP="00614B4C">
      <w:pPr>
        <w:spacing w:after="0"/>
        <w:jc w:val="center"/>
        <w:rPr>
          <w:rFonts w:ascii="Times New Roman" w:hAnsi="Times New Roman" w:cs="Times New Roman"/>
          <w:sz w:val="24"/>
          <w:szCs w:val="24"/>
        </w:rPr>
      </w:pPr>
      <w:r>
        <w:rPr>
          <w:rFonts w:ascii="Times New Roman" w:hAnsi="Times New Roman" w:cs="Times New Roman"/>
          <w:sz w:val="24"/>
          <w:szCs w:val="24"/>
        </w:rPr>
        <w:t>Table 13: Final Evaluation of Ranking</w:t>
      </w:r>
    </w:p>
    <w:tbl>
      <w:tblPr>
        <w:tblW w:w="10620" w:type="dxa"/>
        <w:tblInd w:w="-252" w:type="dxa"/>
        <w:tblLayout w:type="fixed"/>
        <w:tblLook w:val="04A0" w:firstRow="1" w:lastRow="0" w:firstColumn="1" w:lastColumn="0" w:noHBand="0" w:noVBand="1"/>
      </w:tblPr>
      <w:tblGrid>
        <w:gridCol w:w="1887"/>
        <w:gridCol w:w="1025"/>
        <w:gridCol w:w="1699"/>
        <w:gridCol w:w="2279"/>
        <w:gridCol w:w="1316"/>
        <w:gridCol w:w="2414"/>
      </w:tblGrid>
      <w:tr w:rsidR="00614B4C" w:rsidRPr="00555F9D" w:rsidTr="00614B4C">
        <w:trPr>
          <w:trHeight w:val="900"/>
        </w:trPr>
        <w:tc>
          <w:tcPr>
            <w:tcW w:w="1887" w:type="dxa"/>
            <w:tcBorders>
              <w:top w:val="single" w:sz="4" w:space="0" w:color="auto"/>
              <w:left w:val="single" w:sz="4" w:space="0" w:color="auto"/>
              <w:bottom w:val="single" w:sz="4" w:space="0" w:color="auto"/>
              <w:right w:val="single" w:sz="4" w:space="0" w:color="auto"/>
            </w:tcBorders>
            <w:shd w:val="clear" w:color="auto" w:fill="auto"/>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Main Barriers</w:t>
            </w:r>
          </w:p>
        </w:tc>
        <w:tc>
          <w:tcPr>
            <w:tcW w:w="1025" w:type="dxa"/>
            <w:tcBorders>
              <w:top w:val="single" w:sz="4" w:space="0" w:color="auto"/>
              <w:left w:val="nil"/>
              <w:bottom w:val="single" w:sz="4" w:space="0" w:color="auto"/>
              <w:right w:val="single" w:sz="4" w:space="0" w:color="auto"/>
            </w:tcBorders>
            <w:shd w:val="clear" w:color="auto" w:fill="auto"/>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Main Barrier Ranking</w:t>
            </w:r>
          </w:p>
        </w:tc>
        <w:tc>
          <w:tcPr>
            <w:tcW w:w="1699" w:type="dxa"/>
            <w:tcBorders>
              <w:top w:val="single" w:sz="4" w:space="0" w:color="auto"/>
              <w:left w:val="nil"/>
              <w:bottom w:val="single" w:sz="4" w:space="0" w:color="auto"/>
              <w:right w:val="single" w:sz="4" w:space="0" w:color="auto"/>
            </w:tcBorders>
            <w:shd w:val="clear" w:color="auto" w:fill="auto"/>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Sub- Barriers</w:t>
            </w:r>
          </w:p>
        </w:tc>
        <w:tc>
          <w:tcPr>
            <w:tcW w:w="2279" w:type="dxa"/>
            <w:tcBorders>
              <w:top w:val="single" w:sz="4" w:space="0" w:color="auto"/>
              <w:left w:val="nil"/>
              <w:bottom w:val="single" w:sz="4" w:space="0" w:color="auto"/>
              <w:right w:val="single" w:sz="4" w:space="0" w:color="auto"/>
            </w:tcBorders>
            <w:shd w:val="clear" w:color="auto" w:fill="auto"/>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Sub Barriers</w:t>
            </w:r>
          </w:p>
        </w:tc>
        <w:tc>
          <w:tcPr>
            <w:tcW w:w="1316" w:type="dxa"/>
            <w:tcBorders>
              <w:top w:val="single" w:sz="4" w:space="0" w:color="auto"/>
              <w:left w:val="nil"/>
              <w:bottom w:val="single" w:sz="4" w:space="0" w:color="auto"/>
              <w:right w:val="single" w:sz="4" w:space="0" w:color="auto"/>
            </w:tcBorders>
            <w:shd w:val="clear" w:color="auto" w:fill="auto"/>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xml:space="preserve">Normalized </w:t>
            </w:r>
            <w:r>
              <w:rPr>
                <w:rFonts w:ascii="Times New Roman" w:eastAsia="Times New Roman" w:hAnsi="Times New Roman" w:cs="Times New Roman"/>
                <w:b/>
                <w:bCs/>
                <w:color w:val="000000"/>
              </w:rPr>
              <w:t>weight</w:t>
            </w:r>
          </w:p>
        </w:tc>
        <w:tc>
          <w:tcPr>
            <w:tcW w:w="2414" w:type="dxa"/>
            <w:tcBorders>
              <w:top w:val="single" w:sz="4" w:space="0" w:color="auto"/>
              <w:left w:val="nil"/>
              <w:bottom w:val="single" w:sz="4" w:space="0" w:color="auto"/>
              <w:right w:val="single" w:sz="4" w:space="0" w:color="auto"/>
            </w:tcBorders>
            <w:shd w:val="clear" w:color="auto" w:fill="auto"/>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xml:space="preserve">Sub- Barrier Ranking </w:t>
            </w:r>
          </w:p>
        </w:tc>
      </w:tr>
      <w:tr w:rsidR="00614B4C" w:rsidRPr="00555F9D" w:rsidTr="00614B4C">
        <w:trPr>
          <w:trHeight w:val="692"/>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xml:space="preserve">B1- </w:t>
            </w:r>
            <w:r>
              <w:rPr>
                <w:rFonts w:ascii="Times New Roman" w:eastAsia="Times New Roman" w:hAnsi="Times New Roman" w:cs="Times New Roman"/>
                <w:b/>
                <w:bCs/>
                <w:color w:val="000000"/>
              </w:rPr>
              <w:t xml:space="preserve">Insufficient </w:t>
            </w:r>
            <w:r w:rsidRPr="00555F9D">
              <w:rPr>
                <w:rFonts w:ascii="Times New Roman" w:eastAsia="Times New Roman" w:hAnsi="Times New Roman" w:cs="Times New Roman"/>
                <w:b/>
                <w:bCs/>
                <w:color w:val="000000"/>
              </w:rPr>
              <w:t xml:space="preserve">Technology &amp; Infrastructure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2</w:t>
            </w: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B11</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Lack of advanced Technology</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0.213</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1</w:t>
            </w:r>
          </w:p>
        </w:tc>
      </w:tr>
      <w:tr w:rsidR="00614B4C" w:rsidRPr="00555F9D" w:rsidTr="00614B4C">
        <w:trPr>
          <w:trHeight w:val="630"/>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B12</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 xml:space="preserve">lack of shared </w:t>
            </w:r>
            <w:r>
              <w:rPr>
                <w:rFonts w:ascii="Times New Roman" w:eastAsia="Times New Roman" w:hAnsi="Times New Roman" w:cs="Times New Roman"/>
                <w:color w:val="000000"/>
              </w:rPr>
              <w:t xml:space="preserve">knowledge </w:t>
            </w:r>
            <w:r w:rsidRPr="00555F9D">
              <w:rPr>
                <w:rFonts w:ascii="Times New Roman" w:eastAsia="Times New Roman" w:hAnsi="Times New Roman" w:cs="Times New Roman"/>
                <w:color w:val="000000"/>
              </w:rPr>
              <w:t>of the best</w:t>
            </w:r>
            <w:r>
              <w:rPr>
                <w:rFonts w:ascii="Times New Roman" w:eastAsia="Times New Roman" w:hAnsi="Times New Roman" w:cs="Times New Roman"/>
                <w:color w:val="000000"/>
              </w:rPr>
              <w:t xml:space="preserve"> GSCM</w:t>
            </w:r>
            <w:r w:rsidRPr="00555F9D">
              <w:rPr>
                <w:rFonts w:ascii="Times New Roman" w:eastAsia="Times New Roman" w:hAnsi="Times New Roman" w:cs="Times New Roman"/>
                <w:color w:val="000000"/>
              </w:rPr>
              <w:t xml:space="preserve"> practices</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0.209</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2</w:t>
            </w:r>
          </w:p>
        </w:tc>
      </w:tr>
      <w:tr w:rsidR="00614B4C" w:rsidRPr="00555F9D" w:rsidTr="00614B4C">
        <w:trPr>
          <w:trHeight w:val="630"/>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B13</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Lack of </w:t>
            </w:r>
            <w:r w:rsidRPr="00555F9D">
              <w:rPr>
                <w:rFonts w:ascii="Times New Roman" w:eastAsia="Times New Roman" w:hAnsi="Times New Roman" w:cs="Times New Roman"/>
                <w:color w:val="000000"/>
              </w:rPr>
              <w:t xml:space="preserve">R &amp; D </w:t>
            </w:r>
            <w:r>
              <w:rPr>
                <w:rFonts w:ascii="Times New Roman" w:eastAsia="Times New Roman" w:hAnsi="Times New Roman" w:cs="Times New Roman"/>
                <w:color w:val="000000"/>
              </w:rPr>
              <w:t>practices</w:t>
            </w:r>
            <w:r w:rsidRPr="00555F9D">
              <w:rPr>
                <w:rFonts w:ascii="Times New Roman" w:eastAsia="Times New Roman" w:hAnsi="Times New Roman" w:cs="Times New Roman"/>
                <w:color w:val="000000"/>
              </w:rPr>
              <w:t xml:space="preserve"> for </w:t>
            </w:r>
            <w:r>
              <w:rPr>
                <w:rFonts w:ascii="Times New Roman" w:eastAsia="Times New Roman" w:hAnsi="Times New Roman" w:cs="Times New Roman"/>
                <w:color w:val="000000"/>
              </w:rPr>
              <w:t>p</w:t>
            </w:r>
            <w:r w:rsidRPr="00555F9D">
              <w:rPr>
                <w:rFonts w:ascii="Times New Roman" w:eastAsia="Times New Roman" w:hAnsi="Times New Roman" w:cs="Times New Roman"/>
                <w:color w:val="000000"/>
              </w:rPr>
              <w:t xml:space="preserve">roduct </w:t>
            </w:r>
            <w:r>
              <w:rPr>
                <w:rFonts w:ascii="Times New Roman" w:eastAsia="Times New Roman" w:hAnsi="Times New Roman" w:cs="Times New Roman"/>
                <w:color w:val="000000"/>
              </w:rPr>
              <w:t>r</w:t>
            </w:r>
            <w:r w:rsidRPr="00555F9D">
              <w:rPr>
                <w:rFonts w:ascii="Times New Roman" w:eastAsia="Times New Roman" w:hAnsi="Times New Roman" w:cs="Times New Roman"/>
                <w:color w:val="000000"/>
              </w:rPr>
              <w:t>ecovery</w:t>
            </w:r>
            <w:r>
              <w:rPr>
                <w:rFonts w:ascii="Times New Roman" w:eastAsia="Times New Roman" w:hAnsi="Times New Roman" w:cs="Times New Roman"/>
                <w:color w:val="000000"/>
              </w:rPr>
              <w:t xml:space="preserve"> system</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0.14</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5</w:t>
            </w:r>
          </w:p>
        </w:tc>
      </w:tr>
      <w:tr w:rsidR="00614B4C" w:rsidRPr="00555F9D" w:rsidTr="00614B4C">
        <w:trPr>
          <w:trHeight w:val="315"/>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B14</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 xml:space="preserve">Lack of technical expertise </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0.163</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3</w:t>
            </w:r>
          </w:p>
        </w:tc>
      </w:tr>
      <w:tr w:rsidR="00614B4C" w:rsidRPr="00555F9D" w:rsidTr="00614B4C">
        <w:trPr>
          <w:trHeight w:val="315"/>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B15</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 xml:space="preserve">Complexity in recovery operations </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0.151</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4</w:t>
            </w:r>
          </w:p>
        </w:tc>
      </w:tr>
      <w:tr w:rsidR="00614B4C" w:rsidRPr="00555F9D" w:rsidTr="00614B4C">
        <w:trPr>
          <w:trHeight w:val="630"/>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B16</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 xml:space="preserve">Lack of facility </w:t>
            </w:r>
            <w:r w:rsidRPr="000C165C">
              <w:rPr>
                <w:rFonts w:ascii="Times New Roman" w:eastAsia="Times New Roman" w:hAnsi="Times New Roman" w:cs="Times New Roman"/>
                <w:noProof/>
                <w:color w:val="000000"/>
              </w:rPr>
              <w:t>of</w:t>
            </w:r>
            <w:r>
              <w:rPr>
                <w:rFonts w:ascii="Times New Roman" w:eastAsia="Times New Roman" w:hAnsi="Times New Roman" w:cs="Times New Roman"/>
                <w:noProof/>
                <w:color w:val="000000"/>
              </w:rPr>
              <w:t xml:space="preserve"> </w:t>
            </w:r>
            <w:r>
              <w:rPr>
                <w:rFonts w:ascii="Times New Roman" w:hAnsi="Times New Roman" w:cs="Times New Roman"/>
                <w:color w:val="000000" w:themeColor="text1"/>
                <w:sz w:val="24"/>
                <w:szCs w:val="24"/>
              </w:rPr>
              <w:t>modern technologies,</w:t>
            </w:r>
            <w:r w:rsidRPr="00555F9D">
              <w:rPr>
                <w:rFonts w:ascii="Times New Roman" w:eastAsia="Times New Roman" w:hAnsi="Times New Roman" w:cs="Times New Roman"/>
                <w:color w:val="000000"/>
              </w:rPr>
              <w:t xml:space="preserve"> storage and Transportation</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0.124</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6</w:t>
            </w:r>
          </w:p>
        </w:tc>
      </w:tr>
      <w:tr w:rsidR="00614B4C" w:rsidRPr="00555F9D" w:rsidTr="00614B4C">
        <w:trPr>
          <w:trHeight w:val="315"/>
        </w:trPr>
        <w:tc>
          <w:tcPr>
            <w:tcW w:w="1887" w:type="dxa"/>
            <w:tcBorders>
              <w:top w:val="nil"/>
              <w:left w:val="single" w:sz="4" w:space="0" w:color="auto"/>
              <w:bottom w:val="single" w:sz="4" w:space="0" w:color="auto"/>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 </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r>
      <w:tr w:rsidR="00614B4C" w:rsidRPr="00555F9D" w:rsidTr="00614B4C">
        <w:trPr>
          <w:trHeight w:val="630"/>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xml:space="preserve">B2- </w:t>
            </w:r>
            <w:r>
              <w:rPr>
                <w:rFonts w:ascii="Times New Roman" w:eastAsia="Times New Roman" w:hAnsi="Times New Roman" w:cs="Times New Roman"/>
                <w:b/>
                <w:bCs/>
                <w:color w:val="000000"/>
              </w:rPr>
              <w:t xml:space="preserve">Inadequate </w:t>
            </w:r>
            <w:r w:rsidRPr="00555F9D">
              <w:rPr>
                <w:rFonts w:ascii="Times New Roman" w:eastAsia="Times New Roman" w:hAnsi="Times New Roman" w:cs="Times New Roman"/>
                <w:b/>
                <w:bCs/>
                <w:color w:val="000000"/>
              </w:rPr>
              <w:t xml:space="preserve">Knowledge &amp; Support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1</w:t>
            </w: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B21</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 xml:space="preserve">Lack of knowledge on green practices </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0.199</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1</w:t>
            </w:r>
          </w:p>
        </w:tc>
      </w:tr>
      <w:tr w:rsidR="00614B4C" w:rsidRPr="00555F9D" w:rsidTr="00614B4C">
        <w:trPr>
          <w:trHeight w:val="315"/>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B22</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Lack of environmental knowledge</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0.175</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3</w:t>
            </w:r>
          </w:p>
        </w:tc>
      </w:tr>
      <w:tr w:rsidR="00614B4C" w:rsidRPr="00555F9D" w:rsidTr="00614B4C">
        <w:trPr>
          <w:trHeight w:val="630"/>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B23</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Lack of</w:t>
            </w:r>
            <w:r>
              <w:rPr>
                <w:rFonts w:ascii="Times New Roman" w:eastAsia="Times New Roman" w:hAnsi="Times New Roman" w:cs="Times New Roman"/>
                <w:color w:val="000000"/>
              </w:rPr>
              <w:t xml:space="preserve"> employee</w:t>
            </w:r>
            <w:r w:rsidRPr="00555F9D">
              <w:rPr>
                <w:rFonts w:ascii="Times New Roman" w:eastAsia="Times New Roman" w:hAnsi="Times New Roman" w:cs="Times New Roman"/>
                <w:color w:val="000000"/>
              </w:rPr>
              <w:t xml:space="preserve"> training </w:t>
            </w:r>
            <w:r>
              <w:rPr>
                <w:rFonts w:ascii="Times New Roman" w:eastAsia="Times New Roman" w:hAnsi="Times New Roman" w:cs="Times New Roman"/>
                <w:color w:val="000000"/>
              </w:rPr>
              <w:t>on</w:t>
            </w:r>
            <w:r w:rsidRPr="00555F9D">
              <w:rPr>
                <w:rFonts w:ascii="Times New Roman" w:eastAsia="Times New Roman" w:hAnsi="Times New Roman" w:cs="Times New Roman"/>
                <w:color w:val="000000"/>
              </w:rPr>
              <w:t xml:space="preserve"> GSCM</w:t>
            </w:r>
            <w:r>
              <w:rPr>
                <w:rFonts w:ascii="Times New Roman" w:eastAsia="Times New Roman" w:hAnsi="Times New Roman" w:cs="Times New Roman"/>
                <w:color w:val="000000"/>
              </w:rPr>
              <w:t xml:space="preserve"> practices</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0.166</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4</w:t>
            </w:r>
          </w:p>
        </w:tc>
      </w:tr>
      <w:tr w:rsidR="00614B4C" w:rsidRPr="00555F9D" w:rsidTr="00614B4C">
        <w:trPr>
          <w:trHeight w:val="630"/>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B24</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Lack of customer awareness o</w:t>
            </w:r>
            <w:r>
              <w:rPr>
                <w:rFonts w:ascii="Times New Roman" w:eastAsia="Times New Roman" w:hAnsi="Times New Roman" w:cs="Times New Roman"/>
                <w:color w:val="000000"/>
              </w:rPr>
              <w:t>n</w:t>
            </w:r>
            <w:r w:rsidRPr="00555F9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green products</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0.142</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5</w:t>
            </w:r>
          </w:p>
        </w:tc>
      </w:tr>
      <w:tr w:rsidR="00614B4C" w:rsidRPr="00555F9D" w:rsidTr="00614B4C">
        <w:trPr>
          <w:trHeight w:val="630"/>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B25</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Lack of tax</w:t>
            </w:r>
            <w:r>
              <w:rPr>
                <w:rFonts w:ascii="Times New Roman" w:eastAsia="Times New Roman" w:hAnsi="Times New Roman" w:cs="Times New Roman"/>
                <w:color w:val="000000"/>
              </w:rPr>
              <w:t xml:space="preserve"> </w:t>
            </w:r>
            <w:r w:rsidRPr="00555F9D">
              <w:rPr>
                <w:rFonts w:ascii="Times New Roman" w:eastAsia="Times New Roman" w:hAnsi="Times New Roman" w:cs="Times New Roman"/>
                <w:color w:val="000000"/>
              </w:rPr>
              <w:t xml:space="preserve">knowledge on returned products </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0.129</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6</w:t>
            </w:r>
          </w:p>
        </w:tc>
      </w:tr>
      <w:tr w:rsidR="00614B4C" w:rsidRPr="00555F9D" w:rsidTr="00614B4C">
        <w:trPr>
          <w:trHeight w:val="630"/>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B26</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Lack of interest and support from top management to adopt GSCM</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0.19</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2</w:t>
            </w:r>
          </w:p>
        </w:tc>
      </w:tr>
      <w:tr w:rsidR="00614B4C" w:rsidRPr="00555F9D" w:rsidTr="00614B4C">
        <w:trPr>
          <w:trHeight w:val="315"/>
        </w:trPr>
        <w:tc>
          <w:tcPr>
            <w:tcW w:w="1887" w:type="dxa"/>
            <w:tcBorders>
              <w:top w:val="nil"/>
              <w:left w:val="single" w:sz="4" w:space="0" w:color="auto"/>
              <w:bottom w:val="single" w:sz="4" w:space="0" w:color="auto"/>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 </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r>
      <w:tr w:rsidR="00614B4C" w:rsidRPr="00555F9D" w:rsidTr="00614B4C">
        <w:trPr>
          <w:trHeight w:val="630"/>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lastRenderedPageBreak/>
              <w:t xml:space="preserve">B3- </w:t>
            </w:r>
            <w:r>
              <w:rPr>
                <w:rFonts w:ascii="Times New Roman" w:eastAsia="Times New Roman" w:hAnsi="Times New Roman" w:cs="Times New Roman"/>
                <w:b/>
                <w:bCs/>
                <w:color w:val="000000"/>
              </w:rPr>
              <w:t xml:space="preserve">Unsupportive </w:t>
            </w:r>
            <w:r w:rsidRPr="00555F9D">
              <w:rPr>
                <w:rFonts w:ascii="Times New Roman" w:eastAsia="Times New Roman" w:hAnsi="Times New Roman" w:cs="Times New Roman"/>
                <w:b/>
                <w:bCs/>
                <w:color w:val="000000"/>
              </w:rPr>
              <w:t xml:space="preserve">Organizational &amp; operational Policy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4</w:t>
            </w: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B31</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 xml:space="preserve">Deficient structure of </w:t>
            </w:r>
            <w:r>
              <w:rPr>
                <w:rFonts w:ascii="Times New Roman" w:eastAsia="Times New Roman" w:hAnsi="Times New Roman" w:cs="Times New Roman"/>
                <w:color w:val="000000"/>
              </w:rPr>
              <w:t>the companies</w:t>
            </w:r>
            <w:r w:rsidRPr="00555F9D">
              <w:rPr>
                <w:rFonts w:ascii="Times New Roman" w:eastAsia="Times New Roman" w:hAnsi="Times New Roman" w:cs="Times New Roman"/>
                <w:color w:val="000000"/>
              </w:rPr>
              <w:t xml:space="preserve"> to adopt GSCM</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0.162</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2</w:t>
            </w:r>
          </w:p>
        </w:tc>
      </w:tr>
      <w:tr w:rsidR="00614B4C" w:rsidRPr="00555F9D" w:rsidTr="00614B4C">
        <w:trPr>
          <w:trHeight w:val="630"/>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B32</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Lack of Gov</w:t>
            </w:r>
            <w:r>
              <w:rPr>
                <w:rFonts w:ascii="Times New Roman" w:eastAsia="Times New Roman" w:hAnsi="Times New Roman" w:cs="Times New Roman"/>
                <w:color w:val="000000"/>
              </w:rPr>
              <w:t>ernment</w:t>
            </w:r>
            <w:r w:rsidRPr="00555F9D">
              <w:rPr>
                <w:rFonts w:ascii="Times New Roman" w:eastAsia="Times New Roman" w:hAnsi="Times New Roman" w:cs="Times New Roman"/>
                <w:color w:val="000000"/>
              </w:rPr>
              <w:t xml:space="preserve"> Supportive policies </w:t>
            </w:r>
            <w:r>
              <w:rPr>
                <w:rFonts w:ascii="Times New Roman" w:eastAsia="Times New Roman" w:hAnsi="Times New Roman" w:cs="Times New Roman"/>
                <w:color w:val="000000"/>
              </w:rPr>
              <w:t>for</w:t>
            </w:r>
            <w:r w:rsidRPr="00555F9D">
              <w:rPr>
                <w:rFonts w:ascii="Times New Roman" w:eastAsia="Times New Roman" w:hAnsi="Times New Roman" w:cs="Times New Roman"/>
                <w:color w:val="000000"/>
              </w:rPr>
              <w:t xml:space="preserve"> GSCM</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0.164</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1</w:t>
            </w:r>
          </w:p>
        </w:tc>
      </w:tr>
      <w:tr w:rsidR="00614B4C" w:rsidRPr="00555F9D" w:rsidTr="00614B4C">
        <w:trPr>
          <w:trHeight w:val="630"/>
        </w:trPr>
        <w:tc>
          <w:tcPr>
            <w:tcW w:w="1887" w:type="dxa"/>
            <w:tcBorders>
              <w:top w:val="nil"/>
              <w:left w:val="single" w:sz="4" w:space="0" w:color="auto"/>
              <w:bottom w:val="nil"/>
              <w:right w:val="single" w:sz="4" w:space="0" w:color="auto"/>
            </w:tcBorders>
            <w:shd w:val="clear" w:color="auto" w:fill="auto"/>
            <w:vAlign w:val="bottom"/>
            <w:hideMark/>
          </w:tcPr>
          <w:p w:rsidR="00614B4C"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p w:rsidR="00614B4C" w:rsidRDefault="00614B4C" w:rsidP="00614B4C">
            <w:pPr>
              <w:spacing w:after="0" w:line="240" w:lineRule="auto"/>
              <w:rPr>
                <w:rFonts w:ascii="Times New Roman" w:eastAsia="Times New Roman" w:hAnsi="Times New Roman" w:cs="Times New Roman"/>
                <w:b/>
                <w:bCs/>
                <w:color w:val="000000"/>
              </w:rPr>
            </w:pPr>
          </w:p>
          <w:p w:rsidR="00614B4C" w:rsidRDefault="00614B4C" w:rsidP="00614B4C">
            <w:pPr>
              <w:spacing w:after="0" w:line="240" w:lineRule="auto"/>
              <w:rPr>
                <w:rFonts w:ascii="Times New Roman" w:eastAsia="Times New Roman" w:hAnsi="Times New Roman" w:cs="Times New Roman"/>
                <w:b/>
                <w:bCs/>
                <w:color w:val="000000"/>
              </w:rPr>
            </w:pPr>
          </w:p>
          <w:p w:rsidR="00614B4C" w:rsidRPr="00555F9D" w:rsidRDefault="00614B4C" w:rsidP="00614B4C">
            <w:pPr>
              <w:spacing w:after="0" w:line="240" w:lineRule="auto"/>
              <w:rPr>
                <w:rFonts w:ascii="Times New Roman" w:eastAsia="Times New Roman" w:hAnsi="Times New Roman" w:cs="Times New Roman"/>
                <w:b/>
                <w:bCs/>
                <w:color w:val="000000"/>
              </w:rPr>
            </w:pP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B33</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Lack of support from</w:t>
            </w:r>
            <w:r>
              <w:rPr>
                <w:rFonts w:ascii="Times New Roman" w:eastAsia="Times New Roman" w:hAnsi="Times New Roman" w:cs="Times New Roman"/>
                <w:color w:val="000000"/>
              </w:rPr>
              <w:t xml:space="preserve"> </w:t>
            </w:r>
            <w:r w:rsidRPr="00555F9D">
              <w:rPr>
                <w:rFonts w:ascii="Times New Roman" w:eastAsia="Times New Roman" w:hAnsi="Times New Roman" w:cs="Times New Roman"/>
                <w:color w:val="000000"/>
              </w:rPr>
              <w:t xml:space="preserve"> supply chain</w:t>
            </w:r>
            <w:r>
              <w:rPr>
                <w:rFonts w:ascii="Times New Roman" w:eastAsia="Times New Roman" w:hAnsi="Times New Roman" w:cs="Times New Roman"/>
                <w:color w:val="000000"/>
              </w:rPr>
              <w:t xml:space="preserve"> stakeholders</w:t>
            </w:r>
            <w:r w:rsidRPr="00555F9D">
              <w:rPr>
                <w:rFonts w:ascii="Times New Roman" w:eastAsia="Times New Roman" w:hAnsi="Times New Roman" w:cs="Times New Roman"/>
                <w:color w:val="000000"/>
              </w:rPr>
              <w:t xml:space="preserve">   </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0.161</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3</w:t>
            </w:r>
          </w:p>
        </w:tc>
      </w:tr>
      <w:tr w:rsidR="00614B4C" w:rsidRPr="00555F9D" w:rsidTr="00614B4C">
        <w:trPr>
          <w:trHeight w:val="630"/>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B34</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 xml:space="preserve">Lack of recycling and reuse </w:t>
            </w:r>
            <w:r>
              <w:rPr>
                <w:rFonts w:ascii="Times New Roman" w:eastAsia="Times New Roman" w:hAnsi="Times New Roman" w:cs="Times New Roman"/>
                <w:color w:val="000000"/>
              </w:rPr>
              <w:t xml:space="preserve">facilities </w:t>
            </w:r>
            <w:r w:rsidRPr="00555F9D">
              <w:rPr>
                <w:rFonts w:ascii="Times New Roman" w:eastAsia="Times New Roman" w:hAnsi="Times New Roman" w:cs="Times New Roman"/>
                <w:color w:val="000000"/>
              </w:rPr>
              <w:t>of organization</w:t>
            </w:r>
            <w:r>
              <w:rPr>
                <w:rFonts w:ascii="Times New Roman" w:eastAsia="Times New Roman" w:hAnsi="Times New Roman" w:cs="Times New Roman"/>
                <w:color w:val="000000"/>
              </w:rPr>
              <w:t>s</w:t>
            </w:r>
            <w:r w:rsidRPr="00555F9D">
              <w:rPr>
                <w:rFonts w:ascii="Times New Roman" w:eastAsia="Times New Roman" w:hAnsi="Times New Roman" w:cs="Times New Roman"/>
                <w:color w:val="000000"/>
              </w:rPr>
              <w:t xml:space="preserve"> </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0.108</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7</w:t>
            </w:r>
          </w:p>
        </w:tc>
      </w:tr>
      <w:tr w:rsidR="00614B4C" w:rsidRPr="00555F9D" w:rsidTr="00614B4C">
        <w:trPr>
          <w:trHeight w:val="630"/>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B35</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 xml:space="preserve">Lack of </w:t>
            </w:r>
            <w:r>
              <w:rPr>
                <w:rFonts w:ascii="Times New Roman" w:eastAsia="Times New Roman" w:hAnsi="Times New Roman" w:cs="Times New Roman"/>
                <w:color w:val="000000"/>
              </w:rPr>
              <w:t xml:space="preserve">international environmental </w:t>
            </w:r>
            <w:r w:rsidRPr="00555F9D">
              <w:rPr>
                <w:rFonts w:ascii="Times New Roman" w:eastAsia="Times New Roman" w:hAnsi="Times New Roman" w:cs="Times New Roman"/>
                <w:color w:val="000000"/>
              </w:rPr>
              <w:t>certification (</w:t>
            </w:r>
            <w:r>
              <w:rPr>
                <w:rFonts w:ascii="Times New Roman" w:eastAsia="Times New Roman" w:hAnsi="Times New Roman" w:cs="Times New Roman"/>
                <w:color w:val="000000"/>
              </w:rPr>
              <w:t xml:space="preserve"> e.g. </w:t>
            </w:r>
            <w:r w:rsidRPr="00555F9D">
              <w:rPr>
                <w:rFonts w:ascii="Times New Roman" w:eastAsia="Times New Roman" w:hAnsi="Times New Roman" w:cs="Times New Roman"/>
                <w:color w:val="000000"/>
              </w:rPr>
              <w:t>ISO 14001)</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0.111</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6</w:t>
            </w:r>
          </w:p>
        </w:tc>
      </w:tr>
      <w:tr w:rsidR="00614B4C" w:rsidRPr="00555F9D" w:rsidTr="00614B4C">
        <w:trPr>
          <w:trHeight w:val="945"/>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B36</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 xml:space="preserve">Lack of standard practices for GSCM </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0.153</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4</w:t>
            </w:r>
          </w:p>
        </w:tc>
      </w:tr>
      <w:tr w:rsidR="00614B4C" w:rsidRPr="00555F9D" w:rsidTr="00614B4C">
        <w:trPr>
          <w:trHeight w:val="315"/>
        </w:trPr>
        <w:tc>
          <w:tcPr>
            <w:tcW w:w="1887" w:type="dxa"/>
            <w:tcBorders>
              <w:top w:val="nil"/>
              <w:left w:val="single" w:sz="4" w:space="0" w:color="auto"/>
              <w:bottom w:val="nil"/>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B37</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Lack of Legislation</w:t>
            </w:r>
            <w:r>
              <w:rPr>
                <w:rFonts w:ascii="Times New Roman" w:eastAsia="Times New Roman" w:hAnsi="Times New Roman" w:cs="Times New Roman"/>
                <w:color w:val="000000"/>
              </w:rPr>
              <w:t xml:space="preserve"> Requirement</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0.141</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5</w:t>
            </w:r>
          </w:p>
        </w:tc>
      </w:tr>
      <w:tr w:rsidR="00614B4C" w:rsidRPr="00555F9D" w:rsidTr="00614B4C">
        <w:trPr>
          <w:trHeight w:val="315"/>
        </w:trPr>
        <w:tc>
          <w:tcPr>
            <w:tcW w:w="1887" w:type="dxa"/>
            <w:tcBorders>
              <w:top w:val="nil"/>
              <w:left w:val="single" w:sz="4" w:space="0" w:color="auto"/>
              <w:bottom w:val="single" w:sz="4" w:space="0" w:color="auto"/>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 </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r>
      <w:tr w:rsidR="00614B4C" w:rsidRPr="00555F9D" w:rsidTr="00614B4C">
        <w:trPr>
          <w:trHeight w:val="315"/>
        </w:trPr>
        <w:tc>
          <w:tcPr>
            <w:tcW w:w="1887" w:type="dxa"/>
            <w:tcBorders>
              <w:top w:val="nil"/>
              <w:left w:val="single" w:sz="4" w:space="0" w:color="auto"/>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B4- Financial Constraints</w:t>
            </w:r>
          </w:p>
        </w:tc>
        <w:tc>
          <w:tcPr>
            <w:tcW w:w="1025" w:type="dxa"/>
            <w:tcBorders>
              <w:top w:val="nil"/>
              <w:left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B41</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 xml:space="preserve">Cost implication </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0.171</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3</w:t>
            </w:r>
          </w:p>
        </w:tc>
      </w:tr>
      <w:tr w:rsidR="00614B4C" w:rsidRPr="00555F9D" w:rsidTr="00614B4C">
        <w:trPr>
          <w:trHeight w:val="630"/>
        </w:trPr>
        <w:tc>
          <w:tcPr>
            <w:tcW w:w="1887" w:type="dxa"/>
            <w:vMerge w:val="restart"/>
            <w:tcBorders>
              <w:top w:val="nil"/>
              <w:left w:val="single" w:sz="4" w:space="0" w:color="auto"/>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p w:rsidR="00614B4C" w:rsidRPr="00555F9D" w:rsidRDefault="00614B4C" w:rsidP="00614B4C">
            <w:pPr>
              <w:spacing w:after="0" w:line="240" w:lineRule="auto"/>
              <w:rPr>
                <w:rFonts w:ascii="Times New Roman" w:eastAsia="Times New Roman" w:hAnsi="Times New Roman" w:cs="Times New Roman"/>
                <w:b/>
                <w:bCs/>
                <w:color w:val="000000"/>
              </w:rPr>
            </w:pPr>
          </w:p>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p w:rsidR="00614B4C" w:rsidRPr="00555F9D" w:rsidRDefault="00614B4C" w:rsidP="00614B4C">
            <w:pPr>
              <w:spacing w:after="0" w:line="240" w:lineRule="auto"/>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 </w:t>
            </w:r>
          </w:p>
        </w:tc>
        <w:tc>
          <w:tcPr>
            <w:tcW w:w="1025" w:type="dxa"/>
            <w:vMerge w:val="restart"/>
            <w:tcBorders>
              <w:top w:val="nil"/>
              <w:left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B42</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Un</w:t>
            </w:r>
            <w:r w:rsidRPr="00555F9D">
              <w:rPr>
                <w:rFonts w:ascii="Times New Roman" w:eastAsia="Times New Roman" w:hAnsi="Times New Roman" w:cs="Times New Roman"/>
                <w:color w:val="000000"/>
              </w:rPr>
              <w:t xml:space="preserve">- availability of bank loans to encourage green products </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0.173</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2</w:t>
            </w:r>
          </w:p>
        </w:tc>
      </w:tr>
      <w:tr w:rsidR="00614B4C" w:rsidRPr="00555F9D" w:rsidTr="00614B4C">
        <w:trPr>
          <w:trHeight w:val="630"/>
        </w:trPr>
        <w:tc>
          <w:tcPr>
            <w:tcW w:w="1887" w:type="dxa"/>
            <w:vMerge/>
            <w:tcBorders>
              <w:left w:val="single" w:sz="4" w:space="0" w:color="auto"/>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p>
        </w:tc>
        <w:tc>
          <w:tcPr>
            <w:tcW w:w="1025" w:type="dxa"/>
            <w:vMerge/>
            <w:tcBorders>
              <w:left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B43</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Uncertainty related to economic issues</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0.195</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1</w:t>
            </w:r>
          </w:p>
        </w:tc>
      </w:tr>
      <w:tr w:rsidR="00614B4C" w:rsidRPr="00555F9D" w:rsidTr="00614B4C">
        <w:trPr>
          <w:trHeight w:val="630"/>
        </w:trPr>
        <w:tc>
          <w:tcPr>
            <w:tcW w:w="1887" w:type="dxa"/>
            <w:vMerge/>
            <w:tcBorders>
              <w:left w:val="single" w:sz="4" w:space="0" w:color="auto"/>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p>
        </w:tc>
        <w:tc>
          <w:tcPr>
            <w:tcW w:w="1025" w:type="dxa"/>
            <w:vMerge/>
            <w:tcBorders>
              <w:left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B44</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sidRPr="00555F9D">
              <w:rPr>
                <w:rFonts w:ascii="Times New Roman" w:eastAsia="Times New Roman" w:hAnsi="Times New Roman" w:cs="Times New Roman"/>
                <w:color w:val="000000"/>
              </w:rPr>
              <w:t>Cost of disposal of hazardous products</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0.133</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6</w:t>
            </w:r>
          </w:p>
        </w:tc>
      </w:tr>
      <w:tr w:rsidR="00614B4C" w:rsidRPr="00555F9D" w:rsidTr="00614B4C">
        <w:trPr>
          <w:trHeight w:val="315"/>
        </w:trPr>
        <w:tc>
          <w:tcPr>
            <w:tcW w:w="1887" w:type="dxa"/>
            <w:vMerge/>
            <w:tcBorders>
              <w:left w:val="single" w:sz="4" w:space="0" w:color="auto"/>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p>
        </w:tc>
        <w:tc>
          <w:tcPr>
            <w:tcW w:w="1025" w:type="dxa"/>
            <w:vMerge/>
            <w:tcBorders>
              <w:left w:val="nil"/>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B45</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Pr>
                <w:rFonts w:ascii="Times New Roman" w:hAnsi="Times New Roman" w:cs="Times New Roman"/>
                <w:color w:val="000000" w:themeColor="text1"/>
                <w:sz w:val="24"/>
                <w:szCs w:val="24"/>
              </w:rPr>
              <w:t>Lack of knowledge</w:t>
            </w:r>
            <w:r w:rsidRPr="00F438D5">
              <w:rPr>
                <w:rFonts w:ascii="Times New Roman" w:hAnsi="Times New Roman" w:cs="Times New Roman"/>
                <w:color w:val="000000" w:themeColor="text1"/>
                <w:sz w:val="24"/>
                <w:szCs w:val="24"/>
              </w:rPr>
              <w:t xml:space="preserve"> of economic </w:t>
            </w:r>
            <w:r>
              <w:rPr>
                <w:rFonts w:ascii="Times New Roman" w:hAnsi="Times New Roman" w:cs="Times New Roman"/>
                <w:color w:val="000000" w:themeColor="text1"/>
                <w:sz w:val="24"/>
                <w:szCs w:val="24"/>
              </w:rPr>
              <w:t>bene</w:t>
            </w:r>
            <w:r w:rsidRPr="00F438D5">
              <w:rPr>
                <w:rFonts w:ascii="Times New Roman" w:hAnsi="Times New Roman" w:cs="Times New Roman"/>
                <w:color w:val="000000" w:themeColor="text1"/>
                <w:sz w:val="24"/>
                <w:szCs w:val="24"/>
              </w:rPr>
              <w:t>fit</w:t>
            </w:r>
            <w:r>
              <w:rPr>
                <w:rFonts w:ascii="Times New Roman" w:hAnsi="Times New Roman" w:cs="Times New Roman"/>
                <w:color w:val="000000" w:themeColor="text1"/>
                <w:sz w:val="24"/>
                <w:szCs w:val="24"/>
              </w:rPr>
              <w:t>s</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0.169</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4</w:t>
            </w:r>
          </w:p>
        </w:tc>
      </w:tr>
      <w:tr w:rsidR="00614B4C" w:rsidRPr="00555F9D" w:rsidTr="00614B4C">
        <w:trPr>
          <w:trHeight w:val="315"/>
        </w:trPr>
        <w:tc>
          <w:tcPr>
            <w:tcW w:w="1887" w:type="dxa"/>
            <w:vMerge/>
            <w:tcBorders>
              <w:left w:val="single" w:sz="4" w:space="0" w:color="auto"/>
              <w:bottom w:val="single" w:sz="4" w:space="0" w:color="auto"/>
              <w:right w:val="single" w:sz="4" w:space="0" w:color="auto"/>
            </w:tcBorders>
            <w:shd w:val="clear" w:color="auto" w:fill="auto"/>
            <w:vAlign w:val="bottom"/>
            <w:hideMark/>
          </w:tcPr>
          <w:p w:rsidR="00614B4C" w:rsidRPr="00555F9D" w:rsidRDefault="00614B4C" w:rsidP="00614B4C">
            <w:pPr>
              <w:spacing w:after="0" w:line="240" w:lineRule="auto"/>
              <w:rPr>
                <w:rFonts w:ascii="Times New Roman" w:eastAsia="Times New Roman" w:hAnsi="Times New Roman" w:cs="Times New Roman"/>
                <w:b/>
                <w:bCs/>
                <w:color w:val="000000"/>
              </w:rPr>
            </w:pPr>
          </w:p>
        </w:tc>
        <w:tc>
          <w:tcPr>
            <w:tcW w:w="1025" w:type="dxa"/>
            <w:vMerge/>
            <w:tcBorders>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color w:val="000000"/>
              </w:rPr>
            </w:pPr>
          </w:p>
        </w:tc>
        <w:tc>
          <w:tcPr>
            <w:tcW w:w="1699" w:type="dxa"/>
            <w:tcBorders>
              <w:top w:val="nil"/>
              <w:left w:val="nil"/>
              <w:bottom w:val="single" w:sz="4" w:space="0" w:color="auto"/>
              <w:right w:val="single" w:sz="4" w:space="0" w:color="auto"/>
            </w:tcBorders>
            <w:shd w:val="clear" w:color="auto" w:fill="auto"/>
            <w:noWrap/>
            <w:vAlign w:val="center"/>
            <w:hideMark/>
          </w:tcPr>
          <w:p w:rsidR="00614B4C" w:rsidRPr="00555F9D" w:rsidRDefault="00614B4C" w:rsidP="00614B4C">
            <w:pPr>
              <w:spacing w:after="0" w:line="240" w:lineRule="auto"/>
              <w:jc w:val="center"/>
              <w:rPr>
                <w:rFonts w:ascii="Times New Roman" w:eastAsia="Times New Roman" w:hAnsi="Times New Roman" w:cs="Times New Roman"/>
                <w:b/>
                <w:bCs/>
                <w:i/>
                <w:iCs/>
                <w:color w:val="000000"/>
              </w:rPr>
            </w:pPr>
            <w:r w:rsidRPr="00555F9D">
              <w:rPr>
                <w:rFonts w:ascii="Times New Roman" w:eastAsia="Times New Roman" w:hAnsi="Times New Roman" w:cs="Times New Roman"/>
                <w:b/>
                <w:bCs/>
                <w:i/>
                <w:iCs/>
                <w:color w:val="000000"/>
              </w:rPr>
              <w:t>B46</w:t>
            </w:r>
          </w:p>
        </w:tc>
        <w:tc>
          <w:tcPr>
            <w:tcW w:w="2279" w:type="dxa"/>
            <w:tcBorders>
              <w:top w:val="nil"/>
              <w:left w:val="nil"/>
              <w:bottom w:val="single" w:sz="4" w:space="0" w:color="auto"/>
              <w:right w:val="single" w:sz="4" w:space="0" w:color="auto"/>
            </w:tcBorders>
            <w:shd w:val="clear" w:color="auto" w:fill="auto"/>
            <w:vAlign w:val="center"/>
            <w:hideMark/>
          </w:tcPr>
          <w:p w:rsidR="00614B4C" w:rsidRPr="00555F9D" w:rsidRDefault="00614B4C" w:rsidP="00614B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Perceived h</w:t>
            </w:r>
            <w:r w:rsidRPr="00555F9D">
              <w:rPr>
                <w:rFonts w:ascii="Times New Roman" w:eastAsia="Times New Roman" w:hAnsi="Times New Roman" w:cs="Times New Roman"/>
                <w:color w:val="000000"/>
              </w:rPr>
              <w:t>igh initial and operating cost</w:t>
            </w:r>
          </w:p>
        </w:tc>
        <w:tc>
          <w:tcPr>
            <w:tcW w:w="1316" w:type="dxa"/>
            <w:tcBorders>
              <w:top w:val="nil"/>
              <w:left w:val="nil"/>
              <w:bottom w:val="single" w:sz="4" w:space="0" w:color="auto"/>
              <w:right w:val="single" w:sz="4" w:space="0" w:color="auto"/>
            </w:tcBorders>
            <w:shd w:val="clear" w:color="000000" w:fill="FFFFFF"/>
            <w:noWrap/>
            <w:vAlign w:val="center"/>
            <w:hideMark/>
          </w:tcPr>
          <w:p w:rsidR="00614B4C" w:rsidRPr="00555F9D" w:rsidRDefault="00614B4C" w:rsidP="00614B4C">
            <w:pPr>
              <w:spacing w:after="0" w:line="240" w:lineRule="auto"/>
              <w:jc w:val="center"/>
              <w:rPr>
                <w:rFonts w:ascii="Times New Roman" w:eastAsia="Times New Roman" w:hAnsi="Times New Roman" w:cs="Times New Roman"/>
                <w:color w:val="000000"/>
              </w:rPr>
            </w:pPr>
            <w:r w:rsidRPr="00555F9D">
              <w:rPr>
                <w:rFonts w:ascii="Times New Roman" w:eastAsia="Times New Roman" w:hAnsi="Times New Roman" w:cs="Times New Roman"/>
                <w:color w:val="000000"/>
              </w:rPr>
              <w:t>0.159</w:t>
            </w:r>
          </w:p>
        </w:tc>
        <w:tc>
          <w:tcPr>
            <w:tcW w:w="2414" w:type="dxa"/>
            <w:tcBorders>
              <w:top w:val="nil"/>
              <w:left w:val="nil"/>
              <w:bottom w:val="single" w:sz="4" w:space="0" w:color="auto"/>
              <w:right w:val="single" w:sz="4" w:space="0" w:color="auto"/>
            </w:tcBorders>
            <w:shd w:val="clear" w:color="auto" w:fill="auto"/>
            <w:noWrap/>
            <w:vAlign w:val="bottom"/>
            <w:hideMark/>
          </w:tcPr>
          <w:p w:rsidR="00614B4C" w:rsidRPr="00555F9D" w:rsidRDefault="00614B4C" w:rsidP="00614B4C">
            <w:pPr>
              <w:spacing w:after="0" w:line="240" w:lineRule="auto"/>
              <w:jc w:val="center"/>
              <w:rPr>
                <w:rFonts w:ascii="Times New Roman" w:eastAsia="Times New Roman" w:hAnsi="Times New Roman" w:cs="Times New Roman"/>
                <w:b/>
                <w:bCs/>
                <w:color w:val="000000"/>
              </w:rPr>
            </w:pPr>
            <w:r w:rsidRPr="00555F9D">
              <w:rPr>
                <w:rFonts w:ascii="Times New Roman" w:eastAsia="Times New Roman" w:hAnsi="Times New Roman" w:cs="Times New Roman"/>
                <w:b/>
                <w:bCs/>
                <w:color w:val="000000"/>
              </w:rPr>
              <w:t>5</w:t>
            </w:r>
          </w:p>
        </w:tc>
      </w:tr>
    </w:tbl>
    <w:p w:rsidR="00614B4C" w:rsidRPr="0010768C" w:rsidRDefault="00614B4C" w:rsidP="00614B4C">
      <w:pPr>
        <w:tabs>
          <w:tab w:val="left" w:pos="3015"/>
        </w:tabs>
        <w:rPr>
          <w:rFonts w:ascii="Times New Roman" w:hAnsi="Times New Roman" w:cs="Times New Roman"/>
          <w:sz w:val="24"/>
          <w:szCs w:val="24"/>
        </w:rPr>
      </w:pPr>
    </w:p>
    <w:p w:rsidR="00614B4C" w:rsidRDefault="00614B4C" w:rsidP="00614B4C"/>
    <w:p w:rsidR="00614B4C" w:rsidRDefault="00614B4C" w:rsidP="00AA2FB0">
      <w:pPr>
        <w:tabs>
          <w:tab w:val="left" w:pos="2535"/>
        </w:tabs>
        <w:spacing w:line="360" w:lineRule="auto"/>
        <w:jc w:val="center"/>
      </w:pPr>
    </w:p>
    <w:p w:rsidR="006F1E88" w:rsidRDefault="006F1E88" w:rsidP="00AA2FB0">
      <w:pPr>
        <w:tabs>
          <w:tab w:val="left" w:pos="2535"/>
        </w:tabs>
        <w:spacing w:line="360" w:lineRule="auto"/>
        <w:jc w:val="center"/>
      </w:pPr>
    </w:p>
    <w:sectPr w:rsidR="006F1E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39D" w:rsidRDefault="00D5139D" w:rsidP="00C61509">
      <w:pPr>
        <w:spacing w:after="0" w:line="240" w:lineRule="auto"/>
      </w:pPr>
      <w:r>
        <w:separator/>
      </w:r>
    </w:p>
  </w:endnote>
  <w:endnote w:type="continuationSeparator" w:id="0">
    <w:p w:rsidR="00D5139D" w:rsidRDefault="00D5139D" w:rsidP="00C6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39D" w:rsidRDefault="00D5139D" w:rsidP="00C61509">
      <w:pPr>
        <w:spacing w:after="0" w:line="240" w:lineRule="auto"/>
      </w:pPr>
      <w:r>
        <w:separator/>
      </w:r>
    </w:p>
  </w:footnote>
  <w:footnote w:type="continuationSeparator" w:id="0">
    <w:p w:rsidR="00D5139D" w:rsidRDefault="00D5139D" w:rsidP="00C61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C4F"/>
    <w:multiLevelType w:val="hybridMultilevel"/>
    <w:tmpl w:val="ED0446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FF2DFA"/>
    <w:multiLevelType w:val="hybridMultilevel"/>
    <w:tmpl w:val="F18A00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A257877"/>
    <w:multiLevelType w:val="hybridMultilevel"/>
    <w:tmpl w:val="6B4803DE"/>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15:restartNumberingAfterBreak="0">
    <w:nsid w:val="442170A0"/>
    <w:multiLevelType w:val="hybridMultilevel"/>
    <w:tmpl w:val="F86E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023D2"/>
    <w:multiLevelType w:val="hybridMultilevel"/>
    <w:tmpl w:val="4C06E24C"/>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D292580"/>
    <w:multiLevelType w:val="multilevel"/>
    <w:tmpl w:val="2F483BAA"/>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1846183"/>
    <w:multiLevelType w:val="hybridMultilevel"/>
    <w:tmpl w:val="3FA052D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73391F31"/>
    <w:multiLevelType w:val="hybridMultilevel"/>
    <w:tmpl w:val="F7A88930"/>
    <w:lvl w:ilvl="0" w:tplc="4F665ADA">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73DA3149"/>
    <w:multiLevelType w:val="hybridMultilevel"/>
    <w:tmpl w:val="F7A88930"/>
    <w:lvl w:ilvl="0" w:tplc="4F665ADA">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74484CC5"/>
    <w:multiLevelType w:val="multilevel"/>
    <w:tmpl w:val="78048F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4954F85"/>
    <w:multiLevelType w:val="hybridMultilevel"/>
    <w:tmpl w:val="F072D9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3"/>
  </w:num>
  <w:num w:numId="6">
    <w:abstractNumId w:val="5"/>
  </w:num>
  <w:num w:numId="7">
    <w:abstractNumId w:val="10"/>
  </w:num>
  <w:num w:numId="8">
    <w:abstractNumId w:val="4"/>
  </w:num>
  <w:num w:numId="9">
    <w:abstractNumId w:val="0"/>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D18"/>
    <w:rsid w:val="00057E55"/>
    <w:rsid w:val="000929C0"/>
    <w:rsid w:val="000A2337"/>
    <w:rsid w:val="00155A4C"/>
    <w:rsid w:val="003356E3"/>
    <w:rsid w:val="00367876"/>
    <w:rsid w:val="00407FC8"/>
    <w:rsid w:val="00421964"/>
    <w:rsid w:val="00614B4C"/>
    <w:rsid w:val="006E14BF"/>
    <w:rsid w:val="006F1E88"/>
    <w:rsid w:val="00935178"/>
    <w:rsid w:val="00A72D3C"/>
    <w:rsid w:val="00A93D18"/>
    <w:rsid w:val="00A96434"/>
    <w:rsid w:val="00AA2FB0"/>
    <w:rsid w:val="00B0300F"/>
    <w:rsid w:val="00B825BC"/>
    <w:rsid w:val="00C61509"/>
    <w:rsid w:val="00CF14AD"/>
    <w:rsid w:val="00D5139D"/>
    <w:rsid w:val="00F22264"/>
    <w:rsid w:val="00F72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4A4064"/>
  <w15:docId w15:val="{16AEB4DF-3A11-4C91-A83C-03042BD1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D18"/>
    <w:pPr>
      <w:spacing w:after="200" w:line="276" w:lineRule="auto"/>
    </w:pPr>
    <w:rPr>
      <w:rFonts w:eastAsiaTheme="minorEastAsia"/>
      <w:lang w:eastAsia="en-GB"/>
    </w:rPr>
  </w:style>
  <w:style w:type="paragraph" w:styleId="Heading1">
    <w:name w:val="heading 1"/>
    <w:basedOn w:val="Normal"/>
    <w:link w:val="Heading1Char"/>
    <w:uiPriority w:val="9"/>
    <w:qFormat/>
    <w:rsid w:val="00614B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178"/>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935178"/>
    <w:rPr>
      <w:sz w:val="16"/>
      <w:szCs w:val="16"/>
    </w:rPr>
  </w:style>
  <w:style w:type="paragraph" w:styleId="CommentText">
    <w:name w:val="annotation text"/>
    <w:basedOn w:val="Normal"/>
    <w:link w:val="CommentTextChar"/>
    <w:uiPriority w:val="99"/>
    <w:semiHidden/>
    <w:unhideWhenUsed/>
    <w:rsid w:val="00935178"/>
    <w:pPr>
      <w:spacing w:line="240" w:lineRule="auto"/>
    </w:pPr>
    <w:rPr>
      <w:sz w:val="20"/>
      <w:szCs w:val="20"/>
    </w:rPr>
  </w:style>
  <w:style w:type="character" w:customStyle="1" w:styleId="CommentTextChar">
    <w:name w:val="Comment Text Char"/>
    <w:basedOn w:val="DefaultParagraphFont"/>
    <w:link w:val="CommentText"/>
    <w:uiPriority w:val="99"/>
    <w:semiHidden/>
    <w:rsid w:val="00935178"/>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935178"/>
    <w:rPr>
      <w:b/>
      <w:bCs/>
    </w:rPr>
  </w:style>
  <w:style w:type="character" w:customStyle="1" w:styleId="CommentSubjectChar">
    <w:name w:val="Comment Subject Char"/>
    <w:basedOn w:val="CommentTextChar"/>
    <w:link w:val="CommentSubject"/>
    <w:uiPriority w:val="99"/>
    <w:semiHidden/>
    <w:rsid w:val="00935178"/>
    <w:rPr>
      <w:rFonts w:eastAsiaTheme="minorEastAsia"/>
      <w:b/>
      <w:bCs/>
      <w:sz w:val="20"/>
      <w:szCs w:val="20"/>
      <w:lang w:eastAsia="en-GB"/>
    </w:rPr>
  </w:style>
  <w:style w:type="paragraph" w:styleId="Header">
    <w:name w:val="header"/>
    <w:basedOn w:val="Normal"/>
    <w:link w:val="HeaderChar"/>
    <w:uiPriority w:val="99"/>
    <w:unhideWhenUsed/>
    <w:rsid w:val="00C61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509"/>
    <w:rPr>
      <w:rFonts w:eastAsiaTheme="minorEastAsia"/>
      <w:lang w:eastAsia="en-GB"/>
    </w:rPr>
  </w:style>
  <w:style w:type="paragraph" w:styleId="Footer">
    <w:name w:val="footer"/>
    <w:basedOn w:val="Normal"/>
    <w:link w:val="FooterChar"/>
    <w:uiPriority w:val="99"/>
    <w:unhideWhenUsed/>
    <w:rsid w:val="00C61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509"/>
    <w:rPr>
      <w:rFonts w:eastAsiaTheme="minorEastAsia"/>
      <w:lang w:eastAsia="en-GB"/>
    </w:rPr>
  </w:style>
  <w:style w:type="character" w:customStyle="1" w:styleId="Heading1Char">
    <w:name w:val="Heading 1 Char"/>
    <w:basedOn w:val="DefaultParagraphFont"/>
    <w:link w:val="Heading1"/>
    <w:uiPriority w:val="9"/>
    <w:rsid w:val="00614B4C"/>
    <w:rPr>
      <w:rFonts w:ascii="Times New Roman" w:eastAsia="Times New Roman" w:hAnsi="Times New Roman" w:cs="Times New Roman"/>
      <w:b/>
      <w:bCs/>
      <w:kern w:val="36"/>
      <w:sz w:val="48"/>
      <w:szCs w:val="48"/>
      <w:lang w:eastAsia="ja-JP"/>
    </w:rPr>
  </w:style>
  <w:style w:type="table" w:styleId="TableGrid">
    <w:name w:val="Table Grid"/>
    <w:basedOn w:val="TableNormal"/>
    <w:uiPriority w:val="59"/>
    <w:rsid w:val="00614B4C"/>
    <w:pPr>
      <w:spacing w:after="0" w:line="240" w:lineRule="auto"/>
      <w:ind w:left="360"/>
    </w:pPr>
    <w:rPr>
      <w:rFonts w:ascii="Times New Roman" w:eastAsia="Calibri" w:hAnsi="Times New Roman" w:cs="Times New Roman"/>
      <w:sz w:val="24"/>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14B4C"/>
    <w:rPr>
      <w:color w:val="808080"/>
    </w:rPr>
  </w:style>
  <w:style w:type="character" w:styleId="Hyperlink">
    <w:name w:val="Hyperlink"/>
    <w:uiPriority w:val="99"/>
    <w:unhideWhenUsed/>
    <w:rsid w:val="00614B4C"/>
    <w:rPr>
      <w:color w:val="0563C1"/>
      <w:u w:val="single"/>
    </w:rPr>
  </w:style>
  <w:style w:type="paragraph" w:styleId="ListParagraph">
    <w:name w:val="List Paragraph"/>
    <w:basedOn w:val="Normal"/>
    <w:uiPriority w:val="34"/>
    <w:qFormat/>
    <w:rsid w:val="00614B4C"/>
    <w:pPr>
      <w:ind w:left="720"/>
      <w:contextualSpacing/>
    </w:pPr>
    <w:rPr>
      <w:rFonts w:ascii="Calibri" w:eastAsia="Times New Roman" w:hAnsi="Calibri" w:cs="Times New Roman"/>
    </w:rPr>
  </w:style>
  <w:style w:type="paragraph" w:styleId="FootnoteText">
    <w:name w:val="footnote text"/>
    <w:basedOn w:val="Normal"/>
    <w:link w:val="FootnoteTextChar"/>
    <w:uiPriority w:val="99"/>
    <w:semiHidden/>
    <w:unhideWhenUsed/>
    <w:rsid w:val="00614B4C"/>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614B4C"/>
    <w:rPr>
      <w:rFonts w:ascii="Calibri" w:eastAsia="Times New Roman" w:hAnsi="Calibri" w:cs="Times New Roman"/>
      <w:sz w:val="20"/>
      <w:szCs w:val="20"/>
      <w:lang w:eastAsia="en-GB"/>
    </w:rPr>
  </w:style>
  <w:style w:type="character" w:styleId="FootnoteReference">
    <w:name w:val="footnote reference"/>
    <w:uiPriority w:val="99"/>
    <w:semiHidden/>
    <w:unhideWhenUsed/>
    <w:rsid w:val="00614B4C"/>
    <w:rPr>
      <w:vertAlign w:val="superscript"/>
    </w:rPr>
  </w:style>
  <w:style w:type="character" w:styleId="LineNumber">
    <w:name w:val="line number"/>
    <w:basedOn w:val="DefaultParagraphFont"/>
    <w:uiPriority w:val="99"/>
    <w:semiHidden/>
    <w:unhideWhenUsed/>
    <w:rsid w:val="00614B4C"/>
  </w:style>
  <w:style w:type="paragraph" w:styleId="NormalWeb">
    <w:name w:val="Normal (Web)"/>
    <w:basedOn w:val="Normal"/>
    <w:uiPriority w:val="99"/>
    <w:unhideWhenUsed/>
    <w:rsid w:val="00614B4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opustermhighlight">
    <w:name w:val="scopustermhighlight"/>
    <w:basedOn w:val="DefaultParagraphFont"/>
    <w:rsid w:val="00614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5.bin"/><Relationship Id="rId42" Type="http://schemas.openxmlformats.org/officeDocument/2006/relationships/image" Target="media/image16.wmf"/><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29.bin"/><Relationship Id="rId84" Type="http://schemas.openxmlformats.org/officeDocument/2006/relationships/oleObject" Target="embeddings/oleObject38.bin"/><Relationship Id="rId89" Type="http://schemas.openxmlformats.org/officeDocument/2006/relationships/image" Target="media/image37.wmf"/><Relationship Id="rId112" Type="http://schemas.openxmlformats.org/officeDocument/2006/relationships/image" Target="media/image43.png"/><Relationship Id="rId16" Type="http://schemas.openxmlformats.org/officeDocument/2006/relationships/image" Target="media/image3.wmf"/><Relationship Id="rId107" Type="http://schemas.openxmlformats.org/officeDocument/2006/relationships/oleObject" Target="embeddings/oleObject47.bin"/><Relationship Id="rId11" Type="http://schemas.openxmlformats.org/officeDocument/2006/relationships/hyperlink" Target="mailto:simonov2002@yah.com" TargetMode="External"/><Relationship Id="rId32" Type="http://schemas.openxmlformats.org/officeDocument/2006/relationships/image" Target="media/image11.wmf"/><Relationship Id="rId37" Type="http://schemas.openxmlformats.org/officeDocument/2006/relationships/oleObject" Target="embeddings/oleObject13.bin"/><Relationship Id="rId53" Type="http://schemas.openxmlformats.org/officeDocument/2006/relationships/image" Target="media/image21.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4.wmf"/><Relationship Id="rId102" Type="http://schemas.openxmlformats.org/officeDocument/2006/relationships/hyperlink" Target="http://bpgmea.org.bd/v2/index.php/bpgmea" TargetMode="External"/><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0.wmf"/><Relationship Id="rId22" Type="http://schemas.openxmlformats.org/officeDocument/2006/relationships/image" Target="media/image6.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29.wmf"/><Relationship Id="rId113" Type="http://schemas.openxmlformats.org/officeDocument/2006/relationships/image" Target="media/image44.png"/><Relationship Id="rId80" Type="http://schemas.openxmlformats.org/officeDocument/2006/relationships/oleObject" Target="embeddings/oleObject35.bin"/><Relationship Id="rId85" Type="http://schemas.openxmlformats.org/officeDocument/2006/relationships/oleObject" Target="embeddings/oleObject39.bin"/><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4.wmf"/><Relationship Id="rId59" Type="http://schemas.openxmlformats.org/officeDocument/2006/relationships/image" Target="media/image24.wmf"/><Relationship Id="rId103" Type="http://schemas.openxmlformats.org/officeDocument/2006/relationships/hyperlink" Target="https://doi.org/10.1016/j.indmarman.2012.04.002" TargetMode="External"/><Relationship Id="rId108" Type="http://schemas.openxmlformats.org/officeDocument/2006/relationships/oleObject" Target="embeddings/oleObject48.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2.wmf"/><Relationship Id="rId91" Type="http://schemas.openxmlformats.org/officeDocument/2006/relationships/image" Target="media/image38.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hyperlink" Target="https://doi.org/10.1016/j.ejor.2006.01.020" TargetMode="External"/><Relationship Id="rId114" Type="http://schemas.openxmlformats.org/officeDocument/2006/relationships/fontTable" Target="fontTable.xml"/><Relationship Id="rId10" Type="http://schemas.openxmlformats.org/officeDocument/2006/relationships/hyperlink" Target="mailto:simonov2002@yahoo.com" TargetMode="Externa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4.bin"/><Relationship Id="rId81" Type="http://schemas.openxmlformats.org/officeDocument/2006/relationships/image" Target="media/image35.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hyperlink" Target="https://doi.org/10.1080/09669580802154108" TargetMode="External"/><Relationship Id="rId101" Type="http://schemas.openxmlformats.org/officeDocument/2006/relationships/hyperlink" Target="https://doi.org/10.1080/09537287.2013.798088" TargetMode="External"/><Relationship Id="rId4" Type="http://schemas.openxmlformats.org/officeDocument/2006/relationships/webSettings" Target="webSettings.xml"/><Relationship Id="rId9" Type="http://schemas.openxmlformats.org/officeDocument/2006/relationships/hyperlink" Target="mailto:abdulmoktadir2010@gmail.com"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oleObject" Target="embeddings/oleObject49.bin"/><Relationship Id="rId34" Type="http://schemas.openxmlformats.org/officeDocument/2006/relationships/image" Target="media/image12.wmf"/><Relationship Id="rId50" Type="http://schemas.openxmlformats.org/officeDocument/2006/relationships/oleObject" Target="embeddings/oleObject20.bin"/><Relationship Id="rId55" Type="http://schemas.openxmlformats.org/officeDocument/2006/relationships/image" Target="media/image22.wmf"/><Relationship Id="rId76" Type="http://schemas.openxmlformats.org/officeDocument/2006/relationships/oleObject" Target="embeddings/oleObject33.bin"/><Relationship Id="rId97" Type="http://schemas.openxmlformats.org/officeDocument/2006/relationships/image" Target="media/image41.wmf"/><Relationship Id="rId104" Type="http://schemas.openxmlformats.org/officeDocument/2006/relationships/hyperlink" Target="https://doi.org/10.1016/j.ijpe.2014.11.005" TargetMode="External"/><Relationship Id="rId7" Type="http://schemas.openxmlformats.org/officeDocument/2006/relationships/hyperlink" Target="mailto:towfique.rahman.bd@gmail.com" TargetMode="Externa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oleObject" Target="embeddings/oleObject28.bin"/><Relationship Id="rId87" Type="http://schemas.openxmlformats.org/officeDocument/2006/relationships/image" Target="media/image36.wmf"/><Relationship Id="rId110" Type="http://schemas.openxmlformats.org/officeDocument/2006/relationships/oleObject" Target="embeddings/oleObject50.bin"/><Relationship Id="rId115" Type="http://schemas.openxmlformats.org/officeDocument/2006/relationships/theme" Target="theme/theme1.xml"/><Relationship Id="rId61" Type="http://schemas.openxmlformats.org/officeDocument/2006/relationships/image" Target="media/image25.wmf"/><Relationship Id="rId82" Type="http://schemas.openxmlformats.org/officeDocument/2006/relationships/oleObject" Target="embeddings/oleObject36.bin"/><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2.bin"/><Relationship Id="rId56" Type="http://schemas.openxmlformats.org/officeDocument/2006/relationships/oleObject" Target="embeddings/oleObject23.bin"/><Relationship Id="rId77" Type="http://schemas.openxmlformats.org/officeDocument/2006/relationships/image" Target="media/image33.wmf"/><Relationship Id="rId100" Type="http://schemas.openxmlformats.org/officeDocument/2006/relationships/hyperlink" Target="https://doi.org/10.1080/09537287.2017.1341651" TargetMode="External"/><Relationship Id="rId105" Type="http://schemas.openxmlformats.org/officeDocument/2006/relationships/hyperlink" Target="https://doi.org/10.1098/rstb.2008.0268" TargetMode="External"/><Relationship Id="rId8" Type="http://schemas.openxmlformats.org/officeDocument/2006/relationships/hyperlink" Target="mailto:syed.mithun@gmail.com" TargetMode="External"/><Relationship Id="rId51" Type="http://schemas.openxmlformats.org/officeDocument/2006/relationships/image" Target="media/image20.wmf"/><Relationship Id="rId72" Type="http://schemas.openxmlformats.org/officeDocument/2006/relationships/oleObject" Target="embeddings/oleObject31.bin"/><Relationship Id="rId93" Type="http://schemas.openxmlformats.org/officeDocument/2006/relationships/image" Target="media/image39.wmf"/><Relationship Id="rId98" Type="http://schemas.openxmlformats.org/officeDocument/2006/relationships/oleObject" Target="embeddings/oleObject46.bin"/><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oleObject" Target="embeddings/oleObject18.bin"/><Relationship Id="rId67" Type="http://schemas.openxmlformats.org/officeDocument/2006/relationships/image" Target="media/image28.wmf"/><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oleObject" Target="embeddings/oleObject26.bin"/><Relationship Id="rId83" Type="http://schemas.openxmlformats.org/officeDocument/2006/relationships/oleObject" Target="embeddings/oleObject37.bin"/><Relationship Id="rId88" Type="http://schemas.openxmlformats.org/officeDocument/2006/relationships/oleObject" Target="embeddings/oleObject41.bin"/><Relationship Id="rId111"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69</Pages>
  <Words>33042</Words>
  <Characters>188345</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220946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Simonov Kusi-Sarpong</dc:creator>
  <cp:lastModifiedBy>Kusi-Sarpong S.</cp:lastModifiedBy>
  <cp:revision>4</cp:revision>
  <dcterms:created xsi:type="dcterms:W3CDTF">2019-09-04T21:58:00Z</dcterms:created>
  <dcterms:modified xsi:type="dcterms:W3CDTF">2019-09-22T12:12:00Z</dcterms:modified>
</cp:coreProperties>
</file>