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8E46D" w14:textId="76BA8744" w:rsidR="0019574B" w:rsidRDefault="006F66AD" w:rsidP="009B732A">
      <w:pPr>
        <w:jc w:val="center"/>
        <w:rPr>
          <w:rFonts w:ascii="Times New Roman" w:hAnsi="Times New Roman" w:cs="Times New Roman"/>
          <w:b/>
          <w:bCs/>
          <w:u w:val="single"/>
        </w:rPr>
      </w:pPr>
      <w:r w:rsidRPr="006F66AD">
        <w:rPr>
          <w:rFonts w:ascii="Times New Roman" w:hAnsi="Times New Roman" w:cs="Times New Roman"/>
          <w:b/>
          <w:bCs/>
          <w:u w:val="single"/>
        </w:rPr>
        <w:t>Lawyers in a time of Peace? Human rights lawyers and the implementation of the Peace Accords in Colombia</w:t>
      </w:r>
    </w:p>
    <w:p w14:paraId="6CE43D54" w14:textId="0B11A2A6" w:rsidR="00273B36" w:rsidRPr="00273B36" w:rsidRDefault="00273B36" w:rsidP="00273B36">
      <w:pPr>
        <w:jc w:val="both"/>
        <w:rPr>
          <w:rFonts w:ascii="Times New Roman" w:hAnsi="Times New Roman" w:cs="Times New Roman"/>
        </w:rPr>
      </w:pPr>
    </w:p>
    <w:p w14:paraId="3E9979C5" w14:textId="77777777" w:rsidR="00273B36" w:rsidRPr="006F66AD" w:rsidRDefault="00273B36" w:rsidP="009B732A">
      <w:pPr>
        <w:jc w:val="center"/>
        <w:rPr>
          <w:rFonts w:ascii="Times New Roman" w:hAnsi="Times New Roman" w:cs="Times New Roman"/>
          <w:b/>
          <w:bCs/>
          <w:u w:val="single"/>
        </w:rPr>
      </w:pPr>
    </w:p>
    <w:p w14:paraId="5F6005D5" w14:textId="77777777" w:rsidR="006F66AD" w:rsidRPr="00C53CD1" w:rsidRDefault="00C53CD1" w:rsidP="00082C39">
      <w:pPr>
        <w:jc w:val="both"/>
        <w:rPr>
          <w:rFonts w:ascii="Times New Roman" w:hAnsi="Times New Roman" w:cs="Times New Roman"/>
          <w:u w:val="single"/>
        </w:rPr>
      </w:pPr>
      <w:r w:rsidRPr="00C53CD1">
        <w:rPr>
          <w:rFonts w:ascii="Times New Roman" w:hAnsi="Times New Roman" w:cs="Times New Roman"/>
          <w:u w:val="single"/>
        </w:rPr>
        <w:t>Introduction</w:t>
      </w:r>
    </w:p>
    <w:p w14:paraId="01CCAD3A" w14:textId="69631529" w:rsidR="006F66AD" w:rsidRDefault="006F66AD" w:rsidP="00082C39">
      <w:pPr>
        <w:jc w:val="both"/>
        <w:rPr>
          <w:rFonts w:ascii="Times New Roman" w:hAnsi="Times New Roman" w:cs="Times New Roman"/>
        </w:rPr>
      </w:pPr>
      <w:r w:rsidRPr="006F66AD">
        <w:rPr>
          <w:rFonts w:ascii="Times New Roman" w:hAnsi="Times New Roman" w:cs="Times New Roman"/>
        </w:rPr>
        <w:t>On the 24</w:t>
      </w:r>
      <w:r w:rsidRPr="006F66AD">
        <w:rPr>
          <w:rFonts w:ascii="Times New Roman" w:hAnsi="Times New Roman" w:cs="Times New Roman"/>
          <w:vertAlign w:val="superscript"/>
        </w:rPr>
        <w:t>th</w:t>
      </w:r>
      <w:r w:rsidRPr="006F66AD">
        <w:rPr>
          <w:rFonts w:ascii="Times New Roman" w:hAnsi="Times New Roman" w:cs="Times New Roman"/>
        </w:rPr>
        <w:t xml:space="preserve"> August 2016 in Havana</w:t>
      </w:r>
      <w:r w:rsidR="009B470B">
        <w:rPr>
          <w:rFonts w:ascii="Times New Roman" w:hAnsi="Times New Roman" w:cs="Times New Roman"/>
        </w:rPr>
        <w:t xml:space="preserve">, </w:t>
      </w:r>
      <w:r w:rsidR="00273B36">
        <w:rPr>
          <w:rFonts w:ascii="Times New Roman" w:hAnsi="Times New Roman" w:cs="Times New Roman"/>
        </w:rPr>
        <w:t xml:space="preserve">the </w:t>
      </w:r>
      <w:r w:rsidRPr="006F66AD">
        <w:rPr>
          <w:rFonts w:ascii="Times New Roman" w:hAnsi="Times New Roman" w:cs="Times New Roman"/>
        </w:rPr>
        <w:t>Colombia</w:t>
      </w:r>
      <w:r w:rsidR="00273B36">
        <w:rPr>
          <w:rFonts w:ascii="Times New Roman" w:hAnsi="Times New Roman" w:cs="Times New Roman"/>
        </w:rPr>
        <w:t>n government</w:t>
      </w:r>
      <w:r w:rsidRPr="006F66AD">
        <w:rPr>
          <w:rFonts w:ascii="Times New Roman" w:hAnsi="Times New Roman" w:cs="Times New Roman"/>
        </w:rPr>
        <w:t xml:space="preserve"> and the representatives of FARC-EP</w:t>
      </w:r>
      <w:r w:rsidR="00A40436">
        <w:rPr>
          <w:rFonts w:ascii="Times New Roman" w:hAnsi="Times New Roman" w:cs="Times New Roman"/>
        </w:rPr>
        <w:t xml:space="preserve"> (the largest of the armed guerrilla groups</w:t>
      </w:r>
      <w:r w:rsidR="009B470B">
        <w:rPr>
          <w:rFonts w:ascii="Times New Roman" w:hAnsi="Times New Roman" w:cs="Times New Roman"/>
        </w:rPr>
        <w:t xml:space="preserve"> operating in the country</w:t>
      </w:r>
      <w:r w:rsidR="00A40436">
        <w:rPr>
          <w:rFonts w:ascii="Times New Roman" w:hAnsi="Times New Roman" w:cs="Times New Roman"/>
        </w:rPr>
        <w:t>)</w:t>
      </w:r>
      <w:r w:rsidRPr="006F66AD">
        <w:rPr>
          <w:rFonts w:ascii="Times New Roman" w:hAnsi="Times New Roman" w:cs="Times New Roman"/>
        </w:rPr>
        <w:t xml:space="preserve"> concluded the final sections of the negotiations, that had formally begun in 2012</w:t>
      </w:r>
      <w:r w:rsidR="009B470B">
        <w:rPr>
          <w:rFonts w:ascii="Times New Roman" w:hAnsi="Times New Roman" w:cs="Times New Roman"/>
        </w:rPr>
        <w:t>.</w:t>
      </w:r>
      <w:r w:rsidRPr="006F66AD">
        <w:rPr>
          <w:rFonts w:ascii="Times New Roman" w:hAnsi="Times New Roman" w:cs="Times New Roman"/>
          <w:vertAlign w:val="superscript"/>
        </w:rPr>
        <w:footnoteReference w:id="1"/>
      </w:r>
      <w:r w:rsidRPr="006F66AD">
        <w:rPr>
          <w:rFonts w:ascii="Times New Roman" w:hAnsi="Times New Roman" w:cs="Times New Roman"/>
        </w:rPr>
        <w:t xml:space="preserve"> </w:t>
      </w:r>
      <w:r w:rsidR="009B470B">
        <w:rPr>
          <w:rFonts w:ascii="Times New Roman" w:hAnsi="Times New Roman" w:cs="Times New Roman"/>
        </w:rPr>
        <w:t xml:space="preserve">This ended </w:t>
      </w:r>
      <w:r w:rsidRPr="006F66AD">
        <w:rPr>
          <w:rFonts w:ascii="Times New Roman" w:hAnsi="Times New Roman" w:cs="Times New Roman"/>
        </w:rPr>
        <w:t xml:space="preserve">the fifty-year long </w:t>
      </w:r>
      <w:r w:rsidR="00D56D90">
        <w:rPr>
          <w:rFonts w:ascii="Times New Roman" w:hAnsi="Times New Roman" w:cs="Times New Roman"/>
        </w:rPr>
        <w:t xml:space="preserve">internal </w:t>
      </w:r>
      <w:r w:rsidRPr="006F66AD">
        <w:rPr>
          <w:rFonts w:ascii="Times New Roman" w:hAnsi="Times New Roman" w:cs="Times New Roman"/>
        </w:rPr>
        <w:t>armed conflict</w:t>
      </w:r>
      <w:r w:rsidR="009B470B">
        <w:rPr>
          <w:rFonts w:ascii="Times New Roman" w:hAnsi="Times New Roman" w:cs="Times New Roman"/>
        </w:rPr>
        <w:t xml:space="preserve"> during</w:t>
      </w:r>
      <w:r w:rsidRPr="006F66AD">
        <w:rPr>
          <w:rFonts w:ascii="Times New Roman" w:hAnsi="Times New Roman" w:cs="Times New Roman"/>
        </w:rPr>
        <w:t xml:space="preserve"> </w:t>
      </w:r>
      <w:r w:rsidR="009B470B">
        <w:rPr>
          <w:rFonts w:ascii="Times New Roman" w:hAnsi="Times New Roman" w:cs="Times New Roman"/>
        </w:rPr>
        <w:t xml:space="preserve">which </w:t>
      </w:r>
      <w:r w:rsidR="00341BC8">
        <w:rPr>
          <w:rFonts w:ascii="Times New Roman" w:hAnsi="Times New Roman" w:cs="Times New Roman"/>
        </w:rPr>
        <w:t xml:space="preserve">there </w:t>
      </w:r>
      <w:r w:rsidRPr="006F66AD">
        <w:rPr>
          <w:rFonts w:ascii="Times New Roman" w:hAnsi="Times New Roman" w:cs="Times New Roman"/>
        </w:rPr>
        <w:t xml:space="preserve">has </w:t>
      </w:r>
      <w:r w:rsidR="00341BC8">
        <w:rPr>
          <w:rFonts w:ascii="Times New Roman" w:hAnsi="Times New Roman" w:cs="Times New Roman"/>
        </w:rPr>
        <w:t>been</w:t>
      </w:r>
      <w:r w:rsidRPr="006F66AD">
        <w:rPr>
          <w:rFonts w:ascii="Times New Roman" w:hAnsi="Times New Roman" w:cs="Times New Roman"/>
        </w:rPr>
        <w:t xml:space="preserve"> an unprecedented toll on Colombian society with up to 220,000 people killed and many millions internally displaced.</w:t>
      </w:r>
      <w:r w:rsidRPr="006F66AD">
        <w:rPr>
          <w:rFonts w:ascii="Times New Roman" w:hAnsi="Times New Roman" w:cs="Times New Roman"/>
          <w:vertAlign w:val="superscript"/>
        </w:rPr>
        <w:footnoteReference w:id="2"/>
      </w:r>
      <w:r w:rsidRPr="006F66AD">
        <w:rPr>
          <w:rFonts w:ascii="Times New Roman" w:hAnsi="Times New Roman" w:cs="Times New Roman"/>
        </w:rPr>
        <w:t xml:space="preserve"> The deal struck between FARC-EP</w:t>
      </w:r>
      <w:r w:rsidR="00D63473">
        <w:rPr>
          <w:rStyle w:val="FootnoteReference"/>
          <w:rFonts w:ascii="Times New Roman" w:hAnsi="Times New Roman" w:cs="Times New Roman"/>
        </w:rPr>
        <w:footnoteReference w:id="3"/>
      </w:r>
      <w:r w:rsidRPr="006F66AD">
        <w:rPr>
          <w:rFonts w:ascii="Times New Roman" w:hAnsi="Times New Roman" w:cs="Times New Roman"/>
        </w:rPr>
        <w:t xml:space="preserve"> and the Colombian government was essentially about transforming an armed </w:t>
      </w:r>
      <w:r w:rsidR="00D63473">
        <w:rPr>
          <w:rFonts w:ascii="Times New Roman" w:hAnsi="Times New Roman" w:cs="Times New Roman"/>
        </w:rPr>
        <w:t xml:space="preserve">guerrilla </w:t>
      </w:r>
      <w:r w:rsidRPr="006F66AD">
        <w:rPr>
          <w:rFonts w:ascii="Times New Roman" w:hAnsi="Times New Roman" w:cs="Times New Roman"/>
        </w:rPr>
        <w:t xml:space="preserve">group into a legitimate political movement with representation within the institutions of the Colombian State. To accomplish this, however, the agreement and the negotiations sought a much broader agenda which recognised the need for fundamental structural reform to the Colombian State (most importantly the rural economy) as well as establishing a mechanism for addressing the actions committed on both sides during the armed conflict. </w:t>
      </w:r>
    </w:p>
    <w:p w14:paraId="241E2C51" w14:textId="56AA7774" w:rsidR="004372BE" w:rsidRPr="004372BE" w:rsidRDefault="004372BE" w:rsidP="00082C39">
      <w:pPr>
        <w:jc w:val="both"/>
        <w:rPr>
          <w:rFonts w:ascii="Times New Roman" w:hAnsi="Times New Roman" w:cs="Times New Roman"/>
        </w:rPr>
      </w:pPr>
      <w:r>
        <w:rPr>
          <w:rFonts w:ascii="Times New Roman" w:hAnsi="Times New Roman" w:cs="Times New Roman"/>
        </w:rPr>
        <w:t xml:space="preserve">Integral to the final Peace Accords are the institutions tasked with </w:t>
      </w:r>
      <w:r w:rsidRPr="004372BE">
        <w:rPr>
          <w:rFonts w:ascii="Times New Roman" w:hAnsi="Times New Roman" w:cs="Times New Roman"/>
        </w:rPr>
        <w:t>clarify</w:t>
      </w:r>
      <w:r>
        <w:rPr>
          <w:rFonts w:ascii="Times New Roman" w:hAnsi="Times New Roman" w:cs="Times New Roman"/>
        </w:rPr>
        <w:t>ing</w:t>
      </w:r>
      <w:r w:rsidRPr="004372BE">
        <w:rPr>
          <w:rFonts w:ascii="Times New Roman" w:hAnsi="Times New Roman" w:cs="Times New Roman"/>
        </w:rPr>
        <w:t xml:space="preserve"> the truth of events during the conflict and contribut</w:t>
      </w:r>
      <w:r w:rsidR="009B470B">
        <w:rPr>
          <w:rFonts w:ascii="Times New Roman" w:hAnsi="Times New Roman" w:cs="Times New Roman"/>
        </w:rPr>
        <w:t>ing</w:t>
      </w:r>
      <w:r w:rsidRPr="004372BE">
        <w:rPr>
          <w:rFonts w:ascii="Times New Roman" w:hAnsi="Times New Roman" w:cs="Times New Roman"/>
        </w:rPr>
        <w:t xml:space="preserve"> to the non-repetition of crimes against victims. </w:t>
      </w:r>
      <w:r>
        <w:rPr>
          <w:rFonts w:ascii="Times New Roman" w:hAnsi="Times New Roman" w:cs="Times New Roman"/>
        </w:rPr>
        <w:t xml:space="preserve">A </w:t>
      </w:r>
      <w:r w:rsidRPr="004372BE">
        <w:rPr>
          <w:rFonts w:ascii="Times New Roman" w:hAnsi="Times New Roman" w:cs="Times New Roman"/>
        </w:rPr>
        <w:t>Truth Commission</w:t>
      </w:r>
      <w:r w:rsidR="00D56D90">
        <w:rPr>
          <w:rFonts w:ascii="Times New Roman" w:hAnsi="Times New Roman" w:cs="Times New Roman"/>
        </w:rPr>
        <w:t>,</w:t>
      </w:r>
      <w:r w:rsidRPr="004372BE">
        <w:rPr>
          <w:rFonts w:ascii="Times New Roman" w:hAnsi="Times New Roman" w:cs="Times New Roman"/>
        </w:rPr>
        <w:t xml:space="preserve"> as part of the non-judicial means of establishing the truth of events that took place in the armed conflict</w:t>
      </w:r>
      <w:r w:rsidR="00D56D90">
        <w:rPr>
          <w:rFonts w:ascii="Times New Roman" w:hAnsi="Times New Roman" w:cs="Times New Roman"/>
        </w:rPr>
        <w:t>,</w:t>
      </w:r>
      <w:r w:rsidRPr="004372BE">
        <w:rPr>
          <w:rFonts w:ascii="Times New Roman" w:hAnsi="Times New Roman" w:cs="Times New Roman"/>
        </w:rPr>
        <w:t xml:space="preserve"> and a Special Jurisdiction for Peace (JEP) which would investigate and prosecute crimes including war crimes. Under the terms of the accords the Truth Commission and the JEP are to operate independently to encourage those participating to fully disclose their own involvements in the events pursued by the Commission. Additionally, JEP would operate a system of benefits of lessor sentences for those willing to </w:t>
      </w:r>
      <w:r w:rsidR="009B470B">
        <w:rPr>
          <w:rFonts w:ascii="Times New Roman" w:hAnsi="Times New Roman" w:cs="Times New Roman"/>
        </w:rPr>
        <w:t>cooperate</w:t>
      </w:r>
      <w:r w:rsidRPr="004372BE">
        <w:rPr>
          <w:rFonts w:ascii="Times New Roman" w:hAnsi="Times New Roman" w:cs="Times New Roman"/>
        </w:rPr>
        <w:t xml:space="preserve"> and be fully candid with investigators. </w:t>
      </w:r>
    </w:p>
    <w:p w14:paraId="3496D348" w14:textId="1120B5D9" w:rsidR="006F66AD" w:rsidRDefault="0083414B" w:rsidP="00082C39">
      <w:pPr>
        <w:jc w:val="both"/>
        <w:rPr>
          <w:rFonts w:ascii="Times New Roman" w:hAnsi="Times New Roman" w:cs="Times New Roman"/>
        </w:rPr>
      </w:pPr>
      <w:r>
        <w:rPr>
          <w:rFonts w:ascii="Times New Roman" w:hAnsi="Times New Roman" w:cs="Times New Roman"/>
        </w:rPr>
        <w:t>Underlying the</w:t>
      </w:r>
      <w:r w:rsidR="0058562A">
        <w:rPr>
          <w:rFonts w:ascii="Times New Roman" w:hAnsi="Times New Roman" w:cs="Times New Roman"/>
        </w:rPr>
        <w:t xml:space="preserve"> effectiveness of institution</w:t>
      </w:r>
      <w:r w:rsidR="00453E5B">
        <w:rPr>
          <w:rFonts w:ascii="Times New Roman" w:hAnsi="Times New Roman" w:cs="Times New Roman"/>
        </w:rPr>
        <w:t>al</w:t>
      </w:r>
      <w:r w:rsidR="0058562A">
        <w:rPr>
          <w:rFonts w:ascii="Times New Roman" w:hAnsi="Times New Roman" w:cs="Times New Roman"/>
        </w:rPr>
        <w:t xml:space="preserve"> configuration as well the commitment to victims</w:t>
      </w:r>
      <w:r w:rsidR="00453E5B">
        <w:rPr>
          <w:rFonts w:ascii="Times New Roman" w:hAnsi="Times New Roman" w:cs="Times New Roman"/>
        </w:rPr>
        <w:t>’</w:t>
      </w:r>
      <w:r w:rsidR="0058562A">
        <w:rPr>
          <w:rFonts w:ascii="Times New Roman" w:hAnsi="Times New Roman" w:cs="Times New Roman"/>
        </w:rPr>
        <w:t xml:space="preserve"> rights will </w:t>
      </w:r>
      <w:r w:rsidR="00351E1F">
        <w:rPr>
          <w:rFonts w:ascii="Times New Roman" w:hAnsi="Times New Roman" w:cs="Times New Roman"/>
        </w:rPr>
        <w:t>be</w:t>
      </w:r>
      <w:r w:rsidR="0058562A">
        <w:rPr>
          <w:rFonts w:ascii="Times New Roman" w:hAnsi="Times New Roman" w:cs="Times New Roman"/>
        </w:rPr>
        <w:t xml:space="preserve"> the</w:t>
      </w:r>
      <w:r w:rsidR="00351E1F">
        <w:rPr>
          <w:rFonts w:ascii="Times New Roman" w:hAnsi="Times New Roman" w:cs="Times New Roman"/>
        </w:rPr>
        <w:t xml:space="preserve"> wider</w:t>
      </w:r>
      <w:r w:rsidR="0058562A">
        <w:rPr>
          <w:rFonts w:ascii="Times New Roman" w:hAnsi="Times New Roman" w:cs="Times New Roman"/>
        </w:rPr>
        <w:t xml:space="preserve"> engagement of bot</w:t>
      </w:r>
      <w:r w:rsidR="00453E5B">
        <w:rPr>
          <w:rFonts w:ascii="Times New Roman" w:hAnsi="Times New Roman" w:cs="Times New Roman"/>
        </w:rPr>
        <w:t>h</w:t>
      </w:r>
      <w:r w:rsidR="0058562A">
        <w:rPr>
          <w:rFonts w:ascii="Times New Roman" w:hAnsi="Times New Roman" w:cs="Times New Roman"/>
        </w:rPr>
        <w:t xml:space="preserve"> civil society but also legal actors including human rights lawyers engaged </w:t>
      </w:r>
      <w:r w:rsidR="00453E5B">
        <w:rPr>
          <w:rFonts w:ascii="Times New Roman" w:hAnsi="Times New Roman" w:cs="Times New Roman"/>
        </w:rPr>
        <w:t>with</w:t>
      </w:r>
      <w:r w:rsidR="0058562A">
        <w:rPr>
          <w:rFonts w:ascii="Times New Roman" w:hAnsi="Times New Roman" w:cs="Times New Roman"/>
        </w:rPr>
        <w:t xml:space="preserve"> the representation of victims of the armed conflict. </w:t>
      </w:r>
      <w:r w:rsidR="00AB6EAD">
        <w:rPr>
          <w:rFonts w:ascii="Times New Roman" w:hAnsi="Times New Roman" w:cs="Times New Roman"/>
        </w:rPr>
        <w:t>This article examines the role and attitudes of human rights lawyers</w:t>
      </w:r>
      <w:r w:rsidR="00D63473">
        <w:rPr>
          <w:rFonts w:ascii="Times New Roman" w:hAnsi="Times New Roman" w:cs="Times New Roman"/>
        </w:rPr>
        <w:t xml:space="preserve"> </w:t>
      </w:r>
      <w:r w:rsidR="00AB6EAD">
        <w:rPr>
          <w:rFonts w:ascii="Times New Roman" w:hAnsi="Times New Roman" w:cs="Times New Roman"/>
        </w:rPr>
        <w:t xml:space="preserve">during </w:t>
      </w:r>
      <w:r w:rsidR="00D63473">
        <w:rPr>
          <w:rFonts w:ascii="Times New Roman" w:hAnsi="Times New Roman" w:cs="Times New Roman"/>
        </w:rPr>
        <w:t xml:space="preserve">the initial period </w:t>
      </w:r>
      <w:r w:rsidR="00AB6EAD">
        <w:rPr>
          <w:rFonts w:ascii="Times New Roman" w:hAnsi="Times New Roman" w:cs="Times New Roman"/>
        </w:rPr>
        <w:t>wh</w:t>
      </w:r>
      <w:r w:rsidR="00D63473">
        <w:rPr>
          <w:rFonts w:ascii="Times New Roman" w:hAnsi="Times New Roman" w:cs="Times New Roman"/>
        </w:rPr>
        <w:t>en</w:t>
      </w:r>
      <w:r w:rsidR="00AB6EAD">
        <w:rPr>
          <w:rFonts w:ascii="Times New Roman" w:hAnsi="Times New Roman" w:cs="Times New Roman"/>
        </w:rPr>
        <w:t xml:space="preserve"> the Peace Accords </w:t>
      </w:r>
      <w:r w:rsidR="00B05493">
        <w:rPr>
          <w:rFonts w:ascii="Times New Roman" w:hAnsi="Times New Roman" w:cs="Times New Roman"/>
        </w:rPr>
        <w:t>were</w:t>
      </w:r>
      <w:r w:rsidR="00AB6EAD">
        <w:rPr>
          <w:rFonts w:ascii="Times New Roman" w:hAnsi="Times New Roman" w:cs="Times New Roman"/>
        </w:rPr>
        <w:t xml:space="preserve"> being implemented and the institution</w:t>
      </w:r>
      <w:r w:rsidR="00B05493">
        <w:rPr>
          <w:rFonts w:ascii="Times New Roman" w:hAnsi="Times New Roman" w:cs="Times New Roman"/>
        </w:rPr>
        <w:t>al</w:t>
      </w:r>
      <w:r w:rsidR="00AB6EAD">
        <w:rPr>
          <w:rFonts w:ascii="Times New Roman" w:hAnsi="Times New Roman" w:cs="Times New Roman"/>
        </w:rPr>
        <w:t xml:space="preserve"> framework set up and de</w:t>
      </w:r>
      <w:r w:rsidR="00850AA4">
        <w:rPr>
          <w:rFonts w:ascii="Times New Roman" w:hAnsi="Times New Roman" w:cs="Times New Roman"/>
        </w:rPr>
        <w:t xml:space="preserve">cided upon. </w:t>
      </w:r>
      <w:r w:rsidR="007938B4">
        <w:rPr>
          <w:rFonts w:ascii="Times New Roman" w:hAnsi="Times New Roman" w:cs="Times New Roman"/>
        </w:rPr>
        <w:t>The critical phase of the implementation period took place</w:t>
      </w:r>
      <w:r w:rsidR="00B05493">
        <w:rPr>
          <w:rFonts w:ascii="Times New Roman" w:hAnsi="Times New Roman" w:cs="Times New Roman"/>
        </w:rPr>
        <w:t xml:space="preserve"> during 201</w:t>
      </w:r>
      <w:r w:rsidR="00A40436">
        <w:rPr>
          <w:rFonts w:ascii="Times New Roman" w:hAnsi="Times New Roman" w:cs="Times New Roman"/>
        </w:rPr>
        <w:t>6</w:t>
      </w:r>
      <w:r w:rsidR="00B05493">
        <w:rPr>
          <w:rFonts w:ascii="Times New Roman" w:hAnsi="Times New Roman" w:cs="Times New Roman"/>
        </w:rPr>
        <w:t>-201</w:t>
      </w:r>
      <w:r w:rsidR="007938B4">
        <w:rPr>
          <w:rFonts w:ascii="Times New Roman" w:hAnsi="Times New Roman" w:cs="Times New Roman"/>
        </w:rPr>
        <w:t>8 when the administration of President Santos, who negotiated the agreement, was in Office</w:t>
      </w:r>
      <w:r w:rsidR="00D56D90">
        <w:rPr>
          <w:rFonts w:ascii="Times New Roman" w:hAnsi="Times New Roman" w:cs="Times New Roman"/>
        </w:rPr>
        <w:t xml:space="preserve"> and was seeking to establish the working framework of the Accords before the 2018 Presidential elections</w:t>
      </w:r>
      <w:r w:rsidR="00AB6EAD">
        <w:rPr>
          <w:rFonts w:ascii="Times New Roman" w:hAnsi="Times New Roman" w:cs="Times New Roman"/>
        </w:rPr>
        <w:t xml:space="preserve">. </w:t>
      </w:r>
      <w:r w:rsidR="00351E1F">
        <w:rPr>
          <w:rFonts w:ascii="Times New Roman" w:hAnsi="Times New Roman" w:cs="Times New Roman"/>
        </w:rPr>
        <w:t>The aim</w:t>
      </w:r>
      <w:r w:rsidR="007938B4">
        <w:rPr>
          <w:rFonts w:ascii="Times New Roman" w:hAnsi="Times New Roman" w:cs="Times New Roman"/>
        </w:rPr>
        <w:t xml:space="preserve"> </w:t>
      </w:r>
      <w:r w:rsidR="00CD306A">
        <w:rPr>
          <w:rFonts w:ascii="Times New Roman" w:hAnsi="Times New Roman" w:cs="Times New Roman"/>
        </w:rPr>
        <w:t>of this article</w:t>
      </w:r>
      <w:r w:rsidR="00351E1F">
        <w:rPr>
          <w:rFonts w:ascii="Times New Roman" w:hAnsi="Times New Roman" w:cs="Times New Roman"/>
        </w:rPr>
        <w:t xml:space="preserve"> is to </w:t>
      </w:r>
      <w:r w:rsidR="00CD306A">
        <w:rPr>
          <w:rFonts w:ascii="Times New Roman" w:hAnsi="Times New Roman" w:cs="Times New Roman"/>
        </w:rPr>
        <w:t xml:space="preserve">establish an </w:t>
      </w:r>
      <w:r w:rsidR="00351E1F">
        <w:rPr>
          <w:rFonts w:ascii="Times New Roman" w:hAnsi="Times New Roman" w:cs="Times New Roman"/>
        </w:rPr>
        <w:t xml:space="preserve">understanding both of the strategies of </w:t>
      </w:r>
      <w:r w:rsidR="00CD306A">
        <w:rPr>
          <w:rFonts w:ascii="Times New Roman" w:hAnsi="Times New Roman" w:cs="Times New Roman"/>
        </w:rPr>
        <w:t>human rights lawyers</w:t>
      </w:r>
      <w:r w:rsidR="00351E1F">
        <w:rPr>
          <w:rFonts w:ascii="Times New Roman" w:hAnsi="Times New Roman" w:cs="Times New Roman"/>
        </w:rPr>
        <w:t xml:space="preserve"> when engaging with a key moment of the beginning of transitional justice practices and how </w:t>
      </w:r>
      <w:r w:rsidR="00CD306A">
        <w:rPr>
          <w:rFonts w:ascii="Times New Roman" w:hAnsi="Times New Roman" w:cs="Times New Roman"/>
        </w:rPr>
        <w:t>human rights lawyers</w:t>
      </w:r>
      <w:r w:rsidR="00351E1F">
        <w:rPr>
          <w:rFonts w:ascii="Times New Roman" w:hAnsi="Times New Roman" w:cs="Times New Roman"/>
        </w:rPr>
        <w:t xml:space="preserve"> may influence or shape emerging institutions</w:t>
      </w:r>
      <w:r w:rsidR="00C61C66">
        <w:rPr>
          <w:rFonts w:ascii="Times New Roman" w:hAnsi="Times New Roman" w:cs="Times New Roman"/>
        </w:rPr>
        <w:t xml:space="preserve"> and wider meanings of transitional justice. </w:t>
      </w:r>
      <w:r w:rsidR="00BB7796">
        <w:rPr>
          <w:rFonts w:ascii="Times New Roman" w:hAnsi="Times New Roman" w:cs="Times New Roman"/>
        </w:rPr>
        <w:t xml:space="preserve">To explore </w:t>
      </w:r>
      <w:r w:rsidR="006232CC">
        <w:rPr>
          <w:rFonts w:ascii="Times New Roman" w:hAnsi="Times New Roman" w:cs="Times New Roman"/>
        </w:rPr>
        <w:t xml:space="preserve">these matters the article adopts the idea of </w:t>
      </w:r>
      <w:r w:rsidR="006232CC">
        <w:rPr>
          <w:rFonts w:ascii="Times New Roman" w:hAnsi="Times New Roman" w:cs="Times New Roman"/>
          <w:i/>
        </w:rPr>
        <w:t xml:space="preserve">mentalité </w:t>
      </w:r>
      <w:r w:rsidR="00CD306A">
        <w:rPr>
          <w:rFonts w:ascii="Times New Roman" w:hAnsi="Times New Roman" w:cs="Times New Roman"/>
        </w:rPr>
        <w:t xml:space="preserve">as a conceptual framework </w:t>
      </w:r>
      <w:r w:rsidR="006232CC">
        <w:rPr>
          <w:rFonts w:ascii="Times New Roman" w:hAnsi="Times New Roman" w:cs="Times New Roman"/>
        </w:rPr>
        <w:t xml:space="preserve">to bring together both the idea of the social capital of cause </w:t>
      </w:r>
      <w:r w:rsidR="006232CC">
        <w:rPr>
          <w:rFonts w:ascii="Times New Roman" w:hAnsi="Times New Roman" w:cs="Times New Roman"/>
        </w:rPr>
        <w:lastRenderedPageBreak/>
        <w:t xml:space="preserve">lawyering </w:t>
      </w:r>
      <w:r w:rsidR="00CD306A">
        <w:rPr>
          <w:rFonts w:ascii="Times New Roman" w:hAnsi="Times New Roman" w:cs="Times New Roman"/>
        </w:rPr>
        <w:t>with a</w:t>
      </w:r>
      <w:r w:rsidR="006232CC">
        <w:rPr>
          <w:rFonts w:ascii="Times New Roman" w:hAnsi="Times New Roman" w:cs="Times New Roman"/>
        </w:rPr>
        <w:t xml:space="preserve"> legal cultures</w:t>
      </w:r>
      <w:r w:rsidR="00CD306A">
        <w:rPr>
          <w:rFonts w:ascii="Times New Roman" w:hAnsi="Times New Roman" w:cs="Times New Roman"/>
        </w:rPr>
        <w:t xml:space="preserve"> approach to argue that</w:t>
      </w:r>
      <w:r w:rsidR="006232CC">
        <w:rPr>
          <w:rFonts w:ascii="Times New Roman" w:hAnsi="Times New Roman" w:cs="Times New Roman"/>
        </w:rPr>
        <w:t xml:space="preserve"> </w:t>
      </w:r>
      <w:r w:rsidR="00CD306A">
        <w:rPr>
          <w:rFonts w:ascii="Times New Roman" w:hAnsi="Times New Roman" w:cs="Times New Roman"/>
        </w:rPr>
        <w:t xml:space="preserve">human rights lawyers can bring about </w:t>
      </w:r>
      <w:r w:rsidR="00A40436">
        <w:rPr>
          <w:rFonts w:ascii="Times New Roman" w:hAnsi="Times New Roman" w:cs="Times New Roman"/>
        </w:rPr>
        <w:t xml:space="preserve">transformative or symbolic </w:t>
      </w:r>
      <w:r w:rsidR="006232CC">
        <w:rPr>
          <w:rFonts w:ascii="Times New Roman" w:hAnsi="Times New Roman" w:cs="Times New Roman"/>
        </w:rPr>
        <w:t xml:space="preserve">social or political change. </w:t>
      </w:r>
    </w:p>
    <w:p w14:paraId="3B77F405" w14:textId="77777777" w:rsidR="00DA0EA9" w:rsidRDefault="00DA0EA9" w:rsidP="00082C39">
      <w:pPr>
        <w:jc w:val="both"/>
        <w:rPr>
          <w:rFonts w:ascii="Times New Roman" w:hAnsi="Times New Roman" w:cs="Times New Roman"/>
        </w:rPr>
      </w:pPr>
    </w:p>
    <w:p w14:paraId="02203900" w14:textId="77777777" w:rsidR="002E18D0" w:rsidRPr="00D1717D" w:rsidRDefault="007D3101" w:rsidP="00082C39">
      <w:pPr>
        <w:pStyle w:val="ListParagraph"/>
        <w:numPr>
          <w:ilvl w:val="0"/>
          <w:numId w:val="1"/>
        </w:numPr>
        <w:jc w:val="both"/>
        <w:rPr>
          <w:rFonts w:ascii="Times New Roman" w:hAnsi="Times New Roman" w:cs="Times New Roman"/>
          <w:u w:val="single"/>
        </w:rPr>
      </w:pPr>
      <w:r w:rsidRPr="00D1717D">
        <w:rPr>
          <w:rFonts w:ascii="Times New Roman" w:hAnsi="Times New Roman" w:cs="Times New Roman"/>
          <w:u w:val="single"/>
        </w:rPr>
        <w:t xml:space="preserve">Chronology, </w:t>
      </w:r>
      <w:r w:rsidR="00AD0C78" w:rsidRPr="00D1717D">
        <w:rPr>
          <w:rFonts w:ascii="Times New Roman" w:hAnsi="Times New Roman" w:cs="Times New Roman"/>
          <w:u w:val="single"/>
        </w:rPr>
        <w:t>i</w:t>
      </w:r>
      <w:r w:rsidRPr="00D1717D">
        <w:rPr>
          <w:rFonts w:ascii="Times New Roman" w:hAnsi="Times New Roman" w:cs="Times New Roman"/>
          <w:u w:val="single"/>
        </w:rPr>
        <w:t>nstitutions and activism from the ground-up</w:t>
      </w:r>
    </w:p>
    <w:p w14:paraId="29375F90" w14:textId="5B13BF20" w:rsidR="007D3101" w:rsidRDefault="00AD0C78" w:rsidP="00082C39">
      <w:pPr>
        <w:jc w:val="both"/>
        <w:rPr>
          <w:rFonts w:ascii="Times New Roman" w:hAnsi="Times New Roman" w:cs="Times New Roman"/>
        </w:rPr>
      </w:pPr>
      <w:r w:rsidRPr="007F010F">
        <w:rPr>
          <w:rFonts w:ascii="Times New Roman" w:hAnsi="Times New Roman" w:cs="Times New Roman"/>
        </w:rPr>
        <w:t xml:space="preserve">The purpose of this section is to provide a wider context for </w:t>
      </w:r>
      <w:r w:rsidR="003224D9" w:rsidRPr="007F010F">
        <w:rPr>
          <w:rFonts w:ascii="Times New Roman" w:hAnsi="Times New Roman" w:cs="Times New Roman"/>
        </w:rPr>
        <w:t xml:space="preserve">the examination of the role and attitude of human rights lawyers </w:t>
      </w:r>
      <w:r w:rsidR="007F010F">
        <w:rPr>
          <w:rFonts w:ascii="Times New Roman" w:hAnsi="Times New Roman" w:cs="Times New Roman"/>
        </w:rPr>
        <w:t>and additionally it is anticipated</w:t>
      </w:r>
      <w:r w:rsidR="00635088">
        <w:rPr>
          <w:rFonts w:ascii="Times New Roman" w:hAnsi="Times New Roman" w:cs="Times New Roman"/>
        </w:rPr>
        <w:t xml:space="preserve"> that this section will provide useful background to those unfamiliar with the transitional justice situation in Colombia. The section is</w:t>
      </w:r>
      <w:r w:rsidR="003224D9" w:rsidRPr="007F010F">
        <w:rPr>
          <w:rFonts w:ascii="Times New Roman" w:hAnsi="Times New Roman" w:cs="Times New Roman"/>
        </w:rPr>
        <w:t xml:space="preserve"> formed of two part</w:t>
      </w:r>
      <w:r w:rsidR="00635088">
        <w:rPr>
          <w:rFonts w:ascii="Times New Roman" w:hAnsi="Times New Roman" w:cs="Times New Roman"/>
        </w:rPr>
        <w:t>s:</w:t>
      </w:r>
      <w:r w:rsidR="003224D9" w:rsidRPr="007F010F">
        <w:rPr>
          <w:rFonts w:ascii="Times New Roman" w:hAnsi="Times New Roman" w:cs="Times New Roman"/>
        </w:rPr>
        <w:t xml:space="preserve"> </w:t>
      </w:r>
      <w:r w:rsidR="00635088">
        <w:rPr>
          <w:rFonts w:ascii="Times New Roman" w:hAnsi="Times New Roman" w:cs="Times New Roman"/>
        </w:rPr>
        <w:t>t</w:t>
      </w:r>
      <w:r w:rsidR="003224D9" w:rsidRPr="007F010F">
        <w:rPr>
          <w:rFonts w:ascii="Times New Roman" w:hAnsi="Times New Roman" w:cs="Times New Roman"/>
        </w:rPr>
        <w:t xml:space="preserve">he first outlines the central chronology of events leading up to the signing of the final Peace Accords (hereinafter ‘the Accords’) and then subsequent efforts towards setting up the institutions designed to implement the terms of the Accords. The second part considers the term human rights lawyer and provides some justification for the specific focus in this article on human rights lawyers in Colombia. </w:t>
      </w:r>
    </w:p>
    <w:p w14:paraId="1193ED8D" w14:textId="0D007946" w:rsidR="00D1717D" w:rsidRDefault="00D1717D" w:rsidP="00082C39">
      <w:pPr>
        <w:pStyle w:val="ListParagraph"/>
        <w:numPr>
          <w:ilvl w:val="0"/>
          <w:numId w:val="2"/>
        </w:numPr>
        <w:jc w:val="both"/>
        <w:rPr>
          <w:rFonts w:ascii="Times New Roman" w:hAnsi="Times New Roman" w:cs="Times New Roman"/>
        </w:rPr>
      </w:pPr>
      <w:r>
        <w:rPr>
          <w:rFonts w:ascii="Times New Roman" w:hAnsi="Times New Roman" w:cs="Times New Roman"/>
        </w:rPr>
        <w:t xml:space="preserve">A </w:t>
      </w:r>
      <w:r w:rsidR="00164BDA">
        <w:rPr>
          <w:rFonts w:ascii="Times New Roman" w:hAnsi="Times New Roman" w:cs="Times New Roman"/>
        </w:rPr>
        <w:t xml:space="preserve">brief </w:t>
      </w:r>
      <w:r>
        <w:rPr>
          <w:rFonts w:ascii="Times New Roman" w:hAnsi="Times New Roman" w:cs="Times New Roman"/>
        </w:rPr>
        <w:t>chronology</w:t>
      </w:r>
      <w:r w:rsidR="00164BDA">
        <w:rPr>
          <w:rFonts w:ascii="Times New Roman" w:hAnsi="Times New Roman" w:cs="Times New Roman"/>
        </w:rPr>
        <w:t xml:space="preserve"> of events </w:t>
      </w:r>
    </w:p>
    <w:p w14:paraId="59B173E7" w14:textId="4BAB6B1D" w:rsidR="00D1717D" w:rsidRPr="00D1717D" w:rsidRDefault="00D1717D" w:rsidP="00082C39">
      <w:pPr>
        <w:jc w:val="both"/>
        <w:rPr>
          <w:rFonts w:ascii="Times New Roman" w:hAnsi="Times New Roman" w:cs="Times New Roman"/>
        </w:rPr>
      </w:pPr>
      <w:r>
        <w:rPr>
          <w:rFonts w:ascii="Times New Roman" w:hAnsi="Times New Roman" w:cs="Times New Roman"/>
        </w:rPr>
        <w:t>During the years of peace talks held in Havana, t</w:t>
      </w:r>
      <w:r w:rsidRPr="00D1717D">
        <w:rPr>
          <w:rFonts w:ascii="Times New Roman" w:hAnsi="Times New Roman" w:cs="Times New Roman"/>
        </w:rPr>
        <w:t>he negotiators for both sides focused on six core areas: agricultural or rural reforms; political participation; end of the conflict and disarmament; solutions to the problems of the illicit drug trade; victims and transitional justice and implementation or verification. These different goals for the negotiations were pursued in the context of a commitment to thematic values which underpin the entire structure of transitional justice sought by both parties, namely; truth, justice, reparations and non-repetition. Rural and agricultural reform, which was agreed in the early rounds of negotiations, has always been a central</w:t>
      </w:r>
      <w:r w:rsidR="00B8172B">
        <w:rPr>
          <w:rFonts w:ascii="Times New Roman" w:hAnsi="Times New Roman" w:cs="Times New Roman"/>
        </w:rPr>
        <w:t xml:space="preserve"> and original</w:t>
      </w:r>
      <w:r w:rsidRPr="00D1717D">
        <w:rPr>
          <w:rFonts w:ascii="Times New Roman" w:hAnsi="Times New Roman" w:cs="Times New Roman"/>
        </w:rPr>
        <w:t xml:space="preserve"> aspect of the conflict with the deep inequalities of rural Colombia and the enormous displacement from land and territories suffered by many during the duration of the armed conflict. The </w:t>
      </w:r>
      <w:r w:rsidR="00A40436">
        <w:rPr>
          <w:rFonts w:ascii="Times New Roman" w:hAnsi="Times New Roman" w:cs="Times New Roman"/>
        </w:rPr>
        <w:t>A</w:t>
      </w:r>
      <w:r w:rsidRPr="00D1717D">
        <w:rPr>
          <w:rFonts w:ascii="Times New Roman" w:hAnsi="Times New Roman" w:cs="Times New Roman"/>
        </w:rPr>
        <w:t xml:space="preserve">ccords commit the Colombian State to programme of rural development intended to improve infrastructure and services as well as providing support </w:t>
      </w:r>
      <w:r w:rsidR="00D63473">
        <w:rPr>
          <w:rFonts w:ascii="Times New Roman" w:hAnsi="Times New Roman" w:cs="Times New Roman"/>
        </w:rPr>
        <w:t xml:space="preserve">for </w:t>
      </w:r>
      <w:r w:rsidRPr="00D1717D">
        <w:rPr>
          <w:rFonts w:ascii="Times New Roman" w:hAnsi="Times New Roman" w:cs="Times New Roman"/>
        </w:rPr>
        <w:t xml:space="preserve">small farmers and communities. In addition, the terms of the </w:t>
      </w:r>
      <w:r w:rsidR="00A40436">
        <w:rPr>
          <w:rFonts w:ascii="Times New Roman" w:hAnsi="Times New Roman" w:cs="Times New Roman"/>
        </w:rPr>
        <w:t>A</w:t>
      </w:r>
      <w:r w:rsidRPr="00D1717D">
        <w:rPr>
          <w:rFonts w:ascii="Times New Roman" w:hAnsi="Times New Roman" w:cs="Times New Roman"/>
        </w:rPr>
        <w:t>ccords on rural reforms attempt to provide a solution to the access and use of land which encompasses a means of restitution for the loss of land illegally during the armed conflict. Securing meaningful political participation was always a c</w:t>
      </w:r>
      <w:r w:rsidR="00B8172B">
        <w:rPr>
          <w:rFonts w:ascii="Times New Roman" w:hAnsi="Times New Roman" w:cs="Times New Roman"/>
        </w:rPr>
        <w:t>ritica</w:t>
      </w:r>
      <w:r w:rsidRPr="00D1717D">
        <w:rPr>
          <w:rFonts w:ascii="Times New Roman" w:hAnsi="Times New Roman" w:cs="Times New Roman"/>
        </w:rPr>
        <w:t xml:space="preserve">l goal for the FARC-EP negotiations as it fundamentally rests on the ability to transform into a legitimate political movement and the </w:t>
      </w:r>
      <w:r w:rsidR="00A40436">
        <w:rPr>
          <w:rFonts w:ascii="Times New Roman" w:hAnsi="Times New Roman" w:cs="Times New Roman"/>
        </w:rPr>
        <w:t>A</w:t>
      </w:r>
      <w:r w:rsidRPr="00D1717D">
        <w:rPr>
          <w:rFonts w:ascii="Times New Roman" w:hAnsi="Times New Roman" w:cs="Times New Roman"/>
        </w:rPr>
        <w:t>ccords ensure that there are guarantees for political representation</w:t>
      </w:r>
      <w:r w:rsidRPr="00D1717D">
        <w:rPr>
          <w:rFonts w:ascii="Times New Roman" w:hAnsi="Times New Roman" w:cs="Times New Roman"/>
          <w:vertAlign w:val="superscript"/>
        </w:rPr>
        <w:footnoteReference w:id="4"/>
      </w:r>
      <w:r w:rsidRPr="00D1717D">
        <w:rPr>
          <w:rFonts w:ascii="Times New Roman" w:hAnsi="Times New Roman" w:cs="Times New Roman"/>
        </w:rPr>
        <w:t xml:space="preserve"> by FARC-EP in the initial years after implementation. It is also the case that wider commitments to ensure that participation and political protest is made easier in Colombia by securing a more plural and representative political system. For the negotiators a key challenge was to agree the basis for the institutions of transitional justice to ensure justice for the victims of the armed conflict and the terms of surrender to end the conflict.  The difficult</w:t>
      </w:r>
      <w:r w:rsidR="00851A4B">
        <w:rPr>
          <w:rFonts w:ascii="Times New Roman" w:hAnsi="Times New Roman" w:cs="Times New Roman"/>
        </w:rPr>
        <w:t>ies</w:t>
      </w:r>
      <w:r w:rsidRPr="00D1717D">
        <w:rPr>
          <w:rFonts w:ascii="Times New Roman" w:hAnsi="Times New Roman" w:cs="Times New Roman"/>
        </w:rPr>
        <w:t xml:space="preserve"> around this part of the </w:t>
      </w:r>
      <w:r w:rsidR="00B8172B">
        <w:rPr>
          <w:rFonts w:ascii="Times New Roman" w:hAnsi="Times New Roman" w:cs="Times New Roman"/>
        </w:rPr>
        <w:t>A</w:t>
      </w:r>
      <w:r w:rsidRPr="00D1717D">
        <w:rPr>
          <w:rFonts w:ascii="Times New Roman" w:hAnsi="Times New Roman" w:cs="Times New Roman"/>
        </w:rPr>
        <w:t xml:space="preserve">ccords may not be entirely surprising given that there is always a significant tension between securing political participation for FARC-EP and accountability for past crimes committed. For the purposes of this article the focus will be on victims and the mechanisms designed to achieve justice and truth given the closeness of these issues to the work of the human rights lawyers. </w:t>
      </w:r>
    </w:p>
    <w:p w14:paraId="07B85C0F" w14:textId="13641CBB" w:rsidR="00D1717D" w:rsidRPr="00D1717D" w:rsidRDefault="00B8172B" w:rsidP="00082C39">
      <w:pPr>
        <w:jc w:val="both"/>
        <w:rPr>
          <w:rFonts w:ascii="Times New Roman" w:hAnsi="Times New Roman" w:cs="Times New Roman"/>
        </w:rPr>
      </w:pPr>
      <w:r>
        <w:rPr>
          <w:rFonts w:ascii="Times New Roman" w:hAnsi="Times New Roman" w:cs="Times New Roman"/>
        </w:rPr>
        <w:t>The n</w:t>
      </w:r>
      <w:r w:rsidR="00D1717D" w:rsidRPr="00D1717D">
        <w:rPr>
          <w:rFonts w:ascii="Times New Roman" w:hAnsi="Times New Roman" w:cs="Times New Roman"/>
        </w:rPr>
        <w:t>egotiations that took place around the issue of victims’ rights and the mechanisms of achieving transitional justice involved the participation of thousands of individual victims and up to 60 groups and organisations.</w:t>
      </w:r>
      <w:r w:rsidR="00D1717D" w:rsidRPr="00D1717D">
        <w:rPr>
          <w:rFonts w:ascii="Times New Roman" w:hAnsi="Times New Roman" w:cs="Times New Roman"/>
          <w:vertAlign w:val="superscript"/>
        </w:rPr>
        <w:footnoteReference w:id="5"/>
      </w:r>
      <w:r w:rsidR="00D1717D" w:rsidRPr="00D1717D">
        <w:rPr>
          <w:rFonts w:ascii="Times New Roman" w:hAnsi="Times New Roman" w:cs="Times New Roman"/>
        </w:rPr>
        <w:t xml:space="preserve"> The resulting agreement reflected a commitment to the protection and guarantee of the rights of victims of the conflict and sought to ensure that the institutions established under the accords would pursue the need to clarify the truth of events during the conflict and contribute to the non-repetition of crimes against victims. Following the </w:t>
      </w:r>
      <w:r>
        <w:rPr>
          <w:rFonts w:ascii="Times New Roman" w:hAnsi="Times New Roman" w:cs="Times New Roman"/>
        </w:rPr>
        <w:t>established practice</w:t>
      </w:r>
      <w:r w:rsidR="00D1717D" w:rsidRPr="00D1717D">
        <w:rPr>
          <w:rFonts w:ascii="Times New Roman" w:hAnsi="Times New Roman" w:cs="Times New Roman"/>
        </w:rPr>
        <w:t xml:space="preserve"> in post-conflict societies </w:t>
      </w:r>
      <w:r w:rsidR="00D1717D" w:rsidRPr="00D1717D">
        <w:rPr>
          <w:rFonts w:ascii="Times New Roman" w:hAnsi="Times New Roman" w:cs="Times New Roman"/>
        </w:rPr>
        <w:lastRenderedPageBreak/>
        <w:t xml:space="preserve">Colombia adopted a Truth Commission as part of the non-judicial means of establishing the truth of events that took place in the armed conflict and a Special Jurisdiction for Peace (JEP) which would investigate and prosecute crimes including war crimes. Under the terms of the accords the Truth Commission and the JEP are to operate independently to encourage those participating in the Truth Commission to fully disclose their own involvements in the events pursued by the Commission. Additionally, JEP would operate a system of benefits of lessor sentences for those willing to participate and to be fully candid with investigators. </w:t>
      </w:r>
    </w:p>
    <w:p w14:paraId="46B05795" w14:textId="72D019E2" w:rsidR="00D1717D" w:rsidRPr="00D1717D" w:rsidRDefault="00D1717D" w:rsidP="00082C39">
      <w:pPr>
        <w:jc w:val="both"/>
        <w:rPr>
          <w:rFonts w:ascii="Times New Roman" w:hAnsi="Times New Roman" w:cs="Times New Roman"/>
        </w:rPr>
      </w:pPr>
      <w:r w:rsidRPr="00D1717D">
        <w:rPr>
          <w:rFonts w:ascii="Times New Roman" w:hAnsi="Times New Roman" w:cs="Times New Roman"/>
        </w:rPr>
        <w:t>Seeking to establish a Truth Commission alongside a judicial tribunal for the prosecution of crimes in Colombia reflects a ‘playbook’ in the advocacy of international standards of the rule of law and governance.</w:t>
      </w:r>
      <w:r w:rsidRPr="00D1717D">
        <w:rPr>
          <w:rFonts w:ascii="Times New Roman" w:hAnsi="Times New Roman" w:cs="Times New Roman"/>
          <w:vertAlign w:val="superscript"/>
        </w:rPr>
        <w:footnoteReference w:id="6"/>
      </w:r>
      <w:r w:rsidRPr="00D1717D">
        <w:rPr>
          <w:rFonts w:ascii="Times New Roman" w:hAnsi="Times New Roman" w:cs="Times New Roman"/>
        </w:rPr>
        <w:t xml:space="preserve"> In recent times, however, these standard models have been met with </w:t>
      </w:r>
      <w:r w:rsidR="00B8172B">
        <w:rPr>
          <w:rFonts w:ascii="Times New Roman" w:hAnsi="Times New Roman" w:cs="Times New Roman"/>
        </w:rPr>
        <w:t xml:space="preserve">critical </w:t>
      </w:r>
      <w:r w:rsidRPr="00D1717D">
        <w:rPr>
          <w:rFonts w:ascii="Times New Roman" w:hAnsi="Times New Roman" w:cs="Times New Roman"/>
        </w:rPr>
        <w:t>opposition both for the normative assumptions underlying them and the mixed practical successes they have accomplished.</w:t>
      </w:r>
      <w:r w:rsidRPr="00D1717D">
        <w:rPr>
          <w:rFonts w:ascii="Times New Roman" w:hAnsi="Times New Roman" w:cs="Times New Roman"/>
          <w:vertAlign w:val="superscript"/>
        </w:rPr>
        <w:footnoteReference w:id="7"/>
      </w:r>
      <w:r w:rsidRPr="00D1717D">
        <w:rPr>
          <w:rFonts w:ascii="Times New Roman" w:hAnsi="Times New Roman" w:cs="Times New Roman"/>
        </w:rPr>
        <w:t xml:space="preserve"> It has been claimed that transitional justice practices have been developed within a hegemonic discourse which privileges certain normative commitments surrounding the rule of law and the liberal democratic state leading to a set of assumptions which it is argued tend to focus on top-down legal processes alongside liberal economic reforms.</w:t>
      </w:r>
      <w:r w:rsidRPr="00D1717D">
        <w:rPr>
          <w:rFonts w:ascii="Times New Roman" w:hAnsi="Times New Roman" w:cs="Times New Roman"/>
          <w:vertAlign w:val="superscript"/>
        </w:rPr>
        <w:footnoteReference w:id="8"/>
      </w:r>
      <w:r w:rsidRPr="00D1717D">
        <w:rPr>
          <w:rFonts w:ascii="Times New Roman" w:hAnsi="Times New Roman" w:cs="Times New Roman"/>
        </w:rPr>
        <w:t xml:space="preserve"> For example, whilst truth commissions remain one of the most common transitional justice mechanisms</w:t>
      </w:r>
      <w:r w:rsidRPr="00D1717D">
        <w:rPr>
          <w:rFonts w:ascii="Times New Roman" w:hAnsi="Times New Roman" w:cs="Times New Roman"/>
          <w:vertAlign w:val="superscript"/>
        </w:rPr>
        <w:footnoteReference w:id="9"/>
      </w:r>
      <w:r w:rsidRPr="00D1717D">
        <w:rPr>
          <w:rFonts w:ascii="Times New Roman" w:hAnsi="Times New Roman" w:cs="Times New Roman"/>
        </w:rPr>
        <w:t xml:space="preserve"> to uncover the past and narratives which might otherwise have been silenced there is also developing criticisms that such commissions risk further polarisations and lead to compromises between truth and justice which can undermine the efficacy of the commissions for victims.</w:t>
      </w:r>
      <w:r w:rsidRPr="00D1717D">
        <w:rPr>
          <w:rFonts w:ascii="Times New Roman" w:hAnsi="Times New Roman" w:cs="Times New Roman"/>
          <w:vertAlign w:val="superscript"/>
        </w:rPr>
        <w:footnoteReference w:id="10"/>
      </w:r>
      <w:r w:rsidRPr="00D1717D">
        <w:rPr>
          <w:rFonts w:ascii="Times New Roman" w:hAnsi="Times New Roman" w:cs="Times New Roman"/>
        </w:rPr>
        <w:t xml:space="preserve"> The risk is that transitional justice mechanisms can become a uniform and procedural process which fails to address the particular context of each conflict and undermines local efforts, as Lundy and McGovern observe in the context of their study of communities in Northern Ireland the dominant orthodoxy within transitional justice led to questions about the issue of agency as ‘who engenders and controls change within the post-conflict agenda’.</w:t>
      </w:r>
      <w:r w:rsidRPr="00D1717D">
        <w:rPr>
          <w:rFonts w:ascii="Times New Roman" w:hAnsi="Times New Roman" w:cs="Times New Roman"/>
          <w:vertAlign w:val="superscript"/>
        </w:rPr>
        <w:footnoteReference w:id="11"/>
      </w:r>
      <w:r w:rsidRPr="00D1717D">
        <w:rPr>
          <w:rFonts w:ascii="Times New Roman" w:hAnsi="Times New Roman" w:cs="Times New Roman"/>
        </w:rPr>
        <w:t xml:space="preserve"> </w:t>
      </w:r>
    </w:p>
    <w:p w14:paraId="761CC871" w14:textId="5BA46ED8" w:rsidR="00D1717D" w:rsidRPr="00D1717D" w:rsidRDefault="00B8172B" w:rsidP="00082C39">
      <w:pPr>
        <w:jc w:val="both"/>
        <w:rPr>
          <w:rFonts w:ascii="Times New Roman" w:hAnsi="Times New Roman" w:cs="Times New Roman"/>
        </w:rPr>
      </w:pPr>
      <w:r>
        <w:rPr>
          <w:rFonts w:ascii="Times New Roman" w:hAnsi="Times New Roman" w:cs="Times New Roman"/>
        </w:rPr>
        <w:t>R</w:t>
      </w:r>
      <w:r w:rsidR="00D1717D" w:rsidRPr="00D1717D">
        <w:rPr>
          <w:rFonts w:ascii="Times New Roman" w:hAnsi="Times New Roman" w:cs="Times New Roman"/>
        </w:rPr>
        <w:t>esponding to these kinds of critical assessments about orthodox approaches to transitional justice, and acknowledging the critical ambiguity surrounding the Colombian State’s role in the conflict, th</w:t>
      </w:r>
      <w:r w:rsidR="003D2990">
        <w:rPr>
          <w:rFonts w:ascii="Times New Roman" w:hAnsi="Times New Roman" w:cs="Times New Roman"/>
        </w:rPr>
        <w:t>is section of the</w:t>
      </w:r>
      <w:r w:rsidR="00D1717D" w:rsidRPr="00D1717D">
        <w:rPr>
          <w:rFonts w:ascii="Times New Roman" w:hAnsi="Times New Roman" w:cs="Times New Roman"/>
        </w:rPr>
        <w:t xml:space="preserve"> </w:t>
      </w:r>
      <w:r w:rsidR="00A40436">
        <w:rPr>
          <w:rFonts w:ascii="Times New Roman" w:hAnsi="Times New Roman" w:cs="Times New Roman"/>
        </w:rPr>
        <w:t>A</w:t>
      </w:r>
      <w:r w:rsidR="00D1717D" w:rsidRPr="00D1717D">
        <w:rPr>
          <w:rFonts w:ascii="Times New Roman" w:hAnsi="Times New Roman" w:cs="Times New Roman"/>
        </w:rPr>
        <w:t>ccords was negotiated with the active participation of victims and groups</w:t>
      </w:r>
      <w:r w:rsidR="003D2990">
        <w:rPr>
          <w:rFonts w:ascii="Times New Roman" w:hAnsi="Times New Roman" w:cs="Times New Roman"/>
        </w:rPr>
        <w:t>. It was hoped that such involvement would</w:t>
      </w:r>
      <w:r w:rsidR="00D1717D" w:rsidRPr="00D1717D">
        <w:rPr>
          <w:rFonts w:ascii="Times New Roman" w:hAnsi="Times New Roman" w:cs="Times New Roman"/>
        </w:rPr>
        <w:t xml:space="preserve"> reflect a different normative approach based on the actuality of experience of the violence, exclusion of oppression and the needs of victims. This effort at ‘</w:t>
      </w:r>
      <w:r w:rsidR="003D2990">
        <w:rPr>
          <w:rFonts w:ascii="Times New Roman" w:hAnsi="Times New Roman" w:cs="Times New Roman"/>
        </w:rPr>
        <w:t>ground</w:t>
      </w:r>
      <w:r w:rsidR="00D1717D" w:rsidRPr="00D1717D">
        <w:rPr>
          <w:rFonts w:ascii="Times New Roman" w:hAnsi="Times New Roman" w:cs="Times New Roman"/>
        </w:rPr>
        <w:t xml:space="preserve"> up’ construction of the priorities and values of transitional justice was important in a conflict which has been fuelled by complex socio-economic conditions, marginalization and discrimination against social groups</w:t>
      </w:r>
      <w:r w:rsidR="003D2990">
        <w:rPr>
          <w:rFonts w:ascii="Times New Roman" w:hAnsi="Times New Roman" w:cs="Times New Roman"/>
        </w:rPr>
        <w:t xml:space="preserve"> – élite driven exclusion</w:t>
      </w:r>
      <w:r w:rsidR="00D1717D" w:rsidRPr="00D1717D">
        <w:rPr>
          <w:rFonts w:ascii="Times New Roman" w:hAnsi="Times New Roman" w:cs="Times New Roman"/>
        </w:rPr>
        <w:t xml:space="preserve">. Rethinking the importance of context and local engagement with transitional justice has developed as a critical theme within the international community as a response to the ‘one-size fits all’ criticism that has been levelled against the unilateral approaches of the international legal order </w:t>
      </w:r>
      <w:r w:rsidR="00D1717D" w:rsidRPr="00D1717D">
        <w:rPr>
          <w:rFonts w:ascii="Times New Roman" w:hAnsi="Times New Roman" w:cs="Times New Roman"/>
        </w:rPr>
        <w:lastRenderedPageBreak/>
        <w:t>when it comes to post-conflict rebuilding.</w:t>
      </w:r>
      <w:r w:rsidR="00D1717D" w:rsidRPr="00D1717D">
        <w:rPr>
          <w:rFonts w:ascii="Times New Roman" w:hAnsi="Times New Roman" w:cs="Times New Roman"/>
          <w:vertAlign w:val="superscript"/>
        </w:rPr>
        <w:footnoteReference w:id="12"/>
      </w:r>
      <w:r w:rsidR="00D1717D" w:rsidRPr="00D1717D">
        <w:rPr>
          <w:rFonts w:ascii="Times New Roman" w:hAnsi="Times New Roman" w:cs="Times New Roman"/>
        </w:rPr>
        <w:t xml:space="preserve"> Colombia’s efforts towards crafting transitional justice institutions which reflect ownership and participation by the communities and individuals that suffered most during the armed conflict reflects this shift towards building a post-conflict rule of law which is informed by the context and particular circumstances of Colombian society and could be seen as more durable as a consequence. </w:t>
      </w:r>
    </w:p>
    <w:p w14:paraId="494284AC" w14:textId="5551558F" w:rsidR="00D1717D" w:rsidRPr="00D1717D" w:rsidRDefault="00D1717D" w:rsidP="00082C39">
      <w:pPr>
        <w:jc w:val="both"/>
        <w:rPr>
          <w:rFonts w:ascii="Times New Roman" w:hAnsi="Times New Roman" w:cs="Times New Roman"/>
        </w:rPr>
      </w:pPr>
      <w:r w:rsidRPr="00D1717D">
        <w:rPr>
          <w:rFonts w:ascii="Times New Roman" w:hAnsi="Times New Roman" w:cs="Times New Roman"/>
        </w:rPr>
        <w:t>Both parties agreed that the method for the approval of the accords was by popular plebiscite to be held in October 2016 – only a few weeks after the official signing. The result was a narrow</w:t>
      </w:r>
      <w:r w:rsidRPr="00D1717D">
        <w:rPr>
          <w:rFonts w:ascii="Times New Roman" w:hAnsi="Times New Roman" w:cs="Times New Roman"/>
          <w:vertAlign w:val="superscript"/>
        </w:rPr>
        <w:footnoteReference w:id="13"/>
      </w:r>
      <w:r w:rsidRPr="00D1717D">
        <w:rPr>
          <w:rFonts w:ascii="Times New Roman" w:hAnsi="Times New Roman" w:cs="Times New Roman"/>
        </w:rPr>
        <w:t xml:space="preserve"> rejection of the accords, with a low turnout of just 37.4%. Responding to this the Colombian government and FARC-EP swiftly agreed</w:t>
      </w:r>
      <w:r w:rsidRPr="00D1717D">
        <w:rPr>
          <w:rFonts w:ascii="Times New Roman" w:hAnsi="Times New Roman" w:cs="Times New Roman"/>
          <w:vertAlign w:val="superscript"/>
        </w:rPr>
        <w:footnoteReference w:id="14"/>
      </w:r>
      <w:r w:rsidRPr="00D1717D">
        <w:rPr>
          <w:rFonts w:ascii="Times New Roman" w:hAnsi="Times New Roman" w:cs="Times New Roman"/>
        </w:rPr>
        <w:t xml:space="preserve"> </w:t>
      </w:r>
      <w:r w:rsidR="000964A2">
        <w:rPr>
          <w:rFonts w:ascii="Times New Roman" w:hAnsi="Times New Roman" w:cs="Times New Roman"/>
        </w:rPr>
        <w:t>specific</w:t>
      </w:r>
      <w:r w:rsidRPr="00D1717D">
        <w:rPr>
          <w:rFonts w:ascii="Times New Roman" w:hAnsi="Times New Roman" w:cs="Times New Roman"/>
        </w:rPr>
        <w:t xml:space="preserve"> alterations to the accords that took into consideration the criticisms that had been levelled against it by the opposition party, led by the former President, Álvaro Uribe. In respect of the provisions about transitional justice the main impact of the revisions was to affect the scope of the JEP jurisdiction: under the revisions JEP’s remit would last for ten years with the possibility of extension; there would now be no foreign magistrates but up to 10 experts could be appointed as observers and the rulings of the JEP tribunal could now be appealed to the Constitutional Court.</w:t>
      </w:r>
      <w:r w:rsidRPr="00D1717D">
        <w:rPr>
          <w:rFonts w:ascii="Times New Roman" w:hAnsi="Times New Roman" w:cs="Times New Roman"/>
          <w:vertAlign w:val="superscript"/>
        </w:rPr>
        <w:footnoteReference w:id="15"/>
      </w:r>
      <w:r w:rsidRPr="00D1717D">
        <w:rPr>
          <w:rFonts w:ascii="Times New Roman" w:hAnsi="Times New Roman" w:cs="Times New Roman"/>
        </w:rPr>
        <w:t xml:space="preserve"> Additionally, the revised accords made changes to the definition of command responsibility and also specified more clearly the conditions and penalties for those found guilty of war crimes. </w:t>
      </w:r>
    </w:p>
    <w:p w14:paraId="74516D2F" w14:textId="683A568E" w:rsidR="00D1717D" w:rsidRDefault="00D1717D" w:rsidP="00082C39">
      <w:pPr>
        <w:jc w:val="both"/>
        <w:rPr>
          <w:rFonts w:ascii="Times New Roman" w:hAnsi="Times New Roman" w:cs="Times New Roman"/>
        </w:rPr>
      </w:pPr>
      <w:r w:rsidRPr="00D1717D">
        <w:rPr>
          <w:rFonts w:ascii="Times New Roman" w:hAnsi="Times New Roman" w:cs="Times New Roman"/>
        </w:rPr>
        <w:t xml:space="preserve">Having achieved the agreement of the FARC-EP leadership for these revisions it was decided that the method of implementation would be through the Colombian Congress rather than seeking a further referendum. Using a fast track procedure to accelerate the legislative process the Colombian government sought to ensure that much of the </w:t>
      </w:r>
      <w:r>
        <w:rPr>
          <w:rFonts w:ascii="Times New Roman" w:hAnsi="Times New Roman" w:cs="Times New Roman"/>
        </w:rPr>
        <w:t>A</w:t>
      </w:r>
      <w:r w:rsidRPr="00D1717D">
        <w:rPr>
          <w:rFonts w:ascii="Times New Roman" w:hAnsi="Times New Roman" w:cs="Times New Roman"/>
        </w:rPr>
        <w:t>ccords legislation could be passed through Congress without significant revision or delay by the opposition parties. The legality of the fast track procedure was considered in May 2017 when the Colombian Constitutional Court ruled that the fast track procedure would be limited and would end in November 2017.</w:t>
      </w:r>
      <w:r w:rsidRPr="00D1717D">
        <w:rPr>
          <w:rFonts w:ascii="Times New Roman" w:hAnsi="Times New Roman" w:cs="Times New Roman"/>
          <w:vertAlign w:val="superscript"/>
        </w:rPr>
        <w:footnoteReference w:id="16"/>
      </w:r>
      <w:r w:rsidR="007C5E19">
        <w:rPr>
          <w:rFonts w:ascii="Times New Roman" w:hAnsi="Times New Roman" w:cs="Times New Roman"/>
        </w:rPr>
        <w:t xml:space="preserve"> This led to slow down in the implementation of the Accords prior to the Presidential elections in the summer of 2018 – the political polarisation of Colombia was also underscored by the promises of the Presidential candidate from the Alvaro Uribe</w:t>
      </w:r>
      <w:r w:rsidR="008A4EEF">
        <w:rPr>
          <w:rStyle w:val="FootnoteReference"/>
          <w:rFonts w:ascii="Times New Roman" w:hAnsi="Times New Roman" w:cs="Times New Roman"/>
        </w:rPr>
        <w:footnoteReference w:id="17"/>
      </w:r>
      <w:r w:rsidR="007C5E19">
        <w:rPr>
          <w:rFonts w:ascii="Times New Roman" w:hAnsi="Times New Roman" w:cs="Times New Roman"/>
        </w:rPr>
        <w:t xml:space="preserve"> party - </w:t>
      </w:r>
      <w:r w:rsidR="007C5E19" w:rsidRPr="007C5E19">
        <w:rPr>
          <w:rFonts w:ascii="Times New Roman" w:hAnsi="Times New Roman" w:cs="Times New Roman"/>
        </w:rPr>
        <w:t>Iván Duque</w:t>
      </w:r>
      <w:r w:rsidR="007C5E19">
        <w:rPr>
          <w:rFonts w:ascii="Times New Roman" w:hAnsi="Times New Roman" w:cs="Times New Roman"/>
        </w:rPr>
        <w:t xml:space="preserve"> – </w:t>
      </w:r>
      <w:r w:rsidR="00D1305C">
        <w:rPr>
          <w:rFonts w:ascii="Times New Roman" w:hAnsi="Times New Roman" w:cs="Times New Roman"/>
        </w:rPr>
        <w:t>during the election campaign to change key planks of the Accords</w:t>
      </w:r>
      <w:r w:rsidR="00AB69FB">
        <w:rPr>
          <w:rFonts w:ascii="Times New Roman" w:hAnsi="Times New Roman" w:cs="Times New Roman"/>
        </w:rPr>
        <w:t>,</w:t>
      </w:r>
      <w:r w:rsidR="00D1305C">
        <w:rPr>
          <w:rFonts w:ascii="Times New Roman" w:hAnsi="Times New Roman" w:cs="Times New Roman"/>
        </w:rPr>
        <w:t xml:space="preserve"> including the operation of the JEP jurisdiction</w:t>
      </w:r>
      <w:r w:rsidR="00AB69FB">
        <w:rPr>
          <w:rFonts w:ascii="Times New Roman" w:hAnsi="Times New Roman" w:cs="Times New Roman"/>
        </w:rPr>
        <w:t>.</w:t>
      </w:r>
    </w:p>
    <w:p w14:paraId="49292413" w14:textId="721C92A9" w:rsidR="00AB69FB" w:rsidRDefault="00AB69FB" w:rsidP="00082C39">
      <w:pPr>
        <w:pStyle w:val="ListParagraph"/>
        <w:numPr>
          <w:ilvl w:val="0"/>
          <w:numId w:val="2"/>
        </w:numPr>
        <w:jc w:val="both"/>
        <w:rPr>
          <w:rFonts w:ascii="Times New Roman" w:hAnsi="Times New Roman" w:cs="Times New Roman"/>
        </w:rPr>
      </w:pPr>
      <w:r>
        <w:rPr>
          <w:rFonts w:ascii="Times New Roman" w:hAnsi="Times New Roman" w:cs="Times New Roman"/>
        </w:rPr>
        <w:t>Studying activism from the ground up</w:t>
      </w:r>
    </w:p>
    <w:p w14:paraId="4D334911" w14:textId="44C3C4A4" w:rsidR="00AB69FB" w:rsidRDefault="009213E6" w:rsidP="00082C39">
      <w:pPr>
        <w:jc w:val="both"/>
        <w:rPr>
          <w:rFonts w:ascii="Times New Roman" w:hAnsi="Times New Roman" w:cs="Times New Roman"/>
        </w:rPr>
      </w:pPr>
      <w:r w:rsidRPr="009213E6">
        <w:rPr>
          <w:rFonts w:ascii="Times New Roman" w:hAnsi="Times New Roman" w:cs="Times New Roman"/>
        </w:rPr>
        <w:t>The key actors which are the focus of this research are human rights lawyers; this requires some</w:t>
      </w:r>
      <w:r w:rsidR="00750E81">
        <w:rPr>
          <w:rFonts w:ascii="Times New Roman" w:hAnsi="Times New Roman" w:cs="Times New Roman"/>
        </w:rPr>
        <w:t xml:space="preserve"> initial</w:t>
      </w:r>
      <w:r w:rsidRPr="009213E6">
        <w:rPr>
          <w:rFonts w:ascii="Times New Roman" w:hAnsi="Times New Roman" w:cs="Times New Roman"/>
        </w:rPr>
        <w:t xml:space="preserve"> justification regarding the importance of their role and ability to determine or shape the success of transitional justice in Colombia. An initial question is one of definition for this study: what exactly constitutes a ‘human rights lawyer’ in Colombia? Lawyers in Colombia tend to describe themselves as ‘human rights lawyers’ based largely on who they represent; how they organise and describe themselves and to an extent their political/social capital. Colombia’s human rights lawyers tend to work from offices – known as </w:t>
      </w:r>
      <w:r w:rsidRPr="00E9669D">
        <w:rPr>
          <w:rFonts w:ascii="Times New Roman" w:hAnsi="Times New Roman" w:cs="Times New Roman"/>
          <w:i/>
        </w:rPr>
        <w:t>colectivos</w:t>
      </w:r>
      <w:r w:rsidRPr="009213E6">
        <w:rPr>
          <w:rFonts w:ascii="Times New Roman" w:hAnsi="Times New Roman" w:cs="Times New Roman"/>
        </w:rPr>
        <w:t xml:space="preserve"> de abogados – in the major cities of the regions and in the capital Bogotá. </w:t>
      </w:r>
      <w:r w:rsidRPr="009213E6">
        <w:rPr>
          <w:rFonts w:ascii="Times New Roman" w:hAnsi="Times New Roman" w:cs="Times New Roman"/>
        </w:rPr>
        <w:lastRenderedPageBreak/>
        <w:t xml:space="preserve">These groups can be relatively small – one or two lawyers working in the regions or the </w:t>
      </w:r>
      <w:r w:rsidRPr="00E9669D">
        <w:rPr>
          <w:rFonts w:ascii="Times New Roman" w:hAnsi="Times New Roman" w:cs="Times New Roman"/>
          <w:i/>
        </w:rPr>
        <w:t>colectivos</w:t>
      </w:r>
      <w:r w:rsidRPr="009213E6">
        <w:rPr>
          <w:rFonts w:ascii="Times New Roman" w:hAnsi="Times New Roman" w:cs="Times New Roman"/>
        </w:rPr>
        <w:t xml:space="preserve"> can be larger</w:t>
      </w:r>
      <w:r w:rsidR="00775D19">
        <w:rPr>
          <w:rFonts w:ascii="Times New Roman" w:hAnsi="Times New Roman" w:cs="Times New Roman"/>
        </w:rPr>
        <w:t xml:space="preserve"> </w:t>
      </w:r>
      <w:r w:rsidRPr="009213E6">
        <w:rPr>
          <w:rFonts w:ascii="Times New Roman" w:hAnsi="Times New Roman" w:cs="Times New Roman"/>
        </w:rPr>
        <w:t xml:space="preserve">and have a national reach in terms of their work. Critical to the definition of human rights lawyers is who they represent – this influences the sort of work that they conduct but it also has a significant impact on their own security.  The bulk of their work involves representation and advocacy for the individual and collective victims of serious human rights abuses in Colombia. These abuses have been at the hands of state entities or paramilitary and other armed groups. </w:t>
      </w:r>
      <w:r w:rsidR="0096157D">
        <w:rPr>
          <w:rFonts w:ascii="Times New Roman" w:hAnsi="Times New Roman" w:cs="Times New Roman"/>
        </w:rPr>
        <w:t>H</w:t>
      </w:r>
      <w:r w:rsidRPr="009213E6">
        <w:rPr>
          <w:rFonts w:ascii="Times New Roman" w:hAnsi="Times New Roman" w:cs="Times New Roman"/>
        </w:rPr>
        <w:t xml:space="preserve">uman rights </w:t>
      </w:r>
      <w:r w:rsidRPr="00E9669D">
        <w:rPr>
          <w:rFonts w:ascii="Times New Roman" w:hAnsi="Times New Roman" w:cs="Times New Roman"/>
          <w:i/>
        </w:rPr>
        <w:t>colectivos</w:t>
      </w:r>
      <w:r w:rsidR="0096157D">
        <w:rPr>
          <w:rFonts w:ascii="Times New Roman" w:hAnsi="Times New Roman" w:cs="Times New Roman"/>
          <w:i/>
        </w:rPr>
        <w:t xml:space="preserve"> </w:t>
      </w:r>
      <w:r w:rsidR="0096157D">
        <w:rPr>
          <w:rFonts w:ascii="Times New Roman" w:hAnsi="Times New Roman" w:cs="Times New Roman"/>
          <w:iCs/>
        </w:rPr>
        <w:t>also</w:t>
      </w:r>
      <w:r w:rsidRPr="009213E6">
        <w:rPr>
          <w:rFonts w:ascii="Times New Roman" w:hAnsi="Times New Roman" w:cs="Times New Roman"/>
        </w:rPr>
        <w:t xml:space="preserve"> work with highly marginalised communities and groups in Colombia ensuring that they receive legal advice and representation. Part of this work will entail travelling to remote areas of the country to visit groups or individuals who have been most impacted by violence and armed conflict. This has led to human rights lawyers becoming themselves the target of both state and non-state violence. Paramilitary far-right groups have been responsible for threats and assassinations of lawyers and human rights activists in Colombia, a trend which unfortunately shows no sign of abating despite the Peace Accords.  State based actors were also responsible for a climate of threat and intimidation against human rights lawyers in Colombia in the 2000s a campaign of surveillance against human rights workers was uncovered in DAS and the former President Alvaro Uribe contributed to the false linking of those investigating human rights abuses committed by the state with terrorism.  Lawyers engaged in human rights work tend also to be political</w:t>
      </w:r>
      <w:r w:rsidR="00E9669D">
        <w:rPr>
          <w:rFonts w:ascii="Times New Roman" w:hAnsi="Times New Roman" w:cs="Times New Roman"/>
        </w:rPr>
        <w:t>ly</w:t>
      </w:r>
      <w:r w:rsidRPr="009213E6">
        <w:rPr>
          <w:rFonts w:ascii="Times New Roman" w:hAnsi="Times New Roman" w:cs="Times New Roman"/>
        </w:rPr>
        <w:t xml:space="preserve"> active; this can be observed in two main ways. The first is that the nature of their work requires lawyers to be active</w:t>
      </w:r>
      <w:r w:rsidR="000964A2">
        <w:rPr>
          <w:rFonts w:ascii="Times New Roman" w:hAnsi="Times New Roman" w:cs="Times New Roman"/>
        </w:rPr>
        <w:t>ly</w:t>
      </w:r>
      <w:r w:rsidRPr="009213E6">
        <w:rPr>
          <w:rFonts w:ascii="Times New Roman" w:hAnsi="Times New Roman" w:cs="Times New Roman"/>
        </w:rPr>
        <w:t xml:space="preserve"> engaged with a broad range of organisations campaigning and organising on behalf of different marginalised groups and individuals</w:t>
      </w:r>
      <w:r w:rsidR="00D05264">
        <w:rPr>
          <w:rFonts w:ascii="Times New Roman" w:hAnsi="Times New Roman" w:cs="Times New Roman"/>
        </w:rPr>
        <w:t xml:space="preserve"> – in other words participation in the active promotion of particular </w:t>
      </w:r>
      <w:r w:rsidR="00D05264">
        <w:rPr>
          <w:rFonts w:ascii="Times New Roman" w:hAnsi="Times New Roman" w:cs="Times New Roman"/>
          <w:i/>
          <w:iCs/>
        </w:rPr>
        <w:t>causes</w:t>
      </w:r>
      <w:r w:rsidR="000964A2">
        <w:rPr>
          <w:rFonts w:ascii="Times New Roman" w:hAnsi="Times New Roman" w:cs="Times New Roman"/>
        </w:rPr>
        <w:t>. T</w:t>
      </w:r>
      <w:r w:rsidRPr="009213E6">
        <w:rPr>
          <w:rFonts w:ascii="Times New Roman" w:hAnsi="Times New Roman" w:cs="Times New Roman"/>
        </w:rPr>
        <w:t>hese range from land restitution campaigns; groups representing prisoners; environmental organisations; centres advancing indigenous rights issues and others – these constitute the grass-roots politics experienced in rural and urban Colombia which human rights lawyers are connected. The second sense that human rights lawyers are political is pursued in more detail as part of this article and that is that the cause of human rights requires political advocacy. This can take several forms but the most usual involves engaging in local, national and international debates to highlight the importance to Colombia’s constitutional future and the threats facing proper respect for human rights.</w:t>
      </w:r>
      <w:r w:rsidR="0023055B">
        <w:rPr>
          <w:rFonts w:ascii="Times New Roman" w:hAnsi="Times New Roman" w:cs="Times New Roman"/>
        </w:rPr>
        <w:t xml:space="preserve"> </w:t>
      </w:r>
    </w:p>
    <w:p w14:paraId="5D0CCE07" w14:textId="61C5A616" w:rsidR="00A36B27" w:rsidRPr="00A36B27" w:rsidRDefault="00A36B27" w:rsidP="00082C39">
      <w:pPr>
        <w:jc w:val="both"/>
        <w:rPr>
          <w:rFonts w:ascii="Times New Roman" w:hAnsi="Times New Roman" w:cs="Times New Roman"/>
        </w:rPr>
      </w:pPr>
      <w:r w:rsidRPr="00A36B27">
        <w:rPr>
          <w:rFonts w:ascii="Times New Roman" w:hAnsi="Times New Roman" w:cs="Times New Roman"/>
        </w:rPr>
        <w:t>Why focus on human rights lawyers as significant actors in this study? The first response to this can be framed as part of a wider methodological shift in the study of transitional justice in which to fully explore the factors which might enable a society to break or emerge from a continuum of violence requires an ‘agency or actor’ oriented perspective. This will involve appreciating that developing practices of human rights and peace are rooted in everyday interactions and contexts.</w:t>
      </w:r>
      <w:r w:rsidRPr="00A36B27">
        <w:rPr>
          <w:rFonts w:ascii="Times New Roman" w:hAnsi="Times New Roman" w:cs="Times New Roman"/>
          <w:vertAlign w:val="superscript"/>
        </w:rPr>
        <w:footnoteReference w:id="18"/>
      </w:r>
      <w:r w:rsidRPr="00A36B27">
        <w:rPr>
          <w:rFonts w:ascii="Times New Roman" w:hAnsi="Times New Roman" w:cs="Times New Roman"/>
        </w:rPr>
        <w:t xml:space="preserve"> The emphasis on the importance of understanding embedded practices of transitional justice in part stems from reaction to the uniform international standards of the rule of law and governance</w:t>
      </w:r>
      <w:r w:rsidRPr="00A36B27">
        <w:rPr>
          <w:rFonts w:ascii="Times New Roman" w:hAnsi="Times New Roman" w:cs="Times New Roman"/>
          <w:vertAlign w:val="superscript"/>
        </w:rPr>
        <w:footnoteReference w:id="19"/>
      </w:r>
      <w:r w:rsidRPr="00A36B27">
        <w:rPr>
          <w:rFonts w:ascii="Times New Roman" w:hAnsi="Times New Roman" w:cs="Times New Roman"/>
        </w:rPr>
        <w:t xml:space="preserve"> </w:t>
      </w:r>
      <w:r w:rsidR="000964A2">
        <w:rPr>
          <w:rFonts w:ascii="Times New Roman" w:hAnsi="Times New Roman" w:cs="Times New Roman"/>
        </w:rPr>
        <w:t xml:space="preserve">and </w:t>
      </w:r>
      <w:r w:rsidRPr="00A36B27">
        <w:rPr>
          <w:rFonts w:ascii="Times New Roman" w:hAnsi="Times New Roman" w:cs="Times New Roman"/>
        </w:rPr>
        <w:t xml:space="preserve">hegemonic discourse leading to a set of assumptions which it is argued tend to focus on </w:t>
      </w:r>
      <w:r w:rsidR="00D05264">
        <w:rPr>
          <w:rFonts w:ascii="Times New Roman" w:hAnsi="Times New Roman" w:cs="Times New Roman"/>
        </w:rPr>
        <w:t xml:space="preserve">institutional </w:t>
      </w:r>
      <w:r w:rsidRPr="00A36B27">
        <w:rPr>
          <w:rFonts w:ascii="Times New Roman" w:hAnsi="Times New Roman" w:cs="Times New Roman"/>
        </w:rPr>
        <w:t>legal processes alongside liberal economic reforms.</w:t>
      </w:r>
      <w:r w:rsidRPr="00A36B27">
        <w:rPr>
          <w:rFonts w:ascii="Times New Roman" w:hAnsi="Times New Roman" w:cs="Times New Roman"/>
          <w:vertAlign w:val="superscript"/>
        </w:rPr>
        <w:footnoteReference w:id="20"/>
      </w:r>
      <w:r w:rsidRPr="00A36B27">
        <w:rPr>
          <w:rFonts w:ascii="Times New Roman" w:hAnsi="Times New Roman" w:cs="Times New Roman"/>
        </w:rPr>
        <w:t xml:space="preserve"> </w:t>
      </w:r>
    </w:p>
    <w:p w14:paraId="4F48BCD5" w14:textId="02C5587D" w:rsidR="00A36B27" w:rsidRPr="00A36B27" w:rsidRDefault="00A36B27" w:rsidP="00082C39">
      <w:pPr>
        <w:jc w:val="both"/>
        <w:rPr>
          <w:rFonts w:ascii="Times New Roman" w:hAnsi="Times New Roman" w:cs="Times New Roman"/>
        </w:rPr>
      </w:pPr>
      <w:r w:rsidRPr="00A36B27">
        <w:rPr>
          <w:rFonts w:ascii="Times New Roman" w:hAnsi="Times New Roman" w:cs="Times New Roman"/>
        </w:rPr>
        <w:lastRenderedPageBreak/>
        <w:t>Underpinning the alternative ‘contextual’ approach is that institutional mechanisms and top-down initiatives cannot always sustain societal commitments to lasting peace and attention must be paid to both to unofficial local initiatives and the agents or actors involved in community and grass roots measures at peace building. An approach which examines the attitude of actors shaping and using the transitional justice mechanisms and institutions</w:t>
      </w:r>
      <w:r w:rsidR="000D0ECC">
        <w:rPr>
          <w:rFonts w:ascii="Times New Roman" w:hAnsi="Times New Roman" w:cs="Times New Roman"/>
        </w:rPr>
        <w:t xml:space="preserve"> at the ground level</w:t>
      </w:r>
      <w:r w:rsidRPr="00A36B27">
        <w:rPr>
          <w:rFonts w:ascii="Times New Roman" w:hAnsi="Times New Roman" w:cs="Times New Roman"/>
        </w:rPr>
        <w:t xml:space="preserve"> focuses on the way complexity is built up in the specific context and culture of the circumstances facing transitional justice in</w:t>
      </w:r>
      <w:r w:rsidR="000D0ECC">
        <w:rPr>
          <w:rFonts w:ascii="Times New Roman" w:hAnsi="Times New Roman" w:cs="Times New Roman"/>
        </w:rPr>
        <w:t xml:space="preserve"> any particular instance</w:t>
      </w:r>
      <w:r w:rsidRPr="00A36B27">
        <w:rPr>
          <w:rFonts w:ascii="Times New Roman" w:hAnsi="Times New Roman" w:cs="Times New Roman"/>
        </w:rPr>
        <w:t>.</w:t>
      </w:r>
      <w:r w:rsidR="009A334D">
        <w:rPr>
          <w:rFonts w:ascii="Times New Roman" w:hAnsi="Times New Roman" w:cs="Times New Roman"/>
        </w:rPr>
        <w:t xml:space="preserve"> </w:t>
      </w:r>
      <w:r w:rsidR="00A67B60">
        <w:rPr>
          <w:rFonts w:ascii="Times New Roman" w:hAnsi="Times New Roman" w:cs="Times New Roman"/>
        </w:rPr>
        <w:t xml:space="preserve">Emphasis on cultural attitudes and context to enrich an understanding of transitional justice practices necessitates going beyond a generic or </w:t>
      </w:r>
      <w:r w:rsidR="00517F6D">
        <w:rPr>
          <w:rFonts w:ascii="Times New Roman" w:hAnsi="Times New Roman" w:cs="Times New Roman"/>
        </w:rPr>
        <w:t>broad-brush</w:t>
      </w:r>
      <w:r w:rsidR="00A67B60">
        <w:rPr>
          <w:rFonts w:ascii="Times New Roman" w:hAnsi="Times New Roman" w:cs="Times New Roman"/>
        </w:rPr>
        <w:t xml:space="preserve"> account and to drill down to the actors, individuals or communities that can create transformative change in a society after conflict</w:t>
      </w:r>
      <w:r w:rsidRPr="00A36B27">
        <w:rPr>
          <w:rFonts w:ascii="Times New Roman" w:hAnsi="Times New Roman" w:cs="Times New Roman"/>
        </w:rPr>
        <w:t>.</w:t>
      </w:r>
      <w:r w:rsidR="000D0ECC">
        <w:rPr>
          <w:rFonts w:ascii="Times New Roman" w:hAnsi="Times New Roman" w:cs="Times New Roman"/>
        </w:rPr>
        <w:t xml:space="preserve"> </w:t>
      </w:r>
      <w:r w:rsidRPr="00A36B27">
        <w:rPr>
          <w:rFonts w:ascii="Times New Roman" w:hAnsi="Times New Roman" w:cs="Times New Roman"/>
        </w:rPr>
        <w:t xml:space="preserve"> </w:t>
      </w:r>
    </w:p>
    <w:p w14:paraId="34810C80" w14:textId="1FA688D7" w:rsidR="00A36B27" w:rsidRPr="00082C39" w:rsidRDefault="00A36B27" w:rsidP="00082C39">
      <w:pPr>
        <w:jc w:val="both"/>
        <w:rPr>
          <w:rFonts w:ascii="Times New Roman" w:hAnsi="Times New Roman" w:cs="Times New Roman"/>
        </w:rPr>
      </w:pPr>
      <w:r w:rsidRPr="00A36B27">
        <w:rPr>
          <w:rFonts w:ascii="Times New Roman" w:hAnsi="Times New Roman" w:cs="Times New Roman"/>
        </w:rPr>
        <w:t>Another reason to focus on human rights lawyers in pursuit of the context of transitional justice lies in the specificities of the way that the Colombian conflict has unfolded, and the institutional position occupied by human rights lawyers between the different levels of actors and justice institutions of the state. Acting as the link between victims’ groups, organisations and communities on the one side and the state institutions that have been set up to administer justice and truth on the other lawyers emerge as a distinct kind of intermediary participant in shaping the practice and the meaning of transitional justice. Engaging with human rights lawyers will become a critical part of ensuring that these institutions receive ‘buy in’ from the individuals and communities that have been most affected by the years of conflict and would therefore be central to the continuing legitimacy and credibility of the application process. As well as the relationship between individuals and the institutions the human rights lawyers bring with them expertise about the challenges associated with investigating state crimes in Colombia and the so-called ‘shadow state’; the complex nexus that has existed between various state agencies and paramilitary groups.</w:t>
      </w:r>
      <w:r w:rsidRPr="00A36B27">
        <w:rPr>
          <w:rFonts w:ascii="Times New Roman" w:hAnsi="Times New Roman" w:cs="Times New Roman"/>
          <w:vertAlign w:val="superscript"/>
        </w:rPr>
        <w:footnoteReference w:id="21"/>
      </w:r>
      <w:r w:rsidRPr="00A36B27">
        <w:rPr>
          <w:rFonts w:ascii="Times New Roman" w:hAnsi="Times New Roman" w:cs="Times New Roman"/>
        </w:rPr>
        <w:t xml:space="preserve"> In turn this has led to human rights lawyers operating both within the domestic legal order but also where necessary litigating at the Inter-American Court of Human Rights and effectively using international human rights norms to hold the state accountable</w:t>
      </w:r>
      <w:r w:rsidR="005F4022">
        <w:rPr>
          <w:rFonts w:ascii="Times New Roman" w:hAnsi="Times New Roman" w:cs="Times New Roman"/>
        </w:rPr>
        <w:t xml:space="preserve"> by</w:t>
      </w:r>
      <w:r w:rsidRPr="00A36B27">
        <w:rPr>
          <w:rFonts w:ascii="Times New Roman" w:hAnsi="Times New Roman" w:cs="Times New Roman"/>
        </w:rPr>
        <w:t xml:space="preserve"> </w:t>
      </w:r>
      <w:r w:rsidR="005F4022">
        <w:rPr>
          <w:rFonts w:ascii="Times New Roman" w:hAnsi="Times New Roman" w:cs="Times New Roman"/>
        </w:rPr>
        <w:t xml:space="preserve">assessing </w:t>
      </w:r>
      <w:r w:rsidRPr="00A36B27">
        <w:rPr>
          <w:rFonts w:ascii="Times New Roman" w:hAnsi="Times New Roman" w:cs="Times New Roman"/>
        </w:rPr>
        <w:t xml:space="preserve">national level measures </w:t>
      </w:r>
      <w:r w:rsidR="005F4022">
        <w:rPr>
          <w:rFonts w:ascii="Times New Roman" w:hAnsi="Times New Roman" w:cs="Times New Roman"/>
        </w:rPr>
        <w:t xml:space="preserve">against </w:t>
      </w:r>
      <w:r w:rsidRPr="00A36B27">
        <w:rPr>
          <w:rFonts w:ascii="Times New Roman" w:hAnsi="Times New Roman" w:cs="Times New Roman"/>
        </w:rPr>
        <w:t>international standards.</w:t>
      </w:r>
      <w:r w:rsidRPr="00A36B27">
        <w:rPr>
          <w:rFonts w:ascii="Times New Roman" w:hAnsi="Times New Roman" w:cs="Times New Roman"/>
          <w:vertAlign w:val="superscript"/>
        </w:rPr>
        <w:footnoteReference w:id="22"/>
      </w:r>
      <w:r w:rsidRPr="00A36B27">
        <w:rPr>
          <w:rFonts w:ascii="Times New Roman" w:hAnsi="Times New Roman" w:cs="Times New Roman"/>
        </w:rPr>
        <w:t xml:space="preserve"> Finally, human rights lawyers can facilitate the flow of information and the kind of documentary evidence that reaches the institutions set up under the Peace Accords – and as a result can highlight how the practices of these institutions may fall short of what is necessary for the range of clients that they represent. </w:t>
      </w:r>
      <w:r w:rsidR="00080D5F">
        <w:rPr>
          <w:rFonts w:ascii="Times New Roman" w:hAnsi="Times New Roman" w:cs="Times New Roman"/>
        </w:rPr>
        <w:t>Hence</w:t>
      </w:r>
      <w:r w:rsidR="00CD3B04">
        <w:rPr>
          <w:rFonts w:ascii="Times New Roman" w:hAnsi="Times New Roman" w:cs="Times New Roman"/>
        </w:rPr>
        <w:t>,</w:t>
      </w:r>
      <w:r w:rsidR="00040C72">
        <w:rPr>
          <w:rFonts w:ascii="Times New Roman" w:hAnsi="Times New Roman" w:cs="Times New Roman"/>
        </w:rPr>
        <w:t xml:space="preserve"> </w:t>
      </w:r>
      <w:r w:rsidRPr="00A36B27">
        <w:rPr>
          <w:rFonts w:ascii="Times New Roman" w:hAnsi="Times New Roman" w:cs="Times New Roman"/>
        </w:rPr>
        <w:t>there is</w:t>
      </w:r>
      <w:r w:rsidR="00080D5F">
        <w:rPr>
          <w:rFonts w:ascii="Times New Roman" w:hAnsi="Times New Roman" w:cs="Times New Roman"/>
        </w:rPr>
        <w:t xml:space="preserve"> certainly</w:t>
      </w:r>
      <w:r w:rsidRPr="00A36B27">
        <w:rPr>
          <w:rFonts w:ascii="Times New Roman" w:hAnsi="Times New Roman" w:cs="Times New Roman"/>
        </w:rPr>
        <w:t xml:space="preserve"> a potential for human rights lawyers to actively shape the way that the new institutions will handle cases and therefore</w:t>
      </w:r>
      <w:r w:rsidR="00851A4B">
        <w:rPr>
          <w:rFonts w:ascii="Times New Roman" w:hAnsi="Times New Roman" w:cs="Times New Roman"/>
        </w:rPr>
        <w:t xml:space="preserve"> the symbolic meaning of transitional justice</w:t>
      </w:r>
      <w:r w:rsidR="009C4E79">
        <w:rPr>
          <w:rFonts w:ascii="Times New Roman" w:hAnsi="Times New Roman" w:cs="Times New Roman"/>
        </w:rPr>
        <w:t xml:space="preserve"> in Colombia</w:t>
      </w:r>
      <w:r w:rsidRPr="00A36B27">
        <w:rPr>
          <w:rFonts w:ascii="Times New Roman" w:hAnsi="Times New Roman" w:cs="Times New Roman"/>
        </w:rPr>
        <w:t xml:space="preserve">. </w:t>
      </w:r>
    </w:p>
    <w:p w14:paraId="6659AF62" w14:textId="7D42C9BE" w:rsidR="00BF7513" w:rsidRDefault="00BF7513" w:rsidP="00082C39">
      <w:pPr>
        <w:jc w:val="both"/>
        <w:rPr>
          <w:rFonts w:ascii="Times New Roman" w:hAnsi="Times New Roman" w:cs="Times New Roman"/>
        </w:rPr>
      </w:pPr>
    </w:p>
    <w:p w14:paraId="064270F8" w14:textId="61762E54" w:rsidR="00BF7513" w:rsidRDefault="00BF7513" w:rsidP="00082C39">
      <w:pPr>
        <w:pStyle w:val="ListParagraph"/>
        <w:numPr>
          <w:ilvl w:val="0"/>
          <w:numId w:val="1"/>
        </w:numPr>
        <w:jc w:val="both"/>
        <w:rPr>
          <w:rFonts w:ascii="Times New Roman" w:hAnsi="Times New Roman" w:cs="Times New Roman"/>
        </w:rPr>
      </w:pPr>
      <w:r>
        <w:rPr>
          <w:rFonts w:ascii="Times New Roman" w:hAnsi="Times New Roman" w:cs="Times New Roman"/>
        </w:rPr>
        <w:t>The ‘Accords’</w:t>
      </w:r>
      <w:r w:rsidR="00971F7B">
        <w:rPr>
          <w:rFonts w:ascii="Times New Roman" w:hAnsi="Times New Roman" w:cs="Times New Roman"/>
        </w:rPr>
        <w:t xml:space="preserve"> and implementation</w:t>
      </w:r>
      <w:r>
        <w:rPr>
          <w:rFonts w:ascii="Times New Roman" w:hAnsi="Times New Roman" w:cs="Times New Roman"/>
        </w:rPr>
        <w:t xml:space="preserve"> </w:t>
      </w:r>
      <w:r w:rsidR="00AD0421">
        <w:rPr>
          <w:rFonts w:ascii="Times New Roman" w:hAnsi="Times New Roman" w:cs="Times New Roman"/>
        </w:rPr>
        <w:t>f</w:t>
      </w:r>
      <w:r>
        <w:rPr>
          <w:rFonts w:ascii="Times New Roman" w:hAnsi="Times New Roman" w:cs="Times New Roman"/>
        </w:rPr>
        <w:t xml:space="preserve">rom the Lawyer’s perspective </w:t>
      </w:r>
    </w:p>
    <w:p w14:paraId="6E3E217D" w14:textId="0CD7EBDB" w:rsidR="004C6474" w:rsidRDefault="000B3E33" w:rsidP="00082C39">
      <w:pPr>
        <w:jc w:val="both"/>
        <w:rPr>
          <w:rFonts w:ascii="Times New Roman" w:hAnsi="Times New Roman" w:cs="Times New Roman"/>
        </w:rPr>
      </w:pPr>
      <w:r>
        <w:rPr>
          <w:rFonts w:ascii="Times New Roman" w:hAnsi="Times New Roman" w:cs="Times New Roman"/>
        </w:rPr>
        <w:t xml:space="preserve">To </w:t>
      </w:r>
      <w:r w:rsidR="00082C39">
        <w:rPr>
          <w:rFonts w:ascii="Times New Roman" w:hAnsi="Times New Roman" w:cs="Times New Roman"/>
        </w:rPr>
        <w:t>structure the later theoretical contributions of this article it is necessary to examine the concrete concerns and aspirations of human rights lawyers in Colombia as the Accords were being implemented and developed into a legal and institutional structure</w:t>
      </w:r>
      <w:r w:rsidR="00491E64">
        <w:rPr>
          <w:rFonts w:ascii="Times New Roman" w:hAnsi="Times New Roman" w:cs="Times New Roman"/>
        </w:rPr>
        <w:t xml:space="preserve"> during </w:t>
      </w:r>
      <w:r w:rsidR="00A25089">
        <w:rPr>
          <w:rFonts w:ascii="Times New Roman" w:hAnsi="Times New Roman" w:cs="Times New Roman"/>
        </w:rPr>
        <w:t>2016-</w:t>
      </w:r>
      <w:r w:rsidR="00491E64">
        <w:rPr>
          <w:rFonts w:ascii="Times New Roman" w:hAnsi="Times New Roman" w:cs="Times New Roman"/>
        </w:rPr>
        <w:t>2017.</w:t>
      </w:r>
      <w:r w:rsidR="00491E64">
        <w:rPr>
          <w:rStyle w:val="FootnoteReference"/>
          <w:rFonts w:ascii="Times New Roman" w:hAnsi="Times New Roman" w:cs="Times New Roman"/>
        </w:rPr>
        <w:footnoteReference w:id="23"/>
      </w:r>
      <w:r w:rsidR="00491E64">
        <w:rPr>
          <w:rFonts w:ascii="Times New Roman" w:hAnsi="Times New Roman" w:cs="Times New Roman"/>
        </w:rPr>
        <w:t xml:space="preserve"> Part of the interest is how the human rights lawyers express themselves and the presuppositions they demonstrate about their role in </w:t>
      </w:r>
      <w:r w:rsidR="00491E64">
        <w:rPr>
          <w:rFonts w:ascii="Times New Roman" w:hAnsi="Times New Roman" w:cs="Times New Roman"/>
        </w:rPr>
        <w:lastRenderedPageBreak/>
        <w:t>this process</w:t>
      </w:r>
      <w:r w:rsidR="004C6474">
        <w:rPr>
          <w:rFonts w:ascii="Times New Roman" w:hAnsi="Times New Roman" w:cs="Times New Roman"/>
        </w:rPr>
        <w:t xml:space="preserve">; and in so doing establish that there is a shared or common attitude amongst human rights lawyers about the implementation of the Accords. </w:t>
      </w:r>
    </w:p>
    <w:p w14:paraId="37154E03" w14:textId="536FE18D" w:rsidR="00451324" w:rsidRDefault="00384646" w:rsidP="00082C39">
      <w:pPr>
        <w:jc w:val="both"/>
        <w:rPr>
          <w:rFonts w:ascii="Times New Roman" w:hAnsi="Times New Roman" w:cs="Times New Roman"/>
        </w:rPr>
      </w:pPr>
      <w:r>
        <w:rPr>
          <w:rFonts w:ascii="Times New Roman" w:hAnsi="Times New Roman" w:cs="Times New Roman"/>
        </w:rPr>
        <w:t>To do this I decided to conduct a series of interviews with human rights lawyers working in Colombia over the course of the summer 2017 – with the expectation that this would capture initial concerns or expectation</w:t>
      </w:r>
      <w:r w:rsidR="00A25089">
        <w:rPr>
          <w:rFonts w:ascii="Times New Roman" w:hAnsi="Times New Roman" w:cs="Times New Roman"/>
        </w:rPr>
        <w:t>s</w:t>
      </w:r>
      <w:r>
        <w:rPr>
          <w:rFonts w:ascii="Times New Roman" w:hAnsi="Times New Roman" w:cs="Times New Roman"/>
        </w:rPr>
        <w:t xml:space="preserve"> surrounding the Accords and how they might be implemented alongside early strategies for how lawyers might expect to work with the new institutions to administer transitional justice. Overall 15 interviews were conducted for this study</w:t>
      </w:r>
      <w:r w:rsidR="00A1607A">
        <w:rPr>
          <w:rFonts w:ascii="Times New Roman" w:hAnsi="Times New Roman" w:cs="Times New Roman"/>
        </w:rPr>
        <w:t xml:space="preserve"> with lawyers</w:t>
      </w:r>
      <w:r>
        <w:rPr>
          <w:rFonts w:ascii="Times New Roman" w:hAnsi="Times New Roman" w:cs="Times New Roman"/>
        </w:rPr>
        <w:t xml:space="preserve"> – the majority (</w:t>
      </w:r>
      <w:r w:rsidR="00A1607A">
        <w:rPr>
          <w:rFonts w:ascii="Times New Roman" w:hAnsi="Times New Roman" w:cs="Times New Roman"/>
        </w:rPr>
        <w:t>8</w:t>
      </w:r>
      <w:r>
        <w:rPr>
          <w:rFonts w:ascii="Times New Roman" w:hAnsi="Times New Roman" w:cs="Times New Roman"/>
        </w:rPr>
        <w:t>) featured senior human rights lawyers working</w:t>
      </w:r>
      <w:r w:rsidR="00A1607A">
        <w:rPr>
          <w:rFonts w:ascii="Times New Roman" w:hAnsi="Times New Roman" w:cs="Times New Roman"/>
        </w:rPr>
        <w:t xml:space="preserve"> or based</w:t>
      </w:r>
      <w:r>
        <w:rPr>
          <w:rFonts w:ascii="Times New Roman" w:hAnsi="Times New Roman" w:cs="Times New Roman"/>
        </w:rPr>
        <w:t xml:space="preserve"> in Bogot</w:t>
      </w:r>
      <w:r w:rsidR="00A1607A">
        <w:rPr>
          <w:rFonts w:ascii="Times New Roman" w:hAnsi="Times New Roman" w:cs="Times New Roman"/>
        </w:rPr>
        <w:t xml:space="preserve">á; a smaller number (3) were with junior lawyers who had started working in the last 5 to 10 years and the remainder were with officials from the </w:t>
      </w:r>
      <w:r w:rsidR="00A1607A" w:rsidRPr="00A1607A">
        <w:rPr>
          <w:rFonts w:ascii="Times New Roman" w:hAnsi="Times New Roman" w:cs="Times New Roman"/>
          <w:i/>
          <w:iCs/>
        </w:rPr>
        <w:t>Comisión Colombiana de Juristas</w:t>
      </w:r>
      <w:r w:rsidR="00A1607A">
        <w:rPr>
          <w:rFonts w:ascii="Times New Roman" w:hAnsi="Times New Roman" w:cs="Times New Roman"/>
        </w:rPr>
        <w:t xml:space="preserve"> and the UN agency with responsibility for monitoring the protection provided to human rights defenders, including lawyers. The interviews were arranged </w:t>
      </w:r>
      <w:r w:rsidR="00AA5AFF">
        <w:rPr>
          <w:rFonts w:ascii="Times New Roman" w:hAnsi="Times New Roman" w:cs="Times New Roman"/>
        </w:rPr>
        <w:t xml:space="preserve">and selected </w:t>
      </w:r>
      <w:r w:rsidR="00A1607A">
        <w:rPr>
          <w:rFonts w:ascii="Times New Roman" w:hAnsi="Times New Roman" w:cs="Times New Roman"/>
        </w:rPr>
        <w:t>in advance through contacts</w:t>
      </w:r>
      <w:r w:rsidR="00AA5AFF">
        <w:rPr>
          <w:rFonts w:ascii="Times New Roman" w:hAnsi="Times New Roman" w:cs="Times New Roman"/>
        </w:rPr>
        <w:t xml:space="preserve"> and organisations</w:t>
      </w:r>
      <w:r w:rsidR="00A1607A">
        <w:rPr>
          <w:rFonts w:ascii="Times New Roman" w:hAnsi="Times New Roman" w:cs="Times New Roman"/>
        </w:rPr>
        <w:t xml:space="preserve"> in the UK who had worked with Colombian human rights.</w:t>
      </w:r>
      <w:r w:rsidR="00A25089">
        <w:rPr>
          <w:rStyle w:val="FootnoteReference"/>
          <w:rFonts w:ascii="Times New Roman" w:hAnsi="Times New Roman" w:cs="Times New Roman"/>
        </w:rPr>
        <w:footnoteReference w:id="24"/>
      </w:r>
      <w:r w:rsidR="00A1607A">
        <w:rPr>
          <w:rFonts w:ascii="Times New Roman" w:hAnsi="Times New Roman" w:cs="Times New Roman"/>
        </w:rPr>
        <w:t xml:space="preserve"> </w:t>
      </w:r>
      <w:r w:rsidR="00AA5AFF">
        <w:rPr>
          <w:rFonts w:ascii="Times New Roman" w:hAnsi="Times New Roman" w:cs="Times New Roman"/>
        </w:rPr>
        <w:t>The interviews themselves were semi-structured in character and focused primarily on the Accords and the implementation. Following the terms of the ethical approval of this study the names of the interviewees are anonymised</w:t>
      </w:r>
      <w:r w:rsidR="00C16DFD">
        <w:rPr>
          <w:rFonts w:ascii="Times New Roman" w:hAnsi="Times New Roman" w:cs="Times New Roman"/>
        </w:rPr>
        <w:t xml:space="preserve">. In addition, I have supplemented </w:t>
      </w:r>
      <w:r w:rsidR="00A25089">
        <w:rPr>
          <w:rFonts w:ascii="Times New Roman" w:hAnsi="Times New Roman" w:cs="Times New Roman"/>
        </w:rPr>
        <w:t>m</w:t>
      </w:r>
      <w:r w:rsidR="00C16DFD">
        <w:rPr>
          <w:rFonts w:ascii="Times New Roman" w:hAnsi="Times New Roman" w:cs="Times New Roman"/>
        </w:rPr>
        <w:t xml:space="preserve">y own interviews with public information provided by human rights lawyers often in the form of news or public interviews – where this is the </w:t>
      </w:r>
      <w:r w:rsidR="000964A2">
        <w:rPr>
          <w:rFonts w:ascii="Times New Roman" w:hAnsi="Times New Roman" w:cs="Times New Roman"/>
        </w:rPr>
        <w:t>case,</w:t>
      </w:r>
      <w:r w:rsidR="00C16DFD">
        <w:rPr>
          <w:rFonts w:ascii="Times New Roman" w:hAnsi="Times New Roman" w:cs="Times New Roman"/>
        </w:rPr>
        <w:t xml:space="preserve"> I have used their names.  </w:t>
      </w:r>
      <w:r w:rsidR="00AA5AFF">
        <w:rPr>
          <w:rFonts w:ascii="Times New Roman" w:hAnsi="Times New Roman" w:cs="Times New Roman"/>
        </w:rPr>
        <w:t xml:space="preserve">  </w:t>
      </w:r>
    </w:p>
    <w:p w14:paraId="79A0AF93" w14:textId="56961ED0" w:rsidR="00941A57" w:rsidRPr="00941A57" w:rsidRDefault="000A090D" w:rsidP="00941A57">
      <w:pPr>
        <w:jc w:val="both"/>
        <w:rPr>
          <w:rFonts w:ascii="Times New Roman" w:hAnsi="Times New Roman" w:cs="Times New Roman"/>
        </w:rPr>
      </w:pPr>
      <w:r>
        <w:rPr>
          <w:rFonts w:ascii="Times New Roman" w:hAnsi="Times New Roman" w:cs="Times New Roman"/>
        </w:rPr>
        <w:t xml:space="preserve">The principal lens for human rights lawyers when assessing the Accords was the impact any such developments in transitional justice might have on the people </w:t>
      </w:r>
      <w:r w:rsidR="00941A57">
        <w:rPr>
          <w:rFonts w:ascii="Times New Roman" w:hAnsi="Times New Roman" w:cs="Times New Roman"/>
        </w:rPr>
        <w:t xml:space="preserve">that they have spent their whole careers representing, the victims of Colombia’s long years of violence. </w:t>
      </w:r>
      <w:r w:rsidR="00941A57" w:rsidRPr="00941A57">
        <w:rPr>
          <w:rFonts w:ascii="Times New Roman" w:hAnsi="Times New Roman" w:cs="Times New Roman"/>
        </w:rPr>
        <w:t>There</w:t>
      </w:r>
      <w:r w:rsidR="00C3326A">
        <w:rPr>
          <w:rFonts w:ascii="Times New Roman" w:hAnsi="Times New Roman" w:cs="Times New Roman"/>
        </w:rPr>
        <w:t xml:space="preserve"> has been</w:t>
      </w:r>
      <w:r w:rsidR="00941A57" w:rsidRPr="00941A57">
        <w:rPr>
          <w:rFonts w:ascii="Times New Roman" w:hAnsi="Times New Roman" w:cs="Times New Roman"/>
        </w:rPr>
        <w:t xml:space="preserve"> a focus upon honouring the commitment to non-repetition as part of the settlement for victims to ensure that the accords mark an end to the continuum of violence in Colombian society.  It was understood that this was a complex and multifaceted task requiring a recognition that that the sources of violence would embrace question outside the armed conflict between the FARC-EP and the state.</w:t>
      </w:r>
    </w:p>
    <w:p w14:paraId="247C99C8" w14:textId="77777777" w:rsidR="00941A57" w:rsidRPr="00941A57" w:rsidRDefault="00941A57" w:rsidP="00941A57">
      <w:pPr>
        <w:jc w:val="both"/>
        <w:rPr>
          <w:rFonts w:ascii="Times New Roman" w:hAnsi="Times New Roman" w:cs="Times New Roman"/>
        </w:rPr>
      </w:pPr>
      <w:r w:rsidRPr="00941A57">
        <w:rPr>
          <w:rFonts w:ascii="Times New Roman" w:hAnsi="Times New Roman" w:cs="Times New Roman"/>
        </w:rPr>
        <w:t>“We believe we have a mission to contribute to historical clarification – a position we have been developing and we hope this can be translated into the work of the entire system which involves differentiating between incidents relating to the armed conflict and actions that come from wider political violence. The accords mean ending the armed conflict, but we have to think about the violations of the last fifty years and not all can be explained in the context of the armed conflict”.</w:t>
      </w:r>
      <w:r w:rsidRPr="00941A57">
        <w:rPr>
          <w:rFonts w:ascii="Times New Roman" w:hAnsi="Times New Roman" w:cs="Times New Roman"/>
          <w:vertAlign w:val="superscript"/>
        </w:rPr>
        <w:footnoteReference w:id="25"/>
      </w:r>
      <w:r w:rsidRPr="00941A57">
        <w:rPr>
          <w:rFonts w:ascii="Times New Roman" w:hAnsi="Times New Roman" w:cs="Times New Roman"/>
        </w:rPr>
        <w:t xml:space="preserve"> </w:t>
      </w:r>
    </w:p>
    <w:p w14:paraId="5B245F67" w14:textId="77777777" w:rsidR="00941A57" w:rsidRPr="00941A57" w:rsidRDefault="00941A57" w:rsidP="00941A57">
      <w:pPr>
        <w:jc w:val="both"/>
        <w:rPr>
          <w:rFonts w:ascii="Times New Roman" w:hAnsi="Times New Roman" w:cs="Times New Roman"/>
        </w:rPr>
      </w:pPr>
      <w:r w:rsidRPr="00941A57">
        <w:rPr>
          <w:rFonts w:ascii="Times New Roman" w:hAnsi="Times New Roman" w:cs="Times New Roman"/>
        </w:rPr>
        <w:t xml:space="preserve">Not only does this mean an acknowledgement of the socio-economic inequalities and environmental or rural injustices fuelling conflict but equally the human rights lawyers saw that the focus on victim rights must be able to clarify the complexity of being termed a ‘victim’ or ‘victimhood’ within the violence experienced. </w:t>
      </w:r>
    </w:p>
    <w:p w14:paraId="1D6CD2C7" w14:textId="77777777" w:rsidR="00941A57" w:rsidRPr="00941A57" w:rsidRDefault="00941A57" w:rsidP="00941A57">
      <w:pPr>
        <w:jc w:val="both"/>
        <w:rPr>
          <w:rFonts w:ascii="Times New Roman" w:hAnsi="Times New Roman" w:cs="Times New Roman"/>
        </w:rPr>
      </w:pPr>
      <w:r w:rsidRPr="00941A57">
        <w:rPr>
          <w:rFonts w:ascii="Times New Roman" w:hAnsi="Times New Roman" w:cs="Times New Roman"/>
        </w:rPr>
        <w:t>“</w:t>
      </w:r>
      <w:bookmarkStart w:id="1" w:name="_Hlk521592177"/>
      <w:r w:rsidRPr="00941A57">
        <w:rPr>
          <w:rFonts w:ascii="Times New Roman" w:hAnsi="Times New Roman" w:cs="Times New Roman"/>
        </w:rPr>
        <w:t xml:space="preserve">Unless the system of transitional justice can identify, name and explain how </w:t>
      </w:r>
      <w:bookmarkEnd w:id="1"/>
      <w:r w:rsidRPr="00941A57">
        <w:rPr>
          <w:rFonts w:ascii="Times New Roman" w:hAnsi="Times New Roman" w:cs="Times New Roman"/>
        </w:rPr>
        <w:t>[human rights violations] happened then it has reduced facility for us. What were the practices; funding schemes; doctrines that led to violations of human rights? Who are the victims? To understand what happened in Colombia we also need to understand that there are individual and collective victims and we are interested to understand what the impacts for society have been”.</w:t>
      </w:r>
      <w:r w:rsidRPr="00941A57">
        <w:rPr>
          <w:rFonts w:ascii="Times New Roman" w:hAnsi="Times New Roman" w:cs="Times New Roman"/>
          <w:vertAlign w:val="superscript"/>
        </w:rPr>
        <w:footnoteReference w:id="26"/>
      </w:r>
      <w:r w:rsidRPr="00941A57">
        <w:rPr>
          <w:rFonts w:ascii="Times New Roman" w:hAnsi="Times New Roman" w:cs="Times New Roman"/>
        </w:rPr>
        <w:t xml:space="preserve"> </w:t>
      </w:r>
    </w:p>
    <w:p w14:paraId="72DEE665" w14:textId="77777777" w:rsidR="00941A57" w:rsidRPr="00941A57" w:rsidRDefault="00941A57" w:rsidP="00941A57">
      <w:pPr>
        <w:jc w:val="both"/>
        <w:rPr>
          <w:rFonts w:ascii="Times New Roman" w:hAnsi="Times New Roman" w:cs="Times New Roman"/>
        </w:rPr>
      </w:pPr>
      <w:r w:rsidRPr="00941A57">
        <w:rPr>
          <w:rFonts w:ascii="Times New Roman" w:hAnsi="Times New Roman" w:cs="Times New Roman"/>
        </w:rPr>
        <w:t xml:space="preserve">A difficulty for the human rights lawyers representing victims of the conflict involves achieving a balance between a transitional justice system which encourages the honest participation of those responsible for crimes with in a system of amnesties or reductions in sentences but does so engaging with victims as well a failure to do could undermine trust and impact on perceived access to justice. Some lawyers were already indicating that they have concerns about the way this was being handled; </w:t>
      </w:r>
      <w:r w:rsidRPr="00941A57">
        <w:rPr>
          <w:rFonts w:ascii="Times New Roman" w:hAnsi="Times New Roman" w:cs="Times New Roman"/>
        </w:rPr>
        <w:lastRenderedPageBreak/>
        <w:t xml:space="preserve">decisions which were already being taken by the Secretariat to the Peace Jurisdiction prior to the appointment of the magistrates and finalising the legislation upon which JEP would operate. </w:t>
      </w:r>
    </w:p>
    <w:p w14:paraId="6C39A32E" w14:textId="77777777" w:rsidR="00941A57" w:rsidRPr="00941A57" w:rsidRDefault="00941A57" w:rsidP="00941A57">
      <w:pPr>
        <w:jc w:val="both"/>
        <w:rPr>
          <w:rFonts w:ascii="Times New Roman" w:hAnsi="Times New Roman" w:cs="Times New Roman"/>
        </w:rPr>
      </w:pPr>
      <w:r w:rsidRPr="00941A57">
        <w:rPr>
          <w:rFonts w:ascii="Times New Roman" w:hAnsi="Times New Roman" w:cs="Times New Roman"/>
        </w:rPr>
        <w:t>“I think the Peace Jurisdiction began poorly…what happens to the cases in which benefits for participants have already been; where full disclosure has not taken place and without the participation of the victims.”</w:t>
      </w:r>
      <w:r w:rsidRPr="00941A57">
        <w:rPr>
          <w:rFonts w:ascii="Times New Roman" w:hAnsi="Times New Roman" w:cs="Times New Roman"/>
          <w:vertAlign w:val="superscript"/>
        </w:rPr>
        <w:footnoteReference w:id="27"/>
      </w:r>
    </w:p>
    <w:p w14:paraId="7A360A87" w14:textId="01D08DD9" w:rsidR="00941A57" w:rsidRDefault="00941A57" w:rsidP="00941A57">
      <w:pPr>
        <w:jc w:val="both"/>
        <w:rPr>
          <w:rFonts w:ascii="Times New Roman" w:hAnsi="Times New Roman" w:cs="Times New Roman"/>
        </w:rPr>
      </w:pPr>
      <w:r w:rsidRPr="00941A57">
        <w:rPr>
          <w:rFonts w:ascii="Times New Roman" w:hAnsi="Times New Roman" w:cs="Times New Roman"/>
        </w:rPr>
        <w:t>Criticisms of the office of the Secretariat were not, however, shared with all the participants to the study. Some human rights lawyers felt that the office of the Secretariat was a necessary stepping point to gaining momentum behind the creation and work of the JEP; a point which for many reflected a concern that due to the implementation of the accords through congress vital progress towards setting up the institutions of transitional justice and examining the first cases would be heavily delayed. A wider variance of view between the lawyers interviewed on this matter was the extent to which the Secretariat and then the JEP should consider cases which were not strictly part of the armed conflict, but which are bound up with the continuation and legacy of political violence in the Country. Some human rights lawyers consider that this should be</w:t>
      </w:r>
      <w:r w:rsidR="00FA31F9">
        <w:rPr>
          <w:rFonts w:ascii="Times New Roman" w:hAnsi="Times New Roman" w:cs="Times New Roman"/>
        </w:rPr>
        <w:t xml:space="preserve"> a</w:t>
      </w:r>
      <w:r w:rsidRPr="00941A57">
        <w:rPr>
          <w:rFonts w:ascii="Times New Roman" w:hAnsi="Times New Roman" w:cs="Times New Roman"/>
        </w:rPr>
        <w:t xml:space="preserve"> wide approach </w:t>
      </w:r>
      <w:r w:rsidR="00FA31F9">
        <w:rPr>
          <w:rFonts w:ascii="Times New Roman" w:hAnsi="Times New Roman" w:cs="Times New Roman"/>
        </w:rPr>
        <w:t>using</w:t>
      </w:r>
      <w:r w:rsidRPr="00941A57">
        <w:rPr>
          <w:rFonts w:ascii="Times New Roman" w:hAnsi="Times New Roman" w:cs="Times New Roman"/>
        </w:rPr>
        <w:t xml:space="preserve"> the transitional justice process to address longstanding and contextual factors behind violence whilst others advocate a narrow </w:t>
      </w:r>
      <w:r w:rsidR="00FA31F9">
        <w:rPr>
          <w:rFonts w:ascii="Times New Roman" w:hAnsi="Times New Roman" w:cs="Times New Roman"/>
        </w:rPr>
        <w:t xml:space="preserve">scope </w:t>
      </w:r>
      <w:r w:rsidRPr="00941A57">
        <w:rPr>
          <w:rFonts w:ascii="Times New Roman" w:hAnsi="Times New Roman" w:cs="Times New Roman"/>
        </w:rPr>
        <w:t>worried that victim participation could be compromised if undeserving cases are accorded benefits for conducts which were clearly outside the scope of the armed conflict.</w:t>
      </w:r>
      <w:r w:rsidRPr="00941A57">
        <w:rPr>
          <w:rFonts w:ascii="Times New Roman" w:hAnsi="Times New Roman" w:cs="Times New Roman"/>
          <w:vertAlign w:val="superscript"/>
        </w:rPr>
        <w:footnoteReference w:id="28"/>
      </w:r>
    </w:p>
    <w:p w14:paraId="1677021F" w14:textId="77777777" w:rsidR="00E77650" w:rsidRPr="00E77650" w:rsidRDefault="00FA31F9" w:rsidP="00E77650">
      <w:pPr>
        <w:jc w:val="both"/>
        <w:rPr>
          <w:rFonts w:ascii="Times New Roman" w:hAnsi="Times New Roman" w:cs="Times New Roman"/>
        </w:rPr>
      </w:pPr>
      <w:r>
        <w:rPr>
          <w:rFonts w:ascii="Times New Roman" w:hAnsi="Times New Roman" w:cs="Times New Roman"/>
        </w:rPr>
        <w:t xml:space="preserve">Human Rights lawyers were also worried, as the Accords began to be implemented, that there would be lack of ‘joined up’ up coordination between the institutions. This would impact on their ability to effectively pursue the claims of victims across the range of institutions that would be relevant </w:t>
      </w:r>
      <w:r w:rsidR="00E77650">
        <w:rPr>
          <w:rFonts w:ascii="Times New Roman" w:hAnsi="Times New Roman" w:cs="Times New Roman"/>
        </w:rPr>
        <w:t xml:space="preserve">for dealing with claims. </w:t>
      </w:r>
      <w:r w:rsidR="00E77650" w:rsidRPr="00E77650">
        <w:rPr>
          <w:rFonts w:ascii="Times New Roman" w:hAnsi="Times New Roman" w:cs="Times New Roman"/>
        </w:rPr>
        <w:t xml:space="preserve">A focus was that evidence gained through the Truth Commission might be used in the JEP to establish context to uncover the type of acts or behaviours which might otherwise be viewed as isolated events of the armed conflict. In this way the concern of the lawyers was not that the Truth Commission should transfer specific incriminating evidence against individuals to the judicial authorities, but that information can be provided which enables the JEP to explain the type of conduct that was pursued under the armed conflict. </w:t>
      </w:r>
    </w:p>
    <w:p w14:paraId="6E992B9C" w14:textId="77777777" w:rsidR="00E77650" w:rsidRPr="00E77650" w:rsidRDefault="00E77650" w:rsidP="00E77650">
      <w:pPr>
        <w:jc w:val="both"/>
        <w:rPr>
          <w:rFonts w:ascii="Times New Roman" w:hAnsi="Times New Roman" w:cs="Times New Roman"/>
        </w:rPr>
      </w:pPr>
      <w:r w:rsidRPr="00E77650">
        <w:rPr>
          <w:rFonts w:ascii="Times New Roman" w:hAnsi="Times New Roman" w:cs="Times New Roman"/>
        </w:rPr>
        <w:t>“The Truth Commission is a non-judicial body, which is correct given that its task is not to establish criminal liability but the manner that it has been established means that the information that it gets will not be transferred to the judicial authorities. This is important because the Truth Commission can produce very valid information which can be extremely useful for the judicial authorities. For example, we are looking at context and we are interested in the difference between the armed conflict and other violations of human rights. It is difficult to talk about incidents in an isolated manner, such as the assassination of Manuel Vargas</w:t>
      </w:r>
      <w:r w:rsidRPr="00E77650">
        <w:rPr>
          <w:rFonts w:ascii="Times New Roman" w:hAnsi="Times New Roman" w:cs="Times New Roman"/>
          <w:vertAlign w:val="superscript"/>
        </w:rPr>
        <w:footnoteReference w:id="29"/>
      </w:r>
      <w:r w:rsidRPr="00E77650">
        <w:rPr>
          <w:rFonts w:ascii="Times New Roman" w:hAnsi="Times New Roman" w:cs="Times New Roman"/>
        </w:rPr>
        <w:t xml:space="preserve"> without appreciating that this was not an isolated targeted homicide but occurred within the context of the genocide against the Patriotic Union</w:t>
      </w:r>
      <w:r w:rsidRPr="00E77650">
        <w:rPr>
          <w:rFonts w:ascii="Times New Roman" w:hAnsi="Times New Roman" w:cs="Times New Roman"/>
          <w:vertAlign w:val="superscript"/>
        </w:rPr>
        <w:footnoteReference w:id="30"/>
      </w:r>
      <w:r w:rsidRPr="00E77650">
        <w:rPr>
          <w:rFonts w:ascii="Times New Roman" w:hAnsi="Times New Roman" w:cs="Times New Roman"/>
        </w:rPr>
        <w:t>.”</w:t>
      </w:r>
      <w:r w:rsidRPr="00E77650">
        <w:rPr>
          <w:rFonts w:ascii="Times New Roman" w:hAnsi="Times New Roman" w:cs="Times New Roman"/>
          <w:vertAlign w:val="superscript"/>
        </w:rPr>
        <w:footnoteReference w:id="31"/>
      </w:r>
    </w:p>
    <w:p w14:paraId="052B0366" w14:textId="77777777" w:rsidR="00E77650" w:rsidRPr="00E77650" w:rsidRDefault="00E77650" w:rsidP="00E77650">
      <w:pPr>
        <w:jc w:val="both"/>
        <w:rPr>
          <w:rFonts w:ascii="Times New Roman" w:hAnsi="Times New Roman" w:cs="Times New Roman"/>
        </w:rPr>
      </w:pPr>
      <w:r w:rsidRPr="00E77650">
        <w:rPr>
          <w:rFonts w:ascii="Times New Roman" w:hAnsi="Times New Roman" w:cs="Times New Roman"/>
        </w:rPr>
        <w:t>Another lawyer was more specific about the risks of critical information not being shared: “there will be a lot of truth that is lost along the way and the only beneficiary will be the perpetrator”.</w:t>
      </w:r>
      <w:r w:rsidRPr="00E77650">
        <w:rPr>
          <w:rFonts w:ascii="Times New Roman" w:hAnsi="Times New Roman" w:cs="Times New Roman"/>
          <w:vertAlign w:val="superscript"/>
        </w:rPr>
        <w:footnoteReference w:id="32"/>
      </w:r>
      <w:r w:rsidRPr="00E77650">
        <w:rPr>
          <w:rFonts w:ascii="Times New Roman" w:hAnsi="Times New Roman" w:cs="Times New Roman"/>
        </w:rPr>
        <w:t xml:space="preserve"> What the human rights lawyers are advocating are bridges, points of exchange, between institutions which enable </w:t>
      </w:r>
      <w:r w:rsidRPr="00E77650">
        <w:rPr>
          <w:rFonts w:ascii="Times New Roman" w:hAnsi="Times New Roman" w:cs="Times New Roman"/>
        </w:rPr>
        <w:lastRenderedPageBreak/>
        <w:t xml:space="preserve">critical information to be transferred and personnel to be able to understand the significance of valuable information sharing even if this information cannot be used as evidence in judicial proceedings. </w:t>
      </w:r>
    </w:p>
    <w:p w14:paraId="289630FB" w14:textId="09DA421B" w:rsidR="00A719D3" w:rsidRPr="00A719D3" w:rsidRDefault="00A719D3" w:rsidP="00A719D3">
      <w:pPr>
        <w:jc w:val="both"/>
        <w:rPr>
          <w:rFonts w:ascii="Times New Roman" w:hAnsi="Times New Roman" w:cs="Times New Roman"/>
        </w:rPr>
      </w:pPr>
      <w:r>
        <w:rPr>
          <w:rFonts w:ascii="Times New Roman" w:hAnsi="Times New Roman" w:cs="Times New Roman"/>
        </w:rPr>
        <w:t xml:space="preserve">Human Rights lawyers were not only concerned about the dynamics of the new institutional relationships which would emerge as the Accords are implemented but also how the existing branches of the state would assist or limit the possibilities for transitional justice in Colombia. </w:t>
      </w:r>
      <w:r w:rsidRPr="00A719D3">
        <w:rPr>
          <w:rFonts w:ascii="Times New Roman" w:hAnsi="Times New Roman" w:cs="Times New Roman"/>
        </w:rPr>
        <w:t xml:space="preserve">The method chosen to implement the revised accords, after the plebiscite, </w:t>
      </w:r>
      <w:r>
        <w:rPr>
          <w:rFonts w:ascii="Times New Roman" w:hAnsi="Times New Roman" w:cs="Times New Roman"/>
        </w:rPr>
        <w:t>gave</w:t>
      </w:r>
      <w:r w:rsidRPr="00A719D3">
        <w:rPr>
          <w:rFonts w:ascii="Times New Roman" w:hAnsi="Times New Roman" w:cs="Times New Roman"/>
        </w:rPr>
        <w:t xml:space="preserve"> prominence to two significant institutional actors; Congress and the Constitutional Court of Colombia (CCC). </w:t>
      </w:r>
      <w:r>
        <w:rPr>
          <w:rFonts w:ascii="Times New Roman" w:hAnsi="Times New Roman" w:cs="Times New Roman"/>
        </w:rPr>
        <w:t>H</w:t>
      </w:r>
      <w:r w:rsidRPr="00A719D3">
        <w:rPr>
          <w:rFonts w:ascii="Times New Roman" w:hAnsi="Times New Roman" w:cs="Times New Roman"/>
        </w:rPr>
        <w:t xml:space="preserve">uman rights lawyers </w:t>
      </w:r>
      <w:r>
        <w:rPr>
          <w:rFonts w:ascii="Times New Roman" w:hAnsi="Times New Roman" w:cs="Times New Roman"/>
        </w:rPr>
        <w:t>understood that</w:t>
      </w:r>
      <w:r w:rsidRPr="00A719D3">
        <w:rPr>
          <w:rFonts w:ascii="Times New Roman" w:hAnsi="Times New Roman" w:cs="Times New Roman"/>
        </w:rPr>
        <w:t xml:space="preserve"> engagement with these institutions </w:t>
      </w:r>
      <w:r>
        <w:rPr>
          <w:rFonts w:ascii="Times New Roman" w:hAnsi="Times New Roman" w:cs="Times New Roman"/>
        </w:rPr>
        <w:t xml:space="preserve">would form a </w:t>
      </w:r>
      <w:r w:rsidRPr="00A719D3">
        <w:rPr>
          <w:rFonts w:ascii="Times New Roman" w:hAnsi="Times New Roman" w:cs="Times New Roman"/>
        </w:rPr>
        <w:t>critical part of their own strategic involvement in the political process around the implementation of the accords. A familiar narrative of the constitutional history of Colombia after the adoption of the 1991 Constitution has been the activism of the CCC.</w:t>
      </w:r>
      <w:r w:rsidRPr="00A719D3">
        <w:rPr>
          <w:rFonts w:ascii="Times New Roman" w:hAnsi="Times New Roman" w:cs="Times New Roman"/>
          <w:vertAlign w:val="superscript"/>
        </w:rPr>
        <w:footnoteReference w:id="33"/>
      </w:r>
      <w:r w:rsidRPr="00A719D3">
        <w:rPr>
          <w:rFonts w:ascii="Times New Roman" w:hAnsi="Times New Roman" w:cs="Times New Roman"/>
        </w:rPr>
        <w:t xml:space="preserve"> Due to a range of factors including the specific character of the judges appointed and the weak legislature the CCC provided the normative scaffolding for the Constitution particularly in its commitments to socio-economic rights.</w:t>
      </w:r>
      <w:r w:rsidRPr="00A719D3">
        <w:rPr>
          <w:rFonts w:ascii="Times New Roman" w:hAnsi="Times New Roman" w:cs="Times New Roman"/>
          <w:vertAlign w:val="superscript"/>
        </w:rPr>
        <w:footnoteReference w:id="34"/>
      </w:r>
      <w:r w:rsidRPr="00A719D3">
        <w:rPr>
          <w:rFonts w:ascii="Times New Roman" w:hAnsi="Times New Roman" w:cs="Times New Roman"/>
        </w:rPr>
        <w:t xml:space="preserve"> It was stressed by the lawyers that the CCC is different from the post-1991 court and will do things its own way, but there was also considerable uncertainty about what the approach of the Court might be: </w:t>
      </w:r>
    </w:p>
    <w:p w14:paraId="24E1E12E" w14:textId="77777777" w:rsidR="00A719D3" w:rsidRPr="00A719D3" w:rsidRDefault="00A719D3" w:rsidP="00A719D3">
      <w:pPr>
        <w:jc w:val="both"/>
        <w:rPr>
          <w:rFonts w:ascii="Times New Roman" w:hAnsi="Times New Roman" w:cs="Times New Roman"/>
        </w:rPr>
      </w:pPr>
      <w:r w:rsidRPr="00A719D3">
        <w:rPr>
          <w:rFonts w:ascii="Times New Roman" w:hAnsi="Times New Roman" w:cs="Times New Roman"/>
        </w:rPr>
        <w:t>“It is hard to know how the Court might act. On the one hand we can see positive actions such as the call for public hearings so that victims and citizens in general can express their opinions about some of legislation being passed by Congress…it looks like it is a Court that wants to defend the Constitution and constitutional principles, but it is maybe not being sufficiently flexible regarding the unique issues presented by the Peace Accords and the use of the Fast-Track.”</w:t>
      </w:r>
      <w:r w:rsidRPr="00A719D3">
        <w:rPr>
          <w:rFonts w:ascii="Times New Roman" w:hAnsi="Times New Roman" w:cs="Times New Roman"/>
          <w:vertAlign w:val="superscript"/>
        </w:rPr>
        <w:footnoteReference w:id="35"/>
      </w:r>
    </w:p>
    <w:p w14:paraId="08886CF1" w14:textId="77777777" w:rsidR="00A719D3" w:rsidRPr="00A719D3" w:rsidRDefault="00A719D3" w:rsidP="00A719D3">
      <w:pPr>
        <w:jc w:val="both"/>
        <w:rPr>
          <w:rFonts w:ascii="Times New Roman" w:hAnsi="Times New Roman" w:cs="Times New Roman"/>
        </w:rPr>
      </w:pPr>
      <w:r w:rsidRPr="00A719D3">
        <w:rPr>
          <w:rFonts w:ascii="Times New Roman" w:hAnsi="Times New Roman" w:cs="Times New Roman"/>
        </w:rPr>
        <w:t>In the Fast-Track decision in May of 2017 the CCC imposed time-limits on the ability of Congress to pass Peace Accord measures through the Fast-Track process; this may have implications on the ability of Congress to get all the measures associated with the accords through in a reasonable time-frame but on the other hand the lawyers were also sanguine about the need for accords legislation to receive proper public scrutiny: “at a certain level this is a consequence of the plebiscite which sees the need for a higher standard to approve these regulations”.</w:t>
      </w:r>
      <w:r w:rsidRPr="00A719D3">
        <w:rPr>
          <w:rFonts w:ascii="Times New Roman" w:hAnsi="Times New Roman" w:cs="Times New Roman"/>
          <w:vertAlign w:val="superscript"/>
        </w:rPr>
        <w:footnoteReference w:id="36"/>
      </w:r>
      <w:r w:rsidRPr="00A719D3">
        <w:rPr>
          <w:rFonts w:ascii="Times New Roman" w:hAnsi="Times New Roman" w:cs="Times New Roman"/>
        </w:rPr>
        <w:t xml:space="preserve"> In other words, the measures brought forward under the accords lack a direct democratic legitimacy following the referendum and this will affect the way that the CCC interprets such measures. </w:t>
      </w:r>
    </w:p>
    <w:p w14:paraId="74C81B1C" w14:textId="77777777" w:rsidR="00A719D3" w:rsidRPr="00A719D3" w:rsidRDefault="00A719D3" w:rsidP="00A719D3">
      <w:pPr>
        <w:jc w:val="both"/>
        <w:rPr>
          <w:rFonts w:ascii="Times New Roman" w:hAnsi="Times New Roman" w:cs="Times New Roman"/>
        </w:rPr>
      </w:pPr>
      <w:r w:rsidRPr="00A719D3">
        <w:rPr>
          <w:rFonts w:ascii="Times New Roman" w:hAnsi="Times New Roman" w:cs="Times New Roman"/>
        </w:rPr>
        <w:t xml:space="preserve">It is also apparent that human rights lawyers are also hopeful about the possible role that the CCC can play in the implementation of the accords. This in part stems from the past progressive jurisprudence of the Court in relation to rights (including those of historically marginalised communities in Colombia) and socio-economic issues. A general position encountered in the interviews can be summed up in the following quote: </w:t>
      </w:r>
    </w:p>
    <w:p w14:paraId="3BC4FEE7" w14:textId="77777777" w:rsidR="00A719D3" w:rsidRPr="00A719D3" w:rsidRDefault="00A719D3" w:rsidP="00A719D3">
      <w:pPr>
        <w:jc w:val="both"/>
        <w:rPr>
          <w:rFonts w:ascii="Times New Roman" w:hAnsi="Times New Roman" w:cs="Times New Roman"/>
        </w:rPr>
      </w:pPr>
      <w:r w:rsidRPr="00A719D3">
        <w:rPr>
          <w:rFonts w:ascii="Times New Roman" w:hAnsi="Times New Roman" w:cs="Times New Roman"/>
        </w:rPr>
        <w:t>“Hopefully, the Court can balance necessary constitutional guarantees when implementing the Peace Accords with the very real advances in the rights of victims promised by the Accords”.</w:t>
      </w:r>
      <w:r w:rsidRPr="00A719D3">
        <w:rPr>
          <w:rFonts w:ascii="Times New Roman" w:hAnsi="Times New Roman" w:cs="Times New Roman"/>
          <w:vertAlign w:val="superscript"/>
        </w:rPr>
        <w:footnoteReference w:id="37"/>
      </w:r>
      <w:r w:rsidRPr="00A719D3">
        <w:rPr>
          <w:rFonts w:ascii="Times New Roman" w:hAnsi="Times New Roman" w:cs="Times New Roman"/>
        </w:rPr>
        <w:t xml:space="preserve"> </w:t>
      </w:r>
    </w:p>
    <w:p w14:paraId="0F73B5F8" w14:textId="40C7B1FE" w:rsidR="00A719D3" w:rsidRDefault="00A719D3" w:rsidP="00A719D3">
      <w:pPr>
        <w:jc w:val="both"/>
        <w:rPr>
          <w:rFonts w:ascii="Times New Roman" w:hAnsi="Times New Roman" w:cs="Times New Roman"/>
        </w:rPr>
      </w:pPr>
      <w:r w:rsidRPr="00A719D3">
        <w:rPr>
          <w:rFonts w:ascii="Times New Roman" w:hAnsi="Times New Roman" w:cs="Times New Roman"/>
        </w:rPr>
        <w:lastRenderedPageBreak/>
        <w:t xml:space="preserve">Dealing with Congress offers quite different prospects; the frank view expressed by </w:t>
      </w:r>
      <w:r>
        <w:rPr>
          <w:rFonts w:ascii="Times New Roman" w:hAnsi="Times New Roman" w:cs="Times New Roman"/>
        </w:rPr>
        <w:t>human rights lawyers in conversation</w:t>
      </w:r>
      <w:r w:rsidRPr="00A719D3">
        <w:rPr>
          <w:rFonts w:ascii="Times New Roman" w:hAnsi="Times New Roman" w:cs="Times New Roman"/>
        </w:rPr>
        <w:t xml:space="preserve"> was that the situation was “horrible”; a significant part of the problems in Congress is that entrenched political positions regarding the accords have led to a slow-down in the implementation of the legislation. This is matter which </w:t>
      </w:r>
      <w:r>
        <w:rPr>
          <w:rFonts w:ascii="Times New Roman" w:hAnsi="Times New Roman" w:cs="Times New Roman"/>
        </w:rPr>
        <w:t xml:space="preserve">has </w:t>
      </w:r>
      <w:r w:rsidRPr="00A719D3">
        <w:rPr>
          <w:rFonts w:ascii="Times New Roman" w:hAnsi="Times New Roman" w:cs="Times New Roman"/>
        </w:rPr>
        <w:t xml:space="preserve">become more pronounced </w:t>
      </w:r>
      <w:r>
        <w:rPr>
          <w:rFonts w:ascii="Times New Roman" w:hAnsi="Times New Roman" w:cs="Times New Roman"/>
        </w:rPr>
        <w:t xml:space="preserve">in the aftermath of </w:t>
      </w:r>
      <w:r w:rsidRPr="00A719D3">
        <w:rPr>
          <w:rFonts w:ascii="Times New Roman" w:hAnsi="Times New Roman" w:cs="Times New Roman"/>
        </w:rPr>
        <w:t>elections in 2018. The confrontational political atmosphere has resulted in some human rights lawyers deciding to become elected to Congress with the result that there are allies there for the views expressed by human rights lawyers about the accords and transitional justice, but inevitably these are at present a minority in the current composition of Congress.</w:t>
      </w:r>
    </w:p>
    <w:p w14:paraId="65E2A048" w14:textId="346ACB87" w:rsidR="00EB03B0" w:rsidRPr="00EB03B0" w:rsidRDefault="00B11CB4" w:rsidP="00EB03B0">
      <w:pPr>
        <w:jc w:val="both"/>
        <w:rPr>
          <w:rFonts w:ascii="Times New Roman" w:hAnsi="Times New Roman" w:cs="Times New Roman"/>
        </w:rPr>
      </w:pPr>
      <w:r>
        <w:rPr>
          <w:rFonts w:ascii="Times New Roman" w:hAnsi="Times New Roman" w:cs="Times New Roman"/>
        </w:rPr>
        <w:t xml:space="preserve">Finally, </w:t>
      </w:r>
      <w:r w:rsidR="00EB03B0">
        <w:rPr>
          <w:rFonts w:ascii="Times New Roman" w:hAnsi="Times New Roman" w:cs="Times New Roman"/>
        </w:rPr>
        <w:t>the A</w:t>
      </w:r>
      <w:r w:rsidR="00EB03B0" w:rsidRPr="00EB03B0">
        <w:rPr>
          <w:rFonts w:ascii="Times New Roman" w:hAnsi="Times New Roman" w:cs="Times New Roman"/>
        </w:rPr>
        <w:t>ccords were founded upon a respect for international law which prohibited certain conduct as war crimes, significant breaches of international human rights law, and requires the state to act. Colombia is a signatory of the International Criminal Court and the international delegation which helped to mediate the agreement between FARC-EP and the Colombian government ensured that the transitional justice arrangements would respect international human rights norms.</w:t>
      </w:r>
      <w:r w:rsidR="00EB03B0" w:rsidRPr="00EB03B0">
        <w:rPr>
          <w:rFonts w:ascii="Times New Roman" w:hAnsi="Times New Roman" w:cs="Times New Roman"/>
          <w:vertAlign w:val="superscript"/>
        </w:rPr>
        <w:footnoteReference w:id="38"/>
      </w:r>
      <w:r w:rsidR="00EB03B0" w:rsidRPr="00EB03B0">
        <w:rPr>
          <w:rFonts w:ascii="Times New Roman" w:hAnsi="Times New Roman" w:cs="Times New Roman"/>
        </w:rPr>
        <w:t xml:space="preserve"> For the human rights lawyers this was viewed as a highly significant commitment; not least because under President Alvaro Uribe their work had been publicly denigrated and they themselves had become targeted by the state security services. Equally, human rights lawyers facing these internal difficulties domestically had looked to the international community for assistance and support, including fellow human rights lawyers.</w:t>
      </w:r>
      <w:r w:rsidR="00EB03B0" w:rsidRPr="00EB03B0">
        <w:rPr>
          <w:rFonts w:ascii="Times New Roman" w:hAnsi="Times New Roman" w:cs="Times New Roman"/>
          <w:vertAlign w:val="superscript"/>
        </w:rPr>
        <w:footnoteReference w:id="39"/>
      </w:r>
      <w:r w:rsidR="00EB03B0" w:rsidRPr="00EB03B0">
        <w:rPr>
          <w:rFonts w:ascii="Times New Roman" w:hAnsi="Times New Roman" w:cs="Times New Roman"/>
        </w:rPr>
        <w:t xml:space="preserve"> </w:t>
      </w:r>
    </w:p>
    <w:p w14:paraId="6ABE7A18" w14:textId="76FC35FA" w:rsidR="00744F04" w:rsidRDefault="00EB03B0" w:rsidP="00EB03B0">
      <w:pPr>
        <w:jc w:val="both"/>
        <w:rPr>
          <w:rFonts w:ascii="Times New Roman" w:hAnsi="Times New Roman" w:cs="Times New Roman"/>
        </w:rPr>
      </w:pPr>
      <w:r w:rsidRPr="00EB03B0">
        <w:rPr>
          <w:rFonts w:ascii="Times New Roman" w:hAnsi="Times New Roman" w:cs="Times New Roman"/>
        </w:rPr>
        <w:t xml:space="preserve">As the Peace Accords move through the implementation phase through Congress there was renewed concern that the safeguards of international human rights law and practice could be weakened in the face of political compromise. One example of this proved to be a significant point of debate in the interviews; in the wake of the failure to gain popular support in the plebiscite the representatives of FARC-EP and the Colombian government agreed to make some changes to the original accord. One change was that the JEP would no longer have judges drawn from the international community; instead there would be a number appointed as international advisors/observers. The lawyers were explicit about their disappointment with this change indicating that it the presence of foreign judges would have provided “greater strength and stability” to JEP and that “what you see is an attempt to reduce to the minimum international observation”. </w:t>
      </w:r>
    </w:p>
    <w:p w14:paraId="0D1DED00" w14:textId="673B0A06" w:rsidR="00F70156" w:rsidRPr="00F70156" w:rsidRDefault="00AD0941" w:rsidP="00F70156">
      <w:pPr>
        <w:jc w:val="both"/>
        <w:rPr>
          <w:rFonts w:ascii="Times New Roman" w:hAnsi="Times New Roman" w:cs="Times New Roman"/>
        </w:rPr>
      </w:pPr>
      <w:r>
        <w:rPr>
          <w:rFonts w:ascii="Times New Roman" w:hAnsi="Times New Roman" w:cs="Times New Roman"/>
        </w:rPr>
        <w:t xml:space="preserve">Is there something like a </w:t>
      </w:r>
      <w:r w:rsidRPr="006034A1">
        <w:rPr>
          <w:rFonts w:ascii="Times New Roman" w:hAnsi="Times New Roman" w:cs="Times New Roman"/>
          <w:i/>
        </w:rPr>
        <w:t>shared</w:t>
      </w:r>
      <w:r>
        <w:rPr>
          <w:rFonts w:ascii="Times New Roman" w:hAnsi="Times New Roman" w:cs="Times New Roman"/>
        </w:rPr>
        <w:t xml:space="preserve"> perspective </w:t>
      </w:r>
      <w:r w:rsidR="006034A1">
        <w:rPr>
          <w:rFonts w:ascii="Times New Roman" w:hAnsi="Times New Roman" w:cs="Times New Roman"/>
        </w:rPr>
        <w:t xml:space="preserve">which emerges amongst human rights lawyers as the implementation of the Accords takes place? </w:t>
      </w:r>
      <w:r w:rsidR="00F70156">
        <w:rPr>
          <w:rFonts w:ascii="Times New Roman" w:hAnsi="Times New Roman" w:cs="Times New Roman"/>
        </w:rPr>
        <w:t>It is probable that human rights lawyers, in common with other peace activists in Colombia, display something of a conflicted or contradictory perspective when it comes to the Accords and</w:t>
      </w:r>
      <w:r w:rsidR="00D46C56">
        <w:rPr>
          <w:rFonts w:ascii="Times New Roman" w:hAnsi="Times New Roman" w:cs="Times New Roman"/>
        </w:rPr>
        <w:t xml:space="preserve"> the implementation of them</w:t>
      </w:r>
      <w:r w:rsidR="00F70156">
        <w:rPr>
          <w:rFonts w:ascii="Times New Roman" w:hAnsi="Times New Roman" w:cs="Times New Roman"/>
        </w:rPr>
        <w:t>.  I</w:t>
      </w:r>
      <w:r w:rsidR="00F70156" w:rsidRPr="00F70156">
        <w:rPr>
          <w:rFonts w:ascii="Times New Roman" w:hAnsi="Times New Roman" w:cs="Times New Roman"/>
        </w:rPr>
        <w:t xml:space="preserve">t is a mixture of deep scepticism but </w:t>
      </w:r>
      <w:r w:rsidR="00D46C56">
        <w:rPr>
          <w:rFonts w:ascii="Times New Roman" w:hAnsi="Times New Roman" w:cs="Times New Roman"/>
        </w:rPr>
        <w:t xml:space="preserve">equally </w:t>
      </w:r>
      <w:r w:rsidR="00F70156" w:rsidRPr="00F70156">
        <w:rPr>
          <w:rFonts w:ascii="Times New Roman" w:hAnsi="Times New Roman" w:cs="Times New Roman"/>
        </w:rPr>
        <w:t>accompanied by sentiments of optimism. In part the</w:t>
      </w:r>
      <w:r w:rsidR="00D46C56">
        <w:rPr>
          <w:rFonts w:ascii="Times New Roman" w:hAnsi="Times New Roman" w:cs="Times New Roman"/>
        </w:rPr>
        <w:t xml:space="preserve"> </w:t>
      </w:r>
      <w:r w:rsidR="00F70156" w:rsidRPr="00F70156">
        <w:rPr>
          <w:rFonts w:ascii="Times New Roman" w:hAnsi="Times New Roman" w:cs="Times New Roman"/>
        </w:rPr>
        <w:t xml:space="preserve">scepticism and optimism </w:t>
      </w:r>
      <w:r w:rsidR="00D371FF" w:rsidRPr="00F70156">
        <w:rPr>
          <w:rFonts w:ascii="Times New Roman" w:hAnsi="Times New Roman" w:cs="Times New Roman"/>
        </w:rPr>
        <w:t>are</w:t>
      </w:r>
      <w:r w:rsidR="00F70156" w:rsidRPr="00F70156">
        <w:rPr>
          <w:rFonts w:ascii="Times New Roman" w:hAnsi="Times New Roman" w:cs="Times New Roman"/>
        </w:rPr>
        <w:t xml:space="preserve"> </w:t>
      </w:r>
      <w:r w:rsidR="00D46C56">
        <w:rPr>
          <w:rFonts w:ascii="Times New Roman" w:hAnsi="Times New Roman" w:cs="Times New Roman"/>
        </w:rPr>
        <w:t>expressed</w:t>
      </w:r>
      <w:r w:rsidR="00F70156" w:rsidRPr="00F70156">
        <w:rPr>
          <w:rFonts w:ascii="Times New Roman" w:hAnsi="Times New Roman" w:cs="Times New Roman"/>
        </w:rPr>
        <w:t xml:space="preserve"> in a temporal sense; the lawyers when speaking about the prospects of working in the future within the institutions of transitional justice suggest that this may a moment of opportunity</w:t>
      </w:r>
      <w:r w:rsidR="00D46C56">
        <w:rPr>
          <w:rFonts w:ascii="Times New Roman" w:hAnsi="Times New Roman" w:cs="Times New Roman"/>
        </w:rPr>
        <w:t xml:space="preserve"> – of change</w:t>
      </w:r>
      <w:r w:rsidR="00F70156" w:rsidRPr="00F70156">
        <w:rPr>
          <w:rFonts w:ascii="Times New Roman" w:hAnsi="Times New Roman" w:cs="Times New Roman"/>
        </w:rPr>
        <w:t xml:space="preserve">. The following is a quote from a senior lawyer in one Bogotá’s most well-known human rights </w:t>
      </w:r>
      <w:r w:rsidR="00F70156" w:rsidRPr="00F70156">
        <w:rPr>
          <w:rFonts w:ascii="Times New Roman" w:hAnsi="Times New Roman" w:cs="Times New Roman"/>
          <w:i/>
        </w:rPr>
        <w:t>colectivos:</w:t>
      </w:r>
      <w:r w:rsidR="00F70156" w:rsidRPr="00F70156">
        <w:rPr>
          <w:rFonts w:ascii="Times New Roman" w:hAnsi="Times New Roman" w:cs="Times New Roman"/>
        </w:rPr>
        <w:t xml:space="preserve">  </w:t>
      </w:r>
    </w:p>
    <w:p w14:paraId="5019D2FE" w14:textId="77777777" w:rsidR="00F70156" w:rsidRPr="00F70156" w:rsidRDefault="00F70156" w:rsidP="00F70156">
      <w:pPr>
        <w:jc w:val="both"/>
        <w:rPr>
          <w:rFonts w:ascii="Times New Roman" w:hAnsi="Times New Roman" w:cs="Times New Roman"/>
        </w:rPr>
      </w:pPr>
      <w:r w:rsidRPr="00F70156">
        <w:rPr>
          <w:rFonts w:ascii="Times New Roman" w:hAnsi="Times New Roman" w:cs="Times New Roman"/>
        </w:rPr>
        <w:t xml:space="preserve">“So first to think about what our role would be in this system of comprehensive truth, justice and repetition. We have a goal of focusing on the structural guarantees of non-repetition. This is essential to the work we have been carrying out for the last four decades. We have represented victims trying to look for justice in very specific cases, the main goal; our institutional mission is that there are no more </w:t>
      </w:r>
      <w:r w:rsidRPr="00F70156">
        <w:rPr>
          <w:rFonts w:ascii="Times New Roman" w:hAnsi="Times New Roman" w:cs="Times New Roman"/>
        </w:rPr>
        <w:lastRenderedPageBreak/>
        <w:t>crimes in Colombia the kind of grave human rights violations that we have had to respond to over the last four decades.”</w:t>
      </w:r>
      <w:r w:rsidRPr="00F70156">
        <w:rPr>
          <w:rFonts w:ascii="Times New Roman" w:hAnsi="Times New Roman" w:cs="Times New Roman"/>
          <w:vertAlign w:val="superscript"/>
        </w:rPr>
        <w:footnoteReference w:id="40"/>
      </w:r>
    </w:p>
    <w:p w14:paraId="09C04ABF" w14:textId="5EFC85AF" w:rsidR="00F70156" w:rsidRPr="00F70156" w:rsidRDefault="00D46C56" w:rsidP="00F70156">
      <w:pPr>
        <w:jc w:val="both"/>
        <w:rPr>
          <w:rFonts w:ascii="Times New Roman" w:hAnsi="Times New Roman" w:cs="Times New Roman"/>
        </w:rPr>
      </w:pPr>
      <w:r>
        <w:rPr>
          <w:rFonts w:ascii="Times New Roman" w:hAnsi="Times New Roman" w:cs="Times New Roman"/>
        </w:rPr>
        <w:t>However</w:t>
      </w:r>
      <w:r w:rsidR="00D371FF">
        <w:rPr>
          <w:rFonts w:ascii="Times New Roman" w:hAnsi="Times New Roman" w:cs="Times New Roman"/>
        </w:rPr>
        <w:t>,</w:t>
      </w:r>
      <w:r>
        <w:rPr>
          <w:rFonts w:ascii="Times New Roman" w:hAnsi="Times New Roman" w:cs="Times New Roman"/>
        </w:rPr>
        <w:t xml:space="preserve"> </w:t>
      </w:r>
      <w:r w:rsidR="00F70156" w:rsidRPr="00F70156">
        <w:rPr>
          <w:rFonts w:ascii="Times New Roman" w:hAnsi="Times New Roman" w:cs="Times New Roman"/>
        </w:rPr>
        <w:t xml:space="preserve">scepticism </w:t>
      </w:r>
      <w:r>
        <w:rPr>
          <w:rFonts w:ascii="Times New Roman" w:hAnsi="Times New Roman" w:cs="Times New Roman"/>
        </w:rPr>
        <w:t xml:space="preserve">finds its place in </w:t>
      </w:r>
      <w:r w:rsidR="00F70156" w:rsidRPr="00F70156">
        <w:rPr>
          <w:rFonts w:ascii="Times New Roman" w:hAnsi="Times New Roman" w:cs="Times New Roman"/>
        </w:rPr>
        <w:t>the recollections about a past of violence and the</w:t>
      </w:r>
      <w:r>
        <w:rPr>
          <w:rFonts w:ascii="Times New Roman" w:hAnsi="Times New Roman" w:cs="Times New Roman"/>
        </w:rPr>
        <w:t xml:space="preserve"> instances of previous stalled attempts to find peace settlements or lasting solutions to problems faced by Colombian society</w:t>
      </w:r>
      <w:r w:rsidR="00F70156" w:rsidRPr="00F70156">
        <w:rPr>
          <w:rFonts w:ascii="Times New Roman" w:hAnsi="Times New Roman" w:cs="Times New Roman"/>
        </w:rPr>
        <w:t>.</w:t>
      </w:r>
      <w:r w:rsidR="00F70156" w:rsidRPr="00F70156">
        <w:rPr>
          <w:rFonts w:ascii="Times New Roman" w:hAnsi="Times New Roman" w:cs="Times New Roman"/>
          <w:vertAlign w:val="superscript"/>
        </w:rPr>
        <w:footnoteReference w:id="41"/>
      </w:r>
      <w:r w:rsidR="00F70156" w:rsidRPr="00F70156">
        <w:rPr>
          <w:rFonts w:ascii="Times New Roman" w:hAnsi="Times New Roman" w:cs="Times New Roman"/>
        </w:rPr>
        <w:t xml:space="preserve"> </w:t>
      </w:r>
    </w:p>
    <w:p w14:paraId="31002727" w14:textId="062CC301" w:rsidR="00F70156" w:rsidRPr="00F70156" w:rsidRDefault="00F70156" w:rsidP="00F70156">
      <w:pPr>
        <w:jc w:val="both"/>
        <w:rPr>
          <w:rFonts w:ascii="Times New Roman" w:hAnsi="Times New Roman" w:cs="Times New Roman"/>
        </w:rPr>
      </w:pPr>
      <w:r w:rsidRPr="00F70156">
        <w:rPr>
          <w:rFonts w:ascii="Times New Roman" w:hAnsi="Times New Roman" w:cs="Times New Roman"/>
        </w:rPr>
        <w:t>It is important not to underestimate that for all the difficulties and ongoing concerns about implementation the institutions being set up as part of the accords; the moment itself represents a significant event which holds out the possibility for best chance at an open and transparent investigation of the truth behind some of the most violent episodes of Colombian history and a measure of legal accountability for serious human rights violations. At the time that I conducted these interviews one of the principal issues on the horizon would be who would be appointed to the critical positions as justices of the JEP. It is noteworthy that this matter came up amongst the lawyers and indicates the kind of cautious optimism that the creation of these new institutions would make to Colombian society. The significant hope was that the new justices appointed would acknowledge and command the confidence of groups which have suffered most by the armed conflict and which continue to face being marginalised or disadvantaged in Colombian society.</w:t>
      </w:r>
    </w:p>
    <w:p w14:paraId="6DEACB9F" w14:textId="77777777" w:rsidR="00F70156" w:rsidRPr="00F70156" w:rsidRDefault="00F70156" w:rsidP="00F70156">
      <w:pPr>
        <w:jc w:val="both"/>
        <w:rPr>
          <w:rFonts w:ascii="Times New Roman" w:hAnsi="Times New Roman" w:cs="Times New Roman"/>
        </w:rPr>
      </w:pPr>
      <w:r w:rsidRPr="00F70156">
        <w:rPr>
          <w:rFonts w:ascii="Times New Roman" w:hAnsi="Times New Roman" w:cs="Times New Roman"/>
        </w:rPr>
        <w:t>“We hope that there is a judge from the indigenous communities. We hope that gender is respected – women who have a track record in dealing with the specifics of violations against women.”</w:t>
      </w:r>
      <w:r w:rsidRPr="00F70156">
        <w:rPr>
          <w:rFonts w:ascii="Times New Roman" w:hAnsi="Times New Roman" w:cs="Times New Roman"/>
          <w:vertAlign w:val="superscript"/>
        </w:rPr>
        <w:footnoteReference w:id="42"/>
      </w:r>
    </w:p>
    <w:p w14:paraId="63928566" w14:textId="047290B6" w:rsidR="00F70156" w:rsidRPr="00F70156" w:rsidRDefault="00F70156" w:rsidP="00F70156">
      <w:pPr>
        <w:jc w:val="both"/>
        <w:rPr>
          <w:rFonts w:ascii="Times New Roman" w:hAnsi="Times New Roman" w:cs="Times New Roman"/>
        </w:rPr>
      </w:pPr>
      <w:r w:rsidRPr="00F70156">
        <w:rPr>
          <w:rFonts w:ascii="Times New Roman" w:hAnsi="Times New Roman" w:cs="Times New Roman"/>
        </w:rPr>
        <w:t xml:space="preserve">Optimism </w:t>
      </w:r>
      <w:r w:rsidR="00D371FF">
        <w:rPr>
          <w:rFonts w:ascii="Times New Roman" w:hAnsi="Times New Roman" w:cs="Times New Roman"/>
        </w:rPr>
        <w:t xml:space="preserve">is </w:t>
      </w:r>
      <w:r w:rsidRPr="00F70156">
        <w:rPr>
          <w:rFonts w:ascii="Times New Roman" w:hAnsi="Times New Roman" w:cs="Times New Roman"/>
        </w:rPr>
        <w:t xml:space="preserve">tempered by scepticism which </w:t>
      </w:r>
      <w:r w:rsidR="00D371FF">
        <w:rPr>
          <w:rFonts w:ascii="Times New Roman" w:hAnsi="Times New Roman" w:cs="Times New Roman"/>
        </w:rPr>
        <w:t xml:space="preserve">is often rooted in </w:t>
      </w:r>
      <w:r w:rsidRPr="00F70156">
        <w:rPr>
          <w:rFonts w:ascii="Times New Roman" w:hAnsi="Times New Roman" w:cs="Times New Roman"/>
        </w:rPr>
        <w:t xml:space="preserve">the historical realities of </w:t>
      </w:r>
      <w:r w:rsidR="00D371FF">
        <w:rPr>
          <w:rFonts w:ascii="Times New Roman" w:hAnsi="Times New Roman" w:cs="Times New Roman"/>
        </w:rPr>
        <w:t xml:space="preserve">the </w:t>
      </w:r>
      <w:r w:rsidRPr="00F70156">
        <w:rPr>
          <w:rFonts w:ascii="Times New Roman" w:hAnsi="Times New Roman" w:cs="Times New Roman"/>
        </w:rPr>
        <w:t xml:space="preserve">previous efforts to build peace in Colombia. Most, if not all of the lawyers </w:t>
      </w:r>
      <w:r>
        <w:rPr>
          <w:rFonts w:ascii="Times New Roman" w:hAnsi="Times New Roman" w:cs="Times New Roman"/>
        </w:rPr>
        <w:t xml:space="preserve">involved in human rights work </w:t>
      </w:r>
      <w:r w:rsidRPr="00F70156">
        <w:rPr>
          <w:rFonts w:ascii="Times New Roman" w:hAnsi="Times New Roman" w:cs="Times New Roman"/>
        </w:rPr>
        <w:t>have at some point been subject to threats, harassment and actual intimidation by both state and paramilitary forces.</w:t>
      </w:r>
      <w:r w:rsidRPr="00F70156">
        <w:rPr>
          <w:rFonts w:ascii="Times New Roman" w:hAnsi="Times New Roman" w:cs="Times New Roman"/>
          <w:vertAlign w:val="superscript"/>
        </w:rPr>
        <w:footnoteReference w:id="43"/>
      </w:r>
      <w:r w:rsidRPr="00F70156">
        <w:rPr>
          <w:rFonts w:ascii="Times New Roman" w:hAnsi="Times New Roman" w:cs="Times New Roman"/>
        </w:rPr>
        <w:t xml:space="preserve"> Unfortunately, human rights and community activists face mounting threats on the ground in Colombia, particularly in rural areas vacated by the FARC-EP and where the illicit economies of narcotics or extractive mining remain active. One UN official, interviewed for this study, as part of understanding the wider context of human rights work in Colombia, indicated that 2017 had seen a marked deterioration of the security situation particularly in Cauca; Antioquia and Valle de Cauca.</w:t>
      </w:r>
      <w:r w:rsidRPr="00F70156">
        <w:rPr>
          <w:rFonts w:ascii="Times New Roman" w:hAnsi="Times New Roman" w:cs="Times New Roman"/>
          <w:vertAlign w:val="superscript"/>
        </w:rPr>
        <w:footnoteReference w:id="44"/>
      </w:r>
      <w:r w:rsidRPr="00F70156">
        <w:rPr>
          <w:rFonts w:ascii="Times New Roman" w:hAnsi="Times New Roman" w:cs="Times New Roman"/>
        </w:rPr>
        <w:t xml:space="preserve"> Violence appears to be targeted and focuses on Community leaders, union officials and human rights workers or activists and suggests the continued resilience and strength of paramilitaries in impacted areas of the country. </w:t>
      </w:r>
    </w:p>
    <w:p w14:paraId="071496F7" w14:textId="77777777" w:rsidR="00F70156" w:rsidRPr="00F70156" w:rsidRDefault="00F70156" w:rsidP="00F70156">
      <w:pPr>
        <w:jc w:val="both"/>
        <w:rPr>
          <w:rFonts w:ascii="Times New Roman" w:hAnsi="Times New Roman" w:cs="Times New Roman"/>
        </w:rPr>
      </w:pPr>
      <w:r w:rsidRPr="00F70156">
        <w:rPr>
          <w:rFonts w:ascii="Times New Roman" w:hAnsi="Times New Roman" w:cs="Times New Roman"/>
        </w:rPr>
        <w:t>Resolving the scale and extent of the violence that has occurred during the armed conflict is a daunting task but perhaps a residual sense of scepticism centred on disappointment about previous peace efforts or initiatives. The lawyers interviewed cited the failure of 2005 legislation</w:t>
      </w:r>
      <w:r w:rsidRPr="00F70156">
        <w:rPr>
          <w:rFonts w:ascii="Times New Roman" w:hAnsi="Times New Roman" w:cs="Times New Roman"/>
          <w:vertAlign w:val="superscript"/>
        </w:rPr>
        <w:footnoteReference w:id="45"/>
      </w:r>
      <w:r w:rsidRPr="00F70156">
        <w:rPr>
          <w:rFonts w:ascii="Times New Roman" w:hAnsi="Times New Roman" w:cs="Times New Roman"/>
        </w:rPr>
        <w:t xml:space="preserve"> aimed at dismantling the paramilitary groups that had flourished in Colombia throughout the 1990s and early 2000s not only did </w:t>
      </w:r>
      <w:r w:rsidRPr="00F70156">
        <w:rPr>
          <w:rFonts w:ascii="Times New Roman" w:hAnsi="Times New Roman" w:cs="Times New Roman"/>
        </w:rPr>
        <w:lastRenderedPageBreak/>
        <w:t>the legislation fail to provide a mechanism for sufficient victim involvement</w:t>
      </w:r>
      <w:r w:rsidRPr="00F70156">
        <w:rPr>
          <w:rFonts w:ascii="Times New Roman" w:hAnsi="Times New Roman" w:cs="Times New Roman"/>
          <w:vertAlign w:val="superscript"/>
        </w:rPr>
        <w:footnoteReference w:id="46"/>
      </w:r>
      <w:r w:rsidRPr="00F70156">
        <w:rPr>
          <w:rFonts w:ascii="Times New Roman" w:hAnsi="Times New Roman" w:cs="Times New Roman"/>
        </w:rPr>
        <w:t xml:space="preserve"> but many lawyers point to the resurgence of paramilitary crimes in the years since the disbanding of these groups.</w:t>
      </w:r>
      <w:r w:rsidRPr="00F70156">
        <w:rPr>
          <w:rFonts w:ascii="Times New Roman" w:hAnsi="Times New Roman" w:cs="Times New Roman"/>
          <w:vertAlign w:val="superscript"/>
        </w:rPr>
        <w:footnoteReference w:id="47"/>
      </w:r>
      <w:r w:rsidRPr="00F70156">
        <w:rPr>
          <w:rFonts w:ascii="Times New Roman" w:hAnsi="Times New Roman" w:cs="Times New Roman"/>
        </w:rPr>
        <w:t xml:space="preserve"> The presence of paramilitary violence and the ongoing killings of activists and community leaders represent one of the most significant threats to the success of maintaining the peace and attaining a functioning process of transitional justice. The sheer scale of the difficulties when it comes to the restitution efforts becomes particularly apparent when looking at land claims. Colombia has a high number of internally displaced people</w:t>
      </w:r>
      <w:r w:rsidRPr="00F70156">
        <w:rPr>
          <w:rFonts w:ascii="Times New Roman" w:hAnsi="Times New Roman" w:cs="Times New Roman"/>
          <w:vertAlign w:val="superscript"/>
        </w:rPr>
        <w:footnoteReference w:id="48"/>
      </w:r>
      <w:r w:rsidRPr="00F70156">
        <w:rPr>
          <w:rFonts w:ascii="Times New Roman" w:hAnsi="Times New Roman" w:cs="Times New Roman"/>
        </w:rPr>
        <w:t xml:space="preserve"> who will be looking to the implementation of the Peace Accords to see whether there is some prospect of regaining land which has been lost to armed conflict, illegal extractive industry or paramilitary activity. The ‘Victims’ Law’, Law 1448, implemented in 2012, has been criticised by observers for its slow, inefficient response to claims and its failure to really grapple the exploitative use of land and natural resources by powerful economic elites, including multi-national companies.</w:t>
      </w:r>
      <w:r w:rsidRPr="00F70156">
        <w:rPr>
          <w:rFonts w:ascii="Times New Roman" w:hAnsi="Times New Roman" w:cs="Times New Roman"/>
          <w:vertAlign w:val="superscript"/>
        </w:rPr>
        <w:footnoteReference w:id="49"/>
      </w:r>
      <w:r w:rsidRPr="00F70156">
        <w:rPr>
          <w:rFonts w:ascii="Times New Roman" w:hAnsi="Times New Roman" w:cs="Times New Roman"/>
        </w:rPr>
        <w:t xml:space="preserve"> </w:t>
      </w:r>
    </w:p>
    <w:p w14:paraId="73244033" w14:textId="241558D7" w:rsidR="00744F04" w:rsidRDefault="0057035A" w:rsidP="00EB03B0">
      <w:pPr>
        <w:jc w:val="both"/>
        <w:rPr>
          <w:rFonts w:ascii="Times New Roman" w:hAnsi="Times New Roman" w:cs="Times New Roman"/>
        </w:rPr>
      </w:pPr>
      <w:r>
        <w:rPr>
          <w:rFonts w:ascii="Times New Roman" w:hAnsi="Times New Roman" w:cs="Times New Roman"/>
        </w:rPr>
        <w:t xml:space="preserve">The mixture of scepticism and optimism as a shared perspective on the implementation of the Accords may not be in itself entirely surprising but it does provide an important basis for a more detailed theoretical study regarding the </w:t>
      </w:r>
      <w:r w:rsidR="00775EB0">
        <w:rPr>
          <w:rFonts w:ascii="Times New Roman" w:hAnsi="Times New Roman" w:cs="Times New Roman"/>
        </w:rPr>
        <w:t xml:space="preserve">implications of a common attitude amongst human rights lawyers and what this can mean for the pursuit (and success) of transitional justice in Colombia. </w:t>
      </w:r>
      <w:r w:rsidR="0016460B">
        <w:rPr>
          <w:rFonts w:ascii="Times New Roman" w:hAnsi="Times New Roman" w:cs="Times New Roman"/>
        </w:rPr>
        <w:t>A c</w:t>
      </w:r>
      <w:r w:rsidR="00775EB0">
        <w:rPr>
          <w:rFonts w:ascii="Times New Roman" w:hAnsi="Times New Roman" w:cs="Times New Roman"/>
        </w:rPr>
        <w:t xml:space="preserve">ritical </w:t>
      </w:r>
      <w:r w:rsidR="0016460B">
        <w:rPr>
          <w:rFonts w:ascii="Times New Roman" w:hAnsi="Times New Roman" w:cs="Times New Roman"/>
        </w:rPr>
        <w:t xml:space="preserve">matter </w:t>
      </w:r>
      <w:r w:rsidR="00775EB0">
        <w:rPr>
          <w:rFonts w:ascii="Times New Roman" w:hAnsi="Times New Roman" w:cs="Times New Roman"/>
        </w:rPr>
        <w:t>w</w:t>
      </w:r>
      <w:r w:rsidR="0016460B">
        <w:rPr>
          <w:rFonts w:ascii="Times New Roman" w:hAnsi="Times New Roman" w:cs="Times New Roman"/>
        </w:rPr>
        <w:t>ill be how to understand the relationship between a common attitude and the strategic choices made by lawyers to advance the interests and rights of their clients and how in the long</w:t>
      </w:r>
      <w:r w:rsidR="00106C43">
        <w:rPr>
          <w:rFonts w:ascii="Times New Roman" w:hAnsi="Times New Roman" w:cs="Times New Roman"/>
        </w:rPr>
        <w:t xml:space="preserve"> run</w:t>
      </w:r>
      <w:r w:rsidR="0016460B">
        <w:rPr>
          <w:rFonts w:ascii="Times New Roman" w:hAnsi="Times New Roman" w:cs="Times New Roman"/>
        </w:rPr>
        <w:t xml:space="preserve"> this holds structural advantages for Colombia in cementing the institutions and practices of the Accords. </w:t>
      </w:r>
    </w:p>
    <w:p w14:paraId="31F5C248" w14:textId="22115975" w:rsidR="0016460B" w:rsidRDefault="00C76E4B" w:rsidP="00C76E4B">
      <w:pPr>
        <w:pStyle w:val="ListParagraph"/>
        <w:numPr>
          <w:ilvl w:val="0"/>
          <w:numId w:val="1"/>
        </w:numPr>
        <w:jc w:val="both"/>
        <w:rPr>
          <w:rFonts w:ascii="Times New Roman" w:hAnsi="Times New Roman" w:cs="Times New Roman"/>
        </w:rPr>
      </w:pPr>
      <w:r>
        <w:rPr>
          <w:rFonts w:ascii="Times New Roman" w:hAnsi="Times New Roman" w:cs="Times New Roman"/>
          <w:i/>
        </w:rPr>
        <w:t>Mentalité</w:t>
      </w:r>
      <w:r>
        <w:rPr>
          <w:rFonts w:ascii="Times New Roman" w:hAnsi="Times New Roman" w:cs="Times New Roman"/>
        </w:rPr>
        <w:t xml:space="preserve"> as a framework of analysis. </w:t>
      </w:r>
    </w:p>
    <w:p w14:paraId="0EA19CAC" w14:textId="27491C05" w:rsidR="00C76E4B" w:rsidRDefault="00C06972" w:rsidP="00C76E4B">
      <w:pPr>
        <w:jc w:val="both"/>
        <w:rPr>
          <w:rFonts w:ascii="Times New Roman" w:hAnsi="Times New Roman" w:cs="Times New Roman"/>
        </w:rPr>
      </w:pPr>
      <w:r>
        <w:rPr>
          <w:rFonts w:ascii="Times New Roman" w:hAnsi="Times New Roman" w:cs="Times New Roman"/>
        </w:rPr>
        <w:t>In this section the article elaborates on how a shared or common attitude might assist an understanding about the complex role that can be played by human rights lawyers to affect political or social change impacting both on the possible meanings of transitional justice and the way that the institutions set up under the Accords might work.</w:t>
      </w:r>
      <w:r w:rsidR="00701D79">
        <w:rPr>
          <w:rFonts w:ascii="Times New Roman" w:hAnsi="Times New Roman" w:cs="Times New Roman"/>
        </w:rPr>
        <w:t xml:space="preserve"> To elaborate on the possible theoretical and analytical dimensions that this could take</w:t>
      </w:r>
      <w:r w:rsidR="00F0678C">
        <w:rPr>
          <w:rFonts w:ascii="Times New Roman" w:hAnsi="Times New Roman" w:cs="Times New Roman"/>
        </w:rPr>
        <w:t xml:space="preserve"> the article advances the concept of </w:t>
      </w:r>
      <w:r w:rsidR="00F0678C">
        <w:rPr>
          <w:rFonts w:ascii="Times New Roman" w:hAnsi="Times New Roman" w:cs="Times New Roman"/>
          <w:i/>
        </w:rPr>
        <w:t>mentalité</w:t>
      </w:r>
      <w:r w:rsidR="0036343C">
        <w:rPr>
          <w:rFonts w:ascii="Times New Roman" w:hAnsi="Times New Roman" w:cs="Times New Roman"/>
          <w:i/>
        </w:rPr>
        <w:t xml:space="preserve"> </w:t>
      </w:r>
      <w:r w:rsidR="0036343C">
        <w:rPr>
          <w:rFonts w:ascii="Times New Roman" w:hAnsi="Times New Roman" w:cs="Times New Roman"/>
        </w:rPr>
        <w:t xml:space="preserve">which has its origins in the cultural turn within comparative law but which is applied to a different context here. </w:t>
      </w:r>
    </w:p>
    <w:p w14:paraId="3AC4A36B" w14:textId="25FA79B6" w:rsidR="0036343C" w:rsidRDefault="008C5F73" w:rsidP="00C76E4B">
      <w:pPr>
        <w:jc w:val="both"/>
        <w:rPr>
          <w:rFonts w:ascii="Times New Roman" w:hAnsi="Times New Roman" w:cs="Times New Roman"/>
        </w:rPr>
      </w:pPr>
      <w:r w:rsidRPr="008C5F73">
        <w:rPr>
          <w:rFonts w:ascii="Times New Roman" w:hAnsi="Times New Roman" w:cs="Times New Roman"/>
        </w:rPr>
        <w:t xml:space="preserve">The conceptual term </w:t>
      </w:r>
      <w:r w:rsidRPr="008C5F73">
        <w:rPr>
          <w:rFonts w:ascii="Times New Roman" w:hAnsi="Times New Roman" w:cs="Times New Roman"/>
          <w:i/>
          <w:iCs/>
        </w:rPr>
        <w:t>mentalité</w:t>
      </w:r>
      <w:r w:rsidRPr="008C5F73">
        <w:rPr>
          <w:rFonts w:ascii="Times New Roman" w:hAnsi="Times New Roman" w:cs="Times New Roman"/>
        </w:rPr>
        <w:t xml:space="preserve"> comes from comparative legal studies and legal anthropology which examines the importance of cultural context as to how a legal system is underpinned by a distinct mode of thinking.</w:t>
      </w:r>
      <w:r w:rsidRPr="008C5F73">
        <w:rPr>
          <w:rFonts w:ascii="Times New Roman" w:hAnsi="Times New Roman" w:cs="Times New Roman"/>
          <w:vertAlign w:val="superscript"/>
        </w:rPr>
        <w:footnoteReference w:id="50"/>
      </w:r>
      <w:r w:rsidRPr="008C5F73">
        <w:rPr>
          <w:rFonts w:ascii="Times New Roman" w:hAnsi="Times New Roman" w:cs="Times New Roman"/>
        </w:rPr>
        <w:t xml:space="preserve"> Pierre Legrand has written that </w:t>
      </w:r>
      <w:r w:rsidRPr="008C5F73">
        <w:rPr>
          <w:rFonts w:ascii="Times New Roman" w:hAnsi="Times New Roman" w:cs="Times New Roman"/>
          <w:i/>
          <w:iCs/>
        </w:rPr>
        <w:t xml:space="preserve">mentalité </w:t>
      </w:r>
      <w:r w:rsidRPr="008C5F73">
        <w:rPr>
          <w:rFonts w:ascii="Times New Roman" w:hAnsi="Times New Roman" w:cs="Times New Roman"/>
        </w:rPr>
        <w:t>considers how a community ‘thinks about the law and why it thinks about the law in the way that it does’.</w:t>
      </w:r>
      <w:r w:rsidRPr="008C5F73">
        <w:rPr>
          <w:rFonts w:ascii="Times New Roman" w:hAnsi="Times New Roman" w:cs="Times New Roman"/>
          <w:vertAlign w:val="superscript"/>
        </w:rPr>
        <w:footnoteReference w:id="51"/>
      </w:r>
      <w:r w:rsidRPr="008C5F73">
        <w:rPr>
          <w:rFonts w:ascii="Times New Roman" w:hAnsi="Times New Roman" w:cs="Times New Roman"/>
        </w:rPr>
        <w:t xml:space="preserve"> What becomes important is to investigate the framing perception about how a community comes to use the laws and legal system; this</w:t>
      </w:r>
      <w:r w:rsidR="00526168">
        <w:rPr>
          <w:rFonts w:ascii="Times New Roman" w:hAnsi="Times New Roman" w:cs="Times New Roman"/>
        </w:rPr>
        <w:t xml:space="preserve"> also</w:t>
      </w:r>
      <w:r w:rsidR="004C6474">
        <w:rPr>
          <w:rFonts w:ascii="Times New Roman" w:hAnsi="Times New Roman" w:cs="Times New Roman"/>
        </w:rPr>
        <w:t xml:space="preserve"> </w:t>
      </w:r>
      <w:r w:rsidRPr="008C5F73">
        <w:rPr>
          <w:rFonts w:ascii="Times New Roman" w:hAnsi="Times New Roman" w:cs="Times New Roman"/>
        </w:rPr>
        <w:t>includes</w:t>
      </w:r>
      <w:r w:rsidR="0024462D">
        <w:rPr>
          <w:rFonts w:ascii="Times New Roman" w:hAnsi="Times New Roman" w:cs="Times New Roman"/>
        </w:rPr>
        <w:t xml:space="preserve"> </w:t>
      </w:r>
      <w:r w:rsidRPr="008C5F73">
        <w:rPr>
          <w:rFonts w:ascii="Times New Roman" w:hAnsi="Times New Roman" w:cs="Times New Roman"/>
        </w:rPr>
        <w:t>symbolic commitments which define how this community understands itself and its past in relation to the legal system</w:t>
      </w:r>
      <w:r w:rsidR="004C6474">
        <w:rPr>
          <w:rFonts w:ascii="Times New Roman" w:hAnsi="Times New Roman" w:cs="Times New Roman"/>
        </w:rPr>
        <w:t>.</w:t>
      </w:r>
      <w:r w:rsidRPr="008C5F73">
        <w:rPr>
          <w:rFonts w:ascii="Times New Roman" w:hAnsi="Times New Roman" w:cs="Times New Roman"/>
          <w:vertAlign w:val="superscript"/>
        </w:rPr>
        <w:footnoteReference w:id="52"/>
      </w:r>
      <w:r w:rsidRPr="008C5F73">
        <w:rPr>
          <w:rFonts w:ascii="Times New Roman" w:hAnsi="Times New Roman" w:cs="Times New Roman"/>
        </w:rPr>
        <w:t xml:space="preserve"> In this way studying and comparing legal orders can only become meaningful if a move is made away from a paradigm in which the primary points of comparison are </w:t>
      </w:r>
      <w:r w:rsidRPr="008C5F73">
        <w:rPr>
          <w:rFonts w:ascii="Times New Roman" w:hAnsi="Times New Roman" w:cs="Times New Roman"/>
        </w:rPr>
        <w:lastRenderedPageBreak/>
        <w:t>legal rules or sources towards the underlying attitudes and culture which provide an interpretive symbolic meaning to the legal order.</w:t>
      </w:r>
      <w:r>
        <w:rPr>
          <w:rFonts w:ascii="Times New Roman" w:hAnsi="Times New Roman" w:cs="Times New Roman"/>
        </w:rPr>
        <w:t xml:space="preserve"> </w:t>
      </w:r>
    </w:p>
    <w:p w14:paraId="32B25C6D" w14:textId="41BF2399" w:rsidR="008C5F73" w:rsidRDefault="00D105D0" w:rsidP="00C76E4B">
      <w:pPr>
        <w:jc w:val="both"/>
        <w:rPr>
          <w:rFonts w:ascii="Times New Roman" w:hAnsi="Times New Roman" w:cs="Times New Roman"/>
        </w:rPr>
      </w:pPr>
      <w:r>
        <w:rPr>
          <w:rFonts w:ascii="Times New Roman" w:hAnsi="Times New Roman" w:cs="Times New Roman"/>
        </w:rPr>
        <w:t xml:space="preserve">Retaining the sense that </w:t>
      </w:r>
      <w:r w:rsidR="008C5F73">
        <w:rPr>
          <w:rFonts w:ascii="Times New Roman" w:hAnsi="Times New Roman" w:cs="Times New Roman"/>
          <w:i/>
        </w:rPr>
        <w:t xml:space="preserve">mentalité </w:t>
      </w:r>
      <w:r w:rsidR="008C5F73">
        <w:rPr>
          <w:rFonts w:ascii="Times New Roman" w:hAnsi="Times New Roman" w:cs="Times New Roman"/>
        </w:rPr>
        <w:t>convey</w:t>
      </w:r>
      <w:r>
        <w:rPr>
          <w:rFonts w:ascii="Times New Roman" w:hAnsi="Times New Roman" w:cs="Times New Roman"/>
        </w:rPr>
        <w:t>s</w:t>
      </w:r>
      <w:r w:rsidR="008C5F73">
        <w:rPr>
          <w:rFonts w:ascii="Times New Roman" w:hAnsi="Times New Roman" w:cs="Times New Roman"/>
        </w:rPr>
        <w:t xml:space="preserve"> the deeper shared attitudes</w:t>
      </w:r>
      <w:r>
        <w:rPr>
          <w:rFonts w:ascii="Times New Roman" w:hAnsi="Times New Roman" w:cs="Times New Roman"/>
        </w:rPr>
        <w:t xml:space="preserve"> </w:t>
      </w:r>
      <w:r w:rsidR="008C5F73">
        <w:rPr>
          <w:rFonts w:ascii="Times New Roman" w:hAnsi="Times New Roman" w:cs="Times New Roman"/>
        </w:rPr>
        <w:t xml:space="preserve">that can forge new </w:t>
      </w:r>
      <w:r w:rsidR="00526168">
        <w:rPr>
          <w:rFonts w:ascii="Times New Roman" w:hAnsi="Times New Roman" w:cs="Times New Roman"/>
        </w:rPr>
        <w:t xml:space="preserve">symbolic </w:t>
      </w:r>
      <w:r w:rsidR="008C5F73">
        <w:rPr>
          <w:rFonts w:ascii="Times New Roman" w:hAnsi="Times New Roman" w:cs="Times New Roman"/>
        </w:rPr>
        <w:t>understandings of social (legal) practices</w:t>
      </w:r>
      <w:r w:rsidR="004C6474">
        <w:rPr>
          <w:rFonts w:ascii="Times New Roman" w:hAnsi="Times New Roman" w:cs="Times New Roman"/>
        </w:rPr>
        <w:t>,</w:t>
      </w:r>
      <w:r>
        <w:rPr>
          <w:rFonts w:ascii="Times New Roman" w:hAnsi="Times New Roman" w:cs="Times New Roman"/>
        </w:rPr>
        <w:t xml:space="preserve"> the article adapts this to the community of Colombian human rights lawyers by focusing on three features: firstly</w:t>
      </w:r>
      <w:r w:rsidR="00197405">
        <w:rPr>
          <w:rFonts w:ascii="Times New Roman" w:hAnsi="Times New Roman" w:cs="Times New Roman"/>
        </w:rPr>
        <w:t>, human rights lawyers as a distinct culture of ‘legality’ in Colombia</w:t>
      </w:r>
      <w:r w:rsidR="006A3092">
        <w:rPr>
          <w:rFonts w:ascii="Times New Roman" w:hAnsi="Times New Roman" w:cs="Times New Roman"/>
        </w:rPr>
        <w:t>;</w:t>
      </w:r>
      <w:r w:rsidR="00197405">
        <w:rPr>
          <w:rFonts w:ascii="Times New Roman" w:hAnsi="Times New Roman" w:cs="Times New Roman"/>
        </w:rPr>
        <w:t xml:space="preserve"> </w:t>
      </w:r>
      <w:r w:rsidR="006A3092">
        <w:rPr>
          <w:rFonts w:ascii="Times New Roman" w:hAnsi="Times New Roman" w:cs="Times New Roman"/>
        </w:rPr>
        <w:t>s</w:t>
      </w:r>
      <w:r w:rsidR="00197405">
        <w:rPr>
          <w:rFonts w:ascii="Times New Roman" w:hAnsi="Times New Roman" w:cs="Times New Roman"/>
        </w:rPr>
        <w:t>econdly,</w:t>
      </w:r>
      <w:r w:rsidR="006A3092">
        <w:rPr>
          <w:rFonts w:ascii="Times New Roman" w:hAnsi="Times New Roman" w:cs="Times New Roman"/>
        </w:rPr>
        <w:t xml:space="preserve"> that human rights lawyers advance their shared attitude as </w:t>
      </w:r>
      <w:r w:rsidR="006A3092">
        <w:rPr>
          <w:rFonts w:ascii="Times New Roman" w:hAnsi="Times New Roman" w:cs="Times New Roman"/>
          <w:i/>
        </w:rPr>
        <w:t xml:space="preserve">cause-lawyers </w:t>
      </w:r>
      <w:r w:rsidR="006A3092">
        <w:rPr>
          <w:rFonts w:ascii="Times New Roman" w:hAnsi="Times New Roman" w:cs="Times New Roman"/>
        </w:rPr>
        <w:t xml:space="preserve">and finally that human rights lawyers become </w:t>
      </w:r>
      <w:r w:rsidR="006A3092">
        <w:rPr>
          <w:rFonts w:ascii="Times New Roman" w:hAnsi="Times New Roman" w:cs="Times New Roman"/>
          <w:i/>
        </w:rPr>
        <w:t>puente</w:t>
      </w:r>
      <w:r w:rsidR="00F21A69">
        <w:rPr>
          <w:rFonts w:ascii="Times New Roman" w:hAnsi="Times New Roman" w:cs="Times New Roman"/>
          <w:i/>
        </w:rPr>
        <w:t>(</w:t>
      </w:r>
      <w:r w:rsidR="0024462D">
        <w:rPr>
          <w:rFonts w:ascii="Times New Roman" w:hAnsi="Times New Roman" w:cs="Times New Roman"/>
          <w:i/>
        </w:rPr>
        <w:t>s</w:t>
      </w:r>
      <w:r w:rsidR="00F21A69">
        <w:rPr>
          <w:rFonts w:ascii="Times New Roman" w:hAnsi="Times New Roman" w:cs="Times New Roman"/>
          <w:i/>
        </w:rPr>
        <w:t>)</w:t>
      </w:r>
      <w:r w:rsidR="00526168">
        <w:rPr>
          <w:rFonts w:ascii="Times New Roman" w:hAnsi="Times New Roman" w:cs="Times New Roman"/>
          <w:i/>
        </w:rPr>
        <w:t xml:space="preserve"> </w:t>
      </w:r>
      <w:r w:rsidR="00526168">
        <w:rPr>
          <w:rFonts w:ascii="Times New Roman" w:hAnsi="Times New Roman" w:cs="Times New Roman"/>
        </w:rPr>
        <w:t>(bridge</w:t>
      </w:r>
      <w:r w:rsidR="00F21A69">
        <w:rPr>
          <w:rFonts w:ascii="Times New Roman" w:hAnsi="Times New Roman" w:cs="Times New Roman"/>
        </w:rPr>
        <w:t>(</w:t>
      </w:r>
      <w:r w:rsidR="0024462D">
        <w:rPr>
          <w:rFonts w:ascii="Times New Roman" w:hAnsi="Times New Roman" w:cs="Times New Roman"/>
        </w:rPr>
        <w:t>s</w:t>
      </w:r>
      <w:r w:rsidR="00F21A69">
        <w:rPr>
          <w:rFonts w:ascii="Times New Roman" w:hAnsi="Times New Roman" w:cs="Times New Roman"/>
        </w:rPr>
        <w:t>)</w:t>
      </w:r>
      <w:r w:rsidR="00526168">
        <w:rPr>
          <w:rFonts w:ascii="Times New Roman" w:hAnsi="Times New Roman" w:cs="Times New Roman"/>
        </w:rPr>
        <w:t>)</w:t>
      </w:r>
      <w:r w:rsidR="006A3092">
        <w:rPr>
          <w:rFonts w:ascii="Times New Roman" w:hAnsi="Times New Roman" w:cs="Times New Roman"/>
          <w:i/>
        </w:rPr>
        <w:t xml:space="preserve"> </w:t>
      </w:r>
      <w:r w:rsidR="006A3092">
        <w:rPr>
          <w:rFonts w:ascii="Times New Roman" w:hAnsi="Times New Roman" w:cs="Times New Roman"/>
        </w:rPr>
        <w:t xml:space="preserve">between different institutional and interested parties. </w:t>
      </w:r>
      <w:r w:rsidR="006A3092">
        <w:rPr>
          <w:rFonts w:ascii="Times New Roman" w:hAnsi="Times New Roman" w:cs="Times New Roman"/>
          <w:i/>
        </w:rPr>
        <w:t xml:space="preserve">Mentalité </w:t>
      </w:r>
      <w:r w:rsidR="006A3092">
        <w:rPr>
          <w:rFonts w:ascii="Times New Roman" w:hAnsi="Times New Roman" w:cs="Times New Roman"/>
        </w:rPr>
        <w:t xml:space="preserve">is intended to bring each of these potentially separate points of inquiry together </w:t>
      </w:r>
      <w:r w:rsidR="002B4FA8">
        <w:rPr>
          <w:rFonts w:ascii="Times New Roman" w:hAnsi="Times New Roman" w:cs="Times New Roman"/>
        </w:rPr>
        <w:t>in order to provide a</w:t>
      </w:r>
      <w:r w:rsidR="00577F5E">
        <w:rPr>
          <w:rFonts w:ascii="Times New Roman" w:hAnsi="Times New Roman" w:cs="Times New Roman"/>
        </w:rPr>
        <w:t>n approach to understanding the social and political impact of human rights lawyers on the implementation of transitional justice in Colombia.</w:t>
      </w:r>
      <w:r w:rsidR="001F45CB">
        <w:rPr>
          <w:rFonts w:ascii="Times New Roman" w:hAnsi="Times New Roman" w:cs="Times New Roman"/>
        </w:rPr>
        <w:t xml:space="preserve"> At its root </w:t>
      </w:r>
      <w:r w:rsidR="001F45CB">
        <w:rPr>
          <w:rFonts w:ascii="Times New Roman" w:hAnsi="Times New Roman" w:cs="Times New Roman"/>
          <w:i/>
          <w:iCs/>
        </w:rPr>
        <w:t xml:space="preserve">mentalité </w:t>
      </w:r>
      <w:r w:rsidR="001F45CB">
        <w:rPr>
          <w:rFonts w:ascii="Times New Roman" w:hAnsi="Times New Roman" w:cs="Times New Roman"/>
        </w:rPr>
        <w:t xml:space="preserve">provides a conceptual framework, grounded in what lawyers themselves say about their role, to </w:t>
      </w:r>
      <w:r w:rsidR="00156AB4">
        <w:rPr>
          <w:rFonts w:ascii="Times New Roman" w:hAnsi="Times New Roman" w:cs="Times New Roman"/>
        </w:rPr>
        <w:t xml:space="preserve">explore how the practice and implementation of transitional justice can give rise to new symbolic meanings about politics, society and the economy. </w:t>
      </w:r>
      <w:r w:rsidR="001F45CB">
        <w:rPr>
          <w:rFonts w:ascii="Times New Roman" w:hAnsi="Times New Roman" w:cs="Times New Roman"/>
        </w:rPr>
        <w:t xml:space="preserve"> </w:t>
      </w:r>
      <w:r w:rsidR="00577F5E">
        <w:rPr>
          <w:rFonts w:ascii="Times New Roman" w:hAnsi="Times New Roman" w:cs="Times New Roman"/>
        </w:rPr>
        <w:t xml:space="preserve"> </w:t>
      </w:r>
    </w:p>
    <w:p w14:paraId="57628889" w14:textId="38AFDA1B" w:rsidR="00BA4183" w:rsidRDefault="00AA7D14" w:rsidP="00C76E4B">
      <w:pPr>
        <w:jc w:val="both"/>
        <w:rPr>
          <w:rFonts w:ascii="Times New Roman" w:hAnsi="Times New Roman" w:cs="Times New Roman"/>
        </w:rPr>
      </w:pPr>
      <w:r>
        <w:rPr>
          <w:rFonts w:ascii="Times New Roman" w:hAnsi="Times New Roman" w:cs="Times New Roman"/>
        </w:rPr>
        <w:t xml:space="preserve">Turning to the first aspect of </w:t>
      </w:r>
      <w:r w:rsidR="00600D07">
        <w:rPr>
          <w:rFonts w:ascii="Times New Roman" w:hAnsi="Times New Roman" w:cs="Times New Roman"/>
          <w:i/>
        </w:rPr>
        <w:t>mentalité</w:t>
      </w:r>
      <w:r w:rsidR="00526168">
        <w:rPr>
          <w:rFonts w:ascii="Times New Roman" w:hAnsi="Times New Roman" w:cs="Times New Roman"/>
        </w:rPr>
        <w:t xml:space="preserve">; </w:t>
      </w:r>
      <w:r w:rsidR="006A02C4">
        <w:rPr>
          <w:rFonts w:ascii="Times New Roman" w:hAnsi="Times New Roman" w:cs="Times New Roman"/>
        </w:rPr>
        <w:t xml:space="preserve">human rights lawyers share something more than having a similar perspective on the problems or opportunities presented by the Accords – they have a </w:t>
      </w:r>
      <w:r w:rsidR="006A02C4" w:rsidRPr="00A0184B">
        <w:rPr>
          <w:rFonts w:ascii="Times New Roman" w:hAnsi="Times New Roman" w:cs="Times New Roman"/>
          <w:i/>
        </w:rPr>
        <w:t>shared legal culture</w:t>
      </w:r>
      <w:r w:rsidR="006A02C4">
        <w:rPr>
          <w:rFonts w:ascii="Times New Roman" w:hAnsi="Times New Roman" w:cs="Times New Roman"/>
        </w:rPr>
        <w:t xml:space="preserve">. </w:t>
      </w:r>
      <w:r w:rsidR="00C36643">
        <w:rPr>
          <w:rFonts w:ascii="Times New Roman" w:hAnsi="Times New Roman" w:cs="Times New Roman"/>
        </w:rPr>
        <w:t xml:space="preserve">Writing </w:t>
      </w:r>
      <w:r w:rsidR="00A0184B">
        <w:rPr>
          <w:rFonts w:ascii="Times New Roman" w:hAnsi="Times New Roman" w:cs="Times New Roman"/>
        </w:rPr>
        <w:t xml:space="preserve">about </w:t>
      </w:r>
      <w:r w:rsidR="00F01B37">
        <w:rPr>
          <w:rFonts w:ascii="Times New Roman" w:hAnsi="Times New Roman" w:cs="Times New Roman"/>
        </w:rPr>
        <w:t>how legal education has transformed constitutional discourse in Latin America, Javier Couso argues that legal culture expresses the relationship between law and the legal system with politics and how this experienced by different actors involved (judges, lawyers</w:t>
      </w:r>
      <w:r w:rsidR="003B7D45">
        <w:rPr>
          <w:rFonts w:ascii="Times New Roman" w:hAnsi="Times New Roman" w:cs="Times New Roman"/>
        </w:rPr>
        <w:t xml:space="preserve"> or</w:t>
      </w:r>
      <w:r w:rsidR="00F01B37">
        <w:rPr>
          <w:rFonts w:ascii="Times New Roman" w:hAnsi="Times New Roman" w:cs="Times New Roman"/>
        </w:rPr>
        <w:t xml:space="preserve"> jurists).</w:t>
      </w:r>
      <w:r w:rsidR="00F01B37">
        <w:rPr>
          <w:rStyle w:val="FootnoteReference"/>
          <w:rFonts w:ascii="Times New Roman" w:hAnsi="Times New Roman" w:cs="Times New Roman"/>
        </w:rPr>
        <w:footnoteReference w:id="53"/>
      </w:r>
      <w:r w:rsidR="00F01B37">
        <w:rPr>
          <w:rFonts w:ascii="Times New Roman" w:hAnsi="Times New Roman" w:cs="Times New Roman"/>
        </w:rPr>
        <w:t xml:space="preserve"> </w:t>
      </w:r>
      <w:r w:rsidR="003F1B52">
        <w:rPr>
          <w:rFonts w:ascii="Times New Roman" w:hAnsi="Times New Roman" w:cs="Times New Roman"/>
        </w:rPr>
        <w:t>Borrowing from Couso’s definition it can be proposed that l</w:t>
      </w:r>
      <w:r w:rsidR="00A0184B">
        <w:rPr>
          <w:rFonts w:ascii="Times New Roman" w:hAnsi="Times New Roman" w:cs="Times New Roman"/>
        </w:rPr>
        <w:t xml:space="preserve">egal culture articulates a common representation of the complex relationship between the legal process and politics which can impact on the </w:t>
      </w:r>
      <w:r w:rsidR="00A0184B">
        <w:rPr>
          <w:rFonts w:ascii="Times New Roman" w:hAnsi="Times New Roman" w:cs="Times New Roman"/>
          <w:i/>
        </w:rPr>
        <w:t xml:space="preserve">particular </w:t>
      </w:r>
      <w:r w:rsidR="00A0184B">
        <w:rPr>
          <w:rFonts w:ascii="Times New Roman" w:hAnsi="Times New Roman" w:cs="Times New Roman"/>
        </w:rPr>
        <w:t xml:space="preserve">experiences of a </w:t>
      </w:r>
      <w:r w:rsidR="00A0184B">
        <w:rPr>
          <w:rFonts w:ascii="Times New Roman" w:hAnsi="Times New Roman" w:cs="Times New Roman"/>
          <w:i/>
        </w:rPr>
        <w:t>particular</w:t>
      </w:r>
      <w:r w:rsidR="003F1B52">
        <w:rPr>
          <w:rFonts w:ascii="Times New Roman" w:hAnsi="Times New Roman" w:cs="Times New Roman"/>
          <w:i/>
        </w:rPr>
        <w:t xml:space="preserve"> </w:t>
      </w:r>
      <w:r w:rsidR="003F1B52">
        <w:rPr>
          <w:rFonts w:ascii="Times New Roman" w:hAnsi="Times New Roman" w:cs="Times New Roman"/>
        </w:rPr>
        <w:t>set of</w:t>
      </w:r>
      <w:r w:rsidR="00A0184B">
        <w:rPr>
          <w:rFonts w:ascii="Times New Roman" w:hAnsi="Times New Roman" w:cs="Times New Roman"/>
          <w:i/>
        </w:rPr>
        <w:t xml:space="preserve"> </w:t>
      </w:r>
      <w:r w:rsidR="003F1B52">
        <w:rPr>
          <w:rFonts w:ascii="Times New Roman" w:hAnsi="Times New Roman" w:cs="Times New Roman"/>
        </w:rPr>
        <w:t>legal actors.</w:t>
      </w:r>
    </w:p>
    <w:p w14:paraId="502AFDD9" w14:textId="44480C02" w:rsidR="003B7D45" w:rsidRPr="003B7D45" w:rsidRDefault="005D320C" w:rsidP="003B7D45">
      <w:pPr>
        <w:jc w:val="both"/>
        <w:rPr>
          <w:rFonts w:ascii="Times New Roman" w:hAnsi="Times New Roman" w:cs="Times New Roman"/>
        </w:rPr>
      </w:pPr>
      <w:r>
        <w:rPr>
          <w:rFonts w:ascii="Times New Roman" w:hAnsi="Times New Roman" w:cs="Times New Roman"/>
        </w:rPr>
        <w:t>T</w:t>
      </w:r>
      <w:r w:rsidR="00BA4183">
        <w:rPr>
          <w:rFonts w:ascii="Times New Roman" w:hAnsi="Times New Roman" w:cs="Times New Roman"/>
        </w:rPr>
        <w:t xml:space="preserve">he interviews with human rights lawyers </w:t>
      </w:r>
      <w:r>
        <w:rPr>
          <w:rFonts w:ascii="Times New Roman" w:hAnsi="Times New Roman" w:cs="Times New Roman"/>
        </w:rPr>
        <w:t xml:space="preserve">reveal that because </w:t>
      </w:r>
      <w:r w:rsidR="00BA4183">
        <w:rPr>
          <w:rFonts w:ascii="Times New Roman" w:hAnsi="Times New Roman" w:cs="Times New Roman"/>
        </w:rPr>
        <w:t xml:space="preserve">of the kind of work that they undertake and the threats to their own safety </w:t>
      </w:r>
      <w:r>
        <w:rPr>
          <w:rFonts w:ascii="Times New Roman" w:hAnsi="Times New Roman" w:cs="Times New Roman"/>
        </w:rPr>
        <w:t>there emerges a</w:t>
      </w:r>
      <w:r w:rsidR="00BA4183">
        <w:rPr>
          <w:rFonts w:ascii="Times New Roman" w:hAnsi="Times New Roman" w:cs="Times New Roman"/>
        </w:rPr>
        <w:t xml:space="preserve"> strong and resilient culture of personal motivation for the people and communities that they represent. </w:t>
      </w:r>
      <w:r w:rsidR="003B7D45">
        <w:rPr>
          <w:rFonts w:ascii="Times New Roman" w:hAnsi="Times New Roman" w:cs="Times New Roman"/>
        </w:rPr>
        <w:t>However</w:t>
      </w:r>
      <w:r>
        <w:rPr>
          <w:rFonts w:ascii="Times New Roman" w:hAnsi="Times New Roman" w:cs="Times New Roman"/>
        </w:rPr>
        <w:t>, such a commitment is not viewed entirely as providing</w:t>
      </w:r>
      <w:r w:rsidR="003B7D45">
        <w:rPr>
          <w:rFonts w:ascii="Times New Roman" w:hAnsi="Times New Roman" w:cs="Times New Roman"/>
        </w:rPr>
        <w:t xml:space="preserve"> legal representation</w:t>
      </w:r>
      <w:r>
        <w:rPr>
          <w:rFonts w:ascii="Times New Roman" w:hAnsi="Times New Roman" w:cs="Times New Roman"/>
        </w:rPr>
        <w:t xml:space="preserve"> alone</w:t>
      </w:r>
      <w:r w:rsidR="003B7D45">
        <w:rPr>
          <w:rFonts w:ascii="Times New Roman" w:hAnsi="Times New Roman" w:cs="Times New Roman"/>
        </w:rPr>
        <w:t xml:space="preserve"> but </w:t>
      </w:r>
      <w:r>
        <w:rPr>
          <w:rFonts w:ascii="Times New Roman" w:hAnsi="Times New Roman" w:cs="Times New Roman"/>
        </w:rPr>
        <w:t xml:space="preserve">in addition </w:t>
      </w:r>
      <w:r w:rsidR="003B7D45">
        <w:rPr>
          <w:rFonts w:ascii="Times New Roman" w:hAnsi="Times New Roman" w:cs="Times New Roman"/>
        </w:rPr>
        <w:t>political advocacy: it is in other words difficult to envisage representing the people that they do without taking a political stance in relation to the past violence or the future of a possible peace.</w:t>
      </w:r>
      <w:r>
        <w:rPr>
          <w:rFonts w:ascii="Times New Roman" w:hAnsi="Times New Roman" w:cs="Times New Roman"/>
        </w:rPr>
        <w:t xml:space="preserve"> Since, lawyers understand the deeper and structural political, economic and social factors that lead to people requiring recourse to legal representation.</w:t>
      </w:r>
      <w:r w:rsidR="003B7D45">
        <w:rPr>
          <w:rFonts w:ascii="Times New Roman" w:hAnsi="Times New Roman" w:cs="Times New Roman"/>
        </w:rPr>
        <w:t xml:space="preserve"> For example, a response from one of the </w:t>
      </w:r>
      <w:r w:rsidR="003B7D45" w:rsidRPr="003B7D45">
        <w:rPr>
          <w:rFonts w:ascii="Times New Roman" w:hAnsi="Times New Roman" w:cs="Times New Roman"/>
        </w:rPr>
        <w:t>younger</w:t>
      </w:r>
      <w:r w:rsidR="00E10D78">
        <w:rPr>
          <w:rFonts w:ascii="Times New Roman" w:hAnsi="Times New Roman" w:cs="Times New Roman"/>
        </w:rPr>
        <w:t xml:space="preserve"> generation of</w:t>
      </w:r>
      <w:r w:rsidR="003B7D45" w:rsidRPr="003B7D45">
        <w:rPr>
          <w:rFonts w:ascii="Times New Roman" w:hAnsi="Times New Roman" w:cs="Times New Roman"/>
        </w:rPr>
        <w:t xml:space="preserve"> lawyers interviewed</w:t>
      </w:r>
      <w:r w:rsidR="003B7D45">
        <w:rPr>
          <w:rFonts w:ascii="Times New Roman" w:hAnsi="Times New Roman" w:cs="Times New Roman"/>
        </w:rPr>
        <w:t xml:space="preserve"> demonstrated this</w:t>
      </w:r>
      <w:r w:rsidR="00E10D78">
        <w:rPr>
          <w:rFonts w:ascii="Times New Roman" w:hAnsi="Times New Roman" w:cs="Times New Roman"/>
        </w:rPr>
        <w:t xml:space="preserve"> understanding</w:t>
      </w:r>
      <w:r w:rsidR="003B7D45">
        <w:rPr>
          <w:rFonts w:ascii="Times New Roman" w:hAnsi="Times New Roman" w:cs="Times New Roman"/>
        </w:rPr>
        <w:t xml:space="preserve"> </w:t>
      </w:r>
      <w:r w:rsidR="003B7D45" w:rsidRPr="003B7D45">
        <w:rPr>
          <w:rFonts w:ascii="Times New Roman" w:hAnsi="Times New Roman" w:cs="Times New Roman"/>
        </w:rPr>
        <w:t xml:space="preserve">that they </w:t>
      </w:r>
      <w:r w:rsidR="0091074F">
        <w:rPr>
          <w:rFonts w:ascii="Times New Roman" w:hAnsi="Times New Roman" w:cs="Times New Roman"/>
        </w:rPr>
        <w:t>are</w:t>
      </w:r>
      <w:r w:rsidR="003B7D45" w:rsidRPr="003B7D45">
        <w:rPr>
          <w:rFonts w:ascii="Times New Roman" w:hAnsi="Times New Roman" w:cs="Times New Roman"/>
        </w:rPr>
        <w:t xml:space="preserve"> joining the work of a community with </w:t>
      </w:r>
      <w:r w:rsidR="00E10D78">
        <w:rPr>
          <w:rFonts w:ascii="Times New Roman" w:hAnsi="Times New Roman" w:cs="Times New Roman"/>
        </w:rPr>
        <w:t>a shared culture and politics</w:t>
      </w:r>
      <w:r w:rsidR="008D38CE">
        <w:rPr>
          <w:rFonts w:ascii="Times New Roman" w:hAnsi="Times New Roman" w:cs="Times New Roman"/>
        </w:rPr>
        <w:t xml:space="preserve"> for which they </w:t>
      </w:r>
      <w:r w:rsidR="00F40124">
        <w:rPr>
          <w:rFonts w:ascii="Times New Roman" w:hAnsi="Times New Roman" w:cs="Times New Roman"/>
        </w:rPr>
        <w:t>are</w:t>
      </w:r>
      <w:r w:rsidR="008D38CE">
        <w:rPr>
          <w:rFonts w:ascii="Times New Roman" w:hAnsi="Times New Roman" w:cs="Times New Roman"/>
        </w:rPr>
        <w:t xml:space="preserve"> motivated to advance</w:t>
      </w:r>
      <w:r w:rsidR="003B7D45" w:rsidRPr="003B7D45">
        <w:rPr>
          <w:rFonts w:ascii="Times New Roman" w:hAnsi="Times New Roman" w:cs="Times New Roman"/>
        </w:rPr>
        <w:t xml:space="preserve">: </w:t>
      </w:r>
    </w:p>
    <w:p w14:paraId="1C594161" w14:textId="33EA61E4" w:rsidR="003B7D45" w:rsidRPr="003B7D45" w:rsidRDefault="003B7D45" w:rsidP="003B7D45">
      <w:pPr>
        <w:jc w:val="both"/>
        <w:rPr>
          <w:rFonts w:ascii="Times New Roman" w:hAnsi="Times New Roman" w:cs="Times New Roman"/>
        </w:rPr>
      </w:pPr>
      <w:r w:rsidRPr="003B7D45">
        <w:rPr>
          <w:rFonts w:ascii="Times New Roman" w:hAnsi="Times New Roman" w:cs="Times New Roman"/>
        </w:rPr>
        <w:t>“I have been working in litigation and administrative process – working with victims of state crimes, torture, unjust detentions. About a year ago I have been working with territorial restitution, indigenous communities – I have become interested in joining the assembly to have a new generation of members of congress. I believe I should have this commitment with our society”.</w:t>
      </w:r>
      <w:r w:rsidRPr="003B7D45">
        <w:rPr>
          <w:rFonts w:ascii="Times New Roman" w:hAnsi="Times New Roman" w:cs="Times New Roman"/>
          <w:vertAlign w:val="superscript"/>
        </w:rPr>
        <w:footnoteReference w:id="54"/>
      </w:r>
    </w:p>
    <w:p w14:paraId="70C91D04" w14:textId="2A5256FF" w:rsidR="002016FF" w:rsidRDefault="001E474B" w:rsidP="00082C39">
      <w:pPr>
        <w:jc w:val="both"/>
        <w:rPr>
          <w:rFonts w:ascii="Times New Roman" w:hAnsi="Times New Roman" w:cs="Times New Roman"/>
        </w:rPr>
      </w:pPr>
      <w:r>
        <w:rPr>
          <w:rFonts w:ascii="Times New Roman" w:hAnsi="Times New Roman" w:cs="Times New Roman"/>
        </w:rPr>
        <w:t>In so far as l</w:t>
      </w:r>
      <w:r w:rsidR="00A94090">
        <w:rPr>
          <w:rFonts w:ascii="Times New Roman" w:hAnsi="Times New Roman" w:cs="Times New Roman"/>
        </w:rPr>
        <w:t>egal culture</w:t>
      </w:r>
      <w:r>
        <w:rPr>
          <w:rFonts w:ascii="Times New Roman" w:hAnsi="Times New Roman" w:cs="Times New Roman"/>
        </w:rPr>
        <w:t xml:space="preserve"> can be seen as a way of expressing, often in personal terms, the interface between the involvement with law and the expectation of </w:t>
      </w:r>
      <w:r w:rsidR="00AF48C1">
        <w:rPr>
          <w:rFonts w:ascii="Times New Roman" w:hAnsi="Times New Roman" w:cs="Times New Roman"/>
        </w:rPr>
        <w:t xml:space="preserve">transformative </w:t>
      </w:r>
      <w:r>
        <w:rPr>
          <w:rFonts w:ascii="Times New Roman" w:hAnsi="Times New Roman" w:cs="Times New Roman"/>
        </w:rPr>
        <w:t>political change for those who have been historically marginalised in Colombia we can understand that lawyers also draw on what they see as the values or culture of the people that they work with</w:t>
      </w:r>
      <w:r w:rsidR="00F21A69">
        <w:rPr>
          <w:rFonts w:ascii="Times New Roman" w:hAnsi="Times New Roman" w:cs="Times New Roman"/>
        </w:rPr>
        <w:t xml:space="preserve"> as an aspect of a shared outlook </w:t>
      </w:r>
      <w:r w:rsidR="002D4327">
        <w:rPr>
          <w:rFonts w:ascii="Times New Roman" w:hAnsi="Times New Roman" w:cs="Times New Roman"/>
        </w:rPr>
        <w:t>for the future of Colombia in conditions of peace</w:t>
      </w:r>
      <w:r>
        <w:rPr>
          <w:rFonts w:ascii="Times New Roman" w:hAnsi="Times New Roman" w:cs="Times New Roman"/>
        </w:rPr>
        <w:t xml:space="preserve">. In an interview to Peace Brigades International a long-standing human rights lawyer and </w:t>
      </w:r>
      <w:r w:rsidR="0086441E">
        <w:rPr>
          <w:rFonts w:ascii="Times New Roman" w:hAnsi="Times New Roman" w:cs="Times New Roman"/>
        </w:rPr>
        <w:t>ex-</w:t>
      </w:r>
      <w:r>
        <w:rPr>
          <w:rFonts w:ascii="Times New Roman" w:hAnsi="Times New Roman" w:cs="Times New Roman"/>
        </w:rPr>
        <w:t xml:space="preserve">President of the CCAJAR lawyer’s </w:t>
      </w:r>
      <w:r w:rsidRPr="001E474B">
        <w:rPr>
          <w:rFonts w:ascii="Times New Roman" w:hAnsi="Times New Roman" w:cs="Times New Roman"/>
          <w:i/>
        </w:rPr>
        <w:t>colectivo</w:t>
      </w:r>
      <w:r w:rsidR="0086441E">
        <w:rPr>
          <w:rFonts w:ascii="Times New Roman" w:hAnsi="Times New Roman" w:cs="Times New Roman"/>
        </w:rPr>
        <w:t>,</w:t>
      </w:r>
      <w:r>
        <w:rPr>
          <w:rFonts w:ascii="Times New Roman" w:hAnsi="Times New Roman" w:cs="Times New Roman"/>
        </w:rPr>
        <w:t xml:space="preserve"> Luis Guill</w:t>
      </w:r>
      <w:r w:rsidR="0086441E">
        <w:rPr>
          <w:rFonts w:ascii="Times New Roman" w:hAnsi="Times New Roman" w:cs="Times New Roman"/>
        </w:rPr>
        <w:t xml:space="preserve">ermo Perez notes how threatened communities in Colombia demonstrate great dignity and strength </w:t>
      </w:r>
      <w:r w:rsidR="00536EC8">
        <w:rPr>
          <w:rFonts w:ascii="Times New Roman" w:hAnsi="Times New Roman" w:cs="Times New Roman"/>
        </w:rPr>
        <w:t xml:space="preserve">of </w:t>
      </w:r>
      <w:r w:rsidR="00536EC8">
        <w:rPr>
          <w:rFonts w:ascii="Times New Roman" w:hAnsi="Times New Roman" w:cs="Times New Roman"/>
        </w:rPr>
        <w:lastRenderedPageBreak/>
        <w:t xml:space="preserve">solidarity </w:t>
      </w:r>
      <w:r w:rsidR="0086441E">
        <w:rPr>
          <w:rFonts w:ascii="Times New Roman" w:hAnsi="Times New Roman" w:cs="Times New Roman"/>
        </w:rPr>
        <w:t>to confront the abuses they have suffered.</w:t>
      </w:r>
      <w:r w:rsidR="002206C0">
        <w:rPr>
          <w:rStyle w:val="FootnoteReference"/>
          <w:rFonts w:ascii="Times New Roman" w:hAnsi="Times New Roman" w:cs="Times New Roman"/>
        </w:rPr>
        <w:footnoteReference w:id="55"/>
      </w:r>
      <w:r w:rsidR="0086441E">
        <w:rPr>
          <w:rFonts w:ascii="Times New Roman" w:hAnsi="Times New Roman" w:cs="Times New Roman"/>
        </w:rPr>
        <w:t xml:space="preserve"> </w:t>
      </w:r>
      <w:r w:rsidR="002206C0">
        <w:rPr>
          <w:rFonts w:ascii="Times New Roman" w:hAnsi="Times New Roman" w:cs="Times New Roman"/>
        </w:rPr>
        <w:t xml:space="preserve">A similar </w:t>
      </w:r>
      <w:r w:rsidR="002016FF">
        <w:rPr>
          <w:rFonts w:ascii="Times New Roman" w:hAnsi="Times New Roman" w:cs="Times New Roman"/>
        </w:rPr>
        <w:t xml:space="preserve">sentiment </w:t>
      </w:r>
      <w:r w:rsidR="002206C0">
        <w:rPr>
          <w:rFonts w:ascii="Times New Roman" w:hAnsi="Times New Roman" w:cs="Times New Roman"/>
        </w:rPr>
        <w:t xml:space="preserve">about how </w:t>
      </w:r>
      <w:r w:rsidR="00AF48C1">
        <w:rPr>
          <w:rFonts w:ascii="Times New Roman" w:hAnsi="Times New Roman" w:cs="Times New Roman"/>
        </w:rPr>
        <w:t xml:space="preserve">the essential work of the human rights lawyer must be </w:t>
      </w:r>
      <w:r w:rsidR="002206C0">
        <w:rPr>
          <w:rFonts w:ascii="Times New Roman" w:hAnsi="Times New Roman" w:cs="Times New Roman"/>
        </w:rPr>
        <w:t>politically transformative for</w:t>
      </w:r>
      <w:r w:rsidR="002016FF">
        <w:rPr>
          <w:rFonts w:ascii="Times New Roman" w:hAnsi="Times New Roman" w:cs="Times New Roman"/>
        </w:rPr>
        <w:t xml:space="preserve"> the values of</w:t>
      </w:r>
      <w:r w:rsidR="002206C0">
        <w:rPr>
          <w:rFonts w:ascii="Times New Roman" w:hAnsi="Times New Roman" w:cs="Times New Roman"/>
        </w:rPr>
        <w:t xml:space="preserve"> communities is illustrated by this quote from Judith Maldonado, director of the Luis Carlos Perez Lawyers </w:t>
      </w:r>
      <w:r w:rsidR="002206C0" w:rsidRPr="002206C0">
        <w:rPr>
          <w:rFonts w:ascii="Times New Roman" w:hAnsi="Times New Roman" w:cs="Times New Roman"/>
          <w:i/>
        </w:rPr>
        <w:t>colectivo</w:t>
      </w:r>
      <w:r w:rsidR="002206C0">
        <w:rPr>
          <w:rFonts w:ascii="Times New Roman" w:hAnsi="Times New Roman" w:cs="Times New Roman"/>
        </w:rPr>
        <w:t xml:space="preserve">: ‘we seek to bring </w:t>
      </w:r>
      <w:r w:rsidR="00AF48C1">
        <w:rPr>
          <w:rFonts w:ascii="Times New Roman" w:hAnsi="Times New Roman" w:cs="Times New Roman"/>
        </w:rPr>
        <w:t>the rule of law to the communities…so that it can be tool for the transformation of their communal, social, political and cultural realities.’</w:t>
      </w:r>
      <w:r w:rsidR="00AF48C1">
        <w:rPr>
          <w:rStyle w:val="FootnoteReference"/>
          <w:rFonts w:ascii="Times New Roman" w:hAnsi="Times New Roman" w:cs="Times New Roman"/>
        </w:rPr>
        <w:footnoteReference w:id="56"/>
      </w:r>
      <w:r w:rsidR="00AF48C1">
        <w:rPr>
          <w:rFonts w:ascii="Times New Roman" w:hAnsi="Times New Roman" w:cs="Times New Roman"/>
        </w:rPr>
        <w:t xml:space="preserve"> </w:t>
      </w:r>
      <w:r w:rsidR="00E23625">
        <w:rPr>
          <w:rFonts w:ascii="Times New Roman" w:hAnsi="Times New Roman" w:cs="Times New Roman"/>
        </w:rPr>
        <w:t>The legal culture of legality can therefore be understood as a deep embeddedness not only in the shared realities of the people and communities lawyer’s represent</w:t>
      </w:r>
      <w:r w:rsidR="00D4220C">
        <w:rPr>
          <w:rFonts w:ascii="Times New Roman" w:hAnsi="Times New Roman" w:cs="Times New Roman"/>
        </w:rPr>
        <w:t>ed</w:t>
      </w:r>
      <w:r w:rsidR="00E23625">
        <w:rPr>
          <w:rFonts w:ascii="Times New Roman" w:hAnsi="Times New Roman" w:cs="Times New Roman"/>
        </w:rPr>
        <w:t xml:space="preserve"> but also their wider sense of political values for which lawyers bring law</w:t>
      </w:r>
      <w:r w:rsidR="009C790A">
        <w:rPr>
          <w:rFonts w:ascii="Times New Roman" w:hAnsi="Times New Roman" w:cs="Times New Roman"/>
        </w:rPr>
        <w:t xml:space="preserve"> and legal process</w:t>
      </w:r>
      <w:r w:rsidR="00E23625">
        <w:rPr>
          <w:rFonts w:ascii="Times New Roman" w:hAnsi="Times New Roman" w:cs="Times New Roman"/>
        </w:rPr>
        <w:t xml:space="preserve"> as a possibility of</w:t>
      </w:r>
      <w:r w:rsidR="009C790A">
        <w:rPr>
          <w:rFonts w:ascii="Times New Roman" w:hAnsi="Times New Roman" w:cs="Times New Roman"/>
        </w:rPr>
        <w:t xml:space="preserve"> (mutual)</w:t>
      </w:r>
      <w:r w:rsidR="00E23625">
        <w:rPr>
          <w:rFonts w:ascii="Times New Roman" w:hAnsi="Times New Roman" w:cs="Times New Roman"/>
        </w:rPr>
        <w:t xml:space="preserve"> transformation</w:t>
      </w:r>
      <w:r w:rsidR="00156AB4">
        <w:rPr>
          <w:rFonts w:ascii="Times New Roman" w:hAnsi="Times New Roman" w:cs="Times New Roman"/>
        </w:rPr>
        <w:t xml:space="preserve"> and new symbolic meanings for wider society in Colombia</w:t>
      </w:r>
      <w:r w:rsidR="009C790A">
        <w:rPr>
          <w:rFonts w:ascii="Times New Roman" w:hAnsi="Times New Roman" w:cs="Times New Roman"/>
        </w:rPr>
        <w:t xml:space="preserve">. </w:t>
      </w:r>
    </w:p>
    <w:p w14:paraId="22BCDD31" w14:textId="0E3398FA" w:rsidR="00292EB8" w:rsidRDefault="003170E5" w:rsidP="006B3D04">
      <w:pPr>
        <w:jc w:val="both"/>
        <w:rPr>
          <w:rFonts w:ascii="Times New Roman" w:hAnsi="Times New Roman" w:cs="Times New Roman"/>
        </w:rPr>
      </w:pPr>
      <w:r>
        <w:rPr>
          <w:rFonts w:ascii="Times New Roman" w:hAnsi="Times New Roman" w:cs="Times New Roman"/>
        </w:rPr>
        <w:t xml:space="preserve">Discussion </w:t>
      </w:r>
      <w:r w:rsidR="00F33AB6">
        <w:rPr>
          <w:rFonts w:ascii="Times New Roman" w:hAnsi="Times New Roman" w:cs="Times New Roman"/>
        </w:rPr>
        <w:t>about the distinct</w:t>
      </w:r>
      <w:r>
        <w:rPr>
          <w:rFonts w:ascii="Times New Roman" w:hAnsi="Times New Roman" w:cs="Times New Roman"/>
        </w:rPr>
        <w:t xml:space="preserve"> legal culture </w:t>
      </w:r>
      <w:r w:rsidR="00F33AB6">
        <w:rPr>
          <w:rFonts w:ascii="Times New Roman" w:hAnsi="Times New Roman" w:cs="Times New Roman"/>
        </w:rPr>
        <w:t>of human rights lawyers</w:t>
      </w:r>
      <w:r w:rsidR="00156AB4">
        <w:rPr>
          <w:rFonts w:ascii="Times New Roman" w:hAnsi="Times New Roman" w:cs="Times New Roman"/>
        </w:rPr>
        <w:t>’</w:t>
      </w:r>
      <w:r w:rsidR="00F33AB6">
        <w:rPr>
          <w:rFonts w:ascii="Times New Roman" w:hAnsi="Times New Roman" w:cs="Times New Roman"/>
        </w:rPr>
        <w:t xml:space="preserve"> </w:t>
      </w:r>
      <w:r>
        <w:rPr>
          <w:rFonts w:ascii="Times New Roman" w:hAnsi="Times New Roman" w:cs="Times New Roman"/>
        </w:rPr>
        <w:t xml:space="preserve">dovetails with the second element of </w:t>
      </w:r>
      <w:r w:rsidR="00F33AB6">
        <w:rPr>
          <w:rFonts w:ascii="Times New Roman" w:hAnsi="Times New Roman" w:cs="Times New Roman"/>
          <w:i/>
        </w:rPr>
        <w:t xml:space="preserve">mentalité </w:t>
      </w:r>
      <w:r w:rsidR="00F33AB6">
        <w:rPr>
          <w:rFonts w:ascii="Times New Roman" w:hAnsi="Times New Roman" w:cs="Times New Roman"/>
        </w:rPr>
        <w:t xml:space="preserve">that of being a </w:t>
      </w:r>
      <w:r w:rsidR="00F33AB6" w:rsidRPr="00FA7A96">
        <w:rPr>
          <w:rFonts w:ascii="Times New Roman" w:hAnsi="Times New Roman" w:cs="Times New Roman"/>
          <w:i/>
        </w:rPr>
        <w:t>cause lawyer</w:t>
      </w:r>
      <w:r w:rsidR="00F33AB6">
        <w:rPr>
          <w:rFonts w:ascii="Times New Roman" w:hAnsi="Times New Roman" w:cs="Times New Roman"/>
        </w:rPr>
        <w:t xml:space="preserve">. Latin American lawyers </w:t>
      </w:r>
      <w:r w:rsidR="00073474">
        <w:rPr>
          <w:rFonts w:ascii="Times New Roman" w:hAnsi="Times New Roman" w:cs="Times New Roman"/>
        </w:rPr>
        <w:t>tend to be</w:t>
      </w:r>
      <w:r w:rsidR="00F33AB6">
        <w:rPr>
          <w:rFonts w:ascii="Times New Roman" w:hAnsi="Times New Roman" w:cs="Times New Roman"/>
        </w:rPr>
        <w:t xml:space="preserve"> members of a privileged elite, social </w:t>
      </w:r>
      <w:r w:rsidR="000344CC">
        <w:rPr>
          <w:rFonts w:ascii="Times New Roman" w:hAnsi="Times New Roman" w:cs="Times New Roman"/>
        </w:rPr>
        <w:t>entrepreneurs</w:t>
      </w:r>
      <w:r w:rsidR="00F33AB6">
        <w:rPr>
          <w:rFonts w:ascii="Times New Roman" w:hAnsi="Times New Roman" w:cs="Times New Roman"/>
        </w:rPr>
        <w:t>, nation builders and key power brokers</w:t>
      </w:r>
      <w:r w:rsidR="00073474">
        <w:rPr>
          <w:rFonts w:ascii="Times New Roman" w:hAnsi="Times New Roman" w:cs="Times New Roman"/>
        </w:rPr>
        <w:t>.</w:t>
      </w:r>
      <w:r w:rsidR="006A404A">
        <w:rPr>
          <w:rFonts w:ascii="Times New Roman" w:hAnsi="Times New Roman" w:cs="Times New Roman"/>
        </w:rPr>
        <w:t xml:space="preserve"> </w:t>
      </w:r>
      <w:r w:rsidR="007B2857">
        <w:rPr>
          <w:rFonts w:ascii="Times New Roman" w:hAnsi="Times New Roman" w:cs="Times New Roman"/>
        </w:rPr>
        <w:t>Colombia is no exceptio</w:t>
      </w:r>
      <w:r w:rsidR="00073474">
        <w:rPr>
          <w:rFonts w:ascii="Times New Roman" w:hAnsi="Times New Roman" w:cs="Times New Roman"/>
        </w:rPr>
        <w:t xml:space="preserve">n to this general trend </w:t>
      </w:r>
      <w:r w:rsidR="007B2857">
        <w:rPr>
          <w:rFonts w:ascii="Times New Roman" w:hAnsi="Times New Roman" w:cs="Times New Roman"/>
        </w:rPr>
        <w:t>but there is also a</w:t>
      </w:r>
      <w:r w:rsidR="00073474">
        <w:rPr>
          <w:rFonts w:ascii="Times New Roman" w:hAnsi="Times New Roman" w:cs="Times New Roman"/>
        </w:rPr>
        <w:t xml:space="preserve"> resilient</w:t>
      </w:r>
      <w:r w:rsidR="007B2857">
        <w:rPr>
          <w:rFonts w:ascii="Times New Roman" w:hAnsi="Times New Roman" w:cs="Times New Roman"/>
        </w:rPr>
        <w:t xml:space="preserve"> tradition of cause lawyer</w:t>
      </w:r>
      <w:r w:rsidR="00073474">
        <w:rPr>
          <w:rFonts w:ascii="Times New Roman" w:hAnsi="Times New Roman" w:cs="Times New Roman"/>
        </w:rPr>
        <w:t>ing</w:t>
      </w:r>
      <w:r w:rsidR="007B2857">
        <w:rPr>
          <w:rFonts w:ascii="Times New Roman" w:hAnsi="Times New Roman" w:cs="Times New Roman"/>
        </w:rPr>
        <w:t xml:space="preserve"> emerging to advocate for democracy and human rights</w:t>
      </w:r>
      <w:r w:rsidR="002016FF">
        <w:rPr>
          <w:rFonts w:ascii="Times New Roman" w:hAnsi="Times New Roman" w:cs="Times New Roman"/>
        </w:rPr>
        <w:t xml:space="preserve">. Cause lawyering is described </w:t>
      </w:r>
      <w:r w:rsidR="00FA7A96">
        <w:rPr>
          <w:rFonts w:ascii="Times New Roman" w:hAnsi="Times New Roman" w:cs="Times New Roman"/>
        </w:rPr>
        <w:t>by Sarat and Scheingold as a commitment to an ideological or social cause or relying on litigation as a form of moral activism.</w:t>
      </w:r>
      <w:r w:rsidR="00FA7A96">
        <w:rPr>
          <w:rStyle w:val="FootnoteReference"/>
          <w:rFonts w:ascii="Times New Roman" w:hAnsi="Times New Roman" w:cs="Times New Roman"/>
        </w:rPr>
        <w:footnoteReference w:id="57"/>
      </w:r>
      <w:r w:rsidR="00FA7A96">
        <w:rPr>
          <w:rFonts w:ascii="Times New Roman" w:hAnsi="Times New Roman" w:cs="Times New Roman"/>
        </w:rPr>
        <w:t xml:space="preserve"> </w:t>
      </w:r>
      <w:r w:rsidR="00814F23">
        <w:rPr>
          <w:rFonts w:ascii="Times New Roman" w:hAnsi="Times New Roman" w:cs="Times New Roman"/>
        </w:rPr>
        <w:t>B</w:t>
      </w:r>
      <w:r w:rsidR="00DC53A7">
        <w:rPr>
          <w:rFonts w:ascii="Times New Roman" w:hAnsi="Times New Roman" w:cs="Times New Roman"/>
        </w:rPr>
        <w:t xml:space="preserve">eing a cause lawyer </w:t>
      </w:r>
      <w:r w:rsidR="00620934">
        <w:rPr>
          <w:rFonts w:ascii="Times New Roman" w:hAnsi="Times New Roman" w:cs="Times New Roman"/>
        </w:rPr>
        <w:t xml:space="preserve">is defined by </w:t>
      </w:r>
      <w:r w:rsidR="00292EB8">
        <w:rPr>
          <w:rFonts w:ascii="Times New Roman" w:hAnsi="Times New Roman" w:cs="Times New Roman"/>
        </w:rPr>
        <w:t>what sort of causes or issues draws a person into human rights work</w:t>
      </w:r>
      <w:r w:rsidR="00620934">
        <w:rPr>
          <w:rFonts w:ascii="Times New Roman" w:hAnsi="Times New Roman" w:cs="Times New Roman"/>
        </w:rPr>
        <w:t xml:space="preserve"> in the first instance</w:t>
      </w:r>
      <w:r w:rsidR="00292EB8">
        <w:rPr>
          <w:rFonts w:ascii="Times New Roman" w:hAnsi="Times New Roman" w:cs="Times New Roman"/>
        </w:rPr>
        <w:t xml:space="preserve"> and the background that they come from enabling them to do this work.  </w:t>
      </w:r>
    </w:p>
    <w:p w14:paraId="0D482573" w14:textId="1AEBFFF5" w:rsidR="006B3D04" w:rsidRDefault="00292EB8" w:rsidP="006B3D04">
      <w:pPr>
        <w:jc w:val="both"/>
        <w:rPr>
          <w:rFonts w:ascii="Times New Roman" w:hAnsi="Times New Roman" w:cs="Times New Roman"/>
        </w:rPr>
      </w:pPr>
      <w:r>
        <w:rPr>
          <w:rFonts w:ascii="Times New Roman" w:hAnsi="Times New Roman" w:cs="Times New Roman"/>
        </w:rPr>
        <w:t xml:space="preserve">In Colombia </w:t>
      </w:r>
      <w:r w:rsidR="00DC53A7">
        <w:rPr>
          <w:rFonts w:ascii="Times New Roman" w:hAnsi="Times New Roman" w:cs="Times New Roman"/>
        </w:rPr>
        <w:t>many of the older generation of human rights lawyers emphasise that they came to the profession without any family ties to the law</w:t>
      </w:r>
      <w:r w:rsidR="002016FF">
        <w:rPr>
          <w:rFonts w:ascii="Times New Roman" w:hAnsi="Times New Roman" w:cs="Times New Roman"/>
        </w:rPr>
        <w:t xml:space="preserve"> – often</w:t>
      </w:r>
      <w:r w:rsidR="00DC53A7">
        <w:rPr>
          <w:rFonts w:ascii="Times New Roman" w:hAnsi="Times New Roman" w:cs="Times New Roman"/>
        </w:rPr>
        <w:t xml:space="preserve"> from the countryside or rural areas and studied to become a professional lawyer in one of the non-traditional law schools.</w:t>
      </w:r>
      <w:r w:rsidR="006B3D04">
        <w:rPr>
          <w:rFonts w:ascii="Times New Roman" w:hAnsi="Times New Roman" w:cs="Times New Roman"/>
        </w:rPr>
        <w:t xml:space="preserve"> Interest often </w:t>
      </w:r>
      <w:r w:rsidR="002016FF">
        <w:rPr>
          <w:rFonts w:ascii="Times New Roman" w:hAnsi="Times New Roman" w:cs="Times New Roman"/>
        </w:rPr>
        <w:t xml:space="preserve">emerged from </w:t>
      </w:r>
      <w:r w:rsidR="006B3D04">
        <w:rPr>
          <w:rFonts w:ascii="Times New Roman" w:hAnsi="Times New Roman" w:cs="Times New Roman"/>
        </w:rPr>
        <w:t>involve</w:t>
      </w:r>
      <w:r w:rsidR="002016FF">
        <w:rPr>
          <w:rFonts w:ascii="Times New Roman" w:hAnsi="Times New Roman" w:cs="Times New Roman"/>
        </w:rPr>
        <w:t xml:space="preserve">ment </w:t>
      </w:r>
      <w:r w:rsidR="006B3D04">
        <w:rPr>
          <w:rFonts w:ascii="Times New Roman" w:hAnsi="Times New Roman" w:cs="Times New Roman"/>
        </w:rPr>
        <w:t xml:space="preserve">in the trade union movement and early campaigns </w:t>
      </w:r>
      <w:r w:rsidR="002016FF">
        <w:rPr>
          <w:rFonts w:ascii="Times New Roman" w:hAnsi="Times New Roman" w:cs="Times New Roman"/>
        </w:rPr>
        <w:t xml:space="preserve">associated with </w:t>
      </w:r>
      <w:r w:rsidR="006B3D04">
        <w:rPr>
          <w:rFonts w:ascii="Times New Roman" w:hAnsi="Times New Roman" w:cs="Times New Roman"/>
        </w:rPr>
        <w:t>the rights of political prisoners held in Colombian jails.</w:t>
      </w:r>
      <w:r w:rsidR="00817D7E">
        <w:rPr>
          <w:rFonts w:ascii="Times New Roman" w:hAnsi="Times New Roman" w:cs="Times New Roman"/>
        </w:rPr>
        <w:t xml:space="preserve"> </w:t>
      </w:r>
      <w:r w:rsidR="00670319">
        <w:rPr>
          <w:rFonts w:ascii="Times New Roman" w:hAnsi="Times New Roman" w:cs="Times New Roman"/>
        </w:rPr>
        <w:t>Senior human rights lawyer</w:t>
      </w:r>
      <w:r w:rsidR="006B3D04">
        <w:rPr>
          <w:rFonts w:ascii="Times New Roman" w:hAnsi="Times New Roman" w:cs="Times New Roman"/>
        </w:rPr>
        <w:t xml:space="preserve"> Reinaldo Villalba recalls his interest in joining CCAJAR in these terms:</w:t>
      </w:r>
    </w:p>
    <w:p w14:paraId="71426A4B" w14:textId="2FFAEA11" w:rsidR="00775D19" w:rsidRDefault="006B3D04" w:rsidP="006B3D04">
      <w:pPr>
        <w:jc w:val="both"/>
        <w:rPr>
          <w:rFonts w:ascii="Times New Roman" w:hAnsi="Times New Roman" w:cs="Times New Roman"/>
        </w:rPr>
      </w:pPr>
      <w:r>
        <w:rPr>
          <w:rFonts w:ascii="Times New Roman" w:hAnsi="Times New Roman" w:cs="Times New Roman"/>
        </w:rPr>
        <w:t>“</w:t>
      </w:r>
      <w:r w:rsidRPr="006B3D04">
        <w:rPr>
          <w:rFonts w:ascii="Times New Roman" w:hAnsi="Times New Roman" w:cs="Times New Roman"/>
        </w:rPr>
        <w:t>My journey as a human rights defender began as a trade unionist; I am an educator. While practising teaching, I became a lawyer and was invited to work in criminal defence; a few months later CCAJAR asked me to be a part of its team. The truth is I had admired CCAJAR’s work since being a student in the National University of Colombia, so I didn’t think twice about joining.</w:t>
      </w:r>
      <w:r w:rsidR="00775D19">
        <w:rPr>
          <w:rFonts w:ascii="Times New Roman" w:hAnsi="Times New Roman" w:cs="Times New Roman"/>
        </w:rPr>
        <w:t>”</w:t>
      </w:r>
      <w:r w:rsidR="00775D19">
        <w:rPr>
          <w:rStyle w:val="FootnoteReference"/>
          <w:rFonts w:ascii="Times New Roman" w:hAnsi="Times New Roman" w:cs="Times New Roman"/>
        </w:rPr>
        <w:footnoteReference w:id="58"/>
      </w:r>
    </w:p>
    <w:p w14:paraId="4FD8FE02" w14:textId="5BB7773B" w:rsidR="003170E5" w:rsidRDefault="00775D19" w:rsidP="006B3D04">
      <w:pPr>
        <w:jc w:val="both"/>
        <w:rPr>
          <w:rFonts w:ascii="Times New Roman" w:hAnsi="Times New Roman" w:cs="Times New Roman"/>
        </w:rPr>
      </w:pPr>
      <w:r>
        <w:rPr>
          <w:rFonts w:ascii="Times New Roman" w:hAnsi="Times New Roman" w:cs="Times New Roman"/>
        </w:rPr>
        <w:t>Similarly, the human rights lawyers</w:t>
      </w:r>
      <w:r w:rsidR="00026626">
        <w:rPr>
          <w:rFonts w:ascii="Times New Roman" w:hAnsi="Times New Roman" w:cs="Times New Roman"/>
        </w:rPr>
        <w:t xml:space="preserve">, </w:t>
      </w:r>
      <w:r>
        <w:rPr>
          <w:rFonts w:ascii="Times New Roman" w:hAnsi="Times New Roman" w:cs="Times New Roman"/>
        </w:rPr>
        <w:t>and member of Congress and the time of the interview, Alirio Uri</w:t>
      </w:r>
      <w:r w:rsidR="00D136BF">
        <w:rPr>
          <w:rFonts w:ascii="Times New Roman" w:hAnsi="Times New Roman" w:cs="Times New Roman"/>
        </w:rPr>
        <w:t>b</w:t>
      </w:r>
      <w:r>
        <w:rPr>
          <w:rFonts w:ascii="Times New Roman" w:hAnsi="Times New Roman" w:cs="Times New Roman"/>
        </w:rPr>
        <w:t>e</w:t>
      </w:r>
      <w:r w:rsidR="00026626">
        <w:rPr>
          <w:rFonts w:ascii="Times New Roman" w:hAnsi="Times New Roman" w:cs="Times New Roman"/>
        </w:rPr>
        <w:t>,</w:t>
      </w:r>
      <w:r>
        <w:rPr>
          <w:rFonts w:ascii="Times New Roman" w:hAnsi="Times New Roman" w:cs="Times New Roman"/>
        </w:rPr>
        <w:t xml:space="preserve"> recalls the significance of his own background as framing the causes of defending rights in Colombia: </w:t>
      </w:r>
    </w:p>
    <w:p w14:paraId="7000FEA9" w14:textId="2436E10B" w:rsidR="00AF48C1" w:rsidRDefault="00775D19" w:rsidP="00082C39">
      <w:pPr>
        <w:jc w:val="both"/>
        <w:rPr>
          <w:rFonts w:ascii="Times New Roman" w:hAnsi="Times New Roman" w:cs="Times New Roman"/>
        </w:rPr>
      </w:pPr>
      <w:r>
        <w:rPr>
          <w:rFonts w:ascii="Times New Roman" w:hAnsi="Times New Roman" w:cs="Times New Roman"/>
        </w:rPr>
        <w:t>“</w:t>
      </w:r>
      <w:r w:rsidRPr="00775D19">
        <w:rPr>
          <w:rFonts w:ascii="Times New Roman" w:hAnsi="Times New Roman" w:cs="Times New Roman"/>
        </w:rPr>
        <w:t>In my life, I grew up in a poor family, in a poor village in Colombia, so I saw all of the injustice related to that from a very early age. At university I was a student leader and I worked with trade unions. When I became a lawyer, I represented social causes.</w:t>
      </w:r>
      <w:r>
        <w:rPr>
          <w:rFonts w:ascii="Times New Roman" w:hAnsi="Times New Roman" w:cs="Times New Roman"/>
        </w:rPr>
        <w:t>”</w:t>
      </w:r>
      <w:r>
        <w:rPr>
          <w:rStyle w:val="FootnoteReference"/>
          <w:rFonts w:ascii="Times New Roman" w:hAnsi="Times New Roman" w:cs="Times New Roman"/>
        </w:rPr>
        <w:footnoteReference w:id="59"/>
      </w:r>
    </w:p>
    <w:p w14:paraId="531FBD9C" w14:textId="2E179DDA" w:rsidR="00814F23" w:rsidRDefault="00620934" w:rsidP="00082C39">
      <w:pPr>
        <w:jc w:val="both"/>
        <w:rPr>
          <w:rFonts w:ascii="Times New Roman" w:hAnsi="Times New Roman" w:cs="Times New Roman"/>
        </w:rPr>
      </w:pPr>
      <w:r>
        <w:rPr>
          <w:rFonts w:ascii="Times New Roman" w:hAnsi="Times New Roman" w:cs="Times New Roman"/>
        </w:rPr>
        <w:t>The younger group of human rights lawyers that I interviewed as part of this study in some sense had similar backgrounds to the older lawyers – they did not come from legal</w:t>
      </w:r>
      <w:r w:rsidR="00BB186E">
        <w:rPr>
          <w:rFonts w:ascii="Times New Roman" w:hAnsi="Times New Roman" w:cs="Times New Roman"/>
        </w:rPr>
        <w:t xml:space="preserve"> </w:t>
      </w:r>
      <w:r>
        <w:rPr>
          <w:rFonts w:ascii="Times New Roman" w:hAnsi="Times New Roman" w:cs="Times New Roman"/>
        </w:rPr>
        <w:t>famil</w:t>
      </w:r>
      <w:r w:rsidR="00BB186E">
        <w:rPr>
          <w:rFonts w:ascii="Times New Roman" w:hAnsi="Times New Roman" w:cs="Times New Roman"/>
        </w:rPr>
        <w:t>ies with ties to the legal profession</w:t>
      </w:r>
      <w:r>
        <w:rPr>
          <w:rFonts w:ascii="Times New Roman" w:hAnsi="Times New Roman" w:cs="Times New Roman"/>
        </w:rPr>
        <w:t xml:space="preserve"> and often grew up in rural areas of Colombia</w:t>
      </w:r>
      <w:r w:rsidR="00C44E10">
        <w:rPr>
          <w:rFonts w:ascii="Times New Roman" w:hAnsi="Times New Roman" w:cs="Times New Roman"/>
        </w:rPr>
        <w:t>. However,</w:t>
      </w:r>
      <w:r w:rsidR="0030660C">
        <w:rPr>
          <w:rFonts w:ascii="Times New Roman" w:hAnsi="Times New Roman" w:cs="Times New Roman"/>
        </w:rPr>
        <w:t xml:space="preserve"> </w:t>
      </w:r>
      <w:r w:rsidR="00BB186E">
        <w:rPr>
          <w:rFonts w:ascii="Times New Roman" w:hAnsi="Times New Roman" w:cs="Times New Roman"/>
        </w:rPr>
        <w:t xml:space="preserve">it </w:t>
      </w:r>
      <w:r w:rsidR="0030660C">
        <w:rPr>
          <w:rFonts w:ascii="Times New Roman" w:hAnsi="Times New Roman" w:cs="Times New Roman"/>
        </w:rPr>
        <w:t>was noticea</w:t>
      </w:r>
      <w:r w:rsidR="00C44E10">
        <w:rPr>
          <w:rFonts w:ascii="Times New Roman" w:hAnsi="Times New Roman" w:cs="Times New Roman"/>
        </w:rPr>
        <w:t xml:space="preserve">ble that they often addressed different causes as part of their motivations for becoming human rights lawyers citing issues such as environmental degradation; the damaging impact of multi-national co-operations engaged in extractive mining practices and the challenges facing minority/marginalised groups and communities </w:t>
      </w:r>
      <w:r w:rsidR="00C44E10">
        <w:rPr>
          <w:rFonts w:ascii="Times New Roman" w:hAnsi="Times New Roman" w:cs="Times New Roman"/>
        </w:rPr>
        <w:lastRenderedPageBreak/>
        <w:t xml:space="preserve">in Colombia such as women, child-soldiers; </w:t>
      </w:r>
      <w:r w:rsidR="00B467B3">
        <w:rPr>
          <w:rFonts w:ascii="Times New Roman" w:hAnsi="Times New Roman" w:cs="Times New Roman"/>
        </w:rPr>
        <w:t xml:space="preserve">Afro-Colombians and Indigenous peoples. </w:t>
      </w:r>
      <w:r w:rsidR="00331814">
        <w:rPr>
          <w:rFonts w:ascii="Times New Roman" w:hAnsi="Times New Roman" w:cs="Times New Roman"/>
        </w:rPr>
        <w:t xml:space="preserve">For example, the comments </w:t>
      </w:r>
      <w:r w:rsidR="004E7470">
        <w:rPr>
          <w:rFonts w:ascii="Times New Roman" w:hAnsi="Times New Roman" w:cs="Times New Roman"/>
        </w:rPr>
        <w:t xml:space="preserve">by </w:t>
      </w:r>
      <w:r w:rsidR="00331814">
        <w:rPr>
          <w:rFonts w:ascii="Times New Roman" w:hAnsi="Times New Roman" w:cs="Times New Roman"/>
        </w:rPr>
        <w:t xml:space="preserve">a young human rights lawyer exemplifying this articulation of a new generation of causes for human rights lawyers: </w:t>
      </w:r>
    </w:p>
    <w:p w14:paraId="4BDD89D0" w14:textId="5D75D65A" w:rsidR="00331814" w:rsidRDefault="00331814" w:rsidP="00082C39">
      <w:pPr>
        <w:jc w:val="both"/>
        <w:rPr>
          <w:rFonts w:ascii="Times New Roman" w:hAnsi="Times New Roman" w:cs="Times New Roman"/>
        </w:rPr>
      </w:pPr>
      <w:r>
        <w:rPr>
          <w:rFonts w:ascii="Times New Roman" w:hAnsi="Times New Roman" w:cs="Times New Roman"/>
        </w:rPr>
        <w:t>“</w:t>
      </w:r>
      <w:r w:rsidRPr="00331814">
        <w:rPr>
          <w:rFonts w:ascii="Times New Roman" w:hAnsi="Times New Roman" w:cs="Times New Roman"/>
        </w:rPr>
        <w:t>I joined C</w:t>
      </w:r>
      <w:r>
        <w:rPr>
          <w:rFonts w:ascii="Times New Roman" w:hAnsi="Times New Roman" w:cs="Times New Roman"/>
        </w:rPr>
        <w:t>C</w:t>
      </w:r>
      <w:r w:rsidRPr="00331814">
        <w:rPr>
          <w:rFonts w:ascii="Times New Roman" w:hAnsi="Times New Roman" w:cs="Times New Roman"/>
        </w:rPr>
        <w:t>AJAR five years ago. I was looking for a space where I could work on human rights issues – within the logic of responding to a world of conflict. There is a serious need to work with the people that need most in this country. I was fortunate to find this place in C</w:t>
      </w:r>
      <w:r>
        <w:rPr>
          <w:rFonts w:ascii="Times New Roman" w:hAnsi="Times New Roman" w:cs="Times New Roman"/>
        </w:rPr>
        <w:t>C</w:t>
      </w:r>
      <w:r w:rsidRPr="00331814">
        <w:rPr>
          <w:rFonts w:ascii="Times New Roman" w:hAnsi="Times New Roman" w:cs="Times New Roman"/>
        </w:rPr>
        <w:t>AJAR....which makes me feel I am working in place that is decent, that I am working for justice, I think one of my characteristics is my commitment to the victims – our country. I come from a region that is far away from Bogotá. I recognise the benefits of being from a rural area, this becomes my concern – the defence of our territories</w:t>
      </w:r>
      <w:r>
        <w:rPr>
          <w:rFonts w:ascii="Times New Roman" w:hAnsi="Times New Roman" w:cs="Times New Roman"/>
        </w:rPr>
        <w:t>.”</w:t>
      </w:r>
      <w:r>
        <w:rPr>
          <w:rStyle w:val="FootnoteReference"/>
          <w:rFonts w:ascii="Times New Roman" w:hAnsi="Times New Roman" w:cs="Times New Roman"/>
        </w:rPr>
        <w:footnoteReference w:id="60"/>
      </w:r>
    </w:p>
    <w:p w14:paraId="0B24176F" w14:textId="1654CFAB" w:rsidR="00795D46" w:rsidRPr="00D22075" w:rsidRDefault="004D6827" w:rsidP="00082C39">
      <w:pPr>
        <w:jc w:val="both"/>
        <w:rPr>
          <w:rFonts w:ascii="Times New Roman" w:hAnsi="Times New Roman" w:cs="Times New Roman"/>
        </w:rPr>
      </w:pPr>
      <w:r>
        <w:rPr>
          <w:rFonts w:ascii="Times New Roman" w:hAnsi="Times New Roman" w:cs="Times New Roman"/>
        </w:rPr>
        <w:t>C</w:t>
      </w:r>
      <w:r w:rsidR="00BB186E">
        <w:rPr>
          <w:rFonts w:ascii="Times New Roman" w:hAnsi="Times New Roman" w:cs="Times New Roman"/>
        </w:rPr>
        <w:t>ause</w:t>
      </w:r>
      <w:r w:rsidR="00C4741B">
        <w:rPr>
          <w:rFonts w:ascii="Times New Roman" w:hAnsi="Times New Roman" w:cs="Times New Roman"/>
        </w:rPr>
        <w:t xml:space="preserve"> lawyering</w:t>
      </w:r>
      <w:r w:rsidR="00BB186E">
        <w:rPr>
          <w:rFonts w:ascii="Times New Roman" w:hAnsi="Times New Roman" w:cs="Times New Roman"/>
        </w:rPr>
        <w:t xml:space="preserve"> </w:t>
      </w:r>
      <w:r w:rsidR="00C4741B">
        <w:rPr>
          <w:rFonts w:ascii="Times New Roman" w:hAnsi="Times New Roman" w:cs="Times New Roman"/>
        </w:rPr>
        <w:t>is</w:t>
      </w:r>
      <w:r w:rsidR="00BB186E">
        <w:rPr>
          <w:rFonts w:ascii="Times New Roman" w:hAnsi="Times New Roman" w:cs="Times New Roman"/>
        </w:rPr>
        <w:t xml:space="preserve"> not fixed and may shift in emphasis</w:t>
      </w:r>
      <w:r w:rsidR="00C4741B">
        <w:rPr>
          <w:rFonts w:ascii="Times New Roman" w:hAnsi="Times New Roman" w:cs="Times New Roman"/>
        </w:rPr>
        <w:t xml:space="preserve"> </w:t>
      </w:r>
      <w:r w:rsidR="00BB186E">
        <w:rPr>
          <w:rFonts w:ascii="Times New Roman" w:hAnsi="Times New Roman" w:cs="Times New Roman"/>
        </w:rPr>
        <w:t>– what remains consistent is that cause</w:t>
      </w:r>
      <w:r w:rsidR="00C4741B">
        <w:rPr>
          <w:rFonts w:ascii="Times New Roman" w:hAnsi="Times New Roman" w:cs="Times New Roman"/>
        </w:rPr>
        <w:t xml:space="preserve"> lawyering</w:t>
      </w:r>
      <w:r w:rsidR="00BB186E">
        <w:rPr>
          <w:rFonts w:ascii="Times New Roman" w:hAnsi="Times New Roman" w:cs="Times New Roman"/>
        </w:rPr>
        <w:t xml:space="preserve"> carries with it a strong sense of personal identification for the lawyer and equally is re-enforced by a narrative</w:t>
      </w:r>
      <w:r w:rsidR="009317C9">
        <w:rPr>
          <w:rFonts w:ascii="Times New Roman" w:hAnsi="Times New Roman" w:cs="Times New Roman"/>
        </w:rPr>
        <w:t xml:space="preserve"> back</w:t>
      </w:r>
      <w:r w:rsidR="00C90D18">
        <w:rPr>
          <w:rFonts w:ascii="Times New Roman" w:hAnsi="Times New Roman" w:cs="Times New Roman"/>
        </w:rPr>
        <w:t>-</w:t>
      </w:r>
      <w:r w:rsidR="009317C9">
        <w:rPr>
          <w:rFonts w:ascii="Times New Roman" w:hAnsi="Times New Roman" w:cs="Times New Roman"/>
        </w:rPr>
        <w:t>story</w:t>
      </w:r>
      <w:r w:rsidR="00BB186E">
        <w:rPr>
          <w:rFonts w:ascii="Times New Roman" w:hAnsi="Times New Roman" w:cs="Times New Roman"/>
        </w:rPr>
        <w:t xml:space="preserve"> </w:t>
      </w:r>
      <w:r w:rsidR="009317C9">
        <w:rPr>
          <w:rFonts w:ascii="Times New Roman" w:hAnsi="Times New Roman" w:cs="Times New Roman"/>
        </w:rPr>
        <w:t xml:space="preserve">about the way that the lawyer came to their training and to the work of defending human rights. Cause lawyering as part of </w:t>
      </w:r>
      <w:r w:rsidR="009317C9">
        <w:rPr>
          <w:rFonts w:ascii="Times New Roman" w:hAnsi="Times New Roman" w:cs="Times New Roman"/>
          <w:i/>
        </w:rPr>
        <w:t xml:space="preserve">mentalité </w:t>
      </w:r>
      <w:r w:rsidR="009317C9">
        <w:rPr>
          <w:rFonts w:ascii="Times New Roman" w:hAnsi="Times New Roman" w:cs="Times New Roman"/>
        </w:rPr>
        <w:t>assists our appreciation of the depth of the culture of legality exhibited by human rights lawyers in Colombia by creating a common or shared sense of purpose about their societal role and obligation to others. This assists human rights lawyers to remain resilient in the face of the threats and dangers that they face performing their work</w:t>
      </w:r>
      <w:r w:rsidR="001604B7">
        <w:rPr>
          <w:rFonts w:ascii="Times New Roman" w:hAnsi="Times New Roman" w:cs="Times New Roman"/>
        </w:rPr>
        <w:t xml:space="preserve">. </w:t>
      </w:r>
      <w:r w:rsidR="009317C9">
        <w:rPr>
          <w:rFonts w:ascii="Times New Roman" w:hAnsi="Times New Roman" w:cs="Times New Roman"/>
        </w:rPr>
        <w:t xml:space="preserve"> </w:t>
      </w:r>
      <w:r w:rsidR="001604B7">
        <w:rPr>
          <w:rFonts w:ascii="Times New Roman" w:hAnsi="Times New Roman" w:cs="Times New Roman"/>
        </w:rPr>
        <w:t xml:space="preserve">Equally important is that cause-lawyering contributes to a </w:t>
      </w:r>
      <w:r w:rsidR="001604B7">
        <w:rPr>
          <w:rFonts w:ascii="Times New Roman" w:hAnsi="Times New Roman" w:cs="Times New Roman"/>
          <w:i/>
        </w:rPr>
        <w:t xml:space="preserve">mentalité </w:t>
      </w:r>
      <w:r w:rsidR="001604B7">
        <w:rPr>
          <w:rFonts w:ascii="Times New Roman" w:hAnsi="Times New Roman" w:cs="Times New Roman"/>
        </w:rPr>
        <w:t xml:space="preserve">whereby a longer view or </w:t>
      </w:r>
      <w:r w:rsidR="006E0EC4">
        <w:rPr>
          <w:rFonts w:ascii="Times New Roman" w:hAnsi="Times New Roman" w:cs="Times New Roman"/>
        </w:rPr>
        <w:t xml:space="preserve">‘through-time’ </w:t>
      </w:r>
      <w:r w:rsidR="001604B7">
        <w:rPr>
          <w:rFonts w:ascii="Times New Roman" w:hAnsi="Times New Roman" w:cs="Times New Roman"/>
        </w:rPr>
        <w:t xml:space="preserve">perspective about the attainment of incremental successes is adopted – because they can appreciate that their causes are shared across generations and are understood as a sense of solidarity by the community of human rights lawyers. </w:t>
      </w:r>
      <w:r w:rsidR="00050FC3">
        <w:rPr>
          <w:rFonts w:ascii="Times New Roman" w:hAnsi="Times New Roman" w:cs="Times New Roman"/>
        </w:rPr>
        <w:t xml:space="preserve">The articulation of shared causes not only serves to unite lawyers with those that they represent but can also serve to provide a concrete and measurable quality to what symbolic change in Colombia </w:t>
      </w:r>
      <w:r w:rsidR="000F181E">
        <w:rPr>
          <w:rFonts w:ascii="Times New Roman" w:hAnsi="Times New Roman" w:cs="Times New Roman"/>
        </w:rPr>
        <w:t>sh</w:t>
      </w:r>
      <w:r w:rsidR="00050FC3">
        <w:rPr>
          <w:rFonts w:ascii="Times New Roman" w:hAnsi="Times New Roman" w:cs="Times New Roman"/>
        </w:rPr>
        <w:t xml:space="preserve">ould resemble. </w:t>
      </w:r>
      <w:r w:rsidR="000F181E">
        <w:rPr>
          <w:rFonts w:ascii="Times New Roman" w:hAnsi="Times New Roman" w:cs="Times New Roman"/>
        </w:rPr>
        <w:t xml:space="preserve">By advocating causes and their own personal narratives in bringing about transformative change human rights lawyers can point to the actuality of what this can be – what it can look like for Colombia. A visualisation of new symbolic meanings holds without wider benefits for Colombian society who may struggle to really understand what change might look like even though the causes that human rights lawyers’ campaign for are widely accepted. </w:t>
      </w:r>
    </w:p>
    <w:p w14:paraId="40509E64" w14:textId="48F325A1" w:rsidR="000F2585" w:rsidRDefault="00322500" w:rsidP="00082C39">
      <w:pPr>
        <w:jc w:val="both"/>
        <w:rPr>
          <w:rFonts w:ascii="Times New Roman" w:hAnsi="Times New Roman" w:cs="Times New Roman"/>
        </w:rPr>
      </w:pPr>
      <w:r>
        <w:rPr>
          <w:rFonts w:ascii="Times New Roman" w:hAnsi="Times New Roman" w:cs="Times New Roman"/>
        </w:rPr>
        <w:t xml:space="preserve">Turning to the final element of </w:t>
      </w:r>
      <w:r w:rsidR="00382873">
        <w:rPr>
          <w:rFonts w:ascii="Times New Roman" w:hAnsi="Times New Roman" w:cs="Times New Roman"/>
        </w:rPr>
        <w:t xml:space="preserve">the </w:t>
      </w:r>
      <w:r w:rsidR="006E0EC4">
        <w:rPr>
          <w:rFonts w:ascii="Times New Roman" w:hAnsi="Times New Roman" w:cs="Times New Roman"/>
        </w:rPr>
        <w:t>understanding</w:t>
      </w:r>
      <w:r w:rsidR="00382873">
        <w:rPr>
          <w:rFonts w:ascii="Times New Roman" w:hAnsi="Times New Roman" w:cs="Times New Roman"/>
        </w:rPr>
        <w:t xml:space="preserve"> of </w:t>
      </w:r>
      <w:r w:rsidR="00382873">
        <w:rPr>
          <w:rFonts w:ascii="Times New Roman" w:hAnsi="Times New Roman" w:cs="Times New Roman"/>
          <w:i/>
        </w:rPr>
        <w:t xml:space="preserve">mentalité </w:t>
      </w:r>
      <w:r w:rsidR="00382873">
        <w:rPr>
          <w:rFonts w:ascii="Times New Roman" w:hAnsi="Times New Roman" w:cs="Times New Roman"/>
        </w:rPr>
        <w:t xml:space="preserve">adopted here; human rights lawyers as a </w:t>
      </w:r>
      <w:r w:rsidR="00382873">
        <w:rPr>
          <w:rFonts w:ascii="Times New Roman" w:hAnsi="Times New Roman" w:cs="Times New Roman"/>
          <w:i/>
        </w:rPr>
        <w:t>puente</w:t>
      </w:r>
      <w:r w:rsidR="00530481">
        <w:rPr>
          <w:rFonts w:ascii="Times New Roman" w:hAnsi="Times New Roman" w:cs="Times New Roman"/>
          <w:i/>
        </w:rPr>
        <w:t xml:space="preserve"> </w:t>
      </w:r>
      <w:r w:rsidR="00530481">
        <w:rPr>
          <w:rFonts w:ascii="Times New Roman" w:hAnsi="Times New Roman" w:cs="Times New Roman"/>
        </w:rPr>
        <w:t xml:space="preserve">(bridge) for transitional justice. </w:t>
      </w:r>
      <w:r w:rsidR="00043AC3">
        <w:rPr>
          <w:rFonts w:ascii="Times New Roman" w:hAnsi="Times New Roman" w:cs="Times New Roman"/>
        </w:rPr>
        <w:t xml:space="preserve">The term itself </w:t>
      </w:r>
      <w:r w:rsidR="000F2585">
        <w:rPr>
          <w:rFonts w:ascii="Times New Roman" w:hAnsi="Times New Roman" w:cs="Times New Roman"/>
        </w:rPr>
        <w:t>is a modification of the term used by Garth and Dezalay to describe the role of lawyers in the Global South as social ‘brokers’; where this comes to mean the way ‘social, political</w:t>
      </w:r>
      <w:r w:rsidR="007B7D94">
        <w:rPr>
          <w:rFonts w:ascii="Times New Roman" w:hAnsi="Times New Roman" w:cs="Times New Roman"/>
        </w:rPr>
        <w:t xml:space="preserve"> and economic resources [are converted] into legal process and vice versa’.</w:t>
      </w:r>
      <w:r w:rsidR="007B7D94">
        <w:rPr>
          <w:rStyle w:val="FootnoteReference"/>
          <w:rFonts w:ascii="Times New Roman" w:hAnsi="Times New Roman" w:cs="Times New Roman"/>
        </w:rPr>
        <w:footnoteReference w:id="61"/>
      </w:r>
      <w:r w:rsidR="007B7D94">
        <w:rPr>
          <w:rFonts w:ascii="Times New Roman" w:hAnsi="Times New Roman" w:cs="Times New Roman"/>
        </w:rPr>
        <w:t xml:space="preserve"> This entails lawyers negotiating between different interests – political, economic or social – and in turn convert</w:t>
      </w:r>
      <w:r w:rsidR="006E0EC4">
        <w:rPr>
          <w:rFonts w:ascii="Times New Roman" w:hAnsi="Times New Roman" w:cs="Times New Roman"/>
        </w:rPr>
        <w:t xml:space="preserve">ing </w:t>
      </w:r>
      <w:r w:rsidR="007B7D94">
        <w:rPr>
          <w:rFonts w:ascii="Times New Roman" w:hAnsi="Times New Roman" w:cs="Times New Roman"/>
        </w:rPr>
        <w:t>this negotiated ‘broker’ role into</w:t>
      </w:r>
      <w:r w:rsidR="0082622D">
        <w:rPr>
          <w:rFonts w:ascii="Times New Roman" w:hAnsi="Times New Roman" w:cs="Times New Roman"/>
        </w:rPr>
        <w:t xml:space="preserve"> a mix of legal and social capital (family name and friendships cultivated in the legal profession). There is an emphasis in Garth and Dezalay’s work on the unique position </w:t>
      </w:r>
      <w:r w:rsidR="0032185D">
        <w:rPr>
          <w:rFonts w:ascii="Times New Roman" w:hAnsi="Times New Roman" w:cs="Times New Roman"/>
        </w:rPr>
        <w:t>enjoyed by</w:t>
      </w:r>
      <w:r w:rsidR="0082622D">
        <w:rPr>
          <w:rFonts w:ascii="Times New Roman" w:hAnsi="Times New Roman" w:cs="Times New Roman"/>
        </w:rPr>
        <w:t xml:space="preserve"> lawyers to </w:t>
      </w:r>
      <w:r w:rsidR="00E02CF3">
        <w:rPr>
          <w:rFonts w:ascii="Times New Roman" w:hAnsi="Times New Roman" w:cs="Times New Roman"/>
        </w:rPr>
        <w:t xml:space="preserve">take advantage of the social and capital embeddedness of the law to mediate between different groups, interests </w:t>
      </w:r>
      <w:r w:rsidR="0009253D">
        <w:rPr>
          <w:rFonts w:ascii="Times New Roman" w:hAnsi="Times New Roman" w:cs="Times New Roman"/>
        </w:rPr>
        <w:t>but equally</w:t>
      </w:r>
      <w:r w:rsidR="00E02CF3">
        <w:rPr>
          <w:rFonts w:ascii="Times New Roman" w:hAnsi="Times New Roman" w:cs="Times New Roman"/>
        </w:rPr>
        <w:t xml:space="preserve"> </w:t>
      </w:r>
      <w:r w:rsidR="0009253D">
        <w:rPr>
          <w:rFonts w:ascii="Times New Roman" w:hAnsi="Times New Roman" w:cs="Times New Roman"/>
        </w:rPr>
        <w:t>the</w:t>
      </w:r>
      <w:r w:rsidR="00E02CF3">
        <w:rPr>
          <w:rFonts w:ascii="Times New Roman" w:hAnsi="Times New Roman" w:cs="Times New Roman"/>
        </w:rPr>
        <w:t xml:space="preserve"> changing understandings of the role of power, regulation and governance. </w:t>
      </w:r>
      <w:r w:rsidR="0009253D">
        <w:rPr>
          <w:rFonts w:ascii="Times New Roman" w:hAnsi="Times New Roman" w:cs="Times New Roman"/>
        </w:rPr>
        <w:t>In the context of the ‘Global South’</w:t>
      </w:r>
      <w:r w:rsidR="0009253D">
        <w:rPr>
          <w:rStyle w:val="FootnoteReference"/>
          <w:rFonts w:ascii="Times New Roman" w:hAnsi="Times New Roman" w:cs="Times New Roman"/>
        </w:rPr>
        <w:footnoteReference w:id="62"/>
      </w:r>
      <w:r w:rsidR="0009253D">
        <w:rPr>
          <w:rFonts w:ascii="Times New Roman" w:hAnsi="Times New Roman" w:cs="Times New Roman"/>
        </w:rPr>
        <w:t xml:space="preserve"> Garth and Dezalay note how lawyers in these countries tend to serve as ‘double brokers’ </w:t>
      </w:r>
      <w:r w:rsidR="0032185D">
        <w:rPr>
          <w:rFonts w:ascii="Times New Roman" w:hAnsi="Times New Roman" w:cs="Times New Roman"/>
        </w:rPr>
        <w:t xml:space="preserve">– that is lawyers that act as points or intermediaries ‘importing’ legal innovations (mainly from the US) into </w:t>
      </w:r>
      <w:r w:rsidR="00E5598D">
        <w:rPr>
          <w:rFonts w:ascii="Times New Roman" w:hAnsi="Times New Roman" w:cs="Times New Roman"/>
        </w:rPr>
        <w:t>the local legal contexts.</w:t>
      </w:r>
      <w:r w:rsidR="006E0EC4">
        <w:rPr>
          <w:rStyle w:val="FootnoteReference"/>
          <w:rFonts w:ascii="Times New Roman" w:hAnsi="Times New Roman" w:cs="Times New Roman"/>
        </w:rPr>
        <w:footnoteReference w:id="63"/>
      </w:r>
      <w:r w:rsidR="00E5598D">
        <w:rPr>
          <w:rFonts w:ascii="Times New Roman" w:hAnsi="Times New Roman" w:cs="Times New Roman"/>
        </w:rPr>
        <w:t xml:space="preserve"> </w:t>
      </w:r>
      <w:r w:rsidR="008F0D8D">
        <w:rPr>
          <w:rFonts w:ascii="Times New Roman" w:hAnsi="Times New Roman" w:cs="Times New Roman"/>
        </w:rPr>
        <w:t>Initially, it might seem that the idea of la</w:t>
      </w:r>
      <w:r w:rsidR="004870B2">
        <w:rPr>
          <w:rFonts w:ascii="Times New Roman" w:hAnsi="Times New Roman" w:cs="Times New Roman"/>
        </w:rPr>
        <w:t>w</w:t>
      </w:r>
      <w:r w:rsidR="008F0D8D">
        <w:rPr>
          <w:rFonts w:ascii="Times New Roman" w:hAnsi="Times New Roman" w:cs="Times New Roman"/>
        </w:rPr>
        <w:t xml:space="preserve">yers as ‘double brokers’ would be to bring specific expertise or knowledge </w:t>
      </w:r>
      <w:r w:rsidR="007E576A">
        <w:rPr>
          <w:rFonts w:ascii="Times New Roman" w:hAnsi="Times New Roman" w:cs="Times New Roman"/>
        </w:rPr>
        <w:t xml:space="preserve">from one jurisdiction </w:t>
      </w:r>
      <w:r w:rsidR="008F0D8D">
        <w:rPr>
          <w:rFonts w:ascii="Times New Roman" w:hAnsi="Times New Roman" w:cs="Times New Roman"/>
        </w:rPr>
        <w:t>to alter or change local practice</w:t>
      </w:r>
      <w:r w:rsidR="006E0EC4">
        <w:rPr>
          <w:rFonts w:ascii="Times New Roman" w:hAnsi="Times New Roman" w:cs="Times New Roman"/>
        </w:rPr>
        <w:t xml:space="preserve"> of their home jurisdictions</w:t>
      </w:r>
      <w:r w:rsidR="008F0D8D">
        <w:rPr>
          <w:rFonts w:ascii="Times New Roman" w:hAnsi="Times New Roman" w:cs="Times New Roman"/>
        </w:rPr>
        <w:t>.</w:t>
      </w:r>
      <w:r w:rsidR="004870B2">
        <w:rPr>
          <w:rFonts w:ascii="Times New Roman" w:hAnsi="Times New Roman" w:cs="Times New Roman"/>
        </w:rPr>
        <w:t xml:space="preserve"> In addition, however, this kind of double-broker role can be </w:t>
      </w:r>
      <w:r w:rsidR="0028009B">
        <w:rPr>
          <w:rFonts w:ascii="Times New Roman" w:hAnsi="Times New Roman" w:cs="Times New Roman"/>
        </w:rPr>
        <w:t xml:space="preserve">about more significant and deeper cultural transformations – for example </w:t>
      </w:r>
      <w:r w:rsidR="006E0EC4">
        <w:rPr>
          <w:rFonts w:ascii="Times New Roman" w:hAnsi="Times New Roman" w:cs="Times New Roman"/>
        </w:rPr>
        <w:t xml:space="preserve">Javier Couso </w:t>
      </w:r>
      <w:r w:rsidR="0028009B">
        <w:rPr>
          <w:rFonts w:ascii="Times New Roman" w:hAnsi="Times New Roman" w:cs="Times New Roman"/>
        </w:rPr>
        <w:t xml:space="preserve">argues how legal education and training of Latin American </w:t>
      </w:r>
      <w:r w:rsidR="0028009B">
        <w:rPr>
          <w:rFonts w:ascii="Times New Roman" w:hAnsi="Times New Roman" w:cs="Times New Roman"/>
        </w:rPr>
        <w:lastRenderedPageBreak/>
        <w:t xml:space="preserve">lawyers in American Law Schools has led to a very different kind of </w:t>
      </w:r>
      <w:r w:rsidR="006765FF">
        <w:rPr>
          <w:rFonts w:ascii="Times New Roman" w:hAnsi="Times New Roman" w:cs="Times New Roman"/>
        </w:rPr>
        <w:t>interpretive approach</w:t>
      </w:r>
      <w:r w:rsidR="0028009B">
        <w:rPr>
          <w:rFonts w:ascii="Times New Roman" w:hAnsi="Times New Roman" w:cs="Times New Roman"/>
        </w:rPr>
        <w:t xml:space="preserve"> </w:t>
      </w:r>
      <w:r w:rsidR="005B424A">
        <w:rPr>
          <w:rFonts w:ascii="Times New Roman" w:hAnsi="Times New Roman" w:cs="Times New Roman"/>
        </w:rPr>
        <w:t xml:space="preserve">being adopted </w:t>
      </w:r>
      <w:r w:rsidR="000011CE">
        <w:rPr>
          <w:rFonts w:ascii="Times New Roman" w:hAnsi="Times New Roman" w:cs="Times New Roman"/>
        </w:rPr>
        <w:t>by the courts</w:t>
      </w:r>
      <w:r w:rsidR="006765FF">
        <w:rPr>
          <w:rFonts w:ascii="Times New Roman" w:hAnsi="Times New Roman" w:cs="Times New Roman"/>
        </w:rPr>
        <w:t xml:space="preserve"> in respect of how </w:t>
      </w:r>
      <w:r w:rsidR="007E576A">
        <w:rPr>
          <w:rFonts w:ascii="Times New Roman" w:hAnsi="Times New Roman" w:cs="Times New Roman"/>
        </w:rPr>
        <w:t>they apply constitutional norms.</w:t>
      </w:r>
      <w:r w:rsidR="006E0EC4">
        <w:rPr>
          <w:rStyle w:val="FootnoteReference"/>
          <w:rFonts w:ascii="Times New Roman" w:hAnsi="Times New Roman" w:cs="Times New Roman"/>
        </w:rPr>
        <w:footnoteReference w:id="64"/>
      </w:r>
      <w:r w:rsidR="007E576A">
        <w:rPr>
          <w:rFonts w:ascii="Times New Roman" w:hAnsi="Times New Roman" w:cs="Times New Roman"/>
        </w:rPr>
        <w:t xml:space="preserve"> </w:t>
      </w:r>
    </w:p>
    <w:p w14:paraId="1E60475E" w14:textId="25B7DB98" w:rsidR="000011CE" w:rsidRPr="00B37CF8" w:rsidRDefault="000011CE" w:rsidP="00082C39">
      <w:pPr>
        <w:jc w:val="both"/>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i/>
        </w:rPr>
        <w:t xml:space="preserve">puente </w:t>
      </w:r>
      <w:r w:rsidR="007E576A">
        <w:rPr>
          <w:rFonts w:ascii="Times New Roman" w:hAnsi="Times New Roman" w:cs="Times New Roman"/>
        </w:rPr>
        <w:t>term adopted here also sees human rights lawyers act as intermediaries and in so doing can bolster the</w:t>
      </w:r>
      <w:r w:rsidR="00695658">
        <w:rPr>
          <w:rFonts w:ascii="Times New Roman" w:hAnsi="Times New Roman" w:cs="Times New Roman"/>
        </w:rPr>
        <w:t>ir</w:t>
      </w:r>
      <w:r w:rsidR="007E576A">
        <w:rPr>
          <w:rFonts w:ascii="Times New Roman" w:hAnsi="Times New Roman" w:cs="Times New Roman"/>
        </w:rPr>
        <w:t xml:space="preserve"> social or political capital</w:t>
      </w:r>
      <w:r w:rsidR="00695658">
        <w:rPr>
          <w:rFonts w:ascii="Times New Roman" w:hAnsi="Times New Roman" w:cs="Times New Roman"/>
        </w:rPr>
        <w:t>. However, instead of</w:t>
      </w:r>
      <w:r w:rsidR="00C80098">
        <w:rPr>
          <w:rFonts w:ascii="Times New Roman" w:hAnsi="Times New Roman" w:cs="Times New Roman"/>
        </w:rPr>
        <w:t xml:space="preserve"> ‘brokering’ or ‘contracting’ between interests I understand the role of human rights lawyers to be bridging the political and legal world with the vastly different and often marginalised communities that they represent. There </w:t>
      </w:r>
      <w:r w:rsidR="00695658">
        <w:rPr>
          <w:rFonts w:ascii="Times New Roman" w:hAnsi="Times New Roman" w:cs="Times New Roman"/>
        </w:rPr>
        <w:t xml:space="preserve">are at </w:t>
      </w:r>
      <w:r w:rsidR="00C80098">
        <w:rPr>
          <w:rFonts w:ascii="Times New Roman" w:hAnsi="Times New Roman" w:cs="Times New Roman"/>
        </w:rPr>
        <w:t>least three ways t</w:t>
      </w:r>
      <w:r w:rsidR="00A83517">
        <w:rPr>
          <w:rFonts w:ascii="Times New Roman" w:hAnsi="Times New Roman" w:cs="Times New Roman"/>
        </w:rPr>
        <w:t>o understand how</w:t>
      </w:r>
      <w:r w:rsidR="00C80098">
        <w:rPr>
          <w:rFonts w:ascii="Times New Roman" w:hAnsi="Times New Roman" w:cs="Times New Roman"/>
        </w:rPr>
        <w:t xml:space="preserve"> human rights lawyers in Colombia can be </w:t>
      </w:r>
      <w:r w:rsidR="00A83517">
        <w:rPr>
          <w:rFonts w:ascii="Times New Roman" w:hAnsi="Times New Roman" w:cs="Times New Roman"/>
        </w:rPr>
        <w:t xml:space="preserve">viewed </w:t>
      </w:r>
      <w:r w:rsidR="00C80098">
        <w:rPr>
          <w:rFonts w:ascii="Times New Roman" w:hAnsi="Times New Roman" w:cs="Times New Roman"/>
        </w:rPr>
        <w:t xml:space="preserve">as adopting a </w:t>
      </w:r>
      <w:r w:rsidR="00C80098">
        <w:rPr>
          <w:rFonts w:ascii="Times New Roman" w:hAnsi="Times New Roman" w:cs="Times New Roman"/>
          <w:i/>
        </w:rPr>
        <w:t xml:space="preserve">mentalité </w:t>
      </w:r>
      <w:r w:rsidR="00C80098">
        <w:rPr>
          <w:rFonts w:ascii="Times New Roman" w:hAnsi="Times New Roman" w:cs="Times New Roman"/>
        </w:rPr>
        <w:t xml:space="preserve">of the </w:t>
      </w:r>
      <w:r w:rsidR="00C80098">
        <w:rPr>
          <w:rFonts w:ascii="Times New Roman" w:hAnsi="Times New Roman" w:cs="Times New Roman"/>
          <w:i/>
        </w:rPr>
        <w:t>puente</w:t>
      </w:r>
      <w:r w:rsidR="00A83517">
        <w:rPr>
          <w:rFonts w:ascii="Times New Roman" w:hAnsi="Times New Roman" w:cs="Times New Roman"/>
        </w:rPr>
        <w:t xml:space="preserve">: the first, </w:t>
      </w:r>
      <w:r w:rsidR="00C55268">
        <w:rPr>
          <w:rFonts w:ascii="Times New Roman" w:hAnsi="Times New Roman" w:cs="Times New Roman"/>
        </w:rPr>
        <w:t>is that human rights lawyers recognise the responsibility for bringing law and legal processes to the communities that they represent. By</w:t>
      </w:r>
      <w:r w:rsidR="007E1BC5">
        <w:rPr>
          <w:rFonts w:ascii="Times New Roman" w:hAnsi="Times New Roman" w:cs="Times New Roman"/>
        </w:rPr>
        <w:t xml:space="preserve"> attempting to</w:t>
      </w:r>
      <w:r w:rsidR="00C55268">
        <w:rPr>
          <w:rFonts w:ascii="Times New Roman" w:hAnsi="Times New Roman" w:cs="Times New Roman"/>
        </w:rPr>
        <w:t xml:space="preserve"> protect</w:t>
      </w:r>
      <w:r w:rsidR="007E1BC5">
        <w:rPr>
          <w:rFonts w:ascii="Times New Roman" w:hAnsi="Times New Roman" w:cs="Times New Roman"/>
        </w:rPr>
        <w:t xml:space="preserve"> and uphold</w:t>
      </w:r>
      <w:r w:rsidR="00C55268">
        <w:rPr>
          <w:rFonts w:ascii="Times New Roman" w:hAnsi="Times New Roman" w:cs="Times New Roman"/>
        </w:rPr>
        <w:t xml:space="preserve"> the priority of victim’s rights within the new constellation of transitional justice institutions human rights lawyers are </w:t>
      </w:r>
      <w:r w:rsidR="00521F69">
        <w:rPr>
          <w:rFonts w:ascii="Times New Roman" w:hAnsi="Times New Roman" w:cs="Times New Roman"/>
        </w:rPr>
        <w:t xml:space="preserve">part of the link between these institutions and communities that have been affected during the armed conflict. The second sense of </w:t>
      </w:r>
      <w:r w:rsidR="00521F69">
        <w:rPr>
          <w:rFonts w:ascii="Times New Roman" w:hAnsi="Times New Roman" w:cs="Times New Roman"/>
          <w:i/>
        </w:rPr>
        <w:t xml:space="preserve">puente </w:t>
      </w:r>
      <w:r w:rsidR="00521F69">
        <w:rPr>
          <w:rFonts w:ascii="Times New Roman" w:hAnsi="Times New Roman" w:cs="Times New Roman"/>
        </w:rPr>
        <w:t xml:space="preserve">can be seen in the efforts to </w:t>
      </w:r>
      <w:r w:rsidR="00521F69">
        <w:rPr>
          <w:rFonts w:ascii="Times New Roman" w:hAnsi="Times New Roman"/>
        </w:rPr>
        <w:t xml:space="preserve">build alliances outside Colombia amongst the wider international human rights community; </w:t>
      </w:r>
      <w:r w:rsidR="00C41B01">
        <w:rPr>
          <w:rFonts w:ascii="Times New Roman" w:hAnsi="Times New Roman"/>
        </w:rPr>
        <w:t>this can be seen within the existing and well-established</w:t>
      </w:r>
      <w:r w:rsidR="00521F69">
        <w:rPr>
          <w:rFonts w:ascii="Times New Roman" w:hAnsi="Times New Roman"/>
        </w:rPr>
        <w:t xml:space="preserve"> </w:t>
      </w:r>
      <w:r w:rsidR="00C41B01">
        <w:rPr>
          <w:rFonts w:ascii="Times New Roman" w:hAnsi="Times New Roman"/>
        </w:rPr>
        <w:t xml:space="preserve">links to the </w:t>
      </w:r>
      <w:r w:rsidR="00521F69">
        <w:rPr>
          <w:rFonts w:ascii="Times New Roman" w:hAnsi="Times New Roman"/>
        </w:rPr>
        <w:t xml:space="preserve">Inter-American Court </w:t>
      </w:r>
      <w:r w:rsidR="00C41B01">
        <w:rPr>
          <w:rFonts w:ascii="Times New Roman" w:hAnsi="Times New Roman"/>
        </w:rPr>
        <w:t xml:space="preserve">and </w:t>
      </w:r>
      <w:r w:rsidR="00521F69">
        <w:rPr>
          <w:rFonts w:ascii="Times New Roman" w:hAnsi="Times New Roman"/>
        </w:rPr>
        <w:t xml:space="preserve">the Inter-American Commission on Human Rights (ICHR). Additionally, critical international alliances come from engaging with NGOs by raising awareness of events or cases that are being pursued by the human rights lawyers or indeed highlighting the severe threats suffered by human rights lawyers as they go about their work. Prizes and nominations help to underline the important contribution of human rights work in Colombia with the hope of fostering diplomatic pressure to ensure continued state assistance and protection for lawyers. </w:t>
      </w:r>
      <w:r w:rsidR="002015F3">
        <w:rPr>
          <w:rFonts w:ascii="Times New Roman" w:hAnsi="Times New Roman"/>
        </w:rPr>
        <w:t>High level recognition</w:t>
      </w:r>
      <w:r w:rsidR="00C41B01">
        <w:rPr>
          <w:rFonts w:ascii="Times New Roman" w:hAnsi="Times New Roman"/>
        </w:rPr>
        <w:t xml:space="preserve"> builds </w:t>
      </w:r>
      <w:r w:rsidR="002015F3">
        <w:rPr>
          <w:rFonts w:ascii="Times New Roman" w:hAnsi="Times New Roman"/>
        </w:rPr>
        <w:t xml:space="preserve">supportive networks and provides expertise but equally establishes </w:t>
      </w:r>
      <w:r w:rsidR="00C41B01">
        <w:rPr>
          <w:rFonts w:ascii="Times New Roman" w:hAnsi="Times New Roman"/>
        </w:rPr>
        <w:t xml:space="preserve">social and political </w:t>
      </w:r>
      <w:r w:rsidR="002015F3">
        <w:rPr>
          <w:rFonts w:ascii="Times New Roman" w:hAnsi="Times New Roman"/>
        </w:rPr>
        <w:t>capital within Colombia</w:t>
      </w:r>
      <w:r w:rsidR="00F61DB9">
        <w:rPr>
          <w:rFonts w:ascii="Times New Roman" w:hAnsi="Times New Roman"/>
        </w:rPr>
        <w:t xml:space="preserve">. The third sense of </w:t>
      </w:r>
      <w:r w:rsidR="00F61DB9">
        <w:rPr>
          <w:rFonts w:ascii="Times New Roman" w:hAnsi="Times New Roman"/>
          <w:i/>
        </w:rPr>
        <w:t xml:space="preserve">puente </w:t>
      </w:r>
      <w:r w:rsidR="00F61DB9">
        <w:rPr>
          <w:rFonts w:ascii="Times New Roman" w:hAnsi="Times New Roman"/>
        </w:rPr>
        <w:t xml:space="preserve">corresponds more clearly to </w:t>
      </w:r>
      <w:r w:rsidR="0036451B">
        <w:rPr>
          <w:rFonts w:ascii="Times New Roman" w:hAnsi="Times New Roman"/>
        </w:rPr>
        <w:t xml:space="preserve">the idea of the ‘double broker’ in which human rights lawyers become a way of importing international legal standard or norms to </w:t>
      </w:r>
      <w:r w:rsidR="00B37CF8">
        <w:rPr>
          <w:rFonts w:ascii="Times New Roman" w:hAnsi="Times New Roman"/>
        </w:rPr>
        <w:t xml:space="preserve">domestic legal system. </w:t>
      </w:r>
      <w:r w:rsidR="00B45EB6">
        <w:rPr>
          <w:rFonts w:ascii="Times New Roman" w:hAnsi="Times New Roman"/>
        </w:rPr>
        <w:t xml:space="preserve">An example of this concerns </w:t>
      </w:r>
      <w:r w:rsidR="00430484">
        <w:rPr>
          <w:rFonts w:ascii="Times New Roman" w:hAnsi="Times New Roman"/>
        </w:rPr>
        <w:t xml:space="preserve">the efforts by human rights lawyers to ensure that </w:t>
      </w:r>
      <w:r w:rsidR="00B45EB6">
        <w:rPr>
          <w:rFonts w:ascii="Times New Roman" w:hAnsi="Times New Roman"/>
        </w:rPr>
        <w:t xml:space="preserve">the </w:t>
      </w:r>
      <w:r w:rsidR="00F4644D">
        <w:rPr>
          <w:rFonts w:ascii="Times New Roman" w:hAnsi="Times New Roman"/>
        </w:rPr>
        <w:t>definition of ‘command responsibility</w:t>
      </w:r>
      <w:r w:rsidR="00973B01">
        <w:rPr>
          <w:rFonts w:ascii="Times New Roman" w:hAnsi="Times New Roman"/>
        </w:rPr>
        <w:t>’</w:t>
      </w:r>
      <w:r w:rsidR="00430484">
        <w:rPr>
          <w:rFonts w:ascii="Times New Roman" w:hAnsi="Times New Roman"/>
        </w:rPr>
        <w:t xml:space="preserve"> adopted by the Accords adheres to international standards, under the Statute of Rome. The concern </w:t>
      </w:r>
      <w:r w:rsidR="002A253B">
        <w:rPr>
          <w:rFonts w:ascii="Times New Roman" w:hAnsi="Times New Roman"/>
        </w:rPr>
        <w:t>expressed by the lawyers was that unless the international definition was adopted it would be difficult to ensure proper accountability of senior military figures who may have planned and organised an operation.</w:t>
      </w:r>
      <w:r w:rsidR="002A253B">
        <w:rPr>
          <w:rStyle w:val="FootnoteReference"/>
          <w:rFonts w:ascii="Times New Roman" w:hAnsi="Times New Roman"/>
        </w:rPr>
        <w:footnoteReference w:id="65"/>
      </w:r>
      <w:r w:rsidR="00430484">
        <w:rPr>
          <w:rFonts w:ascii="Times New Roman" w:hAnsi="Times New Roman"/>
        </w:rPr>
        <w:t xml:space="preserve"> </w:t>
      </w:r>
      <w:r w:rsidR="00F4644D">
        <w:rPr>
          <w:rFonts w:ascii="Times New Roman" w:hAnsi="Times New Roman"/>
        </w:rPr>
        <w:t xml:space="preserve"> </w:t>
      </w:r>
    </w:p>
    <w:p w14:paraId="699FF9E4" w14:textId="55CECF7F" w:rsidR="008A7AEF" w:rsidRDefault="00C31289" w:rsidP="00082C39">
      <w:pPr>
        <w:jc w:val="both"/>
        <w:rPr>
          <w:rFonts w:ascii="Times New Roman" w:hAnsi="Times New Roman" w:cs="Times New Roman"/>
        </w:rPr>
      </w:pPr>
      <w:r>
        <w:rPr>
          <w:rFonts w:ascii="Times New Roman" w:hAnsi="Times New Roman" w:cs="Times New Roman"/>
          <w:i/>
          <w:iCs/>
        </w:rPr>
        <w:t>Mentalité</w:t>
      </w:r>
      <w:r w:rsidR="00056DDB">
        <w:rPr>
          <w:rFonts w:ascii="Times New Roman" w:hAnsi="Times New Roman" w:cs="Times New Roman"/>
          <w:i/>
          <w:iCs/>
        </w:rPr>
        <w:t xml:space="preserve">, </w:t>
      </w:r>
      <w:r>
        <w:rPr>
          <w:rFonts w:ascii="Times New Roman" w:hAnsi="Times New Roman" w:cs="Times New Roman"/>
        </w:rPr>
        <w:t xml:space="preserve">defined here is in this three-point </w:t>
      </w:r>
      <w:r w:rsidR="00056DDB">
        <w:rPr>
          <w:rFonts w:ascii="Times New Roman" w:hAnsi="Times New Roman" w:cs="Times New Roman"/>
        </w:rPr>
        <w:t>sense,</w:t>
      </w:r>
      <w:r>
        <w:rPr>
          <w:rFonts w:ascii="Times New Roman" w:hAnsi="Times New Roman" w:cs="Times New Roman"/>
        </w:rPr>
        <w:t xml:space="preserve"> can usefully provide some framework to understand how the work and role of human rights lawyers </w:t>
      </w:r>
      <w:r w:rsidR="00A86875">
        <w:rPr>
          <w:rFonts w:ascii="Times New Roman" w:hAnsi="Times New Roman" w:cs="Times New Roman"/>
        </w:rPr>
        <w:t>is</w:t>
      </w:r>
      <w:r>
        <w:rPr>
          <w:rFonts w:ascii="Times New Roman" w:hAnsi="Times New Roman" w:cs="Times New Roman"/>
        </w:rPr>
        <w:t xml:space="preserve"> pivotal at the outset of Colombia’s efforts at transitional justice and building peace. </w:t>
      </w:r>
      <w:r w:rsidR="00056DDB">
        <w:rPr>
          <w:rFonts w:ascii="Times New Roman" w:hAnsi="Times New Roman" w:cs="Times New Roman"/>
        </w:rPr>
        <w:t>Just as the institutions under the Accords are set up and begin to work attention is drawn to the core issues at stake and which animate to work of human rights lawyers, namely how can this be a moment which does bring about new symbolic meaning for Colombia. For this study the words of the human rights lawyers themselves have indicated a shared perspective of optimism and scepticism surrounding the beginnings of transitional justice in Colombia</w:t>
      </w:r>
      <w:r w:rsidR="00287C3D">
        <w:rPr>
          <w:rFonts w:ascii="Times New Roman" w:hAnsi="Times New Roman" w:cs="Times New Roman"/>
        </w:rPr>
        <w:t xml:space="preserve"> but this can be extended to think about what they share</w:t>
      </w:r>
      <w:r w:rsidR="00370A37">
        <w:rPr>
          <w:rFonts w:ascii="Times New Roman" w:hAnsi="Times New Roman" w:cs="Times New Roman"/>
        </w:rPr>
        <w:t xml:space="preserve"> that</w:t>
      </w:r>
      <w:r w:rsidR="00287C3D">
        <w:rPr>
          <w:rFonts w:ascii="Times New Roman" w:hAnsi="Times New Roman" w:cs="Times New Roman"/>
        </w:rPr>
        <w:t xml:space="preserve"> runs deeper: it includes a legal culture; causes which extend </w:t>
      </w:r>
      <w:r w:rsidR="00412D43">
        <w:rPr>
          <w:rFonts w:ascii="Times New Roman" w:hAnsi="Times New Roman" w:cs="Times New Roman"/>
        </w:rPr>
        <w:t>across</w:t>
      </w:r>
      <w:r w:rsidR="00287C3D">
        <w:rPr>
          <w:rFonts w:ascii="Times New Roman" w:hAnsi="Times New Roman" w:cs="Times New Roman"/>
        </w:rPr>
        <w:t xml:space="preserve"> generations of lawyers and </w:t>
      </w:r>
      <w:r w:rsidR="00370A37">
        <w:rPr>
          <w:rFonts w:ascii="Times New Roman" w:hAnsi="Times New Roman" w:cs="Times New Roman"/>
        </w:rPr>
        <w:t>the ability to act as</w:t>
      </w:r>
      <w:r w:rsidR="00092BE5">
        <w:rPr>
          <w:rFonts w:ascii="Times New Roman" w:hAnsi="Times New Roman" w:cs="Times New Roman"/>
        </w:rPr>
        <w:t xml:space="preserve"> the</w:t>
      </w:r>
      <w:r w:rsidR="00370A37">
        <w:rPr>
          <w:rFonts w:ascii="Times New Roman" w:hAnsi="Times New Roman" w:cs="Times New Roman"/>
        </w:rPr>
        <w:t xml:space="preserve"> bridge between those they represent and the legal</w:t>
      </w:r>
      <w:r w:rsidR="00092BE5">
        <w:rPr>
          <w:rFonts w:ascii="Times New Roman" w:hAnsi="Times New Roman" w:cs="Times New Roman"/>
        </w:rPr>
        <w:t xml:space="preserve"> or state</w:t>
      </w:r>
      <w:r w:rsidR="00370A37">
        <w:rPr>
          <w:rFonts w:ascii="Times New Roman" w:hAnsi="Times New Roman" w:cs="Times New Roman"/>
        </w:rPr>
        <w:t xml:space="preserve"> structures at national and international levels. </w:t>
      </w:r>
    </w:p>
    <w:p w14:paraId="41A0FEEF" w14:textId="6F0E0699" w:rsidR="00925630" w:rsidRDefault="00F70B43" w:rsidP="00082C39">
      <w:pPr>
        <w:jc w:val="both"/>
        <w:rPr>
          <w:rFonts w:ascii="Times New Roman" w:hAnsi="Times New Roman" w:cs="Times New Roman"/>
        </w:rPr>
      </w:pPr>
      <w:r>
        <w:rPr>
          <w:rFonts w:ascii="Times New Roman" w:hAnsi="Times New Roman" w:cs="Times New Roman"/>
        </w:rPr>
        <w:t xml:space="preserve">Many of the features of </w:t>
      </w:r>
      <w:r>
        <w:rPr>
          <w:rFonts w:ascii="Times New Roman" w:hAnsi="Times New Roman" w:cs="Times New Roman"/>
          <w:i/>
          <w:iCs/>
        </w:rPr>
        <w:t xml:space="preserve">mentalité </w:t>
      </w:r>
      <w:r>
        <w:rPr>
          <w:rFonts w:ascii="Times New Roman" w:hAnsi="Times New Roman" w:cs="Times New Roman"/>
        </w:rPr>
        <w:t xml:space="preserve">outlined in this paper do hold advantages or benefits for the lawyers in the way that they are able to practice their work and how they relate to the individuals or communities that they represent. Even so, it would be an error to view </w:t>
      </w:r>
      <w:r>
        <w:rPr>
          <w:rFonts w:ascii="Times New Roman" w:hAnsi="Times New Roman" w:cs="Times New Roman"/>
          <w:i/>
          <w:iCs/>
        </w:rPr>
        <w:t xml:space="preserve">mentalité </w:t>
      </w:r>
      <w:r>
        <w:rPr>
          <w:rFonts w:ascii="Times New Roman" w:hAnsi="Times New Roman" w:cs="Times New Roman"/>
        </w:rPr>
        <w:t xml:space="preserve">as a strategic practice adopted to help them work in a challenging and threatening environment – to do so would truncate the definition of </w:t>
      </w:r>
      <w:r>
        <w:rPr>
          <w:rFonts w:ascii="Times New Roman" w:hAnsi="Times New Roman" w:cs="Times New Roman"/>
          <w:i/>
          <w:iCs/>
        </w:rPr>
        <w:t xml:space="preserve">mentalité </w:t>
      </w:r>
      <w:r>
        <w:rPr>
          <w:rFonts w:ascii="Times New Roman" w:hAnsi="Times New Roman" w:cs="Times New Roman"/>
        </w:rPr>
        <w:t xml:space="preserve">and leave out </w:t>
      </w:r>
      <w:r w:rsidR="00DD0233">
        <w:rPr>
          <w:rFonts w:ascii="Times New Roman" w:hAnsi="Times New Roman" w:cs="Times New Roman"/>
        </w:rPr>
        <w:t xml:space="preserve">its cultural dimensions which can be understood as being of benefit to Colombia more widely. </w:t>
      </w:r>
      <w:r w:rsidR="008C66C0">
        <w:rPr>
          <w:rFonts w:ascii="Times New Roman" w:hAnsi="Times New Roman" w:cs="Times New Roman"/>
        </w:rPr>
        <w:t>Giv</w:t>
      </w:r>
      <w:r w:rsidR="00BE70B9">
        <w:rPr>
          <w:rFonts w:ascii="Times New Roman" w:hAnsi="Times New Roman" w:cs="Times New Roman"/>
        </w:rPr>
        <w:t xml:space="preserve">en the past violence in Colombia it is possible to become overtly cynical or pessimistic about institutional or legal efforts towards building peace or transitional justice. Whilst such </w:t>
      </w:r>
      <w:r w:rsidR="00BE70B9">
        <w:rPr>
          <w:rFonts w:ascii="Times New Roman" w:hAnsi="Times New Roman" w:cs="Times New Roman"/>
        </w:rPr>
        <w:lastRenderedPageBreak/>
        <w:t xml:space="preserve">attitudes are understandable in themselves when applied </w:t>
      </w:r>
      <w:r w:rsidR="008A7AEF">
        <w:rPr>
          <w:rFonts w:ascii="Times New Roman" w:hAnsi="Times New Roman" w:cs="Times New Roman"/>
        </w:rPr>
        <w:t>widely,</w:t>
      </w:r>
      <w:r w:rsidR="00BE70B9">
        <w:rPr>
          <w:rFonts w:ascii="Times New Roman" w:hAnsi="Times New Roman" w:cs="Times New Roman"/>
        </w:rPr>
        <w:t xml:space="preserve"> they can result in more pervasive sense that law and legal process inherently lacks or fails a test of legitimacy</w:t>
      </w:r>
      <w:r w:rsidR="008A7AEF">
        <w:rPr>
          <w:rFonts w:ascii="Times New Roman" w:hAnsi="Times New Roman" w:cs="Times New Roman"/>
        </w:rPr>
        <w:t>.</w:t>
      </w:r>
      <w:r w:rsidR="00BE70B9">
        <w:rPr>
          <w:rFonts w:ascii="Times New Roman" w:hAnsi="Times New Roman" w:cs="Times New Roman"/>
        </w:rPr>
        <w:t xml:space="preserve"> </w:t>
      </w:r>
      <w:r w:rsidR="008A7AEF" w:rsidRPr="008A7AEF">
        <w:rPr>
          <w:rFonts w:ascii="Times New Roman" w:hAnsi="Times New Roman" w:cs="Times New Roman"/>
        </w:rPr>
        <w:t>Over the last decades transitional justice has been approached through a lens which sees the state determine and limit the reach of transitional justice principally to evade scrutiny of the state actions during the armed conflict. As Rowen suggests in her analysis of attitudes towards transitional justice an institutionally shaped meaning can lead to general apathy about the utility of the concept and its role in framing debates about the future of Colombia.</w:t>
      </w:r>
      <w:r w:rsidR="008A7AEF" w:rsidRPr="008A7AEF">
        <w:rPr>
          <w:rFonts w:ascii="Times New Roman" w:hAnsi="Times New Roman" w:cs="Times New Roman"/>
          <w:vertAlign w:val="superscript"/>
        </w:rPr>
        <w:footnoteReference w:id="66"/>
      </w:r>
      <w:r w:rsidR="008A7AEF">
        <w:rPr>
          <w:rFonts w:ascii="Times New Roman" w:hAnsi="Times New Roman" w:cs="Times New Roman"/>
        </w:rPr>
        <w:t xml:space="preserve"> </w:t>
      </w:r>
      <w:r w:rsidR="00E572F7">
        <w:rPr>
          <w:rFonts w:ascii="Times New Roman" w:hAnsi="Times New Roman" w:cs="Times New Roman"/>
          <w:i/>
          <w:iCs/>
        </w:rPr>
        <w:t xml:space="preserve">Mentalité </w:t>
      </w:r>
      <w:r w:rsidR="00E572F7">
        <w:rPr>
          <w:rFonts w:ascii="Times New Roman" w:hAnsi="Times New Roman" w:cs="Times New Roman"/>
        </w:rPr>
        <w:t>can provide an antidote to this way of thinking, not necessarily by being optimistic</w:t>
      </w:r>
      <w:r w:rsidR="00F8694E">
        <w:rPr>
          <w:rFonts w:ascii="Times New Roman" w:hAnsi="Times New Roman" w:cs="Times New Roman"/>
        </w:rPr>
        <w:t xml:space="preserve"> about transitional justice but by understanding that the work of human rights lawyers (and others) can bring about new symbolic meanings for Colombia and that this can be evidenced in the relationships and practices already undertaken by lawyers with each other and in</w:t>
      </w:r>
      <w:r w:rsidR="00925630">
        <w:rPr>
          <w:rFonts w:ascii="Times New Roman" w:hAnsi="Times New Roman" w:cs="Times New Roman"/>
        </w:rPr>
        <w:t xml:space="preserve"> diverse</w:t>
      </w:r>
      <w:r w:rsidR="00F8694E">
        <w:rPr>
          <w:rFonts w:ascii="Times New Roman" w:hAnsi="Times New Roman" w:cs="Times New Roman"/>
        </w:rPr>
        <w:t xml:space="preserve"> communities throughout Colombia. </w:t>
      </w:r>
    </w:p>
    <w:p w14:paraId="18906BDB" w14:textId="77777777" w:rsidR="00925630" w:rsidRDefault="00925630" w:rsidP="00082C39">
      <w:pPr>
        <w:jc w:val="both"/>
        <w:rPr>
          <w:rFonts w:ascii="Times New Roman" w:hAnsi="Times New Roman" w:cs="Times New Roman"/>
        </w:rPr>
      </w:pPr>
    </w:p>
    <w:p w14:paraId="4666C5B7" w14:textId="642CCF29" w:rsidR="00925630" w:rsidRDefault="00925630" w:rsidP="00082C39">
      <w:pPr>
        <w:jc w:val="both"/>
        <w:rPr>
          <w:rFonts w:ascii="Times New Roman" w:hAnsi="Times New Roman" w:cs="Times New Roman"/>
          <w:u w:val="single"/>
        </w:rPr>
      </w:pPr>
      <w:r w:rsidRPr="00925630">
        <w:rPr>
          <w:rFonts w:ascii="Times New Roman" w:hAnsi="Times New Roman" w:cs="Times New Roman"/>
          <w:u w:val="single"/>
        </w:rPr>
        <w:t xml:space="preserve">Conclusion </w:t>
      </w:r>
    </w:p>
    <w:p w14:paraId="26144EBC" w14:textId="47A91AFE" w:rsidR="00925630" w:rsidRDefault="00925630" w:rsidP="00082C39">
      <w:pPr>
        <w:jc w:val="both"/>
        <w:rPr>
          <w:rFonts w:ascii="Times New Roman" w:hAnsi="Times New Roman" w:cs="Times New Roman"/>
        </w:rPr>
      </w:pPr>
      <w:r>
        <w:rPr>
          <w:rFonts w:ascii="Times New Roman" w:hAnsi="Times New Roman" w:cs="Times New Roman"/>
        </w:rPr>
        <w:t xml:space="preserve">This article has proposed a conceptual framework to help understand how critical human rights lawyers are to the early stages of transitional justice. </w:t>
      </w:r>
      <w:r>
        <w:rPr>
          <w:rFonts w:ascii="Times New Roman" w:hAnsi="Times New Roman" w:cs="Times New Roman"/>
          <w:i/>
          <w:iCs/>
        </w:rPr>
        <w:t xml:space="preserve">Mentalité </w:t>
      </w:r>
      <w:r>
        <w:rPr>
          <w:rFonts w:ascii="Times New Roman" w:hAnsi="Times New Roman" w:cs="Times New Roman"/>
        </w:rPr>
        <w:t xml:space="preserve">is based around a cultural understanding about how new symbolic meanings can be created from the practices and work of human rights lawyers with individual and community victims of Colombia’s internal conflict. If Colombia is to build upon the legacy of the Accords and construct a different future then the foundations of this will be laid by the many lawyers, community leaders and </w:t>
      </w:r>
      <w:r w:rsidR="00201030">
        <w:rPr>
          <w:rFonts w:ascii="Times New Roman" w:hAnsi="Times New Roman" w:cs="Times New Roman"/>
        </w:rPr>
        <w:t>civil society activists.</w:t>
      </w:r>
    </w:p>
    <w:p w14:paraId="4058C8DE" w14:textId="20334F6C" w:rsidR="00331814" w:rsidRDefault="00201030" w:rsidP="00082C39">
      <w:pPr>
        <w:jc w:val="both"/>
        <w:rPr>
          <w:rFonts w:ascii="Times New Roman" w:hAnsi="Times New Roman" w:cs="Times New Roman"/>
        </w:rPr>
      </w:pPr>
      <w:r>
        <w:rPr>
          <w:rFonts w:ascii="Times New Roman" w:hAnsi="Times New Roman" w:cs="Times New Roman"/>
        </w:rPr>
        <w:t xml:space="preserve">To this extent the period of time after the interviews for this article took place </w:t>
      </w:r>
      <w:r w:rsidR="00787C82">
        <w:rPr>
          <w:rFonts w:ascii="Times New Roman" w:hAnsi="Times New Roman" w:cs="Times New Roman"/>
        </w:rPr>
        <w:t xml:space="preserve">has </w:t>
      </w:r>
      <w:r>
        <w:rPr>
          <w:rFonts w:ascii="Times New Roman" w:hAnsi="Times New Roman" w:cs="Times New Roman"/>
        </w:rPr>
        <w:t>thrown up considerable challenges</w:t>
      </w:r>
      <w:r w:rsidR="00787C82">
        <w:rPr>
          <w:rFonts w:ascii="Times New Roman" w:hAnsi="Times New Roman" w:cs="Times New Roman"/>
        </w:rPr>
        <w:t>;</w:t>
      </w:r>
      <w:bookmarkStart w:id="5" w:name="_GoBack"/>
      <w:bookmarkEnd w:id="5"/>
      <w:r w:rsidR="009A7CD7">
        <w:rPr>
          <w:rFonts w:ascii="Times New Roman" w:hAnsi="Times New Roman" w:cs="Times New Roman"/>
        </w:rPr>
        <w:t xml:space="preserve"> principally the marked decline in the security situation across rural parts of Colombia. T</w:t>
      </w:r>
      <w:r>
        <w:rPr>
          <w:rFonts w:ascii="Times New Roman" w:hAnsi="Times New Roman" w:cs="Times New Roman"/>
        </w:rPr>
        <w:t xml:space="preserve">he demobilisation of FARC-EP has created a vacuum in rural areas which has often been filled by other </w:t>
      </w:r>
      <w:r w:rsidR="00DA306C">
        <w:rPr>
          <w:rFonts w:ascii="Times New Roman" w:hAnsi="Times New Roman" w:cs="Times New Roman"/>
        </w:rPr>
        <w:t xml:space="preserve">violent </w:t>
      </w:r>
      <w:r>
        <w:rPr>
          <w:rFonts w:ascii="Times New Roman" w:hAnsi="Times New Roman" w:cs="Times New Roman"/>
        </w:rPr>
        <w:t>actors</w:t>
      </w:r>
      <w:r w:rsidR="00DA306C">
        <w:rPr>
          <w:rFonts w:ascii="Times New Roman" w:hAnsi="Times New Roman" w:cs="Times New Roman"/>
        </w:rPr>
        <w:t>, including para-militaries</w:t>
      </w:r>
      <w:r w:rsidR="005656FF">
        <w:rPr>
          <w:rFonts w:ascii="Times New Roman" w:hAnsi="Times New Roman" w:cs="Times New Roman"/>
        </w:rPr>
        <w:t xml:space="preserve"> whose goals lie in destabilising the implementation of the Accords</w:t>
      </w:r>
      <w:r>
        <w:rPr>
          <w:rFonts w:ascii="Times New Roman" w:hAnsi="Times New Roman" w:cs="Times New Roman"/>
        </w:rPr>
        <w:t xml:space="preserve">. The impact </w:t>
      </w:r>
      <w:r w:rsidR="00DA306C">
        <w:rPr>
          <w:rFonts w:ascii="Times New Roman" w:hAnsi="Times New Roman" w:cs="Times New Roman"/>
        </w:rPr>
        <w:t xml:space="preserve">of this </w:t>
      </w:r>
      <w:r>
        <w:rPr>
          <w:rFonts w:ascii="Times New Roman" w:hAnsi="Times New Roman" w:cs="Times New Roman"/>
        </w:rPr>
        <w:t xml:space="preserve">has been seen in the number of </w:t>
      </w:r>
      <w:r w:rsidR="00DA306C">
        <w:rPr>
          <w:rFonts w:ascii="Times New Roman" w:hAnsi="Times New Roman" w:cs="Times New Roman"/>
        </w:rPr>
        <w:t>killings of community leaders, activists and others</w:t>
      </w:r>
      <w:r w:rsidR="00DB1220">
        <w:rPr>
          <w:rStyle w:val="FootnoteReference"/>
          <w:rFonts w:ascii="Times New Roman" w:hAnsi="Times New Roman" w:cs="Times New Roman"/>
        </w:rPr>
        <w:footnoteReference w:id="67"/>
      </w:r>
      <w:r w:rsidR="00DB1220">
        <w:rPr>
          <w:rFonts w:ascii="Times New Roman" w:hAnsi="Times New Roman" w:cs="Times New Roman"/>
        </w:rPr>
        <w:t xml:space="preserve"> </w:t>
      </w:r>
      <w:r w:rsidR="00DA306C">
        <w:rPr>
          <w:rFonts w:ascii="Times New Roman" w:hAnsi="Times New Roman" w:cs="Times New Roman"/>
        </w:rPr>
        <w:t>–</w:t>
      </w:r>
      <w:r w:rsidR="00DB1220">
        <w:rPr>
          <w:rFonts w:ascii="Times New Roman" w:hAnsi="Times New Roman" w:cs="Times New Roman"/>
        </w:rPr>
        <w:t xml:space="preserve"> </w:t>
      </w:r>
      <w:r w:rsidR="00DA306C">
        <w:rPr>
          <w:rFonts w:ascii="Times New Roman" w:hAnsi="Times New Roman" w:cs="Times New Roman"/>
        </w:rPr>
        <w:t>people with whom human rights lawyers work on a frequent basis. Additionally, by the end of 2018 the political situation in Colombia shifted; i</w:t>
      </w:r>
      <w:r w:rsidR="00DA306C" w:rsidRPr="00DA306C">
        <w:rPr>
          <w:rFonts w:ascii="Times New Roman" w:hAnsi="Times New Roman" w:cs="Times New Roman"/>
        </w:rPr>
        <w:t>n June 2018 Iván Duque won the Presidential elections, Duque comes from a party led by ex-President Uribe who has been a consistent and vocal critic of the agreement with FARC-EP and campaigned against the PA during the referendum of 2016. During the Presidential campaign of 2018 Duque made it a point of future policy that he would seek to change parts of the PA – particularly those parts of the JEP which have been claimed to provide impunity for FARC-EP.</w:t>
      </w:r>
      <w:r w:rsidR="00DA306C">
        <w:rPr>
          <w:rFonts w:ascii="Times New Roman" w:hAnsi="Times New Roman" w:cs="Times New Roman"/>
        </w:rPr>
        <w:t xml:space="preserve"> </w:t>
      </w:r>
      <w:r w:rsidR="00D2438E">
        <w:rPr>
          <w:rFonts w:ascii="Times New Roman" w:hAnsi="Times New Roman" w:cs="Times New Roman"/>
        </w:rPr>
        <w:t>T</w:t>
      </w:r>
      <w:r w:rsidR="00DA306C">
        <w:rPr>
          <w:rFonts w:ascii="Times New Roman" w:hAnsi="Times New Roman" w:cs="Times New Roman"/>
        </w:rPr>
        <w:t>he Constitution of Colombia does protect key aspects of the Accord and this will prevent Duque from wholesale abandonment but nevertheless, it is possible for Duque to place practical impediments and obstacles in the way of its implementation.</w:t>
      </w:r>
    </w:p>
    <w:p w14:paraId="54A72398" w14:textId="6040051E" w:rsidR="00703C37" w:rsidRPr="00703C37" w:rsidRDefault="00703C37" w:rsidP="00082C39">
      <w:pPr>
        <w:jc w:val="both"/>
        <w:rPr>
          <w:rFonts w:ascii="Times New Roman" w:hAnsi="Times New Roman" w:cs="Times New Roman"/>
        </w:rPr>
      </w:pPr>
      <w:r>
        <w:rPr>
          <w:rFonts w:ascii="Times New Roman" w:hAnsi="Times New Roman" w:cs="Times New Roman"/>
        </w:rPr>
        <w:t xml:space="preserve">In the long-run it is anticipated that the research developed here can be used to assess how durable and useful the concept of </w:t>
      </w:r>
      <w:r>
        <w:rPr>
          <w:rFonts w:ascii="Times New Roman" w:hAnsi="Times New Roman" w:cs="Times New Roman"/>
          <w:i/>
          <w:iCs/>
        </w:rPr>
        <w:t xml:space="preserve">mentalité </w:t>
      </w:r>
      <w:r>
        <w:rPr>
          <w:rFonts w:ascii="Times New Roman" w:hAnsi="Times New Roman" w:cs="Times New Roman"/>
        </w:rPr>
        <w:t xml:space="preserve">is to human rights lawyers as they actively work within the institutional system created by the Accords. </w:t>
      </w:r>
      <w:r w:rsidR="009A7CD7">
        <w:rPr>
          <w:rFonts w:ascii="Times New Roman" w:hAnsi="Times New Roman" w:cs="Times New Roman"/>
        </w:rPr>
        <w:t xml:space="preserve">Given the </w:t>
      </w:r>
      <w:r w:rsidR="005656FF">
        <w:rPr>
          <w:rFonts w:ascii="Times New Roman" w:hAnsi="Times New Roman" w:cs="Times New Roman"/>
        </w:rPr>
        <w:t xml:space="preserve">rapidly declining security situation in 2018-2019 for those working with rural community leader in the field of human rights it will be important to understand how this has impacted on the ability of human rights lawyers to work with </w:t>
      </w:r>
      <w:r w:rsidR="00430484">
        <w:rPr>
          <w:rFonts w:ascii="Times New Roman" w:hAnsi="Times New Roman" w:cs="Times New Roman"/>
        </w:rPr>
        <w:t>victims</w:t>
      </w:r>
      <w:r w:rsidR="006712F7">
        <w:rPr>
          <w:rFonts w:ascii="Times New Roman" w:hAnsi="Times New Roman" w:cs="Times New Roman"/>
        </w:rPr>
        <w:t xml:space="preserve"> of the armed conflict and the wider implications for the future of the Accords. </w:t>
      </w:r>
    </w:p>
    <w:sectPr w:rsidR="00703C37" w:rsidRPr="00703C3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BE5035" w14:textId="77777777" w:rsidR="005A641B" w:rsidRDefault="005A641B" w:rsidP="006F66AD">
      <w:pPr>
        <w:spacing w:after="0" w:line="240" w:lineRule="auto"/>
      </w:pPr>
      <w:r>
        <w:separator/>
      </w:r>
    </w:p>
  </w:endnote>
  <w:endnote w:type="continuationSeparator" w:id="0">
    <w:p w14:paraId="55B4E8CB" w14:textId="77777777" w:rsidR="005A641B" w:rsidRDefault="005A641B" w:rsidP="006F6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284AE" w14:textId="77777777" w:rsidR="005A641B" w:rsidRDefault="005A641B" w:rsidP="006F66AD">
      <w:pPr>
        <w:spacing w:after="0" w:line="240" w:lineRule="auto"/>
      </w:pPr>
      <w:r>
        <w:separator/>
      </w:r>
    </w:p>
  </w:footnote>
  <w:footnote w:type="continuationSeparator" w:id="0">
    <w:p w14:paraId="77868FD2" w14:textId="77777777" w:rsidR="005A641B" w:rsidRDefault="005A641B" w:rsidP="006F66AD">
      <w:pPr>
        <w:spacing w:after="0" w:line="240" w:lineRule="auto"/>
      </w:pPr>
      <w:r>
        <w:continuationSeparator/>
      </w:r>
    </w:p>
  </w:footnote>
  <w:footnote w:id="1">
    <w:p w14:paraId="3B2AB0ED" w14:textId="77777777" w:rsidR="005A641B" w:rsidRDefault="005A641B" w:rsidP="006F66AD">
      <w:pPr>
        <w:pStyle w:val="FootnoteText"/>
        <w:jc w:val="both"/>
      </w:pPr>
      <w:r>
        <w:rPr>
          <w:rStyle w:val="FootnoteReference"/>
        </w:rPr>
        <w:footnoteRef/>
      </w:r>
      <w:r>
        <w:t xml:space="preserve"> </w:t>
      </w:r>
      <w:r>
        <w:rPr>
          <w:rFonts w:ascii="Times New Roman" w:hAnsi="Times New Roman"/>
        </w:rPr>
        <w:t>Negotiations began in 2012 but had started in secret following the election of Manuel Santos in 2010.</w:t>
      </w:r>
      <w:r w:rsidRPr="0058562A">
        <w:rPr>
          <w:rFonts w:ascii="Times New Roman" w:hAnsi="Times New Roman"/>
          <w:sz w:val="22"/>
          <w:szCs w:val="22"/>
        </w:rPr>
        <w:t xml:space="preserve"> </w:t>
      </w:r>
      <w:r w:rsidRPr="0058562A">
        <w:rPr>
          <w:rFonts w:ascii="Times New Roman" w:hAnsi="Times New Roman"/>
        </w:rPr>
        <w:t xml:space="preserve">For a detailed report on the choices regarding the format of the talks in Havana see the work of NOREF (Norwegian Centre for Conflict Resolution) at </w:t>
      </w:r>
      <w:hyperlink r:id="rId1" w:history="1">
        <w:r w:rsidRPr="0058562A">
          <w:rPr>
            <w:rStyle w:val="Hyperlink"/>
            <w:rFonts w:ascii="Times New Roman" w:hAnsi="Times New Roman"/>
          </w:rPr>
          <w:t>https://noref.no/Publications/Regions/Colombia/Designing-peace-the-Colombian-peace-process</w:t>
        </w:r>
      </w:hyperlink>
      <w:r w:rsidRPr="0058562A">
        <w:rPr>
          <w:rFonts w:ascii="Times New Roman" w:hAnsi="Times New Roman"/>
        </w:rPr>
        <w:t xml:space="preserve"> (accessed 06/08/2018).</w:t>
      </w:r>
      <w:r>
        <w:rPr>
          <w:rFonts w:ascii="Times New Roman" w:hAnsi="Times New Roman"/>
        </w:rPr>
        <w:t xml:space="preserve"> </w:t>
      </w:r>
    </w:p>
  </w:footnote>
  <w:footnote w:id="2">
    <w:p w14:paraId="6FD23881" w14:textId="77886F04" w:rsidR="005A641B" w:rsidRDefault="005A641B" w:rsidP="006F66AD">
      <w:pPr>
        <w:pStyle w:val="FootnoteText"/>
        <w:jc w:val="both"/>
      </w:pPr>
      <w:r>
        <w:rPr>
          <w:rStyle w:val="FootnoteReference"/>
        </w:rPr>
        <w:footnoteRef/>
      </w:r>
      <w:r>
        <w:rPr>
          <w:rFonts w:ascii="Times New Roman" w:hAnsi="Times New Roman"/>
        </w:rPr>
        <w:t xml:space="preserve"> For a comprehensive account of the background to the conflict and the impact of the many decades of violence, see the report of the Centro Nacional de Memoria Histórica, </w:t>
      </w:r>
      <w:r>
        <w:rPr>
          <w:rFonts w:ascii="Times New Roman" w:hAnsi="Times New Roman"/>
          <w:i/>
        </w:rPr>
        <w:t xml:space="preserve">Basta Ya: </w:t>
      </w:r>
      <w:r w:rsidR="00DA0EA9">
        <w:rPr>
          <w:rFonts w:ascii="Times New Roman" w:hAnsi="Times New Roman"/>
          <w:i/>
        </w:rPr>
        <w:t>Colombia Memorias de Guerra y Dignidad</w:t>
      </w:r>
      <w:r w:rsidR="00517F6D" w:rsidRPr="00517F6D">
        <w:rPr>
          <w:rFonts w:asciiTheme="minorHAnsi" w:eastAsiaTheme="minorHAnsi" w:hAnsiTheme="minorHAnsi" w:cstheme="minorBidi"/>
          <w:sz w:val="22"/>
          <w:szCs w:val="22"/>
        </w:rPr>
        <w:t xml:space="preserve"> </w:t>
      </w:r>
      <w:hyperlink r:id="rId2" w:history="1">
        <w:r w:rsidR="00517F6D" w:rsidRPr="00517F6D">
          <w:rPr>
            <w:rStyle w:val="Hyperlink"/>
            <w:rFonts w:ascii="Times New Roman" w:hAnsi="Times New Roman"/>
            <w:iCs/>
          </w:rPr>
          <w:t>http://www.centrodememoriahistorica.gov.co/micrositios/informeGeneral/descargas.html</w:t>
        </w:r>
      </w:hyperlink>
      <w:r w:rsidR="00517F6D">
        <w:rPr>
          <w:rFonts w:ascii="Times New Roman" w:hAnsi="Times New Roman"/>
          <w:i/>
        </w:rPr>
        <w:t xml:space="preserve"> </w:t>
      </w:r>
    </w:p>
  </w:footnote>
  <w:footnote w:id="3">
    <w:p w14:paraId="4B156511" w14:textId="61453EDE" w:rsidR="00D63473" w:rsidRPr="00D63473" w:rsidRDefault="00D63473">
      <w:pPr>
        <w:pStyle w:val="FootnoteText"/>
        <w:rPr>
          <w:rFonts w:ascii="Times New Roman" w:hAnsi="Times New Roman"/>
        </w:rPr>
      </w:pPr>
      <w:r>
        <w:rPr>
          <w:rStyle w:val="FootnoteReference"/>
        </w:rPr>
        <w:footnoteRef/>
      </w:r>
      <w:r>
        <w:t xml:space="preserve"> </w:t>
      </w:r>
      <w:r w:rsidRPr="00DA0EA9">
        <w:rPr>
          <w:rFonts w:ascii="Times New Roman" w:hAnsi="Times New Roman"/>
        </w:rPr>
        <w:t>The armed revolutionary force known as FARC-EP conducted the largest and most well-organised armed insurgency groups against the Colombian State</w:t>
      </w:r>
      <w:r w:rsidR="00CD306A" w:rsidRPr="00DA0EA9">
        <w:rPr>
          <w:rFonts w:ascii="Times New Roman" w:hAnsi="Times New Roman"/>
        </w:rPr>
        <w:t xml:space="preserve">. FACR-EP existed a broadly Marxist revolutionary armed political movement intent upon changing the rural economic life of Colombia. It began as a rural movement in response to the experiences of </w:t>
      </w:r>
      <w:r w:rsidR="00CD306A" w:rsidRPr="00DA0EA9">
        <w:rPr>
          <w:rFonts w:ascii="Times New Roman" w:hAnsi="Times New Roman"/>
          <w:i/>
          <w:iCs/>
        </w:rPr>
        <w:t xml:space="preserve">campesino </w:t>
      </w:r>
      <w:r w:rsidR="00CD306A" w:rsidRPr="00DA0EA9">
        <w:rPr>
          <w:rFonts w:ascii="Times New Roman" w:hAnsi="Times New Roman"/>
        </w:rPr>
        <w:t xml:space="preserve">farmers. </w:t>
      </w:r>
      <w:r w:rsidR="00DA0EA9">
        <w:rPr>
          <w:rFonts w:ascii="Times New Roman" w:hAnsi="Times New Roman"/>
        </w:rPr>
        <w:t xml:space="preserve">The other major </w:t>
      </w:r>
      <w:r w:rsidR="00DA0EA9" w:rsidRPr="00DA0EA9">
        <w:rPr>
          <w:rFonts w:ascii="Times New Roman" w:hAnsi="Times New Roman"/>
          <w:i/>
          <w:iCs/>
        </w:rPr>
        <w:t>guerrilla</w:t>
      </w:r>
      <w:r w:rsidR="00DA0EA9">
        <w:rPr>
          <w:rFonts w:ascii="Times New Roman" w:hAnsi="Times New Roman"/>
        </w:rPr>
        <w:t xml:space="preserve"> group</w:t>
      </w:r>
      <w:r w:rsidR="00B45EB6">
        <w:rPr>
          <w:rFonts w:ascii="Times New Roman" w:hAnsi="Times New Roman"/>
        </w:rPr>
        <w:t>s</w:t>
      </w:r>
      <w:r w:rsidR="00DA0EA9">
        <w:rPr>
          <w:rFonts w:ascii="Times New Roman" w:hAnsi="Times New Roman"/>
        </w:rPr>
        <w:t xml:space="preserve"> in Colombia, ELN</w:t>
      </w:r>
      <w:r w:rsidR="00B45EB6">
        <w:rPr>
          <w:rFonts w:ascii="Times New Roman" w:hAnsi="Times New Roman"/>
        </w:rPr>
        <w:t xml:space="preserve"> and EPL</w:t>
      </w:r>
      <w:r w:rsidR="00DA0EA9">
        <w:rPr>
          <w:rFonts w:ascii="Times New Roman" w:hAnsi="Times New Roman"/>
        </w:rPr>
        <w:t xml:space="preserve"> remain active despite </w:t>
      </w:r>
      <w:r w:rsidR="00B45EB6">
        <w:rPr>
          <w:rFonts w:ascii="Times New Roman" w:hAnsi="Times New Roman"/>
        </w:rPr>
        <w:t>recent efforts</w:t>
      </w:r>
      <w:r w:rsidR="00DA0EA9">
        <w:rPr>
          <w:rFonts w:ascii="Times New Roman" w:hAnsi="Times New Roman"/>
        </w:rPr>
        <w:t xml:space="preserve"> at negotiated settlements.</w:t>
      </w:r>
    </w:p>
  </w:footnote>
  <w:footnote w:id="4">
    <w:p w14:paraId="4F1396E5" w14:textId="77777777" w:rsidR="005A641B" w:rsidRPr="00AB69FB" w:rsidRDefault="005A641B" w:rsidP="00D1717D">
      <w:pPr>
        <w:pStyle w:val="FootnoteText"/>
        <w:rPr>
          <w:rFonts w:ascii="Times New Roman" w:hAnsi="Times New Roman"/>
        </w:rPr>
      </w:pPr>
      <w:r w:rsidRPr="00AB69FB">
        <w:rPr>
          <w:rStyle w:val="FootnoteReference"/>
          <w:rFonts w:ascii="Times New Roman" w:hAnsi="Times New Roman"/>
        </w:rPr>
        <w:footnoteRef/>
      </w:r>
      <w:r w:rsidRPr="00AB69FB">
        <w:rPr>
          <w:rFonts w:ascii="Times New Roman" w:hAnsi="Times New Roman"/>
        </w:rPr>
        <w:t xml:space="preserve"> This is guaranteed in terms of a minimum number of seats in congress for the 2018 election cycle. </w:t>
      </w:r>
    </w:p>
  </w:footnote>
  <w:footnote w:id="5">
    <w:p w14:paraId="3D90AF7A" w14:textId="77777777" w:rsidR="005A641B" w:rsidRPr="00AB69FB" w:rsidRDefault="005A641B" w:rsidP="00D1717D">
      <w:pPr>
        <w:pStyle w:val="FootnoteText"/>
        <w:rPr>
          <w:rFonts w:ascii="Times New Roman" w:hAnsi="Times New Roman"/>
        </w:rPr>
      </w:pPr>
      <w:r w:rsidRPr="00AB69FB">
        <w:rPr>
          <w:rStyle w:val="FootnoteReference"/>
          <w:rFonts w:ascii="Times New Roman" w:hAnsi="Times New Roman"/>
        </w:rPr>
        <w:footnoteRef/>
      </w:r>
      <w:r w:rsidRPr="00AB69FB">
        <w:rPr>
          <w:rFonts w:ascii="Times New Roman" w:hAnsi="Times New Roman"/>
        </w:rPr>
        <w:t xml:space="preserve"> For a detailed report on the choices regarding the format of the talks in Havana see the work of NOREF (Norwegian Centre for Conflict Resolution) at </w:t>
      </w:r>
      <w:hyperlink r:id="rId3" w:history="1">
        <w:r w:rsidRPr="00AB69FB">
          <w:rPr>
            <w:rStyle w:val="Hyperlink"/>
            <w:rFonts w:ascii="Times New Roman" w:hAnsi="Times New Roman"/>
          </w:rPr>
          <w:t>https://noref.no/Publications/Regions/Colombia/Designing-peace-the-Colombian-peace-process</w:t>
        </w:r>
      </w:hyperlink>
      <w:r w:rsidRPr="00AB69FB">
        <w:rPr>
          <w:rFonts w:ascii="Times New Roman" w:hAnsi="Times New Roman"/>
        </w:rPr>
        <w:t xml:space="preserve"> (accessed 06/08/2018).</w:t>
      </w:r>
    </w:p>
  </w:footnote>
  <w:footnote w:id="6">
    <w:p w14:paraId="72A89E74"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See for examples Paris </w:t>
      </w:r>
      <w:r w:rsidRPr="00D1717D">
        <w:rPr>
          <w:rFonts w:ascii="Times New Roman" w:hAnsi="Times New Roman"/>
          <w:i/>
        </w:rPr>
        <w:t xml:space="preserve">At War’s End: Building Peace After Civil Conflict, </w:t>
      </w:r>
      <w:r w:rsidRPr="00D1717D">
        <w:rPr>
          <w:rFonts w:ascii="Times New Roman" w:hAnsi="Times New Roman"/>
        </w:rPr>
        <w:t xml:space="preserve">Cambridge: Cambridge University Press, 2004; Teitel, </w:t>
      </w:r>
      <w:r w:rsidRPr="00D1717D">
        <w:rPr>
          <w:rFonts w:ascii="Times New Roman" w:hAnsi="Times New Roman"/>
          <w:i/>
        </w:rPr>
        <w:t>Transitional Justice</w:t>
      </w:r>
      <w:r w:rsidRPr="00D1717D">
        <w:rPr>
          <w:rFonts w:ascii="Times New Roman" w:hAnsi="Times New Roman"/>
        </w:rPr>
        <w:t xml:space="preserve">, Oxford: Oxford University Press, 2000; Turner, ‘Delivering Lasting Peace, Democracy and Human Rights in Transition: The Role of International Law’ </w:t>
      </w:r>
      <w:r w:rsidRPr="00D1717D">
        <w:rPr>
          <w:rFonts w:ascii="Times New Roman" w:hAnsi="Times New Roman"/>
          <w:i/>
        </w:rPr>
        <w:t xml:space="preserve">International Journal of Transitional Justice </w:t>
      </w:r>
      <w:r w:rsidRPr="00D1717D">
        <w:rPr>
          <w:rFonts w:ascii="Times New Roman" w:hAnsi="Times New Roman"/>
        </w:rPr>
        <w:t xml:space="preserve">(2008) 2; 126-151; Teitel, </w:t>
      </w:r>
      <w:r w:rsidRPr="00D1717D">
        <w:rPr>
          <w:rFonts w:ascii="Times New Roman" w:hAnsi="Times New Roman"/>
          <w:i/>
        </w:rPr>
        <w:t>Globalizing transitional justice. Contemporary Essays</w:t>
      </w:r>
      <w:r w:rsidRPr="00D1717D">
        <w:rPr>
          <w:rFonts w:ascii="Times New Roman" w:hAnsi="Times New Roman"/>
        </w:rPr>
        <w:t xml:space="preserve">; Oxford: Oxford University Press, 2014. </w:t>
      </w:r>
    </w:p>
  </w:footnote>
  <w:footnote w:id="7">
    <w:p w14:paraId="49D3BEC0" w14:textId="1BA82B81"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For a critical account of the way transitional justice assumptions fail to examine the success of impact of the measures adopted see Chandra Lekha Sriram, ‘Beyond Transitional Ju</w:t>
      </w:r>
      <w:r>
        <w:rPr>
          <w:rFonts w:ascii="Times New Roman" w:hAnsi="Times New Roman"/>
        </w:rPr>
        <w:t>s</w:t>
      </w:r>
      <w:r w:rsidRPr="00D1717D">
        <w:rPr>
          <w:rFonts w:ascii="Times New Roman" w:hAnsi="Times New Roman"/>
        </w:rPr>
        <w:t xml:space="preserve">tice: Peace Governance, and Rule of Law’ </w:t>
      </w:r>
      <w:r w:rsidRPr="00D1717D">
        <w:rPr>
          <w:rFonts w:ascii="Times New Roman" w:hAnsi="Times New Roman"/>
          <w:i/>
        </w:rPr>
        <w:t xml:space="preserve">International Studies Review </w:t>
      </w:r>
      <w:r w:rsidRPr="00D1717D">
        <w:rPr>
          <w:rFonts w:ascii="Times New Roman" w:hAnsi="Times New Roman"/>
        </w:rPr>
        <w:t xml:space="preserve">(2017) 19, 53-69 for criticism of the underlying normative premise underlying liberal peacebuilding see Kieran McEvoy, ‘Beyond Legalism: Towards a thicker understanding of Transitional Justice’ </w:t>
      </w:r>
      <w:r w:rsidRPr="00D1717D">
        <w:rPr>
          <w:rFonts w:ascii="Times New Roman" w:hAnsi="Times New Roman"/>
          <w:i/>
        </w:rPr>
        <w:t xml:space="preserve">Journal of Law and Society </w:t>
      </w:r>
      <w:r w:rsidRPr="00D1717D">
        <w:rPr>
          <w:rFonts w:ascii="Times New Roman" w:hAnsi="Times New Roman"/>
        </w:rPr>
        <w:t xml:space="preserve">(2007) 34; 411-440 </w:t>
      </w:r>
    </w:p>
  </w:footnote>
  <w:footnote w:id="8">
    <w:p w14:paraId="5B49BA45"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w:t>
      </w:r>
      <w:bookmarkStart w:id="0" w:name="_Hlk521424947"/>
      <w:r w:rsidRPr="00D1717D">
        <w:rPr>
          <w:rFonts w:ascii="Times New Roman" w:hAnsi="Times New Roman"/>
        </w:rPr>
        <w:t xml:space="preserve">Robins and Gready, ‘From Transitional to Transformative Justice: A New Agenda for Practice’ </w:t>
      </w:r>
      <w:bookmarkEnd w:id="0"/>
      <w:r w:rsidRPr="00D1717D">
        <w:rPr>
          <w:rFonts w:ascii="Times New Roman" w:hAnsi="Times New Roman"/>
          <w:i/>
        </w:rPr>
        <w:t xml:space="preserve">The International Journal of Transitional Justice </w:t>
      </w:r>
      <w:r w:rsidRPr="00D1717D">
        <w:rPr>
          <w:rFonts w:ascii="Times New Roman" w:hAnsi="Times New Roman"/>
        </w:rPr>
        <w:t xml:space="preserve">(2014) 8; 339-361. </w:t>
      </w:r>
    </w:p>
  </w:footnote>
  <w:footnote w:id="9">
    <w:p w14:paraId="367BBFD6"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Since the 1970s there have been truth commissions established in Uganda, Argentina, Guatemala, South Africa, Ghana, East Timor and Morocco. </w:t>
      </w:r>
    </w:p>
  </w:footnote>
  <w:footnote w:id="10">
    <w:p w14:paraId="447B3541"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R.Mani, </w:t>
      </w:r>
      <w:r w:rsidRPr="00D1717D">
        <w:rPr>
          <w:rFonts w:ascii="Times New Roman" w:hAnsi="Times New Roman"/>
          <w:i/>
        </w:rPr>
        <w:t xml:space="preserve">Beyond Retribution: Seeking Justice in the Shadow of War, </w:t>
      </w:r>
      <w:r w:rsidRPr="00D1717D">
        <w:rPr>
          <w:rFonts w:ascii="Times New Roman" w:hAnsi="Times New Roman"/>
        </w:rPr>
        <w:t xml:space="preserve">Oxford: Wiley Publishing, 2002. </w:t>
      </w:r>
    </w:p>
  </w:footnote>
  <w:footnote w:id="11">
    <w:p w14:paraId="45B6E783"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Lundy and McGovern, ‘Whose Justice? Rethinking Transitional Justice from the Bottom Up’ </w:t>
      </w:r>
      <w:r w:rsidRPr="00D1717D">
        <w:rPr>
          <w:rFonts w:ascii="Times New Roman" w:hAnsi="Times New Roman"/>
          <w:i/>
        </w:rPr>
        <w:t xml:space="preserve">Journal of Law and Society </w:t>
      </w:r>
      <w:r w:rsidRPr="00D1717D">
        <w:rPr>
          <w:rFonts w:ascii="Times New Roman" w:hAnsi="Times New Roman"/>
        </w:rPr>
        <w:t xml:space="preserve">(2008) 35; 265-292. </w:t>
      </w:r>
    </w:p>
  </w:footnote>
  <w:footnote w:id="12">
    <w:p w14:paraId="14DC71D2"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For a selection of the research which emphasises the importance of a contextual approach to transitional justice see: Baxter, Chapman and van der Merwe, ‘Assessing the Impact of Transitional Justice: Challenges for Empirical Research, Washington DC, US Institute of Peace Process; Shaw, Waldorf and Hazan, </w:t>
      </w:r>
      <w:r w:rsidRPr="00D1717D">
        <w:rPr>
          <w:rFonts w:ascii="Times New Roman" w:hAnsi="Times New Roman"/>
          <w:i/>
        </w:rPr>
        <w:t>Localizing Transitional Justice: Interventions and Priorities After Mass Violence;</w:t>
      </w:r>
      <w:r w:rsidRPr="00D1717D">
        <w:rPr>
          <w:rFonts w:ascii="Times New Roman" w:hAnsi="Times New Roman"/>
          <w:i/>
          <w:color w:val="FF0000"/>
        </w:rPr>
        <w:t xml:space="preserve"> </w:t>
      </w:r>
      <w:r w:rsidRPr="00D1717D">
        <w:rPr>
          <w:rFonts w:ascii="Times New Roman" w:hAnsi="Times New Roman"/>
        </w:rPr>
        <w:t xml:space="preserve">Bell and Campbell ‘Transitional Justice: (Re)Conceptualising the Field’ </w:t>
      </w:r>
      <w:r w:rsidRPr="00D1717D">
        <w:rPr>
          <w:rFonts w:ascii="Times New Roman" w:hAnsi="Times New Roman"/>
          <w:i/>
        </w:rPr>
        <w:t xml:space="preserve">International Journal of Law in Context </w:t>
      </w:r>
      <w:r w:rsidRPr="00D1717D">
        <w:rPr>
          <w:rFonts w:ascii="Times New Roman" w:hAnsi="Times New Roman"/>
        </w:rPr>
        <w:t xml:space="preserve">(2007) 3; 81-88. </w:t>
      </w:r>
    </w:p>
  </w:footnote>
  <w:footnote w:id="13">
    <w:p w14:paraId="680747F9"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The result of the referendum was: 49% Yes; 50% No.  </w:t>
      </w:r>
    </w:p>
  </w:footnote>
  <w:footnote w:id="14">
    <w:p w14:paraId="7A610E9E"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The signing of the revised PA took place on 14</w:t>
      </w:r>
      <w:r w:rsidRPr="00D1717D">
        <w:rPr>
          <w:rFonts w:ascii="Times New Roman" w:hAnsi="Times New Roman"/>
          <w:vertAlign w:val="superscript"/>
        </w:rPr>
        <w:t>th</w:t>
      </w:r>
      <w:r w:rsidRPr="00D1717D">
        <w:rPr>
          <w:rFonts w:ascii="Times New Roman" w:hAnsi="Times New Roman"/>
        </w:rPr>
        <w:t xml:space="preserve"> November 2016. </w:t>
      </w:r>
    </w:p>
  </w:footnote>
  <w:footnote w:id="15">
    <w:p w14:paraId="787ACA91"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For an account of the principal alterations to the PA see the report compiled by the Washington Office on Latin America (WOLA) - </w:t>
      </w:r>
      <w:hyperlink r:id="rId4" w:history="1">
        <w:r w:rsidRPr="00D1717D">
          <w:rPr>
            <w:rStyle w:val="Hyperlink"/>
            <w:rFonts w:ascii="Times New Roman" w:hAnsi="Times New Roman"/>
          </w:rPr>
          <w:t>http://colombiapeace.org/2016/11/15/key-changes-to-the-new-peace-accord/</w:t>
        </w:r>
      </w:hyperlink>
      <w:r w:rsidRPr="00D1717D">
        <w:rPr>
          <w:rFonts w:ascii="Times New Roman" w:hAnsi="Times New Roman"/>
        </w:rPr>
        <w:t xml:space="preserve"> (accessed 06/08/2018). </w:t>
      </w:r>
    </w:p>
  </w:footnote>
  <w:footnote w:id="16">
    <w:p w14:paraId="19BA1098" w14:textId="77777777" w:rsidR="005A641B" w:rsidRPr="00D1717D" w:rsidRDefault="005A641B" w:rsidP="00D1717D">
      <w:pPr>
        <w:pStyle w:val="FootnoteText"/>
        <w:rPr>
          <w:rFonts w:ascii="Times New Roman" w:hAnsi="Times New Roman"/>
        </w:rPr>
      </w:pPr>
      <w:r w:rsidRPr="00D1717D">
        <w:rPr>
          <w:rStyle w:val="FootnoteReference"/>
          <w:rFonts w:ascii="Times New Roman" w:hAnsi="Times New Roman"/>
        </w:rPr>
        <w:footnoteRef/>
      </w:r>
      <w:r w:rsidRPr="00D1717D">
        <w:rPr>
          <w:rFonts w:ascii="Times New Roman" w:hAnsi="Times New Roman"/>
        </w:rPr>
        <w:t xml:space="preserve"> For initial comment on the decision and its impact see; </w:t>
      </w:r>
      <w:hyperlink r:id="rId5" w:history="1">
        <w:r w:rsidRPr="00D1717D">
          <w:rPr>
            <w:rStyle w:val="Hyperlink"/>
            <w:rFonts w:ascii="Times New Roman" w:hAnsi="Times New Roman"/>
          </w:rPr>
          <w:t>https://www.insightcrime.org/news/analysis/colombia-court-ruling-spells-trouble-farc-peace-process/</w:t>
        </w:r>
      </w:hyperlink>
      <w:r w:rsidRPr="00D1717D">
        <w:rPr>
          <w:rFonts w:ascii="Times New Roman" w:hAnsi="Times New Roman"/>
        </w:rPr>
        <w:t xml:space="preserve"> (accessed 07/08/2018). </w:t>
      </w:r>
    </w:p>
  </w:footnote>
  <w:footnote w:id="17">
    <w:p w14:paraId="19BE3792" w14:textId="49F2A9FC" w:rsidR="005A641B" w:rsidRPr="008A4EEF" w:rsidRDefault="005A641B">
      <w:pPr>
        <w:pStyle w:val="FootnoteText"/>
        <w:rPr>
          <w:rFonts w:ascii="Times New Roman" w:hAnsi="Times New Roman"/>
        </w:rPr>
      </w:pPr>
      <w:r>
        <w:rPr>
          <w:rStyle w:val="FootnoteReference"/>
        </w:rPr>
        <w:footnoteRef/>
      </w:r>
      <w:r>
        <w:t xml:space="preserve"> </w:t>
      </w:r>
      <w:r>
        <w:rPr>
          <w:rFonts w:ascii="Times New Roman" w:hAnsi="Times New Roman"/>
        </w:rPr>
        <w:t xml:space="preserve">The ex-President of Colombia, Alvaro Uribe, stood on a platform of rejecting the Accords and campaigned for a no vote. He is also seen as a divisive political figure who has often spoken publicly against human rights lawyers and defenders.  </w:t>
      </w:r>
    </w:p>
  </w:footnote>
  <w:footnote w:id="18">
    <w:p w14:paraId="26555ABC" w14:textId="77777777" w:rsidR="005A641B" w:rsidRDefault="005A641B" w:rsidP="00A36B27">
      <w:pPr>
        <w:pStyle w:val="FootnoteText"/>
        <w:jc w:val="both"/>
      </w:pPr>
      <w:r>
        <w:rPr>
          <w:rStyle w:val="FootnoteReference"/>
        </w:rPr>
        <w:footnoteRef/>
      </w:r>
      <w:r>
        <w:rPr>
          <w:rFonts w:ascii="Times New Roman" w:hAnsi="Times New Roman"/>
        </w:rPr>
        <w:t xml:space="preserve"> For a general account see Robins and Gready, ‘From Transitional to Transformative Justice: A New Agenda for Practice’ </w:t>
      </w:r>
      <w:r>
        <w:rPr>
          <w:rFonts w:ascii="Times New Roman" w:hAnsi="Times New Roman"/>
          <w:i/>
        </w:rPr>
        <w:t xml:space="preserve">The International Journal of Transitional Justice </w:t>
      </w:r>
      <w:r>
        <w:rPr>
          <w:rFonts w:ascii="Times New Roman" w:hAnsi="Times New Roman"/>
        </w:rPr>
        <w:t xml:space="preserve">(2014) 8; 339-361. For some specific studies of context: Dancy and Michel, ‘Human Rights Enforcement from Below: Private Actors and Prosecutorial Momentum in Latin America and Europe’ </w:t>
      </w:r>
      <w:r>
        <w:rPr>
          <w:rFonts w:ascii="Times New Roman" w:hAnsi="Times New Roman"/>
          <w:i/>
        </w:rPr>
        <w:t xml:space="preserve">International Studies Quarterly </w:t>
      </w:r>
      <w:r>
        <w:rPr>
          <w:rFonts w:ascii="Times New Roman" w:hAnsi="Times New Roman"/>
        </w:rPr>
        <w:t xml:space="preserve">(2016) 60; 173-188; McEvoy and McGregor </w:t>
      </w:r>
      <w:r>
        <w:rPr>
          <w:rFonts w:ascii="Times New Roman" w:hAnsi="Times New Roman"/>
          <w:i/>
        </w:rPr>
        <w:t xml:space="preserve">Transitional Justice from Below: Grassroots Activism and the Struggle for Change </w:t>
      </w:r>
      <w:r>
        <w:rPr>
          <w:rFonts w:ascii="Times New Roman" w:hAnsi="Times New Roman"/>
        </w:rPr>
        <w:t xml:space="preserve">Oxford: Hart Publishing, 2008; </w:t>
      </w:r>
    </w:p>
  </w:footnote>
  <w:footnote w:id="19">
    <w:p w14:paraId="338694EC" w14:textId="77777777" w:rsidR="005A641B" w:rsidRDefault="005A641B" w:rsidP="00A36B27">
      <w:pPr>
        <w:pStyle w:val="FootnoteText"/>
        <w:jc w:val="both"/>
      </w:pPr>
      <w:r>
        <w:rPr>
          <w:rStyle w:val="FootnoteReference"/>
        </w:rPr>
        <w:footnoteRef/>
      </w:r>
      <w:r>
        <w:rPr>
          <w:rFonts w:ascii="Times New Roman" w:hAnsi="Times New Roman"/>
        </w:rPr>
        <w:t xml:space="preserve"> See for examples Paris </w:t>
      </w:r>
      <w:r>
        <w:rPr>
          <w:rFonts w:ascii="Times New Roman" w:hAnsi="Times New Roman"/>
          <w:i/>
        </w:rPr>
        <w:t xml:space="preserve">At War’s End: Building Peace After Civil Conflict, </w:t>
      </w:r>
      <w:r>
        <w:rPr>
          <w:rFonts w:ascii="Times New Roman" w:hAnsi="Times New Roman"/>
        </w:rPr>
        <w:t xml:space="preserve">Cambridge: Cambridge University Press, 2004; Teitel, </w:t>
      </w:r>
      <w:r>
        <w:rPr>
          <w:rFonts w:ascii="Times New Roman" w:hAnsi="Times New Roman"/>
          <w:i/>
        </w:rPr>
        <w:t>Transitional Justice</w:t>
      </w:r>
      <w:r>
        <w:rPr>
          <w:rFonts w:ascii="Times New Roman" w:hAnsi="Times New Roman"/>
        </w:rPr>
        <w:t xml:space="preserve">, Oxford: Oxford University Press, 2000; Turner, ‘Delivering Lasting Peace, Democracy and Human Rights in Transition: The Role of International Law’ </w:t>
      </w:r>
      <w:r>
        <w:rPr>
          <w:rFonts w:ascii="Times New Roman" w:hAnsi="Times New Roman"/>
          <w:i/>
        </w:rPr>
        <w:t xml:space="preserve">International Journal of Transitional Justice </w:t>
      </w:r>
      <w:r>
        <w:rPr>
          <w:rFonts w:ascii="Times New Roman" w:hAnsi="Times New Roman"/>
        </w:rPr>
        <w:t xml:space="preserve">(2008) 2; 126-151; Teitel, </w:t>
      </w:r>
      <w:r>
        <w:rPr>
          <w:rFonts w:ascii="Times New Roman" w:hAnsi="Times New Roman"/>
          <w:i/>
        </w:rPr>
        <w:t>Globalizing transitional justice. Contemporary Essays</w:t>
      </w:r>
      <w:r>
        <w:rPr>
          <w:rFonts w:ascii="Times New Roman" w:hAnsi="Times New Roman"/>
        </w:rPr>
        <w:t xml:space="preserve">; Oxford: Oxford University Press, 2014. </w:t>
      </w:r>
    </w:p>
  </w:footnote>
  <w:footnote w:id="20">
    <w:p w14:paraId="5C638EBE" w14:textId="77777777" w:rsidR="005A641B" w:rsidRDefault="005A641B" w:rsidP="00A36B27">
      <w:pPr>
        <w:pStyle w:val="FootnoteText"/>
        <w:jc w:val="both"/>
      </w:pPr>
      <w:r>
        <w:rPr>
          <w:rStyle w:val="FootnoteReference"/>
        </w:rPr>
        <w:footnoteRef/>
      </w:r>
      <w:r>
        <w:rPr>
          <w:rFonts w:ascii="Times New Roman" w:hAnsi="Times New Roman"/>
        </w:rPr>
        <w:t xml:space="preserve"> Robins and Gready, ‘From Transitional to Transformative Justice: A New Agenda for Practice’ </w:t>
      </w:r>
      <w:r>
        <w:rPr>
          <w:rFonts w:ascii="Times New Roman" w:hAnsi="Times New Roman"/>
          <w:i/>
        </w:rPr>
        <w:t xml:space="preserve">The International Journal of Transitional Justice </w:t>
      </w:r>
      <w:r>
        <w:rPr>
          <w:rFonts w:ascii="Times New Roman" w:hAnsi="Times New Roman"/>
        </w:rPr>
        <w:t xml:space="preserve">(2014) 8; 339-361. </w:t>
      </w:r>
    </w:p>
  </w:footnote>
  <w:footnote w:id="21">
    <w:p w14:paraId="72CF054E" w14:textId="77777777" w:rsidR="005A641B" w:rsidRDefault="005A641B" w:rsidP="00A36B27">
      <w:pPr>
        <w:pStyle w:val="FootnoteText"/>
        <w:jc w:val="both"/>
      </w:pPr>
      <w:r>
        <w:rPr>
          <w:rStyle w:val="FootnoteReference"/>
        </w:rPr>
        <w:footnoteRef/>
      </w:r>
      <w:r>
        <w:rPr>
          <w:rFonts w:ascii="Times New Roman" w:hAnsi="Times New Roman"/>
        </w:rPr>
        <w:t xml:space="preserve"> Termed para-politics this remains one of the most serious long-term challenges for Colombia and has mired past politicians, including the ex-President Uribe, within the allegations of collusion with paramilitary interests see Claudia López Hernández, </w:t>
      </w:r>
      <w:r>
        <w:rPr>
          <w:rFonts w:ascii="Times New Roman" w:hAnsi="Times New Roman"/>
          <w:i/>
        </w:rPr>
        <w:t xml:space="preserve">Y refundaron la Patria: De cómo mafiosos y politicos reconfiguraron el Estado colombiano </w:t>
      </w:r>
      <w:r>
        <w:rPr>
          <w:rFonts w:ascii="Times New Roman" w:hAnsi="Times New Roman"/>
        </w:rPr>
        <w:t xml:space="preserve">Barcelona: Random House Mondadori, 2010. </w:t>
      </w:r>
    </w:p>
  </w:footnote>
  <w:footnote w:id="22">
    <w:p w14:paraId="0B0B85AA" w14:textId="77777777" w:rsidR="005A641B" w:rsidRDefault="005A641B" w:rsidP="00A36B27">
      <w:pPr>
        <w:pStyle w:val="FootnoteText"/>
        <w:jc w:val="both"/>
      </w:pPr>
      <w:r>
        <w:rPr>
          <w:rStyle w:val="FootnoteReference"/>
        </w:rPr>
        <w:footnoteRef/>
      </w:r>
      <w:r>
        <w:rPr>
          <w:rFonts w:ascii="Times New Roman" w:hAnsi="Times New Roman"/>
        </w:rPr>
        <w:t xml:space="preserve"> Importance of international standards and monitoring as part of transitional justice: see </w:t>
      </w:r>
      <w:hyperlink r:id="rId6" w:history="1">
        <w:r>
          <w:rPr>
            <w:rStyle w:val="Hyperlink"/>
            <w:rFonts w:ascii="Times New Roman" w:hAnsi="Times New Roman"/>
          </w:rPr>
          <w:t>https://www.berghof-foundation.org/fileadmin/redaktion/Publications/Handbook/Articles/fischer_tj_and_rec_handbook.pdf</w:t>
        </w:r>
      </w:hyperlink>
    </w:p>
  </w:footnote>
  <w:footnote w:id="23">
    <w:p w14:paraId="75B61889" w14:textId="6DD2FA83" w:rsidR="005A641B" w:rsidRDefault="005A641B">
      <w:pPr>
        <w:pStyle w:val="FootnoteText"/>
      </w:pPr>
      <w:r>
        <w:rPr>
          <w:rStyle w:val="FootnoteReference"/>
        </w:rPr>
        <w:footnoteRef/>
      </w:r>
      <w:r>
        <w:t xml:space="preserve"> </w:t>
      </w:r>
      <w:r w:rsidRPr="00491E64">
        <w:rPr>
          <w:rFonts w:ascii="Times New Roman" w:hAnsi="Times New Roman"/>
        </w:rPr>
        <w:t xml:space="preserve">Ethics Approval for the interviews was given by University of Southampton: ERGO ID 28173. Interviews were conducted in Spanish; the translated English version which appears in this article was done by a professional translator and then transcribed. In total there were 15 specific participants in the study. Further conversations with human rights lawyers were undertaken before and after this study and formed part of the background context to understand human rights legal work in Colombia. </w:t>
      </w:r>
    </w:p>
  </w:footnote>
  <w:footnote w:id="24">
    <w:p w14:paraId="1C6ECE6C" w14:textId="3F49EB47" w:rsidR="00A25089" w:rsidRPr="00A25089" w:rsidRDefault="00A25089">
      <w:pPr>
        <w:pStyle w:val="FootnoteText"/>
        <w:rPr>
          <w:rFonts w:ascii="Times New Roman" w:hAnsi="Times New Roman"/>
        </w:rPr>
      </w:pPr>
      <w:r>
        <w:rPr>
          <w:rStyle w:val="FootnoteReference"/>
        </w:rPr>
        <w:footnoteRef/>
      </w:r>
      <w:r>
        <w:t xml:space="preserve"> </w:t>
      </w:r>
      <w:r w:rsidR="00AA409A">
        <w:rPr>
          <w:rFonts w:ascii="Times New Roman" w:hAnsi="Times New Roman"/>
        </w:rPr>
        <w:t xml:space="preserve">I was greatly assisted by representatives from </w:t>
      </w:r>
      <w:r>
        <w:rPr>
          <w:rFonts w:ascii="Times New Roman" w:hAnsi="Times New Roman"/>
        </w:rPr>
        <w:t>Colombia Caravana of International Lawyers and P</w:t>
      </w:r>
      <w:r w:rsidR="00AA409A">
        <w:rPr>
          <w:rFonts w:ascii="Times New Roman" w:hAnsi="Times New Roman"/>
        </w:rPr>
        <w:t xml:space="preserve">eace </w:t>
      </w:r>
      <w:r>
        <w:rPr>
          <w:rFonts w:ascii="Times New Roman" w:hAnsi="Times New Roman"/>
        </w:rPr>
        <w:t>B</w:t>
      </w:r>
      <w:r w:rsidR="00AA409A">
        <w:rPr>
          <w:rFonts w:ascii="Times New Roman" w:hAnsi="Times New Roman"/>
        </w:rPr>
        <w:t xml:space="preserve">rigades </w:t>
      </w:r>
      <w:r>
        <w:rPr>
          <w:rFonts w:ascii="Times New Roman" w:hAnsi="Times New Roman"/>
        </w:rPr>
        <w:t>I</w:t>
      </w:r>
      <w:r w:rsidR="00AA409A">
        <w:rPr>
          <w:rFonts w:ascii="Times New Roman" w:hAnsi="Times New Roman"/>
        </w:rPr>
        <w:t>nternational,</w:t>
      </w:r>
      <w:r>
        <w:rPr>
          <w:rFonts w:ascii="Times New Roman" w:hAnsi="Times New Roman"/>
        </w:rPr>
        <w:t xml:space="preserve"> Colombia</w:t>
      </w:r>
      <w:r w:rsidR="00AA409A">
        <w:rPr>
          <w:rFonts w:ascii="Times New Roman" w:hAnsi="Times New Roman"/>
        </w:rPr>
        <w:t>.</w:t>
      </w:r>
      <w:r>
        <w:rPr>
          <w:rFonts w:ascii="Times New Roman" w:hAnsi="Times New Roman"/>
        </w:rPr>
        <w:t xml:space="preserve"> </w:t>
      </w:r>
    </w:p>
  </w:footnote>
  <w:footnote w:id="25">
    <w:p w14:paraId="063ECFC3" w14:textId="77777777" w:rsidR="005A641B" w:rsidRDefault="005A641B" w:rsidP="00941A57">
      <w:pPr>
        <w:pStyle w:val="FootnoteText"/>
        <w:jc w:val="both"/>
      </w:pPr>
      <w:r>
        <w:rPr>
          <w:rStyle w:val="FootnoteReference"/>
        </w:rPr>
        <w:footnoteRef/>
      </w:r>
      <w:r>
        <w:rPr>
          <w:rFonts w:ascii="Times New Roman" w:hAnsi="Times New Roman"/>
        </w:rPr>
        <w:t xml:space="preserve"> Interview with senior Human Rights Lawyer in Bogotá </w:t>
      </w:r>
    </w:p>
  </w:footnote>
  <w:footnote w:id="26">
    <w:p w14:paraId="32B522EA" w14:textId="77777777" w:rsidR="005A641B" w:rsidRDefault="005A641B" w:rsidP="00941A57">
      <w:pPr>
        <w:pStyle w:val="FootnoteText"/>
        <w:jc w:val="both"/>
      </w:pPr>
      <w:r>
        <w:rPr>
          <w:rStyle w:val="FootnoteReference"/>
        </w:rPr>
        <w:footnoteRef/>
      </w:r>
      <w:r>
        <w:rPr>
          <w:rFonts w:ascii="Times New Roman" w:hAnsi="Times New Roman"/>
        </w:rPr>
        <w:t xml:space="preserve"> </w:t>
      </w:r>
      <w:r>
        <w:rPr>
          <w:rFonts w:ascii="Times New Roman" w:hAnsi="Times New Roman"/>
          <w:i/>
        </w:rPr>
        <w:t>Ibid</w:t>
      </w:r>
      <w:r>
        <w:rPr>
          <w:rFonts w:ascii="Times New Roman" w:hAnsi="Times New Roman"/>
        </w:rPr>
        <w:t xml:space="preserve">. </w:t>
      </w:r>
    </w:p>
  </w:footnote>
  <w:footnote w:id="27">
    <w:p w14:paraId="6A0931E3" w14:textId="77777777" w:rsidR="005A641B" w:rsidRDefault="005A641B" w:rsidP="00941A57">
      <w:pPr>
        <w:pStyle w:val="FootnoteText"/>
        <w:jc w:val="both"/>
      </w:pPr>
      <w:r>
        <w:rPr>
          <w:rStyle w:val="FootnoteReference"/>
        </w:rPr>
        <w:footnoteRef/>
      </w:r>
      <w:r>
        <w:rPr>
          <w:rFonts w:ascii="Times New Roman" w:hAnsi="Times New Roman"/>
        </w:rPr>
        <w:t xml:space="preserve"> Interview with Human Rights Lawyer in Bogotá</w:t>
      </w:r>
    </w:p>
  </w:footnote>
  <w:footnote w:id="28">
    <w:p w14:paraId="7DCBCB38" w14:textId="77777777" w:rsidR="005A641B" w:rsidRDefault="005A641B" w:rsidP="00941A57">
      <w:pPr>
        <w:pStyle w:val="FootnoteText"/>
        <w:jc w:val="both"/>
      </w:pPr>
      <w:r>
        <w:rPr>
          <w:rStyle w:val="FootnoteReference"/>
        </w:rPr>
        <w:footnoteRef/>
      </w:r>
      <w:r>
        <w:rPr>
          <w:rFonts w:ascii="Times New Roman" w:hAnsi="Times New Roman"/>
        </w:rPr>
        <w:t xml:space="preserve"> A particularly sensitive example would be the so called </w:t>
      </w:r>
      <w:r>
        <w:rPr>
          <w:rFonts w:ascii="Times New Roman" w:hAnsi="Times New Roman"/>
          <w:i/>
        </w:rPr>
        <w:t>falsos positivos</w:t>
      </w:r>
      <w:r>
        <w:rPr>
          <w:rFonts w:ascii="Times New Roman" w:hAnsi="Times New Roman"/>
        </w:rPr>
        <w:t xml:space="preserve"> scandal in which the Colombian Army killed unarmed civilians in order to bolster the number of active kills recorded against </w:t>
      </w:r>
      <w:r>
        <w:rPr>
          <w:rFonts w:ascii="Times New Roman" w:hAnsi="Times New Roman"/>
          <w:i/>
        </w:rPr>
        <w:t xml:space="preserve">guerrillas: </w:t>
      </w:r>
      <w:r>
        <w:rPr>
          <w:rFonts w:ascii="Times New Roman" w:hAnsi="Times New Roman"/>
        </w:rPr>
        <w:t xml:space="preserve">see the report from the </w:t>
      </w:r>
      <w:r>
        <w:rPr>
          <w:rFonts w:ascii="Times New Roman" w:hAnsi="Times New Roman"/>
          <w:i/>
        </w:rPr>
        <w:t>Guardian Newspaper</w:t>
      </w:r>
      <w:r>
        <w:rPr>
          <w:rFonts w:ascii="Times New Roman" w:hAnsi="Times New Roman"/>
        </w:rPr>
        <w:t xml:space="preserve"> on 24</w:t>
      </w:r>
      <w:r>
        <w:rPr>
          <w:rFonts w:ascii="Times New Roman" w:hAnsi="Times New Roman"/>
          <w:vertAlign w:val="superscript"/>
        </w:rPr>
        <w:t>th</w:t>
      </w:r>
      <w:r>
        <w:rPr>
          <w:rFonts w:ascii="Times New Roman" w:hAnsi="Times New Roman"/>
        </w:rPr>
        <w:t xml:space="preserve"> June 2015 on the scandal: </w:t>
      </w:r>
      <w:hyperlink r:id="rId7" w:history="1">
        <w:r>
          <w:rPr>
            <w:rStyle w:val="Hyperlink"/>
            <w:rFonts w:ascii="Times New Roman" w:hAnsi="Times New Roman"/>
          </w:rPr>
          <w:t>https://www.theguardian.com/world/2015/jun/24/colombian-army-killed-thousands-civilians-human-rights-watch</w:t>
        </w:r>
      </w:hyperlink>
      <w:r>
        <w:rPr>
          <w:rFonts w:ascii="Times New Roman" w:hAnsi="Times New Roman"/>
        </w:rPr>
        <w:t xml:space="preserve"> </w:t>
      </w:r>
    </w:p>
  </w:footnote>
  <w:footnote w:id="29">
    <w:p w14:paraId="5E2E201E" w14:textId="77777777" w:rsidR="005A641B" w:rsidRDefault="005A641B" w:rsidP="00E77650">
      <w:pPr>
        <w:pStyle w:val="FootnoteText"/>
        <w:jc w:val="both"/>
      </w:pPr>
      <w:r>
        <w:rPr>
          <w:rStyle w:val="FootnoteReference"/>
        </w:rPr>
        <w:footnoteRef/>
      </w:r>
      <w:r>
        <w:rPr>
          <w:rFonts w:ascii="Times New Roman" w:hAnsi="Times New Roman"/>
        </w:rPr>
        <w:t xml:space="preserve"> Manuel Vargas was a Colombian MP who was assassinated in Bogotá in 1994. </w:t>
      </w:r>
    </w:p>
  </w:footnote>
  <w:footnote w:id="30">
    <w:p w14:paraId="2A93045A" w14:textId="77777777" w:rsidR="005A641B" w:rsidRDefault="005A641B" w:rsidP="00E77650">
      <w:pPr>
        <w:pStyle w:val="FootnoteText"/>
        <w:jc w:val="both"/>
      </w:pPr>
      <w:r>
        <w:rPr>
          <w:rStyle w:val="FootnoteReference"/>
        </w:rPr>
        <w:footnoteRef/>
      </w:r>
      <w:r>
        <w:rPr>
          <w:rFonts w:ascii="Times New Roman" w:hAnsi="Times New Roman"/>
        </w:rPr>
        <w:t xml:space="preserve"> The Patriotic Union was a leftist political party formed in 1985 which suffered a serious of targeted assassination of its leadership during the 1980s and 1990s which led to its decline. </w:t>
      </w:r>
    </w:p>
  </w:footnote>
  <w:footnote w:id="31">
    <w:p w14:paraId="651AC849" w14:textId="42ADE3DA" w:rsidR="005A641B" w:rsidRDefault="005A641B" w:rsidP="00E77650">
      <w:pPr>
        <w:pStyle w:val="FootnoteText"/>
        <w:jc w:val="both"/>
      </w:pPr>
      <w:r>
        <w:rPr>
          <w:rStyle w:val="FootnoteReference"/>
        </w:rPr>
        <w:footnoteRef/>
      </w:r>
      <w:r>
        <w:rPr>
          <w:rFonts w:ascii="Times New Roman" w:hAnsi="Times New Roman"/>
        </w:rPr>
        <w:t xml:space="preserve"> Interview with Senior Human Rights Lawyer, Bogotá. </w:t>
      </w:r>
    </w:p>
  </w:footnote>
  <w:footnote w:id="32">
    <w:p w14:paraId="4F827F52" w14:textId="173D3301" w:rsidR="005A641B" w:rsidRDefault="005A641B" w:rsidP="00E77650">
      <w:pPr>
        <w:pStyle w:val="FootnoteText"/>
        <w:jc w:val="both"/>
      </w:pPr>
      <w:r>
        <w:rPr>
          <w:rStyle w:val="FootnoteReference"/>
        </w:rPr>
        <w:footnoteRef/>
      </w:r>
      <w:r>
        <w:rPr>
          <w:rFonts w:ascii="Times New Roman" w:hAnsi="Times New Roman"/>
        </w:rPr>
        <w:t xml:space="preserve"> Interview with Human Rights Lawyer, Bogotá.</w:t>
      </w:r>
    </w:p>
  </w:footnote>
  <w:footnote w:id="33">
    <w:p w14:paraId="65189A99" w14:textId="77777777" w:rsidR="005A641B" w:rsidRDefault="005A641B" w:rsidP="00A719D3">
      <w:pPr>
        <w:pStyle w:val="FootnoteText"/>
        <w:jc w:val="both"/>
      </w:pPr>
      <w:r>
        <w:rPr>
          <w:rStyle w:val="FootnoteReference"/>
        </w:rPr>
        <w:footnoteRef/>
      </w:r>
      <w:r>
        <w:rPr>
          <w:rFonts w:ascii="Times New Roman" w:hAnsi="Times New Roman"/>
        </w:rPr>
        <w:t xml:space="preserve"> For further literature on the important role that the CCC has played in the constitutional development of Colombia since the new constitutional settlement in 1991. For an historical overview see; For an historical overview see, David Landau, </w:t>
      </w:r>
      <w:r>
        <w:rPr>
          <w:rFonts w:ascii="Times New Roman" w:hAnsi="Times New Roman"/>
          <w:i/>
        </w:rPr>
        <w:t xml:space="preserve">Beyond Judicial Independence: The Construction of Judicial power in Colombia, </w:t>
      </w:r>
      <w:r>
        <w:rPr>
          <w:rFonts w:ascii="Times New Roman" w:hAnsi="Times New Roman"/>
        </w:rPr>
        <w:t xml:space="preserve">PhD, Harvard University, 2014: accessible at </w:t>
      </w:r>
      <w:hyperlink r:id="rId8" w:history="1">
        <w:r>
          <w:rPr>
            <w:rStyle w:val="Hyperlink"/>
            <w:rFonts w:ascii="Times New Roman" w:hAnsi="Times New Roman"/>
          </w:rPr>
          <w:t>http://nrs.harvard.edu/urn-3:HUL.InstRepos:14226088</w:t>
        </w:r>
      </w:hyperlink>
      <w:r>
        <w:rPr>
          <w:rFonts w:ascii="Times New Roman" w:hAnsi="Times New Roman"/>
        </w:rPr>
        <w:t xml:space="preserve"> (accessed 3</w:t>
      </w:r>
      <w:r>
        <w:rPr>
          <w:rFonts w:ascii="Times New Roman" w:hAnsi="Times New Roman"/>
          <w:vertAlign w:val="superscript"/>
        </w:rPr>
        <w:t>rd</w:t>
      </w:r>
      <w:r>
        <w:rPr>
          <w:rFonts w:ascii="Times New Roman" w:hAnsi="Times New Roman"/>
        </w:rPr>
        <w:t xml:space="preserve"> February 2018). </w:t>
      </w:r>
      <w:r>
        <w:rPr>
          <w:rFonts w:ascii="Times New Roman" w:hAnsi="Times New Roman"/>
          <w:i/>
        </w:rPr>
        <w:t xml:space="preserve">. </w:t>
      </w:r>
      <w:r>
        <w:rPr>
          <w:rFonts w:ascii="Times New Roman" w:hAnsi="Times New Roman"/>
        </w:rPr>
        <w:t xml:space="preserve">For wider comment on the rights introduced by the 1991 Constitution see, Juan Pérez ‘Colombia’s 1991 Constitution: A Rights Revolution’ in </w:t>
      </w:r>
      <w:r>
        <w:rPr>
          <w:rFonts w:ascii="Times New Roman" w:hAnsi="Times New Roman"/>
          <w:i/>
        </w:rPr>
        <w:t xml:space="preserve">New Constitutionalism in Latin America: Promises and Practices </w:t>
      </w:r>
      <w:r>
        <w:rPr>
          <w:rFonts w:ascii="Times New Roman" w:hAnsi="Times New Roman"/>
        </w:rPr>
        <w:t>Farnham: Ashgate, 2012</w:t>
      </w:r>
    </w:p>
  </w:footnote>
  <w:footnote w:id="34">
    <w:p w14:paraId="7BEFBF90" w14:textId="77777777" w:rsidR="005A641B" w:rsidRDefault="005A641B" w:rsidP="00A719D3">
      <w:pPr>
        <w:pStyle w:val="FootnoteText"/>
        <w:jc w:val="both"/>
      </w:pPr>
      <w:r>
        <w:rPr>
          <w:rStyle w:val="FootnoteReference"/>
        </w:rPr>
        <w:footnoteRef/>
      </w:r>
      <w:r>
        <w:rPr>
          <w:rFonts w:ascii="Times New Roman" w:hAnsi="Times New Roman"/>
        </w:rPr>
        <w:t xml:space="preserve"> Rodrigo Uprimny Yepes, “The Enforcement of Social Rights by the Colombian Constitutional Court” in R. Gargarella, P. Domingo and T. Roux (editors)</w:t>
      </w:r>
      <w:r>
        <w:rPr>
          <w:rFonts w:ascii="Times New Roman" w:hAnsi="Times New Roman"/>
          <w:i/>
        </w:rPr>
        <w:t xml:space="preserve"> Courts and Social Transformation in New Democracies: An institutional Voice for the poor?</w:t>
      </w:r>
      <w:r>
        <w:rPr>
          <w:rFonts w:ascii="Times New Roman" w:hAnsi="Times New Roman"/>
        </w:rPr>
        <w:t xml:space="preserve"> Farnham: Ashgate, 2006. </w:t>
      </w:r>
    </w:p>
  </w:footnote>
  <w:footnote w:id="35">
    <w:p w14:paraId="3794EB4D" w14:textId="5556E085" w:rsidR="005A641B" w:rsidRDefault="005A641B" w:rsidP="00A719D3">
      <w:pPr>
        <w:pStyle w:val="FootnoteText"/>
        <w:jc w:val="both"/>
      </w:pPr>
      <w:r>
        <w:rPr>
          <w:rStyle w:val="FootnoteReference"/>
        </w:rPr>
        <w:footnoteRef/>
      </w:r>
      <w:r>
        <w:rPr>
          <w:rFonts w:ascii="Times New Roman" w:hAnsi="Times New Roman"/>
        </w:rPr>
        <w:t xml:space="preserve"> Interview with Human Rights Lawyer, Bogotá. </w:t>
      </w:r>
    </w:p>
  </w:footnote>
  <w:footnote w:id="36">
    <w:p w14:paraId="6713C9B4" w14:textId="67E06383" w:rsidR="005A641B" w:rsidRDefault="005A641B" w:rsidP="00A719D3">
      <w:pPr>
        <w:pStyle w:val="FootnoteText"/>
        <w:jc w:val="both"/>
      </w:pPr>
      <w:r>
        <w:rPr>
          <w:rStyle w:val="FootnoteReference"/>
        </w:rPr>
        <w:footnoteRef/>
      </w:r>
      <w:r>
        <w:rPr>
          <w:rFonts w:ascii="Times New Roman" w:hAnsi="Times New Roman"/>
        </w:rPr>
        <w:t xml:space="preserve"> Interview with legal researchers/coordinators at the </w:t>
      </w:r>
      <w:bookmarkStart w:id="2" w:name="_Hlk14271762"/>
      <w:bookmarkStart w:id="3" w:name="_Hlk522116087"/>
      <w:r w:rsidRPr="00943F92">
        <w:rPr>
          <w:rFonts w:ascii="Times New Roman" w:hAnsi="Times New Roman"/>
          <w:i/>
          <w:iCs/>
        </w:rPr>
        <w:t>Comisión Colombiana de Juristas</w:t>
      </w:r>
      <w:bookmarkEnd w:id="2"/>
      <w:r>
        <w:rPr>
          <w:rFonts w:ascii="Times New Roman" w:hAnsi="Times New Roman"/>
        </w:rPr>
        <w:t xml:space="preserve">, Bogotá. </w:t>
      </w:r>
      <w:bookmarkEnd w:id="3"/>
    </w:p>
  </w:footnote>
  <w:footnote w:id="37">
    <w:p w14:paraId="7D2DEB55" w14:textId="3434EAB4" w:rsidR="005A641B" w:rsidRDefault="005A641B" w:rsidP="00A719D3">
      <w:pPr>
        <w:pStyle w:val="FootnoteText"/>
        <w:jc w:val="both"/>
      </w:pPr>
      <w:r>
        <w:rPr>
          <w:rStyle w:val="FootnoteReference"/>
        </w:rPr>
        <w:footnoteRef/>
      </w:r>
      <w:r>
        <w:rPr>
          <w:rFonts w:ascii="Times New Roman" w:hAnsi="Times New Roman"/>
        </w:rPr>
        <w:t xml:space="preserve"> Interview with Human Rights Lawyer, Bogotá. </w:t>
      </w:r>
    </w:p>
  </w:footnote>
  <w:footnote w:id="38">
    <w:p w14:paraId="24C2D709" w14:textId="77777777" w:rsidR="005A641B" w:rsidRDefault="005A641B" w:rsidP="00EB03B0">
      <w:pPr>
        <w:pStyle w:val="FootnoteText"/>
        <w:jc w:val="both"/>
      </w:pPr>
      <w:r>
        <w:rPr>
          <w:rStyle w:val="FootnoteReference"/>
        </w:rPr>
        <w:footnoteRef/>
      </w:r>
      <w:r>
        <w:rPr>
          <w:rFonts w:ascii="Times New Roman" w:hAnsi="Times New Roman"/>
        </w:rPr>
        <w:t xml:space="preserve"> Colombia acceded to the Rome Statute on 5 August 2002 together with a declaration pursuant to article 124 excluding war crimes from the jurisdiction of the ICC for a seven-year period. Since 1 November 2009 the ICC can initiate investigations of War Crimes over Colombian territory and nationals and over other crimes listed in the Rome Statute committed since 1 November 2002.</w:t>
      </w:r>
    </w:p>
  </w:footnote>
  <w:footnote w:id="39">
    <w:p w14:paraId="61C02C17" w14:textId="77777777" w:rsidR="005A641B" w:rsidRDefault="005A641B" w:rsidP="00EB03B0">
      <w:pPr>
        <w:pStyle w:val="FootnoteText"/>
        <w:jc w:val="both"/>
      </w:pPr>
      <w:r>
        <w:rPr>
          <w:rStyle w:val="FootnoteReference"/>
        </w:rPr>
        <w:footnoteRef/>
      </w:r>
      <w:r>
        <w:rPr>
          <w:rFonts w:ascii="Times New Roman" w:hAnsi="Times New Roman"/>
        </w:rPr>
        <w:t xml:space="preserve"> For example, the work undertaken with Colombian Human Rights Lawyers by the UK group of Lawyers Colombian Caravana.  </w:t>
      </w:r>
    </w:p>
  </w:footnote>
  <w:footnote w:id="40">
    <w:p w14:paraId="3BF02D57" w14:textId="77777777" w:rsidR="005A641B" w:rsidRDefault="005A641B" w:rsidP="00F70156">
      <w:pPr>
        <w:pStyle w:val="FootnoteText"/>
        <w:jc w:val="both"/>
      </w:pPr>
      <w:r>
        <w:rPr>
          <w:rStyle w:val="FootnoteReference"/>
        </w:rPr>
        <w:footnoteRef/>
      </w:r>
      <w:r>
        <w:rPr>
          <w:rFonts w:ascii="Times New Roman" w:hAnsi="Times New Roman"/>
        </w:rPr>
        <w:t xml:space="preserve"> Interview with Senior Human Rights Lawyer, Bogotá. </w:t>
      </w:r>
    </w:p>
  </w:footnote>
  <w:footnote w:id="41">
    <w:p w14:paraId="08083182" w14:textId="77777777" w:rsidR="005A641B" w:rsidRDefault="005A641B" w:rsidP="00F70156">
      <w:pPr>
        <w:pStyle w:val="FootnoteText"/>
      </w:pPr>
      <w:r>
        <w:rPr>
          <w:rStyle w:val="FootnoteReference"/>
        </w:rPr>
        <w:footnoteRef/>
      </w:r>
      <w:r>
        <w:t xml:space="preserve"> </w:t>
      </w:r>
      <w:r>
        <w:rPr>
          <w:rFonts w:ascii="Times New Roman" w:hAnsi="Times New Roman"/>
        </w:rPr>
        <w:t xml:space="preserve">Although it is likely that other human rights activists in Colombia are also likely to display a similarly contradictory stance in relation to the Peace Accords this was necessarily beyond the scope of the current research enquiry. </w:t>
      </w:r>
    </w:p>
  </w:footnote>
  <w:footnote w:id="42">
    <w:p w14:paraId="3D6005F8" w14:textId="77777777" w:rsidR="005A641B" w:rsidRDefault="005A641B" w:rsidP="00F70156">
      <w:pPr>
        <w:pStyle w:val="FootnoteText"/>
        <w:jc w:val="both"/>
      </w:pPr>
      <w:r>
        <w:rPr>
          <w:rStyle w:val="FootnoteReference"/>
        </w:rPr>
        <w:footnoteRef/>
      </w:r>
      <w:r>
        <w:rPr>
          <w:rFonts w:ascii="Times New Roman" w:hAnsi="Times New Roman"/>
        </w:rPr>
        <w:t xml:space="preserve"> </w:t>
      </w:r>
      <w:r>
        <w:rPr>
          <w:rFonts w:ascii="Times New Roman" w:hAnsi="Times New Roman"/>
          <w:i/>
        </w:rPr>
        <w:t>Ibid</w:t>
      </w:r>
      <w:r>
        <w:rPr>
          <w:rFonts w:ascii="Times New Roman" w:hAnsi="Times New Roman"/>
        </w:rPr>
        <w:t>.</w:t>
      </w:r>
    </w:p>
  </w:footnote>
  <w:footnote w:id="43">
    <w:p w14:paraId="27D1C859" w14:textId="77777777" w:rsidR="005A641B" w:rsidRDefault="005A641B" w:rsidP="00F70156">
      <w:pPr>
        <w:pStyle w:val="FootnoteText"/>
        <w:jc w:val="both"/>
      </w:pPr>
      <w:r>
        <w:rPr>
          <w:rStyle w:val="FootnoteReference"/>
        </w:rPr>
        <w:footnoteRef/>
      </w:r>
      <w:r>
        <w:rPr>
          <w:rFonts w:ascii="Times New Roman" w:hAnsi="Times New Roman"/>
        </w:rPr>
        <w:t xml:space="preserve"> For first-hand accounts about this period see the documentary film made about the situation human rights lawyers during the 2000s: </w:t>
      </w:r>
      <w:r>
        <w:rPr>
          <w:rFonts w:ascii="Times New Roman" w:hAnsi="Times New Roman"/>
          <w:bCs/>
          <w:i/>
        </w:rPr>
        <w:t>Gotas Que Agrietan La Roca</w:t>
      </w:r>
      <w:r>
        <w:rPr>
          <w:rFonts w:ascii="Times New Roman" w:hAnsi="Times New Roman"/>
        </w:rPr>
        <w:t xml:space="preserve"> (</w:t>
      </w:r>
      <w:r>
        <w:rPr>
          <w:rFonts w:ascii="Times New Roman" w:hAnsi="Times New Roman"/>
          <w:bCs/>
        </w:rPr>
        <w:t xml:space="preserve">Droplets that Wear Away the Rock), 2014. </w:t>
      </w:r>
    </w:p>
  </w:footnote>
  <w:footnote w:id="44">
    <w:p w14:paraId="2EE4B1E5" w14:textId="16622EE1" w:rsidR="005A641B" w:rsidRDefault="005A641B" w:rsidP="00F70156">
      <w:pPr>
        <w:pStyle w:val="FootnoteText"/>
        <w:jc w:val="both"/>
      </w:pPr>
      <w:r>
        <w:rPr>
          <w:rStyle w:val="FootnoteReference"/>
        </w:rPr>
        <w:footnoteRef/>
      </w:r>
      <w:r>
        <w:rPr>
          <w:rFonts w:ascii="Times New Roman" w:hAnsi="Times New Roman"/>
        </w:rPr>
        <w:t xml:space="preserve"> Since the beginning of 2017 80 people have been assassinated in total 29 community leaders 20 cases involving members of community groups. </w:t>
      </w:r>
      <w:r>
        <w:rPr>
          <w:rFonts w:ascii="Times New Roman" w:hAnsi="Times New Roman"/>
          <w:lang w:val="es-ES"/>
        </w:rPr>
        <w:t xml:space="preserve">Interview with the chief officer of the </w:t>
      </w:r>
      <w:r>
        <w:rPr>
          <w:rFonts w:ascii="Times New Roman" w:hAnsi="Times New Roman"/>
          <w:i/>
          <w:lang w:val="es-CO"/>
        </w:rPr>
        <w:t xml:space="preserve">Oficina en Colombia del Alto Comisionado de las Naciones Unidas para los Derechos Humanos, </w:t>
      </w:r>
      <w:r>
        <w:rPr>
          <w:rFonts w:ascii="Times New Roman" w:hAnsi="Times New Roman"/>
          <w:lang w:val="es-CO"/>
        </w:rPr>
        <w:t xml:space="preserve">24th July 2017, Bogotá. </w:t>
      </w:r>
      <w:r w:rsidR="00517F6D">
        <w:rPr>
          <w:rFonts w:ascii="Times New Roman" w:hAnsi="Times New Roman"/>
          <w:lang w:val="es-CO"/>
        </w:rPr>
        <w:t xml:space="preserve">The latest reports for 2018-2019 demonstrate a continued and worrying rise in the level of violence </w:t>
      </w:r>
      <w:r w:rsidR="00E34ACA">
        <w:rPr>
          <w:rFonts w:ascii="Times New Roman" w:hAnsi="Times New Roman"/>
          <w:lang w:val="es-CO"/>
        </w:rPr>
        <w:t xml:space="preserve">directed at community leaders and human rights defenders. A summary of the latest developments can be accessed from Washington Office for Latin America, WOLA: </w:t>
      </w:r>
      <w:hyperlink r:id="rId9" w:history="1">
        <w:r w:rsidR="00E34ACA" w:rsidRPr="00E34ACA">
          <w:rPr>
            <w:rStyle w:val="Hyperlink"/>
            <w:rFonts w:ascii="Times New Roman" w:hAnsi="Times New Roman"/>
          </w:rPr>
          <w:t>https://www.wola.org/2019/06/peace-implementation-needed-address-colombias-security-crisis/</w:t>
        </w:r>
      </w:hyperlink>
      <w:r w:rsidR="00E34ACA">
        <w:rPr>
          <w:rFonts w:ascii="Times New Roman" w:hAnsi="Times New Roman"/>
          <w:lang w:val="es-CO"/>
        </w:rPr>
        <w:t xml:space="preserve">. </w:t>
      </w:r>
    </w:p>
  </w:footnote>
  <w:footnote w:id="45">
    <w:p w14:paraId="16897A35" w14:textId="77777777" w:rsidR="005A641B" w:rsidRDefault="005A641B" w:rsidP="00F70156">
      <w:pPr>
        <w:pStyle w:val="FootnoteText"/>
        <w:jc w:val="both"/>
      </w:pPr>
      <w:r>
        <w:rPr>
          <w:rStyle w:val="FootnoteReference"/>
        </w:rPr>
        <w:footnoteRef/>
      </w:r>
      <w:r>
        <w:rPr>
          <w:rFonts w:ascii="Times New Roman" w:hAnsi="Times New Roman"/>
        </w:rPr>
        <w:t xml:space="preserve"> Law 975 – known as ‘Justice and Peace Law’.</w:t>
      </w:r>
    </w:p>
  </w:footnote>
  <w:footnote w:id="46">
    <w:p w14:paraId="3321F8D4" w14:textId="77777777" w:rsidR="005A641B" w:rsidRDefault="005A641B" w:rsidP="00F70156">
      <w:pPr>
        <w:pStyle w:val="FootnoteText"/>
        <w:jc w:val="both"/>
      </w:pPr>
      <w:r>
        <w:rPr>
          <w:rStyle w:val="FootnoteReference"/>
        </w:rPr>
        <w:footnoteRef/>
      </w:r>
      <w:r>
        <w:rPr>
          <w:rFonts w:ascii="Times New Roman" w:hAnsi="Times New Roman"/>
        </w:rPr>
        <w:t xml:space="preserve"> Parts of the Law 975 were in fact held to be initially unconstitutional by Colombian Constitutional Court because they violated victims’ rights; see more generally for a critical account of the way that early efforts at Transitional Justice privileged a certain ‘viewpoint’ regarding its meaning: Jamie Rebecca Rowen, ‘We Don’t Believe in Transitional Justice: Peace and the Politics of Legal Ideas in Colombia’ </w:t>
      </w:r>
      <w:r>
        <w:rPr>
          <w:rFonts w:ascii="Times New Roman" w:hAnsi="Times New Roman"/>
          <w:i/>
        </w:rPr>
        <w:t xml:space="preserve">Law and Social Inquiry </w:t>
      </w:r>
      <w:r>
        <w:rPr>
          <w:rFonts w:ascii="Times New Roman" w:hAnsi="Times New Roman"/>
        </w:rPr>
        <w:t xml:space="preserve">42(3) 622-647. </w:t>
      </w:r>
    </w:p>
  </w:footnote>
  <w:footnote w:id="47">
    <w:p w14:paraId="3953B1FC" w14:textId="77777777" w:rsidR="005A641B" w:rsidRDefault="005A641B" w:rsidP="00F70156">
      <w:pPr>
        <w:pStyle w:val="FootnoteText"/>
        <w:jc w:val="both"/>
      </w:pPr>
      <w:r>
        <w:rPr>
          <w:rStyle w:val="FootnoteReference"/>
        </w:rPr>
        <w:footnoteRef/>
      </w:r>
      <w:r>
        <w:rPr>
          <w:rFonts w:ascii="Times New Roman" w:hAnsi="Times New Roman"/>
        </w:rPr>
        <w:t xml:space="preserve"> See the evidence gathered in the latest 2016 report of the Colombia Caravana: see </w:t>
      </w:r>
      <w:hyperlink r:id="rId10" w:history="1">
        <w:r>
          <w:rPr>
            <w:rStyle w:val="Hyperlink"/>
            <w:rFonts w:ascii="Times New Roman" w:hAnsi="Times New Roman"/>
          </w:rPr>
          <w:t>http://www.colombiancaravana.org.uk/our-work-2/reports/</w:t>
        </w:r>
      </w:hyperlink>
      <w:r>
        <w:rPr>
          <w:rFonts w:ascii="Times New Roman" w:hAnsi="Times New Roman"/>
        </w:rPr>
        <w:t xml:space="preserve"> (accessed 03/08/2018)</w:t>
      </w:r>
    </w:p>
  </w:footnote>
  <w:footnote w:id="48">
    <w:p w14:paraId="5ADFE9A3" w14:textId="77777777" w:rsidR="005A641B" w:rsidRDefault="005A641B" w:rsidP="00F70156">
      <w:pPr>
        <w:pStyle w:val="FootnoteText"/>
        <w:jc w:val="both"/>
      </w:pPr>
      <w:r>
        <w:rPr>
          <w:rStyle w:val="FootnoteReference"/>
        </w:rPr>
        <w:footnoteRef/>
      </w:r>
      <w:r>
        <w:rPr>
          <w:rFonts w:ascii="Times New Roman" w:hAnsi="Times New Roman"/>
        </w:rPr>
        <w:t xml:space="preserve"> http://www.coha.org/colombias-invisible-crisis-internally-displaced-persons/</w:t>
      </w:r>
    </w:p>
  </w:footnote>
  <w:footnote w:id="49">
    <w:p w14:paraId="5B12EAEE" w14:textId="77777777" w:rsidR="005A641B" w:rsidRDefault="005A641B" w:rsidP="00F70156">
      <w:pPr>
        <w:pStyle w:val="FootnoteText"/>
        <w:jc w:val="both"/>
      </w:pPr>
      <w:r>
        <w:rPr>
          <w:rStyle w:val="FootnoteReference"/>
        </w:rPr>
        <w:footnoteRef/>
      </w:r>
      <w:r>
        <w:rPr>
          <w:rFonts w:ascii="Times New Roman" w:hAnsi="Times New Roman"/>
        </w:rPr>
        <w:t xml:space="preserve"> </w:t>
      </w:r>
      <w:hyperlink r:id="rId11" w:history="1">
        <w:r>
          <w:rPr>
            <w:rStyle w:val="Hyperlink"/>
            <w:rFonts w:ascii="Times New Roman" w:hAnsi="Times New Roman"/>
          </w:rPr>
          <w:t>https://www.amnesty.org/en/latest/news/2014/11/colombia-s-land-restitution-process-failing-those-forced-their-land/</w:t>
        </w:r>
      </w:hyperlink>
      <w:r>
        <w:rPr>
          <w:rFonts w:ascii="Times New Roman" w:hAnsi="Times New Roman"/>
        </w:rPr>
        <w:t xml:space="preserve"> and the following useful study </w:t>
      </w:r>
      <w:hyperlink r:id="rId12" w:history="1">
        <w:r>
          <w:rPr>
            <w:rStyle w:val="Hyperlink"/>
            <w:rFonts w:ascii="Times New Roman" w:hAnsi="Times New Roman"/>
          </w:rPr>
          <w:t>https://www.tni.org/files/download/martinez-victims-law-web.pdf</w:t>
        </w:r>
      </w:hyperlink>
      <w:r>
        <w:rPr>
          <w:rFonts w:ascii="Times New Roman" w:hAnsi="Times New Roman"/>
        </w:rPr>
        <w:t xml:space="preserve"> </w:t>
      </w:r>
    </w:p>
  </w:footnote>
  <w:footnote w:id="50">
    <w:p w14:paraId="2A757965" w14:textId="77777777" w:rsidR="005A641B" w:rsidRDefault="005A641B" w:rsidP="008C5F73">
      <w:pPr>
        <w:pStyle w:val="FootnoteText"/>
        <w:jc w:val="both"/>
      </w:pPr>
      <w:r>
        <w:rPr>
          <w:rStyle w:val="FootnoteReference"/>
        </w:rPr>
        <w:footnoteRef/>
      </w:r>
      <w:r>
        <w:rPr>
          <w:rFonts w:ascii="Times New Roman" w:hAnsi="Times New Roman"/>
        </w:rPr>
        <w:t xml:space="preserve"> The principal forms this has taken within the comparative law literature has been: legal knowledge (Annalise Riles); collective memory (Niklas Luhmann); law in the minds (William Ewald); legal culture (Clifford Geertz) </w:t>
      </w:r>
    </w:p>
  </w:footnote>
  <w:footnote w:id="51">
    <w:p w14:paraId="77BEF31A" w14:textId="77777777" w:rsidR="005A641B" w:rsidRDefault="005A641B" w:rsidP="008C5F73">
      <w:pPr>
        <w:pStyle w:val="FootnoteText"/>
        <w:jc w:val="both"/>
      </w:pPr>
      <w:r>
        <w:rPr>
          <w:rStyle w:val="FootnoteReference"/>
        </w:rPr>
        <w:footnoteRef/>
      </w:r>
      <w:r>
        <w:rPr>
          <w:rFonts w:ascii="Times New Roman" w:hAnsi="Times New Roman"/>
        </w:rPr>
        <w:t xml:space="preserve"> Pierre Legrand, ‘European Systems Are Not Converging’ </w:t>
      </w:r>
      <w:r>
        <w:rPr>
          <w:rFonts w:ascii="Times New Roman" w:hAnsi="Times New Roman"/>
          <w:i/>
        </w:rPr>
        <w:t xml:space="preserve">International and Comparative Law Quarterly, </w:t>
      </w:r>
      <w:r>
        <w:rPr>
          <w:rFonts w:ascii="Times New Roman" w:hAnsi="Times New Roman"/>
        </w:rPr>
        <w:t>45 (1996) 52-81, p.60</w:t>
      </w:r>
    </w:p>
  </w:footnote>
  <w:footnote w:id="52">
    <w:p w14:paraId="73811D5C" w14:textId="77777777" w:rsidR="005A641B" w:rsidRDefault="005A641B" w:rsidP="008C5F73">
      <w:pPr>
        <w:pStyle w:val="FootnoteText"/>
        <w:jc w:val="both"/>
      </w:pPr>
      <w:r>
        <w:rPr>
          <w:rStyle w:val="FootnoteReference"/>
        </w:rPr>
        <w:footnoteRef/>
      </w:r>
      <w:r>
        <w:rPr>
          <w:rFonts w:ascii="Times New Roman" w:hAnsi="Times New Roman"/>
        </w:rPr>
        <w:t xml:space="preserve"> </w:t>
      </w:r>
      <w:r>
        <w:rPr>
          <w:rFonts w:ascii="Times New Roman" w:hAnsi="Times New Roman"/>
          <w:i/>
        </w:rPr>
        <w:t xml:space="preserve">Ibid. </w:t>
      </w:r>
      <w:r>
        <w:rPr>
          <w:rFonts w:ascii="Times New Roman" w:hAnsi="Times New Roman"/>
        </w:rPr>
        <w:t xml:space="preserve">p.61 </w:t>
      </w:r>
    </w:p>
  </w:footnote>
  <w:footnote w:id="53">
    <w:p w14:paraId="4B71B15B" w14:textId="0BDFF10C" w:rsidR="005A641B" w:rsidRPr="00F01B37" w:rsidRDefault="005A641B">
      <w:pPr>
        <w:pStyle w:val="FootnoteText"/>
        <w:rPr>
          <w:rFonts w:ascii="Times New Roman" w:hAnsi="Times New Roman"/>
        </w:rPr>
      </w:pPr>
      <w:r>
        <w:rPr>
          <w:rStyle w:val="FootnoteReference"/>
        </w:rPr>
        <w:footnoteRef/>
      </w:r>
      <w:r>
        <w:t xml:space="preserve"> </w:t>
      </w:r>
      <w:bookmarkStart w:id="4" w:name="_Hlk15456539"/>
      <w:r>
        <w:rPr>
          <w:rFonts w:ascii="Times New Roman" w:hAnsi="Times New Roman"/>
        </w:rPr>
        <w:t xml:space="preserve">Javier Couso, ‘The Transformation of Constitutional Discourse and the Judicialization of Politics in Latin America’ in </w:t>
      </w:r>
      <w:r>
        <w:rPr>
          <w:rFonts w:ascii="Times New Roman" w:hAnsi="Times New Roman"/>
          <w:i/>
        </w:rPr>
        <w:t xml:space="preserve">Cultures of Legality </w:t>
      </w:r>
      <w:r>
        <w:rPr>
          <w:rFonts w:ascii="Times New Roman" w:hAnsi="Times New Roman"/>
        </w:rPr>
        <w:t xml:space="preserve">(Couso, Huneeus and Sieder eds. Cambridge: Cambridge University Press, 2010) </w:t>
      </w:r>
      <w:bookmarkEnd w:id="4"/>
      <w:r>
        <w:rPr>
          <w:rFonts w:ascii="Times New Roman" w:hAnsi="Times New Roman"/>
        </w:rPr>
        <w:t>at 143</w:t>
      </w:r>
    </w:p>
  </w:footnote>
  <w:footnote w:id="54">
    <w:p w14:paraId="2811101B" w14:textId="77777777" w:rsidR="005A641B" w:rsidRDefault="005A641B" w:rsidP="003B7D45">
      <w:pPr>
        <w:pStyle w:val="FootnoteText"/>
        <w:jc w:val="both"/>
      </w:pPr>
      <w:r>
        <w:rPr>
          <w:rStyle w:val="FootnoteReference"/>
        </w:rPr>
        <w:footnoteRef/>
      </w:r>
      <w:r>
        <w:rPr>
          <w:rFonts w:ascii="Times New Roman" w:hAnsi="Times New Roman"/>
        </w:rPr>
        <w:t xml:space="preserve"> Interview with a Junior Human Rights Lawyer, Bogotá.</w:t>
      </w:r>
    </w:p>
  </w:footnote>
  <w:footnote w:id="55">
    <w:p w14:paraId="65BDE1E2" w14:textId="549BB2E4" w:rsidR="005A641B" w:rsidRPr="002206C0" w:rsidRDefault="005A641B">
      <w:pPr>
        <w:pStyle w:val="FootnoteText"/>
        <w:rPr>
          <w:rFonts w:ascii="Times New Roman" w:hAnsi="Times New Roman"/>
        </w:rPr>
      </w:pPr>
      <w:r>
        <w:rPr>
          <w:rStyle w:val="FootnoteReference"/>
        </w:rPr>
        <w:footnoteRef/>
      </w:r>
      <w:r>
        <w:t xml:space="preserve"> </w:t>
      </w:r>
      <w:r>
        <w:rPr>
          <w:rFonts w:ascii="Times New Roman" w:hAnsi="Times New Roman"/>
        </w:rPr>
        <w:t xml:space="preserve">For the full interview see: </w:t>
      </w:r>
      <w:hyperlink r:id="rId13" w:history="1">
        <w:r w:rsidRPr="002206C0">
          <w:rPr>
            <w:rStyle w:val="Hyperlink"/>
            <w:rFonts w:ascii="Times New Roman" w:hAnsi="Times New Roman"/>
          </w:rPr>
          <w:t>https://peacebrigades.org.uk/news/2015-11-29/conversation-colombian-human-rights-lawyer-luis-guillermo-p%C3%A9rez</w:t>
        </w:r>
      </w:hyperlink>
      <w:r>
        <w:rPr>
          <w:rFonts w:ascii="Times New Roman" w:hAnsi="Times New Roman"/>
        </w:rPr>
        <w:t xml:space="preserve"> </w:t>
      </w:r>
    </w:p>
  </w:footnote>
  <w:footnote w:id="56">
    <w:p w14:paraId="55D388DE" w14:textId="3776CB35" w:rsidR="005A641B" w:rsidRPr="00AF48C1" w:rsidRDefault="005A641B">
      <w:pPr>
        <w:pStyle w:val="FootnoteText"/>
        <w:rPr>
          <w:rFonts w:ascii="Times New Roman" w:hAnsi="Times New Roman"/>
        </w:rPr>
      </w:pPr>
      <w:r>
        <w:rPr>
          <w:rStyle w:val="FootnoteReference"/>
        </w:rPr>
        <w:footnoteRef/>
      </w:r>
      <w:r>
        <w:rPr>
          <w:rFonts w:ascii="Times New Roman" w:hAnsi="Times New Roman"/>
        </w:rPr>
        <w:t xml:space="preserve"> For the full interview see: </w:t>
      </w:r>
      <w:hyperlink r:id="rId14" w:history="1">
        <w:r w:rsidRPr="00AF48C1">
          <w:rPr>
            <w:rStyle w:val="Hyperlink"/>
            <w:rFonts w:ascii="Times New Roman" w:hAnsi="Times New Roman"/>
          </w:rPr>
          <w:t>https://peacebrigades.org.uk/country-groups/pbi-uk/where-we-work/colombia/luis-carlos-perez-lawyers-collective</w:t>
        </w:r>
      </w:hyperlink>
    </w:p>
  </w:footnote>
  <w:footnote w:id="57">
    <w:p w14:paraId="5F8DE990" w14:textId="13865729" w:rsidR="005A641B" w:rsidRPr="00FA7A96" w:rsidRDefault="005A641B">
      <w:pPr>
        <w:pStyle w:val="FootnoteText"/>
        <w:rPr>
          <w:rFonts w:ascii="Times New Roman" w:hAnsi="Times New Roman"/>
        </w:rPr>
      </w:pPr>
      <w:r>
        <w:rPr>
          <w:rStyle w:val="FootnoteReference"/>
        </w:rPr>
        <w:footnoteRef/>
      </w:r>
      <w:r>
        <w:t xml:space="preserve"> </w:t>
      </w:r>
      <w:r w:rsidRPr="00FA7A96">
        <w:rPr>
          <w:rFonts w:ascii="Times New Roman" w:hAnsi="Times New Roman"/>
        </w:rPr>
        <w:t xml:space="preserve">Gomez, ‘Political Activism and the Practice of Law in Venezuela’; Stephen Meili, ‘Latin American Cause-Lawyering Networks’ in </w:t>
      </w:r>
      <w:r w:rsidRPr="00FA7A96">
        <w:rPr>
          <w:rFonts w:ascii="Times New Roman" w:hAnsi="Times New Roman"/>
          <w:i/>
        </w:rPr>
        <w:t xml:space="preserve">Cause Lawyering and the State in the Global Era, </w:t>
      </w:r>
      <w:r w:rsidRPr="00FA7A96">
        <w:rPr>
          <w:rFonts w:ascii="Times New Roman" w:hAnsi="Times New Roman"/>
        </w:rPr>
        <w:t>Sarat and Scheingold eds. (Oxford: Oxford University Press, 2001)</w:t>
      </w:r>
    </w:p>
  </w:footnote>
  <w:footnote w:id="58">
    <w:p w14:paraId="1F51A5B4" w14:textId="5C37CAC7" w:rsidR="005A641B" w:rsidRPr="00073474" w:rsidRDefault="005A641B">
      <w:pPr>
        <w:pStyle w:val="FootnoteText"/>
        <w:rPr>
          <w:rFonts w:ascii="Times New Roman" w:hAnsi="Times New Roman"/>
        </w:rPr>
      </w:pPr>
      <w:r w:rsidRPr="006A404A">
        <w:rPr>
          <w:rStyle w:val="FootnoteReference"/>
        </w:rPr>
        <w:footnoteRef/>
      </w:r>
      <w:r w:rsidRPr="006A404A">
        <w:t xml:space="preserve"> </w:t>
      </w:r>
      <w:r w:rsidR="00073474">
        <w:rPr>
          <w:rFonts w:ascii="Times New Roman" w:hAnsi="Times New Roman"/>
        </w:rPr>
        <w:t xml:space="preserve">Reinaldo Villalba in conversation during the Colombia Caravana delegation to Colombia in 2014. </w:t>
      </w:r>
    </w:p>
  </w:footnote>
  <w:footnote w:id="59">
    <w:p w14:paraId="28D91C04" w14:textId="6168A1AC" w:rsidR="005A641B" w:rsidRPr="00A15419" w:rsidRDefault="005A641B">
      <w:pPr>
        <w:pStyle w:val="FootnoteText"/>
        <w:rPr>
          <w:rFonts w:ascii="Times New Roman" w:hAnsi="Times New Roman"/>
        </w:rPr>
      </w:pPr>
      <w:r>
        <w:rPr>
          <w:rStyle w:val="FootnoteReference"/>
        </w:rPr>
        <w:footnoteRef/>
      </w:r>
      <w:r>
        <w:t xml:space="preserve">  </w:t>
      </w:r>
      <w:r w:rsidR="00A15419">
        <w:rPr>
          <w:rFonts w:ascii="Times New Roman" w:hAnsi="Times New Roman"/>
        </w:rPr>
        <w:t xml:space="preserve">Alirio Uribe in conversation with Colombia Caravana, 2014. </w:t>
      </w:r>
    </w:p>
  </w:footnote>
  <w:footnote w:id="60">
    <w:p w14:paraId="400F2FB9" w14:textId="60519483" w:rsidR="005A641B" w:rsidRPr="00D2438E" w:rsidRDefault="005A641B">
      <w:pPr>
        <w:pStyle w:val="FootnoteText"/>
        <w:rPr>
          <w:rFonts w:ascii="Times New Roman" w:hAnsi="Times New Roman"/>
        </w:rPr>
      </w:pPr>
      <w:r w:rsidRPr="00D2438E">
        <w:rPr>
          <w:rStyle w:val="FootnoteReference"/>
        </w:rPr>
        <w:footnoteRef/>
      </w:r>
      <w:r w:rsidRPr="00D2438E">
        <w:t xml:space="preserve"> </w:t>
      </w:r>
      <w:r w:rsidR="00A15419" w:rsidRPr="00D2438E">
        <w:rPr>
          <w:rFonts w:ascii="Times New Roman" w:hAnsi="Times New Roman"/>
        </w:rPr>
        <w:t xml:space="preserve">Interview with Junior Lawyer at CCAJAR, Bogotá, 2017. </w:t>
      </w:r>
    </w:p>
  </w:footnote>
  <w:footnote w:id="61">
    <w:p w14:paraId="2B174123" w14:textId="6E40F061" w:rsidR="005A641B" w:rsidRPr="00D2438E" w:rsidRDefault="005A641B">
      <w:pPr>
        <w:pStyle w:val="FootnoteText"/>
        <w:rPr>
          <w:rFonts w:ascii="Times New Roman" w:hAnsi="Times New Roman"/>
        </w:rPr>
      </w:pPr>
      <w:r w:rsidRPr="00D2438E">
        <w:rPr>
          <w:rStyle w:val="FootnoteReference"/>
        </w:rPr>
        <w:footnoteRef/>
      </w:r>
      <w:r w:rsidRPr="00D2438E">
        <w:t xml:space="preserve"> </w:t>
      </w:r>
      <w:r w:rsidR="00A15419" w:rsidRPr="00D2438E">
        <w:rPr>
          <w:rFonts w:ascii="Times New Roman" w:hAnsi="Times New Roman"/>
        </w:rPr>
        <w:t>Garth and Dezalay</w:t>
      </w:r>
      <w:r w:rsidR="00BA2E5F" w:rsidRPr="00D2438E">
        <w:rPr>
          <w:rFonts w:ascii="Times New Roman" w:hAnsi="Times New Roman"/>
        </w:rPr>
        <w:t xml:space="preserve"> (eds)</w:t>
      </w:r>
      <w:r w:rsidR="00A15419" w:rsidRPr="00D2438E">
        <w:rPr>
          <w:rFonts w:ascii="Times New Roman" w:hAnsi="Times New Roman"/>
        </w:rPr>
        <w:t>,</w:t>
      </w:r>
      <w:r w:rsidR="00BA2E5F" w:rsidRPr="00D2438E">
        <w:rPr>
          <w:rFonts w:ascii="Times New Roman" w:hAnsi="Times New Roman"/>
        </w:rPr>
        <w:t xml:space="preserve"> </w:t>
      </w:r>
      <w:r w:rsidR="00BA2E5F" w:rsidRPr="00D2438E">
        <w:rPr>
          <w:rFonts w:ascii="Times New Roman" w:hAnsi="Times New Roman"/>
          <w:i/>
          <w:iCs/>
        </w:rPr>
        <w:t xml:space="preserve">Lawyers in an Era of Globalization </w:t>
      </w:r>
      <w:r w:rsidR="00BA2E5F" w:rsidRPr="00D2438E">
        <w:rPr>
          <w:rFonts w:ascii="Times New Roman" w:hAnsi="Times New Roman"/>
        </w:rPr>
        <w:t>(London: Routledge, 2011)</w:t>
      </w:r>
      <w:r w:rsidR="00BA2E5F" w:rsidRPr="00D2438E">
        <w:rPr>
          <w:rFonts w:ascii="Times New Roman" w:hAnsi="Times New Roman"/>
          <w:i/>
          <w:iCs/>
        </w:rPr>
        <w:t xml:space="preserve">, </w:t>
      </w:r>
      <w:r w:rsidR="00A15419" w:rsidRPr="00D2438E">
        <w:rPr>
          <w:rFonts w:ascii="Times New Roman" w:hAnsi="Times New Roman"/>
        </w:rPr>
        <w:t>p.33</w:t>
      </w:r>
    </w:p>
  </w:footnote>
  <w:footnote w:id="62">
    <w:p w14:paraId="2E1F407E" w14:textId="505BB24C" w:rsidR="005A641B" w:rsidRPr="00D2438E" w:rsidRDefault="005A641B">
      <w:pPr>
        <w:pStyle w:val="FootnoteText"/>
      </w:pPr>
      <w:r w:rsidRPr="00D2438E">
        <w:rPr>
          <w:rStyle w:val="FootnoteReference"/>
        </w:rPr>
        <w:footnoteRef/>
      </w:r>
      <w:r w:rsidRPr="00D2438E">
        <w:t xml:space="preserve"> </w:t>
      </w:r>
      <w:r w:rsidR="00BA2E5F" w:rsidRPr="00D2438E">
        <w:rPr>
          <w:rFonts w:ascii="Times New Roman" w:hAnsi="Times New Roman"/>
        </w:rPr>
        <w:t xml:space="preserve">The focus in the edited collection </w:t>
      </w:r>
      <w:r w:rsidR="00BA2E5F" w:rsidRPr="00D2438E">
        <w:rPr>
          <w:rFonts w:ascii="Times New Roman" w:hAnsi="Times New Roman"/>
          <w:i/>
          <w:iCs/>
        </w:rPr>
        <w:t xml:space="preserve">Lawyers in an Era of Globalization </w:t>
      </w:r>
      <w:r w:rsidR="00BA2E5F" w:rsidRPr="00D2438E">
        <w:rPr>
          <w:rFonts w:ascii="Times New Roman" w:hAnsi="Times New Roman"/>
        </w:rPr>
        <w:t xml:space="preserve">focuses on experiences of lawyers in </w:t>
      </w:r>
      <w:r w:rsidRPr="00D2438E">
        <w:rPr>
          <w:rFonts w:ascii="Times New Roman" w:hAnsi="Times New Roman"/>
        </w:rPr>
        <w:t>Latin America and Asia</w:t>
      </w:r>
    </w:p>
  </w:footnote>
  <w:footnote w:id="63">
    <w:p w14:paraId="12464E0E" w14:textId="2B86BA05" w:rsidR="006E0EC4" w:rsidRPr="00D2438E" w:rsidRDefault="006E0EC4">
      <w:pPr>
        <w:pStyle w:val="FootnoteText"/>
        <w:rPr>
          <w:rFonts w:ascii="Times New Roman" w:hAnsi="Times New Roman"/>
        </w:rPr>
      </w:pPr>
      <w:r w:rsidRPr="00D2438E">
        <w:rPr>
          <w:rStyle w:val="FootnoteReference"/>
        </w:rPr>
        <w:footnoteRef/>
      </w:r>
      <w:r w:rsidRPr="00D2438E">
        <w:t xml:space="preserve"> </w:t>
      </w:r>
      <w:r w:rsidR="00D2438E">
        <w:rPr>
          <w:rFonts w:ascii="Times New Roman" w:hAnsi="Times New Roman"/>
        </w:rPr>
        <w:t>Ibid. p.5</w:t>
      </w:r>
    </w:p>
  </w:footnote>
  <w:footnote w:id="64">
    <w:p w14:paraId="32F764BC" w14:textId="62B151C2" w:rsidR="006E0EC4" w:rsidRDefault="006E0EC4">
      <w:pPr>
        <w:pStyle w:val="FootnoteText"/>
      </w:pPr>
      <w:r>
        <w:rPr>
          <w:rStyle w:val="FootnoteReference"/>
        </w:rPr>
        <w:footnoteRef/>
      </w:r>
      <w:r>
        <w:t xml:space="preserve"> </w:t>
      </w:r>
      <w:r w:rsidR="00D2438E" w:rsidRPr="00D2438E">
        <w:rPr>
          <w:rFonts w:ascii="Times New Roman" w:hAnsi="Times New Roman"/>
        </w:rPr>
        <w:t xml:space="preserve">Javier Couso, ‘The Transformation of Constitutional Discourse and the Judicialization of Politics in Latin America’ in </w:t>
      </w:r>
      <w:r w:rsidR="00D2438E" w:rsidRPr="00D2438E">
        <w:rPr>
          <w:rFonts w:ascii="Times New Roman" w:hAnsi="Times New Roman"/>
          <w:i/>
        </w:rPr>
        <w:t xml:space="preserve">Cultures of Legality </w:t>
      </w:r>
      <w:r w:rsidR="00D2438E" w:rsidRPr="00D2438E">
        <w:rPr>
          <w:rFonts w:ascii="Times New Roman" w:hAnsi="Times New Roman"/>
        </w:rPr>
        <w:t>(Couso, Huneeus and Sieder eds. Cambridge: Cambridge University Press, 2010)</w:t>
      </w:r>
    </w:p>
  </w:footnote>
  <w:footnote w:id="65">
    <w:p w14:paraId="280CC1FF" w14:textId="2E2CE107" w:rsidR="002A253B" w:rsidRDefault="002A253B">
      <w:pPr>
        <w:pStyle w:val="FootnoteText"/>
      </w:pPr>
      <w:r w:rsidRPr="0080191B">
        <w:rPr>
          <w:rStyle w:val="FootnoteReference"/>
        </w:rPr>
        <w:footnoteRef/>
      </w:r>
      <w:r w:rsidRPr="0080191B">
        <w:t xml:space="preserve"> </w:t>
      </w:r>
      <w:r w:rsidR="0080191B" w:rsidRPr="0080191B">
        <w:rPr>
          <w:rFonts w:ascii="Times New Roman" w:hAnsi="Times New Roman"/>
        </w:rPr>
        <w:t>Interview with Senior Lawyer at CCAJAR, Bogotá, July 2017.</w:t>
      </w:r>
    </w:p>
  </w:footnote>
  <w:footnote w:id="66">
    <w:p w14:paraId="3E26C7B2" w14:textId="77777777" w:rsidR="008A7AEF" w:rsidRDefault="008A7AEF" w:rsidP="008A7AEF">
      <w:pPr>
        <w:pStyle w:val="FootnoteText"/>
        <w:jc w:val="both"/>
      </w:pPr>
      <w:r>
        <w:rPr>
          <w:rStyle w:val="FootnoteReference"/>
        </w:rPr>
        <w:footnoteRef/>
      </w:r>
      <w:r>
        <w:rPr>
          <w:rFonts w:ascii="Times New Roman" w:hAnsi="Times New Roman"/>
        </w:rPr>
        <w:t xml:space="preserve"> Rowen, ‘We Don’t Believe in Transitional Justice’.</w:t>
      </w:r>
    </w:p>
  </w:footnote>
  <w:footnote w:id="67">
    <w:p w14:paraId="2F57F9F8" w14:textId="4EC37766" w:rsidR="00DB1220" w:rsidRDefault="00DB1220">
      <w:pPr>
        <w:pStyle w:val="FootnoteText"/>
      </w:pPr>
      <w:r w:rsidRPr="005656FF">
        <w:rPr>
          <w:rStyle w:val="FootnoteReference"/>
        </w:rPr>
        <w:footnoteRef/>
      </w:r>
      <w:r w:rsidRPr="005656FF">
        <w:t xml:space="preserve"> </w:t>
      </w:r>
      <w:r w:rsidR="007D3194">
        <w:rPr>
          <w:rFonts w:ascii="Times New Roman" w:hAnsi="Times New Roman"/>
        </w:rPr>
        <w:t>By the end of 2018 the total number of recorded assassinations in Colombia was 120</w:t>
      </w:r>
      <w:r w:rsidR="00AC22E0">
        <w:rPr>
          <w:rFonts w:ascii="Times New Roman" w:hAnsi="Times New Roman"/>
        </w:rPr>
        <w:t xml:space="preserve">, the full report and details of the assassinations can be found WOLA website: </w:t>
      </w:r>
      <w:hyperlink r:id="rId15" w:history="1">
        <w:r w:rsidR="00AC22E0" w:rsidRPr="00AC22E0">
          <w:rPr>
            <w:rStyle w:val="Hyperlink"/>
            <w:rFonts w:ascii="Times New Roman" w:hAnsi="Times New Roman"/>
          </w:rPr>
          <w:t>https://www.wola.org/2018/12/december-update-least-120-activists-killed-colombia-far-year/</w:t>
        </w:r>
      </w:hyperlink>
      <w:r w:rsidR="00AC22E0">
        <w:rPr>
          <w:rFonts w:ascii="Times New Roman" w:hAnsi="Times New Roman"/>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146A37"/>
    <w:multiLevelType w:val="hybridMultilevel"/>
    <w:tmpl w:val="56A0A2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9D417D5"/>
    <w:multiLevelType w:val="hybridMultilevel"/>
    <w:tmpl w:val="A78AF5A6"/>
    <w:lvl w:ilvl="0" w:tplc="4D3A0CA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F1D"/>
    <w:rsid w:val="000011CE"/>
    <w:rsid w:val="0000350A"/>
    <w:rsid w:val="0000433D"/>
    <w:rsid w:val="000123E9"/>
    <w:rsid w:val="00014CA5"/>
    <w:rsid w:val="00016CD2"/>
    <w:rsid w:val="00021F93"/>
    <w:rsid w:val="00024653"/>
    <w:rsid w:val="00026626"/>
    <w:rsid w:val="000344CC"/>
    <w:rsid w:val="00040C72"/>
    <w:rsid w:val="00043AC3"/>
    <w:rsid w:val="00050FC3"/>
    <w:rsid w:val="00051859"/>
    <w:rsid w:val="00056DDB"/>
    <w:rsid w:val="00066E5A"/>
    <w:rsid w:val="00073474"/>
    <w:rsid w:val="00080855"/>
    <w:rsid w:val="00080D5F"/>
    <w:rsid w:val="000821B6"/>
    <w:rsid w:val="00082C39"/>
    <w:rsid w:val="000849AC"/>
    <w:rsid w:val="0009253D"/>
    <w:rsid w:val="00092BE5"/>
    <w:rsid w:val="000964A2"/>
    <w:rsid w:val="00097DB0"/>
    <w:rsid w:val="000A090D"/>
    <w:rsid w:val="000A2F36"/>
    <w:rsid w:val="000B3E33"/>
    <w:rsid w:val="000C0C7C"/>
    <w:rsid w:val="000C1F0D"/>
    <w:rsid w:val="000C2F80"/>
    <w:rsid w:val="000C72AC"/>
    <w:rsid w:val="000D0ECC"/>
    <w:rsid w:val="000F181E"/>
    <w:rsid w:val="000F2585"/>
    <w:rsid w:val="00106C43"/>
    <w:rsid w:val="00115F68"/>
    <w:rsid w:val="00117EA3"/>
    <w:rsid w:val="00143448"/>
    <w:rsid w:val="00144ACE"/>
    <w:rsid w:val="0015235D"/>
    <w:rsid w:val="00156AB4"/>
    <w:rsid w:val="001604B7"/>
    <w:rsid w:val="0016460B"/>
    <w:rsid w:val="00164BDA"/>
    <w:rsid w:val="0019574B"/>
    <w:rsid w:val="00195A6D"/>
    <w:rsid w:val="00197405"/>
    <w:rsid w:val="001B0A8E"/>
    <w:rsid w:val="001D2980"/>
    <w:rsid w:val="001E474B"/>
    <w:rsid w:val="001F45CB"/>
    <w:rsid w:val="00201030"/>
    <w:rsid w:val="002015F3"/>
    <w:rsid w:val="002016FF"/>
    <w:rsid w:val="00214755"/>
    <w:rsid w:val="00217398"/>
    <w:rsid w:val="002206C0"/>
    <w:rsid w:val="00227448"/>
    <w:rsid w:val="0023055B"/>
    <w:rsid w:val="0024462D"/>
    <w:rsid w:val="00246F57"/>
    <w:rsid w:val="00246FB2"/>
    <w:rsid w:val="00264DC1"/>
    <w:rsid w:val="00273B36"/>
    <w:rsid w:val="0028009B"/>
    <w:rsid w:val="00282BA9"/>
    <w:rsid w:val="00287C3D"/>
    <w:rsid w:val="00292EB8"/>
    <w:rsid w:val="00297B38"/>
    <w:rsid w:val="002A253B"/>
    <w:rsid w:val="002B4FA8"/>
    <w:rsid w:val="002B57B6"/>
    <w:rsid w:val="002B68EA"/>
    <w:rsid w:val="002D4327"/>
    <w:rsid w:val="002D60C5"/>
    <w:rsid w:val="002D774D"/>
    <w:rsid w:val="002E18D0"/>
    <w:rsid w:val="002E6C2F"/>
    <w:rsid w:val="002F0D91"/>
    <w:rsid w:val="002F0FFE"/>
    <w:rsid w:val="00305D0A"/>
    <w:rsid w:val="0030660C"/>
    <w:rsid w:val="003170E5"/>
    <w:rsid w:val="0032185D"/>
    <w:rsid w:val="003224D9"/>
    <w:rsid w:val="00322500"/>
    <w:rsid w:val="00325326"/>
    <w:rsid w:val="00331814"/>
    <w:rsid w:val="0033713F"/>
    <w:rsid w:val="00341BC8"/>
    <w:rsid w:val="00351E1F"/>
    <w:rsid w:val="0036343C"/>
    <w:rsid w:val="0036451B"/>
    <w:rsid w:val="00370A37"/>
    <w:rsid w:val="00371208"/>
    <w:rsid w:val="00382873"/>
    <w:rsid w:val="00384646"/>
    <w:rsid w:val="003914E7"/>
    <w:rsid w:val="00392125"/>
    <w:rsid w:val="003B7D45"/>
    <w:rsid w:val="003C5B03"/>
    <w:rsid w:val="003C6F3A"/>
    <w:rsid w:val="003D2990"/>
    <w:rsid w:val="003E224C"/>
    <w:rsid w:val="003F1B52"/>
    <w:rsid w:val="004006C2"/>
    <w:rsid w:val="004047D5"/>
    <w:rsid w:val="00412D43"/>
    <w:rsid w:val="00415C7D"/>
    <w:rsid w:val="00430484"/>
    <w:rsid w:val="004372BE"/>
    <w:rsid w:val="00441A2F"/>
    <w:rsid w:val="004426C2"/>
    <w:rsid w:val="00446B0E"/>
    <w:rsid w:val="00451324"/>
    <w:rsid w:val="00453E5B"/>
    <w:rsid w:val="00453E77"/>
    <w:rsid w:val="004556B0"/>
    <w:rsid w:val="00480349"/>
    <w:rsid w:val="004868B1"/>
    <w:rsid w:val="004870B2"/>
    <w:rsid w:val="00491E64"/>
    <w:rsid w:val="00497496"/>
    <w:rsid w:val="004A03A1"/>
    <w:rsid w:val="004B125E"/>
    <w:rsid w:val="004B3B88"/>
    <w:rsid w:val="004B51A5"/>
    <w:rsid w:val="004C31F2"/>
    <w:rsid w:val="004C6474"/>
    <w:rsid w:val="004C6D31"/>
    <w:rsid w:val="004D6827"/>
    <w:rsid w:val="004E7470"/>
    <w:rsid w:val="004F12BB"/>
    <w:rsid w:val="004F293A"/>
    <w:rsid w:val="00517F6D"/>
    <w:rsid w:val="00521F69"/>
    <w:rsid w:val="00526168"/>
    <w:rsid w:val="00530481"/>
    <w:rsid w:val="00533C32"/>
    <w:rsid w:val="00534A61"/>
    <w:rsid w:val="005366BE"/>
    <w:rsid w:val="00536EC8"/>
    <w:rsid w:val="005412F6"/>
    <w:rsid w:val="0055576F"/>
    <w:rsid w:val="005656FF"/>
    <w:rsid w:val="00567207"/>
    <w:rsid w:val="00567E76"/>
    <w:rsid w:val="0057035A"/>
    <w:rsid w:val="00577F5E"/>
    <w:rsid w:val="00583544"/>
    <w:rsid w:val="0058562A"/>
    <w:rsid w:val="00591A0F"/>
    <w:rsid w:val="005A1DDF"/>
    <w:rsid w:val="005A641B"/>
    <w:rsid w:val="005A78B4"/>
    <w:rsid w:val="005B424A"/>
    <w:rsid w:val="005B5089"/>
    <w:rsid w:val="005C2FAB"/>
    <w:rsid w:val="005C7C5F"/>
    <w:rsid w:val="005D320C"/>
    <w:rsid w:val="005E1001"/>
    <w:rsid w:val="005F4022"/>
    <w:rsid w:val="00600D07"/>
    <w:rsid w:val="0060232E"/>
    <w:rsid w:val="006034A1"/>
    <w:rsid w:val="00617942"/>
    <w:rsid w:val="00620934"/>
    <w:rsid w:val="006232CC"/>
    <w:rsid w:val="00625D62"/>
    <w:rsid w:val="00635088"/>
    <w:rsid w:val="006561C9"/>
    <w:rsid w:val="006637ED"/>
    <w:rsid w:val="00670319"/>
    <w:rsid w:val="006712F7"/>
    <w:rsid w:val="006765FF"/>
    <w:rsid w:val="00686E50"/>
    <w:rsid w:val="00695658"/>
    <w:rsid w:val="006A02C4"/>
    <w:rsid w:val="006A16C2"/>
    <w:rsid w:val="006A3092"/>
    <w:rsid w:val="006A404A"/>
    <w:rsid w:val="006B3D04"/>
    <w:rsid w:val="006C06D2"/>
    <w:rsid w:val="006C628F"/>
    <w:rsid w:val="006E0EC4"/>
    <w:rsid w:val="006F4C23"/>
    <w:rsid w:val="006F66AD"/>
    <w:rsid w:val="00701053"/>
    <w:rsid w:val="0070142F"/>
    <w:rsid w:val="00701D79"/>
    <w:rsid w:val="00703C37"/>
    <w:rsid w:val="00744F04"/>
    <w:rsid w:val="00750E81"/>
    <w:rsid w:val="007575A4"/>
    <w:rsid w:val="007603CE"/>
    <w:rsid w:val="00762F0A"/>
    <w:rsid w:val="00775D19"/>
    <w:rsid w:val="00775EB0"/>
    <w:rsid w:val="00780016"/>
    <w:rsid w:val="00787C82"/>
    <w:rsid w:val="007938B4"/>
    <w:rsid w:val="007938F2"/>
    <w:rsid w:val="00795D46"/>
    <w:rsid w:val="007B2857"/>
    <w:rsid w:val="007B6B7A"/>
    <w:rsid w:val="007B7D94"/>
    <w:rsid w:val="007C5E19"/>
    <w:rsid w:val="007C6AE3"/>
    <w:rsid w:val="007D3101"/>
    <w:rsid w:val="007D3194"/>
    <w:rsid w:val="007E1BC5"/>
    <w:rsid w:val="007E576A"/>
    <w:rsid w:val="007F010F"/>
    <w:rsid w:val="007F6FE1"/>
    <w:rsid w:val="0080191B"/>
    <w:rsid w:val="0080213F"/>
    <w:rsid w:val="00814F23"/>
    <w:rsid w:val="00817D7E"/>
    <w:rsid w:val="0082189B"/>
    <w:rsid w:val="008228C0"/>
    <w:rsid w:val="0082622D"/>
    <w:rsid w:val="00827B76"/>
    <w:rsid w:val="00832F42"/>
    <w:rsid w:val="0083414B"/>
    <w:rsid w:val="008479DC"/>
    <w:rsid w:val="00850AA4"/>
    <w:rsid w:val="00851A4B"/>
    <w:rsid w:val="0085242D"/>
    <w:rsid w:val="00854A21"/>
    <w:rsid w:val="00861CFB"/>
    <w:rsid w:val="0086441E"/>
    <w:rsid w:val="00881195"/>
    <w:rsid w:val="008A4EEF"/>
    <w:rsid w:val="008A7AEF"/>
    <w:rsid w:val="008B2886"/>
    <w:rsid w:val="008C5F73"/>
    <w:rsid w:val="008C66C0"/>
    <w:rsid w:val="008D38CE"/>
    <w:rsid w:val="008E7F1D"/>
    <w:rsid w:val="008F0D8D"/>
    <w:rsid w:val="008F5663"/>
    <w:rsid w:val="0090238E"/>
    <w:rsid w:val="00902727"/>
    <w:rsid w:val="0091074F"/>
    <w:rsid w:val="00916E80"/>
    <w:rsid w:val="009213E6"/>
    <w:rsid w:val="00925630"/>
    <w:rsid w:val="0092797A"/>
    <w:rsid w:val="009317C9"/>
    <w:rsid w:val="00935973"/>
    <w:rsid w:val="00940BA1"/>
    <w:rsid w:val="00941A57"/>
    <w:rsid w:val="00943F92"/>
    <w:rsid w:val="0096157D"/>
    <w:rsid w:val="009664CB"/>
    <w:rsid w:val="00971F7B"/>
    <w:rsid w:val="00973B01"/>
    <w:rsid w:val="009954FA"/>
    <w:rsid w:val="009A0DBA"/>
    <w:rsid w:val="009A334D"/>
    <w:rsid w:val="009A7CD7"/>
    <w:rsid w:val="009B470B"/>
    <w:rsid w:val="009B732A"/>
    <w:rsid w:val="009C359C"/>
    <w:rsid w:val="009C4E79"/>
    <w:rsid w:val="009C790A"/>
    <w:rsid w:val="009E0A46"/>
    <w:rsid w:val="009F1DE1"/>
    <w:rsid w:val="00A0184B"/>
    <w:rsid w:val="00A03DB2"/>
    <w:rsid w:val="00A047CA"/>
    <w:rsid w:val="00A063F9"/>
    <w:rsid w:val="00A15419"/>
    <w:rsid w:val="00A1607A"/>
    <w:rsid w:val="00A25089"/>
    <w:rsid w:val="00A27C29"/>
    <w:rsid w:val="00A350C4"/>
    <w:rsid w:val="00A36B27"/>
    <w:rsid w:val="00A40436"/>
    <w:rsid w:val="00A67B60"/>
    <w:rsid w:val="00A719D3"/>
    <w:rsid w:val="00A8134D"/>
    <w:rsid w:val="00A83517"/>
    <w:rsid w:val="00A86875"/>
    <w:rsid w:val="00A94090"/>
    <w:rsid w:val="00AA409A"/>
    <w:rsid w:val="00AA5AFF"/>
    <w:rsid w:val="00AA7D14"/>
    <w:rsid w:val="00AB69FB"/>
    <w:rsid w:val="00AB6EAD"/>
    <w:rsid w:val="00AC0171"/>
    <w:rsid w:val="00AC22E0"/>
    <w:rsid w:val="00AC2F23"/>
    <w:rsid w:val="00AD0421"/>
    <w:rsid w:val="00AD0941"/>
    <w:rsid w:val="00AD0C78"/>
    <w:rsid w:val="00AE5E86"/>
    <w:rsid w:val="00AF4239"/>
    <w:rsid w:val="00AF48C1"/>
    <w:rsid w:val="00B00EAC"/>
    <w:rsid w:val="00B05493"/>
    <w:rsid w:val="00B11CB4"/>
    <w:rsid w:val="00B137DD"/>
    <w:rsid w:val="00B16F3E"/>
    <w:rsid w:val="00B178C4"/>
    <w:rsid w:val="00B2419D"/>
    <w:rsid w:val="00B37CF8"/>
    <w:rsid w:val="00B4102D"/>
    <w:rsid w:val="00B45EB6"/>
    <w:rsid w:val="00B460A8"/>
    <w:rsid w:val="00B467B3"/>
    <w:rsid w:val="00B71B3A"/>
    <w:rsid w:val="00B8172B"/>
    <w:rsid w:val="00B854AE"/>
    <w:rsid w:val="00BA2E5F"/>
    <w:rsid w:val="00BA4183"/>
    <w:rsid w:val="00BA6573"/>
    <w:rsid w:val="00BB186E"/>
    <w:rsid w:val="00BB18BF"/>
    <w:rsid w:val="00BB23C7"/>
    <w:rsid w:val="00BB7796"/>
    <w:rsid w:val="00BC3D0C"/>
    <w:rsid w:val="00BD3575"/>
    <w:rsid w:val="00BE02C2"/>
    <w:rsid w:val="00BE70B9"/>
    <w:rsid w:val="00BF7513"/>
    <w:rsid w:val="00C06964"/>
    <w:rsid w:val="00C06972"/>
    <w:rsid w:val="00C16DFD"/>
    <w:rsid w:val="00C21866"/>
    <w:rsid w:val="00C31289"/>
    <w:rsid w:val="00C3326A"/>
    <w:rsid w:val="00C36643"/>
    <w:rsid w:val="00C41B01"/>
    <w:rsid w:val="00C4331D"/>
    <w:rsid w:val="00C44E10"/>
    <w:rsid w:val="00C4741B"/>
    <w:rsid w:val="00C53CD1"/>
    <w:rsid w:val="00C55268"/>
    <w:rsid w:val="00C57289"/>
    <w:rsid w:val="00C61C66"/>
    <w:rsid w:val="00C62A5D"/>
    <w:rsid w:val="00C65EE7"/>
    <w:rsid w:val="00C70EF0"/>
    <w:rsid w:val="00C746F1"/>
    <w:rsid w:val="00C76E4B"/>
    <w:rsid w:val="00C80098"/>
    <w:rsid w:val="00C81849"/>
    <w:rsid w:val="00C903AF"/>
    <w:rsid w:val="00C90D18"/>
    <w:rsid w:val="00CA6587"/>
    <w:rsid w:val="00CC29B0"/>
    <w:rsid w:val="00CC3E8E"/>
    <w:rsid w:val="00CC505A"/>
    <w:rsid w:val="00CD2BA4"/>
    <w:rsid w:val="00CD306A"/>
    <w:rsid w:val="00CD3B04"/>
    <w:rsid w:val="00CE11E3"/>
    <w:rsid w:val="00D05264"/>
    <w:rsid w:val="00D052AA"/>
    <w:rsid w:val="00D059C4"/>
    <w:rsid w:val="00D105D0"/>
    <w:rsid w:val="00D1305C"/>
    <w:rsid w:val="00D136BF"/>
    <w:rsid w:val="00D1717D"/>
    <w:rsid w:val="00D22075"/>
    <w:rsid w:val="00D2438E"/>
    <w:rsid w:val="00D3302A"/>
    <w:rsid w:val="00D371FF"/>
    <w:rsid w:val="00D4220C"/>
    <w:rsid w:val="00D46C56"/>
    <w:rsid w:val="00D56D90"/>
    <w:rsid w:val="00D63473"/>
    <w:rsid w:val="00D70208"/>
    <w:rsid w:val="00D72391"/>
    <w:rsid w:val="00DA0097"/>
    <w:rsid w:val="00DA0EA9"/>
    <w:rsid w:val="00DA306C"/>
    <w:rsid w:val="00DB1220"/>
    <w:rsid w:val="00DC53A7"/>
    <w:rsid w:val="00DD0233"/>
    <w:rsid w:val="00DE1031"/>
    <w:rsid w:val="00DE3E68"/>
    <w:rsid w:val="00E02CF3"/>
    <w:rsid w:val="00E050B1"/>
    <w:rsid w:val="00E06405"/>
    <w:rsid w:val="00E10D78"/>
    <w:rsid w:val="00E23625"/>
    <w:rsid w:val="00E34ACA"/>
    <w:rsid w:val="00E41ED4"/>
    <w:rsid w:val="00E47FF9"/>
    <w:rsid w:val="00E5598D"/>
    <w:rsid w:val="00E572F7"/>
    <w:rsid w:val="00E62B3B"/>
    <w:rsid w:val="00E70584"/>
    <w:rsid w:val="00E77650"/>
    <w:rsid w:val="00E9669D"/>
    <w:rsid w:val="00EA4A95"/>
    <w:rsid w:val="00EA7016"/>
    <w:rsid w:val="00EB03B0"/>
    <w:rsid w:val="00EB7163"/>
    <w:rsid w:val="00EE40B6"/>
    <w:rsid w:val="00F01B37"/>
    <w:rsid w:val="00F0678C"/>
    <w:rsid w:val="00F21A69"/>
    <w:rsid w:val="00F3106E"/>
    <w:rsid w:val="00F33AB6"/>
    <w:rsid w:val="00F40124"/>
    <w:rsid w:val="00F42961"/>
    <w:rsid w:val="00F4644D"/>
    <w:rsid w:val="00F54468"/>
    <w:rsid w:val="00F61DB9"/>
    <w:rsid w:val="00F70156"/>
    <w:rsid w:val="00F70B43"/>
    <w:rsid w:val="00F8017C"/>
    <w:rsid w:val="00F8694E"/>
    <w:rsid w:val="00F9597F"/>
    <w:rsid w:val="00FA31F9"/>
    <w:rsid w:val="00FA5E5B"/>
    <w:rsid w:val="00FA7A96"/>
    <w:rsid w:val="00FD5A7F"/>
    <w:rsid w:val="00FF45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3C3F9"/>
  <w15:chartTrackingRefBased/>
  <w15:docId w15:val="{3C0B9D15-908A-40B0-9887-9884E6E01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rsid w:val="006F66AD"/>
    <w:pPr>
      <w:suppressAutoHyphens/>
      <w:autoSpaceDN w:val="0"/>
      <w:spacing w:after="0" w:line="240" w:lineRule="auto"/>
      <w:textAlignment w:val="baseline"/>
    </w:pPr>
    <w:rPr>
      <w:rFonts w:ascii="Calibri" w:eastAsia="Calibri" w:hAnsi="Calibri" w:cs="Times New Roman"/>
      <w:sz w:val="20"/>
      <w:szCs w:val="20"/>
    </w:rPr>
  </w:style>
  <w:style w:type="character" w:customStyle="1" w:styleId="FootnoteTextChar">
    <w:name w:val="Footnote Text Char"/>
    <w:basedOn w:val="DefaultParagraphFont"/>
    <w:link w:val="FootnoteText"/>
    <w:rsid w:val="006F66AD"/>
    <w:rPr>
      <w:rFonts w:ascii="Calibri" w:eastAsia="Calibri" w:hAnsi="Calibri" w:cs="Times New Roman"/>
      <w:sz w:val="20"/>
      <w:szCs w:val="20"/>
    </w:rPr>
  </w:style>
  <w:style w:type="character" w:styleId="FootnoteReference">
    <w:name w:val="footnote reference"/>
    <w:rsid w:val="006F66AD"/>
    <w:rPr>
      <w:position w:val="0"/>
      <w:vertAlign w:val="superscript"/>
    </w:rPr>
  </w:style>
  <w:style w:type="character" w:styleId="Hyperlink">
    <w:name w:val="Hyperlink"/>
    <w:basedOn w:val="DefaultParagraphFont"/>
    <w:uiPriority w:val="99"/>
    <w:unhideWhenUsed/>
    <w:rsid w:val="0058562A"/>
    <w:rPr>
      <w:color w:val="0563C1" w:themeColor="hyperlink"/>
      <w:u w:val="single"/>
    </w:rPr>
  </w:style>
  <w:style w:type="character" w:styleId="UnresolvedMention">
    <w:name w:val="Unresolved Mention"/>
    <w:basedOn w:val="DefaultParagraphFont"/>
    <w:uiPriority w:val="99"/>
    <w:semiHidden/>
    <w:unhideWhenUsed/>
    <w:rsid w:val="0058562A"/>
    <w:rPr>
      <w:color w:val="605E5C"/>
      <w:shd w:val="clear" w:color="auto" w:fill="E1DFDD"/>
    </w:rPr>
  </w:style>
  <w:style w:type="paragraph" w:styleId="ListParagraph">
    <w:name w:val="List Paragraph"/>
    <w:basedOn w:val="Normal"/>
    <w:uiPriority w:val="34"/>
    <w:qFormat/>
    <w:rsid w:val="007D3101"/>
    <w:pPr>
      <w:ind w:left="720"/>
      <w:contextualSpacing/>
    </w:pPr>
  </w:style>
  <w:style w:type="character" w:styleId="CommentReference">
    <w:name w:val="annotation reference"/>
    <w:basedOn w:val="DefaultParagraphFont"/>
    <w:rsid w:val="00A36B27"/>
    <w:rPr>
      <w:sz w:val="16"/>
      <w:szCs w:val="16"/>
    </w:rPr>
  </w:style>
  <w:style w:type="paragraph" w:styleId="CommentText">
    <w:name w:val="annotation text"/>
    <w:basedOn w:val="Normal"/>
    <w:link w:val="CommentTextChar"/>
    <w:rsid w:val="00A36B27"/>
    <w:pPr>
      <w:suppressAutoHyphens/>
      <w:autoSpaceDN w:val="0"/>
      <w:spacing w:line="240" w:lineRule="auto"/>
      <w:textAlignment w:val="baseline"/>
    </w:pPr>
    <w:rPr>
      <w:rFonts w:ascii="Calibri" w:eastAsia="Calibri" w:hAnsi="Calibri" w:cs="Times New Roman"/>
      <w:sz w:val="20"/>
      <w:szCs w:val="20"/>
    </w:rPr>
  </w:style>
  <w:style w:type="character" w:customStyle="1" w:styleId="CommentTextChar">
    <w:name w:val="Comment Text Char"/>
    <w:basedOn w:val="DefaultParagraphFont"/>
    <w:link w:val="CommentText"/>
    <w:rsid w:val="00A36B27"/>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A36B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6B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246F57"/>
    <w:pPr>
      <w:suppressAutoHyphens w:val="0"/>
      <w:autoSpaceDN/>
      <w:textAlignment w:val="auto"/>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246F57"/>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81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nrs.harvard.edu/urn-3:HUL.InstRepos:14226088" TargetMode="External"/><Relationship Id="rId13" Type="http://schemas.openxmlformats.org/officeDocument/2006/relationships/hyperlink" Target="https://peacebrigades.org.uk/news/2015-11-29/conversation-colombian-human-rights-lawyer-luis-guillermo-p%C3%A9rez" TargetMode="External"/><Relationship Id="rId3" Type="http://schemas.openxmlformats.org/officeDocument/2006/relationships/hyperlink" Target="https://noref.no/Publications/Regions/Colombia/Designing-peace-the-Colombian-peace-process" TargetMode="External"/><Relationship Id="rId7" Type="http://schemas.openxmlformats.org/officeDocument/2006/relationships/hyperlink" Target="https://www.theguardian.com/world/2015/jun/24/colombian-army-killed-thousands-civilians-human-rights-watch" TargetMode="External"/><Relationship Id="rId12" Type="http://schemas.openxmlformats.org/officeDocument/2006/relationships/hyperlink" Target="https://www.tni.org/files/download/martinez-victims-law-web.pdf" TargetMode="External"/><Relationship Id="rId2" Type="http://schemas.openxmlformats.org/officeDocument/2006/relationships/hyperlink" Target="http://www.centrodememoriahistorica.gov.co/micrositios/informeGeneral/descargas.html" TargetMode="External"/><Relationship Id="rId1" Type="http://schemas.openxmlformats.org/officeDocument/2006/relationships/hyperlink" Target="https://noref.no/Publications/Regions/Colombia/Designing-peace-the-Colombian-peace-process" TargetMode="External"/><Relationship Id="rId6" Type="http://schemas.openxmlformats.org/officeDocument/2006/relationships/hyperlink" Target="https://www.berghof-foundation.org/fileadmin/redaktion/Publications/Handbook/Articles/fischer_tj_and_rec_handbook.pdf" TargetMode="External"/><Relationship Id="rId11" Type="http://schemas.openxmlformats.org/officeDocument/2006/relationships/hyperlink" Target="https://www.amnesty.org/en/latest/news/2014/11/colombia-s-land-restitution-process-failing-those-forced-their-land/" TargetMode="External"/><Relationship Id="rId5" Type="http://schemas.openxmlformats.org/officeDocument/2006/relationships/hyperlink" Target="https://www.insightcrime.org/news/analysis/colombia-court-ruling-spells-trouble-farc-peace-process/" TargetMode="External"/><Relationship Id="rId15" Type="http://schemas.openxmlformats.org/officeDocument/2006/relationships/hyperlink" Target="https://www.wola.org/2018/12/december-update-least-120-activists-killed-colombia-far-year/" TargetMode="External"/><Relationship Id="rId10" Type="http://schemas.openxmlformats.org/officeDocument/2006/relationships/hyperlink" Target="http://www.colombiancaravana.org.uk/our-work-2/reports/" TargetMode="External"/><Relationship Id="rId4" Type="http://schemas.openxmlformats.org/officeDocument/2006/relationships/hyperlink" Target="http://colombiapeace.org/2016/11/15/key-changes-to-the-new-peace-accord/" TargetMode="External"/><Relationship Id="rId9" Type="http://schemas.openxmlformats.org/officeDocument/2006/relationships/hyperlink" Target="https://www.wola.org/2019/06/peace-implementation-needed-address-colombias-security-crisis/" TargetMode="External"/><Relationship Id="rId14" Type="http://schemas.openxmlformats.org/officeDocument/2006/relationships/hyperlink" Target="https://peacebrigades.org.uk/country-groups/pbi-uk/where-we-work/colombia/luis-carlos-perez-lawyers-collecti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83555-78DA-4CD8-A736-0AEA3796F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1687</TotalTime>
  <Pages>17</Pages>
  <Words>9169</Words>
  <Characters>52266</Characters>
  <Application>Microsoft Office Word</Application>
  <DocSecurity>0</DocSecurity>
  <Lines>435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Alun Gibbs</dc:creator>
  <cp:keywords/>
  <dc:description/>
  <cp:lastModifiedBy>Alun Gibbs</cp:lastModifiedBy>
  <cp:revision>80</cp:revision>
  <dcterms:created xsi:type="dcterms:W3CDTF">2019-07-16T14:39:00Z</dcterms:created>
  <dcterms:modified xsi:type="dcterms:W3CDTF">2019-09-17T14:34:00Z</dcterms:modified>
</cp:coreProperties>
</file>