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D6299" w14:textId="19954240" w:rsidR="00194EC8" w:rsidRDefault="00194EC8" w:rsidP="006626AA">
      <w:pPr>
        <w:outlineLvl w:val="0"/>
        <w:rPr>
          <w:b/>
        </w:rPr>
      </w:pPr>
      <w:r>
        <w:rPr>
          <w:b/>
        </w:rPr>
        <w:t>Exploring</w:t>
      </w:r>
      <w:r w:rsidR="00977AE4">
        <w:rPr>
          <w:b/>
        </w:rPr>
        <w:t xml:space="preserve"> the appropriateness of</w:t>
      </w:r>
      <w:r>
        <w:rPr>
          <w:b/>
        </w:rPr>
        <w:t xml:space="preserve"> antibiotic prescribing </w:t>
      </w:r>
      <w:r w:rsidR="00C008E4">
        <w:rPr>
          <w:b/>
        </w:rPr>
        <w:t xml:space="preserve">for common respiratory tract infections </w:t>
      </w:r>
      <w:r>
        <w:rPr>
          <w:b/>
        </w:rPr>
        <w:t>in UK primary care</w:t>
      </w:r>
    </w:p>
    <w:p w14:paraId="404C6C4A" w14:textId="164192B9" w:rsidR="00194EC8" w:rsidRDefault="00194EC8" w:rsidP="00194EC8">
      <w:pPr>
        <w:rPr>
          <w:vertAlign w:val="superscript"/>
        </w:rPr>
      </w:pPr>
      <w:r>
        <w:t xml:space="preserve">Beth </w:t>
      </w:r>
      <w:r w:rsidR="00050434">
        <w:t>STUART</w:t>
      </w:r>
      <w:r w:rsidR="006005A8" w:rsidRPr="006005A8">
        <w:rPr>
          <w:vertAlign w:val="superscript"/>
        </w:rPr>
        <w:t>1</w:t>
      </w:r>
      <w:r w:rsidR="00050434">
        <w:rPr>
          <w:vertAlign w:val="superscript"/>
        </w:rPr>
        <w:t>*</w:t>
      </w:r>
      <w:r>
        <w:t xml:space="preserve">, Hannah </w:t>
      </w:r>
      <w:r w:rsidR="00050434">
        <w:t>BROTHERWOOD</w:t>
      </w:r>
      <w:r w:rsidR="006005A8" w:rsidRPr="00B952BF">
        <w:rPr>
          <w:vertAlign w:val="superscript"/>
        </w:rPr>
        <w:t>1</w:t>
      </w:r>
      <w:r>
        <w:t xml:space="preserve">, Catherine </w:t>
      </w:r>
      <w:r w:rsidR="00050434">
        <w:t>VAN’T</w:t>
      </w:r>
      <w:r>
        <w:t xml:space="preserve"> </w:t>
      </w:r>
      <w:r w:rsidR="00050434">
        <w:t>HOFF</w:t>
      </w:r>
      <w:r w:rsidR="008F59FC">
        <w:rPr>
          <w:vertAlign w:val="superscript"/>
        </w:rPr>
        <w:t>1</w:t>
      </w:r>
      <w:r>
        <w:t xml:space="preserve">, Alastair </w:t>
      </w:r>
      <w:r w:rsidR="00050434">
        <w:t>BROWN</w:t>
      </w:r>
      <w:r w:rsidR="006005A8" w:rsidRPr="00B952BF">
        <w:rPr>
          <w:vertAlign w:val="superscript"/>
        </w:rPr>
        <w:t>1</w:t>
      </w:r>
      <w:r>
        <w:t xml:space="preserve">, Ann </w:t>
      </w:r>
      <w:r w:rsidR="000856FA">
        <w:t>V</w:t>
      </w:r>
      <w:r w:rsidR="00050434">
        <w:t>AN</w:t>
      </w:r>
      <w:r>
        <w:t xml:space="preserve"> </w:t>
      </w:r>
      <w:r w:rsidR="00050434">
        <w:t>DEN</w:t>
      </w:r>
      <w:r>
        <w:t xml:space="preserve"> B</w:t>
      </w:r>
      <w:r w:rsidR="00050434">
        <w:t>RUEL</w:t>
      </w:r>
      <w:r w:rsidR="00807DF7">
        <w:rPr>
          <w:vertAlign w:val="superscript"/>
        </w:rPr>
        <w:t>3</w:t>
      </w:r>
      <w:r>
        <w:t>,</w:t>
      </w:r>
      <w:r w:rsidR="00B15516">
        <w:t xml:space="preserve"> Alastair </w:t>
      </w:r>
      <w:r w:rsidR="008E759A">
        <w:t xml:space="preserve">D </w:t>
      </w:r>
      <w:r w:rsidR="00B15516">
        <w:t>H</w:t>
      </w:r>
      <w:r w:rsidR="00050434">
        <w:t>AY</w:t>
      </w:r>
      <w:r w:rsidR="00807DF7">
        <w:rPr>
          <w:vertAlign w:val="superscript"/>
        </w:rPr>
        <w:t>4</w:t>
      </w:r>
      <w:r w:rsidR="00B15516">
        <w:t>,</w:t>
      </w:r>
      <w:r>
        <w:t xml:space="preserve"> Michael M</w:t>
      </w:r>
      <w:r w:rsidR="00050434">
        <w:t>OORE</w:t>
      </w:r>
      <w:r w:rsidR="006005A8" w:rsidRPr="00B952BF">
        <w:rPr>
          <w:vertAlign w:val="superscript"/>
        </w:rPr>
        <w:t>1</w:t>
      </w:r>
      <w:r>
        <w:t xml:space="preserve"> and Paul L</w:t>
      </w:r>
      <w:r w:rsidR="00050434">
        <w:t>ITTLE</w:t>
      </w:r>
      <w:r w:rsidR="006005A8" w:rsidRPr="00B952BF">
        <w:rPr>
          <w:vertAlign w:val="superscript"/>
        </w:rPr>
        <w:t>1</w:t>
      </w:r>
    </w:p>
    <w:p w14:paraId="2BBB3BC8" w14:textId="7A917695" w:rsidR="006005A8" w:rsidRPr="000E0B24" w:rsidRDefault="006005A8" w:rsidP="006005A8">
      <w:pPr>
        <w:pStyle w:val="ListParagraph"/>
        <w:numPr>
          <w:ilvl w:val="0"/>
          <w:numId w:val="6"/>
        </w:numPr>
      </w:pPr>
      <w:r>
        <w:rPr>
          <w:rFonts w:ascii="Helvetica" w:hAnsi="Helvetica" w:cs="Helvetica"/>
          <w:i/>
          <w:iCs/>
          <w:color w:val="333333"/>
          <w:sz w:val="21"/>
          <w:szCs w:val="21"/>
          <w:shd w:val="clear" w:color="auto" w:fill="FFFFFF"/>
        </w:rPr>
        <w:t>University of Southampton, Primary Care Medical Group, PCPS Unit, Aldermoor Health Centre, Southampton</w:t>
      </w:r>
      <w:r w:rsidR="00050434">
        <w:rPr>
          <w:rFonts w:ascii="Helvetica" w:hAnsi="Helvetica" w:cs="Helvetica"/>
          <w:i/>
          <w:iCs/>
          <w:color w:val="333333"/>
          <w:sz w:val="21"/>
          <w:szCs w:val="21"/>
          <w:shd w:val="clear" w:color="auto" w:fill="FFFFFF"/>
        </w:rPr>
        <w:t>, UK</w:t>
      </w:r>
      <w:r>
        <w:rPr>
          <w:rFonts w:ascii="Helvetica" w:hAnsi="Helvetica" w:cs="Helvetica"/>
          <w:i/>
          <w:iCs/>
          <w:color w:val="333333"/>
          <w:sz w:val="21"/>
          <w:szCs w:val="21"/>
          <w:shd w:val="clear" w:color="auto" w:fill="FFFFFF"/>
        </w:rPr>
        <w:t xml:space="preserve"> </w:t>
      </w:r>
    </w:p>
    <w:p w14:paraId="22CD6164" w14:textId="77777777" w:rsidR="006005A8" w:rsidRPr="006005A8" w:rsidRDefault="006005A8" w:rsidP="006005A8">
      <w:pPr>
        <w:pStyle w:val="ListParagraph"/>
        <w:numPr>
          <w:ilvl w:val="0"/>
          <w:numId w:val="6"/>
        </w:numPr>
        <w:rPr>
          <w:rFonts w:ascii="Helvetica" w:hAnsi="Helvetica" w:cs="Helvetica"/>
          <w:i/>
          <w:iCs/>
          <w:color w:val="333333"/>
          <w:sz w:val="21"/>
          <w:szCs w:val="21"/>
          <w:shd w:val="clear" w:color="auto" w:fill="FFFFFF"/>
        </w:rPr>
      </w:pPr>
      <w:r w:rsidRPr="006005A8">
        <w:rPr>
          <w:rFonts w:ascii="Helvetica" w:hAnsi="Helvetica" w:cs="Helvetica"/>
          <w:i/>
          <w:iCs/>
          <w:color w:val="333333"/>
          <w:sz w:val="21"/>
          <w:szCs w:val="21"/>
          <w:shd w:val="clear" w:color="auto" w:fill="FFFFFF"/>
        </w:rPr>
        <w:t>Academic Centre for Primary Care, KU Leuven, Leuven, Belgium</w:t>
      </w:r>
    </w:p>
    <w:p w14:paraId="23E5A9D8" w14:textId="61D6AA31" w:rsidR="006005A8" w:rsidRPr="006005A8" w:rsidRDefault="006005A8" w:rsidP="006005A8">
      <w:pPr>
        <w:pStyle w:val="ListParagraph"/>
        <w:numPr>
          <w:ilvl w:val="0"/>
          <w:numId w:val="6"/>
        </w:numPr>
        <w:rPr>
          <w:rFonts w:ascii="Helvetica" w:hAnsi="Helvetica" w:cs="Helvetica"/>
          <w:i/>
          <w:iCs/>
          <w:color w:val="333333"/>
          <w:sz w:val="21"/>
          <w:szCs w:val="21"/>
          <w:shd w:val="clear" w:color="auto" w:fill="FFFFFF"/>
        </w:rPr>
      </w:pPr>
      <w:r w:rsidRPr="006005A8">
        <w:rPr>
          <w:rFonts w:ascii="Helvetica" w:hAnsi="Helvetica" w:cs="Helvetica"/>
          <w:i/>
          <w:iCs/>
          <w:color w:val="333333"/>
          <w:sz w:val="21"/>
          <w:szCs w:val="21"/>
          <w:shd w:val="clear" w:color="auto" w:fill="FFFFFF"/>
        </w:rPr>
        <w:t>Centre for Academic Primary Care, Bristol Medical School: Population Health Sciences, University of Bristol</w:t>
      </w:r>
      <w:r w:rsidR="00050434">
        <w:rPr>
          <w:rFonts w:ascii="Helvetica" w:hAnsi="Helvetica" w:cs="Helvetica"/>
          <w:i/>
          <w:iCs/>
          <w:color w:val="333333"/>
          <w:sz w:val="21"/>
          <w:szCs w:val="21"/>
          <w:shd w:val="clear" w:color="auto" w:fill="FFFFFF"/>
        </w:rPr>
        <w:t>, UK</w:t>
      </w:r>
    </w:p>
    <w:p w14:paraId="1D1E1CBC" w14:textId="691120D0" w:rsidR="00050434" w:rsidRPr="00050434" w:rsidRDefault="00050434" w:rsidP="00194EC8">
      <w:r>
        <w:rPr>
          <w:b/>
        </w:rPr>
        <w:t xml:space="preserve">Corresponding author: </w:t>
      </w:r>
      <w:r w:rsidRPr="00050434">
        <w:t xml:space="preserve">Dr Beth Stuart, </w:t>
      </w:r>
      <w:hyperlink r:id="rId8" w:history="1">
        <w:r w:rsidRPr="00050434">
          <w:rPr>
            <w:rStyle w:val="Hyperlink"/>
          </w:rPr>
          <w:t>bls1@soton.ac.uk</w:t>
        </w:r>
      </w:hyperlink>
      <w:r w:rsidRPr="00050434">
        <w:t xml:space="preserve">, telephone: </w:t>
      </w:r>
      <w:hyperlink r:id="rId9" w:tooltip="Phone number for Primary Care" w:history="1">
        <w:r w:rsidRPr="00050434">
          <w:t>+44 23 8059 1759</w:t>
        </w:r>
      </w:hyperlink>
    </w:p>
    <w:p w14:paraId="5C4F743F" w14:textId="77777777" w:rsidR="00050434" w:rsidRDefault="00050434" w:rsidP="00194EC8">
      <w:pPr>
        <w:rPr>
          <w:b/>
        </w:rPr>
      </w:pPr>
    </w:p>
    <w:p w14:paraId="2569A6CD" w14:textId="6B1D40E5" w:rsidR="00D66F14" w:rsidRDefault="00D66F14" w:rsidP="00194EC8">
      <w:pPr>
        <w:rPr>
          <w:b/>
        </w:rPr>
      </w:pPr>
      <w:r>
        <w:rPr>
          <w:b/>
        </w:rPr>
        <w:t xml:space="preserve">Synopsis </w:t>
      </w:r>
    </w:p>
    <w:p w14:paraId="78EA6CE6" w14:textId="7A6C56A8" w:rsidR="00194EC8" w:rsidRDefault="00194EC8" w:rsidP="00194EC8">
      <w:r>
        <w:t>Objective:</w:t>
      </w:r>
      <w:r w:rsidR="00B25198">
        <w:t xml:space="preserve"> </w:t>
      </w:r>
      <w:r w:rsidR="00977AE4">
        <w:t xml:space="preserve">To </w:t>
      </w:r>
      <w:r w:rsidR="00FB2C50">
        <w:t xml:space="preserve">use </w:t>
      </w:r>
      <w:r w:rsidR="003C52EB">
        <w:t>illness severity</w:t>
      </w:r>
      <w:r w:rsidR="006005A8">
        <w:t xml:space="preserve"> </w:t>
      </w:r>
      <w:r w:rsidR="00FB2C50">
        <w:t xml:space="preserve">scores to evaluate the </w:t>
      </w:r>
      <w:r w:rsidR="00977AE4">
        <w:t>appropriateness of antibiotic prescribing in U</w:t>
      </w:r>
      <w:r w:rsidR="00FA6A61">
        <w:t xml:space="preserve">nited </w:t>
      </w:r>
      <w:r w:rsidR="00977AE4">
        <w:t>K</w:t>
      </w:r>
      <w:r w:rsidR="00FA6A61">
        <w:t>ingdom</w:t>
      </w:r>
      <w:r w:rsidR="00977AE4">
        <w:t xml:space="preserve"> general practice</w:t>
      </w:r>
    </w:p>
    <w:p w14:paraId="5460A346" w14:textId="789D3BA3" w:rsidR="00194EC8" w:rsidRDefault="00194EC8" w:rsidP="00194EC8">
      <w:r>
        <w:t>Methods:</w:t>
      </w:r>
      <w:r w:rsidR="0026154B">
        <w:t xml:space="preserve"> </w:t>
      </w:r>
      <w:r w:rsidR="000901D6">
        <w:t>To describe variations in practice prescribing rates</w:t>
      </w:r>
      <w:r w:rsidR="00F82DF1">
        <w:t>,</w:t>
      </w:r>
      <w:r w:rsidR="00EE10C1">
        <w:t xml:space="preserve"> </w:t>
      </w:r>
      <w:r w:rsidR="00D1062F">
        <w:t xml:space="preserve">taking </w:t>
      </w:r>
      <w:r w:rsidR="00EE10C1">
        <w:t>account</w:t>
      </w:r>
      <w:r w:rsidR="00D1062F">
        <w:t xml:space="preserve"> of </w:t>
      </w:r>
      <w:r w:rsidR="000901D6">
        <w:t>illness</w:t>
      </w:r>
      <w:r w:rsidR="006005A8">
        <w:t xml:space="preserve"> </w:t>
      </w:r>
      <w:r w:rsidR="003C52EB">
        <w:t>severity</w:t>
      </w:r>
      <w:r w:rsidR="00F82DF1">
        <w:t>.</w:t>
      </w:r>
      <w:r w:rsidR="000901D6">
        <w:t xml:space="preserve"> </w:t>
      </w:r>
      <w:r w:rsidR="00F82DF1">
        <w:t>W</w:t>
      </w:r>
      <w:r w:rsidR="000901D6">
        <w:t xml:space="preserve">e used </w:t>
      </w:r>
      <w:r w:rsidR="00B841F8">
        <w:t xml:space="preserve">three scores </w:t>
      </w:r>
      <w:r w:rsidR="00287EB6">
        <w:t xml:space="preserve">in three studies </w:t>
      </w:r>
      <w:r w:rsidR="00B841F8">
        <w:t xml:space="preserve">to measure </w:t>
      </w:r>
      <w:r w:rsidR="00287EB6">
        <w:t xml:space="preserve">severity: </w:t>
      </w:r>
      <w:r w:rsidR="003D72D7">
        <w:t>‘</w:t>
      </w:r>
      <w:r w:rsidR="000901D6">
        <w:t>FeverPAIN</w:t>
      </w:r>
      <w:r w:rsidR="003D72D7">
        <w:t>’</w:t>
      </w:r>
      <w:r w:rsidR="000901D6">
        <w:t xml:space="preserve"> in </w:t>
      </w:r>
      <w:r w:rsidR="00907BDD">
        <w:t xml:space="preserve">an </w:t>
      </w:r>
      <w:r w:rsidR="0026154B">
        <w:t xml:space="preserve">adult </w:t>
      </w:r>
      <w:r w:rsidR="003109C7">
        <w:t xml:space="preserve">acute </w:t>
      </w:r>
      <w:r>
        <w:t xml:space="preserve">sore throat </w:t>
      </w:r>
      <w:r w:rsidR="00907BDD">
        <w:t xml:space="preserve">cohort </w:t>
      </w:r>
      <w:r>
        <w:t>(</w:t>
      </w:r>
      <w:r w:rsidR="0026154B">
        <w:t>n=</w:t>
      </w:r>
      <w:r>
        <w:t>12,829)</w:t>
      </w:r>
      <w:r w:rsidR="00553511">
        <w:t xml:space="preserve">, </w:t>
      </w:r>
      <w:r>
        <w:t xml:space="preserve">the </w:t>
      </w:r>
      <w:r w:rsidR="003D72D7">
        <w:t>‘</w:t>
      </w:r>
      <w:r w:rsidR="000901D6">
        <w:t>3C score</w:t>
      </w:r>
      <w:r w:rsidR="003D72D7">
        <w:t>’</w:t>
      </w:r>
      <w:r w:rsidR="000901D6">
        <w:t xml:space="preserve"> in </w:t>
      </w:r>
      <w:r w:rsidR="0060636F">
        <w:t xml:space="preserve">an </w:t>
      </w:r>
      <w:r w:rsidR="0026154B">
        <w:t xml:space="preserve">adult </w:t>
      </w:r>
      <w:r w:rsidR="0060636F">
        <w:t xml:space="preserve">acute </w:t>
      </w:r>
      <w:r w:rsidR="00834E3B">
        <w:t xml:space="preserve">lower respiratory infection </w:t>
      </w:r>
      <w:r w:rsidR="0060636F">
        <w:t xml:space="preserve">cohort </w:t>
      </w:r>
      <w:r>
        <w:t>(</w:t>
      </w:r>
      <w:r w:rsidR="0026154B">
        <w:t>n=</w:t>
      </w:r>
      <w:r>
        <w:t>28,883)</w:t>
      </w:r>
      <w:r w:rsidR="00553511">
        <w:t xml:space="preserve">, and the </w:t>
      </w:r>
      <w:r w:rsidR="000901D6">
        <w:t>STARWAV</w:t>
      </w:r>
      <w:r w:rsidR="00A3609F">
        <w:t>e</w:t>
      </w:r>
      <w:r w:rsidR="000901D6">
        <w:t xml:space="preserve"> score in </w:t>
      </w:r>
      <w:r w:rsidR="00A3609F">
        <w:t xml:space="preserve">an acute cough and </w:t>
      </w:r>
      <w:r w:rsidR="00D25238">
        <w:t xml:space="preserve">respiratory infection </w:t>
      </w:r>
      <w:r w:rsidR="0026154B">
        <w:t xml:space="preserve">children’s </w:t>
      </w:r>
      <w:r w:rsidR="00C008E4">
        <w:t xml:space="preserve">cohort </w:t>
      </w:r>
      <w:r w:rsidR="00553511">
        <w:t>(</w:t>
      </w:r>
      <w:r w:rsidR="0026154B">
        <w:t>n=</w:t>
      </w:r>
      <w:r w:rsidR="00553511">
        <w:t>8</w:t>
      </w:r>
      <w:r w:rsidR="00B15516">
        <w:t>,</w:t>
      </w:r>
      <w:r w:rsidR="00553511">
        <w:t>394)</w:t>
      </w:r>
      <w:r>
        <w:t xml:space="preserve">. </w:t>
      </w:r>
      <w:r w:rsidR="00F82DF1">
        <w:t>W</w:t>
      </w:r>
      <w:r>
        <w:t>e calculated median odds ratio</w:t>
      </w:r>
      <w:r w:rsidR="005A787E">
        <w:t>s</w:t>
      </w:r>
      <w:r>
        <w:t xml:space="preserve"> to quantify practice-level variation in prescribing rates</w:t>
      </w:r>
      <w:r w:rsidR="0085465C">
        <w:t>, adjusted for illness severity</w:t>
      </w:r>
      <w:r>
        <w:t xml:space="preserve">. </w:t>
      </w:r>
    </w:p>
    <w:p w14:paraId="1A6487AD" w14:textId="4B9F822C" w:rsidR="00194EC8" w:rsidRDefault="00194EC8" w:rsidP="00194EC8">
      <w:r>
        <w:t>Results:</w:t>
      </w:r>
      <w:r w:rsidR="0026154B">
        <w:t xml:space="preserve"> </w:t>
      </w:r>
      <w:r>
        <w:t xml:space="preserve">There was substantial variability in </w:t>
      </w:r>
      <w:r w:rsidR="000901D6">
        <w:t xml:space="preserve">practice </w:t>
      </w:r>
      <w:r>
        <w:t>prescribing rates</w:t>
      </w:r>
      <w:r w:rsidR="000901D6">
        <w:t xml:space="preserve"> (ranges</w:t>
      </w:r>
      <w:r>
        <w:t xml:space="preserve"> 0%-97%</w:t>
      </w:r>
      <w:r w:rsidR="000901D6">
        <w:t>,</w:t>
      </w:r>
      <w:r>
        <w:t xml:space="preserve"> 7%-100%</w:t>
      </w:r>
      <w:r w:rsidR="000901D6">
        <w:t>, and</w:t>
      </w:r>
      <w:r w:rsidR="00925A9B">
        <w:t xml:space="preserve"> 0%-75%</w:t>
      </w:r>
      <w:r w:rsidR="00553511">
        <w:t xml:space="preserve"> </w:t>
      </w:r>
      <w:r w:rsidR="009E363C">
        <w:t>in</w:t>
      </w:r>
      <w:r w:rsidR="000901D6">
        <w:t xml:space="preserve"> the three cohorts respectively).</w:t>
      </w:r>
      <w:r>
        <w:t xml:space="preserve"> There was evidence that higher prescribing practices saw a higher proportion of </w:t>
      </w:r>
      <w:r w:rsidR="003C52EB">
        <w:t xml:space="preserve">unwell </w:t>
      </w:r>
      <w:r>
        <w:t xml:space="preserve">patients. At the individual level, </w:t>
      </w:r>
      <w:r w:rsidR="003C52EB">
        <w:t xml:space="preserve">more unwell </w:t>
      </w:r>
      <w:r>
        <w:t xml:space="preserve">patients </w:t>
      </w:r>
      <w:r w:rsidR="000113B2">
        <w:t>wer</w:t>
      </w:r>
      <w:r>
        <w:t xml:space="preserve">e more likely to receive a prescription but prescribing levels for those </w:t>
      </w:r>
      <w:r w:rsidR="000113B2">
        <w:t>with</w:t>
      </w:r>
      <w:r>
        <w:t xml:space="preserve"> low scores </w:t>
      </w:r>
      <w:r w:rsidR="000113B2">
        <w:t xml:space="preserve">were </w:t>
      </w:r>
      <w:r>
        <w:t>still high</w:t>
      </w:r>
      <w:r w:rsidR="00553511">
        <w:t>.  T</w:t>
      </w:r>
      <w:r>
        <w:t>he median odds ratio was 2.</w:t>
      </w:r>
      <w:r w:rsidR="005A787E">
        <w:t>6 (95% CrI2.3-</w:t>
      </w:r>
      <w:r w:rsidR="00E9611A">
        <w:t>2.9)</w:t>
      </w:r>
      <w:r>
        <w:t xml:space="preserve"> in the sore throat dataset</w:t>
      </w:r>
      <w:r w:rsidR="00553511">
        <w:t>, 2</w:t>
      </w:r>
      <w:r>
        <w:t>.</w:t>
      </w:r>
      <w:r w:rsidR="00D83CCB">
        <w:t>9</w:t>
      </w:r>
      <w:r w:rsidR="005A787E">
        <w:t xml:space="preserve"> (95% CrI </w:t>
      </w:r>
      <w:r w:rsidR="00D83CCB">
        <w:t xml:space="preserve">2.6-3.2) </w:t>
      </w:r>
      <w:r>
        <w:t xml:space="preserve">in the </w:t>
      </w:r>
      <w:r w:rsidR="00DC00F8">
        <w:t xml:space="preserve">adult </w:t>
      </w:r>
      <w:r>
        <w:t>cough dataset</w:t>
      </w:r>
      <w:r w:rsidR="00553511">
        <w:t xml:space="preserve"> and 2.</w:t>
      </w:r>
      <w:r w:rsidR="005A787E">
        <w:t>1 (95% CrI 1.8-</w:t>
      </w:r>
      <w:r w:rsidR="00804EB7">
        <w:t xml:space="preserve">2.4) </w:t>
      </w:r>
      <w:r w:rsidR="00553511">
        <w:t xml:space="preserve"> in the </w:t>
      </w:r>
      <w:r w:rsidR="00DC00F8">
        <w:t xml:space="preserve">children’s </w:t>
      </w:r>
      <w:r w:rsidR="00553511">
        <w:t>cough dataset</w:t>
      </w:r>
      <w:r>
        <w:t xml:space="preserve">. </w:t>
      </w:r>
    </w:p>
    <w:p w14:paraId="1DB5CA1F" w14:textId="1072D16E" w:rsidR="00194EC8" w:rsidRDefault="00194EC8" w:rsidP="00194EC8">
      <w:r>
        <w:t>Conclusion:</w:t>
      </w:r>
      <w:r w:rsidR="00FB2C50">
        <w:t xml:space="preserve"> </w:t>
      </w:r>
      <w:r>
        <w:t xml:space="preserve">Higher prescribing practices </w:t>
      </w:r>
      <w:r w:rsidR="007B041C">
        <w:t>may</w:t>
      </w:r>
      <w:r>
        <w:t xml:space="preserve"> see more </w:t>
      </w:r>
      <w:r w:rsidR="00D61BDF">
        <w:t xml:space="preserve">unwell </w:t>
      </w:r>
      <w:r>
        <w:t>patients</w:t>
      </w:r>
      <w:r w:rsidR="00D61BDF">
        <w:t xml:space="preserve"> with high illness severity scores</w:t>
      </w:r>
      <w:r w:rsidR="007B041C">
        <w:t xml:space="preserve">, </w:t>
      </w:r>
      <w:r w:rsidR="000B0C0F">
        <w:t>b</w:t>
      </w:r>
      <w:r w:rsidR="007B041C">
        <w:t>ut</w:t>
      </w:r>
      <w:r>
        <w:t xml:space="preserve"> th</w:t>
      </w:r>
      <w:r w:rsidR="00977AE4">
        <w:t>e differences in scores</w:t>
      </w:r>
      <w:r w:rsidR="00280DE4">
        <w:t xml:space="preserve"> account</w:t>
      </w:r>
      <w:r w:rsidR="00D61BDF">
        <w:t>s</w:t>
      </w:r>
      <w:r w:rsidR="00280DE4">
        <w:t xml:space="preserve"> for </w:t>
      </w:r>
      <w:r w:rsidR="004106A1">
        <w:t xml:space="preserve">a minority </w:t>
      </w:r>
      <w:r w:rsidR="00280DE4">
        <w:t xml:space="preserve">of between practice </w:t>
      </w:r>
      <w:r>
        <w:t>prescribing</w:t>
      </w:r>
      <w:r w:rsidR="00C04E4A">
        <w:t xml:space="preserve"> variation</w:t>
      </w:r>
      <w:r w:rsidR="007B041C">
        <w:t>.</w:t>
      </w:r>
      <w:r w:rsidR="005A787E">
        <w:t xml:space="preserve"> </w:t>
      </w:r>
      <w:r w:rsidR="007B041C">
        <w:t xml:space="preserve">There </w:t>
      </w:r>
      <w:r w:rsidR="00F32C18">
        <w:t xml:space="preserve">is likely to </w:t>
      </w:r>
      <w:r w:rsidR="0003524A">
        <w:t>be</w:t>
      </w:r>
      <w:r w:rsidR="007B041C">
        <w:t xml:space="preserve"> </w:t>
      </w:r>
      <w:r w:rsidR="00F32C18">
        <w:t xml:space="preserve">scope </w:t>
      </w:r>
      <w:r w:rsidR="007B041C">
        <w:t>for</w:t>
      </w:r>
      <w:r>
        <w:t xml:space="preserve"> </w:t>
      </w:r>
      <w:r w:rsidR="00F32C18">
        <w:t xml:space="preserve">further </w:t>
      </w:r>
      <w:r>
        <w:t xml:space="preserve">reductions in </w:t>
      </w:r>
      <w:r w:rsidR="00A5305C">
        <w:t xml:space="preserve">antibiotic </w:t>
      </w:r>
      <w:r>
        <w:t>prescribing</w:t>
      </w:r>
      <w:r w:rsidR="007B041C">
        <w:t xml:space="preserve"> among patients with low illness severity scores.</w:t>
      </w:r>
      <w:r w:rsidR="0003524A">
        <w:t xml:space="preserve">  Further research is needed to explore the additional factors which account for variation in prescribing levels</w:t>
      </w:r>
      <w:r w:rsidR="00892883">
        <w:t>.</w:t>
      </w:r>
    </w:p>
    <w:p w14:paraId="6217CBAB" w14:textId="77777777" w:rsidR="00194EC8" w:rsidRDefault="00194EC8">
      <w:pPr>
        <w:spacing w:line="259" w:lineRule="auto"/>
      </w:pPr>
      <w:r>
        <w:br w:type="page"/>
      </w:r>
    </w:p>
    <w:p w14:paraId="45ED591B" w14:textId="77777777" w:rsidR="00580D33" w:rsidRDefault="00580D33"/>
    <w:p w14:paraId="09F3EF65" w14:textId="77777777" w:rsidR="00194EC8" w:rsidRDefault="00194EC8" w:rsidP="006626AA">
      <w:pPr>
        <w:outlineLvl w:val="0"/>
        <w:rPr>
          <w:b/>
        </w:rPr>
      </w:pPr>
      <w:r>
        <w:rPr>
          <w:b/>
        </w:rPr>
        <w:t>Introduction</w:t>
      </w:r>
    </w:p>
    <w:p w14:paraId="5063577B" w14:textId="75AAC5EC" w:rsidR="004F4C75" w:rsidRDefault="004F4C75" w:rsidP="004F4C75">
      <w:pPr>
        <w:rPr>
          <w:rFonts w:ascii="Helvetica" w:hAnsi="Helvetica" w:cs="Helvetica"/>
          <w:color w:val="333333"/>
          <w:sz w:val="21"/>
          <w:szCs w:val="21"/>
          <w:shd w:val="clear" w:color="auto" w:fill="FFFFFF"/>
        </w:rPr>
      </w:pPr>
      <w:r w:rsidRPr="00A00122">
        <w:rPr>
          <w:rFonts w:ascii="Helvetica" w:hAnsi="Helvetica" w:cs="Helvetica"/>
          <w:color w:val="333333"/>
          <w:sz w:val="21"/>
          <w:szCs w:val="21"/>
          <w:shd w:val="clear" w:color="auto" w:fill="FFFFFF"/>
        </w:rPr>
        <w:t>Acute uncomplicated respiratory tract infections are the commonest acute illness managed in primary care among developed countries</w:t>
      </w:r>
      <w:r w:rsidR="00800988">
        <w:rPr>
          <w:rFonts w:ascii="Helvetica" w:hAnsi="Helvetica" w:cs="Helvetica"/>
          <w:color w:val="333333"/>
          <w:sz w:val="21"/>
          <w:szCs w:val="21"/>
          <w:shd w:val="clear" w:color="auto" w:fill="FFFFFF"/>
        </w:rPr>
        <w:t xml:space="preserve"> and</w:t>
      </w:r>
      <w:r w:rsidRPr="00A00122">
        <w:rPr>
          <w:rFonts w:ascii="Helvetica" w:hAnsi="Helvetica" w:cs="Helvetica"/>
          <w:color w:val="333333"/>
          <w:sz w:val="21"/>
          <w:szCs w:val="21"/>
          <w:shd w:val="clear" w:color="auto" w:fill="FFFFFF"/>
        </w:rPr>
        <w:t xml:space="preserve"> substantial nu</w:t>
      </w:r>
      <w:r w:rsidR="00800988">
        <w:rPr>
          <w:rFonts w:ascii="Helvetica" w:hAnsi="Helvetica" w:cs="Helvetica"/>
          <w:color w:val="333333"/>
          <w:sz w:val="21"/>
          <w:szCs w:val="21"/>
          <w:shd w:val="clear" w:color="auto" w:fill="FFFFFF"/>
        </w:rPr>
        <w:t>mbers still receive antibiotics</w:t>
      </w:r>
      <w:r w:rsidR="00E175DC">
        <w:rPr>
          <w:rFonts w:ascii="Helvetica" w:hAnsi="Helvetica" w:cs="Helvetica"/>
          <w:color w:val="333333"/>
          <w:sz w:val="21"/>
          <w:szCs w:val="21"/>
          <w:shd w:val="clear" w:color="auto" w:fill="FFFFFF"/>
        </w:rPr>
        <w:fldChar w:fldCharType="begin">
          <w:fldData xml:space="preserve">PEVuZE5vdGU+PENpdGU+PEF1dGhvcj5HdWxsaWZvcmQ8L0F1dGhvcj48WWVhcj4yMDE0PC9ZZWFy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</w:fldData>
        </w:fldChar>
      </w:r>
      <w:r w:rsidR="00315BE3">
        <w:rPr>
          <w:rFonts w:ascii="Helvetica" w:hAnsi="Helvetica" w:cs="Helvetica"/>
          <w:color w:val="333333"/>
          <w:sz w:val="21"/>
          <w:szCs w:val="21"/>
          <w:shd w:val="clear" w:color="auto" w:fill="FFFFFF"/>
        </w:rPr>
        <w:instrText xml:space="preserve"> ADDIN EN.CITE </w:instrText>
      </w:r>
      <w:r w:rsidR="00315BE3">
        <w:rPr>
          <w:rFonts w:ascii="Helvetica" w:hAnsi="Helvetica" w:cs="Helvetica"/>
          <w:color w:val="333333"/>
          <w:sz w:val="21"/>
          <w:szCs w:val="21"/>
          <w:shd w:val="clear" w:color="auto" w:fill="FFFFFF"/>
        </w:rPr>
        <w:fldChar w:fldCharType="begin">
          <w:fldData xml:space="preserve">PEVuZE5vdGU+PENpdGU+PEF1dGhvcj5HdWxsaWZvcmQ8L0F1dGhvcj48WWVhcj4yMDE0PC9ZZWFy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</w:fldData>
        </w:fldChar>
      </w:r>
      <w:r w:rsidR="00315BE3">
        <w:rPr>
          <w:rFonts w:ascii="Helvetica" w:hAnsi="Helvetica" w:cs="Helvetica"/>
          <w:color w:val="333333"/>
          <w:sz w:val="21"/>
          <w:szCs w:val="21"/>
          <w:shd w:val="clear" w:color="auto" w:fill="FFFFFF"/>
        </w:rPr>
        <w:instrText xml:space="preserve"> ADDIN EN.CITE.DATA </w:instrText>
      </w:r>
      <w:r w:rsidR="00315BE3">
        <w:rPr>
          <w:rFonts w:ascii="Helvetica" w:hAnsi="Helvetica" w:cs="Helvetica"/>
          <w:color w:val="333333"/>
          <w:sz w:val="21"/>
          <w:szCs w:val="21"/>
          <w:shd w:val="clear" w:color="auto" w:fill="FFFFFF"/>
        </w:rPr>
      </w:r>
      <w:r w:rsidR="00315BE3">
        <w:rPr>
          <w:rFonts w:ascii="Helvetica" w:hAnsi="Helvetica" w:cs="Helvetica"/>
          <w:color w:val="333333"/>
          <w:sz w:val="21"/>
          <w:szCs w:val="21"/>
          <w:shd w:val="clear" w:color="auto" w:fill="FFFFFF"/>
        </w:rPr>
        <w:fldChar w:fldCharType="end"/>
      </w:r>
      <w:r w:rsidR="00E175DC">
        <w:rPr>
          <w:rFonts w:ascii="Helvetica" w:hAnsi="Helvetica" w:cs="Helvetica"/>
          <w:color w:val="333333"/>
          <w:sz w:val="21"/>
          <w:szCs w:val="21"/>
          <w:shd w:val="clear" w:color="auto" w:fill="FFFFFF"/>
        </w:rPr>
      </w:r>
      <w:r w:rsidR="00E175DC">
        <w:rPr>
          <w:rFonts w:ascii="Helvetica" w:hAnsi="Helvetica" w:cs="Helvetica"/>
          <w:color w:val="333333"/>
          <w:sz w:val="21"/>
          <w:szCs w:val="21"/>
          <w:shd w:val="clear" w:color="auto" w:fill="FFFFFF"/>
        </w:rPr>
        <w:fldChar w:fldCharType="separate"/>
      </w:r>
      <w:r w:rsidR="00315BE3" w:rsidRPr="00315BE3">
        <w:rPr>
          <w:rFonts w:ascii="Helvetica" w:hAnsi="Helvetica" w:cs="Helvetica"/>
          <w:noProof/>
          <w:color w:val="333333"/>
          <w:sz w:val="21"/>
          <w:szCs w:val="21"/>
          <w:shd w:val="clear" w:color="auto" w:fill="FFFFFF"/>
          <w:vertAlign w:val="superscript"/>
        </w:rPr>
        <w:t>1, 2</w:t>
      </w:r>
      <w:r w:rsidR="00E175DC">
        <w:rPr>
          <w:rFonts w:ascii="Helvetica" w:hAnsi="Helvetica" w:cs="Helvetica"/>
          <w:color w:val="333333"/>
          <w:sz w:val="21"/>
          <w:szCs w:val="21"/>
          <w:shd w:val="clear" w:color="auto" w:fill="FFFFFF"/>
        </w:rPr>
        <w:fldChar w:fldCharType="end"/>
      </w:r>
      <w:r w:rsidR="00800988">
        <w:rPr>
          <w:rFonts w:ascii="Helvetica" w:hAnsi="Helvetica" w:cs="Helvetica"/>
          <w:color w:val="333333"/>
          <w:sz w:val="21"/>
          <w:szCs w:val="21"/>
          <w:shd w:val="clear" w:color="auto" w:fill="FFFFFF"/>
        </w:rPr>
        <w:t xml:space="preserve">. However, systematic </w:t>
      </w:r>
      <w:r w:rsidRPr="00A00122">
        <w:rPr>
          <w:rFonts w:ascii="Helvetica" w:hAnsi="Helvetica" w:cs="Helvetica"/>
          <w:color w:val="333333"/>
          <w:sz w:val="21"/>
          <w:szCs w:val="21"/>
          <w:shd w:val="clear" w:color="auto" w:fill="FFFFFF"/>
        </w:rPr>
        <w:t>reviews</w:t>
      </w:r>
      <w:r w:rsidR="00800988">
        <w:rPr>
          <w:rFonts w:ascii="Helvetica" w:hAnsi="Helvetica" w:cs="Helvetica"/>
          <w:color w:val="333333"/>
          <w:sz w:val="21"/>
          <w:szCs w:val="21"/>
          <w:shd w:val="clear" w:color="auto" w:fill="FFFFFF"/>
        </w:rPr>
        <w:t xml:space="preserve"> have suggested that antibiotics confer</w:t>
      </w:r>
      <w:r w:rsidRPr="00A00122">
        <w:rPr>
          <w:rFonts w:ascii="Helvetica" w:hAnsi="Helvetica" w:cs="Helvetica"/>
          <w:color w:val="333333"/>
          <w:sz w:val="21"/>
          <w:szCs w:val="21"/>
          <w:shd w:val="clear" w:color="auto" w:fill="FFFFFF"/>
        </w:rPr>
        <w:t xml:space="preserve"> limited symptomatic benefit </w:t>
      </w:r>
      <w:r w:rsidR="00800988">
        <w:rPr>
          <w:rFonts w:ascii="Helvetica" w:hAnsi="Helvetica" w:cs="Helvetica"/>
          <w:color w:val="333333"/>
          <w:sz w:val="21"/>
          <w:szCs w:val="21"/>
          <w:shd w:val="clear" w:color="auto" w:fill="FFFFFF"/>
        </w:rPr>
        <w:t>for</w:t>
      </w:r>
      <w:r w:rsidRPr="00A00122">
        <w:rPr>
          <w:rFonts w:ascii="Helvetica" w:hAnsi="Helvetica" w:cs="Helvetica"/>
          <w:color w:val="333333"/>
          <w:sz w:val="21"/>
          <w:szCs w:val="21"/>
          <w:shd w:val="clear" w:color="auto" w:fill="FFFFFF"/>
        </w:rPr>
        <w:t xml:space="preserve"> acute bronchitis</w:t>
      </w:r>
      <w:r w:rsidRPr="00A00122">
        <w:rPr>
          <w:rFonts w:ascii="Helvetica" w:hAnsi="Helvetica" w:cs="Helvetica"/>
          <w:color w:val="333333"/>
          <w:sz w:val="21"/>
          <w:szCs w:val="21"/>
          <w:shd w:val="clear" w:color="auto" w:fill="FFFFFF"/>
        </w:rPr>
        <w:fldChar w:fldCharType="begin"/>
      </w:r>
      <w:r w:rsidR="00315BE3">
        <w:rPr>
          <w:rFonts w:ascii="Helvetica" w:hAnsi="Helvetica" w:cs="Helvetica"/>
          <w:color w:val="333333"/>
          <w:sz w:val="21"/>
          <w:szCs w:val="21"/>
          <w:shd w:val="clear" w:color="auto" w:fill="FFFFFF"/>
        </w:rPr>
        <w:instrText xml:space="preserve"> ADDIN EN.CITE &lt;EndNote&gt;&lt;Cite&gt;&lt;Author&gt;Smith&lt;/Author&gt;&lt;Year&gt;2014&lt;/Year&gt;&lt;RecNum&gt;4763&lt;/RecNum&gt;&lt;DisplayText&gt;&lt;style face="superscript"&gt;3&lt;/style&gt;&lt;/DisplayText&gt;&lt;record&gt;&lt;rec-number&gt;4763&lt;/rec-number&gt;&lt;foreign-keys&gt;&lt;key app="EN" db-id="afts52r9trwxt2eafav5t553f0v5perzwvs9" timestamp="1518609372"&gt;4763&lt;/key&gt;&lt;/foreign-keys&gt;&lt;ref-type name="Journal Article"&gt;17&lt;/ref-type&gt;&lt;contributors&gt;&lt;authors&gt;&lt;author&gt;Smith, S. M.&lt;/author&gt;&lt;author&gt;Fahey, T.&lt;/author&gt;&lt;author&gt;Smucny, J.&lt;/author&gt;&lt;author&gt;Becker, L. A.&lt;/author&gt;&lt;/authors&gt;&lt;/contributors&gt;&lt;auth-address&gt;Department of General Practice, Royal College of Surgeons, Beaux Lane House, Mercer St, Dublin, Ireland, 2.&lt;/auth-address&gt;&lt;titles&gt;&lt;title&gt;Antibiotics for acute bronchitis&lt;/title&gt;&lt;secondary-title&gt;Cochrane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Reviews&lt;/full-title&gt;&lt;/alt-periodical&gt;&lt;pages&gt;CD000245&lt;/pages&gt;&lt;volume&gt;3&lt;/volume&gt;&lt;keywords&gt;&lt;keyword&gt;Acute Disease&lt;/keyword&gt;&lt;keyword&gt;Anti-Bacterial Agents/*therapeutic use&lt;/keyword&gt;&lt;keyword&gt;Bronchitis/*drug therapy&lt;/keyword&gt;&lt;keyword&gt;Cough/drug therapy&lt;/keyword&gt;&lt;keyword&gt;Humans&lt;/keyword&gt;&lt;keyword&gt;Randomized Controlled Trials as Topic&lt;/keyword&gt;&lt;/keywords&gt;&lt;dates&gt;&lt;year&gt;2014&lt;/year&gt;&lt;/dates&gt;&lt;isbn&gt;1469-493X (Electronic)&amp;#xD;1361-6137 (Linking)&lt;/isbn&gt;&lt;accession-num&gt;24585130&lt;/accession-num&gt;&lt;urls&gt;&lt;related-urls&gt;&lt;url&gt;http://www.ncbi.nlm.nih.gov/pubmed/24585130&lt;/url&gt;&lt;/related-urls&gt;&lt;/urls&gt;&lt;electronic-resource-num&gt;10.1002/14651858.CD000245.pub3&lt;/electronic-resource-num&gt;&lt;/record&gt;&lt;/Cite&gt;&lt;/EndNote&gt;</w:instrText>
      </w:r>
      <w:r w:rsidRPr="00A00122">
        <w:rPr>
          <w:rFonts w:ascii="Helvetica" w:hAnsi="Helvetica" w:cs="Helvetica"/>
          <w:color w:val="333333"/>
          <w:sz w:val="21"/>
          <w:szCs w:val="21"/>
          <w:shd w:val="clear" w:color="auto" w:fill="FFFFFF"/>
        </w:rPr>
        <w:fldChar w:fldCharType="separate"/>
      </w:r>
      <w:r w:rsidR="00315BE3" w:rsidRPr="00315BE3">
        <w:rPr>
          <w:rFonts w:ascii="Helvetica" w:hAnsi="Helvetica" w:cs="Helvetica"/>
          <w:noProof/>
          <w:color w:val="333333"/>
          <w:sz w:val="21"/>
          <w:szCs w:val="21"/>
          <w:shd w:val="clear" w:color="auto" w:fill="FFFFFF"/>
          <w:vertAlign w:val="superscript"/>
        </w:rPr>
        <w:t>3</w:t>
      </w:r>
      <w:r w:rsidRPr="00A00122">
        <w:rPr>
          <w:rFonts w:ascii="Helvetica" w:hAnsi="Helvetica" w:cs="Helvetica"/>
          <w:color w:val="333333"/>
          <w:sz w:val="21"/>
          <w:szCs w:val="21"/>
          <w:shd w:val="clear" w:color="auto" w:fill="FFFFFF"/>
        </w:rPr>
        <w:fldChar w:fldCharType="end"/>
      </w:r>
      <w:r w:rsidRPr="00A00122">
        <w:rPr>
          <w:rFonts w:ascii="Helvetica" w:hAnsi="Helvetica" w:cs="Helvetica"/>
          <w:color w:val="333333"/>
          <w:sz w:val="21"/>
          <w:szCs w:val="21"/>
          <w:shd w:val="clear" w:color="auto" w:fill="FFFFFF"/>
        </w:rPr>
        <w:t xml:space="preserve"> and sore throat</w:t>
      </w:r>
      <w:r w:rsidRPr="00A00122">
        <w:rPr>
          <w:rFonts w:ascii="Helvetica" w:hAnsi="Helvetica" w:cs="Helvetica"/>
          <w:color w:val="333333"/>
          <w:sz w:val="21"/>
          <w:szCs w:val="21"/>
          <w:shd w:val="clear" w:color="auto" w:fill="FFFFFF"/>
        </w:rPr>
        <w:fldChar w:fldCharType="begin"/>
      </w:r>
      <w:r w:rsidR="00315BE3">
        <w:rPr>
          <w:rFonts w:ascii="Helvetica" w:hAnsi="Helvetica" w:cs="Helvetica"/>
          <w:color w:val="333333"/>
          <w:sz w:val="21"/>
          <w:szCs w:val="21"/>
          <w:shd w:val="clear" w:color="auto" w:fill="FFFFFF"/>
        </w:rPr>
        <w:instrText xml:space="preserve"> ADDIN EN.CITE &lt;EndNote&gt;&lt;Cite&gt;&lt;Author&gt;Spinks&lt;/Author&gt;&lt;Year&gt;2013&lt;/Year&gt;&lt;RecNum&gt;4827&lt;/RecNum&gt;&lt;DisplayText&gt;&lt;style face="superscript"&gt;4&lt;/style&gt;&lt;/DisplayText&gt;&lt;record&gt;&lt;rec-number&gt;4827&lt;/rec-number&gt;&lt;foreign-keys&gt;&lt;key app="EN" db-id="td2tvdzwlddvw5efs5vp5xdea0p2pzzxt5dz" timestamp="1415713827"&gt;4827&lt;/key&gt;&lt;/foreign-keys&gt;&lt;ref-type name="Journal Article"&gt;17&lt;/ref-type&gt;&lt;contributors&gt;&lt;authors&gt;&lt;author&gt;Spinks, A.&lt;/author&gt;&lt;author&gt;Glasziou, P. P.&lt;/author&gt;&lt;author&gt;Del Mar, C. B.&lt;/author&gt;&lt;/authors&gt;&lt;/contributors&gt;&lt;auth-address&gt;School of Medicine, Griffith University, University Drive, Meadowbrook, Queensland, Australia, 4031.&lt;/auth-address&gt;&lt;titles&gt;&lt;title&gt;Antibiotics for sore throat&lt;/title&gt;&lt;secondary-title&gt;Cochrane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Reviews&lt;/full-title&gt;&lt;/alt-periodical&gt;&lt;pages&gt;CD000023&lt;/pages&gt;&lt;volume&gt;11&lt;/volume&gt;&lt;dates&gt;&lt;year&gt;2013&lt;/year&gt;&lt;/dates&gt;&lt;isbn&gt;1469-493X (Electronic)&amp;#xD;1361-6137 (Linking)&lt;/isbn&gt;&lt;accession-num&gt;24190439&lt;/accession-num&gt;&lt;urls&gt;&lt;related-urls&gt;&lt;url&gt;http://www.ncbi.nlm.nih.gov/pubmed/24190439&lt;/url&gt;&lt;/related-urls&gt;&lt;/urls&gt;&lt;electronic-resource-num&gt;10.1002/14651858.CD000023.pub4&lt;/electronic-resource-num&gt;&lt;/record&gt;&lt;/Cite&gt;&lt;/EndNote&gt;</w:instrText>
      </w:r>
      <w:r w:rsidRPr="00A00122">
        <w:rPr>
          <w:rFonts w:ascii="Helvetica" w:hAnsi="Helvetica" w:cs="Helvetica"/>
          <w:color w:val="333333"/>
          <w:sz w:val="21"/>
          <w:szCs w:val="21"/>
          <w:shd w:val="clear" w:color="auto" w:fill="FFFFFF"/>
        </w:rPr>
        <w:fldChar w:fldCharType="separate"/>
      </w:r>
      <w:r w:rsidR="00315BE3" w:rsidRPr="00315BE3">
        <w:rPr>
          <w:rFonts w:ascii="Helvetica" w:hAnsi="Helvetica" w:cs="Helvetica"/>
          <w:noProof/>
          <w:color w:val="333333"/>
          <w:sz w:val="21"/>
          <w:szCs w:val="21"/>
          <w:shd w:val="clear" w:color="auto" w:fill="FFFFFF"/>
          <w:vertAlign w:val="superscript"/>
        </w:rPr>
        <w:t>4</w:t>
      </w:r>
      <w:r w:rsidRPr="00A00122">
        <w:rPr>
          <w:rFonts w:ascii="Helvetica" w:hAnsi="Helvetica" w:cs="Helvetica"/>
          <w:color w:val="333333"/>
          <w:sz w:val="21"/>
          <w:szCs w:val="21"/>
          <w:shd w:val="clear" w:color="auto" w:fill="FFFFFF"/>
        </w:rPr>
        <w:fldChar w:fldCharType="end"/>
      </w:r>
      <w:r w:rsidR="00800988">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Moreover p</w:t>
      </w:r>
      <w:r w:rsidRPr="00A00122">
        <w:rPr>
          <w:rFonts w:ascii="Helvetica" w:hAnsi="Helvetica" w:cs="Helvetica"/>
          <w:color w:val="333333"/>
          <w:sz w:val="21"/>
          <w:szCs w:val="21"/>
          <w:shd w:val="clear" w:color="auto" w:fill="FFFFFF"/>
        </w:rPr>
        <w:t>rescribing promotes antibiotic resistance - which is dominated by primary care prescribing of antibiotics</w:t>
      </w:r>
      <w:r w:rsidRPr="00A00122">
        <w:rPr>
          <w:rFonts w:ascii="Helvetica" w:hAnsi="Helvetica" w:cs="Helvetica"/>
          <w:color w:val="333333"/>
          <w:sz w:val="21"/>
          <w:szCs w:val="21"/>
          <w:shd w:val="clear" w:color="auto" w:fill="FFFFFF"/>
        </w:rPr>
        <w:fldChar w:fldCharType="begin"/>
      </w:r>
      <w:r w:rsidR="00315BE3">
        <w:rPr>
          <w:rFonts w:ascii="Helvetica" w:hAnsi="Helvetica" w:cs="Helvetica"/>
          <w:color w:val="333333"/>
          <w:sz w:val="21"/>
          <w:szCs w:val="21"/>
          <w:shd w:val="clear" w:color="auto" w:fill="FFFFFF"/>
        </w:rPr>
        <w:instrText xml:space="preserve"> ADDIN EN.CITE &lt;EndNote&gt;&lt;Cite&gt;&lt;Author&gt;Goossens&lt;/Author&gt;&lt;Year&gt;2005&lt;/Year&gt;&lt;RecNum&gt;1137&lt;/RecNum&gt;&lt;DisplayText&gt;&lt;style face="superscript"&gt;5&lt;/style&gt;&lt;/DisplayText&gt;&lt;record&gt;&lt;rec-number&gt;1137&lt;/rec-number&gt;&lt;foreign-keys&gt;&lt;key app="EN" db-id="axevrwtdnrv5waez2x1vw9255srr9aexwf9f" timestamp="1455190919"&gt;1137&lt;/key&gt;&lt;/foreign-keys&gt;&lt;ref-type name="Journal Article"&gt;17&lt;/ref-type&gt;&lt;contributors&gt;&lt;authors&gt;&lt;author&gt;Goossens, H.&lt;/author&gt;&lt;author&gt;Ferech, M.&lt;/author&gt;&lt;author&gt;Vander Stichele, R.&lt;/author&gt;&lt;author&gt;Elseviers, M.&lt;/author&gt;&lt;author&gt;ESAC project group&lt;/author&gt;&lt;/authors&gt;&lt;/contributors&gt;&lt;titles&gt;&lt;title&gt;Outpatient antibiotic use in Europe and association with resistance: a cross-national database study.&lt;/title&gt;&lt;secondary-title&gt;Lancet&lt;/secondary-title&gt;&lt;/titles&gt;&lt;periodical&gt;&lt;full-title&gt;Lancet&lt;/full-title&gt;&lt;/periodical&gt;&lt;pages&gt;579-587&lt;/pages&gt;&lt;volume&gt;365&lt;/volume&gt;&lt;reprint-edition&gt;In File&lt;/reprint-edition&gt;&lt;keywords&gt;&lt;keyword&gt;antibiotic&lt;/keyword&gt;&lt;keyword&gt;r&lt;/keyword&gt;&lt;keyword&gt;management&lt;/keyword&gt;&lt;keyword&gt;antibiotics&lt;/keyword&gt;&lt;keyword&gt;dose&lt;/keyword&gt;&lt;keyword&gt;measurement&lt;/keyword&gt;&lt;keyword&gt;antibiotic resistance&lt;/keyword&gt;&lt;keyword&gt;prescription&lt;/keyword&gt;&lt;keyword&gt;Primary care&lt;/keyword&gt;&lt;/keywords&gt;&lt;dates&gt;&lt;year&gt;2005&lt;/year&gt;&lt;pub-dates&gt;&lt;date&gt;2005&lt;/date&gt;&lt;/pub-dates&gt;&lt;/dates&gt;&lt;label&gt;1471&lt;/label&gt;&lt;urls&gt;&lt;/urls&gt;&lt;/record&gt;&lt;/Cite&gt;&lt;/EndNote&gt;</w:instrText>
      </w:r>
      <w:r w:rsidRPr="00A00122">
        <w:rPr>
          <w:rFonts w:ascii="Helvetica" w:hAnsi="Helvetica" w:cs="Helvetica"/>
          <w:color w:val="333333"/>
          <w:sz w:val="21"/>
          <w:szCs w:val="21"/>
          <w:shd w:val="clear" w:color="auto" w:fill="FFFFFF"/>
        </w:rPr>
        <w:fldChar w:fldCharType="separate"/>
      </w:r>
      <w:r w:rsidR="00315BE3" w:rsidRPr="00315BE3">
        <w:rPr>
          <w:rFonts w:ascii="Helvetica" w:hAnsi="Helvetica" w:cs="Helvetica"/>
          <w:noProof/>
          <w:color w:val="333333"/>
          <w:sz w:val="21"/>
          <w:szCs w:val="21"/>
          <w:shd w:val="clear" w:color="auto" w:fill="FFFFFF"/>
          <w:vertAlign w:val="superscript"/>
        </w:rPr>
        <w:t>5</w:t>
      </w:r>
      <w:r w:rsidRPr="00A00122">
        <w:rPr>
          <w:rFonts w:ascii="Helvetica" w:hAnsi="Helvetica" w:cs="Helvetica"/>
          <w:color w:val="333333"/>
          <w:sz w:val="21"/>
          <w:szCs w:val="21"/>
          <w:shd w:val="clear" w:color="auto" w:fill="FFFFFF"/>
        </w:rPr>
        <w:fldChar w:fldCharType="end"/>
      </w:r>
      <w:r>
        <w:rPr>
          <w:rFonts w:ascii="Helvetica" w:hAnsi="Helvetica" w:cs="Helvetica"/>
          <w:color w:val="333333"/>
          <w:sz w:val="21"/>
          <w:szCs w:val="21"/>
          <w:shd w:val="clear" w:color="auto" w:fill="FFFFFF"/>
        </w:rPr>
        <w:t xml:space="preserve"> and tackling antibiotic resistance is an international priority.  </w:t>
      </w:r>
    </w:p>
    <w:p w14:paraId="1B6CF946" w14:textId="512F0A03" w:rsidR="004B380E" w:rsidRDefault="004F4C75" w:rsidP="002F2174">
      <w:pPr>
        <w:rPr>
          <w:rFonts w:ascii="Helvetica" w:hAnsi="Helvetica" w:cs="Helvetica"/>
          <w:color w:val="333333"/>
          <w:sz w:val="21"/>
          <w:szCs w:val="21"/>
          <w:shd w:val="clear" w:color="auto" w:fill="FFFFFF"/>
        </w:rPr>
      </w:pPr>
      <w:r w:rsidRPr="00C33C8A">
        <w:rPr>
          <w:rFonts w:ascii="Helvetica" w:hAnsi="Helvetica" w:cs="Helvetica"/>
          <w:color w:val="333333"/>
          <w:sz w:val="21"/>
          <w:szCs w:val="21"/>
          <w:shd w:val="clear" w:color="auto" w:fill="FFFFFF"/>
        </w:rPr>
        <w:t xml:space="preserve">Analysis of routine prescribing data reveals wide variation in antibiotic prescribing rates between practices. </w:t>
      </w:r>
      <w:r>
        <w:rPr>
          <w:rFonts w:ascii="Helvetica" w:hAnsi="Helvetica" w:cs="Helvetica"/>
          <w:color w:val="333333"/>
          <w:sz w:val="21"/>
          <w:szCs w:val="21"/>
          <w:shd w:val="clear" w:color="auto" w:fill="FFFFFF"/>
        </w:rPr>
        <w:t>In one large U</w:t>
      </w:r>
      <w:r w:rsidR="00FA6A61">
        <w:rPr>
          <w:rFonts w:ascii="Helvetica" w:hAnsi="Helvetica" w:cs="Helvetica"/>
          <w:color w:val="333333"/>
          <w:sz w:val="21"/>
          <w:szCs w:val="21"/>
          <w:shd w:val="clear" w:color="auto" w:fill="FFFFFF"/>
        </w:rPr>
        <w:t xml:space="preserve">nited </w:t>
      </w:r>
      <w:r>
        <w:rPr>
          <w:rFonts w:ascii="Helvetica" w:hAnsi="Helvetica" w:cs="Helvetica"/>
          <w:color w:val="333333"/>
          <w:sz w:val="21"/>
          <w:szCs w:val="21"/>
          <w:shd w:val="clear" w:color="auto" w:fill="FFFFFF"/>
        </w:rPr>
        <w:t>K</w:t>
      </w:r>
      <w:r w:rsidR="00FA6A61">
        <w:rPr>
          <w:rFonts w:ascii="Helvetica" w:hAnsi="Helvetica" w:cs="Helvetica"/>
          <w:color w:val="333333"/>
          <w:sz w:val="21"/>
          <w:szCs w:val="21"/>
          <w:shd w:val="clear" w:color="auto" w:fill="FFFFFF"/>
        </w:rPr>
        <w:t>ingdom (UK)</w:t>
      </w:r>
      <w:r>
        <w:rPr>
          <w:rFonts w:ascii="Helvetica" w:hAnsi="Helvetica" w:cs="Helvetica"/>
          <w:color w:val="333333"/>
          <w:sz w:val="21"/>
          <w:szCs w:val="21"/>
          <w:shd w:val="clear" w:color="auto" w:fill="FFFFFF"/>
        </w:rPr>
        <w:t xml:space="preserve"> study</w:t>
      </w:r>
      <w:r w:rsidR="009C1693">
        <w:rPr>
          <w:rFonts w:ascii="Helvetica" w:hAnsi="Helvetica" w:cs="Helvetica"/>
          <w:color w:val="333333"/>
          <w:sz w:val="21"/>
          <w:szCs w:val="21"/>
          <w:shd w:val="clear" w:color="auto" w:fill="FFFFFF"/>
        </w:rPr>
        <w:t xml:space="preserve"> using data from </w:t>
      </w:r>
      <w:r w:rsidR="009C1693" w:rsidRPr="00C03F30">
        <w:rPr>
          <w:rFonts w:ascii="Helvetica" w:hAnsi="Helvetica" w:cs="Helvetica"/>
          <w:color w:val="333333"/>
          <w:sz w:val="21"/>
          <w:szCs w:val="21"/>
          <w:shd w:val="clear" w:color="auto" w:fill="FFFFFF"/>
        </w:rPr>
        <w:t>the Clinical Practice Research Datalink</w:t>
      </w:r>
      <w:r w:rsidR="009C1693">
        <w:rPr>
          <w:rFonts w:ascii="Helvetica" w:hAnsi="Helvetica" w:cs="Helvetica"/>
          <w:color w:val="333333"/>
          <w:sz w:val="21"/>
          <w:szCs w:val="21"/>
          <w:shd w:val="clear" w:color="auto" w:fill="FFFFFF"/>
        </w:rPr>
        <w:t xml:space="preserve"> (CPRD)</w:t>
      </w:r>
      <w:r w:rsidR="000856FA">
        <w:rPr>
          <w:rFonts w:ascii="Helvetica" w:hAnsi="Helvetica" w:cs="Helvetica"/>
          <w:color w:val="333333"/>
          <w:sz w:val="21"/>
          <w:szCs w:val="21"/>
          <w:shd w:val="clear" w:color="auto" w:fill="FFFFFF"/>
        </w:rPr>
        <w:t>,t</w:t>
      </w:r>
      <w:r w:rsidRPr="00D961FE">
        <w:rPr>
          <w:rFonts w:ascii="Helvetica" w:hAnsi="Helvetica" w:cs="Helvetica"/>
          <w:color w:val="333333"/>
          <w:sz w:val="21"/>
          <w:szCs w:val="21"/>
          <w:shd w:val="clear" w:color="auto" w:fill="FFFFFF"/>
        </w:rPr>
        <w:t xml:space="preserve">he median general practice prescribed antibiotics at 54% of </w:t>
      </w:r>
      <w:r w:rsidR="00FA6A61">
        <w:rPr>
          <w:rFonts w:ascii="Helvetica" w:hAnsi="Helvetica" w:cs="Helvetica"/>
          <w:color w:val="333333"/>
          <w:sz w:val="21"/>
          <w:szCs w:val="21"/>
          <w:shd w:val="clear" w:color="auto" w:fill="FFFFFF"/>
        </w:rPr>
        <w:t>respiratory tract infection (</w:t>
      </w:r>
      <w:r w:rsidRPr="00D961FE">
        <w:rPr>
          <w:rFonts w:ascii="Helvetica" w:hAnsi="Helvetica" w:cs="Helvetica"/>
          <w:color w:val="333333"/>
          <w:sz w:val="21"/>
          <w:szCs w:val="21"/>
          <w:shd w:val="clear" w:color="auto" w:fill="FFFFFF"/>
        </w:rPr>
        <w:t>RTI</w:t>
      </w:r>
      <w:r w:rsidR="00FA6A61">
        <w:rPr>
          <w:rFonts w:ascii="Helvetica" w:hAnsi="Helvetica" w:cs="Helvetica"/>
          <w:color w:val="333333"/>
          <w:sz w:val="21"/>
          <w:szCs w:val="21"/>
          <w:shd w:val="clear" w:color="auto" w:fill="FFFFFF"/>
        </w:rPr>
        <w:t>)</w:t>
      </w:r>
      <w:r w:rsidRPr="00D961FE">
        <w:rPr>
          <w:rFonts w:ascii="Helvetica" w:hAnsi="Helvetica" w:cs="Helvetica"/>
          <w:color w:val="333333"/>
          <w:sz w:val="21"/>
          <w:szCs w:val="21"/>
          <w:shd w:val="clear" w:color="auto" w:fill="FFFFFF"/>
        </w:rPr>
        <w:t xml:space="preserve"> consultations</w:t>
      </w:r>
      <w:r w:rsidR="009C1693">
        <w:rPr>
          <w:rFonts w:ascii="Helvetica" w:hAnsi="Helvetica" w:cs="Helvetica"/>
          <w:color w:val="333333"/>
          <w:sz w:val="21"/>
          <w:szCs w:val="21"/>
          <w:shd w:val="clear" w:color="auto" w:fill="FFFFFF"/>
        </w:rPr>
        <w:t>,</w:t>
      </w:r>
      <w:r>
        <w:rPr>
          <w:rFonts w:ascii="Helvetica" w:hAnsi="Helvetica" w:cs="Helvetica"/>
          <w:color w:val="333333"/>
          <w:sz w:val="21"/>
          <w:szCs w:val="21"/>
          <w:shd w:val="clear" w:color="auto" w:fill="FFFFFF"/>
        </w:rPr>
        <w:t xml:space="preserve"> ranging from 39-69% in the lowest to highest decile of prescribing</w:t>
      </w:r>
      <w:r w:rsidR="00AB5587">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&lt;EndNote&gt;&lt;Cite&gt;&lt;Author&gt;Gulliford&lt;/Author&gt;&lt;Year&gt;2014&lt;/Year&gt;&lt;RecNum&gt;7&lt;/RecNum&gt;&lt;DisplayText&gt;&lt;style face="superscript"&gt;1&lt;/style&gt;&lt;/DisplayText&gt;&lt;record&gt;&lt;rec-number&gt;7&lt;/rec-number&gt;&lt;foreign-keys&gt;&lt;key app="EN" db-id="zffrstdz3pdxxnef0e6psvd9affpp95zpfew" timestamp="1538494827"&gt;7&lt;/key&gt;&lt;/foreign-keys&gt;&lt;ref-type name="Journal Article"&gt;17&lt;/ref-type&gt;&lt;contributors&gt;&lt;authors&gt;&lt;author&gt;Gulliford, Martin C.&lt;/author&gt;&lt;author&gt;Dregan, Alex&lt;/author&gt;&lt;author&gt;Moore, Michael V.&lt;/author&gt;&lt;author&gt;Ashworth, Mark&lt;/author&gt;&lt;author&gt;Staa, Tjeerd van&lt;/author&gt;&lt;author&gt;McCann, Gerard&lt;/author&gt;&lt;author&gt;Charlton, Judith&lt;/author&gt;&lt;author&gt;Yardley, Lucy&lt;/author&gt;&lt;author&gt;Little, Paul&lt;/author&gt;&lt;author&gt;McDermott, Lisa&lt;/author&gt;&lt;/authors&gt;&lt;/contributors&gt;&lt;titles&gt;&lt;title&gt;Continued high rates of antibiotic prescribing to adults with respiratory tract infection: survey of 568 UK general practices&lt;/title&gt;&lt;secondary-title&gt;BMJ Open&lt;/secondary-title&gt;&lt;/titles&gt;&lt;periodical&gt;&lt;full-title&gt;BMJ Open&lt;/full-title&gt;&lt;/periodical&gt;&lt;volume&gt;4&lt;/volume&gt;&lt;number&gt;10&lt;/number&gt;&lt;dates&gt;&lt;year&gt;2014&lt;/year&gt;&lt;/dates&gt;&lt;work-type&gt;10.1136/bmjopen-2014-006245&lt;/work-type&gt;&lt;urls&gt;&lt;related-urls&gt;&lt;url&gt;http://bmjopen.bmj.com/content/4/10/e006245.abstract&lt;/url&gt;&lt;/related-urls&gt;&lt;/urls&gt;&lt;/record&gt;&lt;/Cite&gt;&lt;/EndNote&gt;</w:instrText>
      </w:r>
      <w:r w:rsidR="00AB5587">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1</w:t>
      </w:r>
      <w:r w:rsidR="00AB5587">
        <w:rPr>
          <w:rFonts w:ascii="Helvetica" w:hAnsi="Helvetica" w:cs="Helvetica"/>
          <w:color w:val="333333"/>
          <w:sz w:val="21"/>
          <w:szCs w:val="21"/>
          <w:shd w:val="clear" w:color="auto" w:fill="FFFFFF"/>
        </w:rPr>
        <w:fldChar w:fldCharType="end"/>
      </w:r>
      <w:r>
        <w:rPr>
          <w:rFonts w:ascii="Helvetica" w:hAnsi="Helvetica" w:cs="Helvetica"/>
          <w:color w:val="333333"/>
          <w:sz w:val="21"/>
          <w:szCs w:val="21"/>
          <w:shd w:val="clear" w:color="auto" w:fill="FFFFFF"/>
        </w:rPr>
        <w:t xml:space="preserve">. </w:t>
      </w:r>
      <w:r w:rsidR="00823E60">
        <w:rPr>
          <w:rFonts w:ascii="Helvetica" w:hAnsi="Helvetica" w:cs="Helvetica"/>
          <w:color w:val="333333"/>
          <w:sz w:val="21"/>
          <w:szCs w:val="21"/>
          <w:shd w:val="clear" w:color="auto" w:fill="FFFFFF"/>
        </w:rPr>
        <w:t>The rates observed in</w:t>
      </w:r>
      <w:r w:rsidR="009C1693">
        <w:rPr>
          <w:rFonts w:ascii="Helvetica" w:hAnsi="Helvetica" w:cs="Helvetica"/>
          <w:color w:val="333333"/>
          <w:sz w:val="21"/>
          <w:szCs w:val="21"/>
          <w:shd w:val="clear" w:color="auto" w:fill="FFFFFF"/>
        </w:rPr>
        <w:t xml:space="preserve"> t</w:t>
      </w:r>
      <w:r w:rsidR="00823E60">
        <w:rPr>
          <w:rFonts w:ascii="Helvetica" w:hAnsi="Helvetica" w:cs="Helvetica"/>
          <w:color w:val="333333"/>
          <w:sz w:val="21"/>
          <w:szCs w:val="21"/>
          <w:shd w:val="clear" w:color="auto" w:fill="FFFFFF"/>
        </w:rPr>
        <w:t>h</w:t>
      </w:r>
      <w:r w:rsidR="009C1693">
        <w:rPr>
          <w:rFonts w:ascii="Helvetica" w:hAnsi="Helvetica" w:cs="Helvetica"/>
          <w:color w:val="333333"/>
          <w:sz w:val="21"/>
          <w:szCs w:val="21"/>
          <w:shd w:val="clear" w:color="auto" w:fill="FFFFFF"/>
        </w:rPr>
        <w:t>e</w:t>
      </w:r>
      <w:r w:rsidR="00823E60">
        <w:rPr>
          <w:rFonts w:ascii="Helvetica" w:hAnsi="Helvetica" w:cs="Helvetica"/>
          <w:color w:val="333333"/>
          <w:sz w:val="21"/>
          <w:szCs w:val="21"/>
          <w:shd w:val="clear" w:color="auto" w:fill="FFFFFF"/>
        </w:rPr>
        <w:t xml:space="preserve"> </w:t>
      </w:r>
      <w:r w:rsidR="009C1693">
        <w:rPr>
          <w:rFonts w:ascii="Helvetica" w:hAnsi="Helvetica" w:cs="Helvetica"/>
          <w:color w:val="333333"/>
          <w:sz w:val="21"/>
          <w:szCs w:val="21"/>
          <w:shd w:val="clear" w:color="auto" w:fill="FFFFFF"/>
        </w:rPr>
        <w:t>The Health Improvement Network (</w:t>
      </w:r>
      <w:r w:rsidR="00823E60">
        <w:rPr>
          <w:rFonts w:ascii="Helvetica" w:hAnsi="Helvetica" w:cs="Helvetica"/>
          <w:color w:val="333333"/>
          <w:sz w:val="21"/>
          <w:szCs w:val="21"/>
          <w:shd w:val="clear" w:color="auto" w:fill="FFFFFF"/>
        </w:rPr>
        <w:t>THIN</w:t>
      </w:r>
      <w:r w:rsidR="009C1693">
        <w:rPr>
          <w:rFonts w:ascii="Helvetica" w:hAnsi="Helvetica" w:cs="Helvetica"/>
          <w:color w:val="333333"/>
          <w:sz w:val="21"/>
          <w:szCs w:val="21"/>
          <w:shd w:val="clear" w:color="auto" w:fill="FFFFFF"/>
        </w:rPr>
        <w:t>)</w:t>
      </w:r>
      <w:r w:rsidR="00823E60">
        <w:rPr>
          <w:rFonts w:ascii="Helvetica" w:hAnsi="Helvetica" w:cs="Helvetica"/>
          <w:color w:val="333333"/>
          <w:sz w:val="21"/>
          <w:szCs w:val="21"/>
          <w:shd w:val="clear" w:color="auto" w:fill="FFFFFF"/>
        </w:rPr>
        <w:t xml:space="preserve"> database </w:t>
      </w:r>
      <w:r w:rsidR="009C1693">
        <w:rPr>
          <w:rFonts w:ascii="Helvetica" w:hAnsi="Helvetica" w:cs="Helvetica"/>
          <w:color w:val="333333"/>
          <w:sz w:val="21"/>
          <w:szCs w:val="21"/>
          <w:shd w:val="clear" w:color="auto" w:fill="FFFFFF"/>
        </w:rPr>
        <w:t xml:space="preserve">between 2013 and 2015 </w:t>
      </w:r>
      <w:r w:rsidR="002F2174">
        <w:rPr>
          <w:rFonts w:ascii="Helvetica" w:hAnsi="Helvetica" w:cs="Helvetica"/>
          <w:color w:val="333333"/>
          <w:sz w:val="21"/>
          <w:szCs w:val="21"/>
          <w:shd w:val="clear" w:color="auto" w:fill="FFFFFF"/>
        </w:rPr>
        <w:t>for acute bronchitis consultations suggested that</w:t>
      </w:r>
      <w:r w:rsidR="00823E60">
        <w:rPr>
          <w:rFonts w:ascii="Helvetica" w:hAnsi="Helvetica" w:cs="Helvetica"/>
          <w:color w:val="333333"/>
          <w:sz w:val="21"/>
          <w:szCs w:val="21"/>
          <w:shd w:val="clear" w:color="auto" w:fill="FFFFFF"/>
        </w:rPr>
        <w:t xml:space="preserve"> 82% </w:t>
      </w:r>
      <w:r w:rsidR="002F2174">
        <w:rPr>
          <w:rFonts w:ascii="Helvetica" w:hAnsi="Helvetica" w:cs="Helvetica"/>
          <w:color w:val="333333"/>
          <w:sz w:val="21"/>
          <w:szCs w:val="21"/>
          <w:shd w:val="clear" w:color="auto" w:fill="FFFFFF"/>
        </w:rPr>
        <w:t xml:space="preserve">resulted in an antibiotic prescription and </w:t>
      </w:r>
      <w:r w:rsidR="00B460A1">
        <w:rPr>
          <w:rFonts w:ascii="Helvetica" w:hAnsi="Helvetica" w:cs="Helvetica"/>
          <w:color w:val="333333"/>
          <w:sz w:val="21"/>
          <w:szCs w:val="21"/>
          <w:shd w:val="clear" w:color="auto" w:fill="FFFFFF"/>
        </w:rPr>
        <w:t xml:space="preserve">for sore throat </w:t>
      </w:r>
      <w:r w:rsidR="00823E60">
        <w:rPr>
          <w:rFonts w:ascii="Helvetica" w:hAnsi="Helvetica" w:cs="Helvetica"/>
          <w:color w:val="333333"/>
          <w:sz w:val="21"/>
          <w:szCs w:val="21"/>
          <w:shd w:val="clear" w:color="auto" w:fill="FFFFFF"/>
        </w:rPr>
        <w:t xml:space="preserve">59% of </w:t>
      </w:r>
      <w:r w:rsidR="009C1693">
        <w:rPr>
          <w:rFonts w:ascii="Helvetica" w:hAnsi="Helvetica" w:cs="Helvetica"/>
          <w:color w:val="333333"/>
          <w:sz w:val="21"/>
          <w:szCs w:val="21"/>
          <w:shd w:val="clear" w:color="auto" w:fill="FFFFFF"/>
        </w:rPr>
        <w:t>consultations</w:t>
      </w:r>
      <w:r w:rsidR="00B460A1">
        <w:rPr>
          <w:rFonts w:ascii="Helvetica" w:hAnsi="Helvetica" w:cs="Helvetica"/>
          <w:color w:val="333333"/>
          <w:sz w:val="21"/>
          <w:szCs w:val="21"/>
          <w:shd w:val="clear" w:color="auto" w:fill="FFFFFF"/>
        </w:rPr>
        <w:t xml:space="preserve"> resulted in a prescription</w:t>
      </w:r>
      <w:r w:rsidR="00823E60">
        <w:rPr>
          <w:rFonts w:ascii="Helvetica" w:hAnsi="Helvetica" w:cs="Helvetica"/>
          <w:color w:val="333333"/>
          <w:sz w:val="21"/>
          <w:szCs w:val="21"/>
          <w:shd w:val="clear" w:color="auto" w:fill="FFFFFF"/>
        </w:rPr>
        <w:t>.</w:t>
      </w:r>
      <w:r w:rsidR="00823E60">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&lt;EndNote&gt;&lt;Cite&gt;&lt;Author&gt;Pouwels&lt;/Author&gt;&lt;Year&gt;2018&lt;/Year&gt;&lt;RecNum&gt;15&lt;/RecNum&gt;&lt;DisplayText&gt;&lt;style face="superscript"&gt;6&lt;/style&gt;&lt;/DisplayText&gt;&lt;record&gt;&lt;rec-number&gt;15&lt;/rec-number&gt;&lt;foreign-keys&gt;&lt;key app="EN" db-id="zffrstdz3pdxxnef0e6psvd9affpp95zpfew" timestamp="1538495296"&gt;15&lt;/key&gt;&lt;/foreign-keys&gt;&lt;ref-type name="Journal Article"&gt;17&lt;/ref-type&gt;&lt;contributors&gt;&lt;authors&gt;&lt;author&gt;Pouwels, Koen B.&lt;/author&gt;&lt;author&gt;Dolk, F. Christiaan K.&lt;/author&gt;&lt;author&gt;Smith, David R. M.&lt;/author&gt;&lt;author&gt;Robotham, Julie V.&lt;/author&gt;&lt;author&gt;Smieszek, Timo&lt;/author&gt;&lt;/authors&gt;&lt;/contributors&gt;&lt;titles&gt;&lt;title&gt;Actual versus ‘ideal’ antibiotic prescribing for common conditions in English primary care&lt;/title&gt;&lt;secondary-title&gt;Journal of Antimicrobial Chemotherapy&lt;/secondary-title&gt;&lt;/titles&gt;&lt;periodical&gt;&lt;full-title&gt;Journal of Antimicrobial Chemotherapy&lt;/full-title&gt;&lt;/periodical&gt;&lt;pages&gt;19-26&lt;/pages&gt;&lt;volume&gt;73&lt;/volume&gt;&lt;number&gt;suppl_2&lt;/number&gt;&lt;dates&gt;&lt;year&gt;2018&lt;/year&gt;&lt;/dates&gt;&lt;isbn&gt;0305-7453&lt;/isbn&gt;&lt;urls&gt;&lt;related-urls&gt;&lt;url&gt;http://dx.doi.org/10.1093/jac/dkx502&lt;/url&gt;&lt;/related-urls&gt;&lt;/urls&gt;&lt;electronic-resource-num&gt;10.1093/jac/dkx502&lt;/electronic-resource-num&gt;&lt;/record&gt;&lt;/Cite&gt;&lt;/EndNote&gt;</w:instrText>
      </w:r>
      <w:r w:rsidR="00823E60">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6</w:t>
      </w:r>
      <w:r w:rsidR="00823E60">
        <w:rPr>
          <w:rFonts w:ascii="Helvetica" w:hAnsi="Helvetica" w:cs="Helvetica"/>
          <w:color w:val="333333"/>
          <w:sz w:val="21"/>
          <w:szCs w:val="21"/>
          <w:shd w:val="clear" w:color="auto" w:fill="FFFFFF"/>
        </w:rPr>
        <w:fldChar w:fldCharType="end"/>
      </w:r>
      <w:r w:rsidR="00823E60">
        <w:rPr>
          <w:rFonts w:ascii="Helvetica" w:hAnsi="Helvetica" w:cs="Helvetica"/>
          <w:color w:val="333333"/>
          <w:sz w:val="21"/>
          <w:szCs w:val="21"/>
          <w:shd w:val="clear" w:color="auto" w:fill="FFFFFF"/>
        </w:rPr>
        <w:t xml:space="preserve">  Whilst antibiotics are clearly appropriate and necessary in some cases, modelling suggests that the ideal prescribing rates for these conditions are much lower – 13% for both conditions.</w:t>
      </w:r>
      <w:r w:rsidR="00823E60">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&lt;EndNote&gt;&lt;Cite&gt;&lt;Author&gt;Pouwels&lt;/Author&gt;&lt;Year&gt;2018&lt;/Year&gt;&lt;RecNum&gt;15&lt;/RecNum&gt;&lt;DisplayText&gt;&lt;style face="superscript"&gt;6&lt;/style&gt;&lt;/DisplayText&gt;&lt;record&gt;&lt;rec-number&gt;15&lt;/rec-number&gt;&lt;foreign-keys&gt;&lt;key app="EN" db-id="zffrstdz3pdxxnef0e6psvd9affpp95zpfew" timestamp="1538495296"&gt;15&lt;/key&gt;&lt;/foreign-keys&gt;&lt;ref-type name="Journal Article"&gt;17&lt;/ref-type&gt;&lt;contributors&gt;&lt;authors&gt;&lt;author&gt;Pouwels, Koen B.&lt;/author&gt;&lt;author&gt;Dolk, F. Christiaan K.&lt;/author&gt;&lt;author&gt;Smith, David R. M.&lt;/author&gt;&lt;author&gt;Robotham, Julie V.&lt;/author&gt;&lt;author&gt;Smieszek, Timo&lt;/author&gt;&lt;/authors&gt;&lt;/contributors&gt;&lt;titles&gt;&lt;title&gt;Actual versus ‘ideal’ antibiotic prescribing for common conditions in English primary care&lt;/title&gt;&lt;secondary-title&gt;Journal of Antimicrobial Chemotherapy&lt;/secondary-title&gt;&lt;/titles&gt;&lt;periodical&gt;&lt;full-title&gt;Journal of Antimicrobial Chemotherapy&lt;/full-title&gt;&lt;/periodical&gt;&lt;pages&gt;19-26&lt;/pages&gt;&lt;volume&gt;73&lt;/volume&gt;&lt;number&gt;suppl_2&lt;/number&gt;&lt;dates&gt;&lt;year&gt;2018&lt;/year&gt;&lt;/dates&gt;&lt;isbn&gt;0305-7453&lt;/isbn&gt;&lt;urls&gt;&lt;related-urls&gt;&lt;url&gt;http://dx.doi.org/10.1093/jac/dkx502&lt;/url&gt;&lt;/related-urls&gt;&lt;/urls&gt;&lt;electronic-resource-num&gt;10.1093/jac/dkx502&lt;/electronic-resource-num&gt;&lt;/record&gt;&lt;/Cite&gt;&lt;/EndNote&gt;</w:instrText>
      </w:r>
      <w:r w:rsidR="00823E60">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6</w:t>
      </w:r>
      <w:r w:rsidR="00823E60">
        <w:rPr>
          <w:rFonts w:ascii="Helvetica" w:hAnsi="Helvetica" w:cs="Helvetica"/>
          <w:color w:val="333333"/>
          <w:sz w:val="21"/>
          <w:szCs w:val="21"/>
          <w:shd w:val="clear" w:color="auto" w:fill="FFFFFF"/>
        </w:rPr>
        <w:fldChar w:fldCharType="end"/>
      </w:r>
      <w:r w:rsidR="00823E60">
        <w:rPr>
          <w:rFonts w:ascii="Helvetica" w:hAnsi="Helvetica" w:cs="Helvetica"/>
          <w:color w:val="333333"/>
          <w:sz w:val="21"/>
          <w:szCs w:val="21"/>
          <w:shd w:val="clear" w:color="auto" w:fill="FFFFFF"/>
        </w:rPr>
        <w:t xml:space="preserve">  </w:t>
      </w:r>
    </w:p>
    <w:p w14:paraId="0E1FE46D" w14:textId="0F6FD5A6" w:rsidR="004F4C75" w:rsidRDefault="00800988" w:rsidP="004F4C75">
      <w:pPr>
        <w:rPr>
          <w:rFonts w:ascii="Helvetica" w:hAnsi="Helvetica" w:cs="Helvetica"/>
          <w:color w:val="333333"/>
          <w:sz w:val="21"/>
          <w:szCs w:val="21"/>
          <w:shd w:val="clear" w:color="auto" w:fill="FFFFFF"/>
        </w:rPr>
      </w:pPr>
      <w:r w:rsidRPr="000D582D">
        <w:rPr>
          <w:rFonts w:ascii="Helvetica" w:hAnsi="Helvetica" w:cs="Helvetica"/>
          <w:color w:val="333333"/>
          <w:sz w:val="21"/>
          <w:szCs w:val="21"/>
          <w:shd w:val="clear" w:color="auto" w:fill="FFFFFF"/>
        </w:rPr>
        <w:t xml:space="preserve">A recent paper exploring data from UK national prescribing datasets showed that although antibiotic prescribing rates have fallen since 2010, there is considerable geographic variation </w:t>
      </w:r>
      <w:r w:rsidRPr="000D582D">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&lt;EndNote&gt;&lt;Cite&gt;&lt;Author&gt;Curtis&lt;/Author&gt;&lt;Year&gt;2018&lt;/Year&gt;&lt;RecNum&gt;14&lt;/RecNum&gt;&lt;DisplayText&gt;&lt;style face="superscript"&gt;7&lt;/style&gt;&lt;/DisplayText&gt;&lt;record&gt;&lt;rec-number&gt;14&lt;/rec-number&gt;&lt;foreign-keys&gt;&lt;key app="EN" db-id="zffrstdz3pdxxnef0e6psvd9affpp95zpfew" timestamp="1538495216"&gt;14&lt;/key&gt;&lt;/foreign-keys&gt;&lt;ref-type name="Journal Article"&gt;17&lt;/ref-type&gt;&lt;contributors&gt;&lt;authors&gt;&lt;author&gt;Curtis, Helen J.&lt;/author&gt;&lt;author&gt;Walker, Alex J.&lt;/author&gt;&lt;author&gt;Mahtani, Kamal R.&lt;/author&gt;&lt;author&gt;Goldacre, Ben&lt;/author&gt;&lt;/authors&gt;&lt;/contributors&gt;&lt;titles&gt;&lt;title&gt;Time trends and geographical variation in prescribing of antibiotics in England 1998–2017&lt;/title&gt;&lt;secondary-title&gt;Journal of Antimicrobial Chemotherapy&lt;/secondary-title&gt;&lt;/titles&gt;&lt;periodical&gt;&lt;full-title&gt;Journal of Antimicrobial Chemotherapy&lt;/full-title&gt;&lt;/periodical&gt;&lt;pages&gt;dky377-dky377&lt;/pages&gt;&lt;dates&gt;&lt;year&gt;2018&lt;/year&gt;&lt;/dates&gt;&lt;isbn&gt;0305-7453&lt;/isbn&gt;&lt;urls&gt;&lt;related-urls&gt;&lt;url&gt;http://dx.doi.org/10.1093/jac/dky377&lt;/url&gt;&lt;/related-urls&gt;&lt;/urls&gt;&lt;electronic-resource-num&gt;10.1093/jac/dky377&lt;/electronic-resource-num&gt;&lt;/record&gt;&lt;/Cite&gt;&lt;/EndNote&gt;</w:instrText>
      </w:r>
      <w:r w:rsidRPr="000D582D">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7</w:t>
      </w:r>
      <w:r w:rsidRPr="000D582D">
        <w:rPr>
          <w:rFonts w:ascii="Helvetica" w:hAnsi="Helvetica" w:cs="Helvetica"/>
          <w:color w:val="333333"/>
          <w:sz w:val="21"/>
          <w:szCs w:val="21"/>
          <w:shd w:val="clear" w:color="auto" w:fill="FFFFFF"/>
        </w:rPr>
        <w:fldChar w:fldCharType="end"/>
      </w:r>
      <w:r w:rsidRPr="000D582D">
        <w:rPr>
          <w:rFonts w:ascii="Helvetica" w:hAnsi="Helvetica" w:cs="Helvetica"/>
          <w:color w:val="333333"/>
          <w:sz w:val="21"/>
          <w:szCs w:val="21"/>
          <w:shd w:val="clear" w:color="auto" w:fill="FFFFFF"/>
        </w:rPr>
        <w:t xml:space="preserve">.  </w:t>
      </w:r>
      <w:r w:rsidR="000D582D" w:rsidRPr="000D582D">
        <w:rPr>
          <w:rFonts w:ascii="Helvetica" w:hAnsi="Helvetica" w:cs="Helvetica"/>
          <w:color w:val="333333"/>
          <w:sz w:val="21"/>
          <w:szCs w:val="21"/>
          <w:shd w:val="clear" w:color="auto" w:fill="FFFFFF"/>
        </w:rPr>
        <w:t xml:space="preserve">Higher prescribing practices tended to have a </w:t>
      </w:r>
      <w:r w:rsidR="00993D64" w:rsidRPr="000D582D">
        <w:rPr>
          <w:rFonts w:ascii="Helvetica" w:hAnsi="Helvetica" w:cs="Helvetica"/>
          <w:color w:val="333333"/>
          <w:sz w:val="21"/>
          <w:szCs w:val="21"/>
          <w:shd w:val="clear" w:color="auto" w:fill="FFFFFF"/>
        </w:rPr>
        <w:t>higher p</w:t>
      </w:r>
      <w:r w:rsidR="000D582D" w:rsidRPr="000D582D">
        <w:rPr>
          <w:rFonts w:ascii="Helvetica" w:hAnsi="Helvetica" w:cs="Helvetica"/>
          <w:color w:val="333333"/>
          <w:sz w:val="21"/>
          <w:szCs w:val="21"/>
          <w:shd w:val="clear" w:color="auto" w:fill="FFFFFF"/>
        </w:rPr>
        <w:t xml:space="preserve">roportion of patients &gt;65 years, a </w:t>
      </w:r>
      <w:r w:rsidR="00993D64" w:rsidRPr="000D582D">
        <w:rPr>
          <w:rFonts w:ascii="Helvetica" w:hAnsi="Helvetica" w:cs="Helvetica"/>
          <w:color w:val="333333"/>
          <w:sz w:val="21"/>
          <w:szCs w:val="21"/>
          <w:shd w:val="clear" w:color="auto" w:fill="FFFFFF"/>
        </w:rPr>
        <w:t>higher proportion of patients &lt;18 years</w:t>
      </w:r>
      <w:r w:rsidR="000D582D" w:rsidRPr="000D582D">
        <w:rPr>
          <w:rFonts w:ascii="Helvetica" w:hAnsi="Helvetica" w:cs="Helvetica"/>
          <w:color w:val="333333"/>
          <w:sz w:val="21"/>
          <w:szCs w:val="21"/>
          <w:shd w:val="clear" w:color="auto" w:fill="FFFFFF"/>
        </w:rPr>
        <w:t xml:space="preserve">, a </w:t>
      </w:r>
      <w:r w:rsidR="00993D64" w:rsidRPr="000D582D">
        <w:rPr>
          <w:rFonts w:ascii="Helvetica" w:hAnsi="Helvetica" w:cs="Helvetica"/>
          <w:color w:val="333333"/>
          <w:sz w:val="21"/>
          <w:szCs w:val="21"/>
          <w:shd w:val="clear" w:color="auto" w:fill="FFFFFF"/>
        </w:rPr>
        <w:t>higher proportion of patients with long-term conditions</w:t>
      </w:r>
      <w:r w:rsidR="000D582D">
        <w:rPr>
          <w:rFonts w:ascii="Helvetica" w:hAnsi="Helvetica" w:cs="Helvetica"/>
          <w:color w:val="333333"/>
          <w:sz w:val="21"/>
          <w:szCs w:val="21"/>
          <w:shd w:val="clear" w:color="auto" w:fill="FFFFFF"/>
        </w:rPr>
        <w:t xml:space="preserve">, a higher level of deprivation and were more likely to be rural.  </w:t>
      </w:r>
      <w:r w:rsidR="00993D64" w:rsidRPr="000D582D">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 xml:space="preserve">The authors suggest that were all practices to prescribe at the lowest decile rate from 2017, 10.8 million fewer prescriptions could have been issued, a reduction of 34%.  </w:t>
      </w:r>
    </w:p>
    <w:p w14:paraId="7C48426A" w14:textId="1A4515C2" w:rsidR="004B380E" w:rsidRPr="003E297C" w:rsidRDefault="00D66590" w:rsidP="004B380E">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Research in the THIN database also</w:t>
      </w:r>
      <w:r w:rsidR="004B380E">
        <w:rPr>
          <w:rFonts w:ascii="Helvetica" w:hAnsi="Helvetica" w:cs="Helvetica"/>
          <w:color w:val="333333"/>
          <w:sz w:val="21"/>
          <w:szCs w:val="21"/>
          <w:shd w:val="clear" w:color="auto" w:fill="FFFFFF"/>
        </w:rPr>
        <w:t xml:space="preserve"> explored variability in </w:t>
      </w:r>
      <w:r>
        <w:rPr>
          <w:rFonts w:ascii="Helvetica" w:hAnsi="Helvetica" w:cs="Helvetica"/>
          <w:color w:val="333333"/>
          <w:sz w:val="21"/>
          <w:szCs w:val="21"/>
          <w:shd w:val="clear" w:color="auto" w:fill="FFFFFF"/>
        </w:rPr>
        <w:t>antibiotic prescribing</w:t>
      </w:r>
      <w:r w:rsidR="000D582D">
        <w:rPr>
          <w:rFonts w:ascii="Helvetica" w:hAnsi="Helvetica" w:cs="Helvetica"/>
          <w:color w:val="333333"/>
          <w:sz w:val="21"/>
          <w:szCs w:val="21"/>
          <w:shd w:val="clear" w:color="auto" w:fill="FFFFFF"/>
        </w:rPr>
        <w:t xml:space="preserve"> </w:t>
      </w:r>
      <w:r w:rsidR="004B380E">
        <w:rPr>
          <w:rFonts w:ascii="Helvetica" w:hAnsi="Helvetica" w:cs="Helvetica"/>
          <w:color w:val="333333"/>
          <w:sz w:val="21"/>
          <w:szCs w:val="21"/>
          <w:shd w:val="clear" w:color="auto" w:fill="FFFFFF"/>
        </w:rPr>
        <w:t>and found that a mod</w:t>
      </w:r>
      <w:r w:rsidR="004B380E" w:rsidRPr="003E297C">
        <w:rPr>
          <w:rFonts w:ascii="Helvetica" w:hAnsi="Helvetica" w:cs="Helvetica"/>
          <w:color w:val="333333"/>
          <w:sz w:val="21"/>
          <w:szCs w:val="21"/>
          <w:shd w:val="clear" w:color="auto" w:fill="FFFFFF"/>
        </w:rPr>
        <w:t>el including consultation rates, comorbidities, steroid and immunosuppressive use and demographics still could not explain the considerable amount of the between-practice variation.</w:t>
      </w:r>
      <w:r w:rsidR="0056242A">
        <w:rPr>
          <w:rFonts w:ascii="Helvetica" w:hAnsi="Helvetica" w:cs="Helvetica"/>
          <w:color w:val="333333"/>
          <w:sz w:val="21"/>
          <w:szCs w:val="21"/>
          <w:shd w:val="clear" w:color="auto" w:fill="FFFFFF"/>
        </w:rPr>
        <w:fldChar w:fldCharType="begin">
          <w:fldData xml:space="preserve">PEVuZE5vdGU+PENpdGU+PEF1dGhvcj5Qb3V3ZWxzPC9BdXRob3I+PFllYXI+MjAxODwvWWVhcj48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</w:fldData>
        </w:fldChar>
      </w:r>
      <w:r w:rsidR="00AB5587">
        <w:rPr>
          <w:rFonts w:ascii="Helvetica" w:hAnsi="Helvetica" w:cs="Helvetica"/>
          <w:color w:val="333333"/>
          <w:sz w:val="21"/>
          <w:szCs w:val="21"/>
          <w:shd w:val="clear" w:color="auto" w:fill="FFFFFF"/>
        </w:rPr>
        <w:instrText xml:space="preserve"> ADDIN EN.CITE </w:instrText>
      </w:r>
      <w:r w:rsidR="00AB5587">
        <w:rPr>
          <w:rFonts w:ascii="Helvetica" w:hAnsi="Helvetica" w:cs="Helvetica"/>
          <w:color w:val="333333"/>
          <w:sz w:val="21"/>
          <w:szCs w:val="21"/>
          <w:shd w:val="clear" w:color="auto" w:fill="FFFFFF"/>
        </w:rPr>
        <w:fldChar w:fldCharType="begin">
          <w:fldData xml:space="preserve">PEVuZE5vdGU+PENpdGU+PEF1dGhvcj5Qb3V3ZWxzPC9BdXRob3I+PFllYXI+MjAxODwvWWVhcj48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</w:fldData>
        </w:fldChar>
      </w:r>
      <w:r w:rsidR="00AB5587">
        <w:rPr>
          <w:rFonts w:ascii="Helvetica" w:hAnsi="Helvetica" w:cs="Helvetica"/>
          <w:color w:val="333333"/>
          <w:sz w:val="21"/>
          <w:szCs w:val="21"/>
          <w:shd w:val="clear" w:color="auto" w:fill="FFFFFF"/>
        </w:rPr>
        <w:instrText xml:space="preserve"> ADDIN EN.CITE.DATA </w:instrText>
      </w:r>
      <w:r w:rsidR="00AB5587">
        <w:rPr>
          <w:rFonts w:ascii="Helvetica" w:hAnsi="Helvetica" w:cs="Helvetica"/>
          <w:color w:val="333333"/>
          <w:sz w:val="21"/>
          <w:szCs w:val="21"/>
          <w:shd w:val="clear" w:color="auto" w:fill="FFFFFF"/>
        </w:rPr>
      </w:r>
      <w:r w:rsidR="00AB5587">
        <w:rPr>
          <w:rFonts w:ascii="Helvetica" w:hAnsi="Helvetica" w:cs="Helvetica"/>
          <w:color w:val="333333"/>
          <w:sz w:val="21"/>
          <w:szCs w:val="21"/>
          <w:shd w:val="clear" w:color="auto" w:fill="FFFFFF"/>
        </w:rPr>
        <w:fldChar w:fldCharType="end"/>
      </w:r>
      <w:r w:rsidR="0056242A">
        <w:rPr>
          <w:rFonts w:ascii="Helvetica" w:hAnsi="Helvetica" w:cs="Helvetica"/>
          <w:color w:val="333333"/>
          <w:sz w:val="21"/>
          <w:szCs w:val="21"/>
          <w:shd w:val="clear" w:color="auto" w:fill="FFFFFF"/>
        </w:rPr>
      </w:r>
      <w:r w:rsidR="0056242A">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8</w:t>
      </w:r>
      <w:r w:rsidR="0056242A">
        <w:rPr>
          <w:rFonts w:ascii="Helvetica" w:hAnsi="Helvetica" w:cs="Helvetica"/>
          <w:color w:val="333333"/>
          <w:sz w:val="21"/>
          <w:szCs w:val="21"/>
          <w:shd w:val="clear" w:color="auto" w:fill="FFFFFF"/>
        </w:rPr>
        <w:fldChar w:fldCharType="end"/>
      </w:r>
      <w:r w:rsidR="004B380E" w:rsidRPr="003E297C">
        <w:rPr>
          <w:rFonts w:ascii="Helvetica" w:hAnsi="Helvetica" w:cs="Helvetica"/>
          <w:color w:val="333333"/>
          <w:sz w:val="21"/>
          <w:szCs w:val="21"/>
          <w:shd w:val="clear" w:color="auto" w:fill="FFFFFF"/>
        </w:rPr>
        <w:t xml:space="preserve"> </w:t>
      </w:r>
      <w:r w:rsidR="00DE3F3C" w:rsidRPr="006D62D1">
        <w:rPr>
          <w:rFonts w:ascii="Helvetica" w:hAnsi="Helvetica" w:cs="Helvetica"/>
          <w:color w:val="333333"/>
          <w:sz w:val="21"/>
          <w:szCs w:val="21"/>
          <w:highlight w:val="yellow"/>
          <w:shd w:val="clear" w:color="auto" w:fill="FFFFFF"/>
        </w:rPr>
        <w:t>A further study in national prescribing data similarly found that between-practice variation in prescribing rates could not be explained by legimate medical reasons, such as different prevalence of smoking, comorbidities,or deprivation</w:t>
      </w:r>
      <w:r w:rsidR="00DE3F3C">
        <w:rPr>
          <w:rFonts w:ascii="Helvetica" w:hAnsi="Helvetica" w:cs="Helvetica"/>
          <w:color w:val="333333"/>
          <w:sz w:val="21"/>
          <w:szCs w:val="21"/>
          <w:shd w:val="clear" w:color="auto" w:fill="FFFFFF"/>
        </w:rPr>
        <w:t xml:space="preserve">. </w:t>
      </w:r>
      <w:r w:rsidR="00DE3F3C">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&lt;EndNote&gt;&lt;Cite&gt;&lt;Author&gt;Hope&lt;/Author&gt;&lt;Year&gt;2018&lt;/Year&gt;&lt;RecNum&gt;32&lt;/RecNum&gt;&lt;DisplayText&gt;&lt;style face="superscript"&gt;9&lt;/style&gt;&lt;/DisplayText&gt;&lt;record&gt;&lt;rec-number&gt;32&lt;/rec-number&gt;&lt;foreign-keys&gt;&lt;key app="EN" db-id="zffrstdz3pdxxnef0e6psvd9affpp95zpfew" timestamp="1564415398"&gt;32&lt;/key&gt;&lt;/foreign-keys&gt;&lt;ref-type name="Journal Article"&gt;17&lt;/ref-type&gt;&lt;contributors&gt;&lt;authors&gt;&lt;author&gt;Hope, Emma C.&lt;/author&gt;&lt;author&gt;Crump, Ron E.&lt;/author&gt;&lt;author&gt;Hollingsworth, T. Deirdre&lt;/author&gt;&lt;author&gt;Smieszek, Timo&lt;/author&gt;&lt;author&gt;Robotham, Julie V.&lt;/author&gt;&lt;author&gt;Pouwels, Koen B.&lt;/author&gt;&lt;/authors&gt;&lt;/contributors&gt;&lt;titles&gt;&lt;title&gt;Identifying English Practices that Are High Antibiotic Prescribers Accounting for Comorbidities and Other Legitimate Medical Reasons for Variation&lt;/title&gt;&lt;secondary-title&gt;EClinicalMedicine&lt;/secondary-title&gt;&lt;/titles&gt;&lt;periodical&gt;&lt;full-title&gt;EClinicalMedicine&lt;/full-title&gt;&lt;/periodical&gt;&lt;pages&gt;36-41&lt;/pages&gt;&lt;volume&gt;6&lt;/volume&gt;&lt;keywords&gt;&lt;keyword&gt;Anti-bacterial agents&lt;/keyword&gt;&lt;keyword&gt;General practice&lt;/keyword&gt;&lt;keyword&gt;Electronic health records&lt;/keyword&gt;&lt;keyword&gt;Epidemiology&lt;/keyword&gt;&lt;keyword&gt;Inappropriate prescribing&lt;/keyword&gt;&lt;/keywords&gt;&lt;dates&gt;&lt;year&gt;2018&lt;/year&gt;&lt;pub-dates&gt;&lt;date&gt;2018/12/01/&lt;/date&gt;&lt;/pub-dates&gt;&lt;/dates&gt;&lt;isbn&gt;2589-5370&lt;/isbn&gt;&lt;urls&gt;&lt;related-urls&gt;&lt;url&gt;http://www.sciencedirect.com/science/article/pii/S2589537018300531&lt;/url&gt;&lt;/related-urls&gt;&lt;/urls&gt;&lt;electronic-resource-num&gt;https://doi.org/10.1016/j.eclinm.2018.12.003&lt;/electronic-resource-num&gt;&lt;/record&gt;&lt;/Cite&gt;&lt;/EndNote&gt;</w:instrText>
      </w:r>
      <w:r w:rsidR="00DE3F3C">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9</w:t>
      </w:r>
      <w:r w:rsidR="00DE3F3C">
        <w:rPr>
          <w:rFonts w:ascii="Helvetica" w:hAnsi="Helvetica" w:cs="Helvetica"/>
          <w:color w:val="333333"/>
          <w:sz w:val="21"/>
          <w:szCs w:val="21"/>
          <w:shd w:val="clear" w:color="auto" w:fill="FFFFFF"/>
        </w:rPr>
        <w:fldChar w:fldCharType="end"/>
      </w:r>
      <w:r w:rsidR="00DE3F3C">
        <w:rPr>
          <w:rFonts w:ascii="Helvetica" w:hAnsi="Helvetica" w:cs="Helvetica"/>
          <w:color w:val="333333"/>
          <w:sz w:val="21"/>
          <w:szCs w:val="21"/>
          <w:shd w:val="clear" w:color="auto" w:fill="FFFFFF"/>
        </w:rPr>
        <w:t xml:space="preserve"> </w:t>
      </w:r>
    </w:p>
    <w:p w14:paraId="47EDA077" w14:textId="774ADEEA" w:rsidR="001C66BC" w:rsidRDefault="000D582D" w:rsidP="001C66BC">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At</w:t>
      </w:r>
      <w:r w:rsidR="00800988">
        <w:rPr>
          <w:rFonts w:ascii="Helvetica" w:hAnsi="Helvetica" w:cs="Helvetica"/>
          <w:color w:val="333333"/>
          <w:sz w:val="21"/>
          <w:szCs w:val="21"/>
          <w:shd w:val="clear" w:color="auto" w:fill="FFFFFF"/>
        </w:rPr>
        <w:t xml:space="preserve"> the individual level, the decision to prescribe is a complex one</w:t>
      </w:r>
      <w:r w:rsidR="0057437C">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&lt;EndNote&gt;&lt;Cite&gt;&lt;Author&gt;Tonkin-Crine&lt;/Author&gt;&lt;Year&gt;2011&lt;/Year&gt;&lt;RecNum&gt;16&lt;/RecNum&gt;&lt;DisplayText&gt;&lt;style face="superscript"&gt;10&lt;/style&gt;&lt;/DisplayText&gt;&lt;record&gt;&lt;rec-number&gt;16&lt;/rec-number&gt;&lt;foreign-keys&gt;&lt;key app="EN" db-id="zffrstdz3pdxxnef0e6psvd9affpp95zpfew" timestamp="1538655017"&gt;16&lt;/key&gt;&lt;/foreign-keys&gt;&lt;ref-type name="Journal Article"&gt;17&lt;/ref-type&gt;&lt;contributors&gt;&lt;authors&gt;&lt;author&gt;Tonkin-Crine, Sarah&lt;/author&gt;&lt;author&gt;Yardley, Lucy&lt;/author&gt;&lt;author&gt;Little, Paul&lt;/author&gt;&lt;/authors&gt;&lt;/contributors&gt;&lt;titles&gt;&lt;title&gt;Antibiotic prescribing for acute respiratory tract infections in primary care: a systematic review and meta-ethnography&lt;/title&gt;&lt;secondary-title&gt;Journal of Antimicrobial Chemotherapy&lt;/secondary-title&gt;&lt;/titles&gt;&lt;periodical&gt;&lt;full-title&gt;Journal of Antimicrobial Chemotherapy&lt;/full-title&gt;&lt;/periodical&gt;&lt;pages&gt;2215-2223&lt;/pages&gt;&lt;volume&gt;66&lt;/volume&gt;&lt;number&gt;10&lt;/number&gt;&lt;dates&gt;&lt;year&gt;2011&lt;/year&gt;&lt;/dates&gt;&lt;isbn&gt;0305-7453&lt;/isbn&gt;&lt;urls&gt;&lt;related-urls&gt;&lt;url&gt;http://dx.doi.org/10.1093/jac/dkr279&lt;/url&gt;&lt;/related-urls&gt;&lt;/urls&gt;&lt;electronic-resource-num&gt;10.1093/jac/dkr279&lt;/electronic-resource-num&gt;&lt;/record&gt;&lt;/Cite&gt;&lt;/EndNote&gt;</w:instrText>
      </w:r>
      <w:r w:rsidR="0057437C">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10</w:t>
      </w:r>
      <w:r w:rsidR="0057437C">
        <w:rPr>
          <w:rFonts w:ascii="Helvetica" w:hAnsi="Helvetica" w:cs="Helvetica"/>
          <w:color w:val="333333"/>
          <w:sz w:val="21"/>
          <w:szCs w:val="21"/>
          <w:shd w:val="clear" w:color="auto" w:fill="FFFFFF"/>
        </w:rPr>
        <w:fldChar w:fldCharType="end"/>
      </w:r>
      <w:r w:rsidR="0057437C">
        <w:rPr>
          <w:rFonts w:ascii="Helvetica" w:hAnsi="Helvetica" w:cs="Helvetica"/>
          <w:color w:val="333333"/>
          <w:sz w:val="21"/>
          <w:szCs w:val="21"/>
          <w:shd w:val="clear" w:color="auto" w:fill="FFFFFF"/>
        </w:rPr>
        <w:t xml:space="preserve">.  </w:t>
      </w:r>
      <w:r w:rsidR="001C66BC" w:rsidRPr="001C66BC">
        <w:rPr>
          <w:rFonts w:ascii="Helvetica" w:hAnsi="Helvetica" w:cs="Helvetica"/>
          <w:color w:val="333333"/>
          <w:sz w:val="21"/>
          <w:szCs w:val="21"/>
          <w:shd w:val="clear" w:color="auto" w:fill="FFFFFF"/>
        </w:rPr>
        <w:t>G</w:t>
      </w:r>
      <w:r w:rsidR="002C16F8">
        <w:rPr>
          <w:rFonts w:ascii="Helvetica" w:hAnsi="Helvetica" w:cs="Helvetica"/>
          <w:color w:val="333333"/>
          <w:sz w:val="21"/>
          <w:szCs w:val="21"/>
          <w:shd w:val="clear" w:color="auto" w:fill="FFFFFF"/>
        </w:rPr>
        <w:t xml:space="preserve">eneral </w:t>
      </w:r>
      <w:r w:rsidR="001C66BC" w:rsidRPr="001C66BC">
        <w:rPr>
          <w:rFonts w:ascii="Helvetica" w:hAnsi="Helvetica" w:cs="Helvetica"/>
          <w:color w:val="333333"/>
          <w:sz w:val="21"/>
          <w:szCs w:val="21"/>
          <w:shd w:val="clear" w:color="auto" w:fill="FFFFFF"/>
        </w:rPr>
        <w:t>P</w:t>
      </w:r>
      <w:r w:rsidR="002C16F8">
        <w:rPr>
          <w:rFonts w:ascii="Helvetica" w:hAnsi="Helvetica" w:cs="Helvetica"/>
          <w:color w:val="333333"/>
          <w:sz w:val="21"/>
          <w:szCs w:val="21"/>
          <w:shd w:val="clear" w:color="auto" w:fill="FFFFFF"/>
        </w:rPr>
        <w:t>ractitioner</w:t>
      </w:r>
      <w:r w:rsidR="001C66BC" w:rsidRPr="001C66BC">
        <w:rPr>
          <w:rFonts w:ascii="Helvetica" w:hAnsi="Helvetica" w:cs="Helvetica"/>
          <w:color w:val="333333"/>
          <w:sz w:val="21"/>
          <w:szCs w:val="21"/>
          <w:shd w:val="clear" w:color="auto" w:fill="FFFFFF"/>
        </w:rPr>
        <w:t>s</w:t>
      </w:r>
      <w:r w:rsidR="002C16F8">
        <w:rPr>
          <w:rFonts w:ascii="Helvetica" w:hAnsi="Helvetica" w:cs="Helvetica"/>
          <w:color w:val="333333"/>
          <w:sz w:val="21"/>
          <w:szCs w:val="21"/>
          <w:shd w:val="clear" w:color="auto" w:fill="FFFFFF"/>
        </w:rPr>
        <w:t xml:space="preserve"> (GPs)</w:t>
      </w:r>
      <w:r w:rsidR="001C66BC" w:rsidRPr="001C66BC">
        <w:rPr>
          <w:rFonts w:ascii="Helvetica" w:hAnsi="Helvetica" w:cs="Helvetica"/>
          <w:color w:val="333333"/>
          <w:sz w:val="21"/>
          <w:szCs w:val="21"/>
          <w:shd w:val="clear" w:color="auto" w:fill="FFFFFF"/>
        </w:rPr>
        <w:t xml:space="preserve"> prescribe for a wide range of reasons, including psychosocial aspects</w:t>
      </w:r>
      <w:r w:rsidR="001C66BC" w:rsidRPr="001C66BC">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&lt;EndNote&gt;&lt;Cite&gt;&lt;Author&gt;Kumar&lt;/Author&gt;&lt;Year&gt;2003&lt;/Year&gt;&lt;RecNum&gt;0&lt;/RecNum&gt;&lt;IDText&gt;Why do general practitioners prescribe antibiotics for sore throat? Grounded theory interview study&lt;/IDText&gt;&lt;DisplayText&gt;&lt;style face="superscript"&gt;11&lt;/style&gt;&lt;/DisplayText&gt;&lt;record&gt;&lt;dates&gt;&lt;pub-dates&gt;&lt;date&gt;Jan&lt;/date&gt;&lt;/pub-dates&gt;&lt;year&gt;2003&lt;/year&gt;&lt;/dates&gt;&lt;keywords&gt;&lt;keyword&gt;Anti-Bacterial Agents&lt;/keyword&gt;&lt;keyword&gt;Attitude of Health Personnel&lt;/keyword&gt;&lt;keyword&gt;Decision Making&lt;/keyword&gt;&lt;keyword&gt;Family Practice&lt;/keyword&gt;&lt;keyword&gt;Female&lt;/keyword&gt;&lt;keyword&gt;Humans&lt;/keyword&gt;&lt;keyword&gt;Male&lt;/keyword&gt;&lt;keyword&gt;Pharyngitis&lt;/keyword&gt;&lt;keyword&gt;Physician&amp;apos;s Practice Patterns&lt;/keyword&gt;&lt;keyword&gt;Physician-Patient Relations&lt;/keyword&gt;&lt;keyword&gt;Physicians, Family&lt;/keyword&gt;&lt;/keywords&gt;&lt;urls&gt;&lt;related-urls&gt;&lt;url&gt;http://www.ncbi.nlm.nih.gov/pubmed/12531847&lt;/url&gt;&lt;/related-urls&gt;&lt;/urls&gt;&lt;isbn&gt;1756-1833&lt;/isbn&gt;&lt;custom2&gt;PMC140007&lt;/custom2&gt;&lt;titles&gt;&lt;title&gt;Why do general practitioners prescribe antibiotics for sore throat? Grounded theory interview study&lt;/title&gt;&lt;secondary-title&gt;BMJ&lt;/secondary-title&gt;&lt;/titles&gt;&lt;pages&gt;138&lt;/pages&gt;&lt;number&gt;7381&lt;/number&gt;&lt;contributors&gt;&lt;authors&gt;&lt;author&gt;Kumar, S.&lt;/author&gt;&lt;author&gt;Little, P.&lt;/author&gt;&lt;author&gt;Britten, N.&lt;/author&gt;&lt;/authors&gt;&lt;/contributors&gt;&lt;language&gt;eng&lt;/language&gt;&lt;added-date format="utc"&gt;1416478217&lt;/added-date&gt;&lt;ref-type name="Journal Article"&gt;17&lt;/ref-type&gt;&lt;rec-number&gt;25&lt;/rec-number&gt;&lt;last-updated-date format="utc"&gt;1416478217&lt;/last-updated-date&gt;&lt;accession-num&gt;12531847&lt;/accession-num&gt;&lt;volume&gt;326&lt;/volume&gt;&lt;/record&gt;&lt;/Cite&gt;&lt;/EndNote&gt;</w:instrText>
      </w:r>
      <w:r w:rsidR="001C66BC" w:rsidRPr="001C66BC">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11</w:t>
      </w:r>
      <w:r w:rsidR="001C66BC" w:rsidRPr="001C66BC">
        <w:rPr>
          <w:rFonts w:ascii="Helvetica" w:hAnsi="Helvetica" w:cs="Helvetica"/>
          <w:color w:val="333333"/>
          <w:sz w:val="21"/>
          <w:szCs w:val="21"/>
          <w:shd w:val="clear" w:color="auto" w:fill="FFFFFF"/>
        </w:rPr>
        <w:fldChar w:fldCharType="end"/>
      </w:r>
      <w:r w:rsidR="001C66BC" w:rsidRPr="001C66BC">
        <w:rPr>
          <w:rFonts w:ascii="Helvetica" w:hAnsi="Helvetica" w:cs="Helvetica"/>
          <w:color w:val="333333"/>
          <w:sz w:val="21"/>
          <w:szCs w:val="21"/>
          <w:shd w:val="clear" w:color="auto" w:fill="FFFFFF"/>
        </w:rPr>
        <w:t xml:space="preserve">. </w:t>
      </w:r>
      <w:r w:rsidR="004010A8" w:rsidRPr="006D62D1">
        <w:rPr>
          <w:rFonts w:ascii="Helvetica" w:hAnsi="Helvetica" w:cs="Helvetica"/>
          <w:color w:val="333333"/>
          <w:sz w:val="21"/>
          <w:szCs w:val="21"/>
          <w:highlight w:val="yellow"/>
          <w:shd w:val="clear" w:color="auto" w:fill="FFFFFF"/>
        </w:rPr>
        <w:t>The current guidelines suggest an immediate prescription for those at higher risk of complications due to comorbid conditions</w:t>
      </w:r>
      <w:r w:rsidR="004010A8" w:rsidRPr="006D62D1">
        <w:rPr>
          <w:rFonts w:ascii="Helvetica" w:hAnsi="Helvetica" w:cs="Helvetica"/>
          <w:color w:val="333333"/>
          <w:sz w:val="21"/>
          <w:szCs w:val="21"/>
          <w:highlight w:val="yellow"/>
          <w:shd w:val="clear" w:color="auto" w:fill="FFFFFF"/>
        </w:rPr>
        <w:fldChar w:fldCharType="begin"/>
      </w:r>
      <w:r w:rsidR="00AB5587">
        <w:rPr>
          <w:rFonts w:ascii="Helvetica" w:hAnsi="Helvetica" w:cs="Helvetica"/>
          <w:color w:val="333333"/>
          <w:sz w:val="21"/>
          <w:szCs w:val="21"/>
          <w:highlight w:val="yellow"/>
          <w:shd w:val="clear" w:color="auto" w:fill="FFFFFF"/>
        </w:rPr>
        <w:instrText xml:space="preserve"> ADDIN EN.CITE &lt;EndNote&gt;&lt;Cite&gt;&lt;Author&gt;Excellence.&lt;/Author&gt;&lt;Year&gt;2008&lt;/Year&gt;&lt;RecNum&gt;35&lt;/RecNum&gt;&lt;DisplayText&gt;&lt;style face="superscript"&gt;12&lt;/style&gt;&lt;/DisplayText&gt;&lt;record&gt;&lt;rec-number&gt;35&lt;/rec-number&gt;&lt;foreign-keys&gt;&lt;key app="EN" db-id="zffrstdz3pdxxnef0e6psvd9affpp95zpfew" timestamp="1564508964"&gt;35&lt;/key&gt;&lt;/foreign-keys&gt;&lt;ref-type name="Journal Article"&gt;17&lt;/ref-type&gt;&lt;contributors&gt;&lt;authors&gt;&lt;author&gt;National Institute for Health and Clinical Excellence. &lt;/author&gt;&lt;/authors&gt;&lt;/contributors&gt;&lt;titles&gt;&lt;title&gt;Prescribing of antibiotics for self limiting respiratory tract infections in adults and children in primary care. &lt;/title&gt;&lt;secondary-title&gt;(Clinical guideline 69.) www.nice.org.uk/CG69&lt;/secondary-title&gt;&lt;/titles&gt;&lt;periodical&gt;&lt;full-title&gt;(Clinical guideline 69.) www.nice.org.uk/CG69&lt;/full-title&gt;&lt;/periodical&gt;&lt;dates&gt;&lt;year&gt;2008&lt;/year&gt;&lt;/dates&gt;&lt;urls&gt;&lt;/urls&gt;&lt;/record&gt;&lt;/Cite&gt;&lt;/EndNote&gt;</w:instrText>
      </w:r>
      <w:r w:rsidR="004010A8" w:rsidRPr="006D62D1">
        <w:rPr>
          <w:rFonts w:ascii="Helvetica" w:hAnsi="Helvetica" w:cs="Helvetica"/>
          <w:color w:val="333333"/>
          <w:sz w:val="21"/>
          <w:szCs w:val="21"/>
          <w:highlight w:val="yellow"/>
          <w:shd w:val="clear" w:color="auto" w:fill="FFFFFF"/>
        </w:rPr>
        <w:fldChar w:fldCharType="separate"/>
      </w:r>
      <w:r w:rsidR="00AB5587" w:rsidRPr="00AB5587">
        <w:rPr>
          <w:rFonts w:ascii="Helvetica" w:hAnsi="Helvetica" w:cs="Helvetica"/>
          <w:noProof/>
          <w:color w:val="333333"/>
          <w:sz w:val="21"/>
          <w:szCs w:val="21"/>
          <w:highlight w:val="yellow"/>
          <w:shd w:val="clear" w:color="auto" w:fill="FFFFFF"/>
          <w:vertAlign w:val="superscript"/>
        </w:rPr>
        <w:t>12</w:t>
      </w:r>
      <w:r w:rsidR="004010A8" w:rsidRPr="006D62D1">
        <w:rPr>
          <w:rFonts w:ascii="Helvetica" w:hAnsi="Helvetica" w:cs="Helvetica"/>
          <w:color w:val="333333"/>
          <w:sz w:val="21"/>
          <w:szCs w:val="21"/>
          <w:highlight w:val="yellow"/>
          <w:shd w:val="clear" w:color="auto" w:fill="FFFFFF"/>
        </w:rPr>
        <w:fldChar w:fldCharType="end"/>
      </w:r>
      <w:r w:rsidR="004010A8">
        <w:rPr>
          <w:rFonts w:ascii="Helvetica" w:hAnsi="Helvetica" w:cs="Helvetica"/>
          <w:color w:val="333333"/>
          <w:sz w:val="21"/>
          <w:szCs w:val="21"/>
          <w:shd w:val="clear" w:color="auto" w:fill="FFFFFF"/>
        </w:rPr>
        <w:t xml:space="preserve">.  </w:t>
      </w:r>
      <w:r w:rsidR="001C66BC" w:rsidRPr="001C66BC">
        <w:rPr>
          <w:rFonts w:ascii="Helvetica" w:hAnsi="Helvetica" w:cs="Helvetica"/>
          <w:color w:val="333333"/>
          <w:sz w:val="21"/>
          <w:szCs w:val="21"/>
          <w:shd w:val="clear" w:color="auto" w:fill="FFFFFF"/>
        </w:rPr>
        <w:t>Many also prescribe</w:t>
      </w:r>
      <w:r w:rsidR="001C66BC">
        <w:rPr>
          <w:rFonts w:ascii="Helvetica" w:hAnsi="Helvetica" w:cs="Helvetica"/>
          <w:color w:val="333333"/>
          <w:sz w:val="21"/>
          <w:szCs w:val="21"/>
          <w:shd w:val="clear" w:color="auto" w:fill="FFFFFF"/>
        </w:rPr>
        <w:t xml:space="preserve"> for</w:t>
      </w:r>
      <w:r w:rsidR="001C66BC" w:rsidRPr="001C66BC">
        <w:rPr>
          <w:rFonts w:ascii="Helvetica" w:hAnsi="Helvetica" w:cs="Helvetica"/>
          <w:color w:val="333333"/>
          <w:sz w:val="21"/>
          <w:szCs w:val="21"/>
          <w:shd w:val="clear" w:color="auto" w:fill="FFFFFF"/>
        </w:rPr>
        <w:t xml:space="preserve"> to reduce the risk of complications</w:t>
      </w:r>
      <w:r w:rsidR="001C66BC">
        <w:rPr>
          <w:rFonts w:ascii="Helvetica" w:hAnsi="Helvetica" w:cs="Helvetica"/>
          <w:color w:val="333333"/>
          <w:sz w:val="21"/>
          <w:szCs w:val="21"/>
          <w:shd w:val="clear" w:color="auto" w:fill="FFFFFF"/>
        </w:rPr>
        <w:t xml:space="preserve"> even though complications</w:t>
      </w:r>
      <w:r w:rsidR="00F82E62">
        <w:rPr>
          <w:rFonts w:ascii="Helvetica" w:hAnsi="Helvetica" w:cs="Helvetica"/>
          <w:color w:val="333333"/>
          <w:sz w:val="21"/>
          <w:szCs w:val="21"/>
          <w:shd w:val="clear" w:color="auto" w:fill="FFFFFF"/>
        </w:rPr>
        <w:t xml:space="preserve"> </w:t>
      </w:r>
      <w:r w:rsidR="001C66BC">
        <w:rPr>
          <w:rFonts w:ascii="Helvetica" w:hAnsi="Helvetica" w:cs="Helvetica"/>
          <w:color w:val="333333"/>
          <w:sz w:val="21"/>
          <w:szCs w:val="21"/>
          <w:shd w:val="clear" w:color="auto" w:fill="FFFFFF"/>
        </w:rPr>
        <w:t>are rare</w:t>
      </w:r>
      <w:r w:rsidR="00E23D58">
        <w:rPr>
          <w:rFonts w:ascii="Helvetica" w:hAnsi="Helvetica" w:cs="Helvetica"/>
          <w:color w:val="333333"/>
          <w:sz w:val="21"/>
          <w:szCs w:val="21"/>
          <w:shd w:val="clear" w:color="auto" w:fill="FFFFFF"/>
        </w:rPr>
        <w:t xml:space="preserve">,  </w:t>
      </w:r>
      <w:r w:rsidR="00E23D58" w:rsidRPr="006D62D1">
        <w:rPr>
          <w:rFonts w:ascii="Helvetica" w:hAnsi="Helvetica" w:cs="Helvetica"/>
          <w:color w:val="333333"/>
          <w:sz w:val="21"/>
          <w:szCs w:val="21"/>
          <w:highlight w:val="yellow"/>
          <w:shd w:val="clear" w:color="auto" w:fill="FFFFFF"/>
        </w:rPr>
        <w:t xml:space="preserve">In sore throat, </w:t>
      </w:r>
      <w:r w:rsidR="001C66BC" w:rsidRPr="006D62D1">
        <w:rPr>
          <w:rFonts w:ascii="Helvetica" w:hAnsi="Helvetica" w:cs="Helvetica"/>
          <w:color w:val="333333"/>
          <w:sz w:val="21"/>
          <w:szCs w:val="21"/>
          <w:highlight w:val="yellow"/>
          <w:shd w:val="clear" w:color="auto" w:fill="FFFFFF"/>
        </w:rPr>
        <w:t xml:space="preserve">the number needed to treat </w:t>
      </w:r>
      <w:r w:rsidR="00E23D58" w:rsidRPr="006D62D1">
        <w:rPr>
          <w:rFonts w:ascii="Helvetica" w:hAnsi="Helvetica" w:cs="Helvetica"/>
          <w:color w:val="333333"/>
          <w:sz w:val="21"/>
          <w:szCs w:val="21"/>
          <w:highlight w:val="yellow"/>
          <w:shd w:val="clear" w:color="auto" w:fill="FFFFFF"/>
        </w:rPr>
        <w:t xml:space="preserve">to reduce the risk of complications such as </w:t>
      </w:r>
      <w:r w:rsidR="00E23D58" w:rsidRPr="00E23D58">
        <w:rPr>
          <w:rFonts w:ascii="Helvetica" w:hAnsi="Helvetica" w:cs="Helvetica"/>
          <w:color w:val="333333"/>
          <w:sz w:val="21"/>
          <w:szCs w:val="21"/>
          <w:highlight w:val="yellow"/>
          <w:shd w:val="clear" w:color="auto" w:fill="FFFFFF"/>
        </w:rPr>
        <w:t>quinsy,</w:t>
      </w:r>
      <w:r w:rsidR="00E23D58" w:rsidRPr="00DE3F3C">
        <w:rPr>
          <w:rFonts w:ascii="Helvetica" w:hAnsi="Helvetica" w:cs="Helvetica"/>
          <w:color w:val="333333"/>
          <w:sz w:val="21"/>
          <w:szCs w:val="21"/>
          <w:highlight w:val="yellow"/>
          <w:shd w:val="clear" w:color="auto" w:fill="FFFFFF"/>
        </w:rPr>
        <w:t> </w:t>
      </w:r>
      <w:hyperlink r:id="rId10" w:tooltip="Learn more about Impetigo from ScienceDirect's AI-generated Topic Pages" w:history="1">
        <w:r w:rsidR="00E23D58" w:rsidRPr="00E23D58">
          <w:rPr>
            <w:rFonts w:ascii="Helvetica" w:hAnsi="Helvetica" w:cs="Helvetica"/>
            <w:color w:val="333333"/>
            <w:sz w:val="21"/>
            <w:szCs w:val="21"/>
            <w:highlight w:val="yellow"/>
            <w:shd w:val="clear" w:color="auto" w:fill="FFFFFF"/>
          </w:rPr>
          <w:t>impetigo</w:t>
        </w:r>
      </w:hyperlink>
      <w:r w:rsidR="00E23D58" w:rsidRPr="00E23D58">
        <w:rPr>
          <w:rFonts w:ascii="Helvetica" w:hAnsi="Helvetica" w:cs="Helvetica"/>
          <w:color w:val="333333"/>
          <w:sz w:val="21"/>
          <w:szCs w:val="21"/>
          <w:highlight w:val="yellow"/>
          <w:shd w:val="clear" w:color="auto" w:fill="FFFFFF"/>
        </w:rPr>
        <w:t>, </w:t>
      </w:r>
      <w:hyperlink r:id="rId11" w:tooltip="Learn more about Cellulitis from ScienceDirect's AI-generated Topic Pages" w:history="1">
        <w:r w:rsidR="00E23D58" w:rsidRPr="00E23D58">
          <w:rPr>
            <w:rFonts w:ascii="Helvetica" w:hAnsi="Helvetica" w:cs="Helvetica"/>
            <w:color w:val="333333"/>
            <w:sz w:val="21"/>
            <w:szCs w:val="21"/>
            <w:highlight w:val="yellow"/>
            <w:shd w:val="clear" w:color="auto" w:fill="FFFFFF"/>
          </w:rPr>
          <w:t>cellulitis</w:t>
        </w:r>
      </w:hyperlink>
      <w:r w:rsidR="00E23D58" w:rsidRPr="00E23D58">
        <w:rPr>
          <w:rFonts w:ascii="Helvetica" w:hAnsi="Helvetica" w:cs="Helvetica"/>
          <w:color w:val="333333"/>
          <w:sz w:val="21"/>
          <w:szCs w:val="21"/>
          <w:highlight w:val="yellow"/>
          <w:shd w:val="clear" w:color="auto" w:fill="FFFFFF"/>
        </w:rPr>
        <w:t>, </w:t>
      </w:r>
      <w:hyperlink r:id="rId12" w:tooltip="Learn more about Otitis Media from ScienceDirect's AI-generated Topic Pages" w:history="1">
        <w:r w:rsidR="00E23D58" w:rsidRPr="00E23D58">
          <w:rPr>
            <w:rFonts w:ascii="Helvetica" w:hAnsi="Helvetica" w:cs="Helvetica"/>
            <w:color w:val="333333"/>
            <w:sz w:val="21"/>
            <w:szCs w:val="21"/>
            <w:highlight w:val="yellow"/>
            <w:shd w:val="clear" w:color="auto" w:fill="FFFFFF"/>
          </w:rPr>
          <w:t>otitis media</w:t>
        </w:r>
      </w:hyperlink>
      <w:r w:rsidR="00E23D58" w:rsidRPr="00E23D58">
        <w:rPr>
          <w:rFonts w:ascii="Helvetica" w:hAnsi="Helvetica" w:cs="Helvetica"/>
          <w:color w:val="333333"/>
          <w:sz w:val="21"/>
          <w:szCs w:val="21"/>
          <w:highlight w:val="yellow"/>
          <w:shd w:val="clear" w:color="auto" w:fill="FFFFFF"/>
        </w:rPr>
        <w:t>, and sinusitis,</w:t>
      </w:r>
      <w:r w:rsidR="001C66BC" w:rsidRPr="006D62D1">
        <w:rPr>
          <w:rFonts w:ascii="Helvetica" w:hAnsi="Helvetica" w:cs="Helvetica"/>
          <w:color w:val="333333"/>
          <w:sz w:val="21"/>
          <w:szCs w:val="21"/>
          <w:highlight w:val="yellow"/>
          <w:shd w:val="clear" w:color="auto" w:fill="FFFFFF"/>
        </w:rPr>
        <w:t>is</w:t>
      </w:r>
      <w:r w:rsidR="001C66BC" w:rsidRPr="001C66BC">
        <w:rPr>
          <w:rFonts w:ascii="Helvetica" w:hAnsi="Helvetica" w:cs="Helvetica"/>
          <w:color w:val="333333"/>
          <w:sz w:val="21"/>
          <w:szCs w:val="21"/>
          <w:shd w:val="clear" w:color="auto" w:fill="FFFFFF"/>
        </w:rPr>
        <w:t xml:space="preserve"> nearly 200 </w:t>
      </w:r>
      <w:r w:rsidR="001C66BC" w:rsidRPr="001C66BC">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&lt;EndNote&gt;&lt;Cite&gt;&lt;Author&gt;Little&lt;/Author&gt;&lt;Year&gt;2014&lt;/Year&gt;&lt;RecNum&gt;0&lt;/RecNum&gt;&lt;IDText&gt;Antibiotic prescription strategies for acute sore throat: a prospective observational cohort study&lt;/IDText&gt;&lt;DisplayText&gt;&lt;style face="superscript"&gt;13&lt;/style&gt;&lt;/DisplayText&gt;&lt;record&gt;&lt;dates&gt;&lt;pub-dates&gt;&lt;date&gt;Mar&lt;/date&gt;&lt;/pub-dates&gt;&lt;year&gt;2014&lt;/year&gt;&lt;/dates&gt;&lt;keywords&gt;&lt;keyword&gt;Acute Disease&lt;/keyword&gt;&lt;keyword&gt;Adult&lt;/keyword&gt;&lt;keyword&gt;Anti-Bacterial Agents&lt;/keyword&gt;&lt;keyword&gt;Cohort Studies&lt;/keyword&gt;&lt;keyword&gt;Drug Prescriptions&lt;/keyword&gt;&lt;keyword&gt;Female&lt;/keyword&gt;&lt;keyword&gt;Humans&lt;/keyword&gt;&lt;keyword&gt;Male&lt;/keyword&gt;&lt;keyword&gt;Otitis Media&lt;/keyword&gt;&lt;keyword&gt;Pharyngitis&lt;/keyword&gt;&lt;keyword&gt;Primary Health Care&lt;/keyword&gt;&lt;keyword&gt;Prospective Studies&lt;/keyword&gt;&lt;keyword&gt;Sinusitis&lt;/keyword&gt;&lt;/keywords&gt;&lt;urls&gt;&lt;related-urls&gt;&lt;url&gt;http://www.ncbi.nlm.nih.gov/pubmed/24440616&lt;/url&gt;&lt;/related-urls&gt;&lt;/urls&gt;&lt;isbn&gt;1474-4457&lt;/isbn&gt;&lt;titles&gt;&lt;title&gt;Antibiotic prescription strategies for acute sore throat: a prospective observational cohort study&lt;/title&gt;&lt;secondary-title&gt;Lancet Infect Dis&lt;/secondary-title&gt;&lt;/titles&gt;&lt;pages&gt;213-9&lt;/pages&gt;&lt;number&gt;3&lt;/number&gt;&lt;contributors&gt;&lt;authors&gt;&lt;author&gt;Little, P.&lt;/author&gt;&lt;author&gt;Stuart, B.&lt;/author&gt;&lt;author&gt;Hobbs, F. D.&lt;/author&gt;&lt;author&gt;Butler, C. C.&lt;/author&gt;&lt;author&gt;Hay, A. D.&lt;/author&gt;&lt;author&gt;Delaney, B.&lt;/author&gt;&lt;author&gt;Campbell, J.&lt;/author&gt;&lt;author&gt;Broomfield, S.&lt;/author&gt;&lt;author&gt;Barratt, P.&lt;/author&gt;&lt;author&gt;Hood, K.&lt;/author&gt;&lt;author&gt;Everitt, H.&lt;/author&gt;&lt;author&gt;Mullee, M.&lt;/author&gt;&lt;author&gt;Williamson, I.&lt;/author&gt;&lt;author&gt;Mant, D.&lt;/author&gt;&lt;author&gt;Moore, M.&lt;/author&gt;&lt;author&gt;DESCARTE investigators&lt;/author&gt;&lt;/authors&gt;&lt;/contributors&gt;&lt;language&gt;eng&lt;/language&gt;&lt;added-date format="utc"&gt;1416476565&lt;/added-date&gt;&lt;ref-type name="Journal Article"&gt;17&lt;/ref-type&gt;&lt;rec-number&gt;24&lt;/rec-number&gt;&lt;last-updated-date format="utc"&gt;1416476565&lt;/last-updated-date&gt;&lt;accession-num&gt;24440616&lt;/accession-num&gt;&lt;electronic-resource-num&gt;10.1016/S1473-3099(13)70294-9&lt;/electronic-resource-num&gt;&lt;volume&gt;14&lt;/volume&gt;&lt;/record&gt;&lt;/Cite&gt;&lt;/EndNote&gt;</w:instrText>
      </w:r>
      <w:r w:rsidR="001C66BC" w:rsidRPr="001C66BC">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13</w:t>
      </w:r>
      <w:r w:rsidR="001C66BC" w:rsidRPr="001C66BC">
        <w:rPr>
          <w:rFonts w:ascii="Helvetica" w:hAnsi="Helvetica" w:cs="Helvetica"/>
          <w:color w:val="333333"/>
          <w:sz w:val="21"/>
          <w:szCs w:val="21"/>
          <w:shd w:val="clear" w:color="auto" w:fill="FFFFFF"/>
        </w:rPr>
        <w:fldChar w:fldCharType="end"/>
      </w:r>
      <w:r w:rsidR="001C66BC" w:rsidRPr="001C66BC">
        <w:rPr>
          <w:rFonts w:ascii="Helvetica" w:hAnsi="Helvetica" w:cs="Helvetica"/>
          <w:color w:val="333333"/>
          <w:sz w:val="21"/>
          <w:szCs w:val="21"/>
          <w:shd w:val="clear" w:color="auto" w:fill="FFFFFF"/>
        </w:rPr>
        <w:t xml:space="preserve">. </w:t>
      </w:r>
      <w:r w:rsidR="001C66BC">
        <w:rPr>
          <w:rFonts w:ascii="Helvetica" w:hAnsi="Helvetica" w:cs="Helvetica"/>
          <w:color w:val="333333"/>
          <w:sz w:val="21"/>
          <w:szCs w:val="21"/>
          <w:shd w:val="clear" w:color="auto" w:fill="FFFFFF"/>
        </w:rPr>
        <w:t xml:space="preserve">In one interview study, </w:t>
      </w:r>
      <w:r w:rsidR="001C66BC" w:rsidRPr="001C66BC">
        <w:rPr>
          <w:rFonts w:ascii="Helvetica" w:hAnsi="Helvetica" w:cs="Helvetica"/>
          <w:color w:val="333333"/>
          <w:sz w:val="21"/>
          <w:szCs w:val="21"/>
          <w:shd w:val="clear" w:color="auto" w:fill="FFFFFF"/>
        </w:rPr>
        <w:t xml:space="preserve">GPs spoke of uncertainty about which patients </w:t>
      </w:r>
      <w:r w:rsidR="001C66BC">
        <w:rPr>
          <w:rFonts w:ascii="Helvetica" w:hAnsi="Helvetica" w:cs="Helvetica"/>
          <w:color w:val="333333"/>
          <w:sz w:val="21"/>
          <w:szCs w:val="21"/>
          <w:shd w:val="clear" w:color="auto" w:fill="FFFFFF"/>
        </w:rPr>
        <w:t xml:space="preserve">were at most risk and </w:t>
      </w:r>
      <w:r w:rsidR="001C66BC" w:rsidRPr="001C66BC">
        <w:rPr>
          <w:rFonts w:ascii="Helvetica" w:hAnsi="Helvetica" w:cs="Helvetica"/>
          <w:color w:val="333333"/>
          <w:sz w:val="21"/>
          <w:szCs w:val="21"/>
          <w:shd w:val="clear" w:color="auto" w:fill="FFFFFF"/>
        </w:rPr>
        <w:t>would benefit most from an antibiotic prescription, and many acknowledged they had a different threshold for prescribing to patients with comorbidity or lower socioeconomic status</w:t>
      </w:r>
      <w:r w:rsidR="001C66BC" w:rsidRPr="001C66BC">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&lt;EndNote&gt;&lt;Cite&gt;&lt;Author&gt;Kumar&lt;/Author&gt;&lt;Year&gt;2003&lt;/Year&gt;&lt;RecNum&gt;0&lt;/RecNum&gt;&lt;IDText&gt;Why do general practitioners prescribe antibiotics for sore throat? Grounded theory interview study&lt;/IDText&gt;&lt;DisplayText&gt;&lt;style face="superscript"&gt;11&lt;/style&gt;&lt;/DisplayText&gt;&lt;record&gt;&lt;dates&gt;&lt;pub-dates&gt;&lt;date&gt;Jan&lt;/date&gt;&lt;/pub-dates&gt;&lt;year&gt;2003&lt;/year&gt;&lt;/dates&gt;&lt;keywords&gt;&lt;keyword&gt;Anti-Bacterial Agents&lt;/keyword&gt;&lt;keyword&gt;Attitude of Health Personnel&lt;/keyword&gt;&lt;keyword&gt;Decision Making&lt;/keyword&gt;&lt;keyword&gt;Family Practice&lt;/keyword&gt;&lt;keyword&gt;Female&lt;/keyword&gt;&lt;keyword&gt;Humans&lt;/keyword&gt;&lt;keyword&gt;Male&lt;/keyword&gt;&lt;keyword&gt;Pharyngitis&lt;/keyword&gt;&lt;keyword&gt;Physician&amp;apos;s Practice Patterns&lt;/keyword&gt;&lt;keyword&gt;Physician-Patient Relations&lt;/keyword&gt;&lt;keyword&gt;Physicians, Family&lt;/keyword&gt;&lt;/keywords&gt;&lt;urls&gt;&lt;related-urls&gt;&lt;url&gt;http://www.ncbi.nlm.nih.gov/pubmed/12531847&lt;/url&gt;&lt;/related-urls&gt;&lt;/urls&gt;&lt;isbn&gt;1756-1833&lt;/isbn&gt;&lt;custom2&gt;PMC140007&lt;/custom2&gt;&lt;titles&gt;&lt;title&gt;Why do general practitioners prescribe antibiotics for sore throat? Grounded theory interview study&lt;/title&gt;&lt;secondary-title&gt;BMJ&lt;/secondary-title&gt;&lt;/titles&gt;&lt;pages&gt;138&lt;/pages&gt;&lt;number&gt;7381&lt;/number&gt;&lt;contributors&gt;&lt;authors&gt;&lt;author&gt;Kumar, S.&lt;/author&gt;&lt;author&gt;Little, P.&lt;/author&gt;&lt;author&gt;Britten, N.&lt;/author&gt;&lt;/authors&gt;&lt;/contributors&gt;&lt;language&gt;eng&lt;/language&gt;&lt;added-date format="utc"&gt;1416478217&lt;/added-date&gt;&lt;ref-type name="Journal Article"&gt;17&lt;/ref-type&gt;&lt;rec-number&gt;25&lt;/rec-number&gt;&lt;last-updated-date format="utc"&gt;1416478217&lt;/last-updated-date&gt;&lt;accession-num&gt;12531847&lt;/accession-num&gt;&lt;volume&gt;326&lt;/volume&gt;&lt;/record&gt;&lt;/Cite&gt;&lt;/EndNote&gt;</w:instrText>
      </w:r>
      <w:r w:rsidR="001C66BC" w:rsidRPr="001C66BC">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11</w:t>
      </w:r>
      <w:r w:rsidR="001C66BC" w:rsidRPr="001C66BC">
        <w:rPr>
          <w:rFonts w:ascii="Helvetica" w:hAnsi="Helvetica" w:cs="Helvetica"/>
          <w:color w:val="333333"/>
          <w:sz w:val="21"/>
          <w:szCs w:val="21"/>
          <w:shd w:val="clear" w:color="auto" w:fill="FFFFFF"/>
        </w:rPr>
        <w:fldChar w:fldCharType="end"/>
      </w:r>
      <w:r w:rsidR="001C66BC" w:rsidRPr="001C66BC">
        <w:rPr>
          <w:rFonts w:ascii="Helvetica" w:hAnsi="Helvetica" w:cs="Helvetica"/>
          <w:color w:val="333333"/>
          <w:sz w:val="21"/>
          <w:szCs w:val="21"/>
          <w:shd w:val="clear" w:color="auto" w:fill="FFFFFF"/>
        </w:rPr>
        <w:t xml:space="preserve">.  </w:t>
      </w:r>
    </w:p>
    <w:p w14:paraId="021F15C7" w14:textId="0E56A455" w:rsidR="004F4C75" w:rsidRDefault="0057437C" w:rsidP="004F4C75">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R</w:t>
      </w:r>
      <w:r w:rsidR="004F4C75">
        <w:rPr>
          <w:rFonts w:ascii="Helvetica" w:hAnsi="Helvetica" w:cs="Helvetica"/>
          <w:color w:val="333333"/>
          <w:sz w:val="21"/>
          <w:szCs w:val="21"/>
          <w:shd w:val="clear" w:color="auto" w:fill="FFFFFF"/>
        </w:rPr>
        <w:t xml:space="preserve">outine data cannot tell us whether the </w:t>
      </w:r>
      <w:r w:rsidR="006626AA">
        <w:rPr>
          <w:rFonts w:ascii="Helvetica" w:hAnsi="Helvetica" w:cs="Helvetica"/>
          <w:color w:val="333333"/>
          <w:sz w:val="21"/>
          <w:szCs w:val="21"/>
          <w:shd w:val="clear" w:color="auto" w:fill="FFFFFF"/>
        </w:rPr>
        <w:t xml:space="preserve">observed wide </w:t>
      </w:r>
      <w:r w:rsidR="004F4C75">
        <w:rPr>
          <w:rFonts w:ascii="Helvetica" w:hAnsi="Helvetica" w:cs="Helvetica"/>
          <w:color w:val="333333"/>
          <w:sz w:val="21"/>
          <w:szCs w:val="21"/>
          <w:shd w:val="clear" w:color="auto" w:fill="FFFFFF"/>
        </w:rPr>
        <w:t>range in prescribing might be attributable to patient characteristics (case mix) or practice characteristics or culture.</w:t>
      </w:r>
      <w:r>
        <w:rPr>
          <w:rFonts w:ascii="Helvetica" w:hAnsi="Helvetica" w:cs="Helvetica"/>
          <w:color w:val="333333"/>
          <w:sz w:val="21"/>
          <w:szCs w:val="21"/>
          <w:shd w:val="clear" w:color="auto" w:fill="FFFFFF"/>
        </w:rPr>
        <w:t xml:space="preserve">  It may not be appropriate for all practices to aim to be prescribing in line with the lowest decile if, for example, some practices tend to see a larger proportion of patients who present with signs and symptoms that suggest they may benefit from antibiotics.</w:t>
      </w:r>
      <w:r w:rsidR="005D6026">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 xml:space="preserve"> </w:t>
      </w:r>
    </w:p>
    <w:p w14:paraId="7D931FB9" w14:textId="590F9F09" w:rsidR="004F4C75" w:rsidRPr="005E1CF8" w:rsidRDefault="005D6026" w:rsidP="004F4C75">
      <w:pPr>
        <w:rPr>
          <w:rFonts w:ascii="Helvetica" w:hAnsi="Helvetica" w:cs="Helvetica"/>
          <w:color w:val="333333"/>
          <w:sz w:val="21"/>
          <w:szCs w:val="21"/>
          <w:shd w:val="clear" w:color="auto" w:fill="FFFFFF"/>
        </w:rPr>
      </w:pPr>
      <w:r w:rsidRPr="006D62D1">
        <w:rPr>
          <w:rFonts w:ascii="Helvetica" w:hAnsi="Helvetica" w:cs="Helvetica"/>
          <w:color w:val="333333"/>
          <w:sz w:val="21"/>
          <w:szCs w:val="21"/>
          <w:highlight w:val="yellow"/>
          <w:shd w:val="clear" w:color="auto" w:fill="FFFFFF"/>
        </w:rPr>
        <w:t xml:space="preserve">As electronic health record data does not provide information on the severity of infection, there is an advantage to instead exploring this question using </w:t>
      </w:r>
      <w:r w:rsidRPr="005D6026">
        <w:rPr>
          <w:highlight w:val="yellow"/>
        </w:rPr>
        <w:t>cohort data.</w:t>
      </w:r>
      <w:r>
        <w:t xml:space="preserve">  </w:t>
      </w:r>
      <w:r w:rsidR="00EC112F">
        <w:rPr>
          <w:rFonts w:ascii="Helvetica" w:hAnsi="Helvetica" w:cs="Helvetica"/>
          <w:color w:val="333333"/>
          <w:sz w:val="21"/>
          <w:szCs w:val="21"/>
          <w:shd w:val="clear" w:color="auto" w:fill="FFFFFF"/>
        </w:rPr>
        <w:t>This paper reports a s</w:t>
      </w:r>
      <w:r w:rsidR="004F4C75">
        <w:rPr>
          <w:rFonts w:ascii="Helvetica" w:hAnsi="Helvetica" w:cs="Helvetica"/>
          <w:color w:val="333333"/>
          <w:sz w:val="21"/>
          <w:szCs w:val="21"/>
          <w:shd w:val="clear" w:color="auto" w:fill="FFFFFF"/>
        </w:rPr>
        <w:t xml:space="preserve">econdary analysis of </w:t>
      </w:r>
      <w:r w:rsidR="00E652F9">
        <w:rPr>
          <w:rFonts w:ascii="Helvetica" w:hAnsi="Helvetica" w:cs="Helvetica"/>
          <w:color w:val="333333"/>
          <w:sz w:val="21"/>
          <w:szCs w:val="21"/>
          <w:shd w:val="clear" w:color="auto" w:fill="FFFFFF"/>
        </w:rPr>
        <w:t>three</w:t>
      </w:r>
      <w:r w:rsidR="004F4C75">
        <w:rPr>
          <w:rFonts w:ascii="Helvetica" w:hAnsi="Helvetica" w:cs="Helvetica"/>
          <w:color w:val="333333"/>
          <w:sz w:val="21"/>
          <w:szCs w:val="21"/>
          <w:shd w:val="clear" w:color="auto" w:fill="FFFFFF"/>
        </w:rPr>
        <w:t xml:space="preserve"> large primary care cohorts</w:t>
      </w:r>
      <w:r w:rsidR="00C5394C">
        <w:rPr>
          <w:rFonts w:ascii="Helvetica" w:hAnsi="Helvetica" w:cs="Helvetica"/>
          <w:color w:val="333333"/>
          <w:sz w:val="21"/>
          <w:szCs w:val="21"/>
          <w:shd w:val="clear" w:color="auto" w:fill="FFFFFF"/>
        </w:rPr>
        <w:t xml:space="preserve"> investigating acute respiratory infections</w:t>
      </w:r>
      <w:r w:rsidR="00E652F9">
        <w:rPr>
          <w:rFonts w:ascii="Helvetica" w:hAnsi="Helvetica" w:cs="Helvetica"/>
          <w:color w:val="333333"/>
          <w:sz w:val="21"/>
          <w:szCs w:val="21"/>
          <w:shd w:val="clear" w:color="auto" w:fill="FFFFFF"/>
        </w:rPr>
        <w:t xml:space="preserve">, one </w:t>
      </w:r>
      <w:r w:rsidR="004F4C75">
        <w:rPr>
          <w:rFonts w:ascii="Helvetica" w:hAnsi="Helvetica" w:cs="Helvetica"/>
          <w:color w:val="333333"/>
          <w:sz w:val="21"/>
          <w:szCs w:val="21"/>
          <w:shd w:val="clear" w:color="auto" w:fill="FFFFFF"/>
        </w:rPr>
        <w:t>in acute sore throat</w:t>
      </w:r>
      <w:r w:rsidR="00627362">
        <w:rPr>
          <w:rFonts w:ascii="Helvetica" w:hAnsi="Helvetica" w:cs="Helvetica"/>
          <w:color w:val="333333"/>
          <w:sz w:val="21"/>
          <w:szCs w:val="21"/>
          <w:shd w:val="clear" w:color="auto" w:fill="FFFFFF"/>
          <w:vertAlign w:val="superscript"/>
        </w:rPr>
        <w:t>13</w:t>
      </w:r>
      <w:r w:rsidR="004F4C75">
        <w:rPr>
          <w:rFonts w:ascii="Helvetica" w:hAnsi="Helvetica" w:cs="Helvetica"/>
          <w:color w:val="333333"/>
          <w:sz w:val="21"/>
          <w:szCs w:val="21"/>
          <w:shd w:val="clear" w:color="auto" w:fill="FFFFFF"/>
        </w:rPr>
        <w:t xml:space="preserve"> and </w:t>
      </w:r>
      <w:r w:rsidR="00E652F9">
        <w:rPr>
          <w:rFonts w:ascii="Helvetica" w:hAnsi="Helvetica" w:cs="Helvetica"/>
          <w:color w:val="333333"/>
          <w:sz w:val="21"/>
          <w:szCs w:val="21"/>
          <w:shd w:val="clear" w:color="auto" w:fill="FFFFFF"/>
        </w:rPr>
        <w:t xml:space="preserve">two in </w:t>
      </w:r>
      <w:r w:rsidR="004F4C75">
        <w:rPr>
          <w:rFonts w:ascii="Helvetica" w:hAnsi="Helvetica" w:cs="Helvetica"/>
          <w:color w:val="333333"/>
          <w:sz w:val="21"/>
          <w:szCs w:val="21"/>
          <w:shd w:val="clear" w:color="auto" w:fill="FFFFFF"/>
        </w:rPr>
        <w:t>acute cough</w:t>
      </w:r>
      <w:r w:rsidR="004F4C75">
        <w:rPr>
          <w:rFonts w:ascii="Helvetica" w:hAnsi="Helvetica" w:cs="Helvetica"/>
          <w:color w:val="333333"/>
          <w:sz w:val="21"/>
          <w:szCs w:val="21"/>
          <w:shd w:val="clear" w:color="auto" w:fill="FFFFFF"/>
        </w:rPr>
        <w:fldChar w:fldCharType="begin">
          <w:fldData xml:space="preserve">PEVuZE5vdGU+PENpdGU+PEF1dGhvcj5MaXR0bGU8L0F1dGhvcj48WWVhcj4yMDE3PC9ZZWFyPjxS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</w:fldData>
        </w:fldChar>
      </w:r>
      <w:r w:rsidR="00AB5587">
        <w:rPr>
          <w:rFonts w:ascii="Helvetica" w:hAnsi="Helvetica" w:cs="Helvetica"/>
          <w:color w:val="333333"/>
          <w:sz w:val="21"/>
          <w:szCs w:val="21"/>
          <w:shd w:val="clear" w:color="auto" w:fill="FFFFFF"/>
        </w:rPr>
        <w:instrText xml:space="preserve"> ADDIN EN.CITE </w:instrText>
      </w:r>
      <w:r w:rsidR="00AB5587">
        <w:rPr>
          <w:rFonts w:ascii="Helvetica" w:hAnsi="Helvetica" w:cs="Helvetica"/>
          <w:color w:val="333333"/>
          <w:sz w:val="21"/>
          <w:szCs w:val="21"/>
          <w:shd w:val="clear" w:color="auto" w:fill="FFFFFF"/>
        </w:rPr>
        <w:fldChar w:fldCharType="begin">
          <w:fldData xml:space="preserve">PEVuZE5vdGU+PENpdGU+PEF1dGhvcj5MaXR0bGU8L0F1dGhvcj48WWVhcj4yMDE3PC9ZZWFyPjxS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</w:fldData>
        </w:fldChar>
      </w:r>
      <w:r w:rsidR="00AB5587">
        <w:rPr>
          <w:rFonts w:ascii="Helvetica" w:hAnsi="Helvetica" w:cs="Helvetica"/>
          <w:color w:val="333333"/>
          <w:sz w:val="21"/>
          <w:szCs w:val="21"/>
          <w:shd w:val="clear" w:color="auto" w:fill="FFFFFF"/>
        </w:rPr>
        <w:instrText xml:space="preserve"> ADDIN EN.CITE.DATA </w:instrText>
      </w:r>
      <w:r w:rsidR="00AB5587">
        <w:rPr>
          <w:rFonts w:ascii="Helvetica" w:hAnsi="Helvetica" w:cs="Helvetica"/>
          <w:color w:val="333333"/>
          <w:sz w:val="21"/>
          <w:szCs w:val="21"/>
          <w:shd w:val="clear" w:color="auto" w:fill="FFFFFF"/>
        </w:rPr>
      </w:r>
      <w:r w:rsidR="00AB5587">
        <w:rPr>
          <w:rFonts w:ascii="Helvetica" w:hAnsi="Helvetica" w:cs="Helvetica"/>
          <w:color w:val="333333"/>
          <w:sz w:val="21"/>
          <w:szCs w:val="21"/>
          <w:shd w:val="clear" w:color="auto" w:fill="FFFFFF"/>
        </w:rPr>
        <w:fldChar w:fldCharType="end"/>
      </w:r>
      <w:r w:rsidR="004F4C75">
        <w:rPr>
          <w:rFonts w:ascii="Helvetica" w:hAnsi="Helvetica" w:cs="Helvetica"/>
          <w:color w:val="333333"/>
          <w:sz w:val="21"/>
          <w:szCs w:val="21"/>
          <w:shd w:val="clear" w:color="auto" w:fill="FFFFFF"/>
        </w:rPr>
      </w:r>
      <w:r w:rsidR="004F4C75">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14, 15</w:t>
      </w:r>
      <w:r w:rsidR="004F4C75">
        <w:rPr>
          <w:rFonts w:ascii="Helvetica" w:hAnsi="Helvetica" w:cs="Helvetica"/>
          <w:color w:val="333333"/>
          <w:sz w:val="21"/>
          <w:szCs w:val="21"/>
          <w:shd w:val="clear" w:color="auto" w:fill="FFFFFF"/>
        </w:rPr>
        <w:fldChar w:fldCharType="end"/>
      </w:r>
      <w:r w:rsidR="00EC112F">
        <w:rPr>
          <w:rFonts w:ascii="Helvetica" w:hAnsi="Helvetica" w:cs="Helvetica"/>
          <w:color w:val="333333"/>
          <w:sz w:val="21"/>
          <w:szCs w:val="21"/>
          <w:shd w:val="clear" w:color="auto" w:fill="FFFFFF"/>
        </w:rPr>
        <w:t xml:space="preserve">.  These datasets </w:t>
      </w:r>
      <w:r w:rsidR="004F4C75">
        <w:rPr>
          <w:rFonts w:ascii="Helvetica" w:hAnsi="Helvetica" w:cs="Helvetica"/>
          <w:color w:val="333333"/>
          <w:sz w:val="21"/>
          <w:szCs w:val="21"/>
          <w:shd w:val="clear" w:color="auto" w:fill="FFFFFF"/>
        </w:rPr>
        <w:t>include</w:t>
      </w:r>
      <w:r w:rsidR="00093694">
        <w:rPr>
          <w:rFonts w:ascii="Helvetica" w:hAnsi="Helvetica" w:cs="Helvetica"/>
          <w:color w:val="333333"/>
          <w:sz w:val="21"/>
          <w:szCs w:val="21"/>
          <w:shd w:val="clear" w:color="auto" w:fill="FFFFFF"/>
        </w:rPr>
        <w:t>d</w:t>
      </w:r>
      <w:r w:rsidR="004F4C75">
        <w:rPr>
          <w:rFonts w:ascii="Helvetica" w:hAnsi="Helvetica" w:cs="Helvetica"/>
          <w:color w:val="333333"/>
          <w:sz w:val="21"/>
          <w:szCs w:val="21"/>
          <w:shd w:val="clear" w:color="auto" w:fill="FFFFFF"/>
        </w:rPr>
        <w:t xml:space="preserve"> clinical data at </w:t>
      </w:r>
      <w:r w:rsidR="004F4C75">
        <w:rPr>
          <w:rFonts w:ascii="Helvetica" w:hAnsi="Helvetica" w:cs="Helvetica"/>
          <w:color w:val="333333"/>
          <w:sz w:val="21"/>
          <w:szCs w:val="21"/>
          <w:shd w:val="clear" w:color="auto" w:fill="FFFFFF"/>
        </w:rPr>
        <w:lastRenderedPageBreak/>
        <w:t>the index consultation</w:t>
      </w:r>
      <w:r w:rsidR="00EC112F">
        <w:rPr>
          <w:rFonts w:ascii="Helvetica" w:hAnsi="Helvetica" w:cs="Helvetica"/>
          <w:color w:val="333333"/>
          <w:sz w:val="21"/>
          <w:szCs w:val="21"/>
          <w:shd w:val="clear" w:color="auto" w:fill="FFFFFF"/>
        </w:rPr>
        <w:t>, thereby enabling</w:t>
      </w:r>
      <w:r w:rsidR="004F4C75">
        <w:rPr>
          <w:rFonts w:ascii="Helvetica" w:hAnsi="Helvetica" w:cs="Helvetica"/>
          <w:color w:val="333333"/>
          <w:sz w:val="21"/>
          <w:szCs w:val="21"/>
          <w:shd w:val="clear" w:color="auto" w:fill="FFFFFF"/>
        </w:rPr>
        <w:t xml:space="preserve"> further exploration of the relationship between patient </w:t>
      </w:r>
      <w:r w:rsidR="00093694">
        <w:rPr>
          <w:rFonts w:ascii="Helvetica" w:hAnsi="Helvetica" w:cs="Helvetica"/>
          <w:color w:val="333333"/>
          <w:sz w:val="21"/>
          <w:szCs w:val="21"/>
          <w:shd w:val="clear" w:color="auto" w:fill="FFFFFF"/>
        </w:rPr>
        <w:t xml:space="preserve">(allowing us to stratify patients into high/low risk of poor prognosis) </w:t>
      </w:r>
      <w:r w:rsidR="004F4C75">
        <w:rPr>
          <w:rFonts w:ascii="Helvetica" w:hAnsi="Helvetica" w:cs="Helvetica"/>
          <w:color w:val="333333"/>
          <w:sz w:val="21"/>
          <w:szCs w:val="21"/>
          <w:shd w:val="clear" w:color="auto" w:fill="FFFFFF"/>
        </w:rPr>
        <w:t>and practice factors in the prescribing decision.</w:t>
      </w:r>
    </w:p>
    <w:p w14:paraId="1034F167" w14:textId="77777777" w:rsidR="00194EC8" w:rsidRDefault="00183E8B" w:rsidP="006626AA">
      <w:pPr>
        <w:outlineLvl w:val="0"/>
        <w:rPr>
          <w:b/>
        </w:rPr>
      </w:pPr>
      <w:r>
        <w:rPr>
          <w:b/>
        </w:rPr>
        <w:t>Methods</w:t>
      </w:r>
    </w:p>
    <w:p w14:paraId="5A1DA3E7" w14:textId="77777777" w:rsidR="00183E8B" w:rsidRDefault="00183E8B" w:rsidP="006626AA">
      <w:pPr>
        <w:outlineLvl w:val="0"/>
        <w:rPr>
          <w:i/>
        </w:rPr>
      </w:pPr>
      <w:r>
        <w:rPr>
          <w:i/>
        </w:rPr>
        <w:t>Study populations</w:t>
      </w:r>
    </w:p>
    <w:p w14:paraId="3E25CA8E" w14:textId="15AA7674" w:rsidR="00183E8B" w:rsidRPr="002F6B47" w:rsidRDefault="00183E8B" w:rsidP="00183E8B">
      <w:pPr>
        <w:rPr>
          <w:rFonts w:ascii="Helvetica" w:hAnsi="Helvetica" w:cs="Helvetica"/>
          <w:color w:val="333333"/>
          <w:sz w:val="21"/>
          <w:szCs w:val="21"/>
          <w:shd w:val="clear" w:color="auto" w:fill="FFFFFF"/>
        </w:rPr>
      </w:pPr>
      <w:r w:rsidRPr="002F6B47">
        <w:rPr>
          <w:rFonts w:ascii="Helvetica" w:hAnsi="Helvetica" w:cs="Helvetica"/>
          <w:color w:val="333333"/>
          <w:sz w:val="21"/>
          <w:szCs w:val="21"/>
          <w:shd w:val="clear" w:color="auto" w:fill="FFFFFF"/>
        </w:rPr>
        <w:t xml:space="preserve">This was a secondary analysis of </w:t>
      </w:r>
      <w:r w:rsidR="00E652F9">
        <w:rPr>
          <w:rFonts w:ascii="Helvetica" w:hAnsi="Helvetica" w:cs="Helvetica"/>
          <w:color w:val="333333"/>
          <w:sz w:val="21"/>
          <w:szCs w:val="21"/>
          <w:shd w:val="clear" w:color="auto" w:fill="FFFFFF"/>
        </w:rPr>
        <w:t>three</w:t>
      </w:r>
      <w:r w:rsidRPr="002F6B47">
        <w:rPr>
          <w:rFonts w:ascii="Helvetica" w:hAnsi="Helvetica" w:cs="Helvetica"/>
          <w:color w:val="333333"/>
          <w:sz w:val="21"/>
          <w:szCs w:val="21"/>
          <w:shd w:val="clear" w:color="auto" w:fill="FFFFFF"/>
        </w:rPr>
        <w:t xml:space="preserve"> large cohort studies.  </w:t>
      </w:r>
      <w:r w:rsidR="008834F0">
        <w:rPr>
          <w:rFonts w:ascii="Helvetica" w:hAnsi="Helvetica" w:cs="Helvetica"/>
          <w:color w:val="333333"/>
          <w:sz w:val="21"/>
          <w:szCs w:val="21"/>
          <w:shd w:val="clear" w:color="auto" w:fill="FFFFFF"/>
        </w:rPr>
        <w:t xml:space="preserve">These cohorts were constructed to develop prediction rules to guide antibiotic treatment in a primary care context.  </w:t>
      </w:r>
      <w:r w:rsidR="00A94258">
        <w:rPr>
          <w:rFonts w:ascii="Helvetica" w:hAnsi="Helvetica" w:cs="Helvetica"/>
          <w:color w:val="333333"/>
          <w:sz w:val="21"/>
          <w:szCs w:val="21"/>
          <w:shd w:val="clear" w:color="auto" w:fill="FFFFFF"/>
        </w:rPr>
        <w:t xml:space="preserve">Participating </w:t>
      </w:r>
      <w:r w:rsidR="008834F0">
        <w:rPr>
          <w:rFonts w:ascii="Helvetica" w:hAnsi="Helvetica" w:cs="Helvetica"/>
          <w:color w:val="333333"/>
          <w:sz w:val="21"/>
          <w:szCs w:val="21"/>
          <w:shd w:val="clear" w:color="auto" w:fill="FFFFFF"/>
        </w:rPr>
        <w:t xml:space="preserve">GPs were </w:t>
      </w:r>
      <w:r w:rsidR="008C2FC2" w:rsidRPr="006D62D1">
        <w:rPr>
          <w:rFonts w:ascii="Helvetica" w:hAnsi="Helvetica" w:cs="Helvetica"/>
          <w:color w:val="333333"/>
          <w:sz w:val="21"/>
          <w:szCs w:val="21"/>
          <w:highlight w:val="yellow"/>
          <w:shd w:val="clear" w:color="auto" w:fill="FFFFFF"/>
        </w:rPr>
        <w:t xml:space="preserve">asked to document their normal prescribing practice and were aware that these practices would help the study teams to develop clinical prediction rules, but were </w:t>
      </w:r>
      <w:r w:rsidR="008834F0" w:rsidRPr="006D62D1">
        <w:rPr>
          <w:rFonts w:ascii="Helvetica" w:hAnsi="Helvetica" w:cs="Helvetica"/>
          <w:color w:val="333333"/>
          <w:sz w:val="21"/>
          <w:szCs w:val="21"/>
          <w:highlight w:val="yellow"/>
          <w:shd w:val="clear" w:color="auto" w:fill="FFFFFF"/>
        </w:rPr>
        <w:t>not aware of which predictors would</w:t>
      </w:r>
      <w:r w:rsidR="008C2FC2" w:rsidRPr="006D62D1">
        <w:rPr>
          <w:rFonts w:ascii="Helvetica" w:hAnsi="Helvetica" w:cs="Helvetica"/>
          <w:color w:val="333333"/>
          <w:sz w:val="21"/>
          <w:szCs w:val="21"/>
          <w:highlight w:val="yellow"/>
          <w:shd w:val="clear" w:color="auto" w:fill="FFFFFF"/>
        </w:rPr>
        <w:t xml:space="preserve"> ultimately</w:t>
      </w:r>
      <w:r w:rsidR="008834F0" w:rsidRPr="006D62D1">
        <w:rPr>
          <w:rFonts w:ascii="Helvetica" w:hAnsi="Helvetica" w:cs="Helvetica"/>
          <w:color w:val="333333"/>
          <w:sz w:val="21"/>
          <w:szCs w:val="21"/>
          <w:highlight w:val="yellow"/>
          <w:shd w:val="clear" w:color="auto" w:fill="FFFFFF"/>
        </w:rPr>
        <w:t xml:space="preserve"> b</w:t>
      </w:r>
      <w:r w:rsidR="008834F0">
        <w:rPr>
          <w:rFonts w:ascii="Helvetica" w:hAnsi="Helvetica" w:cs="Helvetica"/>
          <w:color w:val="333333"/>
          <w:sz w:val="21"/>
          <w:szCs w:val="21"/>
          <w:shd w:val="clear" w:color="auto" w:fill="FFFFFF"/>
        </w:rPr>
        <w:t xml:space="preserve">e included in these rules </w:t>
      </w:r>
    </w:p>
    <w:p w14:paraId="4AD88A2B" w14:textId="756AECEA" w:rsidR="00183E8B" w:rsidRDefault="00183E8B" w:rsidP="00183E8B">
      <w:pPr>
        <w:rPr>
          <w:rFonts w:ascii="Helvetica" w:hAnsi="Helvetica" w:cs="Helvetica"/>
          <w:color w:val="333333"/>
          <w:sz w:val="21"/>
          <w:szCs w:val="21"/>
          <w:shd w:val="clear" w:color="auto" w:fill="FFFFFF"/>
        </w:rPr>
      </w:pPr>
      <w:r w:rsidRPr="002F6B47">
        <w:rPr>
          <w:rFonts w:ascii="Helvetica" w:hAnsi="Helvetica" w:cs="Helvetica"/>
          <w:color w:val="333333"/>
          <w:sz w:val="21"/>
          <w:szCs w:val="21"/>
          <w:shd w:val="clear" w:color="auto" w:fill="FFFFFF"/>
        </w:rPr>
        <w:t>T</w:t>
      </w:r>
      <w:r>
        <w:rPr>
          <w:rFonts w:ascii="Helvetica" w:hAnsi="Helvetica" w:cs="Helvetica"/>
          <w:color w:val="333333"/>
          <w:sz w:val="21"/>
          <w:szCs w:val="21"/>
          <w:shd w:val="clear" w:color="auto" w:fill="FFFFFF"/>
        </w:rPr>
        <w:t>he DESCARTE study (Decision rule for the Symptoms and Complications of Acute Red Throat in Everyday practice)</w:t>
      </w:r>
      <w:r w:rsidR="00627362">
        <w:rPr>
          <w:rFonts w:ascii="Helvetica" w:hAnsi="Helvetica" w:cs="Helvetica"/>
          <w:color w:val="333333"/>
          <w:sz w:val="21"/>
          <w:szCs w:val="21"/>
          <w:shd w:val="clear" w:color="auto" w:fill="FFFFFF"/>
          <w:vertAlign w:val="superscript"/>
        </w:rPr>
        <w:t>13</w:t>
      </w:r>
      <w:r>
        <w:rPr>
          <w:rFonts w:ascii="Helvetica" w:hAnsi="Helvetica" w:cs="Helvetica"/>
          <w:color w:val="333333"/>
          <w:sz w:val="21"/>
          <w:szCs w:val="21"/>
          <w:shd w:val="clear" w:color="auto" w:fill="FFFFFF"/>
        </w:rPr>
        <w:t xml:space="preserve"> was prospective cohort study comprising 14,610 adults aged ≥16 years presenting with acute sore throat (≤2 weeks’ duration).  Patients were recruited from </w:t>
      </w:r>
      <w:r w:rsidRPr="002F6B47">
        <w:rPr>
          <w:rFonts w:ascii="Helvetica" w:hAnsi="Helvetica" w:cs="Helvetica"/>
          <w:color w:val="333333"/>
          <w:sz w:val="21"/>
          <w:szCs w:val="21"/>
          <w:shd w:val="clear" w:color="auto" w:fill="FFFFFF"/>
        </w:rPr>
        <w:t>616 practices in England and Wales between November 2006 and June 2009</w:t>
      </w:r>
    </w:p>
    <w:p w14:paraId="703972A1" w14:textId="3217871D" w:rsidR="00183E8B" w:rsidRDefault="00183E8B" w:rsidP="00183E8B">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The 3C study (</w:t>
      </w:r>
      <w:r w:rsidRPr="002F6B47">
        <w:rPr>
          <w:rFonts w:ascii="Helvetica" w:hAnsi="Helvetica" w:cs="Helvetica"/>
          <w:color w:val="333333"/>
          <w:sz w:val="21"/>
          <w:szCs w:val="21"/>
          <w:shd w:val="clear" w:color="auto" w:fill="FFFFFF"/>
        </w:rPr>
        <w:t>cough complication cohort)</w:t>
      </w:r>
      <w:r w:rsidR="00627362">
        <w:rPr>
          <w:rFonts w:ascii="Helvetica" w:hAnsi="Helvetica" w:cs="Helvetica"/>
          <w:color w:val="333333"/>
          <w:sz w:val="21"/>
          <w:szCs w:val="21"/>
          <w:shd w:val="clear" w:color="auto" w:fill="FFFFFF"/>
          <w:vertAlign w:val="superscript"/>
        </w:rPr>
        <w:t>14</w:t>
      </w:r>
      <w:r w:rsidR="00C81E92" w:rsidRPr="002F6B47">
        <w:rPr>
          <w:rFonts w:ascii="Helvetica" w:hAnsi="Helvetica" w:cs="Helvetica"/>
          <w:color w:val="333333"/>
          <w:sz w:val="21"/>
          <w:szCs w:val="21"/>
          <w:shd w:val="clear" w:color="auto" w:fill="FFFFFF"/>
        </w:rPr>
        <w:t xml:space="preserve"> </w:t>
      </w:r>
      <w:r w:rsidRPr="002F6B47">
        <w:rPr>
          <w:rFonts w:ascii="Helvetica" w:hAnsi="Helvetica" w:cs="Helvetica"/>
          <w:color w:val="333333"/>
          <w:sz w:val="21"/>
          <w:szCs w:val="21"/>
          <w:shd w:val="clear" w:color="auto" w:fill="FFFFFF"/>
        </w:rPr>
        <w:t xml:space="preserve"> was a prospective cohort of 28 883 patients with lower respiratory tract infection recruited from 522 UK practices between 2009 and 2013.  </w:t>
      </w:r>
    </w:p>
    <w:p w14:paraId="5CE0FBE2" w14:textId="3359C6EA" w:rsidR="00E652F9" w:rsidRPr="002F6B47" w:rsidRDefault="00E652F9" w:rsidP="00183E8B">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The TARGET study</w:t>
      </w:r>
      <w:r w:rsidR="00C81E92">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&lt;EndNote&gt;&lt;Cite&gt;&lt;Author&gt;Hay&lt;/Author&gt;&lt;Year&gt;2016&lt;/Year&gt;&lt;RecNum&gt;19&lt;/RecNum&gt;&lt;DisplayText&gt;&lt;style face="superscript"&gt;15&lt;/style&gt;&lt;/DisplayText&gt;&lt;record&gt;&lt;rec-number&gt;19&lt;/rec-number&gt;&lt;foreign-keys&gt;&lt;key app="EN" db-id="zffrstdz3pdxxnef0e6psvd9affpp95zpfew" timestamp="1540890717"&gt;19&lt;/key&gt;&lt;/foreign-keys&gt;&lt;ref-type name="Journal Article"&gt;17&lt;/ref-type&gt;&lt;contributors&gt;&lt;authors&gt;&lt;author&gt;Hay, Alastair D.&lt;/author&gt;&lt;author&gt;Redmond, Niamh M.&lt;/author&gt;&lt;author&gt;Turnbull, Sophie&lt;/author&gt;&lt;author&gt;Christensen, Hannah&lt;/author&gt;&lt;author&gt;Thornton, Hannah&lt;/author&gt;&lt;author&gt;Little, Paul&lt;/author&gt;&lt;author&gt;Thompson, Matthew&lt;/author&gt;&lt;author&gt;Delaney, Brendan&lt;/author&gt;&lt;author&gt;Lovering, Andrew M.&lt;/author&gt;&lt;author&gt;Muir, Peter&lt;/author&gt;&lt;author&gt;Leeming, John P.&lt;/author&gt;&lt;author&gt;Vipond, Barry&lt;/author&gt;&lt;author&gt;Stuart, Beth&lt;/author&gt;&lt;author&gt;Peters, Tim J.&lt;/author&gt;&lt;author&gt;Blair, Peter S.&lt;/author&gt;&lt;/authors&gt;&lt;/contributors&gt;&lt;titles&gt;&lt;title&gt;Development and internal validation of a clinical rule to improve antibiotic use in children presenting to primary care with acute respiratory tract infection and cough: a prognostic cohort study&lt;/title&gt;&lt;secondary-title&gt;The Lancet Respiratory Medicine&lt;/secondary-title&gt;&lt;/titles&gt;&lt;periodical&gt;&lt;full-title&gt;The Lancet Respiratory Medicine&lt;/full-title&gt;&lt;/periodical&gt;&lt;pages&gt;902-910&lt;/pages&gt;&lt;volume&gt;4&lt;/volume&gt;&lt;number&gt;11&lt;/number&gt;&lt;dates&gt;&lt;year&gt;2016&lt;/year&gt;&lt;/dates&gt;&lt;publisher&gt;Elsevier&lt;/publisher&gt;&lt;isbn&gt;2213-2600&lt;/isbn&gt;&lt;urls&gt;&lt;related-urls&gt;&lt;url&gt;https://doi.org/10.1016/S2213-2600(16)30223-5&lt;/url&gt;&lt;/related-urls&gt;&lt;/urls&gt;&lt;electronic-resource-num&gt;10.1016/S2213-2600(16)30223-5&lt;/electronic-resource-num&gt;&lt;access-date&gt;2018/10/30&lt;/access-date&gt;&lt;/record&gt;&lt;/Cite&gt;&lt;/EndNote&gt;</w:instrText>
      </w:r>
      <w:r w:rsidR="00C81E92">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15</w:t>
      </w:r>
      <w:r w:rsidR="00C81E92">
        <w:rPr>
          <w:rFonts w:ascii="Helvetica" w:hAnsi="Helvetica" w:cs="Helvetica"/>
          <w:color w:val="333333"/>
          <w:sz w:val="21"/>
          <w:szCs w:val="21"/>
          <w:shd w:val="clear" w:color="auto" w:fill="FFFFFF"/>
        </w:rPr>
        <w:fldChar w:fldCharType="end"/>
      </w:r>
      <w:r>
        <w:rPr>
          <w:rFonts w:ascii="Helvetica" w:hAnsi="Helvetica" w:cs="Helvetica"/>
          <w:color w:val="333333"/>
          <w:sz w:val="21"/>
          <w:szCs w:val="21"/>
          <w:shd w:val="clear" w:color="auto" w:fill="FFFFFF"/>
        </w:rPr>
        <w:t xml:space="preserve"> was a prospective cohort of </w:t>
      </w:r>
      <w:r w:rsidRPr="00E652F9">
        <w:rPr>
          <w:rFonts w:ascii="Helvetica" w:hAnsi="Helvetica" w:cs="Helvetica"/>
          <w:color w:val="333333"/>
          <w:sz w:val="21"/>
          <w:szCs w:val="21"/>
          <w:shd w:val="clear" w:color="auto" w:fill="FFFFFF"/>
        </w:rPr>
        <w:t>8394 children aged between 3 months and 16 years presenting with acute cough</w:t>
      </w:r>
      <w:r>
        <w:rPr>
          <w:rFonts w:ascii="Helvetica" w:hAnsi="Helvetica" w:cs="Helvetica"/>
          <w:color w:val="333333"/>
          <w:sz w:val="21"/>
          <w:szCs w:val="21"/>
          <w:shd w:val="clear" w:color="auto" w:fill="FFFFFF"/>
        </w:rPr>
        <w:t xml:space="preserve"> </w:t>
      </w:r>
      <w:r w:rsidR="00405BC0">
        <w:rPr>
          <w:rFonts w:ascii="Helvetica" w:hAnsi="Helvetica" w:cs="Helvetica"/>
          <w:color w:val="333333"/>
          <w:sz w:val="21"/>
          <w:szCs w:val="21"/>
          <w:shd w:val="clear" w:color="auto" w:fill="FFFFFF"/>
        </w:rPr>
        <w:t xml:space="preserve">and respiratory tract infection </w:t>
      </w:r>
      <w:r>
        <w:rPr>
          <w:rFonts w:ascii="Helvetica" w:hAnsi="Helvetica" w:cs="Helvetica"/>
          <w:color w:val="333333"/>
          <w:sz w:val="21"/>
          <w:szCs w:val="21"/>
          <w:shd w:val="clear" w:color="auto" w:fill="FFFFFF"/>
        </w:rPr>
        <w:t xml:space="preserve">recruited from 247 general practices in England between July 2011 and June 2013.  </w:t>
      </w:r>
    </w:p>
    <w:p w14:paraId="66EF709D" w14:textId="1EFF3CB8" w:rsidR="00183E8B" w:rsidRPr="002F6B47" w:rsidRDefault="00183E8B" w:rsidP="00183E8B">
      <w:pPr>
        <w:rPr>
          <w:rFonts w:ascii="Helvetica" w:hAnsi="Helvetica" w:cs="Helvetica"/>
          <w:color w:val="333333"/>
          <w:sz w:val="21"/>
          <w:szCs w:val="21"/>
          <w:shd w:val="clear" w:color="auto" w:fill="FFFFFF"/>
        </w:rPr>
      </w:pPr>
      <w:r w:rsidRPr="002F6B47">
        <w:rPr>
          <w:rFonts w:ascii="Helvetica" w:hAnsi="Helvetica" w:cs="Helvetica"/>
          <w:color w:val="333333"/>
          <w:sz w:val="21"/>
          <w:szCs w:val="21"/>
          <w:shd w:val="clear" w:color="auto" w:fill="FFFFFF"/>
        </w:rPr>
        <w:t xml:space="preserve">In </w:t>
      </w:r>
      <w:r w:rsidR="00714458">
        <w:rPr>
          <w:rFonts w:ascii="Helvetica" w:hAnsi="Helvetica" w:cs="Helvetica"/>
          <w:color w:val="333333"/>
          <w:sz w:val="21"/>
          <w:szCs w:val="21"/>
          <w:shd w:val="clear" w:color="auto" w:fill="FFFFFF"/>
        </w:rPr>
        <w:t>all three</w:t>
      </w:r>
      <w:r w:rsidRPr="002F6B47">
        <w:rPr>
          <w:rFonts w:ascii="Helvetica" w:hAnsi="Helvetica" w:cs="Helvetica"/>
          <w:color w:val="333333"/>
          <w:sz w:val="21"/>
          <w:szCs w:val="21"/>
          <w:shd w:val="clear" w:color="auto" w:fill="FFFFFF"/>
        </w:rPr>
        <w:t xml:space="preserve"> studies, clinicians completed a case report form detailing clinical signs and symptoms at the initial consultation.  In the 3C</w:t>
      </w:r>
      <w:r w:rsidR="009C0C77">
        <w:rPr>
          <w:rFonts w:ascii="Helvetica" w:hAnsi="Helvetica" w:cs="Helvetica"/>
          <w:color w:val="333333"/>
          <w:sz w:val="21"/>
          <w:szCs w:val="21"/>
          <w:shd w:val="clear" w:color="auto" w:fill="FFFFFF"/>
        </w:rPr>
        <w:t xml:space="preserve"> and TARGET</w:t>
      </w:r>
      <w:r w:rsidRPr="002F6B47">
        <w:rPr>
          <w:rFonts w:ascii="Helvetica" w:hAnsi="Helvetica" w:cs="Helvetica"/>
          <w:color w:val="333333"/>
          <w:sz w:val="21"/>
          <w:szCs w:val="21"/>
          <w:shd w:val="clear" w:color="auto" w:fill="FFFFFF"/>
        </w:rPr>
        <w:t xml:space="preserve"> stud</w:t>
      </w:r>
      <w:r w:rsidR="009C0C77">
        <w:rPr>
          <w:rFonts w:ascii="Helvetica" w:hAnsi="Helvetica" w:cs="Helvetica"/>
          <w:color w:val="333333"/>
          <w:sz w:val="21"/>
          <w:szCs w:val="21"/>
          <w:shd w:val="clear" w:color="auto" w:fill="FFFFFF"/>
        </w:rPr>
        <w:t>ies</w:t>
      </w:r>
      <w:r w:rsidRPr="002F6B47">
        <w:rPr>
          <w:rFonts w:ascii="Helvetica" w:hAnsi="Helvetica" w:cs="Helvetica"/>
          <w:color w:val="333333"/>
          <w:sz w:val="21"/>
          <w:szCs w:val="21"/>
          <w:shd w:val="clear" w:color="auto" w:fill="FFFFFF"/>
        </w:rPr>
        <w:t>, patient-level deprivation was measured by matching postcode to IMD 2010 data.</w:t>
      </w:r>
      <w:r w:rsidRPr="002F6B47">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&lt;EndNote&gt;&lt;Cite&gt;&lt;Year&gt;2011&lt;/Year&gt;&lt;RecNum&gt;5170&lt;/RecNum&gt;&lt;DisplayText&gt;&lt;style face="superscript"&gt;16&lt;/style&gt;&lt;/DisplayText&gt;&lt;record&gt;&lt;rec-number&gt;5170&lt;/rec-number&gt;&lt;foreign-keys&gt;&lt;key app="EN" db-id="afts52r9trwxt2eafav5t553f0v5perzwvs9" timestamp="1530630995"&gt;5170&lt;/key&gt;&lt;/foreign-keys&gt;&lt;ref-type name="Report"&gt;27&lt;/ref-type&gt;&lt;contributors&gt;&lt;secondary-authors&gt;&lt;author&gt;Department of communities and local government&lt;/author&gt;&lt;/secondary-authors&gt;&lt;/contributors&gt;&lt;titles&gt;&lt;title&gt;The English Indices of Deprivation 2010&lt;/title&gt;&lt;/titles&gt;&lt;dates&gt;&lt;year&gt;2011&lt;/year&gt;&lt;/dates&gt;&lt;urls&gt;&lt;/urls&gt;&lt;/record&gt;&lt;/Cite&gt;&lt;/EndNote&gt;</w:instrText>
      </w:r>
      <w:r w:rsidRPr="002F6B47">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16</w:t>
      </w:r>
      <w:r w:rsidRPr="002F6B47">
        <w:rPr>
          <w:rFonts w:ascii="Helvetica" w:hAnsi="Helvetica" w:cs="Helvetica"/>
          <w:color w:val="333333"/>
          <w:sz w:val="21"/>
          <w:szCs w:val="21"/>
          <w:shd w:val="clear" w:color="auto" w:fill="FFFFFF"/>
        </w:rPr>
        <w:fldChar w:fldCharType="end"/>
      </w:r>
      <w:r w:rsidRPr="002F6B47">
        <w:rPr>
          <w:rFonts w:ascii="Helvetica" w:hAnsi="Helvetica" w:cs="Helvetica"/>
          <w:color w:val="333333"/>
          <w:sz w:val="21"/>
          <w:szCs w:val="21"/>
          <w:shd w:val="clear" w:color="auto" w:fill="FFFFFF"/>
        </w:rPr>
        <w:t xml:space="preserve">  In the DESCARTE cohort, this information was not available at the individual level and the practice postal code was instead used to determine the IMD 2010 score.  </w:t>
      </w:r>
    </w:p>
    <w:p w14:paraId="0AC0270E" w14:textId="77777777" w:rsidR="00183E8B" w:rsidRPr="00AE742F" w:rsidRDefault="00183E8B" w:rsidP="006626AA">
      <w:pPr>
        <w:outlineLvl w:val="0"/>
        <w:rPr>
          <w:rFonts w:ascii="Helvetica" w:hAnsi="Helvetica" w:cs="Helvetica"/>
          <w:i/>
          <w:color w:val="333333"/>
          <w:sz w:val="21"/>
          <w:szCs w:val="21"/>
          <w:shd w:val="clear" w:color="auto" w:fill="FFFFFF"/>
        </w:rPr>
      </w:pPr>
      <w:r w:rsidRPr="00AE742F">
        <w:rPr>
          <w:rFonts w:ascii="Helvetica" w:hAnsi="Helvetica" w:cs="Helvetica"/>
          <w:i/>
          <w:color w:val="333333"/>
          <w:sz w:val="21"/>
          <w:szCs w:val="21"/>
          <w:shd w:val="clear" w:color="auto" w:fill="FFFFFF"/>
        </w:rPr>
        <w:t>Statistical methods</w:t>
      </w:r>
    </w:p>
    <w:p w14:paraId="230E7172" w14:textId="391A7523" w:rsidR="00131E30" w:rsidRDefault="00183E8B" w:rsidP="00AE742F">
      <w:pPr>
        <w:rPr>
          <w:rFonts w:ascii="Helvetica" w:hAnsi="Helvetica" w:cs="Helvetica"/>
          <w:color w:val="333333"/>
          <w:sz w:val="21"/>
          <w:szCs w:val="21"/>
          <w:shd w:val="clear" w:color="auto" w:fill="FFFFFF"/>
        </w:rPr>
      </w:pPr>
      <w:r w:rsidRPr="00AE1463">
        <w:rPr>
          <w:rFonts w:ascii="Helvetica" w:hAnsi="Helvetica" w:cs="Helvetica"/>
          <w:color w:val="333333"/>
          <w:sz w:val="21"/>
          <w:szCs w:val="21"/>
          <w:shd w:val="clear" w:color="auto" w:fill="FFFFFF"/>
        </w:rPr>
        <w:t xml:space="preserve">Descriptive statistics and graphs were used to explore whether </w:t>
      </w:r>
      <w:r w:rsidR="00301F56" w:rsidRPr="00AE1463">
        <w:rPr>
          <w:rFonts w:ascii="Helvetica" w:hAnsi="Helvetica" w:cs="Helvetica"/>
          <w:color w:val="333333"/>
          <w:sz w:val="21"/>
          <w:szCs w:val="21"/>
          <w:shd w:val="clear" w:color="auto" w:fill="FFFFFF"/>
        </w:rPr>
        <w:t>participating practices with higher</w:t>
      </w:r>
      <w:r w:rsidRPr="00AE1463">
        <w:rPr>
          <w:rFonts w:ascii="Helvetica" w:hAnsi="Helvetica" w:cs="Helvetica"/>
          <w:color w:val="333333"/>
          <w:sz w:val="21"/>
          <w:szCs w:val="21"/>
          <w:shd w:val="clear" w:color="auto" w:fill="FFFFFF"/>
        </w:rPr>
        <w:t xml:space="preserve"> prescribing </w:t>
      </w:r>
      <w:r w:rsidR="00301F56" w:rsidRPr="00AE1463">
        <w:rPr>
          <w:rFonts w:ascii="Helvetica" w:hAnsi="Helvetica" w:cs="Helvetica"/>
          <w:color w:val="333333"/>
          <w:sz w:val="21"/>
          <w:szCs w:val="21"/>
          <w:shd w:val="clear" w:color="auto" w:fill="FFFFFF"/>
        </w:rPr>
        <w:t xml:space="preserve">rates </w:t>
      </w:r>
      <w:r w:rsidRPr="00AE1463">
        <w:rPr>
          <w:rFonts w:ascii="Helvetica" w:hAnsi="Helvetica" w:cs="Helvetica"/>
          <w:color w:val="333333"/>
          <w:sz w:val="21"/>
          <w:szCs w:val="21"/>
          <w:shd w:val="clear" w:color="auto" w:fill="FFFFFF"/>
        </w:rPr>
        <w:t xml:space="preserve">saw more patients who were likely to benefit from an antibiotic, as well as to summarised whether these patients were more likely to actually receive an antibiotic prescription.  </w:t>
      </w:r>
      <w:r w:rsidRPr="006D62D1">
        <w:rPr>
          <w:rFonts w:ascii="Helvetica" w:hAnsi="Helvetica" w:cs="Helvetica"/>
          <w:color w:val="333333"/>
          <w:sz w:val="21"/>
          <w:szCs w:val="21"/>
          <w:highlight w:val="yellow"/>
          <w:shd w:val="clear" w:color="auto" w:fill="FFFFFF"/>
        </w:rPr>
        <w:t>For</w:t>
      </w:r>
      <w:r w:rsidR="008C2FC2" w:rsidRPr="006D62D1">
        <w:rPr>
          <w:rFonts w:ascii="Helvetica" w:hAnsi="Helvetica" w:cs="Helvetica"/>
          <w:color w:val="333333"/>
          <w:sz w:val="21"/>
          <w:szCs w:val="21"/>
          <w:highlight w:val="yellow"/>
          <w:shd w:val="clear" w:color="auto" w:fill="FFFFFF"/>
        </w:rPr>
        <w:t xml:space="preserve"> the DESCARTE</w:t>
      </w:r>
      <w:r w:rsidRPr="006D62D1">
        <w:rPr>
          <w:rFonts w:ascii="Helvetica" w:hAnsi="Helvetica" w:cs="Helvetica"/>
          <w:color w:val="333333"/>
          <w:sz w:val="21"/>
          <w:szCs w:val="21"/>
          <w:highlight w:val="yellow"/>
          <w:shd w:val="clear" w:color="auto" w:fill="FFFFFF"/>
        </w:rPr>
        <w:t xml:space="preserve"> sore throat</w:t>
      </w:r>
      <w:r w:rsidR="008C2FC2" w:rsidRPr="006D62D1">
        <w:rPr>
          <w:rFonts w:ascii="Helvetica" w:hAnsi="Helvetica" w:cs="Helvetica"/>
          <w:color w:val="333333"/>
          <w:sz w:val="21"/>
          <w:szCs w:val="21"/>
          <w:highlight w:val="yellow"/>
          <w:shd w:val="clear" w:color="auto" w:fill="FFFFFF"/>
        </w:rPr>
        <w:t xml:space="preserve"> cohort</w:t>
      </w:r>
      <w:r w:rsidRPr="00AE1463">
        <w:rPr>
          <w:rFonts w:ascii="Helvetica" w:hAnsi="Helvetica" w:cs="Helvetica"/>
          <w:color w:val="333333"/>
          <w:sz w:val="21"/>
          <w:szCs w:val="21"/>
          <w:shd w:val="clear" w:color="auto" w:fill="FFFFFF"/>
        </w:rPr>
        <w:t xml:space="preserve">, </w:t>
      </w:r>
      <w:r w:rsidR="00C03F30" w:rsidRPr="00AE1463">
        <w:rPr>
          <w:rFonts w:ascii="Helvetica" w:hAnsi="Helvetica" w:cs="Helvetica"/>
          <w:color w:val="333333"/>
          <w:sz w:val="21"/>
          <w:szCs w:val="21"/>
          <w:shd w:val="clear" w:color="auto" w:fill="FFFFFF"/>
        </w:rPr>
        <w:t>t</w:t>
      </w:r>
      <w:r w:rsidR="00384C13" w:rsidRPr="00AE1463">
        <w:rPr>
          <w:rFonts w:ascii="Helvetica" w:hAnsi="Helvetica" w:cs="Helvetica"/>
          <w:color w:val="333333"/>
          <w:sz w:val="21"/>
          <w:szCs w:val="21"/>
          <w:shd w:val="clear" w:color="auto" w:fill="FFFFFF"/>
        </w:rPr>
        <w:t>he FeverPAIN score includes</w:t>
      </w:r>
      <w:r w:rsidR="00A00C2E" w:rsidRPr="00AE1463">
        <w:rPr>
          <w:rFonts w:ascii="Helvetica" w:hAnsi="Helvetica" w:cs="Helvetica"/>
          <w:color w:val="333333"/>
          <w:sz w:val="21"/>
          <w:szCs w:val="21"/>
          <w:shd w:val="clear" w:color="auto" w:fill="FFFFFF"/>
        </w:rPr>
        <w:t xml:space="preserve"> fever during the previous 24 hours, pus on tonsils, attendance within 3 days of onset, severely inflamed tonsils and no cough or coryza</w:t>
      </w:r>
      <w:r w:rsidR="00840877" w:rsidRPr="00AE1463">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&lt;EndNote&gt;&lt;Cite&gt;&lt;Author&gt;Little&lt;/Author&gt;&lt;RecNum&gt;24&lt;/RecNum&gt;&lt;DisplayText&gt;&lt;style face="superscript"&gt;17&lt;/style&gt;&lt;/DisplayText&gt;&lt;record&gt;&lt;rec-number&gt;24&lt;/rec-number&gt;&lt;foreign-keys&gt;&lt;key app="EN" db-id="zffrstdz3pdxxnef0e6psvd9affpp95zpfew" timestamp="1549528586"&gt;24&lt;/key&gt;&lt;/foreign-keys&gt;&lt;ref-type name="Journal Article"&gt;17&lt;/ref-type&gt;&lt;contributors&gt;&lt;authors&gt;&lt;author&gt;Little, P.&lt;/author&gt;&lt;author&gt;Moore M Fau - Hobbs, F. D. R.&lt;/author&gt;&lt;author&gt;Hobbs Fd Fau - Mant, David&lt;/author&gt;&lt;author&gt;Mant D Fau - McNulty, Cliodna&lt;/author&gt;&lt;author&gt;McNulty C Fau - Williamson, Ian&lt;/author&gt;&lt;author&gt;Williamson I Fau - Cheng, Edith&lt;/author&gt;&lt;author&gt;Cheng E Fau - Stuart, Beth&lt;/author&gt;&lt;author&gt;Stuart B Fau - Kelly, Joanne&lt;/author&gt;&lt;author&gt;Kelly J Fau - Barnett, Jane&lt;/author&gt;&lt;author&gt;Barnett J Fau - Mullee, Mark&lt;/author&gt;&lt;author&gt;Mullee, M.&lt;/author&gt;&lt;/authors&gt;&lt;translated-authors&gt;&lt;author&gt;B. M. J. Open&lt;/author&gt;&lt;/translated-authors&gt;&lt;/contributors&gt;&lt;auth-address&gt;Primary Care and Population Science Unit, University of Southampton, Southampton, UK. FAU - Moore, Michael&lt;/auth-address&gt;&lt;titles&gt;&lt;title&gt;PRImary care Streptococcal Management (PRISM) study: identifying clinical variables associated with Lancefield group A beta-haemolytic streptococci and Lancefield non-Group A streptococcal throat infections from two cohorts of patients presenting with an acute sore throat&lt;/title&gt;&lt;/titles&gt;&lt;number&gt;2044-6055 (Electronic)&lt;/number&gt;&lt;dates&gt;&lt;/dates&gt;&lt;call-num&gt;PRISM investigators&lt;/call-num&gt;&lt;urls&gt;&lt;/urls&gt;&lt;remote-database-provider&gt;2013 Oct 25&lt;/remote-database-provider&gt;&lt;language&gt;eng&lt;/language&gt;&lt;/record&gt;&lt;/Cite&gt;&lt;/EndNote&gt;</w:instrText>
      </w:r>
      <w:r w:rsidR="00840877" w:rsidRPr="00AE1463">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17</w:t>
      </w:r>
      <w:r w:rsidR="00840877" w:rsidRPr="00AE1463">
        <w:rPr>
          <w:rFonts w:ascii="Helvetica" w:hAnsi="Helvetica" w:cs="Helvetica"/>
          <w:color w:val="333333"/>
          <w:sz w:val="21"/>
          <w:szCs w:val="21"/>
          <w:shd w:val="clear" w:color="auto" w:fill="FFFFFF"/>
        </w:rPr>
        <w:fldChar w:fldCharType="end"/>
      </w:r>
      <w:r w:rsidR="00A00C2E" w:rsidRPr="00AE1463">
        <w:rPr>
          <w:rFonts w:ascii="Helvetica" w:hAnsi="Helvetica" w:cs="Helvetica"/>
          <w:color w:val="333333"/>
          <w:sz w:val="21"/>
          <w:szCs w:val="21"/>
          <w:shd w:val="clear" w:color="auto" w:fill="FFFFFF"/>
        </w:rPr>
        <w:t xml:space="preserve">.  </w:t>
      </w:r>
      <w:r w:rsidR="00C03F30" w:rsidRPr="00AE1463">
        <w:rPr>
          <w:rFonts w:ascii="Helvetica" w:hAnsi="Helvetica" w:cs="Helvetica"/>
          <w:color w:val="333333"/>
          <w:sz w:val="21"/>
          <w:szCs w:val="21"/>
          <w:shd w:val="clear" w:color="auto" w:fill="FFFFFF"/>
        </w:rPr>
        <w:t xml:space="preserve">In the UK, </w:t>
      </w:r>
      <w:r w:rsidR="00A00C2E" w:rsidRPr="00AE1463">
        <w:rPr>
          <w:rFonts w:ascii="Helvetica" w:hAnsi="Helvetica" w:cs="Helvetica"/>
          <w:color w:val="333333"/>
          <w:sz w:val="21"/>
          <w:szCs w:val="21"/>
          <w:shd w:val="clear" w:color="auto" w:fill="FFFFFF"/>
        </w:rPr>
        <w:t>N</w:t>
      </w:r>
      <w:r w:rsidR="002C16F8">
        <w:rPr>
          <w:rFonts w:ascii="Helvetica" w:hAnsi="Helvetica" w:cs="Helvetica"/>
          <w:color w:val="333333"/>
          <w:sz w:val="21"/>
          <w:szCs w:val="21"/>
          <w:shd w:val="clear" w:color="auto" w:fill="FFFFFF"/>
        </w:rPr>
        <w:t xml:space="preserve">ational </w:t>
      </w:r>
      <w:r w:rsidR="00A00C2E" w:rsidRPr="00AE1463">
        <w:rPr>
          <w:rFonts w:ascii="Helvetica" w:hAnsi="Helvetica" w:cs="Helvetica"/>
          <w:color w:val="333333"/>
          <w:sz w:val="21"/>
          <w:szCs w:val="21"/>
          <w:shd w:val="clear" w:color="auto" w:fill="FFFFFF"/>
        </w:rPr>
        <w:t>I</w:t>
      </w:r>
      <w:r w:rsidR="002C16F8">
        <w:rPr>
          <w:rFonts w:ascii="Helvetica" w:hAnsi="Helvetica" w:cs="Helvetica"/>
          <w:color w:val="333333"/>
          <w:sz w:val="21"/>
          <w:szCs w:val="21"/>
          <w:shd w:val="clear" w:color="auto" w:fill="FFFFFF"/>
        </w:rPr>
        <w:t xml:space="preserve">nstitute for </w:t>
      </w:r>
      <w:r w:rsidR="00863B61">
        <w:rPr>
          <w:rFonts w:ascii="Helvetica" w:hAnsi="Helvetica" w:cs="Helvetica"/>
          <w:color w:val="333333"/>
          <w:sz w:val="21"/>
          <w:szCs w:val="21"/>
          <w:shd w:val="clear" w:color="auto" w:fill="FFFFFF"/>
        </w:rPr>
        <w:t xml:space="preserve">Health and </w:t>
      </w:r>
      <w:r w:rsidR="00A00C2E" w:rsidRPr="00AE1463">
        <w:rPr>
          <w:rFonts w:ascii="Helvetica" w:hAnsi="Helvetica" w:cs="Helvetica"/>
          <w:color w:val="333333"/>
          <w:sz w:val="21"/>
          <w:szCs w:val="21"/>
          <w:shd w:val="clear" w:color="auto" w:fill="FFFFFF"/>
        </w:rPr>
        <w:t>C</w:t>
      </w:r>
      <w:r w:rsidR="002C16F8">
        <w:rPr>
          <w:rFonts w:ascii="Helvetica" w:hAnsi="Helvetica" w:cs="Helvetica"/>
          <w:color w:val="333333"/>
          <w:sz w:val="21"/>
          <w:szCs w:val="21"/>
          <w:shd w:val="clear" w:color="auto" w:fill="FFFFFF"/>
        </w:rPr>
        <w:t xml:space="preserve">linical </w:t>
      </w:r>
      <w:r w:rsidR="00A00C2E" w:rsidRPr="00AE1463">
        <w:rPr>
          <w:rFonts w:ascii="Helvetica" w:hAnsi="Helvetica" w:cs="Helvetica"/>
          <w:color w:val="333333"/>
          <w:sz w:val="21"/>
          <w:szCs w:val="21"/>
          <w:shd w:val="clear" w:color="auto" w:fill="FFFFFF"/>
        </w:rPr>
        <w:t>E</w:t>
      </w:r>
      <w:r w:rsidR="002C16F8">
        <w:rPr>
          <w:rFonts w:ascii="Helvetica" w:hAnsi="Helvetica" w:cs="Helvetica"/>
          <w:color w:val="333333"/>
          <w:sz w:val="21"/>
          <w:szCs w:val="21"/>
          <w:shd w:val="clear" w:color="auto" w:fill="FFFFFF"/>
        </w:rPr>
        <w:t>xcellence (NICE)</w:t>
      </w:r>
      <w:r w:rsidR="00A00C2E" w:rsidRPr="00AE1463">
        <w:rPr>
          <w:rFonts w:ascii="Helvetica" w:hAnsi="Helvetica" w:cs="Helvetica"/>
          <w:color w:val="333333"/>
          <w:sz w:val="21"/>
          <w:szCs w:val="21"/>
          <w:shd w:val="clear" w:color="auto" w:fill="FFFFFF"/>
        </w:rPr>
        <w:t xml:space="preserve"> guidelines suggest that those with a score of 0 or 1 might be unlikely to benefit from an</w:t>
      </w:r>
      <w:r w:rsidR="00C93A2F" w:rsidRPr="00AE1463">
        <w:rPr>
          <w:rFonts w:ascii="Helvetica" w:hAnsi="Helvetica" w:cs="Helvetica"/>
          <w:color w:val="333333"/>
          <w:sz w:val="21"/>
          <w:szCs w:val="21"/>
          <w:shd w:val="clear" w:color="auto" w:fill="FFFFFF"/>
        </w:rPr>
        <w:t>ti</w:t>
      </w:r>
      <w:r w:rsidR="00A00C2E" w:rsidRPr="00AE1463">
        <w:rPr>
          <w:rFonts w:ascii="Helvetica" w:hAnsi="Helvetica" w:cs="Helvetica"/>
          <w:color w:val="333333"/>
          <w:sz w:val="21"/>
          <w:szCs w:val="21"/>
          <w:shd w:val="clear" w:color="auto" w:fill="FFFFFF"/>
        </w:rPr>
        <w:t xml:space="preserve">biotics whilst a score of 4 higher should be considered for an </w:t>
      </w:r>
      <w:r w:rsidR="00C93A2F" w:rsidRPr="00AE1463">
        <w:rPr>
          <w:rFonts w:ascii="Helvetica" w:hAnsi="Helvetica" w:cs="Helvetica"/>
          <w:color w:val="333333"/>
          <w:sz w:val="21"/>
          <w:szCs w:val="21"/>
          <w:shd w:val="clear" w:color="auto" w:fill="FFFFFF"/>
        </w:rPr>
        <w:t xml:space="preserve">antibiotic </w:t>
      </w:r>
      <w:r w:rsidR="00A00C2E" w:rsidRPr="00AE1463">
        <w:rPr>
          <w:rFonts w:ascii="Helvetica" w:hAnsi="Helvetica" w:cs="Helvetica"/>
          <w:color w:val="333333"/>
          <w:sz w:val="21"/>
          <w:szCs w:val="21"/>
          <w:shd w:val="clear" w:color="auto" w:fill="FFFFFF"/>
        </w:rPr>
        <w:t>prescription</w:t>
      </w:r>
      <w:r w:rsidR="00C93A2F" w:rsidRPr="00AE1463">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&lt;EndNote&gt;&lt;Cite&gt;&lt;Author&gt;Public Health England&lt;/Author&gt;&lt;Year&gt;2018&lt;/Year&gt;&lt;RecNum&gt;20&lt;/RecNum&gt;&lt;DisplayText&gt;&lt;style face="superscript"&gt;18&lt;/style&gt;&lt;/DisplayText&gt;&lt;record&gt;&lt;rec-number&gt;20&lt;/rec-number&gt;&lt;foreign-keys&gt;&lt;key app="EN" db-id="zffrstdz3pdxxnef0e6psvd9affpp95zpfew" timestamp="1540891200"&gt;20&lt;/key&gt;&lt;/foreign-keys&gt;&lt;ref-type name="Government Document"&gt;46&lt;/ref-type&gt;&lt;contributors&gt;&lt;authors&gt;&lt;author&gt;Public Health England,&lt;/author&gt;&lt;/authors&gt;&lt;secondary-authors&gt;&lt;author&gt;NICE guideline,&lt;/author&gt;&lt;/secondary-authors&gt;&lt;/contributors&gt;&lt;titles&gt;&lt;title&gt;Sore throat (acute): antimicrobial prescribing&lt;/title&gt;&lt;/titles&gt;&lt;dates&gt;&lt;year&gt;2018&lt;/year&gt;&lt;/dates&gt;&lt;pub-location&gt;https://www.nice.org.uk/guidance/ng84/resources/sore-throat-acute-antimicrobial-prescribing-pdf-1837694694085&lt;/pub-location&gt;&lt;urls&gt;&lt;/urls&gt;&lt;/record&gt;&lt;/Cite&gt;&lt;/EndNote&gt;</w:instrText>
      </w:r>
      <w:r w:rsidR="00C93A2F" w:rsidRPr="00AE1463">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18</w:t>
      </w:r>
      <w:r w:rsidR="00C93A2F" w:rsidRPr="00AE1463">
        <w:rPr>
          <w:rFonts w:ascii="Helvetica" w:hAnsi="Helvetica" w:cs="Helvetica"/>
          <w:color w:val="333333"/>
          <w:sz w:val="21"/>
          <w:szCs w:val="21"/>
          <w:shd w:val="clear" w:color="auto" w:fill="FFFFFF"/>
        </w:rPr>
        <w:fldChar w:fldCharType="end"/>
      </w:r>
      <w:r w:rsidR="00A00C2E" w:rsidRPr="00AE1463">
        <w:rPr>
          <w:rFonts w:ascii="Helvetica" w:hAnsi="Helvetica" w:cs="Helvetica"/>
          <w:color w:val="333333"/>
          <w:sz w:val="21"/>
          <w:szCs w:val="21"/>
          <w:shd w:val="clear" w:color="auto" w:fill="FFFFFF"/>
        </w:rPr>
        <w:t xml:space="preserve">.  </w:t>
      </w:r>
    </w:p>
    <w:p w14:paraId="770F8EAA" w14:textId="47FE07CF" w:rsidR="009F26FE" w:rsidRPr="00AE1463" w:rsidRDefault="002477B0" w:rsidP="00AE742F">
      <w:pPr>
        <w:rPr>
          <w:rFonts w:ascii="Helvetica" w:hAnsi="Helvetica" w:cs="Helvetica"/>
          <w:color w:val="333333"/>
          <w:sz w:val="21"/>
          <w:szCs w:val="21"/>
          <w:shd w:val="clear" w:color="auto" w:fill="FFFFFF"/>
        </w:rPr>
      </w:pPr>
      <w:r w:rsidRPr="002477B0">
        <w:rPr>
          <w:rFonts w:ascii="Helvetica" w:hAnsi="Helvetica" w:cs="Helvetica"/>
          <w:color w:val="333333"/>
          <w:sz w:val="21"/>
          <w:szCs w:val="21"/>
          <w:shd w:val="clear" w:color="auto" w:fill="FFFFFF"/>
        </w:rPr>
        <w:t xml:space="preserve">The Centor </w:t>
      </w:r>
      <w:r w:rsidRPr="006D62D1">
        <w:rPr>
          <w:rFonts w:ascii="Helvetica" w:hAnsi="Helvetica" w:cs="Helvetica"/>
          <w:color w:val="333333"/>
          <w:sz w:val="21"/>
          <w:szCs w:val="21"/>
          <w:highlight w:val="yellow"/>
          <w:shd w:val="clear" w:color="auto" w:fill="FFFFFF"/>
        </w:rPr>
        <w:t>score</w:t>
      </w:r>
      <w:r w:rsidR="008C2FC2" w:rsidRPr="006D62D1">
        <w:rPr>
          <w:rFonts w:ascii="Helvetica" w:hAnsi="Helvetica" w:cs="Helvetica"/>
          <w:color w:val="333333"/>
          <w:sz w:val="21"/>
          <w:szCs w:val="21"/>
          <w:highlight w:val="yellow"/>
          <w:shd w:val="clear" w:color="auto" w:fill="FFFFFF"/>
        </w:rPr>
        <w:t xml:space="preserve"> is also available in the DESCARTE cohort and</w:t>
      </w:r>
      <w:r w:rsidRPr="002477B0">
        <w:rPr>
          <w:rFonts w:ascii="Helvetica" w:hAnsi="Helvetica" w:cs="Helvetica"/>
          <w:color w:val="333333"/>
          <w:sz w:val="21"/>
          <w:szCs w:val="21"/>
          <w:shd w:val="clear" w:color="auto" w:fill="FFFFFF"/>
        </w:rPr>
        <w:t xml:space="preserve"> includes absence of cough, swollen and tender anterior cervical nodes, temperature &gt; 38°C, tonsillar exudates, age.</w:t>
      </w:r>
      <w:r w:rsidRPr="002477B0">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&lt;EndNote&gt;&lt;Cite&gt;&lt;Author&gt;Fine&lt;/Author&gt;&lt;Year&gt;2012&lt;/Year&gt;&lt;RecNum&gt;5169&lt;/RecNum&gt;&lt;DisplayText&gt;&lt;style face="superscript"&gt;19&lt;/style&gt;&lt;/DisplayText&gt;&lt;record&gt;&lt;rec-number&gt;5169&lt;/rec-number&gt;&lt;foreign-keys&gt;&lt;key app="EN" db-id="afts52r9trwxt2eafav5t553f0v5perzwvs9" timestamp="1530629420"&gt;5169&lt;/key&gt;&lt;/foreign-keys&gt;&lt;ref-type name="Journal Article"&gt;17&lt;/ref-type&gt;&lt;contributors&gt;&lt;authors&gt;&lt;author&gt;Fine, A.M.&lt;/author&gt;&lt;author&gt;Nizet, V.&lt;/author&gt;&lt;author&gt;Mandl, K.L.&lt;/author&gt;&lt;/authors&gt;&lt;/contributors&gt;&lt;titles&gt;&lt;title&gt;Large-scale validation of the centor and McIsaac scores to predict group a streptococcal pharyngitis. &lt;/title&gt;&lt;secondary-title&gt;Arch Intern Med&lt;/secondary-title&gt;&lt;/titles&gt;&lt;periodical&gt;&lt;full-title&gt;Arch Intern Med&lt;/full-title&gt;&lt;/periodical&gt;&lt;pages&gt;5&lt;/pages&gt;&lt;volume&gt;172&lt;/volume&gt;&lt;number&gt;11&lt;/number&gt;&lt;section&gt;847&lt;/section&gt;&lt;dates&gt;&lt;year&gt;2012&lt;/year&gt;&lt;/dates&gt;&lt;urls&gt;&lt;/urls&gt;&lt;/record&gt;&lt;/Cite&gt;&lt;/EndNote&gt;</w:instrText>
      </w:r>
      <w:r w:rsidRPr="002477B0">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19</w:t>
      </w:r>
      <w:r w:rsidRPr="002477B0">
        <w:rPr>
          <w:rFonts w:ascii="Helvetica" w:hAnsi="Helvetica" w:cs="Helvetica"/>
          <w:color w:val="333333"/>
          <w:sz w:val="21"/>
          <w:szCs w:val="21"/>
          <w:shd w:val="clear" w:color="auto" w:fill="FFFFFF"/>
        </w:rPr>
        <w:fldChar w:fldCharType="end"/>
      </w:r>
      <w:r>
        <w:rPr>
          <w:rFonts w:ascii="Helvetica" w:hAnsi="Helvetica" w:cs="Helvetica"/>
          <w:color w:val="333333"/>
          <w:sz w:val="21"/>
          <w:szCs w:val="21"/>
          <w:shd w:val="clear" w:color="auto" w:fill="FFFFFF"/>
        </w:rPr>
        <w:t xml:space="preserve">.  </w:t>
      </w:r>
      <w:r w:rsidRPr="002477B0">
        <w:rPr>
          <w:rFonts w:ascii="Helvetica" w:hAnsi="Helvetica" w:cs="Helvetica"/>
          <w:color w:val="333333"/>
          <w:sz w:val="21"/>
          <w:szCs w:val="21"/>
          <w:shd w:val="clear" w:color="auto" w:fill="FFFFFF"/>
        </w:rPr>
        <w:t xml:space="preserve">NICE guidance suggests that patients with a Centor score of 0, 1 or 2 are unlikely to benefit from antibiotics whereas those with a score of 3 or 4 should be considered for an immediate or delayed antibiotic </w:t>
      </w:r>
      <w:r w:rsidRPr="002477B0">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&lt;EndNote&gt;&lt;Cite&gt;&lt;Author&gt;Public Health England&lt;/Author&gt;&lt;Year&gt;2018&lt;/Year&gt;&lt;RecNum&gt;20&lt;/RecNum&gt;&lt;DisplayText&gt;&lt;style face="superscript"&gt;18&lt;/style&gt;&lt;/DisplayText&gt;&lt;record&gt;&lt;rec-number&gt;20&lt;/rec-number&gt;&lt;foreign-keys&gt;&lt;key app="EN" db-id="zffrstdz3pdxxnef0e6psvd9affpp95zpfew" timestamp="1540891200"&gt;20&lt;/key&gt;&lt;/foreign-keys&gt;&lt;ref-type name="Government Document"&gt;46&lt;/ref-type&gt;&lt;contributors&gt;&lt;authors&gt;&lt;author&gt;Public Health England,&lt;/author&gt;&lt;/authors&gt;&lt;secondary-authors&gt;&lt;author&gt;NICE guideline,&lt;/author&gt;&lt;/secondary-authors&gt;&lt;/contributors&gt;&lt;titles&gt;&lt;title&gt;Sore throat (acute): antimicrobial prescribing&lt;/title&gt;&lt;/titles&gt;&lt;dates&gt;&lt;year&gt;2018&lt;/year&gt;&lt;/dates&gt;&lt;pub-location&gt;https://www.nice.org.uk/guidance/ng84/resources/sore-throat-acute-antimicrobial-prescribing-pdf-1837694694085&lt;/pub-location&gt;&lt;urls&gt;&lt;/urls&gt;&lt;/record&gt;&lt;/Cite&gt;&lt;/EndNote&gt;</w:instrText>
      </w:r>
      <w:r w:rsidRPr="002477B0">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18</w:t>
      </w:r>
      <w:r w:rsidRPr="002477B0">
        <w:rPr>
          <w:rFonts w:ascii="Helvetica" w:hAnsi="Helvetica" w:cs="Helvetica"/>
          <w:color w:val="333333"/>
          <w:sz w:val="21"/>
          <w:szCs w:val="21"/>
          <w:shd w:val="clear" w:color="auto" w:fill="FFFFFF"/>
        </w:rPr>
        <w:fldChar w:fldCharType="end"/>
      </w:r>
      <w:r w:rsidRPr="002477B0">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 xml:space="preserve">Results for all analyses using the Centor score are given in </w:t>
      </w:r>
      <w:r w:rsidR="00C75B34">
        <w:rPr>
          <w:rFonts w:ascii="Helvetica" w:hAnsi="Helvetica" w:cs="Helvetica"/>
          <w:color w:val="333333"/>
          <w:sz w:val="21"/>
          <w:szCs w:val="21"/>
          <w:shd w:val="clear" w:color="auto" w:fill="FFFFFF"/>
        </w:rPr>
        <w:t>the supplementary material (see Figure S</w:t>
      </w:r>
      <w:r>
        <w:rPr>
          <w:rFonts w:ascii="Helvetica" w:hAnsi="Helvetica" w:cs="Helvetica"/>
          <w:color w:val="333333"/>
          <w:sz w:val="21"/>
          <w:szCs w:val="21"/>
          <w:shd w:val="clear" w:color="auto" w:fill="FFFFFF"/>
        </w:rPr>
        <w:t>1</w:t>
      </w:r>
      <w:r w:rsidR="00C75B34">
        <w:rPr>
          <w:rFonts w:ascii="Helvetica" w:hAnsi="Helvetica" w:cs="Helvetica"/>
          <w:color w:val="333333"/>
          <w:sz w:val="21"/>
          <w:szCs w:val="21"/>
          <w:shd w:val="clear" w:color="auto" w:fill="FFFFFF"/>
        </w:rPr>
        <w:t xml:space="preserve"> and Table S1)</w:t>
      </w:r>
      <w:r>
        <w:rPr>
          <w:rFonts w:ascii="Helvetica" w:hAnsi="Helvetica" w:cs="Helvetica"/>
          <w:color w:val="333333"/>
          <w:sz w:val="21"/>
          <w:szCs w:val="21"/>
          <w:shd w:val="clear" w:color="auto" w:fill="FFFFFF"/>
        </w:rPr>
        <w:t xml:space="preserve">.  </w:t>
      </w:r>
    </w:p>
    <w:p w14:paraId="7CE63158" w14:textId="6714513D" w:rsidR="009F26FE" w:rsidRPr="00AE1463" w:rsidRDefault="00183E8B" w:rsidP="00416063">
      <w:pPr>
        <w:rPr>
          <w:rFonts w:ascii="Helvetica" w:hAnsi="Helvetica" w:cs="Helvetica"/>
          <w:color w:val="333333"/>
          <w:sz w:val="21"/>
          <w:szCs w:val="21"/>
          <w:shd w:val="clear" w:color="auto" w:fill="FFFFFF"/>
        </w:rPr>
      </w:pPr>
      <w:r w:rsidRPr="00AE1463">
        <w:rPr>
          <w:rFonts w:ascii="Helvetica" w:hAnsi="Helvetica" w:cs="Helvetica"/>
          <w:color w:val="333333"/>
          <w:sz w:val="21"/>
          <w:szCs w:val="21"/>
          <w:shd w:val="clear" w:color="auto" w:fill="FFFFFF"/>
        </w:rPr>
        <w:t xml:space="preserve">For </w:t>
      </w:r>
      <w:r w:rsidR="003E0414" w:rsidRPr="006D62D1">
        <w:rPr>
          <w:rFonts w:ascii="Helvetica" w:hAnsi="Helvetica" w:cs="Helvetica"/>
          <w:color w:val="333333"/>
          <w:sz w:val="21"/>
          <w:szCs w:val="21"/>
          <w:highlight w:val="yellow"/>
          <w:shd w:val="clear" w:color="auto" w:fill="FFFFFF"/>
        </w:rPr>
        <w:t xml:space="preserve">the 3C </w:t>
      </w:r>
      <w:r w:rsidRPr="006D62D1">
        <w:rPr>
          <w:rFonts w:ascii="Helvetica" w:hAnsi="Helvetica" w:cs="Helvetica"/>
          <w:color w:val="333333"/>
          <w:sz w:val="21"/>
          <w:szCs w:val="21"/>
          <w:highlight w:val="yellow"/>
          <w:shd w:val="clear" w:color="auto" w:fill="FFFFFF"/>
        </w:rPr>
        <w:t>cough</w:t>
      </w:r>
      <w:r w:rsidR="007F2A0C" w:rsidRPr="006D62D1">
        <w:rPr>
          <w:rFonts w:ascii="Helvetica" w:hAnsi="Helvetica" w:cs="Helvetica"/>
          <w:color w:val="333333"/>
          <w:sz w:val="21"/>
          <w:szCs w:val="21"/>
          <w:highlight w:val="yellow"/>
          <w:shd w:val="clear" w:color="auto" w:fill="FFFFFF"/>
        </w:rPr>
        <w:t xml:space="preserve"> </w:t>
      </w:r>
      <w:r w:rsidR="003E0414" w:rsidRPr="006D62D1">
        <w:rPr>
          <w:rFonts w:ascii="Helvetica" w:hAnsi="Helvetica" w:cs="Helvetica"/>
          <w:color w:val="333333"/>
          <w:sz w:val="21"/>
          <w:szCs w:val="21"/>
          <w:highlight w:val="yellow"/>
          <w:shd w:val="clear" w:color="auto" w:fill="FFFFFF"/>
        </w:rPr>
        <w:t xml:space="preserve">cohort </w:t>
      </w:r>
      <w:r w:rsidR="007F2A0C" w:rsidRPr="006D62D1">
        <w:rPr>
          <w:rFonts w:ascii="Helvetica" w:hAnsi="Helvetica" w:cs="Helvetica"/>
          <w:color w:val="333333"/>
          <w:sz w:val="21"/>
          <w:szCs w:val="21"/>
          <w:highlight w:val="yellow"/>
          <w:shd w:val="clear" w:color="auto" w:fill="FFFFFF"/>
        </w:rPr>
        <w:t>in</w:t>
      </w:r>
      <w:r w:rsidR="007F2A0C" w:rsidRPr="00AE1463">
        <w:rPr>
          <w:rFonts w:ascii="Helvetica" w:hAnsi="Helvetica" w:cs="Helvetica"/>
          <w:color w:val="333333"/>
          <w:sz w:val="21"/>
          <w:szCs w:val="21"/>
          <w:shd w:val="clear" w:color="auto" w:fill="FFFFFF"/>
        </w:rPr>
        <w:t xml:space="preserve"> adults</w:t>
      </w:r>
      <w:r w:rsidRPr="00AE1463">
        <w:rPr>
          <w:rFonts w:ascii="Helvetica" w:hAnsi="Helvetica" w:cs="Helvetica"/>
          <w:color w:val="333333"/>
          <w:sz w:val="21"/>
          <w:szCs w:val="21"/>
          <w:shd w:val="clear" w:color="auto" w:fill="FFFFFF"/>
        </w:rPr>
        <w:t xml:space="preserve">, this was based </w:t>
      </w:r>
      <w:r w:rsidR="007F2A0C" w:rsidRPr="00AE1463">
        <w:rPr>
          <w:rFonts w:ascii="Helvetica" w:hAnsi="Helvetica" w:cs="Helvetica"/>
          <w:color w:val="333333"/>
          <w:sz w:val="21"/>
          <w:szCs w:val="21"/>
          <w:shd w:val="clear" w:color="auto" w:fill="FFFFFF"/>
        </w:rPr>
        <w:t xml:space="preserve">on the risk of pneumonia, defined as having one of </w:t>
      </w:r>
      <w:r w:rsidRPr="00AE1463">
        <w:rPr>
          <w:rFonts w:ascii="Helvetica" w:hAnsi="Helvetica" w:cs="Helvetica"/>
          <w:color w:val="333333"/>
          <w:sz w:val="21"/>
          <w:szCs w:val="21"/>
          <w:shd w:val="clear" w:color="auto" w:fill="FFFFFF"/>
        </w:rPr>
        <w:t>temperature &gt;37.8°C, crackles on auscultation, oxygen satu</w:t>
      </w:r>
      <w:r w:rsidR="007A7906" w:rsidRPr="00AE1463">
        <w:rPr>
          <w:rFonts w:ascii="Helvetica" w:hAnsi="Helvetica" w:cs="Helvetica"/>
          <w:color w:val="333333"/>
          <w:sz w:val="21"/>
          <w:szCs w:val="21"/>
          <w:shd w:val="clear" w:color="auto" w:fill="FFFFFF"/>
        </w:rPr>
        <w:t>ration &lt;95%, and pulse &gt;100·min</w:t>
      </w:r>
      <w:r w:rsidRPr="00AE1463">
        <w:rPr>
          <w:rFonts w:ascii="Helvetica" w:hAnsi="Helvetica" w:cs="Helvetica"/>
          <w:color w:val="333333"/>
          <w:sz w:val="21"/>
          <w:szCs w:val="21"/>
          <w:shd w:val="clear" w:color="auto" w:fill="FFFFFF"/>
        </w:rPr>
        <w:t>).</w:t>
      </w:r>
      <w:r w:rsidRPr="00AE1463">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&lt;EndNote&gt;&lt;Cite&gt;&lt;Author&gt;Moore&lt;/Author&gt;&lt;Year&gt;2017&lt;/Year&gt;&lt;RecNum&gt;5170&lt;/RecNum&gt;&lt;DisplayText&gt;&lt;style face="superscript"&gt;20&lt;/style&gt;&lt;/DisplayText&gt;&lt;record&gt;&lt;rec-number&gt;5170&lt;/rec-number&gt;&lt;foreign-keys&gt;&lt;key app="EN" db-id="td2tvdzwlddvw5efs5vp5xdea0p2pzzxt5dz" timestamp="1511955337"&gt;5170&lt;/key&gt;&lt;/foreign-keys&gt;&lt;ref-type name="Journal Article"&gt;17&lt;/ref-type&gt;&lt;contributors&gt;&lt;authors&gt;&lt;author&gt;Moore, M.&lt;/author&gt;&lt;author&gt;Stuart, B.&lt;/author&gt;&lt;author&gt;Little, P.&lt;/author&gt;&lt;author&gt;Smith, S.&lt;/author&gt;&lt;author&gt;Thompson, M. J.&lt;/author&gt;&lt;author&gt;Knox, K.&lt;/author&gt;&lt;author&gt;van den Bruel, A.&lt;/author&gt;&lt;author&gt;Lown, M.&lt;/author&gt;&lt;author&gt;Mant, D.&lt;/author&gt;&lt;/authors&gt;&lt;/contributors&gt;&lt;auth-address&gt;University of Southampton, Primary Care Medical Group, Aldermoor Health Centre, Southampton, UK mvm198@soton.ac.uk.&amp;#xD;University of Southampton, Primary Care Medical Group, Aldermoor Health Centre, Southampton, UK.&amp;#xD;Nuffield Department of Primary Health Care Sciences, University of Oxford, Oxford, UK.&amp;#xD;Dept of Family Medicine, University of Washington, Seattle, WA, USA.&lt;/auth-address&gt;&lt;titles&gt;&lt;title&gt;Predictors of pneumonia in lower respiratory tract infections: 3C prospective cough complication cohort study&lt;/title&gt;&lt;secondary-title&gt;Eur Respir J&lt;/secondary-title&gt;&lt;/titles&gt;&lt;periodical&gt;&lt;full-title&gt;Eur Respir J&lt;/full-title&gt;&lt;/periodical&gt;&lt;volume&gt;50&lt;/volume&gt;&lt;number&gt;5&lt;/number&gt;&lt;dates&gt;&lt;year&gt;2017&lt;/year&gt;&lt;pub-dates&gt;&lt;date&gt;Nov&lt;/date&gt;&lt;/pub-dates&gt;&lt;/dates&gt;&lt;isbn&gt;1399-3003 (Electronic)&amp;#xD;0903-1936 (Linking)&lt;/isbn&gt;&lt;accession-num&gt;29167296&lt;/accession-num&gt;&lt;urls&gt;&lt;related-urls&gt;&lt;url&gt;http://www.ncbi.nlm.nih.gov/pubmed/29167296&lt;/url&gt;&lt;/related-urls&gt;&lt;/urls&gt;&lt;electronic-resource-num&gt;10.1183/13993003.00434-2017&lt;/electronic-resource-num&gt;&lt;/record&gt;&lt;/Cite&gt;&lt;/EndNote&gt;</w:instrText>
      </w:r>
      <w:r w:rsidRPr="00AE1463">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20</w:t>
      </w:r>
      <w:r w:rsidRPr="00AE1463">
        <w:rPr>
          <w:rFonts w:ascii="Helvetica" w:hAnsi="Helvetica" w:cs="Helvetica"/>
          <w:color w:val="333333"/>
          <w:sz w:val="21"/>
          <w:szCs w:val="21"/>
          <w:shd w:val="clear" w:color="auto" w:fill="FFFFFF"/>
        </w:rPr>
        <w:fldChar w:fldCharType="end"/>
      </w:r>
      <w:r w:rsidR="0001321C" w:rsidRPr="00AE1463">
        <w:rPr>
          <w:rFonts w:ascii="Helvetica" w:hAnsi="Helvetica" w:cs="Helvetica"/>
          <w:color w:val="333333"/>
          <w:sz w:val="21"/>
          <w:szCs w:val="21"/>
          <w:shd w:val="clear" w:color="auto" w:fill="FFFFFF"/>
        </w:rPr>
        <w:t xml:space="preserve">.  </w:t>
      </w:r>
      <w:r w:rsidR="009F26FE" w:rsidRPr="00AE1463">
        <w:rPr>
          <w:rFonts w:ascii="Helvetica" w:hAnsi="Helvetica" w:cs="Helvetica"/>
          <w:color w:val="333333"/>
          <w:sz w:val="21"/>
          <w:szCs w:val="21"/>
          <w:shd w:val="clear" w:color="auto" w:fill="FFFFFF"/>
        </w:rPr>
        <w:t>Hav</w:t>
      </w:r>
      <w:r w:rsidR="00C30967">
        <w:rPr>
          <w:rFonts w:ascii="Helvetica" w:hAnsi="Helvetica" w:cs="Helvetica"/>
          <w:color w:val="333333"/>
          <w:sz w:val="21"/>
          <w:szCs w:val="21"/>
          <w:shd w:val="clear" w:color="auto" w:fill="FFFFFF"/>
        </w:rPr>
        <w:t>ing</w:t>
      </w:r>
      <w:r w:rsidR="009F26FE" w:rsidRPr="00AE1463">
        <w:rPr>
          <w:rFonts w:ascii="Helvetica" w:hAnsi="Helvetica" w:cs="Helvetica"/>
          <w:color w:val="333333"/>
          <w:sz w:val="21"/>
          <w:szCs w:val="21"/>
          <w:shd w:val="clear" w:color="auto" w:fill="FFFFFF"/>
        </w:rPr>
        <w:t xml:space="preserve"> at least one of these symptoms was associated with an increased risk of pneumonia on x-ray and therefore these patients should be considered for an immediate antibiotic.  </w:t>
      </w:r>
    </w:p>
    <w:p w14:paraId="393B7EEE" w14:textId="43B14DAC" w:rsidR="007F2A0C" w:rsidRDefault="007F2A0C" w:rsidP="004F5F52">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For </w:t>
      </w:r>
      <w:r w:rsidR="003E0414" w:rsidRPr="006D62D1">
        <w:rPr>
          <w:rFonts w:ascii="Helvetica" w:hAnsi="Helvetica" w:cs="Helvetica"/>
          <w:color w:val="333333"/>
          <w:sz w:val="21"/>
          <w:szCs w:val="21"/>
          <w:highlight w:val="yellow"/>
          <w:shd w:val="clear" w:color="auto" w:fill="FFFFFF"/>
        </w:rPr>
        <w:t>the TARGET cohort,</w:t>
      </w:r>
      <w:r w:rsidR="003E0414">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 xml:space="preserve">children presenting with cough, we used the STARWAVe </w:t>
      </w:r>
      <w:r w:rsidR="009F26FE">
        <w:rPr>
          <w:rFonts w:ascii="Helvetica" w:hAnsi="Helvetica" w:cs="Helvetica"/>
          <w:color w:val="333333"/>
          <w:sz w:val="21"/>
          <w:szCs w:val="21"/>
          <w:shd w:val="clear" w:color="auto" w:fill="FFFFFF"/>
        </w:rPr>
        <w:t xml:space="preserve">clinical rule.  STARWAVe is comprised of </w:t>
      </w:r>
      <w:r w:rsidR="009F26FE" w:rsidRPr="009F26FE">
        <w:rPr>
          <w:rFonts w:ascii="Helvetica" w:hAnsi="Helvetica" w:cs="Helvetica"/>
          <w:color w:val="333333"/>
          <w:sz w:val="21"/>
          <w:szCs w:val="21"/>
          <w:shd w:val="clear" w:color="auto" w:fill="FFFFFF"/>
        </w:rPr>
        <w:t xml:space="preserve">short </w:t>
      </w:r>
      <w:r w:rsidR="009F26FE">
        <w:rPr>
          <w:rFonts w:ascii="Helvetica" w:hAnsi="Helvetica" w:cs="Helvetica"/>
          <w:color w:val="333333"/>
          <w:sz w:val="21"/>
          <w:szCs w:val="21"/>
          <w:shd w:val="clear" w:color="auto" w:fill="FFFFFF"/>
        </w:rPr>
        <w:t xml:space="preserve">illness </w:t>
      </w:r>
      <w:r w:rsidR="009F26FE" w:rsidRPr="009F26FE">
        <w:rPr>
          <w:rFonts w:ascii="Helvetica" w:hAnsi="Helvetica" w:cs="Helvetica"/>
          <w:color w:val="333333"/>
          <w:sz w:val="21"/>
          <w:szCs w:val="21"/>
          <w:shd w:val="clear" w:color="auto" w:fill="FFFFFF"/>
        </w:rPr>
        <w:t>(≤3 days)</w:t>
      </w:r>
      <w:r w:rsidR="009F26FE">
        <w:rPr>
          <w:rFonts w:ascii="Helvetica" w:hAnsi="Helvetica" w:cs="Helvetica"/>
          <w:color w:val="333333"/>
          <w:sz w:val="21"/>
          <w:szCs w:val="21"/>
          <w:shd w:val="clear" w:color="auto" w:fill="FFFFFF"/>
        </w:rPr>
        <w:t>,</w:t>
      </w:r>
      <w:r w:rsidR="009F26FE" w:rsidRPr="009F26FE">
        <w:rPr>
          <w:rFonts w:ascii="Helvetica" w:hAnsi="Helvetica" w:cs="Helvetica"/>
          <w:color w:val="333333"/>
          <w:sz w:val="21"/>
          <w:szCs w:val="21"/>
          <w:shd w:val="clear" w:color="auto" w:fill="FFFFFF"/>
        </w:rPr>
        <w:t xml:space="preserve"> temperature</w:t>
      </w:r>
      <w:r w:rsidR="004F5F52">
        <w:rPr>
          <w:rFonts w:ascii="Helvetica" w:hAnsi="Helvetica" w:cs="Helvetica"/>
          <w:color w:val="333333"/>
          <w:sz w:val="21"/>
          <w:szCs w:val="21"/>
          <w:shd w:val="clear" w:color="auto" w:fill="FFFFFF"/>
        </w:rPr>
        <w:t>&gt;37.8</w:t>
      </w:r>
      <w:r w:rsidR="004F5F52" w:rsidRPr="00353521">
        <w:rPr>
          <w:rFonts w:ascii="Helvetica" w:hAnsi="Helvetica" w:cs="Helvetica"/>
          <w:color w:val="333333"/>
          <w:sz w:val="21"/>
          <w:szCs w:val="21"/>
          <w:shd w:val="clear" w:color="auto" w:fill="FFFFFF"/>
        </w:rPr>
        <w:t>°C</w:t>
      </w:r>
      <w:r w:rsidR="009F26FE" w:rsidRPr="009F26FE">
        <w:rPr>
          <w:rFonts w:ascii="Helvetica" w:hAnsi="Helvetica" w:cs="Helvetica"/>
          <w:color w:val="333333"/>
          <w:sz w:val="21"/>
          <w:szCs w:val="21"/>
          <w:shd w:val="clear" w:color="auto" w:fill="FFFFFF"/>
        </w:rPr>
        <w:t xml:space="preserve">; age (&lt;24 months); </w:t>
      </w:r>
      <w:r w:rsidR="009F26FE" w:rsidRPr="009F26FE">
        <w:rPr>
          <w:rFonts w:ascii="Helvetica" w:hAnsi="Helvetica" w:cs="Helvetica"/>
          <w:color w:val="333333"/>
          <w:sz w:val="21"/>
          <w:szCs w:val="21"/>
          <w:shd w:val="clear" w:color="auto" w:fill="FFFFFF"/>
        </w:rPr>
        <w:lastRenderedPageBreak/>
        <w:t>recession; wheeze; asthma; and vomiting</w:t>
      </w:r>
      <w:r w:rsidR="004F5F52">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&lt;EndNote&gt;&lt;Cite&gt;&lt;Author&gt;Hay&lt;/Author&gt;&lt;Year&gt;2016&lt;/Year&gt;&lt;RecNum&gt;19&lt;/RecNum&gt;&lt;DisplayText&gt;&lt;style face="superscript"&gt;15&lt;/style&gt;&lt;/DisplayText&gt;&lt;record&gt;&lt;rec-number&gt;19&lt;/rec-number&gt;&lt;foreign-keys&gt;&lt;key app="EN" db-id="zffrstdz3pdxxnef0e6psvd9affpp95zpfew" timestamp="1540890717"&gt;19&lt;/key&gt;&lt;/foreign-keys&gt;&lt;ref-type name="Journal Article"&gt;17&lt;/ref-type&gt;&lt;contributors&gt;&lt;authors&gt;&lt;author&gt;Hay, Alastair D.&lt;/author&gt;&lt;author&gt;Redmond, Niamh M.&lt;/author&gt;&lt;author&gt;Turnbull, Sophie&lt;/author&gt;&lt;author&gt;Christensen, Hannah&lt;/author&gt;&lt;author&gt;Thornton, Hannah&lt;/author&gt;&lt;author&gt;Little, Paul&lt;/author&gt;&lt;author&gt;Thompson, Matthew&lt;/author&gt;&lt;author&gt;Delaney, Brendan&lt;/author&gt;&lt;author&gt;Lovering, Andrew M.&lt;/author&gt;&lt;author&gt;Muir, Peter&lt;/author&gt;&lt;author&gt;Leeming, John P.&lt;/author&gt;&lt;author&gt;Vipond, Barry&lt;/author&gt;&lt;author&gt;Stuart, Beth&lt;/author&gt;&lt;author&gt;Peters, Tim J.&lt;/author&gt;&lt;author&gt;Blair, Peter S.&lt;/author&gt;&lt;/authors&gt;&lt;/contributors&gt;&lt;titles&gt;&lt;title&gt;Development and internal validation of a clinical rule to improve antibiotic use in children presenting to primary care with acute respiratory tract infection and cough: a prognostic cohort study&lt;/title&gt;&lt;secondary-title&gt;The Lancet Respiratory Medicine&lt;/secondary-title&gt;&lt;/titles&gt;&lt;periodical&gt;&lt;full-title&gt;The Lancet Respiratory Medicine&lt;/full-title&gt;&lt;/periodical&gt;&lt;pages&gt;902-910&lt;/pages&gt;&lt;volume&gt;4&lt;/volume&gt;&lt;number&gt;11&lt;/number&gt;&lt;dates&gt;&lt;year&gt;2016&lt;/year&gt;&lt;/dates&gt;&lt;publisher&gt;Elsevier&lt;/publisher&gt;&lt;isbn&gt;2213-2600&lt;/isbn&gt;&lt;urls&gt;&lt;related-urls&gt;&lt;url&gt;https://doi.org/10.1016/S2213-2600(16)30223-5&lt;/url&gt;&lt;/related-urls&gt;&lt;/urls&gt;&lt;electronic-resource-num&gt;10.1016/S2213-2600(16)30223-5&lt;/electronic-resource-num&gt;&lt;access-date&gt;2018/10/30&lt;/access-date&gt;&lt;/record&gt;&lt;/Cite&gt;&lt;/EndNote&gt;</w:instrText>
      </w:r>
      <w:r w:rsidR="004F5F52">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15</w:t>
      </w:r>
      <w:r w:rsidR="004F5F52">
        <w:rPr>
          <w:rFonts w:ascii="Helvetica" w:hAnsi="Helvetica" w:cs="Helvetica"/>
          <w:color w:val="333333"/>
          <w:sz w:val="21"/>
          <w:szCs w:val="21"/>
          <w:shd w:val="clear" w:color="auto" w:fill="FFFFFF"/>
        </w:rPr>
        <w:fldChar w:fldCharType="end"/>
      </w:r>
      <w:r w:rsidR="004F5F52">
        <w:rPr>
          <w:rFonts w:ascii="Helvetica" w:hAnsi="Helvetica" w:cs="Helvetica"/>
          <w:color w:val="333333"/>
          <w:sz w:val="21"/>
          <w:szCs w:val="21"/>
          <w:shd w:val="clear" w:color="auto" w:fill="FFFFFF"/>
        </w:rPr>
        <w:t xml:space="preserve">.  Scores of 0/1 indicate very low risk of hospitalisation </w:t>
      </w:r>
      <w:r w:rsidR="008E759A">
        <w:rPr>
          <w:rFonts w:ascii="Helvetica" w:hAnsi="Helvetica" w:cs="Helvetica"/>
          <w:color w:val="333333"/>
          <w:sz w:val="21"/>
          <w:szCs w:val="21"/>
          <w:shd w:val="clear" w:color="auto" w:fill="FFFFFF"/>
        </w:rPr>
        <w:t xml:space="preserve">in the following 30 days </w:t>
      </w:r>
      <w:r w:rsidR="004F5F52">
        <w:rPr>
          <w:rFonts w:ascii="Helvetica" w:hAnsi="Helvetica" w:cs="Helvetica"/>
          <w:color w:val="333333"/>
          <w:sz w:val="21"/>
          <w:szCs w:val="21"/>
          <w:shd w:val="clear" w:color="auto" w:fill="FFFFFF"/>
        </w:rPr>
        <w:t xml:space="preserve">and these children are unlikely to benefit from antibiotics.  A score of 2-3 represents “normal” risk and again a strategy of no prescribing or delayed prescribing </w:t>
      </w:r>
      <w:r w:rsidR="00FF6AF0">
        <w:rPr>
          <w:rFonts w:ascii="Helvetica" w:hAnsi="Helvetica" w:cs="Helvetica"/>
          <w:color w:val="333333"/>
          <w:sz w:val="21"/>
          <w:szCs w:val="21"/>
          <w:shd w:val="clear" w:color="auto" w:fill="FFFFFF"/>
        </w:rPr>
        <w:t>may be appr</w:t>
      </w:r>
      <w:r w:rsidR="004F5F52">
        <w:rPr>
          <w:rFonts w:ascii="Helvetica" w:hAnsi="Helvetica" w:cs="Helvetica"/>
          <w:color w:val="333333"/>
          <w:sz w:val="21"/>
          <w:szCs w:val="21"/>
          <w:shd w:val="clear" w:color="auto" w:fill="FFFFFF"/>
        </w:rPr>
        <w:t>o</w:t>
      </w:r>
      <w:r w:rsidR="00FF6AF0">
        <w:rPr>
          <w:rFonts w:ascii="Helvetica" w:hAnsi="Helvetica" w:cs="Helvetica"/>
          <w:color w:val="333333"/>
          <w:sz w:val="21"/>
          <w:szCs w:val="21"/>
          <w:shd w:val="clear" w:color="auto" w:fill="FFFFFF"/>
        </w:rPr>
        <w:t>p</w:t>
      </w:r>
      <w:r w:rsidR="004F5F52">
        <w:rPr>
          <w:rFonts w:ascii="Helvetica" w:hAnsi="Helvetica" w:cs="Helvetica"/>
          <w:color w:val="333333"/>
          <w:sz w:val="21"/>
          <w:szCs w:val="21"/>
          <w:shd w:val="clear" w:color="auto" w:fill="FFFFFF"/>
        </w:rPr>
        <w:t>r</w:t>
      </w:r>
      <w:r w:rsidR="00FF6AF0">
        <w:rPr>
          <w:rFonts w:ascii="Helvetica" w:hAnsi="Helvetica" w:cs="Helvetica"/>
          <w:color w:val="333333"/>
          <w:sz w:val="21"/>
          <w:szCs w:val="21"/>
          <w:shd w:val="clear" w:color="auto" w:fill="FFFFFF"/>
        </w:rPr>
        <w:t>i</w:t>
      </w:r>
      <w:r w:rsidR="004F5F52">
        <w:rPr>
          <w:rFonts w:ascii="Helvetica" w:hAnsi="Helvetica" w:cs="Helvetica"/>
          <w:color w:val="333333"/>
          <w:sz w:val="21"/>
          <w:szCs w:val="21"/>
          <w:shd w:val="clear" w:color="auto" w:fill="FFFFFF"/>
        </w:rPr>
        <w:t xml:space="preserve">ate.  Children with a score of 4 or more are considered high risk and </w:t>
      </w:r>
      <w:r w:rsidR="00C30967">
        <w:rPr>
          <w:rFonts w:ascii="Helvetica" w:hAnsi="Helvetica" w:cs="Helvetica"/>
          <w:color w:val="333333"/>
          <w:sz w:val="21"/>
          <w:szCs w:val="21"/>
          <w:shd w:val="clear" w:color="auto" w:fill="FFFFFF"/>
        </w:rPr>
        <w:t xml:space="preserve">should be considered for </w:t>
      </w:r>
      <w:r w:rsidR="004F5F52">
        <w:rPr>
          <w:rFonts w:ascii="Helvetica" w:hAnsi="Helvetica" w:cs="Helvetica"/>
          <w:color w:val="333333"/>
          <w:sz w:val="21"/>
          <w:szCs w:val="21"/>
          <w:shd w:val="clear" w:color="auto" w:fill="FFFFFF"/>
        </w:rPr>
        <w:t xml:space="preserve">an immediate antibiotic </w:t>
      </w:r>
      <w:r w:rsidR="009C0C77">
        <w:rPr>
          <w:rFonts w:ascii="Helvetica" w:hAnsi="Helvetica" w:cs="Helvetica"/>
          <w:color w:val="333333"/>
          <w:sz w:val="21"/>
          <w:szCs w:val="21"/>
          <w:shd w:val="clear" w:color="auto" w:fill="FFFFFF"/>
        </w:rPr>
        <w:t xml:space="preserve">prescription. </w:t>
      </w:r>
    </w:p>
    <w:p w14:paraId="08A70CC5" w14:textId="0AE0CBC4" w:rsidR="00183E8B" w:rsidRPr="00353521" w:rsidRDefault="006626AA" w:rsidP="00183E8B">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As practices recruiting few patients may have recruited selectively and provided limited participants for analysis w</w:t>
      </w:r>
      <w:r w:rsidR="0001321C" w:rsidRPr="00353521">
        <w:rPr>
          <w:rFonts w:ascii="Helvetica" w:hAnsi="Helvetica" w:cs="Helvetica"/>
          <w:color w:val="333333"/>
          <w:sz w:val="21"/>
          <w:szCs w:val="21"/>
          <w:shd w:val="clear" w:color="auto" w:fill="FFFFFF"/>
        </w:rPr>
        <w:t xml:space="preserve">e </w:t>
      </w:r>
      <w:r>
        <w:rPr>
          <w:rFonts w:ascii="Helvetica" w:hAnsi="Helvetica" w:cs="Helvetica"/>
          <w:color w:val="333333"/>
          <w:sz w:val="21"/>
          <w:szCs w:val="21"/>
          <w:shd w:val="clear" w:color="auto" w:fill="FFFFFF"/>
        </w:rPr>
        <w:t xml:space="preserve">only </w:t>
      </w:r>
      <w:r w:rsidR="0001321C" w:rsidRPr="00353521">
        <w:rPr>
          <w:rFonts w:ascii="Helvetica" w:hAnsi="Helvetica" w:cs="Helvetica"/>
          <w:color w:val="333333"/>
          <w:sz w:val="21"/>
          <w:szCs w:val="21"/>
          <w:shd w:val="clear" w:color="auto" w:fill="FFFFFF"/>
        </w:rPr>
        <w:t xml:space="preserve">included all practices which had recruited at </w:t>
      </w:r>
      <w:r w:rsidR="000D2A48" w:rsidRPr="00353521">
        <w:rPr>
          <w:rFonts w:ascii="Helvetica" w:hAnsi="Helvetica" w:cs="Helvetica"/>
          <w:color w:val="333333"/>
          <w:sz w:val="21"/>
          <w:szCs w:val="21"/>
          <w:shd w:val="clear" w:color="auto" w:fill="FFFFFF"/>
        </w:rPr>
        <w:t>least 10 patients into the study</w:t>
      </w:r>
      <w:r w:rsidR="00CD5ABB" w:rsidRPr="00353521">
        <w:rPr>
          <w:rFonts w:ascii="Helvetica" w:hAnsi="Helvetica" w:cs="Helvetica"/>
          <w:color w:val="333333"/>
          <w:sz w:val="21"/>
          <w:szCs w:val="21"/>
          <w:shd w:val="clear" w:color="auto" w:fill="FFFFFF"/>
        </w:rPr>
        <w:t>.</w:t>
      </w:r>
      <w:r w:rsidR="00771744">
        <w:rPr>
          <w:rFonts w:ascii="Helvetica" w:hAnsi="Helvetica" w:cs="Helvetica"/>
          <w:color w:val="333333"/>
          <w:sz w:val="21"/>
          <w:szCs w:val="21"/>
          <w:shd w:val="clear" w:color="auto" w:fill="FFFFFF"/>
        </w:rPr>
        <w:t xml:space="preserve">  We also exclude any patients who were referred to hospital on the same day as their consultation.  In these patients it is less likely that a GP would issue a prescription, leaving the prescribing decision to the hospital clinicians. </w:t>
      </w:r>
      <w:r w:rsidR="009704C1">
        <w:rPr>
          <w:rFonts w:ascii="Helvetica" w:hAnsi="Helvetica" w:cs="Helvetica"/>
          <w:color w:val="333333"/>
          <w:sz w:val="21"/>
          <w:szCs w:val="21"/>
          <w:shd w:val="clear" w:color="auto" w:fill="FFFFFF"/>
        </w:rPr>
        <w:t xml:space="preserve"> And we excluded those who received a delayed prescription.  These represented too small a proportion of each cohort to explore the variability between practices.  </w:t>
      </w:r>
    </w:p>
    <w:p w14:paraId="51F94BFE" w14:textId="5E2DE880" w:rsidR="00183E8B" w:rsidRDefault="00183E8B" w:rsidP="006D62D1">
      <w:pPr>
        <w:autoSpaceDE w:val="0"/>
        <w:autoSpaceDN w:val="0"/>
        <w:adjustRightInd w:val="0"/>
        <w:spacing w:after="0" w:line="240" w:lineRule="auto"/>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 xml:space="preserve">The probability of receiving an antibiotic prescription was modelled in a multi-level logistic regression model.  The model included as independent variables </w:t>
      </w:r>
      <w:r w:rsidR="005B126E" w:rsidRPr="00F849C5">
        <w:rPr>
          <w:rFonts w:ascii="Helvetica" w:hAnsi="Helvetica" w:cs="Helvetica"/>
          <w:color w:val="333333"/>
          <w:sz w:val="21"/>
          <w:szCs w:val="21"/>
          <w:highlight w:val="yellow"/>
          <w:shd w:val="clear" w:color="auto" w:fill="FFFFFF"/>
        </w:rPr>
        <w:t>FeverPAIN</w:t>
      </w:r>
      <w:r w:rsidRPr="00F849C5">
        <w:rPr>
          <w:rFonts w:ascii="Helvetica" w:hAnsi="Helvetica" w:cs="Helvetica"/>
          <w:color w:val="333333"/>
          <w:sz w:val="21"/>
          <w:szCs w:val="21"/>
          <w:highlight w:val="yellow"/>
          <w:shd w:val="clear" w:color="auto" w:fill="FFFFFF"/>
        </w:rPr>
        <w:t xml:space="preserve"> score</w:t>
      </w:r>
      <w:r w:rsidR="00F849C5" w:rsidRPr="00F849C5">
        <w:rPr>
          <w:rFonts w:ascii="Helvetica" w:hAnsi="Helvetica" w:cs="Helvetica"/>
          <w:color w:val="333333"/>
          <w:sz w:val="21"/>
          <w:szCs w:val="21"/>
          <w:highlight w:val="yellow"/>
          <w:shd w:val="clear" w:color="auto" w:fill="FFFFFF"/>
        </w:rPr>
        <w:t xml:space="preserve"> for sore throad</w:t>
      </w:r>
      <w:r w:rsidRPr="00F849C5">
        <w:rPr>
          <w:rFonts w:ascii="Helvetica" w:hAnsi="Helvetica" w:cs="Helvetica"/>
          <w:color w:val="333333"/>
          <w:sz w:val="21"/>
          <w:szCs w:val="21"/>
          <w:highlight w:val="yellow"/>
          <w:shd w:val="clear" w:color="auto" w:fill="FFFFFF"/>
        </w:rPr>
        <w:t xml:space="preserve"> (or </w:t>
      </w:r>
      <w:r w:rsidR="00F849C5" w:rsidRPr="00F849C5">
        <w:rPr>
          <w:rFonts w:ascii="Helvetica" w:hAnsi="Helvetica" w:cs="Helvetica"/>
          <w:color w:val="333333"/>
          <w:sz w:val="21"/>
          <w:szCs w:val="21"/>
          <w:highlight w:val="yellow"/>
          <w:shd w:val="clear" w:color="auto" w:fill="FFFFFF"/>
        </w:rPr>
        <w:t xml:space="preserve">the 3C score for </w:t>
      </w:r>
      <w:r w:rsidRPr="00F849C5">
        <w:rPr>
          <w:rFonts w:ascii="Helvetica" w:hAnsi="Helvetica" w:cs="Helvetica"/>
          <w:color w:val="333333"/>
          <w:sz w:val="21"/>
          <w:szCs w:val="21"/>
          <w:highlight w:val="yellow"/>
          <w:shd w:val="clear" w:color="auto" w:fill="FFFFFF"/>
        </w:rPr>
        <w:t>pneumonia risk</w:t>
      </w:r>
      <w:r w:rsidR="00EC08B8" w:rsidRPr="00F849C5">
        <w:rPr>
          <w:rFonts w:ascii="Helvetica" w:hAnsi="Helvetica" w:cs="Helvetica"/>
          <w:color w:val="333333"/>
          <w:sz w:val="21"/>
          <w:szCs w:val="21"/>
          <w:highlight w:val="yellow"/>
          <w:shd w:val="clear" w:color="auto" w:fill="FFFFFF"/>
        </w:rPr>
        <w:t xml:space="preserve"> or STARWAVe score</w:t>
      </w:r>
      <w:r w:rsidR="00F849C5" w:rsidRPr="00F849C5">
        <w:rPr>
          <w:rFonts w:ascii="Helvetica" w:hAnsi="Helvetica" w:cs="Helvetica"/>
          <w:color w:val="333333"/>
          <w:sz w:val="21"/>
          <w:szCs w:val="21"/>
          <w:highlight w:val="yellow"/>
          <w:shd w:val="clear" w:color="auto" w:fill="FFFFFF"/>
        </w:rPr>
        <w:t xml:space="preserve"> for risk in children</w:t>
      </w:r>
      <w:r w:rsidRPr="00353521">
        <w:rPr>
          <w:rFonts w:ascii="Helvetica" w:hAnsi="Helvetica" w:cs="Helvetica"/>
          <w:color w:val="333333"/>
          <w:sz w:val="21"/>
          <w:szCs w:val="21"/>
          <w:shd w:val="clear" w:color="auto" w:fill="FFFFFF"/>
        </w:rPr>
        <w:t>), age, gender, depr</w:t>
      </w:r>
      <w:r w:rsidR="00F849C5">
        <w:rPr>
          <w:rFonts w:ascii="Helvetica" w:hAnsi="Helvetica" w:cs="Helvetica"/>
          <w:color w:val="333333"/>
          <w:sz w:val="21"/>
          <w:szCs w:val="21"/>
          <w:shd w:val="clear" w:color="auto" w:fill="FFFFFF"/>
        </w:rPr>
        <w:t>ivation score and co-morbidity</w:t>
      </w:r>
      <w:r w:rsidRPr="00353521">
        <w:rPr>
          <w:rFonts w:ascii="Helvetica" w:hAnsi="Helvetica" w:cs="Helvetica"/>
          <w:color w:val="333333"/>
          <w:sz w:val="21"/>
          <w:szCs w:val="21"/>
          <w:shd w:val="clear" w:color="auto" w:fill="FFFFFF"/>
        </w:rPr>
        <w:t xml:space="preserve">.  </w:t>
      </w:r>
      <w:r w:rsidR="00F849C5" w:rsidRPr="00F849C5">
        <w:rPr>
          <w:rFonts w:ascii="Helvetica" w:hAnsi="Helvetica" w:cs="Helvetica"/>
          <w:color w:val="333333"/>
          <w:sz w:val="21"/>
          <w:szCs w:val="21"/>
          <w:highlight w:val="yellow"/>
          <w:shd w:val="clear" w:color="auto" w:fill="FFFFFF"/>
        </w:rPr>
        <w:t>All variables were included in the way in which they had been collected in the original studies.  Age was a continuous variable</w:t>
      </w:r>
      <w:r w:rsidR="00163A7B">
        <w:rPr>
          <w:rFonts w:ascii="Helvetica" w:hAnsi="Helvetica" w:cs="Helvetica"/>
          <w:color w:val="333333"/>
          <w:sz w:val="21"/>
          <w:szCs w:val="21"/>
          <w:highlight w:val="yellow"/>
          <w:shd w:val="clear" w:color="auto" w:fill="FFFFFF"/>
        </w:rPr>
        <w:t xml:space="preserve"> modelled linearly</w:t>
      </w:r>
      <w:r w:rsidR="00F849C5" w:rsidRPr="00F849C5">
        <w:rPr>
          <w:rFonts w:ascii="Helvetica" w:hAnsi="Helvetica" w:cs="Helvetica"/>
          <w:color w:val="333333"/>
          <w:sz w:val="21"/>
          <w:szCs w:val="21"/>
          <w:highlight w:val="yellow"/>
          <w:shd w:val="clear" w:color="auto" w:fill="FFFFFF"/>
        </w:rPr>
        <w:t>, deprivation used IMD quintiles and comorbidity defined as the presence of at least one comorbid condition</w:t>
      </w:r>
      <w:r w:rsidR="00F849C5">
        <w:rPr>
          <w:rFonts w:ascii="Helvetica" w:hAnsi="Helvetica" w:cs="Helvetica"/>
          <w:color w:val="333333"/>
          <w:sz w:val="21"/>
          <w:szCs w:val="21"/>
          <w:shd w:val="clear" w:color="auto" w:fill="FFFFFF"/>
        </w:rPr>
        <w:t xml:space="preserve">.  </w:t>
      </w:r>
      <w:r w:rsidRPr="00353521">
        <w:rPr>
          <w:rFonts w:ascii="Helvetica" w:hAnsi="Helvetica" w:cs="Helvetica"/>
          <w:color w:val="333333"/>
          <w:sz w:val="21"/>
          <w:szCs w:val="21"/>
          <w:shd w:val="clear" w:color="auto" w:fill="FFFFFF"/>
        </w:rPr>
        <w:t>Practice was included as a random effect.  We then calculated the median odds ratio</w:t>
      </w:r>
      <w:r w:rsidR="0039611B">
        <w:rPr>
          <w:rFonts w:ascii="Helvetica" w:hAnsi="Helvetica" w:cs="Helvetica"/>
          <w:color w:val="333333"/>
          <w:sz w:val="21"/>
          <w:szCs w:val="21"/>
          <w:shd w:val="clear" w:color="auto" w:fill="FFFFFF"/>
        </w:rPr>
        <w:t xml:space="preserve"> </w:t>
      </w:r>
      <w:r w:rsidR="00F86B68">
        <w:rPr>
          <w:rFonts w:ascii="Helvetica" w:hAnsi="Helvetica" w:cs="Helvetica"/>
          <w:color w:val="333333"/>
          <w:sz w:val="21"/>
          <w:szCs w:val="21"/>
          <w:shd w:val="clear" w:color="auto" w:fill="FFFFFF"/>
        </w:rPr>
        <w:t>(MOR)</w:t>
      </w:r>
      <w:r w:rsidR="00D83CCB">
        <w:rPr>
          <w:rFonts w:ascii="Helvetica" w:hAnsi="Helvetica" w:cs="Helvetica"/>
          <w:color w:val="333333"/>
          <w:sz w:val="21"/>
          <w:szCs w:val="21"/>
          <w:shd w:val="clear" w:color="auto" w:fill="FFFFFF"/>
        </w:rPr>
        <w:t xml:space="preserve"> and 95% credible interval</w:t>
      </w:r>
      <w:r w:rsidRPr="00353521">
        <w:rPr>
          <w:rFonts w:ascii="Helvetica" w:hAnsi="Helvetica" w:cs="Helvetica"/>
          <w:color w:val="333333"/>
          <w:sz w:val="21"/>
          <w:szCs w:val="21"/>
          <w:shd w:val="clear" w:color="auto" w:fill="FFFFFF"/>
        </w:rPr>
        <w:t xml:space="preserve">.  This transforms the variability between practices into an odds ratio </w:t>
      </w:r>
      <w:r w:rsidRPr="006D62D1">
        <w:rPr>
          <w:rFonts w:ascii="Helvetica" w:hAnsi="Helvetica" w:cs="Helvetica"/>
          <w:color w:val="333333"/>
          <w:sz w:val="21"/>
          <w:szCs w:val="21"/>
          <w:highlight w:val="yellow"/>
          <w:shd w:val="clear" w:color="auto" w:fill="FFFFFF"/>
        </w:rPr>
        <w:t>scale.</w:t>
      </w:r>
      <w:r w:rsidRPr="006D62D1">
        <w:rPr>
          <w:rFonts w:ascii="Helvetica" w:hAnsi="Helvetica" w:cs="Helvetica"/>
          <w:color w:val="333333"/>
          <w:sz w:val="21"/>
          <w:szCs w:val="21"/>
          <w:highlight w:val="yellow"/>
          <w:shd w:val="clear" w:color="auto" w:fill="FFFFFF"/>
        </w:rPr>
        <w:fldChar w:fldCharType="begin">
          <w:fldData xml:space="preserve">PEVuZE5vdGU+PENpdGU+PEF1dGhvcj5MYXJzZW48L0F1dGhvcj48WWVhcj4yMDAwPC9ZZWFyPjxS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</w:fldData>
        </w:fldChar>
      </w:r>
      <w:r w:rsidR="00AB5587">
        <w:rPr>
          <w:rFonts w:ascii="Helvetica" w:hAnsi="Helvetica" w:cs="Helvetica"/>
          <w:color w:val="333333"/>
          <w:sz w:val="21"/>
          <w:szCs w:val="21"/>
          <w:highlight w:val="yellow"/>
          <w:shd w:val="clear" w:color="auto" w:fill="FFFFFF"/>
        </w:rPr>
        <w:instrText xml:space="preserve"> ADDIN EN.CITE </w:instrText>
      </w:r>
      <w:r w:rsidR="00AB5587">
        <w:rPr>
          <w:rFonts w:ascii="Helvetica" w:hAnsi="Helvetica" w:cs="Helvetica"/>
          <w:color w:val="333333"/>
          <w:sz w:val="21"/>
          <w:szCs w:val="21"/>
          <w:highlight w:val="yellow"/>
          <w:shd w:val="clear" w:color="auto" w:fill="FFFFFF"/>
        </w:rPr>
        <w:fldChar w:fldCharType="begin">
          <w:fldData xml:space="preserve">PEVuZE5vdGU+PENpdGU+PEF1dGhvcj5MYXJzZW48L0F1dGhvcj48WWVhcj4yMDAwPC9ZZWFyPjxS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</w:fldData>
        </w:fldChar>
      </w:r>
      <w:r w:rsidR="00AB5587">
        <w:rPr>
          <w:rFonts w:ascii="Helvetica" w:hAnsi="Helvetica" w:cs="Helvetica"/>
          <w:color w:val="333333"/>
          <w:sz w:val="21"/>
          <w:szCs w:val="21"/>
          <w:highlight w:val="yellow"/>
          <w:shd w:val="clear" w:color="auto" w:fill="FFFFFF"/>
        </w:rPr>
        <w:instrText xml:space="preserve"> ADDIN EN.CITE.DATA </w:instrText>
      </w:r>
      <w:r w:rsidR="00AB5587">
        <w:rPr>
          <w:rFonts w:ascii="Helvetica" w:hAnsi="Helvetica" w:cs="Helvetica"/>
          <w:color w:val="333333"/>
          <w:sz w:val="21"/>
          <w:szCs w:val="21"/>
          <w:highlight w:val="yellow"/>
          <w:shd w:val="clear" w:color="auto" w:fill="FFFFFF"/>
        </w:rPr>
      </w:r>
      <w:r w:rsidR="00AB5587">
        <w:rPr>
          <w:rFonts w:ascii="Helvetica" w:hAnsi="Helvetica" w:cs="Helvetica"/>
          <w:color w:val="333333"/>
          <w:sz w:val="21"/>
          <w:szCs w:val="21"/>
          <w:highlight w:val="yellow"/>
          <w:shd w:val="clear" w:color="auto" w:fill="FFFFFF"/>
        </w:rPr>
        <w:fldChar w:fldCharType="end"/>
      </w:r>
      <w:r w:rsidRPr="006D62D1">
        <w:rPr>
          <w:rFonts w:ascii="Helvetica" w:hAnsi="Helvetica" w:cs="Helvetica"/>
          <w:color w:val="333333"/>
          <w:sz w:val="21"/>
          <w:szCs w:val="21"/>
          <w:highlight w:val="yellow"/>
          <w:shd w:val="clear" w:color="auto" w:fill="FFFFFF"/>
        </w:rPr>
      </w:r>
      <w:r w:rsidRPr="006D62D1">
        <w:rPr>
          <w:rFonts w:ascii="Helvetica" w:hAnsi="Helvetica" w:cs="Helvetica"/>
          <w:color w:val="333333"/>
          <w:sz w:val="21"/>
          <w:szCs w:val="21"/>
          <w:highlight w:val="yellow"/>
          <w:shd w:val="clear" w:color="auto" w:fill="FFFFFF"/>
        </w:rPr>
        <w:fldChar w:fldCharType="separate"/>
      </w:r>
      <w:r w:rsidR="00AB5587" w:rsidRPr="00AB5587">
        <w:rPr>
          <w:rFonts w:ascii="Helvetica" w:hAnsi="Helvetica" w:cs="Helvetica"/>
          <w:noProof/>
          <w:color w:val="333333"/>
          <w:sz w:val="21"/>
          <w:szCs w:val="21"/>
          <w:highlight w:val="yellow"/>
          <w:shd w:val="clear" w:color="auto" w:fill="FFFFFF"/>
          <w:vertAlign w:val="superscript"/>
        </w:rPr>
        <w:t>21, 22</w:t>
      </w:r>
      <w:r w:rsidRPr="006D62D1">
        <w:rPr>
          <w:rFonts w:ascii="Helvetica" w:hAnsi="Helvetica" w:cs="Helvetica"/>
          <w:color w:val="333333"/>
          <w:sz w:val="21"/>
          <w:szCs w:val="21"/>
          <w:highlight w:val="yellow"/>
          <w:shd w:val="clear" w:color="auto" w:fill="FFFFFF"/>
        </w:rPr>
        <w:fldChar w:fldCharType="end"/>
      </w:r>
      <w:r w:rsidRPr="006D62D1">
        <w:rPr>
          <w:rFonts w:ascii="Helvetica" w:hAnsi="Helvetica" w:cs="Helvetica"/>
          <w:color w:val="333333"/>
          <w:sz w:val="21"/>
          <w:szCs w:val="21"/>
          <w:highlight w:val="yellow"/>
          <w:shd w:val="clear" w:color="auto" w:fill="FFFFFF"/>
        </w:rPr>
        <w:t xml:space="preserve">  </w:t>
      </w:r>
      <w:r w:rsidR="00303F68" w:rsidRPr="006D62D1">
        <w:rPr>
          <w:highlight w:val="yellow"/>
        </w:rPr>
        <w:t xml:space="preserve"> It describes the </w:t>
      </w:r>
      <w:r w:rsidR="0002023B" w:rsidRPr="006D62D1">
        <w:rPr>
          <w:highlight w:val="yellow"/>
        </w:rPr>
        <w:t xml:space="preserve">increase in </w:t>
      </w:r>
      <w:r w:rsidR="00303F68" w:rsidRPr="006D62D1">
        <w:rPr>
          <w:highlight w:val="yellow"/>
        </w:rPr>
        <w:t xml:space="preserve">odds of </w:t>
      </w:r>
      <w:r w:rsidR="0002023B" w:rsidRPr="006D62D1">
        <w:rPr>
          <w:highlight w:val="yellow"/>
        </w:rPr>
        <w:t>receiving a prescription as a patient</w:t>
      </w:r>
      <w:r w:rsidR="00303F68" w:rsidRPr="006D62D1">
        <w:rPr>
          <w:highlight w:val="yellow"/>
        </w:rPr>
        <w:t xml:space="preserve"> moves from a lower‐risk cluster to a higher‐risk cluster</w:t>
      </w:r>
      <w:r w:rsidR="0002023B" w:rsidRPr="006D62D1">
        <w:rPr>
          <w:highlight w:val="yellow"/>
        </w:rPr>
        <w:t>.</w:t>
      </w:r>
      <w:r w:rsidR="0002023B">
        <w:t xml:space="preserve">  </w:t>
      </w:r>
      <w:r w:rsidRPr="00353521">
        <w:rPr>
          <w:rFonts w:ascii="Helvetica" w:hAnsi="Helvetica" w:cs="Helvetica"/>
          <w:color w:val="333333"/>
          <w:sz w:val="21"/>
          <w:szCs w:val="21"/>
          <w:shd w:val="clear" w:color="auto" w:fill="FFFFFF"/>
        </w:rPr>
        <w:t>A MOR of 1.00 would indicate no variability between practices, a significant score &gt;1 would suggest that some practices are more likely to treat than others, irrespective of patient severity.</w:t>
      </w:r>
    </w:p>
    <w:p w14:paraId="67C5F3BF" w14:textId="77777777" w:rsidR="0002023B" w:rsidRDefault="0002023B" w:rsidP="006D62D1">
      <w:pPr>
        <w:autoSpaceDE w:val="0"/>
        <w:autoSpaceDN w:val="0"/>
        <w:adjustRightInd w:val="0"/>
        <w:spacing w:after="0" w:line="240" w:lineRule="auto"/>
        <w:rPr>
          <w:rFonts w:ascii="Helvetica" w:hAnsi="Helvetica" w:cs="Helvetica"/>
          <w:color w:val="333333"/>
          <w:sz w:val="21"/>
          <w:szCs w:val="21"/>
          <w:shd w:val="clear" w:color="auto" w:fill="FFFFFF"/>
        </w:rPr>
      </w:pPr>
    </w:p>
    <w:p w14:paraId="70E14D87" w14:textId="322A3B05" w:rsidR="00163A7B" w:rsidRPr="00163A7B" w:rsidRDefault="00163A7B" w:rsidP="00163A7B">
      <w:pPr>
        <w:autoSpaceDE w:val="0"/>
        <w:autoSpaceDN w:val="0"/>
        <w:adjustRightInd w:val="0"/>
        <w:spacing w:after="0" w:line="240" w:lineRule="auto"/>
        <w:rPr>
          <w:rFonts w:ascii="Helvetica" w:hAnsi="Helvetica" w:cs="Helvetica"/>
          <w:color w:val="333333"/>
          <w:sz w:val="21"/>
          <w:szCs w:val="21"/>
          <w:shd w:val="clear" w:color="auto" w:fill="FFFFFF"/>
        </w:rPr>
      </w:pPr>
      <w:r w:rsidRPr="00AE10E6">
        <w:rPr>
          <w:rFonts w:ascii="Helvetica" w:hAnsi="Helvetica" w:cs="Helvetica"/>
          <w:color w:val="333333"/>
          <w:sz w:val="21"/>
          <w:szCs w:val="21"/>
          <w:highlight w:val="yellow"/>
          <w:shd w:val="clear" w:color="auto" w:fill="FFFFFF"/>
        </w:rPr>
        <w:t>To obtain the MOR and credible interval, we ran the model using MCMC estimation via the “runmlwin” command</w:t>
      </w:r>
      <w:r w:rsidR="00AE10E6" w:rsidRPr="00AE10E6">
        <w:rPr>
          <w:rFonts w:ascii="Helvetica" w:hAnsi="Helvetica" w:cs="Helvetica"/>
          <w:color w:val="333333"/>
          <w:sz w:val="21"/>
          <w:szCs w:val="21"/>
          <w:highlight w:val="yellow"/>
          <w:shd w:val="clear" w:color="auto" w:fill="FFFFFF"/>
        </w:rPr>
        <w:fldChar w:fldCharType="begin"/>
      </w:r>
      <w:r w:rsidR="00AB5587">
        <w:rPr>
          <w:rFonts w:ascii="Helvetica" w:hAnsi="Helvetica" w:cs="Helvetica"/>
          <w:color w:val="333333"/>
          <w:sz w:val="21"/>
          <w:szCs w:val="21"/>
          <w:highlight w:val="yellow"/>
          <w:shd w:val="clear" w:color="auto" w:fill="FFFFFF"/>
        </w:rPr>
        <w:instrText xml:space="preserve"> ADDIN EN.CITE &lt;EndNote&gt;&lt;Cite&gt;&lt;Author&gt;Merlo&lt;/Author&gt;&lt;Year&gt;2006&lt;/Year&gt;&lt;RecNum&gt;23&lt;/RecNum&gt;&lt;DisplayText&gt;&lt;style face="superscript"&gt;22&lt;/style&gt;&lt;/DisplayText&gt;&lt;record&gt;&lt;rec-number&gt;23&lt;/rec-number&gt;&lt;foreign-keys&gt;&lt;key app="EN" db-id="zffrstdz3pdxxnef0e6psvd9affpp95zpfew" timestamp="1549475125"&gt;23&lt;/key&gt;&lt;/foreign-keys&gt;&lt;ref-type name="Journal Article"&gt;17&lt;/ref-type&gt;&lt;contributors&gt;&lt;authors&gt;&lt;author&gt;Merlo, Juan&lt;/author&gt;&lt;author&gt;Chaix, Basile&lt;/author&gt;&lt;author&gt;Ohlsson, Henrik&lt;/author&gt;&lt;author&gt;Beckman, Anders&lt;/author&gt;&lt;author&gt;Johnell, Kristina&lt;/author&gt;&lt;author&gt;Hjerpe, Per&lt;/author&gt;&lt;author&gt;Råstam, L.&lt;/author&gt;&lt;author&gt;Larsen, K.&lt;/author&gt;&lt;/authors&gt;&lt;/contributors&gt;&lt;titles&gt;&lt;title&gt;A brief conceptual tutorial of multilevel analysis in social epidemiology: using measures of clustering in multilevel logistic regression to investigate contextual phenomena&lt;/title&gt;&lt;secondary-title&gt;Journal of epidemiology and community health&lt;/secondary-title&gt;&lt;/titles&gt;&lt;periodical&gt;&lt;full-title&gt;Journal of epidemiology and community health&lt;/full-title&gt;&lt;/periodical&gt;&lt;pages&gt;290-297&lt;/pages&gt;&lt;volume&gt;60&lt;/volume&gt;&lt;number&gt;4&lt;/number&gt;&lt;dates&gt;&lt;year&gt;2006&lt;/year&gt;&lt;/dates&gt;&lt;publisher&gt;BMJ Group&lt;/publisher&gt;&lt;isbn&gt;0143-005X&amp;#xD;1470-2738&lt;/isbn&gt;&lt;accession-num&gt;16537344&lt;/accession-num&gt;&lt;urls&gt;&lt;related-urls&gt;&lt;url&gt;https://www.ncbi.nlm.nih.gov/pubmed/16537344&lt;/url&gt;&lt;url&gt;https://www.ncbi.nlm.nih.gov/pmc/PMC2566165/&lt;/url&gt;&lt;/related-urls&gt;&lt;/urls&gt;&lt;electronic-resource-num&gt;10.1136/jech.2004.029454&lt;/electronic-resource-num&gt;&lt;remote-database-name&gt;PubMed&lt;/remote-database-name&gt;&lt;/record&gt;&lt;/Cite&gt;&lt;/EndNote&gt;</w:instrText>
      </w:r>
      <w:r w:rsidR="00AE10E6" w:rsidRPr="00AE10E6">
        <w:rPr>
          <w:rFonts w:ascii="Helvetica" w:hAnsi="Helvetica" w:cs="Helvetica"/>
          <w:color w:val="333333"/>
          <w:sz w:val="21"/>
          <w:szCs w:val="21"/>
          <w:highlight w:val="yellow"/>
          <w:shd w:val="clear" w:color="auto" w:fill="FFFFFF"/>
        </w:rPr>
        <w:fldChar w:fldCharType="separate"/>
      </w:r>
      <w:r w:rsidR="00AB5587" w:rsidRPr="00AB5587">
        <w:rPr>
          <w:rFonts w:ascii="Helvetica" w:hAnsi="Helvetica" w:cs="Helvetica"/>
          <w:noProof/>
          <w:color w:val="333333"/>
          <w:sz w:val="21"/>
          <w:szCs w:val="21"/>
          <w:highlight w:val="yellow"/>
          <w:shd w:val="clear" w:color="auto" w:fill="FFFFFF"/>
          <w:vertAlign w:val="superscript"/>
        </w:rPr>
        <w:t>22</w:t>
      </w:r>
      <w:r w:rsidR="00AE10E6" w:rsidRPr="00AE10E6">
        <w:rPr>
          <w:rFonts w:ascii="Helvetica" w:hAnsi="Helvetica" w:cs="Helvetica"/>
          <w:color w:val="333333"/>
          <w:sz w:val="21"/>
          <w:szCs w:val="21"/>
          <w:highlight w:val="yellow"/>
          <w:shd w:val="clear" w:color="auto" w:fill="FFFFFF"/>
        </w:rPr>
        <w:fldChar w:fldCharType="end"/>
      </w:r>
      <w:r w:rsidRPr="00AE10E6">
        <w:rPr>
          <w:rFonts w:ascii="Helvetica" w:hAnsi="Helvetica" w:cs="Helvetica"/>
          <w:color w:val="333333"/>
          <w:sz w:val="21"/>
          <w:szCs w:val="21"/>
          <w:highlight w:val="yellow"/>
          <w:shd w:val="clear" w:color="auto" w:fill="FFFFFF"/>
        </w:rPr>
        <w:t xml:space="preserve"> in Stata v14.0.  This directly computes the 95% credible interval for the MOR using the posterior distribution of the area variance.</w:t>
      </w:r>
      <w:r w:rsidRPr="00163A7B">
        <w:rPr>
          <w:rFonts w:ascii="Helvetica" w:hAnsi="Helvetica" w:cs="Helvetica"/>
          <w:color w:val="333333"/>
          <w:sz w:val="21"/>
          <w:szCs w:val="21"/>
          <w:shd w:val="clear" w:color="auto" w:fill="FFFFFF"/>
        </w:rPr>
        <w:t xml:space="preserve">  </w:t>
      </w:r>
    </w:p>
    <w:p w14:paraId="33B24924" w14:textId="77777777" w:rsidR="00163A7B" w:rsidRDefault="00163A7B" w:rsidP="00183E8B">
      <w:pPr>
        <w:rPr>
          <w:rFonts w:ascii="Helvetica" w:hAnsi="Helvetica" w:cs="Helvetica"/>
          <w:color w:val="333333"/>
          <w:sz w:val="21"/>
          <w:szCs w:val="21"/>
          <w:shd w:val="clear" w:color="auto" w:fill="FFFFFF"/>
        </w:rPr>
      </w:pPr>
    </w:p>
    <w:p w14:paraId="7F4420CC" w14:textId="0DF93FE9" w:rsidR="00233866" w:rsidRPr="00353521" w:rsidRDefault="00233866" w:rsidP="00233866">
      <w:pPr>
        <w:rPr>
          <w:rFonts w:ascii="Helvetica" w:hAnsi="Helvetica" w:cs="Helvetica"/>
          <w:color w:val="333333"/>
          <w:sz w:val="21"/>
          <w:szCs w:val="21"/>
          <w:shd w:val="clear" w:color="auto" w:fill="FFFFFF"/>
        </w:rPr>
      </w:pPr>
      <w:r w:rsidRPr="006D62D1">
        <w:rPr>
          <w:rFonts w:ascii="Helvetica" w:hAnsi="Helvetica" w:cs="Helvetica"/>
          <w:color w:val="333333"/>
          <w:sz w:val="21"/>
          <w:szCs w:val="21"/>
          <w:highlight w:val="yellow"/>
          <w:shd w:val="clear" w:color="auto" w:fill="FFFFFF"/>
        </w:rPr>
        <w:t xml:space="preserve">We also calculated the proportion of the variance explained by the </w:t>
      </w:r>
      <w:r w:rsidR="007E16A7" w:rsidRPr="006D62D1">
        <w:rPr>
          <w:rFonts w:ascii="Helvetica" w:hAnsi="Helvetica" w:cs="Helvetica"/>
          <w:color w:val="333333"/>
          <w:sz w:val="21"/>
          <w:szCs w:val="21"/>
          <w:highlight w:val="yellow"/>
          <w:shd w:val="clear" w:color="auto" w:fill="FFFFFF"/>
        </w:rPr>
        <w:t xml:space="preserve">variables in the </w:t>
      </w:r>
      <w:r w:rsidRPr="006D62D1">
        <w:rPr>
          <w:rFonts w:ascii="Helvetica" w:hAnsi="Helvetica" w:cs="Helvetica"/>
          <w:color w:val="333333"/>
          <w:sz w:val="21"/>
          <w:szCs w:val="21"/>
          <w:highlight w:val="yellow"/>
          <w:shd w:val="clear" w:color="auto" w:fill="FFFFFF"/>
        </w:rPr>
        <w:t xml:space="preserve">model.    </w:t>
      </w:r>
      <w:r w:rsidR="007E16A7" w:rsidRPr="006D62D1">
        <w:rPr>
          <w:rFonts w:ascii="Helvetica" w:hAnsi="Helvetica" w:cs="Helvetica"/>
          <w:color w:val="333333"/>
          <w:sz w:val="21"/>
          <w:szCs w:val="21"/>
          <w:highlight w:val="yellow"/>
          <w:shd w:val="clear" w:color="auto" w:fill="FFFFFF"/>
        </w:rPr>
        <w:t xml:space="preserve">We have followed the approach set out in Weinmayr </w:t>
      </w:r>
      <w:r w:rsidR="007E16A7" w:rsidRPr="006D62D1">
        <w:rPr>
          <w:rFonts w:ascii="Helvetica" w:hAnsi="Helvetica" w:cs="Helvetica"/>
          <w:i/>
          <w:color w:val="333333"/>
          <w:sz w:val="21"/>
          <w:szCs w:val="21"/>
          <w:highlight w:val="yellow"/>
          <w:shd w:val="clear" w:color="auto" w:fill="FFFFFF"/>
        </w:rPr>
        <w:t>et al</w:t>
      </w:r>
      <w:r w:rsidR="007E16A7" w:rsidRPr="006D62D1">
        <w:rPr>
          <w:rFonts w:ascii="Helvetica" w:hAnsi="Helvetica" w:cs="Helvetica"/>
          <w:color w:val="333333"/>
          <w:sz w:val="21"/>
          <w:szCs w:val="21"/>
          <w:highlight w:val="yellow"/>
          <w:shd w:val="clear" w:color="auto" w:fill="FFFFFF"/>
        </w:rPr>
        <w:t xml:space="preserve"> </w:t>
      </w:r>
      <w:r w:rsidR="007E16A7" w:rsidRPr="006D62D1">
        <w:rPr>
          <w:rFonts w:ascii="Helvetica" w:hAnsi="Helvetica" w:cs="Helvetica"/>
          <w:color w:val="333333"/>
          <w:sz w:val="21"/>
          <w:szCs w:val="21"/>
          <w:highlight w:val="yellow"/>
          <w:shd w:val="clear" w:color="auto" w:fill="FFFFFF"/>
        </w:rPr>
        <w:fldChar w:fldCharType="begin"/>
      </w:r>
      <w:r w:rsidR="00AB5587">
        <w:rPr>
          <w:rFonts w:ascii="Helvetica" w:hAnsi="Helvetica" w:cs="Helvetica"/>
          <w:color w:val="333333"/>
          <w:sz w:val="21"/>
          <w:szCs w:val="21"/>
          <w:highlight w:val="yellow"/>
          <w:shd w:val="clear" w:color="auto" w:fill="FFFFFF"/>
        </w:rPr>
        <w:instrText xml:space="preserve"> ADDIN EN.CITE &lt;EndNote&gt;&lt;Cite&gt;&lt;Author&gt;Weinmayr&lt;/Author&gt;&lt;Year&gt;2016&lt;/Year&gt;&lt;RecNum&gt;31&lt;/RecNum&gt;&lt;DisplayText&gt;&lt;style face="superscript"&gt;23&lt;/style&gt;&lt;/DisplayText&gt;&lt;record&gt;&lt;rec-number&gt;31&lt;/rec-number&gt;&lt;foreign-keys&gt;&lt;key app="EN" db-id="zffrstdz3pdxxnef0e6psvd9affpp95zpfew" timestamp="1564149640"&gt;31&lt;/key&gt;&lt;/foreign-keys&gt;&lt;ref-type name="Journal Article"&gt;17&lt;/ref-type&gt;&lt;contributors&gt;&lt;authors&gt;&lt;author&gt;Weinmayr, Gudrun&lt;/author&gt;&lt;author&gt;Dreyhaupt, Jens&lt;/author&gt;&lt;author&gt;Jaensch, Andrea&lt;/author&gt;&lt;author&gt;Forastiere, Francesco&lt;/author&gt;&lt;author&gt;Strachan, David P.&lt;/author&gt;&lt;/authors&gt;&lt;/contributors&gt;&lt;titles&gt;&lt;title&gt;Multilevel regression modelling to investigate variation in disease prevalence across locations&lt;/title&gt;&lt;secondary-title&gt;International Journal of Epidemiology&lt;/secondary-title&gt;&lt;/titles&gt;&lt;periodical&gt;&lt;full-title&gt;International Journal of Epidemiology&lt;/full-title&gt;&lt;/periodical&gt;&lt;pages&gt;336-347&lt;/pages&gt;&lt;volume&gt;46&lt;/volume&gt;&lt;number&gt;1&lt;/number&gt;&lt;dates&gt;&lt;year&gt;2016&lt;/year&gt;&lt;/dates&gt;&lt;isbn&gt;0300-5771&lt;/isbn&gt;&lt;urls&gt;&lt;related-urls&gt;&lt;url&gt;https://doi.org/10.1093/ije/dyw274&lt;/url&gt;&lt;/related-urls&gt;&lt;/urls&gt;&lt;electronic-resource-num&gt;10.1093/ije/dyw274&lt;/electronic-resource-num&gt;&lt;access-date&gt;7/26/2019&lt;/access-date&gt;&lt;/record&gt;&lt;/Cite&gt;&lt;/EndNote&gt;</w:instrText>
      </w:r>
      <w:r w:rsidR="007E16A7" w:rsidRPr="006D62D1">
        <w:rPr>
          <w:rFonts w:ascii="Helvetica" w:hAnsi="Helvetica" w:cs="Helvetica"/>
          <w:color w:val="333333"/>
          <w:sz w:val="21"/>
          <w:szCs w:val="21"/>
          <w:highlight w:val="yellow"/>
          <w:shd w:val="clear" w:color="auto" w:fill="FFFFFF"/>
        </w:rPr>
        <w:fldChar w:fldCharType="separate"/>
      </w:r>
      <w:r w:rsidR="00AB5587" w:rsidRPr="00AB5587">
        <w:rPr>
          <w:rFonts w:ascii="Helvetica" w:hAnsi="Helvetica" w:cs="Helvetica"/>
          <w:noProof/>
          <w:color w:val="333333"/>
          <w:sz w:val="21"/>
          <w:szCs w:val="21"/>
          <w:highlight w:val="yellow"/>
          <w:shd w:val="clear" w:color="auto" w:fill="FFFFFF"/>
          <w:vertAlign w:val="superscript"/>
        </w:rPr>
        <w:t>23</w:t>
      </w:r>
      <w:r w:rsidR="007E16A7" w:rsidRPr="006D62D1">
        <w:rPr>
          <w:rFonts w:ascii="Helvetica" w:hAnsi="Helvetica" w:cs="Helvetica"/>
          <w:color w:val="333333"/>
          <w:sz w:val="21"/>
          <w:szCs w:val="21"/>
          <w:highlight w:val="yellow"/>
          <w:shd w:val="clear" w:color="auto" w:fill="FFFFFF"/>
        </w:rPr>
        <w:fldChar w:fldCharType="end"/>
      </w:r>
      <w:r w:rsidR="007E16A7" w:rsidRPr="006D62D1">
        <w:rPr>
          <w:rFonts w:ascii="Helvetica" w:hAnsi="Helvetica" w:cs="Helvetica"/>
          <w:color w:val="333333"/>
          <w:sz w:val="21"/>
          <w:szCs w:val="21"/>
          <w:highlight w:val="yellow"/>
          <w:shd w:val="clear" w:color="auto" w:fill="FFFFFF"/>
        </w:rPr>
        <w:t xml:space="preserve"> and calculated the relative reduction in the rescaled tau parameter</w:t>
      </w:r>
      <w:r w:rsidR="007E16A7">
        <w:rPr>
          <w:rFonts w:ascii="Helvetica" w:hAnsi="Helvetica" w:cs="Helvetica"/>
          <w:color w:val="333333"/>
          <w:sz w:val="21"/>
          <w:szCs w:val="21"/>
          <w:highlight w:val="yellow"/>
          <w:shd w:val="clear" w:color="auto" w:fill="FFFFFF"/>
        </w:rPr>
        <w:t xml:space="preserve"> compared to the null model</w:t>
      </w:r>
      <w:r w:rsidR="007E16A7" w:rsidRPr="006D62D1">
        <w:rPr>
          <w:rFonts w:ascii="Helvetica" w:hAnsi="Helvetica" w:cs="Helvetica"/>
          <w:color w:val="333333"/>
          <w:sz w:val="21"/>
          <w:szCs w:val="21"/>
          <w:highlight w:val="yellow"/>
          <w:shd w:val="clear" w:color="auto" w:fill="FFFFFF"/>
        </w:rPr>
        <w:t xml:space="preserve"> using the Stata do-file provided as supplementary material to their paper.</w:t>
      </w:r>
      <w:r w:rsidR="007E16A7" w:rsidRPr="006D62D1">
        <w:rPr>
          <w:rFonts w:ascii="Helvetica" w:hAnsi="Helvetica" w:cs="Helvetica"/>
          <w:color w:val="333333"/>
          <w:sz w:val="21"/>
          <w:szCs w:val="21"/>
          <w:shd w:val="clear" w:color="auto" w:fill="FFFFFF"/>
        </w:rPr>
        <w:t xml:space="preserve">  </w:t>
      </w:r>
    </w:p>
    <w:p w14:paraId="767DF3CF" w14:textId="4CDA2D95" w:rsidR="00501ED6" w:rsidRPr="00353521" w:rsidRDefault="00501ED6" w:rsidP="00183E8B">
      <w:pPr>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It is possible that differences in prescribing rates at the practice level may reflect differences not in routine prescribing but in the way in which GPs recruited into the cohort studies.  Although GPs were asked to recruit all eligible patients with sore throat/cough, it is possible that some might have opted to only include those patients to whom the</w:t>
      </w:r>
      <w:r w:rsidR="000856FA">
        <w:rPr>
          <w:rFonts w:ascii="Helvetica" w:hAnsi="Helvetica" w:cs="Helvetica"/>
          <w:color w:val="333333"/>
          <w:sz w:val="21"/>
          <w:szCs w:val="21"/>
          <w:shd w:val="clear" w:color="auto" w:fill="FFFFFF"/>
        </w:rPr>
        <w:t>y</w:t>
      </w:r>
      <w:r w:rsidRPr="00353521">
        <w:rPr>
          <w:rFonts w:ascii="Helvetica" w:hAnsi="Helvetica" w:cs="Helvetica"/>
          <w:color w:val="333333"/>
          <w:sz w:val="21"/>
          <w:szCs w:val="21"/>
          <w:shd w:val="clear" w:color="auto" w:fill="FFFFFF"/>
        </w:rPr>
        <w:t xml:space="preserve"> planned to prescribe.  If different GPs interpreted the inclusion criteria in different ways, we would see a wider range of prescribing rates and more variability between practices than exists in routine practice.  To test this assumption, we matched practices from the 3C cohort to their overall </w:t>
      </w:r>
      <w:r w:rsidR="00B71C00" w:rsidRPr="00353521">
        <w:rPr>
          <w:rFonts w:ascii="Helvetica" w:hAnsi="Helvetica" w:cs="Helvetica"/>
          <w:color w:val="333333"/>
          <w:sz w:val="21"/>
          <w:szCs w:val="21"/>
          <w:shd w:val="clear" w:color="auto" w:fill="FFFFFF"/>
        </w:rPr>
        <w:t xml:space="preserve">antibiotic prescribing rates based on Specific Therapeutic group Age-sex weightings Related Prescribing Units </w:t>
      </w:r>
      <w:r w:rsidRPr="00353521">
        <w:rPr>
          <w:rFonts w:ascii="Helvetica" w:hAnsi="Helvetica" w:cs="Helvetica"/>
          <w:color w:val="333333"/>
          <w:sz w:val="21"/>
          <w:szCs w:val="21"/>
          <w:shd w:val="clear" w:color="auto" w:fill="FFFFFF"/>
        </w:rPr>
        <w:t xml:space="preserve">(STAR-PU) </w:t>
      </w:r>
      <w:r w:rsidRPr="005121E8">
        <w:rPr>
          <w:rFonts w:ascii="Helvetica" w:hAnsi="Helvetica" w:cs="Helvetica"/>
          <w:color w:val="333333"/>
          <w:sz w:val="21"/>
          <w:szCs w:val="21"/>
          <w:highlight w:val="yellow"/>
          <w:shd w:val="clear" w:color="auto" w:fill="FFFFFF"/>
        </w:rPr>
        <w:t xml:space="preserve">from </w:t>
      </w:r>
      <w:r w:rsidR="005121E8" w:rsidRPr="005121E8">
        <w:rPr>
          <w:rFonts w:ascii="Helvetica" w:hAnsi="Helvetica" w:cs="Helvetica"/>
          <w:color w:val="333333"/>
          <w:sz w:val="21"/>
          <w:szCs w:val="21"/>
          <w:highlight w:val="yellow"/>
          <w:shd w:val="clear" w:color="auto" w:fill="FFFFFF"/>
        </w:rPr>
        <w:t xml:space="preserve">1 January to 31 December </w:t>
      </w:r>
      <w:r w:rsidRPr="005121E8">
        <w:rPr>
          <w:rFonts w:ascii="Helvetica" w:hAnsi="Helvetica" w:cs="Helvetica"/>
          <w:color w:val="333333"/>
          <w:sz w:val="21"/>
          <w:szCs w:val="21"/>
          <w:highlight w:val="yellow"/>
          <w:shd w:val="clear" w:color="auto" w:fill="FFFFFF"/>
        </w:rPr>
        <w:t>201</w:t>
      </w:r>
      <w:r w:rsidR="00D120E9" w:rsidRPr="005121E8">
        <w:rPr>
          <w:rFonts w:ascii="Helvetica" w:hAnsi="Helvetica" w:cs="Helvetica"/>
          <w:color w:val="333333"/>
          <w:sz w:val="21"/>
          <w:szCs w:val="21"/>
          <w:highlight w:val="yellow"/>
          <w:shd w:val="clear" w:color="auto" w:fill="FFFFFF"/>
        </w:rPr>
        <w:t>5 available at the practice level from the NHS England Antibiotic Quality Monitoring Dashboard</w:t>
      </w:r>
      <w:r w:rsidR="00D120E9" w:rsidRPr="005121E8">
        <w:rPr>
          <w:rFonts w:ascii="Helvetica" w:hAnsi="Helvetica" w:cs="Helvetica"/>
          <w:color w:val="333333"/>
          <w:sz w:val="21"/>
          <w:szCs w:val="21"/>
          <w:highlight w:val="yellow"/>
          <w:shd w:val="clear" w:color="auto" w:fill="FFFFFF"/>
        </w:rPr>
        <w:fldChar w:fldCharType="begin"/>
      </w:r>
      <w:r w:rsidR="00AB5587">
        <w:rPr>
          <w:rFonts w:ascii="Helvetica" w:hAnsi="Helvetica" w:cs="Helvetica"/>
          <w:color w:val="333333"/>
          <w:sz w:val="21"/>
          <w:szCs w:val="21"/>
          <w:highlight w:val="yellow"/>
          <w:shd w:val="clear" w:color="auto" w:fill="FFFFFF"/>
        </w:rPr>
        <w:instrText xml:space="preserve"> ADDIN EN.CITE &lt;EndNote&gt;&lt;Cite&gt;&lt;Author&gt;England&lt;/Author&gt;&lt;Year&gt;2018&lt;/Year&gt;&lt;RecNum&gt;17&lt;/RecNum&gt;&lt;DisplayText&gt;&lt;style face="superscript"&gt;24&lt;/style&gt;&lt;/DisplayText&gt;&lt;record&gt;&lt;rec-number&gt;17&lt;/rec-number&gt;&lt;foreign-keys&gt;&lt;key app="EN" db-id="zffrstdz3pdxxnef0e6psvd9affpp95zpfew" timestamp="1538655479"&gt;17&lt;/key&gt;&lt;/foreign-keys&gt;&lt;ref-type name="Government Document"&gt;46&lt;/ref-type&gt;&lt;contributors&gt;&lt;authors&gt;&lt;author&gt;NHS England&lt;/author&gt;&lt;/authors&gt;&lt;/contributors&gt;&lt;titles&gt;&lt;title&gt;Antibiotic quality premium monitoring dashboard&lt;/title&gt;&lt;/titles&gt;&lt;dates&gt;&lt;year&gt;2018&lt;/year&gt;&lt;/dates&gt;&lt;pub-location&gt;https://www.england.nhs.uk/publication/antibiotic-quality-premium-monitoring-dashboard/&lt;/pub-location&gt;&lt;urls&gt;&lt;/urls&gt;&lt;/record&gt;&lt;/Cite&gt;&lt;/EndNote&gt;</w:instrText>
      </w:r>
      <w:r w:rsidR="00D120E9" w:rsidRPr="005121E8">
        <w:rPr>
          <w:rFonts w:ascii="Helvetica" w:hAnsi="Helvetica" w:cs="Helvetica"/>
          <w:color w:val="333333"/>
          <w:sz w:val="21"/>
          <w:szCs w:val="21"/>
          <w:highlight w:val="yellow"/>
          <w:shd w:val="clear" w:color="auto" w:fill="FFFFFF"/>
        </w:rPr>
        <w:fldChar w:fldCharType="separate"/>
      </w:r>
      <w:r w:rsidR="00AB5587" w:rsidRPr="00AB5587">
        <w:rPr>
          <w:rFonts w:ascii="Helvetica" w:hAnsi="Helvetica" w:cs="Helvetica"/>
          <w:noProof/>
          <w:color w:val="333333"/>
          <w:sz w:val="21"/>
          <w:szCs w:val="21"/>
          <w:highlight w:val="yellow"/>
          <w:shd w:val="clear" w:color="auto" w:fill="FFFFFF"/>
          <w:vertAlign w:val="superscript"/>
        </w:rPr>
        <w:t>24</w:t>
      </w:r>
      <w:r w:rsidR="00D120E9" w:rsidRPr="005121E8">
        <w:rPr>
          <w:rFonts w:ascii="Helvetica" w:hAnsi="Helvetica" w:cs="Helvetica"/>
          <w:color w:val="333333"/>
          <w:sz w:val="21"/>
          <w:szCs w:val="21"/>
          <w:highlight w:val="yellow"/>
          <w:shd w:val="clear" w:color="auto" w:fill="FFFFFF"/>
        </w:rPr>
        <w:fldChar w:fldCharType="end"/>
      </w:r>
      <w:r w:rsidR="00B71C00" w:rsidRPr="00353521">
        <w:rPr>
          <w:rFonts w:ascii="Helvetica" w:hAnsi="Helvetica" w:cs="Helvetica"/>
          <w:color w:val="333333"/>
          <w:sz w:val="21"/>
          <w:szCs w:val="21"/>
          <w:shd w:val="clear" w:color="auto" w:fill="FFFFFF"/>
        </w:rPr>
        <w:t>.</w:t>
      </w:r>
      <w:r w:rsidRPr="00353521">
        <w:rPr>
          <w:rFonts w:ascii="Helvetica" w:hAnsi="Helvetica" w:cs="Helvetica"/>
          <w:color w:val="333333"/>
          <w:sz w:val="21"/>
          <w:szCs w:val="21"/>
          <w:shd w:val="clear" w:color="auto" w:fill="FFFFFF"/>
        </w:rPr>
        <w:t xml:space="preserve">   Due to the way in which the data was collected it was not possible to do this for the DESCARTE</w:t>
      </w:r>
      <w:r w:rsidR="007F2A0C">
        <w:rPr>
          <w:rFonts w:ascii="Helvetica" w:hAnsi="Helvetica" w:cs="Helvetica"/>
          <w:color w:val="333333"/>
          <w:sz w:val="21"/>
          <w:szCs w:val="21"/>
          <w:shd w:val="clear" w:color="auto" w:fill="FFFFFF"/>
        </w:rPr>
        <w:t xml:space="preserve"> or TARGET</w:t>
      </w:r>
      <w:r w:rsidRPr="00353521">
        <w:rPr>
          <w:rFonts w:ascii="Helvetica" w:hAnsi="Helvetica" w:cs="Helvetica"/>
          <w:color w:val="333333"/>
          <w:sz w:val="21"/>
          <w:szCs w:val="21"/>
          <w:shd w:val="clear" w:color="auto" w:fill="FFFFFF"/>
        </w:rPr>
        <w:t xml:space="preserve"> cohort</w:t>
      </w:r>
      <w:r w:rsidR="007F2A0C">
        <w:rPr>
          <w:rFonts w:ascii="Helvetica" w:hAnsi="Helvetica" w:cs="Helvetica"/>
          <w:color w:val="333333"/>
          <w:sz w:val="21"/>
          <w:szCs w:val="21"/>
          <w:shd w:val="clear" w:color="auto" w:fill="FFFFFF"/>
        </w:rPr>
        <w:t>s</w:t>
      </w:r>
      <w:r w:rsidRPr="00353521">
        <w:rPr>
          <w:rFonts w:ascii="Helvetica" w:hAnsi="Helvetica" w:cs="Helvetica"/>
          <w:color w:val="333333"/>
          <w:sz w:val="21"/>
          <w:szCs w:val="21"/>
          <w:shd w:val="clear" w:color="auto" w:fill="FFFFFF"/>
        </w:rPr>
        <w:t xml:space="preserve">.  We hypothesised that a high correlation between the prescribing rate in the cohort and the prescribing rate in the national data would indicate that practices had not selectively recruited into the cohort but that the prescribing rate in the data was reflective of normal practice.  </w:t>
      </w:r>
    </w:p>
    <w:p w14:paraId="63E53ACB" w14:textId="12591DA6" w:rsidR="00183E8B" w:rsidRPr="00B45800" w:rsidRDefault="00183E8B">
      <w:pPr>
        <w:rPr>
          <w:rFonts w:ascii="Helvetica" w:hAnsi="Helvetica" w:cs="Helvetica"/>
          <w:b/>
          <w:color w:val="333333"/>
          <w:sz w:val="21"/>
          <w:szCs w:val="21"/>
          <w:shd w:val="clear" w:color="auto" w:fill="FFFFFF"/>
        </w:rPr>
      </w:pPr>
      <w:r w:rsidRPr="00B45800">
        <w:rPr>
          <w:rFonts w:ascii="Helvetica" w:hAnsi="Helvetica" w:cs="Helvetica"/>
          <w:b/>
          <w:color w:val="333333"/>
          <w:sz w:val="21"/>
          <w:szCs w:val="21"/>
          <w:shd w:val="clear" w:color="auto" w:fill="FFFFFF"/>
        </w:rPr>
        <w:t>Results</w:t>
      </w:r>
    </w:p>
    <w:p w14:paraId="7FD3216C" w14:textId="17ADEC61" w:rsidR="00826196" w:rsidRPr="0091265B" w:rsidRDefault="00826196">
      <w:pPr>
        <w:rPr>
          <w:rFonts w:ascii="Helvetica" w:hAnsi="Helvetica" w:cs="Helvetica"/>
          <w:i/>
          <w:color w:val="333333"/>
          <w:sz w:val="21"/>
          <w:szCs w:val="21"/>
          <w:shd w:val="clear" w:color="auto" w:fill="FFFFFF"/>
        </w:rPr>
      </w:pPr>
      <w:r w:rsidRPr="0091265B">
        <w:rPr>
          <w:rFonts w:ascii="Helvetica" w:hAnsi="Helvetica" w:cs="Helvetica"/>
          <w:i/>
          <w:color w:val="333333"/>
          <w:sz w:val="21"/>
          <w:szCs w:val="21"/>
          <w:shd w:val="clear" w:color="auto" w:fill="FFFFFF"/>
        </w:rPr>
        <w:t>Study population</w:t>
      </w:r>
    </w:p>
    <w:p w14:paraId="1E3B9A4F" w14:textId="77777777" w:rsidR="0030256C" w:rsidRDefault="0091265B" w:rsidP="0030256C">
      <w:pPr>
        <w:pStyle w:val="PlainText"/>
        <w:rPr>
          <w:rFonts w:ascii="Helvetica" w:hAnsi="Helvetica" w:cs="Helvetica"/>
          <w:color w:val="333333"/>
          <w:sz w:val="21"/>
          <w:shd w:val="clear" w:color="auto" w:fill="FFFFFF"/>
        </w:rPr>
      </w:pPr>
      <w:r>
        <w:rPr>
          <w:rFonts w:ascii="Helvetica" w:hAnsi="Helvetica" w:cs="Helvetica"/>
          <w:color w:val="333333"/>
          <w:sz w:val="21"/>
          <w:shd w:val="clear" w:color="auto" w:fill="FFFFFF"/>
        </w:rPr>
        <w:lastRenderedPageBreak/>
        <w:t>After excluding those practices that recruited less than 10 participants to the studies</w:t>
      </w:r>
      <w:r w:rsidR="009704C1">
        <w:rPr>
          <w:rFonts w:ascii="Helvetica" w:hAnsi="Helvetica" w:cs="Helvetica"/>
          <w:color w:val="333333"/>
          <w:sz w:val="21"/>
          <w:shd w:val="clear" w:color="auto" w:fill="FFFFFF"/>
        </w:rPr>
        <w:t>, those hospitalised on the day and those who received a delayed prescription</w:t>
      </w:r>
      <w:r>
        <w:rPr>
          <w:rFonts w:ascii="Helvetica" w:hAnsi="Helvetica" w:cs="Helvetica"/>
          <w:color w:val="333333"/>
          <w:sz w:val="21"/>
          <w:shd w:val="clear" w:color="auto" w:fill="FFFFFF"/>
        </w:rPr>
        <w:t xml:space="preserve">, there were </w:t>
      </w:r>
      <w:r w:rsidR="009E6AF1">
        <w:rPr>
          <w:rFonts w:ascii="Helvetica" w:hAnsi="Helvetica" w:cs="Helvetica"/>
          <w:color w:val="333333"/>
          <w:sz w:val="21"/>
          <w:shd w:val="clear" w:color="auto" w:fill="FFFFFF"/>
        </w:rPr>
        <w:t>9,00</w:t>
      </w:r>
      <w:r w:rsidR="00E20770">
        <w:rPr>
          <w:rFonts w:ascii="Helvetica" w:hAnsi="Helvetica" w:cs="Helvetica"/>
          <w:color w:val="333333"/>
          <w:sz w:val="21"/>
          <w:shd w:val="clear" w:color="auto" w:fill="FFFFFF"/>
        </w:rPr>
        <w:t>7</w:t>
      </w:r>
      <w:r>
        <w:rPr>
          <w:rFonts w:ascii="Helvetica" w:hAnsi="Helvetica" w:cs="Helvetica"/>
          <w:color w:val="333333"/>
          <w:sz w:val="21"/>
          <w:shd w:val="clear" w:color="auto" w:fill="FFFFFF"/>
        </w:rPr>
        <w:t xml:space="preserve"> participants in the DESCARTE cohort, </w:t>
      </w:r>
      <w:r w:rsidR="00507F68">
        <w:rPr>
          <w:rFonts w:ascii="Helvetica" w:hAnsi="Helvetica" w:cs="Helvetica"/>
          <w:color w:val="333333"/>
          <w:sz w:val="21"/>
          <w:shd w:val="clear" w:color="auto" w:fill="FFFFFF"/>
        </w:rPr>
        <w:t>24,320</w:t>
      </w:r>
      <w:r>
        <w:rPr>
          <w:rFonts w:ascii="Helvetica" w:hAnsi="Helvetica" w:cs="Helvetica"/>
          <w:color w:val="333333"/>
          <w:sz w:val="21"/>
          <w:shd w:val="clear" w:color="auto" w:fill="FFFFFF"/>
        </w:rPr>
        <w:t xml:space="preserve"> in the 3C cohort and </w:t>
      </w:r>
      <w:r w:rsidR="009704C1">
        <w:rPr>
          <w:rFonts w:ascii="Helvetica" w:hAnsi="Helvetica" w:cs="Helvetica"/>
          <w:color w:val="333333"/>
          <w:sz w:val="21"/>
          <w:shd w:val="clear" w:color="auto" w:fill="FFFFFF"/>
        </w:rPr>
        <w:t>7,252</w:t>
      </w:r>
      <w:r>
        <w:rPr>
          <w:rFonts w:ascii="Helvetica" w:hAnsi="Helvetica" w:cs="Helvetica"/>
          <w:color w:val="333333"/>
          <w:sz w:val="21"/>
          <w:shd w:val="clear" w:color="auto" w:fill="FFFFFF"/>
        </w:rPr>
        <w:t xml:space="preserve"> in the TARGET cohort.</w:t>
      </w:r>
      <w:r w:rsidR="0030256C">
        <w:rPr>
          <w:rFonts w:ascii="Helvetica" w:hAnsi="Helvetica" w:cs="Helvetica"/>
          <w:color w:val="333333"/>
          <w:sz w:val="21"/>
          <w:shd w:val="clear" w:color="auto" w:fill="FFFFFF"/>
        </w:rPr>
        <w:t xml:space="preserve"> </w:t>
      </w:r>
    </w:p>
    <w:p w14:paraId="6A7DDDA8" w14:textId="58BBAE60" w:rsidR="0030256C" w:rsidRDefault="0030256C" w:rsidP="0030256C">
      <w:pPr>
        <w:pStyle w:val="PlainText"/>
        <w:rPr>
          <w:rFonts w:ascii="Helvetica" w:hAnsi="Helvetica" w:cs="Helvetica"/>
          <w:color w:val="333333"/>
          <w:sz w:val="21"/>
          <w:shd w:val="clear" w:color="auto" w:fill="FFFFFF"/>
        </w:rPr>
      </w:pPr>
    </w:p>
    <w:p w14:paraId="331D74AA" w14:textId="5EEBE935" w:rsidR="0030256C" w:rsidRPr="006D62D1" w:rsidRDefault="0030256C" w:rsidP="0030256C">
      <w:pPr>
        <w:pStyle w:val="PlainText"/>
        <w:rPr>
          <w:rFonts w:ascii="Helvetica" w:hAnsi="Helvetica" w:cs="Helvetica"/>
          <w:color w:val="333333"/>
          <w:sz w:val="21"/>
          <w:highlight w:val="yellow"/>
          <w:shd w:val="clear" w:color="auto" w:fill="FFFFFF"/>
        </w:rPr>
      </w:pPr>
      <w:r w:rsidRPr="006D62D1">
        <w:rPr>
          <w:rFonts w:ascii="Helvetica" w:hAnsi="Helvetica" w:cs="Helvetica"/>
          <w:color w:val="333333"/>
          <w:sz w:val="21"/>
          <w:highlight w:val="yellow"/>
          <w:shd w:val="clear" w:color="auto" w:fill="FFFFFF"/>
        </w:rPr>
        <w:t>The datasets represented somewhat different popula</w:t>
      </w:r>
      <w:r w:rsidR="00CC128C" w:rsidRPr="006D62D1">
        <w:rPr>
          <w:rFonts w:ascii="Helvetica" w:hAnsi="Helvetica" w:cs="Helvetica"/>
          <w:color w:val="333333"/>
          <w:sz w:val="21"/>
          <w:highlight w:val="yellow"/>
          <w:shd w:val="clear" w:color="auto" w:fill="FFFFFF"/>
        </w:rPr>
        <w:t xml:space="preserve">tions, which reflects both the illness of interest and their target populations.  The DESCARTE sore throat cohort was 67.4% female with an average age of 33.64 years.  Most participants had been unwell for around 4 days prior to consultation.  The 3C cough cohort was 59.2% female and had a higher average age of 51.87 years.  Most participants had been ill for slightly longer – 7 days =  prior to their initial consultation.  The TARGET cohort recruited only children with acute and this is reflected in the lower average age of 3.81 years and a somewhat shorter duration prior to consultation of 5 days, compared to the 7days for the adult 3C cough cohort.   </w:t>
      </w:r>
    </w:p>
    <w:p w14:paraId="64F32442" w14:textId="77777777" w:rsidR="0030256C" w:rsidRPr="006D62D1" w:rsidRDefault="0030256C" w:rsidP="0030256C">
      <w:pPr>
        <w:pStyle w:val="PlainText"/>
        <w:rPr>
          <w:rFonts w:ascii="Helvetica" w:hAnsi="Helvetica" w:cs="Helvetica"/>
          <w:color w:val="333333"/>
          <w:sz w:val="21"/>
          <w:highlight w:val="yellow"/>
          <w:shd w:val="clear" w:color="auto" w:fill="FFFFFF"/>
        </w:rPr>
      </w:pPr>
    </w:p>
    <w:p w14:paraId="0080EAF3" w14:textId="7D4456E5" w:rsidR="0030256C" w:rsidRPr="000805EC" w:rsidRDefault="0030256C" w:rsidP="0030256C">
      <w:pPr>
        <w:pStyle w:val="PlainText"/>
        <w:rPr>
          <w:color w:val="0070C0"/>
        </w:rPr>
      </w:pPr>
      <w:r w:rsidRPr="006D62D1">
        <w:rPr>
          <w:rFonts w:ascii="Helvetica" w:hAnsi="Helvetica" w:cs="Helvetica"/>
          <w:color w:val="333333"/>
          <w:sz w:val="21"/>
          <w:highlight w:val="yellow"/>
          <w:shd w:val="clear" w:color="auto" w:fill="FFFFFF"/>
        </w:rPr>
        <w:t xml:space="preserve">The median IMD rank was 15,780 </w:t>
      </w:r>
      <w:r w:rsidR="00EA7F7A" w:rsidRPr="006D62D1">
        <w:rPr>
          <w:rFonts w:ascii="Helvetica" w:hAnsi="Helvetica" w:cs="Helvetica"/>
          <w:color w:val="333333"/>
          <w:sz w:val="21"/>
          <w:highlight w:val="yellow"/>
          <w:shd w:val="clear" w:color="auto" w:fill="FFFFFF"/>
        </w:rPr>
        <w:t xml:space="preserve">(IQR 6636,24189) </w:t>
      </w:r>
      <w:r w:rsidRPr="006D62D1">
        <w:rPr>
          <w:rFonts w:ascii="Helvetica" w:hAnsi="Helvetica" w:cs="Helvetica"/>
          <w:color w:val="333333"/>
          <w:sz w:val="21"/>
          <w:highlight w:val="yellow"/>
          <w:shd w:val="clear" w:color="auto" w:fill="FFFFFF"/>
        </w:rPr>
        <w:t>in the DESCARTE data and 16,590</w:t>
      </w:r>
      <w:r w:rsidR="00EA7F7A" w:rsidRPr="006D62D1">
        <w:rPr>
          <w:rFonts w:ascii="Helvetica" w:hAnsi="Helvetica" w:cs="Helvetica"/>
          <w:color w:val="333333"/>
          <w:sz w:val="21"/>
          <w:highlight w:val="yellow"/>
          <w:shd w:val="clear" w:color="auto" w:fill="FFFFFF"/>
        </w:rPr>
        <w:t xml:space="preserve"> (IQR 8393, 25311) </w:t>
      </w:r>
      <w:r w:rsidRPr="006D62D1">
        <w:rPr>
          <w:rFonts w:ascii="Helvetica" w:hAnsi="Helvetica" w:cs="Helvetica"/>
          <w:color w:val="333333"/>
          <w:sz w:val="21"/>
          <w:highlight w:val="yellow"/>
          <w:shd w:val="clear" w:color="auto" w:fill="FFFFFF"/>
        </w:rPr>
        <w:t xml:space="preserve"> in the TARGET data.  IMD ranks range from 1 in the most deprived Lower Super Ouput Area to </w:t>
      </w:r>
      <w:r w:rsidRPr="006D62D1">
        <w:rPr>
          <w:color w:val="0070C0"/>
          <w:highlight w:val="yellow"/>
        </w:rPr>
        <w:t xml:space="preserve">32,844 in the least deprived area, suggesting that out population was </w:t>
      </w:r>
      <w:r w:rsidR="00EA7F7A" w:rsidRPr="006D62D1">
        <w:rPr>
          <w:color w:val="0070C0"/>
          <w:highlight w:val="yellow"/>
        </w:rPr>
        <w:t>recruited from practices with a range of deprivation levels</w:t>
      </w:r>
      <w:r w:rsidR="000513D3">
        <w:rPr>
          <w:color w:val="0070C0"/>
          <w:highlight w:val="yellow"/>
        </w:rPr>
        <w:fldChar w:fldCharType="begin"/>
      </w:r>
      <w:r w:rsidR="00AB5587">
        <w:rPr>
          <w:color w:val="0070C0"/>
          <w:highlight w:val="yellow"/>
        </w:rPr>
        <w:instrText xml:space="preserve"> ADDIN EN.CITE &lt;EndNote&gt;&lt;Cite&gt;&lt;Author&gt;2010&lt;/Author&gt;&lt;Year&gt;2011&lt;/Year&gt;&lt;RecNum&gt;10&lt;/RecNum&gt;&lt;DisplayText&gt;&lt;style face="superscript"&gt;25&lt;/style&gt;&lt;/DisplayText&gt;&lt;record&gt;&lt;rec-number&gt;10&lt;/rec-number&gt;&lt;foreign-keys&gt;&lt;key app="EN" db-id="zffrstdz3pdxxnef0e6psvd9affpp95zpfew" timestamp="1538494991"&gt;10&lt;/key&gt;&lt;/foreign-keys&gt;&lt;ref-type name="Government Document"&gt;46&lt;/ref-type&gt;&lt;contributors&gt;&lt;authors&gt;&lt;author&gt;The English Indices of Deprivation 2010&lt;/author&gt;&lt;/authors&gt;&lt;/contributors&gt;&lt;titles&gt;&lt;/titles&gt;&lt;dates&gt;&lt;year&gt;2011&lt;/year&gt;&lt;/dates&gt;&lt;urls&gt;&lt;/urls&gt;&lt;/record&gt;&lt;/Cite&gt;&lt;/EndNote&gt;</w:instrText>
      </w:r>
      <w:r w:rsidR="000513D3">
        <w:rPr>
          <w:color w:val="0070C0"/>
          <w:highlight w:val="yellow"/>
        </w:rPr>
        <w:fldChar w:fldCharType="separate"/>
      </w:r>
      <w:r w:rsidR="00AB5587" w:rsidRPr="00AB5587">
        <w:rPr>
          <w:noProof/>
          <w:color w:val="0070C0"/>
          <w:highlight w:val="yellow"/>
          <w:vertAlign w:val="superscript"/>
        </w:rPr>
        <w:t>25</w:t>
      </w:r>
      <w:r w:rsidR="000513D3">
        <w:rPr>
          <w:color w:val="0070C0"/>
          <w:highlight w:val="yellow"/>
        </w:rPr>
        <w:fldChar w:fldCharType="end"/>
      </w:r>
      <w:r w:rsidR="00EA7F7A" w:rsidRPr="006D62D1">
        <w:rPr>
          <w:color w:val="0070C0"/>
          <w:highlight w:val="yellow"/>
        </w:rPr>
        <w:t>.  This data was not available for 3C, where data was only recorded in deprivation quintiles.</w:t>
      </w:r>
      <w:r w:rsidR="00EA7F7A">
        <w:rPr>
          <w:color w:val="0070C0"/>
        </w:rPr>
        <w:t xml:space="preserve">  </w:t>
      </w:r>
    </w:p>
    <w:p w14:paraId="12E4BFC1" w14:textId="77777777" w:rsidR="005E4A4C" w:rsidRDefault="005E4A4C">
      <w:pPr>
        <w:rPr>
          <w:rFonts w:ascii="Helvetica" w:hAnsi="Helvetica" w:cs="Helvetica"/>
          <w:i/>
          <w:color w:val="333333"/>
          <w:sz w:val="21"/>
          <w:szCs w:val="21"/>
          <w:shd w:val="clear" w:color="auto" w:fill="FFFFFF"/>
        </w:rPr>
      </w:pPr>
    </w:p>
    <w:p w14:paraId="5ED19152" w14:textId="5CE68763" w:rsidR="00826196" w:rsidRPr="00353521" w:rsidRDefault="00826196">
      <w:pPr>
        <w:rPr>
          <w:rFonts w:ascii="Helvetica" w:hAnsi="Helvetica" w:cs="Helvetica"/>
          <w:i/>
          <w:color w:val="333333"/>
          <w:sz w:val="21"/>
          <w:szCs w:val="21"/>
          <w:shd w:val="clear" w:color="auto" w:fill="FFFFFF"/>
        </w:rPr>
      </w:pPr>
      <w:r w:rsidRPr="00353521">
        <w:rPr>
          <w:rFonts w:ascii="Helvetica" w:hAnsi="Helvetica" w:cs="Helvetica"/>
          <w:i/>
          <w:color w:val="333333"/>
          <w:sz w:val="21"/>
          <w:szCs w:val="21"/>
          <w:shd w:val="clear" w:color="auto" w:fill="FFFFFF"/>
        </w:rPr>
        <w:t xml:space="preserve">Variation in prescribing rates </w:t>
      </w:r>
      <w:r w:rsidR="00D001CE" w:rsidRPr="00353521">
        <w:rPr>
          <w:rFonts w:ascii="Helvetica" w:hAnsi="Helvetica" w:cs="Helvetica"/>
          <w:i/>
          <w:color w:val="333333"/>
          <w:sz w:val="21"/>
          <w:szCs w:val="21"/>
          <w:shd w:val="clear" w:color="auto" w:fill="FFFFFF"/>
        </w:rPr>
        <w:t>at the practice level</w:t>
      </w:r>
    </w:p>
    <w:p w14:paraId="01AAF438" w14:textId="60DEE1DF" w:rsidR="007F2A0C" w:rsidRDefault="00417B22" w:rsidP="00417B22">
      <w:pPr>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There was substantial variability in prescribing rates by practice</w:t>
      </w:r>
      <w:r w:rsidR="0018243D">
        <w:rPr>
          <w:rFonts w:ascii="Helvetica" w:hAnsi="Helvetica" w:cs="Helvetica"/>
          <w:color w:val="333333"/>
          <w:sz w:val="21"/>
          <w:szCs w:val="21"/>
          <w:shd w:val="clear" w:color="auto" w:fill="FFFFFF"/>
        </w:rPr>
        <w:t xml:space="preserve"> (Table 1)</w:t>
      </w:r>
      <w:r w:rsidRPr="00353521">
        <w:rPr>
          <w:rFonts w:ascii="Helvetica" w:hAnsi="Helvetica" w:cs="Helvetica"/>
          <w:color w:val="333333"/>
          <w:sz w:val="21"/>
          <w:szCs w:val="21"/>
          <w:shd w:val="clear" w:color="auto" w:fill="FFFFFF"/>
        </w:rPr>
        <w:t xml:space="preserve">. </w:t>
      </w:r>
      <w:r w:rsidR="00AF5E9B" w:rsidRPr="00353521">
        <w:rPr>
          <w:rFonts w:ascii="Helvetica" w:hAnsi="Helvetica" w:cs="Helvetica"/>
          <w:color w:val="333333"/>
          <w:sz w:val="21"/>
          <w:szCs w:val="21"/>
          <w:shd w:val="clear" w:color="auto" w:fill="FFFFFF"/>
        </w:rPr>
        <w:t>In the sore throat dataset,</w:t>
      </w:r>
      <w:r w:rsidRPr="00353521">
        <w:rPr>
          <w:rFonts w:ascii="Helvetica" w:hAnsi="Helvetica" w:cs="Helvetica"/>
          <w:color w:val="333333"/>
          <w:sz w:val="21"/>
          <w:szCs w:val="21"/>
          <w:shd w:val="clear" w:color="auto" w:fill="FFFFFF"/>
        </w:rPr>
        <w:t xml:space="preserve"> the range was 0%-97% of patients receiving an immediate antibiotic</w:t>
      </w:r>
      <w:r w:rsidR="00492F4B">
        <w:rPr>
          <w:rFonts w:ascii="Helvetica" w:hAnsi="Helvetica" w:cs="Helvetica"/>
          <w:color w:val="333333"/>
          <w:sz w:val="21"/>
          <w:szCs w:val="21"/>
          <w:shd w:val="clear" w:color="auto" w:fill="FFFFFF"/>
        </w:rPr>
        <w:t xml:space="preserve"> prescription</w:t>
      </w:r>
      <w:r w:rsidR="00AF5E9B" w:rsidRPr="00353521">
        <w:rPr>
          <w:rFonts w:ascii="Helvetica" w:hAnsi="Helvetica" w:cs="Helvetica"/>
          <w:color w:val="333333"/>
          <w:sz w:val="21"/>
          <w:szCs w:val="21"/>
          <w:shd w:val="clear" w:color="auto" w:fill="FFFFFF"/>
        </w:rPr>
        <w:t xml:space="preserve">, with a median rate of 46%.  </w:t>
      </w:r>
      <w:r w:rsidR="007F2A0C">
        <w:rPr>
          <w:rFonts w:ascii="Helvetica" w:hAnsi="Helvetica" w:cs="Helvetica"/>
          <w:color w:val="333333"/>
          <w:sz w:val="21"/>
          <w:szCs w:val="21"/>
          <w:shd w:val="clear" w:color="auto" w:fill="FFFFFF"/>
        </w:rPr>
        <w:t>In the 3C</w:t>
      </w:r>
      <w:r w:rsidR="0039611B">
        <w:rPr>
          <w:rFonts w:ascii="Helvetica" w:hAnsi="Helvetica" w:cs="Helvetica"/>
          <w:color w:val="333333"/>
          <w:sz w:val="21"/>
          <w:szCs w:val="21"/>
          <w:shd w:val="clear" w:color="auto" w:fill="FFFFFF"/>
        </w:rPr>
        <w:t xml:space="preserve"> dataset the range was </w:t>
      </w:r>
      <w:r w:rsidR="00AF5E9B" w:rsidRPr="00353521">
        <w:rPr>
          <w:rFonts w:ascii="Helvetica" w:hAnsi="Helvetica" w:cs="Helvetica"/>
          <w:color w:val="333333"/>
          <w:sz w:val="21"/>
          <w:szCs w:val="21"/>
          <w:shd w:val="clear" w:color="auto" w:fill="FFFFFF"/>
        </w:rPr>
        <w:t>7%-100%, with a median rate of 62%</w:t>
      </w:r>
      <w:r w:rsidR="007F2A0C">
        <w:rPr>
          <w:rFonts w:ascii="Helvetica" w:hAnsi="Helvetica" w:cs="Helvetica"/>
          <w:color w:val="333333"/>
          <w:sz w:val="21"/>
          <w:szCs w:val="21"/>
          <w:shd w:val="clear" w:color="auto" w:fill="FFFFFF"/>
        </w:rPr>
        <w:t xml:space="preserve"> and in TARGET the range was 0%-75% with a slightly lower median rate of 22%.</w:t>
      </w:r>
      <w:r w:rsidR="00AF5E9B" w:rsidRPr="00353521">
        <w:rPr>
          <w:rFonts w:ascii="Helvetica" w:hAnsi="Helvetica" w:cs="Helvetica"/>
          <w:color w:val="333333"/>
          <w:sz w:val="21"/>
          <w:szCs w:val="21"/>
          <w:shd w:val="clear" w:color="auto" w:fill="FFFFFF"/>
        </w:rPr>
        <w:t xml:space="preserve"> </w:t>
      </w:r>
      <w:r w:rsidR="007F2A0C">
        <w:rPr>
          <w:rFonts w:ascii="Helvetica" w:hAnsi="Helvetica" w:cs="Helvetica"/>
          <w:color w:val="333333"/>
          <w:sz w:val="21"/>
          <w:szCs w:val="21"/>
          <w:shd w:val="clear" w:color="auto" w:fill="FFFFFF"/>
        </w:rPr>
        <w:t xml:space="preserve"> </w:t>
      </w:r>
    </w:p>
    <w:p w14:paraId="5218AC45" w14:textId="4851B574" w:rsidR="00AF5E9B" w:rsidRPr="00353521" w:rsidRDefault="00501ED6" w:rsidP="00417B22">
      <w:pPr>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 xml:space="preserve">The correlation between the practices in the 3C dataset and their antibiotic prescribing rates in the national data was 0.84 suggesting that high prescribers in the cohort were very likely to be high prescribers in the national data.  Therefore it is likely that these wide ranges of prescribing rates are indicative of true differences between practices and are not an artefact of their interpretation of the study recruitment procedures.  </w:t>
      </w:r>
    </w:p>
    <w:p w14:paraId="22E896D8" w14:textId="6C54C814" w:rsidR="00417B22" w:rsidRPr="00353521" w:rsidRDefault="00CD5ABB" w:rsidP="00417B22">
      <w:pPr>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T</w:t>
      </w:r>
      <w:r w:rsidR="00417B22" w:rsidRPr="00353521">
        <w:rPr>
          <w:rFonts w:ascii="Helvetica" w:hAnsi="Helvetica" w:cs="Helvetica"/>
          <w:color w:val="333333"/>
          <w:sz w:val="21"/>
          <w:szCs w:val="21"/>
          <w:shd w:val="clear" w:color="auto" w:fill="FFFFFF"/>
        </w:rPr>
        <w:t xml:space="preserve">here was some evidence in </w:t>
      </w:r>
      <w:r w:rsidR="007F2A0C">
        <w:rPr>
          <w:rFonts w:ascii="Helvetica" w:hAnsi="Helvetica" w:cs="Helvetica"/>
          <w:color w:val="333333"/>
          <w:sz w:val="21"/>
          <w:szCs w:val="21"/>
          <w:shd w:val="clear" w:color="auto" w:fill="FFFFFF"/>
        </w:rPr>
        <w:t>all 3</w:t>
      </w:r>
      <w:r w:rsidR="00417B22" w:rsidRPr="00353521">
        <w:rPr>
          <w:rFonts w:ascii="Helvetica" w:hAnsi="Helvetica" w:cs="Helvetica"/>
          <w:color w:val="333333"/>
          <w:sz w:val="21"/>
          <w:szCs w:val="21"/>
          <w:shd w:val="clear" w:color="auto" w:fill="FFFFFF"/>
        </w:rPr>
        <w:t xml:space="preserve"> datasets that those practices</w:t>
      </w:r>
      <w:r w:rsidRPr="00353521">
        <w:rPr>
          <w:rFonts w:ascii="Helvetica" w:hAnsi="Helvetica" w:cs="Helvetica"/>
          <w:color w:val="333333"/>
          <w:sz w:val="21"/>
          <w:szCs w:val="21"/>
          <w:shd w:val="clear" w:color="auto" w:fill="FFFFFF"/>
        </w:rPr>
        <w:t xml:space="preserve"> with higher prescribing rates saw more patients</w:t>
      </w:r>
      <w:r w:rsidR="007B041C">
        <w:rPr>
          <w:rFonts w:ascii="Helvetica" w:hAnsi="Helvetica" w:cs="Helvetica"/>
          <w:color w:val="333333"/>
          <w:sz w:val="21"/>
          <w:szCs w:val="21"/>
          <w:shd w:val="clear" w:color="auto" w:fill="FFFFFF"/>
        </w:rPr>
        <w:t xml:space="preserve"> with higher </w:t>
      </w:r>
      <w:r w:rsidR="001A6608">
        <w:rPr>
          <w:rFonts w:ascii="Helvetica" w:hAnsi="Helvetica" w:cs="Helvetica"/>
          <w:color w:val="333333"/>
          <w:sz w:val="21"/>
          <w:szCs w:val="21"/>
          <w:shd w:val="clear" w:color="auto" w:fill="FFFFFF"/>
        </w:rPr>
        <w:t>severity/</w:t>
      </w:r>
      <w:r w:rsidR="00E37798">
        <w:rPr>
          <w:rFonts w:ascii="Helvetica" w:hAnsi="Helvetica" w:cs="Helvetica"/>
          <w:color w:val="333333"/>
          <w:sz w:val="21"/>
          <w:szCs w:val="21"/>
          <w:shd w:val="clear" w:color="auto" w:fill="FFFFFF"/>
        </w:rPr>
        <w:t>prognostic</w:t>
      </w:r>
      <w:r w:rsidR="007B041C">
        <w:rPr>
          <w:rFonts w:ascii="Helvetica" w:hAnsi="Helvetica" w:cs="Helvetica"/>
          <w:color w:val="333333"/>
          <w:sz w:val="21"/>
          <w:szCs w:val="21"/>
          <w:shd w:val="clear" w:color="auto" w:fill="FFFFFF"/>
        </w:rPr>
        <w:t xml:space="preserve"> scores.</w:t>
      </w:r>
      <w:r w:rsidRPr="00353521">
        <w:rPr>
          <w:rFonts w:ascii="Helvetica" w:hAnsi="Helvetica" w:cs="Helvetica"/>
          <w:color w:val="333333"/>
          <w:sz w:val="21"/>
          <w:szCs w:val="21"/>
          <w:shd w:val="clear" w:color="auto" w:fill="FFFFFF"/>
        </w:rPr>
        <w:t xml:space="preserve">  The</w:t>
      </w:r>
      <w:r w:rsidR="007B6634" w:rsidRPr="00353521">
        <w:rPr>
          <w:rFonts w:ascii="Helvetica" w:hAnsi="Helvetica" w:cs="Helvetica"/>
          <w:color w:val="333333"/>
          <w:sz w:val="21"/>
          <w:szCs w:val="21"/>
          <w:shd w:val="clear" w:color="auto" w:fill="FFFFFF"/>
        </w:rPr>
        <w:t>re was a moderate</w:t>
      </w:r>
      <w:r w:rsidRPr="00353521">
        <w:rPr>
          <w:rFonts w:ascii="Helvetica" w:hAnsi="Helvetica" w:cs="Helvetica"/>
          <w:color w:val="333333"/>
          <w:sz w:val="21"/>
          <w:szCs w:val="21"/>
          <w:shd w:val="clear" w:color="auto" w:fill="FFFFFF"/>
        </w:rPr>
        <w:t xml:space="preserve"> correlation</w:t>
      </w:r>
      <w:r w:rsidR="007B6634" w:rsidRPr="00353521">
        <w:rPr>
          <w:rFonts w:ascii="Helvetica" w:hAnsi="Helvetica" w:cs="Helvetica"/>
          <w:color w:val="333333"/>
          <w:sz w:val="21"/>
          <w:szCs w:val="21"/>
          <w:shd w:val="clear" w:color="auto" w:fill="FFFFFF"/>
        </w:rPr>
        <w:t xml:space="preserve"> of </w:t>
      </w:r>
      <w:r w:rsidR="00D0639D">
        <w:rPr>
          <w:rFonts w:ascii="Helvetica" w:hAnsi="Helvetica" w:cs="Helvetica"/>
          <w:color w:val="333333"/>
          <w:sz w:val="21"/>
          <w:szCs w:val="21"/>
          <w:shd w:val="clear" w:color="auto" w:fill="FFFFFF"/>
        </w:rPr>
        <w:t>0.42 for the FeverPAIN score and prescribing rate,</w:t>
      </w:r>
      <w:r w:rsidRPr="00353521">
        <w:rPr>
          <w:rFonts w:ascii="Helvetica" w:hAnsi="Helvetica" w:cs="Helvetica"/>
          <w:color w:val="333333"/>
          <w:sz w:val="21"/>
          <w:szCs w:val="21"/>
          <w:shd w:val="clear" w:color="auto" w:fill="FFFFFF"/>
        </w:rPr>
        <w:t xml:space="preserve"> in the sore throat dataset</w:t>
      </w:r>
      <w:r w:rsidR="00D0639D">
        <w:rPr>
          <w:rFonts w:ascii="Helvetica" w:hAnsi="Helvetica" w:cs="Helvetica"/>
          <w:color w:val="333333"/>
          <w:sz w:val="21"/>
          <w:szCs w:val="21"/>
          <w:shd w:val="clear" w:color="auto" w:fill="FFFFFF"/>
        </w:rPr>
        <w:t>.  I</w:t>
      </w:r>
      <w:r w:rsidR="00B11BF4">
        <w:rPr>
          <w:rFonts w:ascii="Helvetica" w:hAnsi="Helvetica" w:cs="Helvetica"/>
          <w:color w:val="333333"/>
          <w:sz w:val="21"/>
          <w:szCs w:val="21"/>
          <w:shd w:val="clear" w:color="auto" w:fill="FFFFFF"/>
        </w:rPr>
        <w:t>n</w:t>
      </w:r>
      <w:r w:rsidR="00D0639D">
        <w:rPr>
          <w:rFonts w:ascii="Helvetica" w:hAnsi="Helvetica" w:cs="Helvetica"/>
          <w:color w:val="333333"/>
          <w:sz w:val="21"/>
          <w:szCs w:val="21"/>
          <w:shd w:val="clear" w:color="auto" w:fill="FFFFFF"/>
        </w:rPr>
        <w:t xml:space="preserve"> the adult cough dataset, the correlation was </w:t>
      </w:r>
      <w:r w:rsidR="007B6634" w:rsidRPr="00353521">
        <w:rPr>
          <w:rFonts w:ascii="Helvetica" w:hAnsi="Helvetica" w:cs="Helvetica"/>
          <w:color w:val="333333"/>
          <w:sz w:val="21"/>
          <w:szCs w:val="21"/>
          <w:shd w:val="clear" w:color="auto" w:fill="FFFFFF"/>
        </w:rPr>
        <w:t xml:space="preserve">0.44 </w:t>
      </w:r>
      <w:r w:rsidRPr="00353521">
        <w:rPr>
          <w:rFonts w:ascii="Helvetica" w:hAnsi="Helvetica" w:cs="Helvetica"/>
          <w:color w:val="333333"/>
          <w:sz w:val="21"/>
          <w:szCs w:val="21"/>
          <w:shd w:val="clear" w:color="auto" w:fill="FFFFFF"/>
        </w:rPr>
        <w:t>between pneumonia risk and the prescribing rate.</w:t>
      </w:r>
      <w:r w:rsidR="007F2A0C">
        <w:rPr>
          <w:rFonts w:ascii="Helvetica" w:hAnsi="Helvetica" w:cs="Helvetica"/>
          <w:color w:val="333333"/>
          <w:sz w:val="21"/>
          <w:szCs w:val="21"/>
          <w:shd w:val="clear" w:color="auto" w:fill="FFFFFF"/>
        </w:rPr>
        <w:t xml:space="preserve">  The correlation was lower in children at only 0.20.  </w:t>
      </w:r>
      <w:r w:rsidRPr="00353521">
        <w:rPr>
          <w:rFonts w:ascii="Helvetica" w:hAnsi="Helvetica" w:cs="Helvetica"/>
          <w:color w:val="333333"/>
          <w:sz w:val="21"/>
          <w:szCs w:val="21"/>
          <w:shd w:val="clear" w:color="auto" w:fill="FFFFFF"/>
        </w:rPr>
        <w:t>If practices were divided into quartiles by prescribing rate then, a</w:t>
      </w:r>
      <w:r w:rsidR="00E37798">
        <w:rPr>
          <w:rFonts w:ascii="Helvetica" w:hAnsi="Helvetica" w:cs="Helvetica"/>
          <w:color w:val="333333"/>
          <w:sz w:val="21"/>
          <w:szCs w:val="21"/>
          <w:shd w:val="clear" w:color="auto" w:fill="FFFFFF"/>
        </w:rPr>
        <w:t>s Figures 1-3</w:t>
      </w:r>
      <w:r w:rsidRPr="00353521">
        <w:rPr>
          <w:rFonts w:ascii="Helvetica" w:hAnsi="Helvetica" w:cs="Helvetica"/>
          <w:color w:val="333333"/>
          <w:sz w:val="21"/>
          <w:szCs w:val="21"/>
          <w:shd w:val="clear" w:color="auto" w:fill="FFFFFF"/>
        </w:rPr>
        <w:t xml:space="preserve"> illustrate, there is a gradient, with the</w:t>
      </w:r>
      <w:r w:rsidR="00417B22" w:rsidRPr="00353521">
        <w:rPr>
          <w:rFonts w:ascii="Helvetica" w:hAnsi="Helvetica" w:cs="Helvetica"/>
          <w:color w:val="333333"/>
          <w:sz w:val="21"/>
          <w:szCs w:val="21"/>
          <w:shd w:val="clear" w:color="auto" w:fill="FFFFFF"/>
        </w:rPr>
        <w:t xml:space="preserve"> higher prescribing quartile </w:t>
      </w:r>
      <w:r w:rsidR="00D0639D">
        <w:rPr>
          <w:rFonts w:ascii="Helvetica" w:hAnsi="Helvetica" w:cs="Helvetica"/>
          <w:color w:val="333333"/>
          <w:sz w:val="21"/>
          <w:szCs w:val="21"/>
          <w:shd w:val="clear" w:color="auto" w:fill="FFFFFF"/>
        </w:rPr>
        <w:t xml:space="preserve">tending to </w:t>
      </w:r>
      <w:r w:rsidRPr="00353521">
        <w:rPr>
          <w:rFonts w:ascii="Helvetica" w:hAnsi="Helvetica" w:cs="Helvetica"/>
          <w:color w:val="333333"/>
          <w:sz w:val="21"/>
          <w:szCs w:val="21"/>
          <w:shd w:val="clear" w:color="auto" w:fill="FFFFFF"/>
        </w:rPr>
        <w:t>see</w:t>
      </w:r>
      <w:r w:rsidR="00417B22" w:rsidRPr="00353521">
        <w:rPr>
          <w:rFonts w:ascii="Helvetica" w:hAnsi="Helvetica" w:cs="Helvetica"/>
          <w:color w:val="333333"/>
          <w:sz w:val="21"/>
          <w:szCs w:val="21"/>
          <w:shd w:val="clear" w:color="auto" w:fill="FFFFFF"/>
        </w:rPr>
        <w:t xml:space="preserve"> more patients who were likely</w:t>
      </w:r>
      <w:r w:rsidRPr="00353521">
        <w:rPr>
          <w:rFonts w:ascii="Helvetica" w:hAnsi="Helvetica" w:cs="Helvetica"/>
          <w:color w:val="333333"/>
          <w:sz w:val="21"/>
          <w:szCs w:val="21"/>
          <w:shd w:val="clear" w:color="auto" w:fill="FFFFFF"/>
        </w:rPr>
        <w:t xml:space="preserve"> to benefit from a prescription.  </w:t>
      </w:r>
    </w:p>
    <w:p w14:paraId="40785AB0" w14:textId="4B5431E3" w:rsidR="00AF5E9B" w:rsidRPr="00353521" w:rsidRDefault="00AF5E9B" w:rsidP="00417B22">
      <w:pPr>
        <w:rPr>
          <w:rFonts w:ascii="Helvetica" w:hAnsi="Helvetica" w:cs="Helvetica"/>
          <w:i/>
          <w:color w:val="333333"/>
          <w:sz w:val="21"/>
          <w:szCs w:val="21"/>
          <w:shd w:val="clear" w:color="auto" w:fill="FFFFFF"/>
        </w:rPr>
      </w:pPr>
    </w:p>
    <w:p w14:paraId="780AB591" w14:textId="289EDEE4" w:rsidR="00D001CE" w:rsidRPr="00353521" w:rsidRDefault="00D001CE" w:rsidP="006626AA">
      <w:pPr>
        <w:outlineLvl w:val="0"/>
        <w:rPr>
          <w:rFonts w:ascii="Helvetica" w:hAnsi="Helvetica" w:cs="Helvetica"/>
          <w:i/>
          <w:color w:val="333333"/>
          <w:sz w:val="21"/>
          <w:szCs w:val="21"/>
          <w:shd w:val="clear" w:color="auto" w:fill="FFFFFF"/>
        </w:rPr>
      </w:pPr>
      <w:r w:rsidRPr="00353521">
        <w:rPr>
          <w:rFonts w:ascii="Helvetica" w:hAnsi="Helvetica" w:cs="Helvetica"/>
          <w:i/>
          <w:color w:val="333333"/>
          <w:sz w:val="21"/>
          <w:szCs w:val="21"/>
          <w:shd w:val="clear" w:color="auto" w:fill="FFFFFF"/>
        </w:rPr>
        <w:t>Prescribing rates at the individual patient level</w:t>
      </w:r>
    </w:p>
    <w:p w14:paraId="3C14EA2E" w14:textId="2E157E33" w:rsidR="00E37798" w:rsidRDefault="00417B22" w:rsidP="00417B22">
      <w:pPr>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 xml:space="preserve">At the individual level, patients </w:t>
      </w:r>
      <w:r w:rsidR="001A6608">
        <w:rPr>
          <w:rFonts w:ascii="Helvetica" w:hAnsi="Helvetica" w:cs="Helvetica"/>
          <w:color w:val="333333"/>
          <w:sz w:val="21"/>
          <w:szCs w:val="21"/>
          <w:shd w:val="clear" w:color="auto" w:fill="FFFFFF"/>
        </w:rPr>
        <w:t>who were more unwell</w:t>
      </w:r>
      <w:r w:rsidR="00E37798">
        <w:rPr>
          <w:rFonts w:ascii="Helvetica" w:hAnsi="Helvetica" w:cs="Helvetica"/>
          <w:color w:val="333333"/>
          <w:sz w:val="21"/>
          <w:szCs w:val="21"/>
          <w:shd w:val="clear" w:color="auto" w:fill="FFFFFF"/>
        </w:rPr>
        <w:t xml:space="preserve"> </w:t>
      </w:r>
      <w:r w:rsidRPr="00353521">
        <w:rPr>
          <w:rFonts w:ascii="Helvetica" w:hAnsi="Helvetica" w:cs="Helvetica"/>
          <w:color w:val="333333"/>
          <w:sz w:val="21"/>
          <w:szCs w:val="21"/>
          <w:shd w:val="clear" w:color="auto" w:fill="FFFFFF"/>
        </w:rPr>
        <w:t>are more likely t</w:t>
      </w:r>
      <w:r w:rsidR="005C1F8D">
        <w:rPr>
          <w:rFonts w:ascii="Helvetica" w:hAnsi="Helvetica" w:cs="Helvetica"/>
          <w:color w:val="333333"/>
          <w:sz w:val="21"/>
          <w:szCs w:val="21"/>
          <w:shd w:val="clear" w:color="auto" w:fill="FFFFFF"/>
        </w:rPr>
        <w:t xml:space="preserve">o receive a prescription with </w:t>
      </w:r>
      <w:r w:rsidR="00067F0B">
        <w:rPr>
          <w:rFonts w:ascii="Helvetica" w:hAnsi="Helvetica" w:cs="Helvetica"/>
          <w:color w:val="333333"/>
          <w:sz w:val="21"/>
          <w:szCs w:val="21"/>
          <w:shd w:val="clear" w:color="auto" w:fill="FFFFFF"/>
        </w:rPr>
        <w:t xml:space="preserve">96.9% of those with a FeverPAIN score of 4+ receiving an immediate antibiotic (Table 2).  The proportion was similarly high for those with a higher risk of pneumonia, with </w:t>
      </w:r>
      <w:r w:rsidR="00925A9B">
        <w:rPr>
          <w:rFonts w:ascii="Helvetica" w:hAnsi="Helvetica" w:cs="Helvetica"/>
          <w:color w:val="333333"/>
          <w:sz w:val="21"/>
          <w:szCs w:val="21"/>
          <w:shd w:val="clear" w:color="auto" w:fill="FFFFFF"/>
        </w:rPr>
        <w:t>91.7</w:t>
      </w:r>
      <w:r w:rsidRPr="00353521">
        <w:rPr>
          <w:rFonts w:ascii="Helvetica" w:hAnsi="Helvetica" w:cs="Helvetica"/>
          <w:color w:val="333333"/>
          <w:sz w:val="21"/>
          <w:szCs w:val="21"/>
          <w:shd w:val="clear" w:color="auto" w:fill="FFFFFF"/>
        </w:rPr>
        <w:t xml:space="preserve">% receiving an immediate antibiotic.  But prescribing levels for those will low </w:t>
      </w:r>
      <w:r w:rsidR="00660D3B">
        <w:rPr>
          <w:rFonts w:ascii="Helvetica" w:hAnsi="Helvetica" w:cs="Helvetica"/>
          <w:color w:val="333333"/>
          <w:sz w:val="21"/>
          <w:szCs w:val="21"/>
          <w:shd w:val="clear" w:color="auto" w:fill="FFFFFF"/>
        </w:rPr>
        <w:t xml:space="preserve">risk </w:t>
      </w:r>
      <w:r w:rsidR="005C1F8D">
        <w:rPr>
          <w:rFonts w:ascii="Helvetica" w:hAnsi="Helvetica" w:cs="Helvetica"/>
          <w:color w:val="333333"/>
          <w:sz w:val="21"/>
          <w:szCs w:val="21"/>
          <w:shd w:val="clear" w:color="auto" w:fill="FFFFFF"/>
        </w:rPr>
        <w:t>scores was also high</w:t>
      </w:r>
      <w:r w:rsidR="002A4D61" w:rsidRPr="006D62D1">
        <w:rPr>
          <w:rFonts w:ascii="Helvetica" w:hAnsi="Helvetica" w:cs="Helvetica"/>
          <w:color w:val="333333"/>
          <w:sz w:val="21"/>
          <w:szCs w:val="21"/>
          <w:highlight w:val="yellow"/>
          <w:shd w:val="clear" w:color="auto" w:fill="FFFFFF"/>
        </w:rPr>
        <w:t>;</w:t>
      </w:r>
      <w:r w:rsidR="00067F0B">
        <w:rPr>
          <w:rFonts w:ascii="Helvetica" w:hAnsi="Helvetica" w:cs="Helvetica"/>
          <w:color w:val="333333"/>
          <w:sz w:val="21"/>
          <w:szCs w:val="21"/>
          <w:shd w:val="clear" w:color="auto" w:fill="FFFFFF"/>
        </w:rPr>
        <w:t>38.7% of those with a FeverPAIN score of 0/1</w:t>
      </w:r>
      <w:r w:rsidRPr="00353521">
        <w:rPr>
          <w:rFonts w:ascii="Helvetica" w:hAnsi="Helvetica" w:cs="Helvetica"/>
          <w:color w:val="333333"/>
          <w:sz w:val="21"/>
          <w:szCs w:val="21"/>
          <w:shd w:val="clear" w:color="auto" w:fill="FFFFFF"/>
        </w:rPr>
        <w:t xml:space="preserve"> </w:t>
      </w:r>
      <w:r w:rsidR="00E37798">
        <w:rPr>
          <w:rFonts w:ascii="Helvetica" w:hAnsi="Helvetica" w:cs="Helvetica"/>
          <w:color w:val="333333"/>
          <w:sz w:val="21"/>
          <w:szCs w:val="21"/>
          <w:shd w:val="clear" w:color="auto" w:fill="FFFFFF"/>
        </w:rPr>
        <w:t xml:space="preserve">received a prescription </w:t>
      </w:r>
      <w:r w:rsidR="00067F0B">
        <w:rPr>
          <w:rFonts w:ascii="Helvetica" w:hAnsi="Helvetica" w:cs="Helvetica"/>
          <w:color w:val="333333"/>
          <w:sz w:val="21"/>
          <w:szCs w:val="21"/>
          <w:shd w:val="clear" w:color="auto" w:fill="FFFFFF"/>
        </w:rPr>
        <w:t xml:space="preserve">and </w:t>
      </w:r>
      <w:r w:rsidRPr="00353521">
        <w:rPr>
          <w:rFonts w:ascii="Helvetica" w:hAnsi="Helvetica" w:cs="Helvetica"/>
          <w:color w:val="333333"/>
          <w:sz w:val="21"/>
          <w:szCs w:val="21"/>
          <w:shd w:val="clear" w:color="auto" w:fill="FFFFFF"/>
        </w:rPr>
        <w:t>4</w:t>
      </w:r>
      <w:r w:rsidR="00925A9B">
        <w:rPr>
          <w:rFonts w:ascii="Helvetica" w:hAnsi="Helvetica" w:cs="Helvetica"/>
          <w:color w:val="333333"/>
          <w:sz w:val="21"/>
          <w:szCs w:val="21"/>
          <w:shd w:val="clear" w:color="auto" w:fill="FFFFFF"/>
        </w:rPr>
        <w:t>3.</w:t>
      </w:r>
      <w:r w:rsidRPr="00353521">
        <w:rPr>
          <w:rFonts w:ascii="Helvetica" w:hAnsi="Helvetica" w:cs="Helvetica"/>
          <w:color w:val="333333"/>
          <w:sz w:val="21"/>
          <w:szCs w:val="21"/>
          <w:shd w:val="clear" w:color="auto" w:fill="FFFFFF"/>
        </w:rPr>
        <w:t>4% of those at low risk for pneumonia.</w:t>
      </w:r>
      <w:r w:rsidR="00E37798">
        <w:rPr>
          <w:rFonts w:ascii="Helvetica" w:hAnsi="Helvetica" w:cs="Helvetica"/>
          <w:color w:val="333333"/>
          <w:sz w:val="21"/>
          <w:szCs w:val="21"/>
          <w:shd w:val="clear" w:color="auto" w:fill="FFFFFF"/>
        </w:rPr>
        <w:t xml:space="preserve"> </w:t>
      </w:r>
    </w:p>
    <w:p w14:paraId="6D77A652" w14:textId="393777EF" w:rsidR="00D001CE" w:rsidRPr="00353521" w:rsidRDefault="00771744" w:rsidP="00417B22">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In children there seemed to be more uncertainty around prescribing, with only 6</w:t>
      </w:r>
      <w:r w:rsidR="005C1F8D">
        <w:rPr>
          <w:rFonts w:ascii="Helvetica" w:hAnsi="Helvetica" w:cs="Helvetica"/>
          <w:color w:val="333333"/>
          <w:sz w:val="21"/>
          <w:szCs w:val="21"/>
          <w:shd w:val="clear" w:color="auto" w:fill="FFFFFF"/>
        </w:rPr>
        <w:t>6.2</w:t>
      </w:r>
      <w:r>
        <w:rPr>
          <w:rFonts w:ascii="Helvetica" w:hAnsi="Helvetica" w:cs="Helvetica"/>
          <w:color w:val="333333"/>
          <w:sz w:val="21"/>
          <w:szCs w:val="21"/>
          <w:shd w:val="clear" w:color="auto" w:fill="FFFFFF"/>
        </w:rPr>
        <w:t>% of children in the highest risk group receiving a prescription.  However, as in the adult datasets, a high proportion</w:t>
      </w:r>
      <w:r w:rsidR="002F5FE9">
        <w:rPr>
          <w:rFonts w:ascii="Helvetica" w:hAnsi="Helvetica" w:cs="Helvetica"/>
          <w:color w:val="333333"/>
          <w:sz w:val="21"/>
          <w:szCs w:val="21"/>
          <w:shd w:val="clear" w:color="auto" w:fill="FFFFFF"/>
        </w:rPr>
        <w:t xml:space="preserve"> – 26</w:t>
      </w:r>
      <w:r w:rsidR="00CA02F4">
        <w:rPr>
          <w:rFonts w:ascii="Helvetica" w:hAnsi="Helvetica" w:cs="Helvetica"/>
          <w:color w:val="333333"/>
          <w:sz w:val="21"/>
          <w:szCs w:val="21"/>
          <w:shd w:val="clear" w:color="auto" w:fill="FFFFFF"/>
        </w:rPr>
        <w:t>.</w:t>
      </w:r>
      <w:r w:rsidR="005C1F8D">
        <w:rPr>
          <w:rFonts w:ascii="Helvetica" w:hAnsi="Helvetica" w:cs="Helvetica"/>
          <w:color w:val="333333"/>
          <w:sz w:val="21"/>
          <w:szCs w:val="21"/>
          <w:shd w:val="clear" w:color="auto" w:fill="FFFFFF"/>
        </w:rPr>
        <w:t>4</w:t>
      </w:r>
      <w:r w:rsidR="002F5FE9">
        <w:rPr>
          <w:rFonts w:ascii="Helvetica" w:hAnsi="Helvetica" w:cs="Helvetica"/>
          <w:color w:val="333333"/>
          <w:sz w:val="21"/>
          <w:szCs w:val="21"/>
          <w:shd w:val="clear" w:color="auto" w:fill="FFFFFF"/>
        </w:rPr>
        <w:t>%</w:t>
      </w:r>
      <w:r>
        <w:rPr>
          <w:rFonts w:ascii="Helvetica" w:hAnsi="Helvetica" w:cs="Helvetica"/>
          <w:color w:val="333333"/>
          <w:sz w:val="21"/>
          <w:szCs w:val="21"/>
          <w:shd w:val="clear" w:color="auto" w:fill="FFFFFF"/>
        </w:rPr>
        <w:t xml:space="preserve"> of those at ve</w:t>
      </w:r>
      <w:r w:rsidR="002F5FE9">
        <w:rPr>
          <w:rFonts w:ascii="Helvetica" w:hAnsi="Helvetica" w:cs="Helvetica"/>
          <w:color w:val="333333"/>
          <w:sz w:val="21"/>
          <w:szCs w:val="21"/>
          <w:shd w:val="clear" w:color="auto" w:fill="FFFFFF"/>
        </w:rPr>
        <w:t>ry low risk</w:t>
      </w:r>
      <w:r w:rsidR="00C30967">
        <w:rPr>
          <w:rFonts w:ascii="Helvetica" w:hAnsi="Helvetica" w:cs="Helvetica"/>
          <w:color w:val="333333"/>
          <w:sz w:val="21"/>
          <w:szCs w:val="21"/>
          <w:shd w:val="clear" w:color="auto" w:fill="FFFFFF"/>
        </w:rPr>
        <w:t xml:space="preserve"> of future admission</w:t>
      </w:r>
      <w:r w:rsidR="002F5FE9">
        <w:rPr>
          <w:rFonts w:ascii="Helvetica" w:hAnsi="Helvetica" w:cs="Helvetica"/>
          <w:color w:val="333333"/>
          <w:sz w:val="21"/>
          <w:szCs w:val="21"/>
          <w:shd w:val="clear" w:color="auto" w:fill="FFFFFF"/>
        </w:rPr>
        <w:t xml:space="preserve"> – still received a prescription.  </w:t>
      </w:r>
      <w:r>
        <w:rPr>
          <w:rFonts w:ascii="Helvetica" w:hAnsi="Helvetica" w:cs="Helvetica"/>
          <w:color w:val="333333"/>
          <w:sz w:val="21"/>
          <w:szCs w:val="21"/>
          <w:shd w:val="clear" w:color="auto" w:fill="FFFFFF"/>
        </w:rPr>
        <w:t xml:space="preserve"> </w:t>
      </w:r>
    </w:p>
    <w:p w14:paraId="7CD58A04" w14:textId="45B2E229" w:rsidR="00D001CE" w:rsidRPr="00AC750B" w:rsidRDefault="00D001CE" w:rsidP="006626AA">
      <w:pPr>
        <w:outlineLvl w:val="0"/>
        <w:rPr>
          <w:rFonts w:ascii="Helvetica" w:hAnsi="Helvetica" w:cs="Helvetica"/>
          <w:i/>
          <w:color w:val="333333"/>
          <w:sz w:val="21"/>
          <w:szCs w:val="21"/>
          <w:shd w:val="clear" w:color="auto" w:fill="FFFFFF"/>
        </w:rPr>
      </w:pPr>
      <w:r w:rsidRPr="00AC750B">
        <w:rPr>
          <w:rFonts w:ascii="Helvetica" w:hAnsi="Helvetica" w:cs="Helvetica"/>
          <w:i/>
          <w:color w:val="333333"/>
          <w:sz w:val="21"/>
          <w:szCs w:val="21"/>
          <w:shd w:val="clear" w:color="auto" w:fill="FFFFFF"/>
        </w:rPr>
        <w:t>Median Odds ratios</w:t>
      </w:r>
    </w:p>
    <w:p w14:paraId="7B94E9D6" w14:textId="118845F6" w:rsidR="002B14B1" w:rsidRDefault="00417B22" w:rsidP="00417B22">
      <w:pPr>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lastRenderedPageBreak/>
        <w:t>The median odds ratio was</w:t>
      </w:r>
      <w:r w:rsidR="00067F0B">
        <w:rPr>
          <w:rFonts w:ascii="Helvetica" w:hAnsi="Helvetica" w:cs="Helvetica"/>
          <w:color w:val="333333"/>
          <w:sz w:val="21"/>
          <w:szCs w:val="21"/>
          <w:shd w:val="clear" w:color="auto" w:fill="FFFFFF"/>
        </w:rPr>
        <w:t xml:space="preserve"> high in all the datasets.</w:t>
      </w:r>
      <w:r w:rsidR="00716ED4">
        <w:rPr>
          <w:rFonts w:ascii="Helvetica" w:hAnsi="Helvetica" w:cs="Helvetica"/>
          <w:color w:val="333333"/>
          <w:sz w:val="21"/>
          <w:szCs w:val="21"/>
          <w:shd w:val="clear" w:color="auto" w:fill="FFFFFF"/>
        </w:rPr>
        <w:t xml:space="preserve">  In the sore throat dataset, the</w:t>
      </w:r>
      <w:r w:rsidR="00067F0B">
        <w:rPr>
          <w:rFonts w:ascii="Helvetica" w:hAnsi="Helvetica" w:cs="Helvetica"/>
          <w:color w:val="333333"/>
          <w:sz w:val="21"/>
          <w:szCs w:val="21"/>
          <w:shd w:val="clear" w:color="auto" w:fill="FFFFFF"/>
        </w:rPr>
        <w:t xml:space="preserve"> MOR 2.4</w:t>
      </w:r>
      <w:r w:rsidR="001E3081">
        <w:rPr>
          <w:rFonts w:ascii="Helvetica" w:hAnsi="Helvetica" w:cs="Helvetica"/>
          <w:color w:val="333333"/>
          <w:sz w:val="21"/>
          <w:szCs w:val="21"/>
          <w:shd w:val="clear" w:color="auto" w:fill="FFFFFF"/>
        </w:rPr>
        <w:t>9 (95% credible interval 2.21, 2.85)</w:t>
      </w:r>
      <w:r w:rsidR="00067F0B">
        <w:rPr>
          <w:rFonts w:ascii="Helvetica" w:hAnsi="Helvetica" w:cs="Helvetica"/>
          <w:color w:val="333333"/>
          <w:sz w:val="21"/>
          <w:szCs w:val="21"/>
          <w:shd w:val="clear" w:color="auto" w:fill="FFFFFF"/>
        </w:rPr>
        <w:t xml:space="preserve"> when the model included FeverPAIN</w:t>
      </w:r>
      <w:r w:rsidR="00716ED4">
        <w:rPr>
          <w:rFonts w:ascii="Helvetica" w:hAnsi="Helvetica" w:cs="Helvetica"/>
          <w:color w:val="333333"/>
          <w:sz w:val="21"/>
          <w:szCs w:val="21"/>
          <w:shd w:val="clear" w:color="auto" w:fill="FFFFFF"/>
        </w:rPr>
        <w:t xml:space="preserve"> score, age, sex, deprivation and comorbidity.  These individual level variables only </w:t>
      </w:r>
      <w:r w:rsidR="007E16A7" w:rsidRPr="006D62D1">
        <w:rPr>
          <w:rFonts w:ascii="Helvetica" w:hAnsi="Helvetica" w:cs="Helvetica"/>
          <w:color w:val="333333"/>
          <w:sz w:val="21"/>
          <w:szCs w:val="21"/>
          <w:highlight w:val="yellow"/>
          <w:shd w:val="clear" w:color="auto" w:fill="FFFFFF"/>
        </w:rPr>
        <w:t>reduced the rescaled tau</w:t>
      </w:r>
      <w:r w:rsidR="007E16A7" w:rsidRPr="006D62D1">
        <w:rPr>
          <w:rFonts w:ascii="Helvetica" w:hAnsi="Helvetica" w:cs="Helvetica"/>
          <w:color w:val="333333"/>
          <w:sz w:val="21"/>
          <w:szCs w:val="21"/>
          <w:highlight w:val="yellow"/>
          <w:shd w:val="clear" w:color="auto" w:fill="FFFFFF"/>
          <w:vertAlign w:val="superscript"/>
        </w:rPr>
        <w:t>2</w:t>
      </w:r>
      <w:r w:rsidR="007E16A7" w:rsidRPr="006D62D1">
        <w:rPr>
          <w:rFonts w:ascii="Helvetica" w:hAnsi="Helvetica" w:cs="Helvetica"/>
          <w:color w:val="333333"/>
          <w:sz w:val="21"/>
          <w:szCs w:val="21"/>
          <w:highlight w:val="yellow"/>
          <w:shd w:val="clear" w:color="auto" w:fill="FFFFFF"/>
        </w:rPr>
        <w:t xml:space="preserve"> parameter by 3.2%, suggesting that the proportion of variability between practices</w:t>
      </w:r>
      <w:r w:rsidR="00716ED4" w:rsidRPr="006D62D1">
        <w:rPr>
          <w:rFonts w:ascii="Helvetica" w:hAnsi="Helvetica" w:cs="Helvetica"/>
          <w:color w:val="333333"/>
          <w:sz w:val="21"/>
          <w:szCs w:val="21"/>
          <w:highlight w:val="yellow"/>
          <w:shd w:val="clear" w:color="auto" w:fill="FFFFFF"/>
        </w:rPr>
        <w:t xml:space="preserve">in </w:t>
      </w:r>
      <w:r w:rsidR="007E16A7" w:rsidRPr="006D62D1">
        <w:rPr>
          <w:rFonts w:ascii="Helvetica" w:hAnsi="Helvetica" w:cs="Helvetica"/>
          <w:color w:val="333333"/>
          <w:sz w:val="21"/>
          <w:szCs w:val="21"/>
          <w:highlight w:val="yellow"/>
          <w:shd w:val="clear" w:color="auto" w:fill="FFFFFF"/>
        </w:rPr>
        <w:t xml:space="preserve">the </w:t>
      </w:r>
      <w:r w:rsidR="00716ED4" w:rsidRPr="006D62D1">
        <w:rPr>
          <w:rFonts w:ascii="Helvetica" w:hAnsi="Helvetica" w:cs="Helvetica"/>
          <w:color w:val="333333"/>
          <w:sz w:val="21"/>
          <w:szCs w:val="21"/>
          <w:highlight w:val="yellow"/>
          <w:shd w:val="clear" w:color="auto" w:fill="FFFFFF"/>
        </w:rPr>
        <w:t>probability of receiving a prescription</w:t>
      </w:r>
      <w:r w:rsidR="007E16A7" w:rsidRPr="006D62D1">
        <w:rPr>
          <w:rFonts w:ascii="Helvetica" w:hAnsi="Helvetica" w:cs="Helvetica"/>
          <w:color w:val="333333"/>
          <w:sz w:val="21"/>
          <w:szCs w:val="21"/>
          <w:highlight w:val="yellow"/>
          <w:shd w:val="clear" w:color="auto" w:fill="FFFFFF"/>
        </w:rPr>
        <w:t xml:space="preserve"> explained by the individual level variables is low</w:t>
      </w:r>
      <w:r w:rsidR="00067F0B" w:rsidRPr="006D62D1">
        <w:rPr>
          <w:rFonts w:ascii="Helvetica" w:hAnsi="Helvetica" w:cs="Helvetica"/>
          <w:color w:val="333333"/>
          <w:sz w:val="21"/>
          <w:szCs w:val="21"/>
          <w:highlight w:val="yellow"/>
          <w:shd w:val="clear" w:color="auto" w:fill="FFFFFF"/>
        </w:rPr>
        <w:t>.</w:t>
      </w:r>
      <w:r w:rsidR="00067F0B">
        <w:rPr>
          <w:rFonts w:ascii="Helvetica" w:hAnsi="Helvetica" w:cs="Helvetica"/>
          <w:color w:val="333333"/>
          <w:sz w:val="21"/>
          <w:szCs w:val="21"/>
          <w:shd w:val="clear" w:color="auto" w:fill="FFFFFF"/>
        </w:rPr>
        <w:t xml:space="preserve">  </w:t>
      </w:r>
      <w:r w:rsidR="00716ED4">
        <w:rPr>
          <w:rFonts w:ascii="Helvetica" w:hAnsi="Helvetica" w:cs="Helvetica"/>
          <w:color w:val="333333"/>
          <w:sz w:val="21"/>
          <w:szCs w:val="21"/>
          <w:shd w:val="clear" w:color="auto" w:fill="FFFFFF"/>
        </w:rPr>
        <w:t>The MOR</w:t>
      </w:r>
      <w:r w:rsidR="00067F0B">
        <w:rPr>
          <w:rFonts w:ascii="Helvetica" w:hAnsi="Helvetica" w:cs="Helvetica"/>
          <w:color w:val="333333"/>
          <w:sz w:val="21"/>
          <w:szCs w:val="21"/>
          <w:shd w:val="clear" w:color="auto" w:fill="FFFFFF"/>
        </w:rPr>
        <w:t xml:space="preserve"> was </w:t>
      </w:r>
      <w:r w:rsidR="00925A9B">
        <w:rPr>
          <w:rFonts w:ascii="Helvetica" w:hAnsi="Helvetica" w:cs="Helvetica"/>
          <w:color w:val="333333"/>
          <w:sz w:val="21"/>
          <w:szCs w:val="21"/>
          <w:shd w:val="clear" w:color="auto" w:fill="FFFFFF"/>
        </w:rPr>
        <w:t>2.8</w:t>
      </w:r>
      <w:r w:rsidR="00642DF1">
        <w:rPr>
          <w:rFonts w:ascii="Helvetica" w:hAnsi="Helvetica" w:cs="Helvetica"/>
          <w:color w:val="333333"/>
          <w:sz w:val="21"/>
          <w:szCs w:val="21"/>
          <w:shd w:val="clear" w:color="auto" w:fill="FFFFFF"/>
        </w:rPr>
        <w:t>6 (95% credible interval 2.60, 3.17)</w:t>
      </w:r>
      <w:r w:rsidRPr="00353521">
        <w:rPr>
          <w:rFonts w:ascii="Helvetica" w:hAnsi="Helvetica" w:cs="Helvetica"/>
          <w:color w:val="333333"/>
          <w:sz w:val="21"/>
          <w:szCs w:val="21"/>
          <w:shd w:val="clear" w:color="auto" w:fill="FFFFFF"/>
        </w:rPr>
        <w:t xml:space="preserve"> in the </w:t>
      </w:r>
      <w:r w:rsidR="00AC750B">
        <w:rPr>
          <w:rFonts w:ascii="Helvetica" w:hAnsi="Helvetica" w:cs="Helvetica"/>
          <w:color w:val="333333"/>
          <w:sz w:val="21"/>
          <w:szCs w:val="21"/>
          <w:shd w:val="clear" w:color="auto" w:fill="FFFFFF"/>
        </w:rPr>
        <w:t xml:space="preserve">adults </w:t>
      </w:r>
      <w:r w:rsidRPr="00353521">
        <w:rPr>
          <w:rFonts w:ascii="Helvetica" w:hAnsi="Helvetica" w:cs="Helvetica"/>
          <w:color w:val="333333"/>
          <w:sz w:val="21"/>
          <w:szCs w:val="21"/>
          <w:shd w:val="clear" w:color="auto" w:fill="FFFFFF"/>
        </w:rPr>
        <w:t>cough dataset</w:t>
      </w:r>
      <w:r w:rsidR="00716ED4">
        <w:rPr>
          <w:rFonts w:ascii="Helvetica" w:hAnsi="Helvetica" w:cs="Helvetica"/>
          <w:color w:val="333333"/>
          <w:sz w:val="21"/>
          <w:szCs w:val="21"/>
          <w:shd w:val="clear" w:color="auto" w:fill="FFFFFF"/>
        </w:rPr>
        <w:t xml:space="preserve"> and the independent variables </w:t>
      </w:r>
      <w:r w:rsidR="002F292C" w:rsidRPr="006D62D1">
        <w:rPr>
          <w:rFonts w:ascii="Helvetica" w:hAnsi="Helvetica" w:cs="Helvetica"/>
          <w:color w:val="333333"/>
          <w:sz w:val="21"/>
          <w:szCs w:val="21"/>
          <w:highlight w:val="yellow"/>
          <w:shd w:val="clear" w:color="auto" w:fill="FFFFFF"/>
        </w:rPr>
        <w:t xml:space="preserve">reduced the </w:t>
      </w:r>
      <w:r w:rsidR="002F292C" w:rsidRPr="002F292C">
        <w:rPr>
          <w:rFonts w:ascii="Helvetica" w:hAnsi="Helvetica" w:cs="Helvetica"/>
          <w:color w:val="333333"/>
          <w:sz w:val="21"/>
          <w:szCs w:val="21"/>
          <w:highlight w:val="yellow"/>
          <w:shd w:val="clear" w:color="auto" w:fill="FFFFFF"/>
        </w:rPr>
        <w:t>the rescaled tau</w:t>
      </w:r>
      <w:r w:rsidR="002F292C" w:rsidRPr="002F292C">
        <w:rPr>
          <w:rFonts w:ascii="Helvetica" w:hAnsi="Helvetica" w:cs="Helvetica"/>
          <w:color w:val="333333"/>
          <w:sz w:val="21"/>
          <w:szCs w:val="21"/>
          <w:highlight w:val="yellow"/>
          <w:shd w:val="clear" w:color="auto" w:fill="FFFFFF"/>
          <w:vertAlign w:val="superscript"/>
        </w:rPr>
        <w:t>2</w:t>
      </w:r>
      <w:r w:rsidR="002F292C" w:rsidRPr="006D62D1">
        <w:rPr>
          <w:rFonts w:ascii="Helvetica" w:hAnsi="Helvetica" w:cs="Helvetica"/>
          <w:color w:val="333333"/>
          <w:sz w:val="21"/>
          <w:szCs w:val="21"/>
          <w:highlight w:val="yellow"/>
          <w:shd w:val="clear" w:color="auto" w:fill="FFFFFF"/>
        </w:rPr>
        <w:t xml:space="preserve"> by</w:t>
      </w:r>
      <w:r w:rsidR="00716ED4">
        <w:rPr>
          <w:rFonts w:ascii="Helvetica" w:hAnsi="Helvetica" w:cs="Helvetica"/>
          <w:color w:val="333333"/>
          <w:sz w:val="21"/>
          <w:szCs w:val="21"/>
          <w:shd w:val="clear" w:color="auto" w:fill="FFFFFF"/>
        </w:rPr>
        <w:t xml:space="preserve"> 0.8% </w:t>
      </w:r>
      <w:r w:rsidR="008B4CEB">
        <w:rPr>
          <w:rFonts w:ascii="Helvetica" w:hAnsi="Helvetica" w:cs="Helvetica"/>
          <w:color w:val="333333"/>
          <w:sz w:val="21"/>
          <w:szCs w:val="21"/>
          <w:shd w:val="clear" w:color="auto" w:fill="FFFFFF"/>
        </w:rPr>
        <w:t xml:space="preserve">  And in the children’s cough dataset, the MOR was </w:t>
      </w:r>
      <w:r w:rsidR="00925A9B">
        <w:rPr>
          <w:rFonts w:ascii="Helvetica" w:hAnsi="Helvetica" w:cs="Helvetica"/>
          <w:color w:val="333333"/>
          <w:sz w:val="21"/>
          <w:szCs w:val="21"/>
          <w:shd w:val="clear" w:color="auto" w:fill="FFFFFF"/>
        </w:rPr>
        <w:t>2.0</w:t>
      </w:r>
      <w:r w:rsidR="00804EB7">
        <w:rPr>
          <w:rFonts w:ascii="Helvetica" w:hAnsi="Helvetica" w:cs="Helvetica"/>
          <w:color w:val="333333"/>
          <w:sz w:val="21"/>
          <w:szCs w:val="21"/>
          <w:shd w:val="clear" w:color="auto" w:fill="FFFFFF"/>
        </w:rPr>
        <w:t>6 (95% credible interval 1.82, 2.36)</w:t>
      </w:r>
      <w:r w:rsidR="00AC750B">
        <w:rPr>
          <w:rFonts w:ascii="Helvetica" w:hAnsi="Helvetica" w:cs="Helvetica"/>
          <w:color w:val="333333"/>
          <w:sz w:val="21"/>
          <w:szCs w:val="21"/>
          <w:shd w:val="clear" w:color="auto" w:fill="FFFFFF"/>
        </w:rPr>
        <w:t xml:space="preserve"> </w:t>
      </w:r>
      <w:r w:rsidR="00716ED4">
        <w:rPr>
          <w:rFonts w:ascii="Helvetica" w:hAnsi="Helvetica" w:cs="Helvetica"/>
          <w:color w:val="333333"/>
          <w:sz w:val="21"/>
          <w:szCs w:val="21"/>
          <w:shd w:val="clear" w:color="auto" w:fill="FFFFFF"/>
        </w:rPr>
        <w:t xml:space="preserve">and the individual level variables </w:t>
      </w:r>
      <w:r w:rsidR="002F292C" w:rsidRPr="006D62D1">
        <w:rPr>
          <w:rFonts w:ascii="Helvetica" w:hAnsi="Helvetica" w:cs="Helvetica"/>
          <w:color w:val="333333"/>
          <w:sz w:val="21"/>
          <w:szCs w:val="21"/>
          <w:highlight w:val="yellow"/>
          <w:shd w:val="clear" w:color="auto" w:fill="FFFFFF"/>
        </w:rPr>
        <w:t xml:space="preserve">reduced </w:t>
      </w:r>
      <w:r w:rsidR="002F292C" w:rsidRPr="002F292C">
        <w:rPr>
          <w:rFonts w:ascii="Helvetica" w:hAnsi="Helvetica" w:cs="Helvetica"/>
          <w:color w:val="333333"/>
          <w:sz w:val="21"/>
          <w:szCs w:val="21"/>
          <w:highlight w:val="yellow"/>
          <w:shd w:val="clear" w:color="auto" w:fill="FFFFFF"/>
        </w:rPr>
        <w:t>the rescaled tau</w:t>
      </w:r>
      <w:r w:rsidR="002F292C" w:rsidRPr="002F292C">
        <w:rPr>
          <w:rFonts w:ascii="Helvetica" w:hAnsi="Helvetica" w:cs="Helvetica"/>
          <w:color w:val="333333"/>
          <w:sz w:val="21"/>
          <w:szCs w:val="21"/>
          <w:highlight w:val="yellow"/>
          <w:shd w:val="clear" w:color="auto" w:fill="FFFFFF"/>
          <w:vertAlign w:val="superscript"/>
        </w:rPr>
        <w:t>2</w:t>
      </w:r>
      <w:r w:rsidR="00716ED4" w:rsidRPr="006D62D1">
        <w:rPr>
          <w:rFonts w:ascii="Helvetica" w:hAnsi="Helvetica" w:cs="Helvetica"/>
          <w:color w:val="333333"/>
          <w:sz w:val="21"/>
          <w:szCs w:val="21"/>
          <w:highlight w:val="yellow"/>
          <w:shd w:val="clear" w:color="auto" w:fill="FFFFFF"/>
        </w:rPr>
        <w:t xml:space="preserve"> </w:t>
      </w:r>
      <w:r w:rsidR="002F292C" w:rsidRPr="006D62D1">
        <w:rPr>
          <w:rFonts w:ascii="Helvetica" w:hAnsi="Helvetica" w:cs="Helvetica"/>
          <w:color w:val="333333"/>
          <w:sz w:val="21"/>
          <w:szCs w:val="21"/>
          <w:highlight w:val="yellow"/>
          <w:shd w:val="clear" w:color="auto" w:fill="FFFFFF"/>
        </w:rPr>
        <w:t xml:space="preserve"> by</w:t>
      </w:r>
      <w:r w:rsidR="007E16A7" w:rsidRPr="006D62D1">
        <w:rPr>
          <w:rFonts w:ascii="Helvetica" w:hAnsi="Helvetica" w:cs="Helvetica"/>
          <w:color w:val="333333"/>
          <w:sz w:val="21"/>
          <w:szCs w:val="21"/>
          <w:highlight w:val="yellow"/>
          <w:shd w:val="clear" w:color="auto" w:fill="FFFFFF"/>
        </w:rPr>
        <w:t>3.6</w:t>
      </w:r>
      <w:r w:rsidR="00716ED4" w:rsidRPr="006D62D1">
        <w:rPr>
          <w:rFonts w:ascii="Helvetica" w:hAnsi="Helvetica" w:cs="Helvetica"/>
          <w:color w:val="333333"/>
          <w:sz w:val="21"/>
          <w:szCs w:val="21"/>
          <w:highlight w:val="yellow"/>
          <w:shd w:val="clear" w:color="auto" w:fill="FFFFFF"/>
        </w:rPr>
        <w:t xml:space="preserve">% .  </w:t>
      </w:r>
      <w:r w:rsidR="00067F0B" w:rsidRPr="006D62D1">
        <w:rPr>
          <w:rFonts w:ascii="Helvetica" w:hAnsi="Helvetica" w:cs="Helvetica"/>
          <w:color w:val="333333"/>
          <w:sz w:val="21"/>
          <w:szCs w:val="21"/>
          <w:highlight w:val="yellow"/>
          <w:shd w:val="clear" w:color="auto" w:fill="FFFFFF"/>
        </w:rPr>
        <w:t>Thi</w:t>
      </w:r>
      <w:r w:rsidR="00067F0B">
        <w:rPr>
          <w:rFonts w:ascii="Helvetica" w:hAnsi="Helvetica" w:cs="Helvetica"/>
          <w:color w:val="333333"/>
          <w:sz w:val="21"/>
          <w:szCs w:val="21"/>
          <w:shd w:val="clear" w:color="auto" w:fill="FFFFFF"/>
        </w:rPr>
        <w:t>s suggests that e</w:t>
      </w:r>
      <w:r w:rsidRPr="00353521">
        <w:rPr>
          <w:rFonts w:ascii="Helvetica" w:hAnsi="Helvetica" w:cs="Helvetica"/>
          <w:color w:val="333333"/>
          <w:sz w:val="21"/>
          <w:szCs w:val="21"/>
          <w:shd w:val="clear" w:color="auto" w:fill="FFFFFF"/>
        </w:rPr>
        <w:t xml:space="preserve">ven after controlling for </w:t>
      </w:r>
      <w:r w:rsidR="00067F0B">
        <w:rPr>
          <w:rFonts w:ascii="Helvetica" w:hAnsi="Helvetica" w:cs="Helvetica"/>
          <w:color w:val="333333"/>
          <w:sz w:val="21"/>
          <w:szCs w:val="21"/>
          <w:shd w:val="clear" w:color="auto" w:fill="FFFFFF"/>
        </w:rPr>
        <w:t>risk score</w:t>
      </w:r>
      <w:r w:rsidRPr="00353521">
        <w:rPr>
          <w:rFonts w:ascii="Helvetica" w:hAnsi="Helvetica" w:cs="Helvetica"/>
          <w:color w:val="333333"/>
          <w:sz w:val="21"/>
          <w:szCs w:val="21"/>
          <w:shd w:val="clear" w:color="auto" w:fill="FFFFFF"/>
        </w:rPr>
        <w:t xml:space="preserve">, age, sex, deprivation and comorbidity, an identical </w:t>
      </w:r>
      <w:r w:rsidR="006D26F6" w:rsidRPr="00353521">
        <w:rPr>
          <w:rFonts w:ascii="Helvetica" w:hAnsi="Helvetica" w:cs="Helvetica"/>
          <w:color w:val="333333"/>
          <w:sz w:val="21"/>
          <w:szCs w:val="21"/>
          <w:shd w:val="clear" w:color="auto" w:fill="FFFFFF"/>
        </w:rPr>
        <w:t xml:space="preserve">patient </w:t>
      </w:r>
      <w:r w:rsidRPr="00353521">
        <w:rPr>
          <w:rFonts w:ascii="Helvetica" w:hAnsi="Helvetica" w:cs="Helvetica"/>
          <w:color w:val="333333"/>
          <w:sz w:val="21"/>
          <w:szCs w:val="21"/>
          <w:shd w:val="clear" w:color="auto" w:fill="FFFFFF"/>
        </w:rPr>
        <w:t xml:space="preserve">attending 2 randomly selected practices would be much more likely to receive antibiotics in </w:t>
      </w:r>
      <w:r w:rsidR="00716ED4">
        <w:rPr>
          <w:rFonts w:ascii="Helvetica" w:hAnsi="Helvetica" w:cs="Helvetica"/>
          <w:color w:val="333333"/>
          <w:sz w:val="21"/>
          <w:szCs w:val="21"/>
          <w:shd w:val="clear" w:color="auto" w:fill="FFFFFF"/>
        </w:rPr>
        <w:t xml:space="preserve">some practices than in others and that </w:t>
      </w:r>
      <w:r w:rsidR="006D26F6" w:rsidRPr="00353521">
        <w:rPr>
          <w:rFonts w:ascii="Helvetica" w:hAnsi="Helvetica" w:cs="Helvetica"/>
          <w:color w:val="333333"/>
          <w:sz w:val="21"/>
          <w:szCs w:val="21"/>
          <w:shd w:val="clear" w:color="auto" w:fill="FFFFFF"/>
        </w:rPr>
        <w:t xml:space="preserve">there is substantial </w:t>
      </w:r>
      <w:r w:rsidR="00F4055B">
        <w:rPr>
          <w:rFonts w:ascii="Helvetica" w:hAnsi="Helvetica" w:cs="Helvetica"/>
          <w:color w:val="333333"/>
          <w:sz w:val="21"/>
          <w:szCs w:val="21"/>
          <w:shd w:val="clear" w:color="auto" w:fill="FFFFFF"/>
        </w:rPr>
        <w:t>variability</w:t>
      </w:r>
      <w:r w:rsidR="006D26F6" w:rsidRPr="00353521">
        <w:rPr>
          <w:rFonts w:ascii="Helvetica" w:hAnsi="Helvetica" w:cs="Helvetica"/>
          <w:color w:val="333333"/>
          <w:sz w:val="21"/>
          <w:szCs w:val="21"/>
          <w:shd w:val="clear" w:color="auto" w:fill="FFFFFF"/>
        </w:rPr>
        <w:t xml:space="preserve"> which is not explained by the variables in the model.  </w:t>
      </w:r>
    </w:p>
    <w:p w14:paraId="42CAF94F" w14:textId="77777777" w:rsidR="002B14B1" w:rsidRPr="00353521" w:rsidRDefault="002B14B1" w:rsidP="00417B22">
      <w:pPr>
        <w:rPr>
          <w:rFonts w:ascii="Helvetica" w:hAnsi="Helvetica" w:cs="Helvetica"/>
          <w:color w:val="333333"/>
          <w:sz w:val="21"/>
          <w:szCs w:val="21"/>
          <w:shd w:val="clear" w:color="auto" w:fill="FFFFFF"/>
        </w:rPr>
      </w:pPr>
    </w:p>
    <w:p w14:paraId="1B06A119" w14:textId="77777777" w:rsidR="00183E8B" w:rsidRPr="00353521" w:rsidRDefault="00183E8B" w:rsidP="006626AA">
      <w:pPr>
        <w:outlineLvl w:val="0"/>
        <w:rPr>
          <w:rFonts w:ascii="Helvetica" w:hAnsi="Helvetica" w:cs="Helvetica"/>
          <w:b/>
          <w:color w:val="333333"/>
          <w:sz w:val="21"/>
          <w:szCs w:val="21"/>
          <w:shd w:val="clear" w:color="auto" w:fill="FFFFFF"/>
        </w:rPr>
      </w:pPr>
      <w:r w:rsidRPr="00353521">
        <w:rPr>
          <w:rFonts w:ascii="Helvetica" w:hAnsi="Helvetica" w:cs="Helvetica"/>
          <w:b/>
          <w:color w:val="333333"/>
          <w:sz w:val="21"/>
          <w:szCs w:val="21"/>
          <w:shd w:val="clear" w:color="auto" w:fill="FFFFFF"/>
        </w:rPr>
        <w:t>Discussion</w:t>
      </w:r>
    </w:p>
    <w:p w14:paraId="737E02A2" w14:textId="033ADD2E" w:rsidR="0039667E" w:rsidRPr="003C1712" w:rsidRDefault="0039667E" w:rsidP="003C1712">
      <w:pPr>
        <w:outlineLvl w:val="0"/>
        <w:rPr>
          <w:rFonts w:ascii="Helvetica" w:hAnsi="Helvetica" w:cs="Helvetica"/>
          <w:i/>
          <w:color w:val="333333"/>
          <w:sz w:val="21"/>
          <w:szCs w:val="21"/>
          <w:shd w:val="clear" w:color="auto" w:fill="FFFFFF"/>
        </w:rPr>
      </w:pPr>
      <w:r>
        <w:rPr>
          <w:rFonts w:ascii="Helvetica" w:hAnsi="Helvetica" w:cs="Helvetica"/>
          <w:i/>
          <w:color w:val="333333"/>
          <w:sz w:val="21"/>
          <w:szCs w:val="21"/>
          <w:shd w:val="clear" w:color="auto" w:fill="FFFFFF"/>
        </w:rPr>
        <w:t>Summary of main findings</w:t>
      </w:r>
    </w:p>
    <w:p w14:paraId="215FCDEC" w14:textId="0E357A91" w:rsidR="00F6053B" w:rsidRDefault="00183E8B" w:rsidP="00F6053B">
      <w:pPr>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 xml:space="preserve">There was a large range in prescribing in this observational data set in line with expectations from analysis of routine data. </w:t>
      </w:r>
      <w:r w:rsidR="00EA181A">
        <w:rPr>
          <w:rFonts w:ascii="Helvetica" w:hAnsi="Helvetica" w:cs="Helvetica"/>
          <w:color w:val="333333"/>
          <w:sz w:val="21"/>
          <w:szCs w:val="21"/>
          <w:shd w:val="clear" w:color="auto" w:fill="FFFFFF"/>
        </w:rPr>
        <w:t>In adults, a</w:t>
      </w:r>
      <w:r w:rsidR="00D63ECF">
        <w:rPr>
          <w:rFonts w:ascii="Helvetica" w:hAnsi="Helvetica" w:cs="Helvetica"/>
          <w:color w:val="333333"/>
          <w:sz w:val="21"/>
          <w:szCs w:val="21"/>
          <w:shd w:val="clear" w:color="auto" w:fill="FFFFFF"/>
        </w:rPr>
        <w:t xml:space="preserve">ntibiotics were </w:t>
      </w:r>
      <w:r w:rsidR="00F6053B" w:rsidRPr="00353521">
        <w:rPr>
          <w:rFonts w:ascii="Helvetica" w:hAnsi="Helvetica" w:cs="Helvetica"/>
          <w:color w:val="333333"/>
          <w:sz w:val="21"/>
          <w:szCs w:val="21"/>
          <w:shd w:val="clear" w:color="auto" w:fill="FFFFFF"/>
        </w:rPr>
        <w:t xml:space="preserve">targeted to those </w:t>
      </w:r>
      <w:r w:rsidR="001A6608">
        <w:rPr>
          <w:rFonts w:ascii="Helvetica" w:hAnsi="Helvetica" w:cs="Helvetica"/>
          <w:color w:val="333333"/>
          <w:sz w:val="21"/>
          <w:szCs w:val="21"/>
          <w:shd w:val="clear" w:color="auto" w:fill="FFFFFF"/>
        </w:rPr>
        <w:t>who were more unwell</w:t>
      </w:r>
      <w:r w:rsidR="00F6053B" w:rsidRPr="00353521">
        <w:rPr>
          <w:rFonts w:ascii="Helvetica" w:hAnsi="Helvetica" w:cs="Helvetica"/>
          <w:color w:val="333333"/>
          <w:sz w:val="21"/>
          <w:szCs w:val="21"/>
          <w:shd w:val="clear" w:color="auto" w:fill="FFFFFF"/>
        </w:rPr>
        <w:t xml:space="preserve"> however there was wide variation in prescribing to </w:t>
      </w:r>
      <w:r w:rsidR="00AB1D0B">
        <w:rPr>
          <w:rFonts w:ascii="Helvetica" w:hAnsi="Helvetica" w:cs="Helvetica"/>
          <w:color w:val="333333"/>
          <w:sz w:val="21"/>
          <w:szCs w:val="21"/>
          <w:shd w:val="clear" w:color="auto" w:fill="FFFFFF"/>
        </w:rPr>
        <w:t>less unwell</w:t>
      </w:r>
      <w:r w:rsidR="00F6053B" w:rsidRPr="00353521">
        <w:rPr>
          <w:rFonts w:ascii="Helvetica" w:hAnsi="Helvetica" w:cs="Helvetica"/>
          <w:color w:val="333333"/>
          <w:sz w:val="21"/>
          <w:szCs w:val="21"/>
          <w:shd w:val="clear" w:color="auto" w:fill="FFFFFF"/>
        </w:rPr>
        <w:t xml:space="preserve"> patients. </w:t>
      </w:r>
      <w:r w:rsidR="00EA181A">
        <w:rPr>
          <w:rFonts w:ascii="Helvetica" w:hAnsi="Helvetica" w:cs="Helvetica"/>
          <w:color w:val="333333"/>
          <w:sz w:val="21"/>
          <w:szCs w:val="21"/>
          <w:shd w:val="clear" w:color="auto" w:fill="FFFFFF"/>
        </w:rPr>
        <w:t xml:space="preserve"> In children, the pattern was similar but there seemed to be more uncertainty in the higher ris</w:t>
      </w:r>
      <w:r w:rsidR="007A7F30">
        <w:rPr>
          <w:rFonts w:ascii="Helvetica" w:hAnsi="Helvetica" w:cs="Helvetica"/>
          <w:color w:val="333333"/>
          <w:sz w:val="21"/>
          <w:szCs w:val="21"/>
          <w:shd w:val="clear" w:color="auto" w:fill="FFFFFF"/>
        </w:rPr>
        <w:t xml:space="preserve">k </w:t>
      </w:r>
      <w:r w:rsidR="00AB1D0B">
        <w:rPr>
          <w:rFonts w:ascii="Helvetica" w:hAnsi="Helvetica" w:cs="Helvetica"/>
          <w:color w:val="333333"/>
          <w:sz w:val="21"/>
          <w:szCs w:val="21"/>
          <w:shd w:val="clear" w:color="auto" w:fill="FFFFFF"/>
        </w:rPr>
        <w:t>children</w:t>
      </w:r>
      <w:r w:rsidR="007A7F30">
        <w:rPr>
          <w:rFonts w:ascii="Helvetica" w:hAnsi="Helvetica" w:cs="Helvetica"/>
          <w:color w:val="333333"/>
          <w:sz w:val="21"/>
          <w:szCs w:val="21"/>
          <w:shd w:val="clear" w:color="auto" w:fill="FFFFFF"/>
        </w:rPr>
        <w:t xml:space="preserve"> as well, with only 6</w:t>
      </w:r>
      <w:r w:rsidR="0091265B">
        <w:rPr>
          <w:rFonts w:ascii="Helvetica" w:hAnsi="Helvetica" w:cs="Helvetica"/>
          <w:color w:val="333333"/>
          <w:sz w:val="21"/>
          <w:szCs w:val="21"/>
          <w:shd w:val="clear" w:color="auto" w:fill="FFFFFF"/>
        </w:rPr>
        <w:t>6</w:t>
      </w:r>
      <w:r w:rsidR="00EA181A">
        <w:rPr>
          <w:rFonts w:ascii="Helvetica" w:hAnsi="Helvetica" w:cs="Helvetica"/>
          <w:color w:val="333333"/>
          <w:sz w:val="21"/>
          <w:szCs w:val="21"/>
          <w:shd w:val="clear" w:color="auto" w:fill="FFFFFF"/>
        </w:rPr>
        <w:t>% receiving an immediate prescription.</w:t>
      </w:r>
    </w:p>
    <w:p w14:paraId="65EDD3F8" w14:textId="58D3B794" w:rsidR="00640BF8" w:rsidRDefault="00183E8B" w:rsidP="002F2174">
      <w:pPr>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 xml:space="preserve">Whilst some of that variation in prescribing can be attributed to illness severity (case mix) there was evidence that </w:t>
      </w:r>
      <w:r w:rsidR="005F4184">
        <w:rPr>
          <w:rFonts w:ascii="Helvetica" w:hAnsi="Helvetica" w:cs="Helvetica"/>
          <w:color w:val="333333"/>
          <w:sz w:val="21"/>
          <w:szCs w:val="21"/>
          <w:shd w:val="clear" w:color="auto" w:fill="FFFFFF"/>
        </w:rPr>
        <w:t>there was considerable residual variability</w:t>
      </w:r>
      <w:r w:rsidR="0039667E">
        <w:rPr>
          <w:rFonts w:ascii="Helvetica" w:hAnsi="Helvetica" w:cs="Helvetica"/>
          <w:color w:val="333333"/>
          <w:sz w:val="21"/>
          <w:szCs w:val="21"/>
          <w:shd w:val="clear" w:color="auto" w:fill="FFFFFF"/>
        </w:rPr>
        <w:t xml:space="preserve">, </w:t>
      </w:r>
      <w:r w:rsidRPr="00353521">
        <w:rPr>
          <w:rFonts w:ascii="Helvetica" w:hAnsi="Helvetica" w:cs="Helvetica"/>
          <w:color w:val="333333"/>
          <w:sz w:val="21"/>
          <w:szCs w:val="21"/>
          <w:shd w:val="clear" w:color="auto" w:fill="FFFFFF"/>
        </w:rPr>
        <w:t xml:space="preserve">attributable to practice </w:t>
      </w:r>
      <w:r w:rsidR="0039667E">
        <w:rPr>
          <w:rFonts w:ascii="Helvetica" w:hAnsi="Helvetica" w:cs="Helvetica"/>
          <w:color w:val="333333"/>
          <w:sz w:val="21"/>
          <w:szCs w:val="21"/>
          <w:shd w:val="clear" w:color="auto" w:fill="FFFFFF"/>
        </w:rPr>
        <w:t xml:space="preserve">and </w:t>
      </w:r>
      <w:r w:rsidRPr="00353521">
        <w:rPr>
          <w:rFonts w:ascii="Helvetica" w:hAnsi="Helvetica" w:cs="Helvetica"/>
          <w:color w:val="333333"/>
          <w:sz w:val="21"/>
          <w:szCs w:val="21"/>
          <w:shd w:val="clear" w:color="auto" w:fill="FFFFFF"/>
        </w:rPr>
        <w:t xml:space="preserve">physician </w:t>
      </w:r>
      <w:r w:rsidR="0039667E">
        <w:rPr>
          <w:rFonts w:ascii="Helvetica" w:hAnsi="Helvetica" w:cs="Helvetica"/>
          <w:color w:val="333333"/>
          <w:sz w:val="21"/>
          <w:szCs w:val="21"/>
          <w:shd w:val="clear" w:color="auto" w:fill="FFFFFF"/>
        </w:rPr>
        <w:t>factors</w:t>
      </w:r>
      <w:r w:rsidRPr="00353521">
        <w:rPr>
          <w:rFonts w:ascii="Helvetica" w:hAnsi="Helvetica" w:cs="Helvetica"/>
          <w:color w:val="333333"/>
          <w:sz w:val="21"/>
          <w:szCs w:val="21"/>
          <w:shd w:val="clear" w:color="auto" w:fill="FFFFFF"/>
        </w:rPr>
        <w:t xml:space="preserve">. </w:t>
      </w:r>
      <w:r w:rsidR="00F6053B">
        <w:rPr>
          <w:rFonts w:ascii="Helvetica" w:hAnsi="Helvetica" w:cs="Helvetica"/>
          <w:color w:val="333333"/>
          <w:sz w:val="21"/>
          <w:szCs w:val="21"/>
          <w:shd w:val="clear" w:color="auto" w:fill="FFFFFF"/>
        </w:rPr>
        <w:t xml:space="preserve"> </w:t>
      </w:r>
    </w:p>
    <w:p w14:paraId="73C3ED08" w14:textId="47A8E540" w:rsidR="00640BF8" w:rsidRDefault="00640BF8" w:rsidP="002F2174">
      <w:pPr>
        <w:rPr>
          <w:rFonts w:ascii="Helvetica" w:hAnsi="Helvetica" w:cs="Helvetica"/>
          <w:i/>
          <w:color w:val="333333"/>
          <w:sz w:val="21"/>
          <w:szCs w:val="21"/>
          <w:shd w:val="clear" w:color="auto" w:fill="FFFFFF"/>
        </w:rPr>
      </w:pPr>
      <w:r w:rsidRPr="00D503C0">
        <w:rPr>
          <w:rFonts w:ascii="Helvetica" w:hAnsi="Helvetica" w:cs="Helvetica"/>
          <w:i/>
          <w:color w:val="333333"/>
          <w:sz w:val="21"/>
          <w:szCs w:val="21"/>
          <w:shd w:val="clear" w:color="auto" w:fill="FFFFFF"/>
        </w:rPr>
        <w:t xml:space="preserve">Findings in context of existing literature  </w:t>
      </w:r>
    </w:p>
    <w:p w14:paraId="66618F7A" w14:textId="3A892A94" w:rsidR="00851FE6" w:rsidRDefault="0057478B" w:rsidP="002F2174">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Our</w:t>
      </w:r>
      <w:r w:rsidR="00DA43E0" w:rsidRPr="00DA43E0">
        <w:rPr>
          <w:rFonts w:ascii="Helvetica" w:hAnsi="Helvetica" w:cs="Helvetica"/>
          <w:color w:val="333333"/>
          <w:sz w:val="21"/>
          <w:szCs w:val="21"/>
          <w:shd w:val="clear" w:color="auto" w:fill="FFFFFF"/>
        </w:rPr>
        <w:t xml:space="preserve"> study is consistent with the findings of other work in the U</w:t>
      </w:r>
      <w:r w:rsidR="00FA6A61">
        <w:rPr>
          <w:rFonts w:ascii="Helvetica" w:hAnsi="Helvetica" w:cs="Helvetica"/>
          <w:color w:val="333333"/>
          <w:sz w:val="21"/>
          <w:szCs w:val="21"/>
          <w:shd w:val="clear" w:color="auto" w:fill="FFFFFF"/>
        </w:rPr>
        <w:t xml:space="preserve">nited </w:t>
      </w:r>
      <w:r w:rsidR="00DA43E0" w:rsidRPr="00DA43E0">
        <w:rPr>
          <w:rFonts w:ascii="Helvetica" w:hAnsi="Helvetica" w:cs="Helvetica"/>
          <w:color w:val="333333"/>
          <w:sz w:val="21"/>
          <w:szCs w:val="21"/>
          <w:shd w:val="clear" w:color="auto" w:fill="FFFFFF"/>
        </w:rPr>
        <w:t>K</w:t>
      </w:r>
      <w:r w:rsidR="00FA6A61">
        <w:rPr>
          <w:rFonts w:ascii="Helvetica" w:hAnsi="Helvetica" w:cs="Helvetica"/>
          <w:color w:val="333333"/>
          <w:sz w:val="21"/>
          <w:szCs w:val="21"/>
          <w:shd w:val="clear" w:color="auto" w:fill="FFFFFF"/>
        </w:rPr>
        <w:t>ingdom</w:t>
      </w:r>
      <w:r w:rsidR="00DA43E0" w:rsidRPr="00DA43E0">
        <w:rPr>
          <w:rFonts w:ascii="Helvetica" w:hAnsi="Helvetica" w:cs="Helvetica"/>
          <w:color w:val="333333"/>
          <w:sz w:val="21"/>
          <w:szCs w:val="21"/>
          <w:shd w:val="clear" w:color="auto" w:fill="FFFFFF"/>
        </w:rPr>
        <w:t xml:space="preserve"> and the United States which has shown high levels of variability in prescribing between practices.  </w:t>
      </w:r>
      <w:r w:rsidR="00851FE6">
        <w:rPr>
          <w:rFonts w:ascii="Helvetica" w:hAnsi="Helvetica" w:cs="Helvetica"/>
          <w:color w:val="333333"/>
          <w:sz w:val="21"/>
          <w:szCs w:val="21"/>
          <w:shd w:val="clear" w:color="auto" w:fill="FFFFFF"/>
        </w:rPr>
        <w:t>Pali</w:t>
      </w:r>
      <w:r w:rsidR="00D63ECF">
        <w:rPr>
          <w:rFonts w:ascii="Helvetica" w:hAnsi="Helvetica" w:cs="Helvetica"/>
          <w:color w:val="333333"/>
          <w:sz w:val="21"/>
          <w:szCs w:val="21"/>
          <w:shd w:val="clear" w:color="auto" w:fill="FFFFFF"/>
        </w:rPr>
        <w:t xml:space="preserve">n </w:t>
      </w:r>
      <w:r w:rsidR="00FA6A61" w:rsidRPr="00FA6A61">
        <w:rPr>
          <w:rFonts w:ascii="Helvetica" w:hAnsi="Helvetica" w:cs="Helvetica"/>
          <w:i/>
          <w:color w:val="333333"/>
          <w:sz w:val="21"/>
          <w:szCs w:val="21"/>
          <w:shd w:val="clear" w:color="auto" w:fill="FFFFFF"/>
        </w:rPr>
        <w:t>et al.</w:t>
      </w:r>
      <w:r w:rsidR="00D63ECF">
        <w:rPr>
          <w:rFonts w:ascii="Helvetica" w:hAnsi="Helvetica" w:cs="Helvetica"/>
          <w:color w:val="333333"/>
          <w:sz w:val="21"/>
          <w:szCs w:val="21"/>
          <w:shd w:val="clear" w:color="auto" w:fill="FFFFFF"/>
        </w:rPr>
        <w:t xml:space="preserve"> </w:t>
      </w:r>
      <w:r w:rsidR="00851FE6">
        <w:rPr>
          <w:rFonts w:ascii="Helvetica" w:hAnsi="Helvetica" w:cs="Helvetica"/>
          <w:color w:val="333333"/>
          <w:sz w:val="21"/>
          <w:szCs w:val="21"/>
          <w:shd w:val="clear" w:color="auto" w:fill="FFFFFF"/>
        </w:rPr>
        <w:t xml:space="preserve">explored variability in antibiotic prescribing at the GP practice level in the </w:t>
      </w:r>
      <w:r w:rsidR="00863B61">
        <w:rPr>
          <w:rFonts w:ascii="Helvetica" w:hAnsi="Helvetica" w:cs="Helvetica"/>
          <w:color w:val="333333"/>
          <w:sz w:val="21"/>
          <w:szCs w:val="21"/>
          <w:shd w:val="clear" w:color="auto" w:fill="FFFFFF"/>
        </w:rPr>
        <w:t>CPRD</w:t>
      </w:r>
      <w:r w:rsidR="00851FE6">
        <w:rPr>
          <w:rFonts w:ascii="Helvetica" w:hAnsi="Helvetica" w:cs="Helvetica"/>
          <w:color w:val="333333"/>
          <w:sz w:val="21"/>
          <w:szCs w:val="21"/>
          <w:shd w:val="clear" w:color="auto" w:fill="FFFFFF"/>
        </w:rPr>
        <w:t xml:space="preserve"> database over time.</w:t>
      </w:r>
      <w:r w:rsidR="00851FE6">
        <w:rPr>
          <w:rFonts w:ascii="Helvetica" w:hAnsi="Helvetica" w:cs="Helvetica"/>
          <w:color w:val="333333"/>
          <w:sz w:val="21"/>
          <w:szCs w:val="21"/>
          <w:shd w:val="clear" w:color="auto" w:fill="FFFFFF"/>
        </w:rPr>
        <w:fldChar w:fldCharType="begin"/>
      </w:r>
      <w:r w:rsidR="00AB5587">
        <w:rPr>
          <w:rFonts w:ascii="Helvetica" w:hAnsi="Helvetica" w:cs="Helvetica"/>
          <w:color w:val="333333"/>
          <w:sz w:val="21"/>
          <w:szCs w:val="21"/>
          <w:shd w:val="clear" w:color="auto" w:fill="FFFFFF"/>
        </w:rPr>
        <w:instrText xml:space="preserve"> ADDIN EN.CITE &lt;EndNote&gt;&lt;Cite&gt;&lt;Author&gt;Palin&lt;/Author&gt;&lt;Year&gt;2019&lt;/Year&gt;&lt;RecNum&gt;30&lt;/RecNum&gt;&lt;DisplayText&gt;&lt;style face="superscript"&gt;26&lt;/style&gt;&lt;/DisplayText&gt;&lt;record&gt;&lt;rec-number&gt;30&lt;/rec-number&gt;&lt;foreign-keys&gt;&lt;key app="EN" db-id="zffrstdz3pdxxnef0e6psvd9affpp95zpfew" timestamp="1558089088"&gt;30&lt;/key&gt;&lt;/foreign-keys&gt;&lt;ref-type name="Journal Article"&gt;17&lt;/ref-type&gt;&lt;contributors&gt;&lt;authors&gt;&lt;author&gt;Palin, Victoria&lt;/author&gt;&lt;author&gt;Mölter, Anna&lt;/author&gt;&lt;author&gt;Belmonte, Miguel&lt;/author&gt;&lt;author&gt;Ashcroft, Darren M.&lt;/author&gt;&lt;author&gt;White, Andrew&lt;/author&gt;&lt;author&gt;Welfare, William&lt;/author&gt;&lt;author&gt;van Staa, Tjeerd&lt;/author&gt;&lt;/authors&gt;&lt;/contributors&gt;&lt;titles&gt;&lt;title&gt;Antibiotic prescribing for common infections in UK general practice: variability and drivers&lt;/title&gt;&lt;secondary-title&gt;Journal of Antimicrobial Chemotherapy&lt;/secondary-title&gt;&lt;/titles&gt;&lt;periodical&gt;&lt;full-title&gt;Journal of Antimicrobial Chemotherapy&lt;/full-title&gt;&lt;/periodical&gt;&lt;dates&gt;&lt;year&gt;2019&lt;/year&gt;&lt;/dates&gt;&lt;isbn&gt;0305-7453&lt;/isbn&gt;&lt;urls&gt;&lt;related-urls&gt;&lt;url&gt;https://doi.org/10.1093/jac/dkz163&lt;/url&gt;&lt;/related-urls&gt;&lt;/urls&gt;&lt;electronic-resource-num&gt;10.1093/jac/dkz163&lt;/electronic-resource-num&gt;&lt;access-date&gt;5/17/2019&lt;/access-date&gt;&lt;/record&gt;&lt;/Cite&gt;&lt;/EndNote&gt;</w:instrText>
      </w:r>
      <w:r w:rsidR="00851FE6">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26</w:t>
      </w:r>
      <w:r w:rsidR="00851FE6">
        <w:rPr>
          <w:rFonts w:ascii="Helvetica" w:hAnsi="Helvetica" w:cs="Helvetica"/>
          <w:color w:val="333333"/>
          <w:sz w:val="21"/>
          <w:szCs w:val="21"/>
          <w:shd w:val="clear" w:color="auto" w:fill="FFFFFF"/>
        </w:rPr>
        <w:fldChar w:fldCharType="end"/>
      </w:r>
      <w:r w:rsidR="00851FE6">
        <w:rPr>
          <w:rFonts w:ascii="Helvetica" w:hAnsi="Helvetica" w:cs="Helvetica"/>
          <w:color w:val="333333"/>
          <w:sz w:val="21"/>
          <w:szCs w:val="21"/>
          <w:shd w:val="clear" w:color="auto" w:fill="FFFFFF"/>
        </w:rPr>
        <w:t xml:space="preserve">  They also found considerable between-practice variability, with some practices prescribing 10% of the time and others up to 70% of the time.  </w:t>
      </w:r>
      <w:r>
        <w:rPr>
          <w:rFonts w:ascii="Helvetica" w:hAnsi="Helvetica" w:cs="Helvetica"/>
          <w:color w:val="333333"/>
          <w:sz w:val="21"/>
          <w:szCs w:val="21"/>
          <w:shd w:val="clear" w:color="auto" w:fill="FFFFFF"/>
        </w:rPr>
        <w:t xml:space="preserve">Patient characteristics did not completely explain this variability, nor did changes in prescribing guidelines over time.  </w:t>
      </w:r>
      <w:r w:rsidR="00D63ECF">
        <w:rPr>
          <w:rFonts w:ascii="Helvetica" w:hAnsi="Helvetica" w:cs="Helvetica"/>
          <w:color w:val="333333"/>
          <w:sz w:val="21"/>
          <w:szCs w:val="21"/>
          <w:shd w:val="clear" w:color="auto" w:fill="FFFFFF"/>
        </w:rPr>
        <w:t>Several studies have suggested that age, region, race and comorbid conditions are associated with antibiotic prescribing.</w:t>
      </w:r>
      <w:r w:rsidR="00D63ECF">
        <w:rPr>
          <w:rFonts w:ascii="Helvetica" w:hAnsi="Helvetica" w:cs="Helvetica"/>
          <w:color w:val="333333"/>
          <w:sz w:val="21"/>
          <w:szCs w:val="21"/>
          <w:shd w:val="clear" w:color="auto" w:fill="FFFFFF"/>
        </w:rPr>
        <w:fldChar w:fldCharType="begin">
          <w:fldData xml:space="preserve">PEVuZE5vdGU+PENpdGU+PEF1dGhvcj5DdXJ0aXM8L0F1dGhvcj48WWVhcj4yMDE4PC9ZZWFyPjxS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</w:fldData>
        </w:fldChar>
      </w:r>
      <w:r w:rsidR="00AB5587">
        <w:rPr>
          <w:rFonts w:ascii="Helvetica" w:hAnsi="Helvetica" w:cs="Helvetica"/>
          <w:color w:val="333333"/>
          <w:sz w:val="21"/>
          <w:szCs w:val="21"/>
          <w:shd w:val="clear" w:color="auto" w:fill="FFFFFF"/>
        </w:rPr>
        <w:instrText xml:space="preserve"> ADDIN EN.CITE </w:instrText>
      </w:r>
      <w:r w:rsidR="00AB5587">
        <w:rPr>
          <w:rFonts w:ascii="Helvetica" w:hAnsi="Helvetica" w:cs="Helvetica"/>
          <w:color w:val="333333"/>
          <w:sz w:val="21"/>
          <w:szCs w:val="21"/>
          <w:shd w:val="clear" w:color="auto" w:fill="FFFFFF"/>
        </w:rPr>
        <w:fldChar w:fldCharType="begin">
          <w:fldData xml:space="preserve">PEVuZE5vdGU+PENpdGU+PEF1dGhvcj5DdXJ0aXM8L0F1dGhvcj48WWVhcj4yMDE4PC9ZZWFyPjxS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</w:fldData>
        </w:fldChar>
      </w:r>
      <w:r w:rsidR="00AB5587">
        <w:rPr>
          <w:rFonts w:ascii="Helvetica" w:hAnsi="Helvetica" w:cs="Helvetica"/>
          <w:color w:val="333333"/>
          <w:sz w:val="21"/>
          <w:szCs w:val="21"/>
          <w:shd w:val="clear" w:color="auto" w:fill="FFFFFF"/>
        </w:rPr>
        <w:instrText xml:space="preserve"> ADDIN EN.CITE.DATA </w:instrText>
      </w:r>
      <w:r w:rsidR="00AB5587">
        <w:rPr>
          <w:rFonts w:ascii="Helvetica" w:hAnsi="Helvetica" w:cs="Helvetica"/>
          <w:color w:val="333333"/>
          <w:sz w:val="21"/>
          <w:szCs w:val="21"/>
          <w:shd w:val="clear" w:color="auto" w:fill="FFFFFF"/>
        </w:rPr>
      </w:r>
      <w:r w:rsidR="00AB5587">
        <w:rPr>
          <w:rFonts w:ascii="Helvetica" w:hAnsi="Helvetica" w:cs="Helvetica"/>
          <w:color w:val="333333"/>
          <w:sz w:val="21"/>
          <w:szCs w:val="21"/>
          <w:shd w:val="clear" w:color="auto" w:fill="FFFFFF"/>
        </w:rPr>
        <w:fldChar w:fldCharType="end"/>
      </w:r>
      <w:r w:rsidR="00D63ECF">
        <w:rPr>
          <w:rFonts w:ascii="Helvetica" w:hAnsi="Helvetica" w:cs="Helvetica"/>
          <w:color w:val="333333"/>
          <w:sz w:val="21"/>
          <w:szCs w:val="21"/>
          <w:shd w:val="clear" w:color="auto" w:fill="FFFFFF"/>
        </w:rPr>
      </w:r>
      <w:r w:rsidR="00D63ECF">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7, 27-29</w:t>
      </w:r>
      <w:r w:rsidR="00D63ECF">
        <w:rPr>
          <w:rFonts w:ascii="Helvetica" w:hAnsi="Helvetica" w:cs="Helvetica"/>
          <w:color w:val="333333"/>
          <w:sz w:val="21"/>
          <w:szCs w:val="21"/>
          <w:shd w:val="clear" w:color="auto" w:fill="FFFFFF"/>
        </w:rPr>
        <w:fldChar w:fldCharType="end"/>
      </w:r>
      <w:r w:rsidR="00D63ECF">
        <w:rPr>
          <w:rFonts w:ascii="Helvetica" w:hAnsi="Helvetica" w:cs="Helvetica"/>
          <w:color w:val="333333"/>
          <w:sz w:val="21"/>
          <w:szCs w:val="21"/>
          <w:shd w:val="clear" w:color="auto" w:fill="FFFFFF"/>
        </w:rPr>
        <w:t>.  But all these studies all concluded, as we did, that there was considerable variability between practices that could not be explained by these factors alone and that there remained considerable opportunity for reducing inappropriate prescriptions</w:t>
      </w:r>
    </w:p>
    <w:p w14:paraId="2B1003BE" w14:textId="33F0B09B" w:rsidR="005F4184" w:rsidRPr="00353521" w:rsidRDefault="00F6053B" w:rsidP="002F2174">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There is </w:t>
      </w:r>
      <w:r w:rsidR="00D503C0">
        <w:rPr>
          <w:rFonts w:ascii="Helvetica" w:hAnsi="Helvetica" w:cs="Helvetica"/>
          <w:color w:val="333333"/>
          <w:sz w:val="21"/>
          <w:szCs w:val="21"/>
          <w:shd w:val="clear" w:color="auto" w:fill="FFFFFF"/>
        </w:rPr>
        <w:t xml:space="preserve">also </w:t>
      </w:r>
      <w:r>
        <w:rPr>
          <w:rFonts w:ascii="Helvetica" w:hAnsi="Helvetica" w:cs="Helvetica"/>
          <w:color w:val="333333"/>
          <w:sz w:val="21"/>
          <w:szCs w:val="21"/>
          <w:shd w:val="clear" w:color="auto" w:fill="FFFFFF"/>
        </w:rPr>
        <w:t>evidence that high levels of antibiotic prescribing are associated with high levels of antidepressant prescribing</w:t>
      </w:r>
      <w:r w:rsidRPr="006D62D1">
        <w:rPr>
          <w:rFonts w:ascii="Helvetica" w:hAnsi="Helvetica" w:cs="Helvetica"/>
          <w:color w:val="333333"/>
          <w:sz w:val="21"/>
          <w:szCs w:val="21"/>
          <w:highlight w:val="yellow"/>
          <w:shd w:val="clear" w:color="auto" w:fill="FFFFFF"/>
        </w:rPr>
        <w:fldChar w:fldCharType="begin"/>
      </w:r>
      <w:r w:rsidR="00AB5587">
        <w:rPr>
          <w:rFonts w:ascii="Helvetica" w:hAnsi="Helvetica" w:cs="Helvetica"/>
          <w:color w:val="333333"/>
          <w:sz w:val="21"/>
          <w:szCs w:val="21"/>
          <w:highlight w:val="yellow"/>
          <w:shd w:val="clear" w:color="auto" w:fill="FFFFFF"/>
        </w:rPr>
        <w:instrText xml:space="preserve"> ADDIN EN.CITE &lt;EndNote&gt;&lt;Cite&gt;&lt;Author&gt;Spence R&lt;/Author&gt;&lt;Year&gt; (2014)&lt;/Year&gt;&lt;RecNum&gt;18&lt;/RecNum&gt;&lt;DisplayText&gt;&lt;style face="superscript"&gt;30&lt;/style&gt;&lt;/DisplayText&gt;&lt;record&gt;&lt;rec-number&gt;18&lt;/rec-number&gt;&lt;foreign-keys&gt;&lt;key app="EN" db-id="zffrstdz3pdxxnef0e6psvd9affpp95zpfew" timestamp="1538657045"&gt;18&lt;/key&gt;&lt;/foreign-keys&gt;&lt;ref-type name="Journal Article"&gt;17&lt;/ref-type&gt;&lt;contributors&gt;&lt;authors&gt;&lt;author&gt;Spence R, Roberts A, Ariti C and Bardsley M&lt;/author&gt;&lt;/authors&gt;&lt;/contributors&gt;&lt;titles&gt;&lt;title&gt;Focus on: Antidepressant prescribing. Research report.&lt;/title&gt;&lt;secondary-title&gt;Nuffield Trust and Health Foundation.&lt;/secondary-title&gt;&lt;/titles&gt;&lt;periodical&gt;&lt;full-title&gt;Nuffield Trust and Health Foundation.&lt;/full-title&gt;&lt;/periodical&gt;&lt;dates&gt;&lt;year&gt; (2014)&lt;/year&gt;&lt;/dates&gt;&lt;urls&gt;&lt;/urls&gt;&lt;/record&gt;&lt;/Cite&gt;&lt;/EndNote&gt;</w:instrText>
      </w:r>
      <w:r w:rsidRPr="006D62D1">
        <w:rPr>
          <w:rFonts w:ascii="Helvetica" w:hAnsi="Helvetica" w:cs="Helvetica"/>
          <w:color w:val="333333"/>
          <w:sz w:val="21"/>
          <w:szCs w:val="21"/>
          <w:highlight w:val="yellow"/>
          <w:shd w:val="clear" w:color="auto" w:fill="FFFFFF"/>
        </w:rPr>
        <w:fldChar w:fldCharType="separate"/>
      </w:r>
      <w:r w:rsidR="00AB5587" w:rsidRPr="00AB5587">
        <w:rPr>
          <w:rFonts w:ascii="Helvetica" w:hAnsi="Helvetica" w:cs="Helvetica"/>
          <w:noProof/>
          <w:color w:val="333333"/>
          <w:sz w:val="21"/>
          <w:szCs w:val="21"/>
          <w:highlight w:val="yellow"/>
          <w:shd w:val="clear" w:color="auto" w:fill="FFFFFF"/>
          <w:vertAlign w:val="superscript"/>
        </w:rPr>
        <w:t>30</w:t>
      </w:r>
      <w:r w:rsidRPr="006D62D1">
        <w:rPr>
          <w:rFonts w:ascii="Helvetica" w:hAnsi="Helvetica" w:cs="Helvetica"/>
          <w:color w:val="333333"/>
          <w:sz w:val="21"/>
          <w:szCs w:val="21"/>
          <w:highlight w:val="yellow"/>
          <w:shd w:val="clear" w:color="auto" w:fill="FFFFFF"/>
        </w:rPr>
        <w:fldChar w:fldCharType="end"/>
      </w:r>
      <w:r w:rsidR="0056242A">
        <w:rPr>
          <w:rFonts w:ascii="Helvetica" w:hAnsi="Helvetica" w:cs="Helvetica"/>
          <w:color w:val="333333"/>
          <w:sz w:val="21"/>
          <w:szCs w:val="21"/>
          <w:highlight w:val="yellow"/>
          <w:shd w:val="clear" w:color="auto" w:fill="FFFFFF"/>
        </w:rPr>
        <w:t>.  And recent studies have shown that the levels of</w:t>
      </w:r>
      <w:r w:rsidR="0056242A" w:rsidRPr="006D62D1">
        <w:rPr>
          <w:rFonts w:ascii="Helvetica" w:hAnsi="Helvetica" w:cs="Helvetica"/>
          <w:color w:val="333333"/>
          <w:sz w:val="21"/>
          <w:szCs w:val="21"/>
          <w:highlight w:val="yellow"/>
          <w:shd w:val="clear" w:color="auto" w:fill="FFFFFF"/>
        </w:rPr>
        <w:t xml:space="preserve"> steroid and immunosuppressive drug</w:t>
      </w:r>
      <w:r w:rsidR="0056242A" w:rsidRPr="0056242A">
        <w:rPr>
          <w:rFonts w:ascii="Helvetica" w:hAnsi="Helvetica" w:cs="Helvetica"/>
          <w:color w:val="333333"/>
          <w:sz w:val="21"/>
          <w:szCs w:val="21"/>
          <w:highlight w:val="yellow"/>
          <w:shd w:val="clear" w:color="auto" w:fill="FFFFFF"/>
        </w:rPr>
        <w:t xml:space="preserve"> prescribing</w:t>
      </w:r>
      <w:r w:rsidR="0056242A">
        <w:rPr>
          <w:rFonts w:ascii="Helvetica" w:hAnsi="Helvetica" w:cs="Helvetica"/>
          <w:color w:val="333333"/>
          <w:sz w:val="21"/>
          <w:szCs w:val="21"/>
          <w:highlight w:val="yellow"/>
          <w:shd w:val="clear" w:color="auto" w:fill="FFFFFF"/>
        </w:rPr>
        <w:fldChar w:fldCharType="begin">
          <w:fldData xml:space="preserve">PEVuZE5vdGU+PENpdGU+PEF1dGhvcj5Qb3V3ZWxzPC9BdXRob3I+PFllYXI+MjAxODwvWWVhcj48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</w:fldData>
        </w:fldChar>
      </w:r>
      <w:r w:rsidR="00AB5587">
        <w:rPr>
          <w:rFonts w:ascii="Helvetica" w:hAnsi="Helvetica" w:cs="Helvetica"/>
          <w:color w:val="333333"/>
          <w:sz w:val="21"/>
          <w:szCs w:val="21"/>
          <w:highlight w:val="yellow"/>
          <w:shd w:val="clear" w:color="auto" w:fill="FFFFFF"/>
        </w:rPr>
        <w:instrText xml:space="preserve"> ADDIN EN.CITE </w:instrText>
      </w:r>
      <w:r w:rsidR="00AB5587">
        <w:rPr>
          <w:rFonts w:ascii="Helvetica" w:hAnsi="Helvetica" w:cs="Helvetica"/>
          <w:color w:val="333333"/>
          <w:sz w:val="21"/>
          <w:szCs w:val="21"/>
          <w:highlight w:val="yellow"/>
          <w:shd w:val="clear" w:color="auto" w:fill="FFFFFF"/>
        </w:rPr>
        <w:fldChar w:fldCharType="begin">
          <w:fldData xml:space="preserve">PEVuZE5vdGU+PENpdGU+PEF1dGhvcj5Qb3V3ZWxzPC9BdXRob3I+PFllYXI+MjAxODwvWWVhcj48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</w:fldData>
        </w:fldChar>
      </w:r>
      <w:r w:rsidR="00AB5587">
        <w:rPr>
          <w:rFonts w:ascii="Helvetica" w:hAnsi="Helvetica" w:cs="Helvetica"/>
          <w:color w:val="333333"/>
          <w:sz w:val="21"/>
          <w:szCs w:val="21"/>
          <w:highlight w:val="yellow"/>
          <w:shd w:val="clear" w:color="auto" w:fill="FFFFFF"/>
        </w:rPr>
        <w:instrText xml:space="preserve"> ADDIN EN.CITE.DATA </w:instrText>
      </w:r>
      <w:r w:rsidR="00AB5587">
        <w:rPr>
          <w:rFonts w:ascii="Helvetica" w:hAnsi="Helvetica" w:cs="Helvetica"/>
          <w:color w:val="333333"/>
          <w:sz w:val="21"/>
          <w:szCs w:val="21"/>
          <w:highlight w:val="yellow"/>
          <w:shd w:val="clear" w:color="auto" w:fill="FFFFFF"/>
        </w:rPr>
      </w:r>
      <w:r w:rsidR="00AB5587">
        <w:rPr>
          <w:rFonts w:ascii="Helvetica" w:hAnsi="Helvetica" w:cs="Helvetica"/>
          <w:color w:val="333333"/>
          <w:sz w:val="21"/>
          <w:szCs w:val="21"/>
          <w:highlight w:val="yellow"/>
          <w:shd w:val="clear" w:color="auto" w:fill="FFFFFF"/>
        </w:rPr>
        <w:fldChar w:fldCharType="end"/>
      </w:r>
      <w:r w:rsidR="0056242A">
        <w:rPr>
          <w:rFonts w:ascii="Helvetica" w:hAnsi="Helvetica" w:cs="Helvetica"/>
          <w:color w:val="333333"/>
          <w:sz w:val="21"/>
          <w:szCs w:val="21"/>
          <w:highlight w:val="yellow"/>
          <w:shd w:val="clear" w:color="auto" w:fill="FFFFFF"/>
        </w:rPr>
      </w:r>
      <w:r w:rsidR="0056242A">
        <w:rPr>
          <w:rFonts w:ascii="Helvetica" w:hAnsi="Helvetica" w:cs="Helvetica"/>
          <w:color w:val="333333"/>
          <w:sz w:val="21"/>
          <w:szCs w:val="21"/>
          <w:highlight w:val="yellow"/>
          <w:shd w:val="clear" w:color="auto" w:fill="FFFFFF"/>
        </w:rPr>
        <w:fldChar w:fldCharType="separate"/>
      </w:r>
      <w:r w:rsidR="00AB5587" w:rsidRPr="00AB5587">
        <w:rPr>
          <w:rFonts w:ascii="Helvetica" w:hAnsi="Helvetica" w:cs="Helvetica"/>
          <w:noProof/>
          <w:color w:val="333333"/>
          <w:sz w:val="21"/>
          <w:szCs w:val="21"/>
          <w:highlight w:val="yellow"/>
          <w:shd w:val="clear" w:color="auto" w:fill="FFFFFF"/>
          <w:vertAlign w:val="superscript"/>
        </w:rPr>
        <w:t>8</w:t>
      </w:r>
      <w:r w:rsidR="0056242A">
        <w:rPr>
          <w:rFonts w:ascii="Helvetica" w:hAnsi="Helvetica" w:cs="Helvetica"/>
          <w:color w:val="333333"/>
          <w:sz w:val="21"/>
          <w:szCs w:val="21"/>
          <w:highlight w:val="yellow"/>
          <w:shd w:val="clear" w:color="auto" w:fill="FFFFFF"/>
        </w:rPr>
        <w:fldChar w:fldCharType="end"/>
      </w:r>
      <w:r w:rsidR="0056242A" w:rsidRPr="0056242A">
        <w:rPr>
          <w:rFonts w:ascii="Helvetica" w:hAnsi="Helvetica" w:cs="Helvetica"/>
          <w:color w:val="333333"/>
          <w:sz w:val="21"/>
          <w:szCs w:val="21"/>
          <w:highlight w:val="yellow"/>
          <w:shd w:val="clear" w:color="auto" w:fill="FFFFFF"/>
        </w:rPr>
        <w:t>,</w:t>
      </w:r>
      <w:r w:rsidR="0056242A" w:rsidRPr="006D62D1">
        <w:rPr>
          <w:rFonts w:ascii="Helvetica" w:hAnsi="Helvetica" w:cs="Helvetica"/>
          <w:color w:val="333333"/>
          <w:sz w:val="21"/>
          <w:szCs w:val="21"/>
          <w:highlight w:val="yellow"/>
          <w:shd w:val="clear" w:color="auto" w:fill="FFFFFF"/>
        </w:rPr>
        <w:t xml:space="preserve"> and the </w:t>
      </w:r>
      <w:r w:rsidR="0056242A">
        <w:rPr>
          <w:rFonts w:ascii="Helvetica" w:hAnsi="Helvetica" w:cs="Helvetica"/>
          <w:color w:val="333333"/>
          <w:sz w:val="21"/>
          <w:szCs w:val="21"/>
          <w:highlight w:val="yellow"/>
          <w:shd w:val="clear" w:color="auto" w:fill="FFFFFF"/>
        </w:rPr>
        <w:t xml:space="preserve">levels of </w:t>
      </w:r>
      <w:r w:rsidR="0056242A" w:rsidRPr="006D62D1">
        <w:rPr>
          <w:rFonts w:ascii="Helvetica" w:hAnsi="Helvetica" w:cs="Helvetica"/>
          <w:color w:val="333333"/>
          <w:sz w:val="21"/>
          <w:szCs w:val="21"/>
          <w:highlight w:val="yellow"/>
          <w:shd w:val="clear" w:color="auto" w:fill="FFFFFF"/>
        </w:rPr>
        <w:t xml:space="preserve">prescribing of other medications including non-opioid painkillers and benzodiazepines </w:t>
      </w:r>
      <w:r w:rsidR="0056242A" w:rsidRPr="006D62D1">
        <w:rPr>
          <w:rFonts w:ascii="Helvetica" w:hAnsi="Helvetica" w:cs="Helvetica"/>
          <w:color w:val="333333"/>
          <w:sz w:val="21"/>
          <w:szCs w:val="21"/>
          <w:highlight w:val="yellow"/>
          <w:shd w:val="clear" w:color="auto" w:fill="FFFFFF"/>
        </w:rPr>
        <w:fldChar w:fldCharType="begin">
          <w:fldData xml:space="preserve">PEVuZE5vdGU+PENpdGU+PEF1dGhvcj5MaTwvQXV0aG9yPjxZZWFyPjIwMTk8L1llYXI+PFJlY051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</w:fldData>
        </w:fldChar>
      </w:r>
      <w:r w:rsidR="00AB5587">
        <w:rPr>
          <w:rFonts w:ascii="Helvetica" w:hAnsi="Helvetica" w:cs="Helvetica"/>
          <w:color w:val="333333"/>
          <w:sz w:val="21"/>
          <w:szCs w:val="21"/>
          <w:highlight w:val="yellow"/>
          <w:shd w:val="clear" w:color="auto" w:fill="FFFFFF"/>
        </w:rPr>
        <w:instrText xml:space="preserve"> ADDIN EN.CITE </w:instrText>
      </w:r>
      <w:r w:rsidR="00AB5587">
        <w:rPr>
          <w:rFonts w:ascii="Helvetica" w:hAnsi="Helvetica" w:cs="Helvetica"/>
          <w:color w:val="333333"/>
          <w:sz w:val="21"/>
          <w:szCs w:val="21"/>
          <w:highlight w:val="yellow"/>
          <w:shd w:val="clear" w:color="auto" w:fill="FFFFFF"/>
        </w:rPr>
        <w:fldChar w:fldCharType="begin">
          <w:fldData xml:space="preserve">PEVuZE5vdGU+PENpdGU+PEF1dGhvcj5MaTwvQXV0aG9yPjxZZWFyPjIwMTk8L1llYXI+PFJlY051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</w:fldData>
        </w:fldChar>
      </w:r>
      <w:r w:rsidR="00AB5587">
        <w:rPr>
          <w:rFonts w:ascii="Helvetica" w:hAnsi="Helvetica" w:cs="Helvetica"/>
          <w:color w:val="333333"/>
          <w:sz w:val="21"/>
          <w:szCs w:val="21"/>
          <w:highlight w:val="yellow"/>
          <w:shd w:val="clear" w:color="auto" w:fill="FFFFFF"/>
        </w:rPr>
        <w:instrText xml:space="preserve"> ADDIN EN.CITE.DATA </w:instrText>
      </w:r>
      <w:r w:rsidR="00AB5587">
        <w:rPr>
          <w:rFonts w:ascii="Helvetica" w:hAnsi="Helvetica" w:cs="Helvetica"/>
          <w:color w:val="333333"/>
          <w:sz w:val="21"/>
          <w:szCs w:val="21"/>
          <w:highlight w:val="yellow"/>
          <w:shd w:val="clear" w:color="auto" w:fill="FFFFFF"/>
        </w:rPr>
      </w:r>
      <w:r w:rsidR="00AB5587">
        <w:rPr>
          <w:rFonts w:ascii="Helvetica" w:hAnsi="Helvetica" w:cs="Helvetica"/>
          <w:color w:val="333333"/>
          <w:sz w:val="21"/>
          <w:szCs w:val="21"/>
          <w:highlight w:val="yellow"/>
          <w:shd w:val="clear" w:color="auto" w:fill="FFFFFF"/>
        </w:rPr>
        <w:fldChar w:fldCharType="end"/>
      </w:r>
      <w:r w:rsidR="0056242A" w:rsidRPr="006D62D1">
        <w:rPr>
          <w:rFonts w:ascii="Helvetica" w:hAnsi="Helvetica" w:cs="Helvetica"/>
          <w:color w:val="333333"/>
          <w:sz w:val="21"/>
          <w:szCs w:val="21"/>
          <w:highlight w:val="yellow"/>
          <w:shd w:val="clear" w:color="auto" w:fill="FFFFFF"/>
        </w:rPr>
      </w:r>
      <w:r w:rsidR="0056242A" w:rsidRPr="006D62D1">
        <w:rPr>
          <w:rFonts w:ascii="Helvetica" w:hAnsi="Helvetica" w:cs="Helvetica"/>
          <w:color w:val="333333"/>
          <w:sz w:val="21"/>
          <w:szCs w:val="21"/>
          <w:highlight w:val="yellow"/>
          <w:shd w:val="clear" w:color="auto" w:fill="FFFFFF"/>
        </w:rPr>
        <w:fldChar w:fldCharType="separate"/>
      </w:r>
      <w:r w:rsidR="00AB5587" w:rsidRPr="00AB5587">
        <w:rPr>
          <w:rFonts w:ascii="Helvetica" w:hAnsi="Helvetica" w:cs="Helvetica"/>
          <w:noProof/>
          <w:color w:val="333333"/>
          <w:sz w:val="21"/>
          <w:szCs w:val="21"/>
          <w:highlight w:val="yellow"/>
          <w:shd w:val="clear" w:color="auto" w:fill="FFFFFF"/>
          <w:vertAlign w:val="superscript"/>
        </w:rPr>
        <w:t>31</w:t>
      </w:r>
      <w:r w:rsidR="0056242A" w:rsidRPr="006D62D1">
        <w:rPr>
          <w:rFonts w:ascii="Helvetica" w:hAnsi="Helvetica" w:cs="Helvetica"/>
          <w:color w:val="333333"/>
          <w:sz w:val="21"/>
          <w:szCs w:val="21"/>
          <w:highlight w:val="yellow"/>
          <w:shd w:val="clear" w:color="auto" w:fill="FFFFFF"/>
        </w:rPr>
        <w:fldChar w:fldCharType="end"/>
      </w:r>
      <w:r w:rsidR="0056242A" w:rsidRPr="006D62D1">
        <w:rPr>
          <w:rFonts w:ascii="Helvetica" w:hAnsi="Helvetica" w:cs="Helvetica"/>
          <w:color w:val="333333"/>
          <w:sz w:val="21"/>
          <w:szCs w:val="21"/>
          <w:highlight w:val="yellow"/>
          <w:shd w:val="clear" w:color="auto" w:fill="FFFFFF"/>
        </w:rPr>
        <w:t xml:space="preserve"> were stronger predictors of antibiotic prescribing rates than variables such as comobidities or deprivation.</w:t>
      </w:r>
      <w:r w:rsidR="0056242A">
        <w:rPr>
          <w:rFonts w:ascii="Helvetica" w:hAnsi="Helvetica" w:cs="Helvetica"/>
          <w:color w:val="333333"/>
          <w:sz w:val="21"/>
          <w:szCs w:val="21"/>
          <w:shd w:val="clear" w:color="auto" w:fill="FFFFFF"/>
        </w:rPr>
        <w:t xml:space="preserve">  I</w:t>
      </w:r>
      <w:r>
        <w:rPr>
          <w:rFonts w:ascii="Helvetica" w:hAnsi="Helvetica" w:cs="Helvetica"/>
          <w:color w:val="333333"/>
          <w:sz w:val="21"/>
          <w:szCs w:val="21"/>
          <w:shd w:val="clear" w:color="auto" w:fill="FFFFFF"/>
        </w:rPr>
        <w:t xml:space="preserve">t is possible that some GPs and/or practices have a lower threshold for prescribing than others. Further work may be needed to address this propensity to prescribe, given the evidence from our dataset that it may not be driven by patient-level factors or the likelihood of the prescription providing a benefit.  </w:t>
      </w:r>
    </w:p>
    <w:p w14:paraId="4C04278E" w14:textId="77777777" w:rsidR="00353521" w:rsidRDefault="00183E8B" w:rsidP="006626AA">
      <w:pPr>
        <w:outlineLvl w:val="0"/>
        <w:rPr>
          <w:rFonts w:ascii="Helvetica" w:hAnsi="Helvetica" w:cs="Helvetica"/>
          <w:i/>
          <w:color w:val="333333"/>
          <w:sz w:val="21"/>
          <w:szCs w:val="21"/>
          <w:shd w:val="clear" w:color="auto" w:fill="FFFFFF"/>
        </w:rPr>
      </w:pPr>
      <w:r w:rsidRPr="00353521">
        <w:rPr>
          <w:rFonts w:ascii="Helvetica" w:hAnsi="Helvetica" w:cs="Helvetica"/>
          <w:i/>
          <w:color w:val="333333"/>
          <w:sz w:val="21"/>
          <w:szCs w:val="21"/>
          <w:shd w:val="clear" w:color="auto" w:fill="FFFFFF"/>
        </w:rPr>
        <w:t>Strengths/limitations</w:t>
      </w:r>
    </w:p>
    <w:p w14:paraId="2826508E" w14:textId="51A8C7AA" w:rsidR="003C1712" w:rsidRDefault="00183E8B" w:rsidP="00183E8B">
      <w:pPr>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Data is available for t</w:t>
      </w:r>
      <w:r w:rsidR="0065385F">
        <w:rPr>
          <w:rFonts w:ascii="Helvetica" w:hAnsi="Helvetica" w:cs="Helvetica"/>
          <w:color w:val="333333"/>
          <w:sz w:val="21"/>
          <w:szCs w:val="21"/>
          <w:shd w:val="clear" w:color="auto" w:fill="FFFFFF"/>
        </w:rPr>
        <w:t>hree</w:t>
      </w:r>
      <w:r w:rsidRPr="00353521">
        <w:rPr>
          <w:rFonts w:ascii="Helvetica" w:hAnsi="Helvetica" w:cs="Helvetica"/>
          <w:color w:val="333333"/>
          <w:sz w:val="21"/>
          <w:szCs w:val="21"/>
          <w:shd w:val="clear" w:color="auto" w:fill="FFFFFF"/>
        </w:rPr>
        <w:t xml:space="preserve"> large cohorts with prospective collection of baseline signs/symptoms enabling an analysis including illness s</w:t>
      </w:r>
      <w:r w:rsidR="003C1712">
        <w:rPr>
          <w:rFonts w:ascii="Helvetica" w:hAnsi="Helvetica" w:cs="Helvetica"/>
          <w:color w:val="333333"/>
          <w:sz w:val="21"/>
          <w:szCs w:val="21"/>
          <w:shd w:val="clear" w:color="auto" w:fill="FFFFFF"/>
        </w:rPr>
        <w:t xml:space="preserve">everity.  Whilst other studies have been able to explore variability in prescribing in routine data, baseline signs and symptoms are often poorly recorded.  It is therefore a strength of this study that we were able to look at the potential of these factors to explain variability in prescribing across three large datasets.  </w:t>
      </w:r>
      <w:r w:rsidR="00891493">
        <w:rPr>
          <w:rFonts w:ascii="Helvetica" w:hAnsi="Helvetica" w:cs="Helvetica"/>
          <w:color w:val="333333"/>
          <w:sz w:val="21"/>
          <w:szCs w:val="21"/>
          <w:shd w:val="clear" w:color="auto" w:fill="FFFFFF"/>
        </w:rPr>
        <w:tab/>
      </w:r>
      <w:r w:rsidR="009410A1" w:rsidRPr="006D62D1">
        <w:rPr>
          <w:rFonts w:ascii="Helvetica" w:hAnsi="Helvetica" w:cs="Helvetica"/>
          <w:color w:val="333333"/>
          <w:sz w:val="21"/>
          <w:szCs w:val="21"/>
          <w:highlight w:val="yellow"/>
          <w:shd w:val="clear" w:color="auto" w:fill="FFFFFF"/>
        </w:rPr>
        <w:t xml:space="preserve">We were also able to control for </w:t>
      </w:r>
      <w:r w:rsidR="009410A1" w:rsidRPr="006D62D1">
        <w:rPr>
          <w:rFonts w:ascii="Helvetica" w:hAnsi="Helvetica" w:cs="Helvetica"/>
          <w:color w:val="333333"/>
          <w:sz w:val="21"/>
          <w:szCs w:val="21"/>
          <w:highlight w:val="yellow"/>
          <w:shd w:val="clear" w:color="auto" w:fill="FFFFFF"/>
        </w:rPr>
        <w:lastRenderedPageBreak/>
        <w:t>the baseline severity of the illness which may be a potential source of residual confounding by indication in electronic health record studies.</w:t>
      </w:r>
      <w:r w:rsidR="009410A1">
        <w:rPr>
          <w:rFonts w:ascii="Helvetica" w:hAnsi="Helvetica" w:cs="Helvetica"/>
          <w:color w:val="333333"/>
          <w:sz w:val="21"/>
          <w:szCs w:val="21"/>
          <w:shd w:val="clear" w:color="auto" w:fill="FFFFFF"/>
        </w:rPr>
        <w:t xml:space="preserve">  </w:t>
      </w:r>
    </w:p>
    <w:p w14:paraId="01C8CAC0" w14:textId="476BD9DD" w:rsidR="00FA44CA" w:rsidRDefault="00183E8B" w:rsidP="00183E8B">
      <w:pPr>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 xml:space="preserve">We cannot exclude selection bias where GPs may have chosen selected patients for entry into the study with a potential impact on the attributed prescribing rates.  However </w:t>
      </w:r>
      <w:r w:rsidR="0065385F">
        <w:rPr>
          <w:rFonts w:ascii="Helvetica" w:hAnsi="Helvetica" w:cs="Helvetica"/>
          <w:color w:val="333333"/>
          <w:sz w:val="21"/>
          <w:szCs w:val="21"/>
          <w:shd w:val="clear" w:color="auto" w:fill="FFFFFF"/>
        </w:rPr>
        <w:t xml:space="preserve">all three </w:t>
      </w:r>
      <w:r w:rsidRPr="00353521">
        <w:rPr>
          <w:rFonts w:ascii="Helvetica" w:hAnsi="Helvetica" w:cs="Helvetica"/>
          <w:color w:val="333333"/>
          <w:sz w:val="21"/>
          <w:szCs w:val="21"/>
          <w:shd w:val="clear" w:color="auto" w:fill="FFFFFF"/>
        </w:rPr>
        <w:t xml:space="preserve"> cohorts revealed similar findings and for 3Cs, we were able to compare practice level prescribing in the cohort to national antibiotic prescribing data from 2015; the correlation with </w:t>
      </w:r>
      <w:r w:rsidR="00AB1D0B">
        <w:rPr>
          <w:rFonts w:ascii="Helvetica" w:hAnsi="Helvetica" w:cs="Helvetica"/>
          <w:color w:val="333333"/>
          <w:sz w:val="21"/>
          <w:szCs w:val="21"/>
          <w:shd w:val="clear" w:color="auto" w:fill="FFFFFF"/>
        </w:rPr>
        <w:t xml:space="preserve">national </w:t>
      </w:r>
      <w:r w:rsidRPr="00353521">
        <w:rPr>
          <w:rFonts w:ascii="Helvetica" w:hAnsi="Helvetica" w:cs="Helvetica"/>
          <w:color w:val="333333"/>
          <w:sz w:val="21"/>
          <w:szCs w:val="21"/>
          <w:shd w:val="clear" w:color="auto" w:fill="FFFFFF"/>
        </w:rPr>
        <w:t>prescribing rates in the cohort study was high (r=0.</w:t>
      </w:r>
      <w:r w:rsidR="00FA44CA" w:rsidRPr="00353521">
        <w:rPr>
          <w:rFonts w:ascii="Helvetica" w:hAnsi="Helvetica" w:cs="Helvetica"/>
          <w:color w:val="333333"/>
          <w:sz w:val="21"/>
          <w:szCs w:val="21"/>
          <w:shd w:val="clear" w:color="auto" w:fill="FFFFFF"/>
        </w:rPr>
        <w:t>84</w:t>
      </w:r>
      <w:r w:rsidRPr="00353521">
        <w:rPr>
          <w:rFonts w:ascii="Helvetica" w:hAnsi="Helvetica" w:cs="Helvetica"/>
          <w:color w:val="333333"/>
          <w:sz w:val="21"/>
          <w:szCs w:val="21"/>
          <w:shd w:val="clear" w:color="auto" w:fill="FFFFFF"/>
        </w:rPr>
        <w:t>).</w:t>
      </w:r>
      <w:r w:rsidR="00FA44CA" w:rsidRPr="00353521">
        <w:rPr>
          <w:rFonts w:ascii="Helvetica" w:hAnsi="Helvetica" w:cs="Helvetica"/>
          <w:color w:val="333333"/>
          <w:sz w:val="21"/>
          <w:szCs w:val="21"/>
          <w:shd w:val="clear" w:color="auto" w:fill="FFFFFF"/>
        </w:rPr>
        <w:t xml:space="preserve">  </w:t>
      </w:r>
      <w:r w:rsidR="00F86B68">
        <w:rPr>
          <w:rFonts w:ascii="Helvetica" w:hAnsi="Helvetica" w:cs="Helvetica"/>
          <w:color w:val="333333"/>
          <w:sz w:val="21"/>
          <w:szCs w:val="21"/>
          <w:shd w:val="clear" w:color="auto" w:fill="FFFFFF"/>
        </w:rPr>
        <w:t xml:space="preserve">We cannot exclude the possibility that high prescribing practices systematically attribute symptom scores </w:t>
      </w:r>
      <w:r w:rsidR="00541064">
        <w:rPr>
          <w:rFonts w:ascii="Helvetica" w:hAnsi="Helvetica" w:cs="Helvetica"/>
          <w:color w:val="333333"/>
          <w:sz w:val="21"/>
          <w:szCs w:val="21"/>
          <w:shd w:val="clear" w:color="auto" w:fill="FFFFFF"/>
        </w:rPr>
        <w:t>with higher severity hence explaining the greater illness severity observed in these sites</w:t>
      </w:r>
      <w:r w:rsidR="00B15516">
        <w:rPr>
          <w:rFonts w:ascii="Helvetica" w:hAnsi="Helvetica" w:cs="Helvetica"/>
          <w:color w:val="333333"/>
          <w:sz w:val="21"/>
          <w:szCs w:val="21"/>
          <w:shd w:val="clear" w:color="auto" w:fill="FFFFFF"/>
        </w:rPr>
        <w:t xml:space="preserve"> but we would have hypothesised that this would have reduced the variability as higher prescribing would be better explained by higher severity scores.</w:t>
      </w:r>
      <w:r w:rsidR="00F86B68">
        <w:rPr>
          <w:rFonts w:ascii="Helvetica" w:hAnsi="Helvetica" w:cs="Helvetica"/>
          <w:color w:val="333333"/>
          <w:sz w:val="21"/>
          <w:szCs w:val="21"/>
          <w:shd w:val="clear" w:color="auto" w:fill="FFFFFF"/>
        </w:rPr>
        <w:t xml:space="preserve"> </w:t>
      </w:r>
      <w:r w:rsidR="00EA181A">
        <w:rPr>
          <w:rFonts w:ascii="Helvetica" w:hAnsi="Helvetica" w:cs="Helvetica"/>
          <w:color w:val="333333"/>
          <w:sz w:val="21"/>
          <w:szCs w:val="21"/>
          <w:shd w:val="clear" w:color="auto" w:fill="FFFFFF"/>
        </w:rPr>
        <w:t xml:space="preserve"> </w:t>
      </w:r>
    </w:p>
    <w:p w14:paraId="5DDE9401" w14:textId="2B0983F3" w:rsidR="00EF0373" w:rsidRDefault="00EF0373" w:rsidP="00183E8B">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We classified practices into quartiles based on their prescribing rates.  However, these quartiles are based on the distribution in the data.  Therefore “low” and “high” prescribing practices are designations relative to other practices in the dataset, regardless of whether their rates of prescribing were high or low in real terms or whether their prescribing rates were appropriate to the patients they saw.  </w:t>
      </w:r>
    </w:p>
    <w:p w14:paraId="5483B604" w14:textId="77777777" w:rsidR="00D5791C" w:rsidRDefault="00D5791C" w:rsidP="00D5791C">
      <w:pPr>
        <w:outlineLvl w:val="0"/>
        <w:rPr>
          <w:rFonts w:ascii="Helvetica" w:hAnsi="Helvetica" w:cs="Helvetica"/>
          <w:color w:val="333333"/>
          <w:sz w:val="21"/>
          <w:szCs w:val="21"/>
          <w:shd w:val="clear" w:color="auto" w:fill="FFFFFF"/>
        </w:rPr>
      </w:pPr>
      <w:r w:rsidRPr="00D5791C">
        <w:rPr>
          <w:rFonts w:ascii="Helvetica" w:hAnsi="Helvetica" w:cs="Helvetica"/>
          <w:color w:val="333333"/>
          <w:sz w:val="21"/>
          <w:szCs w:val="21"/>
          <w:shd w:val="clear" w:color="auto" w:fill="FFFFFF"/>
        </w:rPr>
        <w:t>The cohorts collected between 2006 and 2013.  It is possible that over time prescribing generally has changed and/or that the publication of the rules derived from these datasets may have improved the appropriateness of prescribing.  For example, FeverPAIN is now included in the NICE guidelines but this change occurred during the time that the sore throat cohort was collecting data.   Whilst it is possible that prescribing has moved on from the picture provided by this data, as noted above the results in this paper are consistent with other recent studies using routine data which have observed similar variability in prescribing</w:t>
      </w:r>
      <w:r>
        <w:t xml:space="preserve">.  </w:t>
      </w:r>
    </w:p>
    <w:p w14:paraId="7F67FB6C" w14:textId="573D6550" w:rsidR="001B1707" w:rsidRDefault="00FA44CA" w:rsidP="006626AA">
      <w:pPr>
        <w:outlineLvl w:val="0"/>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 xml:space="preserve">We could only explore the relationship between those characteristics that were measured in the cohort studies and prescribing.  </w:t>
      </w:r>
      <w:r w:rsidR="009410A1" w:rsidRPr="006D62D1">
        <w:rPr>
          <w:rFonts w:ascii="Helvetica" w:hAnsi="Helvetica" w:cs="Helvetica"/>
          <w:color w:val="333333"/>
          <w:sz w:val="21"/>
          <w:szCs w:val="21"/>
          <w:highlight w:val="yellow"/>
          <w:shd w:val="clear" w:color="auto" w:fill="FFFFFF"/>
        </w:rPr>
        <w:t>It is possible that better recording of the data, e.g. more data on comorbid conditions or household deprivation, might have helped to explain a larger proportion of the variance.  However, as discussed below, other studies have found a similar results.</w:t>
      </w:r>
      <w:r w:rsidR="009410A1">
        <w:rPr>
          <w:rFonts w:ascii="Helvetica" w:hAnsi="Helvetica" w:cs="Helvetica"/>
          <w:color w:val="333333"/>
          <w:sz w:val="21"/>
          <w:szCs w:val="21"/>
          <w:shd w:val="clear" w:color="auto" w:fill="FFFFFF"/>
        </w:rPr>
        <w:t xml:space="preserve">  </w:t>
      </w:r>
      <w:r w:rsidRPr="00353521">
        <w:rPr>
          <w:rFonts w:ascii="Helvetica" w:hAnsi="Helvetica" w:cs="Helvetica"/>
          <w:color w:val="333333"/>
          <w:sz w:val="21"/>
          <w:szCs w:val="21"/>
          <w:shd w:val="clear" w:color="auto" w:fill="FFFFFF"/>
        </w:rPr>
        <w:t>Important factors such as the experience of the GP</w:t>
      </w:r>
      <w:r w:rsidR="00541064">
        <w:rPr>
          <w:rFonts w:ascii="Helvetica" w:hAnsi="Helvetica" w:cs="Helvetica"/>
          <w:color w:val="333333"/>
          <w:sz w:val="21"/>
          <w:szCs w:val="21"/>
          <w:shd w:val="clear" w:color="auto" w:fill="FFFFFF"/>
        </w:rPr>
        <w:t>, social factors</w:t>
      </w:r>
      <w:r w:rsidRPr="00353521">
        <w:rPr>
          <w:rFonts w:ascii="Helvetica" w:hAnsi="Helvetica" w:cs="Helvetica"/>
          <w:color w:val="333333"/>
          <w:sz w:val="21"/>
          <w:szCs w:val="21"/>
          <w:shd w:val="clear" w:color="auto" w:fill="FFFFFF"/>
        </w:rPr>
        <w:t xml:space="preserve"> or whether or not the patient requested an antibiotic were not recorded and may have helped to explain some of the variation observed. </w:t>
      </w:r>
      <w:r w:rsidR="0065385F">
        <w:rPr>
          <w:rFonts w:ascii="Helvetica" w:hAnsi="Helvetica" w:cs="Helvetica"/>
          <w:color w:val="333333"/>
          <w:sz w:val="21"/>
          <w:szCs w:val="21"/>
          <w:shd w:val="clear" w:color="auto" w:fill="FFFFFF"/>
        </w:rPr>
        <w:t xml:space="preserve"> Whilst there is robust evidence for lack of benefit of antibiotics for symptom relief in adults with sore throat and bronchitis the same is not the case in children where are no substantive studies of antibiotics for L</w:t>
      </w:r>
      <w:r w:rsidR="00E53548">
        <w:rPr>
          <w:rFonts w:ascii="Helvetica" w:hAnsi="Helvetica" w:cs="Helvetica"/>
          <w:color w:val="333333"/>
          <w:sz w:val="21"/>
          <w:szCs w:val="21"/>
          <w:shd w:val="clear" w:color="auto" w:fill="FFFFFF"/>
        </w:rPr>
        <w:t xml:space="preserve">ower </w:t>
      </w:r>
      <w:r w:rsidR="0065385F">
        <w:rPr>
          <w:rFonts w:ascii="Helvetica" w:hAnsi="Helvetica" w:cs="Helvetica"/>
          <w:color w:val="333333"/>
          <w:sz w:val="21"/>
          <w:szCs w:val="21"/>
          <w:shd w:val="clear" w:color="auto" w:fill="FFFFFF"/>
        </w:rPr>
        <w:t>R</w:t>
      </w:r>
      <w:r w:rsidR="00E53548">
        <w:rPr>
          <w:rFonts w:ascii="Helvetica" w:hAnsi="Helvetica" w:cs="Helvetica"/>
          <w:color w:val="333333"/>
          <w:sz w:val="21"/>
          <w:szCs w:val="21"/>
          <w:shd w:val="clear" w:color="auto" w:fill="FFFFFF"/>
        </w:rPr>
        <w:t xml:space="preserve">espiratory </w:t>
      </w:r>
      <w:r w:rsidR="0065385F">
        <w:rPr>
          <w:rFonts w:ascii="Helvetica" w:hAnsi="Helvetica" w:cs="Helvetica"/>
          <w:color w:val="333333"/>
          <w:sz w:val="21"/>
          <w:szCs w:val="21"/>
          <w:shd w:val="clear" w:color="auto" w:fill="FFFFFF"/>
        </w:rPr>
        <w:t>T</w:t>
      </w:r>
      <w:r w:rsidR="00E53548">
        <w:rPr>
          <w:rFonts w:ascii="Helvetica" w:hAnsi="Helvetica" w:cs="Helvetica"/>
          <w:color w:val="333333"/>
          <w:sz w:val="21"/>
          <w:szCs w:val="21"/>
          <w:shd w:val="clear" w:color="auto" w:fill="FFFFFF"/>
        </w:rPr>
        <w:t xml:space="preserve">ract </w:t>
      </w:r>
      <w:r w:rsidR="0065385F">
        <w:rPr>
          <w:rFonts w:ascii="Helvetica" w:hAnsi="Helvetica" w:cs="Helvetica"/>
          <w:color w:val="333333"/>
          <w:sz w:val="21"/>
          <w:szCs w:val="21"/>
          <w:shd w:val="clear" w:color="auto" w:fill="FFFFFF"/>
        </w:rPr>
        <w:t>I</w:t>
      </w:r>
      <w:r w:rsidR="00E53548">
        <w:rPr>
          <w:rFonts w:ascii="Helvetica" w:hAnsi="Helvetica" w:cs="Helvetica"/>
          <w:color w:val="333333"/>
          <w:sz w:val="21"/>
          <w:szCs w:val="21"/>
          <w:shd w:val="clear" w:color="auto" w:fill="FFFFFF"/>
        </w:rPr>
        <w:t>nfection (LRTI)</w:t>
      </w:r>
      <w:r w:rsidR="0065385F">
        <w:rPr>
          <w:rFonts w:ascii="Helvetica" w:hAnsi="Helvetica" w:cs="Helvetica"/>
          <w:color w:val="333333"/>
          <w:sz w:val="21"/>
          <w:szCs w:val="21"/>
          <w:shd w:val="clear" w:color="auto" w:fill="FFFFFF"/>
        </w:rPr>
        <w:t>. We used the newly developed STARWAVE tool to attribute prescribing benefit, however this was developed to predict children at risk of admission</w:t>
      </w:r>
      <w:r w:rsidR="009D6994">
        <w:rPr>
          <w:rFonts w:ascii="Helvetica" w:hAnsi="Helvetica" w:cs="Helvetica"/>
          <w:color w:val="333333"/>
          <w:sz w:val="21"/>
          <w:szCs w:val="21"/>
          <w:shd w:val="clear" w:color="auto" w:fill="FFFFFF"/>
        </w:rPr>
        <w:t xml:space="preserve"> with </w:t>
      </w:r>
      <w:r w:rsidR="004A1972">
        <w:rPr>
          <w:rFonts w:ascii="Helvetica" w:hAnsi="Helvetica" w:cs="Helvetica"/>
          <w:color w:val="333333"/>
          <w:sz w:val="21"/>
          <w:szCs w:val="21"/>
          <w:shd w:val="clear" w:color="auto" w:fill="FFFFFF"/>
        </w:rPr>
        <w:t>RTI</w:t>
      </w:r>
      <w:r w:rsidR="0065385F">
        <w:rPr>
          <w:rFonts w:ascii="Helvetica" w:hAnsi="Helvetica" w:cs="Helvetica"/>
          <w:color w:val="333333"/>
          <w:sz w:val="21"/>
          <w:szCs w:val="21"/>
          <w:shd w:val="clear" w:color="auto" w:fill="FFFFFF"/>
        </w:rPr>
        <w:t xml:space="preserve"> and we do not know if antibiotics modify this risk or if other groups of children might potentially benefit from antibiotics.</w:t>
      </w:r>
      <w:r w:rsidRPr="00353521">
        <w:rPr>
          <w:rFonts w:ascii="Helvetica" w:hAnsi="Helvetica" w:cs="Helvetica"/>
          <w:color w:val="333333"/>
          <w:sz w:val="21"/>
          <w:szCs w:val="21"/>
          <w:shd w:val="clear" w:color="auto" w:fill="FFFFFF"/>
        </w:rPr>
        <w:t xml:space="preserve"> </w:t>
      </w:r>
    </w:p>
    <w:p w14:paraId="73E67678" w14:textId="77777777" w:rsidR="00C81E92" w:rsidRDefault="00C81E92" w:rsidP="006626AA">
      <w:pPr>
        <w:outlineLvl w:val="0"/>
        <w:rPr>
          <w:rFonts w:ascii="Helvetica" w:hAnsi="Helvetica" w:cs="Helvetica"/>
          <w:color w:val="333333"/>
          <w:sz w:val="21"/>
          <w:szCs w:val="21"/>
          <w:shd w:val="clear" w:color="auto" w:fill="FFFFFF"/>
        </w:rPr>
      </w:pPr>
    </w:p>
    <w:p w14:paraId="258D8F1D" w14:textId="506FC86E" w:rsidR="00353521" w:rsidRPr="00F752A8" w:rsidRDefault="00183E8B" w:rsidP="006626AA">
      <w:pPr>
        <w:outlineLvl w:val="0"/>
        <w:rPr>
          <w:rFonts w:ascii="Helvetica" w:hAnsi="Helvetica" w:cs="Helvetica"/>
          <w:i/>
          <w:color w:val="333333"/>
          <w:sz w:val="21"/>
          <w:szCs w:val="21"/>
          <w:shd w:val="clear" w:color="auto" w:fill="FFFFFF"/>
        </w:rPr>
      </w:pPr>
      <w:r w:rsidRPr="00353521">
        <w:rPr>
          <w:rFonts w:ascii="Helvetica" w:hAnsi="Helvetica" w:cs="Helvetica"/>
          <w:i/>
          <w:color w:val="333333"/>
          <w:sz w:val="21"/>
          <w:szCs w:val="21"/>
          <w:shd w:val="clear" w:color="auto" w:fill="FFFFFF"/>
        </w:rPr>
        <w:t xml:space="preserve">Implications for </w:t>
      </w:r>
      <w:r w:rsidR="00F112D7">
        <w:rPr>
          <w:rFonts w:ascii="Helvetica" w:hAnsi="Helvetica" w:cs="Helvetica"/>
          <w:i/>
          <w:color w:val="333333"/>
          <w:sz w:val="21"/>
          <w:szCs w:val="21"/>
          <w:shd w:val="clear" w:color="auto" w:fill="FFFFFF"/>
        </w:rPr>
        <w:t xml:space="preserve">clinical </w:t>
      </w:r>
      <w:r w:rsidRPr="00353521">
        <w:rPr>
          <w:rFonts w:ascii="Helvetica" w:hAnsi="Helvetica" w:cs="Helvetica"/>
          <w:i/>
          <w:color w:val="333333"/>
          <w:sz w:val="21"/>
          <w:szCs w:val="21"/>
          <w:shd w:val="clear" w:color="auto" w:fill="FFFFFF"/>
        </w:rPr>
        <w:t>practice</w:t>
      </w:r>
      <w:r w:rsidR="00F112D7" w:rsidRPr="00F752A8">
        <w:rPr>
          <w:rFonts w:ascii="Helvetica" w:hAnsi="Helvetica" w:cs="Helvetica"/>
          <w:i/>
          <w:color w:val="333333"/>
          <w:sz w:val="21"/>
          <w:szCs w:val="21"/>
          <w:shd w:val="clear" w:color="auto" w:fill="FFFFFF"/>
        </w:rPr>
        <w:t xml:space="preserve"> and further research</w:t>
      </w:r>
    </w:p>
    <w:p w14:paraId="0FDD7E01" w14:textId="37131B0F" w:rsidR="009F0260" w:rsidRDefault="00EF0373" w:rsidP="00183E8B">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Higher prescribing practices did see more severely unwell patients and therefore caution should be exercised in targeting those practices specifically.  Antibiotics are appropriate and even necessary for some patients and whilst there may be ideal levels of prescribing overall</w:t>
      </w:r>
      <w:r w:rsidR="008F2CC6">
        <w:rPr>
          <w:rFonts w:ascii="Helvetica" w:hAnsi="Helvetica" w:cs="Helvetica"/>
          <w:color w:val="333333"/>
          <w:sz w:val="21"/>
          <w:szCs w:val="21"/>
          <w:shd w:val="clear" w:color="auto" w:fill="FFFFFF"/>
        </w:rPr>
        <w:t xml:space="preserve"> for different conditions the differences observed in the patient populations at different practices in this study and others suggest that setting a the same practice-level target for all practices is unlikely to be appropriate</w:t>
      </w:r>
      <w:r>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fldChar w:fldCharType="begin">
          <w:fldData xml:space="preserve">PEVuZE5vdGU+PENpdGU+PEF1dGhvcj5Qb3V3ZWxzPC9BdXRob3I+PFllYXI+MjAxODwvWWVhcj48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</w:fldData>
        </w:fldChar>
      </w:r>
      <w:r w:rsidR="00AB5587">
        <w:rPr>
          <w:rFonts w:ascii="Helvetica" w:hAnsi="Helvetica" w:cs="Helvetica"/>
          <w:color w:val="333333"/>
          <w:sz w:val="21"/>
          <w:szCs w:val="21"/>
          <w:shd w:val="clear" w:color="auto" w:fill="FFFFFF"/>
        </w:rPr>
        <w:instrText xml:space="preserve"> ADDIN EN.CITE </w:instrText>
      </w:r>
      <w:r w:rsidR="00AB5587">
        <w:rPr>
          <w:rFonts w:ascii="Helvetica" w:hAnsi="Helvetica" w:cs="Helvetica"/>
          <w:color w:val="333333"/>
          <w:sz w:val="21"/>
          <w:szCs w:val="21"/>
          <w:shd w:val="clear" w:color="auto" w:fill="FFFFFF"/>
        </w:rPr>
        <w:fldChar w:fldCharType="begin">
          <w:fldData xml:space="preserve">PEVuZE5vdGU+PENpdGU+PEF1dGhvcj5Qb3V3ZWxzPC9BdXRob3I+PFllYXI+MjAxODwvWWVhcj48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</w:fldData>
        </w:fldChar>
      </w:r>
      <w:r w:rsidR="00AB5587">
        <w:rPr>
          <w:rFonts w:ascii="Helvetica" w:hAnsi="Helvetica" w:cs="Helvetica"/>
          <w:color w:val="333333"/>
          <w:sz w:val="21"/>
          <w:szCs w:val="21"/>
          <w:shd w:val="clear" w:color="auto" w:fill="FFFFFF"/>
        </w:rPr>
        <w:instrText xml:space="preserve"> ADDIN EN.CITE.DATA </w:instrText>
      </w:r>
      <w:r w:rsidR="00AB5587">
        <w:rPr>
          <w:rFonts w:ascii="Helvetica" w:hAnsi="Helvetica" w:cs="Helvetica"/>
          <w:color w:val="333333"/>
          <w:sz w:val="21"/>
          <w:szCs w:val="21"/>
          <w:shd w:val="clear" w:color="auto" w:fill="FFFFFF"/>
        </w:rPr>
      </w:r>
      <w:r w:rsidR="00AB5587">
        <w:rPr>
          <w:rFonts w:ascii="Helvetica" w:hAnsi="Helvetica" w:cs="Helvetica"/>
          <w:color w:val="333333"/>
          <w:sz w:val="21"/>
          <w:szCs w:val="21"/>
          <w:shd w:val="clear" w:color="auto" w:fill="FFFFFF"/>
        </w:rPr>
        <w:fldChar w:fldCharType="end"/>
      </w:r>
      <w:r>
        <w:rPr>
          <w:rFonts w:ascii="Helvetica" w:hAnsi="Helvetica" w:cs="Helvetica"/>
          <w:color w:val="333333"/>
          <w:sz w:val="21"/>
          <w:szCs w:val="21"/>
          <w:shd w:val="clear" w:color="auto" w:fill="FFFFFF"/>
        </w:rPr>
      </w:r>
      <w:r>
        <w:rPr>
          <w:rFonts w:ascii="Helvetica" w:hAnsi="Helvetica" w:cs="Helvetica"/>
          <w:color w:val="333333"/>
          <w:sz w:val="21"/>
          <w:szCs w:val="21"/>
          <w:shd w:val="clear" w:color="auto" w:fill="FFFFFF"/>
        </w:rPr>
        <w:fldChar w:fldCharType="separate"/>
      </w:r>
      <w:r w:rsidR="00AB5587" w:rsidRPr="00AB5587">
        <w:rPr>
          <w:rFonts w:ascii="Helvetica" w:hAnsi="Helvetica" w:cs="Helvetica"/>
          <w:noProof/>
          <w:color w:val="333333"/>
          <w:sz w:val="21"/>
          <w:szCs w:val="21"/>
          <w:shd w:val="clear" w:color="auto" w:fill="FFFFFF"/>
          <w:vertAlign w:val="superscript"/>
        </w:rPr>
        <w:t>6, 9, 27</w:t>
      </w:r>
      <w:r>
        <w:rPr>
          <w:rFonts w:ascii="Helvetica" w:hAnsi="Helvetica" w:cs="Helvetica"/>
          <w:color w:val="333333"/>
          <w:sz w:val="21"/>
          <w:szCs w:val="21"/>
          <w:shd w:val="clear" w:color="auto" w:fill="FFFFFF"/>
        </w:rPr>
        <w:fldChar w:fldCharType="end"/>
      </w:r>
      <w:r w:rsidR="008F2CC6">
        <w:rPr>
          <w:rFonts w:ascii="Helvetica" w:hAnsi="Helvetica" w:cs="Helvetica"/>
          <w:color w:val="333333"/>
          <w:sz w:val="21"/>
          <w:szCs w:val="21"/>
          <w:shd w:val="clear" w:color="auto" w:fill="FFFFFF"/>
        </w:rPr>
        <w:t xml:space="preserve">.  </w:t>
      </w:r>
    </w:p>
    <w:p w14:paraId="4DFAE6C4" w14:textId="0A719B1B" w:rsidR="00A80B67" w:rsidRPr="001F6E50" w:rsidRDefault="00183E8B" w:rsidP="00A80B67">
      <w:pPr>
        <w:pStyle w:val="CommentText"/>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The ‘low hanging fruit’ for antibiotic stewardship is those patients at low risk of serious infection</w:t>
      </w:r>
      <w:r w:rsidR="00CF795E">
        <w:rPr>
          <w:rFonts w:ascii="Helvetica" w:hAnsi="Helvetica" w:cs="Helvetica"/>
          <w:color w:val="333333"/>
          <w:sz w:val="21"/>
          <w:szCs w:val="21"/>
          <w:shd w:val="clear" w:color="auto" w:fill="FFFFFF"/>
        </w:rPr>
        <w:t xml:space="preserve"> or who are not very unwell.</w:t>
      </w:r>
      <w:r w:rsidRPr="00353521">
        <w:rPr>
          <w:rFonts w:ascii="Helvetica" w:hAnsi="Helvetica" w:cs="Helvetica"/>
          <w:color w:val="333333"/>
          <w:sz w:val="21"/>
          <w:szCs w:val="21"/>
          <w:shd w:val="clear" w:color="auto" w:fill="FFFFFF"/>
        </w:rPr>
        <w:t xml:space="preserve">  </w:t>
      </w:r>
      <w:r w:rsidR="009F0260">
        <w:rPr>
          <w:rFonts w:ascii="Helvetica" w:hAnsi="Helvetica" w:cs="Helvetica"/>
          <w:color w:val="333333"/>
          <w:sz w:val="21"/>
          <w:szCs w:val="21"/>
          <w:shd w:val="clear" w:color="auto" w:fill="FFFFFF"/>
        </w:rPr>
        <w:t>Instead of targeting practices to reduce prescribing, e</w:t>
      </w:r>
      <w:r w:rsidRPr="00353521">
        <w:rPr>
          <w:rFonts w:ascii="Helvetica" w:hAnsi="Helvetica" w:cs="Helvetica"/>
          <w:color w:val="333333"/>
          <w:sz w:val="21"/>
          <w:szCs w:val="21"/>
          <w:shd w:val="clear" w:color="auto" w:fill="FFFFFF"/>
        </w:rPr>
        <w:t xml:space="preserve">ncouraging practitioners to use clinical scores to </w:t>
      </w:r>
      <w:r w:rsidR="00CF795E">
        <w:rPr>
          <w:rFonts w:ascii="Helvetica" w:hAnsi="Helvetica" w:cs="Helvetica"/>
          <w:color w:val="333333"/>
          <w:sz w:val="21"/>
          <w:szCs w:val="21"/>
          <w:shd w:val="clear" w:color="auto" w:fill="FFFFFF"/>
        </w:rPr>
        <w:t>limit prescribing for patients with less severe illness</w:t>
      </w:r>
      <w:r w:rsidRPr="00353521">
        <w:rPr>
          <w:rFonts w:ascii="Helvetica" w:hAnsi="Helvetica" w:cs="Helvetica"/>
          <w:color w:val="333333"/>
          <w:sz w:val="21"/>
          <w:szCs w:val="21"/>
          <w:shd w:val="clear" w:color="auto" w:fill="FFFFFF"/>
        </w:rPr>
        <w:t xml:space="preserve"> </w:t>
      </w:r>
      <w:r w:rsidR="005E60D7">
        <w:rPr>
          <w:rFonts w:ascii="Helvetica" w:hAnsi="Helvetica" w:cs="Helvetica"/>
          <w:color w:val="333333"/>
          <w:sz w:val="21"/>
          <w:szCs w:val="21"/>
          <w:shd w:val="clear" w:color="auto" w:fill="FFFFFF"/>
        </w:rPr>
        <w:t>could</w:t>
      </w:r>
      <w:r w:rsidRPr="00353521">
        <w:rPr>
          <w:rFonts w:ascii="Helvetica" w:hAnsi="Helvetica" w:cs="Helvetica"/>
          <w:color w:val="333333"/>
          <w:sz w:val="21"/>
          <w:szCs w:val="21"/>
          <w:shd w:val="clear" w:color="auto" w:fill="FFFFFF"/>
        </w:rPr>
        <w:t xml:space="preserve"> yield substantial reductions in antibiotic prescriptions.</w:t>
      </w:r>
      <w:r w:rsidR="00EA181A">
        <w:rPr>
          <w:rFonts w:ascii="Helvetica" w:hAnsi="Helvetica" w:cs="Helvetica"/>
          <w:color w:val="333333"/>
          <w:sz w:val="21"/>
          <w:szCs w:val="21"/>
          <w:shd w:val="clear" w:color="auto" w:fill="FFFFFF"/>
        </w:rPr>
        <w:t xml:space="preserve">  </w:t>
      </w:r>
      <w:r w:rsidR="00A80B67" w:rsidRPr="001F6E50">
        <w:rPr>
          <w:rFonts w:ascii="Helvetica" w:hAnsi="Helvetica" w:cs="Helvetica"/>
          <w:color w:val="333333"/>
          <w:sz w:val="21"/>
          <w:szCs w:val="21"/>
          <w:highlight w:val="yellow"/>
          <w:shd w:val="clear" w:color="auto" w:fill="FFFFFF"/>
        </w:rPr>
        <w:t xml:space="preserve">For acute sore throat and LRTI the overall risk of complications is low.  </w:t>
      </w:r>
      <w:r w:rsidR="00F53979" w:rsidRPr="001F6E50">
        <w:rPr>
          <w:rFonts w:ascii="Helvetica" w:hAnsi="Helvetica" w:cs="Helvetica"/>
          <w:color w:val="333333"/>
          <w:sz w:val="21"/>
          <w:szCs w:val="21"/>
          <w:highlight w:val="yellow"/>
          <w:shd w:val="clear" w:color="auto" w:fill="FFFFFF"/>
        </w:rPr>
        <w:t xml:space="preserve">Whilst the use of clinical scores </w:t>
      </w:r>
      <w:r w:rsidR="00F53979" w:rsidRPr="006D62D1">
        <w:rPr>
          <w:rFonts w:ascii="Helvetica" w:hAnsi="Helvetica" w:cs="Helvetica"/>
          <w:color w:val="333333"/>
          <w:sz w:val="21"/>
          <w:szCs w:val="21"/>
          <w:highlight w:val="yellow"/>
          <w:shd w:val="clear" w:color="auto" w:fill="FFFFFF"/>
        </w:rPr>
        <w:t>may not predict the likelihood of future complications</w:t>
      </w:r>
      <w:r w:rsidR="00B513A6" w:rsidRPr="001F6E50">
        <w:rPr>
          <w:rFonts w:ascii="Helvetica" w:hAnsi="Helvetica" w:cs="Helvetica"/>
          <w:color w:val="333333"/>
          <w:sz w:val="21"/>
          <w:szCs w:val="21"/>
          <w:highlight w:val="yellow"/>
          <w:shd w:val="clear" w:color="auto" w:fill="FFFFFF"/>
        </w:rPr>
        <w:t>, such scores</w:t>
      </w:r>
      <w:r w:rsidR="00F53979" w:rsidRPr="001F6E50">
        <w:rPr>
          <w:rFonts w:ascii="Helvetica" w:hAnsi="Helvetica" w:cs="Helvetica"/>
          <w:color w:val="333333"/>
          <w:sz w:val="21"/>
          <w:szCs w:val="21"/>
          <w:highlight w:val="yellow"/>
          <w:shd w:val="clear" w:color="auto" w:fill="FFFFFF"/>
        </w:rPr>
        <w:t xml:space="preserve"> are a useful guide to prescribing when coupled with clinical </w:t>
      </w:r>
      <w:r w:rsidR="00F53979" w:rsidRPr="001F6E50">
        <w:rPr>
          <w:rFonts w:ascii="Helvetica" w:hAnsi="Helvetica" w:cs="Helvetica"/>
          <w:color w:val="333333"/>
          <w:sz w:val="21"/>
          <w:szCs w:val="21"/>
          <w:highlight w:val="yellow"/>
          <w:shd w:val="clear" w:color="auto" w:fill="FFFFFF"/>
        </w:rPr>
        <w:lastRenderedPageBreak/>
        <w:t>judgement</w:t>
      </w:r>
      <w:r w:rsidR="00F53979" w:rsidRPr="006D62D1">
        <w:rPr>
          <w:rFonts w:ascii="Helvetica" w:hAnsi="Helvetica" w:cs="Helvetica"/>
          <w:color w:val="333333"/>
          <w:sz w:val="21"/>
          <w:szCs w:val="21"/>
          <w:highlight w:val="yellow"/>
          <w:shd w:val="clear" w:color="auto" w:fill="FFFFFF"/>
        </w:rPr>
        <w:t xml:space="preserve"> –FeverPAIN, for example, whilst not a predictor of complications</w:t>
      </w:r>
      <w:r w:rsidR="00F53979" w:rsidRPr="009634A1">
        <w:rPr>
          <w:rFonts w:ascii="Helvetica" w:hAnsi="Helvetica" w:cs="Helvetica"/>
          <w:color w:val="333333"/>
          <w:sz w:val="21"/>
          <w:szCs w:val="21"/>
          <w:highlight w:val="yellow"/>
          <w:shd w:val="clear" w:color="auto" w:fill="FFFFFF"/>
          <w:vertAlign w:val="superscript"/>
        </w:rPr>
        <w:fldChar w:fldCharType="begin"/>
      </w:r>
      <w:r w:rsidR="00AB5587">
        <w:rPr>
          <w:rFonts w:ascii="Helvetica" w:hAnsi="Helvetica" w:cs="Helvetica"/>
          <w:color w:val="333333"/>
          <w:sz w:val="21"/>
          <w:szCs w:val="21"/>
          <w:highlight w:val="yellow"/>
          <w:shd w:val="clear" w:color="auto" w:fill="FFFFFF"/>
          <w:vertAlign w:val="superscript"/>
        </w:rPr>
        <w:instrText xml:space="preserve"> ADDIN EN.CITE &lt;EndNote&gt;&lt;Cite&gt;&lt;Author&gt;Little&lt;/Author&gt;&lt;Year&gt;2013&lt;/Year&gt;&lt;RecNum&gt;36&lt;/RecNum&gt;&lt;DisplayText&gt;&lt;style face="superscript"&gt;32&lt;/style&gt;&lt;/DisplayText&gt;&lt;record&gt;&lt;rec-number&gt;36&lt;/rec-number&gt;&lt;foreign-keys&gt;&lt;key app="EN" db-id="zffrstdz3pdxxnef0e6psvd9affpp95zpfew" timestamp="1564562859"&gt;36&lt;/key&gt;&lt;/foreign-keys&gt;&lt;ref-type name="Journal Article"&gt;17&lt;/ref-type&gt;&lt;contributors&gt;&lt;authors&gt;&lt;author&gt;Little, Paul&lt;/author&gt;&lt;author&gt;Stuart, Beth&lt;/author&gt;&lt;author&gt;Hobbs, F. D. Richard&lt;/author&gt;&lt;author&gt;Butler, Chris C.&lt;/author&gt;&lt;author&gt;Hay, Alastair D.&lt;/author&gt;&lt;author&gt;Campbell, John&lt;/author&gt;&lt;author&gt;Delaney, Brendan&lt;/author&gt;&lt;author&gt;Broomfield, Sue&lt;/author&gt;&lt;author&gt;Barratt, Paula&lt;/author&gt;&lt;author&gt;Hood, Kerenza&lt;/author&gt;&lt;author&gt;Everitt, Hazel&lt;/author&gt;&lt;author&gt;Mullee, Mark&lt;/author&gt;&lt;author&gt;Williamson, Ian&lt;/author&gt;&lt;author&gt;Mant, David&lt;/author&gt;&lt;author&gt;Moore, Michael&lt;/author&gt;&lt;/authors&gt;&lt;/contributors&gt;&lt;titles&gt;&lt;title&gt;Predictors of suppurative complications for acute sore throat in primary care: prospective clinical cohort study&lt;/title&gt;&lt;secondary-title&gt;BMJ : British Medical Journal&lt;/secondary-title&gt;&lt;/titles&gt;&lt;periodical&gt;&lt;full-title&gt;BMJ : British Medical Journal&lt;/full-title&gt;&lt;/periodical&gt;&lt;pages&gt;f6867&lt;/pages&gt;&lt;volume&gt;347&lt;/volume&gt;&lt;dates&gt;&lt;year&gt;2013&lt;/year&gt;&lt;/dates&gt;&lt;urls&gt;&lt;related-urls&gt;&lt;url&gt;http://www.bmj.com/content/347/bmj.f6867.abstract&lt;/url&gt;&lt;/related-urls&gt;&lt;/urls&gt;&lt;electronic-resource-num&gt;10.1136/bmj.f6867&lt;/electronic-resource-num&gt;&lt;/record&gt;&lt;/Cite&gt;&lt;/EndNote&gt;</w:instrText>
      </w:r>
      <w:r w:rsidR="00F53979" w:rsidRPr="006D62D1">
        <w:rPr>
          <w:rFonts w:ascii="Helvetica" w:hAnsi="Helvetica" w:cs="Helvetica"/>
          <w:color w:val="333333"/>
          <w:sz w:val="21"/>
          <w:szCs w:val="21"/>
          <w:highlight w:val="yellow"/>
          <w:shd w:val="clear" w:color="auto" w:fill="FFFFFF"/>
          <w:vertAlign w:val="superscript"/>
        </w:rPr>
        <w:fldChar w:fldCharType="separate"/>
      </w:r>
      <w:r w:rsidR="00AB5587">
        <w:rPr>
          <w:rFonts w:ascii="Helvetica" w:hAnsi="Helvetica" w:cs="Helvetica"/>
          <w:noProof/>
          <w:color w:val="333333"/>
          <w:sz w:val="21"/>
          <w:szCs w:val="21"/>
          <w:highlight w:val="yellow"/>
          <w:shd w:val="clear" w:color="auto" w:fill="FFFFFF"/>
          <w:vertAlign w:val="superscript"/>
        </w:rPr>
        <w:t>32</w:t>
      </w:r>
      <w:r w:rsidR="00F53979" w:rsidRPr="006D62D1">
        <w:rPr>
          <w:rFonts w:ascii="Helvetica" w:hAnsi="Helvetica" w:cs="Helvetica"/>
          <w:color w:val="333333"/>
          <w:sz w:val="21"/>
          <w:szCs w:val="21"/>
          <w:highlight w:val="yellow"/>
          <w:shd w:val="clear" w:color="auto" w:fill="FFFFFF"/>
          <w:vertAlign w:val="superscript"/>
        </w:rPr>
        <w:fldChar w:fldCharType="end"/>
      </w:r>
      <w:r w:rsidR="00F53979" w:rsidRPr="001F6E50">
        <w:rPr>
          <w:rFonts w:ascii="Helvetica" w:hAnsi="Helvetica" w:cs="Helvetica"/>
          <w:color w:val="333333"/>
          <w:sz w:val="21"/>
          <w:szCs w:val="21"/>
          <w:highlight w:val="yellow"/>
          <w:shd w:val="clear" w:color="auto" w:fill="FFFFFF"/>
        </w:rPr>
        <w:t xml:space="preserve"> but is a good predictor of Strep infection</w:t>
      </w:r>
      <w:r w:rsidR="00F53979" w:rsidRPr="006D62D1">
        <w:rPr>
          <w:rFonts w:ascii="Helvetica" w:hAnsi="Helvetica" w:cs="Helvetica"/>
          <w:color w:val="333333"/>
          <w:sz w:val="21"/>
          <w:szCs w:val="21"/>
          <w:highlight w:val="yellow"/>
          <w:shd w:val="clear" w:color="auto" w:fill="FFFFFF"/>
        </w:rPr>
        <w:t xml:space="preserve"> and hence need for antibiotics</w:t>
      </w:r>
      <w:r w:rsidR="00F53979" w:rsidRPr="009634A1">
        <w:rPr>
          <w:rFonts w:ascii="Helvetica" w:hAnsi="Helvetica" w:cs="Helvetica"/>
          <w:color w:val="333333"/>
          <w:sz w:val="21"/>
          <w:szCs w:val="21"/>
          <w:highlight w:val="yellow"/>
          <w:shd w:val="clear" w:color="auto" w:fill="FFFFFF"/>
          <w:vertAlign w:val="superscript"/>
        </w:rPr>
        <w:fldChar w:fldCharType="begin"/>
      </w:r>
      <w:r w:rsidR="00AB5587">
        <w:rPr>
          <w:rFonts w:ascii="Helvetica" w:hAnsi="Helvetica" w:cs="Helvetica"/>
          <w:color w:val="333333"/>
          <w:sz w:val="21"/>
          <w:szCs w:val="21"/>
          <w:highlight w:val="yellow"/>
          <w:shd w:val="clear" w:color="auto" w:fill="FFFFFF"/>
          <w:vertAlign w:val="superscript"/>
        </w:rPr>
        <w:instrText xml:space="preserve"> ADDIN EN.CITE &lt;EndNote&gt;&lt;Cite&gt;&lt;Author&gt;Little&lt;/Author&gt;&lt;RecNum&gt;24&lt;/RecNum&gt;&lt;DisplayText&gt;&lt;style face="superscript"&gt;17&lt;/style&gt;&lt;/DisplayText&gt;&lt;record&gt;&lt;rec-number&gt;24&lt;/rec-number&gt;&lt;foreign-keys&gt;&lt;key app="EN" db-id="zffrstdz3pdxxnef0e6psvd9affpp95zpfew" timestamp="1549528586"&gt;24&lt;/key&gt;&lt;/foreign-keys&gt;&lt;ref-type name="Journal Article"&gt;17&lt;/ref-type&gt;&lt;contributors&gt;&lt;authors&gt;&lt;author&gt;Little, P.&lt;/author&gt;&lt;author&gt;Moore M Fau - Hobbs, F. D. R.&lt;/author&gt;&lt;author&gt;Hobbs Fd Fau - Mant, David&lt;/author&gt;&lt;author&gt;Mant D Fau - McNulty, Cliodna&lt;/author&gt;&lt;author&gt;McNulty C Fau - Williamson, Ian&lt;/author&gt;&lt;author&gt;Williamson I Fau - Cheng, Edith&lt;/author&gt;&lt;author&gt;Cheng E Fau - Stuart, Beth&lt;/author&gt;&lt;author&gt;Stuart B Fau - Kelly, Joanne&lt;/author&gt;&lt;author&gt;Kelly J Fau - Barnett, Jane&lt;/author&gt;&lt;author&gt;Barnett J Fau - Mullee, Mark&lt;/author&gt;&lt;author&gt;Mullee, M.&lt;/author&gt;&lt;/authors&gt;&lt;translated-authors&gt;&lt;author&gt;B. M. J. Open&lt;/author&gt;&lt;/translated-authors&gt;&lt;/contributors&gt;&lt;auth-address&gt;Primary Care and Population Science Unit, University of Southampton, Southampton, UK. FAU - Moore, Michael&lt;/auth-address&gt;&lt;titles&gt;&lt;title&gt;PRImary care Streptococcal Management (PRISM) study: identifying clinical variables associated with Lancefield group A beta-haemolytic streptococci and Lancefield non-Group A streptococcal throat infections from two cohorts of patients presenting with an acute sore throat&lt;/title&gt;&lt;/titles&gt;&lt;number&gt;2044-6055 (Electronic)&lt;/number&gt;&lt;dates&gt;&lt;/dates&gt;&lt;call-num&gt;PRISM investigators&lt;/call-num&gt;&lt;urls&gt;&lt;/urls&gt;&lt;remote-database-provider&gt;2013 Oct 25&lt;/remote-database-provider&gt;&lt;language&gt;eng&lt;/language&gt;&lt;/record&gt;&lt;/Cite&gt;&lt;/EndNote&gt;</w:instrText>
      </w:r>
      <w:r w:rsidR="00F53979" w:rsidRPr="006D62D1">
        <w:rPr>
          <w:rFonts w:ascii="Helvetica" w:hAnsi="Helvetica" w:cs="Helvetica"/>
          <w:color w:val="333333"/>
          <w:sz w:val="21"/>
          <w:szCs w:val="21"/>
          <w:highlight w:val="yellow"/>
          <w:shd w:val="clear" w:color="auto" w:fill="FFFFFF"/>
          <w:vertAlign w:val="superscript"/>
        </w:rPr>
        <w:fldChar w:fldCharType="separate"/>
      </w:r>
      <w:r w:rsidR="00AB5587">
        <w:rPr>
          <w:rFonts w:ascii="Helvetica" w:hAnsi="Helvetica" w:cs="Helvetica"/>
          <w:noProof/>
          <w:color w:val="333333"/>
          <w:sz w:val="21"/>
          <w:szCs w:val="21"/>
          <w:highlight w:val="yellow"/>
          <w:shd w:val="clear" w:color="auto" w:fill="FFFFFF"/>
          <w:vertAlign w:val="superscript"/>
        </w:rPr>
        <w:t>17</w:t>
      </w:r>
      <w:r w:rsidR="00F53979" w:rsidRPr="006D62D1">
        <w:rPr>
          <w:rFonts w:ascii="Helvetica" w:hAnsi="Helvetica" w:cs="Helvetica"/>
          <w:color w:val="333333"/>
          <w:sz w:val="21"/>
          <w:szCs w:val="21"/>
          <w:highlight w:val="yellow"/>
          <w:shd w:val="clear" w:color="auto" w:fill="FFFFFF"/>
          <w:vertAlign w:val="superscript"/>
        </w:rPr>
        <w:fldChar w:fldCharType="end"/>
      </w:r>
      <w:r w:rsidR="00F53979" w:rsidRPr="001F6E50">
        <w:rPr>
          <w:rFonts w:ascii="Helvetica" w:hAnsi="Helvetica" w:cs="Helvetica"/>
          <w:color w:val="333333"/>
          <w:sz w:val="21"/>
          <w:szCs w:val="21"/>
          <w:highlight w:val="yellow"/>
          <w:shd w:val="clear" w:color="auto" w:fill="FFFFFF"/>
        </w:rPr>
        <w:t xml:space="preserve">.  </w:t>
      </w:r>
      <w:r w:rsidR="00A80B67" w:rsidRPr="001F6E50">
        <w:rPr>
          <w:rFonts w:ascii="Helvetica" w:hAnsi="Helvetica" w:cs="Helvetica"/>
          <w:color w:val="333333"/>
          <w:sz w:val="21"/>
          <w:szCs w:val="21"/>
          <w:highlight w:val="yellow"/>
          <w:shd w:val="clear" w:color="auto" w:fill="FFFFFF"/>
        </w:rPr>
        <w:t>Similarly the 3C score was developed to predict pneumonia, which would usually be treated with antibiotics. The PPV of having one of these signs was 20%, which again may represent a suitable population for targeted prescribing</w:t>
      </w:r>
      <w:r w:rsidR="00327672" w:rsidRPr="00327672">
        <w:rPr>
          <w:rFonts w:ascii="Helvetica" w:hAnsi="Helvetica" w:cs="Helvetica"/>
          <w:color w:val="333333"/>
          <w:sz w:val="21"/>
          <w:szCs w:val="21"/>
          <w:highlight w:val="yellow"/>
          <w:shd w:val="clear" w:color="auto" w:fill="FFFFFF"/>
          <w:vertAlign w:val="superscript"/>
        </w:rPr>
        <w:t>2</w:t>
      </w:r>
      <w:r w:rsidR="00063AE1">
        <w:rPr>
          <w:rFonts w:ascii="Helvetica" w:hAnsi="Helvetica" w:cs="Helvetica"/>
          <w:color w:val="333333"/>
          <w:sz w:val="21"/>
          <w:szCs w:val="21"/>
          <w:highlight w:val="yellow"/>
          <w:shd w:val="clear" w:color="auto" w:fill="FFFFFF"/>
          <w:vertAlign w:val="superscript"/>
        </w:rPr>
        <w:t>1</w:t>
      </w:r>
      <w:r w:rsidR="00A80B67" w:rsidRPr="001F6E50">
        <w:rPr>
          <w:rFonts w:ascii="Helvetica" w:hAnsi="Helvetica" w:cs="Helvetica"/>
          <w:color w:val="333333"/>
          <w:sz w:val="21"/>
          <w:szCs w:val="21"/>
          <w:highlight w:val="yellow"/>
          <w:shd w:val="clear" w:color="auto" w:fill="FFFFFF"/>
        </w:rPr>
        <w:t>. The STARWAVe score helped to identify the 11.8% of children in the highest risk category who were at high risk of future admission.  Whilst not all would have benefited from a prescription, this group might be the most suitable to targeted prescribing”</w:t>
      </w:r>
      <w:r w:rsidR="009634A1">
        <w:rPr>
          <w:rFonts w:ascii="Helvetica" w:hAnsi="Helvetica" w:cs="Helvetica"/>
          <w:color w:val="333333"/>
          <w:sz w:val="21"/>
          <w:szCs w:val="21"/>
          <w:highlight w:val="yellow"/>
          <w:shd w:val="clear" w:color="auto" w:fill="FFFFFF"/>
        </w:rPr>
        <w:fldChar w:fldCharType="begin"/>
      </w:r>
      <w:r w:rsidR="00AB5587">
        <w:rPr>
          <w:rFonts w:ascii="Helvetica" w:hAnsi="Helvetica" w:cs="Helvetica"/>
          <w:color w:val="333333"/>
          <w:sz w:val="21"/>
          <w:szCs w:val="21"/>
          <w:highlight w:val="yellow"/>
          <w:shd w:val="clear" w:color="auto" w:fill="FFFFFF"/>
        </w:rPr>
        <w:instrText xml:space="preserve"> ADDIN EN.CITE &lt;EndNote&gt;&lt;Cite&gt;&lt;Author&gt;Hay&lt;/Author&gt;&lt;Year&gt;2016&lt;/Year&gt;&lt;RecNum&gt;19&lt;/RecNum&gt;&lt;DisplayText&gt;&lt;style face="superscript"&gt;15&lt;/style&gt;&lt;/DisplayText&gt;&lt;record&gt;&lt;rec-number&gt;19&lt;/rec-number&gt;&lt;foreign-keys&gt;&lt;key app="EN" db-id="zffrstdz3pdxxnef0e6psvd9affpp95zpfew" timestamp="1540890717"&gt;19&lt;/key&gt;&lt;/foreign-keys&gt;&lt;ref-type name="Journal Article"&gt;17&lt;/ref-type&gt;&lt;contributors&gt;&lt;authors&gt;&lt;author&gt;Hay, Alastair D.&lt;/author&gt;&lt;author&gt;Redmond, Niamh M.&lt;/author&gt;&lt;author&gt;Turnbull, Sophie&lt;/author&gt;&lt;author&gt;Christensen, Hannah&lt;/author&gt;&lt;author&gt;Thornton, Hannah&lt;/author&gt;&lt;author&gt;Little, Paul&lt;/author&gt;&lt;author&gt;Thompson, Matthew&lt;/author&gt;&lt;author&gt;Delaney, Brendan&lt;/author&gt;&lt;author&gt;Lovering, Andrew M.&lt;/author&gt;&lt;author&gt;Muir, Peter&lt;/author&gt;&lt;author&gt;Leeming, John P.&lt;/author&gt;&lt;author&gt;Vipond, Barry&lt;/author&gt;&lt;author&gt;Stuart, Beth&lt;/author&gt;&lt;author&gt;Peters, Tim J.&lt;/author&gt;&lt;author&gt;Blair, Peter S.&lt;/author&gt;&lt;/authors&gt;&lt;/contributors&gt;&lt;titles&gt;&lt;title&gt;Development and internal validation of a clinical rule to improve antibiotic use in children presenting to primary care with acute respiratory tract infection and cough: a prognostic cohort study&lt;/title&gt;&lt;secondary-title&gt;The Lancet Respiratory Medicine&lt;/secondary-title&gt;&lt;/titles&gt;&lt;periodical&gt;&lt;full-title&gt;The Lancet Respiratory Medicine&lt;/full-title&gt;&lt;/periodical&gt;&lt;pages&gt;902-910&lt;/pages&gt;&lt;volume&gt;4&lt;/volume&gt;&lt;number&gt;11&lt;/number&gt;&lt;dates&gt;&lt;year&gt;2016&lt;/year&gt;&lt;/dates&gt;&lt;publisher&gt;Elsevier&lt;/publisher&gt;&lt;isbn&gt;2213-2600&lt;/isbn&gt;&lt;urls&gt;&lt;related-urls&gt;&lt;url&gt;https://doi.org/10.1016/S2213-2600(16)30223-5&lt;/url&gt;&lt;/related-urls&gt;&lt;/urls&gt;&lt;electronic-resource-num&gt;10.1016/S2213-2600(16)30223-5&lt;/electronic-resource-num&gt;&lt;access-date&gt;2018/10/30&lt;/access-date&gt;&lt;/record&gt;&lt;/Cite&gt;&lt;/EndNote&gt;</w:instrText>
      </w:r>
      <w:r w:rsidR="009634A1">
        <w:rPr>
          <w:rFonts w:ascii="Helvetica" w:hAnsi="Helvetica" w:cs="Helvetica"/>
          <w:color w:val="333333"/>
          <w:sz w:val="21"/>
          <w:szCs w:val="21"/>
          <w:highlight w:val="yellow"/>
          <w:shd w:val="clear" w:color="auto" w:fill="FFFFFF"/>
        </w:rPr>
        <w:fldChar w:fldCharType="separate"/>
      </w:r>
      <w:r w:rsidR="00AB5587" w:rsidRPr="00AB5587">
        <w:rPr>
          <w:rFonts w:ascii="Helvetica" w:hAnsi="Helvetica" w:cs="Helvetica"/>
          <w:noProof/>
          <w:color w:val="333333"/>
          <w:sz w:val="21"/>
          <w:szCs w:val="21"/>
          <w:highlight w:val="yellow"/>
          <w:shd w:val="clear" w:color="auto" w:fill="FFFFFF"/>
          <w:vertAlign w:val="superscript"/>
        </w:rPr>
        <w:t>15</w:t>
      </w:r>
      <w:r w:rsidR="009634A1">
        <w:rPr>
          <w:rFonts w:ascii="Helvetica" w:hAnsi="Helvetica" w:cs="Helvetica"/>
          <w:color w:val="333333"/>
          <w:sz w:val="21"/>
          <w:szCs w:val="21"/>
          <w:highlight w:val="yellow"/>
          <w:shd w:val="clear" w:color="auto" w:fill="FFFFFF"/>
        </w:rPr>
        <w:fldChar w:fldCharType="end"/>
      </w:r>
      <w:r w:rsidR="00A80B67" w:rsidRPr="001F6E50">
        <w:rPr>
          <w:rFonts w:ascii="Helvetica" w:hAnsi="Helvetica" w:cs="Helvetica"/>
          <w:color w:val="333333"/>
          <w:sz w:val="21"/>
          <w:szCs w:val="21"/>
          <w:highlight w:val="yellow"/>
          <w:shd w:val="clear" w:color="auto" w:fill="FFFFFF"/>
        </w:rPr>
        <w:t>.</w:t>
      </w:r>
    </w:p>
    <w:p w14:paraId="6722FD84" w14:textId="44EB0B5B" w:rsidR="005E60D7" w:rsidRDefault="005E60D7" w:rsidP="005E60D7">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Further guidance on how to recognise children at high risk of adverse outcome may also help to ensure that antibiotics are targeted more appropriately in this population.  </w:t>
      </w:r>
    </w:p>
    <w:p w14:paraId="111A10BC" w14:textId="5A37CFA1" w:rsidR="00183E8B" w:rsidRDefault="005E60D7" w:rsidP="00183E8B">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Whilst this study has highlighted that </w:t>
      </w:r>
      <w:r w:rsidR="001A6608">
        <w:rPr>
          <w:rFonts w:ascii="Helvetica" w:hAnsi="Helvetica" w:cs="Helvetica"/>
          <w:color w:val="333333"/>
          <w:sz w:val="21"/>
          <w:szCs w:val="21"/>
          <w:shd w:val="clear" w:color="auto" w:fill="FFFFFF"/>
        </w:rPr>
        <w:t>illness severity</w:t>
      </w:r>
      <w:r>
        <w:rPr>
          <w:rFonts w:ascii="Helvetica" w:hAnsi="Helvetica" w:cs="Helvetica"/>
          <w:color w:val="333333"/>
          <w:sz w:val="21"/>
          <w:szCs w:val="21"/>
          <w:shd w:val="clear" w:color="auto" w:fill="FFFFFF"/>
        </w:rPr>
        <w:t xml:space="preserve"> scores and individual characteristics explain very little of the variability in practice-level prescribing, further research is needed to explore which factors do help to explain these observed differences.  </w:t>
      </w:r>
      <w:r w:rsidR="007B03C0">
        <w:rPr>
          <w:rFonts w:ascii="Helvetica" w:hAnsi="Helvetica" w:cs="Helvetica"/>
          <w:color w:val="333333"/>
          <w:sz w:val="21"/>
          <w:szCs w:val="21"/>
          <w:shd w:val="clear" w:color="auto" w:fill="FFFFFF"/>
        </w:rPr>
        <w:t xml:space="preserve">This may help to better target interventions to reduce prescribing in higher prescribing practices.  </w:t>
      </w:r>
    </w:p>
    <w:p w14:paraId="27F932DC" w14:textId="77777777" w:rsidR="00183E8B" w:rsidRDefault="00183E8B" w:rsidP="006626AA">
      <w:pPr>
        <w:outlineLvl w:val="0"/>
        <w:rPr>
          <w:b/>
        </w:rPr>
      </w:pPr>
      <w:r>
        <w:rPr>
          <w:b/>
        </w:rPr>
        <w:t>Acknowledgements</w:t>
      </w:r>
    </w:p>
    <w:p w14:paraId="1E20E031" w14:textId="77777777" w:rsidR="00183E8B" w:rsidRDefault="00183E8B">
      <w:pPr>
        <w:rPr>
          <w:b/>
        </w:rPr>
      </w:pPr>
    </w:p>
    <w:p w14:paraId="450FF3FD" w14:textId="77777777" w:rsidR="00451B9F" w:rsidRDefault="00183E8B" w:rsidP="006626AA">
      <w:pPr>
        <w:outlineLvl w:val="0"/>
        <w:rPr>
          <w:b/>
        </w:rPr>
      </w:pPr>
      <w:r>
        <w:rPr>
          <w:b/>
        </w:rPr>
        <w:t>Funding</w:t>
      </w:r>
    </w:p>
    <w:p w14:paraId="6E45691A" w14:textId="5AFE3F66" w:rsidR="00183E8B" w:rsidRPr="00451B9F" w:rsidRDefault="00001A3B" w:rsidP="006626AA">
      <w:pPr>
        <w:outlineLvl w:val="0"/>
      </w:pPr>
      <w:r>
        <w:t>This study was carried out as part of our routine work and represents</w:t>
      </w:r>
      <w:r w:rsidR="00451B9F" w:rsidRPr="00451B9F">
        <w:t xml:space="preserve"> a secondary analysis of existing data.  </w:t>
      </w:r>
      <w:r w:rsidR="00451B9F">
        <w:t>However the original collection and analyses of the data was funded as follows:</w:t>
      </w:r>
    </w:p>
    <w:p w14:paraId="77DDF836" w14:textId="744832EB" w:rsidR="00183E8B" w:rsidRPr="00451B9F" w:rsidRDefault="00451B9F" w:rsidP="00451B9F">
      <w:pPr>
        <w:outlineLvl w:val="0"/>
      </w:pPr>
      <w:r w:rsidRPr="00451B9F">
        <w:t>The DESCARTE cohort was funded by the UK Medical Research Council</w:t>
      </w:r>
    </w:p>
    <w:p w14:paraId="10D65A02" w14:textId="73FDEFE9" w:rsidR="00451B9F" w:rsidRPr="00451B9F" w:rsidRDefault="00451B9F" w:rsidP="00451B9F">
      <w:pPr>
        <w:outlineLvl w:val="0"/>
      </w:pPr>
      <w:r w:rsidRPr="00451B9F">
        <w:t>The 3C cohort was funded by the National Institute for Health Research (NIHR) under its programme grants for applied research programme (reference No RP-PG-0407-10098).</w:t>
      </w:r>
    </w:p>
    <w:p w14:paraId="6FE9BA79" w14:textId="606D9169" w:rsidR="00451B9F" w:rsidRDefault="00451B9F" w:rsidP="00451B9F">
      <w:pPr>
        <w:outlineLvl w:val="0"/>
      </w:pPr>
      <w:r w:rsidRPr="00451B9F">
        <w:t>The TARGET cohort was funded by the National Institute for Health Research (NIHR) under its Programme Grants for Applied Research Programme (Grant Reference Number RP-PG-0608-10018)</w:t>
      </w:r>
      <w:r w:rsidR="0067156A">
        <w:t>.</w:t>
      </w:r>
    </w:p>
    <w:p w14:paraId="66705B8F" w14:textId="46480FA4" w:rsidR="0067156A" w:rsidRPr="00451B9F" w:rsidRDefault="00505695" w:rsidP="00451B9F">
      <w:pPr>
        <w:outlineLvl w:val="0"/>
      </w:pPr>
      <w:bookmarkStart w:id="0" w:name="_Hlk11078276"/>
      <w:r>
        <w:rPr>
          <w:rFonts w:ascii="Calibri" w:hAnsi="Calibri" w:cs="Calibri"/>
        </w:rPr>
        <w:t>ADH holds a NIHR Senior Investigator Award (NIHR200151). The views expressed are those of the authors and not necessarily those of the NIHR, the funder of the original cohort studies, or the Department of Health and Social Care</w:t>
      </w:r>
    </w:p>
    <w:p w14:paraId="075E9568" w14:textId="06F5E816" w:rsidR="00451B9F" w:rsidRPr="00451B9F" w:rsidRDefault="00451B9F" w:rsidP="00451B9F">
      <w:pPr>
        <w:outlineLvl w:val="0"/>
      </w:pPr>
      <w:r w:rsidRPr="00451B9F">
        <w:t>In all cases the views expressed are those of the authors and not necessarily those of the NHS, the funder</w:t>
      </w:r>
      <w:r>
        <w:t xml:space="preserve"> of the original cohort studies</w:t>
      </w:r>
      <w:r w:rsidRPr="00451B9F">
        <w:t>, or the Department of Health</w:t>
      </w:r>
      <w:r w:rsidR="00056AC6">
        <w:t xml:space="preserve"> and Social Care</w:t>
      </w:r>
      <w:r w:rsidRPr="00451B9F">
        <w:t xml:space="preserve">. </w:t>
      </w:r>
    </w:p>
    <w:bookmarkEnd w:id="0"/>
    <w:p w14:paraId="159864C1" w14:textId="77777777" w:rsidR="00800988" w:rsidRDefault="00183E8B" w:rsidP="006626AA">
      <w:pPr>
        <w:outlineLvl w:val="0"/>
        <w:rPr>
          <w:b/>
        </w:rPr>
      </w:pPr>
      <w:r w:rsidRPr="00183E8B">
        <w:rPr>
          <w:b/>
        </w:rPr>
        <w:t>Transparency</w:t>
      </w:r>
      <w:r>
        <w:rPr>
          <w:b/>
        </w:rPr>
        <w:t xml:space="preserve"> Declaration</w:t>
      </w:r>
    </w:p>
    <w:p w14:paraId="39A45609" w14:textId="0F9AF68D" w:rsidR="00800988" w:rsidRPr="000F7498" w:rsidRDefault="00F85402">
      <w:r w:rsidRPr="000F7498">
        <w:t>None of the authors have any conflicts of interest to declare.</w:t>
      </w:r>
    </w:p>
    <w:p w14:paraId="46F141F2" w14:textId="151BCD2F" w:rsidR="00F85402" w:rsidRPr="00F85402" w:rsidRDefault="00F85402">
      <w:pPr>
        <w:rPr>
          <w:b/>
        </w:rPr>
      </w:pPr>
      <w:r w:rsidRPr="000F7498">
        <w:rPr>
          <w:b/>
        </w:rPr>
        <w:t>References</w:t>
      </w:r>
    </w:p>
    <w:p w14:paraId="78982C09" w14:textId="77777777" w:rsidR="00AB5587" w:rsidRPr="00AB5587" w:rsidRDefault="00800988" w:rsidP="00AB5587">
      <w:pPr>
        <w:pStyle w:val="EndNoteBibliography"/>
        <w:spacing w:after="0"/>
      </w:pPr>
      <w:r>
        <w:rPr>
          <w:b/>
        </w:rPr>
        <w:fldChar w:fldCharType="begin"/>
      </w:r>
      <w:r>
        <w:rPr>
          <w:b/>
        </w:rPr>
        <w:instrText xml:space="preserve"> ADDIN EN.REFLIST </w:instrText>
      </w:r>
      <w:r>
        <w:rPr>
          <w:b/>
        </w:rPr>
        <w:fldChar w:fldCharType="separate"/>
      </w:r>
      <w:r w:rsidR="00AB5587" w:rsidRPr="00AB5587">
        <w:t>1.</w:t>
      </w:r>
      <w:r w:rsidR="00AB5587" w:rsidRPr="00AB5587">
        <w:tab/>
        <w:t xml:space="preserve">Gulliford MC, Dregan A, Moore MV et al. Continued high rates of antibiotic prescribing to adults with respiratory tract infection: survey of 568 UK general practices. </w:t>
      </w:r>
      <w:r w:rsidR="00AB5587" w:rsidRPr="00AB5587">
        <w:rPr>
          <w:i/>
        </w:rPr>
        <w:t xml:space="preserve">BMJ Open </w:t>
      </w:r>
      <w:r w:rsidR="00AB5587" w:rsidRPr="00AB5587">
        <w:t xml:space="preserve">2014; </w:t>
      </w:r>
      <w:r w:rsidR="00AB5587" w:rsidRPr="00AB5587">
        <w:rPr>
          <w:b/>
        </w:rPr>
        <w:t>4</w:t>
      </w:r>
      <w:r w:rsidR="00AB5587" w:rsidRPr="00AB5587">
        <w:t>.</w:t>
      </w:r>
    </w:p>
    <w:p w14:paraId="4C46522D" w14:textId="77777777" w:rsidR="00AB5587" w:rsidRPr="00AB5587" w:rsidRDefault="00AB5587" w:rsidP="00AB5587">
      <w:pPr>
        <w:pStyle w:val="EndNoteBibliography"/>
        <w:spacing w:after="0"/>
      </w:pPr>
      <w:r w:rsidRPr="00AB5587">
        <w:t>2.</w:t>
      </w:r>
      <w:r w:rsidRPr="00AB5587">
        <w:tab/>
        <w:t>Hawker JI, Smith S, Smith GE et al. Trends in antibiotic prescribing in primary care for clinical syndromes subject to national recommendations to reduce antibiotic resistance, UK 1995-2011: analysis of a large database of primary care consultations.</w:t>
      </w:r>
    </w:p>
    <w:p w14:paraId="2A0E1EFE" w14:textId="77777777" w:rsidR="00AB5587" w:rsidRPr="00AB5587" w:rsidRDefault="00AB5587" w:rsidP="00AB5587">
      <w:pPr>
        <w:pStyle w:val="EndNoteBibliography"/>
        <w:spacing w:after="0"/>
      </w:pPr>
      <w:r w:rsidRPr="00AB5587">
        <w:t>3.</w:t>
      </w:r>
      <w:r w:rsidRPr="00AB5587">
        <w:tab/>
        <w:t xml:space="preserve">Smith SM, Fahey T, Smucny J et al. Antibiotics for acute bronchitis. </w:t>
      </w:r>
      <w:r w:rsidRPr="00AB5587">
        <w:rPr>
          <w:i/>
        </w:rPr>
        <w:t xml:space="preserve">Cochrane Database Syst Rev </w:t>
      </w:r>
      <w:r w:rsidRPr="00AB5587">
        <w:t xml:space="preserve">2014; </w:t>
      </w:r>
      <w:r w:rsidRPr="00AB5587">
        <w:rPr>
          <w:b/>
        </w:rPr>
        <w:t>3</w:t>
      </w:r>
      <w:r w:rsidRPr="00AB5587">
        <w:t>: CD000245.</w:t>
      </w:r>
    </w:p>
    <w:p w14:paraId="5B575EEF" w14:textId="77777777" w:rsidR="00AB5587" w:rsidRPr="00AB5587" w:rsidRDefault="00AB5587" w:rsidP="00AB5587">
      <w:pPr>
        <w:pStyle w:val="EndNoteBibliography"/>
        <w:spacing w:after="0"/>
      </w:pPr>
      <w:r w:rsidRPr="00AB5587">
        <w:t>4.</w:t>
      </w:r>
      <w:r w:rsidRPr="00AB5587">
        <w:tab/>
        <w:t xml:space="preserve">Spinks A, Glasziou PP, Del Mar CB. Antibiotics for sore throat. </w:t>
      </w:r>
      <w:r w:rsidRPr="00AB5587">
        <w:rPr>
          <w:i/>
        </w:rPr>
        <w:t xml:space="preserve">Cochrane Database Syst Rev </w:t>
      </w:r>
      <w:r w:rsidRPr="00AB5587">
        <w:t xml:space="preserve">2013; </w:t>
      </w:r>
      <w:r w:rsidRPr="00AB5587">
        <w:rPr>
          <w:b/>
        </w:rPr>
        <w:t>11</w:t>
      </w:r>
      <w:r w:rsidRPr="00AB5587">
        <w:t>: CD000023.</w:t>
      </w:r>
    </w:p>
    <w:p w14:paraId="0E6EC85D" w14:textId="77777777" w:rsidR="00AB5587" w:rsidRPr="00AB5587" w:rsidRDefault="00AB5587" w:rsidP="00AB5587">
      <w:pPr>
        <w:pStyle w:val="EndNoteBibliography"/>
        <w:spacing w:after="0"/>
      </w:pPr>
      <w:r w:rsidRPr="00AB5587">
        <w:t>5.</w:t>
      </w:r>
      <w:r w:rsidRPr="00AB5587">
        <w:tab/>
        <w:t xml:space="preserve">Goossens H, Ferech M, Vander Stichele R et al. Outpatient antibiotic use in Europe and association with resistance: a cross-national database study. </w:t>
      </w:r>
      <w:r w:rsidRPr="00AB5587">
        <w:rPr>
          <w:i/>
        </w:rPr>
        <w:t xml:space="preserve">Lancet </w:t>
      </w:r>
      <w:r w:rsidRPr="00AB5587">
        <w:t xml:space="preserve">2005; </w:t>
      </w:r>
      <w:r w:rsidRPr="00AB5587">
        <w:rPr>
          <w:b/>
        </w:rPr>
        <w:t>365</w:t>
      </w:r>
      <w:r w:rsidRPr="00AB5587">
        <w:t>: 579-87.</w:t>
      </w:r>
    </w:p>
    <w:p w14:paraId="1475E270" w14:textId="77777777" w:rsidR="00AB5587" w:rsidRPr="00AB5587" w:rsidRDefault="00AB5587" w:rsidP="00AB5587">
      <w:pPr>
        <w:pStyle w:val="EndNoteBibliography"/>
        <w:spacing w:after="0"/>
      </w:pPr>
      <w:r w:rsidRPr="00AB5587">
        <w:lastRenderedPageBreak/>
        <w:t>6.</w:t>
      </w:r>
      <w:r w:rsidRPr="00AB5587">
        <w:tab/>
        <w:t xml:space="preserve">Pouwels KB, Dolk FCK, Smith DRM et al. Actual versus ‘ideal’ antibiotic prescribing for common conditions in English primary care. </w:t>
      </w:r>
      <w:r w:rsidRPr="00AB5587">
        <w:rPr>
          <w:i/>
        </w:rPr>
        <w:t xml:space="preserve">Journal of Antimicrobial Chemotherapy </w:t>
      </w:r>
      <w:r w:rsidRPr="00AB5587">
        <w:t xml:space="preserve">2018; </w:t>
      </w:r>
      <w:r w:rsidRPr="00AB5587">
        <w:rPr>
          <w:b/>
        </w:rPr>
        <w:t>73</w:t>
      </w:r>
      <w:r w:rsidRPr="00AB5587">
        <w:t>: 19-26.</w:t>
      </w:r>
    </w:p>
    <w:p w14:paraId="0F87ADAB" w14:textId="77777777" w:rsidR="00AB5587" w:rsidRPr="00AB5587" w:rsidRDefault="00AB5587" w:rsidP="00AB5587">
      <w:pPr>
        <w:pStyle w:val="EndNoteBibliography"/>
        <w:spacing w:after="0"/>
      </w:pPr>
      <w:r w:rsidRPr="00AB5587">
        <w:t>7.</w:t>
      </w:r>
      <w:r w:rsidRPr="00AB5587">
        <w:tab/>
        <w:t xml:space="preserve">Curtis HJ, Walker AJ, Mahtani KR et al. Time trends and geographical variation in prescribing of antibiotics in England 1998–2017. </w:t>
      </w:r>
      <w:r w:rsidRPr="00AB5587">
        <w:rPr>
          <w:i/>
        </w:rPr>
        <w:t xml:space="preserve">Journal of Antimicrobial Chemotherapy </w:t>
      </w:r>
      <w:r w:rsidRPr="00AB5587">
        <w:t>2018: dky377-dky.</w:t>
      </w:r>
    </w:p>
    <w:p w14:paraId="599C4022" w14:textId="77777777" w:rsidR="00AB5587" w:rsidRPr="00AB5587" w:rsidRDefault="00AB5587" w:rsidP="00AB5587">
      <w:pPr>
        <w:pStyle w:val="EndNoteBibliography"/>
        <w:spacing w:after="0"/>
      </w:pPr>
      <w:r w:rsidRPr="00AB5587">
        <w:t>8.</w:t>
      </w:r>
      <w:r w:rsidRPr="00AB5587">
        <w:tab/>
        <w:t xml:space="preserve">Pouwels KB, Dolk FCK, Smith DRM et al. Explaining variation in antibiotic prescribing between general practices in the UK. </w:t>
      </w:r>
      <w:r w:rsidRPr="00AB5587">
        <w:rPr>
          <w:i/>
        </w:rPr>
        <w:t xml:space="preserve">J Antimicrob Chemother </w:t>
      </w:r>
      <w:r w:rsidRPr="00AB5587">
        <w:t xml:space="preserve">2018; </w:t>
      </w:r>
      <w:r w:rsidRPr="00AB5587">
        <w:rPr>
          <w:b/>
        </w:rPr>
        <w:t>73</w:t>
      </w:r>
      <w:r w:rsidRPr="00AB5587">
        <w:t>: ii27-ii35.</w:t>
      </w:r>
    </w:p>
    <w:p w14:paraId="01EDDFF1" w14:textId="77777777" w:rsidR="00AB5587" w:rsidRPr="00AB5587" w:rsidRDefault="00AB5587" w:rsidP="00AB5587">
      <w:pPr>
        <w:pStyle w:val="EndNoteBibliography"/>
        <w:spacing w:after="0"/>
      </w:pPr>
      <w:r w:rsidRPr="00AB5587">
        <w:t>9.</w:t>
      </w:r>
      <w:r w:rsidRPr="00AB5587">
        <w:tab/>
        <w:t xml:space="preserve">Hope EC, Crump RE, Hollingsworth TD et al. Identifying English Practices that Are High Antibiotic Prescribers Accounting for Comorbidities and Other Legitimate Medical Reasons for Variation. </w:t>
      </w:r>
      <w:r w:rsidRPr="00AB5587">
        <w:rPr>
          <w:i/>
        </w:rPr>
        <w:t xml:space="preserve">EClinicalMedicine </w:t>
      </w:r>
      <w:r w:rsidRPr="00AB5587">
        <w:t xml:space="preserve">2018; </w:t>
      </w:r>
      <w:r w:rsidRPr="00AB5587">
        <w:rPr>
          <w:b/>
        </w:rPr>
        <w:t>6</w:t>
      </w:r>
      <w:r w:rsidRPr="00AB5587">
        <w:t>: 36-41.</w:t>
      </w:r>
    </w:p>
    <w:p w14:paraId="4A6A8737" w14:textId="77777777" w:rsidR="00AB5587" w:rsidRPr="00AB5587" w:rsidRDefault="00AB5587" w:rsidP="00AB5587">
      <w:pPr>
        <w:pStyle w:val="EndNoteBibliography"/>
        <w:spacing w:after="0"/>
      </w:pPr>
      <w:r w:rsidRPr="00AB5587">
        <w:t>10.</w:t>
      </w:r>
      <w:r w:rsidRPr="00AB5587">
        <w:tab/>
        <w:t xml:space="preserve">Tonkin-Crine S, Yardley L, Little P. Antibiotic prescribing for acute respiratory tract infections in primary care: a systematic review and meta-ethnography. </w:t>
      </w:r>
      <w:r w:rsidRPr="00AB5587">
        <w:rPr>
          <w:i/>
        </w:rPr>
        <w:t xml:space="preserve">Journal of Antimicrobial Chemotherapy </w:t>
      </w:r>
      <w:r w:rsidRPr="00AB5587">
        <w:t xml:space="preserve">2011; </w:t>
      </w:r>
      <w:r w:rsidRPr="00AB5587">
        <w:rPr>
          <w:b/>
        </w:rPr>
        <w:t>66</w:t>
      </w:r>
      <w:r w:rsidRPr="00AB5587">
        <w:t>: 2215-23.</w:t>
      </w:r>
    </w:p>
    <w:p w14:paraId="60BF5640" w14:textId="77777777" w:rsidR="00AB5587" w:rsidRPr="00AB5587" w:rsidRDefault="00AB5587" w:rsidP="00AB5587">
      <w:pPr>
        <w:pStyle w:val="EndNoteBibliography"/>
        <w:spacing w:after="0"/>
      </w:pPr>
      <w:r w:rsidRPr="00AB5587">
        <w:t>11.</w:t>
      </w:r>
      <w:r w:rsidRPr="00AB5587">
        <w:tab/>
        <w:t xml:space="preserve">Kumar S, Little P, Britten N. Why do general practitioners prescribe antibiotics for sore throat? Grounded theory interview study. </w:t>
      </w:r>
      <w:r w:rsidRPr="00AB5587">
        <w:rPr>
          <w:i/>
        </w:rPr>
        <w:t xml:space="preserve">BMJ </w:t>
      </w:r>
      <w:r w:rsidRPr="00AB5587">
        <w:t xml:space="preserve">2003; </w:t>
      </w:r>
      <w:r w:rsidRPr="00AB5587">
        <w:rPr>
          <w:b/>
        </w:rPr>
        <w:t>326</w:t>
      </w:r>
      <w:r w:rsidRPr="00AB5587">
        <w:t>: 138.</w:t>
      </w:r>
    </w:p>
    <w:p w14:paraId="6CBE6741" w14:textId="4E6CC8B3" w:rsidR="00AB5587" w:rsidRPr="00AB5587" w:rsidRDefault="00AB5587" w:rsidP="00AB5587">
      <w:pPr>
        <w:pStyle w:val="EndNoteBibliography"/>
        <w:spacing w:after="0"/>
      </w:pPr>
      <w:r w:rsidRPr="00AB5587">
        <w:t>12.</w:t>
      </w:r>
      <w:r w:rsidRPr="00AB5587">
        <w:tab/>
      </w:r>
      <w:r w:rsidR="003344EA">
        <w:t>NICE</w:t>
      </w:r>
      <w:r w:rsidRPr="00AB5587">
        <w:t xml:space="preserve">. Prescribing of antibiotics for self limiting respiratory tract infections in adults and children in primary care. . </w:t>
      </w:r>
      <w:r w:rsidRPr="00AB5587">
        <w:rPr>
          <w:i/>
        </w:rPr>
        <w:t xml:space="preserve">(Clinical guideline 69) wwwniceorguk/CG69 </w:t>
      </w:r>
      <w:r w:rsidRPr="00AB5587">
        <w:t>2008.</w:t>
      </w:r>
    </w:p>
    <w:p w14:paraId="5269707B" w14:textId="77777777" w:rsidR="00AB5587" w:rsidRPr="00AB5587" w:rsidRDefault="00AB5587" w:rsidP="00AB5587">
      <w:pPr>
        <w:pStyle w:val="EndNoteBibliography"/>
        <w:spacing w:after="0"/>
      </w:pPr>
      <w:r w:rsidRPr="00AB5587">
        <w:t>13.</w:t>
      </w:r>
      <w:r w:rsidRPr="00AB5587">
        <w:tab/>
        <w:t xml:space="preserve">Little P, Stuart B, Hobbs FD et al. Antibiotic prescription strategies for acute sore throat: a prospective observational cohort study. </w:t>
      </w:r>
      <w:r w:rsidRPr="00AB5587">
        <w:rPr>
          <w:i/>
        </w:rPr>
        <w:t xml:space="preserve">Lancet Infect Dis </w:t>
      </w:r>
      <w:r w:rsidRPr="00AB5587">
        <w:t xml:space="preserve">2014; </w:t>
      </w:r>
      <w:r w:rsidRPr="00AB5587">
        <w:rPr>
          <w:b/>
        </w:rPr>
        <w:t>14</w:t>
      </w:r>
      <w:r w:rsidRPr="00AB5587">
        <w:t>: 213-9.</w:t>
      </w:r>
    </w:p>
    <w:p w14:paraId="5AD3C39E" w14:textId="77777777" w:rsidR="00AB5587" w:rsidRPr="00AB5587" w:rsidRDefault="00AB5587" w:rsidP="00AB5587">
      <w:pPr>
        <w:pStyle w:val="EndNoteBibliography"/>
        <w:spacing w:after="0"/>
      </w:pPr>
      <w:r w:rsidRPr="00AB5587">
        <w:t>14.</w:t>
      </w:r>
      <w:r w:rsidRPr="00AB5587">
        <w:tab/>
        <w:t xml:space="preserve">Little P, Stuart B, Smith S et al. Antibiotic prescription strategies and adverse outcome for uncomplicated lower respiratory tract infections: prospective cough complication cohort (3C) study. </w:t>
      </w:r>
      <w:r w:rsidRPr="00AB5587">
        <w:rPr>
          <w:i/>
        </w:rPr>
        <w:t xml:space="preserve">BMJ </w:t>
      </w:r>
      <w:r w:rsidRPr="00AB5587">
        <w:t xml:space="preserve">2017; </w:t>
      </w:r>
      <w:r w:rsidRPr="00AB5587">
        <w:rPr>
          <w:b/>
        </w:rPr>
        <w:t>357</w:t>
      </w:r>
      <w:r w:rsidRPr="00AB5587">
        <w:t>: j2148.</w:t>
      </w:r>
    </w:p>
    <w:p w14:paraId="687E3C64" w14:textId="77777777" w:rsidR="00AB5587" w:rsidRPr="00AB5587" w:rsidRDefault="00AB5587" w:rsidP="00AB5587">
      <w:pPr>
        <w:pStyle w:val="EndNoteBibliography"/>
        <w:spacing w:after="0"/>
      </w:pPr>
      <w:r w:rsidRPr="00AB5587">
        <w:t>15.</w:t>
      </w:r>
      <w:r w:rsidRPr="00AB5587">
        <w:tab/>
        <w:t xml:space="preserve">Hay AD, Redmond NM, Turnbull S et al. Development and internal validation of a clinical rule to improve antibiotic use in children presenting to primary care with acute respiratory tract infection and cough: a prognostic cohort study. </w:t>
      </w:r>
      <w:r w:rsidRPr="00AB5587">
        <w:rPr>
          <w:i/>
        </w:rPr>
        <w:t xml:space="preserve">The Lancet Respiratory Medicine </w:t>
      </w:r>
      <w:r w:rsidRPr="00AB5587">
        <w:t xml:space="preserve">2016; </w:t>
      </w:r>
      <w:r w:rsidRPr="00AB5587">
        <w:rPr>
          <w:b/>
        </w:rPr>
        <w:t>4</w:t>
      </w:r>
      <w:r w:rsidRPr="00AB5587">
        <w:t>: 902-10.</w:t>
      </w:r>
    </w:p>
    <w:p w14:paraId="1BACEBA2" w14:textId="77777777" w:rsidR="00AB5587" w:rsidRPr="00AB5587" w:rsidRDefault="00AB5587" w:rsidP="00AB5587">
      <w:pPr>
        <w:pStyle w:val="EndNoteBibliography"/>
        <w:spacing w:after="0"/>
      </w:pPr>
      <w:r w:rsidRPr="00AB5587">
        <w:t>16.</w:t>
      </w:r>
      <w:r w:rsidRPr="00AB5587">
        <w:tab/>
        <w:t>The English Indices of Deprivation 2010. In: government Docal, ed, 2011.</w:t>
      </w:r>
    </w:p>
    <w:p w14:paraId="024A0E80" w14:textId="77777777" w:rsidR="00AB5587" w:rsidRPr="00AB5587" w:rsidRDefault="00AB5587" w:rsidP="00AB5587">
      <w:pPr>
        <w:pStyle w:val="EndNoteBibliography"/>
        <w:spacing w:after="0"/>
      </w:pPr>
      <w:r w:rsidRPr="00AB5587">
        <w:t>17.</w:t>
      </w:r>
      <w:r w:rsidRPr="00AB5587">
        <w:tab/>
        <w:t>Little P, Moore M Fau - Hobbs FDR, Hobbs Fd Fau - Mant D et al. PRImary care Streptococcal Management (PRISM) study: identifying clinical variables associated with Lancefield group A beta-haemolytic streptococci and Lancefield non-Group A streptococcal throat infections from two cohorts of patients presenting with an acute sore throat.</w:t>
      </w:r>
    </w:p>
    <w:p w14:paraId="50573968" w14:textId="5200D33B" w:rsidR="00AB5587" w:rsidRPr="00AB5587" w:rsidRDefault="00AB5587" w:rsidP="00AB5587">
      <w:pPr>
        <w:pStyle w:val="EndNoteBibliography"/>
        <w:spacing w:after="0"/>
      </w:pPr>
      <w:r w:rsidRPr="00AB5587">
        <w:t>18.</w:t>
      </w:r>
      <w:r w:rsidRPr="00AB5587">
        <w:tab/>
        <w:t xml:space="preserve">Public Health England. Sore throat (acute): antimicrobial prescribing. In: NICE guideline, ed. </w:t>
      </w:r>
      <w:hyperlink r:id="rId13" w:history="1">
        <w:r w:rsidRPr="00AB5587">
          <w:rPr>
            <w:rStyle w:val="Hyperlink"/>
          </w:rPr>
          <w:t>https://www.nice.org.uk/guidance/ng84/resources/sore-throat-acute-antimicrobial-prescribing-pdf-1837694694085</w:t>
        </w:r>
      </w:hyperlink>
      <w:r w:rsidRPr="00AB5587">
        <w:t>, 2018.</w:t>
      </w:r>
    </w:p>
    <w:p w14:paraId="5C5D5014" w14:textId="77777777" w:rsidR="00AB5587" w:rsidRPr="00AB5587" w:rsidRDefault="00AB5587" w:rsidP="00AB5587">
      <w:pPr>
        <w:pStyle w:val="EndNoteBibliography"/>
        <w:spacing w:after="0"/>
      </w:pPr>
      <w:r w:rsidRPr="00AB5587">
        <w:t>19.</w:t>
      </w:r>
      <w:r w:rsidRPr="00AB5587">
        <w:tab/>
        <w:t xml:space="preserve">Fine AM, Nizet V, Mandl KL. Large-scale validation of the centor and McIsaac scores to predict group a streptococcal pharyngitis. . </w:t>
      </w:r>
      <w:r w:rsidRPr="00AB5587">
        <w:rPr>
          <w:i/>
        </w:rPr>
        <w:t xml:space="preserve">Arch Intern Med </w:t>
      </w:r>
      <w:r w:rsidRPr="00AB5587">
        <w:t xml:space="preserve">2012; </w:t>
      </w:r>
      <w:r w:rsidRPr="00AB5587">
        <w:rPr>
          <w:b/>
        </w:rPr>
        <w:t>172</w:t>
      </w:r>
      <w:r w:rsidRPr="00AB5587">
        <w:t>: 5.</w:t>
      </w:r>
    </w:p>
    <w:p w14:paraId="743EB9D6" w14:textId="77777777" w:rsidR="00AB5587" w:rsidRPr="00AB5587" w:rsidRDefault="00AB5587" w:rsidP="00AB5587">
      <w:pPr>
        <w:pStyle w:val="EndNoteBibliography"/>
        <w:spacing w:after="0"/>
      </w:pPr>
      <w:r w:rsidRPr="00AB5587">
        <w:t>20.</w:t>
      </w:r>
      <w:r w:rsidRPr="00AB5587">
        <w:tab/>
        <w:t xml:space="preserve">Moore M, Stuart B, Little P et al. Predictors of pneumonia in lower respiratory tract infections: 3C prospective cough complication cohort study. </w:t>
      </w:r>
      <w:r w:rsidRPr="00AB5587">
        <w:rPr>
          <w:i/>
        </w:rPr>
        <w:t xml:space="preserve">Eur Respir J </w:t>
      </w:r>
      <w:r w:rsidRPr="00AB5587">
        <w:t xml:space="preserve">2017; </w:t>
      </w:r>
      <w:r w:rsidRPr="00AB5587">
        <w:rPr>
          <w:b/>
        </w:rPr>
        <w:t>50</w:t>
      </w:r>
      <w:r w:rsidRPr="00AB5587">
        <w:t>.</w:t>
      </w:r>
    </w:p>
    <w:p w14:paraId="45498AE7" w14:textId="77777777" w:rsidR="00AB5587" w:rsidRPr="00AB5587" w:rsidRDefault="00AB5587" w:rsidP="00AB5587">
      <w:pPr>
        <w:pStyle w:val="EndNoteBibliography"/>
        <w:spacing w:after="0"/>
      </w:pPr>
      <w:r w:rsidRPr="00AB5587">
        <w:t>21.</w:t>
      </w:r>
      <w:r w:rsidRPr="00AB5587">
        <w:tab/>
        <w:t xml:space="preserve">Larsen K, Petersen JH, Budtz-Jorgensen E et al. Interpreting parameters in the logistic regression model with random effects. </w:t>
      </w:r>
      <w:r w:rsidRPr="00AB5587">
        <w:rPr>
          <w:i/>
        </w:rPr>
        <w:t xml:space="preserve">Biometrics </w:t>
      </w:r>
      <w:r w:rsidRPr="00AB5587">
        <w:t xml:space="preserve">2000; </w:t>
      </w:r>
      <w:r w:rsidRPr="00AB5587">
        <w:rPr>
          <w:b/>
        </w:rPr>
        <w:t>56</w:t>
      </w:r>
      <w:r w:rsidRPr="00AB5587">
        <w:t>: 909-14.</w:t>
      </w:r>
    </w:p>
    <w:p w14:paraId="55A2CBCE" w14:textId="77777777" w:rsidR="00AB5587" w:rsidRPr="00AB5587" w:rsidRDefault="00AB5587" w:rsidP="00AB5587">
      <w:pPr>
        <w:pStyle w:val="EndNoteBibliography"/>
        <w:spacing w:after="0"/>
      </w:pPr>
      <w:r w:rsidRPr="00AB5587">
        <w:t>22.</w:t>
      </w:r>
      <w:r w:rsidRPr="00AB5587">
        <w:tab/>
        <w:t xml:space="preserve">Merlo J, Chaix B, Ohlsson H et al. A brief conceptual tutorial of multilevel analysis in social epidemiology: using measures of clustering in multilevel logistic regression to investigate contextual phenomena. </w:t>
      </w:r>
      <w:r w:rsidRPr="00AB5587">
        <w:rPr>
          <w:i/>
        </w:rPr>
        <w:t xml:space="preserve">Journal of epidemiology and community health </w:t>
      </w:r>
      <w:r w:rsidRPr="00AB5587">
        <w:t xml:space="preserve">2006; </w:t>
      </w:r>
      <w:r w:rsidRPr="00AB5587">
        <w:rPr>
          <w:b/>
        </w:rPr>
        <w:t>60</w:t>
      </w:r>
      <w:r w:rsidRPr="00AB5587">
        <w:t>: 290-7.</w:t>
      </w:r>
    </w:p>
    <w:p w14:paraId="205D99B8" w14:textId="77777777" w:rsidR="00AB5587" w:rsidRPr="00AB5587" w:rsidRDefault="00AB5587" w:rsidP="00AB5587">
      <w:pPr>
        <w:pStyle w:val="EndNoteBibliography"/>
        <w:spacing w:after="0"/>
      </w:pPr>
      <w:r w:rsidRPr="00AB5587">
        <w:t>23.</w:t>
      </w:r>
      <w:r w:rsidRPr="00AB5587">
        <w:tab/>
        <w:t xml:space="preserve">Weinmayr G, Dreyhaupt J, Jaensch A et al. Multilevel regression modelling to investigate variation in disease prevalence across locations. </w:t>
      </w:r>
      <w:r w:rsidRPr="00AB5587">
        <w:rPr>
          <w:i/>
        </w:rPr>
        <w:t xml:space="preserve">International Journal of Epidemiology </w:t>
      </w:r>
      <w:r w:rsidRPr="00AB5587">
        <w:t xml:space="preserve">2016; </w:t>
      </w:r>
      <w:r w:rsidRPr="00AB5587">
        <w:rPr>
          <w:b/>
        </w:rPr>
        <w:t>46</w:t>
      </w:r>
      <w:r w:rsidRPr="00AB5587">
        <w:t>: 336-47.</w:t>
      </w:r>
    </w:p>
    <w:p w14:paraId="2BB46E3A" w14:textId="354AF693" w:rsidR="00AB5587" w:rsidRPr="00AB5587" w:rsidRDefault="00AB5587" w:rsidP="00AB5587">
      <w:pPr>
        <w:pStyle w:val="EndNoteBibliography"/>
        <w:spacing w:after="0"/>
      </w:pPr>
      <w:r w:rsidRPr="00AB5587">
        <w:t>24.</w:t>
      </w:r>
      <w:r w:rsidRPr="00AB5587">
        <w:tab/>
        <w:t xml:space="preserve">England N. Antibiotic quality premium monitoring dashboard. </w:t>
      </w:r>
      <w:hyperlink r:id="rId14" w:history="1">
        <w:r w:rsidRPr="00AB5587">
          <w:rPr>
            <w:rStyle w:val="Hyperlink"/>
          </w:rPr>
          <w:t>https://www.england.nhs.uk/publication/antibiotic-quality-premium-monitoring-dashboard/</w:t>
        </w:r>
      </w:hyperlink>
      <w:r w:rsidRPr="00AB5587">
        <w:t>, 2018.</w:t>
      </w:r>
    </w:p>
    <w:p w14:paraId="3B4588FE" w14:textId="77777777" w:rsidR="00AB5587" w:rsidRPr="00AB5587" w:rsidRDefault="00AB5587" w:rsidP="00AB5587">
      <w:pPr>
        <w:pStyle w:val="EndNoteBibliography"/>
        <w:spacing w:after="0"/>
      </w:pPr>
      <w:r w:rsidRPr="00AB5587">
        <w:t>25.</w:t>
      </w:r>
      <w:r w:rsidRPr="00AB5587">
        <w:tab/>
        <w:t>2010 TEIoD. 2011.</w:t>
      </w:r>
    </w:p>
    <w:p w14:paraId="5F831447" w14:textId="77777777" w:rsidR="00AB5587" w:rsidRPr="00AB5587" w:rsidRDefault="00AB5587" w:rsidP="00AB5587">
      <w:pPr>
        <w:pStyle w:val="EndNoteBibliography"/>
        <w:spacing w:after="0"/>
      </w:pPr>
      <w:r w:rsidRPr="00AB5587">
        <w:t>26.</w:t>
      </w:r>
      <w:r w:rsidRPr="00AB5587">
        <w:tab/>
        <w:t xml:space="preserve">Palin V, Mölter A, Belmonte M et al. Antibiotic prescribing for common infections in UK general practice: variability and drivers. </w:t>
      </w:r>
      <w:r w:rsidRPr="00AB5587">
        <w:rPr>
          <w:i/>
        </w:rPr>
        <w:t xml:space="preserve">Journal of Antimicrobial Chemotherapy </w:t>
      </w:r>
      <w:r w:rsidRPr="00AB5587">
        <w:t>2019.</w:t>
      </w:r>
    </w:p>
    <w:p w14:paraId="2B3233A5" w14:textId="77777777" w:rsidR="00AB5587" w:rsidRPr="00AB5587" w:rsidRDefault="00AB5587" w:rsidP="00AB5587">
      <w:pPr>
        <w:pStyle w:val="EndNoteBibliography"/>
        <w:spacing w:after="0"/>
      </w:pPr>
      <w:r w:rsidRPr="00AB5587">
        <w:t>27.</w:t>
      </w:r>
      <w:r w:rsidRPr="00AB5587">
        <w:tab/>
        <w:t xml:space="preserve">Smith DRM, Robotham JV, Dolk FCK et al. Explaining variation in antibiotic prescribing between general practices in the UK. </w:t>
      </w:r>
      <w:r w:rsidRPr="00AB5587">
        <w:rPr>
          <w:i/>
        </w:rPr>
        <w:t xml:space="preserve">Journal of Antimicrobial Chemotherapy </w:t>
      </w:r>
      <w:r w:rsidRPr="00AB5587">
        <w:t xml:space="preserve">2018; </w:t>
      </w:r>
      <w:r w:rsidRPr="00AB5587">
        <w:rPr>
          <w:b/>
        </w:rPr>
        <w:t>73</w:t>
      </w:r>
      <w:r w:rsidRPr="00AB5587">
        <w:t>: ii27-ii35.</w:t>
      </w:r>
    </w:p>
    <w:p w14:paraId="11F3DDAC" w14:textId="77777777" w:rsidR="00AB5587" w:rsidRPr="00AB5587" w:rsidRDefault="00AB5587" w:rsidP="00AB5587">
      <w:pPr>
        <w:pStyle w:val="EndNoteBibliography"/>
        <w:spacing w:after="0"/>
      </w:pPr>
      <w:r w:rsidRPr="00AB5587">
        <w:lastRenderedPageBreak/>
        <w:t>28.</w:t>
      </w:r>
      <w:r w:rsidRPr="00AB5587">
        <w:tab/>
        <w:t xml:space="preserve">Jung S, Sexton ME, Owens S et al. Variability of Antibiotic Prescribing in a Large Healthcare Network Despite Adjusting for Patient-Mix: Reconsidering Targets for Improved Prescribing. </w:t>
      </w:r>
      <w:r w:rsidRPr="00AB5587">
        <w:rPr>
          <w:i/>
        </w:rPr>
        <w:t xml:space="preserve">Open Forum Infectious Diseases </w:t>
      </w:r>
      <w:r w:rsidRPr="00AB5587">
        <w:t xml:space="preserve">2019; </w:t>
      </w:r>
      <w:r w:rsidRPr="00AB5587">
        <w:rPr>
          <w:b/>
        </w:rPr>
        <w:t>6</w:t>
      </w:r>
      <w:r w:rsidRPr="00AB5587">
        <w:t>.</w:t>
      </w:r>
    </w:p>
    <w:p w14:paraId="3D9711CE" w14:textId="77777777" w:rsidR="00AB5587" w:rsidRPr="00AB5587" w:rsidRDefault="00AB5587" w:rsidP="00AB5587">
      <w:pPr>
        <w:pStyle w:val="EndNoteBibliography"/>
        <w:spacing w:after="0"/>
      </w:pPr>
      <w:r w:rsidRPr="00AB5587">
        <w:t>29.</w:t>
      </w:r>
      <w:r w:rsidRPr="00AB5587">
        <w:tab/>
        <w:t xml:space="preserve">Fleming-Dutra KE, Hersh AL, Shapiro DJ et al. Prevalence of Inappropriate Antibiotic Prescriptions Among US Ambulatory Care Visits, 2010-2011Inappropriate Antibiotic Prescriptions Among Ambulatory Care Visits, 2010-2011Inappropriate Antibiotic Prescriptions Among Ambulatory Care Visits, 2010-2011. </w:t>
      </w:r>
      <w:r w:rsidRPr="00AB5587">
        <w:rPr>
          <w:i/>
        </w:rPr>
        <w:t xml:space="preserve">JAMA </w:t>
      </w:r>
      <w:r w:rsidRPr="00AB5587">
        <w:t xml:space="preserve">2016; </w:t>
      </w:r>
      <w:r w:rsidRPr="00AB5587">
        <w:rPr>
          <w:b/>
        </w:rPr>
        <w:t>315</w:t>
      </w:r>
      <w:r w:rsidRPr="00AB5587">
        <w:t>: 1864-73.</w:t>
      </w:r>
    </w:p>
    <w:p w14:paraId="62ECA08F" w14:textId="77777777" w:rsidR="00AB5587" w:rsidRPr="00AB5587" w:rsidRDefault="00AB5587" w:rsidP="00AB5587">
      <w:pPr>
        <w:pStyle w:val="EndNoteBibliography"/>
        <w:spacing w:after="0"/>
      </w:pPr>
      <w:r w:rsidRPr="00AB5587">
        <w:t>30.</w:t>
      </w:r>
      <w:r w:rsidRPr="00AB5587">
        <w:tab/>
        <w:t xml:space="preserve">Spence R RA, Ariti C and Bardsley M. Focus on: Antidepressant prescribing. Research report. </w:t>
      </w:r>
      <w:r w:rsidRPr="00AB5587">
        <w:rPr>
          <w:i/>
        </w:rPr>
        <w:t>Nuffield Trust and Health Foundation</w:t>
      </w:r>
      <w:r w:rsidRPr="00AB5587">
        <w:t xml:space="preserve"> (2014).</w:t>
      </w:r>
    </w:p>
    <w:p w14:paraId="27AFBCBC" w14:textId="77777777" w:rsidR="00AB5587" w:rsidRPr="00AB5587" w:rsidRDefault="00AB5587" w:rsidP="00AB5587">
      <w:pPr>
        <w:pStyle w:val="EndNoteBibliography"/>
        <w:spacing w:after="0"/>
      </w:pPr>
      <w:r w:rsidRPr="00AB5587">
        <w:t>31.</w:t>
      </w:r>
      <w:r w:rsidRPr="00AB5587">
        <w:tab/>
        <w:t xml:space="preserve">Li Y, Mölter A, White A et al. Relationship between prescribing of antibiotics and other medicines in primary care: a cross-sectional study. </w:t>
      </w:r>
      <w:r w:rsidRPr="00AB5587">
        <w:rPr>
          <w:i/>
        </w:rPr>
        <w:t xml:space="preserve">Br J Gen Pract </w:t>
      </w:r>
      <w:r w:rsidRPr="00AB5587">
        <w:t xml:space="preserve">2019; </w:t>
      </w:r>
      <w:r w:rsidRPr="00AB5587">
        <w:rPr>
          <w:b/>
        </w:rPr>
        <w:t>69</w:t>
      </w:r>
      <w:r w:rsidRPr="00AB5587">
        <w:t>: e42-e51.</w:t>
      </w:r>
    </w:p>
    <w:p w14:paraId="357C75C0" w14:textId="77777777" w:rsidR="00AB5587" w:rsidRPr="00AB5587" w:rsidRDefault="00AB5587" w:rsidP="00AB5587">
      <w:pPr>
        <w:pStyle w:val="EndNoteBibliography"/>
      </w:pPr>
      <w:r w:rsidRPr="00AB5587">
        <w:t>32.</w:t>
      </w:r>
      <w:r w:rsidRPr="00AB5587">
        <w:tab/>
        <w:t>Little P, Stuart B, Hobbs FDR et al. Predictors of suppurative complications for acute sore</w:t>
      </w:r>
      <w:bookmarkStart w:id="1" w:name="_GoBack"/>
      <w:bookmarkEnd w:id="1"/>
      <w:r w:rsidRPr="00AB5587">
        <w:t xml:space="preserve"> throat in primary care: prospective clinical cohort study. </w:t>
      </w:r>
      <w:r w:rsidRPr="00AB5587">
        <w:rPr>
          <w:i/>
        </w:rPr>
        <w:t xml:space="preserve">BMJ : British Medical Journal </w:t>
      </w:r>
      <w:r w:rsidRPr="00AB5587">
        <w:t xml:space="preserve">2013; </w:t>
      </w:r>
      <w:r w:rsidRPr="00AB5587">
        <w:rPr>
          <w:b/>
        </w:rPr>
        <w:t>347</w:t>
      </w:r>
      <w:r w:rsidRPr="00AB5587">
        <w:t>: f6867.</w:t>
      </w:r>
    </w:p>
    <w:p w14:paraId="27D0FAB6" w14:textId="77777777" w:rsidR="005E4A4C" w:rsidRDefault="00800988" w:rsidP="005E4A4C">
      <w:pPr>
        <w:rPr>
          <w:rFonts w:ascii="Helvetica" w:hAnsi="Helvetica" w:cs="Helvetica"/>
          <w:color w:val="333333"/>
          <w:sz w:val="21"/>
          <w:szCs w:val="21"/>
          <w:shd w:val="clear" w:color="auto" w:fill="FFFFFF"/>
        </w:rPr>
      </w:pPr>
      <w:r>
        <w:rPr>
          <w:b/>
        </w:rPr>
        <w:fldChar w:fldCharType="end"/>
      </w:r>
      <w:r w:rsidR="005E4A4C">
        <w:rPr>
          <w:rFonts w:ascii="Helvetica" w:hAnsi="Helvetica" w:cs="Helvetica"/>
          <w:color w:val="333333"/>
          <w:sz w:val="21"/>
          <w:szCs w:val="21"/>
          <w:shd w:val="clear" w:color="auto" w:fill="FFFFFF"/>
        </w:rPr>
        <w:t xml:space="preserve">   </w:t>
      </w:r>
    </w:p>
    <w:p w14:paraId="172ECEE5" w14:textId="7023388C" w:rsidR="005E4A4C" w:rsidRPr="005E4A4C" w:rsidRDefault="005E4A4C" w:rsidP="005E4A4C">
      <w:pPr>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TABLES AND FIGURES</w:t>
      </w:r>
    </w:p>
    <w:p w14:paraId="79C3D232" w14:textId="77777777" w:rsidR="005E4A4C" w:rsidRDefault="005E4A4C" w:rsidP="005E4A4C">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Table 1.  Baseline characteristics</w:t>
      </w:r>
    </w:p>
    <w:tbl>
      <w:tblPr>
        <w:tblStyle w:val="PlainTable11"/>
        <w:tblW w:w="0" w:type="auto"/>
        <w:tblLook w:val="04A0" w:firstRow="1" w:lastRow="0" w:firstColumn="1" w:lastColumn="0" w:noHBand="0" w:noVBand="1"/>
      </w:tblPr>
      <w:tblGrid>
        <w:gridCol w:w="2523"/>
        <w:gridCol w:w="2180"/>
        <w:gridCol w:w="2146"/>
        <w:gridCol w:w="2167"/>
      </w:tblGrid>
      <w:tr w:rsidR="005E4A4C" w14:paraId="05A5C118" w14:textId="77777777" w:rsidTr="00FB2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3" w:type="dxa"/>
          </w:tcPr>
          <w:p w14:paraId="6863D268" w14:textId="77777777" w:rsidR="005E4A4C" w:rsidRDefault="005E4A4C" w:rsidP="00FB2118">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Participant characteristics</w:t>
            </w:r>
          </w:p>
        </w:tc>
        <w:tc>
          <w:tcPr>
            <w:tcW w:w="2228" w:type="dxa"/>
          </w:tcPr>
          <w:p w14:paraId="588BBE90" w14:textId="77777777" w:rsidR="005E4A4C" w:rsidRDefault="005E4A4C" w:rsidP="00FB2118">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DESCARTE</w:t>
            </w:r>
          </w:p>
        </w:tc>
        <w:tc>
          <w:tcPr>
            <w:tcW w:w="2217" w:type="dxa"/>
          </w:tcPr>
          <w:p w14:paraId="041A91E7" w14:textId="77777777" w:rsidR="005E4A4C" w:rsidRDefault="005E4A4C" w:rsidP="00FB2118">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3C</w:t>
            </w:r>
          </w:p>
        </w:tc>
        <w:tc>
          <w:tcPr>
            <w:tcW w:w="2224" w:type="dxa"/>
          </w:tcPr>
          <w:p w14:paraId="0A5BFA80" w14:textId="77777777" w:rsidR="005E4A4C" w:rsidRDefault="005E4A4C" w:rsidP="00FB2118">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TARGET</w:t>
            </w:r>
          </w:p>
        </w:tc>
      </w:tr>
      <w:tr w:rsidR="005E4A4C" w14:paraId="13C2E815" w14:textId="77777777" w:rsidTr="00FB2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3" w:type="dxa"/>
          </w:tcPr>
          <w:p w14:paraId="42ED58DC" w14:textId="77777777" w:rsidR="005E4A4C" w:rsidRPr="007B1F78" w:rsidRDefault="005E4A4C" w:rsidP="00FB2118">
            <w:pPr>
              <w:rPr>
                <w:rFonts w:ascii="Helvetica" w:hAnsi="Helvetica" w:cs="Helvetica"/>
                <w:b w:val="0"/>
                <w:color w:val="333333"/>
                <w:sz w:val="21"/>
                <w:szCs w:val="21"/>
                <w:shd w:val="clear" w:color="auto" w:fill="FFFFFF"/>
              </w:rPr>
            </w:pPr>
            <w:r w:rsidRPr="007B1F78">
              <w:rPr>
                <w:rFonts w:ascii="Helvetica" w:hAnsi="Helvetica" w:cs="Helvetica"/>
                <w:b w:val="0"/>
                <w:color w:val="333333"/>
                <w:sz w:val="21"/>
                <w:szCs w:val="21"/>
                <w:shd w:val="clear" w:color="auto" w:fill="FFFFFF"/>
              </w:rPr>
              <w:t>Female</w:t>
            </w:r>
          </w:p>
        </w:tc>
        <w:tc>
          <w:tcPr>
            <w:tcW w:w="2228" w:type="dxa"/>
          </w:tcPr>
          <w:p w14:paraId="2676D108"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6071 (67.4%)</w:t>
            </w:r>
          </w:p>
        </w:tc>
        <w:tc>
          <w:tcPr>
            <w:tcW w:w="2217" w:type="dxa"/>
          </w:tcPr>
          <w:p w14:paraId="373DE2F8"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sidRPr="00507F68">
              <w:rPr>
                <w:rFonts w:ascii="Helvetica" w:hAnsi="Helvetica" w:cs="Helvetica"/>
                <w:color w:val="333333"/>
                <w:sz w:val="21"/>
                <w:szCs w:val="21"/>
                <w:shd w:val="clear" w:color="auto" w:fill="FFFFFF"/>
              </w:rPr>
              <w:t xml:space="preserve">14,392 </w:t>
            </w:r>
            <w:r>
              <w:rPr>
                <w:rFonts w:ascii="Helvetica" w:hAnsi="Helvetica" w:cs="Helvetica"/>
                <w:color w:val="333333"/>
                <w:sz w:val="21"/>
                <w:szCs w:val="21"/>
                <w:shd w:val="clear" w:color="auto" w:fill="FFFFFF"/>
              </w:rPr>
              <w:t xml:space="preserve">(59.2%)  </w:t>
            </w:r>
          </w:p>
        </w:tc>
        <w:tc>
          <w:tcPr>
            <w:tcW w:w="2224" w:type="dxa"/>
          </w:tcPr>
          <w:p w14:paraId="5C390D5F"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3484/7252 (48.0%)</w:t>
            </w:r>
          </w:p>
        </w:tc>
      </w:tr>
      <w:tr w:rsidR="005E4A4C" w14:paraId="55FA4273" w14:textId="77777777" w:rsidTr="00FB2118">
        <w:tc>
          <w:tcPr>
            <w:cnfStyle w:val="001000000000" w:firstRow="0" w:lastRow="0" w:firstColumn="1" w:lastColumn="0" w:oddVBand="0" w:evenVBand="0" w:oddHBand="0" w:evenHBand="0" w:firstRowFirstColumn="0" w:firstRowLastColumn="0" w:lastRowFirstColumn="0" w:lastRowLastColumn="0"/>
            <w:tcW w:w="2573" w:type="dxa"/>
          </w:tcPr>
          <w:p w14:paraId="374E16B1" w14:textId="77777777" w:rsidR="005E4A4C" w:rsidRPr="007B1F78" w:rsidRDefault="005E4A4C" w:rsidP="00FB2118">
            <w:pPr>
              <w:rPr>
                <w:rFonts w:ascii="Helvetica" w:hAnsi="Helvetica" w:cs="Helvetica"/>
                <w:b w:val="0"/>
                <w:color w:val="333333"/>
                <w:sz w:val="21"/>
                <w:szCs w:val="21"/>
                <w:shd w:val="clear" w:color="auto" w:fill="FFFFFF"/>
              </w:rPr>
            </w:pPr>
            <w:r w:rsidRPr="007B1F78">
              <w:rPr>
                <w:rFonts w:ascii="Helvetica" w:hAnsi="Helvetica" w:cs="Helvetica"/>
                <w:b w:val="0"/>
                <w:color w:val="333333"/>
                <w:sz w:val="21"/>
                <w:szCs w:val="21"/>
                <w:shd w:val="clear" w:color="auto" w:fill="FFFFFF"/>
              </w:rPr>
              <w:t>Mean age</w:t>
            </w:r>
            <w:r>
              <w:rPr>
                <w:rFonts w:ascii="Helvetica" w:hAnsi="Helvetica" w:cs="Helvetica"/>
                <w:b w:val="0"/>
                <w:color w:val="333333"/>
                <w:sz w:val="21"/>
                <w:szCs w:val="21"/>
                <w:shd w:val="clear" w:color="auto" w:fill="FFFFFF"/>
              </w:rPr>
              <w:t xml:space="preserve"> in years</w:t>
            </w:r>
            <w:r w:rsidRPr="007B1F78">
              <w:rPr>
                <w:rFonts w:ascii="Helvetica" w:hAnsi="Helvetica" w:cs="Helvetica"/>
                <w:b w:val="0"/>
                <w:color w:val="333333"/>
                <w:sz w:val="21"/>
                <w:szCs w:val="21"/>
                <w:shd w:val="clear" w:color="auto" w:fill="FFFFFF"/>
              </w:rPr>
              <w:t xml:space="preserve"> (s.d.)</w:t>
            </w:r>
          </w:p>
        </w:tc>
        <w:tc>
          <w:tcPr>
            <w:tcW w:w="2228" w:type="dxa"/>
          </w:tcPr>
          <w:p w14:paraId="49C94C75"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33.84 (14.61) </w:t>
            </w:r>
          </w:p>
        </w:tc>
        <w:tc>
          <w:tcPr>
            <w:tcW w:w="2217" w:type="dxa"/>
          </w:tcPr>
          <w:p w14:paraId="4A86FB45"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sidRPr="0091740F">
              <w:rPr>
                <w:rFonts w:ascii="Helvetica" w:hAnsi="Helvetica" w:cs="Helvetica"/>
                <w:color w:val="333333"/>
                <w:sz w:val="21"/>
                <w:szCs w:val="21"/>
                <w:shd w:val="clear" w:color="auto" w:fill="FFFFFF"/>
              </w:rPr>
              <w:t>51.87</w:t>
            </w:r>
            <w:r>
              <w:rPr>
                <w:rFonts w:ascii="Helvetica" w:hAnsi="Helvetica" w:cs="Helvetica"/>
                <w:color w:val="333333"/>
                <w:sz w:val="21"/>
                <w:szCs w:val="21"/>
                <w:shd w:val="clear" w:color="auto" w:fill="FFFFFF"/>
              </w:rPr>
              <w:t xml:space="preserve"> (17.98) </w:t>
            </w:r>
          </w:p>
        </w:tc>
        <w:tc>
          <w:tcPr>
            <w:tcW w:w="2224" w:type="dxa"/>
          </w:tcPr>
          <w:p w14:paraId="37626CF2"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sidRPr="001F2D94">
              <w:rPr>
                <w:rFonts w:ascii="Helvetica" w:hAnsi="Helvetica" w:cs="Helvetica"/>
                <w:color w:val="333333"/>
                <w:sz w:val="21"/>
                <w:szCs w:val="21"/>
                <w:shd w:val="clear" w:color="auto" w:fill="FFFFFF"/>
              </w:rPr>
              <w:t>3.81</w:t>
            </w:r>
            <w:r>
              <w:rPr>
                <w:rFonts w:ascii="Helvetica" w:hAnsi="Helvetica" w:cs="Helvetica"/>
                <w:color w:val="333333"/>
                <w:sz w:val="21"/>
                <w:szCs w:val="21"/>
                <w:shd w:val="clear" w:color="auto" w:fill="FFFFFF"/>
              </w:rPr>
              <w:t xml:space="preserve"> (3.72) </w:t>
            </w:r>
          </w:p>
        </w:tc>
      </w:tr>
      <w:tr w:rsidR="005E4A4C" w14:paraId="3A8D346E" w14:textId="77777777" w:rsidTr="00FB2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3" w:type="dxa"/>
          </w:tcPr>
          <w:p w14:paraId="7CD41B01" w14:textId="77777777" w:rsidR="005E4A4C" w:rsidRPr="007B1F78" w:rsidRDefault="005E4A4C" w:rsidP="00FB2118">
            <w:pPr>
              <w:rPr>
                <w:rFonts w:ascii="Helvetica" w:hAnsi="Helvetica" w:cs="Helvetica"/>
                <w:b w:val="0"/>
                <w:color w:val="333333"/>
                <w:sz w:val="21"/>
                <w:szCs w:val="21"/>
                <w:shd w:val="clear" w:color="auto" w:fill="FFFFFF"/>
              </w:rPr>
            </w:pPr>
            <w:r>
              <w:rPr>
                <w:rFonts w:ascii="Helvetica" w:hAnsi="Helvetica" w:cs="Helvetica"/>
                <w:b w:val="0"/>
                <w:color w:val="333333"/>
                <w:sz w:val="21"/>
                <w:szCs w:val="21"/>
                <w:shd w:val="clear" w:color="auto" w:fill="FFFFFF"/>
              </w:rPr>
              <w:t xml:space="preserve">Mean </w:t>
            </w:r>
            <w:r w:rsidRPr="008F513B">
              <w:rPr>
                <w:rFonts w:ascii="Helvetica" w:hAnsi="Helvetica" w:cs="Helvetica"/>
                <w:b w:val="0"/>
                <w:color w:val="333333"/>
                <w:sz w:val="21"/>
                <w:szCs w:val="21"/>
                <w:shd w:val="clear" w:color="auto" w:fill="FFFFFF"/>
              </w:rPr>
              <w:t xml:space="preserve">temperature </w:t>
            </w:r>
            <w:r w:rsidRPr="008F513B">
              <w:rPr>
                <w:rFonts w:ascii="Helvetica" w:hAnsi="Helvetica" w:cs="Helvetica"/>
                <w:b w:val="0"/>
                <w:color w:val="333333"/>
                <w:shd w:val="clear" w:color="auto" w:fill="FFFFFF"/>
              </w:rPr>
              <w:t>°C</w:t>
            </w:r>
            <w:r>
              <w:rPr>
                <w:rFonts w:ascii="Helvetica" w:hAnsi="Helvetica" w:cs="Helvetica"/>
                <w:b w:val="0"/>
                <w:color w:val="333333"/>
                <w:sz w:val="21"/>
                <w:szCs w:val="21"/>
                <w:shd w:val="clear" w:color="auto" w:fill="FFFFFF"/>
              </w:rPr>
              <w:t xml:space="preserve"> (s.d.)</w:t>
            </w:r>
          </w:p>
        </w:tc>
        <w:tc>
          <w:tcPr>
            <w:tcW w:w="2228" w:type="dxa"/>
          </w:tcPr>
          <w:p w14:paraId="701CDE69"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36.83 (0.70)</w:t>
            </w:r>
          </w:p>
        </w:tc>
        <w:tc>
          <w:tcPr>
            <w:tcW w:w="2217" w:type="dxa"/>
          </w:tcPr>
          <w:p w14:paraId="1E8D5576"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sidRPr="0091740F">
              <w:rPr>
                <w:rFonts w:ascii="Helvetica" w:hAnsi="Helvetica" w:cs="Helvetica"/>
                <w:color w:val="333333"/>
                <w:sz w:val="21"/>
                <w:szCs w:val="21"/>
                <w:shd w:val="clear" w:color="auto" w:fill="FFFFFF"/>
              </w:rPr>
              <w:t>36.73</w:t>
            </w:r>
            <w:r>
              <w:rPr>
                <w:rFonts w:ascii="Helvetica" w:hAnsi="Helvetica" w:cs="Helvetica"/>
                <w:color w:val="333333"/>
                <w:sz w:val="21"/>
                <w:szCs w:val="21"/>
                <w:shd w:val="clear" w:color="auto" w:fill="FFFFFF"/>
              </w:rPr>
              <w:t xml:space="preserve"> (0.66) </w:t>
            </w:r>
          </w:p>
        </w:tc>
        <w:tc>
          <w:tcPr>
            <w:tcW w:w="2224" w:type="dxa"/>
          </w:tcPr>
          <w:p w14:paraId="2F145853"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36.98 (0.77) </w:t>
            </w:r>
          </w:p>
        </w:tc>
      </w:tr>
      <w:tr w:rsidR="005E4A4C" w14:paraId="76EF4716" w14:textId="77777777" w:rsidTr="00FB2118">
        <w:tc>
          <w:tcPr>
            <w:cnfStyle w:val="001000000000" w:firstRow="0" w:lastRow="0" w:firstColumn="1" w:lastColumn="0" w:oddVBand="0" w:evenVBand="0" w:oddHBand="0" w:evenHBand="0" w:firstRowFirstColumn="0" w:firstRowLastColumn="0" w:lastRowFirstColumn="0" w:lastRowLastColumn="0"/>
            <w:tcW w:w="2573" w:type="dxa"/>
          </w:tcPr>
          <w:p w14:paraId="5621365A" w14:textId="77777777" w:rsidR="005E4A4C" w:rsidRPr="007B1F78" w:rsidRDefault="005E4A4C" w:rsidP="00FB2118">
            <w:pPr>
              <w:rPr>
                <w:rFonts w:ascii="Helvetica" w:hAnsi="Helvetica" w:cs="Helvetica"/>
                <w:b w:val="0"/>
                <w:color w:val="333333"/>
                <w:sz w:val="21"/>
                <w:szCs w:val="21"/>
                <w:shd w:val="clear" w:color="auto" w:fill="FFFFFF"/>
              </w:rPr>
            </w:pPr>
            <w:r w:rsidRPr="007B1F78">
              <w:rPr>
                <w:rFonts w:ascii="Helvetica" w:hAnsi="Helvetica" w:cs="Helvetica"/>
                <w:b w:val="0"/>
                <w:color w:val="333333"/>
                <w:sz w:val="21"/>
                <w:szCs w:val="21"/>
                <w:shd w:val="clear" w:color="auto" w:fill="FFFFFF"/>
              </w:rPr>
              <w:t xml:space="preserve">Median </w:t>
            </w:r>
            <w:r>
              <w:rPr>
                <w:rFonts w:ascii="Helvetica" w:hAnsi="Helvetica" w:cs="Helvetica"/>
                <w:b w:val="0"/>
                <w:color w:val="333333"/>
                <w:sz w:val="21"/>
                <w:szCs w:val="21"/>
                <w:shd w:val="clear" w:color="auto" w:fill="FFFFFF"/>
              </w:rPr>
              <w:t>days</w:t>
            </w:r>
            <w:r w:rsidRPr="007B1F78">
              <w:rPr>
                <w:rFonts w:ascii="Helvetica" w:hAnsi="Helvetica" w:cs="Helvetica"/>
                <w:b w:val="0"/>
                <w:color w:val="333333"/>
                <w:sz w:val="21"/>
                <w:szCs w:val="21"/>
                <w:shd w:val="clear" w:color="auto" w:fill="FFFFFF"/>
              </w:rPr>
              <w:t xml:space="preserve"> of illness prior to consultation (IQR)</w:t>
            </w:r>
          </w:p>
        </w:tc>
        <w:tc>
          <w:tcPr>
            <w:tcW w:w="2228" w:type="dxa"/>
          </w:tcPr>
          <w:p w14:paraId="532F0518"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4 (2,6)</w:t>
            </w:r>
          </w:p>
        </w:tc>
        <w:tc>
          <w:tcPr>
            <w:tcW w:w="2217" w:type="dxa"/>
          </w:tcPr>
          <w:p w14:paraId="4DE340DC"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7 (5,14)</w:t>
            </w:r>
          </w:p>
        </w:tc>
        <w:tc>
          <w:tcPr>
            <w:tcW w:w="2224" w:type="dxa"/>
          </w:tcPr>
          <w:p w14:paraId="223C1B47"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5 (3,10)</w:t>
            </w:r>
          </w:p>
        </w:tc>
      </w:tr>
      <w:tr w:rsidR="005E4A4C" w14:paraId="7FB987E7" w14:textId="77777777" w:rsidTr="00FB2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3" w:type="dxa"/>
          </w:tcPr>
          <w:p w14:paraId="5486FE18" w14:textId="77777777" w:rsidR="005E4A4C" w:rsidRPr="004D2B02" w:rsidRDefault="005E4A4C" w:rsidP="00FB2118">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Practice characteristics</w:t>
            </w:r>
          </w:p>
        </w:tc>
        <w:tc>
          <w:tcPr>
            <w:tcW w:w="2228" w:type="dxa"/>
          </w:tcPr>
          <w:p w14:paraId="59CEB629"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p>
        </w:tc>
        <w:tc>
          <w:tcPr>
            <w:tcW w:w="2217" w:type="dxa"/>
          </w:tcPr>
          <w:p w14:paraId="6A2F1BC2"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p>
        </w:tc>
        <w:tc>
          <w:tcPr>
            <w:tcW w:w="2224" w:type="dxa"/>
          </w:tcPr>
          <w:p w14:paraId="2C48CBA7"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p>
        </w:tc>
      </w:tr>
      <w:tr w:rsidR="005E4A4C" w14:paraId="472C1508" w14:textId="77777777" w:rsidTr="00FB2118">
        <w:tc>
          <w:tcPr>
            <w:cnfStyle w:val="001000000000" w:firstRow="0" w:lastRow="0" w:firstColumn="1" w:lastColumn="0" w:oddVBand="0" w:evenVBand="0" w:oddHBand="0" w:evenHBand="0" w:firstRowFirstColumn="0" w:firstRowLastColumn="0" w:lastRowFirstColumn="0" w:lastRowLastColumn="0"/>
            <w:tcW w:w="2573" w:type="dxa"/>
          </w:tcPr>
          <w:p w14:paraId="0B9F98A4" w14:textId="77777777" w:rsidR="005E4A4C" w:rsidRPr="007B1F78" w:rsidRDefault="005E4A4C" w:rsidP="00FB2118">
            <w:pPr>
              <w:rPr>
                <w:rFonts w:ascii="Helvetica" w:hAnsi="Helvetica" w:cs="Helvetica"/>
                <w:b w:val="0"/>
                <w:color w:val="333333"/>
                <w:sz w:val="21"/>
                <w:szCs w:val="21"/>
                <w:shd w:val="clear" w:color="auto" w:fill="FFFFFF"/>
              </w:rPr>
            </w:pPr>
            <w:r>
              <w:rPr>
                <w:rFonts w:ascii="Helvetica" w:hAnsi="Helvetica" w:cs="Helvetica"/>
                <w:b w:val="0"/>
                <w:color w:val="333333"/>
                <w:sz w:val="21"/>
                <w:szCs w:val="21"/>
                <w:shd w:val="clear" w:color="auto" w:fill="FFFFFF"/>
              </w:rPr>
              <w:t>Number of practices recruiting 10+ patients</w:t>
            </w:r>
          </w:p>
        </w:tc>
        <w:tc>
          <w:tcPr>
            <w:tcW w:w="2228" w:type="dxa"/>
          </w:tcPr>
          <w:p w14:paraId="04AF7877"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222</w:t>
            </w:r>
          </w:p>
        </w:tc>
        <w:tc>
          <w:tcPr>
            <w:tcW w:w="2217" w:type="dxa"/>
          </w:tcPr>
          <w:p w14:paraId="5AAD1923"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363</w:t>
            </w:r>
          </w:p>
        </w:tc>
        <w:tc>
          <w:tcPr>
            <w:tcW w:w="2224" w:type="dxa"/>
          </w:tcPr>
          <w:p w14:paraId="3DAA3E7D"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135</w:t>
            </w:r>
          </w:p>
        </w:tc>
      </w:tr>
      <w:tr w:rsidR="005E4A4C" w14:paraId="6B7BBE8A" w14:textId="77777777" w:rsidTr="00FB2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3" w:type="dxa"/>
          </w:tcPr>
          <w:p w14:paraId="012FA2A9" w14:textId="33B3F3AA" w:rsidR="005E4A4C" w:rsidRPr="006D62D1" w:rsidRDefault="005E4A4C" w:rsidP="00FB2118">
            <w:pPr>
              <w:rPr>
                <w:rFonts w:ascii="Helvetica" w:hAnsi="Helvetica" w:cs="Helvetica"/>
                <w:b w:val="0"/>
                <w:color w:val="333333"/>
                <w:sz w:val="21"/>
                <w:szCs w:val="21"/>
                <w:highlight w:val="yellow"/>
                <w:shd w:val="clear" w:color="auto" w:fill="FFFFFF"/>
              </w:rPr>
            </w:pPr>
            <w:r>
              <w:rPr>
                <w:rFonts w:ascii="Helvetica" w:hAnsi="Helvetica" w:cs="Helvetica"/>
                <w:b w:val="0"/>
                <w:color w:val="333333"/>
                <w:sz w:val="21"/>
                <w:szCs w:val="21"/>
                <w:highlight w:val="yellow"/>
                <w:shd w:val="clear" w:color="auto" w:fill="FFFFFF"/>
              </w:rPr>
              <w:t>Median Index of Multiple Deprivation rank</w:t>
            </w:r>
          </w:p>
        </w:tc>
        <w:tc>
          <w:tcPr>
            <w:tcW w:w="2228" w:type="dxa"/>
          </w:tcPr>
          <w:p w14:paraId="1B7FDD34" w14:textId="199793EE"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highlight w:val="yellow"/>
                <w:shd w:val="clear" w:color="auto" w:fill="FFFFFF"/>
              </w:rPr>
            </w:pPr>
          </w:p>
          <w:p w14:paraId="1355C306" w14:textId="77777777" w:rsidR="005E4A4C" w:rsidRPr="006D62D1"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highlight w:val="yellow"/>
                <w:shd w:val="clear" w:color="auto" w:fill="FFFFFF"/>
              </w:rPr>
            </w:pPr>
            <w:r>
              <w:rPr>
                <w:rFonts w:ascii="Helvetica" w:hAnsi="Helvetica" w:cs="Helvetica"/>
                <w:color w:val="333333"/>
                <w:sz w:val="21"/>
                <w:szCs w:val="21"/>
                <w:highlight w:val="yellow"/>
                <w:shd w:val="clear" w:color="auto" w:fill="FFFFFF"/>
              </w:rPr>
              <w:t>15785 (6636, 24189)</w:t>
            </w:r>
          </w:p>
        </w:tc>
        <w:tc>
          <w:tcPr>
            <w:tcW w:w="2217" w:type="dxa"/>
          </w:tcPr>
          <w:p w14:paraId="5C2785D2" w14:textId="6712DCC3"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highlight w:val="yellow"/>
                <w:shd w:val="clear" w:color="auto" w:fill="FFFFFF"/>
              </w:rPr>
            </w:pPr>
          </w:p>
          <w:p w14:paraId="7345BA2A" w14:textId="77777777" w:rsidR="005E4A4C" w:rsidRPr="006D62D1"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highlight w:val="yellow"/>
                <w:shd w:val="clear" w:color="auto" w:fill="FFFFFF"/>
              </w:rPr>
            </w:pPr>
            <w:r>
              <w:rPr>
                <w:rFonts w:ascii="Helvetica" w:hAnsi="Helvetica" w:cs="Helvetica"/>
                <w:color w:val="333333"/>
                <w:sz w:val="21"/>
                <w:szCs w:val="21"/>
                <w:highlight w:val="yellow"/>
                <w:shd w:val="clear" w:color="auto" w:fill="FFFFFF"/>
              </w:rPr>
              <w:t>N/A</w:t>
            </w:r>
          </w:p>
        </w:tc>
        <w:tc>
          <w:tcPr>
            <w:tcW w:w="2224" w:type="dxa"/>
          </w:tcPr>
          <w:p w14:paraId="5503E2EE" w14:textId="59AC13BC"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highlight w:val="yellow"/>
                <w:shd w:val="clear" w:color="auto" w:fill="FFFFFF"/>
              </w:rPr>
            </w:pPr>
          </w:p>
          <w:p w14:paraId="1125A01A" w14:textId="77777777" w:rsidR="005E4A4C" w:rsidRPr="006D62D1"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highlight w:val="yellow"/>
                <w:shd w:val="clear" w:color="auto" w:fill="FFFFFF"/>
              </w:rPr>
            </w:pPr>
            <w:r w:rsidRPr="006D62D1">
              <w:rPr>
                <w:rFonts w:ascii="Helvetica" w:hAnsi="Helvetica" w:cs="Helvetica"/>
                <w:color w:val="333333"/>
                <w:sz w:val="21"/>
                <w:szCs w:val="21"/>
                <w:highlight w:val="yellow"/>
                <w:shd w:val="clear" w:color="auto" w:fill="FFFFFF"/>
              </w:rPr>
              <w:t>16590 (8393, 25311)</w:t>
            </w:r>
          </w:p>
        </w:tc>
      </w:tr>
      <w:tr w:rsidR="005E4A4C" w14:paraId="105D61AE" w14:textId="77777777" w:rsidTr="00FB2118">
        <w:tc>
          <w:tcPr>
            <w:cnfStyle w:val="001000000000" w:firstRow="0" w:lastRow="0" w:firstColumn="1" w:lastColumn="0" w:oddVBand="0" w:evenVBand="0" w:oddHBand="0" w:evenHBand="0" w:firstRowFirstColumn="0" w:firstRowLastColumn="0" w:lastRowFirstColumn="0" w:lastRowLastColumn="0"/>
            <w:tcW w:w="2573" w:type="dxa"/>
          </w:tcPr>
          <w:p w14:paraId="05499DB6" w14:textId="77777777" w:rsidR="005E4A4C" w:rsidRDefault="005E4A4C" w:rsidP="00FB2118">
            <w:pPr>
              <w:rPr>
                <w:rFonts w:ascii="Helvetica" w:hAnsi="Helvetica" w:cs="Helvetica"/>
                <w:b w:val="0"/>
                <w:color w:val="333333"/>
                <w:sz w:val="21"/>
                <w:szCs w:val="21"/>
                <w:shd w:val="clear" w:color="auto" w:fill="FFFFFF"/>
              </w:rPr>
            </w:pPr>
            <w:r>
              <w:rPr>
                <w:rFonts w:ascii="Helvetica" w:hAnsi="Helvetica" w:cs="Helvetica"/>
                <w:b w:val="0"/>
                <w:color w:val="333333"/>
                <w:sz w:val="21"/>
                <w:szCs w:val="21"/>
                <w:shd w:val="clear" w:color="auto" w:fill="FFFFFF"/>
              </w:rPr>
              <w:t>Range of antibiotic prescribing rate</w:t>
            </w:r>
          </w:p>
        </w:tc>
        <w:tc>
          <w:tcPr>
            <w:tcW w:w="2228" w:type="dxa"/>
          </w:tcPr>
          <w:p w14:paraId="7434000B"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0%-97%</w:t>
            </w:r>
          </w:p>
        </w:tc>
        <w:tc>
          <w:tcPr>
            <w:tcW w:w="2217" w:type="dxa"/>
          </w:tcPr>
          <w:p w14:paraId="09F2974B"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7%-100%</w:t>
            </w:r>
          </w:p>
        </w:tc>
        <w:tc>
          <w:tcPr>
            <w:tcW w:w="2224" w:type="dxa"/>
          </w:tcPr>
          <w:p w14:paraId="3AA2BDF0"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0%-75%</w:t>
            </w:r>
          </w:p>
        </w:tc>
      </w:tr>
      <w:tr w:rsidR="005E4A4C" w14:paraId="777220E4" w14:textId="77777777" w:rsidTr="00FB2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3" w:type="dxa"/>
          </w:tcPr>
          <w:p w14:paraId="6978FA3E" w14:textId="77777777" w:rsidR="005E4A4C" w:rsidRPr="007B1F78" w:rsidRDefault="005E4A4C" w:rsidP="00FB2118">
            <w:pPr>
              <w:rPr>
                <w:rFonts w:ascii="Helvetica" w:hAnsi="Helvetica" w:cs="Helvetica"/>
                <w:b w:val="0"/>
                <w:color w:val="333333"/>
                <w:sz w:val="21"/>
                <w:szCs w:val="21"/>
                <w:shd w:val="clear" w:color="auto" w:fill="FFFFFF"/>
              </w:rPr>
            </w:pPr>
            <w:r>
              <w:rPr>
                <w:rFonts w:ascii="Helvetica" w:hAnsi="Helvetica" w:cs="Helvetica"/>
                <w:b w:val="0"/>
                <w:color w:val="333333"/>
                <w:sz w:val="21"/>
                <w:szCs w:val="21"/>
                <w:shd w:val="clear" w:color="auto" w:fill="FFFFFF"/>
              </w:rPr>
              <w:t>Median antibiotic prescribing rate  (LQ, UQ)</w:t>
            </w:r>
          </w:p>
        </w:tc>
        <w:tc>
          <w:tcPr>
            <w:tcW w:w="2228" w:type="dxa"/>
          </w:tcPr>
          <w:p w14:paraId="612518E7"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46% (37%, 61%)</w:t>
            </w:r>
          </w:p>
        </w:tc>
        <w:tc>
          <w:tcPr>
            <w:tcW w:w="2217" w:type="dxa"/>
          </w:tcPr>
          <w:p w14:paraId="673943D6"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62% (47%, 75%)</w:t>
            </w:r>
          </w:p>
        </w:tc>
        <w:tc>
          <w:tcPr>
            <w:tcW w:w="2224" w:type="dxa"/>
          </w:tcPr>
          <w:p w14:paraId="1AEC547E"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22% (15%, 32%)</w:t>
            </w:r>
          </w:p>
        </w:tc>
      </w:tr>
    </w:tbl>
    <w:p w14:paraId="7064B0BA" w14:textId="44F1F820" w:rsidR="005E4A4C" w:rsidRDefault="005E4A4C" w:rsidP="005E4A4C">
      <w:pPr>
        <w:rPr>
          <w:rFonts w:ascii="Helvetica" w:hAnsi="Helvetica" w:cs="Helvetica"/>
          <w:i/>
          <w:color w:val="333333"/>
          <w:sz w:val="21"/>
          <w:szCs w:val="21"/>
          <w:shd w:val="clear" w:color="auto" w:fill="FFFFFF"/>
        </w:rPr>
      </w:pPr>
    </w:p>
    <w:p w14:paraId="11C8C183" w14:textId="77777777" w:rsidR="005E4A4C" w:rsidRDefault="005E4A4C" w:rsidP="005E4A4C">
      <w:pPr>
        <w:rPr>
          <w:rFonts w:ascii="Helvetica" w:hAnsi="Helvetica" w:cs="Helvetica"/>
          <w:i/>
          <w:color w:val="333333"/>
          <w:sz w:val="21"/>
          <w:szCs w:val="21"/>
          <w:shd w:val="clear" w:color="auto" w:fill="FFFFFF"/>
        </w:rPr>
      </w:pPr>
    </w:p>
    <w:p w14:paraId="666A5D00" w14:textId="77777777" w:rsidR="005E4A4C" w:rsidRDefault="005E4A4C" w:rsidP="005E4A4C">
      <w:pPr>
        <w:outlineLvl w:val="0"/>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 xml:space="preserve">Figure 1. </w:t>
      </w:r>
      <w:r>
        <w:rPr>
          <w:rFonts w:ascii="Helvetica" w:hAnsi="Helvetica" w:cs="Helvetica"/>
          <w:color w:val="333333"/>
          <w:sz w:val="21"/>
          <w:szCs w:val="21"/>
          <w:shd w:val="clear" w:color="auto" w:fill="FFFFFF"/>
        </w:rPr>
        <w:t>FeverPAIN</w:t>
      </w:r>
      <w:r w:rsidRPr="00353521">
        <w:rPr>
          <w:rFonts w:ascii="Helvetica" w:hAnsi="Helvetica" w:cs="Helvetica"/>
          <w:color w:val="333333"/>
          <w:sz w:val="21"/>
          <w:szCs w:val="21"/>
          <w:shd w:val="clear" w:color="auto" w:fill="FFFFFF"/>
        </w:rPr>
        <w:t xml:space="preserve"> score by prescribing quartile</w:t>
      </w:r>
    </w:p>
    <w:p w14:paraId="197EB1D4" w14:textId="77777777" w:rsidR="005E4A4C" w:rsidRDefault="005E4A4C" w:rsidP="005E4A4C">
      <w:pPr>
        <w:outlineLvl w:val="0"/>
        <w:rPr>
          <w:rFonts w:ascii="Helvetica" w:hAnsi="Helvetica" w:cs="Helvetica"/>
          <w:color w:val="333333"/>
          <w:sz w:val="21"/>
          <w:szCs w:val="21"/>
          <w:shd w:val="clear" w:color="auto" w:fill="FFFFFF"/>
        </w:rPr>
      </w:pPr>
      <w:r>
        <w:rPr>
          <w:noProof/>
          <w:lang w:eastAsia="en-GB"/>
        </w:rPr>
        <w:lastRenderedPageBreak/>
        <w:drawing>
          <wp:inline distT="0" distB="0" distL="0" distR="0" wp14:anchorId="5C001F68" wp14:editId="0BC1CCB3">
            <wp:extent cx="5657850" cy="29146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9BA384" w14:textId="77777777" w:rsidR="005E4A4C" w:rsidRDefault="005E4A4C" w:rsidP="005E4A4C">
      <w:pPr>
        <w:outlineLvl w:val="0"/>
        <w:rPr>
          <w:rFonts w:ascii="Helvetica" w:hAnsi="Helvetica" w:cs="Helvetica"/>
          <w:color w:val="333333"/>
          <w:sz w:val="21"/>
          <w:szCs w:val="21"/>
          <w:shd w:val="clear" w:color="auto" w:fill="FFFFFF"/>
        </w:rPr>
      </w:pPr>
    </w:p>
    <w:p w14:paraId="30E6DCD1" w14:textId="36DC970D" w:rsidR="005E4A4C" w:rsidRPr="00353521" w:rsidRDefault="005E4A4C" w:rsidP="005E4A4C">
      <w:pPr>
        <w:outlineLvl w:val="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Figure 2</w:t>
      </w:r>
      <w:r w:rsidRPr="00353521">
        <w:rPr>
          <w:rFonts w:ascii="Helvetica" w:hAnsi="Helvetica" w:cs="Helvetica"/>
          <w:color w:val="333333"/>
          <w:sz w:val="21"/>
          <w:szCs w:val="21"/>
          <w:shd w:val="clear" w:color="auto" w:fill="FFFFFF"/>
        </w:rPr>
        <w:t>. Pneumonia risk by prescribing quartile – 3C cohort</w:t>
      </w:r>
    </w:p>
    <w:p w14:paraId="23B20A5B" w14:textId="77777777" w:rsidR="005E4A4C" w:rsidRDefault="005E4A4C" w:rsidP="005E4A4C">
      <w:pPr>
        <w:rPr>
          <w:rFonts w:ascii="Helvetica" w:hAnsi="Helvetica" w:cs="Helvetica"/>
          <w:color w:val="333333"/>
          <w:sz w:val="21"/>
          <w:szCs w:val="21"/>
          <w:shd w:val="clear" w:color="auto" w:fill="FFFFFF"/>
        </w:rPr>
      </w:pPr>
    </w:p>
    <w:p w14:paraId="00440307" w14:textId="77777777" w:rsidR="005E4A4C" w:rsidRDefault="005E4A4C" w:rsidP="005E4A4C">
      <w:pPr>
        <w:rPr>
          <w:rFonts w:ascii="Helvetica" w:hAnsi="Helvetica" w:cs="Helvetica"/>
          <w:color w:val="333333"/>
          <w:sz w:val="21"/>
          <w:szCs w:val="21"/>
          <w:shd w:val="clear" w:color="auto" w:fill="FFFFFF"/>
        </w:rPr>
      </w:pPr>
      <w:r>
        <w:rPr>
          <w:noProof/>
          <w:lang w:eastAsia="en-GB"/>
        </w:rPr>
        <w:drawing>
          <wp:inline distT="0" distB="0" distL="0" distR="0" wp14:anchorId="24D6A26E" wp14:editId="592220AA">
            <wp:extent cx="5257800" cy="2971800"/>
            <wp:effectExtent l="0" t="0" r="0" b="0"/>
            <wp:docPr id="3" name="Chart 3">
              <a:extLst xmlns:a="http://schemas.openxmlformats.org/drawingml/2006/main">
                <a:ext uri="{FF2B5EF4-FFF2-40B4-BE49-F238E27FC236}">
                  <a16:creationId xmlns:a16="http://schemas.microsoft.com/office/drawing/2014/main" id="{81C311AD-887E-4D96-B4E2-948E6F509A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34DF56" w14:textId="77777777" w:rsidR="005E4A4C" w:rsidRDefault="005E4A4C" w:rsidP="005E4A4C">
      <w:pPr>
        <w:outlineLvl w:val="0"/>
        <w:rPr>
          <w:rFonts w:ascii="Helvetica" w:hAnsi="Helvetica" w:cs="Helvetica"/>
          <w:color w:val="333333"/>
          <w:sz w:val="21"/>
          <w:szCs w:val="21"/>
          <w:shd w:val="clear" w:color="auto" w:fill="FFFFFF"/>
        </w:rPr>
      </w:pPr>
    </w:p>
    <w:p w14:paraId="5BA3F6DF" w14:textId="77777777" w:rsidR="005E4A4C" w:rsidRDefault="005E4A4C" w:rsidP="005E4A4C">
      <w:pPr>
        <w:outlineLvl w:val="0"/>
        <w:rPr>
          <w:rFonts w:ascii="Helvetica" w:hAnsi="Helvetica" w:cs="Helvetica"/>
          <w:color w:val="333333"/>
          <w:sz w:val="21"/>
          <w:szCs w:val="21"/>
          <w:shd w:val="clear" w:color="auto" w:fill="FFFFFF"/>
        </w:rPr>
      </w:pPr>
    </w:p>
    <w:p w14:paraId="1257C078" w14:textId="28659222" w:rsidR="005E4A4C" w:rsidRPr="00353521" w:rsidRDefault="005E4A4C" w:rsidP="005E4A4C">
      <w:pPr>
        <w:outlineLvl w:val="0"/>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 xml:space="preserve">Figure </w:t>
      </w:r>
      <w:r>
        <w:rPr>
          <w:rFonts w:ascii="Helvetica" w:hAnsi="Helvetica" w:cs="Helvetica"/>
          <w:color w:val="333333"/>
          <w:sz w:val="21"/>
          <w:szCs w:val="21"/>
          <w:shd w:val="clear" w:color="auto" w:fill="FFFFFF"/>
        </w:rPr>
        <w:t>3</w:t>
      </w:r>
      <w:r w:rsidRPr="00353521">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STARWAVe score</w:t>
      </w:r>
      <w:r w:rsidRPr="00353521">
        <w:rPr>
          <w:rFonts w:ascii="Helvetica" w:hAnsi="Helvetica" w:cs="Helvetica"/>
          <w:color w:val="333333"/>
          <w:sz w:val="21"/>
          <w:szCs w:val="21"/>
          <w:shd w:val="clear" w:color="auto" w:fill="FFFFFF"/>
        </w:rPr>
        <w:t xml:space="preserve"> by prescribing quartile – </w:t>
      </w:r>
      <w:r>
        <w:rPr>
          <w:rFonts w:ascii="Helvetica" w:hAnsi="Helvetica" w:cs="Helvetica"/>
          <w:color w:val="333333"/>
          <w:sz w:val="21"/>
          <w:szCs w:val="21"/>
          <w:shd w:val="clear" w:color="auto" w:fill="FFFFFF"/>
        </w:rPr>
        <w:t>TARGET</w:t>
      </w:r>
      <w:r w:rsidRPr="00353521">
        <w:rPr>
          <w:rFonts w:ascii="Helvetica" w:hAnsi="Helvetica" w:cs="Helvetica"/>
          <w:color w:val="333333"/>
          <w:sz w:val="21"/>
          <w:szCs w:val="21"/>
          <w:shd w:val="clear" w:color="auto" w:fill="FFFFFF"/>
        </w:rPr>
        <w:t xml:space="preserve"> cohort</w:t>
      </w:r>
    </w:p>
    <w:p w14:paraId="4B7F845E" w14:textId="77777777" w:rsidR="005E4A4C" w:rsidRDefault="005E4A4C" w:rsidP="005E4A4C">
      <w:pPr>
        <w:rPr>
          <w:rFonts w:ascii="Helvetica" w:hAnsi="Helvetica" w:cs="Helvetica"/>
          <w:color w:val="333333"/>
          <w:sz w:val="21"/>
          <w:szCs w:val="21"/>
          <w:shd w:val="clear" w:color="auto" w:fill="FFFFFF"/>
        </w:rPr>
      </w:pPr>
    </w:p>
    <w:p w14:paraId="7605EA72" w14:textId="77777777" w:rsidR="005E4A4C" w:rsidRPr="00353521" w:rsidRDefault="005E4A4C" w:rsidP="005E4A4C">
      <w:pPr>
        <w:rPr>
          <w:rFonts w:ascii="Helvetica" w:hAnsi="Helvetica" w:cs="Helvetica"/>
          <w:color w:val="333333"/>
          <w:sz w:val="21"/>
          <w:szCs w:val="21"/>
          <w:shd w:val="clear" w:color="auto" w:fill="FFFFFF"/>
        </w:rPr>
      </w:pPr>
      <w:r>
        <w:rPr>
          <w:noProof/>
          <w:lang w:eastAsia="en-GB"/>
        </w:rPr>
        <w:lastRenderedPageBreak/>
        <w:drawing>
          <wp:inline distT="0" distB="0" distL="0" distR="0" wp14:anchorId="0D4BF746" wp14:editId="3659DFEB">
            <wp:extent cx="5238070" cy="2867025"/>
            <wp:effectExtent l="0" t="0" r="127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0E8C4A" w14:textId="77777777" w:rsidR="005E4A4C" w:rsidRDefault="005E4A4C" w:rsidP="005E4A4C">
      <w:pPr>
        <w:rPr>
          <w:rFonts w:ascii="Helvetica" w:hAnsi="Helvetica" w:cs="Helvetica"/>
          <w:color w:val="333333"/>
          <w:sz w:val="21"/>
          <w:szCs w:val="21"/>
          <w:shd w:val="clear" w:color="auto" w:fill="FFFFFF"/>
        </w:rPr>
      </w:pPr>
    </w:p>
    <w:p w14:paraId="7B99303B" w14:textId="4BED1A16" w:rsidR="005E4A4C" w:rsidRPr="00353521" w:rsidRDefault="005E4A4C" w:rsidP="005E4A4C">
      <w:pPr>
        <w:rPr>
          <w:rFonts w:ascii="Helvetica" w:hAnsi="Helvetica" w:cs="Helvetica"/>
          <w:color w:val="333333"/>
          <w:sz w:val="21"/>
          <w:szCs w:val="21"/>
          <w:shd w:val="clear" w:color="auto" w:fill="FFFFFF"/>
        </w:rPr>
      </w:pPr>
      <w:r w:rsidRPr="00353521">
        <w:rPr>
          <w:rFonts w:ascii="Helvetica" w:hAnsi="Helvetica" w:cs="Helvetica"/>
          <w:color w:val="333333"/>
          <w:sz w:val="21"/>
          <w:szCs w:val="21"/>
          <w:shd w:val="clear" w:color="auto" w:fill="FFFFFF"/>
        </w:rPr>
        <w:t xml:space="preserve">Table 2.  Proportion receiving immediate antibiotics by </w:t>
      </w:r>
      <w:r>
        <w:rPr>
          <w:rFonts w:ascii="Helvetica" w:hAnsi="Helvetica" w:cs="Helvetica"/>
          <w:color w:val="333333"/>
          <w:sz w:val="21"/>
          <w:szCs w:val="21"/>
          <w:shd w:val="clear" w:color="auto" w:fill="FFFFFF"/>
        </w:rPr>
        <w:t>FeverPAIN,</w:t>
      </w:r>
      <w:r w:rsidRPr="00353521">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p</w:t>
      </w:r>
      <w:r w:rsidRPr="00353521">
        <w:rPr>
          <w:rFonts w:ascii="Helvetica" w:hAnsi="Helvetica" w:cs="Helvetica"/>
          <w:color w:val="333333"/>
          <w:sz w:val="21"/>
          <w:szCs w:val="21"/>
          <w:shd w:val="clear" w:color="auto" w:fill="FFFFFF"/>
        </w:rPr>
        <w:t>neumonia risk</w:t>
      </w:r>
      <w:r>
        <w:rPr>
          <w:rFonts w:ascii="Helvetica" w:hAnsi="Helvetica" w:cs="Helvetica"/>
          <w:color w:val="333333"/>
          <w:sz w:val="21"/>
          <w:szCs w:val="21"/>
          <w:shd w:val="clear" w:color="auto" w:fill="FFFFFF"/>
        </w:rPr>
        <w:t xml:space="preserve"> and STARWAVe scores</w:t>
      </w:r>
    </w:p>
    <w:tbl>
      <w:tblPr>
        <w:tblStyle w:val="PlainTable11"/>
        <w:tblW w:w="4926" w:type="pct"/>
        <w:tblInd w:w="-5" w:type="dxa"/>
        <w:tblLook w:val="04A0" w:firstRow="1" w:lastRow="0" w:firstColumn="1" w:lastColumn="0" w:noHBand="0" w:noVBand="1"/>
      </w:tblPr>
      <w:tblGrid>
        <w:gridCol w:w="1267"/>
        <w:gridCol w:w="952"/>
        <w:gridCol w:w="952"/>
        <w:gridCol w:w="952"/>
        <w:gridCol w:w="952"/>
        <w:gridCol w:w="952"/>
        <w:gridCol w:w="952"/>
        <w:gridCol w:w="952"/>
        <w:gridCol w:w="952"/>
      </w:tblGrid>
      <w:tr w:rsidR="005E4A4C" w:rsidRPr="00353521" w14:paraId="2DFB197E" w14:textId="77777777" w:rsidTr="00FB2118">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713" w:type="pct"/>
            <w:vMerge w:val="restart"/>
            <w:hideMark/>
          </w:tcPr>
          <w:p w14:paraId="3EDC30A2" w14:textId="77777777" w:rsidR="005E4A4C" w:rsidRPr="00650FB6" w:rsidRDefault="005E4A4C" w:rsidP="00FB2118">
            <w:pPr>
              <w:spacing w:after="160"/>
              <w:rPr>
                <w:rFonts w:ascii="Helvetica" w:hAnsi="Helvetica" w:cs="Helvetica"/>
                <w:bCs w:val="0"/>
                <w:color w:val="333333"/>
                <w:sz w:val="21"/>
                <w:szCs w:val="21"/>
                <w:shd w:val="clear" w:color="auto" w:fill="FFFFFF"/>
              </w:rPr>
            </w:pPr>
            <w:r w:rsidRPr="00650FB6">
              <w:rPr>
                <w:rFonts w:ascii="Helvetica" w:hAnsi="Helvetica" w:cs="Helvetica"/>
                <w:bCs w:val="0"/>
                <w:color w:val="333333"/>
                <w:sz w:val="21"/>
                <w:szCs w:val="21"/>
                <w:shd w:val="clear" w:color="auto" w:fill="FFFFFF"/>
              </w:rPr>
              <w:t>Received immediate antibiotics</w:t>
            </w:r>
          </w:p>
        </w:tc>
        <w:tc>
          <w:tcPr>
            <w:tcW w:w="1608" w:type="pct"/>
            <w:gridSpan w:val="3"/>
          </w:tcPr>
          <w:p w14:paraId="20429198" w14:textId="77777777" w:rsidR="005E4A4C" w:rsidRPr="00650FB6" w:rsidRDefault="005E4A4C" w:rsidP="00FB2118">
            <w:pPr>
              <w:cnfStyle w:val="100000000000" w:firstRow="1" w:lastRow="0" w:firstColumn="0" w:lastColumn="0" w:oddVBand="0" w:evenVBand="0" w:oddHBand="0" w:evenHBand="0" w:firstRowFirstColumn="0" w:firstRowLastColumn="0" w:lastRowFirstColumn="0" w:lastRowLastColumn="0"/>
              <w:rPr>
                <w:rFonts w:ascii="Helvetica" w:hAnsi="Helvetica" w:cs="Helvetica"/>
                <w:bCs w:val="0"/>
                <w:color w:val="333333"/>
                <w:sz w:val="21"/>
                <w:szCs w:val="21"/>
                <w:shd w:val="clear" w:color="auto" w:fill="FFFFFF"/>
              </w:rPr>
            </w:pPr>
            <w:r>
              <w:rPr>
                <w:rFonts w:ascii="Helvetica" w:hAnsi="Helvetica" w:cs="Helvetica"/>
                <w:bCs w:val="0"/>
                <w:color w:val="333333"/>
                <w:sz w:val="21"/>
                <w:szCs w:val="21"/>
                <w:shd w:val="clear" w:color="auto" w:fill="FFFFFF"/>
              </w:rPr>
              <w:t>FeverPAIN score</w:t>
            </w:r>
          </w:p>
        </w:tc>
        <w:tc>
          <w:tcPr>
            <w:tcW w:w="1072" w:type="pct"/>
            <w:gridSpan w:val="2"/>
            <w:hideMark/>
          </w:tcPr>
          <w:p w14:paraId="34D8266C" w14:textId="77777777" w:rsidR="005E4A4C" w:rsidRPr="00650FB6" w:rsidRDefault="005E4A4C" w:rsidP="00FB2118">
            <w:pPr>
              <w:spacing w:after="160"/>
              <w:cnfStyle w:val="100000000000" w:firstRow="1" w:lastRow="0" w:firstColumn="0" w:lastColumn="0" w:oddVBand="0" w:evenVBand="0" w:oddHBand="0" w:evenHBand="0" w:firstRowFirstColumn="0" w:firstRowLastColumn="0" w:lastRowFirstColumn="0" w:lastRowLastColumn="0"/>
              <w:rPr>
                <w:rFonts w:ascii="Helvetica" w:hAnsi="Helvetica" w:cs="Helvetica"/>
                <w:bCs w:val="0"/>
                <w:color w:val="333333"/>
                <w:sz w:val="21"/>
                <w:szCs w:val="21"/>
                <w:shd w:val="clear" w:color="auto" w:fill="FFFFFF"/>
              </w:rPr>
            </w:pPr>
            <w:r w:rsidRPr="00650FB6">
              <w:rPr>
                <w:rFonts w:ascii="Helvetica" w:hAnsi="Helvetica" w:cs="Helvetica"/>
                <w:bCs w:val="0"/>
                <w:color w:val="333333"/>
                <w:sz w:val="21"/>
                <w:szCs w:val="21"/>
                <w:shd w:val="clear" w:color="auto" w:fill="FFFFFF"/>
              </w:rPr>
              <w:t>Pneumonia score</w:t>
            </w:r>
          </w:p>
        </w:tc>
        <w:tc>
          <w:tcPr>
            <w:tcW w:w="1608" w:type="pct"/>
            <w:gridSpan w:val="3"/>
          </w:tcPr>
          <w:p w14:paraId="6346CB88" w14:textId="77777777" w:rsidR="005E4A4C" w:rsidRPr="00650FB6" w:rsidRDefault="005E4A4C" w:rsidP="00FB2118">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sidRPr="00650FB6">
              <w:rPr>
                <w:rFonts w:ascii="Helvetica" w:hAnsi="Helvetica" w:cs="Helvetica"/>
                <w:color w:val="333333"/>
                <w:sz w:val="21"/>
                <w:szCs w:val="21"/>
                <w:shd w:val="clear" w:color="auto" w:fill="FFFFFF"/>
              </w:rPr>
              <w:t>STARWAVe score</w:t>
            </w:r>
          </w:p>
        </w:tc>
      </w:tr>
      <w:tr w:rsidR="005E4A4C" w:rsidRPr="00353521" w14:paraId="6D29B74F" w14:textId="77777777" w:rsidTr="00FB211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13" w:type="pct"/>
            <w:vMerge/>
            <w:hideMark/>
          </w:tcPr>
          <w:p w14:paraId="150DBEA2" w14:textId="77777777" w:rsidR="005E4A4C" w:rsidRPr="00353521" w:rsidRDefault="005E4A4C" w:rsidP="00FB2118">
            <w:pPr>
              <w:spacing w:after="160"/>
              <w:rPr>
                <w:rFonts w:ascii="Helvetica" w:hAnsi="Helvetica" w:cs="Helvetica"/>
                <w:b w:val="0"/>
                <w:bCs w:val="0"/>
                <w:color w:val="333333"/>
                <w:sz w:val="21"/>
                <w:szCs w:val="21"/>
                <w:shd w:val="clear" w:color="auto" w:fill="FFFFFF"/>
              </w:rPr>
            </w:pPr>
          </w:p>
        </w:tc>
        <w:tc>
          <w:tcPr>
            <w:tcW w:w="536" w:type="pct"/>
          </w:tcPr>
          <w:p w14:paraId="4B5707BF"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0/1</w:t>
            </w:r>
          </w:p>
        </w:tc>
        <w:tc>
          <w:tcPr>
            <w:tcW w:w="536" w:type="pct"/>
          </w:tcPr>
          <w:p w14:paraId="64D0FB62"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2/3</w:t>
            </w:r>
          </w:p>
        </w:tc>
        <w:tc>
          <w:tcPr>
            <w:tcW w:w="536" w:type="pct"/>
          </w:tcPr>
          <w:p w14:paraId="4048C601"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4/5</w:t>
            </w:r>
          </w:p>
        </w:tc>
        <w:tc>
          <w:tcPr>
            <w:tcW w:w="536" w:type="pct"/>
            <w:hideMark/>
          </w:tcPr>
          <w:p w14:paraId="42E0E151" w14:textId="77777777" w:rsidR="005E4A4C" w:rsidRPr="00353521" w:rsidRDefault="005E4A4C" w:rsidP="00FB2118">
            <w:pPr>
              <w:spacing w:after="160"/>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No signs</w:t>
            </w:r>
          </w:p>
        </w:tc>
        <w:tc>
          <w:tcPr>
            <w:tcW w:w="536" w:type="pct"/>
            <w:hideMark/>
          </w:tcPr>
          <w:p w14:paraId="4830A8CE" w14:textId="77777777" w:rsidR="005E4A4C" w:rsidRPr="00353521" w:rsidRDefault="005E4A4C" w:rsidP="00FB2118">
            <w:pPr>
              <w:spacing w:after="160"/>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1+ signs</w:t>
            </w:r>
          </w:p>
        </w:tc>
        <w:tc>
          <w:tcPr>
            <w:tcW w:w="536" w:type="pct"/>
          </w:tcPr>
          <w:p w14:paraId="0DC8D283" w14:textId="77777777" w:rsidR="005E4A4C" w:rsidRPr="00353521"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0/1</w:t>
            </w:r>
          </w:p>
        </w:tc>
        <w:tc>
          <w:tcPr>
            <w:tcW w:w="536" w:type="pct"/>
          </w:tcPr>
          <w:p w14:paraId="6C409FBD" w14:textId="77777777" w:rsidR="005E4A4C" w:rsidRPr="00353521"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2/3</w:t>
            </w:r>
          </w:p>
        </w:tc>
        <w:tc>
          <w:tcPr>
            <w:tcW w:w="536" w:type="pct"/>
          </w:tcPr>
          <w:p w14:paraId="063CFFB0" w14:textId="77777777" w:rsidR="005E4A4C" w:rsidRPr="00353521"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4+</w:t>
            </w:r>
          </w:p>
        </w:tc>
      </w:tr>
      <w:tr w:rsidR="005E4A4C" w:rsidRPr="00353521" w14:paraId="220D1EB9" w14:textId="77777777" w:rsidTr="00FB2118">
        <w:trPr>
          <w:trHeight w:val="730"/>
        </w:trPr>
        <w:tc>
          <w:tcPr>
            <w:cnfStyle w:val="001000000000" w:firstRow="0" w:lastRow="0" w:firstColumn="1" w:lastColumn="0" w:oddVBand="0" w:evenVBand="0" w:oddHBand="0" w:evenHBand="0" w:firstRowFirstColumn="0" w:firstRowLastColumn="0" w:lastRowFirstColumn="0" w:lastRowLastColumn="0"/>
            <w:tcW w:w="713" w:type="pct"/>
            <w:hideMark/>
          </w:tcPr>
          <w:p w14:paraId="746A50A0" w14:textId="77777777" w:rsidR="005E4A4C" w:rsidRPr="00353521" w:rsidRDefault="005E4A4C" w:rsidP="00FB2118">
            <w:pPr>
              <w:spacing w:after="160"/>
              <w:rPr>
                <w:rFonts w:ascii="Helvetica" w:hAnsi="Helvetica" w:cs="Helvetica"/>
                <w:b w:val="0"/>
                <w:bCs w:val="0"/>
                <w:color w:val="333333"/>
                <w:sz w:val="21"/>
                <w:szCs w:val="21"/>
                <w:shd w:val="clear" w:color="auto" w:fill="FFFFFF"/>
              </w:rPr>
            </w:pPr>
            <w:r w:rsidRPr="00353521">
              <w:rPr>
                <w:rFonts w:ascii="Helvetica" w:hAnsi="Helvetica" w:cs="Helvetica"/>
                <w:b w:val="0"/>
                <w:bCs w:val="0"/>
                <w:color w:val="333333"/>
                <w:sz w:val="21"/>
                <w:szCs w:val="21"/>
                <w:shd w:val="clear" w:color="auto" w:fill="FFFFFF"/>
              </w:rPr>
              <w:t>No</w:t>
            </w:r>
          </w:p>
        </w:tc>
        <w:tc>
          <w:tcPr>
            <w:tcW w:w="536" w:type="pct"/>
          </w:tcPr>
          <w:p w14:paraId="2DA3FEF1"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2,685 (61.3%)</w:t>
            </w:r>
          </w:p>
        </w:tc>
        <w:tc>
          <w:tcPr>
            <w:tcW w:w="536" w:type="pct"/>
          </w:tcPr>
          <w:p w14:paraId="07781DEC"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1,052 (30.6%)</w:t>
            </w:r>
          </w:p>
        </w:tc>
        <w:tc>
          <w:tcPr>
            <w:tcW w:w="536" w:type="pct"/>
          </w:tcPr>
          <w:p w14:paraId="2620AD52" w14:textId="77777777" w:rsidR="005E4A4C"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24 (3.1%)</w:t>
            </w:r>
          </w:p>
        </w:tc>
        <w:tc>
          <w:tcPr>
            <w:tcW w:w="536" w:type="pct"/>
            <w:hideMark/>
          </w:tcPr>
          <w:p w14:paraId="4EA5DA4F" w14:textId="77777777" w:rsidR="005E4A4C" w:rsidRPr="00353521" w:rsidRDefault="005E4A4C" w:rsidP="00FB2118">
            <w:pPr>
              <w:spacing w:after="160"/>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6069 (56.6%)</w:t>
            </w:r>
          </w:p>
        </w:tc>
        <w:tc>
          <w:tcPr>
            <w:tcW w:w="536" w:type="pct"/>
            <w:hideMark/>
          </w:tcPr>
          <w:p w14:paraId="4BB4F964" w14:textId="77777777" w:rsidR="005E4A4C" w:rsidRPr="00353521" w:rsidRDefault="005E4A4C" w:rsidP="00FB2118">
            <w:pPr>
              <w:spacing w:after="160"/>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1,127 (8.3%)</w:t>
            </w:r>
          </w:p>
        </w:tc>
        <w:tc>
          <w:tcPr>
            <w:tcW w:w="536" w:type="pct"/>
          </w:tcPr>
          <w:p w14:paraId="78D0525B" w14:textId="77777777" w:rsidR="005E4A4C" w:rsidRPr="00353521"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3664 (73.6%)</w:t>
            </w:r>
          </w:p>
        </w:tc>
        <w:tc>
          <w:tcPr>
            <w:tcW w:w="536" w:type="pct"/>
          </w:tcPr>
          <w:p w14:paraId="6AF475E0" w14:textId="77777777" w:rsidR="005E4A4C" w:rsidRPr="00353521"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1312 (61.9%)</w:t>
            </w:r>
          </w:p>
        </w:tc>
        <w:tc>
          <w:tcPr>
            <w:tcW w:w="536" w:type="pct"/>
          </w:tcPr>
          <w:p w14:paraId="3F5B064A" w14:textId="77777777" w:rsidR="005E4A4C" w:rsidRPr="00353521" w:rsidRDefault="005E4A4C" w:rsidP="00FB2118">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51 (33.8%)</w:t>
            </w:r>
          </w:p>
        </w:tc>
      </w:tr>
      <w:tr w:rsidR="005E4A4C" w:rsidRPr="00353521" w14:paraId="10162CA4" w14:textId="77777777" w:rsidTr="00FB2118">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713" w:type="pct"/>
            <w:hideMark/>
          </w:tcPr>
          <w:p w14:paraId="6C6070E0" w14:textId="77777777" w:rsidR="005E4A4C" w:rsidRPr="00353521" w:rsidRDefault="005E4A4C" w:rsidP="00FB2118">
            <w:pPr>
              <w:spacing w:after="160"/>
              <w:rPr>
                <w:rFonts w:ascii="Helvetica" w:hAnsi="Helvetica" w:cs="Helvetica"/>
                <w:b w:val="0"/>
                <w:bCs w:val="0"/>
                <w:color w:val="333333"/>
                <w:sz w:val="21"/>
                <w:szCs w:val="21"/>
                <w:shd w:val="clear" w:color="auto" w:fill="FFFFFF"/>
              </w:rPr>
            </w:pPr>
            <w:r w:rsidRPr="00353521">
              <w:rPr>
                <w:rFonts w:ascii="Helvetica" w:hAnsi="Helvetica" w:cs="Helvetica"/>
                <w:b w:val="0"/>
                <w:bCs w:val="0"/>
                <w:color w:val="333333"/>
                <w:sz w:val="21"/>
                <w:szCs w:val="21"/>
                <w:shd w:val="clear" w:color="auto" w:fill="FFFFFF"/>
              </w:rPr>
              <w:t>Yes</w:t>
            </w:r>
          </w:p>
        </w:tc>
        <w:tc>
          <w:tcPr>
            <w:tcW w:w="536" w:type="pct"/>
          </w:tcPr>
          <w:p w14:paraId="4AD74121"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1,693 (38.7%)</w:t>
            </w:r>
          </w:p>
        </w:tc>
        <w:tc>
          <w:tcPr>
            <w:tcW w:w="536" w:type="pct"/>
          </w:tcPr>
          <w:p w14:paraId="3EEA5D4A"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2,391 (69.5%)</w:t>
            </w:r>
          </w:p>
        </w:tc>
        <w:tc>
          <w:tcPr>
            <w:tcW w:w="536" w:type="pct"/>
          </w:tcPr>
          <w:p w14:paraId="4009B29B" w14:textId="77777777" w:rsidR="005E4A4C"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7,58 (96.9%)</w:t>
            </w:r>
          </w:p>
        </w:tc>
        <w:tc>
          <w:tcPr>
            <w:tcW w:w="536" w:type="pct"/>
            <w:hideMark/>
          </w:tcPr>
          <w:p w14:paraId="4F15AC2A" w14:textId="77777777" w:rsidR="005E4A4C" w:rsidRPr="00353521" w:rsidRDefault="005E4A4C" w:rsidP="00FB2118">
            <w:pPr>
              <w:spacing w:after="160"/>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4662 (43.4%)</w:t>
            </w:r>
          </w:p>
        </w:tc>
        <w:tc>
          <w:tcPr>
            <w:tcW w:w="536" w:type="pct"/>
            <w:hideMark/>
          </w:tcPr>
          <w:p w14:paraId="0D7AA885" w14:textId="77777777" w:rsidR="005E4A4C" w:rsidRPr="00353521" w:rsidRDefault="005E4A4C" w:rsidP="00FB2118">
            <w:pPr>
              <w:spacing w:after="160"/>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12,462 (91.7%)</w:t>
            </w:r>
          </w:p>
        </w:tc>
        <w:tc>
          <w:tcPr>
            <w:tcW w:w="536" w:type="pct"/>
          </w:tcPr>
          <w:p w14:paraId="359FA0F4" w14:textId="77777777" w:rsidR="005E4A4C" w:rsidRPr="00353521"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1314 (26.4%)</w:t>
            </w:r>
          </w:p>
        </w:tc>
        <w:tc>
          <w:tcPr>
            <w:tcW w:w="536" w:type="pct"/>
          </w:tcPr>
          <w:p w14:paraId="47EE71AE" w14:textId="77777777" w:rsidR="005E4A4C" w:rsidRPr="00353521"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810 (38.1%)</w:t>
            </w:r>
          </w:p>
        </w:tc>
        <w:tc>
          <w:tcPr>
            <w:tcW w:w="536" w:type="pct"/>
          </w:tcPr>
          <w:p w14:paraId="218BED2A" w14:textId="77777777" w:rsidR="005E4A4C" w:rsidRPr="00353521" w:rsidRDefault="005E4A4C" w:rsidP="00FB2118">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100 (66.2%)</w:t>
            </w:r>
          </w:p>
        </w:tc>
      </w:tr>
    </w:tbl>
    <w:p w14:paraId="3DBB54E3" w14:textId="77777777" w:rsidR="005E4A4C" w:rsidRDefault="005E4A4C" w:rsidP="005E4A4C">
      <w:pPr>
        <w:outlineLvl w:val="0"/>
        <w:rPr>
          <w:rFonts w:ascii="Helvetica" w:hAnsi="Helvetica" w:cs="Helvetica"/>
          <w:i/>
          <w:color w:val="333333"/>
          <w:sz w:val="21"/>
          <w:szCs w:val="21"/>
          <w:shd w:val="clear" w:color="auto" w:fill="FFFFFF"/>
        </w:rPr>
      </w:pPr>
    </w:p>
    <w:p w14:paraId="00780F3D" w14:textId="7D61CC80" w:rsidR="00854747" w:rsidRDefault="00854747">
      <w:pPr>
        <w:spacing w:line="259" w:lineRule="auto"/>
        <w:rPr>
          <w:b/>
        </w:rPr>
      </w:pPr>
    </w:p>
    <w:sectPr w:rsidR="00854747" w:rsidSect="00F849C5">
      <w:pgSz w:w="11906" w:h="16838"/>
      <w:pgMar w:top="1440" w:right="1440" w:bottom="1440" w:left="1440"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B60FC4" w16cid:durableId="2007F20E"/>
  <w16cid:commentId w16cid:paraId="1AE00382" w16cid:durableId="20A907E7"/>
  <w16cid:commentId w16cid:paraId="5658DE56" w16cid:durableId="20A905C5"/>
  <w16cid:commentId w16cid:paraId="1DBD6664" w16cid:durableId="2007F213"/>
  <w16cid:commentId w16cid:paraId="0B939C9C" w16cid:durableId="20A1097E"/>
  <w16cid:commentId w16cid:paraId="3B191491" w16cid:durableId="20A908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5446E" w14:textId="77777777" w:rsidR="007A1FE7" w:rsidRDefault="007A1FE7" w:rsidP="005A4AD1">
      <w:pPr>
        <w:spacing w:after="0" w:line="240" w:lineRule="auto"/>
      </w:pPr>
      <w:r>
        <w:separator/>
      </w:r>
    </w:p>
  </w:endnote>
  <w:endnote w:type="continuationSeparator" w:id="0">
    <w:p w14:paraId="1EB06EC2" w14:textId="77777777" w:rsidR="007A1FE7" w:rsidRDefault="007A1FE7" w:rsidP="005A4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F6B9B" w14:textId="77777777" w:rsidR="007A1FE7" w:rsidRDefault="007A1FE7" w:rsidP="005A4AD1">
      <w:pPr>
        <w:spacing w:after="0" w:line="240" w:lineRule="auto"/>
      </w:pPr>
      <w:r>
        <w:separator/>
      </w:r>
    </w:p>
  </w:footnote>
  <w:footnote w:type="continuationSeparator" w:id="0">
    <w:p w14:paraId="33FAF917" w14:textId="77777777" w:rsidR="007A1FE7" w:rsidRDefault="007A1FE7" w:rsidP="005A4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1F5F"/>
    <w:multiLevelType w:val="hybridMultilevel"/>
    <w:tmpl w:val="BA0E3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53253"/>
    <w:multiLevelType w:val="hybridMultilevel"/>
    <w:tmpl w:val="879C0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5D0366"/>
    <w:multiLevelType w:val="multilevel"/>
    <w:tmpl w:val="3C02A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84611"/>
    <w:multiLevelType w:val="hybridMultilevel"/>
    <w:tmpl w:val="92AA2AF6"/>
    <w:lvl w:ilvl="0" w:tplc="904EA424">
      <w:start w:val="1"/>
      <w:numFmt w:val="bullet"/>
      <w:lvlText w:val="•"/>
      <w:lvlJc w:val="left"/>
      <w:pPr>
        <w:tabs>
          <w:tab w:val="num" w:pos="720"/>
        </w:tabs>
        <w:ind w:left="720" w:hanging="360"/>
      </w:pPr>
      <w:rPr>
        <w:rFonts w:ascii="Arial" w:hAnsi="Arial" w:hint="default"/>
      </w:rPr>
    </w:lvl>
    <w:lvl w:ilvl="1" w:tplc="894241AC" w:tentative="1">
      <w:start w:val="1"/>
      <w:numFmt w:val="bullet"/>
      <w:lvlText w:val="•"/>
      <w:lvlJc w:val="left"/>
      <w:pPr>
        <w:tabs>
          <w:tab w:val="num" w:pos="1440"/>
        </w:tabs>
        <w:ind w:left="1440" w:hanging="360"/>
      </w:pPr>
      <w:rPr>
        <w:rFonts w:ascii="Arial" w:hAnsi="Arial" w:hint="default"/>
      </w:rPr>
    </w:lvl>
    <w:lvl w:ilvl="2" w:tplc="E012D5E4" w:tentative="1">
      <w:start w:val="1"/>
      <w:numFmt w:val="bullet"/>
      <w:lvlText w:val="•"/>
      <w:lvlJc w:val="left"/>
      <w:pPr>
        <w:tabs>
          <w:tab w:val="num" w:pos="2160"/>
        </w:tabs>
        <w:ind w:left="2160" w:hanging="360"/>
      </w:pPr>
      <w:rPr>
        <w:rFonts w:ascii="Arial" w:hAnsi="Arial" w:hint="default"/>
      </w:rPr>
    </w:lvl>
    <w:lvl w:ilvl="3" w:tplc="356E2488" w:tentative="1">
      <w:start w:val="1"/>
      <w:numFmt w:val="bullet"/>
      <w:lvlText w:val="•"/>
      <w:lvlJc w:val="left"/>
      <w:pPr>
        <w:tabs>
          <w:tab w:val="num" w:pos="2880"/>
        </w:tabs>
        <w:ind w:left="2880" w:hanging="360"/>
      </w:pPr>
      <w:rPr>
        <w:rFonts w:ascii="Arial" w:hAnsi="Arial" w:hint="default"/>
      </w:rPr>
    </w:lvl>
    <w:lvl w:ilvl="4" w:tplc="EF7024D2" w:tentative="1">
      <w:start w:val="1"/>
      <w:numFmt w:val="bullet"/>
      <w:lvlText w:val="•"/>
      <w:lvlJc w:val="left"/>
      <w:pPr>
        <w:tabs>
          <w:tab w:val="num" w:pos="3600"/>
        </w:tabs>
        <w:ind w:left="3600" w:hanging="360"/>
      </w:pPr>
      <w:rPr>
        <w:rFonts w:ascii="Arial" w:hAnsi="Arial" w:hint="default"/>
      </w:rPr>
    </w:lvl>
    <w:lvl w:ilvl="5" w:tplc="02E41D88" w:tentative="1">
      <w:start w:val="1"/>
      <w:numFmt w:val="bullet"/>
      <w:lvlText w:val="•"/>
      <w:lvlJc w:val="left"/>
      <w:pPr>
        <w:tabs>
          <w:tab w:val="num" w:pos="4320"/>
        </w:tabs>
        <w:ind w:left="4320" w:hanging="360"/>
      </w:pPr>
      <w:rPr>
        <w:rFonts w:ascii="Arial" w:hAnsi="Arial" w:hint="default"/>
      </w:rPr>
    </w:lvl>
    <w:lvl w:ilvl="6" w:tplc="6C382554" w:tentative="1">
      <w:start w:val="1"/>
      <w:numFmt w:val="bullet"/>
      <w:lvlText w:val="•"/>
      <w:lvlJc w:val="left"/>
      <w:pPr>
        <w:tabs>
          <w:tab w:val="num" w:pos="5040"/>
        </w:tabs>
        <w:ind w:left="5040" w:hanging="360"/>
      </w:pPr>
      <w:rPr>
        <w:rFonts w:ascii="Arial" w:hAnsi="Arial" w:hint="default"/>
      </w:rPr>
    </w:lvl>
    <w:lvl w:ilvl="7" w:tplc="51C439B6" w:tentative="1">
      <w:start w:val="1"/>
      <w:numFmt w:val="bullet"/>
      <w:lvlText w:val="•"/>
      <w:lvlJc w:val="left"/>
      <w:pPr>
        <w:tabs>
          <w:tab w:val="num" w:pos="5760"/>
        </w:tabs>
        <w:ind w:left="5760" w:hanging="360"/>
      </w:pPr>
      <w:rPr>
        <w:rFonts w:ascii="Arial" w:hAnsi="Arial" w:hint="default"/>
      </w:rPr>
    </w:lvl>
    <w:lvl w:ilvl="8" w:tplc="4FDE60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3910E8"/>
    <w:multiLevelType w:val="hybridMultilevel"/>
    <w:tmpl w:val="2996AE98"/>
    <w:lvl w:ilvl="0" w:tplc="064A81C6">
      <w:start w:val="1314"/>
      <w:numFmt w:val="bullet"/>
      <w:lvlText w:val="-"/>
      <w:lvlJc w:val="left"/>
      <w:pPr>
        <w:ind w:left="420" w:hanging="360"/>
      </w:pPr>
      <w:rPr>
        <w:rFonts w:ascii="Helvetica" w:eastAsiaTheme="minorHAnsi" w:hAnsi="Helvetica" w:cs="Helvetic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48F22027"/>
    <w:multiLevelType w:val="multilevel"/>
    <w:tmpl w:val="6CF6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DC0C99"/>
    <w:multiLevelType w:val="hybridMultilevel"/>
    <w:tmpl w:val="F24AA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ntimicrobial Chemo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frstdz3pdxxnef0e6psvd9affpp95zpfew&quot;&gt;My EndNote Library&lt;record-ids&gt;&lt;item&gt;7&lt;/item&gt;&lt;item&gt;10&lt;/item&gt;&lt;item&gt;14&lt;/item&gt;&lt;item&gt;15&lt;/item&gt;&lt;item&gt;16&lt;/item&gt;&lt;item&gt;17&lt;/item&gt;&lt;item&gt;18&lt;/item&gt;&lt;item&gt;19&lt;/item&gt;&lt;item&gt;20&lt;/item&gt;&lt;item&gt;21&lt;/item&gt;&lt;item&gt;22&lt;/item&gt;&lt;item&gt;23&lt;/item&gt;&lt;item&gt;24&lt;/item&gt;&lt;item&gt;25&lt;/item&gt;&lt;item&gt;28&lt;/item&gt;&lt;item&gt;29&lt;/item&gt;&lt;item&gt;30&lt;/item&gt;&lt;item&gt;31&lt;/item&gt;&lt;item&gt;32&lt;/item&gt;&lt;item&gt;33&lt;/item&gt;&lt;item&gt;34&lt;/item&gt;&lt;item&gt;35&lt;/item&gt;&lt;item&gt;36&lt;/item&gt;&lt;/record-ids&gt;&lt;/item&gt;&lt;/Libraries&gt;"/>
  </w:docVars>
  <w:rsids>
    <w:rsidRoot w:val="00194EC8"/>
    <w:rsid w:val="00001A3B"/>
    <w:rsid w:val="000113B2"/>
    <w:rsid w:val="0001321C"/>
    <w:rsid w:val="0002023B"/>
    <w:rsid w:val="0002692D"/>
    <w:rsid w:val="0003524A"/>
    <w:rsid w:val="000405A5"/>
    <w:rsid w:val="00050434"/>
    <w:rsid w:val="000513D3"/>
    <w:rsid w:val="00052FF0"/>
    <w:rsid w:val="00056929"/>
    <w:rsid w:val="00056AC6"/>
    <w:rsid w:val="000614B1"/>
    <w:rsid w:val="00063AE1"/>
    <w:rsid w:val="000664A7"/>
    <w:rsid w:val="00066F8F"/>
    <w:rsid w:val="00067F0B"/>
    <w:rsid w:val="00082280"/>
    <w:rsid w:val="00084731"/>
    <w:rsid w:val="000856FA"/>
    <w:rsid w:val="00087318"/>
    <w:rsid w:val="000901D6"/>
    <w:rsid w:val="0009334F"/>
    <w:rsid w:val="00093694"/>
    <w:rsid w:val="00096936"/>
    <w:rsid w:val="000B0C0F"/>
    <w:rsid w:val="000B47BA"/>
    <w:rsid w:val="000C148E"/>
    <w:rsid w:val="000D27E3"/>
    <w:rsid w:val="000D2A48"/>
    <w:rsid w:val="000D4D76"/>
    <w:rsid w:val="000D582D"/>
    <w:rsid w:val="000E0B24"/>
    <w:rsid w:val="000E516E"/>
    <w:rsid w:val="000F7498"/>
    <w:rsid w:val="00102BB0"/>
    <w:rsid w:val="00104E64"/>
    <w:rsid w:val="001072F2"/>
    <w:rsid w:val="00113CAE"/>
    <w:rsid w:val="00124A2D"/>
    <w:rsid w:val="00131E30"/>
    <w:rsid w:val="001357BA"/>
    <w:rsid w:val="00154B81"/>
    <w:rsid w:val="00163A7B"/>
    <w:rsid w:val="001646FE"/>
    <w:rsid w:val="0018243D"/>
    <w:rsid w:val="00183E8B"/>
    <w:rsid w:val="00185A44"/>
    <w:rsid w:val="00194EC8"/>
    <w:rsid w:val="001A6608"/>
    <w:rsid w:val="001B1707"/>
    <w:rsid w:val="001B6E52"/>
    <w:rsid w:val="001C66BC"/>
    <w:rsid w:val="001E1CC4"/>
    <w:rsid w:val="001E3081"/>
    <w:rsid w:val="001F2D94"/>
    <w:rsid w:val="001F6E50"/>
    <w:rsid w:val="002111FB"/>
    <w:rsid w:val="00222FB9"/>
    <w:rsid w:val="002231A1"/>
    <w:rsid w:val="0022621A"/>
    <w:rsid w:val="00226DC3"/>
    <w:rsid w:val="00226F8B"/>
    <w:rsid w:val="00233866"/>
    <w:rsid w:val="0023761A"/>
    <w:rsid w:val="002477B0"/>
    <w:rsid w:val="0026154B"/>
    <w:rsid w:val="00272C02"/>
    <w:rsid w:val="00274B4D"/>
    <w:rsid w:val="00280DE4"/>
    <w:rsid w:val="00287EB6"/>
    <w:rsid w:val="002A4D61"/>
    <w:rsid w:val="002B14B1"/>
    <w:rsid w:val="002B3728"/>
    <w:rsid w:val="002C0A01"/>
    <w:rsid w:val="002C16F8"/>
    <w:rsid w:val="002E19DF"/>
    <w:rsid w:val="002E286E"/>
    <w:rsid w:val="002E4275"/>
    <w:rsid w:val="002F0EB9"/>
    <w:rsid w:val="002F2174"/>
    <w:rsid w:val="002F292C"/>
    <w:rsid w:val="002F4989"/>
    <w:rsid w:val="002F5FE9"/>
    <w:rsid w:val="002F6B47"/>
    <w:rsid w:val="002F7BF6"/>
    <w:rsid w:val="0030081A"/>
    <w:rsid w:val="00301F56"/>
    <w:rsid w:val="0030256C"/>
    <w:rsid w:val="00303F68"/>
    <w:rsid w:val="003109C7"/>
    <w:rsid w:val="00315BE3"/>
    <w:rsid w:val="003231C7"/>
    <w:rsid w:val="00327672"/>
    <w:rsid w:val="003344EA"/>
    <w:rsid w:val="00353521"/>
    <w:rsid w:val="00355925"/>
    <w:rsid w:val="00355D36"/>
    <w:rsid w:val="003640E8"/>
    <w:rsid w:val="00367895"/>
    <w:rsid w:val="00371210"/>
    <w:rsid w:val="00384C13"/>
    <w:rsid w:val="00393438"/>
    <w:rsid w:val="0039611B"/>
    <w:rsid w:val="0039667E"/>
    <w:rsid w:val="003A1718"/>
    <w:rsid w:val="003A2A88"/>
    <w:rsid w:val="003B0D85"/>
    <w:rsid w:val="003C1712"/>
    <w:rsid w:val="003C52EB"/>
    <w:rsid w:val="003C742D"/>
    <w:rsid w:val="003D61FF"/>
    <w:rsid w:val="003D72D7"/>
    <w:rsid w:val="003E0414"/>
    <w:rsid w:val="003E1F17"/>
    <w:rsid w:val="003E297C"/>
    <w:rsid w:val="004010A8"/>
    <w:rsid w:val="00405BC0"/>
    <w:rsid w:val="004106A1"/>
    <w:rsid w:val="004131C8"/>
    <w:rsid w:val="00416063"/>
    <w:rsid w:val="00417B22"/>
    <w:rsid w:val="00423AA2"/>
    <w:rsid w:val="00442EDA"/>
    <w:rsid w:val="00447B24"/>
    <w:rsid w:val="00451B9F"/>
    <w:rsid w:val="004526C9"/>
    <w:rsid w:val="00460971"/>
    <w:rsid w:val="00464AA8"/>
    <w:rsid w:val="0047629E"/>
    <w:rsid w:val="0048167B"/>
    <w:rsid w:val="004836C8"/>
    <w:rsid w:val="00492F4B"/>
    <w:rsid w:val="004A1972"/>
    <w:rsid w:val="004A1F44"/>
    <w:rsid w:val="004A2029"/>
    <w:rsid w:val="004A5E1F"/>
    <w:rsid w:val="004B380E"/>
    <w:rsid w:val="004C47DF"/>
    <w:rsid w:val="004D089A"/>
    <w:rsid w:val="004D2B02"/>
    <w:rsid w:val="004D7C90"/>
    <w:rsid w:val="004F4C75"/>
    <w:rsid w:val="004F5F52"/>
    <w:rsid w:val="00501ED6"/>
    <w:rsid w:val="00505695"/>
    <w:rsid w:val="00507F68"/>
    <w:rsid w:val="00511DEC"/>
    <w:rsid w:val="00512162"/>
    <w:rsid w:val="005121E8"/>
    <w:rsid w:val="00541064"/>
    <w:rsid w:val="00553511"/>
    <w:rsid w:val="0056242A"/>
    <w:rsid w:val="00573E97"/>
    <w:rsid w:val="0057437C"/>
    <w:rsid w:val="0057478B"/>
    <w:rsid w:val="00580D33"/>
    <w:rsid w:val="0058539E"/>
    <w:rsid w:val="005A4AD1"/>
    <w:rsid w:val="005A4B49"/>
    <w:rsid w:val="005A787E"/>
    <w:rsid w:val="005B126E"/>
    <w:rsid w:val="005B169B"/>
    <w:rsid w:val="005B5675"/>
    <w:rsid w:val="005C1F8D"/>
    <w:rsid w:val="005C69CA"/>
    <w:rsid w:val="005D5658"/>
    <w:rsid w:val="005D6026"/>
    <w:rsid w:val="005E4A4C"/>
    <w:rsid w:val="005E60D7"/>
    <w:rsid w:val="005F4184"/>
    <w:rsid w:val="00600214"/>
    <w:rsid w:val="006005A8"/>
    <w:rsid w:val="0060636F"/>
    <w:rsid w:val="00610EAE"/>
    <w:rsid w:val="00622E86"/>
    <w:rsid w:val="00627362"/>
    <w:rsid w:val="00627910"/>
    <w:rsid w:val="006300DB"/>
    <w:rsid w:val="00632FAA"/>
    <w:rsid w:val="00640BF8"/>
    <w:rsid w:val="00642DF1"/>
    <w:rsid w:val="00647398"/>
    <w:rsid w:val="00650FB6"/>
    <w:rsid w:val="0065385F"/>
    <w:rsid w:val="00653ED4"/>
    <w:rsid w:val="00660D3B"/>
    <w:rsid w:val="006626AA"/>
    <w:rsid w:val="00664332"/>
    <w:rsid w:val="0067156A"/>
    <w:rsid w:val="006860B3"/>
    <w:rsid w:val="006871A9"/>
    <w:rsid w:val="006B6F7E"/>
    <w:rsid w:val="006D0CF7"/>
    <w:rsid w:val="006D26F6"/>
    <w:rsid w:val="006D3EC8"/>
    <w:rsid w:val="006D62D1"/>
    <w:rsid w:val="006D7F6E"/>
    <w:rsid w:val="006F2DC7"/>
    <w:rsid w:val="006F60F5"/>
    <w:rsid w:val="00714458"/>
    <w:rsid w:val="00715375"/>
    <w:rsid w:val="00716ED4"/>
    <w:rsid w:val="00750291"/>
    <w:rsid w:val="00755D29"/>
    <w:rsid w:val="00767CA2"/>
    <w:rsid w:val="00771744"/>
    <w:rsid w:val="00781D69"/>
    <w:rsid w:val="007A1FE7"/>
    <w:rsid w:val="007A7906"/>
    <w:rsid w:val="007A7F30"/>
    <w:rsid w:val="007B03C0"/>
    <w:rsid w:val="007B041C"/>
    <w:rsid w:val="007B1F78"/>
    <w:rsid w:val="007B6634"/>
    <w:rsid w:val="007C083C"/>
    <w:rsid w:val="007C2CC2"/>
    <w:rsid w:val="007C5E43"/>
    <w:rsid w:val="007D7989"/>
    <w:rsid w:val="007E16A7"/>
    <w:rsid w:val="007E5509"/>
    <w:rsid w:val="007F2A0C"/>
    <w:rsid w:val="007F4350"/>
    <w:rsid w:val="007F54E5"/>
    <w:rsid w:val="00800988"/>
    <w:rsid w:val="00800AAF"/>
    <w:rsid w:val="00804EB7"/>
    <w:rsid w:val="00807DF7"/>
    <w:rsid w:val="00816263"/>
    <w:rsid w:val="00823E60"/>
    <w:rsid w:val="00826196"/>
    <w:rsid w:val="00834E3B"/>
    <w:rsid w:val="00840877"/>
    <w:rsid w:val="00851FE6"/>
    <w:rsid w:val="0085465C"/>
    <w:rsid w:val="00854747"/>
    <w:rsid w:val="00862BD9"/>
    <w:rsid w:val="00863B61"/>
    <w:rsid w:val="008747C2"/>
    <w:rsid w:val="008834F0"/>
    <w:rsid w:val="00884F45"/>
    <w:rsid w:val="00891493"/>
    <w:rsid w:val="00892883"/>
    <w:rsid w:val="00893C0E"/>
    <w:rsid w:val="008A1323"/>
    <w:rsid w:val="008A274E"/>
    <w:rsid w:val="008A6155"/>
    <w:rsid w:val="008B08AD"/>
    <w:rsid w:val="008B3437"/>
    <w:rsid w:val="008B4BBA"/>
    <w:rsid w:val="008B4CEB"/>
    <w:rsid w:val="008C2FC2"/>
    <w:rsid w:val="008D2C96"/>
    <w:rsid w:val="008D47E8"/>
    <w:rsid w:val="008E4814"/>
    <w:rsid w:val="008E759A"/>
    <w:rsid w:val="008F2CC6"/>
    <w:rsid w:val="008F513B"/>
    <w:rsid w:val="008F59FC"/>
    <w:rsid w:val="008F622F"/>
    <w:rsid w:val="009003D1"/>
    <w:rsid w:val="0090064D"/>
    <w:rsid w:val="00907BDD"/>
    <w:rsid w:val="0091265B"/>
    <w:rsid w:val="00914397"/>
    <w:rsid w:val="0091740F"/>
    <w:rsid w:val="00925A9B"/>
    <w:rsid w:val="00925C3D"/>
    <w:rsid w:val="009410A1"/>
    <w:rsid w:val="00951895"/>
    <w:rsid w:val="00952089"/>
    <w:rsid w:val="009634A1"/>
    <w:rsid w:val="009659CF"/>
    <w:rsid w:val="009704C1"/>
    <w:rsid w:val="00977AE4"/>
    <w:rsid w:val="00992F26"/>
    <w:rsid w:val="00993D64"/>
    <w:rsid w:val="009A064B"/>
    <w:rsid w:val="009B4FD2"/>
    <w:rsid w:val="009C0C77"/>
    <w:rsid w:val="009C1693"/>
    <w:rsid w:val="009C256A"/>
    <w:rsid w:val="009D5B0D"/>
    <w:rsid w:val="009D6994"/>
    <w:rsid w:val="009E2269"/>
    <w:rsid w:val="009E363C"/>
    <w:rsid w:val="009E5CDB"/>
    <w:rsid w:val="009E6AF1"/>
    <w:rsid w:val="009F0260"/>
    <w:rsid w:val="009F0F43"/>
    <w:rsid w:val="009F26FE"/>
    <w:rsid w:val="00A00C2E"/>
    <w:rsid w:val="00A043B4"/>
    <w:rsid w:val="00A1545C"/>
    <w:rsid w:val="00A2769F"/>
    <w:rsid w:val="00A277CA"/>
    <w:rsid w:val="00A30D44"/>
    <w:rsid w:val="00A35753"/>
    <w:rsid w:val="00A3609F"/>
    <w:rsid w:val="00A46EBB"/>
    <w:rsid w:val="00A5305C"/>
    <w:rsid w:val="00A54166"/>
    <w:rsid w:val="00A5445D"/>
    <w:rsid w:val="00A621E3"/>
    <w:rsid w:val="00A70ECB"/>
    <w:rsid w:val="00A710F5"/>
    <w:rsid w:val="00A71C6E"/>
    <w:rsid w:val="00A7266F"/>
    <w:rsid w:val="00A80B67"/>
    <w:rsid w:val="00A913B3"/>
    <w:rsid w:val="00A94258"/>
    <w:rsid w:val="00A94FC0"/>
    <w:rsid w:val="00AB1D0B"/>
    <w:rsid w:val="00AB5587"/>
    <w:rsid w:val="00AC1EB9"/>
    <w:rsid w:val="00AC750B"/>
    <w:rsid w:val="00AD7CC7"/>
    <w:rsid w:val="00AE10E6"/>
    <w:rsid w:val="00AE1463"/>
    <w:rsid w:val="00AE3D40"/>
    <w:rsid w:val="00AE5F72"/>
    <w:rsid w:val="00AE6381"/>
    <w:rsid w:val="00AE742F"/>
    <w:rsid w:val="00AF3A63"/>
    <w:rsid w:val="00AF5E9B"/>
    <w:rsid w:val="00B11BF4"/>
    <w:rsid w:val="00B15516"/>
    <w:rsid w:val="00B228DA"/>
    <w:rsid w:val="00B25198"/>
    <w:rsid w:val="00B25AA1"/>
    <w:rsid w:val="00B40EAA"/>
    <w:rsid w:val="00B45800"/>
    <w:rsid w:val="00B460A1"/>
    <w:rsid w:val="00B513A6"/>
    <w:rsid w:val="00B55449"/>
    <w:rsid w:val="00B56198"/>
    <w:rsid w:val="00B66D41"/>
    <w:rsid w:val="00B71C00"/>
    <w:rsid w:val="00B841F8"/>
    <w:rsid w:val="00BA289A"/>
    <w:rsid w:val="00BA5B81"/>
    <w:rsid w:val="00BA6501"/>
    <w:rsid w:val="00BB2009"/>
    <w:rsid w:val="00BC7663"/>
    <w:rsid w:val="00BD3ADF"/>
    <w:rsid w:val="00BD6F52"/>
    <w:rsid w:val="00BE0CDC"/>
    <w:rsid w:val="00BF387E"/>
    <w:rsid w:val="00C008E4"/>
    <w:rsid w:val="00C03F30"/>
    <w:rsid w:val="00C04E4A"/>
    <w:rsid w:val="00C07B62"/>
    <w:rsid w:val="00C30967"/>
    <w:rsid w:val="00C37B1E"/>
    <w:rsid w:val="00C5394C"/>
    <w:rsid w:val="00C7474E"/>
    <w:rsid w:val="00C75B34"/>
    <w:rsid w:val="00C80401"/>
    <w:rsid w:val="00C81E92"/>
    <w:rsid w:val="00C91C22"/>
    <w:rsid w:val="00C93A2F"/>
    <w:rsid w:val="00CA02F4"/>
    <w:rsid w:val="00CA745E"/>
    <w:rsid w:val="00CB326E"/>
    <w:rsid w:val="00CB4077"/>
    <w:rsid w:val="00CB57B2"/>
    <w:rsid w:val="00CB7C89"/>
    <w:rsid w:val="00CC128C"/>
    <w:rsid w:val="00CD5ABB"/>
    <w:rsid w:val="00CE1D45"/>
    <w:rsid w:val="00CE637B"/>
    <w:rsid w:val="00CF795E"/>
    <w:rsid w:val="00D001CE"/>
    <w:rsid w:val="00D02BFD"/>
    <w:rsid w:val="00D0639D"/>
    <w:rsid w:val="00D1062F"/>
    <w:rsid w:val="00D120E9"/>
    <w:rsid w:val="00D121F4"/>
    <w:rsid w:val="00D140C2"/>
    <w:rsid w:val="00D25238"/>
    <w:rsid w:val="00D46156"/>
    <w:rsid w:val="00D503C0"/>
    <w:rsid w:val="00D51410"/>
    <w:rsid w:val="00D52C95"/>
    <w:rsid w:val="00D5791C"/>
    <w:rsid w:val="00D57FC0"/>
    <w:rsid w:val="00D61A86"/>
    <w:rsid w:val="00D61BDF"/>
    <w:rsid w:val="00D63ECF"/>
    <w:rsid w:val="00D64CB2"/>
    <w:rsid w:val="00D64D1F"/>
    <w:rsid w:val="00D66590"/>
    <w:rsid w:val="00D66F14"/>
    <w:rsid w:val="00D83CCB"/>
    <w:rsid w:val="00D921B6"/>
    <w:rsid w:val="00DA43E0"/>
    <w:rsid w:val="00DA6348"/>
    <w:rsid w:val="00DB1598"/>
    <w:rsid w:val="00DB3B74"/>
    <w:rsid w:val="00DB3C7A"/>
    <w:rsid w:val="00DC00F8"/>
    <w:rsid w:val="00DE3F3C"/>
    <w:rsid w:val="00DE55C4"/>
    <w:rsid w:val="00E175DC"/>
    <w:rsid w:val="00E20770"/>
    <w:rsid w:val="00E22D9F"/>
    <w:rsid w:val="00E23D58"/>
    <w:rsid w:val="00E24BFB"/>
    <w:rsid w:val="00E36100"/>
    <w:rsid w:val="00E37798"/>
    <w:rsid w:val="00E407E0"/>
    <w:rsid w:val="00E40A21"/>
    <w:rsid w:val="00E53548"/>
    <w:rsid w:val="00E652F9"/>
    <w:rsid w:val="00E8070C"/>
    <w:rsid w:val="00E9611A"/>
    <w:rsid w:val="00EA181A"/>
    <w:rsid w:val="00EA709A"/>
    <w:rsid w:val="00EA7F7A"/>
    <w:rsid w:val="00EC08B8"/>
    <w:rsid w:val="00EC112F"/>
    <w:rsid w:val="00EE10C1"/>
    <w:rsid w:val="00EF0373"/>
    <w:rsid w:val="00EF0DCA"/>
    <w:rsid w:val="00EF259C"/>
    <w:rsid w:val="00EF7CDC"/>
    <w:rsid w:val="00F03906"/>
    <w:rsid w:val="00F112D7"/>
    <w:rsid w:val="00F22192"/>
    <w:rsid w:val="00F320F3"/>
    <w:rsid w:val="00F32C18"/>
    <w:rsid w:val="00F4055B"/>
    <w:rsid w:val="00F53979"/>
    <w:rsid w:val="00F6053B"/>
    <w:rsid w:val="00F752A8"/>
    <w:rsid w:val="00F80A18"/>
    <w:rsid w:val="00F82DF1"/>
    <w:rsid w:val="00F82E62"/>
    <w:rsid w:val="00F849C5"/>
    <w:rsid w:val="00F85402"/>
    <w:rsid w:val="00F86B68"/>
    <w:rsid w:val="00FA44CA"/>
    <w:rsid w:val="00FA5DCD"/>
    <w:rsid w:val="00FA6A61"/>
    <w:rsid w:val="00FB2C50"/>
    <w:rsid w:val="00FB36AE"/>
    <w:rsid w:val="00FB52C1"/>
    <w:rsid w:val="00FD3386"/>
    <w:rsid w:val="00FF6A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9878CB"/>
  <w15:docId w15:val="{88D4BCA2-FAA4-4CA5-BCF0-E767075C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E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94EC8"/>
    <w:rPr>
      <w:i/>
      <w:iCs/>
    </w:rPr>
  </w:style>
  <w:style w:type="character" w:styleId="CommentReference">
    <w:name w:val="annotation reference"/>
    <w:basedOn w:val="DefaultParagraphFont"/>
    <w:uiPriority w:val="99"/>
    <w:semiHidden/>
    <w:unhideWhenUsed/>
    <w:rsid w:val="00183E8B"/>
    <w:rPr>
      <w:sz w:val="16"/>
      <w:szCs w:val="16"/>
    </w:rPr>
  </w:style>
  <w:style w:type="paragraph" w:styleId="CommentText">
    <w:name w:val="annotation text"/>
    <w:basedOn w:val="Normal"/>
    <w:link w:val="CommentTextChar"/>
    <w:uiPriority w:val="99"/>
    <w:unhideWhenUsed/>
    <w:rsid w:val="00183E8B"/>
    <w:pPr>
      <w:spacing w:line="240" w:lineRule="auto"/>
    </w:pPr>
    <w:rPr>
      <w:sz w:val="20"/>
      <w:szCs w:val="20"/>
    </w:rPr>
  </w:style>
  <w:style w:type="character" w:customStyle="1" w:styleId="CommentTextChar">
    <w:name w:val="Comment Text Char"/>
    <w:basedOn w:val="DefaultParagraphFont"/>
    <w:link w:val="CommentText"/>
    <w:uiPriority w:val="99"/>
    <w:rsid w:val="00183E8B"/>
    <w:rPr>
      <w:sz w:val="20"/>
      <w:szCs w:val="20"/>
    </w:rPr>
  </w:style>
  <w:style w:type="paragraph" w:styleId="CommentSubject">
    <w:name w:val="annotation subject"/>
    <w:basedOn w:val="CommentText"/>
    <w:next w:val="CommentText"/>
    <w:link w:val="CommentSubjectChar"/>
    <w:uiPriority w:val="99"/>
    <w:semiHidden/>
    <w:unhideWhenUsed/>
    <w:rsid w:val="00183E8B"/>
    <w:rPr>
      <w:b/>
      <w:bCs/>
    </w:rPr>
  </w:style>
  <w:style w:type="character" w:customStyle="1" w:styleId="CommentSubjectChar">
    <w:name w:val="Comment Subject Char"/>
    <w:basedOn w:val="CommentTextChar"/>
    <w:link w:val="CommentSubject"/>
    <w:uiPriority w:val="99"/>
    <w:semiHidden/>
    <w:rsid w:val="00183E8B"/>
    <w:rPr>
      <w:b/>
      <w:bCs/>
      <w:sz w:val="20"/>
      <w:szCs w:val="20"/>
    </w:rPr>
  </w:style>
  <w:style w:type="paragraph" w:styleId="BalloonText">
    <w:name w:val="Balloon Text"/>
    <w:basedOn w:val="Normal"/>
    <w:link w:val="BalloonTextChar"/>
    <w:uiPriority w:val="99"/>
    <w:semiHidden/>
    <w:unhideWhenUsed/>
    <w:rsid w:val="00183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E8B"/>
    <w:rPr>
      <w:rFonts w:ascii="Segoe UI" w:hAnsi="Segoe UI" w:cs="Segoe UI"/>
      <w:sz w:val="18"/>
      <w:szCs w:val="18"/>
    </w:rPr>
  </w:style>
  <w:style w:type="table" w:customStyle="1" w:styleId="GridTable5Dark-Accent31">
    <w:name w:val="Grid Table 5 Dark - Accent 31"/>
    <w:basedOn w:val="TableNormal"/>
    <w:uiPriority w:val="50"/>
    <w:rsid w:val="00D001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EndNoteBibliographyTitle">
    <w:name w:val="EndNote Bibliography Title"/>
    <w:basedOn w:val="Normal"/>
    <w:link w:val="EndNoteBibliographyTitleChar"/>
    <w:rsid w:val="0080098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00988"/>
    <w:rPr>
      <w:rFonts w:ascii="Calibri" w:hAnsi="Calibri" w:cs="Calibri"/>
      <w:noProof/>
      <w:lang w:val="en-US"/>
    </w:rPr>
  </w:style>
  <w:style w:type="paragraph" w:customStyle="1" w:styleId="EndNoteBibliography">
    <w:name w:val="EndNote Bibliography"/>
    <w:basedOn w:val="Normal"/>
    <w:link w:val="EndNoteBibliographyChar"/>
    <w:rsid w:val="0080098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00988"/>
    <w:rPr>
      <w:rFonts w:ascii="Calibri" w:hAnsi="Calibri" w:cs="Calibri"/>
      <w:noProof/>
      <w:lang w:val="en-US"/>
    </w:rPr>
  </w:style>
  <w:style w:type="character" w:styleId="Hyperlink">
    <w:name w:val="Hyperlink"/>
    <w:basedOn w:val="DefaultParagraphFont"/>
    <w:uiPriority w:val="99"/>
    <w:unhideWhenUsed/>
    <w:rsid w:val="00B71C00"/>
    <w:rPr>
      <w:color w:val="0563C1" w:themeColor="hyperlink"/>
      <w:u w:val="single"/>
    </w:rPr>
  </w:style>
  <w:style w:type="table" w:customStyle="1" w:styleId="GridTable5Dark-Accent51">
    <w:name w:val="Grid Table 5 Dark - Accent 51"/>
    <w:basedOn w:val="TableNormal"/>
    <w:uiPriority w:val="50"/>
    <w:rsid w:val="00CE1D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Revision">
    <w:name w:val="Revision"/>
    <w:hidden/>
    <w:uiPriority w:val="99"/>
    <w:semiHidden/>
    <w:rsid w:val="006626AA"/>
    <w:pPr>
      <w:spacing w:after="0" w:line="240" w:lineRule="auto"/>
    </w:pPr>
  </w:style>
  <w:style w:type="paragraph" w:styleId="ListParagraph">
    <w:name w:val="List Paragraph"/>
    <w:basedOn w:val="Normal"/>
    <w:uiPriority w:val="34"/>
    <w:qFormat/>
    <w:rsid w:val="009D5B0D"/>
    <w:pPr>
      <w:ind w:left="720"/>
      <w:contextualSpacing/>
    </w:pPr>
  </w:style>
  <w:style w:type="table" w:customStyle="1" w:styleId="GridTable5Dark1">
    <w:name w:val="Grid Table 5 Dark1"/>
    <w:basedOn w:val="TableNormal"/>
    <w:uiPriority w:val="50"/>
    <w:rsid w:val="009D5B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9D5B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Grid">
    <w:name w:val="Table Grid"/>
    <w:basedOn w:val="TableNormal"/>
    <w:uiPriority w:val="39"/>
    <w:rsid w:val="00BA2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EF25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A00C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0C2E"/>
    <w:rPr>
      <w:b/>
      <w:bCs/>
    </w:rPr>
  </w:style>
  <w:style w:type="paragraph" w:styleId="HTMLAddress">
    <w:name w:val="HTML Address"/>
    <w:basedOn w:val="Normal"/>
    <w:link w:val="HTMLAddressChar"/>
    <w:uiPriority w:val="99"/>
    <w:semiHidden/>
    <w:unhideWhenUsed/>
    <w:rsid w:val="006005A8"/>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6005A8"/>
    <w:rPr>
      <w:rFonts w:ascii="Times New Roman" w:eastAsia="Times New Roman" w:hAnsi="Times New Roman" w:cs="Times New Roman"/>
      <w:i/>
      <w:iCs/>
      <w:sz w:val="24"/>
      <w:szCs w:val="24"/>
      <w:lang w:eastAsia="en-GB"/>
    </w:rPr>
  </w:style>
  <w:style w:type="character" w:customStyle="1" w:styleId="institution">
    <w:name w:val="institution"/>
    <w:basedOn w:val="DefaultParagraphFont"/>
    <w:rsid w:val="006005A8"/>
  </w:style>
  <w:style w:type="character" w:customStyle="1" w:styleId="addr-line">
    <w:name w:val="addr-line"/>
    <w:basedOn w:val="DefaultParagraphFont"/>
    <w:rsid w:val="006005A8"/>
  </w:style>
  <w:style w:type="character" w:styleId="PlaceholderText">
    <w:name w:val="Placeholder Text"/>
    <w:basedOn w:val="DefaultParagraphFont"/>
    <w:uiPriority w:val="99"/>
    <w:semiHidden/>
    <w:rsid w:val="003231C7"/>
    <w:rPr>
      <w:color w:val="808080"/>
    </w:rPr>
  </w:style>
  <w:style w:type="character" w:customStyle="1" w:styleId="mjx-char">
    <w:name w:val="mjx-char"/>
    <w:basedOn w:val="DefaultParagraphFont"/>
    <w:rsid w:val="003231C7"/>
  </w:style>
  <w:style w:type="character" w:customStyle="1" w:styleId="mjxassistivemathml">
    <w:name w:val="mjx_assistive_mathml"/>
    <w:basedOn w:val="DefaultParagraphFont"/>
    <w:rsid w:val="003231C7"/>
  </w:style>
  <w:style w:type="character" w:styleId="LineNumber">
    <w:name w:val="line number"/>
    <w:basedOn w:val="DefaultParagraphFont"/>
    <w:uiPriority w:val="99"/>
    <w:semiHidden/>
    <w:unhideWhenUsed/>
    <w:rsid w:val="00F849C5"/>
  </w:style>
  <w:style w:type="paragraph" w:styleId="PlainText">
    <w:name w:val="Plain Text"/>
    <w:basedOn w:val="Normal"/>
    <w:link w:val="PlainTextChar"/>
    <w:uiPriority w:val="99"/>
    <w:semiHidden/>
    <w:unhideWhenUsed/>
    <w:rsid w:val="00303F6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03F6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90622">
      <w:bodyDiv w:val="1"/>
      <w:marLeft w:val="0"/>
      <w:marRight w:val="0"/>
      <w:marTop w:val="0"/>
      <w:marBottom w:val="0"/>
      <w:divBdr>
        <w:top w:val="none" w:sz="0" w:space="0" w:color="auto"/>
        <w:left w:val="none" w:sz="0" w:space="0" w:color="auto"/>
        <w:bottom w:val="none" w:sz="0" w:space="0" w:color="auto"/>
        <w:right w:val="none" w:sz="0" w:space="0" w:color="auto"/>
      </w:divBdr>
      <w:divsChild>
        <w:div w:id="1700398291">
          <w:marLeft w:val="547"/>
          <w:marRight w:val="0"/>
          <w:marTop w:val="0"/>
          <w:marBottom w:val="240"/>
          <w:divBdr>
            <w:top w:val="none" w:sz="0" w:space="0" w:color="auto"/>
            <w:left w:val="none" w:sz="0" w:space="0" w:color="auto"/>
            <w:bottom w:val="none" w:sz="0" w:space="0" w:color="auto"/>
            <w:right w:val="none" w:sz="0" w:space="0" w:color="auto"/>
          </w:divBdr>
        </w:div>
        <w:div w:id="675306147">
          <w:marLeft w:val="547"/>
          <w:marRight w:val="0"/>
          <w:marTop w:val="0"/>
          <w:marBottom w:val="240"/>
          <w:divBdr>
            <w:top w:val="none" w:sz="0" w:space="0" w:color="auto"/>
            <w:left w:val="none" w:sz="0" w:space="0" w:color="auto"/>
            <w:bottom w:val="none" w:sz="0" w:space="0" w:color="auto"/>
            <w:right w:val="none" w:sz="0" w:space="0" w:color="auto"/>
          </w:divBdr>
        </w:div>
        <w:div w:id="1482695862">
          <w:marLeft w:val="547"/>
          <w:marRight w:val="0"/>
          <w:marTop w:val="0"/>
          <w:marBottom w:val="240"/>
          <w:divBdr>
            <w:top w:val="none" w:sz="0" w:space="0" w:color="auto"/>
            <w:left w:val="none" w:sz="0" w:space="0" w:color="auto"/>
            <w:bottom w:val="none" w:sz="0" w:space="0" w:color="auto"/>
            <w:right w:val="none" w:sz="0" w:space="0" w:color="auto"/>
          </w:divBdr>
        </w:div>
        <w:div w:id="929191579">
          <w:marLeft w:val="547"/>
          <w:marRight w:val="0"/>
          <w:marTop w:val="0"/>
          <w:marBottom w:val="240"/>
          <w:divBdr>
            <w:top w:val="none" w:sz="0" w:space="0" w:color="auto"/>
            <w:left w:val="none" w:sz="0" w:space="0" w:color="auto"/>
            <w:bottom w:val="none" w:sz="0" w:space="0" w:color="auto"/>
            <w:right w:val="none" w:sz="0" w:space="0" w:color="auto"/>
          </w:divBdr>
        </w:div>
        <w:div w:id="1756048217">
          <w:marLeft w:val="547"/>
          <w:marRight w:val="0"/>
          <w:marTop w:val="0"/>
          <w:marBottom w:val="240"/>
          <w:divBdr>
            <w:top w:val="none" w:sz="0" w:space="0" w:color="auto"/>
            <w:left w:val="none" w:sz="0" w:space="0" w:color="auto"/>
            <w:bottom w:val="none" w:sz="0" w:space="0" w:color="auto"/>
            <w:right w:val="none" w:sz="0" w:space="0" w:color="auto"/>
          </w:divBdr>
        </w:div>
      </w:divsChild>
    </w:div>
    <w:div w:id="289361597">
      <w:bodyDiv w:val="1"/>
      <w:marLeft w:val="0"/>
      <w:marRight w:val="0"/>
      <w:marTop w:val="0"/>
      <w:marBottom w:val="0"/>
      <w:divBdr>
        <w:top w:val="none" w:sz="0" w:space="0" w:color="auto"/>
        <w:left w:val="none" w:sz="0" w:space="0" w:color="auto"/>
        <w:bottom w:val="none" w:sz="0" w:space="0" w:color="auto"/>
        <w:right w:val="none" w:sz="0" w:space="0" w:color="auto"/>
      </w:divBdr>
    </w:div>
    <w:div w:id="873470022">
      <w:bodyDiv w:val="1"/>
      <w:marLeft w:val="0"/>
      <w:marRight w:val="0"/>
      <w:marTop w:val="0"/>
      <w:marBottom w:val="0"/>
      <w:divBdr>
        <w:top w:val="none" w:sz="0" w:space="0" w:color="auto"/>
        <w:left w:val="none" w:sz="0" w:space="0" w:color="auto"/>
        <w:bottom w:val="none" w:sz="0" w:space="0" w:color="auto"/>
        <w:right w:val="none" w:sz="0" w:space="0" w:color="auto"/>
      </w:divBdr>
    </w:div>
    <w:div w:id="901985591">
      <w:bodyDiv w:val="1"/>
      <w:marLeft w:val="0"/>
      <w:marRight w:val="0"/>
      <w:marTop w:val="0"/>
      <w:marBottom w:val="0"/>
      <w:divBdr>
        <w:top w:val="none" w:sz="0" w:space="0" w:color="auto"/>
        <w:left w:val="none" w:sz="0" w:space="0" w:color="auto"/>
        <w:bottom w:val="none" w:sz="0" w:space="0" w:color="auto"/>
        <w:right w:val="none" w:sz="0" w:space="0" w:color="auto"/>
      </w:divBdr>
    </w:div>
    <w:div w:id="1519849757">
      <w:bodyDiv w:val="1"/>
      <w:marLeft w:val="0"/>
      <w:marRight w:val="0"/>
      <w:marTop w:val="0"/>
      <w:marBottom w:val="0"/>
      <w:divBdr>
        <w:top w:val="none" w:sz="0" w:space="0" w:color="auto"/>
        <w:left w:val="none" w:sz="0" w:space="0" w:color="auto"/>
        <w:bottom w:val="none" w:sz="0" w:space="0" w:color="auto"/>
        <w:right w:val="none" w:sz="0" w:space="0" w:color="auto"/>
      </w:divBdr>
    </w:div>
    <w:div w:id="1781677009">
      <w:bodyDiv w:val="1"/>
      <w:marLeft w:val="0"/>
      <w:marRight w:val="0"/>
      <w:marTop w:val="0"/>
      <w:marBottom w:val="0"/>
      <w:divBdr>
        <w:top w:val="none" w:sz="0" w:space="0" w:color="auto"/>
        <w:left w:val="none" w:sz="0" w:space="0" w:color="auto"/>
        <w:bottom w:val="none" w:sz="0" w:space="0" w:color="auto"/>
        <w:right w:val="none" w:sz="0" w:space="0" w:color="auto"/>
      </w:divBdr>
    </w:div>
    <w:div w:id="183476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s1@soton.ac.uk" TargetMode="External"/><Relationship Id="rId13" Type="http://schemas.openxmlformats.org/officeDocument/2006/relationships/hyperlink" Target="https://www.nice.org.uk/guidance/ng84/resources/sore-throat-acute-antimicrobial-prescribing-pdf-18376946940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topics/immunology-and-microbiology/otitis-media"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medicine-and-dentistry/cellulitis"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s://www.sciencedirect.com/topics/medicine-and-dentistry/impetig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el:+44%2023%208059%201759" TargetMode="External"/><Relationship Id="rId14" Type="http://schemas.openxmlformats.org/officeDocument/2006/relationships/hyperlink" Target="https://www.england.nhs.uk/publication/antibiotic-quality-premium-monitoring-dashboar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Local\work%20files%20to%20dec%202017\Descarte\student%20project%20-%20hannah\feverpain%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Local\work%20files%20to%20dec%202017\Descarte\student%20project%20-%20hannah\Copy%20of%20Copy%20of%20Copy%20of%203C%20data%20practice%20level%20-%2005.06.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Sheet1!$O$5</c:f>
              <c:strCache>
                <c:ptCount val="1"/>
                <c:pt idx="0">
                  <c:v>FeverPAIN 0/1</c:v>
                </c:pt>
              </c:strCache>
            </c:strRef>
          </c:tx>
          <c:spPr>
            <a:solidFill>
              <a:schemeClr val="tx1">
                <a:lumMod val="85000"/>
                <a:lumOff val="15000"/>
              </a:schemeClr>
            </a:solidFill>
            <a:ln>
              <a:noFill/>
            </a:ln>
            <a:effectLst/>
          </c:spPr>
          <c:invertIfNegative val="0"/>
          <c:cat>
            <c:strRef>
              <c:f>Sheet1!$P$4:$S$4</c:f>
              <c:strCache>
                <c:ptCount val="4"/>
                <c:pt idx="0">
                  <c:v>lowest prescribing</c:v>
                </c:pt>
                <c:pt idx="1">
                  <c:v>2</c:v>
                </c:pt>
                <c:pt idx="2">
                  <c:v>3</c:v>
                </c:pt>
                <c:pt idx="3">
                  <c:v>highest prescribing</c:v>
                </c:pt>
              </c:strCache>
            </c:strRef>
          </c:cat>
          <c:val>
            <c:numRef>
              <c:f>Sheet1!$P$5:$S$5</c:f>
              <c:numCache>
                <c:formatCode>0%</c:formatCode>
                <c:ptCount val="4"/>
                <c:pt idx="0">
                  <c:v>0.583856935717738</c:v>
                </c:pt>
                <c:pt idx="1">
                  <c:v>0.55865678150894027</c:v>
                </c:pt>
                <c:pt idx="2">
                  <c:v>0.51439214358279717</c:v>
                </c:pt>
                <c:pt idx="3">
                  <c:v>0.3968253968253968</c:v>
                </c:pt>
              </c:numCache>
            </c:numRef>
          </c:val>
          <c:extLst>
            <c:ext xmlns:c16="http://schemas.microsoft.com/office/drawing/2014/chart" uri="{C3380CC4-5D6E-409C-BE32-E72D297353CC}">
              <c16:uniqueId val="{00000000-4A47-4C0E-8D5B-3BE0CEE83F92}"/>
            </c:ext>
          </c:extLst>
        </c:ser>
        <c:ser>
          <c:idx val="1"/>
          <c:order val="1"/>
          <c:tx>
            <c:strRef>
              <c:f>Sheet1!$O$6</c:f>
              <c:strCache>
                <c:ptCount val="1"/>
                <c:pt idx="0">
                  <c:v>FeverPAIN 2/3</c:v>
                </c:pt>
              </c:strCache>
            </c:strRef>
          </c:tx>
          <c:spPr>
            <a:solidFill>
              <a:schemeClr val="bg2">
                <a:lumMod val="50000"/>
              </a:schemeClr>
            </a:solidFill>
            <a:ln>
              <a:noFill/>
            </a:ln>
            <a:effectLst/>
          </c:spPr>
          <c:invertIfNegative val="0"/>
          <c:cat>
            <c:strRef>
              <c:f>Sheet1!$P$4:$S$4</c:f>
              <c:strCache>
                <c:ptCount val="4"/>
                <c:pt idx="0">
                  <c:v>lowest prescribing</c:v>
                </c:pt>
                <c:pt idx="1">
                  <c:v>2</c:v>
                </c:pt>
                <c:pt idx="2">
                  <c:v>3</c:v>
                </c:pt>
                <c:pt idx="3">
                  <c:v>highest prescribing</c:v>
                </c:pt>
              </c:strCache>
            </c:strRef>
          </c:cat>
          <c:val>
            <c:numRef>
              <c:f>Sheet1!$P$6:$S$6</c:f>
              <c:numCache>
                <c:formatCode>0%</c:formatCode>
                <c:ptCount val="4"/>
                <c:pt idx="0">
                  <c:v>0.3566940550990817</c:v>
                </c:pt>
                <c:pt idx="1">
                  <c:v>0.36109899694723069</c:v>
                </c:pt>
                <c:pt idx="2">
                  <c:v>0.39417541483237384</c:v>
                </c:pt>
                <c:pt idx="3">
                  <c:v>0.51284958427815575</c:v>
                </c:pt>
              </c:numCache>
            </c:numRef>
          </c:val>
          <c:extLst>
            <c:ext xmlns:c16="http://schemas.microsoft.com/office/drawing/2014/chart" uri="{C3380CC4-5D6E-409C-BE32-E72D297353CC}">
              <c16:uniqueId val="{00000001-4A47-4C0E-8D5B-3BE0CEE83F92}"/>
            </c:ext>
          </c:extLst>
        </c:ser>
        <c:ser>
          <c:idx val="2"/>
          <c:order val="2"/>
          <c:tx>
            <c:strRef>
              <c:f>Sheet1!$O$7</c:f>
              <c:strCache>
                <c:ptCount val="1"/>
                <c:pt idx="0">
                  <c:v>FeverPAIN 4/5</c:v>
                </c:pt>
              </c:strCache>
            </c:strRef>
          </c:tx>
          <c:spPr>
            <a:solidFill>
              <a:schemeClr val="bg2">
                <a:lumMod val="90000"/>
              </a:schemeClr>
            </a:solidFill>
            <a:ln>
              <a:noFill/>
            </a:ln>
            <a:effectLst/>
          </c:spPr>
          <c:invertIfNegative val="0"/>
          <c:cat>
            <c:strRef>
              <c:f>Sheet1!$P$4:$S$4</c:f>
              <c:strCache>
                <c:ptCount val="4"/>
                <c:pt idx="0">
                  <c:v>lowest prescribing</c:v>
                </c:pt>
                <c:pt idx="1">
                  <c:v>2</c:v>
                </c:pt>
                <c:pt idx="2">
                  <c:v>3</c:v>
                </c:pt>
                <c:pt idx="3">
                  <c:v>highest prescribing</c:v>
                </c:pt>
              </c:strCache>
            </c:strRef>
          </c:cat>
          <c:val>
            <c:numRef>
              <c:f>Sheet1!$P$7:$S$7</c:f>
              <c:numCache>
                <c:formatCode>0%</c:formatCode>
                <c:ptCount val="4"/>
                <c:pt idx="0">
                  <c:v>5.9449009183180281E-2</c:v>
                </c:pt>
                <c:pt idx="1">
                  <c:v>8.0244221543829042E-2</c:v>
                </c:pt>
                <c:pt idx="2">
                  <c:v>9.1432441584828994E-2</c:v>
                </c:pt>
                <c:pt idx="3">
                  <c:v>9.0325018896447465E-2</c:v>
                </c:pt>
              </c:numCache>
            </c:numRef>
          </c:val>
          <c:extLst>
            <c:ext xmlns:c16="http://schemas.microsoft.com/office/drawing/2014/chart" uri="{C3380CC4-5D6E-409C-BE32-E72D297353CC}">
              <c16:uniqueId val="{00000002-4A47-4C0E-8D5B-3BE0CEE83F92}"/>
            </c:ext>
          </c:extLst>
        </c:ser>
        <c:dLbls>
          <c:showLegendKey val="0"/>
          <c:showVal val="0"/>
          <c:showCatName val="0"/>
          <c:showSerName val="0"/>
          <c:showPercent val="0"/>
          <c:showBubbleSize val="0"/>
        </c:dLbls>
        <c:gapWidth val="150"/>
        <c:overlap val="100"/>
        <c:axId val="180463256"/>
        <c:axId val="442866776"/>
      </c:barChart>
      <c:catAx>
        <c:axId val="180463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Practice quartile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866776"/>
        <c:crosses val="autoZero"/>
        <c:auto val="1"/>
        <c:lblAlgn val="ctr"/>
        <c:lblOffset val="100"/>
        <c:noMultiLvlLbl val="0"/>
      </c:catAx>
      <c:valAx>
        <c:axId val="44286677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4632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Sheet5!$A$3</c:f>
              <c:strCache>
                <c:ptCount val="1"/>
                <c:pt idx="0">
                  <c:v>No signs</c:v>
                </c:pt>
              </c:strCache>
            </c:strRef>
          </c:tx>
          <c:spPr>
            <a:solidFill>
              <a:schemeClr val="bg2">
                <a:lumMod val="25000"/>
              </a:schemeClr>
            </a:solidFill>
            <a:ln>
              <a:noFill/>
            </a:ln>
            <a:effectLst/>
          </c:spPr>
          <c:invertIfNegative val="0"/>
          <c:cat>
            <c:strRef>
              <c:f>Sheet5!$B$2:$E$2</c:f>
              <c:strCache>
                <c:ptCount val="4"/>
                <c:pt idx="0">
                  <c:v>lowest prescribing practices</c:v>
                </c:pt>
                <c:pt idx="1">
                  <c:v>2</c:v>
                </c:pt>
                <c:pt idx="2">
                  <c:v>3</c:v>
                </c:pt>
                <c:pt idx="3">
                  <c:v>highest prescribing practices</c:v>
                </c:pt>
              </c:strCache>
            </c:strRef>
          </c:cat>
          <c:val>
            <c:numRef>
              <c:f>Sheet5!$J$10:$M$10</c:f>
              <c:numCache>
                <c:formatCode>General</c:formatCode>
                <c:ptCount val="4"/>
                <c:pt idx="0">
                  <c:v>63</c:v>
                </c:pt>
                <c:pt idx="1">
                  <c:v>54</c:v>
                </c:pt>
                <c:pt idx="2">
                  <c:v>45</c:v>
                </c:pt>
                <c:pt idx="3">
                  <c:v>31</c:v>
                </c:pt>
              </c:numCache>
            </c:numRef>
          </c:val>
          <c:extLst>
            <c:ext xmlns:c16="http://schemas.microsoft.com/office/drawing/2014/chart" uri="{C3380CC4-5D6E-409C-BE32-E72D297353CC}">
              <c16:uniqueId val="{00000000-C7BC-4199-AFC8-9C7EE6BF3F34}"/>
            </c:ext>
          </c:extLst>
        </c:ser>
        <c:ser>
          <c:idx val="1"/>
          <c:order val="1"/>
          <c:tx>
            <c:strRef>
              <c:f>Sheet5!$A$4</c:f>
              <c:strCache>
                <c:ptCount val="1"/>
                <c:pt idx="0">
                  <c:v>At least 1 sign or symptom of pneumonia</c:v>
                </c:pt>
              </c:strCache>
            </c:strRef>
          </c:tx>
          <c:spPr>
            <a:solidFill>
              <a:schemeClr val="bg2">
                <a:lumMod val="75000"/>
              </a:schemeClr>
            </a:solidFill>
            <a:ln>
              <a:noFill/>
            </a:ln>
            <a:effectLst/>
          </c:spPr>
          <c:invertIfNegative val="0"/>
          <c:cat>
            <c:strRef>
              <c:f>Sheet5!$B$2:$E$2</c:f>
              <c:strCache>
                <c:ptCount val="4"/>
                <c:pt idx="0">
                  <c:v>lowest prescribing practices</c:v>
                </c:pt>
                <c:pt idx="1">
                  <c:v>2</c:v>
                </c:pt>
                <c:pt idx="2">
                  <c:v>3</c:v>
                </c:pt>
                <c:pt idx="3">
                  <c:v>highest prescribing practices</c:v>
                </c:pt>
              </c:strCache>
            </c:strRef>
          </c:cat>
          <c:val>
            <c:numRef>
              <c:f>Sheet5!$J$11:$M$11</c:f>
              <c:numCache>
                <c:formatCode>General</c:formatCode>
                <c:ptCount val="4"/>
                <c:pt idx="0">
                  <c:v>37</c:v>
                </c:pt>
                <c:pt idx="1">
                  <c:v>46</c:v>
                </c:pt>
                <c:pt idx="2">
                  <c:v>55</c:v>
                </c:pt>
                <c:pt idx="3">
                  <c:v>69</c:v>
                </c:pt>
              </c:numCache>
            </c:numRef>
          </c:val>
          <c:extLst>
            <c:ext xmlns:c16="http://schemas.microsoft.com/office/drawing/2014/chart" uri="{C3380CC4-5D6E-409C-BE32-E72D297353CC}">
              <c16:uniqueId val="{00000001-C7BC-4199-AFC8-9C7EE6BF3F34}"/>
            </c:ext>
          </c:extLst>
        </c:ser>
        <c:dLbls>
          <c:showLegendKey val="0"/>
          <c:showVal val="0"/>
          <c:showCatName val="0"/>
          <c:showSerName val="0"/>
          <c:showPercent val="0"/>
          <c:showBubbleSize val="0"/>
        </c:dLbls>
        <c:gapWidth val="75"/>
        <c:overlap val="100"/>
        <c:axId val="329518080"/>
        <c:axId val="329517096"/>
      </c:barChart>
      <c:catAx>
        <c:axId val="329518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Practice</a:t>
                </a:r>
                <a:r>
                  <a:rPr lang="en-GB" baseline="0"/>
                  <a:t> quartile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517096"/>
        <c:crosses val="autoZero"/>
        <c:auto val="1"/>
        <c:lblAlgn val="ctr"/>
        <c:lblOffset val="100"/>
        <c:noMultiLvlLbl val="0"/>
      </c:catAx>
      <c:valAx>
        <c:axId val="329517096"/>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5180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5602559055118101"/>
          <c:y val="5.0925925925925902E-2"/>
          <c:w val="0.66083048993875804"/>
          <c:h val="0.69264654418197702"/>
        </c:manualLayout>
      </c:layout>
      <c:barChart>
        <c:barDir val="col"/>
        <c:grouping val="percentStacked"/>
        <c:varyColors val="0"/>
        <c:ser>
          <c:idx val="0"/>
          <c:order val="0"/>
          <c:tx>
            <c:strRef>
              <c:f>'10 or more patients'!$J$10</c:f>
              <c:strCache>
                <c:ptCount val="1"/>
                <c:pt idx="0">
                  <c:v>STARWAVe 0/1</c:v>
                </c:pt>
              </c:strCache>
            </c:strRef>
          </c:tx>
          <c:spPr>
            <a:solidFill>
              <a:schemeClr val="bg2">
                <a:lumMod val="10000"/>
              </a:schemeClr>
            </a:solidFill>
            <a:ln>
              <a:noFill/>
            </a:ln>
            <a:effectLst/>
          </c:spPr>
          <c:invertIfNegative val="0"/>
          <c:dLbls>
            <c:delete val="1"/>
          </c:dLbls>
          <c:cat>
            <c:strRef>
              <c:f>'10 or more patients'!$K$9:$N$9</c:f>
              <c:strCache>
                <c:ptCount val="4"/>
                <c:pt idx="0">
                  <c:v>lowest prescribing</c:v>
                </c:pt>
                <c:pt idx="1">
                  <c:v>2</c:v>
                </c:pt>
                <c:pt idx="2">
                  <c:v>3</c:v>
                </c:pt>
                <c:pt idx="3">
                  <c:v>highest prescribing</c:v>
                </c:pt>
              </c:strCache>
            </c:strRef>
          </c:cat>
          <c:val>
            <c:numRef>
              <c:f>'10 or more patients'!$K$10:$N$10</c:f>
              <c:numCache>
                <c:formatCode>0%</c:formatCode>
                <c:ptCount val="4"/>
                <c:pt idx="0">
                  <c:v>0.72707889125799596</c:v>
                </c:pt>
                <c:pt idx="1">
                  <c:v>0.69428294573643401</c:v>
                </c:pt>
                <c:pt idx="2">
                  <c:v>0.69259962049335899</c:v>
                </c:pt>
                <c:pt idx="3">
                  <c:v>0.64777878513146003</c:v>
                </c:pt>
              </c:numCache>
            </c:numRef>
          </c:val>
          <c:extLst>
            <c:ext xmlns:c16="http://schemas.microsoft.com/office/drawing/2014/chart" uri="{C3380CC4-5D6E-409C-BE32-E72D297353CC}">
              <c16:uniqueId val="{00000000-7416-46A5-BAE2-EA72480502CF}"/>
            </c:ext>
          </c:extLst>
        </c:ser>
        <c:ser>
          <c:idx val="1"/>
          <c:order val="1"/>
          <c:tx>
            <c:strRef>
              <c:f>'10 or more patients'!$J$11</c:f>
              <c:strCache>
                <c:ptCount val="1"/>
                <c:pt idx="0">
                  <c:v>STARWAVe 2/3</c:v>
                </c:pt>
              </c:strCache>
            </c:strRef>
          </c:tx>
          <c:spPr>
            <a:solidFill>
              <a:schemeClr val="bg2">
                <a:lumMod val="50000"/>
              </a:schemeClr>
            </a:solidFill>
            <a:ln>
              <a:noFill/>
            </a:ln>
            <a:effectLst/>
          </c:spPr>
          <c:invertIfNegative val="0"/>
          <c:dLbls>
            <c:delete val="1"/>
          </c:dLbls>
          <c:cat>
            <c:strRef>
              <c:f>'10 or more patients'!$K$9:$N$9</c:f>
              <c:strCache>
                <c:ptCount val="4"/>
                <c:pt idx="0">
                  <c:v>lowest prescribing</c:v>
                </c:pt>
                <c:pt idx="1">
                  <c:v>2</c:v>
                </c:pt>
                <c:pt idx="2">
                  <c:v>3</c:v>
                </c:pt>
                <c:pt idx="3">
                  <c:v>highest prescribing</c:v>
                </c:pt>
              </c:strCache>
            </c:strRef>
          </c:cat>
          <c:val>
            <c:numRef>
              <c:f>'10 or more patients'!$K$11:$N$11</c:f>
              <c:numCache>
                <c:formatCode>0%</c:formatCode>
                <c:ptCount val="4"/>
                <c:pt idx="0">
                  <c:v>0.26012793176972299</c:v>
                </c:pt>
                <c:pt idx="1">
                  <c:v>0.28682170542635699</c:v>
                </c:pt>
                <c:pt idx="2">
                  <c:v>0.28510436432637598</c:v>
                </c:pt>
                <c:pt idx="3">
                  <c:v>0.32139619220308302</c:v>
                </c:pt>
              </c:numCache>
            </c:numRef>
          </c:val>
          <c:extLst>
            <c:ext xmlns:c16="http://schemas.microsoft.com/office/drawing/2014/chart" uri="{C3380CC4-5D6E-409C-BE32-E72D297353CC}">
              <c16:uniqueId val="{00000001-7416-46A5-BAE2-EA72480502CF}"/>
            </c:ext>
          </c:extLst>
        </c:ser>
        <c:ser>
          <c:idx val="2"/>
          <c:order val="2"/>
          <c:tx>
            <c:strRef>
              <c:f>'10 or more patients'!$J$12</c:f>
              <c:strCache>
                <c:ptCount val="1"/>
                <c:pt idx="0">
                  <c:v>STARWAVe 4+</c:v>
                </c:pt>
              </c:strCache>
            </c:strRef>
          </c:tx>
          <c:spPr>
            <a:solidFill>
              <a:schemeClr val="bg2">
                <a:lumMod val="90000"/>
              </a:schemeClr>
            </a:solidFill>
            <a:ln>
              <a:noFill/>
            </a:ln>
            <a:effectLst/>
          </c:spPr>
          <c:invertIfNegative val="0"/>
          <c:dLbls>
            <c:delete val="1"/>
          </c:dLbls>
          <c:cat>
            <c:strRef>
              <c:f>'10 or more patients'!$K$9:$N$9</c:f>
              <c:strCache>
                <c:ptCount val="4"/>
                <c:pt idx="0">
                  <c:v>lowest prescribing</c:v>
                </c:pt>
                <c:pt idx="1">
                  <c:v>2</c:v>
                </c:pt>
                <c:pt idx="2">
                  <c:v>3</c:v>
                </c:pt>
                <c:pt idx="3">
                  <c:v>highest prescribing</c:v>
                </c:pt>
              </c:strCache>
            </c:strRef>
          </c:cat>
          <c:val>
            <c:numRef>
              <c:f>'10 or more patients'!$K$12:$N$12</c:f>
              <c:numCache>
                <c:formatCode>0%</c:formatCode>
                <c:ptCount val="4"/>
                <c:pt idx="0">
                  <c:v>1.2793176972281399E-2</c:v>
                </c:pt>
                <c:pt idx="1">
                  <c:v>1.8895348837209301E-2</c:v>
                </c:pt>
                <c:pt idx="2">
                  <c:v>2.2296015180265701E-2</c:v>
                </c:pt>
                <c:pt idx="3">
                  <c:v>3.0825022665457801E-2</c:v>
                </c:pt>
              </c:numCache>
            </c:numRef>
          </c:val>
          <c:extLst>
            <c:ext xmlns:c16="http://schemas.microsoft.com/office/drawing/2014/chart" uri="{C3380CC4-5D6E-409C-BE32-E72D297353CC}">
              <c16:uniqueId val="{00000002-7416-46A5-BAE2-EA72480502CF}"/>
            </c:ext>
          </c:extLst>
        </c:ser>
        <c:dLbls>
          <c:dLblPos val="ctr"/>
          <c:showLegendKey val="0"/>
          <c:showVal val="1"/>
          <c:showCatName val="0"/>
          <c:showSerName val="0"/>
          <c:showPercent val="0"/>
          <c:showBubbleSize val="0"/>
        </c:dLbls>
        <c:gapWidth val="150"/>
        <c:overlap val="100"/>
        <c:axId val="206628440"/>
        <c:axId val="206628832"/>
      </c:barChart>
      <c:catAx>
        <c:axId val="206628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Practice quartile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628832"/>
        <c:crosses val="autoZero"/>
        <c:auto val="1"/>
        <c:lblAlgn val="ctr"/>
        <c:lblOffset val="100"/>
        <c:noMultiLvlLbl val="0"/>
      </c:catAx>
      <c:valAx>
        <c:axId val="206628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6284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B3977-F3F3-42B8-94E1-A9902B1C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11207</Words>
  <Characters>63883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B.L.</dc:creator>
  <cp:keywords/>
  <dc:description/>
  <cp:lastModifiedBy>Stuart B.L.</cp:lastModifiedBy>
  <cp:revision>2</cp:revision>
  <dcterms:created xsi:type="dcterms:W3CDTF">2019-08-29T13:59:00Z</dcterms:created>
  <dcterms:modified xsi:type="dcterms:W3CDTF">2019-08-29T13:59:00Z</dcterms:modified>
</cp:coreProperties>
</file>