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5517E" w14:textId="74DD87D9" w:rsidR="00297229" w:rsidRPr="00AB2451" w:rsidRDefault="00C17D6E" w:rsidP="00456D91">
      <w:pPr>
        <w:spacing w:line="480" w:lineRule="auto"/>
        <w:contextualSpacing/>
        <w:jc w:val="center"/>
        <w:rPr>
          <w:sz w:val="32"/>
          <w:szCs w:val="32"/>
        </w:rPr>
      </w:pPr>
      <w:bookmarkStart w:id="0" w:name="_GoBack"/>
      <w:r w:rsidRPr="0019797C">
        <w:rPr>
          <w:b/>
          <w:sz w:val="32"/>
          <w:szCs w:val="32"/>
          <w:lang w:val="en-GB"/>
        </w:rPr>
        <w:t>Comparative biological evaluation</w:t>
      </w:r>
      <w:r w:rsidR="008978FD" w:rsidRPr="0019797C">
        <w:rPr>
          <w:b/>
          <w:sz w:val="32"/>
          <w:szCs w:val="32"/>
          <w:lang w:val="en-GB"/>
        </w:rPr>
        <w:t xml:space="preserve"> and G-quadruplex interaction studies</w:t>
      </w:r>
      <w:r w:rsidRPr="0019797C">
        <w:rPr>
          <w:b/>
          <w:sz w:val="32"/>
          <w:szCs w:val="32"/>
          <w:lang w:val="en-GB"/>
        </w:rPr>
        <w:t xml:space="preserve"> of two new families of organometallic gold(I) complexes featuring N-heterocyclic carbene and alkynyl ligands</w:t>
      </w:r>
    </w:p>
    <w:bookmarkEnd w:id="0"/>
    <w:p w14:paraId="42342A56" w14:textId="77777777" w:rsidR="00297229" w:rsidRPr="00AB2451" w:rsidRDefault="00297229" w:rsidP="00BA63AD">
      <w:pPr>
        <w:spacing w:line="480" w:lineRule="auto"/>
        <w:contextualSpacing/>
        <w:jc w:val="both"/>
        <w:rPr>
          <w:sz w:val="24"/>
          <w:szCs w:val="24"/>
        </w:rPr>
      </w:pPr>
    </w:p>
    <w:p w14:paraId="1F3A37AC" w14:textId="216A067E" w:rsidR="00A84760" w:rsidRPr="0019797C" w:rsidRDefault="0078589C" w:rsidP="00BA63AD">
      <w:pPr>
        <w:spacing w:line="480" w:lineRule="auto"/>
        <w:contextualSpacing/>
        <w:jc w:val="both"/>
        <w:rPr>
          <w:sz w:val="24"/>
          <w:szCs w:val="24"/>
          <w:vertAlign w:val="superscript"/>
        </w:rPr>
      </w:pPr>
      <w:r w:rsidRPr="00AB2451">
        <w:rPr>
          <w:sz w:val="24"/>
          <w:szCs w:val="24"/>
        </w:rPr>
        <w:t>Samuel</w:t>
      </w:r>
      <w:r w:rsidR="001336E6" w:rsidRPr="00AB2451">
        <w:rPr>
          <w:sz w:val="24"/>
          <w:szCs w:val="24"/>
        </w:rPr>
        <w:t xml:space="preserve"> M. Meier-</w:t>
      </w:r>
      <w:proofErr w:type="spellStart"/>
      <w:proofErr w:type="gramStart"/>
      <w:r w:rsidR="001336E6" w:rsidRPr="00AB2451">
        <w:rPr>
          <w:sz w:val="24"/>
          <w:szCs w:val="24"/>
        </w:rPr>
        <w:t>Menches</w:t>
      </w:r>
      <w:r w:rsidR="00D41A50" w:rsidRPr="0019797C">
        <w:rPr>
          <w:sz w:val="24"/>
          <w:szCs w:val="24"/>
        </w:rPr>
        <w:t>,</w:t>
      </w:r>
      <w:r w:rsidR="00AE24E1" w:rsidRPr="0019797C">
        <w:rPr>
          <w:sz w:val="24"/>
          <w:szCs w:val="24"/>
          <w:vertAlign w:val="superscript"/>
        </w:rPr>
        <w:t>a</w:t>
      </w:r>
      <w:proofErr w:type="spellEnd"/>
      <w:proofErr w:type="gramEnd"/>
      <w:r w:rsidR="00497BE8" w:rsidRPr="0019797C">
        <w:rPr>
          <w:sz w:val="24"/>
          <w:szCs w:val="24"/>
          <w:vertAlign w:val="superscript"/>
        </w:rPr>
        <w:t>,</w:t>
      </w:r>
      <w:r w:rsidR="00BF63B1" w:rsidRPr="0019797C">
        <w:rPr>
          <w:sz w:val="24"/>
          <w:szCs w:val="24"/>
          <w:vertAlign w:val="superscript"/>
        </w:rPr>
        <w:t>+</w:t>
      </w:r>
      <w:r w:rsidR="00D41A50" w:rsidRPr="0019797C">
        <w:rPr>
          <w:sz w:val="24"/>
          <w:szCs w:val="24"/>
        </w:rPr>
        <w:t xml:space="preserve"> </w:t>
      </w:r>
      <w:proofErr w:type="spellStart"/>
      <w:r w:rsidR="00423578" w:rsidRPr="0019797C">
        <w:rPr>
          <w:sz w:val="24"/>
          <w:szCs w:val="24"/>
        </w:rPr>
        <w:t>Brech</w:t>
      </w:r>
      <w:proofErr w:type="spellEnd"/>
      <w:r w:rsidR="00423578" w:rsidRPr="0019797C">
        <w:rPr>
          <w:sz w:val="24"/>
          <w:szCs w:val="24"/>
        </w:rPr>
        <w:t xml:space="preserve"> </w:t>
      </w:r>
      <w:proofErr w:type="spellStart"/>
      <w:r w:rsidR="00423578" w:rsidRPr="0019797C">
        <w:rPr>
          <w:sz w:val="24"/>
          <w:szCs w:val="24"/>
        </w:rPr>
        <w:t>Aikman</w:t>
      </w:r>
      <w:r w:rsidR="00942C67" w:rsidRPr="0019797C">
        <w:rPr>
          <w:sz w:val="24"/>
          <w:szCs w:val="24"/>
        </w:rPr>
        <w:t>,</w:t>
      </w:r>
      <w:r w:rsidR="00297229" w:rsidRPr="0019797C">
        <w:rPr>
          <w:sz w:val="24"/>
          <w:szCs w:val="24"/>
          <w:vertAlign w:val="superscript"/>
        </w:rPr>
        <w:t>a</w:t>
      </w:r>
      <w:proofErr w:type="spellEnd"/>
      <w:r w:rsidR="00BF63B1" w:rsidRPr="0019797C">
        <w:rPr>
          <w:sz w:val="24"/>
          <w:szCs w:val="24"/>
          <w:vertAlign w:val="superscript"/>
        </w:rPr>
        <w:t>+</w:t>
      </w:r>
      <w:r w:rsidR="00D16767" w:rsidRPr="0019797C">
        <w:rPr>
          <w:sz w:val="24"/>
          <w:szCs w:val="24"/>
        </w:rPr>
        <w:t xml:space="preserve"> </w:t>
      </w:r>
      <w:r w:rsidR="00A84760" w:rsidRPr="0019797C">
        <w:rPr>
          <w:sz w:val="24"/>
          <w:szCs w:val="24"/>
        </w:rPr>
        <w:t xml:space="preserve">Daniel </w:t>
      </w:r>
      <w:proofErr w:type="spellStart"/>
      <w:r w:rsidR="00A84760" w:rsidRPr="0019797C">
        <w:rPr>
          <w:sz w:val="24"/>
          <w:szCs w:val="24"/>
        </w:rPr>
        <w:t>D</w:t>
      </w:r>
      <w:r w:rsidR="00B53C19" w:rsidRPr="0019797C">
        <w:rPr>
          <w:sz w:val="24"/>
          <w:szCs w:val="24"/>
        </w:rPr>
        <w:t>ö</w:t>
      </w:r>
      <w:r w:rsidR="00A84760" w:rsidRPr="0019797C">
        <w:rPr>
          <w:sz w:val="24"/>
          <w:szCs w:val="24"/>
        </w:rPr>
        <w:t>llerer</w:t>
      </w:r>
      <w:r w:rsidR="00E21C06" w:rsidRPr="0019797C">
        <w:rPr>
          <w:sz w:val="24"/>
          <w:szCs w:val="24"/>
        </w:rPr>
        <w:t>,</w:t>
      </w:r>
      <w:r w:rsidR="00297229" w:rsidRPr="0019797C">
        <w:rPr>
          <w:sz w:val="24"/>
          <w:szCs w:val="24"/>
          <w:vertAlign w:val="superscript"/>
        </w:rPr>
        <w:t>a</w:t>
      </w:r>
      <w:proofErr w:type="spellEnd"/>
      <w:r w:rsidR="00297229" w:rsidRPr="0019797C">
        <w:rPr>
          <w:sz w:val="24"/>
          <w:szCs w:val="24"/>
        </w:rPr>
        <w:t xml:space="preserve"> </w:t>
      </w:r>
      <w:r w:rsidR="00F55FC1" w:rsidRPr="0019797C">
        <w:rPr>
          <w:sz w:val="24"/>
          <w:szCs w:val="24"/>
        </w:rPr>
        <w:t xml:space="preserve">Wim T. </w:t>
      </w:r>
      <w:proofErr w:type="spellStart"/>
      <w:r w:rsidR="00F55FC1" w:rsidRPr="0019797C">
        <w:rPr>
          <w:sz w:val="24"/>
          <w:szCs w:val="24"/>
        </w:rPr>
        <w:t>Klooster,</w:t>
      </w:r>
      <w:r w:rsidR="00B94EC0" w:rsidRPr="0019797C">
        <w:rPr>
          <w:sz w:val="24"/>
          <w:szCs w:val="24"/>
          <w:vertAlign w:val="superscript"/>
        </w:rPr>
        <w:t>b</w:t>
      </w:r>
      <w:proofErr w:type="spellEnd"/>
      <w:r w:rsidR="00497BE8" w:rsidRPr="0019797C">
        <w:rPr>
          <w:sz w:val="24"/>
          <w:szCs w:val="24"/>
        </w:rPr>
        <w:t xml:space="preserve"> </w:t>
      </w:r>
      <w:r w:rsidR="00F55FC1" w:rsidRPr="0019797C">
        <w:rPr>
          <w:sz w:val="24"/>
          <w:szCs w:val="24"/>
        </w:rPr>
        <w:t xml:space="preserve">Simon J. </w:t>
      </w:r>
      <w:proofErr w:type="spellStart"/>
      <w:r w:rsidR="00F55FC1" w:rsidRPr="0019797C">
        <w:rPr>
          <w:sz w:val="24"/>
          <w:szCs w:val="24"/>
        </w:rPr>
        <w:t>Coles,</w:t>
      </w:r>
      <w:r w:rsidR="00B94EC0" w:rsidRPr="0019797C">
        <w:rPr>
          <w:sz w:val="24"/>
          <w:szCs w:val="24"/>
          <w:vertAlign w:val="superscript"/>
        </w:rPr>
        <w:t>b</w:t>
      </w:r>
      <w:proofErr w:type="spellEnd"/>
      <w:r w:rsidR="00497BE8" w:rsidRPr="0019797C">
        <w:rPr>
          <w:sz w:val="24"/>
          <w:szCs w:val="24"/>
        </w:rPr>
        <w:t xml:space="preserve"> </w:t>
      </w:r>
      <w:proofErr w:type="spellStart"/>
      <w:r w:rsidR="00A84760" w:rsidRPr="0019797C">
        <w:rPr>
          <w:sz w:val="24"/>
          <w:szCs w:val="24"/>
        </w:rPr>
        <w:t>Nicolò</w:t>
      </w:r>
      <w:proofErr w:type="spellEnd"/>
      <w:r w:rsidR="00A84760" w:rsidRPr="0019797C">
        <w:rPr>
          <w:sz w:val="24"/>
          <w:szCs w:val="24"/>
        </w:rPr>
        <w:t xml:space="preserve"> </w:t>
      </w:r>
      <w:proofErr w:type="spellStart"/>
      <w:r w:rsidR="00A84760" w:rsidRPr="0019797C">
        <w:rPr>
          <w:sz w:val="24"/>
          <w:szCs w:val="24"/>
        </w:rPr>
        <w:t>Santi</w:t>
      </w:r>
      <w:r w:rsidR="00E21C06" w:rsidRPr="0019797C">
        <w:rPr>
          <w:sz w:val="24"/>
          <w:szCs w:val="24"/>
        </w:rPr>
        <w:t>,</w:t>
      </w:r>
      <w:r w:rsidR="00297229" w:rsidRPr="0019797C">
        <w:rPr>
          <w:sz w:val="24"/>
          <w:szCs w:val="24"/>
          <w:vertAlign w:val="superscript"/>
        </w:rPr>
        <w:t>a</w:t>
      </w:r>
      <w:proofErr w:type="spellEnd"/>
      <w:r w:rsidR="00297229" w:rsidRPr="0019797C">
        <w:rPr>
          <w:sz w:val="24"/>
          <w:szCs w:val="24"/>
        </w:rPr>
        <w:t xml:space="preserve"> </w:t>
      </w:r>
      <w:r w:rsidR="00A84760" w:rsidRPr="0019797C">
        <w:rPr>
          <w:sz w:val="24"/>
          <w:szCs w:val="24"/>
        </w:rPr>
        <w:t>L</w:t>
      </w:r>
      <w:r w:rsidR="009627FB" w:rsidRPr="0019797C">
        <w:rPr>
          <w:sz w:val="24"/>
          <w:szCs w:val="24"/>
        </w:rPr>
        <w:t>o</w:t>
      </w:r>
      <w:r w:rsidR="00A84760" w:rsidRPr="0019797C">
        <w:rPr>
          <w:sz w:val="24"/>
          <w:szCs w:val="24"/>
        </w:rPr>
        <w:t xml:space="preserve">uis </w:t>
      </w:r>
      <w:proofErr w:type="spellStart"/>
      <w:r w:rsidR="00A84760" w:rsidRPr="0019797C">
        <w:rPr>
          <w:sz w:val="24"/>
          <w:szCs w:val="24"/>
        </w:rPr>
        <w:t>Luk</w:t>
      </w:r>
      <w:r w:rsidR="00E21C06" w:rsidRPr="0019797C">
        <w:rPr>
          <w:sz w:val="24"/>
          <w:szCs w:val="24"/>
        </w:rPr>
        <w:t>,</w:t>
      </w:r>
      <w:r w:rsidR="00297229" w:rsidRPr="0019797C">
        <w:rPr>
          <w:sz w:val="24"/>
          <w:szCs w:val="24"/>
          <w:vertAlign w:val="superscript"/>
        </w:rPr>
        <w:t>a</w:t>
      </w:r>
      <w:proofErr w:type="spellEnd"/>
      <w:r w:rsidR="00297229" w:rsidRPr="0019797C">
        <w:rPr>
          <w:sz w:val="24"/>
          <w:szCs w:val="24"/>
        </w:rPr>
        <w:t xml:space="preserve"> </w:t>
      </w:r>
      <w:r w:rsidR="00A84760" w:rsidRPr="0019797C">
        <w:rPr>
          <w:sz w:val="24"/>
          <w:szCs w:val="24"/>
        </w:rPr>
        <w:t xml:space="preserve">Angela </w:t>
      </w:r>
      <w:proofErr w:type="spellStart"/>
      <w:r w:rsidR="00A84760" w:rsidRPr="0019797C">
        <w:rPr>
          <w:sz w:val="24"/>
          <w:szCs w:val="24"/>
        </w:rPr>
        <w:t>Casini</w:t>
      </w:r>
      <w:r w:rsidR="00B76185" w:rsidRPr="0019797C">
        <w:rPr>
          <w:sz w:val="24"/>
          <w:szCs w:val="24"/>
        </w:rPr>
        <w:t>,</w:t>
      </w:r>
      <w:r w:rsidR="00297229" w:rsidRPr="0019797C">
        <w:rPr>
          <w:sz w:val="24"/>
          <w:szCs w:val="24"/>
          <w:vertAlign w:val="superscript"/>
        </w:rPr>
        <w:t>a</w:t>
      </w:r>
      <w:r w:rsidR="00A84760" w:rsidRPr="0019797C">
        <w:rPr>
          <w:sz w:val="24"/>
          <w:szCs w:val="24"/>
          <w:vertAlign w:val="superscript"/>
        </w:rPr>
        <w:t>,</w:t>
      </w:r>
      <w:r w:rsidR="00BB636F">
        <w:rPr>
          <w:sz w:val="24"/>
          <w:szCs w:val="24"/>
          <w:vertAlign w:val="superscript"/>
        </w:rPr>
        <w:t>c</w:t>
      </w:r>
      <w:proofErr w:type="spellEnd"/>
      <w:r w:rsidR="00A84760" w:rsidRPr="0019797C">
        <w:rPr>
          <w:sz w:val="24"/>
          <w:szCs w:val="24"/>
        </w:rPr>
        <w:t xml:space="preserve">* and Riccardo </w:t>
      </w:r>
      <w:proofErr w:type="spellStart"/>
      <w:r w:rsidR="00297229" w:rsidRPr="0019797C">
        <w:rPr>
          <w:sz w:val="24"/>
          <w:szCs w:val="24"/>
        </w:rPr>
        <w:t>Bonsignore</w:t>
      </w:r>
      <w:r w:rsidR="00297229" w:rsidRPr="0019797C">
        <w:rPr>
          <w:sz w:val="24"/>
          <w:szCs w:val="24"/>
          <w:vertAlign w:val="superscript"/>
        </w:rPr>
        <w:t>a</w:t>
      </w:r>
      <w:proofErr w:type="spellEnd"/>
      <w:r w:rsidR="00A84760" w:rsidRPr="0019797C">
        <w:rPr>
          <w:sz w:val="24"/>
          <w:szCs w:val="24"/>
          <w:vertAlign w:val="superscript"/>
        </w:rPr>
        <w:t>,</w:t>
      </w:r>
      <w:r w:rsidR="00A84760" w:rsidRPr="0019797C">
        <w:rPr>
          <w:sz w:val="24"/>
          <w:szCs w:val="24"/>
        </w:rPr>
        <w:t>*</w:t>
      </w:r>
    </w:p>
    <w:p w14:paraId="3A532CEE" w14:textId="14B28237" w:rsidR="00D41A50" w:rsidRPr="0019797C" w:rsidRDefault="00D41A50" w:rsidP="00BA63AD">
      <w:pPr>
        <w:spacing w:line="480" w:lineRule="auto"/>
        <w:contextualSpacing/>
        <w:jc w:val="both"/>
        <w:rPr>
          <w:sz w:val="24"/>
          <w:szCs w:val="24"/>
        </w:rPr>
      </w:pPr>
    </w:p>
    <w:p w14:paraId="59C8FF75" w14:textId="77777777" w:rsidR="00D41A50" w:rsidRPr="0019797C" w:rsidRDefault="00D41A50" w:rsidP="00BA63AD">
      <w:pPr>
        <w:spacing w:line="480" w:lineRule="auto"/>
        <w:contextualSpacing/>
        <w:jc w:val="both"/>
        <w:rPr>
          <w:sz w:val="24"/>
          <w:szCs w:val="24"/>
        </w:rPr>
      </w:pPr>
    </w:p>
    <w:p w14:paraId="5A991D07" w14:textId="2B2FBDB3" w:rsidR="00BB6396" w:rsidRPr="0019797C" w:rsidRDefault="00297229" w:rsidP="00BA63AD">
      <w:pPr>
        <w:spacing w:line="480" w:lineRule="auto"/>
        <w:contextualSpacing/>
        <w:jc w:val="both"/>
        <w:rPr>
          <w:sz w:val="24"/>
          <w:szCs w:val="24"/>
        </w:rPr>
      </w:pPr>
      <w:r w:rsidRPr="0019797C">
        <w:rPr>
          <w:sz w:val="24"/>
          <w:szCs w:val="24"/>
          <w:vertAlign w:val="superscript"/>
        </w:rPr>
        <w:t>a</w:t>
      </w:r>
      <w:r w:rsidRPr="0019797C">
        <w:rPr>
          <w:sz w:val="24"/>
          <w:szCs w:val="24"/>
        </w:rPr>
        <w:t xml:space="preserve"> </w:t>
      </w:r>
      <w:r w:rsidR="001A7DA8" w:rsidRPr="0019797C">
        <w:rPr>
          <w:sz w:val="24"/>
          <w:szCs w:val="24"/>
        </w:rPr>
        <w:t xml:space="preserve">School of Chemistry, </w:t>
      </w:r>
      <w:r w:rsidR="00B53C19" w:rsidRPr="0019797C">
        <w:rPr>
          <w:sz w:val="24"/>
          <w:szCs w:val="24"/>
        </w:rPr>
        <w:t xml:space="preserve">Cardiff University, </w:t>
      </w:r>
      <w:r w:rsidR="001A7DA8" w:rsidRPr="0019797C">
        <w:rPr>
          <w:sz w:val="24"/>
          <w:szCs w:val="24"/>
        </w:rPr>
        <w:t>Main Building, Park Place, Cardiff CF103AT, UK</w:t>
      </w:r>
      <w:r w:rsidR="000A2F99">
        <w:rPr>
          <w:sz w:val="24"/>
          <w:szCs w:val="24"/>
        </w:rPr>
        <w:t>.</w:t>
      </w:r>
    </w:p>
    <w:p w14:paraId="7EAD8ED8" w14:textId="54854A95" w:rsidR="00497BE8" w:rsidRPr="00AB2451" w:rsidRDefault="00B94EC0" w:rsidP="00BA63AD">
      <w:pPr>
        <w:spacing w:line="480" w:lineRule="auto"/>
        <w:contextualSpacing/>
        <w:jc w:val="both"/>
        <w:rPr>
          <w:sz w:val="24"/>
          <w:szCs w:val="24"/>
        </w:rPr>
      </w:pPr>
      <w:r w:rsidRPr="0019797C">
        <w:rPr>
          <w:sz w:val="24"/>
          <w:szCs w:val="24"/>
          <w:vertAlign w:val="superscript"/>
        </w:rPr>
        <w:t>b</w:t>
      </w:r>
      <w:r w:rsidR="00497BE8" w:rsidRPr="00AB2451">
        <w:rPr>
          <w:color w:val="000000"/>
          <w:sz w:val="24"/>
          <w:lang w:eastAsia="de-DE"/>
        </w:rPr>
        <w:t xml:space="preserve"> </w:t>
      </w:r>
      <w:r w:rsidR="00497BE8" w:rsidRPr="00AB2451">
        <w:rPr>
          <w:sz w:val="24"/>
          <w:szCs w:val="24"/>
        </w:rPr>
        <w:t>School of Chemistry, University of Southampton, Southampton SO17 1BJ, United Kingdom.</w:t>
      </w:r>
    </w:p>
    <w:p w14:paraId="5CACA3D3" w14:textId="77777777" w:rsidR="00BB636F" w:rsidRPr="00AB2451" w:rsidRDefault="00BB636F" w:rsidP="00BB636F">
      <w:pPr>
        <w:spacing w:line="480" w:lineRule="auto"/>
        <w:contextualSpacing/>
        <w:jc w:val="both"/>
        <w:rPr>
          <w:sz w:val="24"/>
          <w:szCs w:val="24"/>
        </w:rPr>
      </w:pPr>
      <w:r w:rsidRPr="00294D54">
        <w:rPr>
          <w:sz w:val="24"/>
          <w:szCs w:val="24"/>
          <w:vertAlign w:val="superscript"/>
        </w:rPr>
        <w:t>c</w:t>
      </w:r>
      <w:r>
        <w:rPr>
          <w:sz w:val="24"/>
          <w:szCs w:val="24"/>
        </w:rPr>
        <w:t xml:space="preserve"> Department of Chemistry, Technical University of Munich, </w:t>
      </w:r>
      <w:proofErr w:type="spellStart"/>
      <w:r w:rsidRPr="00D124E9">
        <w:rPr>
          <w:sz w:val="24"/>
          <w:szCs w:val="24"/>
        </w:rPr>
        <w:t>Lichtenbergstr</w:t>
      </w:r>
      <w:proofErr w:type="spellEnd"/>
      <w:r w:rsidRPr="00D124E9">
        <w:rPr>
          <w:sz w:val="24"/>
          <w:szCs w:val="24"/>
        </w:rPr>
        <w:t>. 4</w:t>
      </w:r>
      <w:r>
        <w:rPr>
          <w:sz w:val="24"/>
          <w:szCs w:val="24"/>
        </w:rPr>
        <w:t xml:space="preserve">, </w:t>
      </w:r>
      <w:r w:rsidRPr="00D124E9">
        <w:rPr>
          <w:sz w:val="24"/>
          <w:szCs w:val="24"/>
        </w:rPr>
        <w:t>85748</w:t>
      </w:r>
      <w:r>
        <w:rPr>
          <w:sz w:val="24"/>
          <w:szCs w:val="24"/>
        </w:rPr>
        <w:t xml:space="preserve"> </w:t>
      </w:r>
      <w:proofErr w:type="spellStart"/>
      <w:r>
        <w:rPr>
          <w:sz w:val="24"/>
          <w:szCs w:val="24"/>
        </w:rPr>
        <w:t>Garching</w:t>
      </w:r>
      <w:proofErr w:type="spellEnd"/>
      <w:r>
        <w:rPr>
          <w:sz w:val="24"/>
          <w:szCs w:val="24"/>
        </w:rPr>
        <w:t>, Germany.</w:t>
      </w:r>
    </w:p>
    <w:p w14:paraId="188B2A1F" w14:textId="3EDF0AEC" w:rsidR="006839B1" w:rsidRPr="0019797C" w:rsidRDefault="006839B1" w:rsidP="00BA63AD">
      <w:pPr>
        <w:spacing w:line="480" w:lineRule="auto"/>
        <w:contextualSpacing/>
        <w:jc w:val="both"/>
        <w:rPr>
          <w:sz w:val="24"/>
          <w:szCs w:val="24"/>
        </w:rPr>
      </w:pPr>
    </w:p>
    <w:p w14:paraId="3212253A" w14:textId="28A0DF98" w:rsidR="00DF7840" w:rsidRPr="0019797C" w:rsidRDefault="00243963" w:rsidP="00BA63AD">
      <w:pPr>
        <w:spacing w:line="480" w:lineRule="auto"/>
        <w:contextualSpacing/>
        <w:rPr>
          <w:sz w:val="24"/>
          <w:szCs w:val="24"/>
        </w:rPr>
      </w:pPr>
      <w:r w:rsidRPr="0019797C">
        <w:rPr>
          <w:sz w:val="24"/>
          <w:szCs w:val="24"/>
          <w:vertAlign w:val="superscript"/>
        </w:rPr>
        <w:t>+</w:t>
      </w:r>
      <w:r w:rsidRPr="0019797C">
        <w:rPr>
          <w:sz w:val="24"/>
          <w:szCs w:val="24"/>
        </w:rPr>
        <w:t>shared first authors</w:t>
      </w:r>
    </w:p>
    <w:p w14:paraId="239CE90D" w14:textId="77777777" w:rsidR="00297229" w:rsidRPr="0019797C" w:rsidRDefault="00297229" w:rsidP="00BA63AD">
      <w:pPr>
        <w:spacing w:line="480" w:lineRule="auto"/>
        <w:contextualSpacing/>
        <w:rPr>
          <w:sz w:val="24"/>
          <w:szCs w:val="24"/>
        </w:rPr>
      </w:pPr>
    </w:p>
    <w:p w14:paraId="5843DAC6" w14:textId="3FF77558" w:rsidR="00A40B9B" w:rsidRPr="0019797C" w:rsidRDefault="000B1BA6" w:rsidP="00BA63AD">
      <w:pPr>
        <w:spacing w:line="480" w:lineRule="auto"/>
        <w:contextualSpacing/>
        <w:rPr>
          <w:sz w:val="24"/>
          <w:szCs w:val="24"/>
        </w:rPr>
      </w:pPr>
      <w:r w:rsidRPr="0019797C">
        <w:rPr>
          <w:sz w:val="24"/>
          <w:szCs w:val="24"/>
        </w:rPr>
        <w:t>* Corresponding author</w:t>
      </w:r>
      <w:r w:rsidR="00AD3E2D" w:rsidRPr="0019797C">
        <w:rPr>
          <w:sz w:val="24"/>
          <w:szCs w:val="24"/>
        </w:rPr>
        <w:t>s</w:t>
      </w:r>
      <w:r w:rsidRPr="0019797C">
        <w:rPr>
          <w:sz w:val="24"/>
          <w:szCs w:val="24"/>
        </w:rPr>
        <w:t>: E-mail:</w:t>
      </w:r>
      <w:r w:rsidR="00B53C19" w:rsidRPr="0019797C">
        <w:rPr>
          <w:sz w:val="24"/>
          <w:szCs w:val="24"/>
        </w:rPr>
        <w:t xml:space="preserve"> </w:t>
      </w:r>
      <w:r w:rsidR="00764819" w:rsidRPr="0019797C">
        <w:rPr>
          <w:sz w:val="24"/>
          <w:szCs w:val="24"/>
        </w:rPr>
        <w:t xml:space="preserve">casinia@cardiff.ac.uk; </w:t>
      </w:r>
      <w:hyperlink r:id="rId8" w:history="1">
        <w:r w:rsidR="00AD3E2D" w:rsidRPr="0019797C">
          <w:rPr>
            <w:rStyle w:val="Hyperlink"/>
            <w:sz w:val="24"/>
            <w:szCs w:val="24"/>
          </w:rPr>
          <w:t>bonsignorer@cardiff.ac.uk</w:t>
        </w:r>
      </w:hyperlink>
      <w:r w:rsidR="00AD3E2D" w:rsidRPr="0019797C">
        <w:rPr>
          <w:sz w:val="24"/>
          <w:szCs w:val="24"/>
        </w:rPr>
        <w:t>;</w:t>
      </w:r>
    </w:p>
    <w:p w14:paraId="4BD39A77" w14:textId="1C769EC7" w:rsidR="00AD3E2D" w:rsidRPr="0019797C" w:rsidRDefault="00AD3E2D" w:rsidP="00BA63AD">
      <w:pPr>
        <w:spacing w:line="480" w:lineRule="auto"/>
        <w:contextualSpacing/>
        <w:rPr>
          <w:sz w:val="24"/>
          <w:szCs w:val="24"/>
        </w:rPr>
      </w:pPr>
      <w:r w:rsidRPr="0019797C">
        <w:rPr>
          <w:sz w:val="24"/>
          <w:szCs w:val="24"/>
        </w:rPr>
        <w:t>Ph/Fax: +44 (0)29 2087 6364</w:t>
      </w:r>
    </w:p>
    <w:p w14:paraId="1EFBC146" w14:textId="77777777" w:rsidR="00A40B9B" w:rsidRPr="0019797C" w:rsidRDefault="00A40B9B" w:rsidP="00BA63AD">
      <w:pPr>
        <w:spacing w:line="480" w:lineRule="auto"/>
        <w:contextualSpacing/>
        <w:rPr>
          <w:sz w:val="24"/>
          <w:szCs w:val="24"/>
        </w:rPr>
      </w:pPr>
    </w:p>
    <w:p w14:paraId="7FD20814" w14:textId="77777777" w:rsidR="00297229" w:rsidRPr="0019797C" w:rsidRDefault="00297229" w:rsidP="00BA63AD">
      <w:pPr>
        <w:spacing w:line="480" w:lineRule="auto"/>
        <w:contextualSpacing/>
        <w:rPr>
          <w:sz w:val="24"/>
          <w:szCs w:val="24"/>
        </w:rPr>
      </w:pPr>
    </w:p>
    <w:p w14:paraId="5733F5D3" w14:textId="77777777" w:rsidR="00A40B9B" w:rsidRPr="0019797C" w:rsidRDefault="00A40B9B" w:rsidP="00BA63AD">
      <w:pPr>
        <w:spacing w:line="480" w:lineRule="auto"/>
        <w:contextualSpacing/>
        <w:rPr>
          <w:sz w:val="24"/>
          <w:szCs w:val="24"/>
        </w:rPr>
      </w:pPr>
    </w:p>
    <w:p w14:paraId="4F37A6FC" w14:textId="05D240EB" w:rsidR="0098088F" w:rsidRPr="0019797C" w:rsidRDefault="0098088F" w:rsidP="00BA63AD">
      <w:pPr>
        <w:spacing w:line="480" w:lineRule="auto"/>
        <w:contextualSpacing/>
        <w:rPr>
          <w:sz w:val="24"/>
          <w:szCs w:val="24"/>
        </w:rPr>
      </w:pPr>
      <w:r w:rsidRPr="0019797C">
        <w:rPr>
          <w:b/>
          <w:sz w:val="24"/>
          <w:szCs w:val="24"/>
        </w:rPr>
        <w:t>Keywords</w:t>
      </w:r>
      <w:r w:rsidRPr="0019797C">
        <w:rPr>
          <w:sz w:val="24"/>
          <w:szCs w:val="24"/>
        </w:rPr>
        <w:t>:</w:t>
      </w:r>
      <w:r w:rsidR="00BA63AD" w:rsidRPr="0019797C">
        <w:rPr>
          <w:sz w:val="24"/>
          <w:szCs w:val="24"/>
        </w:rPr>
        <w:t xml:space="preserve"> </w:t>
      </w:r>
      <w:r w:rsidR="00B53C19" w:rsidRPr="0019797C">
        <w:rPr>
          <w:sz w:val="24"/>
          <w:szCs w:val="24"/>
        </w:rPr>
        <w:t xml:space="preserve">gold(I) organometallics; N-heterocyclic carbenes; </w:t>
      </w:r>
      <w:r w:rsidR="00BA63AD" w:rsidRPr="0019797C">
        <w:rPr>
          <w:sz w:val="24"/>
          <w:szCs w:val="24"/>
        </w:rPr>
        <w:t>alkynyl</w:t>
      </w:r>
      <w:r w:rsidR="000A08F0" w:rsidRPr="0019797C">
        <w:rPr>
          <w:sz w:val="24"/>
          <w:szCs w:val="24"/>
        </w:rPr>
        <w:t xml:space="preserve"> ligands</w:t>
      </w:r>
      <w:r w:rsidR="00B53C19" w:rsidRPr="0019797C">
        <w:rPr>
          <w:sz w:val="24"/>
          <w:szCs w:val="24"/>
        </w:rPr>
        <w:t>;</w:t>
      </w:r>
      <w:r w:rsidRPr="0019797C">
        <w:rPr>
          <w:sz w:val="24"/>
          <w:szCs w:val="24"/>
        </w:rPr>
        <w:t xml:space="preserve"> G-quadruplex</w:t>
      </w:r>
      <w:r w:rsidR="00B53C19" w:rsidRPr="0019797C">
        <w:rPr>
          <w:sz w:val="24"/>
          <w:szCs w:val="24"/>
        </w:rPr>
        <w:t>es</w:t>
      </w:r>
      <w:r w:rsidRPr="0019797C">
        <w:rPr>
          <w:sz w:val="24"/>
          <w:szCs w:val="24"/>
        </w:rPr>
        <w:t xml:space="preserve">; </w:t>
      </w:r>
      <w:r w:rsidR="00B53C19" w:rsidRPr="0019797C">
        <w:rPr>
          <w:sz w:val="24"/>
          <w:szCs w:val="24"/>
        </w:rPr>
        <w:t>cancer.</w:t>
      </w:r>
    </w:p>
    <w:p w14:paraId="2DAA2004" w14:textId="77777777" w:rsidR="00517714" w:rsidRPr="0019797C" w:rsidRDefault="00517714" w:rsidP="00BA63AD">
      <w:pPr>
        <w:spacing w:line="480" w:lineRule="auto"/>
        <w:contextualSpacing/>
        <w:rPr>
          <w:sz w:val="24"/>
          <w:szCs w:val="24"/>
        </w:rPr>
      </w:pPr>
    </w:p>
    <w:p w14:paraId="503FD737" w14:textId="51B3CC31" w:rsidR="00297229" w:rsidRPr="0019797C" w:rsidRDefault="00297229" w:rsidP="00BA63AD">
      <w:pPr>
        <w:suppressAutoHyphens w:val="0"/>
        <w:spacing w:line="480" w:lineRule="auto"/>
        <w:contextualSpacing/>
        <w:rPr>
          <w:sz w:val="24"/>
          <w:szCs w:val="24"/>
        </w:rPr>
      </w:pPr>
    </w:p>
    <w:p w14:paraId="5882072B" w14:textId="77777777" w:rsidR="00297229" w:rsidRPr="0019797C" w:rsidRDefault="00297229" w:rsidP="00BA63AD">
      <w:pPr>
        <w:spacing w:line="480" w:lineRule="auto"/>
        <w:contextualSpacing/>
        <w:rPr>
          <w:b/>
          <w:sz w:val="24"/>
          <w:szCs w:val="24"/>
        </w:rPr>
      </w:pPr>
      <w:r w:rsidRPr="0019797C">
        <w:rPr>
          <w:b/>
          <w:sz w:val="24"/>
          <w:szCs w:val="24"/>
        </w:rPr>
        <w:t>Abstract</w:t>
      </w:r>
    </w:p>
    <w:p w14:paraId="104AC85F" w14:textId="683530CB" w:rsidR="00DD1CD9" w:rsidRPr="0019797C" w:rsidRDefault="00B8017D" w:rsidP="00B70899">
      <w:pPr>
        <w:spacing w:line="480" w:lineRule="auto"/>
        <w:contextualSpacing/>
        <w:jc w:val="both"/>
        <w:rPr>
          <w:sz w:val="24"/>
          <w:szCs w:val="24"/>
        </w:rPr>
      </w:pPr>
      <w:r w:rsidRPr="0019797C">
        <w:rPr>
          <w:sz w:val="24"/>
          <w:szCs w:val="24"/>
        </w:rPr>
        <w:lastRenderedPageBreak/>
        <w:t xml:space="preserve">Experimental </w:t>
      </w:r>
      <w:r w:rsidR="00C91C4E" w:rsidRPr="0019797C">
        <w:rPr>
          <w:sz w:val="24"/>
          <w:szCs w:val="24"/>
        </w:rPr>
        <w:t xml:space="preserve">organometallic </w:t>
      </w:r>
      <w:r w:rsidRPr="0019797C">
        <w:rPr>
          <w:sz w:val="24"/>
          <w:szCs w:val="24"/>
        </w:rPr>
        <w:t>gold(I) comp</w:t>
      </w:r>
      <w:r w:rsidR="00C91C4E" w:rsidRPr="0019797C">
        <w:rPr>
          <w:sz w:val="24"/>
          <w:szCs w:val="24"/>
        </w:rPr>
        <w:t>ounds</w:t>
      </w:r>
      <w:r w:rsidRPr="0019797C">
        <w:rPr>
          <w:sz w:val="24"/>
          <w:szCs w:val="24"/>
        </w:rPr>
        <w:t xml:space="preserve"> </w:t>
      </w:r>
      <w:r w:rsidR="009B59A4" w:rsidRPr="0019797C">
        <w:rPr>
          <w:sz w:val="24"/>
          <w:szCs w:val="24"/>
        </w:rPr>
        <w:t>hold</w:t>
      </w:r>
      <w:r w:rsidRPr="0019797C">
        <w:rPr>
          <w:sz w:val="24"/>
          <w:szCs w:val="24"/>
        </w:rPr>
        <w:t xml:space="preserve"> promise for anticancer therapy. This study reports </w:t>
      </w:r>
      <w:r w:rsidR="00C91C4E" w:rsidRPr="0019797C">
        <w:rPr>
          <w:sz w:val="24"/>
          <w:szCs w:val="24"/>
        </w:rPr>
        <w:t xml:space="preserve">the synthesis of </w:t>
      </w:r>
      <w:r w:rsidRPr="0019797C">
        <w:rPr>
          <w:sz w:val="24"/>
          <w:szCs w:val="24"/>
        </w:rPr>
        <w:t xml:space="preserve">two novel families of gold(I) </w:t>
      </w:r>
      <w:r w:rsidR="006A7487" w:rsidRPr="0019797C">
        <w:rPr>
          <w:sz w:val="24"/>
          <w:szCs w:val="24"/>
        </w:rPr>
        <w:t xml:space="preserve">complexes, including </w:t>
      </w:r>
      <w:r w:rsidRPr="0019797C">
        <w:rPr>
          <w:sz w:val="24"/>
          <w:szCs w:val="24"/>
        </w:rPr>
        <w:t>N1-substituted</w:t>
      </w:r>
      <w:r w:rsidR="001A6D7A" w:rsidRPr="0019797C">
        <w:rPr>
          <w:sz w:val="24"/>
          <w:szCs w:val="24"/>
        </w:rPr>
        <w:t xml:space="preserve"> </w:t>
      </w:r>
      <w:r w:rsidRPr="0019797C">
        <w:rPr>
          <w:sz w:val="24"/>
          <w:szCs w:val="24"/>
        </w:rPr>
        <w:t xml:space="preserve">bis-N-heterocyclic carbene (NHCs) </w:t>
      </w:r>
      <w:r w:rsidR="00C91C4E" w:rsidRPr="0019797C">
        <w:rPr>
          <w:sz w:val="24"/>
          <w:szCs w:val="24"/>
        </w:rPr>
        <w:t xml:space="preserve">complexes </w:t>
      </w:r>
      <w:r w:rsidR="006A7487" w:rsidRPr="0019797C">
        <w:rPr>
          <w:sz w:val="24"/>
          <w:szCs w:val="24"/>
        </w:rPr>
        <w:t>of general formula [Au(</w:t>
      </w:r>
      <w:r w:rsidR="009D49DE" w:rsidRPr="0019797C">
        <w:rPr>
          <w:sz w:val="24"/>
          <w:szCs w:val="24"/>
        </w:rPr>
        <w:t>N1-T</w:t>
      </w:r>
      <w:r w:rsidR="005E04A4" w:rsidRPr="0019797C">
        <w:rPr>
          <w:sz w:val="24"/>
          <w:szCs w:val="24"/>
        </w:rPr>
        <w:t>BM</w:t>
      </w:r>
      <w:r w:rsidR="006A7487" w:rsidRPr="0019797C">
        <w:rPr>
          <w:sz w:val="24"/>
          <w:szCs w:val="24"/>
        </w:rPr>
        <w:t>)</w:t>
      </w:r>
      <w:r w:rsidR="006A7487" w:rsidRPr="0019797C">
        <w:rPr>
          <w:sz w:val="24"/>
          <w:szCs w:val="24"/>
          <w:vertAlign w:val="subscript"/>
        </w:rPr>
        <w:t>2</w:t>
      </w:r>
      <w:r w:rsidR="006A7487" w:rsidRPr="0019797C">
        <w:rPr>
          <w:sz w:val="24"/>
          <w:szCs w:val="24"/>
        </w:rPr>
        <w:t>]</w:t>
      </w:r>
      <w:r w:rsidR="005E04A4" w:rsidRPr="0019797C">
        <w:rPr>
          <w:sz w:val="24"/>
          <w:szCs w:val="24"/>
        </w:rPr>
        <w:t>BF</w:t>
      </w:r>
      <w:r w:rsidR="005E04A4" w:rsidRPr="0019797C">
        <w:rPr>
          <w:sz w:val="24"/>
          <w:szCs w:val="24"/>
          <w:vertAlign w:val="subscript"/>
        </w:rPr>
        <w:t>4</w:t>
      </w:r>
      <w:r w:rsidR="00E60906" w:rsidRPr="0019797C">
        <w:rPr>
          <w:sz w:val="24"/>
          <w:szCs w:val="24"/>
        </w:rPr>
        <w:t xml:space="preserve"> (</w:t>
      </w:r>
      <w:r w:rsidR="001A6D7A" w:rsidRPr="0019797C">
        <w:rPr>
          <w:sz w:val="24"/>
          <w:szCs w:val="24"/>
        </w:rPr>
        <w:t>N1-</w:t>
      </w:r>
      <w:r w:rsidR="005E04A4" w:rsidRPr="0019797C">
        <w:rPr>
          <w:sz w:val="24"/>
          <w:szCs w:val="24"/>
        </w:rPr>
        <w:t xml:space="preserve">TBM = </w:t>
      </w:r>
      <w:r w:rsidR="005D24B2" w:rsidRPr="0019797C">
        <w:rPr>
          <w:sz w:val="24"/>
          <w:szCs w:val="24"/>
        </w:rPr>
        <w:t>N</w:t>
      </w:r>
      <w:r w:rsidR="001A6D7A" w:rsidRPr="0019797C">
        <w:rPr>
          <w:sz w:val="24"/>
          <w:szCs w:val="24"/>
        </w:rPr>
        <w:t>1-</w:t>
      </w:r>
      <w:r w:rsidR="005D24B2" w:rsidRPr="0019797C">
        <w:rPr>
          <w:sz w:val="24"/>
          <w:szCs w:val="24"/>
        </w:rPr>
        <w:t xml:space="preserve">substituted </w:t>
      </w:r>
      <w:r w:rsidR="0039775C" w:rsidRPr="0019797C">
        <w:rPr>
          <w:sz w:val="24"/>
          <w:szCs w:val="24"/>
        </w:rPr>
        <w:t>9-methyltheobromin-8-ylidene</w:t>
      </w:r>
      <w:r w:rsidR="005E04A4" w:rsidRPr="0019797C">
        <w:rPr>
          <w:sz w:val="24"/>
          <w:szCs w:val="24"/>
        </w:rPr>
        <w:t>)</w:t>
      </w:r>
      <w:r w:rsidR="00E60906" w:rsidRPr="0019797C">
        <w:rPr>
          <w:sz w:val="24"/>
          <w:szCs w:val="24"/>
          <w:vertAlign w:val="superscript"/>
        </w:rPr>
        <w:t xml:space="preserve"> </w:t>
      </w:r>
      <w:r w:rsidRPr="0019797C">
        <w:rPr>
          <w:sz w:val="24"/>
          <w:szCs w:val="24"/>
        </w:rPr>
        <w:t>and mixed gold(I) NHC</w:t>
      </w:r>
      <w:r w:rsidR="00C91C4E" w:rsidRPr="0019797C">
        <w:rPr>
          <w:sz w:val="24"/>
          <w:szCs w:val="24"/>
        </w:rPr>
        <w:t>-</w:t>
      </w:r>
      <w:r w:rsidRPr="0019797C">
        <w:rPr>
          <w:sz w:val="24"/>
          <w:szCs w:val="24"/>
        </w:rPr>
        <w:t>alkynyl complexes</w:t>
      </w:r>
      <w:r w:rsidR="006A7487" w:rsidRPr="0019797C">
        <w:rPr>
          <w:sz w:val="24"/>
          <w:szCs w:val="24"/>
        </w:rPr>
        <w:t>, [Au(</w:t>
      </w:r>
      <w:r w:rsidR="009D49DE" w:rsidRPr="0019797C">
        <w:rPr>
          <w:sz w:val="24"/>
          <w:szCs w:val="24"/>
        </w:rPr>
        <w:t>N1-T</w:t>
      </w:r>
      <w:r w:rsidR="005E04A4" w:rsidRPr="0019797C">
        <w:rPr>
          <w:sz w:val="24"/>
          <w:szCs w:val="24"/>
        </w:rPr>
        <w:t>BM</w:t>
      </w:r>
      <w:r w:rsidR="006A7487" w:rsidRPr="0019797C">
        <w:rPr>
          <w:sz w:val="24"/>
          <w:szCs w:val="24"/>
        </w:rPr>
        <w:t xml:space="preserve">)alkynyl]. The compounds </w:t>
      </w:r>
      <w:r w:rsidR="00C91C4E" w:rsidRPr="0019797C">
        <w:rPr>
          <w:sz w:val="24"/>
          <w:szCs w:val="24"/>
        </w:rPr>
        <w:t>were fully characterized for their structure and stability in aqueous environment</w:t>
      </w:r>
      <w:r w:rsidR="006A7487" w:rsidRPr="0019797C">
        <w:rPr>
          <w:sz w:val="24"/>
          <w:szCs w:val="24"/>
        </w:rPr>
        <w:t xml:space="preserve"> </w:t>
      </w:r>
      <w:r w:rsidR="00F864DD" w:rsidRPr="0019797C">
        <w:rPr>
          <w:sz w:val="24"/>
          <w:szCs w:val="24"/>
        </w:rPr>
        <w:t xml:space="preserve">and in the presence of N-acetyl cysteine </w:t>
      </w:r>
      <w:r w:rsidR="006A7487" w:rsidRPr="0019797C">
        <w:rPr>
          <w:sz w:val="24"/>
          <w:szCs w:val="24"/>
        </w:rPr>
        <w:t xml:space="preserve">by </w:t>
      </w:r>
      <w:r w:rsidR="005D24B2" w:rsidRPr="0019797C">
        <w:rPr>
          <w:sz w:val="24"/>
          <w:szCs w:val="24"/>
        </w:rPr>
        <w:t xml:space="preserve">nuclear magnetic resonance </w:t>
      </w:r>
      <w:r w:rsidR="00116D9D" w:rsidRPr="0019797C">
        <w:rPr>
          <w:sz w:val="24"/>
          <w:szCs w:val="24"/>
        </w:rPr>
        <w:t xml:space="preserve">(NMR) </w:t>
      </w:r>
      <w:r w:rsidR="00F864DD" w:rsidRPr="0019797C">
        <w:rPr>
          <w:sz w:val="24"/>
          <w:szCs w:val="24"/>
        </w:rPr>
        <w:t>spectroscopy</w:t>
      </w:r>
      <w:r w:rsidRPr="0019797C">
        <w:rPr>
          <w:sz w:val="24"/>
          <w:szCs w:val="24"/>
        </w:rPr>
        <w:t xml:space="preserve">. </w:t>
      </w:r>
      <w:r w:rsidR="00F864DD" w:rsidRPr="0019797C">
        <w:rPr>
          <w:sz w:val="24"/>
          <w:szCs w:val="24"/>
        </w:rPr>
        <w:t>The structure</w:t>
      </w:r>
      <w:r w:rsidR="00A55779" w:rsidRPr="0019797C">
        <w:rPr>
          <w:sz w:val="24"/>
          <w:szCs w:val="24"/>
        </w:rPr>
        <w:t>s</w:t>
      </w:r>
      <w:r w:rsidR="00C91C4E" w:rsidRPr="0019797C">
        <w:rPr>
          <w:sz w:val="24"/>
          <w:szCs w:val="24"/>
        </w:rPr>
        <w:t xml:space="preserve"> of </w:t>
      </w:r>
      <w:r w:rsidR="00A55779" w:rsidRPr="0019797C">
        <w:rPr>
          <w:sz w:val="24"/>
          <w:szCs w:val="24"/>
        </w:rPr>
        <w:t>bis(1-ethyl-3,7,9-trimethylxanthin-8-ylidene)gold(I)</w:t>
      </w:r>
      <w:r w:rsidR="00B70899" w:rsidRPr="0019797C">
        <w:rPr>
          <w:sz w:val="24"/>
          <w:szCs w:val="24"/>
        </w:rPr>
        <w:t>,</w:t>
      </w:r>
      <w:r w:rsidR="00A55779" w:rsidRPr="0019797C">
        <w:rPr>
          <w:sz w:val="24"/>
          <w:szCs w:val="24"/>
        </w:rPr>
        <w:t xml:space="preserve"> </w:t>
      </w:r>
      <w:r w:rsidR="001A6D7A" w:rsidRPr="0019797C">
        <w:rPr>
          <w:sz w:val="24"/>
          <w:szCs w:val="24"/>
        </w:rPr>
        <w:t xml:space="preserve">(4-ethynylpyridine)(1,9-dimethyltheobromine-8-ylidene)gold(I) </w:t>
      </w:r>
      <w:r w:rsidR="00B70899" w:rsidRPr="0019797C">
        <w:rPr>
          <w:sz w:val="24"/>
          <w:szCs w:val="24"/>
        </w:rPr>
        <w:t xml:space="preserve">and of </w:t>
      </w:r>
      <w:r w:rsidR="00B70899" w:rsidRPr="0019797C">
        <w:rPr>
          <w:bCs/>
          <w:sz w:val="24"/>
          <w:szCs w:val="24"/>
        </w:rPr>
        <w:t>(2,8-Diethyl-10-(4-ethynylphenyl)-5,5-difluoro-1,3,7,9-tetramethyl-5H-4λ</w:t>
      </w:r>
      <w:r w:rsidR="00B70899" w:rsidRPr="0019797C">
        <w:rPr>
          <w:bCs/>
          <w:sz w:val="24"/>
          <w:szCs w:val="24"/>
          <w:vertAlign w:val="superscript"/>
        </w:rPr>
        <w:t>4</w:t>
      </w:r>
      <w:r w:rsidR="00B70899" w:rsidRPr="0019797C">
        <w:rPr>
          <w:bCs/>
          <w:sz w:val="24"/>
          <w:szCs w:val="24"/>
        </w:rPr>
        <w:t>,5λ</w:t>
      </w:r>
      <w:r w:rsidR="00B70899" w:rsidRPr="0019797C">
        <w:rPr>
          <w:bCs/>
          <w:sz w:val="24"/>
          <w:szCs w:val="24"/>
          <w:vertAlign w:val="superscript"/>
        </w:rPr>
        <w:t>4</w:t>
      </w:r>
      <w:r w:rsidR="00B70899" w:rsidRPr="0019797C">
        <w:rPr>
          <w:bCs/>
          <w:sz w:val="24"/>
          <w:szCs w:val="24"/>
        </w:rPr>
        <w:t>-dipyrrolo[1,2-</w:t>
      </w:r>
      <w:r w:rsidR="00B70899" w:rsidRPr="0019797C">
        <w:rPr>
          <w:bCs/>
          <w:i/>
          <w:sz w:val="24"/>
          <w:szCs w:val="24"/>
        </w:rPr>
        <w:t>c</w:t>
      </w:r>
      <w:r w:rsidR="00B70899" w:rsidRPr="0019797C">
        <w:rPr>
          <w:bCs/>
          <w:sz w:val="24"/>
          <w:szCs w:val="24"/>
        </w:rPr>
        <w:t>:2',1'-</w:t>
      </w:r>
      <w:r w:rsidR="00B70899" w:rsidRPr="0019797C">
        <w:rPr>
          <w:bCs/>
          <w:i/>
          <w:sz w:val="24"/>
          <w:szCs w:val="24"/>
        </w:rPr>
        <w:t>f</w:t>
      </w:r>
      <w:r w:rsidR="00B70899" w:rsidRPr="0019797C">
        <w:rPr>
          <w:bCs/>
          <w:sz w:val="24"/>
          <w:szCs w:val="24"/>
        </w:rPr>
        <w:t xml:space="preserve">][1,3,2]diazaborinine)(1,3,7,9-tetramethylxanthin-8-ylidene)gold(I) </w:t>
      </w:r>
      <w:r w:rsidR="00C91C4E" w:rsidRPr="0019797C">
        <w:rPr>
          <w:sz w:val="24"/>
          <w:szCs w:val="24"/>
        </w:rPr>
        <w:t>w</w:t>
      </w:r>
      <w:r w:rsidR="00A55779" w:rsidRPr="0019797C">
        <w:rPr>
          <w:sz w:val="24"/>
          <w:szCs w:val="24"/>
        </w:rPr>
        <w:t>ere</w:t>
      </w:r>
      <w:r w:rsidR="00C91C4E" w:rsidRPr="0019797C">
        <w:rPr>
          <w:sz w:val="24"/>
          <w:szCs w:val="24"/>
        </w:rPr>
        <w:t xml:space="preserve"> also </w:t>
      </w:r>
      <w:r w:rsidR="00F864DD" w:rsidRPr="0019797C">
        <w:rPr>
          <w:sz w:val="24"/>
          <w:szCs w:val="24"/>
        </w:rPr>
        <w:t>confirmed</w:t>
      </w:r>
      <w:r w:rsidR="00C91C4E" w:rsidRPr="0019797C">
        <w:rPr>
          <w:sz w:val="24"/>
          <w:szCs w:val="24"/>
        </w:rPr>
        <w:t xml:space="preserve"> by X-ray diffraction analysis. </w:t>
      </w:r>
      <w:r w:rsidR="00DD1CD9" w:rsidRPr="0019797C">
        <w:rPr>
          <w:sz w:val="24"/>
          <w:szCs w:val="24"/>
        </w:rPr>
        <w:t xml:space="preserve">The compounds were studied for their properties as DNA G-quadruplexes (G4s) </w:t>
      </w:r>
      <w:proofErr w:type="spellStart"/>
      <w:r w:rsidR="005A5A95" w:rsidRPr="0019797C">
        <w:rPr>
          <w:sz w:val="24"/>
          <w:szCs w:val="24"/>
        </w:rPr>
        <w:t>stabiliser</w:t>
      </w:r>
      <w:r w:rsidR="00DC740B" w:rsidRPr="0019797C">
        <w:rPr>
          <w:sz w:val="24"/>
          <w:szCs w:val="24"/>
        </w:rPr>
        <w:t>s</w:t>
      </w:r>
      <w:proofErr w:type="spellEnd"/>
      <w:r w:rsidR="005A5A95" w:rsidRPr="0019797C">
        <w:rPr>
          <w:sz w:val="24"/>
          <w:szCs w:val="24"/>
        </w:rPr>
        <w:t xml:space="preserve"> </w:t>
      </w:r>
      <w:r w:rsidR="00C719CF" w:rsidRPr="0019797C">
        <w:rPr>
          <w:sz w:val="24"/>
          <w:szCs w:val="24"/>
        </w:rPr>
        <w:t xml:space="preserve">by </w:t>
      </w:r>
      <w:r w:rsidR="00E60906" w:rsidRPr="0019797C">
        <w:rPr>
          <w:sz w:val="24"/>
          <w:szCs w:val="24"/>
        </w:rPr>
        <w:t>f</w:t>
      </w:r>
      <w:r w:rsidR="005F6DDE" w:rsidRPr="0019797C">
        <w:rPr>
          <w:sz w:val="24"/>
          <w:szCs w:val="24"/>
        </w:rPr>
        <w:t xml:space="preserve">luorescence </w:t>
      </w:r>
      <w:r w:rsidR="00E60906" w:rsidRPr="0019797C">
        <w:rPr>
          <w:sz w:val="24"/>
          <w:szCs w:val="24"/>
        </w:rPr>
        <w:t>r</w:t>
      </w:r>
      <w:r w:rsidR="005F6DDE" w:rsidRPr="0019797C">
        <w:rPr>
          <w:sz w:val="24"/>
          <w:szCs w:val="24"/>
        </w:rPr>
        <w:t xml:space="preserve">esonance </w:t>
      </w:r>
      <w:r w:rsidR="00E60906" w:rsidRPr="0019797C">
        <w:rPr>
          <w:sz w:val="24"/>
          <w:szCs w:val="24"/>
        </w:rPr>
        <w:t>e</w:t>
      </w:r>
      <w:r w:rsidR="005F6DDE" w:rsidRPr="0019797C">
        <w:rPr>
          <w:sz w:val="24"/>
          <w:szCs w:val="24"/>
        </w:rPr>
        <w:t xml:space="preserve">nergy </w:t>
      </w:r>
      <w:r w:rsidR="00E60906" w:rsidRPr="0019797C">
        <w:rPr>
          <w:sz w:val="24"/>
          <w:szCs w:val="24"/>
        </w:rPr>
        <w:t>t</w:t>
      </w:r>
      <w:r w:rsidR="005F6DDE" w:rsidRPr="0019797C">
        <w:rPr>
          <w:sz w:val="24"/>
          <w:szCs w:val="24"/>
        </w:rPr>
        <w:t>ransfer (</w:t>
      </w:r>
      <w:r w:rsidR="00C719CF" w:rsidRPr="0019797C">
        <w:rPr>
          <w:sz w:val="24"/>
          <w:szCs w:val="24"/>
        </w:rPr>
        <w:t>FRET</w:t>
      </w:r>
      <w:r w:rsidR="005F6DDE" w:rsidRPr="0019797C">
        <w:rPr>
          <w:sz w:val="24"/>
          <w:szCs w:val="24"/>
        </w:rPr>
        <w:t>)</w:t>
      </w:r>
      <w:r w:rsidR="00C719CF" w:rsidRPr="0019797C">
        <w:rPr>
          <w:sz w:val="24"/>
          <w:szCs w:val="24"/>
        </w:rPr>
        <w:t xml:space="preserve"> DNA melting</w:t>
      </w:r>
      <w:r w:rsidR="00C85375" w:rsidRPr="0019797C">
        <w:rPr>
          <w:sz w:val="24"/>
          <w:szCs w:val="24"/>
        </w:rPr>
        <w:t>. Only</w:t>
      </w:r>
      <w:r w:rsidR="00DD1CD9" w:rsidRPr="0019797C">
        <w:rPr>
          <w:sz w:val="24"/>
          <w:szCs w:val="24"/>
        </w:rPr>
        <w:t xml:space="preserve"> </w:t>
      </w:r>
      <w:r w:rsidR="00F864DD" w:rsidRPr="0019797C">
        <w:rPr>
          <w:sz w:val="24"/>
          <w:szCs w:val="24"/>
        </w:rPr>
        <w:t>the cationic [Au(N1-TBM)</w:t>
      </w:r>
      <w:r w:rsidR="00F864DD" w:rsidRPr="0019797C">
        <w:rPr>
          <w:sz w:val="24"/>
          <w:szCs w:val="24"/>
          <w:vertAlign w:val="subscript"/>
        </w:rPr>
        <w:t>2</w:t>
      </w:r>
      <w:r w:rsidR="00F864DD" w:rsidRPr="0019797C">
        <w:rPr>
          <w:sz w:val="24"/>
          <w:szCs w:val="24"/>
        </w:rPr>
        <w:t>]BF</w:t>
      </w:r>
      <w:r w:rsidR="00F864DD" w:rsidRPr="0019797C">
        <w:rPr>
          <w:sz w:val="24"/>
          <w:szCs w:val="24"/>
          <w:vertAlign w:val="subscript"/>
        </w:rPr>
        <w:t>4</w:t>
      </w:r>
      <w:r w:rsidR="00DD1CD9" w:rsidRPr="0019797C">
        <w:rPr>
          <w:sz w:val="24"/>
          <w:szCs w:val="24"/>
        </w:rPr>
        <w:t xml:space="preserve"> </w:t>
      </w:r>
      <w:r w:rsidR="00F864DD" w:rsidRPr="0019797C">
        <w:rPr>
          <w:sz w:val="24"/>
          <w:szCs w:val="24"/>
        </w:rPr>
        <w:t xml:space="preserve">family showed </w:t>
      </w:r>
      <w:r w:rsidR="00DD1CD9" w:rsidRPr="0019797C">
        <w:rPr>
          <w:sz w:val="24"/>
          <w:szCs w:val="24"/>
        </w:rPr>
        <w:t xml:space="preserve">moderate </w:t>
      </w:r>
      <w:r w:rsidR="00F864DD" w:rsidRPr="0019797C">
        <w:rPr>
          <w:sz w:val="24"/>
          <w:szCs w:val="24"/>
        </w:rPr>
        <w:t>G4 stabilization properties with</w:t>
      </w:r>
      <w:r w:rsidR="00DD1CD9" w:rsidRPr="0019797C">
        <w:rPr>
          <w:sz w:val="24"/>
          <w:szCs w:val="24"/>
        </w:rPr>
        <w:t xml:space="preserve"> respect to the previously reported benchmark compound [Au(9-methylcaffein-8-ylidene)</w:t>
      </w:r>
      <w:proofErr w:type="gramStart"/>
      <w:r w:rsidR="00DD1CD9" w:rsidRPr="0019797C">
        <w:rPr>
          <w:sz w:val="24"/>
          <w:szCs w:val="24"/>
          <w:vertAlign w:val="subscript"/>
        </w:rPr>
        <w:t>2</w:t>
      </w:r>
      <w:r w:rsidR="00DD1CD9" w:rsidRPr="0019797C">
        <w:rPr>
          <w:sz w:val="24"/>
          <w:szCs w:val="24"/>
        </w:rPr>
        <w:t>]</w:t>
      </w:r>
      <w:r w:rsidR="00DD1CD9" w:rsidRPr="0019797C">
        <w:rPr>
          <w:sz w:val="24"/>
          <w:szCs w:val="24"/>
          <w:vertAlign w:val="superscript"/>
        </w:rPr>
        <w:t>+</w:t>
      </w:r>
      <w:proofErr w:type="gramEnd"/>
      <w:r w:rsidR="006321FE" w:rsidRPr="0019797C">
        <w:rPr>
          <w:sz w:val="24"/>
          <w:szCs w:val="24"/>
          <w:vertAlign w:val="superscript"/>
        </w:rPr>
        <w:t xml:space="preserve"> </w:t>
      </w:r>
      <w:r w:rsidR="006321FE" w:rsidRPr="0019797C">
        <w:rPr>
          <w:sz w:val="24"/>
          <w:szCs w:val="24"/>
        </w:rPr>
        <w:t>(</w:t>
      </w:r>
      <w:r w:rsidR="006321FE" w:rsidRPr="0019797C">
        <w:rPr>
          <w:b/>
          <w:sz w:val="24"/>
          <w:szCs w:val="24"/>
        </w:rPr>
        <w:t>AuTMX</w:t>
      </w:r>
      <w:r w:rsidR="006321FE" w:rsidRPr="0019797C">
        <w:rPr>
          <w:b/>
          <w:sz w:val="24"/>
          <w:szCs w:val="24"/>
          <w:vertAlign w:val="subscript"/>
        </w:rPr>
        <w:t>2</w:t>
      </w:r>
      <w:r w:rsidR="006321FE" w:rsidRPr="0019797C">
        <w:rPr>
          <w:sz w:val="24"/>
          <w:szCs w:val="24"/>
        </w:rPr>
        <w:t>)</w:t>
      </w:r>
      <w:r w:rsidR="00DD1CD9" w:rsidRPr="0019797C">
        <w:rPr>
          <w:sz w:val="24"/>
          <w:szCs w:val="24"/>
        </w:rPr>
        <w:t xml:space="preserve">. </w:t>
      </w:r>
      <w:r w:rsidR="00F864DD" w:rsidRPr="0019797C">
        <w:rPr>
          <w:sz w:val="24"/>
          <w:szCs w:val="24"/>
        </w:rPr>
        <w:t xml:space="preserve">However, the compounds also showed marked selectivity for binding to G4 structures with respect to duplex DNA in competition experiments. For selected complexes, the interactions with G4s were also confirmed by circular dichroism (CD) studies. </w:t>
      </w:r>
      <w:r w:rsidR="00DD1CD9" w:rsidRPr="0019797C">
        <w:rPr>
          <w:sz w:val="24"/>
          <w:szCs w:val="24"/>
        </w:rPr>
        <w:t xml:space="preserve">Furthermore, the gold(I) complexes were assessed for their antiproliferative effects in human cancer cells </w:t>
      </w:r>
      <w:r w:rsidR="00DD1CD9" w:rsidRPr="0019797C">
        <w:rPr>
          <w:i/>
          <w:sz w:val="24"/>
          <w:szCs w:val="24"/>
        </w:rPr>
        <w:t>in vitro</w:t>
      </w:r>
      <w:r w:rsidR="00F864DD" w:rsidRPr="0019797C">
        <w:rPr>
          <w:sz w:val="24"/>
          <w:szCs w:val="24"/>
        </w:rPr>
        <w:t>, displaying moderate activity.</w:t>
      </w:r>
      <w:r w:rsidR="00DD1CD9" w:rsidRPr="0019797C">
        <w:rPr>
          <w:sz w:val="24"/>
          <w:szCs w:val="24"/>
        </w:rPr>
        <w:t xml:space="preserve"> </w:t>
      </w:r>
      <w:r w:rsidR="00C91C4E" w:rsidRPr="0019797C">
        <w:rPr>
          <w:sz w:val="24"/>
          <w:szCs w:val="24"/>
        </w:rPr>
        <w:t>Of note, among the mixed gold(I) NHC-a</w:t>
      </w:r>
      <w:r w:rsidR="00B168C2" w:rsidRPr="0019797C">
        <w:rPr>
          <w:sz w:val="24"/>
          <w:szCs w:val="24"/>
        </w:rPr>
        <w:t>l</w:t>
      </w:r>
      <w:r w:rsidR="00C91C4E" w:rsidRPr="0019797C">
        <w:rPr>
          <w:sz w:val="24"/>
          <w:szCs w:val="24"/>
        </w:rPr>
        <w:t xml:space="preserve">kynyl </w:t>
      </w:r>
      <w:r w:rsidR="00EE193E" w:rsidRPr="0019797C">
        <w:rPr>
          <w:sz w:val="24"/>
          <w:szCs w:val="24"/>
        </w:rPr>
        <w:t>compounds</w:t>
      </w:r>
      <w:r w:rsidR="00C91C4E" w:rsidRPr="0019797C">
        <w:rPr>
          <w:sz w:val="24"/>
          <w:szCs w:val="24"/>
        </w:rPr>
        <w:t xml:space="preserve">, </w:t>
      </w:r>
      <w:r w:rsidR="001A6D7A" w:rsidRPr="0019797C">
        <w:rPr>
          <w:sz w:val="24"/>
          <w:szCs w:val="24"/>
        </w:rPr>
        <w:t>one</w:t>
      </w:r>
      <w:r w:rsidR="003758F6" w:rsidRPr="0019797C">
        <w:rPr>
          <w:sz w:val="24"/>
          <w:szCs w:val="24"/>
        </w:rPr>
        <w:t xml:space="preserve"> </w:t>
      </w:r>
      <w:r w:rsidR="00C91C4E" w:rsidRPr="0019797C">
        <w:rPr>
          <w:sz w:val="24"/>
          <w:szCs w:val="24"/>
        </w:rPr>
        <w:t xml:space="preserve">features a fluorescent </w:t>
      </w:r>
      <w:r w:rsidR="00DD1CD9" w:rsidRPr="0019797C">
        <w:rPr>
          <w:sz w:val="24"/>
          <w:szCs w:val="24"/>
        </w:rPr>
        <w:t>boron-dipyrromethene (</w:t>
      </w:r>
      <w:r w:rsidR="00C91C4E" w:rsidRPr="0019797C">
        <w:rPr>
          <w:sz w:val="24"/>
          <w:szCs w:val="24"/>
        </w:rPr>
        <w:t>BODIPY</w:t>
      </w:r>
      <w:r w:rsidR="00DD1CD9" w:rsidRPr="0019797C">
        <w:rPr>
          <w:sz w:val="24"/>
          <w:szCs w:val="24"/>
        </w:rPr>
        <w:t>)</w:t>
      </w:r>
      <w:r w:rsidR="00C91C4E" w:rsidRPr="0019797C">
        <w:rPr>
          <w:sz w:val="24"/>
          <w:szCs w:val="24"/>
        </w:rPr>
        <w:t xml:space="preserve"> moiety which allowed </w:t>
      </w:r>
      <w:r w:rsidR="001A6D7A" w:rsidRPr="0019797C">
        <w:rPr>
          <w:sz w:val="24"/>
          <w:szCs w:val="24"/>
        </w:rPr>
        <w:t xml:space="preserve">determining </w:t>
      </w:r>
      <w:r w:rsidR="003758F6" w:rsidRPr="0019797C">
        <w:rPr>
          <w:sz w:val="24"/>
          <w:szCs w:val="24"/>
        </w:rPr>
        <w:t>its uptake</w:t>
      </w:r>
      <w:r w:rsidR="001A6D7A" w:rsidRPr="0019797C">
        <w:rPr>
          <w:sz w:val="24"/>
          <w:szCs w:val="24"/>
        </w:rPr>
        <w:t xml:space="preserve"> into the cytoplasm of</w:t>
      </w:r>
      <w:r w:rsidR="00C91C4E" w:rsidRPr="0019797C">
        <w:rPr>
          <w:sz w:val="24"/>
          <w:szCs w:val="24"/>
        </w:rPr>
        <w:t xml:space="preserve"> </w:t>
      </w:r>
      <w:r w:rsidR="003758F6" w:rsidRPr="0019797C">
        <w:rPr>
          <w:sz w:val="24"/>
          <w:szCs w:val="24"/>
        </w:rPr>
        <w:t xml:space="preserve">cancer </w:t>
      </w:r>
      <w:r w:rsidR="00C91C4E" w:rsidRPr="0019797C">
        <w:rPr>
          <w:sz w:val="24"/>
          <w:szCs w:val="24"/>
        </w:rPr>
        <w:t xml:space="preserve">cells by fluorescence microscopy. </w:t>
      </w:r>
    </w:p>
    <w:p w14:paraId="2AB215A9" w14:textId="77777777" w:rsidR="00DD1CD9" w:rsidRPr="0019797C" w:rsidRDefault="00DD1CD9" w:rsidP="00B8017D">
      <w:pPr>
        <w:spacing w:line="480" w:lineRule="auto"/>
        <w:contextualSpacing/>
        <w:jc w:val="both"/>
        <w:rPr>
          <w:sz w:val="24"/>
          <w:szCs w:val="24"/>
        </w:rPr>
      </w:pPr>
    </w:p>
    <w:p w14:paraId="16134B25" w14:textId="77777777" w:rsidR="00297229" w:rsidRPr="0019797C" w:rsidRDefault="00297229" w:rsidP="00BA63AD">
      <w:pPr>
        <w:spacing w:line="480" w:lineRule="auto"/>
        <w:contextualSpacing/>
        <w:rPr>
          <w:sz w:val="24"/>
          <w:szCs w:val="24"/>
        </w:rPr>
      </w:pPr>
    </w:p>
    <w:p w14:paraId="7D36791E" w14:textId="77777777" w:rsidR="00297229" w:rsidRPr="0019797C" w:rsidRDefault="00297229" w:rsidP="00BA63AD">
      <w:pPr>
        <w:spacing w:line="480" w:lineRule="auto"/>
        <w:contextualSpacing/>
        <w:rPr>
          <w:sz w:val="24"/>
          <w:szCs w:val="24"/>
        </w:rPr>
      </w:pPr>
    </w:p>
    <w:p w14:paraId="341452DB" w14:textId="2DD17A52" w:rsidR="00297229" w:rsidRPr="0019797C" w:rsidRDefault="00297229" w:rsidP="00BA63AD">
      <w:pPr>
        <w:suppressAutoHyphens w:val="0"/>
        <w:spacing w:line="480" w:lineRule="auto"/>
        <w:contextualSpacing/>
        <w:rPr>
          <w:sz w:val="24"/>
          <w:szCs w:val="24"/>
        </w:rPr>
      </w:pPr>
      <w:r w:rsidRPr="0019797C">
        <w:rPr>
          <w:sz w:val="24"/>
          <w:szCs w:val="24"/>
        </w:rPr>
        <w:br w:type="page"/>
      </w:r>
    </w:p>
    <w:p w14:paraId="584E7088" w14:textId="77777777" w:rsidR="00E976C6" w:rsidRPr="0019797C" w:rsidRDefault="00E976C6" w:rsidP="00BA63AD">
      <w:pPr>
        <w:spacing w:line="480" w:lineRule="auto"/>
        <w:contextualSpacing/>
        <w:rPr>
          <w:sz w:val="24"/>
          <w:szCs w:val="24"/>
        </w:rPr>
      </w:pPr>
    </w:p>
    <w:p w14:paraId="65B8F591" w14:textId="531FE851" w:rsidR="001C2E0C" w:rsidRPr="0019797C" w:rsidRDefault="001C2E0C" w:rsidP="00BA63AD">
      <w:pPr>
        <w:pStyle w:val="TAMainText"/>
        <w:numPr>
          <w:ilvl w:val="0"/>
          <w:numId w:val="1"/>
        </w:numPr>
        <w:contextualSpacing/>
        <w:rPr>
          <w:b/>
          <w:sz w:val="24"/>
          <w:szCs w:val="24"/>
        </w:rPr>
      </w:pPr>
      <w:r w:rsidRPr="0019797C">
        <w:rPr>
          <w:sz w:val="24"/>
          <w:szCs w:val="24"/>
        </w:rPr>
        <w:t>INTRODUCTION</w:t>
      </w:r>
    </w:p>
    <w:p w14:paraId="17914213" w14:textId="78584BC1" w:rsidR="008F4B90" w:rsidRPr="0019797C" w:rsidRDefault="00E932B8" w:rsidP="00BA63AD">
      <w:pPr>
        <w:spacing w:line="480" w:lineRule="auto"/>
        <w:contextualSpacing/>
        <w:jc w:val="both"/>
        <w:rPr>
          <w:sz w:val="24"/>
          <w:szCs w:val="24"/>
        </w:rPr>
      </w:pPr>
      <w:r w:rsidRPr="0019797C">
        <w:rPr>
          <w:sz w:val="24"/>
          <w:szCs w:val="24"/>
        </w:rPr>
        <w:t>T</w:t>
      </w:r>
      <w:r w:rsidR="008F4B90" w:rsidRPr="0019797C">
        <w:rPr>
          <w:sz w:val="24"/>
          <w:szCs w:val="24"/>
        </w:rPr>
        <w:t xml:space="preserve">he medicinal use of gold </w:t>
      </w:r>
      <w:r w:rsidR="00EB4492" w:rsidRPr="0019797C">
        <w:rPr>
          <w:sz w:val="24"/>
          <w:szCs w:val="24"/>
        </w:rPr>
        <w:t>is known</w:t>
      </w:r>
      <w:r w:rsidR="008F4B90" w:rsidRPr="0019797C">
        <w:rPr>
          <w:sz w:val="24"/>
          <w:szCs w:val="24"/>
        </w:rPr>
        <w:t xml:space="preserve"> since ancient Egyptian</w:t>
      </w:r>
      <w:r w:rsidRPr="0019797C">
        <w:rPr>
          <w:sz w:val="24"/>
          <w:szCs w:val="24"/>
        </w:rPr>
        <w:t xml:space="preserve"> times</w:t>
      </w:r>
      <w:r w:rsidR="00353A30" w:rsidRPr="0019797C">
        <w:rPr>
          <w:sz w:val="24"/>
          <w:szCs w:val="24"/>
        </w:rPr>
        <w:t xml:space="preserve"> and</w:t>
      </w:r>
      <w:r w:rsidR="008F4B90" w:rsidRPr="0019797C">
        <w:rPr>
          <w:sz w:val="24"/>
          <w:szCs w:val="24"/>
        </w:rPr>
        <w:t xml:space="preserve"> in the 17</w:t>
      </w:r>
      <w:r w:rsidR="008F4B90" w:rsidRPr="0019797C">
        <w:rPr>
          <w:sz w:val="24"/>
          <w:szCs w:val="24"/>
          <w:vertAlign w:val="superscript"/>
        </w:rPr>
        <w:t>th</w:t>
      </w:r>
      <w:r w:rsidR="008F4B90" w:rsidRPr="0019797C">
        <w:rPr>
          <w:sz w:val="24"/>
          <w:szCs w:val="24"/>
        </w:rPr>
        <w:t xml:space="preserve"> century colloidal </w:t>
      </w:r>
      <w:r w:rsidRPr="0019797C">
        <w:rPr>
          <w:sz w:val="24"/>
          <w:szCs w:val="24"/>
        </w:rPr>
        <w:t xml:space="preserve">gold </w:t>
      </w:r>
      <w:r w:rsidR="008F4B90" w:rsidRPr="0019797C">
        <w:rPr>
          <w:sz w:val="24"/>
          <w:szCs w:val="24"/>
        </w:rPr>
        <w:t xml:space="preserve">was </w:t>
      </w:r>
      <w:r w:rsidR="00571741" w:rsidRPr="0019797C">
        <w:rPr>
          <w:sz w:val="24"/>
          <w:szCs w:val="24"/>
        </w:rPr>
        <w:t xml:space="preserve">applied for treatment of </w:t>
      </w:r>
      <w:r w:rsidR="008F4B90" w:rsidRPr="0019797C">
        <w:rPr>
          <w:sz w:val="24"/>
          <w:szCs w:val="24"/>
        </w:rPr>
        <w:t>fever and sickness</w:t>
      </w:r>
      <w:r w:rsidR="007356C9" w:rsidRPr="0019797C">
        <w:rPr>
          <w:sz w:val="24"/>
          <w:szCs w:val="24"/>
        </w:rPr>
        <w:t xml:space="preserve"> </w:t>
      </w:r>
      <w:r w:rsidR="007356C9" w:rsidRPr="0019797C">
        <w:rPr>
          <w:sz w:val="24"/>
          <w:szCs w:val="24"/>
        </w:rPr>
        <w:fldChar w:fldCharType="begin"/>
      </w:r>
      <w:r w:rsidR="00900A71" w:rsidRPr="0019797C">
        <w:rPr>
          <w:sz w:val="24"/>
          <w:szCs w:val="24"/>
        </w:rPr>
        <w:instrText xml:space="preserve"> ADDIN ZOTERO_ITEM CSL_CITATION {"citationID":"mHJHkmNS","properties":{"formattedCitation":"[1,2]","plainCitation":"[1,2]","noteIndex":0},"citationItems":[{"id":2669,"uris":["http://zotero.org/users/local/KLYGVW5I/items/EMDWDXYY"],"uri":["http://zotero.org/users/local/KLYGVW5I/items/EMDWDXYY"],"itemData":{"id":2669,"type":"article-journal","title":"Medical uses of gold compounds: Past, present and future","container-title":"Gold Bulletin","page":"53-60","volume":"29","issue":"2","source":"link.springer.com","abstract":"Gold, in a variety of forms, has been used in medicine throughout the history of civilisation. In the twentieth century gold complexes were introduced for the treatment for rheumatoid arthritis, culminating in the introduction of the oral drug Auranofin in 1985. The clinical use and mechanism of action of gold drugs is reviewed here, including recent discoveries on the effect of gold drugs on gene expression. The search for new medical uses of gold is described, focusing on the anticancer and antimicrobial properties of gold compounds.","DOI":"10.1007/BF03215464","ISSN":"0017-1557, 2190-7579","title-short":"Medical uses of gold compounds","journalAbbreviation":"Gold Bull","language":"en","author":[{"family":"Fricker","given":"Simon P."}],"issued":{"date-parts":[["1996",6,1]]}}},{"id":2818,"uris":["http://zotero.org/users/local/KLYGVW5I/items/82F7UPDG"],"uri":["http://zotero.org/users/local/KLYGVW5I/items/82F7UPDG"],"itemData":{"id":2818,"type":"article-journal","title":"Gold in medicine: a review of its use in the West before 1900","container-title":"Gold Bulletin","page":"130-140","volume":"15","issue":"4","source":"PubMed","DOI":"10.1007/BF03214618","ISSN":"0017-1557","note":"PMID: 11614517","title-short":"Gold in medicine","journalAbbreviation":"Gold Bull","language":"eng","author":[{"family":"Higby","given":"G. J."}],"issued":{"date-parts":[["1982"]]}}}],"schema":"https://github.com/citation-style-language/schema/raw/master/csl-citation.json"} </w:instrText>
      </w:r>
      <w:r w:rsidR="007356C9" w:rsidRPr="0019797C">
        <w:rPr>
          <w:sz w:val="24"/>
          <w:szCs w:val="24"/>
        </w:rPr>
        <w:fldChar w:fldCharType="separate"/>
      </w:r>
      <w:r w:rsidR="007356C9" w:rsidRPr="00AB2451">
        <w:rPr>
          <w:sz w:val="24"/>
        </w:rPr>
        <w:t>[1,2]</w:t>
      </w:r>
      <w:r w:rsidR="007356C9" w:rsidRPr="0019797C">
        <w:rPr>
          <w:sz w:val="24"/>
          <w:szCs w:val="24"/>
        </w:rPr>
        <w:fldChar w:fldCharType="end"/>
      </w:r>
      <w:r w:rsidR="007356C9" w:rsidRPr="0019797C">
        <w:rPr>
          <w:sz w:val="24"/>
          <w:szCs w:val="24"/>
        </w:rPr>
        <w:t>.</w:t>
      </w:r>
      <w:r w:rsidR="008F4B90" w:rsidRPr="0019797C">
        <w:rPr>
          <w:sz w:val="24"/>
          <w:szCs w:val="24"/>
        </w:rPr>
        <w:t xml:space="preserve"> At the beginning of</w:t>
      </w:r>
      <w:r w:rsidR="00353A30" w:rsidRPr="0019797C">
        <w:rPr>
          <w:sz w:val="24"/>
          <w:szCs w:val="24"/>
        </w:rPr>
        <w:t xml:space="preserve"> the</w:t>
      </w:r>
      <w:r w:rsidR="008F4B90" w:rsidRPr="0019797C">
        <w:rPr>
          <w:sz w:val="24"/>
          <w:szCs w:val="24"/>
        </w:rPr>
        <w:t xml:space="preserve"> 1900</w:t>
      </w:r>
      <w:r w:rsidR="00636035" w:rsidRPr="0019797C">
        <w:rPr>
          <w:sz w:val="24"/>
          <w:szCs w:val="24"/>
        </w:rPr>
        <w:t>s,</w:t>
      </w:r>
      <w:r w:rsidR="008F4B90" w:rsidRPr="0019797C">
        <w:rPr>
          <w:sz w:val="24"/>
          <w:szCs w:val="24"/>
        </w:rPr>
        <w:t xml:space="preserve"> Koch and co</w:t>
      </w:r>
      <w:r w:rsidR="00514FCA" w:rsidRPr="0019797C">
        <w:rPr>
          <w:sz w:val="24"/>
          <w:szCs w:val="24"/>
        </w:rPr>
        <w:t>-</w:t>
      </w:r>
      <w:r w:rsidR="008F4B90" w:rsidRPr="0019797C">
        <w:rPr>
          <w:sz w:val="24"/>
          <w:szCs w:val="24"/>
        </w:rPr>
        <w:t>workers described the bacteriostatic activity of K[Au(CN)</w:t>
      </w:r>
      <w:r w:rsidR="008F4B90" w:rsidRPr="0019797C">
        <w:rPr>
          <w:sz w:val="24"/>
          <w:szCs w:val="24"/>
          <w:vertAlign w:val="subscript"/>
        </w:rPr>
        <w:t>2</w:t>
      </w:r>
      <w:r w:rsidR="008F4B90" w:rsidRPr="0019797C">
        <w:rPr>
          <w:sz w:val="24"/>
          <w:szCs w:val="24"/>
        </w:rPr>
        <w:t>]</w:t>
      </w:r>
      <w:r w:rsidR="00353A30" w:rsidRPr="0019797C">
        <w:rPr>
          <w:sz w:val="24"/>
          <w:szCs w:val="24"/>
        </w:rPr>
        <w:t>, and 30 years later, a</w:t>
      </w:r>
      <w:r w:rsidR="008F4B90" w:rsidRPr="0019797C">
        <w:rPr>
          <w:sz w:val="24"/>
          <w:szCs w:val="24"/>
        </w:rPr>
        <w:t xml:space="preserve"> gold(I) </w:t>
      </w:r>
      <w:proofErr w:type="spellStart"/>
      <w:r w:rsidR="008F4B90" w:rsidRPr="0019797C">
        <w:rPr>
          <w:sz w:val="24"/>
          <w:szCs w:val="24"/>
        </w:rPr>
        <w:t>phosphane</w:t>
      </w:r>
      <w:proofErr w:type="spellEnd"/>
      <w:r w:rsidR="008F4B90" w:rsidRPr="0019797C">
        <w:rPr>
          <w:sz w:val="24"/>
          <w:szCs w:val="24"/>
        </w:rPr>
        <w:t xml:space="preserve">-thiolate complex, </w:t>
      </w:r>
      <w:r w:rsidR="0057139B" w:rsidRPr="0019797C">
        <w:rPr>
          <w:sz w:val="24"/>
          <w:szCs w:val="24"/>
        </w:rPr>
        <w:t xml:space="preserve">Auranofin </w:t>
      </w:r>
      <w:r w:rsidR="00EB4492" w:rsidRPr="0019797C">
        <w:rPr>
          <w:sz w:val="24"/>
          <w:szCs w:val="24"/>
        </w:rPr>
        <w:t>(Fig. 1)</w:t>
      </w:r>
      <w:r w:rsidR="008F4B90" w:rsidRPr="0019797C">
        <w:rPr>
          <w:sz w:val="24"/>
          <w:szCs w:val="24"/>
        </w:rPr>
        <w:t xml:space="preserve">, was </w:t>
      </w:r>
      <w:proofErr w:type="spellStart"/>
      <w:r w:rsidR="008F4B90" w:rsidRPr="0019797C">
        <w:rPr>
          <w:sz w:val="24"/>
          <w:szCs w:val="24"/>
        </w:rPr>
        <w:t>recognised</w:t>
      </w:r>
      <w:proofErr w:type="spellEnd"/>
      <w:r w:rsidR="008F4B90" w:rsidRPr="0019797C">
        <w:rPr>
          <w:sz w:val="24"/>
          <w:szCs w:val="24"/>
        </w:rPr>
        <w:t xml:space="preserve"> as an anti-rheumatic </w:t>
      </w:r>
      <w:proofErr w:type="spellStart"/>
      <w:r w:rsidR="00353A30" w:rsidRPr="0019797C">
        <w:rPr>
          <w:sz w:val="24"/>
          <w:szCs w:val="24"/>
        </w:rPr>
        <w:t>metallopharmaceutical</w:t>
      </w:r>
      <w:proofErr w:type="spellEnd"/>
      <w:r w:rsidR="00353A30" w:rsidRPr="0019797C">
        <w:rPr>
          <w:sz w:val="24"/>
          <w:szCs w:val="24"/>
        </w:rPr>
        <w:t xml:space="preserve"> </w:t>
      </w:r>
      <w:r w:rsidR="008F4B90" w:rsidRPr="0019797C">
        <w:rPr>
          <w:sz w:val="24"/>
          <w:szCs w:val="24"/>
        </w:rPr>
        <w:t>capable of reducing inflammation and the progression of th</w:t>
      </w:r>
      <w:r w:rsidRPr="0019797C">
        <w:rPr>
          <w:sz w:val="24"/>
          <w:szCs w:val="24"/>
        </w:rPr>
        <w:t>is chronic</w:t>
      </w:r>
      <w:r w:rsidR="008F4B90" w:rsidRPr="0019797C">
        <w:rPr>
          <w:sz w:val="24"/>
          <w:szCs w:val="24"/>
        </w:rPr>
        <w:t xml:space="preserve"> disease</w:t>
      </w:r>
      <w:r w:rsidR="007356C9" w:rsidRPr="0019797C">
        <w:rPr>
          <w:sz w:val="24"/>
          <w:szCs w:val="24"/>
        </w:rPr>
        <w:t xml:space="preserve"> </w:t>
      </w:r>
      <w:r w:rsidR="007356C9" w:rsidRPr="0019797C">
        <w:rPr>
          <w:sz w:val="24"/>
          <w:szCs w:val="24"/>
        </w:rPr>
        <w:fldChar w:fldCharType="begin"/>
      </w:r>
      <w:r w:rsidR="007356C9" w:rsidRPr="0019797C">
        <w:rPr>
          <w:sz w:val="24"/>
          <w:szCs w:val="24"/>
        </w:rPr>
        <w:instrText xml:space="preserve"> ADDIN ZOTERO_ITEM CSL_CITATION {"citationID":"7crFDhav","properties":{"formattedCitation":"[3]","plainCitation":"[3]","noteIndex":0},"citationItems":[{"id":3548,"uris":["http://zotero.org/users/local/KLYGVW5I/items/BPHPZMTJ"],"uri":["http://zotero.org/users/local/KLYGVW5I/items/BPHPZMTJ"],"itemData":{"id":3548,"type":"article-journal","title":"Gold-Based Therapeutic Agents","container-title":"Chemical Reviews","page":"2589-2600","volume":"99","issue":"9","source":"DOI.org (Crossref)","DOI":"10.1021/cr980431o","ISSN":"0009-2665, 1520-6890","journalAbbreviation":"Chem. Rev.","language":"en","author":[{"family":"Shaw","given":"C. Frank"}],"issued":{"date-parts":[["1999",9]]}}}],"schema":"https://github.com/citation-style-language/schema/raw/master/csl-citation.json"} </w:instrText>
      </w:r>
      <w:r w:rsidR="007356C9" w:rsidRPr="0019797C">
        <w:rPr>
          <w:sz w:val="24"/>
          <w:szCs w:val="24"/>
        </w:rPr>
        <w:fldChar w:fldCharType="separate"/>
      </w:r>
      <w:r w:rsidR="007356C9" w:rsidRPr="00AB2451">
        <w:rPr>
          <w:sz w:val="24"/>
        </w:rPr>
        <w:t>[3]</w:t>
      </w:r>
      <w:r w:rsidR="007356C9" w:rsidRPr="0019797C">
        <w:rPr>
          <w:sz w:val="24"/>
          <w:szCs w:val="24"/>
        </w:rPr>
        <w:fldChar w:fldCharType="end"/>
      </w:r>
      <w:r w:rsidR="007356C9" w:rsidRPr="0019797C">
        <w:rPr>
          <w:sz w:val="24"/>
          <w:szCs w:val="24"/>
        </w:rPr>
        <w:t>.</w:t>
      </w:r>
      <w:r w:rsidR="008F4B90" w:rsidRPr="0019797C">
        <w:rPr>
          <w:sz w:val="24"/>
          <w:szCs w:val="24"/>
        </w:rPr>
        <w:t xml:space="preserve"> </w:t>
      </w:r>
      <w:r w:rsidR="00353A30" w:rsidRPr="0019797C">
        <w:rPr>
          <w:sz w:val="24"/>
          <w:szCs w:val="24"/>
        </w:rPr>
        <w:t xml:space="preserve">Subsequently, </w:t>
      </w:r>
      <w:r w:rsidRPr="0019797C">
        <w:rPr>
          <w:sz w:val="24"/>
          <w:szCs w:val="24"/>
        </w:rPr>
        <w:t xml:space="preserve">Auranofin </w:t>
      </w:r>
      <w:r w:rsidR="008978FD" w:rsidRPr="0019797C">
        <w:rPr>
          <w:sz w:val="24"/>
          <w:szCs w:val="24"/>
        </w:rPr>
        <w:t xml:space="preserve">has been </w:t>
      </w:r>
      <w:r w:rsidR="00353A30" w:rsidRPr="0019797C">
        <w:rPr>
          <w:sz w:val="24"/>
          <w:szCs w:val="24"/>
        </w:rPr>
        <w:t xml:space="preserve">evaluated </w:t>
      </w:r>
      <w:r w:rsidR="008F4B90" w:rsidRPr="0019797C">
        <w:rPr>
          <w:i/>
          <w:sz w:val="24"/>
          <w:szCs w:val="24"/>
        </w:rPr>
        <w:t>in vitro</w:t>
      </w:r>
      <w:r w:rsidR="008F4B90" w:rsidRPr="0019797C">
        <w:rPr>
          <w:sz w:val="24"/>
          <w:szCs w:val="24"/>
        </w:rPr>
        <w:t xml:space="preserve"> for its anticancer properties</w:t>
      </w:r>
      <w:r w:rsidR="007356C9" w:rsidRPr="0019797C">
        <w:rPr>
          <w:sz w:val="24"/>
          <w:szCs w:val="24"/>
        </w:rPr>
        <w:t xml:space="preserve"> </w:t>
      </w:r>
      <w:r w:rsidR="007356C9" w:rsidRPr="0019797C">
        <w:rPr>
          <w:sz w:val="24"/>
          <w:szCs w:val="24"/>
        </w:rPr>
        <w:fldChar w:fldCharType="begin"/>
      </w:r>
      <w:r w:rsidR="005D089A" w:rsidRPr="0019797C">
        <w:rPr>
          <w:sz w:val="24"/>
          <w:szCs w:val="24"/>
        </w:rPr>
        <w:instrText xml:space="preserve"> ADDIN ZOTERO_ITEM CSL_CITATION {"citationID":"OjZxohrj","properties":{"formattedCitation":"[4,5]","plainCitation":"[4,5]","noteIndex":0},"citationItems":[{"id":3551,"uris":["http://zotero.org/users/local/KLYGVW5I/items/5GSQA5E8"],"uri":["http://zotero.org/users/local/KLYGVW5I/items/5GSQA5E8"],"itemData":{"id":3551,"type":"article-journal","title":"Gold compounds as anticancer agents: chemistry, cellular pharmacology, and preclinical studies","container-title":"Medicinal Research Reviews","page":"550-580","volume":"30","issue":"3","abstract":"Abstract Gold compounds are a class of metallodrugs with great potential for cancer treatment. During the last two decades, a large variety of gold(I) and gold(III) compounds are reported to possess relevant antiproliferative properties in vitro against selected human tumor cell lines, qualifying themselves as excellent candidates for further pharmacological evaluation. The unique chemical properties of the gold center confer very interesting and innovative pharmacological profiles to gold-based metallodrugs. The primary goal of this review is to define the state of the art of preclinical studies on anticancer gold compounds, carried out either in vitro or in vivo. The available investigations of anticancer gold compounds are analyzed in detail, and particular attention is devoted to underlying molecular mechanisms. Notably, a few biophysical studies reveal that the interactions of cytotoxic gold compounds with DNA are generally far weaker than those of platinum drugs, implying the occurrence of a substantially different mode of action. A variety of alternative mechanisms were thus proposed, of which those involving either direct mitochondrial damage or proteasome inhibition or modulation of specific kinases are now highly credited. The overall perspectives on the development of gold compounds as effective anticancer drugs with an innovative mechanism of action are critically discussed on the basis of the available experimental evidence. ?? 2009 Wiley Periodicals, Inc. Med Res Rev, 30, No. 3, 550?580, 2010","DOI":"10.1002/med.20168","ISSN":"0198-6325","journalAbbreviation":"Med. Res. Rev.","author":[{"family":"Nobili","given":"Stefania"},{"family":"Mini","given":"Enrico"},{"family":"Landini","given":"Ida"},{"family":"Gabbiani","given":"Chiara"},{"family":"Casini","given":"Angela"},{"family":"Messori","given":"Luigi"}],"issued":{"date-parts":[["2010",5,1]]}}},{"id":3593,"uris":["http://zotero.org/users/local/KLYGVW5I/items/Z3KQW9L4"],"uri":["http://zotero.org/users/local/KLYGVW5I/items/Z3KQW9L4"],"itemData":{"id":3593,"type":"article-journal","title":"Auranofin Enhances Ibrutinib's Anticancer Activity in EGFR-Mutant Lung Adenocarcinoma","container-title":"Molecular Cancer Therapeutics","page":"2156","volume":"17","issue":"10","abstract":"We previously found that ibrutinib has anticancer activity in EGFR-mutant non–small cell lung cancer (NSCLC). One of our recent studies showed that auranofin, a gold complex that has been used to treat rheumatoid arthritis, inhibited the PI3K/AKT/mTOR pathway and promoted apoptosis in some NSCLC cells. Because the PI3K/AKT/mTOR pathway is one of the major downstream pathways of EGFR, we hypothesized that ibrutinib's activity might be enhanced by combination therapy with auranofin in NSCLC cells. To this end, we examined ibrutinib's dose responses in EGFR-mutant H1975, PC9, and H1650 cells and in EGFR wild-type Calu3 and H460 cells in the presence or absence of auranofin. Although low concentrations of auranofin alone demonstrated mild anticancer activities, its presence dramatically enhanced ibrutinib's activity in H1975, PC9, and H1650 cells (IC50 value reduced 10- to 100-fold), but had only mild effect on Calu3 and H460 cells, demonstrating that ibrutinib's anti-EGFR activity is enhanced when it is combined with auranofin. A mechanistic analysis revealed that ibrutinib alone induced dramatic inhibition of the MEK/ERK pathway in both H1975 and H1650 cells, whereas auranofin alone inhibited the AKT/mTOR pathway. The combination of ibrutinib and auranofin led to a dramatically enhanced inhibition of the expression or phosphorylation of multiple key nodes in the AKT/mTOR and MEK/ERK pathways in both cell lines. In mice, the combination of ibrutinib and auranofin significantly suppressed the growth of H1975 xenografted tumors without inducing obvious toxic effects. Our results demonstrate the feasibility of improving ibrutinib's anti-EGFR activity for NSCLC using combination therapy with auranofin. Mol Cancer Ther; 17(10); 2156–63. ©2018 AACR.","DOI":"10.1158/1535-7163.MCT-17-1173","journalAbbreviation":"Mol Cancer Ther","author":[{"family":"Hu","given":"Jing"},{"family":"Zhang","given":"Huijuan"},{"family":"Cao","given":"Mengru"},{"family":"Wang","given":"Li"},{"family":"Wu","given":"Shuhong"},{"family":"Fang","given":"Bingliang"}],"issued":{"date-parts":[["2018",10,1]]}}}],"schema":"https://github.com/citation-style-language/schema/raw/master/csl-citation.json"} </w:instrText>
      </w:r>
      <w:r w:rsidR="007356C9" w:rsidRPr="0019797C">
        <w:rPr>
          <w:sz w:val="24"/>
          <w:szCs w:val="24"/>
        </w:rPr>
        <w:fldChar w:fldCharType="separate"/>
      </w:r>
      <w:r w:rsidR="005D089A" w:rsidRPr="00AB2451">
        <w:rPr>
          <w:sz w:val="24"/>
        </w:rPr>
        <w:t>[4,5]</w:t>
      </w:r>
      <w:r w:rsidR="007356C9" w:rsidRPr="0019797C">
        <w:rPr>
          <w:sz w:val="24"/>
          <w:szCs w:val="24"/>
        </w:rPr>
        <w:fldChar w:fldCharType="end"/>
      </w:r>
      <w:r w:rsidR="00353A30" w:rsidRPr="0019797C">
        <w:rPr>
          <w:sz w:val="24"/>
          <w:szCs w:val="24"/>
        </w:rPr>
        <w:t>. It is nowadays</w:t>
      </w:r>
      <w:r w:rsidRPr="0019797C">
        <w:rPr>
          <w:sz w:val="24"/>
          <w:szCs w:val="24"/>
        </w:rPr>
        <w:t xml:space="preserve"> actively being repurposed in </w:t>
      </w:r>
      <w:r w:rsidR="00501598" w:rsidRPr="0019797C">
        <w:rPr>
          <w:sz w:val="24"/>
          <w:szCs w:val="24"/>
        </w:rPr>
        <w:t xml:space="preserve">pilot trials and </w:t>
      </w:r>
      <w:r w:rsidRPr="0019797C">
        <w:rPr>
          <w:sz w:val="24"/>
          <w:szCs w:val="24"/>
        </w:rPr>
        <w:t xml:space="preserve">clinical studies for anticancer therapy against </w:t>
      </w:r>
      <w:r w:rsidR="00501598" w:rsidRPr="0019797C">
        <w:rPr>
          <w:sz w:val="24"/>
          <w:szCs w:val="24"/>
        </w:rPr>
        <w:t xml:space="preserve">chronic lymphocytic </w:t>
      </w:r>
      <w:proofErr w:type="spellStart"/>
      <w:r w:rsidR="00501598" w:rsidRPr="0019797C">
        <w:rPr>
          <w:sz w:val="24"/>
          <w:szCs w:val="24"/>
        </w:rPr>
        <w:t>leukaemia</w:t>
      </w:r>
      <w:proofErr w:type="spellEnd"/>
      <w:r w:rsidR="00501598" w:rsidRPr="0019797C">
        <w:rPr>
          <w:sz w:val="24"/>
          <w:szCs w:val="24"/>
        </w:rPr>
        <w:t xml:space="preserve"> and o</w:t>
      </w:r>
      <w:r w:rsidRPr="0019797C">
        <w:rPr>
          <w:sz w:val="24"/>
          <w:szCs w:val="24"/>
        </w:rPr>
        <w:t>varian cancer</w:t>
      </w:r>
      <w:r w:rsidR="00501598" w:rsidRPr="0019797C">
        <w:rPr>
          <w:sz w:val="24"/>
          <w:szCs w:val="24"/>
        </w:rPr>
        <w:t xml:space="preserve"> among others</w:t>
      </w:r>
      <w:r w:rsidR="007356C9" w:rsidRPr="0019797C">
        <w:rPr>
          <w:sz w:val="24"/>
          <w:szCs w:val="24"/>
        </w:rPr>
        <w:t xml:space="preserve"> </w:t>
      </w:r>
      <w:r w:rsidR="007356C9" w:rsidRPr="0019797C">
        <w:rPr>
          <w:sz w:val="24"/>
          <w:szCs w:val="24"/>
        </w:rPr>
        <w:fldChar w:fldCharType="begin"/>
      </w:r>
      <w:r w:rsidR="005D089A" w:rsidRPr="0019797C">
        <w:rPr>
          <w:sz w:val="24"/>
          <w:szCs w:val="24"/>
        </w:rPr>
        <w:instrText xml:space="preserve"> ADDIN ZOTERO_ITEM CSL_CITATION {"citationID":"UA0pT7uZ","properties":{"formattedCitation":"[6,7]","plainCitation":"[6,7]","noteIndex":0},"citationItems":[{"id":3557,"uris":["http://zotero.org/users/local/KLYGVW5I/items/4233KWLQ"],"uri":["http://zotero.org/users/local/KLYGVW5I/items/4233KWLQ"],"itemData":{"id":3557,"type":"article-journal","title":"Auranofin: Repurposing an Old Drug for a Golden New Age","container-title":"Drugs in R&amp;D","page":"13-20","volume":"15","issue":"1","abstract":"Drug discovery, development and registration is an expensive and time-consuming process associated with a high failure rate [Pessetto et al. (Mol Cancer Ther 12:1299–1309, 2013), Woodcock and Woosley (Annu Rev Med 59:1–12, 2008)]. Drug ‘repurposing’ is the identification of new therapeutic purposes for already approved drugs and is more affordable and achievable than novel drug discovery [Pessetto et al. (Mol Cancer Ther 12:1299–1309, 2013)]. Auranofin is a drug that is approved for the treatment of rheumatoid arthritis but is being investigated for potential therapeutic application in a number of other diseases including cancer, neurodegenerative disorders, HIV/AIDS, parasitic infections and bacterial infections [Tejman-Yarden et al. (Antimicrob Agents Chemother 57:2029–2035, 2013)]. The main mechanism of action of auranofin is through the inhibition of reduction/oxidation (redox) enzymes that are essential for maintaining intracellular levels of reactive oxygen species. Inhibition of these enzymes leads to cellular oxidative stress and intrinsic apoptosis [Pessetto et al. (Mol Cancer Ther 12:1299–1309, 2013), Fan et al. (Cell Death Dis 5:e1191, 2014), Fiskus et al. (Cancer Res 74:2520–2532, 2014), Marzano et al. (Free Radic Biol Med 42:872–881, 2007)]. Drugs such as auranofin that have already been approved for human use [Tejman-Yarden et al. (Antimicrob Agents Chemother 57:2029–2035,  2013)] can be brought into clinical use for other diseases relatively quickly and for a fraction of the cost of new drugs.","DOI":"10.1007/s40268-015-0083-y","ISSN":"1179-6901","journalAbbreviation":"Drugs in R&amp;D","author":[{"family":"Roder","given":"Christine"},{"family":"Thomson","given":"Melanie J."}],"issued":{"date-parts":[["2015",3,1]]}}},{"id":3558,"uris":["http://zotero.org/users/local/KLYGVW5I/items/GWR2TJ9R"],"uri":["http://zotero.org/users/local/KLYGVW5I/items/GWR2TJ9R"],"itemData":{"id":3558,"type":"article-journal","title":"A Mixed-Methods Feasibility Trial of Protein Kinase C Iota Inhibition with Auranofin in Asymptomatic Ovarian Cancer Patients","container-title":"Oncology","page":"208-213","volume":"88","issue":"4","abstract":"&lt;b&gt;&lt;i&gt;Purpose:&lt;/i&gt;&lt;/b&gt; This trial was undertaken (1) to determine the feasibility of enrolling asymptomatic ovarian cancer patients with CA-125 elevation in a trial with the protein kinase C iota (PKC&amp;#953;) inhibitor auranofin and (2) to understand patients' perceptions of CA-125 monitoring. &lt;b&gt;&lt;i&gt;Methods:&lt;/i&gt;&lt;/b&gt; Asymptomatic ovarian cancer patients with CA-125 elevation received 3 mg auranofin orally twice per day and were evaluated. The patients participated in interviews about CA-125 monitoring. &lt;b&gt;&lt;i&gt;Results:&lt;/i&gt;&lt;/b&gt; Ten patients were enrolled in slightly over 6 months, exceeding our anticipated accrual rate. Four manifested stable CA-125 levels for 1 month or longer. The median progression-free survival was 2.8 months (95% CI: 1.3-3.8); auranofin was well tolerated. One patient had baseline and monthly CA-125 levels of 5,570, 6,085, 3,511, and 2,230 U/ml, respectively, stopped auranofin because of radiographic progression at 3 months, and manifested an increase in CA-125 to 7,168 U/ml approximately 3 months later. Patient interviews revealed (1) the important role of CA-125 in cancer monitoring, (2) ardent advocacy of CA-125 testing, and (3) an evolution toward CA-125 assuming a life of its own. &lt;b&gt;&lt;i&gt;Conclusions:&lt;/i&gt;&lt;/b&gt; This study showed the feasibility of enrolling asymptomatic ovarian cancer patients with CA-125 elevation in a trial with auranofin. One patient had a decline in CA-125, suggesting that PKC&amp;#953; inhibition merits further study in ovarian cancer. © 2014 S. Karger AG, Basel","DOI":"10.1159/000369257","ISSN":"0030-2414","journalAbbreviation":"Oncology","author":[{"family":"Jatoi","given":"A."},{"family":"Radecki Breitkopf","given":"C."},{"family":"Foster","given":"N.R."},{"family":"Block","given":"M.S."},{"family":"Grudem","given":"M."},{"family":"Wahner Hendrickson","given":"A."},{"family":"Carlson","given":"R.E."},{"family":"Barrette","given":"B."},{"family":"Karlin","given":"N."},{"family":"Fields","given":"A.P."}],"issued":{"date-parts":[["2015"]]}}}],"schema":"https://github.com/citation-style-language/schema/raw/master/csl-citation.json"} </w:instrText>
      </w:r>
      <w:r w:rsidR="007356C9" w:rsidRPr="0019797C">
        <w:rPr>
          <w:sz w:val="24"/>
          <w:szCs w:val="24"/>
        </w:rPr>
        <w:fldChar w:fldCharType="separate"/>
      </w:r>
      <w:r w:rsidR="005D089A" w:rsidRPr="00AB2451">
        <w:rPr>
          <w:sz w:val="24"/>
        </w:rPr>
        <w:t>[6,7]</w:t>
      </w:r>
      <w:r w:rsidR="007356C9" w:rsidRPr="0019797C">
        <w:rPr>
          <w:sz w:val="24"/>
          <w:szCs w:val="24"/>
        </w:rPr>
        <w:fldChar w:fldCharType="end"/>
      </w:r>
      <w:r w:rsidR="008F4B90" w:rsidRPr="0019797C">
        <w:rPr>
          <w:sz w:val="24"/>
          <w:szCs w:val="24"/>
        </w:rPr>
        <w:t xml:space="preserve">. </w:t>
      </w:r>
    </w:p>
    <w:p w14:paraId="3411ED8F" w14:textId="7C2B8CDA" w:rsidR="00A25691" w:rsidRPr="0019797C" w:rsidRDefault="00353A30">
      <w:pPr>
        <w:spacing w:line="480" w:lineRule="auto"/>
        <w:ind w:firstLine="708"/>
        <w:contextualSpacing/>
        <w:jc w:val="both"/>
        <w:rPr>
          <w:sz w:val="24"/>
          <w:szCs w:val="24"/>
        </w:rPr>
      </w:pPr>
      <w:r w:rsidRPr="0019797C">
        <w:rPr>
          <w:sz w:val="24"/>
          <w:szCs w:val="24"/>
        </w:rPr>
        <w:t>Potential g</w:t>
      </w:r>
      <w:r w:rsidR="008F4B90" w:rsidRPr="0019797C">
        <w:rPr>
          <w:sz w:val="24"/>
          <w:szCs w:val="24"/>
        </w:rPr>
        <w:t>old</w:t>
      </w:r>
      <w:r w:rsidR="00501598" w:rsidRPr="0019797C">
        <w:rPr>
          <w:sz w:val="24"/>
          <w:szCs w:val="24"/>
        </w:rPr>
        <w:t>-</w:t>
      </w:r>
      <w:r w:rsidR="008F4B90" w:rsidRPr="0019797C">
        <w:rPr>
          <w:sz w:val="24"/>
          <w:szCs w:val="24"/>
        </w:rPr>
        <w:t xml:space="preserve">based </w:t>
      </w:r>
      <w:r w:rsidRPr="0019797C">
        <w:rPr>
          <w:sz w:val="24"/>
          <w:szCs w:val="24"/>
        </w:rPr>
        <w:t>pharmaceuticals</w:t>
      </w:r>
      <w:r w:rsidR="00501598" w:rsidRPr="0019797C">
        <w:rPr>
          <w:sz w:val="24"/>
          <w:szCs w:val="24"/>
        </w:rPr>
        <w:t xml:space="preserve"> are prepared in the oxidation states +</w:t>
      </w:r>
      <w:r w:rsidRPr="0019797C">
        <w:rPr>
          <w:sz w:val="24"/>
          <w:szCs w:val="24"/>
        </w:rPr>
        <w:t>1</w:t>
      </w:r>
      <w:r w:rsidR="00501598" w:rsidRPr="0019797C">
        <w:rPr>
          <w:sz w:val="24"/>
          <w:szCs w:val="24"/>
        </w:rPr>
        <w:t>/+</w:t>
      </w:r>
      <w:r w:rsidRPr="0019797C">
        <w:rPr>
          <w:sz w:val="24"/>
          <w:szCs w:val="24"/>
        </w:rPr>
        <w:t xml:space="preserve">3. </w:t>
      </w:r>
      <w:r w:rsidR="009D49DE" w:rsidRPr="0019797C">
        <w:rPr>
          <w:sz w:val="24"/>
          <w:szCs w:val="24"/>
        </w:rPr>
        <w:t>In both redox states, gold</w:t>
      </w:r>
      <w:r w:rsidR="00501598" w:rsidRPr="0019797C">
        <w:rPr>
          <w:sz w:val="24"/>
          <w:szCs w:val="24"/>
        </w:rPr>
        <w:t xml:space="preserve"> complexes </w:t>
      </w:r>
      <w:r w:rsidR="009D49DE" w:rsidRPr="0019797C">
        <w:rPr>
          <w:sz w:val="24"/>
          <w:szCs w:val="24"/>
        </w:rPr>
        <w:t>can be easily</w:t>
      </w:r>
      <w:r w:rsidRPr="0019797C">
        <w:rPr>
          <w:sz w:val="24"/>
          <w:szCs w:val="24"/>
        </w:rPr>
        <w:t xml:space="preserve"> </w:t>
      </w:r>
      <w:r w:rsidR="00501598" w:rsidRPr="0019797C">
        <w:rPr>
          <w:sz w:val="24"/>
          <w:szCs w:val="24"/>
        </w:rPr>
        <w:t xml:space="preserve">reduced to </w:t>
      </w:r>
      <w:r w:rsidR="009D49DE" w:rsidRPr="0019797C">
        <w:rPr>
          <w:sz w:val="24"/>
          <w:szCs w:val="24"/>
        </w:rPr>
        <w:t>colloidal gold,</w:t>
      </w:r>
      <w:r w:rsidR="00501598" w:rsidRPr="0019797C">
        <w:rPr>
          <w:sz w:val="24"/>
          <w:szCs w:val="24"/>
        </w:rPr>
        <w:t xml:space="preserve"> which </w:t>
      </w:r>
      <w:r w:rsidR="00530532" w:rsidRPr="0019797C">
        <w:rPr>
          <w:sz w:val="24"/>
          <w:szCs w:val="24"/>
        </w:rPr>
        <w:t xml:space="preserve">leads to metallodrug </w:t>
      </w:r>
      <w:r w:rsidR="00501598" w:rsidRPr="0019797C">
        <w:rPr>
          <w:sz w:val="24"/>
          <w:szCs w:val="24"/>
        </w:rPr>
        <w:t xml:space="preserve">inactivation </w:t>
      </w:r>
      <w:r w:rsidR="008F4B90" w:rsidRPr="0019797C">
        <w:rPr>
          <w:sz w:val="24"/>
          <w:szCs w:val="24"/>
        </w:rPr>
        <w:t xml:space="preserve">or </w:t>
      </w:r>
      <w:r w:rsidR="00530532" w:rsidRPr="0019797C">
        <w:rPr>
          <w:sz w:val="24"/>
          <w:szCs w:val="24"/>
        </w:rPr>
        <w:t xml:space="preserve">to </w:t>
      </w:r>
      <w:r w:rsidR="008F4B90" w:rsidRPr="0019797C">
        <w:rPr>
          <w:sz w:val="24"/>
          <w:szCs w:val="24"/>
        </w:rPr>
        <w:t xml:space="preserve">unselective cellular damage. </w:t>
      </w:r>
      <w:r w:rsidR="00184EDB" w:rsidRPr="0019797C">
        <w:rPr>
          <w:sz w:val="24"/>
          <w:szCs w:val="24"/>
        </w:rPr>
        <w:t>In order to achieve the control of the metal complex’s reactivity and speciation in biological environment, o</w:t>
      </w:r>
      <w:r w:rsidR="00530532" w:rsidRPr="0019797C">
        <w:rPr>
          <w:sz w:val="24"/>
          <w:szCs w:val="24"/>
        </w:rPr>
        <w:t>rganometallic</w:t>
      </w:r>
      <w:r w:rsidR="00501598" w:rsidRPr="0019797C">
        <w:rPr>
          <w:sz w:val="24"/>
          <w:szCs w:val="24"/>
        </w:rPr>
        <w:t xml:space="preserve"> </w:t>
      </w:r>
      <w:r w:rsidR="00184EDB" w:rsidRPr="0019797C">
        <w:rPr>
          <w:sz w:val="24"/>
          <w:szCs w:val="24"/>
        </w:rPr>
        <w:t>compound</w:t>
      </w:r>
      <w:r w:rsidRPr="0019797C">
        <w:rPr>
          <w:sz w:val="24"/>
          <w:szCs w:val="24"/>
        </w:rPr>
        <w:t>s</w:t>
      </w:r>
      <w:r w:rsidR="00501598" w:rsidRPr="0019797C">
        <w:rPr>
          <w:sz w:val="24"/>
          <w:szCs w:val="24"/>
        </w:rPr>
        <w:t xml:space="preserve">, </w:t>
      </w:r>
      <w:r w:rsidR="00530532" w:rsidRPr="0019797C">
        <w:rPr>
          <w:sz w:val="24"/>
          <w:szCs w:val="24"/>
        </w:rPr>
        <w:t xml:space="preserve">featuring </w:t>
      </w:r>
      <w:r w:rsidR="008F4B90" w:rsidRPr="0019797C">
        <w:rPr>
          <w:sz w:val="24"/>
          <w:szCs w:val="24"/>
        </w:rPr>
        <w:t xml:space="preserve">a direct metal-carbon bond </w:t>
      </w:r>
      <w:r w:rsidR="00530532" w:rsidRPr="0019797C">
        <w:rPr>
          <w:sz w:val="24"/>
          <w:szCs w:val="24"/>
        </w:rPr>
        <w:t xml:space="preserve">which further </w:t>
      </w:r>
      <w:proofErr w:type="spellStart"/>
      <w:r w:rsidR="008F4B90" w:rsidRPr="0019797C">
        <w:rPr>
          <w:sz w:val="24"/>
          <w:szCs w:val="24"/>
        </w:rPr>
        <w:t>stabilise</w:t>
      </w:r>
      <w:r w:rsidR="00530532" w:rsidRPr="0019797C">
        <w:rPr>
          <w:sz w:val="24"/>
          <w:szCs w:val="24"/>
        </w:rPr>
        <w:t>s</w:t>
      </w:r>
      <w:proofErr w:type="spellEnd"/>
      <w:r w:rsidR="008F4B90" w:rsidRPr="0019797C">
        <w:rPr>
          <w:sz w:val="24"/>
          <w:szCs w:val="24"/>
        </w:rPr>
        <w:t xml:space="preserve"> </w:t>
      </w:r>
      <w:r w:rsidR="00530532" w:rsidRPr="0019797C">
        <w:rPr>
          <w:sz w:val="24"/>
          <w:szCs w:val="24"/>
        </w:rPr>
        <w:t xml:space="preserve">the metal </w:t>
      </w:r>
      <w:proofErr w:type="spellStart"/>
      <w:r w:rsidR="00530532" w:rsidRPr="0019797C">
        <w:rPr>
          <w:sz w:val="24"/>
          <w:szCs w:val="24"/>
        </w:rPr>
        <w:t>centre</w:t>
      </w:r>
      <w:proofErr w:type="spellEnd"/>
      <w:r w:rsidR="00530532" w:rsidRPr="0019797C">
        <w:rPr>
          <w:sz w:val="24"/>
          <w:szCs w:val="24"/>
        </w:rPr>
        <w:t xml:space="preserve">, </w:t>
      </w:r>
      <w:r w:rsidR="00184EDB" w:rsidRPr="0019797C">
        <w:rPr>
          <w:sz w:val="24"/>
          <w:szCs w:val="24"/>
        </w:rPr>
        <w:t>have been widely explored in medicinal chemistry</w:t>
      </w:r>
      <w:r w:rsidR="00C72B34" w:rsidRPr="0019797C">
        <w:rPr>
          <w:sz w:val="24"/>
          <w:szCs w:val="24"/>
        </w:rPr>
        <w:t xml:space="preserve"> </w:t>
      </w:r>
      <w:r w:rsidR="00C72B34" w:rsidRPr="0019797C">
        <w:rPr>
          <w:sz w:val="24"/>
          <w:szCs w:val="24"/>
        </w:rPr>
        <w:fldChar w:fldCharType="begin"/>
      </w:r>
      <w:r w:rsidR="005D089A" w:rsidRPr="0019797C">
        <w:rPr>
          <w:sz w:val="24"/>
          <w:szCs w:val="24"/>
        </w:rPr>
        <w:instrText xml:space="preserve"> ADDIN ZOTERO_ITEM CSL_CITATION {"citationID":"H5HBrXpW","properties":{"formattedCitation":"[8,9]","plainCitation":"[8,9]","noteIndex":0},"citationItems":[{"id":3560,"uris":["http://zotero.org/users/local/KLYGVW5I/items/SM6UQ35A"],"uri":["http://zotero.org/users/local/KLYGVW5I/items/SM6UQ35A"],"itemData":{"id":3560,"type":"article-journal","title":"Structure–activity relationships for ruthenium and osmium anticancer agents – towards clinical development","container-title":"Chemical Society Reviews","page":"909-928","volume":"47","issue":"3","abstract":"Anticancer metallodrugs based on ruthenium and osmium are among the most investigated and advanced non-platinum metallodrugs. Inorganic drug discovery with these agents has undergone considerable advances over the past two decades and has currently two representatives in active clinical trials. As many ruthenium and osmium metallodrugs are prodrugs, a key question to be addressed is how the molecular reactivity of such metal-based therapeutics dictates the selectivity and the type of interaction with molecular targets. Within this frame, this review introduces the field by the examples of the most advanced ruthenium lead structures. Then, global structure–activity relationships are discussed for ruthenium and osmium metallodrugs with respect to in vitro antiproliferative/cytotoxic activity and in vivo tumor-inhibiting properties, as well as pharmacokinetics. Determining and validating global mechanisms of action and molecular targets are still major current challenges. Moreover, significant efforts must be invested in screening in vivo tumor models that mimic human pathophysiology to increase the predictability for successful preclinical and clinical development of ruthenium and osmium metallodrugs.","DOI":"10.1039/C7CS00332C","ISSN":"0306-0012","journalAbbreviation":"Chem. Soc. Rev.","author":[{"family":"Meier-Menches","given":"Samuel M."},{"family":"Gerner","given":"Christopher"},{"family":"Berger","given":"Walter"},{"family":"Hartinger","given":"Christian G."},{"family":"Keppler","given":"Bernhard K."}],"issued":{"date-parts":[["2018"]]}}},{"id":1594,"uris":["http://zotero.org/users/local/KLYGVW5I/items/LFNIY43V"],"uri":["http://zotero.org/users/local/KLYGVW5I/items/LFNIY43V"],"itemData":{"id":1594,"type":"article-journal","title":"A golden future in medicinal inorganic chemistry: the promise of anticancer gold organometallic compounds","container-title":"Dalton Transactions","page":"4209-4219","volume":"43","issue":"11","source":"PubMed","abstract":"From wedding rings on fingers to stained glass windows, by way of Olympic medals, gold has been highly prized for millennia. Nowadays, organometallic gold compounds occupy an important place in the field of medicinal inorganic chemistry due to their unique chemical properties with respect to gold coordination compounds. In fact, several studies have proved that they can be used to develop highly efficient metal-based drugs with possible applications in the treatment of cancer. This Perspective summarizes the results obtained for different families of bioactive organometallic gold compounds including cyclometallated gold(iii) complexes with C,N-donor ligands, gold(I) and gold(I/III) N-heterocyclic (NHC) carbene complexes, as well as gold(I) alkynyl complexes, with promising anticancer effects. Most importantly, we will focus on recent developments in the field and discuss the potential of this class of organometallic compounds in relation to their versatile chemistry and innovative mechanisms of action.","DOI":"10.1039/c3dt52524d","ISSN":"1477-9234","note":"PMID: 24225667","title-short":"A golden future in medicinal inorganic chemistry","journalAbbreviation":"Dalton Trans","language":"eng","author":[{"family":"Bertrand","given":"Benoît"},{"family":"Casini","given":"Angela"}],"issued":{"date-parts":[["2014",3,21]]}}}],"schema":"https://github.com/citation-style-language/schema/raw/master/csl-citation.json"} </w:instrText>
      </w:r>
      <w:r w:rsidR="00C72B34" w:rsidRPr="0019797C">
        <w:rPr>
          <w:sz w:val="24"/>
          <w:szCs w:val="24"/>
        </w:rPr>
        <w:fldChar w:fldCharType="separate"/>
      </w:r>
      <w:r w:rsidR="005D089A" w:rsidRPr="00AB2451">
        <w:rPr>
          <w:sz w:val="24"/>
        </w:rPr>
        <w:t>[8,9]</w:t>
      </w:r>
      <w:r w:rsidR="00C72B34" w:rsidRPr="0019797C">
        <w:rPr>
          <w:sz w:val="24"/>
          <w:szCs w:val="24"/>
        </w:rPr>
        <w:fldChar w:fldCharType="end"/>
      </w:r>
      <w:r w:rsidR="00501598" w:rsidRPr="0019797C">
        <w:rPr>
          <w:sz w:val="24"/>
          <w:szCs w:val="24"/>
        </w:rPr>
        <w:t xml:space="preserve">. </w:t>
      </w:r>
      <w:r w:rsidR="00530532" w:rsidRPr="0019797C">
        <w:rPr>
          <w:sz w:val="24"/>
          <w:szCs w:val="24"/>
        </w:rPr>
        <w:t>In this context</w:t>
      </w:r>
      <w:r w:rsidR="008F4B90" w:rsidRPr="0019797C">
        <w:rPr>
          <w:sz w:val="24"/>
          <w:szCs w:val="24"/>
        </w:rPr>
        <w:t xml:space="preserve">, </w:t>
      </w:r>
      <w:r w:rsidR="00184EDB" w:rsidRPr="0019797C">
        <w:rPr>
          <w:sz w:val="24"/>
          <w:szCs w:val="24"/>
        </w:rPr>
        <w:t xml:space="preserve">various families of </w:t>
      </w:r>
      <w:r w:rsidR="008F4B90" w:rsidRPr="0019797C">
        <w:rPr>
          <w:sz w:val="24"/>
          <w:szCs w:val="24"/>
        </w:rPr>
        <w:t>gold</w:t>
      </w:r>
      <w:r w:rsidR="00530532" w:rsidRPr="0019797C">
        <w:rPr>
          <w:sz w:val="24"/>
          <w:szCs w:val="24"/>
        </w:rPr>
        <w:t>(I) and gold(III)</w:t>
      </w:r>
      <w:r w:rsidR="008F4B90" w:rsidRPr="0019797C">
        <w:rPr>
          <w:sz w:val="24"/>
          <w:szCs w:val="24"/>
        </w:rPr>
        <w:t xml:space="preserve"> organometallic compounds have been recently </w:t>
      </w:r>
      <w:r w:rsidR="00184EDB" w:rsidRPr="0019797C">
        <w:rPr>
          <w:sz w:val="24"/>
          <w:szCs w:val="24"/>
        </w:rPr>
        <w:t xml:space="preserve">designed </w:t>
      </w:r>
      <w:r w:rsidR="008F4B90" w:rsidRPr="0019797C">
        <w:rPr>
          <w:sz w:val="24"/>
          <w:szCs w:val="24"/>
        </w:rPr>
        <w:t>as a source of stable and biologically active molecules</w:t>
      </w:r>
      <w:r w:rsidR="00C72B34" w:rsidRPr="0019797C">
        <w:rPr>
          <w:sz w:val="24"/>
          <w:szCs w:val="24"/>
        </w:rPr>
        <w:t xml:space="preserve"> </w:t>
      </w:r>
      <w:r w:rsidR="00C72B34" w:rsidRPr="0019797C">
        <w:rPr>
          <w:sz w:val="24"/>
          <w:szCs w:val="24"/>
        </w:rPr>
        <w:fldChar w:fldCharType="begin"/>
      </w:r>
      <w:r w:rsidR="005D089A" w:rsidRPr="0019797C">
        <w:rPr>
          <w:sz w:val="24"/>
          <w:szCs w:val="24"/>
        </w:rPr>
        <w:instrText xml:space="preserve"> ADDIN ZOTERO_ITEM CSL_CITATION {"citationID":"9xiG6yRL","properties":{"formattedCitation":"[9\\uc0\\u8211{}11]","plainCitation":"[9–11]","noteIndex":0},"citationItems":[{"id":1594,"uris":["http://zotero.org/users/local/KLYGVW5I/items/LFNIY43V"],"uri":["http://zotero.org/users/local/KLYGVW5I/items/LFNIY43V"],"itemData":{"id":1594,"type":"article-journal","title":"A golden future in medicinal inorganic chemistry: the promise of anticancer gold organometallic compounds","container-title":"Dalton Transactions","page":"4209-4219","volume":"43","issue":"11","source":"PubMed","abstract":"From wedding rings on fingers to stained glass windows, by way of Olympic medals, gold has been highly prized for millennia. Nowadays, organometallic gold compounds occupy an important place in the field of medicinal inorganic chemistry due to their unique chemical properties with respect to gold coordination compounds. In fact, several studies have proved that they can be used to develop highly efficient metal-based drugs with possible applications in the treatment of cancer. This Perspective summarizes the results obtained for different families of bioactive organometallic gold compounds including cyclometallated gold(iii) complexes with C,N-donor ligands, gold(I) and gold(I/III) N-heterocyclic (NHC) carbene complexes, as well as gold(I) alkynyl complexes, with promising anticancer effects. Most importantly, we will focus on recent developments in the field and discuss the potential of this class of organometallic compounds in relation to their versatile chemistry and innovative mechanisms of action.","DOI":"10.1039/c3dt52524d","ISSN":"1477-9234","note":"PMID: 24225667","title-short":"A golden future in medicinal inorganic chemistry","journalAbbreviation":"Dalton Trans","language":"eng","author":[{"family":"Bertrand","given":"Benoît"},{"family":"Casini","given":"Angela"}],"issued":{"date-parts":[["2014",3,21]]}}},{"id":3556,"uris":["http://zotero.org/users/local/KLYGVW5I/items/2XPDE4BU"],"uri":["http://zotero.org/users/local/KLYGVW5I/items/2XPDE4BU"],"itemData":{"id":3556,"type":"chapter","title":"Medicinal Chemistry of Gold Anticancer Metallodrugs","container-title":"Metallo-Drugs: Development and Action of Anticancer Agents","publisher":"De Gruyter","publisher-place":"Berlin, Boston","page":"199-218","source":"DOI.org (Crossref)","event-place":"Berlin, Boston","abstract":"Since ancient times gold and its complexes have been used as therapeutics against different diseases. In modern medicine gold drugs have been applied for the treatment of rheumatoid arthritis, however, recently other medical applications have come into the focus of inorganic medicinal chemistry. This chapter provides a non-comprehensive overview of key developments in the field of gold anticancer drugs. Exciting findings on gold(I) and gold(III) complexes as antitumor agents are summarized together with a discussion of relevant aspects of their modes of action.","URL":"http://www.degruyter.com/view/books/9783110470734/9783110470734-013/9783110470734-013.xml","ISBN":"978-3-11-047073-4","note":"DOI: 10.1515/9783110470734-013","language":"en","editor":[{"family":"Sigel","given":"Astrid"},{"family":"Sigel","given":"Helmut"},{"family":"Freisinger","given":"Eva"},{"family":"Sigel","given":"Roland K.O."}],"author":[{"family":"Casini","given":"Angela"},{"family":"Sun","given":"Raymond Wai-Yin"},{"family":"Ott","given":"Ingo"}],"issued":{"date-parts":[["2018",2,5]]},"accessed":{"date-parts":[["2019",4,30]]}}},{"id":3576,"uris":["http://zotero.org/users/local/KLYGVW5I/items/Y9ZJ5R5H"],"uri":["http://zotero.org/users/local/KLYGVW5I/items/Y9ZJ5R5H"],"itemData":{"id":3576,"type":"chapter","title":"Organometallic Gold-Based Anticancer Therapeutics","container-title":"Reference Module in Chemistry, Molecular Sciences and Chemical Engineering","publisher":"Elsevier","page":"10.1016/B978-0-12-409547-2.14350-1","abstract":"The application of gold in medicine is traceable for several thousand years, and recently, research into gold-based drugs for a number of human diseases has seen a renaissance. Within this research area, organometallic gold complexes have been particularly explored as anticancer therapeutics, mainly due to their higher stability in physiological conditions guaranteed by the presence of a direct Au-C bond. In this specialized contribution, a selection of the main results obtained on the synthesis, chemical properties and biological activities of two of the most explored families of organometallics—namely, Au(I) N-heterocyclic carbenes (NHCs) and cyclometalated Au(III) compounds—is presented. Their structure-activity relationships and information on their modes of action are also discussed, which constitute the basis for future drug design.","URL":"http://www.sciencedirect.com/science/article/pii/B9780124095472143501","ISBN":"978-0-12-409547-2","note":"DOI: 10.1016/B978-0-12-409547-2.14350-1","author":[{"family":"Casini","given":"Angela"},{"family":"Bonsignore","given":"Riccardo"},{"family":"Oberkofler","given":"Jens"}],"issued":{"date-parts":[["2018",1,1]]}}}],"schema":"https://github.com/citation-style-language/schema/raw/master/csl-citation.json"} </w:instrText>
      </w:r>
      <w:r w:rsidR="00C72B34" w:rsidRPr="0019797C">
        <w:rPr>
          <w:sz w:val="24"/>
          <w:szCs w:val="24"/>
        </w:rPr>
        <w:fldChar w:fldCharType="separate"/>
      </w:r>
      <w:r w:rsidR="005D089A" w:rsidRPr="00AB2451">
        <w:rPr>
          <w:sz w:val="24"/>
          <w:szCs w:val="24"/>
        </w:rPr>
        <w:t>[9–11]</w:t>
      </w:r>
      <w:r w:rsidR="00C72B34" w:rsidRPr="0019797C">
        <w:rPr>
          <w:sz w:val="24"/>
          <w:szCs w:val="24"/>
        </w:rPr>
        <w:fldChar w:fldCharType="end"/>
      </w:r>
      <w:r w:rsidR="008F4B90" w:rsidRPr="0019797C">
        <w:rPr>
          <w:sz w:val="24"/>
          <w:szCs w:val="24"/>
        </w:rPr>
        <w:t xml:space="preserve">. </w:t>
      </w:r>
      <w:r w:rsidR="00530532" w:rsidRPr="0019797C">
        <w:rPr>
          <w:sz w:val="24"/>
          <w:szCs w:val="24"/>
        </w:rPr>
        <w:t>For example, g</w:t>
      </w:r>
      <w:r w:rsidR="008F4B90" w:rsidRPr="0019797C">
        <w:rPr>
          <w:sz w:val="24"/>
          <w:szCs w:val="24"/>
        </w:rPr>
        <w:t xml:space="preserve">old(I) N-heterocyclic carbenes (NHCs) </w:t>
      </w:r>
      <w:r w:rsidRPr="0019797C">
        <w:rPr>
          <w:sz w:val="24"/>
          <w:szCs w:val="24"/>
        </w:rPr>
        <w:t>are of particular interest</w:t>
      </w:r>
      <w:r w:rsidR="008F4B90" w:rsidRPr="0019797C">
        <w:rPr>
          <w:sz w:val="24"/>
          <w:szCs w:val="24"/>
        </w:rPr>
        <w:t xml:space="preserve"> since the </w:t>
      </w:r>
      <w:r w:rsidR="008C6103" w:rsidRPr="0019797C">
        <w:rPr>
          <w:sz w:val="24"/>
          <w:szCs w:val="24"/>
        </w:rPr>
        <w:t xml:space="preserve">strong </w:t>
      </w:r>
      <w:r w:rsidR="008F4B90" w:rsidRPr="0019797C">
        <w:rPr>
          <w:sz w:val="24"/>
          <w:szCs w:val="24"/>
        </w:rPr>
        <w:t>electron-donating properties of the</w:t>
      </w:r>
      <w:r w:rsidR="008C6103" w:rsidRPr="0019797C">
        <w:rPr>
          <w:sz w:val="24"/>
          <w:szCs w:val="24"/>
        </w:rPr>
        <w:t xml:space="preserve"> carbene</w:t>
      </w:r>
      <w:r w:rsidR="008F4B90" w:rsidRPr="0019797C">
        <w:rPr>
          <w:sz w:val="24"/>
          <w:szCs w:val="24"/>
        </w:rPr>
        <w:t xml:space="preserve"> </w:t>
      </w:r>
      <w:r w:rsidR="00184EDB" w:rsidRPr="0019797C">
        <w:rPr>
          <w:sz w:val="24"/>
          <w:szCs w:val="24"/>
        </w:rPr>
        <w:t xml:space="preserve">ligand </w:t>
      </w:r>
      <w:proofErr w:type="spellStart"/>
      <w:r w:rsidR="008F4B90" w:rsidRPr="0019797C">
        <w:rPr>
          <w:sz w:val="24"/>
          <w:szCs w:val="24"/>
        </w:rPr>
        <w:t>stabilise</w:t>
      </w:r>
      <w:r w:rsidR="008C6103" w:rsidRPr="0019797C">
        <w:rPr>
          <w:sz w:val="24"/>
          <w:szCs w:val="24"/>
        </w:rPr>
        <w:t>s</w:t>
      </w:r>
      <w:proofErr w:type="spellEnd"/>
      <w:r w:rsidR="008F4B90" w:rsidRPr="0019797C">
        <w:rPr>
          <w:sz w:val="24"/>
          <w:szCs w:val="24"/>
        </w:rPr>
        <w:t xml:space="preserve"> the gold</w:t>
      </w:r>
      <w:r w:rsidRPr="0019797C">
        <w:rPr>
          <w:sz w:val="24"/>
          <w:szCs w:val="24"/>
        </w:rPr>
        <w:t>(I)</w:t>
      </w:r>
      <w:r w:rsidR="008F4B90" w:rsidRPr="0019797C">
        <w:rPr>
          <w:sz w:val="24"/>
          <w:szCs w:val="24"/>
        </w:rPr>
        <w:t xml:space="preserve"> </w:t>
      </w:r>
      <w:proofErr w:type="spellStart"/>
      <w:r w:rsidR="008F4B90" w:rsidRPr="0019797C">
        <w:rPr>
          <w:sz w:val="24"/>
          <w:szCs w:val="24"/>
        </w:rPr>
        <w:t>centre</w:t>
      </w:r>
      <w:proofErr w:type="spellEnd"/>
      <w:r w:rsidR="008F4B90" w:rsidRPr="0019797C">
        <w:rPr>
          <w:sz w:val="24"/>
          <w:szCs w:val="24"/>
        </w:rPr>
        <w:t xml:space="preserve"> against reduction, even </w:t>
      </w:r>
      <w:r w:rsidR="008C6103" w:rsidRPr="0019797C">
        <w:rPr>
          <w:sz w:val="24"/>
          <w:szCs w:val="24"/>
        </w:rPr>
        <w:t>under</w:t>
      </w:r>
      <w:r w:rsidR="008F4B90" w:rsidRPr="0019797C">
        <w:rPr>
          <w:sz w:val="24"/>
          <w:szCs w:val="24"/>
        </w:rPr>
        <w:t xml:space="preserve"> physiological conditions</w:t>
      </w:r>
      <w:r w:rsidR="00215544" w:rsidRPr="0019797C">
        <w:rPr>
          <w:sz w:val="24"/>
          <w:szCs w:val="24"/>
        </w:rPr>
        <w:t xml:space="preserve"> </w:t>
      </w:r>
      <w:r w:rsidR="00215544" w:rsidRPr="0019797C">
        <w:rPr>
          <w:sz w:val="24"/>
          <w:szCs w:val="24"/>
        </w:rPr>
        <w:fldChar w:fldCharType="begin"/>
      </w:r>
      <w:r w:rsidR="005D089A" w:rsidRPr="0019797C">
        <w:rPr>
          <w:sz w:val="24"/>
          <w:szCs w:val="24"/>
        </w:rPr>
        <w:instrText xml:space="preserve"> ADDIN ZOTERO_ITEM CSL_CITATION {"citationID":"zu6DGNXk","properties":{"formattedCitation":"[10,12]","plainCitation":"[10,12]","noteIndex":0},"citationItems":[{"id":3556,"uris":["http://zotero.org/users/local/KLYGVW5I/items/2XPDE4BU"],"uri":["http://zotero.org/users/local/KLYGVW5I/items/2XPDE4BU"],"itemData":{"id":3556,"type":"chapter","title":"Medicinal Chemistry of Gold Anticancer Metallodrugs","container-title":"Metallo-Drugs: Development and Action of Anticancer Agents","publisher":"De Gruyter","publisher-place":"Berlin, Boston","page":"199-218","source":"DOI.org (Crossref)","event-place":"Berlin, Boston","abstract":"Since ancient times gold and its complexes have been used as therapeutics against different diseases. In modern medicine gold drugs have been applied for the treatment of rheumatoid arthritis, however, recently other medical applications have come into the focus of inorganic medicinal chemistry. This chapter provides a non-comprehensive overview of key developments in the field of gold anticancer drugs. Exciting findings on gold(I) and gold(III) complexes as antitumor agents are summarized together with a discussion of relevant aspects of their modes of action.","URL":"http://www.degruyter.com/view/books/9783110470734/9783110470734-013/9783110470734-013.xml","ISBN":"978-3-11-047073-4","note":"DOI: 10.1515/9783110470734-013","language":"en","editor":[{"family":"Sigel","given":"Astrid"},{"family":"Sigel","given":"Helmut"},{"family":"Freisinger","given":"Eva"},{"family":"Sigel","given":"Roland K.O."}],"author":[{"family":"Casini","given":"Angela"},{"family":"Sun","given":"Raymond Wai-Yin"},{"family":"Ott","given":"Ingo"}],"issued":{"date-parts":[["2018",2,5]]},"accessed":{"date-parts":[["2019",4,30]]}}},{"id":3596,"uris":["http://zotero.org/users/local/KLYGVW5I/items/JX96G868"],"uri":["http://zotero.org/users/local/KLYGVW5I/items/JX96G868"],"itemData":{"id":3596,"type":"article-journal","title":"Recent advances in gold–NHC complexes with biological properties","container-title":"Chemical Society Reviews","page":"447-462","volume":"48","issue":"2","abstract":"This tutorial review covers the recent advances made in the study of gold complexes containing N-heterocyclic carbene ligands with biological properties. The great stability, ease of modulation of the electronic properties and excellent σ-donating capacity displayed by NHCs allow gold–NHC derivatives to reach high stability in biological media and relatively good internalization into cells and for that they have emerged as excellent potential chemotherapeutics. The new gold–NHC derivatives show superior anticancer activity compared to other standards such as Cisplatin or Auranofin. In addition, the application of gold–NHC complexes in the treatment of other human diseases as antibacterial, antioxidant and antiparasitic agents is reviewed for the first time.","DOI":"10.1039/C8CS00570B","ISSN":"0306-0012","journalAbbreviation":"Chem. Soc. Rev.","author":[{"family":"Mora","given":"Malka"},{"family":"Gimeno","given":"M. Concepción"},{"family":"Visbal","given":"Renso"}],"issued":{"date-parts":[["2019"]]}}}],"schema":"https://github.com/citation-style-language/schema/raw/master/csl-citation.json"} </w:instrText>
      </w:r>
      <w:r w:rsidR="00215544" w:rsidRPr="0019797C">
        <w:rPr>
          <w:sz w:val="24"/>
          <w:szCs w:val="24"/>
        </w:rPr>
        <w:fldChar w:fldCharType="separate"/>
      </w:r>
      <w:r w:rsidR="005D089A" w:rsidRPr="00AB2451">
        <w:rPr>
          <w:sz w:val="24"/>
        </w:rPr>
        <w:t>[10,12]</w:t>
      </w:r>
      <w:r w:rsidR="00215544" w:rsidRPr="0019797C">
        <w:rPr>
          <w:sz w:val="24"/>
          <w:szCs w:val="24"/>
        </w:rPr>
        <w:fldChar w:fldCharType="end"/>
      </w:r>
      <w:r w:rsidR="008F4B90" w:rsidRPr="0019797C">
        <w:rPr>
          <w:sz w:val="24"/>
          <w:szCs w:val="24"/>
        </w:rPr>
        <w:t xml:space="preserve">. Moreover, the </w:t>
      </w:r>
      <w:r w:rsidR="008C6103" w:rsidRPr="0019797C">
        <w:rPr>
          <w:sz w:val="24"/>
          <w:szCs w:val="24"/>
        </w:rPr>
        <w:t>NHC core structure</w:t>
      </w:r>
      <w:r w:rsidR="00184EDB" w:rsidRPr="0019797C">
        <w:rPr>
          <w:sz w:val="24"/>
          <w:szCs w:val="24"/>
        </w:rPr>
        <w:t xml:space="preserve"> </w:t>
      </w:r>
      <w:r w:rsidR="008F4B90" w:rsidRPr="0019797C">
        <w:rPr>
          <w:sz w:val="24"/>
          <w:szCs w:val="24"/>
        </w:rPr>
        <w:t xml:space="preserve">can be </w:t>
      </w:r>
      <w:r w:rsidRPr="0019797C">
        <w:rPr>
          <w:sz w:val="24"/>
          <w:szCs w:val="24"/>
        </w:rPr>
        <w:t xml:space="preserve">chemically </w:t>
      </w:r>
      <w:r w:rsidR="008F4B90" w:rsidRPr="0019797C">
        <w:rPr>
          <w:sz w:val="24"/>
          <w:szCs w:val="24"/>
        </w:rPr>
        <w:t xml:space="preserve">modified conferring different </w:t>
      </w:r>
      <w:r w:rsidR="008C6103" w:rsidRPr="0019797C">
        <w:rPr>
          <w:sz w:val="24"/>
          <w:szCs w:val="24"/>
        </w:rPr>
        <w:t xml:space="preserve">physicochemical </w:t>
      </w:r>
      <w:r w:rsidR="00184EDB" w:rsidRPr="0019797C">
        <w:rPr>
          <w:sz w:val="24"/>
          <w:szCs w:val="24"/>
        </w:rPr>
        <w:t xml:space="preserve">and functional </w:t>
      </w:r>
      <w:r w:rsidR="008C6103" w:rsidRPr="0019797C">
        <w:rPr>
          <w:sz w:val="24"/>
          <w:szCs w:val="24"/>
        </w:rPr>
        <w:t xml:space="preserve">properties to the </w:t>
      </w:r>
      <w:r w:rsidR="00184EDB" w:rsidRPr="0019797C">
        <w:rPr>
          <w:sz w:val="24"/>
          <w:szCs w:val="24"/>
        </w:rPr>
        <w:t xml:space="preserve">resulting </w:t>
      </w:r>
      <w:proofErr w:type="spellStart"/>
      <w:r w:rsidR="008C6103" w:rsidRPr="0019797C">
        <w:rPr>
          <w:sz w:val="24"/>
          <w:szCs w:val="24"/>
        </w:rPr>
        <w:t>metallopharmaceutical</w:t>
      </w:r>
      <w:proofErr w:type="spellEnd"/>
      <w:r w:rsidR="008F4B90" w:rsidRPr="0019797C">
        <w:rPr>
          <w:sz w:val="24"/>
          <w:szCs w:val="24"/>
        </w:rPr>
        <w:t xml:space="preserve">. </w:t>
      </w:r>
      <w:r w:rsidR="00184EDB" w:rsidRPr="0019797C">
        <w:rPr>
          <w:sz w:val="24"/>
          <w:szCs w:val="24"/>
        </w:rPr>
        <w:t>Thus, s</w:t>
      </w:r>
      <w:r w:rsidR="008F4B90" w:rsidRPr="0019797C">
        <w:rPr>
          <w:sz w:val="24"/>
          <w:szCs w:val="24"/>
        </w:rPr>
        <w:t xml:space="preserve">ince their first report, several </w:t>
      </w:r>
      <w:r w:rsidR="008C6103" w:rsidRPr="0019797C">
        <w:rPr>
          <w:sz w:val="24"/>
          <w:szCs w:val="24"/>
        </w:rPr>
        <w:t>gold</w:t>
      </w:r>
      <w:r w:rsidR="008F4B90" w:rsidRPr="0019797C">
        <w:rPr>
          <w:sz w:val="24"/>
          <w:szCs w:val="24"/>
        </w:rPr>
        <w:t>(I) NHC</w:t>
      </w:r>
      <w:r w:rsidRPr="0019797C">
        <w:rPr>
          <w:sz w:val="24"/>
          <w:szCs w:val="24"/>
        </w:rPr>
        <w:t xml:space="preserve"> complexe</w:t>
      </w:r>
      <w:r w:rsidR="008F4B90" w:rsidRPr="0019797C">
        <w:rPr>
          <w:sz w:val="24"/>
          <w:szCs w:val="24"/>
        </w:rPr>
        <w:t xml:space="preserve">s have been </w:t>
      </w:r>
      <w:r w:rsidR="00184EDB" w:rsidRPr="0019797C">
        <w:rPr>
          <w:sz w:val="24"/>
          <w:szCs w:val="24"/>
        </w:rPr>
        <w:t xml:space="preserve">shown </w:t>
      </w:r>
      <w:r w:rsidR="008F4B90" w:rsidRPr="0019797C">
        <w:rPr>
          <w:sz w:val="24"/>
          <w:szCs w:val="24"/>
        </w:rPr>
        <w:t>to posses</w:t>
      </w:r>
      <w:r w:rsidRPr="0019797C">
        <w:rPr>
          <w:sz w:val="24"/>
          <w:szCs w:val="24"/>
        </w:rPr>
        <w:t>s</w:t>
      </w:r>
      <w:r w:rsidR="008F4B90" w:rsidRPr="0019797C">
        <w:rPr>
          <w:sz w:val="24"/>
          <w:szCs w:val="24"/>
        </w:rPr>
        <w:t xml:space="preserve"> </w:t>
      </w:r>
      <w:r w:rsidR="00184EDB" w:rsidRPr="0019797C">
        <w:rPr>
          <w:sz w:val="24"/>
          <w:szCs w:val="24"/>
        </w:rPr>
        <w:t xml:space="preserve">promising cytotoxic </w:t>
      </w:r>
      <w:r w:rsidR="008F4B90" w:rsidRPr="0019797C">
        <w:rPr>
          <w:sz w:val="24"/>
          <w:szCs w:val="24"/>
        </w:rPr>
        <w:t>properties</w:t>
      </w:r>
      <w:r w:rsidR="00184EDB" w:rsidRPr="0019797C">
        <w:rPr>
          <w:sz w:val="24"/>
          <w:szCs w:val="24"/>
        </w:rPr>
        <w:t xml:space="preserve"> against cancer cells, or even antibacterial </w:t>
      </w:r>
      <w:r w:rsidR="009D49DE" w:rsidRPr="0019797C">
        <w:rPr>
          <w:sz w:val="24"/>
          <w:szCs w:val="24"/>
        </w:rPr>
        <w:t xml:space="preserve">effects </w:t>
      </w:r>
      <w:r w:rsidR="001B28B1" w:rsidRPr="0019797C">
        <w:rPr>
          <w:sz w:val="24"/>
          <w:szCs w:val="24"/>
        </w:rPr>
        <w:fldChar w:fldCharType="begin"/>
      </w:r>
      <w:r w:rsidR="005D089A" w:rsidRPr="0019797C">
        <w:rPr>
          <w:sz w:val="24"/>
          <w:szCs w:val="24"/>
        </w:rPr>
        <w:instrText xml:space="preserve"> ADDIN ZOTERO_ITEM CSL_CITATION {"citationID":"XZtc065f","properties":{"formattedCitation":"[13\\uc0\\u8211{}24]","plainCitation":"[13–24]","noteIndex":0},"citationItems":[{"id":2492,"uris":["http://zotero.org/users/local/KLYGVW5I/items/ILYZ2DLC"],"uri":["http://zotero.org/users/local/KLYGVW5I/items/ILYZ2DLC"],"itemData":{"id":2492,"type":"article-journal","title":"Mitochondrial permeability transition induced by dinuclear gold(I)-carbene complexes: potential new antimitochondrial antitumour agents","container-title":"Journal of Inorganic Biochemistry","page":"1642-1647","volume":"98","issue":"10","source":"PubMed","abstract":"Seven dinuclear gold(I) complexes of bidentate N-heterocyclic carbene ligands have been evaluated for their ability to induce mitochondrial membrane permeabilisation (MMP) in isolated rat liver mitochondria. Six of the compounds, at concentrations of 10 microM, induced Ca(2+)-sensitive MMP as evidenced by mitochondrial swelling. In the absence of low concentrations of exogenous Ca(2+), the compounds were either inactive or their activity was significantly decreased. The mitochondrial swelling was completely blocked by the addition of cyclosporin A, a well established inhibitor of the mitochondrial permeability transition pore (MPT) that is believed to be responsible for MMP. The rates and levels of uptake of these compounds into mitochondria were estimated by measuring mitochondrial Au levels using inductively coupled plasma optical emission spectroscopy. Significant differences were found in the levels at which the different compounds accumulated in the mitochondria, but these differences did not correlate with the rate at which they induced mitochondrial swelling. These results suggest that the mechanism by which MMP is induced by these lipophilic cationic Au(I)-carbene complexes is not purely a function of the level of compound accumulation. Instead, a more specific mechanism, possibly involving disruption of the function of a particular enzyme, or interaction with a MPT component, appears to be more likely.","DOI":"10.1016/j.jinorgbio.2004.05.011","ISSN":"0162-0134","note":"PMID: 15458827","title-short":"Mitochondrial permeability transition induced by dinuclear gold(I)-carbene complexes","journalAbbreviation":"J. Inorg. Biochem.","language":"eng","author":[{"family":"Barnard","given":"Peter J."},{"family":"Baker","given":"Murray V."},{"family":"Berners-Price","given":"Susan J."},{"family":"Day","given":"David A."}],"issued":{"date-parts":[["2004",10]]}}},{"id":855,"uris":["http://zotero.org/users/local/KLYGVW5I/items/MMFYUJWA"],"uri":["http://zotero.org/users/local/KLYGVW5I/items/MMFYUJWA"],"itemData":{"id":855,"type":"article-journal","title":"Cationic, linear Au(I) N-heterocyclic carbene complexes: synthesis, structure and anti-mitochondrial activity","container-title":"Dalton Transactions (Cambridge, England: 2003)","page":"3708-3715","issue":"30","source":"PubMed","abstract":"Six linear, two-coordinate cationic Au(I) N-heterocyclic carbene complexes of the form [(R2Im)2Au]+ (R = Me 1, Me, Et 2, i-Pr 3, n-Bu 4, t-Bu 5 and Cy 6) have been prepared by the reaction of two equivalents of the appropriate dialkylimidazol-2-ylidene (R2Im) with (Me2S)AuCl in dmf. Single crystal structural studies for 1.PF6, 2.PF6), 3.Cl and 4-6.PF6 show that for all six complexes the gold(I) centres have quasi-linear C-Au-C coordination, with quasi-parallel pairs of aromatic imidazole planes, except in 5.PF6 where they are quasi-normal; in the latter, Au-C are 2.038(3), 2.033(3) A, cf. (e.g.) 2.027(2) A. Inter-cation Au...Au are close at 3.487(2), 3.525(2) A in 1PF6 and 2.PF6. The structural studies and low temperature NMR experiments provide no supportive evidence for the presence of pi back-bonding within this series of complexes. The lipophilicities of the six compounds, as estimated from the logarithm of the n-octanol-water partition coefficients (log P), varied across the series within the range -1.09 to 1.73. To investigate their potential as possible anti-mitochondrial anti-tumour agents, five of the compounds have been evaluated for their propensities to induce mitochondrial membrane permeabilization (MMP) in isolated rat liver mitochondria. At concentrations between 1-10 microM compounds 1.Br and 3-6.Cl induced dose-dependent, Ca2+-sensitive mitochondrial swelling at rates that increased with the lipophilicities of the complexes, with the most lipophilic compounds inducing the most rapid onset of swelling. The swelling was completely inhibited by cyclosporin A, the specific inhibitor of the mitochondrial permeability transition pore.","DOI":"10.1039/b602560a","ISSN":"1477-9226","note":"PMID: 16865184","title-short":"Cationic, linear Au(I) N-heterocyclic carbene complexes","journalAbbreviation":"Dalton Trans","language":"eng","author":[{"family":"Baker","given":"Murray V."},{"family":"Barnard","given":"Peter J."},{"family":"Berners-Price","given":"Susan J."},{"family":"Brayshaw","given":"Simon K."},{"family":"Hickey","given":"James L."},{"family":"Skelton","given":"Brian W."},{"family":"White","given":"Allan H."}],"issued":{"date-parts":[["2006",8,14]]}}},{"id":1628,"uris":["http://zotero.org/users/local/KLYGVW5I/items/DBRIAMHJ"],"uri":["http://zotero.org/users/local/KLYGVW5I/items/DBRIAMHJ"],"itemData":{"id":1628,"type":"article-journal","title":"Mitochondria-Targeted Chemotherapeutics: The Rational Design of Gold(I) N-Heterocyclic Carbene Complexes That Are Selectively Toxic to Cancer Cells and Target Protein Selenols in Preference to Thiols","container-title":"Journal of the American Chemical Society","page":"12570-12571","volume":"130","issue":"38","source":"ACS Publications","abstract":"A family of lipophilic, cationic Au(I) complexes of N-heterocyclic carbenes (NHCs) have been designed as new mitochondria-targeted antitumor agents that combine both selective mitochondrial accumulation and selective thioredoxin reductase inhibition properties within a single molecule. Two-step ligand exchange reactions with cysteine (Cys) and selenocysteine (Sec) occur with release of the NHC ligands. At physiological pH the rate constants for the reactions with Sec are 20- to 80-fold higher than those with Cys. The complexes are selectively toxic to two highly tumorigenic breast cancer cell lines and not to normal breast cells, and the degree of selectivity and potency are optimized by modification of the substituent on the simple imidazolium salt precursor. The lead compound is shown to accumulate in mitochondria of cancer cells, to cause cell death through a mitochondrial apoptotic pathway and to inhibit the activity of thioredoxin reductase (TrxR) but not the closely related and Se-free enzyme glutathione reductase.","DOI":"10.1021/ja804027j","ISSN":"0002-7863","title-short":"Mitochondria-Targeted Chemotherapeutics","journalAbbreviation":"J. Am. Chem. Soc.","author":[{"family":"Hickey","given":"James L."},{"family":"Ruhayel","given":"Rasha A."},{"family":"Barnard","given":"Peter J."},{"family":"Baker","given":"Murray V."},{"family":"Berners-Price","given":"Susan J."},{"family":"Filipovska","given":"Aleksandra"}],"issued":{"date-parts":[["2008",9,24]]}}},{"id":755,"uris":["http://zotero.org/users/local/KLYGVW5I/items/7EDYN9P3"],"uri":["http://zotero.org/users/local/KLYGVW5I/items/7EDYN9P3"],"itemData":{"id":755,"type":"article-journal","title":"Gold(I) NHC Complexes: Antiproliferative Activity, Cellular Uptake, Inhibition of Mammalian and Bacterial Thioredoxin Reductases, and Gram-Positive Directed Antibacterial Effects","container-title":"Chemistry – A European Journal","page":"1869-1880","volume":"23","issue":"8","source":"Wiley Online Library","abstract":"Gold complexes with N-heterocyclic carbene (NHC) ligands represent a promising class of metallodrugs for the treatment of cancer or infectious diseases. In this report, the synthesis and the biological evaluation of halogen-containing NHC-AuI-Cl complexes are described. The complexes 1 and 5 a–5 f displayed good cytotoxic activity against tumor cells, and cellular uptake studies suggested that an intact Au-NHC fragment is essential for the accumulation of high amounts of both the metal and the NHC ligand. However, the bioavailability was negatively affected by serum components of the cell culture media and was influenced by likely transformations of the complex. One example (5 d) efficiently induced apoptosis in vincristine- and daunorubicin-resistant P-glycoprotein overexpressing Nalm-6 leukemia cells. Cellular uptake studies with this compound showed that both the wild-type and resistant Nalm-6 cells accumulated comparable amounts of gold, indicating that the gold drug was not excreted by P-glycoprotein or other efflux transporters. The effective inhibition of mammalian and bacterial thioredoxin reductases (TrxR) was confirmed for all of the gold complexes. Antibacterial screening of the gold complexes showed a particularly high activity against Gram-positive strains, reflecting their high dependence on an intact Trx/TrxR system. This result is of particular interest as the inhibition of bacterial TrxR represents a relatively little explored mechanism of new anti-infectives.","DOI":"10.1002/chem.201604512","ISSN":"1521-3765","title-short":"Gold(I) NHC Complexes","language":"en","author":[{"family":"Schmidt","given":"Claudia"},{"family":"Karge","given":"Bianka"},{"family":"Misgeld","given":"Rainer"},{"family":"Prokop","given":"Aram"},{"family":"Franke","given":"Raimo"},{"family":"Brönstrup","given":"Mark"},{"family":"Ott","given":"Ingo"}],"issued":{"date-parts":[["2017"]]}}},{"id":1563,"uris":["http://zotero.org/users/local/KLYGVW5I/items/VJPG898U"],"uri":["http://zotero.org/users/local/KLYGVW5I/items/VJPG898U"],"itemData":{"id":1563,"type":"article-journal","title":"Comparative in vitro evaluation of N-heterocyclic carbene gold(I) complexes of the benzimidazolylidene type","container-title":"Journal of Medicinal Chemistry","page":"8646-8657","volume":"54","issue":"24","source":"PubMed","abstract":"Gold(I) complexes with a 1,3-diethylbenzimidazol-2-ylidene N-heterocyclic carbene (NHC) ligand of the type NHC-Au-L (L=-Cl, -NHC, or -PPh3) were comparatively evaluated as thioredoxin reductase (TrxR) inhibitors and antimitochondrial anticancer agents. Different effects were noted in various biochemical assays (e.g., inhibition of TrxR, cellular and mitochondrial uptake, or effects on mitochondrial membrane potential), and this was related to properties of the complexes such as bond dissociation energies and overall charge. Remarkable antiproliferative effects, a strong induction of apoptosis, and enhancement of reactive oxygen species (ROS) formation as well as other effects on tumor cell metabolism confirmed the promising potential of the complexes as novel anticancer chemotherapeutics.","DOI":"10.1021/jm201220n","ISSN":"1520-4804","note":"PMID: 22039997","journalAbbreviation":"J. Med. Chem.","language":"eng","author":[{"family":"Rubbiani","given":"Riccardo"},{"family":"Can","given":"Suzan"},{"family":"Kitanovic","given":"Igor"},{"family":"Alborzinia","given":"Hamed"},{"family":"Stefanopoulou","given":"Maria"},{"family":"Kokoschka","given":"Malte"},{"family":"Mönchgesang","given":"Susann"},{"family":"Sheldrick","given":"William S."},{"family":"Wölfl","given":"Stefan"},{"family":"Ott","given":"Ingo"}],"issued":{"date-parts":[["2011",12,22]]}}},{"id":3143,"uris":["http://zotero.org/users/local/KLYGVW5I/items/G7UHAS68"],"uri":["http://zotero.org/users/local/KLYGVW5I/items/G7UHAS68"],"itemData":{"id":3143,"type":"article-journal","title":"A TrxR inhibiting gold(I) NHC complex induces apoptosis through ASK1-p38-MAPK signaling in pancreatic cancer cells","container-title":"Molecular Cancer","page":"221","volume":"13","source":"PubMed","abstract":"BACKGROUND: Cancer cells in the advanced stage show aberrant antioxidant capacity to detoxify excessive ROS resulting in the compensation for intrinsic oxidative stress and therapeutic resistance. PDAC is one of the most lethal cancers and often associated with a high accumulation of ROS. Recent studies identified gold(I) NHC complexes as potent TrxR inhibitors suppressing cell growth in a wide spectrum of human malignant cell lines at the low micromolar concentration. However, the mechanism of action is not completely elucidated yet.\nMETHODS: To understand the biological function of gold(I) NHC complexes in PDAC, we used a recently published gold(I) NHC complex, MC3, and evaluated its anti-proliferative effect in four PDAC cell lines, determined by MTT and SRB assays. In further detailed analysis, we analyzed cellular ROS levels using the ROS indicator DHE and mitochondrial membrane potential indicated by the dye JC-1 in Panc1. We also analyzed cell cycle arrest and apoptosis by FACS. To elucidate the role of specific cell signaling pathways in MC3-induced cell death, co-incubation with ROS scavengers, a p38-MAPK inhibitor and siRNA mediated depletion of ASK1 were performed, and results were analyzed by immunoblotting, ELISA-microarrays, qRT-PCR and immunoprecipitation.\nRESULTS: Our data demonstrate that MC3 efficiently suppressed cell growth, and induced cell cycle arrest and apoptosis in pancreatic cancer cells, in particular in the gemcitabine-resistant cancer cells Panc1 and ASPC1. Treatment with MC3 resulted in a substantial alteration of the cellular redox homeostasis leading to increased ROS levels and a decrease in the mitochondrial membrane potential. ROS scavengers suppressed ROS formation and rescued cells from damage. On the molecular level, MC3 blocked the interaction of Trx with ASK1 and subsequently activated p38-associated signaling. Furthermore, inhibition of this pathway by using ASK1 siRNA or a p38 inhibitor clearly attenuated the effect of MC3 on cell proliferation in Panc1 and ASPC1.\nCONCLUSIONS: Our results confirm that MC3 is a TrxR inhibitor and show MC3 induced apoptosis in gemcitabine-resistant PDACs. MC3 mediated cell death could be blocked by using anti-oxidants, ASK1 siRNA or p38 inhibitor suggesting that the Trx-ASK1-p38 signal cascade played an important role in gold(I) NHC complexes-mediated cellular damage.","DOI":"10.1186/1476-4598-13-221","ISSN":"1476-4598","note":"PMID: 25253202\nPMCID: PMC4190468","journalAbbreviation":"Mol. Cancer","language":"eng","author":[{"family":"Cheng","given":"Xinlai"},{"family":"Holenya","given":"Palvo"},{"family":"Can","given":"Suzan"},{"family":"Alborzinia","given":"Hamed"},{"family":"Rubbiani","given":"Riccardo"},{"family":"Ott","given":"Ingo"},{"family":"Wölfl","given":"Stefan"}],"issued":{"date-parts":[["2014",9,25]]}}},{"id":65,"uris":["http://zotero.org/users/local/KLYGVW5I/items/P5BHMEY8"],"uri":["http://zotero.org/users/local/KLYGVW5I/items/P5BHMEY8"],"itemData":{"id":65,"type":"article-journal","title":"Detailed analysis of pro-apoptotic signaling and metabolic adaptation triggered by a N-heterocyclic carbene–gold(I) complex","container-title":"Metallomics","page":"1591-1601","volume":"6","issue":"9","source":"pubs.rsc.org","abstract":"Due to their broad spectrum of biological activity and antiproliferative effect on different human cancer cell lines, gold compounds have been in the focus of drug research for many years. Gold(I)–N-heterocyclic carbene complexes are of particular interest, because of their stability, ease of derivatization and clear cytotoxicity in cancer cells. To obtain a more detailed view of the molecular mechanisms underlying their cellular activity, we used a novel gold(I)–N-heterocyclic carbene complex, [triphenylphosphane-(1,3-diethyl-5-methoxy-benzylimidazol-2-ylidene)]gold(I) iodide and investigated changes in cellular signaling pathways using quantitative signal transduction protein microarray analysis. We also analyzed changes in cell metabolism in a time-dependent manner by on-line metabolic measurements and used isolated mitochondria to elucidate the direct effects on this cell organelle. We found strong cytotoxic effects in cancer cells, accompanied by an immediate and irreversible loss of mitochondrial respiration as well as by a crucial imbalance of the intracellular redox state, resulting in apoptotic cell death. ELISA microarray analysis of signal transduction pathways revealed a time-dependent up-regulation of pro-apoptotic signaling proteins, e.g. p38 and JNK, whereas pro-survival signals that are directly linked to the thioredoxin system were down-regulated, which pinpoints to thioredoxin reductase as a central target of the compound. Further results suggest that DNA is an indirect target of the compound. Based on our findings, we outline a signaling model for the molecular mechanism underlying the antiproliferative activity of the gold(I)–N-heterocyclic carbene complex investigated, which provides a good general model for the known pattern of cell death induced by this class of substances.","DOI":"10.1039/C4MT00075G","ISSN":"1756-591X","journalAbbreviation":"Metallomics","language":"en","author":[{"family":"Holenya","given":"Pavlo"},{"family":"Can","given":"Suzan"},{"family":"Rubbiani","given":"Riccardo"},{"family":"Alborzinia","given":"Hamed"},{"family":"Jünger","given":"Anja"},{"family":"Cheng","given":"Xinlai"},{"family":"Ott","given":"Ingo"},{"family":"Wölfl","given":"Stefan"}],"issued":{"date-parts":[["2014",8,20]]}}},{"id":1440,"uris":["http://zotero.org/users/local/KLYGVW5I/items/7UYGEPVC"],"uri":["http://zotero.org/users/local/KLYGVW5I/items/7UYGEPVC"],"itemData":{"id":1440,"type":"article-journal","title":"Anticancer Gold N-Heterocyclic Carbene Complexes: A Comparative in vitro and ex vivo Study","container-title":"ChemMedChem","page":"1429-1435","volume":"12","issue":"17","source":"PubMed","abstract":"A series of organometallic AuI N-heterocyclic carbene (NHC) complexes was synthesized and characterized for anticancer activity in four human cancer cell lines. The compounds' toxicity in healthy tissue was determined using precision-cut kidney slices (PCKS) as a tool to determine the potential selectivity of the gold complexes ex vivo. All evaluated compounds presented cytotoxic activity toward the cancer cells in the nano- or low micromolar range. The mixed AuI NHC complex, (tert-butylethynyl)-1,3-bis-(2,6-diisopropylphenyl)imidazol-2-ylidene gold(I), bearing an alkynyl moiety as ancillary ligand, showed high cytotoxicity in cancer cells in vitro, while being barely toxic in healthy rat kidney tissues. The obtained results open new perspectives toward the design of mixed NHC-alkynyl gold complexes for cancer therapy.","DOI":"10.1002/cmdc.201700316","ISSN":"1860-7187","note":"PMID: 28741878","title-short":"Anticancer Gold N-Heterocyclic Carbene Complexes","journalAbbreviation":"ChemMedChem","language":"eng","author":[{"family":"Estrada-Ortiz","given":"Natalia"},{"family":"Guarra","given":"Federica"},{"family":"Graaf","given":"Inge A. M.","non-dropping-particle":"de"},{"family":"Marchetti","given":"Lorella"},{"family":"Jager","given":"Marina H.","non-dropping-particle":"de"},{"family":"Groothuis","given":"Geny M. M."},{"family":"Gabbiani","given":"Chiara"},{"family":"Casini","given":"Angela"}],"issued":{"date-parts":[["2017"]],"season":"07"}}},{"id":2858,"uris":["http://zotero.org/users/local/KLYGVW5I/items/CWCKTPDJ"],"uri":["http://zotero.org/users/local/KLYGVW5I/items/CWCKTPDJ"],"itemData":{"id":2858,"type":"article-journal","title":"Characterization of Hydrophilic Gold(I) N-Heterocyclic Carbene (NHC) Complexes as Potent TrxR Inhibitors Using Biochemical and Mass Spectrometric Approaches","container-title":"Inorganic Chemistry","page":"14237-14250","volume":"56","issue":"22","source":"PubMed","abstract":"We report here on the synthesis of a series of mono- and dinuclear gold(I) complexes exhibiting sulfonated bis(NHC) ligands and novel hydroxylated mono(NHC) Au(I) compounds, which were also examined for their biological activities. Initial cell viability assays show strong antiproliferative activities of the hydroxylated mono(NHC) gold compounds (8 &gt; 9 &gt; 10) against 2008 human ovarian cancer cells even after 1 h incubation. In order to gain insight into the mechanism of biological action of the gold compounds, their effect on the pivotal cellular target seleno-enzyme thioredoxin reductase (TrxR), involved in the maintenance of intracellular redox balance, was investigated in depth. The compounds' inhibitory effects on TrxR and glutathione reductase (GR) were studied comparatively, using either the pure proteins or cancer cell extracts. The results show a strong and selective inhibitory effect of TrxR, specifically for the hydroxyl-functionalized NHC gold(I) complexes (8-10). Valuable information on the gold compounds' molecular reactivity with TrxR was gained using the BIAM (biotin-conjugated iodoacetamide) assay and performing competition experiments by mass spectrometry (MS). In good agreement, both techniques suggest the binding affinity of the mono(NHC) Au(I) complexes toward selenols and thiols. Notably, for the first time, bis-carbene formation from mono-carbenes in buffered solution could be observed by MS, which may provide new insights into the speciation mechanisms of bioactive Au(I) NHC complexes. Furthermore, the compounds' interactions with another relevant in cellulo target, namely telomeric G-quadruplex DNA-a higher-order DNA structure playing key roles in telomere function-was investigated by means of FRET melting assays. The lack of interactions with this type of nucleic acid secondary structure support the idea of selective targeting of the hydrophilic Au(I) NHC compounds toward proteins such as TrxR.","DOI":"10.1021/acs.inorgchem.7b02345","ISSN":"1520-510X","note":"PMID: 29095609","journalAbbreviation":"Inorg Chem","language":"eng","author":[{"family":"Karaca","given":"Özden"},{"family":"Scalcon","given":"Valeria"},{"family":"Meier-Menches","given":"Samuel M."},{"family":"Bonsignore","given":"Riccardo"},{"family":"Brouwer","given":"Jurriaan M. J. L."},{"family":"Tonolo","given":"Federica"},{"family":"Folda","given":"Alessandra"},{"family":"Rigobello","given":"Maria Pia"},{"family":"Kühn","given":"Fritz E."},{"family":"Casini","given":"Angela"}],"issued":{"date-parts":[["2017",11,20]]}}},{"id":3578,"uris":["http://zotero.org/users/local/KLYGVW5I/items/2FXY6UQT"],"uri":["http://zotero.org/users/local/KLYGVW5I/items/2FXY6UQT"],"itemData":{"id":3578,"type":"article-journal","title":"Preparation of Titanocene–Gold Compounds Based on Highly Active Gold(I)-N-Heterocyclic Carbene Anticancer Agents: Preliminary in vitro Studies in Renal and Prostate Cancer Cell Lines","container-title":"ChemMedChem","volume":"0","issue":"0","abstract":"Abstract Heterometallic titanocene-based compounds containing gold(I)-phosphane fragments have been extremely successful against renal cancer in?vitro and in?vivo. The exchange of phosphane by N-heterocyclic carbene ligands to improve or modulate their pharmacological profile afforded bimetallic complexes effective against prostate cancer, but less effective against renal cancer in?vitro. Herein we report the synthesis of new bimetallic Ti?Au compounds by the incorporation of two previously reported highly active gold(I)-N-heterocyclic carbene fragments derived from 4,5-diarylimidazoles. The two new compounds [(?5-C5H5)2TiMe(?-mba)Au(NHC)] (where NHC=1,3-dibenzyl-4,5-diphenylimidazol-2-ylidene, NHC-Bn 2?a; or 1,3-diethyl-4,5-diphenylimidazol-2-ylidene, NHC-Et 2?b) with the dual linker (-OC(O)-p-C6H4-S-) containing both a carboxylate and a thiolate group were evaluated in?vitro against renal and prostate cancer cell lines. The compounds were found to be more cytotoxic than previously described Ti?Au compounds containing non-optimized gold(I)-N-heterocyclic fragments. We present studies to evaluate their effects on cell death pathways, migration, inhibition of thioredoxin reductase (TrxR) and vascular endothelial growth factor (VEGF) in the PC3 prostate cancer cell line. The results show that the incorporation of a second metallic fragment such as titanocene into biologically active gold(I) compounds improves their pharmacological profile.","URL":"https://doi.org/10.1002/cmdc.201800796","DOI":"10.1002/cmdc.201800796","ISSN":"1860-7179","journalAbbreviation":"ChemMedChem","author":[{"family":"Curado","given":"Natalia"},{"family":"Giménez","given":"Nora"},{"family":"Miachin","given":"Kirill"},{"family":"Aliaga-Lavrijsen","given":"Mélanie"},{"family":"Cornejo","given":"Mike A."},{"family":"Jarzecki","given":"Andrzej A."},{"family":"Contel","given":"María"}],"issued":{"date-parts":[["2019",3,28]]},"accessed":{"date-parts":[["2019",5,9]]}}},{"id":3580,"uris":["http://zotero.org/users/local/KLYGVW5I/items/J3MJ3BSY"],"uri":["http://zotero.org/users/local/KLYGVW5I/items/J3MJ3BSY"],"itemData":{"id":3580,"type":"article-journal","title":"Titanocene-Gold Complexes Containing N-Heterocyclic Carbene Ligands Inhibit Growth of Prostate, Renal, and Colon Cancers in Vitro","container-title":"Organometallics","page":"1218-1227","volume":"35","issue":"9","archive":"PubMed","archive_location":"27182101","abstract":"We report on the synthesis, characterization, and stability studies of new titanocene complexes containing a methyl group and a carboxylate ligand (mba = -OC(O)-p-C(6)H(4)-S-) bound to gold(I)-N-heterocyclic carbene fragments through the thiolate group: [(η(5)-C(5)H(5))(2)TiMe(μ-mba)Au(NHC)]. The cytotoxicities of the heterometallic compounds along with those of novel monometallic gold-N-heterocyclic carbene precursors [(NHC)Au(mbaH)] have been evaluated against renal, prostate, colon, and breast cancer cell lines. The highest activity and selectivity and a synergistic effect of the resulting heterometallic species was found for the prostate and colon cancer cell lines. The colocalization of both titanium and gold metals (1:1 ratio) in PC3 prostate cancer cells was demonstrated for the selected compound 5a, indicating the robustness of the heterometallic compound in vitro. We describe here preliminary mechanistic data involving studies on the interaction of selected mono- and bimetallic compounds with plasmid (pBR322) used as a model nucleic acid and the inhibition of thioredoxin reductase in PC3 prostate cancer cells. The heterometallic compounds, which are highly apoptotic, exhibit strong antimigratory effects on the prostate cancer cell line PC3.","DOI":"10.1021/acs.organomet.6b00051","ISSN":"0276-7333","journalAbbreviation":"Organometallics","language":"eng","author":[{"family":"Mui","given":"Yiu Fung"},{"family":"Fernández-Gallardo","given":"Jacob"},{"family":"Elie","given":"Benelita T"},{"family":"Gubran","given":"Ahmed"},{"family":"Maluenda","given":"Irene"},{"family":"Sanaú","given":"Mercedes"},{"family":"Navarro","given":"Oscar"},{"family":"Contel","given":"María"}],"issued":{"date-parts":[["2016",5,9]]}}},{"id":3582,"uris":["http://zotero.org/users/local/KLYGVW5I/items/SAC77F7Q"],"uri":["http://zotero.org/users/local/KLYGVW5I/items/SAC77F7Q"],"itemData":{"id":3582,"type":"article-journal","title":"Auranofin and N-heterocyclic carbene gold-analogs are potent inhibitors of the bacteria Helicobacter pylori","container-title":"FEMS Microbiology Letters","volume":"363","issue":"14","abstract":"Auranofin is an FDA-approved gold-containing compound used for the treatment of rheumatoid arthritis. Recent reports of antimicrobial activity against protozoa and bacteria indicate that auranofin targets the reductive enzyme thioredoxin reductase (TrxR). We evaluated auranofin as well as five auranofin analogs containing N-heterocyclic carbenes (instead of the triethylphosphane present in auranofin) and five gold-carbene controls for their ability to inhibit or kill Helicobacter pylori in vitro. Auranofin completely inhibited bacterial growth at 1.2 μM. Purified H. pylori TrxR was inhibited by auranofin in a cell-free assay (IC50 </w:instrText>
      </w:r>
      <w:r w:rsidR="005D089A" w:rsidRPr="0019797C">
        <w:rPr>
          <w:rFonts w:ascii="Cambria Math" w:hAnsi="Cambria Math" w:cs="Cambria Math"/>
          <w:sz w:val="24"/>
          <w:szCs w:val="24"/>
        </w:rPr>
        <w:instrText>∼</w:instrText>
      </w:r>
      <w:r w:rsidR="005D089A" w:rsidRPr="0019797C">
        <w:rPr>
          <w:sz w:val="24"/>
          <w:szCs w:val="24"/>
        </w:rPr>
        <w:instrText xml:space="preserve">88 nM). The most active gold(I)-N-heterocyclic carbene compounds exhibited MICs comparable to auranofin against H. pylori (2 μM), while also exhibiting lower toxicities for human embryonic kidney cells (HEK-293T cells). Median toxic concentrations (TC50) were 13–20-fold higher compared to auranofin indicating that they were less cytotoxic. The N-heterocyclic carbene analogs maybe well tolerated, but further evaluation is needed in vivo. Finally, auranofin was synergistic with the antibiotic amoxicillin, suggesting that targeting both the reductive enzyme TrxR and cell wall synthesis may be effective against H. pylori infections.","URL":"https://doi.org/10.1093/femsle/fnw148","DOI":"10.1093/femsle/fnw148","ISSN":"0378-1097","journalAbbreviation":"FEMS Microbiology Letters","author":[{"family":"Owings","given":"Joshua P."},{"family":"McNair","given":"Nina N."},{"family":"Mui","given":"Yiu Fung"},{"family":"Gustafsson","given":"Tomas N."},{"family":"Holmgren","given":"Arne"},{"family":"Contel","given":"Maria"},{"family":"Goldberg","given":"Joanna B."},{"family":"Mead","given":"Jan R."}],"issued":{"date-parts":[["2016",6,7]]},"accessed":{"date-parts":[["2019",5,9]]}}}],"schema":"https://github.com/citation-style-language/schema/raw/master/csl-citation.json"} </w:instrText>
      </w:r>
      <w:r w:rsidR="001B28B1" w:rsidRPr="0019797C">
        <w:rPr>
          <w:sz w:val="24"/>
          <w:szCs w:val="24"/>
        </w:rPr>
        <w:fldChar w:fldCharType="separate"/>
      </w:r>
      <w:r w:rsidR="005D089A" w:rsidRPr="00AB2451">
        <w:rPr>
          <w:sz w:val="24"/>
          <w:szCs w:val="24"/>
        </w:rPr>
        <w:t>[13–24]</w:t>
      </w:r>
      <w:r w:rsidR="001B28B1" w:rsidRPr="0019797C">
        <w:rPr>
          <w:sz w:val="24"/>
          <w:szCs w:val="24"/>
        </w:rPr>
        <w:fldChar w:fldCharType="end"/>
      </w:r>
      <w:r w:rsidR="00184EDB" w:rsidRPr="0019797C">
        <w:rPr>
          <w:sz w:val="24"/>
          <w:szCs w:val="24"/>
        </w:rPr>
        <w:t xml:space="preserve">. The proposed mechanism of action </w:t>
      </w:r>
      <w:r w:rsidR="00135590" w:rsidRPr="0019797C">
        <w:rPr>
          <w:sz w:val="24"/>
          <w:szCs w:val="24"/>
        </w:rPr>
        <w:t xml:space="preserve">of this class of </w:t>
      </w:r>
      <w:proofErr w:type="spellStart"/>
      <w:r w:rsidR="00135590" w:rsidRPr="0019797C">
        <w:rPr>
          <w:sz w:val="24"/>
          <w:szCs w:val="24"/>
        </w:rPr>
        <w:t>oganometallic</w:t>
      </w:r>
      <w:proofErr w:type="spellEnd"/>
      <w:r w:rsidR="00135590" w:rsidRPr="0019797C">
        <w:rPr>
          <w:sz w:val="24"/>
          <w:szCs w:val="24"/>
        </w:rPr>
        <w:t xml:space="preserve"> compl</w:t>
      </w:r>
      <w:r w:rsidR="00EE1DDC" w:rsidRPr="0019797C">
        <w:rPr>
          <w:sz w:val="24"/>
          <w:szCs w:val="24"/>
        </w:rPr>
        <w:t>e</w:t>
      </w:r>
      <w:r w:rsidR="00135590" w:rsidRPr="0019797C">
        <w:rPr>
          <w:sz w:val="24"/>
          <w:szCs w:val="24"/>
        </w:rPr>
        <w:t>xes</w:t>
      </w:r>
      <w:r w:rsidR="00184EDB" w:rsidRPr="0019797C">
        <w:rPr>
          <w:sz w:val="24"/>
          <w:szCs w:val="24"/>
        </w:rPr>
        <w:t xml:space="preserve"> has been linked to their affinity for binding to </w:t>
      </w:r>
      <w:r w:rsidR="009F07E3" w:rsidRPr="0019797C">
        <w:rPr>
          <w:sz w:val="24"/>
          <w:szCs w:val="24"/>
        </w:rPr>
        <w:t xml:space="preserve">thiol and </w:t>
      </w:r>
      <w:proofErr w:type="spellStart"/>
      <w:r w:rsidR="009F07E3" w:rsidRPr="0019797C">
        <w:rPr>
          <w:sz w:val="24"/>
          <w:szCs w:val="24"/>
        </w:rPr>
        <w:t>selenol</w:t>
      </w:r>
      <w:proofErr w:type="spellEnd"/>
      <w:r w:rsidR="00184EDB" w:rsidRPr="0019797C">
        <w:rPr>
          <w:sz w:val="24"/>
          <w:szCs w:val="24"/>
        </w:rPr>
        <w:t xml:space="preserve"> </w:t>
      </w:r>
      <w:r w:rsidR="009F07E3" w:rsidRPr="0019797C">
        <w:rPr>
          <w:sz w:val="24"/>
          <w:szCs w:val="24"/>
        </w:rPr>
        <w:t>groups in protein target</w:t>
      </w:r>
      <w:r w:rsidR="00AC6412" w:rsidRPr="0019797C">
        <w:rPr>
          <w:sz w:val="24"/>
          <w:szCs w:val="24"/>
        </w:rPr>
        <w:t>s</w:t>
      </w:r>
      <w:r w:rsidR="009F07E3" w:rsidRPr="0019797C">
        <w:rPr>
          <w:sz w:val="24"/>
          <w:szCs w:val="24"/>
        </w:rPr>
        <w:t>.</w:t>
      </w:r>
      <w:r w:rsidR="00184EDB" w:rsidRPr="0019797C">
        <w:rPr>
          <w:sz w:val="24"/>
          <w:szCs w:val="24"/>
        </w:rPr>
        <w:t xml:space="preserve"> </w:t>
      </w:r>
      <w:r w:rsidR="00AC6412" w:rsidRPr="0019797C">
        <w:rPr>
          <w:sz w:val="24"/>
          <w:szCs w:val="24"/>
        </w:rPr>
        <w:t>For example,</w:t>
      </w:r>
      <w:r w:rsidR="00AC6412" w:rsidRPr="0019797C">
        <w:rPr>
          <w:i/>
          <w:sz w:val="24"/>
          <w:szCs w:val="24"/>
        </w:rPr>
        <w:t xml:space="preserve"> </w:t>
      </w:r>
      <w:r w:rsidR="00AC6412" w:rsidRPr="0019797C">
        <w:rPr>
          <w:sz w:val="24"/>
          <w:szCs w:val="24"/>
        </w:rPr>
        <w:t xml:space="preserve">the </w:t>
      </w:r>
      <w:proofErr w:type="spellStart"/>
      <w:r w:rsidR="00AC6412" w:rsidRPr="0019797C">
        <w:rPr>
          <w:sz w:val="24"/>
          <w:szCs w:val="24"/>
        </w:rPr>
        <w:t>seleno</w:t>
      </w:r>
      <w:proofErr w:type="spellEnd"/>
      <w:r w:rsidR="00AC6412" w:rsidRPr="0019797C">
        <w:rPr>
          <w:sz w:val="24"/>
          <w:szCs w:val="24"/>
        </w:rPr>
        <w:t>-enzyme</w:t>
      </w:r>
      <w:r w:rsidR="009B74F4" w:rsidRPr="0019797C">
        <w:rPr>
          <w:i/>
          <w:sz w:val="24"/>
          <w:szCs w:val="24"/>
        </w:rPr>
        <w:t xml:space="preserve"> </w:t>
      </w:r>
      <w:r w:rsidR="009B74F4" w:rsidRPr="0019797C">
        <w:rPr>
          <w:sz w:val="24"/>
          <w:szCs w:val="24"/>
        </w:rPr>
        <w:t>thioredoxin reductase (</w:t>
      </w:r>
      <w:proofErr w:type="spellStart"/>
      <w:r w:rsidR="009B74F4" w:rsidRPr="0019797C">
        <w:rPr>
          <w:sz w:val="24"/>
          <w:szCs w:val="24"/>
        </w:rPr>
        <w:t>TrxR</w:t>
      </w:r>
      <w:proofErr w:type="spellEnd"/>
      <w:r w:rsidR="009B74F4" w:rsidRPr="0019797C">
        <w:rPr>
          <w:sz w:val="24"/>
          <w:szCs w:val="24"/>
        </w:rPr>
        <w:t>)</w:t>
      </w:r>
      <w:r w:rsidR="00AC6412" w:rsidRPr="0019797C">
        <w:rPr>
          <w:sz w:val="24"/>
          <w:szCs w:val="24"/>
        </w:rPr>
        <w:t>,</w:t>
      </w:r>
      <w:r w:rsidR="009B74F4" w:rsidRPr="0019797C">
        <w:rPr>
          <w:sz w:val="24"/>
          <w:szCs w:val="24"/>
        </w:rPr>
        <w:t xml:space="preserve"> involved in maintaining the redox homeostasis in cells</w:t>
      </w:r>
      <w:r w:rsidR="00AC6412" w:rsidRPr="0019797C">
        <w:rPr>
          <w:sz w:val="24"/>
          <w:szCs w:val="24"/>
        </w:rPr>
        <w:t xml:space="preserve">, has </w:t>
      </w:r>
      <w:r w:rsidR="00AC6412" w:rsidRPr="0019797C">
        <w:rPr>
          <w:sz w:val="24"/>
          <w:szCs w:val="24"/>
        </w:rPr>
        <w:lastRenderedPageBreak/>
        <w:t xml:space="preserve">been shown to be efficiently inhibited by </w:t>
      </w:r>
      <w:r w:rsidR="002032A0" w:rsidRPr="0019797C">
        <w:rPr>
          <w:sz w:val="24"/>
          <w:szCs w:val="24"/>
        </w:rPr>
        <w:t>gold</w:t>
      </w:r>
      <w:r w:rsidR="00AC6412" w:rsidRPr="0019797C">
        <w:rPr>
          <w:sz w:val="24"/>
          <w:szCs w:val="24"/>
        </w:rPr>
        <w:t>(I)/</w:t>
      </w:r>
      <w:r w:rsidR="002032A0" w:rsidRPr="0019797C">
        <w:rPr>
          <w:sz w:val="24"/>
          <w:szCs w:val="24"/>
        </w:rPr>
        <w:t>gold</w:t>
      </w:r>
      <w:r w:rsidR="00AC6412" w:rsidRPr="0019797C">
        <w:rPr>
          <w:sz w:val="24"/>
          <w:szCs w:val="24"/>
        </w:rPr>
        <w:t>(III) complexes</w:t>
      </w:r>
      <w:r w:rsidR="0021255B" w:rsidRPr="0019797C">
        <w:rPr>
          <w:sz w:val="24"/>
          <w:szCs w:val="24"/>
        </w:rPr>
        <w:t xml:space="preserve"> </w:t>
      </w:r>
      <w:r w:rsidR="0021255B" w:rsidRPr="0019797C">
        <w:rPr>
          <w:sz w:val="24"/>
          <w:szCs w:val="24"/>
        </w:rPr>
        <w:fldChar w:fldCharType="begin"/>
      </w:r>
      <w:r w:rsidR="005D089A" w:rsidRPr="0019797C">
        <w:rPr>
          <w:sz w:val="24"/>
          <w:szCs w:val="24"/>
        </w:rPr>
        <w:instrText xml:space="preserve"> ADDIN ZOTERO_ITEM CSL_CITATION {"citationID":"0YWf3x7w","properties":{"formattedCitation":"[25\\uc0\\u8211{}27]","plainCitation":"[25–27]","noteIndex":0},"citationItems":[{"id":1471,"uris":["http://zotero.org/users/local/KLYGVW5I/items/AJ7FIKP4"],"uri":["http://zotero.org/users/local/KLYGVW5I/items/AJ7FIKP4"],"itemData":{"id":1471,"type":"article-journal","title":"Thioredoxin reductase: A target for gold compounds acting as potential anticancer drugs","container-title":"Coordination Chemistry Reviews","collection-title":"Bioinorganic and Biomedical Chemistry of Gold","page":"1692-1707","volume":"253","issue":"11","source":"ScienceDirect","abstract":"The thioredoxin system plays a key role in regulating the overall intracellular redox balance. It basically comprises the small redox protein thioredoxin (Trx), nicotinamide adenine dinucleotide phosphate, in its reduced form (NADPH), and thioredoxin reductase (TrxR), a large homodimeric selenzoenzyme controlling the redox state of thioredoxin. Details of the thioredoxin system are provided herein, particular emphasis being given to the protein chemistry of thioredoxin reductases. Several lines of evidence point out today that the thioredoxin system represents an effective “druggable” target for the development of new anticancer agents. Accordingly, a number of established anticancer agents were retrospectively found to be potent inhibitors of thioredoxin reductases and to induce severe oxidative stress. During the last decade a variety of gold compounds, either gold(I) or gold(III), were reported to manifest outstanding antitumor properties, forming a promising class of experimental anticancer agents. In turn, recent studies have revealed that several cytotoxic gold compounds, either gold(I) or gold(III), are potent TrxR inhibitors. Details of their mechanism of selenoenzyme inhibition are currently under investigation, in our laboratory, and some new results will be anticipated here; notably, preferential gold targeting of active site selenolate could be experimentally supported. Based on the numerous experimental evidences now available, both at the molecular and cellular level, we propose that the relevant cytotoxic actions produced by gold compounds are mainly the result of potent inhibition of thioredoxin reductase; the alterations of mitochondrial functions, elicited by profound TrxR inhibition, would eventually lead to cell apoptosis. A general and unitary framework is thus offered to interpret the mode of action of cytotoxic gold compounds, according to which they should be primarily considered as antimitochondrial drugs. The peculiar properties of gold compounds highlighted in this review might be further exploited for the obtainment of newer and selective anticancer agents.","DOI":"10.1016/j.ccr.2009.02.026","ISSN":"0010-8545","title-short":"Thioredoxin reductase","journalAbbreviation":"Coord. Chem. Rev.","author":[{"family":"Bindoli","given":"Alberto"},{"family":"Rigobello","given":"Maria Pia"},{"family":"Scutari","given":"Guido"},{"family":"Gabbiani","given":"Chiara"},{"family":"Casini","given":"Angela"},{"family":"Messori","given":"Luigi"}],"issued":{"date-parts":[["2009",6,1]]}}},{"id":1547,"uris":["http://zotero.org/users/local/KLYGVW5I/items/JYC288A3"],"uri":["http://zotero.org/users/local/KLYGVW5I/items/JYC288A3"],"itemData":{"id":1547,"type":"article-journal","title":"Thioredoxin reductase, an emerging target for anticancer metallodrugs. Enzyme inhibition by cytotoxic gold(iii) compounds studied with combined mass spectrometry and biochemical assays","container-title":"Med. Chem. Commun.","page":"50-54","volume":"2","issue":"1","source":"Crossref","DOI":"10.1039/C0MD00181C","ISSN":"2040-2503, 2040-2511","journalAbbreviation":"Med. Chem. Commun.","language":"en","author":[{"family":"Gabbiani","given":"Chiara"},{"family":"Mastrobuoni","given":"Guido"},{"family":"Sorrentino","given":"Francesca"},{"family":"Dani","given":"Barbara"},{"family":"Rigobello","given":"Maria Pia"},{"family":"Bindoli","given":"Alberto"},{"family":"Cinellu","given":"Maria Agostina"},{"family":"Pieraccini","given":"Giuseppe"},{"family":"Messori","given":"Luigi"},{"family":"Casini","given":"Angela"}],"issued":{"date-parts":[["2011"]]}},"locator":"50"},{"id":3561,"uris":["http://zotero.org/users/local/KLYGVW5I/items/T9WLFXXM"],"uri":["http://zotero.org/users/local/KLYGVW5I/items/T9WLFXXM"],"itemData":{"id":3561,"type":"article-journal","title":"Mass Spectrometry Uncovers Molecular Reactivities of Coordination and Organometallic Gold(III) Drug Candidates in Competitive Experiments That Correlate with Their Biological Effects","container-title":"Inorganic Chemistry","page":"4248-4259","volume":"55","issue":"9","DOI":"10.1021/acs.inorgchem.5b03000","ISSN":"0020-1669","journalAbbreviation":"Inorg. Chem.","author":[{"family":"Meier-Menches","given":"Samuel M."},{"family":"Gerner","given":"Christopher"},{"family":"Keppler","given":"Bernhard K."},{"family":"Cinellu","given":"Maria Agostina"},{"family":"Casini","given":"Angela"}],"issued":{"date-parts":[["2016",5,2]]}}}],"schema":"https://github.com/citation-style-language/schema/raw/master/csl-citation.json"} </w:instrText>
      </w:r>
      <w:r w:rsidR="0021255B" w:rsidRPr="0019797C">
        <w:rPr>
          <w:sz w:val="24"/>
          <w:szCs w:val="24"/>
        </w:rPr>
        <w:fldChar w:fldCharType="separate"/>
      </w:r>
      <w:r w:rsidR="005D089A" w:rsidRPr="00AB2451">
        <w:rPr>
          <w:sz w:val="24"/>
          <w:szCs w:val="24"/>
        </w:rPr>
        <w:t>[25–27]</w:t>
      </w:r>
      <w:r w:rsidR="0021255B" w:rsidRPr="0019797C">
        <w:rPr>
          <w:sz w:val="24"/>
          <w:szCs w:val="24"/>
        </w:rPr>
        <w:fldChar w:fldCharType="end"/>
      </w:r>
      <w:r w:rsidR="00A35752" w:rsidRPr="0019797C">
        <w:rPr>
          <w:sz w:val="24"/>
          <w:szCs w:val="24"/>
        </w:rPr>
        <w:t>, including gold(I) NHCs</w:t>
      </w:r>
      <w:r w:rsidR="002A7BAD" w:rsidRPr="0019797C">
        <w:rPr>
          <w:sz w:val="24"/>
          <w:szCs w:val="24"/>
        </w:rPr>
        <w:t xml:space="preserve"> </w:t>
      </w:r>
      <w:r w:rsidR="002A7BAD" w:rsidRPr="0019797C">
        <w:rPr>
          <w:sz w:val="24"/>
          <w:szCs w:val="24"/>
        </w:rPr>
        <w:fldChar w:fldCharType="begin"/>
      </w:r>
      <w:r w:rsidR="005D089A" w:rsidRPr="0019797C">
        <w:rPr>
          <w:sz w:val="24"/>
          <w:szCs w:val="24"/>
        </w:rPr>
        <w:instrText xml:space="preserve"> ADDIN ZOTERO_ITEM CSL_CITATION {"citationID":"xO4EoTGe","properties":{"formattedCitation":"[21,28\\uc0\\u8211{}30]","plainCitation":"[21,28–30]","noteIndex":0},"citationItems":[{"id":2858,"uris":["http://zotero.org/users/local/KLYGVW5I/items/CWCKTPDJ"],"uri":["http://zotero.org/users/local/KLYGVW5I/items/CWCKTPDJ"],"itemData":{"id":2858,"type":"article-journal","title":"Characterization of Hydrophilic Gold(I) N-Heterocyclic Carbene (NHC) Complexes as Potent TrxR Inhibitors Using Biochemical and Mass Spectrometric Approaches","container-title":"Inorganic Chemistry","page":"14237-14250","volume":"56","issue":"22","source":"PubMed","abstract":"We report here on the synthesis of a series of mono- and dinuclear gold(I) complexes exhibiting sulfonated bis(NHC) ligands and novel hydroxylated mono(NHC) Au(I) compounds, which were also examined for their biological activities. Initial cell viability assays show strong antiproliferative activities of the hydroxylated mono(NHC) gold compounds (8 &gt; 9 &gt; 10) against 2008 human ovarian cancer cells even after 1 h incubation. In order to gain insight into the mechanism of biological action of the gold compounds, their effect on the pivotal cellular target seleno-enzyme thioredoxin reductase (TrxR), involved in the maintenance of intracellular redox balance, was investigated in depth. The compounds' inhibitory effects on TrxR and glutathione reductase (GR) were studied comparatively, using either the pure proteins or cancer cell extracts. The results show a strong and selective inhibitory effect of TrxR, specifically for the hydroxyl-functionalized NHC gold(I) complexes (8-10). Valuable information on the gold compounds' molecular reactivity with TrxR was gained using the BIAM (biotin-conjugated iodoacetamide) assay and performing competition experiments by mass spectrometry (MS). In good agreement, both techniques suggest the binding affinity of the mono(NHC) Au(I) complexes toward selenols and thiols. Notably, for the first time, bis-carbene formation from mono-carbenes in buffered solution could be observed by MS, which may provide new insights into the speciation mechanisms of bioactive Au(I) NHC complexes. Furthermore, the compounds' interactions with another relevant in cellulo target, namely telomeric G-quadruplex DNA-a higher-order DNA structure playing key roles in telomere function-was investigated by means of FRET melting assays. The lack of interactions with this type of nucleic acid secondary structure support the idea of selective targeting of the hydrophilic Au(I) NHC compounds toward proteins such as TrxR.","DOI":"10.1021/acs.inorgchem.7b02345","ISSN":"1520-510X","note":"PMID: 29095609","journalAbbreviation":"Inorg Chem","language":"eng","author":[{"family":"Karaca","given":"Özden"},{"family":"Scalcon","given":"Valeria"},{"family":"Meier-Menches","given":"Samuel M."},{"family":"Bonsignore","given":"Riccardo"},{"family":"Brouwer","given":"Jurriaan M. J. L."},{"family":"Tonolo","given":"Federica"},{"family":"Folda","given":"Alessandra"},{"family":"Rigobello","given":"Maria Pia"},{"family":"Kühn","given":"Fritz E."},{"family":"Casini","given":"Angela"}],"issued":{"date-parts":[["2017",11,20]]}}},{"id":3295,"uris":["http://zotero.org/users/local/KLYGVW5I/items/75SRFVAP"],"uri":["http://zotero.org/users/local/KLYGVW5I/items/75SRFVAP"],"itemData":{"id":3295,"type":"article-journal","title":"Gold(I) NHC-based homo- and heterobimetallic complexes: synthesis, characterization and evaluation as potential anticancer agents","container-title":"Journal of Biological Inorganic Chemistry","page":"1005-1020","volume":"20","issue":"6","source":"PubMed","abstract":"While N-heterocyclic carbenes (NHC) are ubiquitous ligands in catalysis for organic or industrial syntheses, their potential to form transition metal complexes for medicinal applications has still to be exploited. Within this frame, we synthesized new homo- and heterobimetallic complexes based on the Au(I)-NHC scaffold. The compounds were synthesized via a microwave-assisted method developed in our laboratories using Au(I)-NHC complexes carrying a pentafluorophenol ester moiety and another Au(I) phosphane complex or a bipyridine ligand bearing a pendant amine function. Thus, we developed two different methods to prepare homo- and heterobimetallic complexes (Au(I)/Au(I) or Au(I)/Cu(II), Au(I)/Ru(II), respectively). All the compounds were fully characterized by several spectroscopic techniques including far infrared, and were tested for their antiproliferative effects in a series of human cancer cells. They showed moderate anticancer properties. Their toxic effects were also studied ex vivo using the precision-cut tissue slices (PCTS) technique and initial results concerning their reactivity with the seleno-enzyme thioredoxin reductase were obtained.","DOI":"10.1007/s00775-015-1283-1","ISSN":"1432-1327","note":"PMID: 26202908","title-short":"Gold(I) NHC-based homo- and heterobimetallic complexes","journalAbbreviation":"J. Biol. Inorg. Chem.","language":"eng","author":[{"family":"Bertrand","given":"Benoît"},{"family":"Citta","given":"Anna"},{"family":"Franken","given":"Inge L."},{"family":"Picquet","given":"Michel"},{"family":"Folda","given":"Alessandra"},{"family":"Scalcon","given":"Valeria"},{"family":"Rigobello","given":"Maria Pia"},{"family":"Le Gendre","given":"Pierre"},{"family":"Casini","given":"Angela"},{"family":"Bodio","given":"Ewen"}],"issued":{"date-parts":[["2015",9]]}}},{"id":1182,"uris":["http://zotero.org/users/local/KLYGVW5I/items/F4DGWHUK"],"uri":["http://zotero.org/users/local/KLYGVW5I/items/F4DGWHUK"],"itemData":{"id":1182,"type":"article-journal","title":"Fluorescent silver(I) and gold(I)-N-heterocyclic carbene complexes with cytotoxic properties: mechanistic insights","container-title":"Metallomics: Integrated Biometal Science","page":"1006-1015","volume":"5","issue":"8","source":"PubMed","abstract":"Silver(I) and gold(I)-N-heterocyclic carbene (NHC) complexes bearing a fluorescent anthracenyl ligand were examined for cytotoxicity in normal and tumor cells. The silver(I) complex exhibits greater cytotoxicity in tumor cells compared with normal cells. Notably, in cell extracts, this complex determines a more pronounced inhibition of thioredoxin reductase (TrxR), but it is ineffective towards glutathione reductase (GR). Both gold and silver complexes lead to oxidation of the thioredoxin system, the silver(I) derivative being particularly effective. In addition, the dimerization of peroxiredoxin 3 (Prx3) was also observed, demonstrating the ability of these compounds to reach the mitochondrial target. The fluorescence microscopy visualization of the subcellular distribution of the complexes shows a larger diffusion of these molecules in tumor cells with respect to normal cells.","DOI":"10.1039/c3mt20260g","ISSN":"1756-591X","note":"PMID: 23661165","title-short":"Fluorescent silver(I) and gold(I)-N-heterocyclic carbene complexes with cytotoxic properties","journalAbbreviation":"Metallomics","language":"eng","author":[{"family":"Citta","given":"Anna"},{"family":"Schuh","given":"Esther"},{"family":"Mohr","given":"Fabian"},{"family":"Folda","given":"Alessandra"},{"family":"Massimino","given":"Maria Lina"},{"family":"Bindoli","given":"Alberto"},{"family":"Casini","given":"Angela"},{"family":"Rigobello","given":"Maria Pia"}],"issued":{"date-parts":[["2013",8]]}}},{"id":1817,"uris":["http://zotero.org/users/local/KLYGVW5I/items/IGELEAK9"],"uri":["http://zotero.org/users/local/KLYGVW5I/items/IGELEAK9"],"itemData":{"id":1817,"type":"article-journal","title":"Gold(I) carbene complexes causing thioredoxin 1 and thioredoxin 2 oxidation as potential anticancer agents","container-title":"Journal of Medicinal Chemistry","page":"5518-5528","volume":"55","issue":"11","source":"PubMed","abstract":"Gold(I) complexes with 1,3-substituted imidazole-2-ylidene and benzimidazole-2-ylidene ligands of the type NHC-Au-L (NHC = N-heterocyclic carbene L = Cl or 2-mercapto-pyrimidine) have been synthesized and structurally characterized. The compounds were evaluated for their antiproliferative properties in human ovarian cancer cells sensitive and resistant to cisplatin (A2780S/R), as well in the nontumorigenic human embryonic kidney cell line (HEK-293T), showing in some cases important cytotoxic effects. Some of the complexes were comparatively tested as thioredoxin reductase (TrxR) and glutathione reductase (GR) inhibitors, directly against the purified proteins or in cell extracts. The compounds showed potent and selective TrxR inhibition properties in particular in cancer cell lines. Remarkably, the most effective TrxR inhibitors induced extensive oxidation of thioredoxins (Trxs), which was more relevant in the cancerous cells than in HEK-293T cells. Additional biochemical assays on glutathione systems and reactive oxygen species formation evidenced important differences with respect to the classical cytotoxic Au(I)-phosphine compound auranofin.","DOI":"10.1021/jm300428v","ISSN":"1520-4804","note":"PMID: 22621714","journalAbbreviation":"J. Med. Chem.","language":"eng","author":[{"family":"Schuh","given":"Esther"},{"family":"Pflüger","given":"Carolin"},{"family":"Citta","given":"Anna"},{"family":"Folda","given":"Alessandra"},{"family":"Rigobello","given":"Maria Pia"},{"family":"Bindoli","given":"Alberto"},{"family":"Casini","given":"Angela"},{"family":"Mohr","given":"Fabian"}],"issued":{"date-parts":[["2012",6,14]]}}}],"schema":"https://github.com/citation-style-language/schema/raw/master/csl-citation.json"} </w:instrText>
      </w:r>
      <w:r w:rsidR="002A7BAD" w:rsidRPr="0019797C">
        <w:rPr>
          <w:sz w:val="24"/>
          <w:szCs w:val="24"/>
        </w:rPr>
        <w:fldChar w:fldCharType="separate"/>
      </w:r>
      <w:r w:rsidR="005D089A" w:rsidRPr="00AB2451">
        <w:rPr>
          <w:sz w:val="24"/>
          <w:szCs w:val="24"/>
        </w:rPr>
        <w:t>[21,28–30]</w:t>
      </w:r>
      <w:r w:rsidR="002A7BAD" w:rsidRPr="0019797C">
        <w:rPr>
          <w:sz w:val="24"/>
          <w:szCs w:val="24"/>
        </w:rPr>
        <w:fldChar w:fldCharType="end"/>
      </w:r>
      <w:r w:rsidR="00A35752" w:rsidRPr="0019797C">
        <w:rPr>
          <w:sz w:val="24"/>
          <w:szCs w:val="24"/>
        </w:rPr>
        <w:t>.</w:t>
      </w:r>
      <w:r w:rsidR="008F4B90" w:rsidRPr="0019797C">
        <w:rPr>
          <w:sz w:val="24"/>
          <w:szCs w:val="24"/>
        </w:rPr>
        <w:t xml:space="preserve"> </w:t>
      </w:r>
    </w:p>
    <w:p w14:paraId="15CF8EA5" w14:textId="4F1413E6" w:rsidR="00E22EB6" w:rsidRPr="0019797C" w:rsidRDefault="00992AE8">
      <w:pPr>
        <w:spacing w:line="480" w:lineRule="auto"/>
        <w:ind w:firstLine="708"/>
        <w:contextualSpacing/>
        <w:jc w:val="both"/>
        <w:rPr>
          <w:sz w:val="24"/>
          <w:szCs w:val="24"/>
        </w:rPr>
      </w:pPr>
      <w:r w:rsidRPr="0019797C">
        <w:rPr>
          <w:sz w:val="24"/>
          <w:szCs w:val="24"/>
        </w:rPr>
        <w:t xml:space="preserve">In the last years, metal NHCs complexes derived from </w:t>
      </w:r>
      <w:proofErr w:type="spellStart"/>
      <w:r w:rsidRPr="0019797C">
        <w:rPr>
          <w:sz w:val="24"/>
          <w:szCs w:val="24"/>
        </w:rPr>
        <w:t>xanthines</w:t>
      </w:r>
      <w:proofErr w:type="spellEnd"/>
      <w:r w:rsidRPr="0019797C">
        <w:rPr>
          <w:sz w:val="24"/>
          <w:szCs w:val="24"/>
        </w:rPr>
        <w:t xml:space="preserve">, including of </w:t>
      </w:r>
      <w:proofErr w:type="gramStart"/>
      <w:r w:rsidRPr="0019797C">
        <w:rPr>
          <w:sz w:val="24"/>
          <w:szCs w:val="24"/>
        </w:rPr>
        <w:t>platinum(</w:t>
      </w:r>
      <w:proofErr w:type="gramEnd"/>
      <w:r w:rsidRPr="0019797C">
        <w:rPr>
          <w:sz w:val="24"/>
          <w:szCs w:val="24"/>
        </w:rPr>
        <w:t>II) and silver(I), have attracted much attention</w:t>
      </w:r>
      <w:r w:rsidR="001C77E0" w:rsidRPr="0019797C">
        <w:rPr>
          <w:sz w:val="24"/>
          <w:szCs w:val="24"/>
        </w:rPr>
        <w:t xml:space="preserve"> for therapeutic applications</w:t>
      </w:r>
      <w:r w:rsidRPr="0019797C">
        <w:rPr>
          <w:sz w:val="24"/>
          <w:szCs w:val="24"/>
        </w:rPr>
        <w:t xml:space="preserve">. In fact, the easy functionalization of </w:t>
      </w:r>
      <w:proofErr w:type="spellStart"/>
      <w:r w:rsidRPr="0019797C">
        <w:rPr>
          <w:sz w:val="24"/>
          <w:szCs w:val="24"/>
        </w:rPr>
        <w:t>xanthines</w:t>
      </w:r>
      <w:proofErr w:type="spellEnd"/>
      <w:r w:rsidR="00E4644C" w:rsidRPr="0019797C">
        <w:rPr>
          <w:sz w:val="24"/>
          <w:szCs w:val="24"/>
        </w:rPr>
        <w:t>,</w:t>
      </w:r>
      <w:r w:rsidRPr="0019797C">
        <w:rPr>
          <w:sz w:val="24"/>
          <w:szCs w:val="24"/>
        </w:rPr>
        <w:t xml:space="preserve"> </w:t>
      </w:r>
      <w:r w:rsidR="00E4644C" w:rsidRPr="0019797C">
        <w:rPr>
          <w:sz w:val="24"/>
          <w:szCs w:val="24"/>
        </w:rPr>
        <w:t>combined</w:t>
      </w:r>
      <w:r w:rsidRPr="0019797C">
        <w:rPr>
          <w:sz w:val="24"/>
          <w:szCs w:val="24"/>
        </w:rPr>
        <w:t xml:space="preserve"> with their biological activity</w:t>
      </w:r>
      <w:r w:rsidR="00E4644C" w:rsidRPr="0019797C">
        <w:rPr>
          <w:sz w:val="24"/>
          <w:szCs w:val="24"/>
        </w:rPr>
        <w:t>,</w:t>
      </w:r>
      <w:r w:rsidRPr="0019797C">
        <w:rPr>
          <w:sz w:val="24"/>
          <w:szCs w:val="24"/>
        </w:rPr>
        <w:t xml:space="preserve"> makes their metal derivatives excellent candidates for the development of novel metallodrugs</w:t>
      </w:r>
      <w:r w:rsidR="00A22239" w:rsidRPr="0019797C">
        <w:rPr>
          <w:sz w:val="24"/>
          <w:szCs w:val="24"/>
        </w:rPr>
        <w:fldChar w:fldCharType="begin"/>
      </w:r>
      <w:r w:rsidR="00A22239" w:rsidRPr="0019797C">
        <w:rPr>
          <w:sz w:val="24"/>
          <w:szCs w:val="24"/>
        </w:rPr>
        <w:instrText xml:space="preserve"> ADDIN ZOTERO_ITEM CSL_CITATION {"citationID":"iVmveWx1","properties":{"formattedCitation":"[31]","plainCitation":"[31]","noteIndex":0},"citationItems":[{"id":3597,"uris":["http://zotero.org/users/local/KLYGVW5I/items/83RYUJNN"],"uri":["http://zotero.org/users/local/KLYGVW5I/items/83RYUJNN"],"itemData":{"id":3597,"type":"article-journal","title":"Xanthine based N-heterocyclic carbene (NHC) complexes","container-title":"Special Issue dedicated to Prof. Irina Beletskaya","page":"51-54","volume":"867","abstract":"N-heterocyclic carbene (NHC) complexes derived from xanthines have attracted much attention. Xanthines comprise a wide range of compounds, among which the best known are caffeine, theophylline and theobromine. Xanthine-NHC complexes have been used as catalysts, antimicrobial, anticancer agents and for their photoluminescent properties. The easy functionalization of xanthines along with their biological activity makes their metal derivatives excellent candidates for the development of novel metallodrugs. And depending of the metal other xanthine-NHC complexes are excellent catalysts for different important organic transformations. Thus, in this review, we summarized the synthesis and applications that xanthine-NHC metal complexes have found this far.","DOI":"10.1016/j.jorganchem.2018.01.008","ISSN":"0022-328X","journalAbbreviation":"J. Organomet. Chem.","author":[{"family":"Valdés","given":"Hugo"},{"family":"Canseco-González","given":"Daniel"},{"family":"Germán-Acacio","given":"Juan Manuel"},{"family":"Morales-Morales","given":"David"}],"issued":{"date-parts":[["2018",7,15]]}}}],"schema":"https://github.com/citation-style-language/schema/raw/master/csl-citation.json"} </w:instrText>
      </w:r>
      <w:r w:rsidR="00A22239" w:rsidRPr="0019797C">
        <w:rPr>
          <w:sz w:val="24"/>
          <w:szCs w:val="24"/>
        </w:rPr>
        <w:fldChar w:fldCharType="separate"/>
      </w:r>
      <w:r w:rsidR="00A22239" w:rsidRPr="00AB2451">
        <w:rPr>
          <w:sz w:val="24"/>
        </w:rPr>
        <w:t>[31]</w:t>
      </w:r>
      <w:r w:rsidR="00A22239" w:rsidRPr="0019797C">
        <w:rPr>
          <w:sz w:val="24"/>
          <w:szCs w:val="24"/>
        </w:rPr>
        <w:fldChar w:fldCharType="end"/>
      </w:r>
      <w:r w:rsidRPr="0019797C">
        <w:rPr>
          <w:sz w:val="24"/>
          <w:szCs w:val="24"/>
        </w:rPr>
        <w:t xml:space="preserve">. </w:t>
      </w:r>
      <w:r w:rsidR="00A25691" w:rsidRPr="0019797C">
        <w:rPr>
          <w:sz w:val="24"/>
          <w:szCs w:val="24"/>
        </w:rPr>
        <w:t>Recently,</w:t>
      </w:r>
      <w:r w:rsidR="00B130D2" w:rsidRPr="0019797C">
        <w:rPr>
          <w:sz w:val="24"/>
          <w:szCs w:val="24"/>
        </w:rPr>
        <w:t xml:space="preserve"> </w:t>
      </w:r>
      <w:r w:rsidR="00A25691" w:rsidRPr="0019797C">
        <w:rPr>
          <w:sz w:val="24"/>
          <w:szCs w:val="24"/>
        </w:rPr>
        <w:t>we reported on a cationic</w:t>
      </w:r>
      <w:r w:rsidR="004C2F82" w:rsidRPr="0019797C">
        <w:rPr>
          <w:sz w:val="24"/>
          <w:szCs w:val="24"/>
        </w:rPr>
        <w:t xml:space="preserve"> </w:t>
      </w:r>
      <w:r w:rsidR="00B130D2" w:rsidRPr="0019797C">
        <w:rPr>
          <w:sz w:val="24"/>
          <w:szCs w:val="24"/>
        </w:rPr>
        <w:t xml:space="preserve">gold(I) bis-NHC complex </w:t>
      </w:r>
      <w:r w:rsidR="008D4987" w:rsidRPr="0019797C">
        <w:rPr>
          <w:sz w:val="24"/>
          <w:szCs w:val="24"/>
        </w:rPr>
        <w:t>[Au(9-methylcaffein-8-ylidene)</w:t>
      </w:r>
      <w:proofErr w:type="gramStart"/>
      <w:r w:rsidR="008D4987" w:rsidRPr="0019797C">
        <w:rPr>
          <w:sz w:val="24"/>
          <w:szCs w:val="24"/>
          <w:vertAlign w:val="subscript"/>
        </w:rPr>
        <w:t>2</w:t>
      </w:r>
      <w:r w:rsidR="008D4987" w:rsidRPr="0019797C">
        <w:rPr>
          <w:sz w:val="24"/>
          <w:szCs w:val="24"/>
        </w:rPr>
        <w:t>]</w:t>
      </w:r>
      <w:r w:rsidR="008D4987" w:rsidRPr="0019797C">
        <w:rPr>
          <w:sz w:val="24"/>
          <w:szCs w:val="24"/>
          <w:vertAlign w:val="superscript"/>
        </w:rPr>
        <w:t>+</w:t>
      </w:r>
      <w:proofErr w:type="gramEnd"/>
      <w:r w:rsidR="008D4987" w:rsidRPr="0019797C">
        <w:rPr>
          <w:sz w:val="24"/>
          <w:szCs w:val="24"/>
        </w:rPr>
        <w:t xml:space="preserve"> (</w:t>
      </w:r>
      <w:r w:rsidR="008D4987" w:rsidRPr="0019797C">
        <w:rPr>
          <w:b/>
          <w:sz w:val="24"/>
          <w:szCs w:val="24"/>
        </w:rPr>
        <w:t>AuTMX</w:t>
      </w:r>
      <w:r w:rsidR="008D4987" w:rsidRPr="0019797C">
        <w:rPr>
          <w:b/>
          <w:sz w:val="24"/>
          <w:szCs w:val="24"/>
          <w:vertAlign w:val="subscript"/>
        </w:rPr>
        <w:t>2</w:t>
      </w:r>
      <w:r w:rsidR="008D4987" w:rsidRPr="0019797C">
        <w:rPr>
          <w:sz w:val="24"/>
          <w:szCs w:val="24"/>
        </w:rPr>
        <w:t>, Fig</w:t>
      </w:r>
      <w:r w:rsidR="00EB4492" w:rsidRPr="0019797C">
        <w:rPr>
          <w:sz w:val="24"/>
          <w:szCs w:val="24"/>
        </w:rPr>
        <w:t>.</w:t>
      </w:r>
      <w:r w:rsidR="008D4987" w:rsidRPr="0019797C">
        <w:rPr>
          <w:sz w:val="24"/>
          <w:szCs w:val="24"/>
        </w:rPr>
        <w:t xml:space="preserve"> 1) </w:t>
      </w:r>
      <w:r w:rsidR="00B130D2" w:rsidRPr="0019797C">
        <w:rPr>
          <w:sz w:val="24"/>
          <w:szCs w:val="24"/>
        </w:rPr>
        <w:t xml:space="preserve">that is </w:t>
      </w:r>
      <w:r w:rsidR="008F4B90" w:rsidRPr="0019797C">
        <w:rPr>
          <w:sz w:val="24"/>
          <w:szCs w:val="24"/>
        </w:rPr>
        <w:t>selective</w:t>
      </w:r>
      <w:r w:rsidR="00B130D2" w:rsidRPr="0019797C">
        <w:rPr>
          <w:sz w:val="24"/>
          <w:szCs w:val="24"/>
        </w:rPr>
        <w:t>ly</w:t>
      </w:r>
      <w:r w:rsidR="008F4B90" w:rsidRPr="0019797C">
        <w:rPr>
          <w:sz w:val="24"/>
          <w:szCs w:val="24"/>
        </w:rPr>
        <w:t xml:space="preserve"> cytotoxic </w:t>
      </w:r>
      <w:r w:rsidR="00B130D2" w:rsidRPr="0019797C">
        <w:rPr>
          <w:sz w:val="24"/>
          <w:szCs w:val="24"/>
        </w:rPr>
        <w:t xml:space="preserve">against the </w:t>
      </w:r>
      <w:r w:rsidR="008F4B90" w:rsidRPr="0019797C">
        <w:rPr>
          <w:sz w:val="24"/>
          <w:szCs w:val="24"/>
        </w:rPr>
        <w:t xml:space="preserve">ovarian cancer cell line A2780. </w:t>
      </w:r>
      <w:r w:rsidR="00B130D2" w:rsidRPr="0019797C">
        <w:rPr>
          <w:sz w:val="24"/>
          <w:szCs w:val="24"/>
        </w:rPr>
        <w:t xml:space="preserve">Moreover, </w:t>
      </w:r>
      <w:r w:rsidR="008D4987" w:rsidRPr="0019797C">
        <w:rPr>
          <w:sz w:val="24"/>
          <w:szCs w:val="24"/>
        </w:rPr>
        <w:t xml:space="preserve">the compound </w:t>
      </w:r>
      <w:r w:rsidR="008F4B90" w:rsidRPr="0019797C">
        <w:rPr>
          <w:sz w:val="24"/>
          <w:szCs w:val="24"/>
        </w:rPr>
        <w:t xml:space="preserve">was reported to </w:t>
      </w:r>
      <w:r w:rsidR="008D4987" w:rsidRPr="0019797C">
        <w:rPr>
          <w:sz w:val="24"/>
          <w:szCs w:val="24"/>
        </w:rPr>
        <w:t xml:space="preserve">selectively </w:t>
      </w:r>
      <w:r w:rsidR="00B130D2" w:rsidRPr="0019797C">
        <w:rPr>
          <w:sz w:val="24"/>
          <w:szCs w:val="24"/>
        </w:rPr>
        <w:t xml:space="preserve">stabilize </w:t>
      </w:r>
      <w:r w:rsidR="008F4B90" w:rsidRPr="0019797C">
        <w:rPr>
          <w:sz w:val="24"/>
          <w:szCs w:val="24"/>
        </w:rPr>
        <w:t>human telomeric</w:t>
      </w:r>
      <w:r w:rsidR="00651C80" w:rsidRPr="0019797C">
        <w:rPr>
          <w:sz w:val="24"/>
          <w:szCs w:val="24"/>
        </w:rPr>
        <w:t xml:space="preserve"> (</w:t>
      </w:r>
      <w:proofErr w:type="spellStart"/>
      <w:r w:rsidR="00651C80" w:rsidRPr="0019797C">
        <w:rPr>
          <w:sz w:val="24"/>
          <w:szCs w:val="24"/>
        </w:rPr>
        <w:t>hTelo</w:t>
      </w:r>
      <w:proofErr w:type="spellEnd"/>
      <w:r w:rsidR="00651C80" w:rsidRPr="0019797C">
        <w:rPr>
          <w:sz w:val="24"/>
          <w:szCs w:val="24"/>
        </w:rPr>
        <w:t>)</w:t>
      </w:r>
      <w:r w:rsidR="00D2714A" w:rsidRPr="0019797C">
        <w:rPr>
          <w:sz w:val="24"/>
          <w:szCs w:val="24"/>
        </w:rPr>
        <w:t xml:space="preserve"> G-quad</w:t>
      </w:r>
      <w:r w:rsidR="00514FCA" w:rsidRPr="0019797C">
        <w:rPr>
          <w:sz w:val="24"/>
          <w:szCs w:val="24"/>
        </w:rPr>
        <w:t>r</w:t>
      </w:r>
      <w:r w:rsidR="00D2714A" w:rsidRPr="0019797C">
        <w:rPr>
          <w:sz w:val="24"/>
          <w:szCs w:val="24"/>
        </w:rPr>
        <w:t>uplex</w:t>
      </w:r>
      <w:r w:rsidR="00EB4492" w:rsidRPr="0019797C">
        <w:rPr>
          <w:sz w:val="24"/>
          <w:szCs w:val="24"/>
        </w:rPr>
        <w:t>es</w:t>
      </w:r>
      <w:r w:rsidR="00A245FF" w:rsidRPr="0019797C">
        <w:rPr>
          <w:sz w:val="24"/>
          <w:szCs w:val="24"/>
        </w:rPr>
        <w:t xml:space="preserve"> </w:t>
      </w:r>
      <w:r w:rsidR="00651C80" w:rsidRPr="0019797C">
        <w:rPr>
          <w:sz w:val="24"/>
          <w:szCs w:val="24"/>
        </w:rPr>
        <w:t>(G4</w:t>
      </w:r>
      <w:r w:rsidR="00833E80" w:rsidRPr="0019797C">
        <w:rPr>
          <w:sz w:val="24"/>
          <w:szCs w:val="24"/>
        </w:rPr>
        <w:t>s</w:t>
      </w:r>
      <w:r w:rsidR="00651C80" w:rsidRPr="0019797C">
        <w:rPr>
          <w:sz w:val="24"/>
          <w:szCs w:val="24"/>
        </w:rPr>
        <w:t>)</w:t>
      </w:r>
      <w:r w:rsidR="00EB40B2" w:rsidRPr="0019797C">
        <w:rPr>
          <w:sz w:val="24"/>
          <w:szCs w:val="24"/>
        </w:rPr>
        <w:t xml:space="preserve">, </w:t>
      </w:r>
      <w:r w:rsidR="00423894" w:rsidRPr="0019797C">
        <w:rPr>
          <w:sz w:val="24"/>
          <w:szCs w:val="24"/>
        </w:rPr>
        <w:t>a type</w:t>
      </w:r>
      <w:r w:rsidR="00EB40B2" w:rsidRPr="0019797C">
        <w:rPr>
          <w:sz w:val="24"/>
          <w:szCs w:val="24"/>
        </w:rPr>
        <w:t xml:space="preserve"> of DNA secondary structure present in the telomeric regions</w:t>
      </w:r>
      <w:r w:rsidR="00EB4492" w:rsidRPr="0019797C">
        <w:rPr>
          <w:sz w:val="24"/>
          <w:szCs w:val="24"/>
        </w:rPr>
        <w:t xml:space="preserve"> of the chromosomes</w:t>
      </w:r>
      <w:r w:rsidR="009E0B09" w:rsidRPr="0019797C">
        <w:rPr>
          <w:sz w:val="24"/>
          <w:szCs w:val="24"/>
        </w:rPr>
        <w:t xml:space="preserve"> </w:t>
      </w:r>
      <w:r w:rsidR="00B64564" w:rsidRPr="0019797C">
        <w:rPr>
          <w:sz w:val="24"/>
          <w:szCs w:val="24"/>
        </w:rPr>
        <w:fldChar w:fldCharType="begin"/>
      </w:r>
      <w:r w:rsidR="00A22239" w:rsidRPr="0019797C">
        <w:rPr>
          <w:sz w:val="24"/>
          <w:szCs w:val="24"/>
        </w:rPr>
        <w:instrText xml:space="preserve"> ADDIN ZOTERO_ITEM CSL_CITATION {"citationID":"qps2jEP0","properties":{"formattedCitation":"[32]","plainCitation":"[32]","noteIndex":0},"citationItems":[{"id":2911,"uris":["http://zotero.org/users/local/KLYGVW5I/items/QQRGGL8M"],"uri":["http://zotero.org/users/local/KLYGVW5I/items/QQRGGL8M"],"itemData":{"id":2911,"type":"article-journal","title":"On the binding modes of metal NHC complexes with DNA secondary structures: implications for therapy and imaging","container-title":"Chemical Communications","abstract":"Organometallic compounds currently occupy an important place in the field of medicinal inorganic\nchemistry due to the unique chemical properties of metal coordination compounds. Particularly, metal\ncompounds ligated by N-heterocyclic carbenes (NHC) have shown high potential for biomedical\napplications as antimicrobial and anticancer agents during the recent 15 years. Although further studies\nare necessary to validate the modes of action of this family of compounds, a number of biological\ntargets have been identified, including DNA secondary structures. This perspective review aims at\nproviding an overview of the most representative examples of metal NHC complexes reacting with\nnucleic acids via different binding modes. It is organized according to the type of DNA secondary\nstructure targeted by metal NHCs, highlighting the possible advantages of biomedical applications,\nincluding therapy and imaging.","DOI":"0.1039/c7cc03074f","journalAbbreviation":"Chem. Commun.","author":[{"family":"Karaca","given":"O"},{"family":"Meier-Menches","given":"S. M."},{"family":"Casini","given":"A"},{"family":"Kuhn","given":"F. E."}],"issued":{"date-parts":[["2017"]]}}}],"schema":"https://github.com/citation-style-language/schema/raw/master/csl-citation.json"} </w:instrText>
      </w:r>
      <w:r w:rsidR="00B64564" w:rsidRPr="0019797C">
        <w:rPr>
          <w:sz w:val="24"/>
          <w:szCs w:val="24"/>
        </w:rPr>
        <w:fldChar w:fldCharType="separate"/>
      </w:r>
      <w:r w:rsidR="00A22239" w:rsidRPr="00AB2451">
        <w:rPr>
          <w:sz w:val="24"/>
        </w:rPr>
        <w:t>[32]</w:t>
      </w:r>
      <w:r w:rsidR="00B64564" w:rsidRPr="0019797C">
        <w:rPr>
          <w:sz w:val="24"/>
          <w:szCs w:val="24"/>
        </w:rPr>
        <w:fldChar w:fldCharType="end"/>
      </w:r>
      <w:r w:rsidR="00EB40B2" w:rsidRPr="0019797C">
        <w:rPr>
          <w:sz w:val="24"/>
          <w:szCs w:val="24"/>
        </w:rPr>
        <w:t>.</w:t>
      </w:r>
      <w:r w:rsidR="00D2714A" w:rsidRPr="0019797C">
        <w:rPr>
          <w:sz w:val="24"/>
          <w:szCs w:val="24"/>
        </w:rPr>
        <w:t xml:space="preserve"> </w:t>
      </w:r>
      <w:r w:rsidR="00423894" w:rsidRPr="0019797C">
        <w:rPr>
          <w:sz w:val="24"/>
          <w:szCs w:val="24"/>
        </w:rPr>
        <w:t xml:space="preserve">G4s are </w:t>
      </w:r>
      <w:r w:rsidR="008F4B90" w:rsidRPr="0019797C">
        <w:rPr>
          <w:sz w:val="24"/>
          <w:szCs w:val="24"/>
        </w:rPr>
        <w:t xml:space="preserve">non-canonical </w:t>
      </w:r>
      <w:r w:rsidR="004C2F82" w:rsidRPr="0019797C">
        <w:rPr>
          <w:sz w:val="24"/>
          <w:szCs w:val="24"/>
        </w:rPr>
        <w:t xml:space="preserve">DNA </w:t>
      </w:r>
      <w:r w:rsidR="008F4B90" w:rsidRPr="0019797C">
        <w:rPr>
          <w:sz w:val="24"/>
          <w:szCs w:val="24"/>
        </w:rPr>
        <w:t xml:space="preserve">secondary structures </w:t>
      </w:r>
      <w:r w:rsidR="00423894" w:rsidRPr="0019797C">
        <w:rPr>
          <w:sz w:val="24"/>
          <w:szCs w:val="24"/>
        </w:rPr>
        <w:t>formed</w:t>
      </w:r>
      <w:r w:rsidR="008F4B90" w:rsidRPr="0019797C">
        <w:rPr>
          <w:sz w:val="24"/>
          <w:szCs w:val="24"/>
        </w:rPr>
        <w:t xml:space="preserve"> in guanine rich sequences</w:t>
      </w:r>
      <w:r w:rsidR="004C2F82" w:rsidRPr="0019797C">
        <w:rPr>
          <w:sz w:val="24"/>
          <w:szCs w:val="24"/>
        </w:rPr>
        <w:t xml:space="preserve"> and</w:t>
      </w:r>
      <w:r w:rsidR="008F4B90" w:rsidRPr="0019797C">
        <w:rPr>
          <w:sz w:val="24"/>
          <w:szCs w:val="24"/>
        </w:rPr>
        <w:t xml:space="preserve"> have been </w:t>
      </w:r>
      <w:r w:rsidR="00EB40B2" w:rsidRPr="0019797C">
        <w:rPr>
          <w:sz w:val="24"/>
          <w:szCs w:val="24"/>
        </w:rPr>
        <w:t xml:space="preserve">identified </w:t>
      </w:r>
      <w:r w:rsidR="008F4B90" w:rsidRPr="0019797C">
        <w:rPr>
          <w:sz w:val="24"/>
          <w:szCs w:val="24"/>
        </w:rPr>
        <w:t xml:space="preserve">in human telomeres and promoter </w:t>
      </w:r>
      <w:r w:rsidR="00EB40B2" w:rsidRPr="0019797C">
        <w:rPr>
          <w:sz w:val="24"/>
          <w:szCs w:val="24"/>
        </w:rPr>
        <w:t xml:space="preserve">regions </w:t>
      </w:r>
      <w:r w:rsidR="008F4B90" w:rsidRPr="0019797C">
        <w:rPr>
          <w:sz w:val="24"/>
          <w:szCs w:val="24"/>
        </w:rPr>
        <w:t>of many genes</w:t>
      </w:r>
      <w:r w:rsidR="00EB40B2" w:rsidRPr="0019797C">
        <w:rPr>
          <w:sz w:val="24"/>
          <w:szCs w:val="24"/>
        </w:rPr>
        <w:t>. They are supposed to regulate</w:t>
      </w:r>
      <w:r w:rsidR="008F4B90" w:rsidRPr="0019797C">
        <w:rPr>
          <w:sz w:val="24"/>
          <w:szCs w:val="24"/>
        </w:rPr>
        <w:t xml:space="preserve"> important biological processes such as telomere homeostasis, gene transcription and DNA replication</w:t>
      </w:r>
      <w:r w:rsidR="0013455F" w:rsidRPr="0019797C">
        <w:rPr>
          <w:sz w:val="24"/>
          <w:szCs w:val="24"/>
        </w:rPr>
        <w:t xml:space="preserve"> </w:t>
      </w:r>
      <w:r w:rsidR="0013455F" w:rsidRPr="0019797C">
        <w:rPr>
          <w:sz w:val="24"/>
          <w:szCs w:val="24"/>
        </w:rPr>
        <w:fldChar w:fldCharType="begin"/>
      </w:r>
      <w:r w:rsidR="00A22239" w:rsidRPr="0019797C">
        <w:rPr>
          <w:sz w:val="24"/>
          <w:szCs w:val="24"/>
        </w:rPr>
        <w:instrText xml:space="preserve"> ADDIN ZOTERO_ITEM CSL_CITATION {"citationID":"gdUkv9YI","properties":{"formattedCitation":"[33\\uc0\\u8211{}35]","plainCitation":"[33–35]","noteIndex":0},"citationItems":[{"id":467,"uris":["http://zotero.org/users/local/KLYGVW5I/items/2HEUPYSY"],"uri":["http://zotero.org/users/local/KLYGVW5I/items/2HEUPYSY"],"itemData":{"id":467,"type":"article-journal","title":"G-quadruplexes and their regulatory roles in biology","container-title":"Nucleic Acids Research","page":"8627-8637","volume":"43","issue":"18","source":"PubMed","abstract":"'If G-quadruplexes form so readily in vitro, Nature will have found a way of using them in vivo' (Statement by Aaron Klug over 30 years ago).During the last decade, four-stranded helical structures called G-quadruplex (or G4) have emerged from being a structural curiosity observed in vitro, to being recognized as a possible nucleic acid based mechanism for regulating multiple biological processes in vivo. The sequencing of many genomes has revealed that they are rich in sequence motifs that have the potential to form G-quadruplexes and that their location is non-random, correlating with functionally important genomic regions. In this short review, we summarize recent evidence for the in vivo presence and function of DNA and RNA G-quadruplexes in various cellular pathways including DNA replication, gene expression and telomere maintenance. We also highlight remaining open questions that will have to be addressed in the future.","DOI":"10.1093/nar/gkv862","ISSN":"1362-4962","note":"PMID: 26350216\nPMCID: PMC4605312","journalAbbreviation":"Nucleic Acids Res.","language":"eng","author":[{"family":"Rhodes","given":"Daniela"},{"family":"Lipps","given":"Hans J."}],"issued":{"date-parts":[["2015",10,15]]}}},{"id":3486,"uris":["http://zotero.org/users/local/KLYGVW5I/items/7YIZPFI6"],"uri":["http://zotero.org/users/local/KLYGVW5I/items/7YIZPFI6"],"itemData":{"id":3486,"type":"article-journal","title":"Telomeres: Implications for Cancer Development","container-title":"International Journal of Molecular Sciences","page":"294","volume":"19","issue":"1","source":"www.mdpi.com","abstract":"Telomeres facilitate the protection of natural ends of chromosomes from constitutive exposure to the DNA damage response (DDR). This is most likely achieved by a lariat structure that hides the linear telomeric DNA through protein-protein and protein-DNA interactions. The telomere shortening associated with DNA replication in the absence of a compensatory mechanism culminates in unmasked telomeres. Then, the subsequent activation of the DDR will define the fate of cells according to the functionality of cell cycle checkpoints. Dysfunctional telomeres can suppress cancer development by engaging replicative senescence or apoptotic pathways, but they can also promote tumour initiation. Studies in telomere dynamics and karyotype analysis underpin telomere crisis as a key event driving genomic instability. Significant attainment of telomerase or alternative lengthening of telomeres (ALT)-pathway to maintain telomere length may be permissive and required for clonal evolution of genomically-unstable cells during progression to malignancy. We summarise current knowledge of the role of telomeres in the maintenance of chromosomal stability and carcinogenesis.","DOI":"10.3390/ijms19010294","title-short":"Telomeres","journalAbbreviation":"Int. J. Mol. Sci.","language":"en","author":[{"family":"Bernal","given":"Aina"},{"family":"Tusell","given":"Laura"}],"issued":{"date-parts":[["2018",1]]}}},{"id":785,"uris":["http://zotero.org/users/local/KLYGVW5I/items/KE33HXP2"],"uri":["http://zotero.org/users/local/KLYGVW5I/items/KE33HXP2"],"itemData":{"id":785,"type":"book","title":"Therapeutic Applications of Quadruplex Nucleic Acids","publisher":"Academic Pr","publisher-place":"London ; Waltham, MA","number-of-pages":"196","event-place":"London ; Waltham, MA","abstract":"The study of G-quadruplexes has emerged in recent years as an important focus of research in nucleic acids. This is now a rapidly growing area, not least because of its potential as a novel approach to cancer therapeutics, and there is much current activity on the design of quadruplex-selective small-molecule ligands and the study of their cellular effects. This timely publication gives a uniquely integrated view of quadruplex nucleic acids that will be a major resource in future drug-discovery strategies. Therapeutic Applications of Quadruplex Nucleic Acids provides a single comprehensive survey that describes and assesses recent advances in quadruplex therapeutics and targeting strategies. It also covers the underlying fundamentals of such topics as quadruplex structure, small-molecule recognition, biological roles of genomic quadruplexes, and quadruplex informatics. Written by a world leader in this field, this book is a vital resource for researchers in medicinal chemistry, chemical biology, structural biology, drug discovery, and pharmacology in cancer and other therapeutic areas, as well as for chemists and biologists working on nucleic acids, and will be useful for both active researchers and students in these areas.","URL":"10.1016/C2009-0-30510-3","ISBN":"978-0-12-375138-6","language":"Inglese","author":[{"family":"Neidle","given":"Stephen"}],"issued":{"date-parts":[["2011"]],"season":"ottobre"}}}],"schema":"https://github.com/citation-style-language/schema/raw/master/csl-citation.json"} </w:instrText>
      </w:r>
      <w:r w:rsidR="0013455F" w:rsidRPr="0019797C">
        <w:rPr>
          <w:sz w:val="24"/>
          <w:szCs w:val="24"/>
        </w:rPr>
        <w:fldChar w:fldCharType="separate"/>
      </w:r>
      <w:r w:rsidR="00A22239" w:rsidRPr="00AB2451">
        <w:rPr>
          <w:sz w:val="24"/>
          <w:szCs w:val="24"/>
        </w:rPr>
        <w:t>[33–35]</w:t>
      </w:r>
      <w:r w:rsidR="0013455F" w:rsidRPr="0019797C">
        <w:rPr>
          <w:sz w:val="24"/>
          <w:szCs w:val="24"/>
        </w:rPr>
        <w:fldChar w:fldCharType="end"/>
      </w:r>
      <w:r w:rsidR="008F4B90" w:rsidRPr="0019797C">
        <w:rPr>
          <w:sz w:val="24"/>
          <w:szCs w:val="24"/>
        </w:rPr>
        <w:t xml:space="preserve">. </w:t>
      </w:r>
      <w:r w:rsidR="00EB40B2" w:rsidRPr="0019797C">
        <w:rPr>
          <w:sz w:val="24"/>
          <w:szCs w:val="24"/>
        </w:rPr>
        <w:t>S</w:t>
      </w:r>
      <w:r w:rsidR="008F4B90" w:rsidRPr="0019797C">
        <w:rPr>
          <w:sz w:val="24"/>
          <w:szCs w:val="24"/>
        </w:rPr>
        <w:t>tabili</w:t>
      </w:r>
      <w:r w:rsidR="00453EBB" w:rsidRPr="0019797C">
        <w:rPr>
          <w:sz w:val="24"/>
          <w:szCs w:val="24"/>
        </w:rPr>
        <w:t>zing</w:t>
      </w:r>
      <w:r w:rsidR="008F4B90" w:rsidRPr="0019797C">
        <w:rPr>
          <w:sz w:val="24"/>
          <w:szCs w:val="24"/>
        </w:rPr>
        <w:t xml:space="preserve"> these </w:t>
      </w:r>
      <w:r w:rsidR="00EB40B2" w:rsidRPr="0019797C">
        <w:rPr>
          <w:sz w:val="24"/>
          <w:szCs w:val="24"/>
        </w:rPr>
        <w:t xml:space="preserve">DNA </w:t>
      </w:r>
      <w:r w:rsidR="008F4B90" w:rsidRPr="0019797C">
        <w:rPr>
          <w:sz w:val="24"/>
          <w:szCs w:val="24"/>
        </w:rPr>
        <w:t>secondary structures by small molecule</w:t>
      </w:r>
      <w:r w:rsidR="00EB40B2" w:rsidRPr="0019797C">
        <w:rPr>
          <w:sz w:val="24"/>
          <w:szCs w:val="24"/>
        </w:rPr>
        <w:t xml:space="preserve">s may </w:t>
      </w:r>
      <w:r w:rsidR="00453EBB" w:rsidRPr="0019797C">
        <w:rPr>
          <w:sz w:val="24"/>
          <w:szCs w:val="24"/>
        </w:rPr>
        <w:t>interfere</w:t>
      </w:r>
      <w:r w:rsidR="00EB40B2" w:rsidRPr="0019797C">
        <w:rPr>
          <w:sz w:val="24"/>
          <w:szCs w:val="24"/>
        </w:rPr>
        <w:t xml:space="preserve"> with their physiological function and induce potential anticancer effects, </w:t>
      </w:r>
      <w:r w:rsidR="00EB40B2" w:rsidRPr="0019797C">
        <w:rPr>
          <w:i/>
          <w:sz w:val="24"/>
          <w:szCs w:val="24"/>
        </w:rPr>
        <w:t>e.g.</w:t>
      </w:r>
      <w:r w:rsidR="00EB40B2" w:rsidRPr="0019797C">
        <w:rPr>
          <w:sz w:val="24"/>
          <w:szCs w:val="24"/>
        </w:rPr>
        <w:t xml:space="preserve"> by inhibiting telomere extensions or oncogene expression</w:t>
      </w:r>
      <w:r w:rsidR="0013455F" w:rsidRPr="0019797C">
        <w:rPr>
          <w:sz w:val="24"/>
          <w:szCs w:val="24"/>
        </w:rPr>
        <w:t xml:space="preserve"> </w:t>
      </w:r>
      <w:r w:rsidR="0013455F" w:rsidRPr="0019797C">
        <w:rPr>
          <w:sz w:val="24"/>
          <w:szCs w:val="24"/>
        </w:rPr>
        <w:fldChar w:fldCharType="begin"/>
      </w:r>
      <w:r w:rsidR="00A22239" w:rsidRPr="0019797C">
        <w:rPr>
          <w:sz w:val="24"/>
          <w:szCs w:val="24"/>
        </w:rPr>
        <w:instrText xml:space="preserve"> ADDIN ZOTERO_ITEM CSL_CITATION {"citationID":"gommNqtu","properties":{"unsorted":true,"formattedCitation":"[34\\uc0\\u8211{}36]","plainCitation":"[34–36]","noteIndex":0},"citationItems":[{"id":3486,"uris":["http://zotero.org/users/local/KLYGVW5I/items/7YIZPFI6"],"uri":["http://zotero.org/users/local/KLYGVW5I/items/7YIZPFI6"],"itemData":{"id":3486,"type":"article-journal","title":"Telomeres: Implications for Cancer Development","container-title":"International Journal of Molecular Sciences","page":"294","volume":"19","issue":"1","source":"www.mdpi.com","abstract":"Telomeres facilitate the protection of natural ends of chromosomes from constitutive exposure to the DNA damage response (DDR). This is most likely achieved by a lariat structure that hides the linear telomeric DNA through protein-protein and protein-DNA interactions. The telomere shortening associated with DNA replication in the absence of a compensatory mechanism culminates in unmasked telomeres. Then, the subsequent activation of the DDR will define the fate of cells according to the functionality of cell cycle checkpoints. Dysfunctional telomeres can suppress cancer development by engaging replicative senescence or apoptotic pathways, but they can also promote tumour initiation. Studies in telomere dynamics and karyotype analysis underpin telomere crisis as a key event driving genomic instability. Significant attainment of telomerase or alternative lengthening of telomeres (ALT)-pathway to maintain telomere length may be permissive and required for clonal evolution of genomically-unstable cells during progression to malignancy. We summarise current knowledge of the role of telomeres in the maintenance of chromosomal stability and carcinogenesis.","DOI":"10.3390/ijms19010294","title-short":"Telomeres","journalAbbreviation":"Int. J. Mol. Sci.","language":"en","author":[{"family":"Bernal","given":"Aina"},{"family":"Tusell","given":"Laura"}],"issued":{"date-parts":[["2018",1]]}}},{"id":785,"uris":["http://zotero.org/users/local/KLYGVW5I/items/KE33HXP2"],"uri":["http://zotero.org/users/local/KLYGVW5I/items/KE33HXP2"],"itemData":{"id":785,"type":"book","title":"Therapeutic Applications of Quadruplex Nucleic Acids","publisher":"Academic Pr","publisher-place":"London ; Waltham, MA","number-of-pages":"196","event-place":"London ; Waltham, MA","abstract":"The study of G-quadruplexes has emerged in recent years as an important focus of research in nucleic acids. This is now a rapidly growing area, not least because of its potential as a novel approach to cancer therapeutics, and there is much current activity on the design of quadruplex-selective small-molecule ligands and the study of their cellular effects. This timely publication gives a uniquely integrated view of quadruplex nucleic acids that will be a major resource in future drug-discovery strategies. Therapeutic Applications of Quadruplex Nucleic Acids provides a single comprehensive survey that describes and assesses recent advances in quadruplex therapeutics and targeting strategies. It also covers the underlying fundamentals of such topics as quadruplex structure, small-molecule recognition, biological roles of genomic quadruplexes, and quadruplex informatics. Written by a world leader in this field, this book is a vital resource for researchers in medicinal chemistry, chemical biology, structural biology, drug discovery, and pharmacology in cancer and other therapeutic areas, as well as for chemists and biologists working on nucleic acids, and will be useful for both active researchers and students in these areas.","URL":"10.1016/C2009-0-30510-3","ISBN":"978-0-12-375138-6","language":"Inglese","author":[{"family":"Neidle","given":"Stephen"}],"issued":{"date-parts":[["2011"]],"season":"ottobre"}}},{"id":124,"uris":["http://zotero.org/users/local/KLYGVW5I/items/HZLQXXQA"],"uri":["http://zotero.org/users/local/KLYGVW5I/items/HZLQXXQA"],"itemData":{"id":124,"type":"article-journal","title":"Quadruplex nucleic acids as targets for anticancer therapeutics","container-title":"Nature Reviews Chemistry","page":"s41570-017-0041-017","volume":"1","issue":"5","source":"www.nature.com","abstract":"&lt;p&gt;Quadruplex DNA structures were first observed more than 50 years ago, but have only relatively recently attracted interest for their role in the development of cancer. This Perspective considers attempts to selectively bind and stabilize these structures using small molec&amp;hellip;&lt;/p&gt;","DOI":"10.1038/s41570-017-0041","ISSN":"2397-3358","journalAbbreviation":"Nat Rev Chem","language":"en","author":[{"family":"Neidle","given":"Stephen"}],"issued":{"date-parts":[["2017",5,10]]}}}],"schema":"https://github.com/citation-style-language/schema/raw/master/csl-citation.json"} </w:instrText>
      </w:r>
      <w:r w:rsidR="0013455F" w:rsidRPr="0019797C">
        <w:rPr>
          <w:sz w:val="24"/>
          <w:szCs w:val="24"/>
        </w:rPr>
        <w:fldChar w:fldCharType="separate"/>
      </w:r>
      <w:r w:rsidR="00A22239" w:rsidRPr="00AB2451">
        <w:rPr>
          <w:sz w:val="24"/>
          <w:szCs w:val="24"/>
        </w:rPr>
        <w:t>[34–36]</w:t>
      </w:r>
      <w:r w:rsidR="0013455F" w:rsidRPr="0019797C">
        <w:rPr>
          <w:sz w:val="24"/>
          <w:szCs w:val="24"/>
        </w:rPr>
        <w:fldChar w:fldCharType="end"/>
      </w:r>
      <w:r w:rsidR="00EB40B2" w:rsidRPr="0019797C">
        <w:rPr>
          <w:sz w:val="24"/>
          <w:szCs w:val="24"/>
        </w:rPr>
        <w:t xml:space="preserve">. </w:t>
      </w:r>
    </w:p>
    <w:p w14:paraId="1127B59A" w14:textId="4EBE45DB" w:rsidR="00807920" w:rsidRPr="0019797C" w:rsidRDefault="0098054E" w:rsidP="006F7231">
      <w:pPr>
        <w:spacing w:line="480" w:lineRule="auto"/>
        <w:ind w:firstLine="708"/>
        <w:contextualSpacing/>
        <w:jc w:val="both"/>
        <w:rPr>
          <w:sz w:val="24"/>
          <w:szCs w:val="24"/>
        </w:rPr>
      </w:pPr>
      <w:r w:rsidRPr="0019797C">
        <w:rPr>
          <w:sz w:val="24"/>
          <w:szCs w:val="24"/>
        </w:rPr>
        <w:t>I</w:t>
      </w:r>
      <w:r w:rsidR="00E22EB6" w:rsidRPr="0019797C">
        <w:rPr>
          <w:sz w:val="24"/>
          <w:szCs w:val="24"/>
        </w:rPr>
        <w:t xml:space="preserve">nitial structure activity relationship studies revealed that </w:t>
      </w:r>
      <w:r w:rsidR="008F4B90" w:rsidRPr="0019797C">
        <w:rPr>
          <w:sz w:val="24"/>
          <w:szCs w:val="24"/>
        </w:rPr>
        <w:t xml:space="preserve">any modification </w:t>
      </w:r>
      <w:r w:rsidR="004C2F82" w:rsidRPr="0019797C">
        <w:rPr>
          <w:sz w:val="24"/>
          <w:szCs w:val="24"/>
        </w:rPr>
        <w:t xml:space="preserve">at </w:t>
      </w:r>
      <w:r w:rsidR="008F4B90" w:rsidRPr="0019797C">
        <w:rPr>
          <w:sz w:val="24"/>
          <w:szCs w:val="24"/>
        </w:rPr>
        <w:t>the N9</w:t>
      </w:r>
      <w:r w:rsidR="004C2F82" w:rsidRPr="0019797C">
        <w:rPr>
          <w:sz w:val="24"/>
          <w:szCs w:val="24"/>
        </w:rPr>
        <w:t>-</w:t>
      </w:r>
      <w:r w:rsidR="008F4B90" w:rsidRPr="0019797C">
        <w:rPr>
          <w:sz w:val="24"/>
          <w:szCs w:val="24"/>
        </w:rPr>
        <w:t xml:space="preserve">position of the </w:t>
      </w:r>
      <w:r w:rsidR="00EB40B2" w:rsidRPr="0019797C">
        <w:rPr>
          <w:sz w:val="24"/>
          <w:szCs w:val="24"/>
        </w:rPr>
        <w:t xml:space="preserve">xanthine </w:t>
      </w:r>
      <w:r w:rsidR="00E22EB6" w:rsidRPr="0019797C">
        <w:rPr>
          <w:sz w:val="24"/>
          <w:szCs w:val="24"/>
        </w:rPr>
        <w:t xml:space="preserve">in the </w:t>
      </w:r>
      <w:r w:rsidR="00E22EB6" w:rsidRPr="0019797C">
        <w:rPr>
          <w:b/>
          <w:sz w:val="24"/>
          <w:szCs w:val="24"/>
        </w:rPr>
        <w:t>AuTMX</w:t>
      </w:r>
      <w:r w:rsidR="00E22EB6" w:rsidRPr="0019797C">
        <w:rPr>
          <w:b/>
          <w:sz w:val="24"/>
          <w:szCs w:val="24"/>
          <w:vertAlign w:val="subscript"/>
        </w:rPr>
        <w:t xml:space="preserve">2 </w:t>
      </w:r>
      <w:r w:rsidR="008F4B90" w:rsidRPr="0019797C">
        <w:rPr>
          <w:sz w:val="24"/>
          <w:szCs w:val="24"/>
        </w:rPr>
        <w:t xml:space="preserve">scaffold </w:t>
      </w:r>
      <w:r w:rsidR="00E22EB6" w:rsidRPr="0019797C">
        <w:rPr>
          <w:sz w:val="24"/>
          <w:szCs w:val="24"/>
        </w:rPr>
        <w:t xml:space="preserve">leads </w:t>
      </w:r>
      <w:r w:rsidR="008F4B90" w:rsidRPr="0019797C">
        <w:rPr>
          <w:sz w:val="24"/>
          <w:szCs w:val="24"/>
        </w:rPr>
        <w:t xml:space="preserve">to a loss of </w:t>
      </w:r>
      <w:r w:rsidR="00E22EB6" w:rsidRPr="0019797C">
        <w:rPr>
          <w:sz w:val="24"/>
          <w:szCs w:val="24"/>
        </w:rPr>
        <w:t>G4 binding potency and selectivity.</w:t>
      </w:r>
      <w:r w:rsidR="008F4B90" w:rsidRPr="0019797C">
        <w:rPr>
          <w:sz w:val="24"/>
          <w:szCs w:val="24"/>
        </w:rPr>
        <w:t xml:space="preserve"> </w:t>
      </w:r>
      <w:r w:rsidR="004C2F82" w:rsidRPr="0019797C">
        <w:rPr>
          <w:sz w:val="24"/>
          <w:szCs w:val="24"/>
        </w:rPr>
        <w:t xml:space="preserve">From </w:t>
      </w:r>
      <w:r w:rsidR="00E22EB6" w:rsidRPr="0019797C">
        <w:rPr>
          <w:sz w:val="24"/>
          <w:szCs w:val="24"/>
        </w:rPr>
        <w:t>X-ray diffraction analysis</w:t>
      </w:r>
      <w:r w:rsidR="004C2F82" w:rsidRPr="0019797C">
        <w:rPr>
          <w:sz w:val="24"/>
          <w:szCs w:val="24"/>
        </w:rPr>
        <w:t>, i</w:t>
      </w:r>
      <w:r w:rsidR="00807920" w:rsidRPr="0019797C">
        <w:rPr>
          <w:sz w:val="24"/>
          <w:szCs w:val="24"/>
        </w:rPr>
        <w:t>t was found that any bulky modification at the N9</w:t>
      </w:r>
      <w:r w:rsidR="004C2F82" w:rsidRPr="0019797C">
        <w:rPr>
          <w:sz w:val="24"/>
          <w:szCs w:val="24"/>
        </w:rPr>
        <w:t>-</w:t>
      </w:r>
      <w:r w:rsidR="00807920" w:rsidRPr="0019797C">
        <w:rPr>
          <w:sz w:val="24"/>
          <w:szCs w:val="24"/>
        </w:rPr>
        <w:t xml:space="preserve">position of the xanthine scaffold would force the </w:t>
      </w:r>
      <w:r w:rsidR="004C2F82" w:rsidRPr="0019797C">
        <w:rPr>
          <w:sz w:val="24"/>
          <w:szCs w:val="24"/>
        </w:rPr>
        <w:t xml:space="preserve">two </w:t>
      </w:r>
      <w:r w:rsidR="00807920" w:rsidRPr="0019797C">
        <w:rPr>
          <w:sz w:val="24"/>
          <w:szCs w:val="24"/>
        </w:rPr>
        <w:t>carbene</w:t>
      </w:r>
      <w:r w:rsidR="004C2F82" w:rsidRPr="0019797C">
        <w:rPr>
          <w:sz w:val="24"/>
          <w:szCs w:val="24"/>
        </w:rPr>
        <w:t xml:space="preserve">s </w:t>
      </w:r>
      <w:r w:rsidR="00E22EB6" w:rsidRPr="0019797C">
        <w:rPr>
          <w:sz w:val="24"/>
          <w:szCs w:val="24"/>
        </w:rPr>
        <w:t>ligands coordinating the gold</w:t>
      </w:r>
      <w:r w:rsidR="004C2F82" w:rsidRPr="0019797C">
        <w:rPr>
          <w:sz w:val="24"/>
          <w:szCs w:val="24"/>
        </w:rPr>
        <w:t>(I)</w:t>
      </w:r>
      <w:r w:rsidR="00807920" w:rsidRPr="0019797C">
        <w:rPr>
          <w:sz w:val="24"/>
          <w:szCs w:val="24"/>
        </w:rPr>
        <w:t xml:space="preserve"> </w:t>
      </w:r>
      <w:proofErr w:type="spellStart"/>
      <w:r w:rsidR="00E22EB6" w:rsidRPr="0019797C">
        <w:rPr>
          <w:sz w:val="24"/>
          <w:szCs w:val="24"/>
        </w:rPr>
        <w:t>centre</w:t>
      </w:r>
      <w:proofErr w:type="spellEnd"/>
      <w:r w:rsidR="00E22EB6" w:rsidRPr="0019797C">
        <w:rPr>
          <w:sz w:val="24"/>
          <w:szCs w:val="24"/>
        </w:rPr>
        <w:t xml:space="preserve"> </w:t>
      </w:r>
      <w:r w:rsidR="00807920" w:rsidRPr="0019797C">
        <w:rPr>
          <w:sz w:val="24"/>
          <w:szCs w:val="24"/>
        </w:rPr>
        <w:t>out of planarity</w:t>
      </w:r>
      <w:r w:rsidR="00E22EB6" w:rsidRPr="0019797C">
        <w:rPr>
          <w:sz w:val="24"/>
          <w:szCs w:val="24"/>
        </w:rPr>
        <w:t>,</w:t>
      </w:r>
      <w:r w:rsidR="00807920" w:rsidRPr="0019797C">
        <w:rPr>
          <w:sz w:val="24"/>
          <w:szCs w:val="24"/>
        </w:rPr>
        <w:t xml:space="preserve"> </w:t>
      </w:r>
      <w:r w:rsidR="00EB4492" w:rsidRPr="0019797C">
        <w:rPr>
          <w:sz w:val="24"/>
          <w:szCs w:val="24"/>
        </w:rPr>
        <w:t xml:space="preserve">probably </w:t>
      </w:r>
      <w:r w:rsidR="00807920" w:rsidRPr="0019797C">
        <w:rPr>
          <w:sz w:val="24"/>
          <w:szCs w:val="24"/>
        </w:rPr>
        <w:t>reduc</w:t>
      </w:r>
      <w:r w:rsidR="00E22EB6" w:rsidRPr="0019797C">
        <w:rPr>
          <w:sz w:val="24"/>
          <w:szCs w:val="24"/>
        </w:rPr>
        <w:t>ing</w:t>
      </w:r>
      <w:r w:rsidR="00807920" w:rsidRPr="0019797C">
        <w:rPr>
          <w:sz w:val="24"/>
          <w:szCs w:val="24"/>
        </w:rPr>
        <w:t xml:space="preserve"> the strength of </w:t>
      </w:r>
      <w:r w:rsidR="00951C81" w:rsidRPr="0019797C">
        <w:rPr>
          <w:sz w:val="24"/>
          <w:szCs w:val="24"/>
        </w:rPr>
        <w:t xml:space="preserve">the </w:t>
      </w:r>
      <w:r w:rsidR="00807920" w:rsidRPr="0019797C">
        <w:rPr>
          <w:sz w:val="24"/>
          <w:szCs w:val="24"/>
        </w:rPr>
        <w:t>interaction with the flat aromatic hTelo-G4 surface.</w:t>
      </w:r>
      <w:r w:rsidR="00E60906" w:rsidRPr="0019797C">
        <w:rPr>
          <w:sz w:val="24"/>
          <w:szCs w:val="24"/>
        </w:rPr>
        <w:t xml:space="preserve"> This was also corroborated by experimental evidences in solution</w:t>
      </w:r>
      <w:r w:rsidR="007833F6" w:rsidRPr="0019797C">
        <w:rPr>
          <w:sz w:val="24"/>
          <w:szCs w:val="24"/>
        </w:rPr>
        <w:t xml:space="preserve"> </w:t>
      </w:r>
      <w:r w:rsidR="007833F6" w:rsidRPr="0019797C">
        <w:rPr>
          <w:sz w:val="24"/>
          <w:szCs w:val="24"/>
        </w:rPr>
        <w:fldChar w:fldCharType="begin"/>
      </w:r>
      <w:r w:rsidR="00A22239" w:rsidRPr="0019797C">
        <w:rPr>
          <w:sz w:val="24"/>
          <w:szCs w:val="24"/>
        </w:rPr>
        <w:instrText xml:space="preserve"> ADDIN ZOTERO_ITEM CSL_CITATION {"citationID":"FaaXXlc9","properties":{"formattedCitation":"[37]","plainCitation":"[37]","noteIndex":0},"citationItems":[{"id":2913,"uris":["http://zotero.org/users/local/KLYGVW5I/items/AUNWZA72"],"uri":["http://zotero.org/users/local/KLYGVW5I/items/AUNWZA72"],"itemData":{"id":2913,"type":"article-journal","title":"Caffeine-Based Gold(I) N-Heterocyclic Carbenes as Possible Anticancer Agents: Synthesis and Biological Properties","container-title":"Inorganic Chemistry","page":"2296-2303","volume":"53","issue":"4","source":"ACS Publications","abstract":"A new series of gold(I) N-heterocyclic carbene (NHC) complexes based on xanthine ligands have been synthesized and characterized by mass spectrometry, NMR, and X-ray diffraction. The compounds have been tested for their antiproliferative properties in human cancer cells and nontumorigenic cells in vitro, as well as for their toxicity in healthy tissues ex vivo. The bis-carbene complex [Au(caffein-2-ylidene)2][BF4] (complex 4) appeared to be selective for human ovarian cancer cell lines and poorly toxic in healthy organs. To gain preliminary insights into their actual mechanism of action, two biologically relevant in cellulo targets were studied, namely, DNA (more precisely a higher-order DNA structure termed G-quadruplex DNA that plays key roles in oncogenetic regulation) and a pivotal enzyme of the DNA damage response (DDR) machinery (poly-(adenosine diphosphate (ADP)-ribose) polymerase 1 (PARP-1), strongly involved in the cancer resistance mechanism). Our results indicate that complex 4 acts as an efficient and selective G-quadruplex ligand while being a modest PARP-1 inhibitor (i.e., poor DDR impairing agent) and thus provide preliminary insights into the molecular mechanism that underlies its antiproliferative behavior.","DOI":"10.1021/ic403011h","ISSN":"0020-1669","title-short":"Caffeine-Based Gold(I) N-Heterocyclic Carbenes as Possible Anticancer Agents","journalAbbreviation":"Inorg. Chem.","author":[{"family":"Bertrand","given":"Benoît"},{"family":"Stefan","given":"Loic"},{"family":"Pirrotta","given":"Marc"},{"family":"Monchaud","given":"David"},{"family":"Bodio","given":"Ewen"},{"family":"Richard","given":"Philippe"},{"family":"Le Gendre","given":"Pierre"},{"family":"Warmerdam","given":"Elena"},{"family":"Jager","given":"Marina H.","non-dropping-particle":"de"},{"family":"Groothuis","given":"Geny M.M."},{"family":"Picquet","given":"Michel"},{"family":"Casini","given":"Angela"}],"issued":{"date-parts":[["2014",2,17]]}}}],"schema":"https://github.com/citation-style-language/schema/raw/master/csl-citation.json"} </w:instrText>
      </w:r>
      <w:r w:rsidR="007833F6" w:rsidRPr="0019797C">
        <w:rPr>
          <w:sz w:val="24"/>
          <w:szCs w:val="24"/>
        </w:rPr>
        <w:fldChar w:fldCharType="separate"/>
      </w:r>
      <w:r w:rsidR="00A22239" w:rsidRPr="00AB2451">
        <w:rPr>
          <w:sz w:val="24"/>
        </w:rPr>
        <w:t>[37]</w:t>
      </w:r>
      <w:r w:rsidR="007833F6" w:rsidRPr="0019797C">
        <w:rPr>
          <w:sz w:val="24"/>
          <w:szCs w:val="24"/>
        </w:rPr>
        <w:fldChar w:fldCharType="end"/>
      </w:r>
      <w:r w:rsidR="00E60906" w:rsidRPr="0019797C">
        <w:rPr>
          <w:sz w:val="24"/>
          <w:szCs w:val="24"/>
        </w:rPr>
        <w:t>.</w:t>
      </w:r>
      <w:r w:rsidRPr="0019797C">
        <w:rPr>
          <w:sz w:val="24"/>
          <w:szCs w:val="24"/>
        </w:rPr>
        <w:t xml:space="preserve"> Furthermore, </w:t>
      </w:r>
      <w:r w:rsidRPr="0019797C">
        <w:rPr>
          <w:i/>
          <w:sz w:val="24"/>
          <w:szCs w:val="24"/>
        </w:rPr>
        <w:t>via</w:t>
      </w:r>
      <w:r w:rsidRPr="0019797C">
        <w:rPr>
          <w:sz w:val="24"/>
          <w:szCs w:val="24"/>
        </w:rPr>
        <w:t xml:space="preserve"> a combination of computational and experimental assays, the binding energy of  </w:t>
      </w:r>
      <w:r w:rsidRPr="0019797C">
        <w:rPr>
          <w:b/>
          <w:sz w:val="24"/>
          <w:szCs w:val="24"/>
        </w:rPr>
        <w:t>AuTMX</w:t>
      </w:r>
      <w:r w:rsidRPr="0019797C">
        <w:rPr>
          <w:b/>
          <w:sz w:val="24"/>
          <w:szCs w:val="24"/>
          <w:vertAlign w:val="subscript"/>
        </w:rPr>
        <w:t xml:space="preserve">2 </w:t>
      </w:r>
      <w:r w:rsidRPr="0019797C">
        <w:rPr>
          <w:sz w:val="24"/>
          <w:szCs w:val="24"/>
        </w:rPr>
        <w:t xml:space="preserve">with </w:t>
      </w:r>
      <w:proofErr w:type="spellStart"/>
      <w:r w:rsidRPr="0019797C">
        <w:rPr>
          <w:sz w:val="24"/>
          <w:szCs w:val="24"/>
        </w:rPr>
        <w:t>hTelo</w:t>
      </w:r>
      <w:proofErr w:type="spellEnd"/>
      <w:r w:rsidRPr="0019797C">
        <w:rPr>
          <w:sz w:val="24"/>
          <w:szCs w:val="24"/>
        </w:rPr>
        <w:t xml:space="preserve"> was elucidated </w:t>
      </w:r>
      <w:r w:rsidRPr="0019797C">
        <w:rPr>
          <w:sz w:val="24"/>
          <w:szCs w:val="24"/>
        </w:rPr>
        <w:fldChar w:fldCharType="begin"/>
      </w:r>
      <w:r w:rsidR="00A22239" w:rsidRPr="0019797C">
        <w:rPr>
          <w:sz w:val="24"/>
          <w:szCs w:val="24"/>
        </w:rPr>
        <w:instrText xml:space="preserve"> ADDIN ZOTERO_ITEM CSL_CITATION {"citationID":"z7713dDd","properties":{"formattedCitation":"[37]","plainCitation":"[37]","noteIndex":0},"citationItems":[{"id":2913,"uris":["http://zotero.org/users/local/KLYGVW5I/items/AUNWZA72"],"uri":["http://zotero.org/users/local/KLYGVW5I/items/AUNWZA72"],"itemData":{"id":2913,"type":"article-journal","title":"Caffeine-Based Gold(I) N-Heterocyclic Carbenes as Possible Anticancer Agents: Synthesis and Biological Properties","container-title":"Inorganic Chemistry","page":"2296-2303","volume":"53","issue":"4","source":"ACS Publications","abstract":"A new series of gold(I) N-heterocyclic carbene (NHC) complexes based on xanthine ligands have been synthesized and characterized by mass spectrometry, NMR, and X-ray diffraction. The compounds have been tested for their antiproliferative properties in human cancer cells and nontumorigenic cells in vitro, as well as for their toxicity in healthy tissues ex vivo. The bis-carbene complex [Au(caffein-2-ylidene)2][BF4] (complex 4) appeared to be selective for human ovarian cancer cell lines and poorly toxic in healthy organs. To gain preliminary insights into their actual mechanism of action, two biologically relevant in cellulo targets were studied, namely, DNA (more precisely a higher-order DNA structure termed G-quadruplex DNA that plays key roles in oncogenetic regulation) and a pivotal enzyme of the DNA damage response (DDR) machinery (poly-(adenosine diphosphate (ADP)-ribose) polymerase 1 (PARP-1), strongly involved in the cancer resistance mechanism). Our results indicate that complex 4 acts as an efficient and selective G-quadruplex ligand while being a modest PARP-1 inhibitor (i.e., poor DDR impairing agent) and thus provide preliminary insights into the molecular mechanism that underlies its antiproliferative behavior.","DOI":"10.1021/ic403011h","ISSN":"0020-1669","title-short":"Caffeine-Based Gold(I) N-Heterocyclic Carbenes as Possible Anticancer Agents","journalAbbreviation":"Inorg. Chem.","author":[{"family":"Bertrand","given":"Benoît"},{"family":"Stefan","given":"Loic"},{"family":"Pirrotta","given":"Marc"},{"family":"Monchaud","given":"David"},{"family":"Bodio","given":"Ewen"},{"family":"Richard","given":"Philippe"},{"family":"Le Gendre","given":"Pierre"},{"family":"Warmerdam","given":"Elena"},{"family":"Jager","given":"Marina H.","non-dropping-particle":"de"},{"family":"Groothuis","given":"Geny M.M."},{"family":"Picquet","given":"Michel"},{"family":"Casini","given":"Angela"}],"issued":{"date-parts":[["2014",2,17]]}}}],"schema":"https://github.com/citation-style-language/schema/raw/master/csl-citation.json"} </w:instrText>
      </w:r>
      <w:r w:rsidRPr="0019797C">
        <w:rPr>
          <w:sz w:val="24"/>
          <w:szCs w:val="24"/>
        </w:rPr>
        <w:fldChar w:fldCharType="separate"/>
      </w:r>
      <w:r w:rsidR="00A22239" w:rsidRPr="00AB2451">
        <w:rPr>
          <w:sz w:val="24"/>
        </w:rPr>
        <w:t>[37]</w:t>
      </w:r>
      <w:r w:rsidRPr="0019797C">
        <w:rPr>
          <w:sz w:val="24"/>
          <w:szCs w:val="24"/>
        </w:rPr>
        <w:fldChar w:fldCharType="end"/>
      </w:r>
      <w:r w:rsidRPr="0019797C">
        <w:rPr>
          <w:sz w:val="24"/>
          <w:szCs w:val="24"/>
        </w:rPr>
        <w:t>.</w:t>
      </w:r>
    </w:p>
    <w:p w14:paraId="7E1AFCB9" w14:textId="6E866148" w:rsidR="008911DE" w:rsidRPr="0019797C" w:rsidRDefault="00E22EB6" w:rsidP="008436B3">
      <w:pPr>
        <w:spacing w:line="480" w:lineRule="auto"/>
        <w:ind w:firstLine="708"/>
        <w:contextualSpacing/>
        <w:jc w:val="both"/>
        <w:rPr>
          <w:sz w:val="24"/>
          <w:szCs w:val="24"/>
        </w:rPr>
      </w:pPr>
      <w:r w:rsidRPr="0019797C">
        <w:rPr>
          <w:sz w:val="24"/>
          <w:szCs w:val="24"/>
        </w:rPr>
        <w:t>In the present study, w</w:t>
      </w:r>
      <w:r w:rsidR="00807920" w:rsidRPr="0019797C">
        <w:rPr>
          <w:sz w:val="24"/>
          <w:szCs w:val="24"/>
        </w:rPr>
        <w:t xml:space="preserve">e reasoned that modifications at the </w:t>
      </w:r>
      <w:r w:rsidR="004C2F82" w:rsidRPr="0019797C">
        <w:rPr>
          <w:sz w:val="24"/>
          <w:szCs w:val="24"/>
        </w:rPr>
        <w:t>N1-</w:t>
      </w:r>
      <w:r w:rsidR="00807920" w:rsidRPr="0019797C">
        <w:rPr>
          <w:sz w:val="24"/>
          <w:szCs w:val="24"/>
        </w:rPr>
        <w:t xml:space="preserve">position of the xanthine </w:t>
      </w:r>
      <w:r w:rsidR="00D96563" w:rsidRPr="0019797C">
        <w:rPr>
          <w:sz w:val="24"/>
          <w:szCs w:val="24"/>
        </w:rPr>
        <w:t xml:space="preserve">ligand </w:t>
      </w:r>
      <w:r w:rsidR="00807920" w:rsidRPr="0019797C">
        <w:rPr>
          <w:sz w:val="24"/>
          <w:szCs w:val="24"/>
        </w:rPr>
        <w:t>would retain the planar geometry of the resulting gold(I) bis-NHC</w:t>
      </w:r>
      <w:r w:rsidR="004C2F82" w:rsidRPr="0019797C">
        <w:rPr>
          <w:sz w:val="24"/>
          <w:szCs w:val="24"/>
        </w:rPr>
        <w:t>s</w:t>
      </w:r>
      <w:r w:rsidR="00A245FF" w:rsidRPr="0019797C">
        <w:rPr>
          <w:sz w:val="24"/>
          <w:szCs w:val="24"/>
        </w:rPr>
        <w:t xml:space="preserve">, </w:t>
      </w:r>
      <w:r w:rsidR="00807920" w:rsidRPr="0019797C">
        <w:rPr>
          <w:sz w:val="24"/>
          <w:szCs w:val="24"/>
        </w:rPr>
        <w:t>constitut</w:t>
      </w:r>
      <w:r w:rsidR="00A245FF" w:rsidRPr="0019797C">
        <w:rPr>
          <w:sz w:val="24"/>
          <w:szCs w:val="24"/>
        </w:rPr>
        <w:t>ing</w:t>
      </w:r>
      <w:r w:rsidR="00807920" w:rsidRPr="0019797C">
        <w:rPr>
          <w:sz w:val="24"/>
          <w:szCs w:val="24"/>
        </w:rPr>
        <w:t xml:space="preserve"> a promising path for </w:t>
      </w:r>
      <w:r w:rsidR="004C2F82" w:rsidRPr="0019797C">
        <w:rPr>
          <w:sz w:val="24"/>
          <w:szCs w:val="24"/>
        </w:rPr>
        <w:lastRenderedPageBreak/>
        <w:t xml:space="preserve">obtaining </w:t>
      </w:r>
      <w:r w:rsidR="0030427D" w:rsidRPr="0019797C">
        <w:rPr>
          <w:sz w:val="24"/>
          <w:szCs w:val="24"/>
        </w:rPr>
        <w:t>further</w:t>
      </w:r>
      <w:r w:rsidR="00807920" w:rsidRPr="0019797C">
        <w:rPr>
          <w:sz w:val="24"/>
          <w:szCs w:val="24"/>
        </w:rPr>
        <w:t xml:space="preserve"> </w:t>
      </w:r>
      <w:r w:rsidR="004C2F82" w:rsidRPr="0019797C">
        <w:rPr>
          <w:sz w:val="24"/>
          <w:szCs w:val="24"/>
        </w:rPr>
        <w:t xml:space="preserve">structure-activity </w:t>
      </w:r>
      <w:r w:rsidR="00736C32" w:rsidRPr="0019797C">
        <w:rPr>
          <w:sz w:val="24"/>
          <w:szCs w:val="24"/>
        </w:rPr>
        <w:t>relationships</w:t>
      </w:r>
      <w:r w:rsidR="004C2F82" w:rsidRPr="0019797C">
        <w:rPr>
          <w:sz w:val="24"/>
          <w:szCs w:val="24"/>
        </w:rPr>
        <w:t xml:space="preserve"> for this </w:t>
      </w:r>
      <w:r w:rsidR="00807920" w:rsidRPr="0019797C">
        <w:rPr>
          <w:sz w:val="24"/>
          <w:szCs w:val="24"/>
        </w:rPr>
        <w:t xml:space="preserve">class of G4-stabilising </w:t>
      </w:r>
      <w:r w:rsidRPr="0019797C">
        <w:rPr>
          <w:sz w:val="24"/>
          <w:szCs w:val="24"/>
        </w:rPr>
        <w:t>compounds</w:t>
      </w:r>
      <w:r w:rsidR="00D96563" w:rsidRPr="0019797C">
        <w:rPr>
          <w:sz w:val="24"/>
          <w:szCs w:val="24"/>
        </w:rPr>
        <w:t>. Th</w:t>
      </w:r>
      <w:r w:rsidR="00A245FF" w:rsidRPr="0019797C">
        <w:rPr>
          <w:sz w:val="24"/>
          <w:szCs w:val="24"/>
        </w:rPr>
        <w:t>erefore</w:t>
      </w:r>
      <w:r w:rsidR="00D96563" w:rsidRPr="0019797C">
        <w:rPr>
          <w:sz w:val="24"/>
          <w:szCs w:val="24"/>
        </w:rPr>
        <w:t xml:space="preserve">, </w:t>
      </w:r>
      <w:r w:rsidR="00EB4492" w:rsidRPr="0019797C">
        <w:rPr>
          <w:sz w:val="24"/>
          <w:szCs w:val="24"/>
        </w:rPr>
        <w:t xml:space="preserve">eight </w:t>
      </w:r>
      <w:r w:rsidR="00D96563" w:rsidRPr="0019797C">
        <w:rPr>
          <w:sz w:val="24"/>
          <w:szCs w:val="24"/>
        </w:rPr>
        <w:t xml:space="preserve">new complexes were synthesized and characterized by different techniques. </w:t>
      </w:r>
      <w:r w:rsidR="00EB4492" w:rsidRPr="0019797C">
        <w:rPr>
          <w:sz w:val="24"/>
          <w:szCs w:val="24"/>
        </w:rPr>
        <w:t xml:space="preserve">Next to four </w:t>
      </w:r>
      <w:r w:rsidR="009D49DE" w:rsidRPr="0019797C">
        <w:rPr>
          <w:sz w:val="24"/>
          <w:szCs w:val="24"/>
        </w:rPr>
        <w:t xml:space="preserve">cationic </w:t>
      </w:r>
      <w:r w:rsidR="00EB4492" w:rsidRPr="0019797C">
        <w:rPr>
          <w:sz w:val="24"/>
          <w:szCs w:val="24"/>
        </w:rPr>
        <w:t xml:space="preserve">N1-modified </w:t>
      </w:r>
      <w:r w:rsidR="00EB4492" w:rsidRPr="0019797C">
        <w:rPr>
          <w:b/>
          <w:sz w:val="24"/>
          <w:szCs w:val="24"/>
        </w:rPr>
        <w:t>AuTMX</w:t>
      </w:r>
      <w:r w:rsidR="00EB4492" w:rsidRPr="0019797C">
        <w:rPr>
          <w:b/>
          <w:sz w:val="24"/>
          <w:szCs w:val="24"/>
          <w:vertAlign w:val="subscript"/>
        </w:rPr>
        <w:t>2</w:t>
      </w:r>
      <w:r w:rsidR="00EB4492" w:rsidRPr="0019797C">
        <w:rPr>
          <w:sz w:val="24"/>
          <w:szCs w:val="24"/>
        </w:rPr>
        <w:t xml:space="preserve"> analogues</w:t>
      </w:r>
      <w:r w:rsidR="009D49DE" w:rsidRPr="0019797C">
        <w:rPr>
          <w:sz w:val="24"/>
          <w:szCs w:val="24"/>
        </w:rPr>
        <w:t xml:space="preserve"> [Au(N1-T</w:t>
      </w:r>
      <w:r w:rsidR="005E04A4" w:rsidRPr="0019797C">
        <w:rPr>
          <w:sz w:val="24"/>
          <w:szCs w:val="24"/>
        </w:rPr>
        <w:t>BM</w:t>
      </w:r>
      <w:r w:rsidR="009D49DE" w:rsidRPr="0019797C">
        <w:rPr>
          <w:sz w:val="24"/>
          <w:szCs w:val="24"/>
        </w:rPr>
        <w:t>)</w:t>
      </w:r>
      <w:r w:rsidR="009D49DE" w:rsidRPr="0019797C">
        <w:rPr>
          <w:sz w:val="24"/>
          <w:szCs w:val="24"/>
          <w:vertAlign w:val="subscript"/>
        </w:rPr>
        <w:t>2</w:t>
      </w:r>
      <w:r w:rsidR="009D49DE" w:rsidRPr="0019797C">
        <w:rPr>
          <w:sz w:val="24"/>
          <w:szCs w:val="24"/>
        </w:rPr>
        <w:t>]</w:t>
      </w:r>
      <w:r w:rsidR="007833F6" w:rsidRPr="0019797C">
        <w:rPr>
          <w:sz w:val="24"/>
          <w:szCs w:val="24"/>
        </w:rPr>
        <w:t>BF</w:t>
      </w:r>
      <w:r w:rsidR="007833F6" w:rsidRPr="0019797C">
        <w:rPr>
          <w:sz w:val="24"/>
          <w:szCs w:val="24"/>
          <w:vertAlign w:val="subscript"/>
        </w:rPr>
        <w:t>4</w:t>
      </w:r>
      <w:r w:rsidR="00242B06" w:rsidRPr="0019797C">
        <w:rPr>
          <w:sz w:val="24"/>
          <w:szCs w:val="24"/>
        </w:rPr>
        <w:t xml:space="preserve"> (N1-</w:t>
      </w:r>
      <w:r w:rsidR="005E04A4" w:rsidRPr="0019797C">
        <w:rPr>
          <w:sz w:val="24"/>
          <w:szCs w:val="24"/>
        </w:rPr>
        <w:t>TBM</w:t>
      </w:r>
      <w:r w:rsidR="00242B06" w:rsidRPr="0019797C">
        <w:rPr>
          <w:sz w:val="24"/>
          <w:szCs w:val="24"/>
        </w:rPr>
        <w:t xml:space="preserve"> = </w:t>
      </w:r>
      <w:r w:rsidR="007833F6" w:rsidRPr="0019797C">
        <w:rPr>
          <w:sz w:val="24"/>
          <w:szCs w:val="24"/>
        </w:rPr>
        <w:t>N-1 substituted 9-methyltheobromin-8-ylidene</w:t>
      </w:r>
      <w:r w:rsidR="00555FA8" w:rsidRPr="0019797C">
        <w:rPr>
          <w:sz w:val="24"/>
          <w:szCs w:val="24"/>
        </w:rPr>
        <w:t>)</w:t>
      </w:r>
      <w:r w:rsidR="00807920" w:rsidRPr="0019797C">
        <w:rPr>
          <w:sz w:val="24"/>
          <w:szCs w:val="24"/>
        </w:rPr>
        <w:t xml:space="preserve">, </w:t>
      </w:r>
      <w:r w:rsidRPr="0019797C">
        <w:rPr>
          <w:sz w:val="24"/>
          <w:szCs w:val="24"/>
        </w:rPr>
        <w:t>we explore</w:t>
      </w:r>
      <w:r w:rsidR="00EB4492" w:rsidRPr="0019797C">
        <w:rPr>
          <w:sz w:val="24"/>
          <w:szCs w:val="24"/>
        </w:rPr>
        <w:t>d</w:t>
      </w:r>
      <w:r w:rsidRPr="0019797C">
        <w:rPr>
          <w:sz w:val="24"/>
          <w:szCs w:val="24"/>
        </w:rPr>
        <w:t xml:space="preserve"> the effect of replacing one of the NHC ligands with an alkynyl moiety </w:t>
      </w:r>
      <w:r w:rsidR="00242B06" w:rsidRPr="0019797C">
        <w:rPr>
          <w:sz w:val="24"/>
          <w:szCs w:val="24"/>
        </w:rPr>
        <w:t>on the G4s stabilizing potency in the new series of general formula [Au(N1-T</w:t>
      </w:r>
      <w:r w:rsidR="005E04A4" w:rsidRPr="0019797C">
        <w:rPr>
          <w:sz w:val="24"/>
          <w:szCs w:val="24"/>
        </w:rPr>
        <w:t>BM</w:t>
      </w:r>
      <w:r w:rsidR="00242B06" w:rsidRPr="0019797C">
        <w:rPr>
          <w:sz w:val="24"/>
          <w:szCs w:val="24"/>
        </w:rPr>
        <w:t>)alkynyl]</w:t>
      </w:r>
      <w:r w:rsidRPr="0019797C">
        <w:rPr>
          <w:sz w:val="24"/>
          <w:szCs w:val="24"/>
        </w:rPr>
        <w:t xml:space="preserve">. </w:t>
      </w:r>
      <w:r w:rsidR="0098054E" w:rsidRPr="0019797C">
        <w:rPr>
          <w:sz w:val="24"/>
          <w:szCs w:val="24"/>
        </w:rPr>
        <w:t xml:space="preserve">It should be noted that the latter family of compounds is neutral. In a previous work, a mixed NHC-alkynyl gold(I) complex showed potent cytotoxic activity in human cancer cells while being scarcely toxic in healthy rat liver tissues </w:t>
      </w:r>
      <w:r w:rsidR="0098054E" w:rsidRPr="0019797C">
        <w:rPr>
          <w:i/>
          <w:sz w:val="24"/>
          <w:szCs w:val="24"/>
        </w:rPr>
        <w:t>ex vivo</w:t>
      </w:r>
      <w:r w:rsidR="0098054E" w:rsidRPr="0019797C">
        <w:rPr>
          <w:sz w:val="24"/>
          <w:szCs w:val="24"/>
        </w:rPr>
        <w:t xml:space="preserve"> </w:t>
      </w:r>
      <w:r w:rsidR="0098054E" w:rsidRPr="0019797C">
        <w:rPr>
          <w:sz w:val="24"/>
          <w:szCs w:val="24"/>
        </w:rPr>
        <w:fldChar w:fldCharType="begin"/>
      </w:r>
      <w:r w:rsidR="005D089A" w:rsidRPr="0019797C">
        <w:rPr>
          <w:sz w:val="24"/>
          <w:szCs w:val="24"/>
        </w:rPr>
        <w:instrText xml:space="preserve"> ADDIN ZOTERO_ITEM CSL_CITATION {"citationID":"fMQ15aiy","properties":{"formattedCitation":"[20]","plainCitation":"[20]","noteIndex":0},"citationItems":[{"id":1440,"uris":["http://zotero.org/users/local/KLYGVW5I/items/7UYGEPVC"],"uri":["http://zotero.org/users/local/KLYGVW5I/items/7UYGEPVC"],"itemData":{"id":1440,"type":"article-journal","title":"Anticancer Gold N-Heterocyclic Carbene Complexes: A Comparative in vitro and ex vivo Study","container-title":"ChemMedChem","page":"1429-1435","volume":"12","issue":"17","source":"PubMed","abstract":"A series of organometallic AuI N-heterocyclic carbene (NHC) complexes was synthesized and characterized for anticancer activity in four human cancer cell lines. The compounds' toxicity in healthy tissue was determined using precision-cut kidney slices (PCKS) as a tool to determine the potential selectivity of the gold complexes ex vivo. All evaluated compounds presented cytotoxic activity toward the cancer cells in the nano- or low micromolar range. The mixed AuI NHC complex, (tert-butylethynyl)-1,3-bis-(2,6-diisopropylphenyl)imidazol-2-ylidene gold(I), bearing an alkynyl moiety as ancillary ligand, showed high cytotoxicity in cancer cells in vitro, while being barely toxic in healthy rat kidney tissues. The obtained results open new perspectives toward the design of mixed NHC-alkynyl gold complexes for cancer therapy.","DOI":"10.1002/cmdc.201700316","ISSN":"1860-7187","note":"PMID: 28741878","title-short":"Anticancer Gold N-Heterocyclic Carbene Complexes","journalAbbreviation":"ChemMedChem","language":"eng","author":[{"family":"Estrada-Ortiz","given":"Natalia"},{"family":"Guarra","given":"Federica"},{"family":"Graaf","given":"Inge A. M.","non-dropping-particle":"de"},{"family":"Marchetti","given":"Lorella"},{"family":"Jager","given":"Marina H.","non-dropping-particle":"de"},{"family":"Groothuis","given":"Geny M. M."},{"family":"Gabbiani","given":"Chiara"},{"family":"Casini","given":"Angela"}],"issued":{"date-parts":[["2017"]],"season":"07"}}}],"schema":"https://github.com/citation-style-language/schema/raw/master/csl-citation.json"} </w:instrText>
      </w:r>
      <w:r w:rsidR="0098054E" w:rsidRPr="0019797C">
        <w:rPr>
          <w:sz w:val="24"/>
          <w:szCs w:val="24"/>
        </w:rPr>
        <w:fldChar w:fldCharType="separate"/>
      </w:r>
      <w:r w:rsidR="005D089A" w:rsidRPr="00AB2451">
        <w:rPr>
          <w:sz w:val="24"/>
        </w:rPr>
        <w:t>[20]</w:t>
      </w:r>
      <w:r w:rsidR="0098054E" w:rsidRPr="0019797C">
        <w:rPr>
          <w:sz w:val="24"/>
          <w:szCs w:val="24"/>
        </w:rPr>
        <w:fldChar w:fldCharType="end"/>
      </w:r>
      <w:r w:rsidR="0098054E" w:rsidRPr="0019797C">
        <w:rPr>
          <w:sz w:val="24"/>
          <w:szCs w:val="24"/>
        </w:rPr>
        <w:t xml:space="preserve">. </w:t>
      </w:r>
      <w:r w:rsidR="00EB4492" w:rsidRPr="0019797C">
        <w:rPr>
          <w:sz w:val="24"/>
          <w:szCs w:val="24"/>
        </w:rPr>
        <w:t>Thus, four</w:t>
      </w:r>
      <w:r w:rsidRPr="0019797C">
        <w:rPr>
          <w:sz w:val="24"/>
          <w:szCs w:val="24"/>
        </w:rPr>
        <w:t xml:space="preserve"> </w:t>
      </w:r>
      <w:r w:rsidR="00EB4492" w:rsidRPr="0019797C">
        <w:rPr>
          <w:sz w:val="24"/>
          <w:szCs w:val="24"/>
        </w:rPr>
        <w:t>g</w:t>
      </w:r>
      <w:r w:rsidR="00E703EA" w:rsidRPr="0019797C">
        <w:rPr>
          <w:sz w:val="24"/>
          <w:szCs w:val="24"/>
        </w:rPr>
        <w:t>old</w:t>
      </w:r>
      <w:r w:rsidR="006956AD" w:rsidRPr="0019797C">
        <w:rPr>
          <w:sz w:val="24"/>
          <w:szCs w:val="24"/>
        </w:rPr>
        <w:t xml:space="preserve">(I) organometallics featuring mixed NHC-alkynyl ligands </w:t>
      </w:r>
      <w:r w:rsidR="0098054E" w:rsidRPr="0019797C">
        <w:rPr>
          <w:sz w:val="24"/>
          <w:szCs w:val="24"/>
        </w:rPr>
        <w:t>were also synthesized and chara</w:t>
      </w:r>
      <w:r w:rsidR="00EE1DDC" w:rsidRPr="0019797C">
        <w:rPr>
          <w:sz w:val="24"/>
          <w:szCs w:val="24"/>
        </w:rPr>
        <w:t>c</w:t>
      </w:r>
      <w:r w:rsidR="0098054E" w:rsidRPr="0019797C">
        <w:rPr>
          <w:sz w:val="24"/>
          <w:szCs w:val="24"/>
        </w:rPr>
        <w:t>terized by different methods. The stability of all the new compounds was studied in aqueous environment and in the presence of N-</w:t>
      </w:r>
      <w:proofErr w:type="spellStart"/>
      <w:r w:rsidR="0098054E" w:rsidRPr="0019797C">
        <w:rPr>
          <w:sz w:val="24"/>
          <w:szCs w:val="24"/>
        </w:rPr>
        <w:t>acethyl</w:t>
      </w:r>
      <w:proofErr w:type="spellEnd"/>
      <w:r w:rsidR="0098054E" w:rsidRPr="0019797C">
        <w:rPr>
          <w:sz w:val="24"/>
          <w:szCs w:val="24"/>
        </w:rPr>
        <w:t>-cysteine</w:t>
      </w:r>
      <w:r w:rsidR="007A370D" w:rsidRPr="0019797C">
        <w:rPr>
          <w:sz w:val="24"/>
          <w:szCs w:val="24"/>
        </w:rPr>
        <w:t xml:space="preserve"> (NAC)</w:t>
      </w:r>
      <w:r w:rsidR="0098054E" w:rsidRPr="0019797C">
        <w:rPr>
          <w:sz w:val="24"/>
          <w:szCs w:val="24"/>
        </w:rPr>
        <w:t xml:space="preserve">, used as model nucleophile, by NMR spectroscopy. Afterward, the two families were </w:t>
      </w:r>
      <w:r w:rsidR="006956AD" w:rsidRPr="0019797C">
        <w:rPr>
          <w:sz w:val="24"/>
          <w:szCs w:val="24"/>
        </w:rPr>
        <w:t xml:space="preserve">comparatively evaluated with respect to their G4-stabilization </w:t>
      </w:r>
      <w:r w:rsidR="00166E10" w:rsidRPr="0019797C">
        <w:rPr>
          <w:i/>
          <w:sz w:val="24"/>
          <w:szCs w:val="24"/>
        </w:rPr>
        <w:t>in vitro</w:t>
      </w:r>
      <w:r w:rsidR="006956AD" w:rsidRPr="0019797C">
        <w:rPr>
          <w:sz w:val="24"/>
          <w:szCs w:val="24"/>
        </w:rPr>
        <w:t xml:space="preserve">. </w:t>
      </w:r>
      <w:r w:rsidR="0098054E" w:rsidRPr="0019797C">
        <w:rPr>
          <w:sz w:val="24"/>
          <w:szCs w:val="24"/>
        </w:rPr>
        <w:t>It should be</w:t>
      </w:r>
      <w:r w:rsidR="00D6492D" w:rsidRPr="0019797C">
        <w:rPr>
          <w:sz w:val="24"/>
          <w:szCs w:val="24"/>
        </w:rPr>
        <w:t xml:space="preserve"> </w:t>
      </w:r>
      <w:r w:rsidR="0098054E" w:rsidRPr="0019797C">
        <w:rPr>
          <w:sz w:val="24"/>
          <w:szCs w:val="24"/>
        </w:rPr>
        <w:t>noted that</w:t>
      </w:r>
      <w:r w:rsidR="0030427D" w:rsidRPr="0019797C">
        <w:rPr>
          <w:sz w:val="24"/>
          <w:szCs w:val="24"/>
        </w:rPr>
        <w:t xml:space="preserve">, since the G4-stabilization of </w:t>
      </w:r>
      <w:r w:rsidR="00A245FF" w:rsidRPr="0019797C">
        <w:rPr>
          <w:b/>
          <w:sz w:val="24"/>
          <w:szCs w:val="24"/>
        </w:rPr>
        <w:t>AuTMX</w:t>
      </w:r>
      <w:r w:rsidR="00A245FF" w:rsidRPr="0019797C">
        <w:rPr>
          <w:b/>
          <w:sz w:val="24"/>
          <w:szCs w:val="24"/>
          <w:vertAlign w:val="subscript"/>
        </w:rPr>
        <w:t>2</w:t>
      </w:r>
      <w:r w:rsidR="00A245FF" w:rsidRPr="0019797C">
        <w:rPr>
          <w:sz w:val="24"/>
          <w:szCs w:val="24"/>
        </w:rPr>
        <w:t xml:space="preserve"> </w:t>
      </w:r>
      <w:r w:rsidR="0030427D" w:rsidRPr="0019797C">
        <w:rPr>
          <w:sz w:val="24"/>
          <w:szCs w:val="24"/>
        </w:rPr>
        <w:t xml:space="preserve">was previously </w:t>
      </w:r>
      <w:r w:rsidR="00A245FF" w:rsidRPr="0019797C">
        <w:rPr>
          <w:sz w:val="24"/>
          <w:szCs w:val="24"/>
        </w:rPr>
        <w:t>assessed only</w:t>
      </w:r>
      <w:r w:rsidR="0030427D" w:rsidRPr="0019797C">
        <w:rPr>
          <w:sz w:val="24"/>
          <w:szCs w:val="24"/>
        </w:rPr>
        <w:t xml:space="preserve"> on telomeric G4s, th</w:t>
      </w:r>
      <w:r w:rsidR="001F4CD7" w:rsidRPr="0019797C">
        <w:rPr>
          <w:sz w:val="24"/>
          <w:szCs w:val="24"/>
        </w:rPr>
        <w:t>e present</w:t>
      </w:r>
      <w:r w:rsidR="0030427D" w:rsidRPr="0019797C">
        <w:rPr>
          <w:sz w:val="24"/>
          <w:szCs w:val="24"/>
        </w:rPr>
        <w:t xml:space="preserve"> study evaluates the</w:t>
      </w:r>
      <w:r w:rsidR="00A245FF" w:rsidRPr="0019797C">
        <w:rPr>
          <w:sz w:val="24"/>
          <w:szCs w:val="24"/>
        </w:rPr>
        <w:t xml:space="preserve"> </w:t>
      </w:r>
      <w:r w:rsidR="001F4CD7" w:rsidRPr="0019797C">
        <w:rPr>
          <w:sz w:val="24"/>
          <w:szCs w:val="24"/>
        </w:rPr>
        <w:t xml:space="preserve">new </w:t>
      </w:r>
      <w:r w:rsidR="00A245FF" w:rsidRPr="0019797C">
        <w:rPr>
          <w:sz w:val="24"/>
          <w:szCs w:val="24"/>
        </w:rPr>
        <w:t>gold(I) compounds</w:t>
      </w:r>
      <w:r w:rsidR="0030427D" w:rsidRPr="0019797C">
        <w:rPr>
          <w:sz w:val="24"/>
          <w:szCs w:val="24"/>
        </w:rPr>
        <w:t xml:space="preserve"> </w:t>
      </w:r>
      <w:r w:rsidR="00A245FF" w:rsidRPr="0019797C">
        <w:rPr>
          <w:sz w:val="24"/>
          <w:szCs w:val="24"/>
        </w:rPr>
        <w:t>towards</w:t>
      </w:r>
      <w:r w:rsidR="0030427D" w:rsidRPr="0019797C">
        <w:rPr>
          <w:sz w:val="24"/>
          <w:szCs w:val="24"/>
        </w:rPr>
        <w:t xml:space="preserve"> </w:t>
      </w:r>
      <w:r w:rsidR="00A245FF" w:rsidRPr="0019797C">
        <w:rPr>
          <w:sz w:val="24"/>
          <w:szCs w:val="24"/>
        </w:rPr>
        <w:t xml:space="preserve">both </w:t>
      </w:r>
      <w:r w:rsidR="0030427D" w:rsidRPr="0019797C">
        <w:rPr>
          <w:sz w:val="24"/>
          <w:szCs w:val="24"/>
        </w:rPr>
        <w:t xml:space="preserve">telomeric </w:t>
      </w:r>
      <w:r w:rsidR="00A245FF" w:rsidRPr="0019797C">
        <w:rPr>
          <w:sz w:val="24"/>
          <w:szCs w:val="24"/>
        </w:rPr>
        <w:t>(</w:t>
      </w:r>
      <w:proofErr w:type="spellStart"/>
      <w:r w:rsidR="00A245FF" w:rsidRPr="0019797C">
        <w:rPr>
          <w:sz w:val="24"/>
          <w:szCs w:val="24"/>
        </w:rPr>
        <w:t>hTelo</w:t>
      </w:r>
      <w:proofErr w:type="spellEnd"/>
      <w:r w:rsidR="00A245FF" w:rsidRPr="0019797C">
        <w:rPr>
          <w:sz w:val="24"/>
          <w:szCs w:val="24"/>
        </w:rPr>
        <w:t xml:space="preserve">) </w:t>
      </w:r>
      <w:r w:rsidR="0030427D" w:rsidRPr="0019797C">
        <w:rPr>
          <w:sz w:val="24"/>
          <w:szCs w:val="24"/>
        </w:rPr>
        <w:t>and promoter G4s</w:t>
      </w:r>
      <w:r w:rsidR="00A245FF" w:rsidRPr="0019797C">
        <w:rPr>
          <w:sz w:val="24"/>
          <w:szCs w:val="24"/>
        </w:rPr>
        <w:t xml:space="preserve"> (</w:t>
      </w:r>
      <w:r w:rsidR="00636035" w:rsidRPr="0019797C">
        <w:rPr>
          <w:i/>
          <w:sz w:val="24"/>
          <w:szCs w:val="24"/>
        </w:rPr>
        <w:t>C</w:t>
      </w:r>
      <w:r w:rsidR="0004517C" w:rsidRPr="0019797C">
        <w:rPr>
          <w:i/>
          <w:sz w:val="24"/>
          <w:szCs w:val="24"/>
        </w:rPr>
        <w:t>-K</w:t>
      </w:r>
      <w:r w:rsidR="00636035" w:rsidRPr="0019797C">
        <w:rPr>
          <w:i/>
          <w:sz w:val="24"/>
          <w:szCs w:val="24"/>
        </w:rPr>
        <w:t>IT</w:t>
      </w:r>
      <w:r w:rsidR="0004517C" w:rsidRPr="0019797C">
        <w:rPr>
          <w:i/>
          <w:sz w:val="24"/>
          <w:szCs w:val="24"/>
        </w:rPr>
        <w:t>1</w:t>
      </w:r>
      <w:r w:rsidR="0004517C" w:rsidRPr="0019797C">
        <w:rPr>
          <w:sz w:val="24"/>
          <w:szCs w:val="24"/>
        </w:rPr>
        <w:t xml:space="preserve"> and </w:t>
      </w:r>
      <w:r w:rsidR="0004517C" w:rsidRPr="0019797C">
        <w:rPr>
          <w:i/>
          <w:sz w:val="24"/>
          <w:szCs w:val="24"/>
        </w:rPr>
        <w:t>hT</w:t>
      </w:r>
      <w:r w:rsidR="00636035" w:rsidRPr="0019797C">
        <w:rPr>
          <w:i/>
          <w:sz w:val="24"/>
          <w:szCs w:val="24"/>
        </w:rPr>
        <w:t>ERT</w:t>
      </w:r>
      <w:r w:rsidR="00A245FF" w:rsidRPr="0019797C">
        <w:rPr>
          <w:sz w:val="24"/>
          <w:szCs w:val="24"/>
        </w:rPr>
        <w:t xml:space="preserve">) by </w:t>
      </w:r>
      <w:r w:rsidR="00E60906" w:rsidRPr="0019797C">
        <w:rPr>
          <w:sz w:val="24"/>
          <w:szCs w:val="24"/>
        </w:rPr>
        <w:t xml:space="preserve">fluorescence resonance energy </w:t>
      </w:r>
      <w:proofErr w:type="spellStart"/>
      <w:r w:rsidR="00E60906" w:rsidRPr="0019797C">
        <w:rPr>
          <w:sz w:val="24"/>
          <w:szCs w:val="24"/>
        </w:rPr>
        <w:t>transfter</w:t>
      </w:r>
      <w:proofErr w:type="spellEnd"/>
      <w:r w:rsidR="00E60906" w:rsidRPr="0019797C">
        <w:rPr>
          <w:sz w:val="24"/>
          <w:szCs w:val="24"/>
          <w:vertAlign w:val="superscript"/>
        </w:rPr>
        <w:t xml:space="preserve"> </w:t>
      </w:r>
      <w:r w:rsidR="00E60906" w:rsidRPr="0019797C">
        <w:rPr>
          <w:sz w:val="24"/>
          <w:szCs w:val="24"/>
        </w:rPr>
        <w:t>(</w:t>
      </w:r>
      <w:r w:rsidR="00A245FF" w:rsidRPr="0019797C">
        <w:rPr>
          <w:sz w:val="24"/>
          <w:szCs w:val="24"/>
        </w:rPr>
        <w:t>FRET</w:t>
      </w:r>
      <w:r w:rsidR="00E60906" w:rsidRPr="0019797C">
        <w:rPr>
          <w:sz w:val="24"/>
          <w:szCs w:val="24"/>
        </w:rPr>
        <w:t>)</w:t>
      </w:r>
      <w:r w:rsidR="00A245FF" w:rsidRPr="0019797C">
        <w:rPr>
          <w:sz w:val="24"/>
          <w:szCs w:val="24"/>
        </w:rPr>
        <w:t xml:space="preserve"> DNA melting</w:t>
      </w:r>
      <w:r w:rsidR="0098054E" w:rsidRPr="0019797C">
        <w:rPr>
          <w:sz w:val="24"/>
          <w:szCs w:val="24"/>
        </w:rPr>
        <w:t xml:space="preserve">, and in selected cases also by circular dichroism (CD). Finally, the cytotoxic properties of the compounds have been studied in a small panel of human cancer cells </w:t>
      </w:r>
      <w:r w:rsidR="0098054E" w:rsidRPr="0019797C">
        <w:rPr>
          <w:i/>
          <w:sz w:val="24"/>
          <w:szCs w:val="24"/>
        </w:rPr>
        <w:t>in vitro</w:t>
      </w:r>
      <w:r w:rsidR="0098054E" w:rsidRPr="0019797C">
        <w:rPr>
          <w:sz w:val="24"/>
          <w:szCs w:val="24"/>
        </w:rPr>
        <w:t xml:space="preserve">, and one of the derivatives, endowed with fluorescence properties, also </w:t>
      </w:r>
      <w:proofErr w:type="spellStart"/>
      <w:r w:rsidR="0098054E" w:rsidRPr="0019797C">
        <w:rPr>
          <w:sz w:val="24"/>
          <w:szCs w:val="24"/>
        </w:rPr>
        <w:t>charcaterized</w:t>
      </w:r>
      <w:proofErr w:type="spellEnd"/>
      <w:r w:rsidR="0098054E" w:rsidRPr="0019797C">
        <w:rPr>
          <w:sz w:val="24"/>
          <w:szCs w:val="24"/>
        </w:rPr>
        <w:t xml:space="preserve"> for its uptake in melanoma cells by fluorescence microscopy.</w:t>
      </w:r>
    </w:p>
    <w:p w14:paraId="535D9E9A" w14:textId="499A6086" w:rsidR="00B756A5" w:rsidRPr="0019797C" w:rsidRDefault="00B756A5" w:rsidP="008D347F">
      <w:pPr>
        <w:spacing w:line="480" w:lineRule="auto"/>
        <w:contextualSpacing/>
        <w:jc w:val="center"/>
        <w:rPr>
          <w:sz w:val="24"/>
          <w:szCs w:val="24"/>
        </w:rPr>
      </w:pPr>
      <w:r w:rsidRPr="0019797C">
        <w:rPr>
          <w:sz w:val="24"/>
          <w:szCs w:val="24"/>
        </w:rPr>
        <w:t>Figure 1.</w:t>
      </w:r>
    </w:p>
    <w:p w14:paraId="27287256" w14:textId="77777777" w:rsidR="00D41A50" w:rsidRPr="0019797C" w:rsidRDefault="00D41A50" w:rsidP="00BA63AD">
      <w:pPr>
        <w:spacing w:line="480" w:lineRule="auto"/>
        <w:contextualSpacing/>
        <w:jc w:val="both"/>
        <w:rPr>
          <w:sz w:val="24"/>
          <w:szCs w:val="24"/>
        </w:rPr>
      </w:pPr>
    </w:p>
    <w:p w14:paraId="46295ECC" w14:textId="77777777" w:rsidR="002E424F" w:rsidRPr="0019797C" w:rsidRDefault="002E424F" w:rsidP="00BA63AD">
      <w:pPr>
        <w:pStyle w:val="TAMainText"/>
        <w:numPr>
          <w:ilvl w:val="0"/>
          <w:numId w:val="1"/>
        </w:numPr>
        <w:contextualSpacing/>
        <w:rPr>
          <w:sz w:val="24"/>
          <w:szCs w:val="24"/>
        </w:rPr>
      </w:pPr>
      <w:r w:rsidRPr="0019797C">
        <w:rPr>
          <w:sz w:val="24"/>
          <w:szCs w:val="24"/>
        </w:rPr>
        <w:t>MATERIALS AND METHODS</w:t>
      </w:r>
    </w:p>
    <w:p w14:paraId="193ADCA2" w14:textId="77777777" w:rsidR="00297229" w:rsidRPr="0019797C" w:rsidRDefault="0067779A" w:rsidP="00BA63AD">
      <w:pPr>
        <w:pStyle w:val="TAMainText"/>
        <w:ind w:firstLine="0"/>
        <w:contextualSpacing/>
        <w:rPr>
          <w:sz w:val="24"/>
          <w:szCs w:val="24"/>
        </w:rPr>
      </w:pPr>
      <w:r w:rsidRPr="0019797C">
        <w:rPr>
          <w:b/>
          <w:sz w:val="24"/>
          <w:szCs w:val="24"/>
        </w:rPr>
        <w:t>General</w:t>
      </w:r>
      <w:r w:rsidRPr="0019797C">
        <w:rPr>
          <w:sz w:val="24"/>
          <w:szCs w:val="24"/>
        </w:rPr>
        <w:t xml:space="preserve">. </w:t>
      </w:r>
    </w:p>
    <w:p w14:paraId="2B2C4F60" w14:textId="5339AFDD" w:rsidR="0067779A" w:rsidRPr="0019797C" w:rsidRDefault="0067779A" w:rsidP="00BA63AD">
      <w:pPr>
        <w:pStyle w:val="TAMainText"/>
        <w:ind w:firstLine="0"/>
        <w:contextualSpacing/>
        <w:rPr>
          <w:rFonts w:eastAsia="Calibri"/>
          <w:sz w:val="24"/>
          <w:szCs w:val="24"/>
        </w:rPr>
      </w:pPr>
      <w:r w:rsidRPr="0019797C">
        <w:rPr>
          <w:sz w:val="24"/>
          <w:szCs w:val="24"/>
        </w:rPr>
        <w:t xml:space="preserve">Solvents and reagents (reagent grade) were all commercially available and used without further purification. </w:t>
      </w:r>
      <w:r w:rsidRPr="0019797C">
        <w:rPr>
          <w:sz w:val="24"/>
          <w:szCs w:val="24"/>
          <w:vertAlign w:val="superscript"/>
        </w:rPr>
        <w:t>1</w:t>
      </w:r>
      <w:r w:rsidRPr="0019797C">
        <w:rPr>
          <w:sz w:val="24"/>
          <w:szCs w:val="24"/>
        </w:rPr>
        <w:t>H</w:t>
      </w:r>
      <w:r w:rsidR="000A0743" w:rsidRPr="0019797C">
        <w:rPr>
          <w:sz w:val="24"/>
          <w:szCs w:val="24"/>
        </w:rPr>
        <w:t xml:space="preserve">, </w:t>
      </w:r>
      <w:r w:rsidR="000A0743" w:rsidRPr="0019797C">
        <w:rPr>
          <w:sz w:val="24"/>
          <w:szCs w:val="24"/>
          <w:vertAlign w:val="superscript"/>
        </w:rPr>
        <w:t>11</w:t>
      </w:r>
      <w:r w:rsidR="000A0743" w:rsidRPr="0019797C">
        <w:rPr>
          <w:sz w:val="24"/>
          <w:szCs w:val="24"/>
        </w:rPr>
        <w:t>B</w:t>
      </w:r>
      <w:r w:rsidRPr="0019797C">
        <w:rPr>
          <w:sz w:val="24"/>
          <w:szCs w:val="24"/>
        </w:rPr>
        <w:t xml:space="preserve"> and </w:t>
      </w:r>
      <w:r w:rsidRPr="0019797C">
        <w:rPr>
          <w:sz w:val="24"/>
          <w:szCs w:val="24"/>
          <w:vertAlign w:val="superscript"/>
        </w:rPr>
        <w:t>13</w:t>
      </w:r>
      <w:r w:rsidRPr="0019797C">
        <w:rPr>
          <w:sz w:val="24"/>
          <w:szCs w:val="24"/>
        </w:rPr>
        <w:t>C NMR spectra were recorded in CD</w:t>
      </w:r>
      <w:r w:rsidRPr="0019797C">
        <w:rPr>
          <w:sz w:val="24"/>
          <w:szCs w:val="24"/>
          <w:vertAlign w:val="subscript"/>
        </w:rPr>
        <w:t>3</w:t>
      </w:r>
      <w:r w:rsidRPr="0019797C">
        <w:rPr>
          <w:sz w:val="24"/>
          <w:szCs w:val="24"/>
        </w:rPr>
        <w:t>CN</w:t>
      </w:r>
      <w:r w:rsidR="00B654AD" w:rsidRPr="0019797C">
        <w:rPr>
          <w:sz w:val="24"/>
          <w:szCs w:val="24"/>
        </w:rPr>
        <w:t xml:space="preserve"> (deuterated acetonitrile)</w:t>
      </w:r>
      <w:r w:rsidRPr="0019797C">
        <w:rPr>
          <w:sz w:val="24"/>
          <w:szCs w:val="24"/>
        </w:rPr>
        <w:t>, CDCl</w:t>
      </w:r>
      <w:r w:rsidRPr="0019797C">
        <w:rPr>
          <w:sz w:val="24"/>
          <w:szCs w:val="24"/>
          <w:vertAlign w:val="subscript"/>
        </w:rPr>
        <w:t>3</w:t>
      </w:r>
      <w:r w:rsidR="00B654AD" w:rsidRPr="0019797C">
        <w:rPr>
          <w:sz w:val="24"/>
          <w:szCs w:val="24"/>
          <w:vertAlign w:val="subscript"/>
        </w:rPr>
        <w:t xml:space="preserve"> </w:t>
      </w:r>
      <w:r w:rsidR="00B654AD" w:rsidRPr="0019797C">
        <w:rPr>
          <w:sz w:val="24"/>
          <w:szCs w:val="24"/>
        </w:rPr>
        <w:t>(</w:t>
      </w:r>
      <w:proofErr w:type="spellStart"/>
      <w:r w:rsidR="00B654AD" w:rsidRPr="0019797C">
        <w:rPr>
          <w:sz w:val="24"/>
          <w:szCs w:val="24"/>
        </w:rPr>
        <w:t>detuterated</w:t>
      </w:r>
      <w:proofErr w:type="spellEnd"/>
      <w:r w:rsidR="00B654AD" w:rsidRPr="0019797C">
        <w:rPr>
          <w:sz w:val="24"/>
          <w:szCs w:val="24"/>
        </w:rPr>
        <w:t xml:space="preserve"> chloroform)</w:t>
      </w:r>
      <w:r w:rsidRPr="0019797C">
        <w:rPr>
          <w:sz w:val="24"/>
          <w:szCs w:val="24"/>
        </w:rPr>
        <w:t>,</w:t>
      </w:r>
      <w:r w:rsidRPr="0019797C">
        <w:rPr>
          <w:sz w:val="24"/>
          <w:szCs w:val="24"/>
          <w:vertAlign w:val="subscript"/>
        </w:rPr>
        <w:t xml:space="preserve"> </w:t>
      </w:r>
      <w:r w:rsidRPr="0019797C">
        <w:rPr>
          <w:sz w:val="24"/>
          <w:szCs w:val="24"/>
        </w:rPr>
        <w:t>DMSO-</w:t>
      </w:r>
      <w:r w:rsidRPr="0019797C">
        <w:rPr>
          <w:i/>
          <w:sz w:val="24"/>
          <w:szCs w:val="24"/>
        </w:rPr>
        <w:t>d</w:t>
      </w:r>
      <w:r w:rsidRPr="0019797C">
        <w:rPr>
          <w:sz w:val="24"/>
          <w:szCs w:val="24"/>
          <w:vertAlign w:val="subscript"/>
        </w:rPr>
        <w:t>6</w:t>
      </w:r>
      <w:r w:rsidRPr="0019797C">
        <w:rPr>
          <w:sz w:val="24"/>
          <w:szCs w:val="24"/>
        </w:rPr>
        <w:t xml:space="preserve"> </w:t>
      </w:r>
      <w:r w:rsidR="00B654AD" w:rsidRPr="0019797C">
        <w:rPr>
          <w:sz w:val="24"/>
          <w:szCs w:val="24"/>
        </w:rPr>
        <w:t xml:space="preserve">(deuterated </w:t>
      </w:r>
      <w:r w:rsidR="00CD3C7B" w:rsidRPr="0019797C">
        <w:rPr>
          <w:sz w:val="24"/>
          <w:szCs w:val="24"/>
        </w:rPr>
        <w:t>d</w:t>
      </w:r>
      <w:r w:rsidR="00B654AD" w:rsidRPr="0019797C">
        <w:rPr>
          <w:sz w:val="24"/>
          <w:szCs w:val="24"/>
        </w:rPr>
        <w:t xml:space="preserve">imethyl sulfoxide) </w:t>
      </w:r>
      <w:r w:rsidRPr="0019797C">
        <w:rPr>
          <w:sz w:val="24"/>
          <w:szCs w:val="24"/>
        </w:rPr>
        <w:t>or acetone-</w:t>
      </w:r>
      <w:r w:rsidRPr="0019797C">
        <w:rPr>
          <w:i/>
          <w:sz w:val="24"/>
          <w:szCs w:val="24"/>
        </w:rPr>
        <w:t>d</w:t>
      </w:r>
      <w:r w:rsidRPr="0019797C">
        <w:rPr>
          <w:i/>
          <w:sz w:val="24"/>
          <w:szCs w:val="24"/>
          <w:vertAlign w:val="subscript"/>
        </w:rPr>
        <w:t>6</w:t>
      </w:r>
      <w:r w:rsidRPr="0019797C">
        <w:rPr>
          <w:sz w:val="24"/>
          <w:szCs w:val="24"/>
        </w:rPr>
        <w:t xml:space="preserve"> solution, with </w:t>
      </w:r>
      <w:proofErr w:type="spellStart"/>
      <w:r w:rsidR="00067DA6" w:rsidRPr="0019797C">
        <w:rPr>
          <w:sz w:val="24"/>
          <w:szCs w:val="24"/>
        </w:rPr>
        <w:lastRenderedPageBreak/>
        <w:t>tetramethylsilane</w:t>
      </w:r>
      <w:proofErr w:type="spellEnd"/>
      <w:r w:rsidR="00067DA6" w:rsidRPr="0019797C">
        <w:rPr>
          <w:sz w:val="24"/>
          <w:szCs w:val="24"/>
        </w:rPr>
        <w:t xml:space="preserve"> (</w:t>
      </w:r>
      <w:r w:rsidRPr="0019797C">
        <w:rPr>
          <w:sz w:val="24"/>
          <w:szCs w:val="24"/>
        </w:rPr>
        <w:t>TMS</w:t>
      </w:r>
      <w:r w:rsidR="00067DA6" w:rsidRPr="0019797C">
        <w:rPr>
          <w:sz w:val="24"/>
          <w:szCs w:val="24"/>
        </w:rPr>
        <w:t>)</w:t>
      </w:r>
      <w:r w:rsidRPr="0019797C">
        <w:rPr>
          <w:sz w:val="24"/>
          <w:szCs w:val="24"/>
        </w:rPr>
        <w:t xml:space="preserve"> as an internal reference, on a Bruker </w:t>
      </w:r>
      <w:proofErr w:type="spellStart"/>
      <w:r w:rsidRPr="0019797C">
        <w:rPr>
          <w:sz w:val="24"/>
          <w:szCs w:val="24"/>
        </w:rPr>
        <w:t>Avance</w:t>
      </w:r>
      <w:proofErr w:type="spellEnd"/>
      <w:r w:rsidRPr="0019797C">
        <w:rPr>
          <w:sz w:val="24"/>
          <w:szCs w:val="24"/>
        </w:rPr>
        <w:t xml:space="preserve"> NMR spectrometer</w:t>
      </w:r>
      <w:r w:rsidR="00BE6AC9" w:rsidRPr="0019797C">
        <w:rPr>
          <w:sz w:val="24"/>
          <w:szCs w:val="24"/>
        </w:rPr>
        <w:t xml:space="preserve"> (</w:t>
      </w:r>
      <w:r w:rsidR="00826658" w:rsidRPr="0019797C">
        <w:rPr>
          <w:sz w:val="24"/>
          <w:szCs w:val="24"/>
        </w:rPr>
        <w:t xml:space="preserve">300–500 MHz, </w:t>
      </w:r>
      <w:r w:rsidR="00BE6AC9" w:rsidRPr="0019797C">
        <w:rPr>
          <w:sz w:val="24"/>
          <w:szCs w:val="24"/>
        </w:rPr>
        <w:t>Fig. S1-</w:t>
      </w:r>
      <w:r w:rsidR="009F07E3" w:rsidRPr="0019797C">
        <w:rPr>
          <w:sz w:val="24"/>
          <w:szCs w:val="24"/>
        </w:rPr>
        <w:t>S</w:t>
      </w:r>
      <w:r w:rsidR="00BE6AC9" w:rsidRPr="0019797C">
        <w:rPr>
          <w:sz w:val="24"/>
          <w:szCs w:val="24"/>
        </w:rPr>
        <w:t>33)</w:t>
      </w:r>
      <w:r w:rsidRPr="0019797C">
        <w:rPr>
          <w:sz w:val="24"/>
          <w:szCs w:val="24"/>
        </w:rPr>
        <w:t xml:space="preserve">. </w:t>
      </w:r>
      <w:r w:rsidR="006558F4" w:rsidRPr="0019797C">
        <w:rPr>
          <w:sz w:val="24"/>
          <w:szCs w:val="24"/>
        </w:rPr>
        <w:t>Electrospray ionization (</w:t>
      </w:r>
      <w:r w:rsidR="008978FD" w:rsidRPr="0019797C">
        <w:rPr>
          <w:sz w:val="24"/>
          <w:szCs w:val="24"/>
        </w:rPr>
        <w:t>ESI</w:t>
      </w:r>
      <w:r w:rsidR="006558F4" w:rsidRPr="0019797C">
        <w:rPr>
          <w:sz w:val="24"/>
          <w:szCs w:val="24"/>
        </w:rPr>
        <w:t>)</w:t>
      </w:r>
      <w:r w:rsidR="00D36E5E" w:rsidRPr="0019797C">
        <w:rPr>
          <w:sz w:val="24"/>
          <w:szCs w:val="24"/>
        </w:rPr>
        <w:t xml:space="preserve"> </w:t>
      </w:r>
      <w:r w:rsidR="00391ACB" w:rsidRPr="0019797C">
        <w:rPr>
          <w:sz w:val="24"/>
          <w:szCs w:val="24"/>
        </w:rPr>
        <w:t>mass</w:t>
      </w:r>
      <w:r w:rsidRPr="0019797C">
        <w:rPr>
          <w:sz w:val="24"/>
          <w:szCs w:val="24"/>
        </w:rPr>
        <w:t xml:space="preserve"> spectra were recorded on</w:t>
      </w:r>
      <w:r w:rsidR="00C97189" w:rsidRPr="0019797C">
        <w:rPr>
          <w:sz w:val="24"/>
          <w:szCs w:val="24"/>
        </w:rPr>
        <w:t xml:space="preserve"> a</w:t>
      </w:r>
      <w:r w:rsidRPr="0019797C">
        <w:rPr>
          <w:sz w:val="24"/>
          <w:szCs w:val="24"/>
        </w:rPr>
        <w:t xml:space="preserve"> </w:t>
      </w:r>
      <w:proofErr w:type="spellStart"/>
      <w:r w:rsidRPr="0019797C">
        <w:rPr>
          <w:sz w:val="24"/>
          <w:szCs w:val="24"/>
        </w:rPr>
        <w:t>Synapt</w:t>
      </w:r>
      <w:proofErr w:type="spellEnd"/>
      <w:r w:rsidRPr="0019797C">
        <w:rPr>
          <w:sz w:val="24"/>
          <w:szCs w:val="24"/>
        </w:rPr>
        <w:t xml:space="preserve"> G2-Si time-of-flight mass spectrometer (Waters</w:t>
      </w:r>
      <w:r w:rsidR="006956AD" w:rsidRPr="0019797C">
        <w:rPr>
          <w:sz w:val="24"/>
          <w:szCs w:val="24"/>
        </w:rPr>
        <w:t xml:space="preserve"> Corporation, Milford, USA</w:t>
      </w:r>
      <w:r w:rsidRPr="0019797C">
        <w:rPr>
          <w:sz w:val="24"/>
          <w:szCs w:val="24"/>
        </w:rPr>
        <w:t xml:space="preserve">). </w:t>
      </w:r>
      <w:r w:rsidR="00A46F3F" w:rsidRPr="0019797C">
        <w:rPr>
          <w:sz w:val="24"/>
          <w:szCs w:val="24"/>
        </w:rPr>
        <w:t xml:space="preserve">Elemental analysis </w:t>
      </w:r>
      <w:proofErr w:type="gramStart"/>
      <w:r w:rsidR="00A46F3F" w:rsidRPr="0019797C">
        <w:rPr>
          <w:sz w:val="24"/>
          <w:szCs w:val="24"/>
        </w:rPr>
        <w:t>were</w:t>
      </w:r>
      <w:proofErr w:type="gramEnd"/>
      <w:r w:rsidR="00A46F3F" w:rsidRPr="0019797C">
        <w:rPr>
          <w:sz w:val="24"/>
          <w:szCs w:val="24"/>
        </w:rPr>
        <w:t xml:space="preserve"> performed by the Microanalytical Laboratory at the Technical University of Munich. </w:t>
      </w:r>
      <w:r w:rsidRPr="0019797C">
        <w:rPr>
          <w:sz w:val="24"/>
          <w:szCs w:val="24"/>
        </w:rPr>
        <w:t>Au(</w:t>
      </w:r>
      <w:proofErr w:type="spellStart"/>
      <w:r w:rsidRPr="0019797C">
        <w:rPr>
          <w:sz w:val="24"/>
          <w:szCs w:val="24"/>
        </w:rPr>
        <w:t>tht</w:t>
      </w:r>
      <w:proofErr w:type="spellEnd"/>
      <w:r w:rsidRPr="0019797C">
        <w:rPr>
          <w:sz w:val="24"/>
          <w:szCs w:val="24"/>
        </w:rPr>
        <w:t>)Cl</w:t>
      </w:r>
      <w:r w:rsidR="005E04A4" w:rsidRPr="0019797C">
        <w:rPr>
          <w:sz w:val="24"/>
          <w:szCs w:val="24"/>
        </w:rPr>
        <w:t xml:space="preserve"> (</w:t>
      </w:r>
      <w:proofErr w:type="spellStart"/>
      <w:r w:rsidR="005E04A4" w:rsidRPr="0019797C">
        <w:rPr>
          <w:sz w:val="24"/>
          <w:szCs w:val="24"/>
        </w:rPr>
        <w:t>tht</w:t>
      </w:r>
      <w:proofErr w:type="spellEnd"/>
      <w:r w:rsidR="005E04A4" w:rsidRPr="0019797C">
        <w:rPr>
          <w:sz w:val="24"/>
          <w:szCs w:val="24"/>
        </w:rPr>
        <w:t xml:space="preserve"> = tetrahydrothiophene) and</w:t>
      </w:r>
      <w:r w:rsidRPr="0019797C">
        <w:rPr>
          <w:b/>
          <w:sz w:val="24"/>
          <w:szCs w:val="24"/>
        </w:rPr>
        <w:t xml:space="preserve"> AuTMX</w:t>
      </w:r>
      <w:r w:rsidRPr="0019797C">
        <w:rPr>
          <w:b/>
          <w:sz w:val="24"/>
          <w:szCs w:val="24"/>
          <w:vertAlign w:val="subscript"/>
        </w:rPr>
        <w:t>2</w:t>
      </w:r>
      <w:r w:rsidRPr="0019797C">
        <w:rPr>
          <w:sz w:val="24"/>
          <w:szCs w:val="24"/>
        </w:rPr>
        <w:t xml:space="preserve">, </w:t>
      </w:r>
      <w:proofErr w:type="spellStart"/>
      <w:r w:rsidRPr="0019797C">
        <w:rPr>
          <w:b/>
          <w:sz w:val="24"/>
          <w:szCs w:val="24"/>
        </w:rPr>
        <w:t>AuTMXI</w:t>
      </w:r>
      <w:proofErr w:type="spellEnd"/>
      <w:r w:rsidR="00713B80" w:rsidRPr="0019797C">
        <w:rPr>
          <w:sz w:val="24"/>
          <w:szCs w:val="24"/>
        </w:rPr>
        <w:t xml:space="preserve"> </w:t>
      </w:r>
      <w:r w:rsidR="005E04A4" w:rsidRPr="0019797C">
        <w:rPr>
          <w:sz w:val="24"/>
          <w:szCs w:val="24"/>
        </w:rPr>
        <w:t xml:space="preserve">( </w:t>
      </w:r>
      <w:r w:rsidR="00067DA6" w:rsidRPr="0019797C">
        <w:rPr>
          <w:sz w:val="24"/>
          <w:szCs w:val="24"/>
        </w:rPr>
        <w:t>[Au(9-methylcaffein-8-ylidene)I</w:t>
      </w:r>
      <w:r w:rsidR="00CD3C7B" w:rsidRPr="0019797C">
        <w:rPr>
          <w:sz w:val="24"/>
          <w:szCs w:val="24"/>
        </w:rPr>
        <w:t>odide</w:t>
      </w:r>
      <w:r w:rsidR="00067DA6" w:rsidRPr="0019797C">
        <w:rPr>
          <w:sz w:val="24"/>
          <w:szCs w:val="24"/>
        </w:rPr>
        <w:t>], Fig. 1</w:t>
      </w:r>
      <w:r w:rsidR="00713B80" w:rsidRPr="0019797C">
        <w:rPr>
          <w:sz w:val="24"/>
          <w:szCs w:val="24"/>
        </w:rPr>
        <w:t>)</w:t>
      </w:r>
      <w:r w:rsidR="00D36E5E" w:rsidRPr="0019797C">
        <w:rPr>
          <w:sz w:val="24"/>
          <w:szCs w:val="24"/>
        </w:rPr>
        <w:t>,</w:t>
      </w:r>
      <w:r w:rsidRPr="0019797C">
        <w:rPr>
          <w:sz w:val="24"/>
          <w:szCs w:val="24"/>
        </w:rPr>
        <w:t xml:space="preserve"> and </w:t>
      </w:r>
      <w:r w:rsidR="00677E3C" w:rsidRPr="0019797C">
        <w:rPr>
          <w:sz w:val="24"/>
          <w:szCs w:val="24"/>
        </w:rPr>
        <w:t>the BODIPY</w:t>
      </w:r>
      <w:r w:rsidR="004C2F82" w:rsidRPr="0019797C">
        <w:rPr>
          <w:sz w:val="24"/>
          <w:szCs w:val="24"/>
        </w:rPr>
        <w:t>-alkynyl</w:t>
      </w:r>
      <w:r w:rsidR="00677E3C" w:rsidRPr="0019797C">
        <w:rPr>
          <w:sz w:val="24"/>
          <w:szCs w:val="24"/>
        </w:rPr>
        <w:t xml:space="preserve"> </w:t>
      </w:r>
      <w:r w:rsidR="00E60906" w:rsidRPr="0019797C">
        <w:rPr>
          <w:sz w:val="24"/>
          <w:szCs w:val="24"/>
        </w:rPr>
        <w:t>ligand</w:t>
      </w:r>
      <w:r w:rsidR="00677E3C" w:rsidRPr="0019797C">
        <w:rPr>
          <w:sz w:val="24"/>
          <w:szCs w:val="24"/>
        </w:rPr>
        <w:t xml:space="preserve"> </w:t>
      </w:r>
      <w:r w:rsidRPr="0019797C">
        <w:rPr>
          <w:sz w:val="24"/>
          <w:szCs w:val="24"/>
        </w:rPr>
        <w:t xml:space="preserve">were </w:t>
      </w:r>
      <w:proofErr w:type="spellStart"/>
      <w:r w:rsidRPr="0019797C">
        <w:rPr>
          <w:sz w:val="24"/>
          <w:szCs w:val="24"/>
        </w:rPr>
        <w:t>synthesised</w:t>
      </w:r>
      <w:proofErr w:type="spellEnd"/>
      <w:r w:rsidRPr="0019797C">
        <w:rPr>
          <w:sz w:val="24"/>
          <w:szCs w:val="24"/>
        </w:rPr>
        <w:t xml:space="preserve"> according procedures already published in literature</w:t>
      </w:r>
      <w:r w:rsidR="004770BB" w:rsidRPr="0019797C">
        <w:rPr>
          <w:sz w:val="24"/>
          <w:szCs w:val="24"/>
        </w:rPr>
        <w:t xml:space="preserve"> </w:t>
      </w:r>
      <w:r w:rsidR="004770BB" w:rsidRPr="0019797C">
        <w:rPr>
          <w:sz w:val="24"/>
          <w:szCs w:val="24"/>
        </w:rPr>
        <w:fldChar w:fldCharType="begin"/>
      </w:r>
      <w:r w:rsidR="00A22239" w:rsidRPr="0019797C">
        <w:rPr>
          <w:sz w:val="24"/>
          <w:szCs w:val="24"/>
        </w:rPr>
        <w:instrText xml:space="preserve"> ADDIN ZOTERO_ITEM CSL_CITATION {"citationID":"hiME7uAI","properties":{"formattedCitation":"[37,38]","plainCitation":"[37,38]","noteIndex":0},"citationItems":[{"id":2913,"uris":["http://zotero.org/users/local/KLYGVW5I/items/AUNWZA72"],"uri":["http://zotero.org/users/local/KLYGVW5I/items/AUNWZA72"],"itemData":{"id":2913,"type":"article-journal","title":"Caffeine-Based Gold(I) N-Heterocyclic Carbenes as Possible Anticancer Agents: Synthesis and Biological Properties","container-title":"Inorganic Chemistry","page":"2296-2303","volume":"53","issue":"4","source":"ACS Publications","abstract":"A new series of gold(I) N-heterocyclic carbene (NHC) complexes based on xanthine ligands have been synthesized and characterized by mass spectrometry, NMR, and X-ray diffraction. The compounds have been tested for their antiproliferative properties in human cancer cells and nontumorigenic cells in vitro, as well as for their toxicity in healthy tissues ex vivo. The bis-carbene complex [Au(caffein-2-ylidene)2][BF4] (complex 4) appeared to be selective for human ovarian cancer cell lines and poorly toxic in healthy organs. To gain preliminary insights into their actual mechanism of action, two biologically relevant in cellulo targets were studied, namely, DNA (more precisely a higher-order DNA structure termed G-quadruplex DNA that plays key roles in oncogenetic regulation) and a pivotal enzyme of the DNA damage response (DDR) machinery (poly-(adenosine diphosphate (ADP)-ribose) polymerase 1 (PARP-1), strongly involved in the cancer resistance mechanism). Our results indicate that complex 4 acts as an efficient and selective G-quadruplex ligand while being a modest PARP-1 inhibitor (i.e., poor DDR impairing agent) and thus provide preliminary insights into the molecular mechanism that underlies its antiproliferative behavior.","DOI":"10.1021/ic403011h","ISSN":"0020-1669","title-short":"Caffeine-Based Gold(I) N-Heterocyclic Carbenes as Possible Anticancer Agents","journalAbbreviation":"Inorg. Chem.","author":[{"family":"Bertrand","given":"Benoît"},{"family":"Stefan","given":"Loic"},{"family":"Pirrotta","given":"Marc"},{"family":"Monchaud","given":"David"},{"family":"Bodio","given":"Ewen"},{"family":"Richard","given":"Philippe"},{"family":"Le Gendre","given":"Pierre"},{"family":"Warmerdam","given":"Elena"},{"family":"Jager","given":"Marina H.","non-dropping-particle":"de"},{"family":"Groothuis","given":"Geny M.M."},{"family":"Picquet","given":"Michel"},{"family":"Casini","given":"Angela"}],"issued":{"date-parts":[["2014",2,17]]}}},{"id":3563,"uris":["http://zotero.org/users/local/KLYGVW5I/items/6GHK8RDT"],"uri":["http://zotero.org/users/local/KLYGVW5I/items/6GHK8RDT"],"itemData":{"id":3563,"type":"article-journal","title":"Triazole-containing BODIPY dyes as novel fluorescent probes for soluble oligomers of amyloid Aβ1–42 peptide","container-title":"Biochemical and Biophysical Research Communications","page":"1455-1458","volume":"391","issue":"3","abstract":"A straightforward functionalization of BODIPY dyes via incorporation of a triazole moiety produced fluorescent dyes that were capable of distinguishing between secondary structure conformations of soluble oligomeric species of Aβ1–42 peptide. Small concentrations of the dyes, relative to Aβ1–42, provided up to an 8-fold and 35-fold fluorescence increase in the presence of the unordered and ordered, β-sheet-rich conformations of soluble Aβ1–42 oligomers, respectively. These triazole-containing dyes could prove to be useful probes for monitoring amyloid conformational transitions in vitro.","DOI":"10.1016/j.bbrc.2009.12.091","ISSN":"0006-291X","journalAbbreviation":"Biochem. Biophys. Res. Commun.","author":[{"family":"Smith","given":"Nicholas W."},{"family":"Alonso","given":"Annabel"},{"family":"Brown","given":"Christopher M."},{"family":"Dzyuba","given":"Sergei V."}],"issued":{"date-parts":[["2010",1,15]]}}}],"schema":"https://github.com/citation-style-language/schema/raw/master/csl-citation.json"} </w:instrText>
      </w:r>
      <w:r w:rsidR="004770BB" w:rsidRPr="0019797C">
        <w:rPr>
          <w:sz w:val="24"/>
          <w:szCs w:val="24"/>
        </w:rPr>
        <w:fldChar w:fldCharType="separate"/>
      </w:r>
      <w:r w:rsidR="00A22239" w:rsidRPr="00AB2451">
        <w:rPr>
          <w:sz w:val="24"/>
        </w:rPr>
        <w:t>[37,38]</w:t>
      </w:r>
      <w:r w:rsidR="004770BB" w:rsidRPr="0019797C">
        <w:rPr>
          <w:sz w:val="24"/>
          <w:szCs w:val="24"/>
        </w:rPr>
        <w:fldChar w:fldCharType="end"/>
      </w:r>
      <w:r w:rsidRPr="0019797C">
        <w:rPr>
          <w:sz w:val="24"/>
          <w:szCs w:val="24"/>
        </w:rPr>
        <w:t>.</w:t>
      </w:r>
    </w:p>
    <w:p w14:paraId="55B727FB" w14:textId="77777777" w:rsidR="008911DE" w:rsidRPr="0019797C" w:rsidRDefault="008911DE" w:rsidP="00BA63AD">
      <w:pPr>
        <w:pStyle w:val="TAMainText"/>
        <w:ind w:firstLine="0"/>
        <w:contextualSpacing/>
        <w:rPr>
          <w:rFonts w:eastAsia="Calibri"/>
          <w:b/>
          <w:sz w:val="24"/>
          <w:szCs w:val="24"/>
        </w:rPr>
      </w:pPr>
    </w:p>
    <w:p w14:paraId="3AECD711" w14:textId="77777777" w:rsidR="00772AF5" w:rsidRPr="0019797C" w:rsidRDefault="00772AF5" w:rsidP="00BA63AD">
      <w:pPr>
        <w:pStyle w:val="TAMainText"/>
        <w:ind w:firstLine="0"/>
        <w:contextualSpacing/>
        <w:rPr>
          <w:rFonts w:eastAsia="Calibri"/>
          <w:sz w:val="24"/>
          <w:szCs w:val="24"/>
        </w:rPr>
      </w:pPr>
      <w:r w:rsidRPr="0019797C">
        <w:rPr>
          <w:rFonts w:eastAsia="Calibri"/>
          <w:b/>
          <w:sz w:val="24"/>
          <w:szCs w:val="24"/>
        </w:rPr>
        <w:t xml:space="preserve">Synthesis and </w:t>
      </w:r>
      <w:proofErr w:type="spellStart"/>
      <w:r w:rsidRPr="0019797C">
        <w:rPr>
          <w:rFonts w:eastAsia="Calibri"/>
          <w:b/>
          <w:sz w:val="24"/>
          <w:szCs w:val="24"/>
        </w:rPr>
        <w:t>characterisation</w:t>
      </w:r>
      <w:proofErr w:type="spellEnd"/>
      <w:r w:rsidRPr="0019797C">
        <w:rPr>
          <w:rFonts w:eastAsia="Calibri"/>
          <w:sz w:val="24"/>
          <w:szCs w:val="24"/>
        </w:rPr>
        <w:t xml:space="preserve">. </w:t>
      </w:r>
    </w:p>
    <w:p w14:paraId="3ED87AE1" w14:textId="671CA56C" w:rsidR="00772AF5" w:rsidRPr="0019797C" w:rsidRDefault="00D36E5E" w:rsidP="00BA63AD">
      <w:pPr>
        <w:pStyle w:val="TAMainText"/>
        <w:ind w:firstLine="0"/>
        <w:contextualSpacing/>
        <w:rPr>
          <w:rFonts w:eastAsia="Calibri"/>
          <w:sz w:val="24"/>
          <w:szCs w:val="24"/>
        </w:rPr>
      </w:pPr>
      <w:r w:rsidRPr="0019797C">
        <w:rPr>
          <w:rFonts w:eastAsia="Calibri"/>
          <w:b/>
          <w:sz w:val="24"/>
          <w:szCs w:val="24"/>
        </w:rPr>
        <w:t>1-Ethyl-3,7-dimethylxanthine (</w:t>
      </w:r>
      <w:r w:rsidR="00772AF5" w:rsidRPr="0019797C">
        <w:rPr>
          <w:rFonts w:eastAsia="Calibri"/>
          <w:b/>
          <w:sz w:val="24"/>
          <w:szCs w:val="24"/>
        </w:rPr>
        <w:t>1a</w:t>
      </w:r>
      <w:r w:rsidRPr="0019797C">
        <w:rPr>
          <w:rFonts w:eastAsia="Calibri"/>
          <w:b/>
          <w:sz w:val="24"/>
          <w:szCs w:val="24"/>
        </w:rPr>
        <w:t>)</w:t>
      </w:r>
      <w:r w:rsidR="00772AF5" w:rsidRPr="0019797C">
        <w:rPr>
          <w:rFonts w:eastAsia="Calibri"/>
          <w:sz w:val="24"/>
          <w:szCs w:val="24"/>
        </w:rPr>
        <w:t xml:space="preserve">: Theobromine (200 mg, 1.1 mmol) and potassium carbonate (228 mg, 2.4 mmol) were suspended in </w:t>
      </w:r>
      <w:r w:rsidR="00833E80" w:rsidRPr="0019797C">
        <w:rPr>
          <w:rFonts w:eastAsia="Calibri"/>
          <w:sz w:val="24"/>
          <w:szCs w:val="24"/>
        </w:rPr>
        <w:t>dimethylformamide (</w:t>
      </w:r>
      <w:r w:rsidR="00772AF5" w:rsidRPr="0019797C">
        <w:rPr>
          <w:rFonts w:eastAsia="Calibri"/>
          <w:sz w:val="24"/>
          <w:szCs w:val="24"/>
        </w:rPr>
        <w:t>DMF</w:t>
      </w:r>
      <w:r w:rsidR="00833E80" w:rsidRPr="0019797C">
        <w:rPr>
          <w:rFonts w:eastAsia="Calibri"/>
          <w:sz w:val="24"/>
          <w:szCs w:val="24"/>
        </w:rPr>
        <w:t xml:space="preserve">, </w:t>
      </w:r>
      <w:r w:rsidR="00772AF5" w:rsidRPr="0019797C">
        <w:rPr>
          <w:rFonts w:eastAsia="Calibri"/>
          <w:sz w:val="24"/>
          <w:szCs w:val="24"/>
        </w:rPr>
        <w:t xml:space="preserve">4 mL) in a round bottom flask. 30 </w:t>
      </w:r>
      <w:r w:rsidR="006956AD" w:rsidRPr="0019797C">
        <w:rPr>
          <w:rFonts w:eastAsia="Calibri"/>
          <w:sz w:val="24"/>
          <w:szCs w:val="24"/>
        </w:rPr>
        <w:t>min</w:t>
      </w:r>
      <w:r w:rsidR="00772AF5" w:rsidRPr="0019797C">
        <w:rPr>
          <w:rFonts w:eastAsia="Calibri"/>
          <w:sz w:val="24"/>
          <w:szCs w:val="24"/>
        </w:rPr>
        <w:t xml:space="preserve"> later, iodoethane (176 </w:t>
      </w:r>
      <w:proofErr w:type="spellStart"/>
      <w:r w:rsidR="00772AF5" w:rsidRPr="0019797C">
        <w:rPr>
          <w:rFonts w:eastAsia="Calibri"/>
          <w:sz w:val="24"/>
          <w:szCs w:val="24"/>
        </w:rPr>
        <w:t>μL</w:t>
      </w:r>
      <w:proofErr w:type="spellEnd"/>
      <w:r w:rsidR="00772AF5" w:rsidRPr="0019797C">
        <w:rPr>
          <w:rFonts w:eastAsia="Calibri"/>
          <w:sz w:val="24"/>
          <w:szCs w:val="24"/>
        </w:rPr>
        <w:t>, 1.6 mmol) was added dropwise and the reaction stirred overnight at room temperature. The resulting suspension was filtered to achieve a clear solution which was completely evaporated. The off-white solid was washed 3 times with isopropanol to obtain the product as a white solid (150 mg, 65%).</w:t>
      </w:r>
    </w:p>
    <w:p w14:paraId="11EED2DF" w14:textId="77777777" w:rsidR="00772AF5" w:rsidRPr="0019797C" w:rsidRDefault="00772AF5" w:rsidP="00BA63AD">
      <w:pPr>
        <w:widowControl w:val="0"/>
        <w:spacing w:line="480" w:lineRule="auto"/>
        <w:contextualSpacing/>
        <w:jc w:val="both"/>
        <w:rPr>
          <w:sz w:val="24"/>
          <w:szCs w:val="24"/>
        </w:rPr>
      </w:pPr>
      <w:r w:rsidRPr="0019797C">
        <w:rPr>
          <w:sz w:val="24"/>
          <w:szCs w:val="24"/>
          <w:vertAlign w:val="superscript"/>
        </w:rPr>
        <w:t>1</w:t>
      </w:r>
      <w:r w:rsidRPr="0019797C">
        <w:rPr>
          <w:sz w:val="24"/>
          <w:szCs w:val="24"/>
        </w:rPr>
        <w:t>H NMR (400 MHz, CDCl</w:t>
      </w:r>
      <w:r w:rsidRPr="0019797C">
        <w:rPr>
          <w:sz w:val="24"/>
          <w:szCs w:val="24"/>
          <w:vertAlign w:val="subscript"/>
        </w:rPr>
        <w:t>3</w:t>
      </w:r>
      <w:r w:rsidRPr="0019797C">
        <w:rPr>
          <w:sz w:val="24"/>
          <w:szCs w:val="24"/>
        </w:rPr>
        <w:t>) δ 7.43 (s, 1H</w:t>
      </w:r>
      <w:r w:rsidRPr="0019797C">
        <w:rPr>
          <w:rFonts w:eastAsia="Calibri"/>
          <w:sz w:val="24"/>
          <w:szCs w:val="24"/>
        </w:rPr>
        <w:t xml:space="preserve">, </w:t>
      </w:r>
      <w:proofErr w:type="spellStart"/>
      <w:r w:rsidRPr="0019797C">
        <w:rPr>
          <w:rFonts w:eastAsia="Calibri"/>
          <w:sz w:val="24"/>
          <w:szCs w:val="24"/>
        </w:rPr>
        <w:t>Ar</w:t>
      </w:r>
      <w:proofErr w:type="spellEnd"/>
      <w:r w:rsidRPr="0019797C">
        <w:rPr>
          <w:sz w:val="24"/>
          <w:szCs w:val="24"/>
        </w:rPr>
        <w:t xml:space="preserve">), 4.02 (q, </w:t>
      </w:r>
      <w:r w:rsidRPr="0019797C">
        <w:rPr>
          <w:i/>
          <w:sz w:val="24"/>
          <w:szCs w:val="24"/>
        </w:rPr>
        <w:t>J</w:t>
      </w:r>
      <w:r w:rsidRPr="0019797C">
        <w:rPr>
          <w:sz w:val="24"/>
          <w:szCs w:val="24"/>
        </w:rPr>
        <w:t xml:space="preserve"> = 7.1 Hz, 2H</w:t>
      </w:r>
      <w:r w:rsidRPr="0019797C">
        <w:rPr>
          <w:rFonts w:eastAsia="Calibri"/>
          <w:sz w:val="24"/>
          <w:szCs w:val="24"/>
        </w:rPr>
        <w:t>, CH</w:t>
      </w:r>
      <w:r w:rsidRPr="0019797C">
        <w:rPr>
          <w:rFonts w:eastAsia="Calibri"/>
          <w:sz w:val="24"/>
          <w:szCs w:val="24"/>
          <w:vertAlign w:val="subscript"/>
        </w:rPr>
        <w:t>2</w:t>
      </w:r>
      <w:r w:rsidRPr="0019797C">
        <w:rPr>
          <w:sz w:val="24"/>
          <w:szCs w:val="24"/>
        </w:rPr>
        <w:t xml:space="preserve">), 3.92 (d, </w:t>
      </w:r>
      <w:r w:rsidRPr="0019797C">
        <w:rPr>
          <w:i/>
          <w:sz w:val="24"/>
          <w:szCs w:val="24"/>
        </w:rPr>
        <w:t>J</w:t>
      </w:r>
      <w:r w:rsidRPr="0019797C">
        <w:rPr>
          <w:sz w:val="24"/>
          <w:szCs w:val="24"/>
        </w:rPr>
        <w:t xml:space="preserve"> = 0.6 Hz, 3H</w:t>
      </w:r>
      <w:r w:rsidRPr="0019797C">
        <w:rPr>
          <w:rFonts w:eastAsia="Calibri"/>
          <w:sz w:val="24"/>
          <w:szCs w:val="24"/>
        </w:rPr>
        <w:t>, CH</w:t>
      </w:r>
      <w:r w:rsidRPr="0019797C">
        <w:rPr>
          <w:rFonts w:eastAsia="Calibri"/>
          <w:sz w:val="24"/>
          <w:szCs w:val="24"/>
          <w:vertAlign w:val="subscript"/>
        </w:rPr>
        <w:t>3</w:t>
      </w:r>
      <w:r w:rsidRPr="0019797C">
        <w:rPr>
          <w:sz w:val="24"/>
          <w:szCs w:val="24"/>
        </w:rPr>
        <w:t>), 3.51 (s, 3H</w:t>
      </w:r>
      <w:r w:rsidRPr="0019797C">
        <w:rPr>
          <w:rFonts w:eastAsia="Calibri"/>
          <w:sz w:val="24"/>
          <w:szCs w:val="24"/>
        </w:rPr>
        <w:t>, CH</w:t>
      </w:r>
      <w:r w:rsidRPr="0019797C">
        <w:rPr>
          <w:rFonts w:eastAsia="Calibri"/>
          <w:sz w:val="24"/>
          <w:szCs w:val="24"/>
          <w:vertAlign w:val="subscript"/>
        </w:rPr>
        <w:t>3</w:t>
      </w:r>
      <w:r w:rsidRPr="0019797C">
        <w:rPr>
          <w:sz w:val="24"/>
          <w:szCs w:val="24"/>
        </w:rPr>
        <w:t xml:space="preserve">), 1.19 (t, </w:t>
      </w:r>
      <w:r w:rsidRPr="0019797C">
        <w:rPr>
          <w:i/>
          <w:sz w:val="24"/>
          <w:szCs w:val="24"/>
        </w:rPr>
        <w:t>J</w:t>
      </w:r>
      <w:r w:rsidRPr="0019797C">
        <w:rPr>
          <w:sz w:val="24"/>
          <w:szCs w:val="24"/>
        </w:rPr>
        <w:t xml:space="preserve"> = 7.1, Hz, 3H</w:t>
      </w:r>
      <w:r w:rsidRPr="0019797C">
        <w:rPr>
          <w:rFonts w:eastAsia="Calibri"/>
          <w:sz w:val="24"/>
          <w:szCs w:val="24"/>
        </w:rPr>
        <w:t>, CH</w:t>
      </w:r>
      <w:r w:rsidRPr="0019797C">
        <w:rPr>
          <w:rFonts w:eastAsia="Calibri"/>
          <w:sz w:val="24"/>
          <w:szCs w:val="24"/>
          <w:vertAlign w:val="subscript"/>
        </w:rPr>
        <w:t>3</w:t>
      </w:r>
      <w:r w:rsidRPr="0019797C">
        <w:rPr>
          <w:sz w:val="24"/>
          <w:szCs w:val="24"/>
        </w:rPr>
        <w:t>).</w:t>
      </w:r>
    </w:p>
    <w:p w14:paraId="121C7348" w14:textId="599E8E14" w:rsidR="00772AF5" w:rsidRPr="0019797C" w:rsidRDefault="00772AF5" w:rsidP="00BA63AD">
      <w:pPr>
        <w:widowControl w:val="0"/>
        <w:spacing w:line="480" w:lineRule="auto"/>
        <w:contextualSpacing/>
        <w:jc w:val="both"/>
        <w:rPr>
          <w:sz w:val="24"/>
          <w:szCs w:val="24"/>
        </w:rPr>
      </w:pPr>
      <w:r w:rsidRPr="0019797C">
        <w:rPr>
          <w:sz w:val="24"/>
          <w:szCs w:val="24"/>
          <w:vertAlign w:val="superscript"/>
        </w:rPr>
        <w:t>13</w:t>
      </w:r>
      <w:r w:rsidRPr="0019797C">
        <w:rPr>
          <w:sz w:val="24"/>
          <w:szCs w:val="24"/>
        </w:rPr>
        <w:t>C NMR (101 MHz, DMSO</w:t>
      </w:r>
      <w:r w:rsidR="00D36E5E" w:rsidRPr="0019797C">
        <w:rPr>
          <w:sz w:val="24"/>
          <w:szCs w:val="24"/>
        </w:rPr>
        <w:t>-</w:t>
      </w:r>
      <w:r w:rsidR="00D36E5E" w:rsidRPr="0019797C">
        <w:rPr>
          <w:i/>
          <w:sz w:val="24"/>
          <w:szCs w:val="24"/>
        </w:rPr>
        <w:t>d</w:t>
      </w:r>
      <w:r w:rsidR="00D36E5E" w:rsidRPr="0019797C">
        <w:rPr>
          <w:sz w:val="24"/>
          <w:szCs w:val="24"/>
          <w:vertAlign w:val="subscript"/>
        </w:rPr>
        <w:t>6</w:t>
      </w:r>
      <w:r w:rsidRPr="0019797C">
        <w:rPr>
          <w:sz w:val="24"/>
          <w:szCs w:val="24"/>
        </w:rPr>
        <w:t>) δ 154.71 (</w:t>
      </w:r>
      <w:proofErr w:type="spellStart"/>
      <w:r w:rsidRPr="0019797C">
        <w:rPr>
          <w:sz w:val="24"/>
          <w:szCs w:val="24"/>
        </w:rPr>
        <w:t>Ar</w:t>
      </w:r>
      <w:proofErr w:type="spellEnd"/>
      <w:r w:rsidRPr="0019797C">
        <w:rPr>
          <w:sz w:val="24"/>
          <w:szCs w:val="24"/>
        </w:rPr>
        <w:t>), 151.13 (</w:t>
      </w:r>
      <w:proofErr w:type="spellStart"/>
      <w:r w:rsidRPr="0019797C">
        <w:rPr>
          <w:sz w:val="24"/>
          <w:szCs w:val="24"/>
        </w:rPr>
        <w:t>Ar</w:t>
      </w:r>
      <w:proofErr w:type="spellEnd"/>
      <w:r w:rsidRPr="0019797C">
        <w:rPr>
          <w:sz w:val="24"/>
          <w:szCs w:val="24"/>
        </w:rPr>
        <w:t>), 148.68 (</w:t>
      </w:r>
      <w:proofErr w:type="spellStart"/>
      <w:r w:rsidRPr="0019797C">
        <w:rPr>
          <w:sz w:val="24"/>
          <w:szCs w:val="24"/>
        </w:rPr>
        <w:t>Ar</w:t>
      </w:r>
      <w:proofErr w:type="spellEnd"/>
      <w:r w:rsidRPr="0019797C">
        <w:rPr>
          <w:sz w:val="24"/>
          <w:szCs w:val="24"/>
        </w:rPr>
        <w:t>), 143.36 (</w:t>
      </w:r>
      <w:proofErr w:type="spellStart"/>
      <w:r w:rsidRPr="0019797C">
        <w:rPr>
          <w:sz w:val="24"/>
          <w:szCs w:val="24"/>
        </w:rPr>
        <w:t>Ar</w:t>
      </w:r>
      <w:proofErr w:type="spellEnd"/>
      <w:r w:rsidRPr="0019797C">
        <w:rPr>
          <w:sz w:val="24"/>
          <w:szCs w:val="24"/>
        </w:rPr>
        <w:t>), 107.17 (</w:t>
      </w:r>
      <w:proofErr w:type="spellStart"/>
      <w:r w:rsidRPr="0019797C">
        <w:rPr>
          <w:sz w:val="24"/>
          <w:szCs w:val="24"/>
        </w:rPr>
        <w:t>Ar</w:t>
      </w:r>
      <w:proofErr w:type="spellEnd"/>
      <w:r w:rsidRPr="0019797C">
        <w:rPr>
          <w:sz w:val="24"/>
          <w:szCs w:val="24"/>
        </w:rPr>
        <w:t>), 35.99 (CH</w:t>
      </w:r>
      <w:r w:rsidRPr="0019797C">
        <w:rPr>
          <w:sz w:val="24"/>
          <w:szCs w:val="24"/>
          <w:vertAlign w:val="subscript"/>
        </w:rPr>
        <w:t>2</w:t>
      </w:r>
      <w:r w:rsidRPr="0019797C">
        <w:rPr>
          <w:sz w:val="24"/>
          <w:szCs w:val="24"/>
        </w:rPr>
        <w:t>), 33.64 (CH</w:t>
      </w:r>
      <w:r w:rsidRPr="0019797C">
        <w:rPr>
          <w:sz w:val="24"/>
          <w:szCs w:val="24"/>
          <w:vertAlign w:val="subscript"/>
        </w:rPr>
        <w:t>3</w:t>
      </w:r>
      <w:r w:rsidRPr="0019797C">
        <w:rPr>
          <w:sz w:val="24"/>
          <w:szCs w:val="24"/>
        </w:rPr>
        <w:t>), 29.81 (CH</w:t>
      </w:r>
      <w:r w:rsidRPr="0019797C">
        <w:rPr>
          <w:sz w:val="24"/>
          <w:szCs w:val="24"/>
          <w:vertAlign w:val="subscript"/>
        </w:rPr>
        <w:t>3</w:t>
      </w:r>
      <w:r w:rsidRPr="0019797C">
        <w:rPr>
          <w:sz w:val="24"/>
          <w:szCs w:val="24"/>
        </w:rPr>
        <w:t>), 13.60 (CH</w:t>
      </w:r>
      <w:r w:rsidRPr="0019797C">
        <w:rPr>
          <w:sz w:val="24"/>
          <w:szCs w:val="24"/>
          <w:vertAlign w:val="subscript"/>
        </w:rPr>
        <w:t>3</w:t>
      </w:r>
      <w:r w:rsidRPr="0019797C">
        <w:rPr>
          <w:sz w:val="24"/>
          <w:szCs w:val="24"/>
        </w:rPr>
        <w:t>).</w:t>
      </w:r>
    </w:p>
    <w:p w14:paraId="687F4275" w14:textId="41CC2020" w:rsidR="00772AF5" w:rsidRPr="0019797C" w:rsidRDefault="00772AF5" w:rsidP="00BA63AD">
      <w:pPr>
        <w:widowControl w:val="0"/>
        <w:spacing w:line="480" w:lineRule="auto"/>
        <w:contextualSpacing/>
        <w:jc w:val="both"/>
        <w:rPr>
          <w:sz w:val="24"/>
          <w:szCs w:val="24"/>
        </w:rPr>
      </w:pPr>
    </w:p>
    <w:p w14:paraId="75257045" w14:textId="30537C59" w:rsidR="00772AF5" w:rsidRPr="0019797C" w:rsidRDefault="002C3E20" w:rsidP="00BA63AD">
      <w:pPr>
        <w:pStyle w:val="TAMainText"/>
        <w:ind w:firstLine="0"/>
        <w:contextualSpacing/>
        <w:rPr>
          <w:rFonts w:eastAsia="Calibri"/>
          <w:sz w:val="24"/>
          <w:szCs w:val="24"/>
        </w:rPr>
      </w:pPr>
      <w:r w:rsidRPr="0019797C">
        <w:rPr>
          <w:rFonts w:eastAsia="Calibri"/>
          <w:b/>
          <w:sz w:val="24"/>
          <w:szCs w:val="24"/>
        </w:rPr>
        <w:t>1-(2-Cyclohexylethyl)-3,7-dimethylxanthine (</w:t>
      </w:r>
      <w:r w:rsidR="00772AF5" w:rsidRPr="0019797C">
        <w:rPr>
          <w:rFonts w:eastAsia="Calibri"/>
          <w:b/>
          <w:sz w:val="24"/>
          <w:szCs w:val="24"/>
        </w:rPr>
        <w:t>1b</w:t>
      </w:r>
      <w:r w:rsidRPr="0019797C">
        <w:rPr>
          <w:rFonts w:eastAsia="Calibri"/>
          <w:b/>
          <w:sz w:val="24"/>
          <w:szCs w:val="24"/>
        </w:rPr>
        <w:t>)</w:t>
      </w:r>
      <w:r w:rsidR="00772AF5" w:rsidRPr="0019797C">
        <w:rPr>
          <w:rFonts w:eastAsia="Calibri"/>
          <w:sz w:val="24"/>
          <w:szCs w:val="24"/>
        </w:rPr>
        <w:t>: Theobromine (200 mg, 1.1 mmol) and potassium carbonate (500 mg, 3.6 mmol) were suspended in DMF (8</w:t>
      </w:r>
      <w:r w:rsidR="006956AD" w:rsidRPr="0019797C">
        <w:rPr>
          <w:rFonts w:eastAsia="Calibri"/>
          <w:sz w:val="24"/>
          <w:szCs w:val="24"/>
        </w:rPr>
        <w:t> </w:t>
      </w:r>
      <w:r w:rsidR="00772AF5" w:rsidRPr="0019797C">
        <w:rPr>
          <w:rFonts w:eastAsia="Calibri"/>
          <w:sz w:val="24"/>
          <w:szCs w:val="24"/>
        </w:rPr>
        <w:t xml:space="preserve">mL) for 30 </w:t>
      </w:r>
      <w:r w:rsidR="006956AD" w:rsidRPr="0019797C">
        <w:rPr>
          <w:rFonts w:eastAsia="Calibri"/>
          <w:sz w:val="24"/>
          <w:szCs w:val="24"/>
        </w:rPr>
        <w:t>min</w:t>
      </w:r>
      <w:r w:rsidR="00772AF5" w:rsidRPr="0019797C">
        <w:rPr>
          <w:rFonts w:eastAsia="Calibri"/>
          <w:sz w:val="24"/>
          <w:szCs w:val="24"/>
        </w:rPr>
        <w:t xml:space="preserve"> prior to the addition of (2-bromoethyl)cyclohexane (208 </w:t>
      </w:r>
      <w:proofErr w:type="spellStart"/>
      <w:r w:rsidR="00772AF5" w:rsidRPr="0019797C">
        <w:rPr>
          <w:rFonts w:eastAsia="Calibri"/>
          <w:sz w:val="24"/>
          <w:szCs w:val="24"/>
        </w:rPr>
        <w:t>μL</w:t>
      </w:r>
      <w:proofErr w:type="spellEnd"/>
      <w:r w:rsidR="00772AF5" w:rsidRPr="0019797C">
        <w:rPr>
          <w:rFonts w:eastAsia="Calibri"/>
          <w:sz w:val="24"/>
          <w:szCs w:val="24"/>
        </w:rPr>
        <w:t>, 1.3 mmol). The reaction mixture was heated to reflux overnight. The day after the suspension was filtered off and the resulting clear yellow solution was dried to achieve a sticky solid. A white solid was isolated after recrystallization in isopropanol (240 mg, 75%).</w:t>
      </w:r>
    </w:p>
    <w:p w14:paraId="38510B3E" w14:textId="32BD69C9" w:rsidR="00772AF5" w:rsidRPr="0019797C" w:rsidRDefault="00772AF5" w:rsidP="00BA63AD">
      <w:pPr>
        <w:pStyle w:val="TAMainText"/>
        <w:ind w:firstLine="0"/>
        <w:contextualSpacing/>
        <w:rPr>
          <w:rFonts w:eastAsia="Calibri"/>
          <w:sz w:val="24"/>
          <w:szCs w:val="24"/>
        </w:rPr>
      </w:pPr>
      <w:r w:rsidRPr="0019797C">
        <w:rPr>
          <w:sz w:val="24"/>
          <w:szCs w:val="24"/>
          <w:vertAlign w:val="superscript"/>
        </w:rPr>
        <w:lastRenderedPageBreak/>
        <w:t>1</w:t>
      </w:r>
      <w:r w:rsidRPr="0019797C">
        <w:rPr>
          <w:sz w:val="24"/>
          <w:szCs w:val="24"/>
        </w:rPr>
        <w:t xml:space="preserve">H NMR </w:t>
      </w:r>
      <w:r w:rsidRPr="0019797C">
        <w:rPr>
          <w:rFonts w:eastAsia="Calibri"/>
          <w:sz w:val="24"/>
          <w:szCs w:val="24"/>
        </w:rPr>
        <w:t>(400 MHz, DMSO</w:t>
      </w:r>
      <w:r w:rsidR="00D36E5E" w:rsidRPr="0019797C">
        <w:rPr>
          <w:sz w:val="24"/>
          <w:szCs w:val="24"/>
        </w:rPr>
        <w:t>-</w:t>
      </w:r>
      <w:r w:rsidR="00D36E5E" w:rsidRPr="0019797C">
        <w:rPr>
          <w:i/>
          <w:sz w:val="24"/>
          <w:szCs w:val="24"/>
        </w:rPr>
        <w:t>d</w:t>
      </w:r>
      <w:r w:rsidR="00D36E5E" w:rsidRPr="0019797C">
        <w:rPr>
          <w:sz w:val="24"/>
          <w:szCs w:val="24"/>
          <w:vertAlign w:val="subscript"/>
        </w:rPr>
        <w:t>6</w:t>
      </w:r>
      <w:r w:rsidRPr="0019797C">
        <w:rPr>
          <w:rFonts w:eastAsia="Calibri"/>
          <w:sz w:val="24"/>
          <w:szCs w:val="24"/>
        </w:rPr>
        <w:t xml:space="preserve">) δ 7.99 (s, 1H, </w:t>
      </w:r>
      <w:proofErr w:type="spellStart"/>
      <w:r w:rsidRPr="0019797C">
        <w:rPr>
          <w:rFonts w:eastAsia="Calibri"/>
          <w:sz w:val="24"/>
          <w:szCs w:val="24"/>
        </w:rPr>
        <w:t>Ar</w:t>
      </w:r>
      <w:proofErr w:type="spellEnd"/>
      <w:r w:rsidRPr="0019797C">
        <w:rPr>
          <w:rFonts w:eastAsia="Calibri"/>
          <w:sz w:val="24"/>
          <w:szCs w:val="24"/>
        </w:rPr>
        <w:t>), 3.86 (s, 3H, CH</w:t>
      </w:r>
      <w:r w:rsidRPr="0019797C">
        <w:rPr>
          <w:rFonts w:eastAsia="Calibri"/>
          <w:sz w:val="24"/>
          <w:szCs w:val="24"/>
          <w:vertAlign w:val="subscript"/>
        </w:rPr>
        <w:t>3</w:t>
      </w:r>
      <w:r w:rsidRPr="0019797C">
        <w:rPr>
          <w:rFonts w:eastAsia="Calibri"/>
          <w:sz w:val="24"/>
          <w:szCs w:val="24"/>
        </w:rPr>
        <w:t>), 3.39 (s, 3H, CH</w:t>
      </w:r>
      <w:r w:rsidRPr="0019797C">
        <w:rPr>
          <w:rFonts w:eastAsia="Calibri"/>
          <w:sz w:val="24"/>
          <w:szCs w:val="24"/>
          <w:vertAlign w:val="subscript"/>
        </w:rPr>
        <w:t>3</w:t>
      </w:r>
      <w:r w:rsidRPr="0019797C">
        <w:rPr>
          <w:rFonts w:eastAsia="Calibri"/>
          <w:sz w:val="24"/>
          <w:szCs w:val="24"/>
        </w:rPr>
        <w:t xml:space="preserve">), 1.66 (dt, </w:t>
      </w:r>
      <w:r w:rsidRPr="0019797C">
        <w:rPr>
          <w:rFonts w:eastAsia="Calibri"/>
          <w:i/>
          <w:sz w:val="24"/>
          <w:szCs w:val="24"/>
        </w:rPr>
        <w:t>J</w:t>
      </w:r>
      <w:r w:rsidRPr="0019797C">
        <w:rPr>
          <w:rFonts w:eastAsia="Calibri"/>
          <w:sz w:val="24"/>
          <w:szCs w:val="24"/>
        </w:rPr>
        <w:t> = 28.2, 15.6 Hz, 6H, CH</w:t>
      </w:r>
      <w:r w:rsidRPr="0019797C">
        <w:rPr>
          <w:rFonts w:eastAsia="Calibri"/>
          <w:sz w:val="24"/>
          <w:szCs w:val="24"/>
          <w:vertAlign w:val="subscript"/>
        </w:rPr>
        <w:t>2</w:t>
      </w:r>
      <w:r w:rsidRPr="0019797C">
        <w:rPr>
          <w:rFonts w:eastAsia="Calibri"/>
          <w:sz w:val="24"/>
          <w:szCs w:val="24"/>
        </w:rPr>
        <w:t>), 1.43 – 1.36 (m, 2H, CH</w:t>
      </w:r>
      <w:r w:rsidRPr="0019797C">
        <w:rPr>
          <w:rFonts w:eastAsia="Calibri"/>
          <w:sz w:val="24"/>
          <w:szCs w:val="24"/>
          <w:vertAlign w:val="subscript"/>
        </w:rPr>
        <w:t>2</w:t>
      </w:r>
      <w:r w:rsidRPr="0019797C">
        <w:rPr>
          <w:rFonts w:eastAsia="Calibri"/>
          <w:sz w:val="24"/>
          <w:szCs w:val="24"/>
        </w:rPr>
        <w:t>), 1.34 – 1.05 (m, 5H, CH and CH</w:t>
      </w:r>
      <w:r w:rsidRPr="0019797C">
        <w:rPr>
          <w:rFonts w:eastAsia="Calibri"/>
          <w:sz w:val="24"/>
          <w:szCs w:val="24"/>
          <w:vertAlign w:val="subscript"/>
        </w:rPr>
        <w:t>2</w:t>
      </w:r>
      <w:r w:rsidRPr="0019797C">
        <w:rPr>
          <w:rFonts w:eastAsia="Calibri"/>
          <w:sz w:val="24"/>
          <w:szCs w:val="24"/>
        </w:rPr>
        <w:t>), 0.97 –0.83 (m, 2H, CH</w:t>
      </w:r>
      <w:r w:rsidRPr="0019797C">
        <w:rPr>
          <w:rFonts w:eastAsia="Calibri"/>
          <w:sz w:val="24"/>
          <w:szCs w:val="24"/>
          <w:vertAlign w:val="subscript"/>
        </w:rPr>
        <w:t>2</w:t>
      </w:r>
      <w:r w:rsidRPr="0019797C">
        <w:rPr>
          <w:rFonts w:eastAsia="Calibri"/>
          <w:sz w:val="24"/>
          <w:szCs w:val="24"/>
        </w:rPr>
        <w:t xml:space="preserve">). </w:t>
      </w:r>
    </w:p>
    <w:p w14:paraId="18290CE3" w14:textId="2D6EF3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(101 MHz, DMSO</w:t>
      </w:r>
      <w:r w:rsidR="00D36E5E" w:rsidRPr="0019797C">
        <w:rPr>
          <w:sz w:val="24"/>
          <w:szCs w:val="24"/>
        </w:rPr>
        <w:t>-</w:t>
      </w:r>
      <w:r w:rsidR="00D36E5E" w:rsidRPr="0019797C">
        <w:rPr>
          <w:i/>
          <w:sz w:val="24"/>
          <w:szCs w:val="24"/>
        </w:rPr>
        <w:t>d</w:t>
      </w:r>
      <w:r w:rsidR="00D36E5E" w:rsidRPr="0019797C">
        <w:rPr>
          <w:sz w:val="24"/>
          <w:szCs w:val="24"/>
          <w:vertAlign w:val="subscript"/>
        </w:rPr>
        <w:t>6</w:t>
      </w:r>
      <w:r w:rsidRPr="0019797C">
        <w:rPr>
          <w:rFonts w:eastAsia="Calibri"/>
          <w:sz w:val="24"/>
          <w:szCs w:val="24"/>
        </w:rPr>
        <w:t>) δ 154.77 (</w:t>
      </w:r>
      <w:proofErr w:type="spellStart"/>
      <w:r w:rsidRPr="0019797C">
        <w:rPr>
          <w:rFonts w:eastAsia="Calibri"/>
          <w:sz w:val="24"/>
          <w:szCs w:val="24"/>
        </w:rPr>
        <w:t>Ar</w:t>
      </w:r>
      <w:proofErr w:type="spellEnd"/>
      <w:r w:rsidRPr="0019797C">
        <w:rPr>
          <w:rFonts w:eastAsia="Calibri"/>
          <w:sz w:val="24"/>
          <w:szCs w:val="24"/>
        </w:rPr>
        <w:t>), 151.19 (</w:t>
      </w:r>
      <w:proofErr w:type="spellStart"/>
      <w:r w:rsidRPr="0019797C">
        <w:rPr>
          <w:rFonts w:eastAsia="Calibri"/>
          <w:sz w:val="24"/>
          <w:szCs w:val="24"/>
        </w:rPr>
        <w:t>Ar</w:t>
      </w:r>
      <w:proofErr w:type="spellEnd"/>
      <w:r w:rsidRPr="0019797C">
        <w:rPr>
          <w:rFonts w:eastAsia="Calibri"/>
          <w:sz w:val="24"/>
          <w:szCs w:val="24"/>
        </w:rPr>
        <w:t>), 148.62 (</w:t>
      </w:r>
      <w:proofErr w:type="spellStart"/>
      <w:r w:rsidRPr="0019797C">
        <w:rPr>
          <w:rFonts w:eastAsia="Calibri"/>
          <w:sz w:val="24"/>
          <w:szCs w:val="24"/>
        </w:rPr>
        <w:t>Ar</w:t>
      </w:r>
      <w:proofErr w:type="spellEnd"/>
      <w:r w:rsidRPr="0019797C">
        <w:rPr>
          <w:rFonts w:eastAsia="Calibri"/>
          <w:sz w:val="24"/>
          <w:szCs w:val="24"/>
        </w:rPr>
        <w:t>), 143.33 (</w:t>
      </w:r>
      <w:proofErr w:type="spellStart"/>
      <w:r w:rsidRPr="0019797C">
        <w:rPr>
          <w:rFonts w:eastAsia="Calibri"/>
          <w:sz w:val="24"/>
          <w:szCs w:val="24"/>
        </w:rPr>
        <w:t>Ar</w:t>
      </w:r>
      <w:proofErr w:type="spellEnd"/>
      <w:r w:rsidRPr="0019797C">
        <w:rPr>
          <w:rFonts w:eastAsia="Calibri"/>
          <w:sz w:val="24"/>
          <w:szCs w:val="24"/>
        </w:rPr>
        <w:t>), 107.11 (</w:t>
      </w:r>
      <w:proofErr w:type="spellStart"/>
      <w:r w:rsidRPr="0019797C">
        <w:rPr>
          <w:rFonts w:eastAsia="Calibri"/>
          <w:sz w:val="24"/>
          <w:szCs w:val="24"/>
        </w:rPr>
        <w:t>Ar</w:t>
      </w:r>
      <w:proofErr w:type="spellEnd"/>
      <w:r w:rsidRPr="0019797C">
        <w:rPr>
          <w:rFonts w:eastAsia="Calibri"/>
          <w:sz w:val="24"/>
          <w:szCs w:val="24"/>
        </w:rPr>
        <w:t>), 35.66 (</w:t>
      </w:r>
      <w:r w:rsidRPr="0019797C">
        <w:rPr>
          <w:sz w:val="24"/>
          <w:szCs w:val="24"/>
        </w:rPr>
        <w:t>CH</w:t>
      </w:r>
      <w:r w:rsidRPr="0019797C">
        <w:rPr>
          <w:sz w:val="24"/>
          <w:szCs w:val="24"/>
          <w:vertAlign w:val="subscript"/>
        </w:rPr>
        <w:t>2</w:t>
      </w:r>
      <w:r w:rsidRPr="0019797C">
        <w:rPr>
          <w:rFonts w:eastAsia="Calibri"/>
          <w:sz w:val="24"/>
          <w:szCs w:val="24"/>
        </w:rPr>
        <w:t>), 35.41 (</w:t>
      </w:r>
      <w:r w:rsidRPr="0019797C">
        <w:rPr>
          <w:sz w:val="24"/>
          <w:szCs w:val="24"/>
        </w:rPr>
        <w:t>CH</w:t>
      </w:r>
      <w:r w:rsidRPr="0019797C">
        <w:rPr>
          <w:sz w:val="24"/>
          <w:szCs w:val="24"/>
          <w:vertAlign w:val="subscript"/>
        </w:rPr>
        <w:t>2</w:t>
      </w:r>
      <w:r w:rsidRPr="0019797C">
        <w:rPr>
          <w:rFonts w:eastAsia="Calibri"/>
          <w:sz w:val="24"/>
          <w:szCs w:val="24"/>
        </w:rPr>
        <w:t>), 33.61 (</w:t>
      </w:r>
      <w:r w:rsidRPr="0019797C">
        <w:rPr>
          <w:sz w:val="24"/>
          <w:szCs w:val="24"/>
        </w:rPr>
        <w:t>CH</w:t>
      </w:r>
      <w:r w:rsidRPr="0019797C">
        <w:rPr>
          <w:sz w:val="24"/>
          <w:szCs w:val="24"/>
          <w:vertAlign w:val="subscript"/>
        </w:rPr>
        <w:t>3</w:t>
      </w:r>
      <w:r w:rsidRPr="0019797C">
        <w:rPr>
          <w:rFonts w:eastAsia="Calibri"/>
          <w:sz w:val="24"/>
          <w:szCs w:val="24"/>
        </w:rPr>
        <w:t xml:space="preserve">), 33.39 </w:t>
      </w:r>
      <w:r w:rsidRPr="0019797C">
        <w:rPr>
          <w:sz w:val="24"/>
          <w:szCs w:val="24"/>
        </w:rPr>
        <w:t>(CH</w:t>
      </w:r>
      <w:r w:rsidRPr="0019797C">
        <w:rPr>
          <w:sz w:val="24"/>
          <w:szCs w:val="24"/>
          <w:vertAlign w:val="subscript"/>
        </w:rPr>
        <w:t>2</w:t>
      </w:r>
      <w:r w:rsidRPr="0019797C">
        <w:rPr>
          <w:rFonts w:eastAsia="Calibri"/>
          <w:sz w:val="24"/>
          <w:szCs w:val="24"/>
        </w:rPr>
        <w:t>), 33.13 (</w:t>
      </w:r>
      <w:r w:rsidRPr="0019797C">
        <w:rPr>
          <w:sz w:val="24"/>
          <w:szCs w:val="24"/>
        </w:rPr>
        <w:t>CH</w:t>
      </w:r>
      <w:r w:rsidRPr="0019797C">
        <w:rPr>
          <w:sz w:val="24"/>
          <w:szCs w:val="24"/>
          <w:vertAlign w:val="subscript"/>
        </w:rPr>
        <w:t>2</w:t>
      </w:r>
      <w:r w:rsidRPr="0019797C">
        <w:rPr>
          <w:rFonts w:eastAsia="Calibri"/>
          <w:sz w:val="24"/>
          <w:szCs w:val="24"/>
        </w:rPr>
        <w:t>), 29.81 (</w:t>
      </w:r>
      <w:r w:rsidRPr="0019797C">
        <w:rPr>
          <w:sz w:val="24"/>
          <w:szCs w:val="24"/>
        </w:rPr>
        <w:t>CH</w:t>
      </w:r>
      <w:r w:rsidRPr="0019797C">
        <w:rPr>
          <w:sz w:val="24"/>
          <w:szCs w:val="24"/>
          <w:vertAlign w:val="subscript"/>
        </w:rPr>
        <w:t>3</w:t>
      </w:r>
      <w:r w:rsidRPr="0019797C">
        <w:rPr>
          <w:rFonts w:eastAsia="Calibri"/>
          <w:sz w:val="24"/>
          <w:szCs w:val="24"/>
        </w:rPr>
        <w:t>), 26.53 (</w:t>
      </w:r>
      <w:r w:rsidRPr="0019797C">
        <w:rPr>
          <w:sz w:val="24"/>
          <w:szCs w:val="24"/>
        </w:rPr>
        <w:t>CH</w:t>
      </w:r>
      <w:r w:rsidRPr="0019797C">
        <w:rPr>
          <w:sz w:val="24"/>
          <w:szCs w:val="24"/>
          <w:vertAlign w:val="subscript"/>
        </w:rPr>
        <w:t>2</w:t>
      </w:r>
      <w:r w:rsidRPr="0019797C">
        <w:rPr>
          <w:rFonts w:eastAsia="Calibri"/>
          <w:sz w:val="24"/>
          <w:szCs w:val="24"/>
        </w:rPr>
        <w:t>), 26.13 (</w:t>
      </w:r>
      <w:r w:rsidRPr="0019797C">
        <w:rPr>
          <w:sz w:val="24"/>
          <w:szCs w:val="24"/>
        </w:rPr>
        <w:t>CH</w:t>
      </w:r>
      <w:r w:rsidRPr="0019797C">
        <w:rPr>
          <w:sz w:val="24"/>
          <w:szCs w:val="24"/>
          <w:vertAlign w:val="subscript"/>
        </w:rPr>
        <w:t>2</w:t>
      </w:r>
      <w:r w:rsidRPr="0019797C">
        <w:rPr>
          <w:rFonts w:eastAsia="Calibri"/>
          <w:sz w:val="24"/>
          <w:szCs w:val="24"/>
        </w:rPr>
        <w:t>).</w:t>
      </w:r>
      <w:r w:rsidR="00AB2451" w:rsidRPr="0019797C">
        <w:rPr>
          <w:rFonts w:eastAsia="Calibri"/>
          <w:sz w:val="24"/>
          <w:szCs w:val="24"/>
        </w:rPr>
        <w:t xml:space="preserve"> </w:t>
      </w:r>
    </w:p>
    <w:p w14:paraId="2C8884CB" w14:textId="6A09FD2C" w:rsidR="00AB2451" w:rsidRPr="0019797C" w:rsidRDefault="00AB2451" w:rsidP="0019797C">
      <w:pPr>
        <w:pStyle w:val="TAMainText"/>
        <w:ind w:firstLine="0"/>
        <w:rPr>
          <w:rFonts w:eastAsia="Calibri"/>
          <w:sz w:val="24"/>
          <w:szCs w:val="24"/>
        </w:rPr>
      </w:pPr>
      <w:r w:rsidRPr="0019797C">
        <w:rPr>
          <w:rFonts w:eastAsia="Calibri"/>
          <w:sz w:val="24"/>
          <w:szCs w:val="24"/>
        </w:rPr>
        <w:t xml:space="preserve">Unfortunately, the synthesis of this compound </w:t>
      </w:r>
      <w:r w:rsidR="00B9365A">
        <w:rPr>
          <w:rFonts w:eastAsia="Calibri"/>
          <w:sz w:val="24"/>
          <w:szCs w:val="24"/>
        </w:rPr>
        <w:t xml:space="preserve">was </w:t>
      </w:r>
      <w:proofErr w:type="spellStart"/>
      <w:r w:rsidR="00B9365A">
        <w:rPr>
          <w:rFonts w:eastAsia="Calibri"/>
          <w:sz w:val="24"/>
          <w:szCs w:val="24"/>
        </w:rPr>
        <w:t>succesfull</w:t>
      </w:r>
      <w:proofErr w:type="spellEnd"/>
      <w:r w:rsidR="00B9365A">
        <w:rPr>
          <w:rFonts w:eastAsia="Calibri"/>
          <w:sz w:val="24"/>
          <w:szCs w:val="24"/>
        </w:rPr>
        <w:t xml:space="preserve"> only once and could not be reproduced </w:t>
      </w:r>
      <w:r w:rsidRPr="0019797C">
        <w:rPr>
          <w:rFonts w:eastAsia="Calibri"/>
          <w:sz w:val="24"/>
          <w:szCs w:val="24"/>
        </w:rPr>
        <w:t>to perform complete characterizati</w:t>
      </w:r>
      <w:r>
        <w:rPr>
          <w:rFonts w:eastAsia="Calibri"/>
          <w:sz w:val="24"/>
          <w:szCs w:val="24"/>
        </w:rPr>
        <w:t>o</w:t>
      </w:r>
      <w:r w:rsidRPr="0019797C">
        <w:rPr>
          <w:rFonts w:eastAsia="Calibri"/>
          <w:sz w:val="24"/>
          <w:szCs w:val="24"/>
        </w:rPr>
        <w:t xml:space="preserve">n by mass spectrometry and elemental analysis. </w:t>
      </w:r>
    </w:p>
    <w:p w14:paraId="147ED69A" w14:textId="2F1750EE" w:rsidR="00AB2451" w:rsidRPr="0019797C" w:rsidRDefault="00AB2451" w:rsidP="00BA63AD">
      <w:pPr>
        <w:pStyle w:val="TAMainText"/>
        <w:ind w:firstLine="0"/>
        <w:contextualSpacing/>
        <w:rPr>
          <w:rFonts w:eastAsia="Calibri"/>
          <w:sz w:val="24"/>
          <w:szCs w:val="24"/>
        </w:rPr>
      </w:pPr>
    </w:p>
    <w:p w14:paraId="79E01F40" w14:textId="77777777" w:rsidR="00772AF5" w:rsidRPr="0019797C" w:rsidRDefault="00772AF5" w:rsidP="00BA63AD">
      <w:pPr>
        <w:pStyle w:val="TAMainText"/>
        <w:ind w:firstLine="0"/>
        <w:contextualSpacing/>
        <w:rPr>
          <w:rFonts w:eastAsia="Calibri"/>
          <w:sz w:val="24"/>
          <w:szCs w:val="24"/>
        </w:rPr>
      </w:pPr>
    </w:p>
    <w:p w14:paraId="261BE2B2" w14:textId="51030EE7" w:rsidR="00772AF5" w:rsidRPr="0019797C" w:rsidRDefault="002C3E20" w:rsidP="00BA63AD">
      <w:pPr>
        <w:pStyle w:val="TAMainText"/>
        <w:ind w:firstLine="0"/>
        <w:contextualSpacing/>
        <w:rPr>
          <w:rFonts w:eastAsia="Calibri"/>
          <w:sz w:val="24"/>
          <w:szCs w:val="24"/>
        </w:rPr>
      </w:pPr>
      <w:r w:rsidRPr="0019797C">
        <w:rPr>
          <w:rFonts w:eastAsia="Calibri"/>
          <w:b/>
          <w:sz w:val="24"/>
          <w:szCs w:val="24"/>
        </w:rPr>
        <w:t>1-Benzyl-3,7-dimethylxanthine (</w:t>
      </w:r>
      <w:r w:rsidR="00772AF5" w:rsidRPr="0019797C">
        <w:rPr>
          <w:rFonts w:eastAsia="Calibri"/>
          <w:b/>
          <w:sz w:val="24"/>
          <w:szCs w:val="24"/>
        </w:rPr>
        <w:t>1c</w:t>
      </w:r>
      <w:r w:rsidRPr="0019797C">
        <w:rPr>
          <w:rFonts w:eastAsia="Calibri"/>
          <w:b/>
          <w:sz w:val="24"/>
          <w:szCs w:val="24"/>
        </w:rPr>
        <w:t>)</w:t>
      </w:r>
      <w:r w:rsidR="00772AF5" w:rsidRPr="0019797C">
        <w:rPr>
          <w:rFonts w:eastAsia="Calibri"/>
          <w:sz w:val="24"/>
          <w:szCs w:val="24"/>
        </w:rPr>
        <w:t xml:space="preserve">: Theobromine (200 mg, 1.1 mmol) and potassium carbonate (228 mg, 2.4 mmol) were suspended in DMF (4 mL) in a round bottom flask. 30 </w:t>
      </w:r>
      <w:r w:rsidR="006956AD" w:rsidRPr="0019797C">
        <w:rPr>
          <w:rFonts w:eastAsia="Calibri"/>
          <w:sz w:val="24"/>
          <w:szCs w:val="24"/>
        </w:rPr>
        <w:t>min</w:t>
      </w:r>
      <w:r w:rsidR="00772AF5" w:rsidRPr="0019797C">
        <w:rPr>
          <w:rFonts w:eastAsia="Calibri"/>
          <w:sz w:val="24"/>
          <w:szCs w:val="24"/>
        </w:rPr>
        <w:t xml:space="preserve"> later, </w:t>
      </w:r>
      <w:r w:rsidR="00D36E5E" w:rsidRPr="0019797C">
        <w:rPr>
          <w:rFonts w:eastAsia="Calibri"/>
          <w:sz w:val="24"/>
          <w:szCs w:val="24"/>
        </w:rPr>
        <w:t xml:space="preserve">benzyl bromide </w:t>
      </w:r>
      <w:r w:rsidR="00772AF5" w:rsidRPr="0019797C">
        <w:rPr>
          <w:rFonts w:eastAsia="Calibri"/>
          <w:sz w:val="24"/>
          <w:szCs w:val="24"/>
        </w:rPr>
        <w:t>(142 </w:t>
      </w:r>
      <w:proofErr w:type="spellStart"/>
      <w:r w:rsidR="00772AF5" w:rsidRPr="0019797C">
        <w:rPr>
          <w:rFonts w:eastAsia="Calibri"/>
          <w:sz w:val="24"/>
          <w:szCs w:val="24"/>
        </w:rPr>
        <w:t>μL</w:t>
      </w:r>
      <w:proofErr w:type="spellEnd"/>
      <w:r w:rsidR="00772AF5" w:rsidRPr="0019797C">
        <w:rPr>
          <w:rFonts w:eastAsia="Calibri"/>
          <w:sz w:val="24"/>
          <w:szCs w:val="24"/>
        </w:rPr>
        <w:t xml:space="preserve">, 1.6 mmol), was added dropwise and the reaction stirred overnight at room temperature. The resulting suspension was completely evaporated and water (20 mL) was added. The product was afterwards extracted with </w:t>
      </w:r>
      <w:r w:rsidR="00833E80" w:rsidRPr="0019797C">
        <w:rPr>
          <w:rFonts w:eastAsia="Calibri"/>
          <w:sz w:val="24"/>
          <w:szCs w:val="24"/>
        </w:rPr>
        <w:t>dichloromethane (</w:t>
      </w:r>
      <w:r w:rsidR="00772AF5" w:rsidRPr="0019797C">
        <w:rPr>
          <w:rFonts w:eastAsia="Calibri"/>
          <w:sz w:val="24"/>
          <w:szCs w:val="24"/>
        </w:rPr>
        <w:t>DCM</w:t>
      </w:r>
      <w:r w:rsidR="00833E80" w:rsidRPr="0019797C">
        <w:rPr>
          <w:rFonts w:eastAsia="Calibri"/>
          <w:sz w:val="24"/>
          <w:szCs w:val="24"/>
        </w:rPr>
        <w:t xml:space="preserve">, </w:t>
      </w:r>
      <w:r w:rsidR="00772AF5" w:rsidRPr="0019797C">
        <w:rPr>
          <w:rFonts w:eastAsia="Calibri"/>
          <w:sz w:val="24"/>
          <w:szCs w:val="24"/>
        </w:rPr>
        <w:t>3</w:t>
      </w:r>
      <w:r w:rsidR="00D36E5E" w:rsidRPr="0019797C">
        <w:rPr>
          <w:rFonts w:eastAsia="Calibri"/>
          <w:sz w:val="24"/>
          <w:szCs w:val="24"/>
        </w:rPr>
        <w:t xml:space="preserve"> ×</w:t>
      </w:r>
      <w:r w:rsidR="00772AF5" w:rsidRPr="0019797C">
        <w:rPr>
          <w:rFonts w:eastAsia="Calibri"/>
          <w:sz w:val="24"/>
          <w:szCs w:val="24"/>
        </w:rPr>
        <w:t xml:space="preserve">15 mL), dried over magnesium </w:t>
      </w:r>
      <w:r w:rsidR="006956AD" w:rsidRPr="0019797C">
        <w:rPr>
          <w:rFonts w:eastAsia="Calibri"/>
          <w:sz w:val="24"/>
          <w:szCs w:val="24"/>
        </w:rPr>
        <w:t xml:space="preserve">sulfate </w:t>
      </w:r>
      <w:r w:rsidR="00772AF5" w:rsidRPr="0019797C">
        <w:rPr>
          <w:rFonts w:eastAsia="Calibri"/>
          <w:sz w:val="24"/>
          <w:szCs w:val="24"/>
        </w:rPr>
        <w:t xml:space="preserve">and fully evaporated. The resulting product was </w:t>
      </w:r>
      <w:r w:rsidR="00D36E5E" w:rsidRPr="0019797C">
        <w:rPr>
          <w:rFonts w:eastAsia="Calibri"/>
          <w:sz w:val="24"/>
          <w:szCs w:val="24"/>
        </w:rPr>
        <w:t xml:space="preserve">obtained </w:t>
      </w:r>
      <w:r w:rsidR="00772AF5" w:rsidRPr="0019797C">
        <w:rPr>
          <w:rFonts w:eastAsia="Calibri"/>
          <w:sz w:val="24"/>
          <w:szCs w:val="24"/>
        </w:rPr>
        <w:t xml:space="preserve">after recrystallization </w:t>
      </w:r>
      <w:r w:rsidR="00D36E5E" w:rsidRPr="0019797C">
        <w:rPr>
          <w:rFonts w:eastAsia="Calibri"/>
          <w:sz w:val="24"/>
          <w:szCs w:val="24"/>
        </w:rPr>
        <w:t>in</w:t>
      </w:r>
      <w:r w:rsidR="00772AF5" w:rsidRPr="0019797C">
        <w:rPr>
          <w:rFonts w:eastAsia="Calibri"/>
          <w:sz w:val="24"/>
          <w:szCs w:val="24"/>
        </w:rPr>
        <w:t xml:space="preserve"> methanol (268 mg, 89%).</w:t>
      </w:r>
    </w:p>
    <w:p w14:paraId="16D497AA" w14:textId="445F5883"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(400 MHz, DMSO</w:t>
      </w:r>
      <w:r w:rsidR="00D36E5E" w:rsidRPr="0019797C">
        <w:rPr>
          <w:sz w:val="24"/>
          <w:szCs w:val="24"/>
        </w:rPr>
        <w:t>-</w:t>
      </w:r>
      <w:r w:rsidR="00D36E5E" w:rsidRPr="0019797C">
        <w:rPr>
          <w:i/>
          <w:sz w:val="24"/>
          <w:szCs w:val="24"/>
        </w:rPr>
        <w:t>d</w:t>
      </w:r>
      <w:r w:rsidR="00D36E5E" w:rsidRPr="0019797C">
        <w:rPr>
          <w:sz w:val="24"/>
          <w:szCs w:val="24"/>
          <w:vertAlign w:val="subscript"/>
        </w:rPr>
        <w:t>6</w:t>
      </w:r>
      <w:r w:rsidRPr="0019797C">
        <w:rPr>
          <w:rFonts w:eastAsia="Calibri"/>
          <w:sz w:val="24"/>
          <w:szCs w:val="24"/>
        </w:rPr>
        <w:t xml:space="preserve">) δ 8.05 (s, 1H, </w:t>
      </w:r>
      <w:proofErr w:type="spellStart"/>
      <w:r w:rsidRPr="0019797C">
        <w:rPr>
          <w:rFonts w:eastAsia="Calibri"/>
          <w:sz w:val="24"/>
          <w:szCs w:val="24"/>
        </w:rPr>
        <w:t>Ar</w:t>
      </w:r>
      <w:proofErr w:type="spellEnd"/>
      <w:r w:rsidRPr="0019797C">
        <w:rPr>
          <w:rFonts w:eastAsia="Calibri"/>
          <w:sz w:val="24"/>
          <w:szCs w:val="24"/>
        </w:rPr>
        <w:t xml:space="preserve">), 7.29 (t, </w:t>
      </w:r>
      <w:r w:rsidRPr="0019797C">
        <w:rPr>
          <w:rFonts w:eastAsia="Calibri"/>
          <w:i/>
          <w:sz w:val="24"/>
          <w:szCs w:val="24"/>
        </w:rPr>
        <w:t>J</w:t>
      </w:r>
      <w:r w:rsidRPr="0019797C">
        <w:rPr>
          <w:rFonts w:eastAsia="Calibri"/>
          <w:sz w:val="24"/>
          <w:szCs w:val="24"/>
        </w:rPr>
        <w:t xml:space="preserve"> = 4.2 Hz, 4H, </w:t>
      </w:r>
      <w:proofErr w:type="spellStart"/>
      <w:r w:rsidRPr="0019797C">
        <w:rPr>
          <w:rFonts w:eastAsia="Calibri"/>
          <w:sz w:val="24"/>
          <w:szCs w:val="24"/>
        </w:rPr>
        <w:t>Ar</w:t>
      </w:r>
      <w:proofErr w:type="spellEnd"/>
      <w:r w:rsidRPr="0019797C">
        <w:rPr>
          <w:rFonts w:eastAsia="Calibri"/>
          <w:sz w:val="24"/>
          <w:szCs w:val="24"/>
        </w:rPr>
        <w:t xml:space="preserve">), 7.27 – 7.21 (m, 1H, </w:t>
      </w:r>
      <w:proofErr w:type="spellStart"/>
      <w:r w:rsidRPr="0019797C">
        <w:rPr>
          <w:rFonts w:eastAsia="Calibri"/>
          <w:sz w:val="24"/>
          <w:szCs w:val="24"/>
        </w:rPr>
        <w:t>Ar</w:t>
      </w:r>
      <w:proofErr w:type="spellEnd"/>
      <w:r w:rsidRPr="0019797C">
        <w:rPr>
          <w:rFonts w:eastAsia="Calibri"/>
          <w:sz w:val="24"/>
          <w:szCs w:val="24"/>
        </w:rPr>
        <w:t>), 5.06 (s, 2H, CH</w:t>
      </w:r>
      <w:r w:rsidRPr="0019797C">
        <w:rPr>
          <w:rFonts w:eastAsia="Calibri"/>
          <w:sz w:val="24"/>
          <w:szCs w:val="24"/>
          <w:vertAlign w:val="subscript"/>
        </w:rPr>
        <w:t>2</w:t>
      </w:r>
      <w:r w:rsidRPr="0019797C">
        <w:rPr>
          <w:rFonts w:eastAsia="Calibri"/>
          <w:sz w:val="24"/>
          <w:szCs w:val="24"/>
        </w:rPr>
        <w:t>), 3.89 (s, 3H, CH</w:t>
      </w:r>
      <w:r w:rsidRPr="0019797C">
        <w:rPr>
          <w:rFonts w:eastAsia="Calibri"/>
          <w:sz w:val="24"/>
          <w:szCs w:val="24"/>
          <w:vertAlign w:val="subscript"/>
        </w:rPr>
        <w:t>3</w:t>
      </w:r>
      <w:r w:rsidRPr="0019797C">
        <w:rPr>
          <w:rFonts w:eastAsia="Calibri"/>
          <w:sz w:val="24"/>
          <w:szCs w:val="24"/>
        </w:rPr>
        <w:t>), 3.43 (s, 3H, CH</w:t>
      </w:r>
      <w:r w:rsidRPr="0019797C">
        <w:rPr>
          <w:rFonts w:eastAsia="Calibri"/>
          <w:sz w:val="24"/>
          <w:szCs w:val="24"/>
          <w:vertAlign w:val="subscript"/>
        </w:rPr>
        <w:t>3</w:t>
      </w:r>
      <w:r w:rsidRPr="0019797C">
        <w:rPr>
          <w:rFonts w:eastAsia="Calibri"/>
          <w:sz w:val="24"/>
          <w:szCs w:val="24"/>
        </w:rPr>
        <w:t xml:space="preserve">). </w:t>
      </w:r>
    </w:p>
    <w:p w14:paraId="74CB15CB" w14:textId="18D364D2"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(101 MHz, DMSO</w:t>
      </w:r>
      <w:r w:rsidR="00D36E5E" w:rsidRPr="0019797C">
        <w:rPr>
          <w:sz w:val="24"/>
          <w:szCs w:val="24"/>
        </w:rPr>
        <w:t>-</w:t>
      </w:r>
      <w:r w:rsidR="00D36E5E" w:rsidRPr="0019797C">
        <w:rPr>
          <w:i/>
          <w:sz w:val="24"/>
          <w:szCs w:val="24"/>
        </w:rPr>
        <w:t>d</w:t>
      </w:r>
      <w:r w:rsidR="00D36E5E" w:rsidRPr="0019797C">
        <w:rPr>
          <w:sz w:val="24"/>
          <w:szCs w:val="24"/>
          <w:vertAlign w:val="subscript"/>
        </w:rPr>
        <w:t>6</w:t>
      </w:r>
      <w:r w:rsidRPr="0019797C">
        <w:rPr>
          <w:rFonts w:eastAsia="Calibri"/>
          <w:sz w:val="24"/>
          <w:szCs w:val="24"/>
        </w:rPr>
        <w:t>) δ 154.89 (</w:t>
      </w:r>
      <w:proofErr w:type="spellStart"/>
      <w:r w:rsidRPr="0019797C">
        <w:rPr>
          <w:rFonts w:eastAsia="Calibri"/>
          <w:sz w:val="24"/>
          <w:szCs w:val="24"/>
        </w:rPr>
        <w:t>Ar</w:t>
      </w:r>
      <w:proofErr w:type="spellEnd"/>
      <w:r w:rsidRPr="0019797C">
        <w:rPr>
          <w:rFonts w:eastAsia="Calibri"/>
          <w:sz w:val="24"/>
          <w:szCs w:val="24"/>
        </w:rPr>
        <w:t>), 151.45 (</w:t>
      </w:r>
      <w:proofErr w:type="spellStart"/>
      <w:r w:rsidRPr="0019797C">
        <w:rPr>
          <w:rFonts w:eastAsia="Calibri"/>
          <w:sz w:val="24"/>
          <w:szCs w:val="24"/>
        </w:rPr>
        <w:t>Ar</w:t>
      </w:r>
      <w:proofErr w:type="spellEnd"/>
      <w:r w:rsidRPr="0019797C">
        <w:rPr>
          <w:rFonts w:eastAsia="Calibri"/>
          <w:sz w:val="24"/>
          <w:szCs w:val="24"/>
        </w:rPr>
        <w:t>), 148.91 (</w:t>
      </w:r>
      <w:proofErr w:type="spellStart"/>
      <w:r w:rsidRPr="0019797C">
        <w:rPr>
          <w:rFonts w:eastAsia="Calibri"/>
          <w:sz w:val="24"/>
          <w:szCs w:val="24"/>
        </w:rPr>
        <w:t>Ar</w:t>
      </w:r>
      <w:proofErr w:type="spellEnd"/>
      <w:r w:rsidRPr="0019797C">
        <w:rPr>
          <w:rFonts w:eastAsia="Calibri"/>
          <w:sz w:val="24"/>
          <w:szCs w:val="24"/>
        </w:rPr>
        <w:t>), 143.65 (</w:t>
      </w:r>
      <w:proofErr w:type="spellStart"/>
      <w:r w:rsidRPr="0019797C">
        <w:rPr>
          <w:rFonts w:eastAsia="Calibri"/>
          <w:sz w:val="24"/>
          <w:szCs w:val="24"/>
        </w:rPr>
        <w:t>Ar</w:t>
      </w:r>
      <w:proofErr w:type="spellEnd"/>
      <w:r w:rsidRPr="0019797C">
        <w:rPr>
          <w:rFonts w:eastAsia="Calibri"/>
          <w:sz w:val="24"/>
          <w:szCs w:val="24"/>
        </w:rPr>
        <w:t>), 138.09 (</w:t>
      </w:r>
      <w:proofErr w:type="spellStart"/>
      <w:r w:rsidRPr="0019797C">
        <w:rPr>
          <w:rFonts w:eastAsia="Calibri"/>
          <w:sz w:val="24"/>
          <w:szCs w:val="24"/>
        </w:rPr>
        <w:t>Ar</w:t>
      </w:r>
      <w:proofErr w:type="spellEnd"/>
      <w:r w:rsidRPr="0019797C">
        <w:rPr>
          <w:rFonts w:eastAsia="Calibri"/>
          <w:sz w:val="24"/>
          <w:szCs w:val="24"/>
        </w:rPr>
        <w:t>), 128.74 (</w:t>
      </w:r>
      <w:proofErr w:type="spellStart"/>
      <w:r w:rsidRPr="0019797C">
        <w:rPr>
          <w:rFonts w:eastAsia="Calibri"/>
          <w:sz w:val="24"/>
          <w:szCs w:val="24"/>
        </w:rPr>
        <w:t>Ar</w:t>
      </w:r>
      <w:proofErr w:type="spellEnd"/>
      <w:r w:rsidRPr="0019797C">
        <w:rPr>
          <w:rFonts w:eastAsia="Calibri"/>
          <w:sz w:val="24"/>
          <w:szCs w:val="24"/>
        </w:rPr>
        <w:t>), 127.97 (</w:t>
      </w:r>
      <w:proofErr w:type="spellStart"/>
      <w:r w:rsidRPr="0019797C">
        <w:rPr>
          <w:rFonts w:eastAsia="Calibri"/>
          <w:sz w:val="24"/>
          <w:szCs w:val="24"/>
        </w:rPr>
        <w:t>Ar</w:t>
      </w:r>
      <w:proofErr w:type="spellEnd"/>
      <w:r w:rsidRPr="0019797C">
        <w:rPr>
          <w:rFonts w:eastAsia="Calibri"/>
          <w:sz w:val="24"/>
          <w:szCs w:val="24"/>
        </w:rPr>
        <w:t>), 127.50 (</w:t>
      </w:r>
      <w:proofErr w:type="spellStart"/>
      <w:r w:rsidRPr="0019797C">
        <w:rPr>
          <w:rFonts w:eastAsia="Calibri"/>
          <w:sz w:val="24"/>
          <w:szCs w:val="24"/>
        </w:rPr>
        <w:t>Ar</w:t>
      </w:r>
      <w:proofErr w:type="spellEnd"/>
      <w:r w:rsidRPr="0019797C">
        <w:rPr>
          <w:rFonts w:eastAsia="Calibri"/>
          <w:sz w:val="24"/>
          <w:szCs w:val="24"/>
        </w:rPr>
        <w:t>), 107.14 (</w:t>
      </w:r>
      <w:proofErr w:type="spellStart"/>
      <w:r w:rsidRPr="0019797C">
        <w:rPr>
          <w:rFonts w:eastAsia="Calibri"/>
          <w:sz w:val="24"/>
          <w:szCs w:val="24"/>
        </w:rPr>
        <w:t>Ar</w:t>
      </w:r>
      <w:proofErr w:type="spellEnd"/>
      <w:r w:rsidRPr="0019797C">
        <w:rPr>
          <w:rFonts w:eastAsia="Calibri"/>
          <w:sz w:val="24"/>
          <w:szCs w:val="24"/>
        </w:rPr>
        <w:t>), 44.01 (</w:t>
      </w:r>
      <w:r w:rsidRPr="0019797C">
        <w:rPr>
          <w:sz w:val="24"/>
          <w:szCs w:val="24"/>
        </w:rPr>
        <w:t>CH</w:t>
      </w:r>
      <w:r w:rsidRPr="0019797C">
        <w:rPr>
          <w:sz w:val="24"/>
          <w:szCs w:val="24"/>
          <w:vertAlign w:val="subscript"/>
        </w:rPr>
        <w:t>2</w:t>
      </w:r>
      <w:r w:rsidRPr="0019797C">
        <w:rPr>
          <w:rFonts w:eastAsia="Calibri"/>
          <w:sz w:val="24"/>
          <w:szCs w:val="24"/>
        </w:rPr>
        <w:t>), 33.68 (</w:t>
      </w:r>
      <w:r w:rsidRPr="0019797C">
        <w:rPr>
          <w:sz w:val="24"/>
          <w:szCs w:val="24"/>
        </w:rPr>
        <w:t>CH</w:t>
      </w:r>
      <w:r w:rsidRPr="0019797C">
        <w:rPr>
          <w:sz w:val="24"/>
          <w:szCs w:val="24"/>
          <w:vertAlign w:val="subscript"/>
        </w:rPr>
        <w:t>3</w:t>
      </w:r>
      <w:r w:rsidRPr="0019797C">
        <w:rPr>
          <w:rFonts w:eastAsia="Calibri"/>
          <w:sz w:val="24"/>
          <w:szCs w:val="24"/>
        </w:rPr>
        <w:t>), 29.97 (</w:t>
      </w:r>
      <w:r w:rsidRPr="0019797C">
        <w:rPr>
          <w:sz w:val="24"/>
          <w:szCs w:val="24"/>
        </w:rPr>
        <w:t>CH</w:t>
      </w:r>
      <w:r w:rsidRPr="0019797C">
        <w:rPr>
          <w:sz w:val="24"/>
          <w:szCs w:val="24"/>
          <w:vertAlign w:val="subscript"/>
        </w:rPr>
        <w:t>3</w:t>
      </w:r>
      <w:r w:rsidRPr="0019797C">
        <w:rPr>
          <w:rFonts w:eastAsia="Calibri"/>
          <w:sz w:val="24"/>
          <w:szCs w:val="24"/>
        </w:rPr>
        <w:t>).</w:t>
      </w:r>
    </w:p>
    <w:p w14:paraId="2E100010" w14:textId="77777777" w:rsidR="00772AF5" w:rsidRPr="0019797C" w:rsidRDefault="00772AF5" w:rsidP="00BA63AD">
      <w:pPr>
        <w:pStyle w:val="TAMainText"/>
        <w:ind w:firstLine="0"/>
        <w:contextualSpacing/>
        <w:rPr>
          <w:rFonts w:eastAsia="Calibri"/>
          <w:sz w:val="24"/>
          <w:szCs w:val="24"/>
        </w:rPr>
      </w:pPr>
    </w:p>
    <w:p w14:paraId="36DF2E45" w14:textId="4C1B16D0" w:rsidR="00772AF5" w:rsidRPr="0019797C" w:rsidRDefault="002C3E20" w:rsidP="00BA63AD">
      <w:pPr>
        <w:pStyle w:val="TAMainText"/>
        <w:ind w:firstLine="0"/>
        <w:contextualSpacing/>
        <w:rPr>
          <w:rFonts w:eastAsia="Calibri"/>
          <w:sz w:val="24"/>
          <w:szCs w:val="24"/>
        </w:rPr>
      </w:pPr>
      <w:r w:rsidRPr="0019797C">
        <w:rPr>
          <w:rFonts w:eastAsia="Calibri"/>
          <w:b/>
          <w:sz w:val="24"/>
          <w:szCs w:val="24"/>
        </w:rPr>
        <w:t>3,7-Dimethyl-1-(4-</w:t>
      </w:r>
      <w:proofErr w:type="gramStart"/>
      <w:r w:rsidRPr="0019797C">
        <w:rPr>
          <w:rFonts w:eastAsia="Calibri"/>
          <w:b/>
          <w:sz w:val="24"/>
          <w:szCs w:val="24"/>
        </w:rPr>
        <w:t>trifluoromethyl)</w:t>
      </w:r>
      <w:proofErr w:type="spellStart"/>
      <w:r w:rsidRPr="0019797C">
        <w:rPr>
          <w:rFonts w:eastAsia="Calibri"/>
          <w:b/>
          <w:sz w:val="24"/>
          <w:szCs w:val="24"/>
        </w:rPr>
        <w:t>benzylxanthine</w:t>
      </w:r>
      <w:proofErr w:type="spellEnd"/>
      <w:proofErr w:type="gramEnd"/>
      <w:r w:rsidRPr="0019797C">
        <w:rPr>
          <w:rFonts w:eastAsia="Calibri"/>
          <w:b/>
          <w:sz w:val="24"/>
          <w:szCs w:val="24"/>
        </w:rPr>
        <w:t xml:space="preserve"> (</w:t>
      </w:r>
      <w:r w:rsidR="00772AF5" w:rsidRPr="0019797C">
        <w:rPr>
          <w:rFonts w:eastAsia="Calibri"/>
          <w:b/>
          <w:sz w:val="24"/>
          <w:szCs w:val="24"/>
        </w:rPr>
        <w:t>1d</w:t>
      </w:r>
      <w:r w:rsidRPr="0019797C">
        <w:rPr>
          <w:rFonts w:eastAsia="Calibri"/>
          <w:b/>
          <w:sz w:val="24"/>
          <w:szCs w:val="24"/>
        </w:rPr>
        <w:t>)</w:t>
      </w:r>
      <w:r w:rsidR="00772AF5" w:rsidRPr="0019797C">
        <w:rPr>
          <w:rFonts w:eastAsia="Calibri"/>
          <w:sz w:val="24"/>
          <w:szCs w:val="24"/>
        </w:rPr>
        <w:t>: A suspension of theobromine (360 mg, 2.0 mmol) in DMF (15 mL) was heated to 50 °C for 10 </w:t>
      </w:r>
      <w:r w:rsidR="006956AD" w:rsidRPr="0019797C">
        <w:rPr>
          <w:rFonts w:eastAsia="Calibri"/>
          <w:sz w:val="24"/>
          <w:szCs w:val="24"/>
        </w:rPr>
        <w:t>min</w:t>
      </w:r>
      <w:r w:rsidR="00772AF5" w:rsidRPr="0019797C">
        <w:rPr>
          <w:rFonts w:eastAsia="Calibri"/>
          <w:sz w:val="24"/>
          <w:szCs w:val="24"/>
        </w:rPr>
        <w:t xml:space="preserve"> before adding 3 </w:t>
      </w:r>
      <w:r w:rsidR="00713B80" w:rsidRPr="0019797C">
        <w:rPr>
          <w:rFonts w:eastAsia="Calibri"/>
          <w:sz w:val="24"/>
          <w:szCs w:val="24"/>
        </w:rPr>
        <w:t xml:space="preserve">equiv. </w:t>
      </w:r>
      <w:r w:rsidR="00772AF5" w:rsidRPr="0019797C">
        <w:rPr>
          <w:rFonts w:eastAsia="Calibri"/>
          <w:sz w:val="24"/>
          <w:szCs w:val="24"/>
        </w:rPr>
        <w:t xml:space="preserve">of potassium carbonate (830 mg, 6 mmol). After 30 </w:t>
      </w:r>
      <w:r w:rsidR="006956AD" w:rsidRPr="0019797C">
        <w:rPr>
          <w:rFonts w:eastAsia="Calibri"/>
          <w:sz w:val="24"/>
          <w:szCs w:val="24"/>
        </w:rPr>
        <w:t>min</w:t>
      </w:r>
      <w:r w:rsidR="00713B80" w:rsidRPr="0019797C">
        <w:rPr>
          <w:rFonts w:eastAsia="Calibri"/>
          <w:sz w:val="24"/>
          <w:szCs w:val="24"/>
        </w:rPr>
        <w:t>,</w:t>
      </w:r>
      <w:r w:rsidR="00772AF5" w:rsidRPr="0019797C">
        <w:rPr>
          <w:rFonts w:eastAsia="Calibri"/>
          <w:sz w:val="24"/>
          <w:szCs w:val="24"/>
        </w:rPr>
        <w:t xml:space="preserve"> an equimolar amount of 4-(</w:t>
      </w:r>
      <w:proofErr w:type="gramStart"/>
      <w:r w:rsidR="00772AF5" w:rsidRPr="0019797C">
        <w:rPr>
          <w:rFonts w:eastAsia="Calibri"/>
          <w:sz w:val="24"/>
          <w:szCs w:val="24"/>
        </w:rPr>
        <w:t>trifluoromethyl)benzyl</w:t>
      </w:r>
      <w:proofErr w:type="gramEnd"/>
      <w:r w:rsidR="00772AF5" w:rsidRPr="0019797C">
        <w:rPr>
          <w:rFonts w:eastAsia="Calibri"/>
          <w:sz w:val="24"/>
          <w:szCs w:val="24"/>
        </w:rPr>
        <w:t xml:space="preserve"> bromide (309 </w:t>
      </w:r>
      <w:proofErr w:type="spellStart"/>
      <w:r w:rsidR="00772AF5" w:rsidRPr="0019797C">
        <w:rPr>
          <w:rFonts w:eastAsia="Calibri"/>
          <w:sz w:val="24"/>
          <w:szCs w:val="24"/>
        </w:rPr>
        <w:t>μL</w:t>
      </w:r>
      <w:proofErr w:type="spellEnd"/>
      <w:r w:rsidR="00772AF5" w:rsidRPr="0019797C">
        <w:rPr>
          <w:rFonts w:eastAsia="Calibri"/>
          <w:sz w:val="24"/>
          <w:szCs w:val="24"/>
        </w:rPr>
        <w:t xml:space="preserve">, 2.0 mmol) was added and the reaction mixture stirred overnight at 50 °C. </w:t>
      </w:r>
      <w:r w:rsidR="00713B80" w:rsidRPr="0019797C">
        <w:rPr>
          <w:rFonts w:eastAsia="Calibri"/>
          <w:sz w:val="24"/>
          <w:szCs w:val="24"/>
        </w:rPr>
        <w:t>Thus,</w:t>
      </w:r>
      <w:r w:rsidR="00772AF5" w:rsidRPr="0019797C">
        <w:rPr>
          <w:rFonts w:eastAsia="Calibri"/>
          <w:sz w:val="24"/>
          <w:szCs w:val="24"/>
        </w:rPr>
        <w:t xml:space="preserve"> the </w:t>
      </w:r>
      <w:r w:rsidR="00772AF5" w:rsidRPr="0019797C">
        <w:rPr>
          <w:rFonts w:eastAsia="Calibri"/>
          <w:sz w:val="24"/>
          <w:szCs w:val="24"/>
        </w:rPr>
        <w:lastRenderedPageBreak/>
        <w:t>suspension was filtered off and the resulting clear solution was dried to achieve a white solid. Further recrystallization in isopropanol allowed to isolate the final product as an off-white solid (42</w:t>
      </w:r>
      <w:r w:rsidR="006956AD" w:rsidRPr="0019797C">
        <w:rPr>
          <w:rFonts w:eastAsia="Calibri"/>
          <w:sz w:val="24"/>
          <w:szCs w:val="24"/>
        </w:rPr>
        <w:t>3</w:t>
      </w:r>
      <w:r w:rsidR="00772AF5" w:rsidRPr="0019797C">
        <w:rPr>
          <w:rFonts w:eastAsia="Calibri"/>
          <w:sz w:val="24"/>
          <w:szCs w:val="24"/>
        </w:rPr>
        <w:t> mg, 63%).</w:t>
      </w:r>
    </w:p>
    <w:p w14:paraId="2AFED958"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(300 MHz, CDCl</w:t>
      </w:r>
      <w:r w:rsidRPr="0019797C">
        <w:rPr>
          <w:rFonts w:eastAsia="Calibri"/>
          <w:sz w:val="24"/>
          <w:szCs w:val="24"/>
          <w:vertAlign w:val="subscript"/>
        </w:rPr>
        <w:t>3</w:t>
      </w:r>
      <w:r w:rsidRPr="0019797C">
        <w:rPr>
          <w:rFonts w:eastAsia="Calibri"/>
          <w:sz w:val="24"/>
          <w:szCs w:val="24"/>
        </w:rPr>
        <w:t xml:space="preserve">) δ 7.65 – 7.49 (m, 4H, </w:t>
      </w:r>
      <w:proofErr w:type="spellStart"/>
      <w:r w:rsidRPr="0019797C">
        <w:rPr>
          <w:rFonts w:eastAsia="Calibri"/>
          <w:sz w:val="24"/>
          <w:szCs w:val="24"/>
        </w:rPr>
        <w:t>Ar</w:t>
      </w:r>
      <w:proofErr w:type="spellEnd"/>
      <w:r w:rsidRPr="0019797C">
        <w:rPr>
          <w:rFonts w:eastAsia="Calibri"/>
          <w:sz w:val="24"/>
          <w:szCs w:val="24"/>
        </w:rPr>
        <w:t>), 5.25 (s, 2H, CH</w:t>
      </w:r>
      <w:r w:rsidRPr="0019797C">
        <w:rPr>
          <w:rFonts w:eastAsia="Calibri"/>
          <w:sz w:val="24"/>
          <w:szCs w:val="24"/>
          <w:vertAlign w:val="subscript"/>
        </w:rPr>
        <w:t>2</w:t>
      </w:r>
      <w:r w:rsidRPr="0019797C">
        <w:rPr>
          <w:rFonts w:eastAsia="Calibri"/>
          <w:sz w:val="24"/>
          <w:szCs w:val="24"/>
        </w:rPr>
        <w:t>), 4.01 (s, 3H, CH</w:t>
      </w:r>
      <w:r w:rsidRPr="0019797C">
        <w:rPr>
          <w:rFonts w:eastAsia="Calibri"/>
          <w:sz w:val="24"/>
          <w:szCs w:val="24"/>
          <w:vertAlign w:val="subscript"/>
        </w:rPr>
        <w:t>3</w:t>
      </w:r>
      <w:r w:rsidRPr="0019797C">
        <w:rPr>
          <w:rFonts w:eastAsia="Calibri"/>
          <w:sz w:val="24"/>
          <w:szCs w:val="24"/>
        </w:rPr>
        <w:t>), 3.60 (s, 3H, CH</w:t>
      </w:r>
      <w:r w:rsidRPr="0019797C">
        <w:rPr>
          <w:rFonts w:eastAsia="Calibri"/>
          <w:sz w:val="24"/>
          <w:szCs w:val="24"/>
          <w:vertAlign w:val="subscript"/>
        </w:rPr>
        <w:t>3</w:t>
      </w:r>
      <w:r w:rsidRPr="0019797C">
        <w:rPr>
          <w:rFonts w:eastAsia="Calibri"/>
          <w:sz w:val="24"/>
          <w:szCs w:val="24"/>
        </w:rPr>
        <w:t xml:space="preserve">). </w:t>
      </w:r>
    </w:p>
    <w:p w14:paraId="0DE4DB5D"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(101 MHz, CDCl</w:t>
      </w:r>
      <w:r w:rsidRPr="0019797C">
        <w:rPr>
          <w:rFonts w:eastAsia="Calibri"/>
          <w:sz w:val="24"/>
          <w:szCs w:val="24"/>
          <w:vertAlign w:val="subscript"/>
        </w:rPr>
        <w:t>3</w:t>
      </w:r>
      <w:r w:rsidRPr="0019797C">
        <w:rPr>
          <w:rFonts w:eastAsia="Calibri"/>
          <w:sz w:val="24"/>
          <w:szCs w:val="24"/>
        </w:rPr>
        <w:t>) δ 154.12 (</w:t>
      </w:r>
      <w:proofErr w:type="spellStart"/>
      <w:r w:rsidRPr="0019797C">
        <w:rPr>
          <w:rFonts w:eastAsia="Calibri"/>
          <w:sz w:val="24"/>
          <w:szCs w:val="24"/>
        </w:rPr>
        <w:t>Ar</w:t>
      </w:r>
      <w:proofErr w:type="spellEnd"/>
      <w:r w:rsidRPr="0019797C">
        <w:rPr>
          <w:rFonts w:eastAsia="Calibri"/>
          <w:sz w:val="24"/>
          <w:szCs w:val="24"/>
        </w:rPr>
        <w:t>), 150.54 (</w:t>
      </w:r>
      <w:proofErr w:type="spellStart"/>
      <w:r w:rsidRPr="0019797C">
        <w:rPr>
          <w:rFonts w:eastAsia="Calibri"/>
          <w:sz w:val="24"/>
          <w:szCs w:val="24"/>
        </w:rPr>
        <w:t>Ar</w:t>
      </w:r>
      <w:proofErr w:type="spellEnd"/>
      <w:r w:rsidRPr="0019797C">
        <w:rPr>
          <w:rFonts w:eastAsia="Calibri"/>
          <w:sz w:val="24"/>
          <w:szCs w:val="24"/>
        </w:rPr>
        <w:t>), 148.03 (</w:t>
      </w:r>
      <w:proofErr w:type="spellStart"/>
      <w:r w:rsidRPr="0019797C">
        <w:rPr>
          <w:rFonts w:eastAsia="Calibri"/>
          <w:sz w:val="24"/>
          <w:szCs w:val="24"/>
        </w:rPr>
        <w:t>Ar</w:t>
      </w:r>
      <w:proofErr w:type="spellEnd"/>
      <w:r w:rsidRPr="0019797C">
        <w:rPr>
          <w:rFonts w:eastAsia="Calibri"/>
          <w:sz w:val="24"/>
          <w:szCs w:val="24"/>
        </w:rPr>
        <w:t>), 140.75 (</w:t>
      </w:r>
      <w:proofErr w:type="spellStart"/>
      <w:r w:rsidRPr="0019797C">
        <w:rPr>
          <w:rFonts w:eastAsia="Calibri"/>
          <w:sz w:val="24"/>
          <w:szCs w:val="24"/>
        </w:rPr>
        <w:t>Ar</w:t>
      </w:r>
      <w:proofErr w:type="spellEnd"/>
      <w:r w:rsidRPr="0019797C">
        <w:rPr>
          <w:rFonts w:eastAsia="Calibri"/>
          <w:sz w:val="24"/>
          <w:szCs w:val="24"/>
        </w:rPr>
        <w:t>), 140.19 (</w:t>
      </w:r>
      <w:proofErr w:type="spellStart"/>
      <w:r w:rsidRPr="0019797C">
        <w:rPr>
          <w:rFonts w:eastAsia="Calibri"/>
          <w:sz w:val="24"/>
          <w:szCs w:val="24"/>
        </w:rPr>
        <w:t>Ar</w:t>
      </w:r>
      <w:proofErr w:type="spellEnd"/>
      <w:r w:rsidRPr="0019797C">
        <w:rPr>
          <w:rFonts w:eastAsia="Calibri"/>
          <w:sz w:val="24"/>
          <w:szCs w:val="24"/>
        </w:rPr>
        <w:t xml:space="preserve">), 128.74 (q, </w:t>
      </w:r>
      <w:r w:rsidRPr="0019797C">
        <w:rPr>
          <w:rFonts w:eastAsia="Calibri"/>
          <w:i/>
          <w:sz w:val="24"/>
          <w:szCs w:val="24"/>
        </w:rPr>
        <w:t>J</w:t>
      </w:r>
      <w:r w:rsidRPr="0019797C">
        <w:rPr>
          <w:rFonts w:eastAsia="Calibri"/>
          <w:sz w:val="24"/>
          <w:szCs w:val="24"/>
        </w:rPr>
        <w:t xml:space="preserve"> = 32.32 Hz, </w:t>
      </w:r>
      <w:proofErr w:type="spellStart"/>
      <w:r w:rsidRPr="0019797C">
        <w:rPr>
          <w:rFonts w:eastAsia="Calibri"/>
          <w:sz w:val="24"/>
          <w:szCs w:val="24"/>
        </w:rPr>
        <w:t>Ar</w:t>
      </w:r>
      <w:proofErr w:type="spellEnd"/>
      <w:r w:rsidRPr="0019797C">
        <w:rPr>
          <w:rFonts w:eastAsia="Calibri"/>
          <w:sz w:val="24"/>
          <w:szCs w:val="24"/>
        </w:rPr>
        <w:t>, C</w:t>
      </w:r>
      <w:r w:rsidRPr="0019797C">
        <w:rPr>
          <w:rFonts w:ascii="Arial" w:eastAsia="Calibri" w:hAnsi="Arial" w:cs="Arial"/>
          <w:sz w:val="24"/>
          <w:szCs w:val="24"/>
          <w:vertAlign w:val="subscript"/>
        </w:rPr>
        <w:t>α</w:t>
      </w:r>
      <w:r w:rsidRPr="0019797C">
        <w:rPr>
          <w:rFonts w:eastAsia="Calibri"/>
          <w:sz w:val="24"/>
          <w:szCs w:val="24"/>
        </w:rPr>
        <w:t>-CF</w:t>
      </w:r>
      <w:r w:rsidRPr="0019797C">
        <w:rPr>
          <w:rFonts w:eastAsia="Calibri"/>
          <w:sz w:val="24"/>
          <w:szCs w:val="24"/>
          <w:vertAlign w:val="subscript"/>
        </w:rPr>
        <w:t>3</w:t>
      </w:r>
      <w:r w:rsidRPr="0019797C">
        <w:rPr>
          <w:rFonts w:eastAsia="Calibri"/>
          <w:sz w:val="24"/>
          <w:szCs w:val="24"/>
        </w:rPr>
        <w:t>), 128.02 (</w:t>
      </w:r>
      <w:proofErr w:type="spellStart"/>
      <w:r w:rsidRPr="0019797C">
        <w:rPr>
          <w:rFonts w:eastAsia="Calibri"/>
          <w:sz w:val="24"/>
          <w:szCs w:val="24"/>
        </w:rPr>
        <w:t>Ar</w:t>
      </w:r>
      <w:proofErr w:type="spellEnd"/>
      <w:r w:rsidRPr="0019797C">
        <w:rPr>
          <w:rFonts w:eastAsia="Calibri"/>
          <w:sz w:val="24"/>
          <w:szCs w:val="24"/>
        </w:rPr>
        <w:t xml:space="preserve">), 126.03 (q, </w:t>
      </w:r>
      <w:r w:rsidRPr="0019797C">
        <w:rPr>
          <w:rFonts w:eastAsia="Calibri"/>
          <w:i/>
          <w:sz w:val="24"/>
          <w:szCs w:val="24"/>
        </w:rPr>
        <w:t>J</w:t>
      </w:r>
      <w:r w:rsidRPr="0019797C">
        <w:rPr>
          <w:rFonts w:eastAsia="Calibri"/>
          <w:sz w:val="24"/>
          <w:szCs w:val="24"/>
        </w:rPr>
        <w:t xml:space="preserve"> = 272.7 Hz, CF</w:t>
      </w:r>
      <w:r w:rsidRPr="0019797C">
        <w:rPr>
          <w:rFonts w:eastAsia="Calibri"/>
          <w:sz w:val="24"/>
          <w:szCs w:val="24"/>
          <w:vertAlign w:val="subscript"/>
        </w:rPr>
        <w:t>3</w:t>
      </w:r>
      <w:r w:rsidRPr="0019797C">
        <w:rPr>
          <w:rFonts w:eastAsia="Calibri"/>
          <w:sz w:val="24"/>
          <w:szCs w:val="24"/>
        </w:rPr>
        <w:t xml:space="preserve">), 124.37 (q, </w:t>
      </w:r>
      <w:r w:rsidRPr="0019797C">
        <w:rPr>
          <w:rFonts w:eastAsia="Calibri"/>
          <w:i/>
          <w:sz w:val="24"/>
          <w:szCs w:val="24"/>
        </w:rPr>
        <w:t>J</w:t>
      </w:r>
      <w:r w:rsidRPr="0019797C">
        <w:rPr>
          <w:rFonts w:eastAsia="Calibri"/>
          <w:sz w:val="24"/>
          <w:szCs w:val="24"/>
        </w:rPr>
        <w:t xml:space="preserve"> = 3.8 Hz, </w:t>
      </w:r>
      <w:proofErr w:type="spellStart"/>
      <w:r w:rsidRPr="0019797C">
        <w:rPr>
          <w:rFonts w:eastAsia="Calibri"/>
          <w:sz w:val="24"/>
          <w:szCs w:val="24"/>
        </w:rPr>
        <w:t>Ar</w:t>
      </w:r>
      <w:proofErr w:type="spellEnd"/>
      <w:r w:rsidRPr="0019797C">
        <w:rPr>
          <w:rFonts w:eastAsia="Calibri"/>
          <w:sz w:val="24"/>
          <w:szCs w:val="24"/>
        </w:rPr>
        <w:t>, C</w:t>
      </w:r>
      <w:r w:rsidRPr="0019797C">
        <w:rPr>
          <w:rFonts w:ascii="Gulim" w:eastAsia="Gulim" w:hAnsi="Gulim" w:cs="Arial"/>
          <w:sz w:val="24"/>
          <w:szCs w:val="24"/>
          <w:vertAlign w:val="subscript"/>
        </w:rPr>
        <w:t>β</w:t>
      </w:r>
      <w:r w:rsidRPr="0019797C">
        <w:rPr>
          <w:rFonts w:eastAsia="Calibri"/>
          <w:sz w:val="24"/>
          <w:szCs w:val="24"/>
        </w:rPr>
        <w:t>-CF</w:t>
      </w:r>
      <w:r w:rsidRPr="0019797C">
        <w:rPr>
          <w:rFonts w:eastAsia="Calibri"/>
          <w:sz w:val="24"/>
          <w:szCs w:val="24"/>
          <w:vertAlign w:val="subscript"/>
        </w:rPr>
        <w:t>3</w:t>
      </w:r>
      <w:r w:rsidRPr="0019797C">
        <w:rPr>
          <w:rFonts w:eastAsia="Calibri"/>
          <w:sz w:val="24"/>
          <w:szCs w:val="24"/>
        </w:rPr>
        <w:t>), 106.59 (</w:t>
      </w:r>
      <w:proofErr w:type="spellStart"/>
      <w:r w:rsidRPr="0019797C">
        <w:rPr>
          <w:rFonts w:eastAsia="Calibri"/>
          <w:sz w:val="24"/>
          <w:szCs w:val="24"/>
        </w:rPr>
        <w:t>Ar</w:t>
      </w:r>
      <w:proofErr w:type="spellEnd"/>
      <w:r w:rsidRPr="0019797C">
        <w:rPr>
          <w:rFonts w:eastAsia="Calibri"/>
          <w:sz w:val="24"/>
          <w:szCs w:val="24"/>
        </w:rPr>
        <w:t>), 43.02 (CH</w:t>
      </w:r>
      <w:r w:rsidRPr="0019797C">
        <w:rPr>
          <w:rFonts w:eastAsia="Calibri"/>
          <w:sz w:val="24"/>
          <w:szCs w:val="24"/>
          <w:vertAlign w:val="subscript"/>
        </w:rPr>
        <w:t>2</w:t>
      </w:r>
      <w:r w:rsidRPr="0019797C">
        <w:rPr>
          <w:rFonts w:eastAsia="Calibri"/>
          <w:sz w:val="24"/>
          <w:szCs w:val="24"/>
        </w:rPr>
        <w:t>), 32.62 (CH</w:t>
      </w:r>
      <w:r w:rsidRPr="0019797C">
        <w:rPr>
          <w:rFonts w:eastAsia="Calibri"/>
          <w:sz w:val="24"/>
          <w:szCs w:val="24"/>
          <w:vertAlign w:val="subscript"/>
        </w:rPr>
        <w:t>3</w:t>
      </w:r>
      <w:r w:rsidRPr="0019797C">
        <w:rPr>
          <w:rFonts w:eastAsia="Calibri"/>
          <w:sz w:val="24"/>
          <w:szCs w:val="24"/>
        </w:rPr>
        <w:t>), 28.82 (CH</w:t>
      </w:r>
      <w:r w:rsidRPr="0019797C">
        <w:rPr>
          <w:rFonts w:eastAsia="Calibri"/>
          <w:sz w:val="24"/>
          <w:szCs w:val="24"/>
          <w:vertAlign w:val="subscript"/>
        </w:rPr>
        <w:t>3</w:t>
      </w:r>
      <w:r w:rsidRPr="0019797C">
        <w:rPr>
          <w:rFonts w:eastAsia="Calibri"/>
          <w:sz w:val="24"/>
          <w:szCs w:val="24"/>
        </w:rPr>
        <w:t>).</w:t>
      </w:r>
    </w:p>
    <w:p w14:paraId="1FC042D3" w14:textId="77777777" w:rsidR="00772AF5" w:rsidRPr="0019797C" w:rsidRDefault="00772AF5" w:rsidP="00BA63AD">
      <w:pPr>
        <w:pStyle w:val="TAMainText"/>
        <w:ind w:firstLine="0"/>
        <w:contextualSpacing/>
        <w:rPr>
          <w:rFonts w:eastAsia="Calibri"/>
          <w:sz w:val="24"/>
          <w:szCs w:val="24"/>
        </w:rPr>
      </w:pPr>
    </w:p>
    <w:p w14:paraId="2DD0496F" w14:textId="576EEA65" w:rsidR="00772AF5" w:rsidRPr="0019797C" w:rsidRDefault="002C3E20" w:rsidP="00BA63AD">
      <w:pPr>
        <w:pStyle w:val="TAMainText"/>
        <w:ind w:firstLine="0"/>
        <w:contextualSpacing/>
        <w:rPr>
          <w:rFonts w:eastAsia="Calibri"/>
          <w:sz w:val="24"/>
          <w:szCs w:val="24"/>
        </w:rPr>
      </w:pPr>
      <w:r w:rsidRPr="0019797C">
        <w:rPr>
          <w:rFonts w:eastAsia="Calibri"/>
          <w:b/>
          <w:sz w:val="24"/>
          <w:szCs w:val="24"/>
        </w:rPr>
        <w:t>1-Ethyl-3,7,9-trimethylxanthinium tetrafluoroborate (</w:t>
      </w:r>
      <w:r w:rsidR="00772AF5" w:rsidRPr="0019797C">
        <w:rPr>
          <w:rFonts w:eastAsia="Calibri"/>
          <w:b/>
          <w:sz w:val="24"/>
          <w:szCs w:val="24"/>
        </w:rPr>
        <w:t>2a</w:t>
      </w:r>
      <w:r w:rsidRPr="0019797C">
        <w:rPr>
          <w:rFonts w:eastAsia="Calibri"/>
          <w:b/>
          <w:sz w:val="24"/>
          <w:szCs w:val="24"/>
        </w:rPr>
        <w:t>)</w:t>
      </w:r>
      <w:r w:rsidR="00772AF5" w:rsidRPr="0019797C">
        <w:rPr>
          <w:rFonts w:eastAsia="Calibri"/>
          <w:sz w:val="24"/>
          <w:szCs w:val="24"/>
        </w:rPr>
        <w:t>:</w:t>
      </w:r>
      <w:r w:rsidRPr="0019797C">
        <w:rPr>
          <w:rFonts w:eastAsia="Calibri"/>
          <w:sz w:val="24"/>
          <w:szCs w:val="24"/>
        </w:rPr>
        <w:t xml:space="preserve"> Compound</w:t>
      </w:r>
      <w:r w:rsidR="00772AF5" w:rsidRPr="0019797C">
        <w:rPr>
          <w:rFonts w:eastAsia="Calibri"/>
          <w:sz w:val="24"/>
          <w:szCs w:val="24"/>
        </w:rPr>
        <w:t xml:space="preserve"> </w:t>
      </w:r>
      <w:r w:rsidR="00772AF5" w:rsidRPr="0019797C">
        <w:rPr>
          <w:rFonts w:eastAsia="Calibri"/>
          <w:b/>
          <w:sz w:val="24"/>
          <w:szCs w:val="24"/>
        </w:rPr>
        <w:t>1a</w:t>
      </w:r>
      <w:r w:rsidR="00772AF5" w:rsidRPr="0019797C">
        <w:rPr>
          <w:rFonts w:eastAsia="Calibri"/>
          <w:sz w:val="24"/>
          <w:szCs w:val="24"/>
        </w:rPr>
        <w:t xml:space="preserve"> (214 mg, 1.0 mmol) was dissolved in </w:t>
      </w:r>
      <w:r w:rsidR="00833E80" w:rsidRPr="0019797C">
        <w:rPr>
          <w:rFonts w:eastAsia="Calibri"/>
          <w:sz w:val="24"/>
          <w:szCs w:val="24"/>
        </w:rPr>
        <w:t>acetonitrile (</w:t>
      </w:r>
      <w:proofErr w:type="spellStart"/>
      <w:r w:rsidR="00A25691" w:rsidRPr="0019797C">
        <w:rPr>
          <w:rFonts w:eastAsia="Calibri"/>
          <w:sz w:val="24"/>
          <w:szCs w:val="24"/>
        </w:rPr>
        <w:t>MeCN</w:t>
      </w:r>
      <w:proofErr w:type="spellEnd"/>
      <w:r w:rsidR="00833E80" w:rsidRPr="0019797C">
        <w:rPr>
          <w:rFonts w:eastAsia="Calibri"/>
          <w:sz w:val="24"/>
          <w:szCs w:val="24"/>
        </w:rPr>
        <w:t xml:space="preserve">, </w:t>
      </w:r>
      <w:r w:rsidR="00772AF5" w:rsidRPr="0019797C">
        <w:rPr>
          <w:rFonts w:eastAsia="Calibri"/>
          <w:sz w:val="24"/>
          <w:szCs w:val="24"/>
        </w:rPr>
        <w:t>8 mL) prior to the addition of trimethyl-</w:t>
      </w:r>
      <w:proofErr w:type="spellStart"/>
      <w:r w:rsidR="00772AF5" w:rsidRPr="0019797C">
        <w:rPr>
          <w:rFonts w:eastAsia="Calibri"/>
          <w:sz w:val="24"/>
          <w:szCs w:val="24"/>
        </w:rPr>
        <w:t>oxonium</w:t>
      </w:r>
      <w:proofErr w:type="spellEnd"/>
      <w:r w:rsidR="00772AF5" w:rsidRPr="0019797C">
        <w:rPr>
          <w:rFonts w:eastAsia="Calibri"/>
          <w:sz w:val="24"/>
          <w:szCs w:val="24"/>
        </w:rPr>
        <w:t xml:space="preserve"> tetrafluoroborate (243 mg, 1.6 mmol). After 5 min, sodium carbonate (200 mg, 1.9 mmol) was added and the mixture stirred for 1 h at room temperature under </w:t>
      </w:r>
      <w:r w:rsidR="006956AD" w:rsidRPr="0019797C">
        <w:rPr>
          <w:rFonts w:eastAsia="Calibri"/>
          <w:sz w:val="24"/>
          <w:szCs w:val="24"/>
        </w:rPr>
        <w:t>an inert atmosphere</w:t>
      </w:r>
      <w:r w:rsidR="00772AF5" w:rsidRPr="0019797C">
        <w:rPr>
          <w:rFonts w:eastAsia="Calibri"/>
          <w:sz w:val="24"/>
          <w:szCs w:val="24"/>
        </w:rPr>
        <w:t>. The resulting suspension was filtered to achieve a clear solution which was further dried. The solid was washed with Et</w:t>
      </w:r>
      <w:r w:rsidR="00772AF5" w:rsidRPr="0019797C">
        <w:rPr>
          <w:rFonts w:eastAsia="Calibri"/>
          <w:sz w:val="24"/>
          <w:szCs w:val="24"/>
          <w:vertAlign w:val="subscript"/>
        </w:rPr>
        <w:t>2</w:t>
      </w:r>
      <w:r w:rsidR="00772AF5" w:rsidRPr="0019797C">
        <w:rPr>
          <w:rFonts w:eastAsia="Calibri"/>
          <w:sz w:val="24"/>
          <w:szCs w:val="24"/>
        </w:rPr>
        <w:t xml:space="preserve">O and DCM to afford a sticky solid. The final white solid was obtained after recrystallization in isopropanol (226 mg, 74%). </w:t>
      </w:r>
    </w:p>
    <w:p w14:paraId="2A9DE451"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(400 MHz, CD</w:t>
      </w:r>
      <w:r w:rsidRPr="0019797C">
        <w:rPr>
          <w:rFonts w:eastAsia="Calibri"/>
          <w:sz w:val="24"/>
          <w:szCs w:val="24"/>
          <w:vertAlign w:val="subscript"/>
        </w:rPr>
        <w:t>3</w:t>
      </w:r>
      <w:r w:rsidRPr="0019797C">
        <w:rPr>
          <w:rFonts w:eastAsia="Calibri"/>
          <w:sz w:val="24"/>
          <w:szCs w:val="24"/>
        </w:rPr>
        <w:t xml:space="preserve">CN) δ 8.47 (s, 1H, </w:t>
      </w:r>
      <w:proofErr w:type="spellStart"/>
      <w:r w:rsidRPr="0019797C">
        <w:rPr>
          <w:rFonts w:eastAsia="Calibri"/>
          <w:sz w:val="24"/>
          <w:szCs w:val="24"/>
        </w:rPr>
        <w:t>Ar</w:t>
      </w:r>
      <w:proofErr w:type="spellEnd"/>
      <w:r w:rsidRPr="0019797C">
        <w:rPr>
          <w:rFonts w:eastAsia="Calibri"/>
          <w:sz w:val="24"/>
          <w:szCs w:val="24"/>
        </w:rPr>
        <w:t>), 4.08 (s, 6H, CH</w:t>
      </w:r>
      <w:r w:rsidRPr="0019797C">
        <w:rPr>
          <w:rFonts w:eastAsia="Calibri"/>
          <w:sz w:val="24"/>
          <w:szCs w:val="24"/>
          <w:vertAlign w:val="subscript"/>
        </w:rPr>
        <w:t>3</w:t>
      </w:r>
      <w:r w:rsidRPr="0019797C">
        <w:rPr>
          <w:rFonts w:eastAsia="Calibri"/>
          <w:sz w:val="24"/>
          <w:szCs w:val="24"/>
        </w:rPr>
        <w:t xml:space="preserve">), 4.02 (q, </w:t>
      </w:r>
      <w:r w:rsidRPr="0019797C">
        <w:rPr>
          <w:rFonts w:eastAsia="Calibri"/>
          <w:i/>
          <w:sz w:val="24"/>
          <w:szCs w:val="24"/>
        </w:rPr>
        <w:t>J</w:t>
      </w:r>
      <w:r w:rsidRPr="0019797C">
        <w:rPr>
          <w:rFonts w:eastAsia="Calibri"/>
          <w:sz w:val="24"/>
          <w:szCs w:val="24"/>
        </w:rPr>
        <w:t xml:space="preserve"> = 7.1 Hz, 2H, CH</w:t>
      </w:r>
      <w:r w:rsidRPr="0019797C">
        <w:rPr>
          <w:rFonts w:eastAsia="Calibri"/>
          <w:sz w:val="24"/>
          <w:szCs w:val="24"/>
          <w:vertAlign w:val="subscript"/>
        </w:rPr>
        <w:t>2</w:t>
      </w:r>
      <w:r w:rsidRPr="0019797C">
        <w:rPr>
          <w:rFonts w:eastAsia="Calibri"/>
          <w:sz w:val="24"/>
          <w:szCs w:val="24"/>
        </w:rPr>
        <w:t>), 3.73 (s, 3H, CH</w:t>
      </w:r>
      <w:r w:rsidRPr="0019797C">
        <w:rPr>
          <w:rFonts w:eastAsia="Calibri"/>
          <w:sz w:val="24"/>
          <w:szCs w:val="24"/>
          <w:vertAlign w:val="subscript"/>
        </w:rPr>
        <w:t>3</w:t>
      </w:r>
      <w:r w:rsidRPr="0019797C">
        <w:rPr>
          <w:rFonts w:eastAsia="Calibri"/>
          <w:sz w:val="24"/>
          <w:szCs w:val="24"/>
        </w:rPr>
        <w:t xml:space="preserve">), 1.21 (t, </w:t>
      </w:r>
      <w:r w:rsidRPr="0019797C">
        <w:rPr>
          <w:rFonts w:eastAsia="Calibri"/>
          <w:i/>
          <w:sz w:val="24"/>
          <w:szCs w:val="24"/>
        </w:rPr>
        <w:t>J</w:t>
      </w:r>
      <w:r w:rsidRPr="0019797C">
        <w:rPr>
          <w:rFonts w:eastAsia="Calibri"/>
          <w:sz w:val="24"/>
          <w:szCs w:val="24"/>
        </w:rPr>
        <w:t xml:space="preserve"> = 7.1 Hz, 3H, CH</w:t>
      </w:r>
      <w:r w:rsidRPr="0019797C">
        <w:rPr>
          <w:rFonts w:eastAsia="Calibri"/>
          <w:sz w:val="24"/>
          <w:szCs w:val="24"/>
          <w:vertAlign w:val="subscript"/>
        </w:rPr>
        <w:t>3</w:t>
      </w:r>
      <w:r w:rsidRPr="0019797C">
        <w:rPr>
          <w:rFonts w:eastAsia="Calibri"/>
          <w:sz w:val="24"/>
          <w:szCs w:val="24"/>
        </w:rPr>
        <w:t xml:space="preserve">). </w:t>
      </w:r>
    </w:p>
    <w:p w14:paraId="064CCBB9"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(126 MHz, CD</w:t>
      </w:r>
      <w:r w:rsidRPr="0019797C">
        <w:rPr>
          <w:rFonts w:eastAsia="Calibri"/>
          <w:sz w:val="24"/>
          <w:szCs w:val="24"/>
          <w:vertAlign w:val="subscript"/>
        </w:rPr>
        <w:t>3</w:t>
      </w:r>
      <w:r w:rsidRPr="0019797C">
        <w:rPr>
          <w:rFonts w:eastAsia="Calibri"/>
          <w:sz w:val="24"/>
          <w:szCs w:val="24"/>
        </w:rPr>
        <w:t>CN) δ 154.21 (</w:t>
      </w:r>
      <w:proofErr w:type="spellStart"/>
      <w:r w:rsidRPr="0019797C">
        <w:rPr>
          <w:rFonts w:eastAsia="Calibri"/>
          <w:sz w:val="24"/>
          <w:szCs w:val="24"/>
        </w:rPr>
        <w:t>Ar</w:t>
      </w:r>
      <w:proofErr w:type="spellEnd"/>
      <w:r w:rsidRPr="0019797C">
        <w:rPr>
          <w:rFonts w:eastAsia="Calibri"/>
          <w:sz w:val="24"/>
          <w:szCs w:val="24"/>
        </w:rPr>
        <w:t>), 151.02 (</w:t>
      </w:r>
      <w:proofErr w:type="spellStart"/>
      <w:r w:rsidRPr="0019797C">
        <w:rPr>
          <w:rFonts w:eastAsia="Calibri"/>
          <w:sz w:val="24"/>
          <w:szCs w:val="24"/>
        </w:rPr>
        <w:t>Ar</w:t>
      </w:r>
      <w:proofErr w:type="spellEnd"/>
      <w:r w:rsidRPr="0019797C">
        <w:rPr>
          <w:rFonts w:eastAsia="Calibri"/>
          <w:sz w:val="24"/>
          <w:szCs w:val="24"/>
        </w:rPr>
        <w:t>), 140.55 (</w:t>
      </w:r>
      <w:proofErr w:type="spellStart"/>
      <w:r w:rsidRPr="0019797C">
        <w:rPr>
          <w:rFonts w:eastAsia="Calibri"/>
          <w:sz w:val="24"/>
          <w:szCs w:val="24"/>
        </w:rPr>
        <w:t>Ar</w:t>
      </w:r>
      <w:proofErr w:type="spellEnd"/>
      <w:r w:rsidRPr="0019797C">
        <w:rPr>
          <w:rFonts w:eastAsia="Calibri"/>
          <w:sz w:val="24"/>
          <w:szCs w:val="24"/>
        </w:rPr>
        <w:t>), 139.58 (</w:t>
      </w:r>
      <w:proofErr w:type="spellStart"/>
      <w:r w:rsidRPr="0019797C">
        <w:rPr>
          <w:rFonts w:eastAsia="Calibri"/>
          <w:sz w:val="24"/>
          <w:szCs w:val="24"/>
        </w:rPr>
        <w:t>Ar</w:t>
      </w:r>
      <w:proofErr w:type="spellEnd"/>
      <w:r w:rsidRPr="0019797C">
        <w:rPr>
          <w:rFonts w:eastAsia="Calibri"/>
          <w:sz w:val="24"/>
          <w:szCs w:val="24"/>
        </w:rPr>
        <w:t>), 109.48 (</w:t>
      </w:r>
      <w:proofErr w:type="spellStart"/>
      <w:r w:rsidRPr="0019797C">
        <w:rPr>
          <w:rFonts w:eastAsia="Calibri"/>
          <w:sz w:val="24"/>
          <w:szCs w:val="24"/>
        </w:rPr>
        <w:t>Ar</w:t>
      </w:r>
      <w:proofErr w:type="spellEnd"/>
      <w:r w:rsidRPr="0019797C">
        <w:rPr>
          <w:rFonts w:eastAsia="Calibri"/>
          <w:sz w:val="24"/>
          <w:szCs w:val="24"/>
        </w:rPr>
        <w:t>), 38.16 (CH</w:t>
      </w:r>
      <w:r w:rsidRPr="0019797C">
        <w:rPr>
          <w:rFonts w:eastAsia="Calibri"/>
          <w:sz w:val="24"/>
          <w:szCs w:val="24"/>
          <w:vertAlign w:val="subscript"/>
        </w:rPr>
        <w:t>3</w:t>
      </w:r>
      <w:r w:rsidRPr="0019797C">
        <w:rPr>
          <w:rFonts w:eastAsia="Calibri"/>
          <w:sz w:val="24"/>
          <w:szCs w:val="24"/>
        </w:rPr>
        <w:t>), 37.86 (CH</w:t>
      </w:r>
      <w:r w:rsidRPr="0019797C">
        <w:rPr>
          <w:rFonts w:eastAsia="Calibri"/>
          <w:sz w:val="24"/>
          <w:szCs w:val="24"/>
          <w:vertAlign w:val="subscript"/>
        </w:rPr>
        <w:t>3</w:t>
      </w:r>
      <w:r w:rsidRPr="0019797C">
        <w:rPr>
          <w:rFonts w:eastAsia="Calibri"/>
          <w:sz w:val="24"/>
          <w:szCs w:val="24"/>
        </w:rPr>
        <w:t>), 36.59 (CH</w:t>
      </w:r>
      <w:r w:rsidRPr="0019797C">
        <w:rPr>
          <w:rFonts w:eastAsia="Calibri"/>
          <w:sz w:val="24"/>
          <w:szCs w:val="24"/>
          <w:vertAlign w:val="subscript"/>
        </w:rPr>
        <w:t>2</w:t>
      </w:r>
      <w:r w:rsidRPr="0019797C">
        <w:rPr>
          <w:rFonts w:eastAsia="Calibri"/>
          <w:sz w:val="24"/>
          <w:szCs w:val="24"/>
        </w:rPr>
        <w:t>), 31.99 (CH</w:t>
      </w:r>
      <w:r w:rsidRPr="0019797C">
        <w:rPr>
          <w:rFonts w:eastAsia="Calibri"/>
          <w:sz w:val="24"/>
          <w:szCs w:val="24"/>
          <w:vertAlign w:val="subscript"/>
        </w:rPr>
        <w:t>3</w:t>
      </w:r>
      <w:r w:rsidRPr="0019797C">
        <w:rPr>
          <w:rFonts w:eastAsia="Calibri"/>
          <w:sz w:val="24"/>
          <w:szCs w:val="24"/>
        </w:rPr>
        <w:t>), 12.92 (CH</w:t>
      </w:r>
      <w:r w:rsidRPr="0019797C">
        <w:rPr>
          <w:rFonts w:eastAsia="Calibri"/>
          <w:sz w:val="24"/>
          <w:szCs w:val="24"/>
          <w:vertAlign w:val="subscript"/>
        </w:rPr>
        <w:t>3</w:t>
      </w:r>
      <w:r w:rsidRPr="0019797C">
        <w:rPr>
          <w:rFonts w:eastAsia="Calibri"/>
          <w:sz w:val="24"/>
          <w:szCs w:val="24"/>
        </w:rPr>
        <w:t>).</w:t>
      </w:r>
    </w:p>
    <w:p w14:paraId="1405735C" w14:textId="3B1DCFD4" w:rsidR="00772AF5" w:rsidRPr="0019797C" w:rsidRDefault="00B8545A" w:rsidP="00BA63AD">
      <w:pPr>
        <w:pStyle w:val="TAMainText"/>
        <w:ind w:firstLine="0"/>
        <w:contextualSpacing/>
        <w:rPr>
          <w:rFonts w:eastAsia="Calibri"/>
          <w:sz w:val="24"/>
          <w:szCs w:val="24"/>
        </w:rPr>
      </w:pPr>
      <w:r w:rsidRPr="0019797C">
        <w:rPr>
          <w:rFonts w:eastAsia="Calibri"/>
          <w:sz w:val="24"/>
          <w:szCs w:val="24"/>
        </w:rPr>
        <w:t>Elemental analysis for C</w:t>
      </w:r>
      <w:r w:rsidRPr="0019797C">
        <w:rPr>
          <w:rFonts w:eastAsia="Calibri"/>
          <w:sz w:val="24"/>
          <w:szCs w:val="24"/>
          <w:vertAlign w:val="subscript"/>
        </w:rPr>
        <w:t>10</w:t>
      </w:r>
      <w:r w:rsidRPr="0019797C">
        <w:rPr>
          <w:rFonts w:eastAsia="Calibri"/>
          <w:sz w:val="24"/>
          <w:szCs w:val="24"/>
        </w:rPr>
        <w:t>H</w:t>
      </w:r>
      <w:r w:rsidRPr="0019797C">
        <w:rPr>
          <w:rFonts w:eastAsia="Calibri"/>
          <w:sz w:val="24"/>
          <w:szCs w:val="24"/>
          <w:vertAlign w:val="subscript"/>
        </w:rPr>
        <w:t>19</w:t>
      </w:r>
      <w:r w:rsidRPr="0019797C">
        <w:rPr>
          <w:rFonts w:eastAsia="Calibri"/>
          <w:sz w:val="24"/>
          <w:szCs w:val="24"/>
        </w:rPr>
        <w:t>BF</w:t>
      </w:r>
      <w:r w:rsidRPr="0019797C">
        <w:rPr>
          <w:rFonts w:eastAsia="Calibri"/>
          <w:sz w:val="24"/>
          <w:szCs w:val="24"/>
          <w:vertAlign w:val="subscript"/>
        </w:rPr>
        <w:t>4</w:t>
      </w:r>
      <w:r w:rsidRPr="0019797C">
        <w:rPr>
          <w:rFonts w:eastAsia="Calibri"/>
          <w:sz w:val="24"/>
          <w:szCs w:val="24"/>
        </w:rPr>
        <w:t>N</w:t>
      </w:r>
      <w:r w:rsidRPr="0019797C">
        <w:rPr>
          <w:rFonts w:eastAsia="Calibri"/>
          <w:sz w:val="24"/>
          <w:szCs w:val="24"/>
          <w:vertAlign w:val="subscript"/>
        </w:rPr>
        <w:t>4</w:t>
      </w:r>
      <w:r w:rsidRPr="0019797C">
        <w:rPr>
          <w:rFonts w:eastAsia="Calibri"/>
          <w:sz w:val="24"/>
          <w:szCs w:val="24"/>
        </w:rPr>
        <w:t>O</w:t>
      </w:r>
      <w:r w:rsidRPr="0019797C">
        <w:rPr>
          <w:rFonts w:eastAsia="Calibri"/>
          <w:sz w:val="24"/>
          <w:szCs w:val="24"/>
          <w:vertAlign w:val="subscript"/>
        </w:rPr>
        <w:t xml:space="preserve">4 </w:t>
      </w:r>
      <w:r w:rsidRPr="0019797C">
        <w:rPr>
          <w:rFonts w:eastAsia="Calibri"/>
          <w:sz w:val="24"/>
          <w:szCs w:val="24"/>
        </w:rPr>
        <w:t>(</w:t>
      </w:r>
      <w:r w:rsidRPr="0019797C">
        <w:rPr>
          <w:rFonts w:eastAsia="Calibri"/>
          <w:b/>
          <w:sz w:val="24"/>
          <w:szCs w:val="24"/>
        </w:rPr>
        <w:t xml:space="preserve">2a </w:t>
      </w:r>
      <w:r w:rsidRPr="0019797C">
        <w:rPr>
          <w:rFonts w:ascii="Wingdings" w:eastAsia="Calibri" w:hAnsi="Wingdings"/>
          <w:sz w:val="24"/>
          <w:szCs w:val="24"/>
        </w:rPr>
        <w:t></w:t>
      </w:r>
      <w:r w:rsidRPr="0019797C">
        <w:rPr>
          <w:rFonts w:eastAsia="Calibri"/>
          <w:sz w:val="24"/>
          <w:szCs w:val="24"/>
        </w:rPr>
        <w:t xml:space="preserve"> </w:t>
      </w:r>
      <w:r w:rsidR="005A25AD" w:rsidRPr="0019797C">
        <w:rPr>
          <w:rFonts w:eastAsia="Calibri"/>
          <w:sz w:val="24"/>
          <w:szCs w:val="24"/>
        </w:rPr>
        <w:t>2</w:t>
      </w:r>
      <w:r w:rsidRPr="0019797C">
        <w:rPr>
          <w:rFonts w:eastAsia="Calibri"/>
          <w:sz w:val="24"/>
          <w:szCs w:val="24"/>
        </w:rPr>
        <w:t>H</w:t>
      </w:r>
      <w:r w:rsidRPr="0019797C">
        <w:rPr>
          <w:rFonts w:eastAsia="Calibri"/>
          <w:sz w:val="24"/>
          <w:szCs w:val="24"/>
          <w:vertAlign w:val="subscript"/>
        </w:rPr>
        <w:t>2</w:t>
      </w:r>
      <w:r w:rsidRPr="0019797C">
        <w:rPr>
          <w:rFonts w:eastAsia="Calibri"/>
          <w:sz w:val="24"/>
          <w:szCs w:val="24"/>
        </w:rPr>
        <w:t xml:space="preserve">O): C </w:t>
      </w:r>
      <w:r w:rsidR="00896A6B" w:rsidRPr="0019797C">
        <w:rPr>
          <w:rFonts w:eastAsia="Calibri"/>
          <w:sz w:val="24"/>
          <w:szCs w:val="24"/>
        </w:rPr>
        <w:t>35.02</w:t>
      </w:r>
      <w:r w:rsidRPr="0019797C">
        <w:rPr>
          <w:rFonts w:eastAsia="Calibri"/>
          <w:sz w:val="24"/>
          <w:szCs w:val="24"/>
        </w:rPr>
        <w:t>%, H 5.</w:t>
      </w:r>
      <w:r w:rsidR="00896A6B" w:rsidRPr="0019797C">
        <w:rPr>
          <w:rFonts w:eastAsia="Calibri"/>
          <w:sz w:val="24"/>
          <w:szCs w:val="24"/>
        </w:rPr>
        <w:t>68</w:t>
      </w:r>
      <w:r w:rsidRPr="0019797C">
        <w:rPr>
          <w:rFonts w:eastAsia="Calibri"/>
          <w:sz w:val="24"/>
          <w:szCs w:val="24"/>
        </w:rPr>
        <w:t>%, N 1</w:t>
      </w:r>
      <w:r w:rsidR="00896A6B" w:rsidRPr="0019797C">
        <w:rPr>
          <w:rFonts w:eastAsia="Calibri"/>
          <w:sz w:val="24"/>
          <w:szCs w:val="24"/>
        </w:rPr>
        <w:t>6</w:t>
      </w:r>
      <w:r w:rsidRPr="0019797C">
        <w:rPr>
          <w:rFonts w:eastAsia="Calibri"/>
          <w:sz w:val="24"/>
          <w:szCs w:val="24"/>
        </w:rPr>
        <w:t>.</w:t>
      </w:r>
      <w:r w:rsidR="00896A6B" w:rsidRPr="0019797C">
        <w:rPr>
          <w:rFonts w:eastAsia="Calibri"/>
          <w:sz w:val="24"/>
          <w:szCs w:val="24"/>
        </w:rPr>
        <w:t>37</w:t>
      </w:r>
      <w:r w:rsidRPr="0019797C">
        <w:rPr>
          <w:rFonts w:eastAsia="Calibri"/>
          <w:sz w:val="24"/>
          <w:szCs w:val="24"/>
        </w:rPr>
        <w:t xml:space="preserve">% (calc. C </w:t>
      </w:r>
      <w:r w:rsidR="001B70D1" w:rsidRPr="0019797C">
        <w:rPr>
          <w:rFonts w:eastAsia="Calibri"/>
          <w:sz w:val="24"/>
          <w:szCs w:val="24"/>
        </w:rPr>
        <w:t>34.70</w:t>
      </w:r>
      <w:r w:rsidRPr="0019797C">
        <w:rPr>
          <w:rFonts w:eastAsia="Calibri"/>
          <w:sz w:val="24"/>
          <w:szCs w:val="24"/>
        </w:rPr>
        <w:t>%, H 5.</w:t>
      </w:r>
      <w:r w:rsidR="001B70D1" w:rsidRPr="0019797C">
        <w:rPr>
          <w:rFonts w:eastAsia="Calibri"/>
          <w:sz w:val="24"/>
          <w:szCs w:val="24"/>
        </w:rPr>
        <w:t>53</w:t>
      </w:r>
      <w:r w:rsidRPr="0019797C">
        <w:rPr>
          <w:rFonts w:eastAsia="Calibri"/>
          <w:sz w:val="24"/>
          <w:szCs w:val="24"/>
        </w:rPr>
        <w:t>%, N 1</w:t>
      </w:r>
      <w:r w:rsidR="001B70D1" w:rsidRPr="0019797C">
        <w:rPr>
          <w:rFonts w:eastAsia="Calibri"/>
          <w:sz w:val="24"/>
          <w:szCs w:val="24"/>
        </w:rPr>
        <w:t>6.19</w:t>
      </w:r>
      <w:r w:rsidRPr="0019797C">
        <w:rPr>
          <w:rFonts w:eastAsia="Calibri"/>
          <w:sz w:val="24"/>
          <w:szCs w:val="24"/>
        </w:rPr>
        <w:t>%)</w:t>
      </w:r>
    </w:p>
    <w:p w14:paraId="01BAD0CF" w14:textId="77777777" w:rsidR="00927859" w:rsidRPr="0019797C" w:rsidRDefault="00927859" w:rsidP="00BA63AD">
      <w:pPr>
        <w:pStyle w:val="TAMainText"/>
        <w:ind w:firstLine="0"/>
        <w:contextualSpacing/>
        <w:rPr>
          <w:rFonts w:eastAsia="Calibri"/>
          <w:sz w:val="24"/>
          <w:szCs w:val="24"/>
        </w:rPr>
      </w:pPr>
    </w:p>
    <w:p w14:paraId="302742ED" w14:textId="456FBA7C" w:rsidR="00772AF5" w:rsidRPr="0019797C" w:rsidRDefault="002C3E20" w:rsidP="00BA63AD">
      <w:pPr>
        <w:pStyle w:val="TAMainText"/>
        <w:ind w:firstLine="0"/>
        <w:contextualSpacing/>
        <w:rPr>
          <w:rFonts w:eastAsia="Calibri"/>
          <w:sz w:val="24"/>
          <w:szCs w:val="24"/>
        </w:rPr>
      </w:pPr>
      <w:r w:rsidRPr="0019797C">
        <w:rPr>
          <w:rFonts w:eastAsia="Calibri"/>
          <w:b/>
          <w:sz w:val="24"/>
          <w:szCs w:val="24"/>
        </w:rPr>
        <w:t>1-(2-Cyclohexylethyl)-3,7,9-trimethylxanthinium tetrafluoroborate (</w:t>
      </w:r>
      <w:r w:rsidR="00772AF5" w:rsidRPr="0019797C">
        <w:rPr>
          <w:rFonts w:eastAsia="Calibri"/>
          <w:b/>
          <w:sz w:val="24"/>
          <w:szCs w:val="24"/>
        </w:rPr>
        <w:t>2b</w:t>
      </w:r>
      <w:r w:rsidRPr="0019797C">
        <w:rPr>
          <w:rFonts w:eastAsia="Calibri"/>
          <w:b/>
          <w:sz w:val="24"/>
          <w:szCs w:val="24"/>
        </w:rPr>
        <w:t>)</w:t>
      </w:r>
      <w:r w:rsidR="00772AF5" w:rsidRPr="0019797C">
        <w:rPr>
          <w:rFonts w:eastAsia="Calibri"/>
          <w:sz w:val="24"/>
          <w:szCs w:val="24"/>
        </w:rPr>
        <w:t>:</w:t>
      </w:r>
      <w:r w:rsidRPr="0019797C">
        <w:rPr>
          <w:rFonts w:eastAsia="Calibri"/>
          <w:sz w:val="24"/>
          <w:szCs w:val="24"/>
        </w:rPr>
        <w:t xml:space="preserve"> Compound</w:t>
      </w:r>
      <w:r w:rsidR="00772AF5" w:rsidRPr="0019797C">
        <w:rPr>
          <w:rFonts w:eastAsia="Calibri"/>
          <w:sz w:val="24"/>
          <w:szCs w:val="24"/>
        </w:rPr>
        <w:t xml:space="preserve"> </w:t>
      </w:r>
      <w:r w:rsidR="00772AF5" w:rsidRPr="0019797C">
        <w:rPr>
          <w:rFonts w:eastAsia="Calibri"/>
          <w:b/>
          <w:sz w:val="24"/>
          <w:szCs w:val="24"/>
        </w:rPr>
        <w:t>1b</w:t>
      </w:r>
      <w:r w:rsidR="00772AF5" w:rsidRPr="0019797C">
        <w:rPr>
          <w:rFonts w:eastAsia="Calibri"/>
          <w:sz w:val="24"/>
          <w:szCs w:val="24"/>
        </w:rPr>
        <w:t xml:space="preserve"> (500 mg, 1.7 mmol) was dissolved in </w:t>
      </w:r>
      <w:proofErr w:type="spellStart"/>
      <w:r w:rsidR="00A25691" w:rsidRPr="0019797C">
        <w:rPr>
          <w:rFonts w:eastAsia="Calibri"/>
          <w:sz w:val="24"/>
          <w:szCs w:val="24"/>
        </w:rPr>
        <w:t>MeCN</w:t>
      </w:r>
      <w:proofErr w:type="spellEnd"/>
      <w:r w:rsidR="00A25691" w:rsidRPr="0019797C">
        <w:rPr>
          <w:rFonts w:eastAsia="Calibri"/>
          <w:sz w:val="24"/>
          <w:szCs w:val="24"/>
        </w:rPr>
        <w:t xml:space="preserve"> </w:t>
      </w:r>
      <w:r w:rsidR="00772AF5" w:rsidRPr="0019797C">
        <w:rPr>
          <w:rFonts w:eastAsia="Calibri"/>
          <w:sz w:val="24"/>
          <w:szCs w:val="24"/>
        </w:rPr>
        <w:t xml:space="preserve">(7 mL) prior to the addition of </w:t>
      </w:r>
      <w:proofErr w:type="spellStart"/>
      <w:r w:rsidR="00772AF5" w:rsidRPr="0019797C">
        <w:rPr>
          <w:rFonts w:eastAsia="Calibri"/>
          <w:sz w:val="24"/>
          <w:szCs w:val="24"/>
        </w:rPr>
        <w:t>trimethyloxonium</w:t>
      </w:r>
      <w:proofErr w:type="spellEnd"/>
      <w:r w:rsidR="00772AF5" w:rsidRPr="0019797C">
        <w:rPr>
          <w:rFonts w:eastAsia="Calibri"/>
          <w:sz w:val="24"/>
          <w:szCs w:val="24"/>
        </w:rPr>
        <w:t xml:space="preserve"> tetrafluoroborate (267 mg, 1.8 mmol). After 5 min, sodium carbonate (288 mg, 2.7 mmol) was added </w:t>
      </w:r>
      <w:r w:rsidR="00772AF5" w:rsidRPr="0019797C">
        <w:rPr>
          <w:rFonts w:eastAsia="Calibri"/>
          <w:sz w:val="24"/>
          <w:szCs w:val="24"/>
        </w:rPr>
        <w:lastRenderedPageBreak/>
        <w:t>and stirred for 4 h at 40 °C</w:t>
      </w:r>
      <w:r w:rsidR="006956AD" w:rsidRPr="0019797C">
        <w:rPr>
          <w:rFonts w:eastAsia="Calibri"/>
          <w:sz w:val="24"/>
          <w:szCs w:val="24"/>
        </w:rPr>
        <w:t xml:space="preserve"> under an inert atmosphere</w:t>
      </w:r>
      <w:r w:rsidR="00772AF5" w:rsidRPr="0019797C">
        <w:rPr>
          <w:rFonts w:eastAsia="Calibri"/>
          <w:sz w:val="24"/>
          <w:szCs w:val="24"/>
        </w:rPr>
        <w:t xml:space="preserve">. The resulting suspension was filtered to achieve a clear solution which was further dried. A final recrystallization in isopropanol allowed to obtain the final product as a white solid (304 mg, 89%). </w:t>
      </w:r>
    </w:p>
    <w:p w14:paraId="6D3F41E8"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(400 MHz, CD</w:t>
      </w:r>
      <w:r w:rsidRPr="0019797C">
        <w:rPr>
          <w:rFonts w:eastAsia="Calibri"/>
          <w:sz w:val="24"/>
          <w:szCs w:val="24"/>
          <w:vertAlign w:val="subscript"/>
        </w:rPr>
        <w:t>3</w:t>
      </w:r>
      <w:r w:rsidRPr="0019797C">
        <w:rPr>
          <w:rFonts w:eastAsia="Calibri"/>
          <w:sz w:val="24"/>
          <w:szCs w:val="24"/>
        </w:rPr>
        <w:t xml:space="preserve">CN) δ 8.43 (s, 1H, </w:t>
      </w:r>
      <w:proofErr w:type="spellStart"/>
      <w:r w:rsidRPr="0019797C">
        <w:rPr>
          <w:rFonts w:eastAsia="Calibri"/>
          <w:sz w:val="24"/>
          <w:szCs w:val="24"/>
        </w:rPr>
        <w:t>Ar</w:t>
      </w:r>
      <w:proofErr w:type="spellEnd"/>
      <w:r w:rsidRPr="0019797C">
        <w:rPr>
          <w:rFonts w:eastAsia="Calibri"/>
          <w:sz w:val="24"/>
          <w:szCs w:val="24"/>
        </w:rPr>
        <w:t xml:space="preserve">), 4.05 (t, </w:t>
      </w:r>
      <w:r w:rsidRPr="0019797C">
        <w:rPr>
          <w:rFonts w:eastAsia="Calibri"/>
          <w:i/>
          <w:sz w:val="24"/>
          <w:szCs w:val="24"/>
        </w:rPr>
        <w:t>J</w:t>
      </w:r>
      <w:r w:rsidRPr="0019797C">
        <w:rPr>
          <w:rFonts w:eastAsia="Calibri"/>
          <w:sz w:val="24"/>
          <w:szCs w:val="24"/>
        </w:rPr>
        <w:t xml:space="preserve"> = 2.6 Hz, 6H, CH</w:t>
      </w:r>
      <w:r w:rsidRPr="0019797C">
        <w:rPr>
          <w:rFonts w:eastAsia="Calibri"/>
          <w:sz w:val="24"/>
          <w:szCs w:val="24"/>
          <w:vertAlign w:val="subscript"/>
        </w:rPr>
        <w:t>3</w:t>
      </w:r>
      <w:r w:rsidRPr="0019797C">
        <w:rPr>
          <w:rFonts w:eastAsia="Calibri"/>
          <w:sz w:val="24"/>
          <w:szCs w:val="24"/>
        </w:rPr>
        <w:t>), 3.99 – 3.93 (m, 2H, CH</w:t>
      </w:r>
      <w:r w:rsidRPr="0019797C">
        <w:rPr>
          <w:rFonts w:eastAsia="Calibri"/>
          <w:sz w:val="24"/>
          <w:szCs w:val="24"/>
          <w:vertAlign w:val="subscript"/>
        </w:rPr>
        <w:t>2</w:t>
      </w:r>
      <w:r w:rsidRPr="0019797C">
        <w:rPr>
          <w:rFonts w:eastAsia="Calibri"/>
          <w:sz w:val="24"/>
          <w:szCs w:val="24"/>
        </w:rPr>
        <w:t>), 3.69 (s, 3H, CH</w:t>
      </w:r>
      <w:r w:rsidRPr="0019797C">
        <w:rPr>
          <w:rFonts w:eastAsia="Calibri"/>
          <w:sz w:val="24"/>
          <w:szCs w:val="24"/>
          <w:vertAlign w:val="subscript"/>
        </w:rPr>
        <w:t>3</w:t>
      </w:r>
      <w:r w:rsidRPr="0019797C">
        <w:rPr>
          <w:rFonts w:eastAsia="Calibri"/>
          <w:sz w:val="24"/>
          <w:szCs w:val="24"/>
        </w:rPr>
        <w:t>), 1.83 – 1.61 (m, 5H, CH and CH</w:t>
      </w:r>
      <w:r w:rsidRPr="0019797C">
        <w:rPr>
          <w:rFonts w:eastAsia="Calibri"/>
          <w:sz w:val="24"/>
          <w:szCs w:val="24"/>
          <w:vertAlign w:val="subscript"/>
        </w:rPr>
        <w:t>2</w:t>
      </w:r>
      <w:r w:rsidRPr="0019797C">
        <w:rPr>
          <w:rFonts w:eastAsia="Calibri"/>
          <w:sz w:val="24"/>
          <w:szCs w:val="24"/>
        </w:rPr>
        <w:t>), 1.50 – 1.42 (m, 2H, CH</w:t>
      </w:r>
      <w:r w:rsidRPr="0019797C">
        <w:rPr>
          <w:rFonts w:eastAsia="Calibri"/>
          <w:sz w:val="24"/>
          <w:szCs w:val="24"/>
          <w:vertAlign w:val="subscript"/>
        </w:rPr>
        <w:t>2</w:t>
      </w:r>
      <w:r w:rsidRPr="0019797C">
        <w:rPr>
          <w:rFonts w:eastAsia="Calibri"/>
          <w:sz w:val="24"/>
          <w:szCs w:val="24"/>
        </w:rPr>
        <w:t>), 1.38 – 1.13 (m, 4H, CH</w:t>
      </w:r>
      <w:r w:rsidRPr="0019797C">
        <w:rPr>
          <w:rFonts w:eastAsia="Calibri"/>
          <w:sz w:val="24"/>
          <w:szCs w:val="24"/>
          <w:vertAlign w:val="subscript"/>
        </w:rPr>
        <w:t>2</w:t>
      </w:r>
      <w:r w:rsidRPr="0019797C">
        <w:rPr>
          <w:rFonts w:eastAsia="Calibri"/>
          <w:sz w:val="24"/>
          <w:szCs w:val="24"/>
        </w:rPr>
        <w:t>), 1.03 - 0.90 (m, 2H, CH</w:t>
      </w:r>
      <w:r w:rsidRPr="0019797C">
        <w:rPr>
          <w:rFonts w:eastAsia="Calibri"/>
          <w:sz w:val="24"/>
          <w:szCs w:val="24"/>
          <w:vertAlign w:val="subscript"/>
        </w:rPr>
        <w:t>2</w:t>
      </w:r>
      <w:r w:rsidRPr="0019797C">
        <w:rPr>
          <w:rFonts w:eastAsia="Calibri"/>
          <w:sz w:val="24"/>
          <w:szCs w:val="24"/>
        </w:rPr>
        <w:t>).</w:t>
      </w:r>
    </w:p>
    <w:p w14:paraId="2ED049E2"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(101 MHz, CD</w:t>
      </w:r>
      <w:r w:rsidRPr="0019797C">
        <w:rPr>
          <w:rFonts w:eastAsia="Calibri"/>
          <w:sz w:val="24"/>
          <w:szCs w:val="24"/>
          <w:vertAlign w:val="subscript"/>
        </w:rPr>
        <w:t>3</w:t>
      </w:r>
      <w:r w:rsidRPr="0019797C">
        <w:rPr>
          <w:rFonts w:eastAsia="Calibri"/>
          <w:sz w:val="24"/>
          <w:szCs w:val="24"/>
        </w:rPr>
        <w:t>CN) δ 154.37 (</w:t>
      </w:r>
      <w:proofErr w:type="spellStart"/>
      <w:r w:rsidRPr="0019797C">
        <w:rPr>
          <w:rFonts w:eastAsia="Calibri"/>
          <w:sz w:val="24"/>
          <w:szCs w:val="24"/>
        </w:rPr>
        <w:t>Ar</w:t>
      </w:r>
      <w:proofErr w:type="spellEnd"/>
      <w:r w:rsidRPr="0019797C">
        <w:rPr>
          <w:rFonts w:eastAsia="Calibri"/>
          <w:sz w:val="24"/>
          <w:szCs w:val="24"/>
        </w:rPr>
        <w:t>), 151.16 (</w:t>
      </w:r>
      <w:proofErr w:type="spellStart"/>
      <w:r w:rsidRPr="0019797C">
        <w:rPr>
          <w:rFonts w:eastAsia="Calibri"/>
          <w:sz w:val="24"/>
          <w:szCs w:val="24"/>
        </w:rPr>
        <w:t>Ar</w:t>
      </w:r>
      <w:proofErr w:type="spellEnd"/>
      <w:r w:rsidRPr="0019797C">
        <w:rPr>
          <w:rFonts w:eastAsia="Calibri"/>
          <w:sz w:val="24"/>
          <w:szCs w:val="24"/>
        </w:rPr>
        <w:t>), 140.57 (</w:t>
      </w:r>
      <w:proofErr w:type="spellStart"/>
      <w:r w:rsidRPr="0019797C">
        <w:rPr>
          <w:rFonts w:eastAsia="Calibri"/>
          <w:sz w:val="24"/>
          <w:szCs w:val="24"/>
        </w:rPr>
        <w:t>Ar</w:t>
      </w:r>
      <w:proofErr w:type="spellEnd"/>
      <w:r w:rsidRPr="0019797C">
        <w:rPr>
          <w:rFonts w:eastAsia="Calibri"/>
          <w:sz w:val="24"/>
          <w:szCs w:val="24"/>
        </w:rPr>
        <w:t>), 139.53 (</w:t>
      </w:r>
      <w:proofErr w:type="spellStart"/>
      <w:r w:rsidRPr="0019797C">
        <w:rPr>
          <w:rFonts w:eastAsia="Calibri"/>
          <w:sz w:val="24"/>
          <w:szCs w:val="24"/>
        </w:rPr>
        <w:t>Ar</w:t>
      </w:r>
      <w:proofErr w:type="spellEnd"/>
      <w:r w:rsidRPr="0019797C">
        <w:rPr>
          <w:rFonts w:eastAsia="Calibri"/>
          <w:sz w:val="24"/>
          <w:szCs w:val="24"/>
        </w:rPr>
        <w:t>), 109.50 (</w:t>
      </w:r>
      <w:proofErr w:type="spellStart"/>
      <w:r w:rsidRPr="0019797C">
        <w:rPr>
          <w:rFonts w:eastAsia="Calibri"/>
          <w:sz w:val="24"/>
          <w:szCs w:val="24"/>
        </w:rPr>
        <w:t>Ar</w:t>
      </w:r>
      <w:proofErr w:type="spellEnd"/>
      <w:r w:rsidRPr="0019797C">
        <w:rPr>
          <w:rFonts w:eastAsia="Calibri"/>
          <w:sz w:val="24"/>
          <w:szCs w:val="24"/>
        </w:rPr>
        <w:t>), 41.25 (CH</w:t>
      </w:r>
      <w:r w:rsidRPr="0019797C">
        <w:rPr>
          <w:rFonts w:eastAsia="Calibri"/>
          <w:sz w:val="24"/>
          <w:szCs w:val="24"/>
          <w:vertAlign w:val="subscript"/>
        </w:rPr>
        <w:t>2</w:t>
      </w:r>
      <w:r w:rsidRPr="0019797C">
        <w:rPr>
          <w:rFonts w:eastAsia="Calibri"/>
          <w:sz w:val="24"/>
          <w:szCs w:val="24"/>
        </w:rPr>
        <w:t>), 37.94 (CH</w:t>
      </w:r>
      <w:r w:rsidRPr="0019797C">
        <w:rPr>
          <w:rFonts w:eastAsia="Calibri"/>
          <w:sz w:val="24"/>
          <w:szCs w:val="24"/>
          <w:vertAlign w:val="subscript"/>
        </w:rPr>
        <w:t>3</w:t>
      </w:r>
      <w:r w:rsidRPr="0019797C">
        <w:rPr>
          <w:rFonts w:eastAsia="Calibri"/>
          <w:sz w:val="24"/>
          <w:szCs w:val="24"/>
        </w:rPr>
        <w:t>), 36.68 (CH</w:t>
      </w:r>
      <w:r w:rsidRPr="0019797C">
        <w:rPr>
          <w:rFonts w:eastAsia="Calibri"/>
          <w:sz w:val="24"/>
          <w:szCs w:val="24"/>
          <w:vertAlign w:val="subscript"/>
        </w:rPr>
        <w:t>2</w:t>
      </w:r>
      <w:r w:rsidRPr="0019797C">
        <w:rPr>
          <w:rFonts w:eastAsia="Calibri"/>
          <w:sz w:val="24"/>
          <w:szCs w:val="24"/>
        </w:rPr>
        <w:t>), 36.41 (CH</w:t>
      </w:r>
      <w:r w:rsidRPr="0019797C">
        <w:rPr>
          <w:rFonts w:eastAsia="Calibri"/>
          <w:sz w:val="24"/>
          <w:szCs w:val="24"/>
          <w:vertAlign w:val="subscript"/>
        </w:rPr>
        <w:t>3</w:t>
      </w:r>
      <w:r w:rsidRPr="0019797C">
        <w:rPr>
          <w:rFonts w:eastAsia="Calibri"/>
          <w:sz w:val="24"/>
          <w:szCs w:val="24"/>
        </w:rPr>
        <w:t>), 35.58 (CH</w:t>
      </w:r>
      <w:r w:rsidRPr="0019797C">
        <w:rPr>
          <w:rFonts w:eastAsia="Calibri"/>
          <w:sz w:val="24"/>
          <w:szCs w:val="24"/>
          <w:vertAlign w:val="subscript"/>
        </w:rPr>
        <w:t>2</w:t>
      </w:r>
      <w:r w:rsidRPr="0019797C">
        <w:rPr>
          <w:rFonts w:eastAsia="Calibri"/>
          <w:sz w:val="24"/>
          <w:szCs w:val="24"/>
        </w:rPr>
        <w:t>), 33.82 (CH</w:t>
      </w:r>
      <w:r w:rsidRPr="0019797C">
        <w:rPr>
          <w:rFonts w:eastAsia="Calibri"/>
          <w:sz w:val="24"/>
          <w:szCs w:val="24"/>
          <w:vertAlign w:val="subscript"/>
        </w:rPr>
        <w:t>2</w:t>
      </w:r>
      <w:r w:rsidRPr="0019797C">
        <w:rPr>
          <w:rFonts w:eastAsia="Calibri"/>
          <w:sz w:val="24"/>
          <w:szCs w:val="24"/>
        </w:rPr>
        <w:t>), 32.09 (CH</w:t>
      </w:r>
      <w:r w:rsidRPr="0019797C">
        <w:rPr>
          <w:rFonts w:eastAsia="Calibri"/>
          <w:sz w:val="24"/>
          <w:szCs w:val="24"/>
          <w:vertAlign w:val="subscript"/>
        </w:rPr>
        <w:t>3</w:t>
      </w:r>
      <w:r w:rsidRPr="0019797C">
        <w:rPr>
          <w:rFonts w:eastAsia="Calibri"/>
          <w:sz w:val="24"/>
          <w:szCs w:val="24"/>
        </w:rPr>
        <w:t>), 27.20 (CH</w:t>
      </w:r>
      <w:r w:rsidRPr="0019797C">
        <w:rPr>
          <w:rFonts w:eastAsia="Calibri"/>
          <w:sz w:val="24"/>
          <w:szCs w:val="24"/>
          <w:vertAlign w:val="subscript"/>
        </w:rPr>
        <w:t>2</w:t>
      </w:r>
      <w:r w:rsidRPr="0019797C">
        <w:rPr>
          <w:rFonts w:eastAsia="Calibri"/>
          <w:sz w:val="24"/>
          <w:szCs w:val="24"/>
        </w:rPr>
        <w:t>), 26.93 (CH</w:t>
      </w:r>
      <w:r w:rsidRPr="0019797C">
        <w:rPr>
          <w:rFonts w:eastAsia="Calibri"/>
          <w:sz w:val="24"/>
          <w:szCs w:val="24"/>
          <w:vertAlign w:val="subscript"/>
        </w:rPr>
        <w:t>2</w:t>
      </w:r>
      <w:r w:rsidRPr="0019797C">
        <w:rPr>
          <w:rFonts w:eastAsia="Calibri"/>
          <w:sz w:val="24"/>
          <w:szCs w:val="24"/>
        </w:rPr>
        <w:t>).</w:t>
      </w:r>
    </w:p>
    <w:p w14:paraId="67BB13D6" w14:textId="3AA85B87" w:rsidR="002F380F" w:rsidRPr="0019797C" w:rsidRDefault="002F380F" w:rsidP="002F380F">
      <w:pPr>
        <w:pStyle w:val="TAMainText"/>
        <w:ind w:firstLine="0"/>
        <w:contextualSpacing/>
        <w:rPr>
          <w:rFonts w:eastAsia="Calibri"/>
          <w:sz w:val="24"/>
          <w:szCs w:val="24"/>
        </w:rPr>
      </w:pPr>
      <w:r w:rsidRPr="0019797C">
        <w:rPr>
          <w:rFonts w:eastAsia="Calibri"/>
          <w:sz w:val="24"/>
          <w:szCs w:val="24"/>
        </w:rPr>
        <w:t xml:space="preserve">Unfortunately, due to the impossibility to reproduce the synthesis of compound </w:t>
      </w:r>
      <w:r w:rsidRPr="0019797C">
        <w:rPr>
          <w:rFonts w:eastAsia="Calibri"/>
          <w:b/>
          <w:bCs/>
          <w:sz w:val="24"/>
          <w:szCs w:val="24"/>
        </w:rPr>
        <w:t>1b</w:t>
      </w:r>
      <w:r w:rsidRPr="0019797C">
        <w:rPr>
          <w:rFonts w:eastAsia="Calibri"/>
          <w:sz w:val="24"/>
          <w:szCs w:val="24"/>
        </w:rPr>
        <w:t xml:space="preserve"> (see above), this compound was not obtained in sufficient quantity to perform complete </w:t>
      </w:r>
      <w:r w:rsidR="00E2018E" w:rsidRPr="004C666B">
        <w:rPr>
          <w:rFonts w:eastAsia="Calibri"/>
          <w:sz w:val="24"/>
          <w:szCs w:val="24"/>
        </w:rPr>
        <w:t>characterizati</w:t>
      </w:r>
      <w:r w:rsidR="00E2018E">
        <w:rPr>
          <w:rFonts w:eastAsia="Calibri"/>
          <w:sz w:val="24"/>
          <w:szCs w:val="24"/>
        </w:rPr>
        <w:t>o</w:t>
      </w:r>
      <w:r w:rsidR="00E2018E" w:rsidRPr="004C666B">
        <w:rPr>
          <w:rFonts w:eastAsia="Calibri"/>
          <w:sz w:val="24"/>
          <w:szCs w:val="24"/>
        </w:rPr>
        <w:t>n</w:t>
      </w:r>
      <w:r w:rsidRPr="0019797C">
        <w:rPr>
          <w:rFonts w:eastAsia="Calibri"/>
          <w:sz w:val="24"/>
          <w:szCs w:val="24"/>
        </w:rPr>
        <w:t xml:space="preserve"> by mass spectrometry and elemental analysis. </w:t>
      </w:r>
    </w:p>
    <w:p w14:paraId="664957AC" w14:textId="77777777" w:rsidR="00772AF5" w:rsidRPr="0019797C" w:rsidRDefault="00772AF5" w:rsidP="00BA63AD">
      <w:pPr>
        <w:pStyle w:val="TAMainText"/>
        <w:ind w:firstLine="0"/>
        <w:contextualSpacing/>
        <w:rPr>
          <w:rFonts w:eastAsia="Calibri"/>
          <w:sz w:val="24"/>
          <w:szCs w:val="24"/>
        </w:rPr>
      </w:pPr>
    </w:p>
    <w:p w14:paraId="26B55327" w14:textId="659C0D30" w:rsidR="00772AF5" w:rsidRPr="0019797C" w:rsidRDefault="002C3E20" w:rsidP="00BA63AD">
      <w:pPr>
        <w:pStyle w:val="TAMainText"/>
        <w:ind w:firstLine="0"/>
        <w:contextualSpacing/>
        <w:rPr>
          <w:rFonts w:eastAsia="Calibri"/>
          <w:sz w:val="24"/>
          <w:szCs w:val="24"/>
        </w:rPr>
      </w:pPr>
      <w:r w:rsidRPr="0019797C">
        <w:rPr>
          <w:rFonts w:eastAsia="Calibri"/>
          <w:b/>
          <w:sz w:val="24"/>
          <w:szCs w:val="24"/>
        </w:rPr>
        <w:t>1-Benzyl-3,7,9-trimethylxanthinium tetrafluoroborate (</w:t>
      </w:r>
      <w:r w:rsidR="00772AF5" w:rsidRPr="0019797C">
        <w:rPr>
          <w:rFonts w:eastAsia="Calibri"/>
          <w:b/>
          <w:sz w:val="24"/>
          <w:szCs w:val="24"/>
        </w:rPr>
        <w:t>2c</w:t>
      </w:r>
      <w:r w:rsidRPr="0019797C">
        <w:rPr>
          <w:rFonts w:eastAsia="Calibri"/>
          <w:b/>
          <w:sz w:val="24"/>
          <w:szCs w:val="24"/>
        </w:rPr>
        <w:t>)</w:t>
      </w:r>
      <w:r w:rsidR="00772AF5" w:rsidRPr="0019797C">
        <w:rPr>
          <w:rFonts w:eastAsia="Calibri"/>
          <w:sz w:val="24"/>
          <w:szCs w:val="24"/>
        </w:rPr>
        <w:t xml:space="preserve">: </w:t>
      </w:r>
      <w:r w:rsidRPr="0019797C">
        <w:rPr>
          <w:rFonts w:eastAsia="Calibri"/>
          <w:sz w:val="24"/>
          <w:szCs w:val="24"/>
        </w:rPr>
        <w:t xml:space="preserve">Compound </w:t>
      </w:r>
      <w:r w:rsidR="00772AF5" w:rsidRPr="0019797C">
        <w:rPr>
          <w:rFonts w:eastAsia="Calibri"/>
          <w:b/>
          <w:sz w:val="24"/>
          <w:szCs w:val="24"/>
        </w:rPr>
        <w:t>1c</w:t>
      </w:r>
      <w:r w:rsidR="00772AF5" w:rsidRPr="0019797C">
        <w:rPr>
          <w:rFonts w:eastAsia="Calibri"/>
          <w:sz w:val="24"/>
          <w:szCs w:val="24"/>
        </w:rPr>
        <w:t xml:space="preserve"> (273 mg, 1.0 mmol) was dissolved in </w:t>
      </w:r>
      <w:proofErr w:type="spellStart"/>
      <w:r w:rsidR="00A25691" w:rsidRPr="0019797C">
        <w:rPr>
          <w:rFonts w:eastAsia="Calibri"/>
          <w:sz w:val="24"/>
          <w:szCs w:val="24"/>
        </w:rPr>
        <w:t>MeCN</w:t>
      </w:r>
      <w:proofErr w:type="spellEnd"/>
      <w:r w:rsidR="00A25691" w:rsidRPr="0019797C">
        <w:rPr>
          <w:rFonts w:eastAsia="Calibri"/>
          <w:sz w:val="24"/>
          <w:szCs w:val="24"/>
        </w:rPr>
        <w:t xml:space="preserve"> </w:t>
      </w:r>
      <w:r w:rsidR="00772AF5" w:rsidRPr="0019797C">
        <w:rPr>
          <w:rFonts w:eastAsia="Calibri"/>
          <w:sz w:val="24"/>
          <w:szCs w:val="24"/>
        </w:rPr>
        <w:t xml:space="preserve">(8 mL) prior to the addition of </w:t>
      </w:r>
      <w:proofErr w:type="spellStart"/>
      <w:r w:rsidR="00772AF5" w:rsidRPr="0019797C">
        <w:rPr>
          <w:rFonts w:eastAsia="Calibri"/>
          <w:sz w:val="24"/>
          <w:szCs w:val="24"/>
        </w:rPr>
        <w:t>trimethyloxonium</w:t>
      </w:r>
      <w:proofErr w:type="spellEnd"/>
      <w:r w:rsidR="00772AF5" w:rsidRPr="0019797C">
        <w:rPr>
          <w:rFonts w:eastAsia="Calibri"/>
          <w:sz w:val="24"/>
          <w:szCs w:val="24"/>
        </w:rPr>
        <w:t xml:space="preserve"> tetrafluoroborate (243 mg, 1.6 mmol). After 5 min, sodium carbonate (288 mg, 2.7 mmol) was added and stirred for 4 h at 40 °C</w:t>
      </w:r>
      <w:r w:rsidR="006956AD" w:rsidRPr="0019797C">
        <w:rPr>
          <w:rFonts w:eastAsia="Calibri"/>
          <w:sz w:val="24"/>
          <w:szCs w:val="24"/>
        </w:rPr>
        <w:t xml:space="preserve"> under an inert atmosphere</w:t>
      </w:r>
      <w:r w:rsidR="00772AF5" w:rsidRPr="0019797C">
        <w:rPr>
          <w:rFonts w:eastAsia="Calibri"/>
          <w:sz w:val="24"/>
          <w:szCs w:val="24"/>
        </w:rPr>
        <w:t>. The resulting suspension was filtered to achieve a clear solution which was further dried. The solid was washed with Et</w:t>
      </w:r>
      <w:r w:rsidR="00772AF5" w:rsidRPr="0019797C">
        <w:rPr>
          <w:rFonts w:eastAsia="Calibri"/>
          <w:sz w:val="24"/>
          <w:szCs w:val="24"/>
          <w:vertAlign w:val="subscript"/>
        </w:rPr>
        <w:t>2</w:t>
      </w:r>
      <w:r w:rsidR="00772AF5" w:rsidRPr="0019797C">
        <w:rPr>
          <w:rFonts w:eastAsia="Calibri"/>
          <w:sz w:val="24"/>
          <w:szCs w:val="24"/>
        </w:rPr>
        <w:t>O and DCM</w:t>
      </w:r>
      <w:r w:rsidR="008425D9" w:rsidRPr="0019797C">
        <w:rPr>
          <w:rFonts w:eastAsia="Calibri"/>
          <w:sz w:val="24"/>
          <w:szCs w:val="24"/>
        </w:rPr>
        <w:t>. R</w:t>
      </w:r>
      <w:r w:rsidR="00772AF5" w:rsidRPr="0019797C">
        <w:rPr>
          <w:rFonts w:eastAsia="Calibri"/>
          <w:sz w:val="24"/>
          <w:szCs w:val="24"/>
        </w:rPr>
        <w:t xml:space="preserve">ecrystallization </w:t>
      </w:r>
      <w:r w:rsidR="008425D9" w:rsidRPr="0019797C">
        <w:rPr>
          <w:rFonts w:eastAsia="Calibri"/>
          <w:sz w:val="24"/>
          <w:szCs w:val="24"/>
        </w:rPr>
        <w:t>from</w:t>
      </w:r>
      <w:r w:rsidR="00772AF5" w:rsidRPr="0019797C">
        <w:rPr>
          <w:rFonts w:eastAsia="Calibri"/>
          <w:sz w:val="24"/>
          <w:szCs w:val="24"/>
        </w:rPr>
        <w:t xml:space="preserve"> isopropanol yielded a white solid (357 mg, 93%).</w:t>
      </w:r>
    </w:p>
    <w:p w14:paraId="1543C7B4"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(400 MHz, CD</w:t>
      </w:r>
      <w:r w:rsidRPr="0019797C">
        <w:rPr>
          <w:rFonts w:eastAsia="Calibri"/>
          <w:sz w:val="24"/>
          <w:szCs w:val="24"/>
          <w:vertAlign w:val="subscript"/>
        </w:rPr>
        <w:t>3</w:t>
      </w:r>
      <w:r w:rsidRPr="0019797C">
        <w:rPr>
          <w:rFonts w:eastAsia="Calibri"/>
          <w:sz w:val="24"/>
          <w:szCs w:val="24"/>
        </w:rPr>
        <w:t xml:space="preserve">CN) δ 8.48 (s, 1H, </w:t>
      </w:r>
      <w:proofErr w:type="spellStart"/>
      <w:r w:rsidRPr="0019797C">
        <w:rPr>
          <w:rFonts w:eastAsia="Calibri"/>
          <w:sz w:val="24"/>
          <w:szCs w:val="24"/>
        </w:rPr>
        <w:t>Ar</w:t>
      </w:r>
      <w:proofErr w:type="spellEnd"/>
      <w:r w:rsidRPr="0019797C">
        <w:rPr>
          <w:rFonts w:eastAsia="Calibri"/>
          <w:sz w:val="24"/>
          <w:szCs w:val="24"/>
        </w:rPr>
        <w:t xml:space="preserve">), 7.47 – 7.24 (m, 5H, </w:t>
      </w:r>
      <w:proofErr w:type="spellStart"/>
      <w:r w:rsidRPr="0019797C">
        <w:rPr>
          <w:rFonts w:eastAsia="Calibri"/>
          <w:sz w:val="24"/>
          <w:szCs w:val="24"/>
        </w:rPr>
        <w:t>Ar</w:t>
      </w:r>
      <w:proofErr w:type="spellEnd"/>
      <w:r w:rsidRPr="0019797C">
        <w:rPr>
          <w:rFonts w:eastAsia="Calibri"/>
          <w:sz w:val="24"/>
          <w:szCs w:val="24"/>
        </w:rPr>
        <w:t>), 5.16 (s, 2H, CH</w:t>
      </w:r>
      <w:r w:rsidRPr="0019797C">
        <w:rPr>
          <w:rFonts w:eastAsia="Calibri"/>
          <w:sz w:val="24"/>
          <w:szCs w:val="24"/>
          <w:vertAlign w:val="subscript"/>
        </w:rPr>
        <w:t>2</w:t>
      </w:r>
      <w:r w:rsidRPr="0019797C">
        <w:rPr>
          <w:rFonts w:eastAsia="Calibri"/>
          <w:sz w:val="24"/>
          <w:szCs w:val="24"/>
        </w:rPr>
        <w:t>), 4.14 –4.02 (m, 6H, CH</w:t>
      </w:r>
      <w:r w:rsidRPr="0019797C">
        <w:rPr>
          <w:rFonts w:eastAsia="Calibri"/>
          <w:sz w:val="24"/>
          <w:szCs w:val="24"/>
          <w:vertAlign w:val="subscript"/>
        </w:rPr>
        <w:t>3</w:t>
      </w:r>
      <w:r w:rsidRPr="0019797C">
        <w:rPr>
          <w:rFonts w:eastAsia="Calibri"/>
          <w:sz w:val="24"/>
          <w:szCs w:val="24"/>
        </w:rPr>
        <w:t>), 3.73 (s, 3H, CH</w:t>
      </w:r>
      <w:r w:rsidRPr="0019797C">
        <w:rPr>
          <w:rFonts w:eastAsia="Calibri"/>
          <w:sz w:val="24"/>
          <w:szCs w:val="24"/>
          <w:vertAlign w:val="subscript"/>
        </w:rPr>
        <w:t>3</w:t>
      </w:r>
      <w:r w:rsidRPr="0019797C">
        <w:rPr>
          <w:rFonts w:eastAsia="Calibri"/>
          <w:sz w:val="24"/>
          <w:szCs w:val="24"/>
        </w:rPr>
        <w:t xml:space="preserve">). </w:t>
      </w:r>
    </w:p>
    <w:p w14:paraId="6450F145"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(101 MHz, CD</w:t>
      </w:r>
      <w:r w:rsidRPr="0019797C">
        <w:rPr>
          <w:rFonts w:eastAsia="Calibri"/>
          <w:sz w:val="24"/>
          <w:szCs w:val="24"/>
          <w:vertAlign w:val="subscript"/>
        </w:rPr>
        <w:t>3</w:t>
      </w:r>
      <w:r w:rsidRPr="0019797C">
        <w:rPr>
          <w:rFonts w:eastAsia="Calibri"/>
          <w:sz w:val="24"/>
          <w:szCs w:val="24"/>
        </w:rPr>
        <w:t>CN) δ 154.09 (</w:t>
      </w:r>
      <w:proofErr w:type="spellStart"/>
      <w:r w:rsidRPr="0019797C">
        <w:rPr>
          <w:rFonts w:eastAsia="Calibri"/>
          <w:sz w:val="24"/>
          <w:szCs w:val="24"/>
        </w:rPr>
        <w:t>Ar</w:t>
      </w:r>
      <w:proofErr w:type="spellEnd"/>
      <w:r w:rsidRPr="0019797C">
        <w:rPr>
          <w:rFonts w:eastAsia="Calibri"/>
          <w:sz w:val="24"/>
          <w:szCs w:val="24"/>
        </w:rPr>
        <w:t>), 150.97 (</w:t>
      </w:r>
      <w:proofErr w:type="spellStart"/>
      <w:r w:rsidRPr="0019797C">
        <w:rPr>
          <w:rFonts w:eastAsia="Calibri"/>
          <w:sz w:val="24"/>
          <w:szCs w:val="24"/>
        </w:rPr>
        <w:t>Ar</w:t>
      </w:r>
      <w:proofErr w:type="spellEnd"/>
      <w:r w:rsidRPr="0019797C">
        <w:rPr>
          <w:rFonts w:eastAsia="Calibri"/>
          <w:sz w:val="24"/>
          <w:szCs w:val="24"/>
        </w:rPr>
        <w:t>), 140.40 (</w:t>
      </w:r>
      <w:proofErr w:type="spellStart"/>
      <w:r w:rsidRPr="0019797C">
        <w:rPr>
          <w:rFonts w:eastAsia="Calibri"/>
          <w:sz w:val="24"/>
          <w:szCs w:val="24"/>
        </w:rPr>
        <w:t>Ar</w:t>
      </w:r>
      <w:proofErr w:type="spellEnd"/>
      <w:r w:rsidRPr="0019797C">
        <w:rPr>
          <w:rFonts w:eastAsia="Calibri"/>
          <w:sz w:val="24"/>
          <w:szCs w:val="24"/>
        </w:rPr>
        <w:t>), 139.35 (</w:t>
      </w:r>
      <w:proofErr w:type="spellStart"/>
      <w:r w:rsidRPr="0019797C">
        <w:rPr>
          <w:rFonts w:eastAsia="Calibri"/>
          <w:sz w:val="24"/>
          <w:szCs w:val="24"/>
        </w:rPr>
        <w:t>Ar</w:t>
      </w:r>
      <w:proofErr w:type="spellEnd"/>
      <w:r w:rsidRPr="0019797C">
        <w:rPr>
          <w:rFonts w:eastAsia="Calibri"/>
          <w:sz w:val="24"/>
          <w:szCs w:val="24"/>
        </w:rPr>
        <w:t>), 137.10 (</w:t>
      </w:r>
      <w:proofErr w:type="spellStart"/>
      <w:r w:rsidRPr="0019797C">
        <w:rPr>
          <w:rFonts w:eastAsia="Calibri"/>
          <w:sz w:val="24"/>
          <w:szCs w:val="24"/>
        </w:rPr>
        <w:t>Ar</w:t>
      </w:r>
      <w:proofErr w:type="spellEnd"/>
      <w:r w:rsidRPr="0019797C">
        <w:rPr>
          <w:rFonts w:eastAsia="Calibri"/>
          <w:sz w:val="24"/>
          <w:szCs w:val="24"/>
        </w:rPr>
        <w:t>), 129.04 (</w:t>
      </w:r>
      <w:proofErr w:type="spellStart"/>
      <w:r w:rsidRPr="0019797C">
        <w:rPr>
          <w:rFonts w:eastAsia="Calibri"/>
          <w:sz w:val="24"/>
          <w:szCs w:val="24"/>
        </w:rPr>
        <w:t>Ar</w:t>
      </w:r>
      <w:proofErr w:type="spellEnd"/>
      <w:r w:rsidRPr="0019797C">
        <w:rPr>
          <w:rFonts w:eastAsia="Calibri"/>
          <w:sz w:val="24"/>
          <w:szCs w:val="24"/>
        </w:rPr>
        <w:t>), 128.57 (</w:t>
      </w:r>
      <w:proofErr w:type="spellStart"/>
      <w:r w:rsidRPr="0019797C">
        <w:rPr>
          <w:rFonts w:eastAsia="Calibri"/>
          <w:sz w:val="24"/>
          <w:szCs w:val="24"/>
        </w:rPr>
        <w:t>Ar</w:t>
      </w:r>
      <w:proofErr w:type="spellEnd"/>
      <w:r w:rsidRPr="0019797C">
        <w:rPr>
          <w:rFonts w:eastAsia="Calibri"/>
          <w:sz w:val="24"/>
          <w:szCs w:val="24"/>
        </w:rPr>
        <w:t>), 128.23 (</w:t>
      </w:r>
      <w:proofErr w:type="spellStart"/>
      <w:r w:rsidRPr="0019797C">
        <w:rPr>
          <w:rFonts w:eastAsia="Calibri"/>
          <w:sz w:val="24"/>
          <w:szCs w:val="24"/>
        </w:rPr>
        <w:t>Ar</w:t>
      </w:r>
      <w:proofErr w:type="spellEnd"/>
      <w:r w:rsidRPr="0019797C">
        <w:rPr>
          <w:rFonts w:eastAsia="Calibri"/>
          <w:sz w:val="24"/>
          <w:szCs w:val="24"/>
        </w:rPr>
        <w:t>), 109.14 (</w:t>
      </w:r>
      <w:proofErr w:type="spellStart"/>
      <w:r w:rsidRPr="0019797C">
        <w:rPr>
          <w:rFonts w:eastAsia="Calibri"/>
          <w:sz w:val="24"/>
          <w:szCs w:val="24"/>
        </w:rPr>
        <w:t>Ar</w:t>
      </w:r>
      <w:proofErr w:type="spellEnd"/>
      <w:r w:rsidRPr="0019797C">
        <w:rPr>
          <w:rFonts w:eastAsia="Calibri"/>
          <w:sz w:val="24"/>
          <w:szCs w:val="24"/>
        </w:rPr>
        <w:t>), 45.56 (CH</w:t>
      </w:r>
      <w:r w:rsidRPr="0019797C">
        <w:rPr>
          <w:rFonts w:eastAsia="Calibri"/>
          <w:sz w:val="24"/>
          <w:szCs w:val="24"/>
          <w:vertAlign w:val="subscript"/>
        </w:rPr>
        <w:t>2</w:t>
      </w:r>
      <w:r w:rsidRPr="0019797C">
        <w:rPr>
          <w:rFonts w:eastAsia="Calibri"/>
          <w:sz w:val="24"/>
          <w:szCs w:val="24"/>
        </w:rPr>
        <w:t>), 37.59 (CH</w:t>
      </w:r>
      <w:r w:rsidRPr="0019797C">
        <w:rPr>
          <w:rFonts w:eastAsia="Calibri"/>
          <w:sz w:val="24"/>
          <w:szCs w:val="24"/>
          <w:vertAlign w:val="subscript"/>
        </w:rPr>
        <w:t>3</w:t>
      </w:r>
      <w:r w:rsidRPr="0019797C">
        <w:rPr>
          <w:rFonts w:eastAsia="Calibri"/>
          <w:sz w:val="24"/>
          <w:szCs w:val="24"/>
        </w:rPr>
        <w:t>), 36.36 (CH</w:t>
      </w:r>
      <w:r w:rsidRPr="0019797C">
        <w:rPr>
          <w:rFonts w:eastAsia="Calibri"/>
          <w:sz w:val="24"/>
          <w:szCs w:val="24"/>
          <w:vertAlign w:val="subscript"/>
        </w:rPr>
        <w:t>3</w:t>
      </w:r>
      <w:r w:rsidRPr="0019797C">
        <w:rPr>
          <w:rFonts w:eastAsia="Calibri"/>
          <w:sz w:val="24"/>
          <w:szCs w:val="24"/>
        </w:rPr>
        <w:t>), 31.87 (CH</w:t>
      </w:r>
      <w:r w:rsidRPr="0019797C">
        <w:rPr>
          <w:rFonts w:eastAsia="Calibri"/>
          <w:sz w:val="24"/>
          <w:szCs w:val="24"/>
          <w:vertAlign w:val="subscript"/>
        </w:rPr>
        <w:t>3</w:t>
      </w:r>
      <w:r w:rsidRPr="0019797C">
        <w:rPr>
          <w:rFonts w:eastAsia="Calibri"/>
          <w:sz w:val="24"/>
          <w:szCs w:val="24"/>
        </w:rPr>
        <w:t xml:space="preserve">). </w:t>
      </w:r>
    </w:p>
    <w:p w14:paraId="11D67F62" w14:textId="6AC4F50D" w:rsidR="00710584" w:rsidRPr="0019797C" w:rsidRDefault="00710584" w:rsidP="00710584">
      <w:pPr>
        <w:pStyle w:val="TAMainText"/>
        <w:ind w:firstLine="0"/>
        <w:contextualSpacing/>
        <w:rPr>
          <w:rFonts w:eastAsia="Calibri"/>
          <w:sz w:val="24"/>
          <w:szCs w:val="24"/>
        </w:rPr>
      </w:pPr>
      <w:r w:rsidRPr="0019797C">
        <w:rPr>
          <w:rFonts w:eastAsia="Calibri"/>
          <w:sz w:val="24"/>
          <w:szCs w:val="24"/>
        </w:rPr>
        <w:t>Elemental analysis for C</w:t>
      </w:r>
      <w:r w:rsidRPr="0019797C">
        <w:rPr>
          <w:rFonts w:eastAsia="Calibri"/>
          <w:sz w:val="24"/>
          <w:szCs w:val="24"/>
          <w:vertAlign w:val="subscript"/>
        </w:rPr>
        <w:t>15</w:t>
      </w:r>
      <w:r w:rsidRPr="0019797C">
        <w:rPr>
          <w:rFonts w:eastAsia="Calibri"/>
          <w:sz w:val="24"/>
          <w:szCs w:val="24"/>
        </w:rPr>
        <w:t>H</w:t>
      </w:r>
      <w:r w:rsidRPr="0019797C">
        <w:rPr>
          <w:rFonts w:eastAsia="Calibri"/>
          <w:sz w:val="24"/>
          <w:szCs w:val="24"/>
          <w:vertAlign w:val="subscript"/>
        </w:rPr>
        <w:t>25</w:t>
      </w:r>
      <w:r w:rsidRPr="0019797C">
        <w:rPr>
          <w:rFonts w:eastAsia="Calibri"/>
          <w:sz w:val="24"/>
          <w:szCs w:val="24"/>
        </w:rPr>
        <w:t>BF</w:t>
      </w:r>
      <w:r w:rsidR="003000B5" w:rsidRPr="0019797C">
        <w:rPr>
          <w:rFonts w:eastAsia="Calibri"/>
          <w:sz w:val="24"/>
          <w:szCs w:val="24"/>
          <w:vertAlign w:val="subscript"/>
        </w:rPr>
        <w:t>4</w:t>
      </w:r>
      <w:r w:rsidRPr="0019797C">
        <w:rPr>
          <w:rFonts w:eastAsia="Calibri"/>
          <w:sz w:val="24"/>
          <w:szCs w:val="24"/>
        </w:rPr>
        <w:t>N</w:t>
      </w:r>
      <w:r w:rsidRPr="0019797C">
        <w:rPr>
          <w:rFonts w:eastAsia="Calibri"/>
          <w:sz w:val="24"/>
          <w:szCs w:val="24"/>
          <w:vertAlign w:val="subscript"/>
        </w:rPr>
        <w:t>4</w:t>
      </w:r>
      <w:r w:rsidRPr="0019797C">
        <w:rPr>
          <w:rFonts w:eastAsia="Calibri"/>
          <w:sz w:val="24"/>
          <w:szCs w:val="24"/>
        </w:rPr>
        <w:t>O</w:t>
      </w:r>
      <w:r w:rsidR="003000B5" w:rsidRPr="0019797C">
        <w:rPr>
          <w:rFonts w:eastAsia="Calibri"/>
          <w:sz w:val="24"/>
          <w:szCs w:val="24"/>
          <w:vertAlign w:val="subscript"/>
        </w:rPr>
        <w:t>6</w:t>
      </w:r>
      <w:r w:rsidRPr="0019797C">
        <w:rPr>
          <w:rFonts w:eastAsia="Calibri"/>
          <w:sz w:val="24"/>
          <w:szCs w:val="24"/>
          <w:vertAlign w:val="subscript"/>
        </w:rPr>
        <w:t xml:space="preserve"> </w:t>
      </w:r>
      <w:r w:rsidRPr="0019797C">
        <w:rPr>
          <w:rFonts w:eastAsia="Calibri"/>
          <w:sz w:val="24"/>
          <w:szCs w:val="24"/>
        </w:rPr>
        <w:t>(</w:t>
      </w:r>
      <w:r w:rsidRPr="0019797C">
        <w:rPr>
          <w:rFonts w:eastAsia="Calibri"/>
          <w:b/>
          <w:sz w:val="24"/>
          <w:szCs w:val="24"/>
        </w:rPr>
        <w:t>2</w:t>
      </w:r>
      <w:r w:rsidR="003000B5" w:rsidRPr="0019797C">
        <w:rPr>
          <w:rFonts w:eastAsia="Calibri"/>
          <w:b/>
          <w:sz w:val="24"/>
          <w:szCs w:val="24"/>
        </w:rPr>
        <w:t>c</w:t>
      </w:r>
      <w:r w:rsidRPr="0019797C">
        <w:rPr>
          <w:rFonts w:eastAsia="Calibri"/>
          <w:b/>
          <w:sz w:val="24"/>
          <w:szCs w:val="24"/>
        </w:rPr>
        <w:t xml:space="preserve"> </w:t>
      </w:r>
      <w:r w:rsidRPr="0019797C">
        <w:rPr>
          <w:rFonts w:ascii="Wingdings" w:eastAsia="Calibri" w:hAnsi="Wingdings"/>
          <w:sz w:val="24"/>
          <w:szCs w:val="24"/>
        </w:rPr>
        <w:t></w:t>
      </w:r>
      <w:r w:rsidRPr="0019797C">
        <w:rPr>
          <w:rFonts w:eastAsia="Calibri"/>
          <w:sz w:val="24"/>
          <w:szCs w:val="24"/>
        </w:rPr>
        <w:t xml:space="preserve"> </w:t>
      </w:r>
      <w:r w:rsidR="003000B5" w:rsidRPr="0019797C">
        <w:rPr>
          <w:rFonts w:eastAsia="Calibri"/>
          <w:sz w:val="24"/>
          <w:szCs w:val="24"/>
        </w:rPr>
        <w:t>4</w:t>
      </w:r>
      <w:r w:rsidRPr="0019797C">
        <w:rPr>
          <w:rFonts w:eastAsia="Calibri"/>
          <w:sz w:val="24"/>
          <w:szCs w:val="24"/>
        </w:rPr>
        <w:t>H</w:t>
      </w:r>
      <w:r w:rsidRPr="0019797C">
        <w:rPr>
          <w:rFonts w:eastAsia="Calibri"/>
          <w:sz w:val="24"/>
          <w:szCs w:val="24"/>
          <w:vertAlign w:val="subscript"/>
        </w:rPr>
        <w:t>2</w:t>
      </w:r>
      <w:r w:rsidRPr="0019797C">
        <w:rPr>
          <w:rFonts w:eastAsia="Calibri"/>
          <w:sz w:val="24"/>
          <w:szCs w:val="24"/>
        </w:rPr>
        <w:t xml:space="preserve">O): C </w:t>
      </w:r>
      <w:r w:rsidR="00393C7C" w:rsidRPr="0019797C">
        <w:rPr>
          <w:rFonts w:eastAsia="Calibri"/>
          <w:sz w:val="24"/>
          <w:szCs w:val="24"/>
        </w:rPr>
        <w:t>40.7</w:t>
      </w:r>
      <w:r w:rsidR="00E633B6" w:rsidRPr="0019797C">
        <w:rPr>
          <w:rFonts w:eastAsia="Calibri"/>
          <w:sz w:val="24"/>
          <w:szCs w:val="24"/>
        </w:rPr>
        <w:t>3</w:t>
      </w:r>
      <w:r w:rsidRPr="0019797C">
        <w:rPr>
          <w:rFonts w:eastAsia="Calibri"/>
          <w:sz w:val="24"/>
          <w:szCs w:val="24"/>
        </w:rPr>
        <w:t xml:space="preserve">%, H </w:t>
      </w:r>
      <w:r w:rsidR="00393C7C" w:rsidRPr="0019797C">
        <w:rPr>
          <w:rFonts w:eastAsia="Calibri"/>
          <w:sz w:val="24"/>
          <w:szCs w:val="24"/>
        </w:rPr>
        <w:t>5</w:t>
      </w:r>
      <w:r w:rsidRPr="0019797C">
        <w:rPr>
          <w:rFonts w:eastAsia="Calibri"/>
          <w:sz w:val="24"/>
          <w:szCs w:val="24"/>
        </w:rPr>
        <w:t>.</w:t>
      </w:r>
      <w:r w:rsidR="00393C7C" w:rsidRPr="0019797C">
        <w:rPr>
          <w:rFonts w:eastAsia="Calibri"/>
          <w:sz w:val="24"/>
          <w:szCs w:val="24"/>
        </w:rPr>
        <w:t>41</w:t>
      </w:r>
      <w:r w:rsidRPr="0019797C">
        <w:rPr>
          <w:rFonts w:eastAsia="Calibri"/>
          <w:sz w:val="24"/>
          <w:szCs w:val="24"/>
        </w:rPr>
        <w:t>%, N 1</w:t>
      </w:r>
      <w:r w:rsidR="00393C7C" w:rsidRPr="0019797C">
        <w:rPr>
          <w:rFonts w:eastAsia="Calibri"/>
          <w:sz w:val="24"/>
          <w:szCs w:val="24"/>
        </w:rPr>
        <w:t>2.55</w:t>
      </w:r>
      <w:r w:rsidRPr="0019797C">
        <w:rPr>
          <w:rFonts w:eastAsia="Calibri"/>
          <w:sz w:val="24"/>
          <w:szCs w:val="24"/>
        </w:rPr>
        <w:t>% (calc. C 40.</w:t>
      </w:r>
      <w:r w:rsidR="003000B5" w:rsidRPr="0019797C">
        <w:rPr>
          <w:rFonts w:eastAsia="Calibri"/>
          <w:sz w:val="24"/>
          <w:szCs w:val="24"/>
        </w:rPr>
        <w:t>5</w:t>
      </w:r>
      <w:r w:rsidRPr="0019797C">
        <w:rPr>
          <w:rFonts w:eastAsia="Calibri"/>
          <w:sz w:val="24"/>
          <w:szCs w:val="24"/>
        </w:rPr>
        <w:t xml:space="preserve">6%, H </w:t>
      </w:r>
      <w:r w:rsidR="003000B5" w:rsidRPr="0019797C">
        <w:rPr>
          <w:rFonts w:eastAsia="Calibri"/>
          <w:sz w:val="24"/>
          <w:szCs w:val="24"/>
        </w:rPr>
        <w:t>5.67</w:t>
      </w:r>
      <w:r w:rsidRPr="0019797C">
        <w:rPr>
          <w:rFonts w:eastAsia="Calibri"/>
          <w:sz w:val="24"/>
          <w:szCs w:val="24"/>
        </w:rPr>
        <w:t>%, N 1</w:t>
      </w:r>
      <w:r w:rsidR="003000B5" w:rsidRPr="0019797C">
        <w:rPr>
          <w:rFonts w:eastAsia="Calibri"/>
          <w:sz w:val="24"/>
          <w:szCs w:val="24"/>
        </w:rPr>
        <w:t>2.61</w:t>
      </w:r>
      <w:r w:rsidRPr="0019797C">
        <w:rPr>
          <w:rFonts w:eastAsia="Calibri"/>
          <w:sz w:val="24"/>
          <w:szCs w:val="24"/>
        </w:rPr>
        <w:t>%)</w:t>
      </w:r>
    </w:p>
    <w:p w14:paraId="5C62B572" w14:textId="77777777" w:rsidR="00710584" w:rsidRPr="0019797C" w:rsidRDefault="00710584" w:rsidP="00BA63AD">
      <w:pPr>
        <w:pStyle w:val="TAMainText"/>
        <w:ind w:firstLine="0"/>
        <w:contextualSpacing/>
        <w:rPr>
          <w:rFonts w:eastAsia="Calibri"/>
          <w:sz w:val="24"/>
          <w:szCs w:val="24"/>
        </w:rPr>
      </w:pPr>
    </w:p>
    <w:p w14:paraId="3CD3A9CD" w14:textId="77777777" w:rsidR="00772AF5" w:rsidRPr="0019797C" w:rsidRDefault="00772AF5" w:rsidP="00BA63AD">
      <w:pPr>
        <w:pStyle w:val="TAMainText"/>
        <w:ind w:firstLine="0"/>
        <w:contextualSpacing/>
        <w:rPr>
          <w:rFonts w:eastAsia="Calibri"/>
          <w:sz w:val="24"/>
          <w:szCs w:val="24"/>
        </w:rPr>
      </w:pPr>
    </w:p>
    <w:p w14:paraId="1F25F118" w14:textId="4043548A" w:rsidR="00772AF5" w:rsidRPr="0019797C" w:rsidRDefault="008425D9" w:rsidP="00BA63AD">
      <w:pPr>
        <w:pStyle w:val="TAMainText"/>
        <w:ind w:firstLine="0"/>
        <w:contextualSpacing/>
        <w:rPr>
          <w:rFonts w:eastAsia="Calibri"/>
          <w:sz w:val="24"/>
          <w:szCs w:val="24"/>
        </w:rPr>
      </w:pPr>
      <w:r w:rsidRPr="0019797C">
        <w:rPr>
          <w:rFonts w:eastAsia="Calibri"/>
          <w:b/>
          <w:sz w:val="24"/>
          <w:szCs w:val="24"/>
        </w:rPr>
        <w:t>3,7,9-Trimethyl-1-(4-</w:t>
      </w:r>
      <w:proofErr w:type="gramStart"/>
      <w:r w:rsidRPr="0019797C">
        <w:rPr>
          <w:rFonts w:eastAsia="Calibri"/>
          <w:b/>
          <w:sz w:val="24"/>
          <w:szCs w:val="24"/>
        </w:rPr>
        <w:t>trifluoromethyl)</w:t>
      </w:r>
      <w:proofErr w:type="spellStart"/>
      <w:r w:rsidRPr="0019797C">
        <w:rPr>
          <w:rFonts w:eastAsia="Calibri"/>
          <w:b/>
          <w:sz w:val="24"/>
          <w:szCs w:val="24"/>
        </w:rPr>
        <w:t>benzylxanthinium</w:t>
      </w:r>
      <w:proofErr w:type="spellEnd"/>
      <w:proofErr w:type="gramEnd"/>
      <w:r w:rsidRPr="0019797C">
        <w:rPr>
          <w:rFonts w:eastAsia="Calibri"/>
          <w:b/>
          <w:sz w:val="24"/>
          <w:szCs w:val="24"/>
        </w:rPr>
        <w:t xml:space="preserve"> tetrafluoroborate (</w:t>
      </w:r>
      <w:r w:rsidR="00772AF5" w:rsidRPr="0019797C">
        <w:rPr>
          <w:rFonts w:eastAsia="Calibri"/>
          <w:b/>
          <w:sz w:val="24"/>
          <w:szCs w:val="24"/>
        </w:rPr>
        <w:t>2d</w:t>
      </w:r>
      <w:r w:rsidRPr="0019797C">
        <w:rPr>
          <w:rFonts w:eastAsia="Calibri"/>
          <w:b/>
          <w:sz w:val="24"/>
          <w:szCs w:val="24"/>
        </w:rPr>
        <w:t>)</w:t>
      </w:r>
      <w:r w:rsidR="00772AF5" w:rsidRPr="0019797C">
        <w:rPr>
          <w:rFonts w:eastAsia="Calibri"/>
          <w:sz w:val="24"/>
          <w:szCs w:val="24"/>
        </w:rPr>
        <w:t>:</w:t>
      </w:r>
      <w:r w:rsidRPr="0019797C">
        <w:rPr>
          <w:rFonts w:eastAsia="Calibri"/>
          <w:sz w:val="24"/>
          <w:szCs w:val="24"/>
        </w:rPr>
        <w:t xml:space="preserve"> Compound</w:t>
      </w:r>
      <w:r w:rsidR="00772AF5" w:rsidRPr="0019797C">
        <w:rPr>
          <w:rFonts w:eastAsia="Calibri"/>
          <w:sz w:val="24"/>
          <w:szCs w:val="24"/>
        </w:rPr>
        <w:t xml:space="preserve"> </w:t>
      </w:r>
      <w:r w:rsidR="00772AF5" w:rsidRPr="0019797C">
        <w:rPr>
          <w:rFonts w:eastAsia="Calibri"/>
          <w:b/>
          <w:sz w:val="24"/>
          <w:szCs w:val="24"/>
        </w:rPr>
        <w:t>1d</w:t>
      </w:r>
      <w:r w:rsidR="00772AF5" w:rsidRPr="0019797C">
        <w:rPr>
          <w:rFonts w:eastAsia="Calibri"/>
          <w:sz w:val="24"/>
          <w:szCs w:val="24"/>
        </w:rPr>
        <w:t xml:space="preserve"> (202 mg, 0.6 mmol) was dissolved in </w:t>
      </w:r>
      <w:proofErr w:type="spellStart"/>
      <w:r w:rsidR="00A25691" w:rsidRPr="0019797C">
        <w:rPr>
          <w:rFonts w:eastAsia="Calibri"/>
          <w:sz w:val="24"/>
          <w:szCs w:val="24"/>
        </w:rPr>
        <w:t>MeCN</w:t>
      </w:r>
      <w:proofErr w:type="spellEnd"/>
      <w:r w:rsidR="00A25691" w:rsidRPr="0019797C">
        <w:rPr>
          <w:rFonts w:eastAsia="Calibri"/>
          <w:sz w:val="24"/>
          <w:szCs w:val="24"/>
        </w:rPr>
        <w:t xml:space="preserve"> </w:t>
      </w:r>
      <w:r w:rsidR="00772AF5" w:rsidRPr="0019797C">
        <w:rPr>
          <w:rFonts w:eastAsia="Calibri"/>
          <w:sz w:val="24"/>
          <w:szCs w:val="24"/>
        </w:rPr>
        <w:t xml:space="preserve">(6 mL) prior to the addition of </w:t>
      </w:r>
      <w:proofErr w:type="spellStart"/>
      <w:r w:rsidR="00772AF5" w:rsidRPr="0019797C">
        <w:rPr>
          <w:rFonts w:eastAsia="Calibri"/>
          <w:sz w:val="24"/>
          <w:szCs w:val="24"/>
        </w:rPr>
        <w:t>trimethyloxonium</w:t>
      </w:r>
      <w:proofErr w:type="spellEnd"/>
      <w:r w:rsidR="00772AF5" w:rsidRPr="0019797C">
        <w:rPr>
          <w:rFonts w:eastAsia="Calibri"/>
          <w:sz w:val="24"/>
          <w:szCs w:val="24"/>
        </w:rPr>
        <w:t xml:space="preserve"> tetrafluoroborate (262 mg, 1.8 mmol). After 5 min, </w:t>
      </w:r>
      <w:r w:rsidR="002F1585" w:rsidRPr="0019797C">
        <w:rPr>
          <w:rFonts w:eastAsia="Calibri"/>
          <w:sz w:val="24"/>
          <w:szCs w:val="24"/>
        </w:rPr>
        <w:t xml:space="preserve">sodium carbonate (288 mg, 2.7 mmol) </w:t>
      </w:r>
      <w:r w:rsidR="00772AF5" w:rsidRPr="0019797C">
        <w:rPr>
          <w:rFonts w:eastAsia="Calibri"/>
          <w:sz w:val="24"/>
          <w:szCs w:val="24"/>
        </w:rPr>
        <w:t>was added and stirred for 5 h at 50 °C</w:t>
      </w:r>
      <w:r w:rsidR="006956AD" w:rsidRPr="0019797C">
        <w:rPr>
          <w:rFonts w:eastAsia="Calibri"/>
          <w:sz w:val="24"/>
          <w:szCs w:val="24"/>
        </w:rPr>
        <w:t xml:space="preserve"> under an inert atmosphere</w:t>
      </w:r>
      <w:r w:rsidR="00772AF5" w:rsidRPr="0019797C">
        <w:rPr>
          <w:rFonts w:eastAsia="Calibri"/>
          <w:sz w:val="24"/>
          <w:szCs w:val="24"/>
        </w:rPr>
        <w:t xml:space="preserve">. The resulting suspension was filtered to achieve a clear solution which was further dried. The final white solid was obtained after recrystallization in isopropanol (154.7 mg, 62%). </w:t>
      </w:r>
    </w:p>
    <w:p w14:paraId="0D9EF479"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(400 MHz, CD</w:t>
      </w:r>
      <w:r w:rsidRPr="0019797C">
        <w:rPr>
          <w:rFonts w:eastAsia="Calibri"/>
          <w:sz w:val="24"/>
          <w:szCs w:val="24"/>
          <w:vertAlign w:val="subscript"/>
        </w:rPr>
        <w:t>3</w:t>
      </w:r>
      <w:r w:rsidRPr="0019797C">
        <w:rPr>
          <w:rFonts w:eastAsia="Calibri"/>
          <w:sz w:val="24"/>
          <w:szCs w:val="24"/>
        </w:rPr>
        <w:t xml:space="preserve">CN) δ 8.47 (s, 1H, </w:t>
      </w:r>
      <w:proofErr w:type="spellStart"/>
      <w:r w:rsidRPr="0019797C">
        <w:rPr>
          <w:rFonts w:eastAsia="Calibri"/>
          <w:sz w:val="24"/>
          <w:szCs w:val="24"/>
        </w:rPr>
        <w:t>Ar</w:t>
      </w:r>
      <w:proofErr w:type="spellEnd"/>
      <w:r w:rsidRPr="0019797C">
        <w:rPr>
          <w:rFonts w:eastAsia="Calibri"/>
          <w:sz w:val="24"/>
          <w:szCs w:val="24"/>
        </w:rPr>
        <w:t xml:space="preserve">), 7.63 (dd, </w:t>
      </w:r>
      <w:r w:rsidRPr="0019797C">
        <w:rPr>
          <w:rFonts w:eastAsia="Calibri"/>
          <w:i/>
          <w:sz w:val="24"/>
          <w:szCs w:val="24"/>
        </w:rPr>
        <w:t>J</w:t>
      </w:r>
      <w:r w:rsidRPr="0019797C">
        <w:rPr>
          <w:rFonts w:eastAsia="Calibri"/>
          <w:sz w:val="24"/>
          <w:szCs w:val="24"/>
        </w:rPr>
        <w:t xml:space="preserve"> = 45.5, 8.1 Hz, 4H, </w:t>
      </w:r>
      <w:proofErr w:type="spellStart"/>
      <w:r w:rsidRPr="0019797C">
        <w:rPr>
          <w:rFonts w:eastAsia="Calibri"/>
          <w:sz w:val="24"/>
          <w:szCs w:val="24"/>
        </w:rPr>
        <w:t>Ar</w:t>
      </w:r>
      <w:proofErr w:type="spellEnd"/>
      <w:r w:rsidRPr="0019797C">
        <w:rPr>
          <w:rFonts w:eastAsia="Calibri"/>
          <w:sz w:val="24"/>
          <w:szCs w:val="24"/>
        </w:rPr>
        <w:t>), 5.23 (s, 2H, CH</w:t>
      </w:r>
      <w:r w:rsidRPr="0019797C">
        <w:rPr>
          <w:rFonts w:eastAsia="Calibri"/>
          <w:sz w:val="24"/>
          <w:szCs w:val="24"/>
          <w:vertAlign w:val="subscript"/>
        </w:rPr>
        <w:t>2</w:t>
      </w:r>
      <w:r w:rsidRPr="0019797C">
        <w:rPr>
          <w:rFonts w:eastAsia="Calibri"/>
          <w:sz w:val="24"/>
          <w:szCs w:val="24"/>
        </w:rPr>
        <w:t>), 4.09 (s, 3H, CH</w:t>
      </w:r>
      <w:r w:rsidRPr="0019797C">
        <w:rPr>
          <w:rFonts w:eastAsia="Calibri"/>
          <w:sz w:val="24"/>
          <w:szCs w:val="24"/>
          <w:vertAlign w:val="subscript"/>
        </w:rPr>
        <w:t>3</w:t>
      </w:r>
      <w:r w:rsidRPr="0019797C">
        <w:rPr>
          <w:rFonts w:eastAsia="Calibri"/>
          <w:sz w:val="24"/>
          <w:szCs w:val="24"/>
        </w:rPr>
        <w:t>), 4.08 (s, 3H, CH</w:t>
      </w:r>
      <w:r w:rsidRPr="0019797C">
        <w:rPr>
          <w:rFonts w:eastAsia="Calibri"/>
          <w:sz w:val="24"/>
          <w:szCs w:val="24"/>
          <w:vertAlign w:val="subscript"/>
        </w:rPr>
        <w:t>3</w:t>
      </w:r>
      <w:r w:rsidRPr="0019797C">
        <w:rPr>
          <w:rFonts w:eastAsia="Calibri"/>
          <w:sz w:val="24"/>
          <w:szCs w:val="24"/>
        </w:rPr>
        <w:t>), 3.74 (s, 3H, CH</w:t>
      </w:r>
      <w:r w:rsidRPr="0019797C">
        <w:rPr>
          <w:rFonts w:eastAsia="Calibri"/>
          <w:sz w:val="24"/>
          <w:szCs w:val="24"/>
          <w:vertAlign w:val="subscript"/>
        </w:rPr>
        <w:t>3</w:t>
      </w:r>
      <w:r w:rsidRPr="0019797C">
        <w:rPr>
          <w:rFonts w:eastAsia="Calibri"/>
          <w:sz w:val="24"/>
          <w:szCs w:val="24"/>
        </w:rPr>
        <w:t>).</w:t>
      </w:r>
    </w:p>
    <w:p w14:paraId="261575C3"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(101 MHz, CD</w:t>
      </w:r>
      <w:r w:rsidRPr="0019797C">
        <w:rPr>
          <w:rFonts w:eastAsia="Calibri"/>
          <w:sz w:val="24"/>
          <w:szCs w:val="24"/>
          <w:vertAlign w:val="subscript"/>
        </w:rPr>
        <w:t>3</w:t>
      </w:r>
      <w:r w:rsidRPr="0019797C">
        <w:rPr>
          <w:rFonts w:eastAsia="Calibri"/>
          <w:sz w:val="24"/>
          <w:szCs w:val="24"/>
        </w:rPr>
        <w:t>CN) δ 154.06 (</w:t>
      </w:r>
      <w:proofErr w:type="spellStart"/>
      <w:r w:rsidRPr="0019797C">
        <w:rPr>
          <w:rFonts w:eastAsia="Calibri"/>
          <w:sz w:val="24"/>
          <w:szCs w:val="24"/>
        </w:rPr>
        <w:t>Ar</w:t>
      </w:r>
      <w:proofErr w:type="spellEnd"/>
      <w:r w:rsidRPr="0019797C">
        <w:rPr>
          <w:rFonts w:eastAsia="Calibri"/>
          <w:sz w:val="24"/>
          <w:szCs w:val="24"/>
        </w:rPr>
        <w:t>), 150.97 (</w:t>
      </w:r>
      <w:proofErr w:type="spellStart"/>
      <w:r w:rsidRPr="0019797C">
        <w:rPr>
          <w:rFonts w:eastAsia="Calibri"/>
          <w:sz w:val="24"/>
          <w:szCs w:val="24"/>
        </w:rPr>
        <w:t>Ar</w:t>
      </w:r>
      <w:proofErr w:type="spellEnd"/>
      <w:r w:rsidRPr="0019797C">
        <w:rPr>
          <w:rFonts w:eastAsia="Calibri"/>
          <w:sz w:val="24"/>
          <w:szCs w:val="24"/>
        </w:rPr>
        <w:t>), 141.62 (</w:t>
      </w:r>
      <w:proofErr w:type="spellStart"/>
      <w:r w:rsidRPr="0019797C">
        <w:rPr>
          <w:rFonts w:eastAsia="Calibri"/>
          <w:sz w:val="24"/>
          <w:szCs w:val="24"/>
        </w:rPr>
        <w:t>Ar</w:t>
      </w:r>
      <w:proofErr w:type="spellEnd"/>
      <w:r w:rsidRPr="0019797C">
        <w:rPr>
          <w:rFonts w:eastAsia="Calibri"/>
          <w:sz w:val="24"/>
          <w:szCs w:val="24"/>
        </w:rPr>
        <w:t>), 140.49 (</w:t>
      </w:r>
      <w:proofErr w:type="spellStart"/>
      <w:r w:rsidRPr="0019797C">
        <w:rPr>
          <w:rFonts w:eastAsia="Calibri"/>
          <w:sz w:val="24"/>
          <w:szCs w:val="24"/>
        </w:rPr>
        <w:t>Ar</w:t>
      </w:r>
      <w:proofErr w:type="spellEnd"/>
      <w:r w:rsidRPr="0019797C">
        <w:rPr>
          <w:rFonts w:eastAsia="Calibri"/>
          <w:sz w:val="24"/>
          <w:szCs w:val="24"/>
        </w:rPr>
        <w:t>), 139.50 (</w:t>
      </w:r>
      <w:proofErr w:type="spellStart"/>
      <w:r w:rsidRPr="0019797C">
        <w:rPr>
          <w:rFonts w:eastAsia="Calibri"/>
          <w:sz w:val="24"/>
          <w:szCs w:val="24"/>
        </w:rPr>
        <w:t>Ar</w:t>
      </w:r>
      <w:proofErr w:type="spellEnd"/>
      <w:r w:rsidRPr="0019797C">
        <w:rPr>
          <w:rFonts w:eastAsia="Calibri"/>
          <w:sz w:val="24"/>
          <w:szCs w:val="24"/>
        </w:rPr>
        <w:t xml:space="preserve">), 129.69 (q, </w:t>
      </w:r>
      <w:r w:rsidRPr="0019797C">
        <w:rPr>
          <w:rFonts w:eastAsia="Calibri"/>
          <w:i/>
          <w:sz w:val="24"/>
          <w:szCs w:val="24"/>
        </w:rPr>
        <w:t>J</w:t>
      </w:r>
      <w:r w:rsidRPr="0019797C">
        <w:rPr>
          <w:rFonts w:eastAsia="Calibri"/>
          <w:sz w:val="24"/>
          <w:szCs w:val="24"/>
        </w:rPr>
        <w:t xml:space="preserve"> = 32.32 Hz, </w:t>
      </w:r>
      <w:proofErr w:type="spellStart"/>
      <w:r w:rsidRPr="0019797C">
        <w:rPr>
          <w:rFonts w:eastAsia="Calibri"/>
          <w:sz w:val="24"/>
          <w:szCs w:val="24"/>
        </w:rPr>
        <w:t>Ar</w:t>
      </w:r>
      <w:proofErr w:type="spellEnd"/>
      <w:r w:rsidRPr="0019797C">
        <w:rPr>
          <w:rFonts w:eastAsia="Calibri"/>
          <w:sz w:val="24"/>
          <w:szCs w:val="24"/>
        </w:rPr>
        <w:t>, C</w:t>
      </w:r>
      <w:r w:rsidRPr="0019797C">
        <w:rPr>
          <w:rFonts w:ascii="Arial" w:eastAsia="Calibri" w:hAnsi="Arial" w:cs="Arial"/>
          <w:sz w:val="24"/>
          <w:szCs w:val="24"/>
          <w:vertAlign w:val="subscript"/>
        </w:rPr>
        <w:t>α</w:t>
      </w:r>
      <w:r w:rsidRPr="0019797C">
        <w:rPr>
          <w:rFonts w:eastAsia="Calibri"/>
          <w:sz w:val="24"/>
          <w:szCs w:val="24"/>
        </w:rPr>
        <w:t>-CF</w:t>
      </w:r>
      <w:r w:rsidRPr="0019797C">
        <w:rPr>
          <w:rFonts w:eastAsia="Calibri"/>
          <w:sz w:val="24"/>
          <w:szCs w:val="24"/>
          <w:vertAlign w:val="subscript"/>
        </w:rPr>
        <w:t>3</w:t>
      </w:r>
      <w:r w:rsidRPr="0019797C">
        <w:rPr>
          <w:rFonts w:eastAsia="Calibri"/>
          <w:sz w:val="24"/>
          <w:szCs w:val="24"/>
        </w:rPr>
        <w:t xml:space="preserve">), 125.88 (q, </w:t>
      </w:r>
      <w:r w:rsidRPr="0019797C">
        <w:rPr>
          <w:rFonts w:eastAsia="Calibri"/>
          <w:i/>
          <w:sz w:val="24"/>
          <w:szCs w:val="24"/>
        </w:rPr>
        <w:t>J</w:t>
      </w:r>
      <w:r w:rsidRPr="0019797C">
        <w:rPr>
          <w:rFonts w:eastAsia="Calibri"/>
          <w:sz w:val="24"/>
          <w:szCs w:val="24"/>
        </w:rPr>
        <w:t xml:space="preserve"> = 3.0 Hz, </w:t>
      </w:r>
      <w:proofErr w:type="spellStart"/>
      <w:r w:rsidRPr="0019797C">
        <w:rPr>
          <w:rFonts w:eastAsia="Calibri"/>
          <w:sz w:val="24"/>
          <w:szCs w:val="24"/>
        </w:rPr>
        <w:t>Ar</w:t>
      </w:r>
      <w:proofErr w:type="spellEnd"/>
      <w:r w:rsidRPr="0019797C">
        <w:rPr>
          <w:rFonts w:eastAsia="Calibri"/>
          <w:sz w:val="24"/>
          <w:szCs w:val="24"/>
        </w:rPr>
        <w:t>, C</w:t>
      </w:r>
      <w:r w:rsidRPr="0019797C">
        <w:rPr>
          <w:rFonts w:ascii="Gulim" w:eastAsia="Gulim" w:hAnsi="Gulim" w:cs="Arial"/>
          <w:sz w:val="24"/>
          <w:szCs w:val="24"/>
          <w:vertAlign w:val="subscript"/>
        </w:rPr>
        <w:t>β</w:t>
      </w:r>
      <w:r w:rsidRPr="0019797C">
        <w:rPr>
          <w:rFonts w:eastAsia="Calibri"/>
          <w:sz w:val="24"/>
          <w:szCs w:val="24"/>
        </w:rPr>
        <w:t>-CF</w:t>
      </w:r>
      <w:r w:rsidRPr="0019797C">
        <w:rPr>
          <w:rFonts w:eastAsia="Calibri"/>
          <w:sz w:val="24"/>
          <w:szCs w:val="24"/>
          <w:vertAlign w:val="subscript"/>
        </w:rPr>
        <w:t>3</w:t>
      </w:r>
      <w:r w:rsidRPr="0019797C">
        <w:rPr>
          <w:rFonts w:eastAsia="Calibri"/>
          <w:sz w:val="24"/>
          <w:szCs w:val="24"/>
        </w:rPr>
        <w:t xml:space="preserve">), 125.25 (q, </w:t>
      </w:r>
      <w:r w:rsidRPr="0019797C">
        <w:rPr>
          <w:rFonts w:eastAsia="Calibri"/>
          <w:i/>
          <w:sz w:val="24"/>
          <w:szCs w:val="24"/>
        </w:rPr>
        <w:t>J</w:t>
      </w:r>
      <w:r w:rsidRPr="0019797C">
        <w:rPr>
          <w:rFonts w:eastAsia="Calibri"/>
          <w:sz w:val="24"/>
          <w:szCs w:val="24"/>
        </w:rPr>
        <w:t xml:space="preserve"> = 272.7 Hz, CF</w:t>
      </w:r>
      <w:r w:rsidRPr="0019797C">
        <w:rPr>
          <w:rFonts w:eastAsia="Calibri"/>
          <w:sz w:val="24"/>
          <w:szCs w:val="24"/>
          <w:vertAlign w:val="subscript"/>
        </w:rPr>
        <w:t>3</w:t>
      </w:r>
      <w:r w:rsidRPr="0019797C">
        <w:rPr>
          <w:rFonts w:eastAsia="Calibri"/>
          <w:sz w:val="24"/>
          <w:szCs w:val="24"/>
        </w:rPr>
        <w:t>), 125.88 (</w:t>
      </w:r>
      <w:proofErr w:type="spellStart"/>
      <w:r w:rsidRPr="0019797C">
        <w:rPr>
          <w:rFonts w:eastAsia="Calibri"/>
          <w:sz w:val="24"/>
          <w:szCs w:val="24"/>
        </w:rPr>
        <w:t>Ar</w:t>
      </w:r>
      <w:proofErr w:type="spellEnd"/>
      <w:r w:rsidRPr="0019797C">
        <w:rPr>
          <w:rFonts w:eastAsia="Calibri"/>
          <w:sz w:val="24"/>
          <w:szCs w:val="24"/>
        </w:rPr>
        <w:t>), 125.84 (</w:t>
      </w:r>
      <w:proofErr w:type="spellStart"/>
      <w:r w:rsidRPr="0019797C">
        <w:rPr>
          <w:rFonts w:eastAsia="Calibri"/>
          <w:sz w:val="24"/>
          <w:szCs w:val="24"/>
        </w:rPr>
        <w:t>Ar</w:t>
      </w:r>
      <w:proofErr w:type="spellEnd"/>
      <w:r w:rsidRPr="0019797C">
        <w:rPr>
          <w:rFonts w:eastAsia="Calibri"/>
          <w:sz w:val="24"/>
          <w:szCs w:val="24"/>
        </w:rPr>
        <w:t>), 123.55 (</w:t>
      </w:r>
      <w:proofErr w:type="spellStart"/>
      <w:r w:rsidRPr="0019797C">
        <w:rPr>
          <w:rFonts w:eastAsia="Calibri"/>
          <w:sz w:val="24"/>
          <w:szCs w:val="24"/>
        </w:rPr>
        <w:t>Ar</w:t>
      </w:r>
      <w:proofErr w:type="spellEnd"/>
      <w:r w:rsidRPr="0019797C">
        <w:rPr>
          <w:rFonts w:eastAsia="Calibri"/>
          <w:sz w:val="24"/>
          <w:szCs w:val="24"/>
        </w:rPr>
        <w:t>), 109.15 (</w:t>
      </w:r>
      <w:proofErr w:type="spellStart"/>
      <w:r w:rsidRPr="0019797C">
        <w:rPr>
          <w:rFonts w:eastAsia="Calibri"/>
          <w:sz w:val="24"/>
          <w:szCs w:val="24"/>
        </w:rPr>
        <w:t>Ar</w:t>
      </w:r>
      <w:proofErr w:type="spellEnd"/>
      <w:r w:rsidRPr="0019797C">
        <w:rPr>
          <w:rFonts w:eastAsia="Calibri"/>
          <w:sz w:val="24"/>
          <w:szCs w:val="24"/>
        </w:rPr>
        <w:t>), 45.20 (CH</w:t>
      </w:r>
      <w:r w:rsidRPr="0019797C">
        <w:rPr>
          <w:rFonts w:eastAsia="Calibri"/>
          <w:sz w:val="24"/>
          <w:szCs w:val="24"/>
          <w:vertAlign w:val="subscript"/>
        </w:rPr>
        <w:t>2</w:t>
      </w:r>
      <w:r w:rsidRPr="0019797C">
        <w:rPr>
          <w:rFonts w:eastAsia="Calibri"/>
          <w:sz w:val="24"/>
          <w:szCs w:val="24"/>
        </w:rPr>
        <w:t>), 37.63 (CH</w:t>
      </w:r>
      <w:r w:rsidRPr="0019797C">
        <w:rPr>
          <w:rFonts w:eastAsia="Calibri"/>
          <w:sz w:val="24"/>
          <w:szCs w:val="24"/>
          <w:vertAlign w:val="subscript"/>
        </w:rPr>
        <w:t>3</w:t>
      </w:r>
      <w:r w:rsidRPr="0019797C">
        <w:rPr>
          <w:rFonts w:eastAsia="Calibri"/>
          <w:sz w:val="24"/>
          <w:szCs w:val="24"/>
        </w:rPr>
        <w:t>), 36.37 (CH</w:t>
      </w:r>
      <w:r w:rsidRPr="0019797C">
        <w:rPr>
          <w:rFonts w:eastAsia="Calibri"/>
          <w:sz w:val="24"/>
          <w:szCs w:val="24"/>
          <w:vertAlign w:val="subscript"/>
        </w:rPr>
        <w:t>3</w:t>
      </w:r>
      <w:r w:rsidRPr="0019797C">
        <w:rPr>
          <w:rFonts w:eastAsia="Calibri"/>
          <w:sz w:val="24"/>
          <w:szCs w:val="24"/>
        </w:rPr>
        <w:t>), 31.93 (CH</w:t>
      </w:r>
      <w:r w:rsidRPr="0019797C">
        <w:rPr>
          <w:rFonts w:eastAsia="Calibri"/>
          <w:sz w:val="24"/>
          <w:szCs w:val="24"/>
          <w:vertAlign w:val="subscript"/>
        </w:rPr>
        <w:t>3</w:t>
      </w:r>
      <w:r w:rsidRPr="0019797C">
        <w:rPr>
          <w:rFonts w:eastAsia="Calibri"/>
          <w:sz w:val="24"/>
          <w:szCs w:val="24"/>
        </w:rPr>
        <w:t>).</w:t>
      </w:r>
    </w:p>
    <w:p w14:paraId="229047DE" w14:textId="1FD4053E" w:rsidR="00154E13" w:rsidRPr="0019797C" w:rsidRDefault="00154E13" w:rsidP="00BA63AD">
      <w:pPr>
        <w:pStyle w:val="TAMainText"/>
        <w:ind w:firstLine="0"/>
        <w:contextualSpacing/>
        <w:rPr>
          <w:rFonts w:eastAsia="Calibri"/>
          <w:sz w:val="24"/>
          <w:szCs w:val="24"/>
        </w:rPr>
      </w:pPr>
      <w:r w:rsidRPr="0019797C">
        <w:rPr>
          <w:rFonts w:eastAsia="Calibri"/>
          <w:sz w:val="24"/>
          <w:szCs w:val="24"/>
        </w:rPr>
        <w:t>Elemental analysis for C</w:t>
      </w:r>
      <w:r w:rsidRPr="0019797C">
        <w:rPr>
          <w:rFonts w:eastAsia="Calibri"/>
          <w:sz w:val="24"/>
          <w:szCs w:val="24"/>
          <w:vertAlign w:val="subscript"/>
        </w:rPr>
        <w:t>16</w:t>
      </w:r>
      <w:r w:rsidRPr="0019797C">
        <w:rPr>
          <w:rFonts w:eastAsia="Calibri"/>
          <w:sz w:val="24"/>
          <w:szCs w:val="24"/>
        </w:rPr>
        <w:t>H</w:t>
      </w:r>
      <w:r w:rsidRPr="0019797C">
        <w:rPr>
          <w:rFonts w:eastAsia="Calibri"/>
          <w:sz w:val="24"/>
          <w:szCs w:val="24"/>
          <w:vertAlign w:val="subscript"/>
        </w:rPr>
        <w:t>20</w:t>
      </w:r>
      <w:r w:rsidRPr="0019797C">
        <w:rPr>
          <w:rFonts w:eastAsia="Calibri"/>
          <w:sz w:val="24"/>
          <w:szCs w:val="24"/>
        </w:rPr>
        <w:t>BF</w:t>
      </w:r>
      <w:r w:rsidRPr="0019797C">
        <w:rPr>
          <w:rFonts w:eastAsia="Calibri"/>
          <w:sz w:val="24"/>
          <w:szCs w:val="24"/>
          <w:vertAlign w:val="subscript"/>
        </w:rPr>
        <w:t>7</w:t>
      </w:r>
      <w:r w:rsidRPr="0019797C">
        <w:rPr>
          <w:rFonts w:eastAsia="Calibri"/>
          <w:sz w:val="24"/>
          <w:szCs w:val="24"/>
        </w:rPr>
        <w:t>N</w:t>
      </w:r>
      <w:r w:rsidRPr="0019797C">
        <w:rPr>
          <w:rFonts w:eastAsia="Calibri"/>
          <w:sz w:val="24"/>
          <w:szCs w:val="24"/>
          <w:vertAlign w:val="subscript"/>
        </w:rPr>
        <w:t>4</w:t>
      </w:r>
      <w:r w:rsidRPr="0019797C">
        <w:rPr>
          <w:rFonts w:eastAsia="Calibri"/>
          <w:sz w:val="24"/>
          <w:szCs w:val="24"/>
        </w:rPr>
        <w:t>O</w:t>
      </w:r>
      <w:r w:rsidRPr="0019797C">
        <w:rPr>
          <w:rFonts w:eastAsia="Calibri"/>
          <w:sz w:val="24"/>
          <w:szCs w:val="24"/>
          <w:vertAlign w:val="subscript"/>
        </w:rPr>
        <w:t xml:space="preserve">4 </w:t>
      </w:r>
      <w:r w:rsidRPr="0019797C">
        <w:rPr>
          <w:rFonts w:eastAsia="Calibri"/>
          <w:sz w:val="24"/>
          <w:szCs w:val="24"/>
        </w:rPr>
        <w:t>(</w:t>
      </w:r>
      <w:r w:rsidRPr="0019797C">
        <w:rPr>
          <w:rFonts w:eastAsia="Calibri"/>
          <w:b/>
          <w:sz w:val="24"/>
          <w:szCs w:val="24"/>
        </w:rPr>
        <w:t xml:space="preserve">2d </w:t>
      </w:r>
      <w:r w:rsidRPr="0019797C">
        <w:rPr>
          <w:rFonts w:ascii="Wingdings" w:eastAsia="Calibri" w:hAnsi="Wingdings"/>
          <w:sz w:val="24"/>
          <w:szCs w:val="24"/>
        </w:rPr>
        <w:t></w:t>
      </w:r>
      <w:r w:rsidRPr="0019797C">
        <w:rPr>
          <w:rFonts w:eastAsia="Calibri"/>
          <w:sz w:val="24"/>
          <w:szCs w:val="24"/>
        </w:rPr>
        <w:t xml:space="preserve"> </w:t>
      </w:r>
      <w:r w:rsidR="00B1322C" w:rsidRPr="0019797C">
        <w:rPr>
          <w:rFonts w:eastAsia="Calibri"/>
          <w:sz w:val="24"/>
          <w:szCs w:val="24"/>
        </w:rPr>
        <w:t>2</w:t>
      </w:r>
      <w:r w:rsidRPr="0019797C">
        <w:rPr>
          <w:rFonts w:eastAsia="Calibri"/>
          <w:sz w:val="24"/>
          <w:szCs w:val="24"/>
        </w:rPr>
        <w:t>H</w:t>
      </w:r>
      <w:r w:rsidRPr="0019797C">
        <w:rPr>
          <w:rFonts w:eastAsia="Calibri"/>
          <w:sz w:val="24"/>
          <w:szCs w:val="24"/>
          <w:vertAlign w:val="subscript"/>
        </w:rPr>
        <w:t>2</w:t>
      </w:r>
      <w:r w:rsidRPr="0019797C">
        <w:rPr>
          <w:rFonts w:eastAsia="Calibri"/>
          <w:sz w:val="24"/>
          <w:szCs w:val="24"/>
        </w:rPr>
        <w:t>O): C 40.14%, H 4.17%, N 11.43% (calc. C 40.36%, H 4.23%, N 11.77%)</w:t>
      </w:r>
    </w:p>
    <w:p w14:paraId="40AE9362" w14:textId="77777777" w:rsidR="00772AF5" w:rsidRPr="0019797C" w:rsidRDefault="00772AF5" w:rsidP="00BA63AD">
      <w:pPr>
        <w:pStyle w:val="TAMainText"/>
        <w:ind w:firstLine="0"/>
        <w:contextualSpacing/>
        <w:rPr>
          <w:rFonts w:eastAsia="Calibri"/>
          <w:sz w:val="24"/>
          <w:szCs w:val="24"/>
        </w:rPr>
      </w:pPr>
    </w:p>
    <w:p w14:paraId="0458F8D6" w14:textId="556EDFB6" w:rsidR="00772AF5" w:rsidRPr="0019797C" w:rsidRDefault="008425D9" w:rsidP="00BA63AD">
      <w:pPr>
        <w:pStyle w:val="TAMainText"/>
        <w:ind w:firstLine="0"/>
        <w:contextualSpacing/>
        <w:rPr>
          <w:rFonts w:eastAsia="Calibri"/>
          <w:sz w:val="24"/>
          <w:szCs w:val="24"/>
        </w:rPr>
      </w:pPr>
      <w:r w:rsidRPr="0019797C">
        <w:rPr>
          <w:rFonts w:eastAsia="Calibri"/>
          <w:b/>
          <w:sz w:val="24"/>
          <w:szCs w:val="24"/>
        </w:rPr>
        <w:t>Bis(1-ethyl-3,7,9-trimethylxanthin-8-ylidene)</w:t>
      </w:r>
      <w:r w:rsidR="00BB1FBA" w:rsidRPr="0019797C">
        <w:rPr>
          <w:rFonts w:eastAsia="Calibri"/>
          <w:b/>
          <w:sz w:val="24"/>
          <w:szCs w:val="24"/>
        </w:rPr>
        <w:t xml:space="preserve">gold(I) </w:t>
      </w:r>
      <w:r w:rsidRPr="0019797C">
        <w:rPr>
          <w:rFonts w:eastAsia="Calibri"/>
          <w:b/>
          <w:sz w:val="24"/>
          <w:szCs w:val="24"/>
        </w:rPr>
        <w:t>tetrafluoroborate (</w:t>
      </w:r>
      <w:r w:rsidR="00772AF5" w:rsidRPr="0019797C">
        <w:rPr>
          <w:rFonts w:eastAsia="Calibri"/>
          <w:b/>
          <w:sz w:val="24"/>
          <w:szCs w:val="24"/>
        </w:rPr>
        <w:t>3a</w:t>
      </w:r>
      <w:r w:rsidRPr="0019797C">
        <w:rPr>
          <w:rFonts w:eastAsia="Calibri"/>
          <w:b/>
          <w:sz w:val="24"/>
          <w:szCs w:val="24"/>
        </w:rPr>
        <w:t>)</w:t>
      </w:r>
      <w:r w:rsidR="00772AF5" w:rsidRPr="0019797C">
        <w:rPr>
          <w:rFonts w:eastAsia="Calibri"/>
          <w:sz w:val="24"/>
          <w:szCs w:val="24"/>
        </w:rPr>
        <w:t>:</w:t>
      </w:r>
      <w:r w:rsidRPr="0019797C">
        <w:rPr>
          <w:rFonts w:eastAsia="Calibri"/>
          <w:sz w:val="24"/>
          <w:szCs w:val="24"/>
        </w:rPr>
        <w:t xml:space="preserve"> Ligand</w:t>
      </w:r>
      <w:r w:rsidR="00772AF5" w:rsidRPr="0019797C">
        <w:rPr>
          <w:rFonts w:eastAsia="Calibri"/>
          <w:sz w:val="24"/>
          <w:szCs w:val="24"/>
        </w:rPr>
        <w:t xml:space="preserve"> </w:t>
      </w:r>
      <w:r w:rsidR="00772AF5" w:rsidRPr="0019797C">
        <w:rPr>
          <w:rFonts w:eastAsia="Calibri"/>
          <w:b/>
          <w:sz w:val="24"/>
          <w:szCs w:val="24"/>
        </w:rPr>
        <w:t>2a</w:t>
      </w:r>
      <w:r w:rsidR="00772AF5" w:rsidRPr="0019797C">
        <w:rPr>
          <w:rFonts w:eastAsia="Calibri"/>
          <w:sz w:val="24"/>
          <w:szCs w:val="24"/>
        </w:rPr>
        <w:t xml:space="preserve"> (100 mg, 0.32 mmol) and Ag</w:t>
      </w:r>
      <w:r w:rsidR="00772AF5" w:rsidRPr="0019797C">
        <w:rPr>
          <w:rFonts w:eastAsia="Calibri"/>
          <w:sz w:val="24"/>
          <w:szCs w:val="24"/>
          <w:vertAlign w:val="subscript"/>
        </w:rPr>
        <w:t>2</w:t>
      </w:r>
      <w:r w:rsidR="00772AF5" w:rsidRPr="0019797C">
        <w:rPr>
          <w:rFonts w:eastAsia="Calibri"/>
          <w:sz w:val="24"/>
          <w:szCs w:val="24"/>
        </w:rPr>
        <w:t xml:space="preserve">O (59.79 mg, 0.26 mmol) were suspended in dry </w:t>
      </w:r>
      <w:r w:rsidR="002C3E20" w:rsidRPr="0019797C">
        <w:rPr>
          <w:rFonts w:eastAsia="Calibri"/>
          <w:sz w:val="24"/>
          <w:szCs w:val="24"/>
        </w:rPr>
        <w:t>acetonitrile</w:t>
      </w:r>
      <w:r w:rsidR="00772AF5" w:rsidRPr="0019797C">
        <w:rPr>
          <w:rFonts w:eastAsia="Calibri"/>
          <w:sz w:val="24"/>
          <w:szCs w:val="24"/>
        </w:rPr>
        <w:t xml:space="preserve"> (10 mL) with molecular sieves (4 Å) </w:t>
      </w:r>
      <w:r w:rsidR="006956AD" w:rsidRPr="0019797C">
        <w:rPr>
          <w:rFonts w:eastAsia="Calibri"/>
          <w:sz w:val="24"/>
          <w:szCs w:val="24"/>
        </w:rPr>
        <w:t>under an inert atmosphere</w:t>
      </w:r>
      <w:r w:rsidR="00772AF5" w:rsidRPr="0019797C">
        <w:rPr>
          <w:rFonts w:eastAsia="Calibri"/>
          <w:sz w:val="24"/>
          <w:szCs w:val="24"/>
        </w:rPr>
        <w:t>. After 6 h at room temperature, Au(</w:t>
      </w:r>
      <w:proofErr w:type="spellStart"/>
      <w:r w:rsidR="00772AF5" w:rsidRPr="0019797C">
        <w:rPr>
          <w:rFonts w:eastAsia="Calibri"/>
          <w:sz w:val="24"/>
          <w:szCs w:val="24"/>
        </w:rPr>
        <w:t>tht</w:t>
      </w:r>
      <w:proofErr w:type="spellEnd"/>
      <w:r w:rsidR="00772AF5" w:rsidRPr="0019797C">
        <w:rPr>
          <w:rFonts w:eastAsia="Calibri"/>
          <w:sz w:val="24"/>
          <w:szCs w:val="24"/>
        </w:rPr>
        <w:t xml:space="preserve">)Cl (51.7 mg, 0.16 mmol) was added and the suspension stirred overnight. The day after potassium iodide (27 mg, 0.16 mmol) was added and the mixture was left under vigorous stirring for further 30 min. The final dark grey suspension was filtered over </w:t>
      </w:r>
      <w:proofErr w:type="spellStart"/>
      <w:r w:rsidR="00772AF5" w:rsidRPr="0019797C">
        <w:rPr>
          <w:rFonts w:eastAsia="Calibri"/>
          <w:sz w:val="24"/>
          <w:szCs w:val="24"/>
        </w:rPr>
        <w:t>Celite</w:t>
      </w:r>
      <w:proofErr w:type="spellEnd"/>
      <w:r w:rsidR="00772AF5" w:rsidRPr="0019797C">
        <w:rPr>
          <w:rFonts w:eastAsia="Calibri"/>
          <w:sz w:val="24"/>
          <w:szCs w:val="24"/>
        </w:rPr>
        <w:t xml:space="preserve">® and washed with </w:t>
      </w:r>
      <w:r w:rsidR="002C3E20" w:rsidRPr="0019797C">
        <w:rPr>
          <w:rFonts w:eastAsia="Calibri"/>
          <w:sz w:val="24"/>
          <w:szCs w:val="24"/>
        </w:rPr>
        <w:t>acetonitrile</w:t>
      </w:r>
      <w:r w:rsidR="00772AF5" w:rsidRPr="0019797C">
        <w:rPr>
          <w:rFonts w:eastAsia="Calibri"/>
          <w:sz w:val="24"/>
          <w:szCs w:val="24"/>
        </w:rPr>
        <w:t xml:space="preserve"> and DCM to give a clear </w:t>
      </w:r>
      <w:proofErr w:type="spellStart"/>
      <w:r w:rsidR="00772AF5" w:rsidRPr="0019797C">
        <w:rPr>
          <w:rFonts w:eastAsia="Calibri"/>
          <w:sz w:val="24"/>
          <w:szCs w:val="24"/>
        </w:rPr>
        <w:t>colourless</w:t>
      </w:r>
      <w:proofErr w:type="spellEnd"/>
      <w:r w:rsidR="00772AF5" w:rsidRPr="0019797C">
        <w:rPr>
          <w:rFonts w:eastAsia="Calibri"/>
          <w:sz w:val="24"/>
          <w:szCs w:val="24"/>
        </w:rPr>
        <w:t xml:space="preserve"> solution. After concentration to ca. 1 mL, an excess of Et</w:t>
      </w:r>
      <w:r w:rsidR="00772AF5" w:rsidRPr="0019797C">
        <w:rPr>
          <w:rFonts w:eastAsia="Calibri"/>
          <w:sz w:val="24"/>
          <w:szCs w:val="24"/>
          <w:vertAlign w:val="subscript"/>
        </w:rPr>
        <w:t>2</w:t>
      </w:r>
      <w:r w:rsidR="00772AF5" w:rsidRPr="0019797C">
        <w:rPr>
          <w:rFonts w:eastAsia="Calibri"/>
          <w:sz w:val="24"/>
          <w:szCs w:val="24"/>
        </w:rPr>
        <w:t>O</w:t>
      </w:r>
      <w:r w:rsidR="00772AF5" w:rsidRPr="0019797C" w:rsidDel="002228FD">
        <w:rPr>
          <w:rFonts w:eastAsia="Calibri"/>
          <w:sz w:val="24"/>
          <w:szCs w:val="24"/>
        </w:rPr>
        <w:t xml:space="preserve"> </w:t>
      </w:r>
      <w:r w:rsidR="00772AF5" w:rsidRPr="0019797C">
        <w:rPr>
          <w:rFonts w:eastAsia="Calibri"/>
          <w:sz w:val="24"/>
          <w:szCs w:val="24"/>
        </w:rPr>
        <w:t xml:space="preserve">was added to precipitate the final white </w:t>
      </w:r>
      <w:r w:rsidR="00424120">
        <w:rPr>
          <w:rFonts w:eastAsia="Calibri"/>
          <w:sz w:val="24"/>
          <w:szCs w:val="24"/>
        </w:rPr>
        <w:t>solid</w:t>
      </w:r>
      <w:r w:rsidR="00424120" w:rsidRPr="0019797C">
        <w:rPr>
          <w:rFonts w:eastAsia="Calibri"/>
          <w:sz w:val="24"/>
          <w:szCs w:val="24"/>
        </w:rPr>
        <w:t xml:space="preserve"> </w:t>
      </w:r>
      <w:r w:rsidR="00772AF5" w:rsidRPr="0019797C">
        <w:rPr>
          <w:rFonts w:eastAsia="Calibri"/>
          <w:sz w:val="24"/>
          <w:szCs w:val="24"/>
        </w:rPr>
        <w:t xml:space="preserve">(46 mg, 39%). </w:t>
      </w:r>
    </w:p>
    <w:p w14:paraId="644EE23C" w14:textId="77777777" w:rsidR="00772AF5" w:rsidRPr="0019797C" w:rsidRDefault="00772AF5" w:rsidP="00BA63AD">
      <w:pPr>
        <w:pStyle w:val="TAMainText"/>
        <w:ind w:firstLine="0"/>
        <w:contextualSpacing/>
        <w:rPr>
          <w:sz w:val="24"/>
          <w:szCs w:val="24"/>
        </w:rPr>
      </w:pPr>
      <w:r w:rsidRPr="0019797C">
        <w:rPr>
          <w:sz w:val="24"/>
          <w:szCs w:val="24"/>
          <w:vertAlign w:val="superscript"/>
        </w:rPr>
        <w:lastRenderedPageBreak/>
        <w:t>1</w:t>
      </w:r>
      <w:r w:rsidRPr="0019797C">
        <w:rPr>
          <w:sz w:val="24"/>
          <w:szCs w:val="24"/>
        </w:rPr>
        <w:t>H NMR (400 MHz, CD</w:t>
      </w:r>
      <w:r w:rsidRPr="0019797C">
        <w:rPr>
          <w:sz w:val="24"/>
          <w:szCs w:val="24"/>
          <w:vertAlign w:val="subscript"/>
        </w:rPr>
        <w:t>3</w:t>
      </w:r>
      <w:r w:rsidRPr="0019797C">
        <w:rPr>
          <w:sz w:val="24"/>
          <w:szCs w:val="24"/>
        </w:rPr>
        <w:t>CN) δ 4.22 (s, 3H, CH</w:t>
      </w:r>
      <w:r w:rsidRPr="0019797C">
        <w:rPr>
          <w:sz w:val="24"/>
          <w:szCs w:val="24"/>
          <w:vertAlign w:val="subscript"/>
        </w:rPr>
        <w:t>3</w:t>
      </w:r>
      <w:r w:rsidRPr="0019797C">
        <w:rPr>
          <w:sz w:val="24"/>
          <w:szCs w:val="24"/>
        </w:rPr>
        <w:t>), 4.19 (s, 3H, CH</w:t>
      </w:r>
      <w:r w:rsidRPr="0019797C">
        <w:rPr>
          <w:sz w:val="24"/>
          <w:szCs w:val="24"/>
          <w:vertAlign w:val="subscript"/>
        </w:rPr>
        <w:t>3</w:t>
      </w:r>
      <w:r w:rsidRPr="0019797C">
        <w:rPr>
          <w:sz w:val="24"/>
          <w:szCs w:val="24"/>
        </w:rPr>
        <w:t xml:space="preserve">), 4.03 (d, </w:t>
      </w:r>
      <w:r w:rsidRPr="0019797C">
        <w:rPr>
          <w:i/>
          <w:sz w:val="24"/>
          <w:szCs w:val="24"/>
        </w:rPr>
        <w:t>J</w:t>
      </w:r>
      <w:r w:rsidRPr="0019797C">
        <w:rPr>
          <w:sz w:val="24"/>
          <w:szCs w:val="24"/>
        </w:rPr>
        <w:t xml:space="preserve"> = 6.9 Hz, 2H, CH</w:t>
      </w:r>
      <w:r w:rsidRPr="0019797C">
        <w:rPr>
          <w:sz w:val="24"/>
          <w:szCs w:val="24"/>
          <w:vertAlign w:val="subscript"/>
        </w:rPr>
        <w:t>2</w:t>
      </w:r>
      <w:r w:rsidRPr="0019797C">
        <w:rPr>
          <w:sz w:val="24"/>
          <w:szCs w:val="24"/>
        </w:rPr>
        <w:t>), 3.77 (s, 3H, CH</w:t>
      </w:r>
      <w:r w:rsidRPr="0019797C">
        <w:rPr>
          <w:sz w:val="24"/>
          <w:szCs w:val="24"/>
          <w:vertAlign w:val="subscript"/>
        </w:rPr>
        <w:t>3</w:t>
      </w:r>
      <w:r w:rsidRPr="0019797C">
        <w:rPr>
          <w:sz w:val="24"/>
          <w:szCs w:val="24"/>
        </w:rPr>
        <w:t xml:space="preserve">), 1.21 (t, </w:t>
      </w:r>
      <w:r w:rsidRPr="0019797C">
        <w:rPr>
          <w:i/>
          <w:sz w:val="24"/>
          <w:szCs w:val="24"/>
        </w:rPr>
        <w:t>J</w:t>
      </w:r>
      <w:r w:rsidRPr="0019797C">
        <w:rPr>
          <w:sz w:val="24"/>
          <w:szCs w:val="24"/>
        </w:rPr>
        <w:t xml:space="preserve"> = 7.0 Hz, 3H, CH</w:t>
      </w:r>
      <w:r w:rsidRPr="0019797C">
        <w:rPr>
          <w:sz w:val="24"/>
          <w:szCs w:val="24"/>
          <w:vertAlign w:val="subscript"/>
        </w:rPr>
        <w:t>3</w:t>
      </w:r>
      <w:r w:rsidRPr="0019797C">
        <w:rPr>
          <w:sz w:val="24"/>
          <w:szCs w:val="24"/>
        </w:rPr>
        <w:t>).</w:t>
      </w:r>
    </w:p>
    <w:p w14:paraId="414A165A"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(126 MHz, CD</w:t>
      </w:r>
      <w:r w:rsidRPr="0019797C">
        <w:rPr>
          <w:rFonts w:eastAsia="Calibri"/>
          <w:sz w:val="24"/>
          <w:szCs w:val="24"/>
          <w:vertAlign w:val="subscript"/>
        </w:rPr>
        <w:t>3</w:t>
      </w:r>
      <w:r w:rsidRPr="0019797C">
        <w:rPr>
          <w:rFonts w:eastAsia="Calibri"/>
          <w:sz w:val="24"/>
          <w:szCs w:val="24"/>
        </w:rPr>
        <w:t>CN) δ 188.37 (</w:t>
      </w:r>
      <w:proofErr w:type="spellStart"/>
      <w:r w:rsidRPr="0019797C">
        <w:rPr>
          <w:rFonts w:eastAsia="Calibri"/>
          <w:sz w:val="24"/>
          <w:szCs w:val="24"/>
        </w:rPr>
        <w:t>Ar</w:t>
      </w:r>
      <w:proofErr w:type="spellEnd"/>
      <w:r w:rsidRPr="0019797C">
        <w:rPr>
          <w:rFonts w:eastAsia="Calibri"/>
          <w:sz w:val="24"/>
          <w:szCs w:val="24"/>
        </w:rPr>
        <w:t>), 154.35 (</w:t>
      </w:r>
      <w:proofErr w:type="spellStart"/>
      <w:r w:rsidRPr="0019797C">
        <w:rPr>
          <w:rFonts w:eastAsia="Calibri"/>
          <w:sz w:val="24"/>
          <w:szCs w:val="24"/>
        </w:rPr>
        <w:t>Ar</w:t>
      </w:r>
      <w:proofErr w:type="spellEnd"/>
      <w:r w:rsidRPr="0019797C">
        <w:rPr>
          <w:rFonts w:eastAsia="Calibri"/>
          <w:sz w:val="24"/>
          <w:szCs w:val="24"/>
        </w:rPr>
        <w:t>), 151.45 (</w:t>
      </w:r>
      <w:proofErr w:type="spellStart"/>
      <w:r w:rsidRPr="0019797C">
        <w:rPr>
          <w:rFonts w:eastAsia="Calibri"/>
          <w:sz w:val="24"/>
          <w:szCs w:val="24"/>
        </w:rPr>
        <w:t>Ar</w:t>
      </w:r>
      <w:proofErr w:type="spellEnd"/>
      <w:r w:rsidRPr="0019797C">
        <w:rPr>
          <w:rFonts w:eastAsia="Calibri"/>
          <w:sz w:val="24"/>
          <w:szCs w:val="24"/>
        </w:rPr>
        <w:t>), 141.62 (</w:t>
      </w:r>
      <w:proofErr w:type="spellStart"/>
      <w:r w:rsidRPr="0019797C">
        <w:rPr>
          <w:rFonts w:eastAsia="Calibri"/>
          <w:sz w:val="24"/>
          <w:szCs w:val="24"/>
        </w:rPr>
        <w:t>Ar</w:t>
      </w:r>
      <w:proofErr w:type="spellEnd"/>
      <w:r w:rsidRPr="0019797C">
        <w:rPr>
          <w:rFonts w:eastAsia="Calibri"/>
          <w:sz w:val="24"/>
          <w:szCs w:val="24"/>
        </w:rPr>
        <w:t>), 110.28 (</w:t>
      </w:r>
      <w:proofErr w:type="spellStart"/>
      <w:r w:rsidRPr="0019797C">
        <w:rPr>
          <w:rFonts w:eastAsia="Calibri"/>
          <w:sz w:val="24"/>
          <w:szCs w:val="24"/>
        </w:rPr>
        <w:t>Ar</w:t>
      </w:r>
      <w:proofErr w:type="spellEnd"/>
      <w:r w:rsidRPr="0019797C">
        <w:rPr>
          <w:rFonts w:eastAsia="Calibri"/>
          <w:sz w:val="24"/>
          <w:szCs w:val="24"/>
        </w:rPr>
        <w:t>), 39.70 (CH</w:t>
      </w:r>
      <w:r w:rsidRPr="0019797C">
        <w:rPr>
          <w:rFonts w:eastAsia="Calibri"/>
          <w:sz w:val="24"/>
          <w:szCs w:val="24"/>
          <w:vertAlign w:val="subscript"/>
        </w:rPr>
        <w:t>3</w:t>
      </w:r>
      <w:r w:rsidRPr="0019797C">
        <w:rPr>
          <w:rFonts w:eastAsia="Calibri"/>
          <w:sz w:val="24"/>
          <w:szCs w:val="24"/>
        </w:rPr>
        <w:t>), 38.04 (CH</w:t>
      </w:r>
      <w:r w:rsidRPr="0019797C">
        <w:rPr>
          <w:rFonts w:eastAsia="Calibri"/>
          <w:sz w:val="24"/>
          <w:szCs w:val="24"/>
          <w:vertAlign w:val="subscript"/>
        </w:rPr>
        <w:t>3</w:t>
      </w:r>
      <w:r w:rsidRPr="0019797C">
        <w:rPr>
          <w:rFonts w:eastAsia="Calibri"/>
          <w:sz w:val="24"/>
          <w:szCs w:val="24"/>
        </w:rPr>
        <w:t>), 37.91 (CH</w:t>
      </w:r>
      <w:r w:rsidRPr="0019797C">
        <w:rPr>
          <w:rFonts w:eastAsia="Calibri"/>
          <w:sz w:val="24"/>
          <w:szCs w:val="24"/>
          <w:vertAlign w:val="subscript"/>
        </w:rPr>
        <w:t>2</w:t>
      </w:r>
      <w:r w:rsidRPr="0019797C">
        <w:rPr>
          <w:rFonts w:eastAsia="Calibri"/>
          <w:sz w:val="24"/>
          <w:szCs w:val="24"/>
        </w:rPr>
        <w:t>), 32.30 (CH</w:t>
      </w:r>
      <w:r w:rsidRPr="0019797C">
        <w:rPr>
          <w:rFonts w:eastAsia="Calibri"/>
          <w:sz w:val="24"/>
          <w:szCs w:val="24"/>
          <w:vertAlign w:val="subscript"/>
        </w:rPr>
        <w:t>3</w:t>
      </w:r>
      <w:r w:rsidRPr="0019797C">
        <w:rPr>
          <w:rFonts w:eastAsia="Calibri"/>
          <w:sz w:val="24"/>
          <w:szCs w:val="24"/>
        </w:rPr>
        <w:t>), 13.12 (CH</w:t>
      </w:r>
      <w:r w:rsidRPr="0019797C">
        <w:rPr>
          <w:rFonts w:eastAsia="Calibri"/>
          <w:sz w:val="24"/>
          <w:szCs w:val="24"/>
          <w:vertAlign w:val="subscript"/>
        </w:rPr>
        <w:t>3</w:t>
      </w:r>
      <w:r w:rsidRPr="0019797C">
        <w:rPr>
          <w:rFonts w:eastAsia="Calibri"/>
          <w:sz w:val="24"/>
          <w:szCs w:val="24"/>
        </w:rPr>
        <w:t>).</w:t>
      </w:r>
    </w:p>
    <w:p w14:paraId="52484C84" w14:textId="71C7A281" w:rsidR="00772AF5" w:rsidRPr="0019797C" w:rsidRDefault="00772AF5" w:rsidP="00BA63AD">
      <w:pPr>
        <w:pStyle w:val="TAMainText"/>
        <w:ind w:firstLine="0"/>
        <w:contextualSpacing/>
        <w:rPr>
          <w:rFonts w:eastAsia="Calibri"/>
          <w:sz w:val="24"/>
          <w:szCs w:val="24"/>
        </w:rPr>
      </w:pPr>
      <w:r w:rsidRPr="0019797C">
        <w:rPr>
          <w:rFonts w:eastAsia="Calibri"/>
          <w:sz w:val="24"/>
          <w:szCs w:val="24"/>
        </w:rPr>
        <w:t>ESI-MS (CH</w:t>
      </w:r>
      <w:r w:rsidRPr="0019797C">
        <w:rPr>
          <w:rFonts w:eastAsia="Calibri"/>
          <w:sz w:val="24"/>
          <w:szCs w:val="24"/>
          <w:vertAlign w:val="subscript"/>
        </w:rPr>
        <w:t>3</w:t>
      </w:r>
      <w:r w:rsidRPr="0019797C">
        <w:rPr>
          <w:rFonts w:eastAsia="Calibri"/>
          <w:sz w:val="24"/>
          <w:szCs w:val="24"/>
        </w:rPr>
        <w:t xml:space="preserve">CN, </w:t>
      </w:r>
      <w:r w:rsidR="00EF0D46" w:rsidRPr="0019797C">
        <w:rPr>
          <w:rFonts w:eastAsia="Calibri"/>
          <w:sz w:val="24"/>
          <w:szCs w:val="24"/>
        </w:rPr>
        <w:t>pos. mode</w:t>
      </w:r>
      <w:r w:rsidRPr="0019797C">
        <w:rPr>
          <w:rFonts w:eastAsia="Calibri"/>
          <w:sz w:val="24"/>
          <w:szCs w:val="24"/>
        </w:rPr>
        <w:t>) for C</w:t>
      </w:r>
      <w:r w:rsidRPr="0019797C">
        <w:rPr>
          <w:rFonts w:eastAsia="Calibri"/>
          <w:sz w:val="24"/>
          <w:szCs w:val="24"/>
          <w:vertAlign w:val="subscript"/>
        </w:rPr>
        <w:t>20</w:t>
      </w:r>
      <w:r w:rsidRPr="0019797C">
        <w:rPr>
          <w:rFonts w:eastAsia="Calibri"/>
          <w:sz w:val="24"/>
          <w:szCs w:val="24"/>
        </w:rPr>
        <w:t>H</w:t>
      </w:r>
      <w:r w:rsidRPr="0019797C">
        <w:rPr>
          <w:rFonts w:eastAsia="Calibri"/>
          <w:sz w:val="24"/>
          <w:szCs w:val="24"/>
          <w:vertAlign w:val="subscript"/>
        </w:rPr>
        <w:t>27</w:t>
      </w:r>
      <w:r w:rsidRPr="0019797C">
        <w:rPr>
          <w:rFonts w:eastAsia="Calibri"/>
          <w:sz w:val="24"/>
          <w:szCs w:val="24"/>
        </w:rPr>
        <w:t>AuN</w:t>
      </w:r>
      <w:r w:rsidRPr="0019797C">
        <w:rPr>
          <w:rFonts w:eastAsia="Calibri"/>
          <w:sz w:val="24"/>
          <w:szCs w:val="24"/>
          <w:vertAlign w:val="subscript"/>
        </w:rPr>
        <w:t>8</w:t>
      </w:r>
      <w:r w:rsidRPr="0019797C">
        <w:rPr>
          <w:rFonts w:eastAsia="Calibri"/>
          <w:sz w:val="24"/>
          <w:szCs w:val="24"/>
        </w:rPr>
        <w:t>O</w:t>
      </w:r>
      <w:r w:rsidRPr="0019797C">
        <w:rPr>
          <w:rFonts w:eastAsia="Calibri"/>
          <w:sz w:val="24"/>
          <w:szCs w:val="24"/>
          <w:vertAlign w:val="subscript"/>
        </w:rPr>
        <w:t>4</w:t>
      </w:r>
      <w:r w:rsidRPr="0019797C">
        <w:rPr>
          <w:rFonts w:eastAsia="Calibri"/>
          <w:sz w:val="24"/>
          <w:szCs w:val="24"/>
        </w:rPr>
        <w:t>: exp.</w:t>
      </w:r>
      <w:r w:rsidRPr="0019797C">
        <w:t xml:space="preserve"> </w:t>
      </w:r>
      <w:r w:rsidRPr="0019797C">
        <w:rPr>
          <w:rFonts w:eastAsia="Calibri"/>
          <w:sz w:val="24"/>
          <w:szCs w:val="24"/>
        </w:rPr>
        <w:t>641.1909 (calc. 641.1875).</w:t>
      </w:r>
    </w:p>
    <w:p w14:paraId="5F5B120E" w14:textId="00D35167" w:rsidR="00813369" w:rsidRPr="0019797C" w:rsidRDefault="00813369" w:rsidP="00BA63AD">
      <w:pPr>
        <w:pStyle w:val="TAMainText"/>
        <w:ind w:firstLine="0"/>
        <w:contextualSpacing/>
        <w:rPr>
          <w:rFonts w:eastAsia="Calibri"/>
          <w:sz w:val="24"/>
          <w:szCs w:val="24"/>
        </w:rPr>
      </w:pPr>
      <w:r w:rsidRPr="0019797C">
        <w:rPr>
          <w:rFonts w:eastAsia="Calibri"/>
          <w:sz w:val="24"/>
          <w:szCs w:val="24"/>
        </w:rPr>
        <w:t>Elemental analysis for C</w:t>
      </w:r>
      <w:r w:rsidRPr="0019797C">
        <w:rPr>
          <w:rFonts w:eastAsia="Calibri"/>
          <w:sz w:val="24"/>
          <w:szCs w:val="24"/>
          <w:vertAlign w:val="subscript"/>
        </w:rPr>
        <w:t>20</w:t>
      </w:r>
      <w:r w:rsidRPr="0019797C">
        <w:rPr>
          <w:rFonts w:eastAsia="Calibri"/>
          <w:sz w:val="24"/>
          <w:szCs w:val="24"/>
        </w:rPr>
        <w:t>H</w:t>
      </w:r>
      <w:r w:rsidRPr="0019797C">
        <w:rPr>
          <w:rFonts w:eastAsia="Calibri"/>
          <w:sz w:val="24"/>
          <w:szCs w:val="24"/>
          <w:vertAlign w:val="subscript"/>
        </w:rPr>
        <w:t>32</w:t>
      </w:r>
      <w:r w:rsidRPr="0019797C">
        <w:rPr>
          <w:rFonts w:eastAsia="Calibri"/>
          <w:sz w:val="24"/>
          <w:szCs w:val="24"/>
        </w:rPr>
        <w:t>AuBF</w:t>
      </w:r>
      <w:r w:rsidRPr="0019797C">
        <w:rPr>
          <w:rFonts w:eastAsia="Calibri"/>
          <w:sz w:val="24"/>
          <w:szCs w:val="24"/>
          <w:vertAlign w:val="subscript"/>
        </w:rPr>
        <w:t>4</w:t>
      </w:r>
      <w:r w:rsidRPr="0019797C">
        <w:rPr>
          <w:rFonts w:eastAsia="Calibri"/>
          <w:sz w:val="24"/>
          <w:szCs w:val="24"/>
        </w:rPr>
        <w:t>N</w:t>
      </w:r>
      <w:r w:rsidRPr="0019797C">
        <w:rPr>
          <w:rFonts w:eastAsia="Calibri"/>
          <w:sz w:val="24"/>
          <w:szCs w:val="24"/>
          <w:vertAlign w:val="subscript"/>
        </w:rPr>
        <w:t>8</w:t>
      </w:r>
      <w:r w:rsidRPr="0019797C">
        <w:rPr>
          <w:rFonts w:eastAsia="Calibri"/>
          <w:sz w:val="24"/>
          <w:szCs w:val="24"/>
        </w:rPr>
        <w:t>O</w:t>
      </w:r>
      <w:r w:rsidRPr="0019797C">
        <w:rPr>
          <w:rFonts w:eastAsia="Calibri"/>
          <w:sz w:val="24"/>
          <w:szCs w:val="24"/>
          <w:vertAlign w:val="subscript"/>
        </w:rPr>
        <w:t xml:space="preserve">6 </w:t>
      </w:r>
      <w:r w:rsidRPr="0019797C">
        <w:rPr>
          <w:rFonts w:eastAsia="Calibri"/>
          <w:sz w:val="24"/>
          <w:szCs w:val="24"/>
        </w:rPr>
        <w:t>(</w:t>
      </w:r>
      <w:r w:rsidRPr="0019797C">
        <w:rPr>
          <w:rFonts w:eastAsia="Calibri"/>
          <w:b/>
          <w:sz w:val="24"/>
          <w:szCs w:val="24"/>
        </w:rPr>
        <w:t xml:space="preserve">3a </w:t>
      </w:r>
      <w:r w:rsidRPr="0019797C">
        <w:rPr>
          <w:rFonts w:ascii="Wingdings" w:eastAsia="Calibri" w:hAnsi="Wingdings"/>
          <w:sz w:val="24"/>
          <w:szCs w:val="24"/>
        </w:rPr>
        <w:t></w:t>
      </w:r>
      <w:r w:rsidRPr="0019797C">
        <w:rPr>
          <w:rFonts w:eastAsia="Calibri"/>
          <w:sz w:val="24"/>
          <w:szCs w:val="24"/>
        </w:rPr>
        <w:t xml:space="preserve"> 2H</w:t>
      </w:r>
      <w:r w:rsidRPr="0019797C">
        <w:rPr>
          <w:rFonts w:eastAsia="Calibri"/>
          <w:sz w:val="24"/>
          <w:szCs w:val="24"/>
          <w:vertAlign w:val="subscript"/>
        </w:rPr>
        <w:t>2</w:t>
      </w:r>
      <w:r w:rsidRPr="0019797C">
        <w:rPr>
          <w:rFonts w:eastAsia="Calibri"/>
          <w:sz w:val="24"/>
          <w:szCs w:val="24"/>
        </w:rPr>
        <w:t xml:space="preserve">O): </w:t>
      </w:r>
      <w:r w:rsidR="00574E53" w:rsidRPr="0019797C">
        <w:rPr>
          <w:rFonts w:eastAsia="Calibri"/>
          <w:sz w:val="24"/>
          <w:szCs w:val="24"/>
        </w:rPr>
        <w:t xml:space="preserve">exp. C 31.87%, H 4.34%, N 14.33% (calc. </w:t>
      </w:r>
      <w:r w:rsidR="005D5995" w:rsidRPr="0019797C">
        <w:rPr>
          <w:rFonts w:eastAsia="Calibri"/>
          <w:sz w:val="24"/>
          <w:szCs w:val="24"/>
        </w:rPr>
        <w:t>C 31.43%, H 4.22 %, N 14.66%)</w:t>
      </w:r>
    </w:p>
    <w:p w14:paraId="3AAC4B48" w14:textId="77777777" w:rsidR="00772AF5" w:rsidRPr="0019797C" w:rsidRDefault="00772AF5" w:rsidP="00BA63AD">
      <w:pPr>
        <w:pStyle w:val="TAMainText"/>
        <w:ind w:firstLine="0"/>
        <w:contextualSpacing/>
        <w:rPr>
          <w:rFonts w:eastAsia="Calibri"/>
          <w:sz w:val="24"/>
          <w:szCs w:val="24"/>
        </w:rPr>
      </w:pPr>
    </w:p>
    <w:p w14:paraId="7ED0CF23" w14:textId="4D34E2B0" w:rsidR="00772AF5" w:rsidRPr="0019797C" w:rsidRDefault="008425D9" w:rsidP="00BA63AD">
      <w:pPr>
        <w:pStyle w:val="TAMainText"/>
        <w:ind w:firstLine="0"/>
        <w:contextualSpacing/>
        <w:rPr>
          <w:rFonts w:eastAsia="Calibri"/>
          <w:sz w:val="24"/>
          <w:szCs w:val="24"/>
        </w:rPr>
      </w:pPr>
      <w:r w:rsidRPr="0019797C">
        <w:rPr>
          <w:rFonts w:eastAsia="Calibri"/>
          <w:b/>
          <w:sz w:val="24"/>
          <w:szCs w:val="24"/>
        </w:rPr>
        <w:t>Bis(1-(2-cyclohexylethyl)-3,7,9-trimethylxanthin-8-ylidene)</w:t>
      </w:r>
      <w:r w:rsidR="00BB1FBA" w:rsidRPr="0019797C">
        <w:rPr>
          <w:rFonts w:eastAsia="Calibri"/>
          <w:b/>
          <w:sz w:val="24"/>
          <w:szCs w:val="24"/>
        </w:rPr>
        <w:t xml:space="preserve">gold(I) </w:t>
      </w:r>
      <w:r w:rsidRPr="0019797C">
        <w:rPr>
          <w:rFonts w:eastAsia="Calibri"/>
          <w:b/>
          <w:sz w:val="24"/>
          <w:szCs w:val="24"/>
        </w:rPr>
        <w:t>tetrafluoroborate (</w:t>
      </w:r>
      <w:r w:rsidR="00772AF5" w:rsidRPr="0019797C">
        <w:rPr>
          <w:rFonts w:eastAsia="Calibri"/>
          <w:b/>
          <w:sz w:val="24"/>
          <w:szCs w:val="24"/>
        </w:rPr>
        <w:t>3b</w:t>
      </w:r>
      <w:r w:rsidRPr="0019797C">
        <w:rPr>
          <w:rFonts w:eastAsia="Calibri"/>
          <w:b/>
          <w:sz w:val="24"/>
          <w:szCs w:val="24"/>
        </w:rPr>
        <w:t>)</w:t>
      </w:r>
      <w:r w:rsidR="00772AF5" w:rsidRPr="0019797C">
        <w:rPr>
          <w:rFonts w:eastAsia="Calibri"/>
          <w:sz w:val="24"/>
          <w:szCs w:val="24"/>
        </w:rPr>
        <w:t>:</w:t>
      </w:r>
      <w:r w:rsidRPr="0019797C">
        <w:rPr>
          <w:rFonts w:eastAsia="Calibri"/>
          <w:sz w:val="24"/>
          <w:szCs w:val="24"/>
        </w:rPr>
        <w:t xml:space="preserve"> Ligand</w:t>
      </w:r>
      <w:r w:rsidR="00772AF5" w:rsidRPr="0019797C">
        <w:rPr>
          <w:rFonts w:eastAsia="Calibri"/>
          <w:sz w:val="24"/>
          <w:szCs w:val="24"/>
        </w:rPr>
        <w:t xml:space="preserve"> </w:t>
      </w:r>
      <w:r w:rsidR="00772AF5" w:rsidRPr="0019797C">
        <w:rPr>
          <w:rFonts w:eastAsia="Calibri"/>
          <w:b/>
          <w:sz w:val="24"/>
          <w:szCs w:val="24"/>
        </w:rPr>
        <w:t>2b</w:t>
      </w:r>
      <w:r w:rsidR="00772AF5" w:rsidRPr="0019797C">
        <w:rPr>
          <w:rFonts w:eastAsia="Calibri"/>
          <w:sz w:val="24"/>
          <w:szCs w:val="24"/>
        </w:rPr>
        <w:t xml:space="preserve"> (133 mg, 0.32 mmol) and Ag</w:t>
      </w:r>
      <w:r w:rsidR="00772AF5" w:rsidRPr="0019797C">
        <w:rPr>
          <w:rFonts w:eastAsia="Calibri"/>
          <w:sz w:val="24"/>
          <w:szCs w:val="24"/>
          <w:vertAlign w:val="subscript"/>
        </w:rPr>
        <w:t>2</w:t>
      </w:r>
      <w:r w:rsidR="00772AF5" w:rsidRPr="0019797C">
        <w:rPr>
          <w:rFonts w:eastAsia="Calibri"/>
          <w:sz w:val="24"/>
          <w:szCs w:val="24"/>
        </w:rPr>
        <w:t xml:space="preserve">O (67 mg, 0.29 mmol) were suspended in dry </w:t>
      </w:r>
      <w:proofErr w:type="spellStart"/>
      <w:r w:rsidR="00897823" w:rsidRPr="0019797C">
        <w:rPr>
          <w:rFonts w:eastAsia="Calibri"/>
          <w:sz w:val="24"/>
          <w:szCs w:val="24"/>
        </w:rPr>
        <w:t>MeCN</w:t>
      </w:r>
      <w:proofErr w:type="spellEnd"/>
      <w:r w:rsidR="00897823" w:rsidRPr="0019797C">
        <w:rPr>
          <w:rFonts w:eastAsia="Calibri"/>
          <w:sz w:val="24"/>
          <w:szCs w:val="24"/>
        </w:rPr>
        <w:t xml:space="preserve"> </w:t>
      </w:r>
      <w:r w:rsidR="00772AF5" w:rsidRPr="0019797C">
        <w:rPr>
          <w:rFonts w:eastAsia="Calibri"/>
          <w:sz w:val="24"/>
          <w:szCs w:val="24"/>
        </w:rPr>
        <w:t xml:space="preserve">(10 mL) with molecular sieves (4 Å) </w:t>
      </w:r>
      <w:r w:rsidR="006956AD" w:rsidRPr="0019797C">
        <w:rPr>
          <w:rFonts w:eastAsia="Calibri"/>
          <w:sz w:val="24"/>
          <w:szCs w:val="24"/>
        </w:rPr>
        <w:t>under an inert atmosphere</w:t>
      </w:r>
      <w:r w:rsidR="00772AF5" w:rsidRPr="0019797C">
        <w:rPr>
          <w:rFonts w:eastAsia="Calibri"/>
          <w:sz w:val="24"/>
          <w:szCs w:val="24"/>
        </w:rPr>
        <w:t>. After 6 h at room temperature, Au(</w:t>
      </w:r>
      <w:proofErr w:type="spellStart"/>
      <w:r w:rsidR="00772AF5" w:rsidRPr="0019797C">
        <w:rPr>
          <w:rFonts w:eastAsia="Calibri"/>
          <w:sz w:val="24"/>
          <w:szCs w:val="24"/>
        </w:rPr>
        <w:t>tht</w:t>
      </w:r>
      <w:proofErr w:type="spellEnd"/>
      <w:r w:rsidR="00772AF5" w:rsidRPr="0019797C">
        <w:rPr>
          <w:rFonts w:eastAsia="Calibri"/>
          <w:sz w:val="24"/>
          <w:szCs w:val="24"/>
        </w:rPr>
        <w:t xml:space="preserve">)Cl (81 mg, 0.25 mmol) was added and the suspension stirred overnight. </w:t>
      </w:r>
      <w:r w:rsidR="0058104E" w:rsidRPr="0019797C">
        <w:rPr>
          <w:rFonts w:eastAsia="Calibri"/>
          <w:sz w:val="24"/>
          <w:szCs w:val="24"/>
        </w:rPr>
        <w:t>Thus,</w:t>
      </w:r>
      <w:r w:rsidR="00772AF5" w:rsidRPr="0019797C">
        <w:rPr>
          <w:rFonts w:eastAsia="Calibri"/>
          <w:sz w:val="24"/>
          <w:szCs w:val="24"/>
        </w:rPr>
        <w:t xml:space="preserve"> potassium iodide (42 mg, 0.25 mmol) was added and the mixture was left under vigorous stirring for further 30 min. The final dark grey suspension was filtered over </w:t>
      </w:r>
      <w:proofErr w:type="spellStart"/>
      <w:r w:rsidR="00772AF5" w:rsidRPr="0019797C">
        <w:rPr>
          <w:rFonts w:eastAsia="Calibri"/>
          <w:sz w:val="24"/>
          <w:szCs w:val="24"/>
        </w:rPr>
        <w:t>Celite</w:t>
      </w:r>
      <w:proofErr w:type="spellEnd"/>
      <w:r w:rsidR="00772AF5" w:rsidRPr="0019797C">
        <w:rPr>
          <w:rFonts w:eastAsia="Calibri"/>
          <w:sz w:val="24"/>
          <w:szCs w:val="24"/>
        </w:rPr>
        <w:t xml:space="preserve">® and washed with </w:t>
      </w:r>
      <w:proofErr w:type="spellStart"/>
      <w:r w:rsidR="0058104E" w:rsidRPr="0019797C">
        <w:rPr>
          <w:rFonts w:eastAsia="Calibri"/>
          <w:sz w:val="24"/>
          <w:szCs w:val="24"/>
        </w:rPr>
        <w:t>MeCN</w:t>
      </w:r>
      <w:proofErr w:type="spellEnd"/>
      <w:r w:rsidR="0058104E" w:rsidRPr="0019797C">
        <w:rPr>
          <w:rFonts w:eastAsia="Calibri"/>
          <w:sz w:val="24"/>
          <w:szCs w:val="24"/>
        </w:rPr>
        <w:t xml:space="preserve"> </w:t>
      </w:r>
      <w:r w:rsidR="00772AF5" w:rsidRPr="0019797C">
        <w:rPr>
          <w:rFonts w:eastAsia="Calibri"/>
          <w:sz w:val="24"/>
          <w:szCs w:val="24"/>
        </w:rPr>
        <w:t xml:space="preserve">and DCM to give a clear </w:t>
      </w:r>
      <w:proofErr w:type="spellStart"/>
      <w:r w:rsidR="00772AF5" w:rsidRPr="0019797C">
        <w:rPr>
          <w:rFonts w:eastAsia="Calibri"/>
          <w:sz w:val="24"/>
          <w:szCs w:val="24"/>
        </w:rPr>
        <w:t>colourless</w:t>
      </w:r>
      <w:proofErr w:type="spellEnd"/>
      <w:r w:rsidR="00772AF5" w:rsidRPr="0019797C">
        <w:rPr>
          <w:rFonts w:eastAsia="Calibri"/>
          <w:sz w:val="24"/>
          <w:szCs w:val="24"/>
        </w:rPr>
        <w:t xml:space="preserve"> solution. After concentration to ca. 1 mL, an excess of Et</w:t>
      </w:r>
      <w:r w:rsidR="00772AF5" w:rsidRPr="0019797C">
        <w:rPr>
          <w:rFonts w:eastAsia="Calibri"/>
          <w:sz w:val="24"/>
          <w:szCs w:val="24"/>
          <w:vertAlign w:val="subscript"/>
        </w:rPr>
        <w:t>2</w:t>
      </w:r>
      <w:r w:rsidR="00772AF5" w:rsidRPr="0019797C">
        <w:rPr>
          <w:rFonts w:eastAsia="Calibri"/>
          <w:sz w:val="24"/>
          <w:szCs w:val="24"/>
        </w:rPr>
        <w:t xml:space="preserve">O was added to precipitate the final white compound (57 mg, 38%). </w:t>
      </w:r>
    </w:p>
    <w:p w14:paraId="2BA76495"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(400 MHz, CD</w:t>
      </w:r>
      <w:r w:rsidRPr="0019797C">
        <w:rPr>
          <w:rFonts w:eastAsia="Calibri"/>
          <w:sz w:val="24"/>
          <w:szCs w:val="24"/>
          <w:vertAlign w:val="subscript"/>
        </w:rPr>
        <w:t>3</w:t>
      </w:r>
      <w:r w:rsidRPr="0019797C">
        <w:rPr>
          <w:rFonts w:eastAsia="Calibri"/>
          <w:sz w:val="24"/>
          <w:szCs w:val="24"/>
        </w:rPr>
        <w:t xml:space="preserve">CN) δ 4.19 (s, </w:t>
      </w:r>
      <w:r w:rsidRPr="0019797C">
        <w:rPr>
          <w:sz w:val="24"/>
          <w:szCs w:val="24"/>
        </w:rPr>
        <w:t>3H, CH</w:t>
      </w:r>
      <w:r w:rsidRPr="0019797C">
        <w:rPr>
          <w:sz w:val="24"/>
          <w:szCs w:val="24"/>
          <w:vertAlign w:val="subscript"/>
        </w:rPr>
        <w:t>3</w:t>
      </w:r>
      <w:r w:rsidRPr="0019797C">
        <w:rPr>
          <w:rFonts w:eastAsia="Calibri"/>
          <w:sz w:val="24"/>
          <w:szCs w:val="24"/>
        </w:rPr>
        <w:t xml:space="preserve">), 4.15 (s, 3H, </w:t>
      </w:r>
      <w:r w:rsidRPr="0019797C">
        <w:rPr>
          <w:sz w:val="24"/>
          <w:szCs w:val="24"/>
        </w:rPr>
        <w:t>CH</w:t>
      </w:r>
      <w:r w:rsidRPr="0019797C">
        <w:rPr>
          <w:sz w:val="24"/>
          <w:szCs w:val="24"/>
          <w:vertAlign w:val="subscript"/>
        </w:rPr>
        <w:t>3</w:t>
      </w:r>
      <w:r w:rsidRPr="0019797C">
        <w:rPr>
          <w:rFonts w:eastAsia="Calibri"/>
          <w:sz w:val="24"/>
          <w:szCs w:val="24"/>
        </w:rPr>
        <w:t xml:space="preserve">), 4.13 (s, </w:t>
      </w:r>
      <w:r w:rsidRPr="0019797C">
        <w:rPr>
          <w:sz w:val="24"/>
          <w:szCs w:val="24"/>
        </w:rPr>
        <w:t>3H, CH</w:t>
      </w:r>
      <w:r w:rsidRPr="0019797C">
        <w:rPr>
          <w:sz w:val="24"/>
          <w:szCs w:val="24"/>
          <w:vertAlign w:val="subscript"/>
        </w:rPr>
        <w:t>3</w:t>
      </w:r>
      <w:r w:rsidRPr="0019797C">
        <w:rPr>
          <w:rFonts w:eastAsia="Calibri"/>
          <w:sz w:val="24"/>
          <w:szCs w:val="24"/>
        </w:rPr>
        <w:t xml:space="preserve">), 4.04 (s, </w:t>
      </w:r>
      <w:r w:rsidRPr="0019797C">
        <w:rPr>
          <w:sz w:val="24"/>
          <w:szCs w:val="24"/>
        </w:rPr>
        <w:t>3H, CH</w:t>
      </w:r>
      <w:r w:rsidRPr="0019797C">
        <w:rPr>
          <w:sz w:val="24"/>
          <w:szCs w:val="24"/>
          <w:vertAlign w:val="subscript"/>
        </w:rPr>
        <w:t>3</w:t>
      </w:r>
      <w:r w:rsidRPr="0019797C">
        <w:rPr>
          <w:rFonts w:eastAsia="Calibri"/>
          <w:sz w:val="24"/>
          <w:szCs w:val="24"/>
        </w:rPr>
        <w:t>), 3.95 (</w:t>
      </w:r>
      <w:proofErr w:type="spellStart"/>
      <w:r w:rsidRPr="0019797C">
        <w:rPr>
          <w:rFonts w:eastAsia="Calibri"/>
          <w:sz w:val="24"/>
          <w:szCs w:val="24"/>
        </w:rPr>
        <w:t>ddd</w:t>
      </w:r>
      <w:proofErr w:type="spellEnd"/>
      <w:r w:rsidRPr="0019797C">
        <w:rPr>
          <w:rFonts w:eastAsia="Calibri"/>
          <w:sz w:val="24"/>
          <w:szCs w:val="24"/>
        </w:rPr>
        <w:t xml:space="preserve">, </w:t>
      </w:r>
      <w:r w:rsidRPr="0019797C">
        <w:rPr>
          <w:rFonts w:eastAsia="Calibri"/>
          <w:i/>
          <w:sz w:val="24"/>
          <w:szCs w:val="24"/>
        </w:rPr>
        <w:t>J</w:t>
      </w:r>
      <w:r w:rsidRPr="0019797C">
        <w:rPr>
          <w:rFonts w:eastAsia="Calibri"/>
          <w:sz w:val="24"/>
          <w:szCs w:val="24"/>
        </w:rPr>
        <w:t xml:space="preserve"> = 9.8, 7.8, 5.5 Hz, </w:t>
      </w:r>
      <w:r w:rsidRPr="0019797C">
        <w:rPr>
          <w:sz w:val="24"/>
          <w:szCs w:val="24"/>
        </w:rPr>
        <w:t>4H, CH</w:t>
      </w:r>
      <w:r w:rsidRPr="0019797C">
        <w:rPr>
          <w:sz w:val="24"/>
          <w:szCs w:val="24"/>
          <w:vertAlign w:val="subscript"/>
        </w:rPr>
        <w:t>2</w:t>
      </w:r>
      <w:r w:rsidRPr="0019797C">
        <w:rPr>
          <w:rFonts w:eastAsia="Calibri"/>
          <w:sz w:val="24"/>
          <w:szCs w:val="24"/>
        </w:rPr>
        <w:t xml:space="preserve">), 3.73 (s, </w:t>
      </w:r>
      <w:r w:rsidRPr="0019797C">
        <w:rPr>
          <w:sz w:val="24"/>
          <w:szCs w:val="24"/>
        </w:rPr>
        <w:t>3H, CH</w:t>
      </w:r>
      <w:r w:rsidRPr="0019797C">
        <w:rPr>
          <w:sz w:val="24"/>
          <w:szCs w:val="24"/>
          <w:vertAlign w:val="subscript"/>
        </w:rPr>
        <w:t>3</w:t>
      </w:r>
      <w:r w:rsidRPr="0019797C">
        <w:rPr>
          <w:rFonts w:eastAsia="Calibri"/>
          <w:sz w:val="24"/>
          <w:szCs w:val="24"/>
        </w:rPr>
        <w:t xml:space="preserve">), 3.69 (s, </w:t>
      </w:r>
      <w:r w:rsidRPr="0019797C">
        <w:rPr>
          <w:sz w:val="24"/>
          <w:szCs w:val="24"/>
        </w:rPr>
        <w:t>3H, CH</w:t>
      </w:r>
      <w:r w:rsidRPr="0019797C">
        <w:rPr>
          <w:sz w:val="24"/>
          <w:szCs w:val="24"/>
          <w:vertAlign w:val="subscript"/>
        </w:rPr>
        <w:t>3</w:t>
      </w:r>
      <w:r w:rsidRPr="0019797C">
        <w:rPr>
          <w:rFonts w:eastAsia="Calibri"/>
          <w:sz w:val="24"/>
          <w:szCs w:val="24"/>
        </w:rPr>
        <w:t>), 1.82 – 1.60 (m, 10H, CH and CH</w:t>
      </w:r>
      <w:r w:rsidRPr="0019797C">
        <w:rPr>
          <w:rFonts w:eastAsia="Calibri"/>
          <w:sz w:val="24"/>
          <w:szCs w:val="24"/>
          <w:vertAlign w:val="subscript"/>
        </w:rPr>
        <w:t>2</w:t>
      </w:r>
      <w:r w:rsidRPr="0019797C">
        <w:rPr>
          <w:rFonts w:eastAsia="Calibri"/>
          <w:sz w:val="24"/>
          <w:szCs w:val="24"/>
        </w:rPr>
        <w:t>), 1.50 – 1.40 (m, 4</w:t>
      </w:r>
      <w:r w:rsidRPr="0019797C">
        <w:rPr>
          <w:sz w:val="24"/>
          <w:szCs w:val="24"/>
        </w:rPr>
        <w:t>H, CH</w:t>
      </w:r>
      <w:r w:rsidRPr="0019797C">
        <w:rPr>
          <w:sz w:val="24"/>
          <w:szCs w:val="24"/>
          <w:vertAlign w:val="subscript"/>
        </w:rPr>
        <w:t>2</w:t>
      </w:r>
      <w:r w:rsidRPr="0019797C">
        <w:rPr>
          <w:rFonts w:eastAsia="Calibri"/>
          <w:sz w:val="24"/>
          <w:szCs w:val="24"/>
        </w:rPr>
        <w:t>), 1.37 – 1.10 (m, 9H</w:t>
      </w:r>
      <w:r w:rsidRPr="0019797C">
        <w:rPr>
          <w:sz w:val="24"/>
          <w:szCs w:val="24"/>
        </w:rPr>
        <w:t>, CH</w:t>
      </w:r>
      <w:r w:rsidRPr="0019797C">
        <w:rPr>
          <w:sz w:val="24"/>
          <w:szCs w:val="24"/>
          <w:vertAlign w:val="subscript"/>
        </w:rPr>
        <w:t>2</w:t>
      </w:r>
      <w:r w:rsidRPr="0019797C">
        <w:rPr>
          <w:rFonts w:eastAsia="Calibri"/>
          <w:sz w:val="24"/>
          <w:szCs w:val="24"/>
        </w:rPr>
        <w:t>), 1.03 – 0.89 (m, 4H</w:t>
      </w:r>
      <w:r w:rsidRPr="0019797C">
        <w:rPr>
          <w:sz w:val="24"/>
          <w:szCs w:val="24"/>
        </w:rPr>
        <w:t>, CH</w:t>
      </w:r>
      <w:r w:rsidRPr="0019797C">
        <w:rPr>
          <w:sz w:val="24"/>
          <w:szCs w:val="24"/>
          <w:vertAlign w:val="subscript"/>
        </w:rPr>
        <w:t>2</w:t>
      </w:r>
      <w:r w:rsidRPr="0019797C">
        <w:rPr>
          <w:rFonts w:eastAsia="Calibri"/>
          <w:sz w:val="24"/>
          <w:szCs w:val="24"/>
        </w:rPr>
        <w:t>).</w:t>
      </w:r>
    </w:p>
    <w:p w14:paraId="4FCA6D23" w14:textId="0CAEB774"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(126 MHz, CD</w:t>
      </w:r>
      <w:r w:rsidRPr="0019797C">
        <w:rPr>
          <w:rFonts w:eastAsia="Calibri"/>
          <w:sz w:val="24"/>
          <w:szCs w:val="24"/>
          <w:vertAlign w:val="subscript"/>
        </w:rPr>
        <w:t>3</w:t>
      </w:r>
      <w:r w:rsidRPr="0019797C">
        <w:rPr>
          <w:rFonts w:eastAsia="Calibri"/>
          <w:sz w:val="24"/>
          <w:szCs w:val="24"/>
        </w:rPr>
        <w:t>CN) δ 188.34 (</w:t>
      </w:r>
      <w:proofErr w:type="spellStart"/>
      <w:r w:rsidRPr="0019797C">
        <w:rPr>
          <w:rFonts w:eastAsia="Calibri"/>
          <w:sz w:val="24"/>
          <w:szCs w:val="24"/>
        </w:rPr>
        <w:t>Ar</w:t>
      </w:r>
      <w:proofErr w:type="spellEnd"/>
      <w:r w:rsidRPr="0019797C">
        <w:rPr>
          <w:rFonts w:eastAsia="Calibri"/>
          <w:sz w:val="24"/>
          <w:szCs w:val="24"/>
        </w:rPr>
        <w:t>), 176.95 (</w:t>
      </w:r>
      <w:proofErr w:type="spellStart"/>
      <w:r w:rsidRPr="0019797C">
        <w:rPr>
          <w:rFonts w:eastAsia="Calibri"/>
          <w:sz w:val="24"/>
          <w:szCs w:val="24"/>
        </w:rPr>
        <w:t>Ar</w:t>
      </w:r>
      <w:proofErr w:type="spellEnd"/>
      <w:r w:rsidRPr="0019797C">
        <w:rPr>
          <w:rFonts w:eastAsia="Calibri"/>
          <w:sz w:val="24"/>
          <w:szCs w:val="24"/>
        </w:rPr>
        <w:t>), 154.46 (</w:t>
      </w:r>
      <w:proofErr w:type="spellStart"/>
      <w:r w:rsidRPr="0019797C">
        <w:rPr>
          <w:rFonts w:eastAsia="Calibri"/>
          <w:sz w:val="24"/>
          <w:szCs w:val="24"/>
        </w:rPr>
        <w:t>Ar</w:t>
      </w:r>
      <w:proofErr w:type="spellEnd"/>
      <w:r w:rsidRPr="0019797C">
        <w:rPr>
          <w:rFonts w:eastAsia="Calibri"/>
          <w:sz w:val="24"/>
          <w:szCs w:val="24"/>
        </w:rPr>
        <w:t>), 154.42 (</w:t>
      </w:r>
      <w:proofErr w:type="spellStart"/>
      <w:r w:rsidRPr="0019797C">
        <w:rPr>
          <w:rFonts w:eastAsia="Calibri"/>
          <w:sz w:val="24"/>
          <w:szCs w:val="24"/>
        </w:rPr>
        <w:t>Ar</w:t>
      </w:r>
      <w:proofErr w:type="spellEnd"/>
      <w:r w:rsidRPr="0019797C">
        <w:rPr>
          <w:rFonts w:eastAsia="Calibri"/>
          <w:sz w:val="24"/>
          <w:szCs w:val="24"/>
        </w:rPr>
        <w:t>), 151.53 (</w:t>
      </w:r>
      <w:proofErr w:type="spellStart"/>
      <w:r w:rsidRPr="0019797C">
        <w:rPr>
          <w:rFonts w:eastAsia="Calibri"/>
          <w:sz w:val="24"/>
          <w:szCs w:val="24"/>
        </w:rPr>
        <w:t>Ar</w:t>
      </w:r>
      <w:proofErr w:type="spellEnd"/>
      <w:r w:rsidRPr="0019797C">
        <w:rPr>
          <w:rFonts w:eastAsia="Calibri"/>
          <w:sz w:val="24"/>
          <w:szCs w:val="24"/>
        </w:rPr>
        <w:t>), 141.60 (</w:t>
      </w:r>
      <w:proofErr w:type="spellStart"/>
      <w:r w:rsidRPr="0019797C">
        <w:rPr>
          <w:rFonts w:eastAsia="Calibri"/>
          <w:sz w:val="24"/>
          <w:szCs w:val="24"/>
        </w:rPr>
        <w:t>Ar</w:t>
      </w:r>
      <w:proofErr w:type="spellEnd"/>
      <w:r w:rsidRPr="0019797C">
        <w:rPr>
          <w:rFonts w:eastAsia="Calibri"/>
          <w:sz w:val="24"/>
          <w:szCs w:val="24"/>
        </w:rPr>
        <w:t>), 141.16 (</w:t>
      </w:r>
      <w:proofErr w:type="spellStart"/>
      <w:r w:rsidRPr="0019797C">
        <w:rPr>
          <w:rFonts w:eastAsia="Calibri"/>
          <w:sz w:val="24"/>
          <w:szCs w:val="24"/>
        </w:rPr>
        <w:t>Ar</w:t>
      </w:r>
      <w:proofErr w:type="spellEnd"/>
      <w:r w:rsidRPr="0019797C">
        <w:rPr>
          <w:rFonts w:eastAsia="Calibri"/>
          <w:sz w:val="24"/>
          <w:szCs w:val="24"/>
        </w:rPr>
        <w:t>), 110.25 (</w:t>
      </w:r>
      <w:proofErr w:type="spellStart"/>
      <w:r w:rsidRPr="0019797C">
        <w:rPr>
          <w:rFonts w:eastAsia="Calibri"/>
          <w:sz w:val="24"/>
          <w:szCs w:val="24"/>
        </w:rPr>
        <w:t>Ar</w:t>
      </w:r>
      <w:proofErr w:type="spellEnd"/>
      <w:r w:rsidRPr="0019797C">
        <w:rPr>
          <w:rFonts w:eastAsia="Calibri"/>
          <w:sz w:val="24"/>
          <w:szCs w:val="24"/>
        </w:rPr>
        <w:t>), 109.71 (</w:t>
      </w:r>
      <w:proofErr w:type="spellStart"/>
      <w:r w:rsidRPr="0019797C">
        <w:rPr>
          <w:rFonts w:eastAsia="Calibri"/>
          <w:sz w:val="24"/>
          <w:szCs w:val="24"/>
        </w:rPr>
        <w:t>Ar</w:t>
      </w:r>
      <w:proofErr w:type="spellEnd"/>
      <w:r w:rsidRPr="0019797C">
        <w:rPr>
          <w:rFonts w:eastAsia="Calibri"/>
          <w:sz w:val="24"/>
          <w:szCs w:val="24"/>
        </w:rPr>
        <w:t>), 109.24 (</w:t>
      </w:r>
      <w:proofErr w:type="spellStart"/>
      <w:r w:rsidRPr="0019797C">
        <w:rPr>
          <w:rFonts w:eastAsia="Calibri"/>
          <w:sz w:val="24"/>
          <w:szCs w:val="24"/>
        </w:rPr>
        <w:t>Ar</w:t>
      </w:r>
      <w:proofErr w:type="spellEnd"/>
      <w:r w:rsidRPr="0019797C">
        <w:rPr>
          <w:rFonts w:eastAsia="Calibri"/>
          <w:sz w:val="24"/>
          <w:szCs w:val="24"/>
        </w:rPr>
        <w:t>), 40.98 (</w:t>
      </w:r>
      <w:proofErr w:type="spellStart"/>
      <w:r w:rsidRPr="0019797C">
        <w:rPr>
          <w:rFonts w:eastAsia="Calibri"/>
          <w:sz w:val="24"/>
          <w:szCs w:val="24"/>
        </w:rPr>
        <w:t>Ar</w:t>
      </w:r>
      <w:proofErr w:type="spellEnd"/>
      <w:r w:rsidRPr="0019797C">
        <w:rPr>
          <w:rFonts w:eastAsia="Calibri"/>
          <w:sz w:val="24"/>
          <w:szCs w:val="24"/>
        </w:rPr>
        <w:t>), 40.90 (CH</w:t>
      </w:r>
      <w:r w:rsidRPr="0019797C">
        <w:rPr>
          <w:rFonts w:eastAsia="Calibri"/>
          <w:sz w:val="24"/>
          <w:szCs w:val="24"/>
          <w:vertAlign w:val="subscript"/>
        </w:rPr>
        <w:t>3</w:t>
      </w:r>
      <w:r w:rsidRPr="0019797C">
        <w:rPr>
          <w:rFonts w:eastAsia="Calibri"/>
          <w:sz w:val="24"/>
          <w:szCs w:val="24"/>
        </w:rPr>
        <w:t>), 39.82 (CH</w:t>
      </w:r>
      <w:r w:rsidRPr="0019797C">
        <w:rPr>
          <w:rFonts w:eastAsia="Calibri"/>
          <w:sz w:val="24"/>
          <w:szCs w:val="24"/>
          <w:vertAlign w:val="subscript"/>
        </w:rPr>
        <w:t>3</w:t>
      </w:r>
      <w:r w:rsidRPr="0019797C">
        <w:rPr>
          <w:rFonts w:eastAsia="Calibri"/>
          <w:sz w:val="24"/>
          <w:szCs w:val="24"/>
        </w:rPr>
        <w:t>), 39.70 (CH</w:t>
      </w:r>
      <w:r w:rsidRPr="0019797C">
        <w:rPr>
          <w:rFonts w:eastAsia="Calibri"/>
          <w:sz w:val="24"/>
          <w:szCs w:val="24"/>
          <w:vertAlign w:val="subscript"/>
        </w:rPr>
        <w:t>2</w:t>
      </w:r>
      <w:r w:rsidRPr="0019797C">
        <w:rPr>
          <w:rFonts w:eastAsia="Calibri"/>
          <w:sz w:val="24"/>
          <w:szCs w:val="24"/>
        </w:rPr>
        <w:t>), 38.16 (CH</w:t>
      </w:r>
      <w:r w:rsidRPr="0019797C">
        <w:rPr>
          <w:rFonts w:eastAsia="Calibri"/>
          <w:sz w:val="24"/>
          <w:szCs w:val="24"/>
          <w:vertAlign w:val="subscript"/>
        </w:rPr>
        <w:t>2</w:t>
      </w:r>
      <w:r w:rsidRPr="0019797C">
        <w:rPr>
          <w:rFonts w:eastAsia="Calibri"/>
          <w:sz w:val="24"/>
          <w:szCs w:val="24"/>
        </w:rPr>
        <w:t>), 38.05 (CH</w:t>
      </w:r>
      <w:r w:rsidRPr="0019797C">
        <w:rPr>
          <w:rFonts w:eastAsia="Calibri"/>
          <w:sz w:val="24"/>
          <w:szCs w:val="24"/>
          <w:vertAlign w:val="subscript"/>
        </w:rPr>
        <w:t>2</w:t>
      </w:r>
      <w:r w:rsidRPr="0019797C">
        <w:rPr>
          <w:rFonts w:eastAsia="Calibri"/>
          <w:sz w:val="24"/>
          <w:szCs w:val="24"/>
        </w:rPr>
        <w:t>), 36.47 (CH</w:t>
      </w:r>
      <w:r w:rsidRPr="0019797C">
        <w:rPr>
          <w:rFonts w:eastAsia="Calibri"/>
          <w:sz w:val="24"/>
          <w:szCs w:val="24"/>
          <w:vertAlign w:val="subscript"/>
        </w:rPr>
        <w:t>2</w:t>
      </w:r>
      <w:r w:rsidRPr="0019797C">
        <w:rPr>
          <w:rFonts w:eastAsia="Calibri"/>
          <w:sz w:val="24"/>
          <w:szCs w:val="24"/>
        </w:rPr>
        <w:t>), 35.75 (CH</w:t>
      </w:r>
      <w:r w:rsidRPr="0019797C">
        <w:rPr>
          <w:rFonts w:eastAsia="Calibri"/>
          <w:sz w:val="24"/>
          <w:szCs w:val="24"/>
          <w:vertAlign w:val="subscript"/>
        </w:rPr>
        <w:t>2</w:t>
      </w:r>
      <w:r w:rsidRPr="0019797C">
        <w:rPr>
          <w:rFonts w:eastAsia="Calibri"/>
          <w:sz w:val="24"/>
          <w:szCs w:val="24"/>
        </w:rPr>
        <w:t>), 33.84 (CH</w:t>
      </w:r>
      <w:r w:rsidRPr="0019797C">
        <w:rPr>
          <w:rFonts w:eastAsia="Calibri"/>
          <w:sz w:val="24"/>
          <w:szCs w:val="24"/>
          <w:vertAlign w:val="subscript"/>
        </w:rPr>
        <w:t>3</w:t>
      </w:r>
      <w:r w:rsidRPr="0019797C">
        <w:rPr>
          <w:rFonts w:eastAsia="Calibri"/>
          <w:sz w:val="24"/>
          <w:szCs w:val="24"/>
        </w:rPr>
        <w:t>), 32.33 (CH and CH</w:t>
      </w:r>
      <w:r w:rsidRPr="0019797C">
        <w:rPr>
          <w:rFonts w:eastAsia="Calibri"/>
          <w:sz w:val="24"/>
          <w:szCs w:val="24"/>
          <w:vertAlign w:val="subscript"/>
        </w:rPr>
        <w:t>3</w:t>
      </w:r>
      <w:r w:rsidRPr="0019797C">
        <w:rPr>
          <w:rFonts w:eastAsia="Calibri"/>
          <w:sz w:val="24"/>
          <w:szCs w:val="24"/>
        </w:rPr>
        <w:t>), 27.20 (CH</w:t>
      </w:r>
      <w:r w:rsidRPr="0019797C">
        <w:rPr>
          <w:rFonts w:eastAsia="Calibri"/>
          <w:sz w:val="24"/>
          <w:szCs w:val="24"/>
          <w:vertAlign w:val="subscript"/>
        </w:rPr>
        <w:t>3</w:t>
      </w:r>
      <w:r w:rsidRPr="0019797C">
        <w:rPr>
          <w:rFonts w:eastAsia="Calibri"/>
          <w:sz w:val="24"/>
          <w:szCs w:val="24"/>
        </w:rPr>
        <w:t>), 26.92 (CH</w:t>
      </w:r>
      <w:r w:rsidRPr="0019797C">
        <w:rPr>
          <w:rFonts w:eastAsia="Calibri"/>
          <w:sz w:val="24"/>
          <w:szCs w:val="24"/>
          <w:vertAlign w:val="subscript"/>
        </w:rPr>
        <w:t>3</w:t>
      </w:r>
      <w:r w:rsidRPr="0019797C">
        <w:rPr>
          <w:rFonts w:eastAsia="Calibri"/>
          <w:sz w:val="24"/>
          <w:szCs w:val="24"/>
        </w:rPr>
        <w:t>).</w:t>
      </w:r>
    </w:p>
    <w:p w14:paraId="25C0933E" w14:textId="45E60D85" w:rsidR="00D91DEC" w:rsidRPr="0019797C" w:rsidRDefault="00D91DEC" w:rsidP="00BA63AD">
      <w:pPr>
        <w:pStyle w:val="TAMainText"/>
        <w:ind w:firstLine="0"/>
        <w:contextualSpacing/>
        <w:rPr>
          <w:rFonts w:eastAsia="Calibri"/>
          <w:sz w:val="24"/>
          <w:szCs w:val="24"/>
        </w:rPr>
      </w:pPr>
      <w:r w:rsidRPr="0019797C">
        <w:rPr>
          <w:rFonts w:eastAsia="Calibri"/>
          <w:sz w:val="24"/>
          <w:szCs w:val="24"/>
        </w:rPr>
        <w:t xml:space="preserve">Unfortunately, due to the impossibility to reproduce the synthesis of </w:t>
      </w:r>
      <w:r w:rsidR="00A23D4B">
        <w:rPr>
          <w:rFonts w:eastAsia="Calibri"/>
          <w:sz w:val="24"/>
          <w:szCs w:val="24"/>
        </w:rPr>
        <w:t>ligand</w:t>
      </w:r>
      <w:r w:rsidRPr="0019797C">
        <w:rPr>
          <w:rFonts w:eastAsia="Calibri"/>
          <w:sz w:val="24"/>
          <w:szCs w:val="24"/>
        </w:rPr>
        <w:t xml:space="preserve"> </w:t>
      </w:r>
      <w:r w:rsidRPr="0019797C">
        <w:rPr>
          <w:rFonts w:eastAsia="Calibri"/>
          <w:b/>
          <w:bCs/>
          <w:sz w:val="24"/>
          <w:szCs w:val="24"/>
        </w:rPr>
        <w:t>2b</w:t>
      </w:r>
      <w:r w:rsidRPr="0019797C">
        <w:rPr>
          <w:rFonts w:eastAsia="Calibri"/>
          <w:sz w:val="24"/>
          <w:szCs w:val="24"/>
        </w:rPr>
        <w:t xml:space="preserve"> (see above), this compound was not obtained in sufficient quantity to perform complete </w:t>
      </w:r>
      <w:r w:rsidR="00E2018E" w:rsidRPr="004C666B">
        <w:rPr>
          <w:rFonts w:eastAsia="Calibri"/>
          <w:sz w:val="24"/>
          <w:szCs w:val="24"/>
        </w:rPr>
        <w:t>characterizati</w:t>
      </w:r>
      <w:r w:rsidR="00E2018E">
        <w:rPr>
          <w:rFonts w:eastAsia="Calibri"/>
          <w:sz w:val="24"/>
          <w:szCs w:val="24"/>
        </w:rPr>
        <w:t>o</w:t>
      </w:r>
      <w:r w:rsidR="00E2018E" w:rsidRPr="004C666B">
        <w:rPr>
          <w:rFonts w:eastAsia="Calibri"/>
          <w:sz w:val="24"/>
          <w:szCs w:val="24"/>
        </w:rPr>
        <w:t>n</w:t>
      </w:r>
      <w:r w:rsidRPr="0019797C">
        <w:rPr>
          <w:rFonts w:eastAsia="Calibri"/>
          <w:sz w:val="24"/>
          <w:szCs w:val="24"/>
        </w:rPr>
        <w:t xml:space="preserve"> by mass spectrometry and elemental analysis. </w:t>
      </w:r>
    </w:p>
    <w:p w14:paraId="0D59B2FE" w14:textId="77777777" w:rsidR="00772AF5" w:rsidRPr="0019797C" w:rsidRDefault="00772AF5" w:rsidP="00BA63AD">
      <w:pPr>
        <w:pStyle w:val="TAMainText"/>
        <w:ind w:firstLine="0"/>
        <w:contextualSpacing/>
        <w:rPr>
          <w:rFonts w:eastAsia="Calibri"/>
          <w:sz w:val="24"/>
          <w:szCs w:val="24"/>
        </w:rPr>
      </w:pPr>
    </w:p>
    <w:p w14:paraId="45346D13" w14:textId="5DB59F83" w:rsidR="00772AF5" w:rsidRPr="0019797C" w:rsidRDefault="008425D9" w:rsidP="00BA63AD">
      <w:pPr>
        <w:pStyle w:val="TAMainText"/>
        <w:ind w:firstLine="0"/>
        <w:contextualSpacing/>
        <w:rPr>
          <w:rFonts w:eastAsia="Calibri"/>
          <w:sz w:val="24"/>
          <w:szCs w:val="24"/>
        </w:rPr>
      </w:pPr>
      <w:r w:rsidRPr="0019797C">
        <w:rPr>
          <w:rFonts w:eastAsia="Calibri"/>
          <w:b/>
          <w:sz w:val="24"/>
          <w:szCs w:val="24"/>
        </w:rPr>
        <w:t>Bis(1-benzyl-3,7,9-trimethylxanthin-8-ylidene)</w:t>
      </w:r>
      <w:r w:rsidR="00BB1FBA" w:rsidRPr="0019797C">
        <w:rPr>
          <w:rFonts w:eastAsia="Calibri"/>
          <w:b/>
          <w:sz w:val="24"/>
          <w:szCs w:val="24"/>
        </w:rPr>
        <w:t xml:space="preserve">gold(I) </w:t>
      </w:r>
      <w:r w:rsidRPr="0019797C">
        <w:rPr>
          <w:rFonts w:eastAsia="Calibri"/>
          <w:b/>
          <w:sz w:val="24"/>
          <w:szCs w:val="24"/>
        </w:rPr>
        <w:t>tetrafluoroborate (</w:t>
      </w:r>
      <w:r w:rsidR="00772AF5" w:rsidRPr="0019797C">
        <w:rPr>
          <w:rFonts w:eastAsia="Calibri"/>
          <w:b/>
          <w:sz w:val="24"/>
          <w:szCs w:val="24"/>
        </w:rPr>
        <w:t>3c</w:t>
      </w:r>
      <w:r w:rsidRPr="0019797C">
        <w:rPr>
          <w:rFonts w:eastAsia="Calibri"/>
          <w:b/>
          <w:sz w:val="24"/>
          <w:szCs w:val="24"/>
        </w:rPr>
        <w:t>)</w:t>
      </w:r>
      <w:r w:rsidR="00772AF5" w:rsidRPr="0019797C">
        <w:rPr>
          <w:rFonts w:eastAsia="Calibri"/>
          <w:sz w:val="24"/>
          <w:szCs w:val="24"/>
        </w:rPr>
        <w:t>:</w:t>
      </w:r>
      <w:r w:rsidRPr="0019797C">
        <w:rPr>
          <w:rFonts w:eastAsia="Calibri"/>
          <w:sz w:val="24"/>
          <w:szCs w:val="24"/>
        </w:rPr>
        <w:t xml:space="preserve"> Ligand</w:t>
      </w:r>
      <w:r w:rsidR="00772AF5" w:rsidRPr="0019797C">
        <w:rPr>
          <w:rFonts w:eastAsia="Calibri"/>
          <w:sz w:val="24"/>
          <w:szCs w:val="24"/>
        </w:rPr>
        <w:t xml:space="preserve"> </w:t>
      </w:r>
      <w:r w:rsidR="00772AF5" w:rsidRPr="0019797C">
        <w:rPr>
          <w:rFonts w:eastAsia="Calibri"/>
          <w:b/>
          <w:sz w:val="24"/>
          <w:szCs w:val="24"/>
        </w:rPr>
        <w:t>2c</w:t>
      </w:r>
      <w:r w:rsidR="00772AF5" w:rsidRPr="0019797C">
        <w:rPr>
          <w:rFonts w:eastAsia="Calibri"/>
          <w:sz w:val="24"/>
          <w:szCs w:val="24"/>
        </w:rPr>
        <w:t xml:space="preserve"> (159 mg, 0.42 mmol) and Ag</w:t>
      </w:r>
      <w:r w:rsidR="00772AF5" w:rsidRPr="0019797C">
        <w:rPr>
          <w:rFonts w:eastAsia="Calibri"/>
          <w:sz w:val="24"/>
          <w:szCs w:val="24"/>
          <w:vertAlign w:val="subscript"/>
        </w:rPr>
        <w:t>2</w:t>
      </w:r>
      <w:r w:rsidR="00772AF5" w:rsidRPr="0019797C">
        <w:rPr>
          <w:rFonts w:eastAsia="Calibri"/>
          <w:sz w:val="24"/>
          <w:szCs w:val="24"/>
        </w:rPr>
        <w:t xml:space="preserve">O (80 mg, 0.35 mmol) were suspended in dry </w:t>
      </w:r>
      <w:proofErr w:type="spellStart"/>
      <w:r w:rsidR="0058104E" w:rsidRPr="0019797C">
        <w:rPr>
          <w:rFonts w:eastAsia="Calibri"/>
          <w:sz w:val="24"/>
          <w:szCs w:val="24"/>
        </w:rPr>
        <w:t>MeCN</w:t>
      </w:r>
      <w:proofErr w:type="spellEnd"/>
      <w:r w:rsidR="0058104E" w:rsidRPr="0019797C">
        <w:rPr>
          <w:rFonts w:eastAsia="Calibri"/>
          <w:sz w:val="24"/>
          <w:szCs w:val="24"/>
        </w:rPr>
        <w:t xml:space="preserve"> </w:t>
      </w:r>
      <w:r w:rsidR="00772AF5" w:rsidRPr="0019797C">
        <w:rPr>
          <w:rFonts w:eastAsia="Calibri"/>
          <w:sz w:val="24"/>
          <w:szCs w:val="24"/>
        </w:rPr>
        <w:t xml:space="preserve">(10 mL) with molecular sieves (4 Å) </w:t>
      </w:r>
      <w:r w:rsidR="006956AD" w:rsidRPr="0019797C">
        <w:rPr>
          <w:rFonts w:eastAsia="Calibri"/>
          <w:sz w:val="24"/>
          <w:szCs w:val="24"/>
        </w:rPr>
        <w:t>under an inert atmosphere</w:t>
      </w:r>
      <w:r w:rsidR="00772AF5" w:rsidRPr="0019797C">
        <w:rPr>
          <w:rFonts w:eastAsia="Calibri"/>
          <w:sz w:val="24"/>
          <w:szCs w:val="24"/>
        </w:rPr>
        <w:t>. After 6 h at room temperature, Au(</w:t>
      </w:r>
      <w:proofErr w:type="spellStart"/>
      <w:r w:rsidR="00772AF5" w:rsidRPr="0019797C">
        <w:rPr>
          <w:rFonts w:eastAsia="Calibri"/>
          <w:sz w:val="24"/>
          <w:szCs w:val="24"/>
        </w:rPr>
        <w:t>tht</w:t>
      </w:r>
      <w:proofErr w:type="spellEnd"/>
      <w:r w:rsidR="00772AF5" w:rsidRPr="0019797C">
        <w:rPr>
          <w:rFonts w:eastAsia="Calibri"/>
          <w:sz w:val="24"/>
          <w:szCs w:val="24"/>
        </w:rPr>
        <w:t xml:space="preserve">)Cl (89 mg, 0.28 mmol) was added and the suspension stirred overnight. </w:t>
      </w:r>
      <w:r w:rsidR="0058104E" w:rsidRPr="0019797C">
        <w:rPr>
          <w:rFonts w:eastAsia="Calibri"/>
          <w:sz w:val="24"/>
          <w:szCs w:val="24"/>
        </w:rPr>
        <w:t>Thus,</w:t>
      </w:r>
      <w:r w:rsidR="00772AF5" w:rsidRPr="0019797C">
        <w:rPr>
          <w:rFonts w:eastAsia="Calibri"/>
          <w:sz w:val="24"/>
          <w:szCs w:val="24"/>
        </w:rPr>
        <w:t xml:space="preserve"> potassium iodide (48 mg, 0.28 mmol) was added and the mixture was left under vigorous stirring for further 30 min. The final dark grey suspension was filtered over </w:t>
      </w:r>
      <w:proofErr w:type="spellStart"/>
      <w:r w:rsidR="00772AF5" w:rsidRPr="0019797C">
        <w:rPr>
          <w:rFonts w:eastAsia="Calibri"/>
          <w:sz w:val="24"/>
          <w:szCs w:val="24"/>
        </w:rPr>
        <w:t>Celite</w:t>
      </w:r>
      <w:proofErr w:type="spellEnd"/>
      <w:r w:rsidR="00772AF5" w:rsidRPr="0019797C">
        <w:rPr>
          <w:rFonts w:eastAsia="Calibri"/>
          <w:sz w:val="24"/>
          <w:szCs w:val="24"/>
        </w:rPr>
        <w:t xml:space="preserve">® and washed with </w:t>
      </w:r>
      <w:r w:rsidR="002C3E20" w:rsidRPr="0019797C">
        <w:rPr>
          <w:rFonts w:eastAsia="Calibri"/>
          <w:sz w:val="24"/>
          <w:szCs w:val="24"/>
        </w:rPr>
        <w:t>acetonitrile</w:t>
      </w:r>
      <w:r w:rsidR="00772AF5" w:rsidRPr="0019797C">
        <w:rPr>
          <w:rFonts w:eastAsia="Calibri"/>
          <w:sz w:val="24"/>
          <w:szCs w:val="24"/>
        </w:rPr>
        <w:t xml:space="preserve"> and DCM to give a clear </w:t>
      </w:r>
      <w:proofErr w:type="spellStart"/>
      <w:r w:rsidR="00772AF5" w:rsidRPr="0019797C">
        <w:rPr>
          <w:rFonts w:eastAsia="Calibri"/>
          <w:sz w:val="24"/>
          <w:szCs w:val="24"/>
        </w:rPr>
        <w:t>colourless</w:t>
      </w:r>
      <w:proofErr w:type="spellEnd"/>
      <w:r w:rsidR="00772AF5" w:rsidRPr="0019797C">
        <w:rPr>
          <w:rFonts w:eastAsia="Calibri"/>
          <w:sz w:val="24"/>
          <w:szCs w:val="24"/>
        </w:rPr>
        <w:t xml:space="preserve"> solution. After concentration to ca. 1 mL, an excess of Et</w:t>
      </w:r>
      <w:r w:rsidR="00772AF5" w:rsidRPr="0019797C">
        <w:rPr>
          <w:rFonts w:eastAsia="Calibri"/>
          <w:sz w:val="24"/>
          <w:szCs w:val="24"/>
          <w:vertAlign w:val="subscript"/>
        </w:rPr>
        <w:t>2</w:t>
      </w:r>
      <w:r w:rsidR="00772AF5" w:rsidRPr="0019797C">
        <w:rPr>
          <w:rFonts w:eastAsia="Calibri"/>
          <w:sz w:val="24"/>
          <w:szCs w:val="24"/>
        </w:rPr>
        <w:t xml:space="preserve">O was added to precipitate out the final white compound (34 mg, 20%). </w:t>
      </w:r>
    </w:p>
    <w:p w14:paraId="07495197"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(400 MHz, CD</w:t>
      </w:r>
      <w:r w:rsidRPr="0019797C">
        <w:rPr>
          <w:rFonts w:eastAsia="Calibri"/>
          <w:sz w:val="24"/>
          <w:szCs w:val="24"/>
          <w:vertAlign w:val="subscript"/>
        </w:rPr>
        <w:t>3</w:t>
      </w:r>
      <w:r w:rsidRPr="0019797C">
        <w:rPr>
          <w:rFonts w:eastAsia="Calibri"/>
          <w:sz w:val="24"/>
          <w:szCs w:val="24"/>
        </w:rPr>
        <w:t xml:space="preserve">CN) δ 7.34 – 7.15 (m, 5H, </w:t>
      </w:r>
      <w:proofErr w:type="spellStart"/>
      <w:r w:rsidRPr="0019797C">
        <w:rPr>
          <w:rFonts w:eastAsia="Calibri"/>
          <w:sz w:val="24"/>
          <w:szCs w:val="24"/>
        </w:rPr>
        <w:t>Ar</w:t>
      </w:r>
      <w:proofErr w:type="spellEnd"/>
      <w:r w:rsidRPr="0019797C">
        <w:rPr>
          <w:rFonts w:eastAsia="Calibri"/>
          <w:sz w:val="24"/>
          <w:szCs w:val="24"/>
        </w:rPr>
        <w:t>), 5.06 (s, 2H, CH</w:t>
      </w:r>
      <w:r w:rsidRPr="0019797C">
        <w:rPr>
          <w:rFonts w:eastAsia="Calibri"/>
          <w:sz w:val="24"/>
          <w:szCs w:val="24"/>
          <w:vertAlign w:val="subscript"/>
        </w:rPr>
        <w:t>2</w:t>
      </w:r>
      <w:r w:rsidRPr="0019797C">
        <w:rPr>
          <w:rFonts w:eastAsia="Calibri"/>
          <w:sz w:val="24"/>
          <w:szCs w:val="24"/>
        </w:rPr>
        <w:t>), 4.12 (s, 3H, CH</w:t>
      </w:r>
      <w:r w:rsidRPr="0019797C">
        <w:rPr>
          <w:rFonts w:eastAsia="Calibri"/>
          <w:sz w:val="24"/>
          <w:szCs w:val="24"/>
          <w:vertAlign w:val="subscript"/>
        </w:rPr>
        <w:t>3</w:t>
      </w:r>
      <w:r w:rsidRPr="0019797C">
        <w:rPr>
          <w:rFonts w:eastAsia="Calibri"/>
          <w:sz w:val="24"/>
          <w:szCs w:val="24"/>
        </w:rPr>
        <w:t>), 4.08 (s, 3H, CH</w:t>
      </w:r>
      <w:r w:rsidRPr="0019797C">
        <w:rPr>
          <w:rFonts w:eastAsia="Calibri"/>
          <w:sz w:val="24"/>
          <w:szCs w:val="24"/>
          <w:vertAlign w:val="subscript"/>
        </w:rPr>
        <w:t>2</w:t>
      </w:r>
      <w:r w:rsidRPr="0019797C">
        <w:rPr>
          <w:rFonts w:eastAsia="Calibri"/>
          <w:sz w:val="24"/>
          <w:szCs w:val="24"/>
        </w:rPr>
        <w:t>), 3.67 (s, 3H, CH</w:t>
      </w:r>
      <w:r w:rsidRPr="0019797C">
        <w:rPr>
          <w:rFonts w:eastAsia="Calibri"/>
          <w:sz w:val="24"/>
          <w:szCs w:val="24"/>
          <w:vertAlign w:val="subscript"/>
        </w:rPr>
        <w:t>3</w:t>
      </w:r>
      <w:r w:rsidRPr="0019797C">
        <w:rPr>
          <w:rFonts w:eastAsia="Calibri"/>
          <w:sz w:val="24"/>
          <w:szCs w:val="24"/>
        </w:rPr>
        <w:t>).</w:t>
      </w:r>
    </w:p>
    <w:p w14:paraId="22CBBF9C" w14:textId="1BAFF7CA"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 xml:space="preserve">C NMR (101 MHz, </w:t>
      </w:r>
      <w:r w:rsidR="004B758D" w:rsidRPr="0019797C">
        <w:rPr>
          <w:rFonts w:eastAsia="Calibri"/>
          <w:sz w:val="24"/>
          <w:szCs w:val="24"/>
        </w:rPr>
        <w:t>CD</w:t>
      </w:r>
      <w:r w:rsidR="004B758D" w:rsidRPr="0019797C">
        <w:rPr>
          <w:rFonts w:eastAsia="Calibri"/>
          <w:sz w:val="24"/>
          <w:szCs w:val="24"/>
          <w:vertAlign w:val="subscript"/>
        </w:rPr>
        <w:t>3</w:t>
      </w:r>
      <w:r w:rsidR="004B758D" w:rsidRPr="0019797C">
        <w:rPr>
          <w:rFonts w:eastAsia="Calibri"/>
          <w:sz w:val="24"/>
          <w:szCs w:val="24"/>
        </w:rPr>
        <w:t>CN</w:t>
      </w:r>
      <w:r w:rsidRPr="0019797C">
        <w:rPr>
          <w:rFonts w:eastAsia="Calibri"/>
          <w:sz w:val="24"/>
          <w:szCs w:val="24"/>
        </w:rPr>
        <w:t>) δ 188.61 (</w:t>
      </w:r>
      <w:proofErr w:type="spellStart"/>
      <w:r w:rsidRPr="0019797C">
        <w:rPr>
          <w:rFonts w:eastAsia="Calibri"/>
          <w:sz w:val="24"/>
          <w:szCs w:val="24"/>
        </w:rPr>
        <w:t>Ar</w:t>
      </w:r>
      <w:proofErr w:type="spellEnd"/>
      <w:r w:rsidRPr="0019797C">
        <w:rPr>
          <w:rFonts w:eastAsia="Calibri"/>
          <w:sz w:val="24"/>
          <w:szCs w:val="24"/>
        </w:rPr>
        <w:t>), 154.57 (</w:t>
      </w:r>
      <w:proofErr w:type="spellStart"/>
      <w:r w:rsidRPr="0019797C">
        <w:rPr>
          <w:rFonts w:eastAsia="Calibri"/>
          <w:sz w:val="24"/>
          <w:szCs w:val="24"/>
        </w:rPr>
        <w:t>Ar</w:t>
      </w:r>
      <w:proofErr w:type="spellEnd"/>
      <w:r w:rsidRPr="0019797C">
        <w:rPr>
          <w:rFonts w:eastAsia="Calibri"/>
          <w:sz w:val="24"/>
          <w:szCs w:val="24"/>
        </w:rPr>
        <w:t>), 151.76 (</w:t>
      </w:r>
      <w:proofErr w:type="spellStart"/>
      <w:r w:rsidRPr="0019797C">
        <w:rPr>
          <w:rFonts w:eastAsia="Calibri"/>
          <w:sz w:val="24"/>
          <w:szCs w:val="24"/>
        </w:rPr>
        <w:t>Ar</w:t>
      </w:r>
      <w:proofErr w:type="spellEnd"/>
      <w:r w:rsidRPr="0019797C">
        <w:rPr>
          <w:rFonts w:eastAsia="Calibri"/>
          <w:sz w:val="24"/>
          <w:szCs w:val="24"/>
        </w:rPr>
        <w:t>), 141.85 (</w:t>
      </w:r>
      <w:proofErr w:type="spellStart"/>
      <w:r w:rsidRPr="0019797C">
        <w:rPr>
          <w:rFonts w:eastAsia="Calibri"/>
          <w:sz w:val="24"/>
          <w:szCs w:val="24"/>
        </w:rPr>
        <w:t>Ar</w:t>
      </w:r>
      <w:proofErr w:type="spellEnd"/>
      <w:r w:rsidRPr="0019797C">
        <w:rPr>
          <w:rFonts w:eastAsia="Calibri"/>
          <w:sz w:val="24"/>
          <w:szCs w:val="24"/>
        </w:rPr>
        <w:t>), 137.98 (</w:t>
      </w:r>
      <w:proofErr w:type="spellStart"/>
      <w:r w:rsidRPr="0019797C">
        <w:rPr>
          <w:rFonts w:eastAsia="Calibri"/>
          <w:sz w:val="24"/>
          <w:szCs w:val="24"/>
        </w:rPr>
        <w:t>Ar</w:t>
      </w:r>
      <w:proofErr w:type="spellEnd"/>
      <w:r w:rsidRPr="0019797C">
        <w:rPr>
          <w:rFonts w:eastAsia="Calibri"/>
          <w:sz w:val="24"/>
          <w:szCs w:val="24"/>
        </w:rPr>
        <w:t>), 129.36 (</w:t>
      </w:r>
      <w:proofErr w:type="spellStart"/>
      <w:r w:rsidRPr="0019797C">
        <w:rPr>
          <w:rFonts w:eastAsia="Calibri"/>
          <w:sz w:val="24"/>
          <w:szCs w:val="24"/>
        </w:rPr>
        <w:t>Ar</w:t>
      </w:r>
      <w:proofErr w:type="spellEnd"/>
      <w:r w:rsidRPr="0019797C">
        <w:rPr>
          <w:rFonts w:eastAsia="Calibri"/>
          <w:sz w:val="24"/>
          <w:szCs w:val="24"/>
        </w:rPr>
        <w:t>), 128.89 (</w:t>
      </w:r>
      <w:proofErr w:type="spellStart"/>
      <w:r w:rsidRPr="0019797C">
        <w:rPr>
          <w:rFonts w:eastAsia="Calibri"/>
          <w:sz w:val="24"/>
          <w:szCs w:val="24"/>
        </w:rPr>
        <w:t>Ar</w:t>
      </w:r>
      <w:proofErr w:type="spellEnd"/>
      <w:r w:rsidRPr="0019797C">
        <w:rPr>
          <w:rFonts w:eastAsia="Calibri"/>
          <w:sz w:val="24"/>
          <w:szCs w:val="24"/>
        </w:rPr>
        <w:t>), 128.45 (</w:t>
      </w:r>
      <w:proofErr w:type="spellStart"/>
      <w:r w:rsidRPr="0019797C">
        <w:rPr>
          <w:rFonts w:eastAsia="Calibri"/>
          <w:sz w:val="24"/>
          <w:szCs w:val="24"/>
        </w:rPr>
        <w:t>Ar</w:t>
      </w:r>
      <w:proofErr w:type="spellEnd"/>
      <w:r w:rsidRPr="0019797C">
        <w:rPr>
          <w:rFonts w:eastAsia="Calibri"/>
          <w:sz w:val="24"/>
          <w:szCs w:val="24"/>
        </w:rPr>
        <w:t>), 110.27 (</w:t>
      </w:r>
      <w:proofErr w:type="spellStart"/>
      <w:r w:rsidRPr="0019797C">
        <w:rPr>
          <w:rFonts w:eastAsia="Calibri"/>
          <w:sz w:val="24"/>
          <w:szCs w:val="24"/>
        </w:rPr>
        <w:t>Ar</w:t>
      </w:r>
      <w:proofErr w:type="spellEnd"/>
      <w:r w:rsidRPr="0019797C">
        <w:rPr>
          <w:rFonts w:eastAsia="Calibri"/>
          <w:sz w:val="24"/>
          <w:szCs w:val="24"/>
        </w:rPr>
        <w:t>), 45.72 (CH</w:t>
      </w:r>
      <w:r w:rsidRPr="0019797C">
        <w:rPr>
          <w:rFonts w:eastAsia="Calibri"/>
          <w:sz w:val="24"/>
          <w:szCs w:val="24"/>
          <w:vertAlign w:val="subscript"/>
        </w:rPr>
        <w:t>2</w:t>
      </w:r>
      <w:r w:rsidRPr="0019797C">
        <w:rPr>
          <w:rFonts w:eastAsia="Calibri"/>
          <w:sz w:val="24"/>
          <w:szCs w:val="24"/>
        </w:rPr>
        <w:t>), 39.76 (CH</w:t>
      </w:r>
      <w:r w:rsidRPr="0019797C">
        <w:rPr>
          <w:rFonts w:eastAsia="Calibri"/>
          <w:sz w:val="24"/>
          <w:szCs w:val="24"/>
          <w:vertAlign w:val="subscript"/>
        </w:rPr>
        <w:t>3</w:t>
      </w:r>
      <w:r w:rsidRPr="0019797C">
        <w:rPr>
          <w:rFonts w:eastAsia="Calibri"/>
          <w:sz w:val="24"/>
          <w:szCs w:val="24"/>
        </w:rPr>
        <w:t>), 38.11 (CH</w:t>
      </w:r>
      <w:r w:rsidRPr="0019797C">
        <w:rPr>
          <w:rFonts w:eastAsia="Calibri"/>
          <w:sz w:val="24"/>
          <w:szCs w:val="24"/>
          <w:vertAlign w:val="subscript"/>
        </w:rPr>
        <w:t>3</w:t>
      </w:r>
      <w:r w:rsidRPr="0019797C">
        <w:rPr>
          <w:rFonts w:eastAsia="Calibri"/>
          <w:sz w:val="24"/>
          <w:szCs w:val="24"/>
        </w:rPr>
        <w:t>), 32.50 (CH</w:t>
      </w:r>
      <w:r w:rsidRPr="0019797C">
        <w:rPr>
          <w:rFonts w:eastAsia="Calibri"/>
          <w:sz w:val="24"/>
          <w:szCs w:val="24"/>
          <w:vertAlign w:val="subscript"/>
        </w:rPr>
        <w:t>3</w:t>
      </w:r>
      <w:r w:rsidRPr="0019797C">
        <w:rPr>
          <w:rFonts w:eastAsia="Calibri"/>
          <w:sz w:val="24"/>
          <w:szCs w:val="24"/>
        </w:rPr>
        <w:t>).</w:t>
      </w:r>
    </w:p>
    <w:p w14:paraId="4718A692" w14:textId="5D145A5E" w:rsidR="006B15C8" w:rsidRPr="0019797C" w:rsidRDefault="006B15C8" w:rsidP="006B15C8">
      <w:pPr>
        <w:pStyle w:val="TAMainText"/>
        <w:ind w:firstLine="0"/>
        <w:contextualSpacing/>
        <w:rPr>
          <w:rFonts w:eastAsia="Calibri"/>
          <w:sz w:val="24"/>
          <w:szCs w:val="24"/>
        </w:rPr>
      </w:pPr>
      <w:r w:rsidRPr="0019797C">
        <w:rPr>
          <w:rFonts w:eastAsia="Calibri"/>
          <w:sz w:val="24"/>
          <w:szCs w:val="24"/>
        </w:rPr>
        <w:t xml:space="preserve">Elemental analysis for </w:t>
      </w:r>
      <w:r w:rsidR="000F0881" w:rsidRPr="0019797C">
        <w:rPr>
          <w:rFonts w:eastAsia="Calibri"/>
          <w:sz w:val="24"/>
          <w:szCs w:val="24"/>
        </w:rPr>
        <w:t>C</w:t>
      </w:r>
      <w:r w:rsidR="000F0881" w:rsidRPr="0019797C">
        <w:rPr>
          <w:rFonts w:eastAsia="Calibri"/>
          <w:sz w:val="24"/>
          <w:szCs w:val="24"/>
          <w:vertAlign w:val="subscript"/>
        </w:rPr>
        <w:t>30</w:t>
      </w:r>
      <w:r w:rsidR="000F0881" w:rsidRPr="0019797C">
        <w:rPr>
          <w:rFonts w:eastAsia="Calibri"/>
          <w:sz w:val="24"/>
          <w:szCs w:val="24"/>
        </w:rPr>
        <w:t>H</w:t>
      </w:r>
      <w:r w:rsidR="000F0881" w:rsidRPr="0019797C">
        <w:rPr>
          <w:rFonts w:eastAsia="Calibri"/>
          <w:sz w:val="24"/>
          <w:szCs w:val="24"/>
          <w:vertAlign w:val="subscript"/>
        </w:rPr>
        <w:t>36</w:t>
      </w:r>
      <w:r w:rsidR="000F0881" w:rsidRPr="0019797C">
        <w:rPr>
          <w:rFonts w:eastAsia="Calibri"/>
          <w:sz w:val="24"/>
          <w:szCs w:val="24"/>
        </w:rPr>
        <w:t>AuBF</w:t>
      </w:r>
      <w:r w:rsidR="000F0881" w:rsidRPr="0019797C">
        <w:rPr>
          <w:rFonts w:eastAsia="Calibri"/>
          <w:sz w:val="24"/>
          <w:szCs w:val="24"/>
          <w:vertAlign w:val="subscript"/>
        </w:rPr>
        <w:t>4</w:t>
      </w:r>
      <w:r w:rsidR="000F0881" w:rsidRPr="0019797C">
        <w:rPr>
          <w:rFonts w:eastAsia="Calibri"/>
          <w:sz w:val="24"/>
          <w:szCs w:val="24"/>
        </w:rPr>
        <w:t>N</w:t>
      </w:r>
      <w:r w:rsidR="000F0881" w:rsidRPr="0019797C">
        <w:rPr>
          <w:rFonts w:eastAsia="Calibri"/>
          <w:sz w:val="24"/>
          <w:szCs w:val="24"/>
          <w:vertAlign w:val="subscript"/>
        </w:rPr>
        <w:t>8</w:t>
      </w:r>
      <w:r w:rsidR="000F0881" w:rsidRPr="0019797C">
        <w:rPr>
          <w:rFonts w:eastAsia="Calibri"/>
          <w:sz w:val="24"/>
          <w:szCs w:val="24"/>
        </w:rPr>
        <w:t>O</w:t>
      </w:r>
      <w:r w:rsidR="000F0881" w:rsidRPr="0019797C">
        <w:rPr>
          <w:rFonts w:eastAsia="Calibri"/>
          <w:sz w:val="24"/>
          <w:szCs w:val="24"/>
          <w:vertAlign w:val="subscript"/>
        </w:rPr>
        <w:t>6</w:t>
      </w:r>
      <w:r w:rsidRPr="0019797C">
        <w:rPr>
          <w:rFonts w:eastAsia="Calibri"/>
          <w:sz w:val="24"/>
          <w:szCs w:val="24"/>
          <w:vertAlign w:val="subscript"/>
        </w:rPr>
        <w:t xml:space="preserve"> </w:t>
      </w:r>
      <w:r w:rsidRPr="0019797C">
        <w:rPr>
          <w:rFonts w:eastAsia="Calibri"/>
          <w:sz w:val="24"/>
          <w:szCs w:val="24"/>
        </w:rPr>
        <w:t>(</w:t>
      </w:r>
      <w:r w:rsidRPr="0019797C">
        <w:rPr>
          <w:rFonts w:eastAsia="Calibri"/>
          <w:b/>
          <w:sz w:val="24"/>
          <w:szCs w:val="24"/>
        </w:rPr>
        <w:t>3</w:t>
      </w:r>
      <w:r w:rsidR="000F0881" w:rsidRPr="0019797C">
        <w:rPr>
          <w:rFonts w:eastAsia="Calibri"/>
          <w:b/>
          <w:sz w:val="24"/>
          <w:szCs w:val="24"/>
        </w:rPr>
        <w:t>c</w:t>
      </w:r>
      <w:r w:rsidRPr="0019797C">
        <w:rPr>
          <w:rFonts w:eastAsia="Calibri"/>
          <w:b/>
          <w:sz w:val="24"/>
          <w:szCs w:val="24"/>
        </w:rPr>
        <w:t xml:space="preserve"> </w:t>
      </w:r>
      <w:r w:rsidRPr="0019797C">
        <w:rPr>
          <w:rFonts w:ascii="Wingdings" w:eastAsia="Calibri" w:hAnsi="Wingdings"/>
          <w:sz w:val="24"/>
          <w:szCs w:val="24"/>
        </w:rPr>
        <w:t></w:t>
      </w:r>
      <w:r w:rsidRPr="0019797C">
        <w:rPr>
          <w:rFonts w:eastAsia="Calibri"/>
          <w:sz w:val="24"/>
          <w:szCs w:val="24"/>
        </w:rPr>
        <w:t xml:space="preserve"> 2H</w:t>
      </w:r>
      <w:r w:rsidRPr="0019797C">
        <w:rPr>
          <w:rFonts w:eastAsia="Calibri"/>
          <w:sz w:val="24"/>
          <w:szCs w:val="24"/>
          <w:vertAlign w:val="subscript"/>
        </w:rPr>
        <w:t>2</w:t>
      </w:r>
      <w:r w:rsidRPr="0019797C">
        <w:rPr>
          <w:rFonts w:eastAsia="Calibri"/>
          <w:sz w:val="24"/>
          <w:szCs w:val="24"/>
        </w:rPr>
        <w:t xml:space="preserve">O): exp. C </w:t>
      </w:r>
      <w:r w:rsidR="001C5FFA" w:rsidRPr="0019797C">
        <w:rPr>
          <w:rFonts w:eastAsia="Calibri"/>
          <w:sz w:val="24"/>
          <w:szCs w:val="24"/>
        </w:rPr>
        <w:t>40.34</w:t>
      </w:r>
      <w:r w:rsidRPr="0019797C">
        <w:rPr>
          <w:rFonts w:eastAsia="Calibri"/>
          <w:sz w:val="24"/>
          <w:szCs w:val="24"/>
        </w:rPr>
        <w:t xml:space="preserve">%, H </w:t>
      </w:r>
      <w:r w:rsidR="001C5FFA" w:rsidRPr="0019797C">
        <w:rPr>
          <w:rFonts w:eastAsia="Calibri"/>
          <w:sz w:val="24"/>
          <w:szCs w:val="24"/>
        </w:rPr>
        <w:t>3.75</w:t>
      </w:r>
      <w:r w:rsidRPr="0019797C">
        <w:rPr>
          <w:rFonts w:eastAsia="Calibri"/>
          <w:sz w:val="24"/>
          <w:szCs w:val="24"/>
        </w:rPr>
        <w:t xml:space="preserve">%, N </w:t>
      </w:r>
      <w:r w:rsidR="001C6823" w:rsidRPr="0019797C">
        <w:rPr>
          <w:rFonts w:eastAsia="Calibri"/>
          <w:sz w:val="24"/>
          <w:szCs w:val="24"/>
        </w:rPr>
        <w:t>1</w:t>
      </w:r>
      <w:r w:rsidR="001C5FFA" w:rsidRPr="0019797C">
        <w:rPr>
          <w:rFonts w:eastAsia="Calibri"/>
          <w:sz w:val="24"/>
          <w:szCs w:val="24"/>
        </w:rPr>
        <w:t>2.90</w:t>
      </w:r>
      <w:r w:rsidRPr="0019797C">
        <w:rPr>
          <w:rFonts w:eastAsia="Calibri"/>
          <w:sz w:val="24"/>
          <w:szCs w:val="24"/>
        </w:rPr>
        <w:t xml:space="preserve">% (calc. C </w:t>
      </w:r>
      <w:r w:rsidR="001C5FFA" w:rsidRPr="0019797C">
        <w:rPr>
          <w:rFonts w:eastAsia="Calibri"/>
          <w:sz w:val="24"/>
          <w:szCs w:val="24"/>
        </w:rPr>
        <w:t>40.56</w:t>
      </w:r>
      <w:r w:rsidRPr="0019797C">
        <w:rPr>
          <w:rFonts w:eastAsia="Calibri"/>
          <w:sz w:val="24"/>
          <w:szCs w:val="24"/>
        </w:rPr>
        <w:t xml:space="preserve">%, H </w:t>
      </w:r>
      <w:r w:rsidR="00F35E92" w:rsidRPr="0019797C">
        <w:rPr>
          <w:rFonts w:eastAsia="Calibri"/>
          <w:sz w:val="24"/>
          <w:szCs w:val="24"/>
        </w:rPr>
        <w:t>4.08</w:t>
      </w:r>
      <w:r w:rsidRPr="0019797C">
        <w:rPr>
          <w:rFonts w:eastAsia="Calibri"/>
          <w:sz w:val="24"/>
          <w:szCs w:val="24"/>
        </w:rPr>
        <w:t xml:space="preserve">%, N </w:t>
      </w:r>
      <w:r w:rsidR="00F769F1" w:rsidRPr="0019797C">
        <w:rPr>
          <w:rFonts w:eastAsia="Calibri"/>
          <w:sz w:val="24"/>
          <w:szCs w:val="24"/>
        </w:rPr>
        <w:t>12.61</w:t>
      </w:r>
      <w:r w:rsidRPr="0019797C">
        <w:rPr>
          <w:rFonts w:eastAsia="Calibri"/>
          <w:sz w:val="24"/>
          <w:szCs w:val="24"/>
        </w:rPr>
        <w:t>%)</w:t>
      </w:r>
    </w:p>
    <w:p w14:paraId="14A29621" w14:textId="77777777" w:rsidR="00772AF5" w:rsidRPr="0019797C" w:rsidRDefault="00772AF5" w:rsidP="00BA63AD">
      <w:pPr>
        <w:pStyle w:val="TAMainText"/>
        <w:ind w:firstLine="0"/>
        <w:contextualSpacing/>
        <w:rPr>
          <w:rFonts w:eastAsia="Calibri"/>
          <w:sz w:val="24"/>
          <w:szCs w:val="24"/>
        </w:rPr>
      </w:pPr>
    </w:p>
    <w:p w14:paraId="3C6635BF" w14:textId="1EB934FB" w:rsidR="00772AF5" w:rsidRPr="0019797C" w:rsidRDefault="008425D9" w:rsidP="00BA63AD">
      <w:pPr>
        <w:pStyle w:val="TAMainText"/>
        <w:ind w:firstLine="0"/>
        <w:contextualSpacing/>
        <w:rPr>
          <w:rFonts w:eastAsia="Calibri"/>
          <w:sz w:val="24"/>
          <w:szCs w:val="24"/>
        </w:rPr>
      </w:pPr>
      <w:r w:rsidRPr="0019797C">
        <w:rPr>
          <w:rFonts w:eastAsia="Calibri"/>
          <w:b/>
          <w:sz w:val="24"/>
          <w:szCs w:val="24"/>
        </w:rPr>
        <w:t>Bis(3,7,9-trimethyl-1-(4-trifluoromethyl)benzylxanthin-8-ylidene)</w:t>
      </w:r>
      <w:r w:rsidR="00BB1FBA" w:rsidRPr="0019797C">
        <w:rPr>
          <w:rFonts w:eastAsia="Calibri"/>
          <w:b/>
          <w:sz w:val="24"/>
          <w:szCs w:val="24"/>
        </w:rPr>
        <w:t>gold</w:t>
      </w:r>
      <w:r w:rsidRPr="0019797C">
        <w:rPr>
          <w:rFonts w:eastAsia="Calibri"/>
          <w:b/>
          <w:sz w:val="24"/>
          <w:szCs w:val="24"/>
        </w:rPr>
        <w:t>(I)</w:t>
      </w:r>
      <w:r w:rsidR="0058104E" w:rsidRPr="0019797C">
        <w:rPr>
          <w:rFonts w:eastAsia="Calibri"/>
          <w:b/>
          <w:sz w:val="24"/>
          <w:szCs w:val="24"/>
        </w:rPr>
        <w:t xml:space="preserve"> </w:t>
      </w:r>
      <w:r w:rsidRPr="0019797C">
        <w:rPr>
          <w:rFonts w:eastAsia="Calibri"/>
          <w:b/>
          <w:sz w:val="24"/>
          <w:szCs w:val="24"/>
        </w:rPr>
        <w:t>tetrafluoroborate (</w:t>
      </w:r>
      <w:r w:rsidR="00772AF5" w:rsidRPr="0019797C">
        <w:rPr>
          <w:rFonts w:eastAsia="Calibri"/>
          <w:b/>
          <w:sz w:val="24"/>
          <w:szCs w:val="24"/>
        </w:rPr>
        <w:t>3d</w:t>
      </w:r>
      <w:r w:rsidRPr="0019797C">
        <w:rPr>
          <w:rFonts w:eastAsia="Calibri"/>
          <w:b/>
          <w:sz w:val="24"/>
          <w:szCs w:val="24"/>
        </w:rPr>
        <w:t>)</w:t>
      </w:r>
      <w:r w:rsidR="00772AF5" w:rsidRPr="0019797C">
        <w:rPr>
          <w:rFonts w:eastAsia="Calibri"/>
          <w:sz w:val="24"/>
          <w:szCs w:val="24"/>
        </w:rPr>
        <w:t>:</w:t>
      </w:r>
      <w:r w:rsidRPr="0019797C">
        <w:rPr>
          <w:rFonts w:eastAsia="Calibri"/>
          <w:sz w:val="24"/>
          <w:szCs w:val="24"/>
        </w:rPr>
        <w:t xml:space="preserve"> Ligand</w:t>
      </w:r>
      <w:r w:rsidR="00772AF5" w:rsidRPr="0019797C">
        <w:rPr>
          <w:rFonts w:eastAsia="Calibri"/>
          <w:sz w:val="24"/>
          <w:szCs w:val="24"/>
        </w:rPr>
        <w:t xml:space="preserve"> </w:t>
      </w:r>
      <w:r w:rsidR="00772AF5" w:rsidRPr="0019797C">
        <w:rPr>
          <w:rFonts w:eastAsia="Calibri"/>
          <w:b/>
          <w:sz w:val="24"/>
          <w:szCs w:val="24"/>
        </w:rPr>
        <w:t>2d</w:t>
      </w:r>
      <w:r w:rsidR="00772AF5" w:rsidRPr="0019797C">
        <w:rPr>
          <w:rFonts w:eastAsia="Calibri"/>
          <w:sz w:val="24"/>
          <w:szCs w:val="24"/>
        </w:rPr>
        <w:t xml:space="preserve"> (130 mg, 0.30 mmol) and Ag</w:t>
      </w:r>
      <w:r w:rsidR="00772AF5" w:rsidRPr="0019797C">
        <w:rPr>
          <w:rFonts w:eastAsia="Calibri"/>
          <w:sz w:val="24"/>
          <w:szCs w:val="24"/>
          <w:vertAlign w:val="subscript"/>
        </w:rPr>
        <w:t>2</w:t>
      </w:r>
      <w:r w:rsidR="00772AF5" w:rsidRPr="0019797C">
        <w:rPr>
          <w:rFonts w:eastAsia="Calibri"/>
          <w:sz w:val="24"/>
          <w:szCs w:val="24"/>
        </w:rPr>
        <w:t xml:space="preserve">O (54.8 mg, 0.24 mmol) were suspended in dry </w:t>
      </w:r>
      <w:proofErr w:type="spellStart"/>
      <w:r w:rsidR="0058104E" w:rsidRPr="0019797C">
        <w:rPr>
          <w:rFonts w:eastAsia="Calibri"/>
          <w:sz w:val="24"/>
          <w:szCs w:val="24"/>
        </w:rPr>
        <w:t>MeCN</w:t>
      </w:r>
      <w:proofErr w:type="spellEnd"/>
      <w:r w:rsidR="0058104E" w:rsidRPr="0019797C">
        <w:rPr>
          <w:rFonts w:eastAsia="Calibri"/>
          <w:sz w:val="24"/>
          <w:szCs w:val="24"/>
        </w:rPr>
        <w:t xml:space="preserve"> </w:t>
      </w:r>
      <w:r w:rsidR="00772AF5" w:rsidRPr="0019797C">
        <w:rPr>
          <w:rFonts w:eastAsia="Calibri"/>
          <w:sz w:val="24"/>
          <w:szCs w:val="24"/>
        </w:rPr>
        <w:t xml:space="preserve">(10 mL) with molecular sieves (4 Å) </w:t>
      </w:r>
      <w:r w:rsidR="006956AD" w:rsidRPr="0019797C">
        <w:rPr>
          <w:rFonts w:eastAsia="Calibri"/>
          <w:sz w:val="24"/>
          <w:szCs w:val="24"/>
        </w:rPr>
        <w:t>under inert atmosphere</w:t>
      </w:r>
      <w:r w:rsidR="00772AF5" w:rsidRPr="0019797C">
        <w:rPr>
          <w:rFonts w:eastAsia="Calibri"/>
          <w:sz w:val="24"/>
          <w:szCs w:val="24"/>
        </w:rPr>
        <w:t>. After 6 h at room temperature, Au(</w:t>
      </w:r>
      <w:proofErr w:type="spellStart"/>
      <w:r w:rsidR="00772AF5" w:rsidRPr="0019797C">
        <w:rPr>
          <w:rFonts w:eastAsia="Calibri"/>
          <w:sz w:val="24"/>
          <w:szCs w:val="24"/>
        </w:rPr>
        <w:t>tht</w:t>
      </w:r>
      <w:proofErr w:type="spellEnd"/>
      <w:r w:rsidR="00772AF5" w:rsidRPr="0019797C">
        <w:rPr>
          <w:rFonts w:eastAsia="Calibri"/>
          <w:sz w:val="24"/>
          <w:szCs w:val="24"/>
        </w:rPr>
        <w:t xml:space="preserve">)Cl (48 mg, 0.15 mmol) was added and the suspension stirred overnight. </w:t>
      </w:r>
      <w:r w:rsidR="0058104E" w:rsidRPr="0019797C">
        <w:rPr>
          <w:rFonts w:eastAsia="Calibri"/>
          <w:sz w:val="24"/>
          <w:szCs w:val="24"/>
        </w:rPr>
        <w:t xml:space="preserve">Thus, </w:t>
      </w:r>
      <w:r w:rsidR="00772AF5" w:rsidRPr="0019797C">
        <w:rPr>
          <w:rFonts w:eastAsia="Calibri"/>
          <w:sz w:val="24"/>
          <w:szCs w:val="24"/>
        </w:rPr>
        <w:t xml:space="preserve">potassium iodide (25 mg, 0.15 mmol) was added and the mixture was left under vigorous stirring for further 30 min. The final dark grey suspension was filtered over </w:t>
      </w:r>
      <w:proofErr w:type="spellStart"/>
      <w:r w:rsidR="00772AF5" w:rsidRPr="0019797C">
        <w:rPr>
          <w:rFonts w:eastAsia="Calibri"/>
          <w:sz w:val="24"/>
          <w:szCs w:val="24"/>
        </w:rPr>
        <w:t>Celite</w:t>
      </w:r>
      <w:proofErr w:type="spellEnd"/>
      <w:r w:rsidR="00772AF5" w:rsidRPr="0019797C">
        <w:rPr>
          <w:rFonts w:eastAsia="Calibri"/>
          <w:sz w:val="24"/>
          <w:szCs w:val="24"/>
        </w:rPr>
        <w:t xml:space="preserve">® and washed with </w:t>
      </w:r>
      <w:r w:rsidR="002C3E20" w:rsidRPr="0019797C">
        <w:rPr>
          <w:rFonts w:eastAsia="Calibri"/>
          <w:sz w:val="24"/>
          <w:szCs w:val="24"/>
        </w:rPr>
        <w:t>acetonitrile</w:t>
      </w:r>
      <w:r w:rsidR="00772AF5" w:rsidRPr="0019797C">
        <w:rPr>
          <w:rFonts w:eastAsia="Calibri"/>
          <w:sz w:val="24"/>
          <w:szCs w:val="24"/>
        </w:rPr>
        <w:t xml:space="preserve"> and DCM to give a clear </w:t>
      </w:r>
      <w:proofErr w:type="spellStart"/>
      <w:r w:rsidR="00772AF5" w:rsidRPr="0019797C">
        <w:rPr>
          <w:rFonts w:eastAsia="Calibri"/>
          <w:sz w:val="24"/>
          <w:szCs w:val="24"/>
        </w:rPr>
        <w:t>colourless</w:t>
      </w:r>
      <w:proofErr w:type="spellEnd"/>
      <w:r w:rsidR="00772AF5" w:rsidRPr="0019797C">
        <w:rPr>
          <w:rFonts w:eastAsia="Calibri"/>
          <w:sz w:val="24"/>
          <w:szCs w:val="24"/>
        </w:rPr>
        <w:t xml:space="preserve"> solution. After concentration to ca. 1 mL, an excess of Et</w:t>
      </w:r>
      <w:r w:rsidR="00772AF5" w:rsidRPr="0019797C">
        <w:rPr>
          <w:rFonts w:eastAsia="Calibri"/>
          <w:sz w:val="24"/>
          <w:szCs w:val="24"/>
          <w:vertAlign w:val="subscript"/>
        </w:rPr>
        <w:t>2</w:t>
      </w:r>
      <w:r w:rsidR="00772AF5" w:rsidRPr="0019797C">
        <w:rPr>
          <w:rFonts w:eastAsia="Calibri"/>
          <w:sz w:val="24"/>
          <w:szCs w:val="24"/>
        </w:rPr>
        <w:t xml:space="preserve">O was added to precipitate out the final white compound (100 mg, 66%). </w:t>
      </w:r>
    </w:p>
    <w:p w14:paraId="3828BE59" w14:textId="7777777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lastRenderedPageBreak/>
        <w:t>1</w:t>
      </w:r>
      <w:r w:rsidRPr="0019797C">
        <w:rPr>
          <w:rFonts w:eastAsia="Calibri"/>
          <w:sz w:val="24"/>
          <w:szCs w:val="24"/>
        </w:rPr>
        <w:t>H NMR (500 MHz, CD</w:t>
      </w:r>
      <w:r w:rsidRPr="0019797C">
        <w:rPr>
          <w:rFonts w:eastAsia="Calibri"/>
          <w:sz w:val="24"/>
          <w:szCs w:val="24"/>
          <w:vertAlign w:val="subscript"/>
        </w:rPr>
        <w:t>3</w:t>
      </w:r>
      <w:r w:rsidRPr="0019797C">
        <w:rPr>
          <w:rFonts w:eastAsia="Calibri"/>
          <w:sz w:val="24"/>
          <w:szCs w:val="24"/>
        </w:rPr>
        <w:t xml:space="preserve">CN) δ 7.60 (dd, </w:t>
      </w:r>
      <w:r w:rsidRPr="0019797C">
        <w:rPr>
          <w:rFonts w:eastAsia="Calibri"/>
          <w:i/>
          <w:sz w:val="24"/>
          <w:szCs w:val="24"/>
        </w:rPr>
        <w:t>J</w:t>
      </w:r>
      <w:r w:rsidRPr="0019797C">
        <w:rPr>
          <w:rFonts w:eastAsia="Calibri"/>
          <w:sz w:val="24"/>
          <w:szCs w:val="24"/>
        </w:rPr>
        <w:t xml:space="preserve"> = 52.1, 8.1 Hz, 2H, </w:t>
      </w:r>
      <w:proofErr w:type="spellStart"/>
      <w:r w:rsidRPr="0019797C">
        <w:rPr>
          <w:rFonts w:eastAsia="Calibri"/>
          <w:sz w:val="24"/>
          <w:szCs w:val="24"/>
        </w:rPr>
        <w:t>Ar</w:t>
      </w:r>
      <w:proofErr w:type="spellEnd"/>
      <w:r w:rsidRPr="0019797C">
        <w:rPr>
          <w:rFonts w:eastAsia="Calibri"/>
          <w:sz w:val="24"/>
          <w:szCs w:val="24"/>
        </w:rPr>
        <w:t>), 5.20 (s, 2H, CH</w:t>
      </w:r>
      <w:r w:rsidRPr="0019797C">
        <w:rPr>
          <w:rFonts w:eastAsia="Calibri"/>
          <w:sz w:val="24"/>
          <w:szCs w:val="24"/>
          <w:vertAlign w:val="subscript"/>
        </w:rPr>
        <w:t>2</w:t>
      </w:r>
      <w:r w:rsidRPr="0019797C">
        <w:rPr>
          <w:rFonts w:eastAsia="Calibri"/>
          <w:sz w:val="24"/>
          <w:szCs w:val="24"/>
        </w:rPr>
        <w:t>), 4.21 (s, 3H, CH</w:t>
      </w:r>
      <w:r w:rsidRPr="0019797C">
        <w:rPr>
          <w:rFonts w:eastAsia="Calibri"/>
          <w:sz w:val="24"/>
          <w:szCs w:val="24"/>
          <w:vertAlign w:val="subscript"/>
        </w:rPr>
        <w:t>3</w:t>
      </w:r>
      <w:r w:rsidRPr="0019797C">
        <w:rPr>
          <w:rFonts w:eastAsia="Calibri"/>
          <w:sz w:val="24"/>
          <w:szCs w:val="24"/>
        </w:rPr>
        <w:t>), 4.16 (s, 3H, CH</w:t>
      </w:r>
      <w:r w:rsidRPr="0019797C">
        <w:rPr>
          <w:rFonts w:eastAsia="Calibri"/>
          <w:sz w:val="24"/>
          <w:szCs w:val="24"/>
          <w:vertAlign w:val="subscript"/>
        </w:rPr>
        <w:t>3</w:t>
      </w:r>
      <w:r w:rsidRPr="0019797C">
        <w:rPr>
          <w:rFonts w:eastAsia="Calibri"/>
          <w:sz w:val="24"/>
          <w:szCs w:val="24"/>
        </w:rPr>
        <w:t>), 3.75 (s, 3H, CH</w:t>
      </w:r>
      <w:r w:rsidRPr="0019797C">
        <w:rPr>
          <w:rFonts w:eastAsia="Calibri"/>
          <w:sz w:val="24"/>
          <w:szCs w:val="24"/>
          <w:vertAlign w:val="subscript"/>
        </w:rPr>
        <w:t>3</w:t>
      </w:r>
      <w:r w:rsidRPr="0019797C">
        <w:rPr>
          <w:rFonts w:eastAsia="Calibri"/>
          <w:sz w:val="24"/>
          <w:szCs w:val="24"/>
        </w:rPr>
        <w:t>).</w:t>
      </w:r>
    </w:p>
    <w:p w14:paraId="0E1B2DA2" w14:textId="48C1CC6F"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 xml:space="preserve">C NMR (126 MHz, </w:t>
      </w:r>
      <w:r w:rsidR="004C6C38" w:rsidRPr="0019797C">
        <w:rPr>
          <w:rFonts w:eastAsia="Calibri"/>
          <w:sz w:val="24"/>
          <w:szCs w:val="24"/>
        </w:rPr>
        <w:t>CD</w:t>
      </w:r>
      <w:r w:rsidR="004C6C38" w:rsidRPr="0019797C">
        <w:rPr>
          <w:rFonts w:eastAsia="Calibri"/>
          <w:sz w:val="24"/>
          <w:szCs w:val="24"/>
          <w:vertAlign w:val="subscript"/>
        </w:rPr>
        <w:t>3</w:t>
      </w:r>
      <w:r w:rsidR="004C6C38" w:rsidRPr="0019797C">
        <w:rPr>
          <w:rFonts w:eastAsia="Calibri"/>
          <w:sz w:val="24"/>
          <w:szCs w:val="24"/>
        </w:rPr>
        <w:t>CN</w:t>
      </w:r>
      <w:r w:rsidRPr="0019797C">
        <w:rPr>
          <w:rFonts w:eastAsia="Calibri"/>
          <w:sz w:val="24"/>
          <w:szCs w:val="24"/>
        </w:rPr>
        <w:t>) δ 188.75 (</w:t>
      </w:r>
      <w:proofErr w:type="spellStart"/>
      <w:r w:rsidRPr="0019797C">
        <w:rPr>
          <w:rFonts w:eastAsia="Calibri"/>
          <w:sz w:val="24"/>
          <w:szCs w:val="24"/>
        </w:rPr>
        <w:t>Ar</w:t>
      </w:r>
      <w:proofErr w:type="spellEnd"/>
      <w:r w:rsidRPr="0019797C">
        <w:rPr>
          <w:rFonts w:eastAsia="Calibri"/>
          <w:sz w:val="24"/>
          <w:szCs w:val="24"/>
        </w:rPr>
        <w:t>), 154.52 (</w:t>
      </w:r>
      <w:proofErr w:type="spellStart"/>
      <w:r w:rsidRPr="0019797C">
        <w:rPr>
          <w:rFonts w:eastAsia="Calibri"/>
          <w:sz w:val="24"/>
          <w:szCs w:val="24"/>
        </w:rPr>
        <w:t>Ar</w:t>
      </w:r>
      <w:proofErr w:type="spellEnd"/>
      <w:r w:rsidRPr="0019797C">
        <w:rPr>
          <w:rFonts w:eastAsia="Calibri"/>
          <w:sz w:val="24"/>
          <w:szCs w:val="24"/>
        </w:rPr>
        <w:t>), 151.76 (</w:t>
      </w:r>
      <w:proofErr w:type="spellStart"/>
      <w:r w:rsidRPr="0019797C">
        <w:rPr>
          <w:rFonts w:eastAsia="Calibri"/>
          <w:sz w:val="24"/>
          <w:szCs w:val="24"/>
        </w:rPr>
        <w:t>Ar</w:t>
      </w:r>
      <w:proofErr w:type="spellEnd"/>
      <w:r w:rsidRPr="0019797C">
        <w:rPr>
          <w:rFonts w:eastAsia="Calibri"/>
          <w:sz w:val="24"/>
          <w:szCs w:val="24"/>
        </w:rPr>
        <w:t>), 142.53 (</w:t>
      </w:r>
      <w:proofErr w:type="spellStart"/>
      <w:r w:rsidRPr="0019797C">
        <w:rPr>
          <w:rFonts w:eastAsia="Calibri"/>
          <w:sz w:val="24"/>
          <w:szCs w:val="24"/>
        </w:rPr>
        <w:t>Ar</w:t>
      </w:r>
      <w:proofErr w:type="spellEnd"/>
      <w:r w:rsidRPr="0019797C">
        <w:rPr>
          <w:rFonts w:eastAsia="Calibri"/>
          <w:sz w:val="24"/>
          <w:szCs w:val="24"/>
        </w:rPr>
        <w:t>), 141.96 (</w:t>
      </w:r>
      <w:proofErr w:type="spellStart"/>
      <w:r w:rsidRPr="0019797C">
        <w:rPr>
          <w:rFonts w:eastAsia="Calibri"/>
          <w:sz w:val="24"/>
          <w:szCs w:val="24"/>
        </w:rPr>
        <w:t>Ar</w:t>
      </w:r>
      <w:proofErr w:type="spellEnd"/>
      <w:r w:rsidRPr="0019797C">
        <w:rPr>
          <w:rFonts w:eastAsia="Calibri"/>
          <w:sz w:val="24"/>
          <w:szCs w:val="24"/>
        </w:rPr>
        <w:t xml:space="preserve">), 129.94 (q, </w:t>
      </w:r>
      <w:r w:rsidRPr="0019797C">
        <w:rPr>
          <w:rFonts w:eastAsia="Calibri"/>
          <w:i/>
          <w:sz w:val="24"/>
          <w:szCs w:val="24"/>
        </w:rPr>
        <w:t>J</w:t>
      </w:r>
      <w:r w:rsidRPr="0019797C">
        <w:rPr>
          <w:rFonts w:eastAsia="Calibri"/>
          <w:sz w:val="24"/>
          <w:szCs w:val="24"/>
        </w:rPr>
        <w:t xml:space="preserve"> = 32.76 Hz, </w:t>
      </w:r>
      <w:proofErr w:type="spellStart"/>
      <w:r w:rsidRPr="0019797C">
        <w:rPr>
          <w:rFonts w:eastAsia="Calibri"/>
          <w:sz w:val="24"/>
          <w:szCs w:val="24"/>
        </w:rPr>
        <w:t>Ar</w:t>
      </w:r>
      <w:proofErr w:type="spellEnd"/>
      <w:r w:rsidRPr="0019797C">
        <w:rPr>
          <w:rFonts w:eastAsia="Calibri"/>
          <w:sz w:val="24"/>
          <w:szCs w:val="24"/>
        </w:rPr>
        <w:t>, C</w:t>
      </w:r>
      <w:r w:rsidRPr="0019797C">
        <w:rPr>
          <w:rFonts w:ascii="Arial" w:eastAsia="Calibri" w:hAnsi="Arial" w:cs="Arial"/>
          <w:sz w:val="24"/>
          <w:szCs w:val="24"/>
          <w:vertAlign w:val="subscript"/>
        </w:rPr>
        <w:t>α</w:t>
      </w:r>
      <w:r w:rsidRPr="0019797C">
        <w:rPr>
          <w:rFonts w:eastAsia="Calibri"/>
          <w:sz w:val="24"/>
          <w:szCs w:val="24"/>
        </w:rPr>
        <w:t>-CF</w:t>
      </w:r>
      <w:r w:rsidRPr="0019797C">
        <w:rPr>
          <w:rFonts w:eastAsia="Calibri"/>
          <w:sz w:val="24"/>
          <w:szCs w:val="24"/>
          <w:vertAlign w:val="subscript"/>
        </w:rPr>
        <w:t>3</w:t>
      </w:r>
      <w:r w:rsidRPr="0019797C">
        <w:rPr>
          <w:rFonts w:eastAsia="Calibri"/>
          <w:sz w:val="24"/>
          <w:szCs w:val="24"/>
        </w:rPr>
        <w:t>), 129.51 (</w:t>
      </w:r>
      <w:proofErr w:type="spellStart"/>
      <w:r w:rsidRPr="0019797C">
        <w:rPr>
          <w:rFonts w:eastAsia="Calibri"/>
          <w:sz w:val="24"/>
          <w:szCs w:val="24"/>
        </w:rPr>
        <w:t>Ar</w:t>
      </w:r>
      <w:proofErr w:type="spellEnd"/>
      <w:r w:rsidRPr="0019797C">
        <w:rPr>
          <w:rFonts w:eastAsia="Calibri"/>
          <w:sz w:val="24"/>
          <w:szCs w:val="24"/>
        </w:rPr>
        <w:t xml:space="preserve">), 126.23 (q, </w:t>
      </w:r>
      <w:r w:rsidRPr="0019797C">
        <w:rPr>
          <w:rFonts w:eastAsia="Calibri"/>
          <w:i/>
          <w:sz w:val="24"/>
          <w:szCs w:val="24"/>
        </w:rPr>
        <w:t>J</w:t>
      </w:r>
      <w:r w:rsidRPr="0019797C">
        <w:rPr>
          <w:rFonts w:eastAsia="Calibri"/>
          <w:sz w:val="24"/>
          <w:szCs w:val="24"/>
        </w:rPr>
        <w:t xml:space="preserve"> = 3.8 Hz, </w:t>
      </w:r>
      <w:proofErr w:type="spellStart"/>
      <w:r w:rsidRPr="0019797C">
        <w:rPr>
          <w:rFonts w:eastAsia="Calibri"/>
          <w:sz w:val="24"/>
          <w:szCs w:val="24"/>
        </w:rPr>
        <w:t>Ar</w:t>
      </w:r>
      <w:proofErr w:type="spellEnd"/>
      <w:r w:rsidRPr="0019797C">
        <w:rPr>
          <w:rFonts w:eastAsia="Calibri"/>
          <w:sz w:val="24"/>
          <w:szCs w:val="24"/>
        </w:rPr>
        <w:t>, C</w:t>
      </w:r>
      <w:r w:rsidRPr="0019797C">
        <w:rPr>
          <w:rFonts w:ascii="Gulim" w:eastAsia="Gulim" w:hAnsi="Gulim" w:cs="Arial"/>
          <w:sz w:val="24"/>
          <w:szCs w:val="24"/>
          <w:vertAlign w:val="subscript"/>
        </w:rPr>
        <w:t>β</w:t>
      </w:r>
      <w:r w:rsidRPr="0019797C">
        <w:rPr>
          <w:rFonts w:eastAsia="Calibri"/>
          <w:sz w:val="24"/>
          <w:szCs w:val="24"/>
        </w:rPr>
        <w:t>-CF</w:t>
      </w:r>
      <w:r w:rsidRPr="0019797C">
        <w:rPr>
          <w:rFonts w:eastAsia="Calibri"/>
          <w:sz w:val="24"/>
          <w:szCs w:val="24"/>
          <w:vertAlign w:val="subscript"/>
        </w:rPr>
        <w:t>3</w:t>
      </w:r>
      <w:r w:rsidRPr="0019797C">
        <w:rPr>
          <w:rFonts w:eastAsia="Calibri"/>
          <w:sz w:val="24"/>
          <w:szCs w:val="24"/>
        </w:rPr>
        <w:t xml:space="preserve">), 125.32 (q, </w:t>
      </w:r>
      <w:r w:rsidRPr="0019797C">
        <w:rPr>
          <w:rFonts w:eastAsia="Calibri"/>
          <w:i/>
          <w:sz w:val="24"/>
          <w:szCs w:val="24"/>
        </w:rPr>
        <w:t>J</w:t>
      </w:r>
      <w:r w:rsidRPr="0019797C">
        <w:rPr>
          <w:rFonts w:eastAsia="Calibri"/>
          <w:sz w:val="24"/>
          <w:szCs w:val="24"/>
        </w:rPr>
        <w:t> = 270.9 Hz, CF</w:t>
      </w:r>
      <w:r w:rsidRPr="0019797C">
        <w:rPr>
          <w:rFonts w:eastAsia="Calibri"/>
          <w:sz w:val="24"/>
          <w:szCs w:val="24"/>
          <w:vertAlign w:val="subscript"/>
        </w:rPr>
        <w:t>3</w:t>
      </w:r>
      <w:r w:rsidRPr="0019797C">
        <w:rPr>
          <w:rFonts w:eastAsia="Calibri"/>
          <w:sz w:val="24"/>
          <w:szCs w:val="24"/>
        </w:rPr>
        <w:t>) 110.29 (</w:t>
      </w:r>
      <w:proofErr w:type="spellStart"/>
      <w:r w:rsidRPr="0019797C">
        <w:rPr>
          <w:rFonts w:eastAsia="Calibri"/>
          <w:sz w:val="24"/>
          <w:szCs w:val="24"/>
        </w:rPr>
        <w:t>Ar</w:t>
      </w:r>
      <w:proofErr w:type="spellEnd"/>
      <w:r w:rsidRPr="0019797C">
        <w:rPr>
          <w:rFonts w:eastAsia="Calibri"/>
          <w:sz w:val="24"/>
          <w:szCs w:val="24"/>
        </w:rPr>
        <w:t>), 45.40 (CH</w:t>
      </w:r>
      <w:r w:rsidRPr="0019797C">
        <w:rPr>
          <w:rFonts w:eastAsia="Calibri"/>
          <w:sz w:val="24"/>
          <w:szCs w:val="24"/>
          <w:vertAlign w:val="subscript"/>
        </w:rPr>
        <w:t>2</w:t>
      </w:r>
      <w:r w:rsidRPr="0019797C">
        <w:rPr>
          <w:rFonts w:eastAsia="Calibri"/>
          <w:sz w:val="24"/>
          <w:szCs w:val="24"/>
        </w:rPr>
        <w:t>), 39.80 (CH</w:t>
      </w:r>
      <w:r w:rsidRPr="0019797C">
        <w:rPr>
          <w:rFonts w:eastAsia="Calibri"/>
          <w:sz w:val="24"/>
          <w:szCs w:val="24"/>
          <w:vertAlign w:val="subscript"/>
        </w:rPr>
        <w:t>3</w:t>
      </w:r>
      <w:r w:rsidRPr="0019797C">
        <w:rPr>
          <w:rFonts w:eastAsia="Calibri"/>
          <w:sz w:val="24"/>
          <w:szCs w:val="24"/>
        </w:rPr>
        <w:t>), 38.14 (CH</w:t>
      </w:r>
      <w:r w:rsidRPr="0019797C">
        <w:rPr>
          <w:rFonts w:eastAsia="Calibri"/>
          <w:sz w:val="24"/>
          <w:szCs w:val="24"/>
          <w:vertAlign w:val="subscript"/>
        </w:rPr>
        <w:t>3</w:t>
      </w:r>
      <w:r w:rsidRPr="0019797C">
        <w:rPr>
          <w:rFonts w:eastAsia="Calibri"/>
          <w:sz w:val="24"/>
          <w:szCs w:val="24"/>
        </w:rPr>
        <w:t>), 32.58 (CH</w:t>
      </w:r>
      <w:r w:rsidRPr="0019797C">
        <w:rPr>
          <w:rFonts w:eastAsia="Calibri"/>
          <w:sz w:val="24"/>
          <w:szCs w:val="24"/>
          <w:vertAlign w:val="subscript"/>
        </w:rPr>
        <w:t>3</w:t>
      </w:r>
      <w:r w:rsidRPr="0019797C">
        <w:rPr>
          <w:rFonts w:eastAsia="Calibri"/>
          <w:sz w:val="24"/>
          <w:szCs w:val="24"/>
        </w:rPr>
        <w:t>).</w:t>
      </w:r>
    </w:p>
    <w:p w14:paraId="43B25666" w14:textId="7A88943C" w:rsidR="00772AF5" w:rsidRPr="0019797C" w:rsidRDefault="00772AF5" w:rsidP="00BA63AD">
      <w:pPr>
        <w:pStyle w:val="TAMainText"/>
        <w:ind w:firstLine="0"/>
        <w:contextualSpacing/>
        <w:rPr>
          <w:rFonts w:eastAsia="Calibri"/>
          <w:sz w:val="24"/>
          <w:szCs w:val="24"/>
        </w:rPr>
      </w:pPr>
      <w:r w:rsidRPr="0019797C">
        <w:rPr>
          <w:rFonts w:eastAsia="Calibri"/>
          <w:sz w:val="24"/>
          <w:szCs w:val="24"/>
        </w:rPr>
        <w:t>ESI-MS (CH</w:t>
      </w:r>
      <w:r w:rsidRPr="0019797C">
        <w:rPr>
          <w:rFonts w:eastAsia="Calibri"/>
          <w:sz w:val="24"/>
          <w:szCs w:val="24"/>
          <w:vertAlign w:val="subscript"/>
        </w:rPr>
        <w:t>3</w:t>
      </w:r>
      <w:r w:rsidRPr="0019797C">
        <w:rPr>
          <w:rFonts w:eastAsia="Calibri"/>
          <w:sz w:val="24"/>
          <w:szCs w:val="24"/>
        </w:rPr>
        <w:t xml:space="preserve">CN, </w:t>
      </w:r>
      <w:r w:rsidR="00EF0D46" w:rsidRPr="0019797C">
        <w:rPr>
          <w:rFonts w:eastAsia="Calibri"/>
          <w:sz w:val="24"/>
          <w:szCs w:val="24"/>
        </w:rPr>
        <w:t>pos. mode</w:t>
      </w:r>
      <w:r w:rsidRPr="0019797C">
        <w:rPr>
          <w:rFonts w:eastAsia="Calibri"/>
          <w:sz w:val="24"/>
          <w:szCs w:val="24"/>
        </w:rPr>
        <w:t>) for C</w:t>
      </w:r>
      <w:r w:rsidRPr="0019797C">
        <w:rPr>
          <w:rFonts w:eastAsia="Calibri"/>
          <w:sz w:val="24"/>
          <w:szCs w:val="24"/>
          <w:vertAlign w:val="subscript"/>
        </w:rPr>
        <w:t>32</w:t>
      </w:r>
      <w:r w:rsidRPr="0019797C">
        <w:rPr>
          <w:rFonts w:eastAsia="Calibri"/>
          <w:sz w:val="24"/>
          <w:szCs w:val="24"/>
        </w:rPr>
        <w:t>H</w:t>
      </w:r>
      <w:r w:rsidRPr="0019797C">
        <w:rPr>
          <w:rFonts w:eastAsia="Calibri"/>
          <w:sz w:val="24"/>
          <w:szCs w:val="24"/>
          <w:vertAlign w:val="subscript"/>
        </w:rPr>
        <w:t>30</w:t>
      </w:r>
      <w:r w:rsidRPr="0019797C">
        <w:rPr>
          <w:rFonts w:eastAsia="Calibri"/>
          <w:sz w:val="24"/>
          <w:szCs w:val="24"/>
        </w:rPr>
        <w:t>AuF</w:t>
      </w:r>
      <w:r w:rsidRPr="0019797C">
        <w:rPr>
          <w:rFonts w:eastAsia="Calibri"/>
          <w:sz w:val="24"/>
          <w:szCs w:val="24"/>
          <w:vertAlign w:val="subscript"/>
        </w:rPr>
        <w:t>6</w:t>
      </w:r>
      <w:r w:rsidRPr="0019797C">
        <w:rPr>
          <w:rFonts w:eastAsia="Calibri"/>
          <w:sz w:val="24"/>
          <w:szCs w:val="24"/>
        </w:rPr>
        <w:t>N</w:t>
      </w:r>
      <w:r w:rsidRPr="0019797C">
        <w:rPr>
          <w:rFonts w:eastAsia="Calibri"/>
          <w:sz w:val="24"/>
          <w:szCs w:val="24"/>
          <w:vertAlign w:val="subscript"/>
        </w:rPr>
        <w:t>8</w:t>
      </w:r>
      <w:r w:rsidRPr="0019797C">
        <w:rPr>
          <w:rFonts w:eastAsia="Calibri"/>
          <w:sz w:val="24"/>
          <w:szCs w:val="24"/>
        </w:rPr>
        <w:t>O</w:t>
      </w:r>
      <w:r w:rsidRPr="0019797C">
        <w:rPr>
          <w:rFonts w:eastAsia="Calibri"/>
          <w:sz w:val="24"/>
          <w:szCs w:val="24"/>
          <w:vertAlign w:val="subscript"/>
        </w:rPr>
        <w:t>4</w:t>
      </w:r>
      <w:r w:rsidRPr="0019797C">
        <w:rPr>
          <w:rFonts w:eastAsia="Calibri"/>
          <w:sz w:val="24"/>
          <w:szCs w:val="24"/>
        </w:rPr>
        <w:t>: exp.</w:t>
      </w:r>
      <w:r w:rsidRPr="0019797C">
        <w:t xml:space="preserve"> </w:t>
      </w:r>
      <w:r w:rsidRPr="0019797C">
        <w:rPr>
          <w:rFonts w:eastAsia="Calibri"/>
          <w:sz w:val="24"/>
          <w:szCs w:val="24"/>
        </w:rPr>
        <w:t>901.</w:t>
      </w:r>
      <w:r w:rsidR="005D78B2" w:rsidRPr="0019797C">
        <w:rPr>
          <w:rFonts w:eastAsia="Calibri"/>
          <w:sz w:val="24"/>
          <w:szCs w:val="24"/>
        </w:rPr>
        <w:t xml:space="preserve">1976 </w:t>
      </w:r>
      <w:r w:rsidRPr="0019797C">
        <w:rPr>
          <w:rFonts w:eastAsia="Calibri"/>
          <w:sz w:val="24"/>
          <w:szCs w:val="24"/>
        </w:rPr>
        <w:t>(calc. 901.1960).</w:t>
      </w:r>
    </w:p>
    <w:p w14:paraId="62A0A8FA" w14:textId="6E85E055" w:rsidR="00CD3C7B" w:rsidRPr="0019797C" w:rsidRDefault="00AC4141" w:rsidP="00CD3C7B">
      <w:pPr>
        <w:pStyle w:val="TAMainText"/>
        <w:ind w:firstLine="0"/>
        <w:contextualSpacing/>
        <w:rPr>
          <w:rFonts w:eastAsia="Calibri"/>
          <w:sz w:val="24"/>
          <w:szCs w:val="24"/>
        </w:rPr>
      </w:pPr>
      <w:r w:rsidRPr="0019797C">
        <w:rPr>
          <w:rFonts w:eastAsia="Calibri"/>
          <w:sz w:val="24"/>
          <w:szCs w:val="24"/>
        </w:rPr>
        <w:t xml:space="preserve">Elemental analysis for </w:t>
      </w:r>
      <w:r w:rsidR="001147D5" w:rsidRPr="0019797C">
        <w:rPr>
          <w:rFonts w:eastAsia="Calibri"/>
          <w:sz w:val="24"/>
          <w:szCs w:val="24"/>
        </w:rPr>
        <w:t>C</w:t>
      </w:r>
      <w:r w:rsidR="001147D5" w:rsidRPr="0019797C">
        <w:rPr>
          <w:rFonts w:eastAsia="Calibri"/>
          <w:sz w:val="24"/>
          <w:szCs w:val="24"/>
          <w:vertAlign w:val="subscript"/>
        </w:rPr>
        <w:t>32</w:t>
      </w:r>
      <w:r w:rsidR="001147D5" w:rsidRPr="0019797C">
        <w:rPr>
          <w:rFonts w:eastAsia="Calibri"/>
          <w:sz w:val="24"/>
          <w:szCs w:val="24"/>
        </w:rPr>
        <w:t>H</w:t>
      </w:r>
      <w:r w:rsidR="001147D5" w:rsidRPr="0019797C">
        <w:rPr>
          <w:rFonts w:eastAsia="Calibri"/>
          <w:sz w:val="24"/>
          <w:szCs w:val="24"/>
          <w:vertAlign w:val="subscript"/>
        </w:rPr>
        <w:t>40</w:t>
      </w:r>
      <w:r w:rsidR="001147D5" w:rsidRPr="0019797C">
        <w:rPr>
          <w:rFonts w:eastAsia="Calibri"/>
          <w:sz w:val="24"/>
          <w:szCs w:val="24"/>
        </w:rPr>
        <w:t>AuBF</w:t>
      </w:r>
      <w:r w:rsidR="001147D5" w:rsidRPr="0019797C">
        <w:rPr>
          <w:rFonts w:eastAsia="Calibri"/>
          <w:sz w:val="24"/>
          <w:szCs w:val="24"/>
          <w:vertAlign w:val="subscript"/>
        </w:rPr>
        <w:t>10</w:t>
      </w:r>
      <w:r w:rsidR="001147D5" w:rsidRPr="0019797C">
        <w:rPr>
          <w:rFonts w:eastAsia="Calibri"/>
          <w:sz w:val="24"/>
          <w:szCs w:val="24"/>
        </w:rPr>
        <w:t>N</w:t>
      </w:r>
      <w:r w:rsidR="001147D5" w:rsidRPr="0019797C">
        <w:rPr>
          <w:rFonts w:eastAsia="Calibri"/>
          <w:sz w:val="24"/>
          <w:szCs w:val="24"/>
          <w:vertAlign w:val="subscript"/>
        </w:rPr>
        <w:t>8</w:t>
      </w:r>
      <w:r w:rsidR="001147D5" w:rsidRPr="0019797C">
        <w:rPr>
          <w:rFonts w:eastAsia="Calibri"/>
          <w:sz w:val="24"/>
          <w:szCs w:val="24"/>
        </w:rPr>
        <w:t>O</w:t>
      </w:r>
      <w:r w:rsidR="001147D5" w:rsidRPr="0019797C">
        <w:rPr>
          <w:rFonts w:eastAsia="Calibri"/>
          <w:sz w:val="24"/>
          <w:szCs w:val="24"/>
          <w:vertAlign w:val="subscript"/>
        </w:rPr>
        <w:t>9</w:t>
      </w:r>
      <w:r w:rsidRPr="0019797C">
        <w:rPr>
          <w:rFonts w:eastAsia="Calibri"/>
          <w:sz w:val="24"/>
          <w:szCs w:val="24"/>
          <w:vertAlign w:val="subscript"/>
        </w:rPr>
        <w:t xml:space="preserve"> </w:t>
      </w:r>
      <w:r w:rsidRPr="0019797C">
        <w:rPr>
          <w:rFonts w:eastAsia="Calibri"/>
          <w:sz w:val="24"/>
          <w:szCs w:val="24"/>
        </w:rPr>
        <w:t>(</w:t>
      </w:r>
      <w:r w:rsidRPr="0019797C">
        <w:rPr>
          <w:rFonts w:eastAsia="Calibri"/>
          <w:b/>
          <w:sz w:val="24"/>
          <w:szCs w:val="24"/>
        </w:rPr>
        <w:t>3</w:t>
      </w:r>
      <w:r w:rsidR="005616CC" w:rsidRPr="0019797C">
        <w:rPr>
          <w:rFonts w:eastAsia="Calibri"/>
          <w:b/>
          <w:sz w:val="24"/>
          <w:szCs w:val="24"/>
        </w:rPr>
        <w:t>d</w:t>
      </w:r>
      <w:r w:rsidRPr="0019797C">
        <w:rPr>
          <w:rFonts w:eastAsia="Calibri"/>
          <w:b/>
          <w:sz w:val="24"/>
          <w:szCs w:val="24"/>
        </w:rPr>
        <w:t xml:space="preserve"> </w:t>
      </w:r>
      <w:r w:rsidRPr="0019797C">
        <w:rPr>
          <w:rFonts w:ascii="Wingdings" w:eastAsia="Calibri" w:hAnsi="Wingdings"/>
          <w:sz w:val="24"/>
          <w:szCs w:val="24"/>
        </w:rPr>
        <w:t></w:t>
      </w:r>
      <w:r w:rsidR="005616CC" w:rsidRPr="0019797C">
        <w:rPr>
          <w:rFonts w:eastAsia="Calibri"/>
          <w:sz w:val="24"/>
          <w:szCs w:val="24"/>
        </w:rPr>
        <w:t xml:space="preserve"> </w:t>
      </w:r>
      <w:r w:rsidRPr="0019797C">
        <w:rPr>
          <w:rFonts w:eastAsia="Calibri"/>
          <w:sz w:val="24"/>
          <w:szCs w:val="24"/>
        </w:rPr>
        <w:t>H</w:t>
      </w:r>
      <w:r w:rsidRPr="0019797C">
        <w:rPr>
          <w:rFonts w:eastAsia="Calibri"/>
          <w:sz w:val="24"/>
          <w:szCs w:val="24"/>
          <w:vertAlign w:val="subscript"/>
        </w:rPr>
        <w:t>2</w:t>
      </w:r>
      <w:r w:rsidRPr="0019797C">
        <w:rPr>
          <w:rFonts w:eastAsia="Calibri"/>
          <w:sz w:val="24"/>
          <w:szCs w:val="24"/>
        </w:rPr>
        <w:t xml:space="preserve">O): </w:t>
      </w:r>
      <w:r w:rsidR="00CD3C7B" w:rsidRPr="0019797C">
        <w:rPr>
          <w:rFonts w:eastAsia="Calibri"/>
          <w:sz w:val="24"/>
          <w:szCs w:val="24"/>
        </w:rPr>
        <w:t>C 3</w:t>
      </w:r>
      <w:r w:rsidR="00F42D61" w:rsidRPr="0019797C">
        <w:rPr>
          <w:rFonts w:eastAsia="Calibri"/>
          <w:sz w:val="24"/>
          <w:szCs w:val="24"/>
        </w:rPr>
        <w:t>8</w:t>
      </w:r>
      <w:r w:rsidR="00CD3C7B" w:rsidRPr="0019797C">
        <w:rPr>
          <w:rFonts w:eastAsia="Calibri"/>
          <w:sz w:val="24"/>
          <w:szCs w:val="24"/>
        </w:rPr>
        <w:t>.</w:t>
      </w:r>
      <w:r w:rsidR="00F42D61" w:rsidRPr="0019797C">
        <w:rPr>
          <w:rFonts w:eastAsia="Calibri"/>
          <w:sz w:val="24"/>
          <w:szCs w:val="24"/>
        </w:rPr>
        <w:t>3</w:t>
      </w:r>
      <w:r w:rsidR="00751129" w:rsidRPr="0019797C">
        <w:rPr>
          <w:rFonts w:eastAsia="Calibri"/>
          <w:sz w:val="24"/>
          <w:szCs w:val="24"/>
        </w:rPr>
        <w:t>7</w:t>
      </w:r>
      <w:r w:rsidR="00CD3C7B" w:rsidRPr="0019797C">
        <w:rPr>
          <w:rFonts w:eastAsia="Calibri"/>
          <w:sz w:val="24"/>
          <w:szCs w:val="24"/>
        </w:rPr>
        <w:t>%, H 3.</w:t>
      </w:r>
      <w:r w:rsidR="00F42D61" w:rsidRPr="0019797C">
        <w:rPr>
          <w:rFonts w:eastAsia="Calibri"/>
          <w:sz w:val="24"/>
          <w:szCs w:val="24"/>
        </w:rPr>
        <w:t>13</w:t>
      </w:r>
      <w:r w:rsidR="00CD3C7B" w:rsidRPr="0019797C">
        <w:rPr>
          <w:rFonts w:eastAsia="Calibri"/>
          <w:sz w:val="24"/>
          <w:szCs w:val="24"/>
        </w:rPr>
        <w:t>%, N 1</w:t>
      </w:r>
      <w:r w:rsidR="00F42D61" w:rsidRPr="0019797C">
        <w:rPr>
          <w:rFonts w:eastAsia="Calibri"/>
          <w:sz w:val="24"/>
          <w:szCs w:val="24"/>
        </w:rPr>
        <w:t>1</w:t>
      </w:r>
      <w:r w:rsidR="00CD3C7B" w:rsidRPr="0019797C">
        <w:rPr>
          <w:rFonts w:eastAsia="Calibri"/>
          <w:sz w:val="24"/>
          <w:szCs w:val="24"/>
        </w:rPr>
        <w:t>.3</w:t>
      </w:r>
      <w:r w:rsidR="00751129" w:rsidRPr="0019797C">
        <w:rPr>
          <w:rFonts w:eastAsia="Calibri"/>
          <w:sz w:val="24"/>
          <w:szCs w:val="24"/>
        </w:rPr>
        <w:t>5</w:t>
      </w:r>
      <w:r w:rsidR="00CD3C7B" w:rsidRPr="0019797C">
        <w:rPr>
          <w:rFonts w:eastAsia="Calibri"/>
          <w:sz w:val="24"/>
          <w:szCs w:val="24"/>
        </w:rPr>
        <w:t>% (calc. C 3</w:t>
      </w:r>
      <w:r w:rsidR="00C93F85" w:rsidRPr="0019797C">
        <w:rPr>
          <w:rFonts w:eastAsia="Calibri"/>
          <w:sz w:val="24"/>
          <w:szCs w:val="24"/>
        </w:rPr>
        <w:t>8.</w:t>
      </w:r>
      <w:r w:rsidR="00F42D61" w:rsidRPr="0019797C">
        <w:rPr>
          <w:rFonts w:eastAsia="Calibri"/>
          <w:sz w:val="24"/>
          <w:szCs w:val="24"/>
        </w:rPr>
        <w:t>1</w:t>
      </w:r>
      <w:r w:rsidR="00C93F85" w:rsidRPr="0019797C">
        <w:rPr>
          <w:rFonts w:eastAsia="Calibri"/>
          <w:sz w:val="24"/>
          <w:szCs w:val="24"/>
        </w:rPr>
        <w:t>9</w:t>
      </w:r>
      <w:r w:rsidR="00CD3C7B" w:rsidRPr="0019797C">
        <w:rPr>
          <w:rFonts w:eastAsia="Calibri"/>
          <w:sz w:val="24"/>
          <w:szCs w:val="24"/>
        </w:rPr>
        <w:t>%, H 3.</w:t>
      </w:r>
      <w:r w:rsidR="00C93F85" w:rsidRPr="0019797C">
        <w:rPr>
          <w:rFonts w:eastAsia="Calibri"/>
          <w:sz w:val="24"/>
          <w:szCs w:val="24"/>
        </w:rPr>
        <w:t>21</w:t>
      </w:r>
      <w:r w:rsidR="00CD3C7B" w:rsidRPr="0019797C">
        <w:rPr>
          <w:rFonts w:eastAsia="Calibri"/>
          <w:sz w:val="24"/>
          <w:szCs w:val="24"/>
        </w:rPr>
        <w:t>%, N 1</w:t>
      </w:r>
      <w:r w:rsidR="00C93F85" w:rsidRPr="0019797C">
        <w:rPr>
          <w:rFonts w:eastAsia="Calibri"/>
          <w:sz w:val="24"/>
          <w:szCs w:val="24"/>
        </w:rPr>
        <w:t>1</w:t>
      </w:r>
      <w:r w:rsidR="00CD3C7B" w:rsidRPr="0019797C">
        <w:rPr>
          <w:rFonts w:eastAsia="Calibri"/>
          <w:sz w:val="24"/>
          <w:szCs w:val="24"/>
        </w:rPr>
        <w:t>.</w:t>
      </w:r>
      <w:r w:rsidR="00C93F85" w:rsidRPr="0019797C">
        <w:rPr>
          <w:rFonts w:eastAsia="Calibri"/>
          <w:sz w:val="24"/>
          <w:szCs w:val="24"/>
        </w:rPr>
        <w:t>1</w:t>
      </w:r>
      <w:r w:rsidR="00CD3C7B" w:rsidRPr="0019797C">
        <w:rPr>
          <w:rFonts w:eastAsia="Calibri"/>
          <w:sz w:val="24"/>
          <w:szCs w:val="24"/>
        </w:rPr>
        <w:t>3%)</w:t>
      </w:r>
    </w:p>
    <w:p w14:paraId="06A0E0FF" w14:textId="77777777" w:rsidR="00AC4141" w:rsidRPr="0019797C" w:rsidRDefault="00AC4141" w:rsidP="00BA63AD">
      <w:pPr>
        <w:pStyle w:val="TAMainText"/>
        <w:ind w:firstLine="0"/>
        <w:contextualSpacing/>
        <w:rPr>
          <w:rFonts w:eastAsia="Calibri"/>
          <w:sz w:val="24"/>
          <w:szCs w:val="24"/>
        </w:rPr>
      </w:pPr>
    </w:p>
    <w:p w14:paraId="1D4FF359" w14:textId="77777777" w:rsidR="00772AF5" w:rsidRPr="0019797C" w:rsidRDefault="00772AF5" w:rsidP="00BA63AD">
      <w:pPr>
        <w:pStyle w:val="TAMainText"/>
        <w:ind w:firstLine="0"/>
        <w:contextualSpacing/>
        <w:rPr>
          <w:rFonts w:eastAsia="Calibri"/>
          <w:sz w:val="24"/>
          <w:szCs w:val="24"/>
        </w:rPr>
      </w:pPr>
    </w:p>
    <w:p w14:paraId="15E305E0" w14:textId="1DA71858" w:rsidR="00487775" w:rsidRPr="0019797C" w:rsidRDefault="00BB1FBA" w:rsidP="00BA63AD">
      <w:pPr>
        <w:pStyle w:val="TAMainText"/>
        <w:ind w:firstLine="0"/>
        <w:contextualSpacing/>
        <w:rPr>
          <w:rFonts w:eastAsia="Calibri"/>
          <w:sz w:val="24"/>
          <w:szCs w:val="24"/>
        </w:rPr>
      </w:pPr>
      <w:r w:rsidRPr="0019797C">
        <w:rPr>
          <w:rFonts w:eastAsia="Calibri"/>
          <w:b/>
          <w:sz w:val="24"/>
          <w:szCs w:val="24"/>
        </w:rPr>
        <w:t>(</w:t>
      </w:r>
      <w:proofErr w:type="spellStart"/>
      <w:r w:rsidRPr="0019797C">
        <w:rPr>
          <w:rFonts w:eastAsia="Calibri"/>
          <w:b/>
          <w:sz w:val="24"/>
          <w:szCs w:val="24"/>
        </w:rPr>
        <w:t>Ethynylphenyl</w:t>
      </w:r>
      <w:proofErr w:type="spellEnd"/>
      <w:r w:rsidRPr="0019797C">
        <w:rPr>
          <w:rFonts w:eastAsia="Calibri"/>
          <w:b/>
          <w:sz w:val="24"/>
          <w:szCs w:val="24"/>
        </w:rPr>
        <w:t>)(1,3,7,9-tetramethylxanthin-8-</w:t>
      </w:r>
      <w:proofErr w:type="gramStart"/>
      <w:r w:rsidRPr="0019797C">
        <w:rPr>
          <w:rFonts w:eastAsia="Calibri"/>
          <w:b/>
          <w:sz w:val="24"/>
          <w:szCs w:val="24"/>
        </w:rPr>
        <w:t>ylidene)gold</w:t>
      </w:r>
      <w:proofErr w:type="gramEnd"/>
      <w:r w:rsidRPr="0019797C">
        <w:rPr>
          <w:rFonts w:eastAsia="Calibri"/>
          <w:b/>
          <w:sz w:val="24"/>
          <w:szCs w:val="24"/>
        </w:rPr>
        <w:t>(I) (</w:t>
      </w:r>
      <w:r w:rsidR="00EF0D46" w:rsidRPr="0019797C">
        <w:rPr>
          <w:rFonts w:eastAsia="Calibri"/>
          <w:b/>
          <w:sz w:val="24"/>
          <w:szCs w:val="24"/>
        </w:rPr>
        <w:t>4a</w:t>
      </w:r>
      <w:r w:rsidRPr="0019797C">
        <w:rPr>
          <w:rFonts w:eastAsia="Calibri"/>
          <w:b/>
          <w:sz w:val="24"/>
          <w:szCs w:val="24"/>
        </w:rPr>
        <w:t>)</w:t>
      </w:r>
      <w:r w:rsidR="00772AF5" w:rsidRPr="0019797C">
        <w:rPr>
          <w:rFonts w:eastAsia="Calibri"/>
          <w:sz w:val="24"/>
          <w:szCs w:val="24"/>
        </w:rPr>
        <w:t>:</w:t>
      </w:r>
      <w:r w:rsidR="00772AF5" w:rsidRPr="0019797C">
        <w:rPr>
          <w:rFonts w:eastAsia="Calibri"/>
          <w:b/>
          <w:sz w:val="24"/>
          <w:szCs w:val="24"/>
        </w:rPr>
        <w:t xml:space="preserve"> </w:t>
      </w:r>
      <w:r w:rsidRPr="0019797C">
        <w:rPr>
          <w:rFonts w:eastAsia="Calibri"/>
          <w:sz w:val="24"/>
          <w:szCs w:val="24"/>
        </w:rPr>
        <w:t>P</w:t>
      </w:r>
      <w:r w:rsidR="00772AF5" w:rsidRPr="0019797C">
        <w:rPr>
          <w:rFonts w:eastAsia="Calibri"/>
          <w:sz w:val="24"/>
          <w:szCs w:val="24"/>
        </w:rPr>
        <w:t xml:space="preserve">henylacetylene </w:t>
      </w:r>
      <w:r w:rsidR="00045D07" w:rsidRPr="0019797C">
        <w:rPr>
          <w:rFonts w:eastAsia="Calibri"/>
          <w:sz w:val="24"/>
          <w:szCs w:val="24"/>
        </w:rPr>
        <w:t>(</w:t>
      </w:r>
      <w:r w:rsidR="00772AF5" w:rsidRPr="0019797C">
        <w:rPr>
          <w:rFonts w:eastAsia="Calibri"/>
          <w:sz w:val="24"/>
          <w:szCs w:val="24"/>
        </w:rPr>
        <w:t>16 </w:t>
      </w:r>
      <w:proofErr w:type="spellStart"/>
      <w:r w:rsidR="00772AF5" w:rsidRPr="0019797C">
        <w:rPr>
          <w:rFonts w:eastAsia="Calibri"/>
          <w:sz w:val="24"/>
          <w:szCs w:val="24"/>
        </w:rPr>
        <w:t>μL</w:t>
      </w:r>
      <w:proofErr w:type="spellEnd"/>
      <w:r w:rsidRPr="0019797C">
        <w:rPr>
          <w:rFonts w:eastAsia="Calibri"/>
          <w:sz w:val="24"/>
          <w:szCs w:val="24"/>
        </w:rPr>
        <w:t>, 0.14 mmol</w:t>
      </w:r>
      <w:r w:rsidR="00045D07" w:rsidRPr="0019797C">
        <w:rPr>
          <w:rFonts w:eastAsia="Calibri"/>
          <w:sz w:val="24"/>
          <w:szCs w:val="24"/>
        </w:rPr>
        <w:t>)</w:t>
      </w:r>
      <w:r w:rsidR="00772AF5" w:rsidRPr="0019797C">
        <w:rPr>
          <w:rFonts w:eastAsia="Calibri"/>
          <w:sz w:val="24"/>
          <w:szCs w:val="24"/>
        </w:rPr>
        <w:t xml:space="preserve">, </w:t>
      </w:r>
      <w:r w:rsidR="00045D07" w:rsidRPr="0019797C">
        <w:rPr>
          <w:rFonts w:eastAsia="Calibri"/>
          <w:sz w:val="24"/>
          <w:szCs w:val="24"/>
        </w:rPr>
        <w:t>w</w:t>
      </w:r>
      <w:r w:rsidRPr="0019797C">
        <w:rPr>
          <w:rFonts w:eastAsia="Calibri"/>
          <w:sz w:val="24"/>
          <w:szCs w:val="24"/>
        </w:rPr>
        <w:t>as</w:t>
      </w:r>
      <w:r w:rsidR="00045D07" w:rsidRPr="0019797C">
        <w:rPr>
          <w:rFonts w:eastAsia="Calibri"/>
          <w:sz w:val="24"/>
          <w:szCs w:val="24"/>
        </w:rPr>
        <w:t xml:space="preserve"> </w:t>
      </w:r>
      <w:r w:rsidR="00772AF5" w:rsidRPr="0019797C">
        <w:rPr>
          <w:rFonts w:eastAsia="Calibri"/>
          <w:sz w:val="24"/>
          <w:szCs w:val="24"/>
        </w:rPr>
        <w:t>added to NaOH (</w:t>
      </w:r>
      <w:r w:rsidRPr="0019797C">
        <w:rPr>
          <w:rFonts w:eastAsia="Calibri"/>
          <w:sz w:val="24"/>
          <w:szCs w:val="24"/>
        </w:rPr>
        <w:t xml:space="preserve">40 mg, </w:t>
      </w:r>
      <w:r w:rsidR="00772AF5" w:rsidRPr="0019797C">
        <w:rPr>
          <w:rFonts w:eastAsia="Calibri"/>
          <w:sz w:val="24"/>
          <w:szCs w:val="24"/>
        </w:rPr>
        <w:t>1 mmol) in methanol</w:t>
      </w:r>
      <w:r w:rsidRPr="0019797C">
        <w:rPr>
          <w:rFonts w:eastAsia="Calibri"/>
          <w:sz w:val="24"/>
          <w:szCs w:val="24"/>
        </w:rPr>
        <w:t xml:space="preserve"> (10 mL)</w:t>
      </w:r>
      <w:r w:rsidR="00772AF5" w:rsidRPr="0019797C">
        <w:rPr>
          <w:rFonts w:eastAsia="Calibri"/>
          <w:sz w:val="24"/>
          <w:szCs w:val="24"/>
        </w:rPr>
        <w:t xml:space="preserve">. After stirring for 15 min at room temperature, </w:t>
      </w:r>
      <w:proofErr w:type="spellStart"/>
      <w:r w:rsidR="00772AF5" w:rsidRPr="0019797C">
        <w:rPr>
          <w:rFonts w:eastAsia="Calibri"/>
          <w:b/>
          <w:sz w:val="24"/>
          <w:szCs w:val="24"/>
        </w:rPr>
        <w:t>AuTMXI</w:t>
      </w:r>
      <w:proofErr w:type="spellEnd"/>
      <w:r w:rsidR="00772AF5" w:rsidRPr="0019797C">
        <w:rPr>
          <w:rFonts w:eastAsia="Calibri"/>
          <w:sz w:val="24"/>
          <w:szCs w:val="24"/>
        </w:rPr>
        <w:t xml:space="preserve"> (75 mg, 0.14 mmol) was added and the mixture stirred under reflux overnight. After filtration, the final product </w:t>
      </w:r>
      <w:r w:rsidR="002C73D0" w:rsidRPr="0019797C">
        <w:rPr>
          <w:rFonts w:eastAsia="Calibri"/>
          <w:sz w:val="24"/>
          <w:szCs w:val="24"/>
        </w:rPr>
        <w:t>was</w:t>
      </w:r>
      <w:r w:rsidR="00772AF5" w:rsidRPr="0019797C">
        <w:rPr>
          <w:rFonts w:eastAsia="Calibri"/>
          <w:sz w:val="24"/>
          <w:szCs w:val="24"/>
        </w:rPr>
        <w:t xml:space="preserve"> collected as an off-white</w:t>
      </w:r>
      <w:r w:rsidRPr="0019797C">
        <w:rPr>
          <w:rFonts w:eastAsia="Calibri"/>
          <w:sz w:val="24"/>
          <w:szCs w:val="24"/>
        </w:rPr>
        <w:t xml:space="preserve"> solid</w:t>
      </w:r>
      <w:r w:rsidR="00972D7E" w:rsidRPr="0019797C">
        <w:rPr>
          <w:rFonts w:eastAsia="Calibri"/>
          <w:sz w:val="24"/>
          <w:szCs w:val="24"/>
        </w:rPr>
        <w:t xml:space="preserve"> </w:t>
      </w:r>
      <w:r w:rsidR="00772AF5" w:rsidRPr="0019797C">
        <w:rPr>
          <w:rFonts w:eastAsia="Calibri"/>
          <w:sz w:val="24"/>
          <w:szCs w:val="24"/>
        </w:rPr>
        <w:t xml:space="preserve">(50 mg, 69%). </w:t>
      </w:r>
    </w:p>
    <w:p w14:paraId="0E1D80F0" w14:textId="41651866"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(400 MHz, DMSO</w:t>
      </w:r>
      <w:r w:rsidR="00EF0D46" w:rsidRPr="0019797C">
        <w:rPr>
          <w:rFonts w:eastAsia="Calibri"/>
          <w:sz w:val="24"/>
          <w:szCs w:val="24"/>
        </w:rPr>
        <w:t>-</w:t>
      </w:r>
      <w:r w:rsidR="00EF0D46" w:rsidRPr="0019797C">
        <w:rPr>
          <w:rFonts w:eastAsia="Calibri"/>
          <w:i/>
          <w:sz w:val="24"/>
          <w:szCs w:val="24"/>
        </w:rPr>
        <w:t>d</w:t>
      </w:r>
      <w:r w:rsidR="00EF0D46" w:rsidRPr="0019797C">
        <w:rPr>
          <w:rFonts w:eastAsia="Calibri"/>
          <w:sz w:val="24"/>
          <w:szCs w:val="24"/>
          <w:vertAlign w:val="subscript"/>
        </w:rPr>
        <w:t>6</w:t>
      </w:r>
      <w:r w:rsidRPr="0019797C">
        <w:rPr>
          <w:rFonts w:eastAsia="Calibri"/>
          <w:sz w:val="24"/>
          <w:szCs w:val="24"/>
        </w:rPr>
        <w:t xml:space="preserve">) δ 7.25 (dd, </w:t>
      </w:r>
      <w:r w:rsidRPr="0019797C">
        <w:rPr>
          <w:rFonts w:eastAsia="Calibri"/>
          <w:i/>
          <w:sz w:val="24"/>
          <w:szCs w:val="24"/>
        </w:rPr>
        <w:t>J</w:t>
      </w:r>
      <w:r w:rsidRPr="0019797C">
        <w:rPr>
          <w:rFonts w:eastAsia="Calibri"/>
          <w:sz w:val="24"/>
          <w:szCs w:val="24"/>
        </w:rPr>
        <w:t xml:space="preserve"> = 7.8, 4.1 Hz, 4H, </w:t>
      </w:r>
      <w:proofErr w:type="spellStart"/>
      <w:r w:rsidRPr="0019797C">
        <w:rPr>
          <w:rFonts w:eastAsia="Calibri"/>
          <w:sz w:val="24"/>
          <w:szCs w:val="24"/>
        </w:rPr>
        <w:t>Ar</w:t>
      </w:r>
      <w:proofErr w:type="spellEnd"/>
      <w:r w:rsidRPr="0019797C">
        <w:rPr>
          <w:rFonts w:eastAsia="Calibri"/>
          <w:sz w:val="24"/>
          <w:szCs w:val="24"/>
        </w:rPr>
        <w:t xml:space="preserve">), 7.23 – 7.16 (m, 1H, </w:t>
      </w:r>
      <w:proofErr w:type="spellStart"/>
      <w:r w:rsidRPr="0019797C">
        <w:rPr>
          <w:rFonts w:eastAsia="Calibri"/>
          <w:sz w:val="24"/>
          <w:szCs w:val="24"/>
        </w:rPr>
        <w:t>Ar</w:t>
      </w:r>
      <w:proofErr w:type="spellEnd"/>
      <w:r w:rsidRPr="0019797C">
        <w:rPr>
          <w:rFonts w:eastAsia="Calibri"/>
          <w:sz w:val="24"/>
          <w:szCs w:val="24"/>
        </w:rPr>
        <w:t>), 4.20 (s, 3H, CH</w:t>
      </w:r>
      <w:r w:rsidRPr="0019797C">
        <w:rPr>
          <w:rFonts w:eastAsia="Calibri"/>
          <w:sz w:val="24"/>
          <w:szCs w:val="24"/>
          <w:vertAlign w:val="subscript"/>
        </w:rPr>
        <w:t>3</w:t>
      </w:r>
      <w:r w:rsidRPr="0019797C">
        <w:rPr>
          <w:rFonts w:eastAsia="Calibri"/>
          <w:sz w:val="24"/>
          <w:szCs w:val="24"/>
        </w:rPr>
        <w:t>), 4.05 (s, 3H, CH</w:t>
      </w:r>
      <w:r w:rsidRPr="0019797C">
        <w:rPr>
          <w:rFonts w:eastAsia="Calibri"/>
          <w:sz w:val="24"/>
          <w:szCs w:val="24"/>
          <w:vertAlign w:val="subscript"/>
        </w:rPr>
        <w:t>3</w:t>
      </w:r>
      <w:r w:rsidRPr="0019797C">
        <w:rPr>
          <w:rFonts w:eastAsia="Calibri"/>
          <w:sz w:val="24"/>
          <w:szCs w:val="24"/>
        </w:rPr>
        <w:t>), 3.73 (s, 3H, CH</w:t>
      </w:r>
      <w:r w:rsidRPr="0019797C">
        <w:rPr>
          <w:rFonts w:eastAsia="Calibri"/>
          <w:sz w:val="24"/>
          <w:szCs w:val="24"/>
          <w:vertAlign w:val="subscript"/>
        </w:rPr>
        <w:t>3</w:t>
      </w:r>
      <w:r w:rsidRPr="0019797C">
        <w:rPr>
          <w:rFonts w:eastAsia="Calibri"/>
          <w:sz w:val="24"/>
          <w:szCs w:val="24"/>
        </w:rPr>
        <w:t>), 3.23 (s, 3H, CH</w:t>
      </w:r>
      <w:r w:rsidRPr="0019797C">
        <w:rPr>
          <w:rFonts w:eastAsia="Calibri"/>
          <w:sz w:val="24"/>
          <w:szCs w:val="24"/>
          <w:vertAlign w:val="subscript"/>
        </w:rPr>
        <w:t>3</w:t>
      </w:r>
      <w:r w:rsidRPr="0019797C">
        <w:rPr>
          <w:rFonts w:eastAsia="Calibri"/>
          <w:sz w:val="24"/>
          <w:szCs w:val="24"/>
        </w:rPr>
        <w:t>).</w:t>
      </w:r>
    </w:p>
    <w:p w14:paraId="1CE831C9" w14:textId="725834B7"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(101 MHz, DMSO</w:t>
      </w:r>
      <w:r w:rsidR="00EF0D46" w:rsidRPr="0019797C">
        <w:rPr>
          <w:rFonts w:eastAsia="Calibri"/>
          <w:sz w:val="24"/>
          <w:szCs w:val="24"/>
        </w:rPr>
        <w:t>-</w:t>
      </w:r>
      <w:r w:rsidR="00EF0D46" w:rsidRPr="0019797C">
        <w:rPr>
          <w:rFonts w:eastAsia="Calibri"/>
          <w:i/>
          <w:sz w:val="24"/>
          <w:szCs w:val="24"/>
        </w:rPr>
        <w:t>d</w:t>
      </w:r>
      <w:r w:rsidR="00EF0D46" w:rsidRPr="0019797C">
        <w:rPr>
          <w:rFonts w:eastAsia="Calibri"/>
          <w:sz w:val="24"/>
          <w:szCs w:val="24"/>
          <w:vertAlign w:val="subscript"/>
        </w:rPr>
        <w:t>6</w:t>
      </w:r>
      <w:r w:rsidRPr="0019797C">
        <w:rPr>
          <w:rFonts w:eastAsia="Calibri"/>
          <w:sz w:val="24"/>
          <w:szCs w:val="24"/>
        </w:rPr>
        <w:t>) δ 190.70 (</w:t>
      </w:r>
      <w:proofErr w:type="spellStart"/>
      <w:r w:rsidRPr="0019797C">
        <w:rPr>
          <w:rFonts w:eastAsia="Calibri"/>
          <w:sz w:val="24"/>
          <w:szCs w:val="24"/>
        </w:rPr>
        <w:t>Ar</w:t>
      </w:r>
      <w:proofErr w:type="spellEnd"/>
      <w:r w:rsidRPr="0019797C">
        <w:rPr>
          <w:rFonts w:eastAsia="Calibri"/>
          <w:sz w:val="24"/>
          <w:szCs w:val="24"/>
        </w:rPr>
        <w:t>), 153.68 (</w:t>
      </w:r>
      <w:proofErr w:type="spellStart"/>
      <w:r w:rsidRPr="0019797C">
        <w:rPr>
          <w:rFonts w:eastAsia="Calibri"/>
          <w:sz w:val="24"/>
          <w:szCs w:val="24"/>
        </w:rPr>
        <w:t>Ar</w:t>
      </w:r>
      <w:proofErr w:type="spellEnd"/>
      <w:r w:rsidRPr="0019797C">
        <w:rPr>
          <w:rFonts w:eastAsia="Calibri"/>
          <w:sz w:val="24"/>
          <w:szCs w:val="24"/>
        </w:rPr>
        <w:t>), 150.92 (</w:t>
      </w:r>
      <w:proofErr w:type="spellStart"/>
      <w:r w:rsidRPr="0019797C">
        <w:rPr>
          <w:rFonts w:eastAsia="Calibri"/>
          <w:sz w:val="24"/>
          <w:szCs w:val="24"/>
        </w:rPr>
        <w:t>Ar</w:t>
      </w:r>
      <w:proofErr w:type="spellEnd"/>
      <w:r w:rsidRPr="0019797C">
        <w:rPr>
          <w:rFonts w:eastAsia="Calibri"/>
          <w:sz w:val="24"/>
          <w:szCs w:val="24"/>
        </w:rPr>
        <w:t>), 140.82 (</w:t>
      </w:r>
      <w:proofErr w:type="spellStart"/>
      <w:r w:rsidRPr="0019797C">
        <w:rPr>
          <w:rFonts w:eastAsia="Calibri"/>
          <w:sz w:val="24"/>
          <w:szCs w:val="24"/>
        </w:rPr>
        <w:t>Ar</w:t>
      </w:r>
      <w:proofErr w:type="spellEnd"/>
      <w:r w:rsidRPr="0019797C">
        <w:rPr>
          <w:rFonts w:eastAsia="Calibri"/>
          <w:sz w:val="24"/>
          <w:szCs w:val="24"/>
        </w:rPr>
        <w:t>), 132.36 (</w:t>
      </w:r>
      <w:proofErr w:type="spellStart"/>
      <w:r w:rsidRPr="0019797C">
        <w:rPr>
          <w:rFonts w:eastAsia="Calibri"/>
          <w:sz w:val="24"/>
          <w:szCs w:val="24"/>
        </w:rPr>
        <w:t>Ar</w:t>
      </w:r>
      <w:proofErr w:type="spellEnd"/>
      <w:r w:rsidRPr="0019797C">
        <w:rPr>
          <w:rFonts w:eastAsia="Calibri"/>
          <w:sz w:val="24"/>
          <w:szCs w:val="24"/>
        </w:rPr>
        <w:t>), 131.60 (</w:t>
      </w:r>
      <w:proofErr w:type="spellStart"/>
      <w:r w:rsidRPr="0019797C">
        <w:rPr>
          <w:rFonts w:eastAsia="Calibri"/>
          <w:sz w:val="24"/>
          <w:szCs w:val="24"/>
        </w:rPr>
        <w:t>Ar</w:t>
      </w:r>
      <w:proofErr w:type="spellEnd"/>
      <w:r w:rsidRPr="0019797C">
        <w:rPr>
          <w:rFonts w:eastAsia="Calibri"/>
          <w:sz w:val="24"/>
          <w:szCs w:val="24"/>
        </w:rPr>
        <w:t>), 128.67 (</w:t>
      </w:r>
      <w:proofErr w:type="spellStart"/>
      <w:r w:rsidRPr="0019797C">
        <w:rPr>
          <w:rFonts w:eastAsia="Calibri"/>
          <w:sz w:val="24"/>
          <w:szCs w:val="24"/>
        </w:rPr>
        <w:t>Ar</w:t>
      </w:r>
      <w:proofErr w:type="spellEnd"/>
      <w:r w:rsidRPr="0019797C">
        <w:rPr>
          <w:rFonts w:eastAsia="Calibri"/>
          <w:sz w:val="24"/>
          <w:szCs w:val="24"/>
        </w:rPr>
        <w:t>), 126.60 (</w:t>
      </w:r>
      <w:proofErr w:type="spellStart"/>
      <w:r w:rsidRPr="0019797C">
        <w:rPr>
          <w:rFonts w:eastAsia="Calibri"/>
          <w:sz w:val="24"/>
          <w:szCs w:val="24"/>
        </w:rPr>
        <w:t>Ar</w:t>
      </w:r>
      <w:proofErr w:type="spellEnd"/>
      <w:r w:rsidRPr="0019797C">
        <w:rPr>
          <w:rFonts w:eastAsia="Calibri"/>
          <w:sz w:val="24"/>
          <w:szCs w:val="24"/>
        </w:rPr>
        <w:t>), 126.49 (</w:t>
      </w:r>
      <w:proofErr w:type="spellStart"/>
      <w:r w:rsidRPr="0019797C">
        <w:rPr>
          <w:rFonts w:eastAsia="Calibri"/>
          <w:sz w:val="24"/>
          <w:szCs w:val="24"/>
        </w:rPr>
        <w:t>Ar</w:t>
      </w:r>
      <w:proofErr w:type="spellEnd"/>
      <w:r w:rsidRPr="0019797C">
        <w:rPr>
          <w:rFonts w:eastAsia="Calibri"/>
          <w:sz w:val="24"/>
          <w:szCs w:val="24"/>
        </w:rPr>
        <w:t>), 108.80 (C-</w:t>
      </w:r>
      <w:proofErr w:type="spellStart"/>
      <w:r w:rsidRPr="0019797C">
        <w:rPr>
          <w:rFonts w:eastAsia="Calibri"/>
          <w:sz w:val="24"/>
          <w:szCs w:val="24"/>
        </w:rPr>
        <w:t>sp</w:t>
      </w:r>
      <w:proofErr w:type="spellEnd"/>
      <w:r w:rsidRPr="0019797C">
        <w:rPr>
          <w:rFonts w:eastAsia="Calibri"/>
          <w:sz w:val="24"/>
          <w:szCs w:val="24"/>
        </w:rPr>
        <w:t>), 104.47 (C-</w:t>
      </w:r>
      <w:proofErr w:type="spellStart"/>
      <w:r w:rsidRPr="0019797C">
        <w:rPr>
          <w:rFonts w:eastAsia="Calibri"/>
          <w:sz w:val="24"/>
          <w:szCs w:val="24"/>
        </w:rPr>
        <w:t>sp</w:t>
      </w:r>
      <w:proofErr w:type="spellEnd"/>
      <w:r w:rsidRPr="0019797C">
        <w:rPr>
          <w:rFonts w:eastAsia="Calibri"/>
          <w:sz w:val="24"/>
          <w:szCs w:val="24"/>
        </w:rPr>
        <w:t>), 38.92 (CH</w:t>
      </w:r>
      <w:r w:rsidRPr="0019797C">
        <w:rPr>
          <w:rFonts w:eastAsia="Calibri"/>
          <w:sz w:val="24"/>
          <w:szCs w:val="24"/>
          <w:vertAlign w:val="subscript"/>
        </w:rPr>
        <w:t>3</w:t>
      </w:r>
      <w:r w:rsidRPr="0019797C">
        <w:rPr>
          <w:rFonts w:eastAsia="Calibri"/>
          <w:sz w:val="24"/>
          <w:szCs w:val="24"/>
        </w:rPr>
        <w:t>), 37.33 (CH</w:t>
      </w:r>
      <w:r w:rsidRPr="0019797C">
        <w:rPr>
          <w:rFonts w:eastAsia="Calibri"/>
          <w:sz w:val="24"/>
          <w:szCs w:val="24"/>
          <w:vertAlign w:val="subscript"/>
        </w:rPr>
        <w:t>3</w:t>
      </w:r>
      <w:r w:rsidRPr="0019797C">
        <w:rPr>
          <w:rFonts w:eastAsia="Calibri"/>
          <w:sz w:val="24"/>
          <w:szCs w:val="24"/>
        </w:rPr>
        <w:t>), 31.92 (CH</w:t>
      </w:r>
      <w:r w:rsidRPr="0019797C">
        <w:rPr>
          <w:rFonts w:eastAsia="Calibri"/>
          <w:sz w:val="24"/>
          <w:szCs w:val="24"/>
          <w:vertAlign w:val="subscript"/>
        </w:rPr>
        <w:t>3</w:t>
      </w:r>
      <w:r w:rsidRPr="0019797C">
        <w:rPr>
          <w:rFonts w:eastAsia="Calibri"/>
          <w:sz w:val="24"/>
          <w:szCs w:val="24"/>
        </w:rPr>
        <w:t>), 28.67 (CH</w:t>
      </w:r>
      <w:r w:rsidRPr="0019797C">
        <w:rPr>
          <w:rFonts w:eastAsia="Calibri"/>
          <w:sz w:val="24"/>
          <w:szCs w:val="24"/>
          <w:vertAlign w:val="subscript"/>
        </w:rPr>
        <w:t>3</w:t>
      </w:r>
      <w:r w:rsidRPr="0019797C">
        <w:rPr>
          <w:rFonts w:eastAsia="Calibri"/>
          <w:sz w:val="24"/>
          <w:szCs w:val="24"/>
        </w:rPr>
        <w:t>).</w:t>
      </w:r>
    </w:p>
    <w:p w14:paraId="12CAA126" w14:textId="3EC8E814" w:rsidR="00772AF5" w:rsidRPr="0019797C" w:rsidRDefault="00772AF5" w:rsidP="00BA63AD">
      <w:pPr>
        <w:pStyle w:val="TAMainText"/>
        <w:ind w:firstLine="0"/>
        <w:contextualSpacing/>
        <w:rPr>
          <w:rFonts w:eastAsia="Calibri"/>
          <w:sz w:val="24"/>
          <w:szCs w:val="24"/>
        </w:rPr>
      </w:pPr>
      <w:r w:rsidRPr="0019797C">
        <w:rPr>
          <w:rFonts w:eastAsia="Calibri"/>
          <w:sz w:val="24"/>
          <w:szCs w:val="24"/>
        </w:rPr>
        <w:t>ESI-MS (CH</w:t>
      </w:r>
      <w:r w:rsidRPr="0019797C">
        <w:rPr>
          <w:rFonts w:eastAsia="Calibri"/>
          <w:sz w:val="24"/>
          <w:szCs w:val="24"/>
          <w:vertAlign w:val="subscript"/>
        </w:rPr>
        <w:t>3</w:t>
      </w:r>
      <w:r w:rsidRPr="0019797C">
        <w:rPr>
          <w:rFonts w:eastAsia="Calibri"/>
          <w:sz w:val="24"/>
          <w:szCs w:val="24"/>
        </w:rPr>
        <w:t xml:space="preserve">CN, </w:t>
      </w:r>
      <w:r w:rsidR="00EF0D46" w:rsidRPr="0019797C">
        <w:rPr>
          <w:rFonts w:eastAsia="Calibri"/>
          <w:sz w:val="24"/>
          <w:szCs w:val="24"/>
        </w:rPr>
        <w:t>pos. mode</w:t>
      </w:r>
      <w:r w:rsidRPr="0019797C">
        <w:rPr>
          <w:rFonts w:eastAsia="Calibri"/>
          <w:sz w:val="24"/>
          <w:szCs w:val="24"/>
        </w:rPr>
        <w:t xml:space="preserve">) for </w:t>
      </w:r>
      <w:proofErr w:type="spellStart"/>
      <w:r w:rsidRPr="0019797C">
        <w:rPr>
          <w:rFonts w:eastAsia="Calibri"/>
          <w:sz w:val="24"/>
          <w:szCs w:val="24"/>
        </w:rPr>
        <w:t>for</w:t>
      </w:r>
      <w:proofErr w:type="spellEnd"/>
      <w:r w:rsidRPr="0019797C">
        <w:rPr>
          <w:rFonts w:eastAsia="Calibri"/>
          <w:sz w:val="24"/>
          <w:szCs w:val="24"/>
        </w:rPr>
        <w:t xml:space="preserve"> C</w:t>
      </w:r>
      <w:r w:rsidRPr="0019797C">
        <w:rPr>
          <w:rFonts w:eastAsia="Calibri"/>
          <w:sz w:val="24"/>
          <w:szCs w:val="24"/>
          <w:vertAlign w:val="subscript"/>
        </w:rPr>
        <w:t>17</w:t>
      </w:r>
      <w:r w:rsidRPr="0019797C">
        <w:rPr>
          <w:rFonts w:eastAsia="Calibri"/>
          <w:sz w:val="24"/>
          <w:szCs w:val="24"/>
        </w:rPr>
        <w:t>H</w:t>
      </w:r>
      <w:r w:rsidRPr="0019797C">
        <w:rPr>
          <w:rFonts w:eastAsia="Calibri"/>
          <w:sz w:val="24"/>
          <w:szCs w:val="24"/>
          <w:vertAlign w:val="subscript"/>
        </w:rPr>
        <w:t>18</w:t>
      </w:r>
      <w:r w:rsidRPr="0019797C">
        <w:rPr>
          <w:rFonts w:eastAsia="Calibri"/>
          <w:sz w:val="24"/>
          <w:szCs w:val="24"/>
        </w:rPr>
        <w:t>AuN</w:t>
      </w:r>
      <w:r w:rsidRPr="0019797C">
        <w:rPr>
          <w:rFonts w:eastAsia="Calibri"/>
          <w:sz w:val="24"/>
          <w:szCs w:val="24"/>
          <w:vertAlign w:val="subscript"/>
        </w:rPr>
        <w:t>4</w:t>
      </w:r>
      <w:r w:rsidRPr="0019797C">
        <w:rPr>
          <w:rFonts w:eastAsia="Calibri"/>
          <w:sz w:val="24"/>
          <w:szCs w:val="24"/>
        </w:rPr>
        <w:t>O</w:t>
      </w:r>
      <w:r w:rsidRPr="0019797C">
        <w:rPr>
          <w:rFonts w:eastAsia="Calibri"/>
          <w:sz w:val="24"/>
          <w:szCs w:val="24"/>
          <w:vertAlign w:val="subscript"/>
        </w:rPr>
        <w:t>2</w:t>
      </w:r>
      <w:r w:rsidRPr="0019797C">
        <w:rPr>
          <w:rFonts w:eastAsia="Calibri"/>
          <w:sz w:val="24"/>
          <w:szCs w:val="24"/>
        </w:rPr>
        <w:t>: exp.</w:t>
      </w:r>
      <w:r w:rsidRPr="0019797C">
        <w:t xml:space="preserve"> </w:t>
      </w:r>
      <w:r w:rsidRPr="0019797C">
        <w:rPr>
          <w:rFonts w:eastAsia="Calibri"/>
          <w:sz w:val="24"/>
          <w:szCs w:val="24"/>
        </w:rPr>
        <w:t>507.109</w:t>
      </w:r>
      <w:r w:rsidR="00927A45" w:rsidRPr="0019797C">
        <w:rPr>
          <w:rFonts w:eastAsia="Calibri"/>
          <w:sz w:val="24"/>
          <w:szCs w:val="24"/>
        </w:rPr>
        <w:t>6</w:t>
      </w:r>
      <w:r w:rsidRPr="0019797C">
        <w:rPr>
          <w:rFonts w:eastAsia="Calibri"/>
          <w:sz w:val="24"/>
          <w:szCs w:val="24"/>
        </w:rPr>
        <w:t xml:space="preserve"> (calc. 507.1095).</w:t>
      </w:r>
    </w:p>
    <w:p w14:paraId="04E8799A" w14:textId="34B7641E" w:rsidR="0074202C" w:rsidRPr="0019797C" w:rsidRDefault="0074202C" w:rsidP="0074202C">
      <w:pPr>
        <w:pStyle w:val="TAMainText"/>
        <w:ind w:firstLine="0"/>
        <w:contextualSpacing/>
        <w:rPr>
          <w:rFonts w:eastAsia="Calibri"/>
          <w:sz w:val="24"/>
          <w:szCs w:val="24"/>
        </w:rPr>
      </w:pPr>
      <w:r w:rsidRPr="0019797C">
        <w:rPr>
          <w:rFonts w:eastAsia="Calibri"/>
          <w:sz w:val="24"/>
          <w:szCs w:val="24"/>
        </w:rPr>
        <w:t xml:space="preserve">Elemental analysis for </w:t>
      </w:r>
      <w:r w:rsidR="000530B0" w:rsidRPr="0019797C">
        <w:rPr>
          <w:rFonts w:eastAsia="Calibri"/>
          <w:sz w:val="24"/>
          <w:szCs w:val="24"/>
        </w:rPr>
        <w:t>C</w:t>
      </w:r>
      <w:r w:rsidR="000530B0" w:rsidRPr="0019797C">
        <w:rPr>
          <w:rFonts w:eastAsia="Calibri"/>
          <w:sz w:val="24"/>
          <w:szCs w:val="24"/>
          <w:vertAlign w:val="subscript"/>
        </w:rPr>
        <w:t>17</w:t>
      </w:r>
      <w:r w:rsidR="000530B0" w:rsidRPr="0019797C">
        <w:rPr>
          <w:rFonts w:eastAsia="Calibri"/>
          <w:sz w:val="24"/>
          <w:szCs w:val="24"/>
        </w:rPr>
        <w:t>H</w:t>
      </w:r>
      <w:r w:rsidR="000530B0" w:rsidRPr="0019797C">
        <w:rPr>
          <w:rFonts w:eastAsia="Calibri"/>
          <w:sz w:val="24"/>
          <w:szCs w:val="24"/>
          <w:vertAlign w:val="subscript"/>
        </w:rPr>
        <w:t>19</w:t>
      </w:r>
      <w:r w:rsidR="000530B0" w:rsidRPr="0019797C">
        <w:rPr>
          <w:rFonts w:eastAsia="Calibri"/>
          <w:sz w:val="24"/>
          <w:szCs w:val="24"/>
        </w:rPr>
        <w:t>AuN</w:t>
      </w:r>
      <w:r w:rsidR="000530B0" w:rsidRPr="0019797C">
        <w:rPr>
          <w:rFonts w:eastAsia="Calibri"/>
          <w:sz w:val="24"/>
          <w:szCs w:val="24"/>
          <w:vertAlign w:val="subscript"/>
        </w:rPr>
        <w:t>4</w:t>
      </w:r>
      <w:r w:rsidR="000530B0" w:rsidRPr="0019797C">
        <w:rPr>
          <w:rFonts w:eastAsia="Calibri"/>
          <w:sz w:val="24"/>
          <w:szCs w:val="24"/>
        </w:rPr>
        <w:t>O</w:t>
      </w:r>
      <w:r w:rsidR="000530B0" w:rsidRPr="0019797C">
        <w:rPr>
          <w:rFonts w:eastAsia="Calibri"/>
          <w:sz w:val="24"/>
          <w:szCs w:val="24"/>
          <w:vertAlign w:val="subscript"/>
        </w:rPr>
        <w:t>3</w:t>
      </w:r>
      <w:r w:rsidR="000530B0" w:rsidRPr="0019797C">
        <w:rPr>
          <w:rFonts w:eastAsia="Calibri"/>
          <w:sz w:val="24"/>
          <w:szCs w:val="24"/>
        </w:rPr>
        <w:t xml:space="preserve"> </w:t>
      </w:r>
      <w:r w:rsidRPr="0019797C">
        <w:rPr>
          <w:rFonts w:eastAsia="Calibri"/>
          <w:sz w:val="24"/>
          <w:szCs w:val="24"/>
        </w:rPr>
        <w:t>(</w:t>
      </w:r>
      <w:r w:rsidR="000530B0" w:rsidRPr="0019797C">
        <w:rPr>
          <w:rFonts w:eastAsia="Calibri"/>
          <w:b/>
          <w:sz w:val="24"/>
          <w:szCs w:val="24"/>
        </w:rPr>
        <w:t>4a</w:t>
      </w:r>
      <w:r w:rsidRPr="0019797C">
        <w:rPr>
          <w:rFonts w:eastAsia="Calibri"/>
          <w:b/>
          <w:sz w:val="24"/>
          <w:szCs w:val="24"/>
        </w:rPr>
        <w:t xml:space="preserve"> </w:t>
      </w:r>
      <w:r w:rsidRPr="0019797C">
        <w:rPr>
          <w:rFonts w:ascii="Wingdings" w:eastAsia="Calibri" w:hAnsi="Wingdings"/>
          <w:sz w:val="24"/>
          <w:szCs w:val="24"/>
        </w:rPr>
        <w:t></w:t>
      </w:r>
      <w:r w:rsidR="00EA3C4F" w:rsidRPr="0019797C">
        <w:rPr>
          <w:rFonts w:eastAsia="Calibri"/>
          <w:sz w:val="24"/>
          <w:szCs w:val="24"/>
        </w:rPr>
        <w:t xml:space="preserve"> </w:t>
      </w:r>
      <w:r w:rsidR="00984279" w:rsidRPr="0019797C">
        <w:rPr>
          <w:rFonts w:eastAsia="Calibri"/>
          <w:sz w:val="24"/>
          <w:szCs w:val="24"/>
        </w:rPr>
        <w:t xml:space="preserve">½ </w:t>
      </w:r>
      <w:r w:rsidRPr="0019797C">
        <w:rPr>
          <w:rFonts w:eastAsia="Calibri"/>
          <w:sz w:val="24"/>
          <w:szCs w:val="24"/>
        </w:rPr>
        <w:t>H</w:t>
      </w:r>
      <w:r w:rsidRPr="0019797C">
        <w:rPr>
          <w:rFonts w:eastAsia="Calibri"/>
          <w:sz w:val="24"/>
          <w:szCs w:val="24"/>
          <w:vertAlign w:val="subscript"/>
        </w:rPr>
        <w:t>2</w:t>
      </w:r>
      <w:r w:rsidRPr="0019797C">
        <w:rPr>
          <w:rFonts w:eastAsia="Calibri"/>
          <w:sz w:val="24"/>
          <w:szCs w:val="24"/>
        </w:rPr>
        <w:t xml:space="preserve">O): exp. C </w:t>
      </w:r>
      <w:r w:rsidR="00187ADD" w:rsidRPr="0019797C">
        <w:rPr>
          <w:rFonts w:eastAsia="Calibri"/>
          <w:sz w:val="24"/>
          <w:szCs w:val="24"/>
        </w:rPr>
        <w:t>39.47</w:t>
      </w:r>
      <w:r w:rsidRPr="0019797C">
        <w:rPr>
          <w:rFonts w:eastAsia="Calibri"/>
          <w:sz w:val="24"/>
          <w:szCs w:val="24"/>
        </w:rPr>
        <w:t xml:space="preserve">%, H </w:t>
      </w:r>
      <w:r w:rsidR="00187ADD" w:rsidRPr="0019797C">
        <w:rPr>
          <w:rFonts w:eastAsia="Calibri"/>
          <w:sz w:val="24"/>
          <w:szCs w:val="24"/>
        </w:rPr>
        <w:t>3.45</w:t>
      </w:r>
      <w:r w:rsidRPr="0019797C">
        <w:rPr>
          <w:rFonts w:eastAsia="Calibri"/>
          <w:sz w:val="24"/>
          <w:szCs w:val="24"/>
        </w:rPr>
        <w:t xml:space="preserve">%, N </w:t>
      </w:r>
      <w:r w:rsidR="00187ADD" w:rsidRPr="0019797C">
        <w:rPr>
          <w:rFonts w:eastAsia="Calibri"/>
          <w:sz w:val="24"/>
          <w:szCs w:val="24"/>
        </w:rPr>
        <w:t>10.72</w:t>
      </w:r>
      <w:r w:rsidRPr="0019797C">
        <w:rPr>
          <w:rFonts w:eastAsia="Calibri"/>
          <w:sz w:val="24"/>
          <w:szCs w:val="24"/>
        </w:rPr>
        <w:t xml:space="preserve">% (calc. C </w:t>
      </w:r>
      <w:r w:rsidR="00984279" w:rsidRPr="0019797C">
        <w:rPr>
          <w:rFonts w:eastAsia="Calibri"/>
          <w:sz w:val="24"/>
          <w:szCs w:val="24"/>
        </w:rPr>
        <w:t>39.62</w:t>
      </w:r>
      <w:r w:rsidRPr="0019797C">
        <w:rPr>
          <w:rFonts w:eastAsia="Calibri"/>
          <w:sz w:val="24"/>
          <w:szCs w:val="24"/>
        </w:rPr>
        <w:t>%, H 3.</w:t>
      </w:r>
      <w:r w:rsidR="00187ADD" w:rsidRPr="0019797C">
        <w:rPr>
          <w:rFonts w:eastAsia="Calibri"/>
          <w:sz w:val="24"/>
          <w:szCs w:val="24"/>
        </w:rPr>
        <w:t>5</w:t>
      </w:r>
      <w:r w:rsidR="00984279" w:rsidRPr="0019797C">
        <w:rPr>
          <w:rFonts w:eastAsia="Calibri"/>
          <w:sz w:val="24"/>
          <w:szCs w:val="24"/>
        </w:rPr>
        <w:t>2</w:t>
      </w:r>
      <w:r w:rsidRPr="0019797C">
        <w:rPr>
          <w:rFonts w:eastAsia="Calibri"/>
          <w:sz w:val="24"/>
          <w:szCs w:val="24"/>
        </w:rPr>
        <w:t>%, N 1</w:t>
      </w:r>
      <w:r w:rsidR="00187ADD" w:rsidRPr="0019797C">
        <w:rPr>
          <w:rFonts w:eastAsia="Calibri"/>
          <w:sz w:val="24"/>
          <w:szCs w:val="24"/>
        </w:rPr>
        <w:t>0.</w:t>
      </w:r>
      <w:r w:rsidR="00984279" w:rsidRPr="0019797C">
        <w:rPr>
          <w:rFonts w:eastAsia="Calibri"/>
          <w:sz w:val="24"/>
          <w:szCs w:val="24"/>
        </w:rPr>
        <w:t>87</w:t>
      </w:r>
      <w:r w:rsidRPr="0019797C">
        <w:rPr>
          <w:rFonts w:eastAsia="Calibri"/>
          <w:sz w:val="24"/>
          <w:szCs w:val="24"/>
        </w:rPr>
        <w:t>%)</w:t>
      </w:r>
    </w:p>
    <w:p w14:paraId="0294D9F8" w14:textId="77777777" w:rsidR="00772AF5" w:rsidRPr="0019797C" w:rsidRDefault="00772AF5" w:rsidP="00BA63AD">
      <w:pPr>
        <w:pStyle w:val="TAMainText"/>
        <w:ind w:firstLine="0"/>
        <w:contextualSpacing/>
        <w:rPr>
          <w:rFonts w:eastAsia="Calibri"/>
          <w:sz w:val="24"/>
          <w:szCs w:val="24"/>
        </w:rPr>
      </w:pPr>
    </w:p>
    <w:p w14:paraId="4B6C7901" w14:textId="5B1711C5" w:rsidR="0095597F" w:rsidRPr="0019797C" w:rsidRDefault="00BB1FBA" w:rsidP="00BA63AD">
      <w:pPr>
        <w:pStyle w:val="TAMainText"/>
        <w:ind w:firstLine="0"/>
        <w:contextualSpacing/>
        <w:rPr>
          <w:rFonts w:eastAsia="Calibri"/>
          <w:sz w:val="24"/>
          <w:szCs w:val="24"/>
        </w:rPr>
      </w:pPr>
      <w:r w:rsidRPr="0019797C">
        <w:rPr>
          <w:rFonts w:eastAsia="Calibri"/>
          <w:b/>
          <w:sz w:val="24"/>
          <w:szCs w:val="24"/>
        </w:rPr>
        <w:t>(4-</w:t>
      </w:r>
      <w:proofErr w:type="gramStart"/>
      <w:r w:rsidRPr="0019797C">
        <w:rPr>
          <w:rFonts w:eastAsia="Calibri"/>
          <w:b/>
          <w:sz w:val="24"/>
          <w:szCs w:val="24"/>
        </w:rPr>
        <w:t>Ethynylpyridine)(</w:t>
      </w:r>
      <w:proofErr w:type="gramEnd"/>
      <w:r w:rsidRPr="0019797C">
        <w:rPr>
          <w:rFonts w:eastAsia="Calibri"/>
          <w:b/>
          <w:sz w:val="24"/>
          <w:szCs w:val="24"/>
        </w:rPr>
        <w:t>1,3,7,9-tetramethylxanthin-8-ylidene)gold(I) (</w:t>
      </w:r>
      <w:r w:rsidR="00EF0D46" w:rsidRPr="0019797C">
        <w:rPr>
          <w:rFonts w:eastAsia="Calibri"/>
          <w:b/>
          <w:sz w:val="24"/>
          <w:szCs w:val="24"/>
        </w:rPr>
        <w:t>4</w:t>
      </w:r>
      <w:r w:rsidR="00772AF5" w:rsidRPr="0019797C">
        <w:rPr>
          <w:rFonts w:eastAsia="Calibri"/>
          <w:b/>
          <w:sz w:val="24"/>
          <w:szCs w:val="24"/>
        </w:rPr>
        <w:t>b</w:t>
      </w:r>
      <w:r w:rsidRPr="0019797C">
        <w:rPr>
          <w:rFonts w:eastAsia="Calibri"/>
          <w:b/>
          <w:sz w:val="24"/>
          <w:szCs w:val="24"/>
        </w:rPr>
        <w:t>)</w:t>
      </w:r>
      <w:r w:rsidRPr="0019797C">
        <w:rPr>
          <w:rFonts w:eastAsia="Calibri"/>
          <w:sz w:val="24"/>
          <w:szCs w:val="24"/>
        </w:rPr>
        <w:t>:</w:t>
      </w:r>
      <w:r w:rsidR="00126A59" w:rsidRPr="0019797C">
        <w:rPr>
          <w:rFonts w:eastAsia="Calibri"/>
          <w:b/>
          <w:sz w:val="24"/>
          <w:szCs w:val="24"/>
        </w:rPr>
        <w:t xml:space="preserve"> </w:t>
      </w:r>
      <w:r w:rsidR="00126A59" w:rsidRPr="0019797C">
        <w:rPr>
          <w:rFonts w:eastAsia="Calibri"/>
          <w:sz w:val="24"/>
          <w:szCs w:val="24"/>
        </w:rPr>
        <w:t>4-</w:t>
      </w:r>
      <w:r w:rsidRPr="0019797C">
        <w:rPr>
          <w:rFonts w:eastAsia="Calibri"/>
          <w:sz w:val="24"/>
          <w:szCs w:val="24"/>
        </w:rPr>
        <w:t>E</w:t>
      </w:r>
      <w:r w:rsidR="00126A59" w:rsidRPr="0019797C">
        <w:rPr>
          <w:rFonts w:eastAsia="Calibri"/>
          <w:sz w:val="24"/>
          <w:szCs w:val="24"/>
        </w:rPr>
        <w:t>thynylpyridine (16 mg</w:t>
      </w:r>
      <w:r w:rsidRPr="0019797C">
        <w:rPr>
          <w:rFonts w:eastAsia="Calibri"/>
          <w:sz w:val="24"/>
          <w:szCs w:val="24"/>
        </w:rPr>
        <w:t>, 0.14 mmol</w:t>
      </w:r>
      <w:r w:rsidR="00126A59" w:rsidRPr="0019797C">
        <w:rPr>
          <w:rFonts w:eastAsia="Calibri"/>
          <w:sz w:val="24"/>
          <w:szCs w:val="24"/>
        </w:rPr>
        <w:t xml:space="preserve">) </w:t>
      </w:r>
      <w:r w:rsidRPr="0019797C">
        <w:rPr>
          <w:rFonts w:eastAsia="Calibri"/>
          <w:sz w:val="24"/>
          <w:szCs w:val="24"/>
        </w:rPr>
        <w:t>was added to NaOH (40 mg, 1 mmol) in methanol (10 mL)</w:t>
      </w:r>
      <w:r w:rsidR="00126A59" w:rsidRPr="0019797C">
        <w:rPr>
          <w:rFonts w:eastAsia="Calibri"/>
          <w:sz w:val="24"/>
          <w:szCs w:val="24"/>
        </w:rPr>
        <w:t xml:space="preserve">. After stirring for 15 </w:t>
      </w:r>
      <w:r w:rsidR="00126A59" w:rsidRPr="0019797C">
        <w:rPr>
          <w:rFonts w:eastAsia="Calibri"/>
          <w:sz w:val="24"/>
          <w:szCs w:val="24"/>
        </w:rPr>
        <w:lastRenderedPageBreak/>
        <w:t xml:space="preserve">min at room temperature, </w:t>
      </w:r>
      <w:proofErr w:type="spellStart"/>
      <w:r w:rsidR="00126A59" w:rsidRPr="0019797C">
        <w:rPr>
          <w:rFonts w:eastAsia="Calibri"/>
          <w:b/>
          <w:sz w:val="24"/>
          <w:szCs w:val="24"/>
        </w:rPr>
        <w:t>AuTMXI</w:t>
      </w:r>
      <w:proofErr w:type="spellEnd"/>
      <w:r w:rsidR="00126A59" w:rsidRPr="0019797C">
        <w:rPr>
          <w:rFonts w:eastAsia="Calibri"/>
          <w:sz w:val="24"/>
          <w:szCs w:val="24"/>
        </w:rPr>
        <w:t xml:space="preserve"> (75 mg, 0.14 mmol) was added and the mixture stirred under reflux overnight. After filtration, the final product was collected as an off-white</w:t>
      </w:r>
      <w:r w:rsidRPr="0019797C">
        <w:rPr>
          <w:rFonts w:eastAsia="Calibri"/>
          <w:sz w:val="24"/>
          <w:szCs w:val="24"/>
        </w:rPr>
        <w:t xml:space="preserve"> solid</w:t>
      </w:r>
      <w:r w:rsidR="00126A59" w:rsidRPr="0019797C">
        <w:rPr>
          <w:rFonts w:eastAsia="Calibri"/>
          <w:sz w:val="24"/>
          <w:szCs w:val="24"/>
        </w:rPr>
        <w:t xml:space="preserve"> </w:t>
      </w:r>
      <w:r w:rsidR="00772AF5" w:rsidRPr="0019797C">
        <w:rPr>
          <w:rFonts w:eastAsia="Calibri"/>
          <w:sz w:val="24"/>
          <w:szCs w:val="24"/>
        </w:rPr>
        <w:t>(33 mg, 4</w:t>
      </w:r>
      <w:r w:rsidRPr="0019797C">
        <w:rPr>
          <w:rFonts w:eastAsia="Calibri"/>
          <w:sz w:val="24"/>
          <w:szCs w:val="24"/>
        </w:rPr>
        <w:t>6</w:t>
      </w:r>
      <w:r w:rsidR="00772AF5" w:rsidRPr="0019797C">
        <w:rPr>
          <w:rFonts w:eastAsia="Calibri"/>
          <w:sz w:val="24"/>
          <w:szCs w:val="24"/>
        </w:rPr>
        <w:t>%).</w:t>
      </w:r>
    </w:p>
    <w:p w14:paraId="237AA42F" w14:textId="1F119F11"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(400 MHz, DMSO</w:t>
      </w:r>
      <w:r w:rsidR="00EF0D46" w:rsidRPr="0019797C">
        <w:rPr>
          <w:rFonts w:eastAsia="Calibri"/>
          <w:sz w:val="24"/>
          <w:szCs w:val="24"/>
        </w:rPr>
        <w:t>-</w:t>
      </w:r>
      <w:r w:rsidR="00EF0D46" w:rsidRPr="0019797C">
        <w:rPr>
          <w:rFonts w:eastAsia="Calibri"/>
          <w:i/>
          <w:sz w:val="24"/>
          <w:szCs w:val="24"/>
        </w:rPr>
        <w:t>d</w:t>
      </w:r>
      <w:r w:rsidR="00EF0D46" w:rsidRPr="0019797C">
        <w:rPr>
          <w:rFonts w:eastAsia="Calibri"/>
          <w:sz w:val="24"/>
          <w:szCs w:val="24"/>
          <w:vertAlign w:val="subscript"/>
        </w:rPr>
        <w:t>6</w:t>
      </w:r>
      <w:r w:rsidRPr="0019797C">
        <w:rPr>
          <w:rFonts w:eastAsia="Calibri"/>
          <w:sz w:val="24"/>
          <w:szCs w:val="24"/>
        </w:rPr>
        <w:t xml:space="preserve">) δ 8.41 (dd, J = 4.5, 1.6 Hz, 2H, </w:t>
      </w:r>
      <w:proofErr w:type="spellStart"/>
      <w:r w:rsidRPr="0019797C">
        <w:rPr>
          <w:rFonts w:eastAsia="Calibri"/>
          <w:sz w:val="24"/>
          <w:szCs w:val="24"/>
        </w:rPr>
        <w:t>Ar</w:t>
      </w:r>
      <w:proofErr w:type="spellEnd"/>
      <w:r w:rsidRPr="0019797C">
        <w:rPr>
          <w:rFonts w:eastAsia="Calibri"/>
          <w:sz w:val="24"/>
          <w:szCs w:val="24"/>
        </w:rPr>
        <w:t xml:space="preserve">), 7.19 (dd, </w:t>
      </w:r>
      <w:r w:rsidRPr="0019797C">
        <w:rPr>
          <w:rFonts w:eastAsia="Calibri"/>
          <w:i/>
          <w:sz w:val="24"/>
          <w:szCs w:val="24"/>
        </w:rPr>
        <w:t>J</w:t>
      </w:r>
      <w:r w:rsidRPr="0019797C">
        <w:rPr>
          <w:rFonts w:eastAsia="Calibri"/>
          <w:sz w:val="24"/>
          <w:szCs w:val="24"/>
        </w:rPr>
        <w:t xml:space="preserve"> = 4.5, 1.6 Hz, 2H, </w:t>
      </w:r>
      <w:proofErr w:type="spellStart"/>
      <w:r w:rsidRPr="0019797C">
        <w:rPr>
          <w:rFonts w:eastAsia="Calibri"/>
          <w:sz w:val="24"/>
          <w:szCs w:val="24"/>
        </w:rPr>
        <w:t>Ar</w:t>
      </w:r>
      <w:proofErr w:type="spellEnd"/>
      <w:r w:rsidRPr="0019797C">
        <w:rPr>
          <w:rFonts w:eastAsia="Calibri"/>
          <w:sz w:val="24"/>
          <w:szCs w:val="24"/>
        </w:rPr>
        <w:t>), 4.19 (s, 3H, CH</w:t>
      </w:r>
      <w:r w:rsidRPr="0019797C">
        <w:rPr>
          <w:rFonts w:eastAsia="Calibri"/>
          <w:sz w:val="24"/>
          <w:szCs w:val="24"/>
          <w:vertAlign w:val="subscript"/>
        </w:rPr>
        <w:t>3</w:t>
      </w:r>
      <w:r w:rsidRPr="0019797C">
        <w:rPr>
          <w:rFonts w:eastAsia="Calibri"/>
          <w:sz w:val="24"/>
          <w:szCs w:val="24"/>
        </w:rPr>
        <w:t>), 4.03 (s, 3H, CH</w:t>
      </w:r>
      <w:r w:rsidRPr="0019797C">
        <w:rPr>
          <w:rFonts w:eastAsia="Calibri"/>
          <w:sz w:val="24"/>
          <w:szCs w:val="24"/>
          <w:vertAlign w:val="subscript"/>
        </w:rPr>
        <w:t>3</w:t>
      </w:r>
      <w:r w:rsidRPr="0019797C">
        <w:rPr>
          <w:rFonts w:eastAsia="Calibri"/>
          <w:sz w:val="24"/>
          <w:szCs w:val="24"/>
        </w:rPr>
        <w:t>), 3.71 (s, 3H, CH</w:t>
      </w:r>
      <w:r w:rsidRPr="0019797C">
        <w:rPr>
          <w:rFonts w:eastAsia="Calibri"/>
          <w:sz w:val="24"/>
          <w:szCs w:val="24"/>
          <w:vertAlign w:val="subscript"/>
        </w:rPr>
        <w:t>3</w:t>
      </w:r>
      <w:r w:rsidRPr="0019797C">
        <w:rPr>
          <w:rFonts w:eastAsia="Calibri"/>
          <w:sz w:val="24"/>
          <w:szCs w:val="24"/>
        </w:rPr>
        <w:t>), 3.21 (s, 3H, CH</w:t>
      </w:r>
      <w:r w:rsidRPr="0019797C">
        <w:rPr>
          <w:rFonts w:eastAsia="Calibri"/>
          <w:sz w:val="24"/>
          <w:szCs w:val="24"/>
          <w:vertAlign w:val="subscript"/>
        </w:rPr>
        <w:t>3</w:t>
      </w:r>
      <w:r w:rsidRPr="0019797C">
        <w:rPr>
          <w:rFonts w:eastAsia="Calibri"/>
          <w:sz w:val="24"/>
          <w:szCs w:val="24"/>
        </w:rPr>
        <w:t>).</w:t>
      </w:r>
    </w:p>
    <w:p w14:paraId="32F9758C" w14:textId="74BAD23B"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(101 MHz, DMSO</w:t>
      </w:r>
      <w:r w:rsidR="00EF0D46" w:rsidRPr="0019797C">
        <w:rPr>
          <w:rFonts w:eastAsia="Calibri"/>
          <w:sz w:val="24"/>
          <w:szCs w:val="24"/>
        </w:rPr>
        <w:t>-</w:t>
      </w:r>
      <w:r w:rsidR="00EF0D46" w:rsidRPr="0019797C">
        <w:rPr>
          <w:rFonts w:eastAsia="Calibri"/>
          <w:i/>
          <w:sz w:val="24"/>
          <w:szCs w:val="24"/>
        </w:rPr>
        <w:t>d</w:t>
      </w:r>
      <w:r w:rsidR="00EF0D46" w:rsidRPr="0019797C">
        <w:rPr>
          <w:rFonts w:eastAsia="Calibri"/>
          <w:sz w:val="24"/>
          <w:szCs w:val="24"/>
          <w:vertAlign w:val="subscript"/>
        </w:rPr>
        <w:t>6</w:t>
      </w:r>
      <w:r w:rsidRPr="0019797C">
        <w:rPr>
          <w:rFonts w:eastAsia="Calibri"/>
          <w:sz w:val="24"/>
          <w:szCs w:val="24"/>
        </w:rPr>
        <w:t>) δ 190.00 (</w:t>
      </w:r>
      <w:proofErr w:type="spellStart"/>
      <w:r w:rsidRPr="0019797C">
        <w:rPr>
          <w:rFonts w:eastAsia="Calibri"/>
          <w:sz w:val="24"/>
          <w:szCs w:val="24"/>
        </w:rPr>
        <w:t>Ar</w:t>
      </w:r>
      <w:proofErr w:type="spellEnd"/>
      <w:r w:rsidRPr="0019797C">
        <w:rPr>
          <w:rFonts w:eastAsia="Calibri"/>
          <w:sz w:val="24"/>
          <w:szCs w:val="24"/>
        </w:rPr>
        <w:t>), 153.67 (</w:t>
      </w:r>
      <w:proofErr w:type="spellStart"/>
      <w:r w:rsidRPr="0019797C">
        <w:rPr>
          <w:rFonts w:eastAsia="Calibri"/>
          <w:sz w:val="24"/>
          <w:szCs w:val="24"/>
        </w:rPr>
        <w:t>Ar</w:t>
      </w:r>
      <w:proofErr w:type="spellEnd"/>
      <w:r w:rsidRPr="0019797C">
        <w:rPr>
          <w:rFonts w:eastAsia="Calibri"/>
          <w:sz w:val="24"/>
          <w:szCs w:val="24"/>
        </w:rPr>
        <w:t>), 150.89 (</w:t>
      </w:r>
      <w:proofErr w:type="spellStart"/>
      <w:r w:rsidRPr="0019797C">
        <w:rPr>
          <w:rFonts w:eastAsia="Calibri"/>
          <w:sz w:val="24"/>
          <w:szCs w:val="24"/>
        </w:rPr>
        <w:t>Ar</w:t>
      </w:r>
      <w:proofErr w:type="spellEnd"/>
      <w:r w:rsidRPr="0019797C">
        <w:rPr>
          <w:rFonts w:eastAsia="Calibri"/>
          <w:sz w:val="24"/>
          <w:szCs w:val="24"/>
        </w:rPr>
        <w:t>), 149.86 (</w:t>
      </w:r>
      <w:proofErr w:type="spellStart"/>
      <w:r w:rsidRPr="0019797C">
        <w:rPr>
          <w:rFonts w:eastAsia="Calibri"/>
          <w:sz w:val="24"/>
          <w:szCs w:val="24"/>
        </w:rPr>
        <w:t>Ar</w:t>
      </w:r>
      <w:proofErr w:type="spellEnd"/>
      <w:r w:rsidRPr="0019797C">
        <w:rPr>
          <w:rFonts w:eastAsia="Calibri"/>
          <w:sz w:val="24"/>
          <w:szCs w:val="24"/>
        </w:rPr>
        <w:t>), 140.81 (</w:t>
      </w:r>
      <w:proofErr w:type="spellStart"/>
      <w:r w:rsidRPr="0019797C">
        <w:rPr>
          <w:rFonts w:eastAsia="Calibri"/>
          <w:sz w:val="24"/>
          <w:szCs w:val="24"/>
        </w:rPr>
        <w:t>Ar</w:t>
      </w:r>
      <w:proofErr w:type="spellEnd"/>
      <w:r w:rsidRPr="0019797C">
        <w:rPr>
          <w:rFonts w:eastAsia="Calibri"/>
          <w:sz w:val="24"/>
          <w:szCs w:val="24"/>
        </w:rPr>
        <w:t>), 139.34 (</w:t>
      </w:r>
      <w:proofErr w:type="spellStart"/>
      <w:r w:rsidRPr="0019797C">
        <w:rPr>
          <w:rFonts w:eastAsia="Calibri"/>
          <w:sz w:val="24"/>
          <w:szCs w:val="24"/>
        </w:rPr>
        <w:t>Ar</w:t>
      </w:r>
      <w:proofErr w:type="spellEnd"/>
      <w:r w:rsidRPr="0019797C">
        <w:rPr>
          <w:rFonts w:eastAsia="Calibri"/>
          <w:sz w:val="24"/>
          <w:szCs w:val="24"/>
        </w:rPr>
        <w:t>), 133.97 (</w:t>
      </w:r>
      <w:proofErr w:type="spellStart"/>
      <w:r w:rsidRPr="0019797C">
        <w:rPr>
          <w:rFonts w:eastAsia="Calibri"/>
          <w:sz w:val="24"/>
          <w:szCs w:val="24"/>
        </w:rPr>
        <w:t>Ar</w:t>
      </w:r>
      <w:proofErr w:type="spellEnd"/>
      <w:r w:rsidRPr="0019797C">
        <w:rPr>
          <w:rFonts w:eastAsia="Calibri"/>
          <w:sz w:val="24"/>
          <w:szCs w:val="24"/>
        </w:rPr>
        <w:t>), 126.06 (</w:t>
      </w:r>
      <w:proofErr w:type="spellStart"/>
      <w:r w:rsidRPr="0019797C">
        <w:rPr>
          <w:rFonts w:eastAsia="Calibri"/>
          <w:sz w:val="24"/>
          <w:szCs w:val="24"/>
        </w:rPr>
        <w:t>Ar</w:t>
      </w:r>
      <w:proofErr w:type="spellEnd"/>
      <w:r w:rsidRPr="0019797C">
        <w:rPr>
          <w:rFonts w:eastAsia="Calibri"/>
          <w:sz w:val="24"/>
          <w:szCs w:val="24"/>
        </w:rPr>
        <w:t>), 108.89 (C-</w:t>
      </w:r>
      <w:proofErr w:type="spellStart"/>
      <w:r w:rsidRPr="0019797C">
        <w:rPr>
          <w:rFonts w:eastAsia="Calibri"/>
          <w:sz w:val="24"/>
          <w:szCs w:val="24"/>
        </w:rPr>
        <w:t>sp</w:t>
      </w:r>
      <w:proofErr w:type="spellEnd"/>
      <w:r w:rsidRPr="0019797C">
        <w:rPr>
          <w:rFonts w:eastAsia="Calibri"/>
          <w:sz w:val="24"/>
          <w:szCs w:val="24"/>
        </w:rPr>
        <w:t>), 102.18 (C-</w:t>
      </w:r>
      <w:proofErr w:type="spellStart"/>
      <w:r w:rsidRPr="0019797C">
        <w:rPr>
          <w:rFonts w:eastAsia="Calibri"/>
          <w:sz w:val="24"/>
          <w:szCs w:val="24"/>
        </w:rPr>
        <w:t>sp</w:t>
      </w:r>
      <w:proofErr w:type="spellEnd"/>
      <w:r w:rsidRPr="0019797C">
        <w:rPr>
          <w:rFonts w:eastAsia="Calibri"/>
          <w:sz w:val="24"/>
          <w:szCs w:val="24"/>
        </w:rPr>
        <w:t>), 38.95 (CH</w:t>
      </w:r>
      <w:r w:rsidRPr="0019797C">
        <w:rPr>
          <w:rFonts w:eastAsia="Calibri"/>
          <w:sz w:val="24"/>
          <w:szCs w:val="24"/>
          <w:vertAlign w:val="subscript"/>
        </w:rPr>
        <w:t>3</w:t>
      </w:r>
      <w:r w:rsidRPr="0019797C">
        <w:rPr>
          <w:rFonts w:eastAsia="Calibri"/>
          <w:sz w:val="24"/>
          <w:szCs w:val="24"/>
        </w:rPr>
        <w:t>), 37.35 (CH</w:t>
      </w:r>
      <w:r w:rsidRPr="0019797C">
        <w:rPr>
          <w:rFonts w:eastAsia="Calibri"/>
          <w:sz w:val="24"/>
          <w:szCs w:val="24"/>
          <w:vertAlign w:val="subscript"/>
        </w:rPr>
        <w:t>3</w:t>
      </w:r>
      <w:r w:rsidRPr="0019797C">
        <w:rPr>
          <w:rFonts w:eastAsia="Calibri"/>
          <w:sz w:val="24"/>
          <w:szCs w:val="24"/>
        </w:rPr>
        <w:t>), 31.91 (CH</w:t>
      </w:r>
      <w:r w:rsidRPr="0019797C">
        <w:rPr>
          <w:rFonts w:eastAsia="Calibri"/>
          <w:sz w:val="24"/>
          <w:szCs w:val="24"/>
          <w:vertAlign w:val="subscript"/>
        </w:rPr>
        <w:t>3</w:t>
      </w:r>
      <w:r w:rsidRPr="0019797C">
        <w:rPr>
          <w:rFonts w:eastAsia="Calibri"/>
          <w:sz w:val="24"/>
          <w:szCs w:val="24"/>
        </w:rPr>
        <w:t>), 28.65 (CH</w:t>
      </w:r>
      <w:r w:rsidRPr="0019797C">
        <w:rPr>
          <w:rFonts w:eastAsia="Calibri"/>
          <w:sz w:val="24"/>
          <w:szCs w:val="24"/>
          <w:vertAlign w:val="subscript"/>
        </w:rPr>
        <w:t>3</w:t>
      </w:r>
      <w:r w:rsidRPr="0019797C">
        <w:rPr>
          <w:rFonts w:eastAsia="Calibri"/>
          <w:sz w:val="24"/>
          <w:szCs w:val="24"/>
        </w:rPr>
        <w:t>).</w:t>
      </w:r>
    </w:p>
    <w:p w14:paraId="5B148242" w14:textId="00BAD673" w:rsidR="002377D6" w:rsidRPr="0019797C" w:rsidRDefault="00F203BC" w:rsidP="00BA63AD">
      <w:pPr>
        <w:pStyle w:val="TAMainText"/>
        <w:ind w:firstLine="0"/>
        <w:contextualSpacing/>
        <w:rPr>
          <w:rFonts w:eastAsia="Calibri"/>
          <w:sz w:val="24"/>
          <w:szCs w:val="24"/>
        </w:rPr>
      </w:pPr>
      <w:r w:rsidRPr="0019797C">
        <w:rPr>
          <w:rFonts w:eastAsia="Calibri"/>
          <w:sz w:val="24"/>
          <w:szCs w:val="24"/>
        </w:rPr>
        <w:t>Elemental analysis for C</w:t>
      </w:r>
      <w:r w:rsidRPr="0019797C">
        <w:rPr>
          <w:rFonts w:eastAsia="Calibri"/>
          <w:sz w:val="24"/>
          <w:szCs w:val="24"/>
          <w:vertAlign w:val="subscript"/>
        </w:rPr>
        <w:t>1</w:t>
      </w:r>
      <w:r w:rsidR="00FE6BEA" w:rsidRPr="0019797C">
        <w:rPr>
          <w:rFonts w:eastAsia="Calibri"/>
          <w:sz w:val="24"/>
          <w:szCs w:val="24"/>
          <w:vertAlign w:val="subscript"/>
        </w:rPr>
        <w:t>6</w:t>
      </w:r>
      <w:r w:rsidRPr="0019797C">
        <w:rPr>
          <w:rFonts w:eastAsia="Calibri"/>
          <w:sz w:val="24"/>
          <w:szCs w:val="24"/>
        </w:rPr>
        <w:t>H</w:t>
      </w:r>
      <w:r w:rsidRPr="0019797C">
        <w:rPr>
          <w:rFonts w:eastAsia="Calibri"/>
          <w:sz w:val="24"/>
          <w:szCs w:val="24"/>
          <w:vertAlign w:val="subscript"/>
        </w:rPr>
        <w:t>1</w:t>
      </w:r>
      <w:r w:rsidR="00553D88" w:rsidRPr="0019797C">
        <w:rPr>
          <w:rFonts w:eastAsia="Calibri"/>
          <w:sz w:val="24"/>
          <w:szCs w:val="24"/>
          <w:vertAlign w:val="subscript"/>
        </w:rPr>
        <w:t>8</w:t>
      </w:r>
      <w:r w:rsidRPr="0019797C">
        <w:rPr>
          <w:rFonts w:eastAsia="Calibri"/>
          <w:sz w:val="24"/>
          <w:szCs w:val="24"/>
        </w:rPr>
        <w:t>AuN</w:t>
      </w:r>
      <w:r w:rsidR="00FE6BEA" w:rsidRPr="0019797C">
        <w:rPr>
          <w:rFonts w:eastAsia="Calibri"/>
          <w:sz w:val="24"/>
          <w:szCs w:val="24"/>
          <w:vertAlign w:val="subscript"/>
        </w:rPr>
        <w:t>5</w:t>
      </w:r>
      <w:r w:rsidRPr="0019797C">
        <w:rPr>
          <w:rFonts w:eastAsia="Calibri"/>
          <w:sz w:val="24"/>
          <w:szCs w:val="24"/>
        </w:rPr>
        <w:t>O</w:t>
      </w:r>
      <w:r w:rsidRPr="0019797C">
        <w:rPr>
          <w:rFonts w:eastAsia="Calibri"/>
          <w:sz w:val="24"/>
          <w:szCs w:val="24"/>
          <w:vertAlign w:val="subscript"/>
        </w:rPr>
        <w:t>3</w:t>
      </w:r>
      <w:r w:rsidRPr="0019797C">
        <w:rPr>
          <w:rFonts w:eastAsia="Calibri"/>
          <w:sz w:val="24"/>
          <w:szCs w:val="24"/>
        </w:rPr>
        <w:t xml:space="preserve"> (</w:t>
      </w:r>
      <w:r w:rsidR="00C32535" w:rsidRPr="0019797C">
        <w:rPr>
          <w:rFonts w:eastAsia="Calibri"/>
          <w:b/>
          <w:sz w:val="24"/>
          <w:szCs w:val="24"/>
        </w:rPr>
        <w:t>4b</w:t>
      </w:r>
      <w:r w:rsidRPr="0019797C">
        <w:rPr>
          <w:rFonts w:eastAsia="Calibri"/>
          <w:b/>
          <w:sz w:val="24"/>
          <w:szCs w:val="24"/>
        </w:rPr>
        <w:t xml:space="preserve"> </w:t>
      </w:r>
      <w:r w:rsidRPr="0019797C">
        <w:rPr>
          <w:rFonts w:ascii="Wingdings" w:eastAsia="Calibri" w:hAnsi="Wingdings"/>
          <w:sz w:val="24"/>
          <w:szCs w:val="24"/>
        </w:rPr>
        <w:t></w:t>
      </w:r>
      <w:r w:rsidR="00EA3C4F" w:rsidRPr="0019797C">
        <w:rPr>
          <w:rFonts w:eastAsia="Calibri"/>
          <w:sz w:val="24"/>
          <w:szCs w:val="24"/>
        </w:rPr>
        <w:t xml:space="preserve"> </w:t>
      </w:r>
      <w:r w:rsidRPr="0019797C">
        <w:rPr>
          <w:rFonts w:eastAsia="Calibri"/>
          <w:sz w:val="24"/>
          <w:szCs w:val="24"/>
        </w:rPr>
        <w:t>H</w:t>
      </w:r>
      <w:r w:rsidRPr="0019797C">
        <w:rPr>
          <w:rFonts w:eastAsia="Calibri"/>
          <w:sz w:val="24"/>
          <w:szCs w:val="24"/>
          <w:vertAlign w:val="subscript"/>
        </w:rPr>
        <w:t>2</w:t>
      </w:r>
      <w:r w:rsidRPr="0019797C">
        <w:rPr>
          <w:rFonts w:eastAsia="Calibri"/>
          <w:sz w:val="24"/>
          <w:szCs w:val="24"/>
        </w:rPr>
        <w:t>O): exp. C 3</w:t>
      </w:r>
      <w:r w:rsidR="00754B7F" w:rsidRPr="0019797C">
        <w:rPr>
          <w:rFonts w:eastAsia="Calibri"/>
          <w:sz w:val="24"/>
          <w:szCs w:val="24"/>
        </w:rPr>
        <w:t>6.17</w:t>
      </w:r>
      <w:r w:rsidRPr="0019797C">
        <w:rPr>
          <w:rFonts w:eastAsia="Calibri"/>
          <w:sz w:val="24"/>
          <w:szCs w:val="24"/>
        </w:rPr>
        <w:t>%, H 3.</w:t>
      </w:r>
      <w:r w:rsidR="00754B7F" w:rsidRPr="0019797C">
        <w:rPr>
          <w:rFonts w:eastAsia="Calibri"/>
          <w:sz w:val="24"/>
          <w:szCs w:val="24"/>
        </w:rPr>
        <w:t>39</w:t>
      </w:r>
      <w:r w:rsidRPr="0019797C">
        <w:rPr>
          <w:rFonts w:eastAsia="Calibri"/>
          <w:sz w:val="24"/>
          <w:szCs w:val="24"/>
        </w:rPr>
        <w:t xml:space="preserve">%, N </w:t>
      </w:r>
      <w:r w:rsidR="00754B7F" w:rsidRPr="0019797C">
        <w:rPr>
          <w:rFonts w:eastAsia="Calibri"/>
          <w:sz w:val="24"/>
          <w:szCs w:val="24"/>
        </w:rPr>
        <w:t>13.07</w:t>
      </w:r>
      <w:r w:rsidRPr="0019797C">
        <w:rPr>
          <w:rFonts w:eastAsia="Calibri"/>
          <w:sz w:val="24"/>
          <w:szCs w:val="24"/>
        </w:rPr>
        <w:t>% (calc. C 3</w:t>
      </w:r>
      <w:r w:rsidR="00AD7F47" w:rsidRPr="0019797C">
        <w:rPr>
          <w:rFonts w:eastAsia="Calibri"/>
          <w:sz w:val="24"/>
          <w:szCs w:val="24"/>
        </w:rPr>
        <w:t>6</w:t>
      </w:r>
      <w:r w:rsidRPr="0019797C">
        <w:rPr>
          <w:rFonts w:eastAsia="Calibri"/>
          <w:sz w:val="24"/>
          <w:szCs w:val="24"/>
        </w:rPr>
        <w:t>.</w:t>
      </w:r>
      <w:r w:rsidR="00AD7F47" w:rsidRPr="0019797C">
        <w:rPr>
          <w:rFonts w:eastAsia="Calibri"/>
          <w:sz w:val="24"/>
          <w:szCs w:val="24"/>
        </w:rPr>
        <w:t>58</w:t>
      </w:r>
      <w:r w:rsidRPr="0019797C">
        <w:rPr>
          <w:rFonts w:eastAsia="Calibri"/>
          <w:sz w:val="24"/>
          <w:szCs w:val="24"/>
        </w:rPr>
        <w:t>%, H 3.</w:t>
      </w:r>
      <w:r w:rsidR="00ED6A5F" w:rsidRPr="0019797C">
        <w:rPr>
          <w:rFonts w:eastAsia="Calibri"/>
          <w:sz w:val="24"/>
          <w:szCs w:val="24"/>
        </w:rPr>
        <w:t>45</w:t>
      </w:r>
      <w:r w:rsidRPr="0019797C">
        <w:rPr>
          <w:rFonts w:eastAsia="Calibri"/>
          <w:sz w:val="24"/>
          <w:szCs w:val="24"/>
        </w:rPr>
        <w:t>%, N 1</w:t>
      </w:r>
      <w:r w:rsidR="00ED6A5F" w:rsidRPr="0019797C">
        <w:rPr>
          <w:rFonts w:eastAsia="Calibri"/>
          <w:sz w:val="24"/>
          <w:szCs w:val="24"/>
        </w:rPr>
        <w:t>3.33</w:t>
      </w:r>
      <w:r w:rsidRPr="0019797C">
        <w:rPr>
          <w:rFonts w:eastAsia="Calibri"/>
          <w:sz w:val="24"/>
          <w:szCs w:val="24"/>
        </w:rPr>
        <w:t>%)</w:t>
      </w:r>
    </w:p>
    <w:p w14:paraId="73A119D1" w14:textId="77777777" w:rsidR="00772AF5" w:rsidRPr="0019797C" w:rsidRDefault="00772AF5" w:rsidP="00BA63AD">
      <w:pPr>
        <w:pStyle w:val="TAMainText"/>
        <w:ind w:firstLine="0"/>
        <w:contextualSpacing/>
        <w:rPr>
          <w:rFonts w:eastAsia="Calibri"/>
          <w:sz w:val="24"/>
          <w:szCs w:val="24"/>
        </w:rPr>
      </w:pPr>
    </w:p>
    <w:p w14:paraId="0FB16DAF" w14:textId="32050431" w:rsidR="00C7200F" w:rsidRPr="0019797C" w:rsidRDefault="00BB1FBA" w:rsidP="00BA63AD">
      <w:pPr>
        <w:pStyle w:val="TAMainText"/>
        <w:ind w:firstLine="0"/>
        <w:contextualSpacing/>
        <w:rPr>
          <w:rFonts w:eastAsia="Calibri"/>
          <w:sz w:val="24"/>
          <w:szCs w:val="24"/>
        </w:rPr>
      </w:pPr>
      <w:r w:rsidRPr="0019797C">
        <w:rPr>
          <w:rFonts w:eastAsia="Calibri"/>
          <w:b/>
          <w:sz w:val="24"/>
          <w:szCs w:val="24"/>
        </w:rPr>
        <w:t>(3-</w:t>
      </w:r>
      <w:proofErr w:type="gramStart"/>
      <w:r w:rsidRPr="0019797C">
        <w:rPr>
          <w:rFonts w:eastAsia="Calibri"/>
          <w:b/>
          <w:sz w:val="24"/>
          <w:szCs w:val="24"/>
        </w:rPr>
        <w:t>Ethynylpyridine)(</w:t>
      </w:r>
      <w:proofErr w:type="gramEnd"/>
      <w:r w:rsidRPr="0019797C">
        <w:rPr>
          <w:rFonts w:eastAsia="Calibri"/>
          <w:b/>
          <w:sz w:val="24"/>
          <w:szCs w:val="24"/>
        </w:rPr>
        <w:t>1,3,7,9-tetramethylxanthin-8-ylidene)gold(I) (</w:t>
      </w:r>
      <w:r w:rsidR="00414995" w:rsidRPr="0019797C">
        <w:rPr>
          <w:rFonts w:eastAsia="Calibri"/>
          <w:b/>
          <w:sz w:val="24"/>
          <w:szCs w:val="24"/>
        </w:rPr>
        <w:t>4c</w:t>
      </w:r>
      <w:r w:rsidRPr="0019797C">
        <w:rPr>
          <w:rFonts w:eastAsia="Calibri"/>
          <w:b/>
          <w:sz w:val="24"/>
          <w:szCs w:val="24"/>
        </w:rPr>
        <w:t>)</w:t>
      </w:r>
      <w:r w:rsidR="00414995" w:rsidRPr="0019797C">
        <w:rPr>
          <w:rFonts w:eastAsia="Calibri"/>
          <w:sz w:val="24"/>
          <w:szCs w:val="24"/>
        </w:rPr>
        <w:t>:</w:t>
      </w:r>
      <w:r w:rsidR="00414995" w:rsidRPr="0019797C">
        <w:rPr>
          <w:rFonts w:eastAsia="Calibri"/>
          <w:b/>
          <w:sz w:val="24"/>
          <w:szCs w:val="24"/>
        </w:rPr>
        <w:t xml:space="preserve"> </w:t>
      </w:r>
      <w:r w:rsidR="008C1DAE" w:rsidRPr="0019797C">
        <w:rPr>
          <w:rFonts w:eastAsia="Calibri"/>
          <w:sz w:val="24"/>
          <w:szCs w:val="24"/>
        </w:rPr>
        <w:t>3-</w:t>
      </w:r>
      <w:r w:rsidRPr="0019797C">
        <w:rPr>
          <w:rFonts w:eastAsia="Calibri"/>
          <w:sz w:val="24"/>
          <w:szCs w:val="24"/>
        </w:rPr>
        <w:t>E</w:t>
      </w:r>
      <w:r w:rsidR="008C1DAE" w:rsidRPr="0019797C">
        <w:rPr>
          <w:rFonts w:eastAsia="Calibri"/>
          <w:sz w:val="24"/>
          <w:szCs w:val="24"/>
        </w:rPr>
        <w:t>thynylpyridine (16 mg</w:t>
      </w:r>
      <w:r w:rsidRPr="0019797C">
        <w:rPr>
          <w:rFonts w:eastAsia="Calibri"/>
          <w:sz w:val="24"/>
          <w:szCs w:val="24"/>
        </w:rPr>
        <w:t>, 0.14 mmol</w:t>
      </w:r>
      <w:r w:rsidR="008C1DAE" w:rsidRPr="0019797C">
        <w:rPr>
          <w:rFonts w:eastAsia="Calibri"/>
          <w:sz w:val="24"/>
          <w:szCs w:val="24"/>
        </w:rPr>
        <w:t xml:space="preserve">) </w:t>
      </w:r>
      <w:r w:rsidRPr="0019797C">
        <w:rPr>
          <w:rFonts w:eastAsia="Calibri"/>
          <w:sz w:val="24"/>
          <w:szCs w:val="24"/>
        </w:rPr>
        <w:t xml:space="preserve">was added to NaOH (40 mg, 1 mmol) in </w:t>
      </w:r>
      <w:r w:rsidR="005E04A4" w:rsidRPr="0019797C">
        <w:rPr>
          <w:rFonts w:eastAsia="Calibri"/>
          <w:sz w:val="24"/>
          <w:szCs w:val="24"/>
        </w:rPr>
        <w:t>methanol</w:t>
      </w:r>
      <w:r w:rsidR="0058104E" w:rsidRPr="0019797C">
        <w:rPr>
          <w:rFonts w:eastAsia="Calibri"/>
          <w:sz w:val="24"/>
          <w:szCs w:val="24"/>
        </w:rPr>
        <w:t xml:space="preserve"> </w:t>
      </w:r>
      <w:r w:rsidRPr="0019797C">
        <w:rPr>
          <w:rFonts w:eastAsia="Calibri"/>
          <w:sz w:val="24"/>
          <w:szCs w:val="24"/>
        </w:rPr>
        <w:t>(10 mL)</w:t>
      </w:r>
      <w:r w:rsidR="008C1DAE" w:rsidRPr="0019797C">
        <w:rPr>
          <w:rFonts w:eastAsia="Calibri"/>
          <w:sz w:val="24"/>
          <w:szCs w:val="24"/>
        </w:rPr>
        <w:t xml:space="preserve">. After stirring for 15 min at room temperature, </w:t>
      </w:r>
      <w:proofErr w:type="spellStart"/>
      <w:r w:rsidR="008C1DAE" w:rsidRPr="0019797C">
        <w:rPr>
          <w:rFonts w:eastAsia="Calibri"/>
          <w:b/>
          <w:sz w:val="24"/>
          <w:szCs w:val="24"/>
        </w:rPr>
        <w:t>AuTMXI</w:t>
      </w:r>
      <w:proofErr w:type="spellEnd"/>
      <w:r w:rsidR="008C1DAE" w:rsidRPr="0019797C">
        <w:rPr>
          <w:rFonts w:eastAsia="Calibri"/>
          <w:sz w:val="24"/>
          <w:szCs w:val="24"/>
        </w:rPr>
        <w:t xml:space="preserve"> (75 mg, 0.14 mmol) was added and the mixture stirred under reflux overnight. After filtration, the final product was collected as an off-white</w:t>
      </w:r>
      <w:r w:rsidR="00972D7E" w:rsidRPr="0019797C">
        <w:rPr>
          <w:rFonts w:eastAsia="Calibri"/>
          <w:sz w:val="24"/>
          <w:szCs w:val="24"/>
        </w:rPr>
        <w:t xml:space="preserve"> solid</w:t>
      </w:r>
      <w:r w:rsidR="008C1DAE" w:rsidRPr="0019797C">
        <w:rPr>
          <w:rFonts w:eastAsia="Calibri"/>
          <w:b/>
          <w:sz w:val="24"/>
          <w:szCs w:val="24"/>
        </w:rPr>
        <w:t xml:space="preserve"> </w:t>
      </w:r>
      <w:r w:rsidR="00772AF5" w:rsidRPr="0019797C">
        <w:rPr>
          <w:rFonts w:eastAsia="Calibri"/>
          <w:sz w:val="24"/>
          <w:szCs w:val="24"/>
        </w:rPr>
        <w:t xml:space="preserve">(43 mg, 60%). </w:t>
      </w:r>
    </w:p>
    <w:p w14:paraId="06684B7C" w14:textId="24C9994F"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(400 MHz, DMSO</w:t>
      </w:r>
      <w:r w:rsidR="00EF0D46" w:rsidRPr="0019797C">
        <w:rPr>
          <w:rFonts w:eastAsia="Calibri"/>
          <w:sz w:val="24"/>
          <w:szCs w:val="24"/>
        </w:rPr>
        <w:t>-</w:t>
      </w:r>
      <w:r w:rsidR="00EF0D46" w:rsidRPr="0019797C">
        <w:rPr>
          <w:rFonts w:eastAsia="Calibri"/>
          <w:i/>
          <w:sz w:val="24"/>
          <w:szCs w:val="24"/>
        </w:rPr>
        <w:t>d</w:t>
      </w:r>
      <w:r w:rsidR="00EF0D46" w:rsidRPr="0019797C">
        <w:rPr>
          <w:rFonts w:eastAsia="Calibri"/>
          <w:sz w:val="24"/>
          <w:szCs w:val="24"/>
          <w:vertAlign w:val="subscript"/>
        </w:rPr>
        <w:t>6</w:t>
      </w:r>
      <w:r w:rsidRPr="0019797C">
        <w:rPr>
          <w:rFonts w:eastAsia="Calibri"/>
          <w:sz w:val="24"/>
          <w:szCs w:val="24"/>
        </w:rPr>
        <w:t xml:space="preserve">) δ 8.46 – 8.41 (m, 1H, </w:t>
      </w:r>
      <w:proofErr w:type="spellStart"/>
      <w:r w:rsidRPr="0019797C">
        <w:rPr>
          <w:rFonts w:eastAsia="Calibri"/>
          <w:sz w:val="24"/>
          <w:szCs w:val="24"/>
        </w:rPr>
        <w:t>Ar</w:t>
      </w:r>
      <w:proofErr w:type="spellEnd"/>
      <w:r w:rsidRPr="0019797C">
        <w:rPr>
          <w:rFonts w:eastAsia="Calibri"/>
          <w:sz w:val="24"/>
          <w:szCs w:val="24"/>
        </w:rPr>
        <w:t xml:space="preserve">), 8.36 (dd, </w:t>
      </w:r>
      <w:r w:rsidRPr="0019797C">
        <w:rPr>
          <w:rFonts w:eastAsia="Calibri"/>
          <w:i/>
          <w:sz w:val="24"/>
          <w:szCs w:val="24"/>
        </w:rPr>
        <w:t>J</w:t>
      </w:r>
      <w:r w:rsidRPr="0019797C">
        <w:rPr>
          <w:rFonts w:eastAsia="Calibri"/>
          <w:sz w:val="24"/>
          <w:szCs w:val="24"/>
        </w:rPr>
        <w:t xml:space="preserve"> = 4.8, 1.5 Hz, 1H, </w:t>
      </w:r>
      <w:proofErr w:type="spellStart"/>
      <w:r w:rsidRPr="0019797C">
        <w:rPr>
          <w:rFonts w:eastAsia="Calibri"/>
          <w:sz w:val="24"/>
          <w:szCs w:val="24"/>
        </w:rPr>
        <w:t>Ar</w:t>
      </w:r>
      <w:proofErr w:type="spellEnd"/>
      <w:r w:rsidRPr="0019797C">
        <w:rPr>
          <w:rFonts w:eastAsia="Calibri"/>
          <w:sz w:val="24"/>
          <w:szCs w:val="24"/>
        </w:rPr>
        <w:t xml:space="preserve">), 7.65 – 7.60 (m, 1H, </w:t>
      </w:r>
      <w:proofErr w:type="spellStart"/>
      <w:r w:rsidRPr="0019797C">
        <w:rPr>
          <w:rFonts w:eastAsia="Calibri"/>
          <w:sz w:val="24"/>
          <w:szCs w:val="24"/>
        </w:rPr>
        <w:t>Ar</w:t>
      </w:r>
      <w:proofErr w:type="spellEnd"/>
      <w:r w:rsidRPr="0019797C">
        <w:rPr>
          <w:rFonts w:eastAsia="Calibri"/>
          <w:sz w:val="24"/>
          <w:szCs w:val="24"/>
        </w:rPr>
        <w:t xml:space="preserve">), 7.27 (dd, </w:t>
      </w:r>
      <w:r w:rsidRPr="0019797C">
        <w:rPr>
          <w:rFonts w:eastAsia="Calibri"/>
          <w:i/>
          <w:sz w:val="24"/>
          <w:szCs w:val="24"/>
        </w:rPr>
        <w:t>J</w:t>
      </w:r>
      <w:r w:rsidRPr="0019797C">
        <w:rPr>
          <w:rFonts w:eastAsia="Calibri"/>
          <w:sz w:val="24"/>
          <w:szCs w:val="24"/>
        </w:rPr>
        <w:t xml:space="preserve"> = 7.9, 4.8 Hz, 1H, </w:t>
      </w:r>
      <w:proofErr w:type="spellStart"/>
      <w:r w:rsidRPr="0019797C">
        <w:rPr>
          <w:rFonts w:eastAsia="Calibri"/>
          <w:sz w:val="24"/>
          <w:szCs w:val="24"/>
        </w:rPr>
        <w:t>Ar</w:t>
      </w:r>
      <w:proofErr w:type="spellEnd"/>
      <w:r w:rsidRPr="0019797C">
        <w:rPr>
          <w:rFonts w:eastAsia="Calibri"/>
          <w:sz w:val="24"/>
          <w:szCs w:val="24"/>
        </w:rPr>
        <w:t>), 4.20 (s, 3H, CH</w:t>
      </w:r>
      <w:r w:rsidRPr="0019797C">
        <w:rPr>
          <w:rFonts w:eastAsia="Calibri"/>
          <w:sz w:val="24"/>
          <w:szCs w:val="24"/>
          <w:vertAlign w:val="subscript"/>
        </w:rPr>
        <w:t>3</w:t>
      </w:r>
      <w:r w:rsidRPr="0019797C">
        <w:rPr>
          <w:rFonts w:eastAsia="Calibri"/>
          <w:sz w:val="24"/>
          <w:szCs w:val="24"/>
        </w:rPr>
        <w:t>), 4.04 (s, 3H, CH</w:t>
      </w:r>
      <w:r w:rsidRPr="0019797C">
        <w:rPr>
          <w:rFonts w:eastAsia="Calibri"/>
          <w:sz w:val="24"/>
          <w:szCs w:val="24"/>
          <w:vertAlign w:val="subscript"/>
        </w:rPr>
        <w:t>3</w:t>
      </w:r>
      <w:r w:rsidRPr="0019797C">
        <w:rPr>
          <w:rFonts w:eastAsia="Calibri"/>
          <w:sz w:val="24"/>
          <w:szCs w:val="24"/>
        </w:rPr>
        <w:t>), 3.71 (s, 3H, CH</w:t>
      </w:r>
      <w:r w:rsidRPr="0019797C">
        <w:rPr>
          <w:rFonts w:eastAsia="Calibri"/>
          <w:sz w:val="24"/>
          <w:szCs w:val="24"/>
          <w:vertAlign w:val="subscript"/>
        </w:rPr>
        <w:t>3</w:t>
      </w:r>
      <w:r w:rsidRPr="0019797C">
        <w:rPr>
          <w:rFonts w:eastAsia="Calibri"/>
          <w:sz w:val="24"/>
          <w:szCs w:val="24"/>
        </w:rPr>
        <w:t>), 3.20 (s, 3H, CH</w:t>
      </w:r>
      <w:r w:rsidRPr="0019797C">
        <w:rPr>
          <w:rFonts w:eastAsia="Calibri"/>
          <w:sz w:val="24"/>
          <w:szCs w:val="24"/>
          <w:vertAlign w:val="subscript"/>
        </w:rPr>
        <w:t>3</w:t>
      </w:r>
      <w:r w:rsidRPr="0019797C">
        <w:rPr>
          <w:rFonts w:eastAsia="Calibri"/>
          <w:sz w:val="24"/>
          <w:szCs w:val="24"/>
        </w:rPr>
        <w:t>).</w:t>
      </w:r>
    </w:p>
    <w:p w14:paraId="2F3C76B2" w14:textId="77777777" w:rsidR="00E615D3"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13</w:t>
      </w:r>
      <w:r w:rsidRPr="0019797C">
        <w:rPr>
          <w:rFonts w:eastAsia="Calibri"/>
          <w:sz w:val="24"/>
          <w:szCs w:val="24"/>
        </w:rPr>
        <w:t>C NMR (101 MHz, DMSO</w:t>
      </w:r>
      <w:r w:rsidR="00EF0D46" w:rsidRPr="0019797C">
        <w:rPr>
          <w:rFonts w:eastAsia="Calibri"/>
          <w:sz w:val="24"/>
          <w:szCs w:val="24"/>
        </w:rPr>
        <w:t>-</w:t>
      </w:r>
      <w:r w:rsidR="00EF0D46" w:rsidRPr="0019797C">
        <w:rPr>
          <w:rFonts w:eastAsia="Calibri"/>
          <w:i/>
          <w:sz w:val="24"/>
          <w:szCs w:val="24"/>
        </w:rPr>
        <w:t>d</w:t>
      </w:r>
      <w:r w:rsidR="00EF0D46" w:rsidRPr="0019797C">
        <w:rPr>
          <w:rFonts w:eastAsia="Calibri"/>
          <w:sz w:val="24"/>
          <w:szCs w:val="24"/>
          <w:vertAlign w:val="subscript"/>
        </w:rPr>
        <w:t>6</w:t>
      </w:r>
      <w:r w:rsidRPr="0019797C">
        <w:rPr>
          <w:rFonts w:eastAsia="Calibri"/>
          <w:sz w:val="24"/>
          <w:szCs w:val="24"/>
        </w:rPr>
        <w:t>) δ 189.79 (</w:t>
      </w:r>
      <w:proofErr w:type="spellStart"/>
      <w:r w:rsidRPr="0019797C">
        <w:rPr>
          <w:rFonts w:eastAsia="Calibri"/>
          <w:sz w:val="24"/>
          <w:szCs w:val="24"/>
        </w:rPr>
        <w:t>Ar</w:t>
      </w:r>
      <w:proofErr w:type="spellEnd"/>
      <w:r w:rsidRPr="0019797C">
        <w:rPr>
          <w:rFonts w:eastAsia="Calibri"/>
          <w:sz w:val="24"/>
          <w:szCs w:val="24"/>
        </w:rPr>
        <w:t>), 153.20 (</w:t>
      </w:r>
      <w:proofErr w:type="spellStart"/>
      <w:r w:rsidRPr="0019797C">
        <w:rPr>
          <w:rFonts w:eastAsia="Calibri"/>
          <w:sz w:val="24"/>
          <w:szCs w:val="24"/>
        </w:rPr>
        <w:t>Ar</w:t>
      </w:r>
      <w:proofErr w:type="spellEnd"/>
      <w:r w:rsidRPr="0019797C">
        <w:rPr>
          <w:rFonts w:eastAsia="Calibri"/>
          <w:sz w:val="24"/>
          <w:szCs w:val="24"/>
        </w:rPr>
        <w:t>), 151.67 (</w:t>
      </w:r>
      <w:proofErr w:type="spellStart"/>
      <w:r w:rsidRPr="0019797C">
        <w:rPr>
          <w:rFonts w:eastAsia="Calibri"/>
          <w:sz w:val="24"/>
          <w:szCs w:val="24"/>
        </w:rPr>
        <w:t>Ar</w:t>
      </w:r>
      <w:proofErr w:type="spellEnd"/>
      <w:r w:rsidRPr="0019797C">
        <w:rPr>
          <w:rFonts w:eastAsia="Calibri"/>
          <w:sz w:val="24"/>
          <w:szCs w:val="24"/>
        </w:rPr>
        <w:t>), 150.42 (</w:t>
      </w:r>
      <w:proofErr w:type="spellStart"/>
      <w:r w:rsidRPr="0019797C">
        <w:rPr>
          <w:rFonts w:eastAsia="Calibri"/>
          <w:sz w:val="24"/>
          <w:szCs w:val="24"/>
        </w:rPr>
        <w:t>Ar</w:t>
      </w:r>
      <w:proofErr w:type="spellEnd"/>
      <w:r w:rsidRPr="0019797C">
        <w:rPr>
          <w:rFonts w:eastAsia="Calibri"/>
          <w:sz w:val="24"/>
          <w:szCs w:val="24"/>
        </w:rPr>
        <w:t>), 146.47 (</w:t>
      </w:r>
      <w:proofErr w:type="spellStart"/>
      <w:r w:rsidRPr="0019797C">
        <w:rPr>
          <w:rFonts w:eastAsia="Calibri"/>
          <w:sz w:val="24"/>
          <w:szCs w:val="24"/>
        </w:rPr>
        <w:t>Ar</w:t>
      </w:r>
      <w:proofErr w:type="spellEnd"/>
      <w:r w:rsidRPr="0019797C">
        <w:rPr>
          <w:rFonts w:eastAsia="Calibri"/>
          <w:sz w:val="24"/>
          <w:szCs w:val="24"/>
        </w:rPr>
        <w:t>), 140.35 (</w:t>
      </w:r>
      <w:proofErr w:type="spellStart"/>
      <w:r w:rsidRPr="0019797C">
        <w:rPr>
          <w:rFonts w:eastAsia="Calibri"/>
          <w:sz w:val="24"/>
          <w:szCs w:val="24"/>
        </w:rPr>
        <w:t>Ar</w:t>
      </w:r>
      <w:proofErr w:type="spellEnd"/>
      <w:r w:rsidRPr="0019797C">
        <w:rPr>
          <w:rFonts w:eastAsia="Calibri"/>
          <w:sz w:val="24"/>
          <w:szCs w:val="24"/>
        </w:rPr>
        <w:t>), 137.98 (</w:t>
      </w:r>
      <w:proofErr w:type="spellStart"/>
      <w:r w:rsidRPr="0019797C">
        <w:rPr>
          <w:rFonts w:eastAsia="Calibri"/>
          <w:sz w:val="24"/>
          <w:szCs w:val="24"/>
        </w:rPr>
        <w:t>Ar</w:t>
      </w:r>
      <w:proofErr w:type="spellEnd"/>
      <w:r w:rsidRPr="0019797C">
        <w:rPr>
          <w:rFonts w:eastAsia="Calibri"/>
          <w:sz w:val="24"/>
          <w:szCs w:val="24"/>
        </w:rPr>
        <w:t>), 136.01 (</w:t>
      </w:r>
      <w:proofErr w:type="spellStart"/>
      <w:r w:rsidRPr="0019797C">
        <w:rPr>
          <w:rFonts w:eastAsia="Calibri"/>
          <w:sz w:val="24"/>
          <w:szCs w:val="24"/>
        </w:rPr>
        <w:t>Ar</w:t>
      </w:r>
      <w:proofErr w:type="spellEnd"/>
      <w:r w:rsidRPr="0019797C">
        <w:rPr>
          <w:rFonts w:eastAsia="Calibri"/>
          <w:sz w:val="24"/>
          <w:szCs w:val="24"/>
        </w:rPr>
        <w:t>), 123.22 (</w:t>
      </w:r>
      <w:proofErr w:type="spellStart"/>
      <w:r w:rsidRPr="0019797C">
        <w:rPr>
          <w:rFonts w:eastAsia="Calibri"/>
          <w:sz w:val="24"/>
          <w:szCs w:val="24"/>
        </w:rPr>
        <w:t>Ar</w:t>
      </w:r>
      <w:proofErr w:type="spellEnd"/>
      <w:r w:rsidRPr="0019797C">
        <w:rPr>
          <w:rFonts w:eastAsia="Calibri"/>
          <w:sz w:val="24"/>
          <w:szCs w:val="24"/>
        </w:rPr>
        <w:t>), 122.74 (</w:t>
      </w:r>
      <w:proofErr w:type="spellStart"/>
      <w:r w:rsidRPr="0019797C">
        <w:rPr>
          <w:rFonts w:eastAsia="Calibri"/>
          <w:sz w:val="24"/>
          <w:szCs w:val="24"/>
        </w:rPr>
        <w:t>Ar</w:t>
      </w:r>
      <w:proofErr w:type="spellEnd"/>
      <w:r w:rsidRPr="0019797C">
        <w:rPr>
          <w:rFonts w:eastAsia="Calibri"/>
          <w:sz w:val="24"/>
          <w:szCs w:val="24"/>
        </w:rPr>
        <w:t>), 108.37 (C-</w:t>
      </w:r>
      <w:proofErr w:type="spellStart"/>
      <w:r w:rsidRPr="0019797C">
        <w:rPr>
          <w:rFonts w:eastAsia="Calibri"/>
          <w:sz w:val="24"/>
          <w:szCs w:val="24"/>
        </w:rPr>
        <w:t>sp</w:t>
      </w:r>
      <w:proofErr w:type="spellEnd"/>
      <w:r w:rsidRPr="0019797C">
        <w:rPr>
          <w:rFonts w:eastAsia="Calibri"/>
          <w:sz w:val="24"/>
          <w:szCs w:val="24"/>
        </w:rPr>
        <w:t>), 100.55 (C-</w:t>
      </w:r>
      <w:proofErr w:type="spellStart"/>
      <w:r w:rsidRPr="0019797C">
        <w:rPr>
          <w:rFonts w:eastAsia="Calibri"/>
          <w:sz w:val="24"/>
          <w:szCs w:val="24"/>
        </w:rPr>
        <w:t>sp</w:t>
      </w:r>
      <w:proofErr w:type="spellEnd"/>
      <w:r w:rsidRPr="0019797C">
        <w:rPr>
          <w:rFonts w:eastAsia="Calibri"/>
          <w:sz w:val="24"/>
          <w:szCs w:val="24"/>
        </w:rPr>
        <w:t>), 38.49 (CH</w:t>
      </w:r>
      <w:r w:rsidRPr="0019797C">
        <w:rPr>
          <w:rFonts w:eastAsia="Calibri"/>
          <w:sz w:val="24"/>
          <w:szCs w:val="24"/>
          <w:vertAlign w:val="subscript"/>
        </w:rPr>
        <w:t>3</w:t>
      </w:r>
      <w:r w:rsidRPr="0019797C">
        <w:rPr>
          <w:rFonts w:eastAsia="Calibri"/>
          <w:sz w:val="24"/>
          <w:szCs w:val="24"/>
        </w:rPr>
        <w:t>), 36.89 (CH</w:t>
      </w:r>
      <w:r w:rsidRPr="0019797C">
        <w:rPr>
          <w:rFonts w:eastAsia="Calibri"/>
          <w:sz w:val="24"/>
          <w:szCs w:val="24"/>
          <w:vertAlign w:val="subscript"/>
        </w:rPr>
        <w:t>3</w:t>
      </w:r>
      <w:r w:rsidRPr="0019797C">
        <w:rPr>
          <w:rFonts w:eastAsia="Calibri"/>
          <w:sz w:val="24"/>
          <w:szCs w:val="24"/>
        </w:rPr>
        <w:t>), 31.45 (CH</w:t>
      </w:r>
      <w:r w:rsidRPr="0019797C">
        <w:rPr>
          <w:rFonts w:eastAsia="Calibri"/>
          <w:sz w:val="24"/>
          <w:szCs w:val="24"/>
          <w:vertAlign w:val="subscript"/>
        </w:rPr>
        <w:t>3</w:t>
      </w:r>
      <w:r w:rsidRPr="0019797C">
        <w:rPr>
          <w:rFonts w:eastAsia="Calibri"/>
          <w:sz w:val="24"/>
          <w:szCs w:val="24"/>
        </w:rPr>
        <w:t>), 28.20 (CH</w:t>
      </w:r>
      <w:r w:rsidRPr="0019797C">
        <w:rPr>
          <w:rFonts w:eastAsia="Calibri"/>
          <w:sz w:val="24"/>
          <w:szCs w:val="24"/>
          <w:vertAlign w:val="subscript"/>
        </w:rPr>
        <w:t>3</w:t>
      </w:r>
      <w:r w:rsidRPr="0019797C">
        <w:rPr>
          <w:rFonts w:eastAsia="Calibri"/>
          <w:sz w:val="24"/>
          <w:szCs w:val="24"/>
        </w:rPr>
        <w:t>).</w:t>
      </w:r>
    </w:p>
    <w:p w14:paraId="62B42ACD" w14:textId="4210BB45" w:rsidR="00305CF2" w:rsidRPr="0019797C" w:rsidRDefault="00305CF2" w:rsidP="00305CF2">
      <w:pPr>
        <w:pStyle w:val="TAMainText"/>
        <w:ind w:firstLine="0"/>
        <w:contextualSpacing/>
        <w:rPr>
          <w:rFonts w:eastAsia="Calibri"/>
          <w:sz w:val="24"/>
          <w:szCs w:val="24"/>
        </w:rPr>
      </w:pPr>
      <w:r w:rsidRPr="0019797C">
        <w:rPr>
          <w:rFonts w:eastAsia="Calibri"/>
          <w:sz w:val="24"/>
          <w:szCs w:val="24"/>
        </w:rPr>
        <w:t>Elemental analysis for C</w:t>
      </w:r>
      <w:r w:rsidRPr="0019797C">
        <w:rPr>
          <w:rFonts w:eastAsia="Calibri"/>
          <w:sz w:val="24"/>
          <w:szCs w:val="24"/>
          <w:vertAlign w:val="subscript"/>
        </w:rPr>
        <w:t>16</w:t>
      </w:r>
      <w:r w:rsidRPr="0019797C">
        <w:rPr>
          <w:rFonts w:eastAsia="Calibri"/>
          <w:sz w:val="24"/>
          <w:szCs w:val="24"/>
        </w:rPr>
        <w:t>H</w:t>
      </w:r>
      <w:r w:rsidRPr="0019797C">
        <w:rPr>
          <w:rFonts w:eastAsia="Calibri"/>
          <w:sz w:val="24"/>
          <w:szCs w:val="24"/>
          <w:vertAlign w:val="subscript"/>
        </w:rPr>
        <w:t>18</w:t>
      </w:r>
      <w:r w:rsidRPr="0019797C">
        <w:rPr>
          <w:rFonts w:eastAsia="Calibri"/>
          <w:sz w:val="24"/>
          <w:szCs w:val="24"/>
        </w:rPr>
        <w:t>AuN</w:t>
      </w:r>
      <w:r w:rsidRPr="0019797C">
        <w:rPr>
          <w:rFonts w:eastAsia="Calibri"/>
          <w:sz w:val="24"/>
          <w:szCs w:val="24"/>
          <w:vertAlign w:val="subscript"/>
        </w:rPr>
        <w:t>5</w:t>
      </w:r>
      <w:r w:rsidRPr="0019797C">
        <w:rPr>
          <w:rFonts w:eastAsia="Calibri"/>
          <w:sz w:val="24"/>
          <w:szCs w:val="24"/>
        </w:rPr>
        <w:t>O</w:t>
      </w:r>
      <w:r w:rsidRPr="0019797C">
        <w:rPr>
          <w:rFonts w:eastAsia="Calibri"/>
          <w:sz w:val="24"/>
          <w:szCs w:val="24"/>
          <w:vertAlign w:val="subscript"/>
        </w:rPr>
        <w:t>3</w:t>
      </w:r>
      <w:r w:rsidRPr="0019797C">
        <w:rPr>
          <w:rFonts w:eastAsia="Calibri"/>
          <w:sz w:val="24"/>
          <w:szCs w:val="24"/>
        </w:rPr>
        <w:t xml:space="preserve"> (</w:t>
      </w:r>
      <w:r w:rsidRPr="0019797C">
        <w:rPr>
          <w:rFonts w:eastAsia="Calibri"/>
          <w:b/>
          <w:sz w:val="24"/>
          <w:szCs w:val="24"/>
        </w:rPr>
        <w:t xml:space="preserve">4c </w:t>
      </w:r>
      <w:r w:rsidRPr="0019797C">
        <w:rPr>
          <w:rFonts w:ascii="Wingdings" w:eastAsia="Calibri" w:hAnsi="Wingdings"/>
          <w:sz w:val="24"/>
          <w:szCs w:val="24"/>
        </w:rPr>
        <w:t></w:t>
      </w:r>
      <w:r w:rsidRPr="0019797C">
        <w:rPr>
          <w:rFonts w:eastAsia="Calibri"/>
          <w:sz w:val="24"/>
          <w:szCs w:val="24"/>
        </w:rPr>
        <w:t xml:space="preserve"> H</w:t>
      </w:r>
      <w:r w:rsidRPr="0019797C">
        <w:rPr>
          <w:rFonts w:eastAsia="Calibri"/>
          <w:sz w:val="24"/>
          <w:szCs w:val="24"/>
          <w:vertAlign w:val="subscript"/>
        </w:rPr>
        <w:t>2</w:t>
      </w:r>
      <w:r w:rsidRPr="0019797C">
        <w:rPr>
          <w:rFonts w:eastAsia="Calibri"/>
          <w:sz w:val="24"/>
          <w:szCs w:val="24"/>
        </w:rPr>
        <w:t>O): exp. C 3</w:t>
      </w:r>
      <w:r w:rsidR="00B95809" w:rsidRPr="0019797C">
        <w:rPr>
          <w:rFonts w:eastAsia="Calibri"/>
          <w:sz w:val="24"/>
          <w:szCs w:val="24"/>
        </w:rPr>
        <w:t>6.91</w:t>
      </w:r>
      <w:r w:rsidR="00563A25" w:rsidRPr="0019797C">
        <w:rPr>
          <w:rFonts w:eastAsia="Calibri"/>
          <w:sz w:val="24"/>
          <w:szCs w:val="24"/>
        </w:rPr>
        <w:t>%, H 3.21%, N 13.12</w:t>
      </w:r>
      <w:r w:rsidRPr="0019797C">
        <w:rPr>
          <w:rFonts w:eastAsia="Calibri"/>
          <w:sz w:val="24"/>
          <w:szCs w:val="24"/>
        </w:rPr>
        <w:t>% (calc. C 36.58%, H 3.45%, N 13.33%)</w:t>
      </w:r>
    </w:p>
    <w:p w14:paraId="09E2F3EB" w14:textId="77777777" w:rsidR="00305CF2" w:rsidRPr="0019797C" w:rsidRDefault="00305CF2" w:rsidP="00BA63AD">
      <w:pPr>
        <w:pStyle w:val="TAMainText"/>
        <w:ind w:firstLine="0"/>
        <w:contextualSpacing/>
        <w:rPr>
          <w:rFonts w:eastAsia="Calibri"/>
          <w:sz w:val="24"/>
          <w:szCs w:val="24"/>
        </w:rPr>
      </w:pPr>
    </w:p>
    <w:p w14:paraId="2E894035" w14:textId="77777777" w:rsidR="00772AF5" w:rsidRPr="0019797C" w:rsidRDefault="00772AF5" w:rsidP="00BA63AD">
      <w:pPr>
        <w:pStyle w:val="TAMainText"/>
        <w:ind w:firstLine="0"/>
        <w:contextualSpacing/>
        <w:rPr>
          <w:rFonts w:eastAsia="Calibri"/>
          <w:sz w:val="24"/>
          <w:szCs w:val="24"/>
        </w:rPr>
      </w:pPr>
    </w:p>
    <w:p w14:paraId="15EB399E" w14:textId="516DB2C9" w:rsidR="00E068D2" w:rsidRPr="0019797C" w:rsidRDefault="00BB1FBA" w:rsidP="00BA63AD">
      <w:pPr>
        <w:pStyle w:val="TAMainText"/>
        <w:ind w:firstLine="0"/>
        <w:contextualSpacing/>
        <w:rPr>
          <w:rFonts w:eastAsia="Calibri"/>
          <w:sz w:val="24"/>
          <w:szCs w:val="24"/>
        </w:rPr>
      </w:pPr>
      <w:r w:rsidRPr="0019797C">
        <w:rPr>
          <w:rFonts w:eastAsia="Calibri"/>
          <w:b/>
          <w:sz w:val="24"/>
          <w:szCs w:val="24"/>
        </w:rPr>
        <w:t>(2,8-</w:t>
      </w:r>
      <w:r w:rsidR="00972D7E" w:rsidRPr="0019797C">
        <w:rPr>
          <w:rFonts w:eastAsia="Calibri"/>
          <w:b/>
          <w:sz w:val="24"/>
          <w:szCs w:val="24"/>
        </w:rPr>
        <w:t>D</w:t>
      </w:r>
      <w:r w:rsidRPr="0019797C">
        <w:rPr>
          <w:rFonts w:eastAsia="Calibri"/>
          <w:b/>
          <w:sz w:val="24"/>
          <w:szCs w:val="24"/>
        </w:rPr>
        <w:t>iethyl-10-(4-ethynylphenyl)-5,5-difluoro-1,3,7,9-tetramethyl-5H-4λ</w:t>
      </w:r>
      <w:r w:rsidRPr="0019797C">
        <w:rPr>
          <w:rFonts w:eastAsia="Calibri"/>
          <w:b/>
          <w:sz w:val="24"/>
          <w:szCs w:val="24"/>
          <w:vertAlign w:val="superscript"/>
        </w:rPr>
        <w:t>4</w:t>
      </w:r>
      <w:r w:rsidRPr="0019797C">
        <w:rPr>
          <w:rFonts w:eastAsia="Calibri"/>
          <w:b/>
          <w:sz w:val="24"/>
          <w:szCs w:val="24"/>
        </w:rPr>
        <w:t>,5λ</w:t>
      </w:r>
      <w:r w:rsidRPr="0019797C">
        <w:rPr>
          <w:rFonts w:eastAsia="Calibri"/>
          <w:b/>
          <w:sz w:val="24"/>
          <w:szCs w:val="24"/>
          <w:vertAlign w:val="superscript"/>
        </w:rPr>
        <w:t>4</w:t>
      </w:r>
      <w:r w:rsidRPr="0019797C">
        <w:rPr>
          <w:rFonts w:eastAsia="Calibri"/>
          <w:b/>
          <w:sz w:val="24"/>
          <w:szCs w:val="24"/>
        </w:rPr>
        <w:t>-dipyrrolo[1,2-</w:t>
      </w:r>
      <w:r w:rsidRPr="0019797C">
        <w:rPr>
          <w:rFonts w:eastAsia="Calibri"/>
          <w:b/>
          <w:i/>
          <w:sz w:val="24"/>
          <w:szCs w:val="24"/>
        </w:rPr>
        <w:t>c</w:t>
      </w:r>
      <w:r w:rsidRPr="0019797C">
        <w:rPr>
          <w:rFonts w:eastAsia="Calibri"/>
          <w:b/>
          <w:sz w:val="24"/>
          <w:szCs w:val="24"/>
        </w:rPr>
        <w:t>:2',1'-</w:t>
      </w:r>
      <w:r w:rsidRPr="0019797C">
        <w:rPr>
          <w:rFonts w:eastAsia="Calibri"/>
          <w:b/>
          <w:i/>
          <w:sz w:val="24"/>
          <w:szCs w:val="24"/>
        </w:rPr>
        <w:t>f</w:t>
      </w:r>
      <w:r w:rsidRPr="0019797C">
        <w:rPr>
          <w:rFonts w:eastAsia="Calibri"/>
          <w:b/>
          <w:sz w:val="24"/>
          <w:szCs w:val="24"/>
        </w:rPr>
        <w:t>][1,3,2]diazaborinine)(1,3,7,9-tetramethylxanthin-8-ylidene)gold(I) (</w:t>
      </w:r>
      <w:r w:rsidR="00EF0D46" w:rsidRPr="0019797C">
        <w:rPr>
          <w:rFonts w:eastAsia="Calibri"/>
          <w:b/>
          <w:sz w:val="24"/>
          <w:szCs w:val="24"/>
        </w:rPr>
        <w:t>4</w:t>
      </w:r>
      <w:r w:rsidR="00772AF5" w:rsidRPr="0019797C">
        <w:rPr>
          <w:rFonts w:eastAsia="Calibri"/>
          <w:b/>
          <w:sz w:val="24"/>
          <w:szCs w:val="24"/>
        </w:rPr>
        <w:t>d</w:t>
      </w:r>
      <w:r w:rsidRPr="0019797C">
        <w:rPr>
          <w:rFonts w:eastAsia="Calibri"/>
          <w:b/>
          <w:sz w:val="24"/>
          <w:szCs w:val="24"/>
        </w:rPr>
        <w:t>)</w:t>
      </w:r>
      <w:r w:rsidR="00772AF5" w:rsidRPr="0019797C">
        <w:rPr>
          <w:rFonts w:eastAsia="Calibri"/>
          <w:sz w:val="24"/>
          <w:szCs w:val="24"/>
        </w:rPr>
        <w:t>:</w:t>
      </w:r>
      <w:r w:rsidR="00772AF5" w:rsidRPr="0019797C">
        <w:rPr>
          <w:rFonts w:eastAsia="Calibri"/>
          <w:b/>
          <w:sz w:val="24"/>
          <w:szCs w:val="24"/>
        </w:rPr>
        <w:t xml:space="preserve"> </w:t>
      </w:r>
      <w:r w:rsidR="000B2C5D" w:rsidRPr="00AB2451">
        <w:rPr>
          <w:bCs/>
          <w:color w:val="000000"/>
          <w:sz w:val="24"/>
          <w:shd w:val="clear" w:color="auto" w:fill="FFFFFF"/>
        </w:rPr>
        <w:t>2,8-</w:t>
      </w:r>
      <w:r w:rsidR="00972D7E" w:rsidRPr="00424120">
        <w:rPr>
          <w:bCs/>
          <w:color w:val="000000"/>
          <w:sz w:val="24"/>
          <w:shd w:val="clear" w:color="auto" w:fill="FFFFFF"/>
        </w:rPr>
        <w:t>D</w:t>
      </w:r>
      <w:r w:rsidR="000B2C5D" w:rsidRPr="00424120">
        <w:rPr>
          <w:bCs/>
          <w:color w:val="000000"/>
          <w:sz w:val="24"/>
          <w:shd w:val="clear" w:color="auto" w:fill="FFFFFF"/>
        </w:rPr>
        <w:t>iethyl-</w:t>
      </w:r>
      <w:r w:rsidR="000B2C5D" w:rsidRPr="00424120">
        <w:rPr>
          <w:bCs/>
          <w:color w:val="000000"/>
          <w:sz w:val="24"/>
          <w:shd w:val="clear" w:color="auto" w:fill="FFFFFF"/>
        </w:rPr>
        <w:lastRenderedPageBreak/>
        <w:t>10-(4-ethynylphenyl)-5,5-difluoro-1,3,7,9-tetramethyl-5</w:t>
      </w:r>
      <w:r w:rsidR="000B2C5D" w:rsidRPr="00AB2451">
        <w:rPr>
          <w:bCs/>
          <w:i/>
          <w:iCs/>
          <w:color w:val="000000"/>
          <w:sz w:val="24"/>
          <w:shd w:val="clear" w:color="auto" w:fill="FFFFFF"/>
        </w:rPr>
        <w:t>H</w:t>
      </w:r>
      <w:r w:rsidR="000B2C5D" w:rsidRPr="00AB2451">
        <w:rPr>
          <w:bCs/>
          <w:color w:val="000000"/>
          <w:sz w:val="24"/>
          <w:shd w:val="clear" w:color="auto" w:fill="FFFFFF"/>
        </w:rPr>
        <w:t>-4λ</w:t>
      </w:r>
      <w:r w:rsidR="000B2C5D" w:rsidRPr="00AB2451">
        <w:rPr>
          <w:bCs/>
          <w:color w:val="000000"/>
          <w:sz w:val="24"/>
          <w:shd w:val="clear" w:color="auto" w:fill="FFFFFF"/>
          <w:vertAlign w:val="superscript"/>
        </w:rPr>
        <w:t>4</w:t>
      </w:r>
      <w:r w:rsidR="000B2C5D" w:rsidRPr="00AB2451">
        <w:rPr>
          <w:bCs/>
          <w:color w:val="000000"/>
          <w:sz w:val="24"/>
          <w:shd w:val="clear" w:color="auto" w:fill="FFFFFF"/>
        </w:rPr>
        <w:t>,5λ</w:t>
      </w:r>
      <w:r w:rsidR="000B2C5D" w:rsidRPr="00AB2451">
        <w:rPr>
          <w:bCs/>
          <w:color w:val="000000"/>
          <w:sz w:val="24"/>
          <w:shd w:val="clear" w:color="auto" w:fill="FFFFFF"/>
          <w:vertAlign w:val="superscript"/>
        </w:rPr>
        <w:t>4</w:t>
      </w:r>
      <w:r w:rsidR="000B2C5D" w:rsidRPr="00AB2451">
        <w:rPr>
          <w:bCs/>
          <w:color w:val="000000"/>
          <w:sz w:val="24"/>
          <w:shd w:val="clear" w:color="auto" w:fill="FFFFFF"/>
        </w:rPr>
        <w:t>-dipyrrolo[1,2-</w:t>
      </w:r>
      <w:r w:rsidR="000B2C5D" w:rsidRPr="00AB2451">
        <w:rPr>
          <w:bCs/>
          <w:i/>
          <w:iCs/>
          <w:color w:val="000000"/>
          <w:sz w:val="24"/>
          <w:shd w:val="clear" w:color="auto" w:fill="FFFFFF"/>
        </w:rPr>
        <w:t>c</w:t>
      </w:r>
      <w:r w:rsidR="000B2C5D" w:rsidRPr="00AB2451">
        <w:rPr>
          <w:bCs/>
          <w:color w:val="000000"/>
          <w:sz w:val="24"/>
          <w:shd w:val="clear" w:color="auto" w:fill="FFFFFF"/>
        </w:rPr>
        <w:t>:2',1'-</w:t>
      </w:r>
      <w:r w:rsidR="000B2C5D" w:rsidRPr="00AB2451">
        <w:rPr>
          <w:bCs/>
          <w:i/>
          <w:iCs/>
          <w:color w:val="000000"/>
          <w:sz w:val="24"/>
          <w:shd w:val="clear" w:color="auto" w:fill="FFFFFF"/>
        </w:rPr>
        <w:t>f</w:t>
      </w:r>
      <w:r w:rsidR="000B2C5D" w:rsidRPr="00AB2451">
        <w:rPr>
          <w:bCs/>
          <w:color w:val="000000"/>
          <w:sz w:val="24"/>
          <w:shd w:val="clear" w:color="auto" w:fill="FFFFFF"/>
        </w:rPr>
        <w:t>][1,3,2]diazaborinine</w:t>
      </w:r>
      <w:r w:rsidR="000B2C5D" w:rsidRPr="0019797C">
        <w:rPr>
          <w:rFonts w:eastAsia="Calibri"/>
          <w:sz w:val="24"/>
          <w:szCs w:val="24"/>
        </w:rPr>
        <w:t xml:space="preserve"> </w:t>
      </w:r>
      <w:r w:rsidR="000A1339" w:rsidRPr="0019797C">
        <w:rPr>
          <w:rFonts w:eastAsia="Calibri"/>
          <w:sz w:val="24"/>
          <w:szCs w:val="24"/>
        </w:rPr>
        <w:t>(</w:t>
      </w:r>
      <w:r w:rsidR="000B2C5D" w:rsidRPr="0019797C">
        <w:rPr>
          <w:rFonts w:eastAsia="Calibri"/>
          <w:sz w:val="24"/>
          <w:szCs w:val="24"/>
        </w:rPr>
        <w:t>55 </w:t>
      </w:r>
      <w:r w:rsidR="000A1339" w:rsidRPr="0019797C">
        <w:rPr>
          <w:rFonts w:eastAsia="Calibri"/>
          <w:sz w:val="24"/>
          <w:szCs w:val="24"/>
        </w:rPr>
        <w:t>mg</w:t>
      </w:r>
      <w:r w:rsidR="00972D7E" w:rsidRPr="0019797C">
        <w:rPr>
          <w:rFonts w:eastAsia="Calibri"/>
          <w:sz w:val="24"/>
          <w:szCs w:val="24"/>
        </w:rPr>
        <w:t>, 0.14 mmol</w:t>
      </w:r>
      <w:r w:rsidR="000A1339" w:rsidRPr="0019797C">
        <w:rPr>
          <w:rFonts w:eastAsia="Calibri"/>
          <w:sz w:val="24"/>
          <w:szCs w:val="24"/>
        </w:rPr>
        <w:t>)</w:t>
      </w:r>
      <w:r w:rsidR="000B2C5D" w:rsidRPr="0019797C">
        <w:rPr>
          <w:rFonts w:eastAsia="Calibri"/>
          <w:sz w:val="24"/>
          <w:szCs w:val="24"/>
        </w:rPr>
        <w:t xml:space="preserve"> </w:t>
      </w:r>
      <w:r w:rsidR="00972D7E" w:rsidRPr="0019797C">
        <w:rPr>
          <w:rFonts w:eastAsia="Calibri"/>
          <w:sz w:val="24"/>
          <w:szCs w:val="24"/>
        </w:rPr>
        <w:t xml:space="preserve">was added to NaOH (40 mg, 1 mmol) in </w:t>
      </w:r>
      <w:r w:rsidR="0058104E" w:rsidRPr="0019797C">
        <w:rPr>
          <w:rFonts w:eastAsia="Calibri"/>
          <w:sz w:val="24"/>
          <w:szCs w:val="24"/>
        </w:rPr>
        <w:t xml:space="preserve">MeOH </w:t>
      </w:r>
      <w:r w:rsidR="00972D7E" w:rsidRPr="0019797C">
        <w:rPr>
          <w:rFonts w:eastAsia="Calibri"/>
          <w:sz w:val="24"/>
          <w:szCs w:val="24"/>
        </w:rPr>
        <w:t>(10 mL)</w:t>
      </w:r>
      <w:r w:rsidR="000B2C5D" w:rsidRPr="0019797C">
        <w:rPr>
          <w:rFonts w:eastAsia="Calibri"/>
          <w:sz w:val="24"/>
          <w:szCs w:val="24"/>
        </w:rPr>
        <w:t xml:space="preserve">. After stirring for 15 min at room temperature, </w:t>
      </w:r>
      <w:proofErr w:type="spellStart"/>
      <w:r w:rsidR="000B2C5D" w:rsidRPr="0019797C">
        <w:rPr>
          <w:rFonts w:eastAsia="Calibri"/>
          <w:b/>
          <w:sz w:val="24"/>
          <w:szCs w:val="24"/>
        </w:rPr>
        <w:t>AuTMXI</w:t>
      </w:r>
      <w:proofErr w:type="spellEnd"/>
      <w:r w:rsidR="000B2C5D" w:rsidRPr="0019797C">
        <w:rPr>
          <w:rFonts w:eastAsia="Calibri"/>
          <w:sz w:val="24"/>
          <w:szCs w:val="24"/>
        </w:rPr>
        <w:t xml:space="preserve"> (75 mg, 0.14 mmol) was added and the mixture stirred under reflux overnight. After filtration, the final product was collected as a dark red solid. </w:t>
      </w:r>
      <w:r w:rsidR="00772AF5" w:rsidRPr="0019797C">
        <w:rPr>
          <w:rFonts w:eastAsia="Calibri"/>
          <w:sz w:val="24"/>
          <w:szCs w:val="24"/>
        </w:rPr>
        <w:t xml:space="preserve">(75.0 mg, 68%). </w:t>
      </w:r>
    </w:p>
    <w:p w14:paraId="6270F8E2" w14:textId="7C0E12E0" w:rsidR="00772AF5" w:rsidRPr="0019797C" w:rsidRDefault="00772AF5" w:rsidP="00BA63AD">
      <w:pPr>
        <w:pStyle w:val="TAMainText"/>
        <w:ind w:firstLine="0"/>
        <w:contextualSpacing/>
        <w:rPr>
          <w:rFonts w:eastAsia="Calibri"/>
          <w:sz w:val="24"/>
          <w:szCs w:val="24"/>
        </w:rPr>
      </w:pPr>
      <w:r w:rsidRPr="0019797C">
        <w:rPr>
          <w:rFonts w:eastAsia="Calibri"/>
          <w:sz w:val="24"/>
          <w:szCs w:val="24"/>
          <w:vertAlign w:val="superscript"/>
        </w:rPr>
        <w:t>1</w:t>
      </w:r>
      <w:r w:rsidRPr="0019797C">
        <w:rPr>
          <w:rFonts w:eastAsia="Calibri"/>
          <w:sz w:val="24"/>
          <w:szCs w:val="24"/>
        </w:rPr>
        <w:t>H NMR (400 MHz, acetone-</w:t>
      </w:r>
      <w:r w:rsidRPr="0019797C">
        <w:rPr>
          <w:rFonts w:eastAsia="Calibri"/>
          <w:i/>
          <w:sz w:val="24"/>
          <w:szCs w:val="24"/>
        </w:rPr>
        <w:t>d</w:t>
      </w:r>
      <w:r w:rsidRPr="0019797C">
        <w:rPr>
          <w:rFonts w:eastAsia="Calibri"/>
          <w:sz w:val="24"/>
          <w:szCs w:val="24"/>
          <w:vertAlign w:val="subscript"/>
        </w:rPr>
        <w:t>6</w:t>
      </w:r>
      <w:r w:rsidRPr="0019797C">
        <w:rPr>
          <w:rFonts w:eastAsia="Calibri"/>
          <w:sz w:val="24"/>
          <w:szCs w:val="24"/>
        </w:rPr>
        <w:t xml:space="preserve">) δ 7.53 (d, </w:t>
      </w:r>
      <w:r w:rsidRPr="0019797C">
        <w:rPr>
          <w:rFonts w:eastAsia="Calibri"/>
          <w:i/>
          <w:sz w:val="24"/>
          <w:szCs w:val="24"/>
        </w:rPr>
        <w:t>J</w:t>
      </w:r>
      <w:r w:rsidRPr="0019797C">
        <w:rPr>
          <w:rFonts w:eastAsia="Calibri"/>
          <w:sz w:val="24"/>
          <w:szCs w:val="24"/>
        </w:rPr>
        <w:t xml:space="preserve"> = 8.4 Hz, 2H, </w:t>
      </w:r>
      <w:proofErr w:type="spellStart"/>
      <w:r w:rsidRPr="0019797C">
        <w:rPr>
          <w:rFonts w:eastAsia="Calibri"/>
          <w:sz w:val="24"/>
          <w:szCs w:val="24"/>
        </w:rPr>
        <w:t>Ar</w:t>
      </w:r>
      <w:proofErr w:type="spellEnd"/>
      <w:r w:rsidRPr="0019797C">
        <w:rPr>
          <w:rFonts w:eastAsia="Calibri"/>
          <w:sz w:val="24"/>
          <w:szCs w:val="24"/>
        </w:rPr>
        <w:t xml:space="preserve">), 7.26 (d, </w:t>
      </w:r>
      <w:r w:rsidRPr="0019797C">
        <w:rPr>
          <w:rFonts w:eastAsia="Calibri"/>
          <w:i/>
          <w:sz w:val="24"/>
          <w:szCs w:val="24"/>
        </w:rPr>
        <w:t>J</w:t>
      </w:r>
      <w:r w:rsidRPr="0019797C">
        <w:rPr>
          <w:rFonts w:eastAsia="Calibri"/>
          <w:sz w:val="24"/>
          <w:szCs w:val="24"/>
        </w:rPr>
        <w:t xml:space="preserve"> = 8.2 Hz, 2H, </w:t>
      </w:r>
      <w:proofErr w:type="spellStart"/>
      <w:r w:rsidRPr="0019797C">
        <w:rPr>
          <w:rFonts w:eastAsia="Calibri"/>
          <w:sz w:val="24"/>
          <w:szCs w:val="24"/>
        </w:rPr>
        <w:t>Ar</w:t>
      </w:r>
      <w:proofErr w:type="spellEnd"/>
      <w:r w:rsidRPr="0019797C">
        <w:rPr>
          <w:rFonts w:eastAsia="Calibri"/>
          <w:sz w:val="24"/>
          <w:szCs w:val="24"/>
        </w:rPr>
        <w:t>), 4.35 (s, 3H, CH</w:t>
      </w:r>
      <w:r w:rsidRPr="0019797C">
        <w:rPr>
          <w:rFonts w:eastAsia="Calibri"/>
          <w:sz w:val="24"/>
          <w:szCs w:val="24"/>
          <w:vertAlign w:val="subscript"/>
        </w:rPr>
        <w:t>3</w:t>
      </w:r>
      <w:r w:rsidRPr="0019797C">
        <w:rPr>
          <w:rFonts w:eastAsia="Calibri"/>
          <w:sz w:val="24"/>
          <w:szCs w:val="24"/>
        </w:rPr>
        <w:t>), 4.13 (s, 3H, CH</w:t>
      </w:r>
      <w:r w:rsidRPr="0019797C">
        <w:rPr>
          <w:rFonts w:eastAsia="Calibri"/>
          <w:sz w:val="24"/>
          <w:szCs w:val="24"/>
          <w:vertAlign w:val="subscript"/>
        </w:rPr>
        <w:t>3</w:t>
      </w:r>
      <w:r w:rsidRPr="0019797C">
        <w:rPr>
          <w:rFonts w:eastAsia="Calibri"/>
          <w:sz w:val="24"/>
          <w:szCs w:val="24"/>
        </w:rPr>
        <w:t>), 3.91 (s, 3H, CH</w:t>
      </w:r>
      <w:r w:rsidRPr="0019797C">
        <w:rPr>
          <w:rFonts w:eastAsia="Calibri"/>
          <w:sz w:val="24"/>
          <w:szCs w:val="24"/>
          <w:vertAlign w:val="subscript"/>
        </w:rPr>
        <w:t>3</w:t>
      </w:r>
      <w:r w:rsidRPr="0019797C">
        <w:rPr>
          <w:rFonts w:eastAsia="Calibri"/>
          <w:sz w:val="24"/>
          <w:szCs w:val="24"/>
        </w:rPr>
        <w:t>), 3.31 (s, 3H, CH</w:t>
      </w:r>
      <w:r w:rsidRPr="0019797C">
        <w:rPr>
          <w:rFonts w:eastAsia="Calibri"/>
          <w:sz w:val="24"/>
          <w:szCs w:val="24"/>
          <w:vertAlign w:val="subscript"/>
        </w:rPr>
        <w:t>3</w:t>
      </w:r>
      <w:r w:rsidRPr="0019797C">
        <w:rPr>
          <w:rFonts w:eastAsia="Calibri"/>
          <w:sz w:val="24"/>
          <w:szCs w:val="24"/>
        </w:rPr>
        <w:t>), 2.49 (s, 6H, CH</w:t>
      </w:r>
      <w:r w:rsidRPr="0019797C">
        <w:rPr>
          <w:rFonts w:eastAsia="Calibri"/>
          <w:sz w:val="24"/>
          <w:szCs w:val="24"/>
          <w:vertAlign w:val="subscript"/>
        </w:rPr>
        <w:t>3</w:t>
      </w:r>
      <w:r w:rsidRPr="0019797C">
        <w:rPr>
          <w:rFonts w:eastAsia="Calibri"/>
          <w:sz w:val="24"/>
          <w:szCs w:val="24"/>
        </w:rPr>
        <w:t xml:space="preserve">), 2.36 (q, </w:t>
      </w:r>
      <w:r w:rsidRPr="0019797C">
        <w:rPr>
          <w:rFonts w:eastAsia="Calibri"/>
          <w:i/>
          <w:sz w:val="24"/>
          <w:szCs w:val="24"/>
        </w:rPr>
        <w:t>J</w:t>
      </w:r>
      <w:r w:rsidRPr="0019797C">
        <w:rPr>
          <w:rFonts w:eastAsia="Calibri"/>
          <w:sz w:val="24"/>
          <w:szCs w:val="24"/>
        </w:rPr>
        <w:t> = 7.6 Hz, 4H, CH</w:t>
      </w:r>
      <w:r w:rsidRPr="0019797C">
        <w:rPr>
          <w:rFonts w:eastAsia="Calibri"/>
          <w:sz w:val="24"/>
          <w:szCs w:val="24"/>
          <w:vertAlign w:val="subscript"/>
        </w:rPr>
        <w:t>2</w:t>
      </w:r>
      <w:r w:rsidRPr="0019797C">
        <w:rPr>
          <w:rFonts w:eastAsia="Calibri"/>
          <w:sz w:val="24"/>
          <w:szCs w:val="24"/>
        </w:rPr>
        <w:t>), 1.40 (s, 6H, CH</w:t>
      </w:r>
      <w:r w:rsidRPr="0019797C">
        <w:rPr>
          <w:rFonts w:eastAsia="Calibri"/>
          <w:sz w:val="24"/>
          <w:szCs w:val="24"/>
          <w:vertAlign w:val="subscript"/>
        </w:rPr>
        <w:t>3</w:t>
      </w:r>
      <w:r w:rsidRPr="0019797C">
        <w:rPr>
          <w:rFonts w:eastAsia="Calibri"/>
          <w:sz w:val="24"/>
          <w:szCs w:val="24"/>
        </w:rPr>
        <w:t xml:space="preserve">), 0.99 (t, </w:t>
      </w:r>
      <w:r w:rsidRPr="0019797C">
        <w:rPr>
          <w:rFonts w:eastAsia="Calibri"/>
          <w:i/>
          <w:sz w:val="24"/>
          <w:szCs w:val="24"/>
        </w:rPr>
        <w:t>J</w:t>
      </w:r>
      <w:r w:rsidRPr="0019797C">
        <w:rPr>
          <w:rFonts w:eastAsia="Calibri"/>
          <w:sz w:val="24"/>
          <w:szCs w:val="24"/>
        </w:rPr>
        <w:t> = 7.5 Hz, 6H, CH</w:t>
      </w:r>
      <w:r w:rsidRPr="0019797C">
        <w:rPr>
          <w:rFonts w:eastAsia="Calibri"/>
          <w:sz w:val="24"/>
          <w:szCs w:val="24"/>
          <w:vertAlign w:val="subscript"/>
        </w:rPr>
        <w:t>2</w:t>
      </w:r>
      <w:r w:rsidRPr="0019797C">
        <w:rPr>
          <w:rFonts w:eastAsia="Calibri"/>
          <w:sz w:val="24"/>
          <w:szCs w:val="24"/>
        </w:rPr>
        <w:t>C</w:t>
      </w:r>
      <w:r w:rsidRPr="0019797C">
        <w:rPr>
          <w:rFonts w:eastAsia="Calibri"/>
          <w:i/>
          <w:sz w:val="24"/>
          <w:szCs w:val="24"/>
        </w:rPr>
        <w:t>H</w:t>
      </w:r>
      <w:r w:rsidRPr="0019797C">
        <w:rPr>
          <w:rFonts w:eastAsia="Calibri"/>
          <w:sz w:val="24"/>
          <w:szCs w:val="24"/>
          <w:vertAlign w:val="subscript"/>
        </w:rPr>
        <w:t>3</w:t>
      </w:r>
      <w:r w:rsidRPr="0019797C">
        <w:rPr>
          <w:rFonts w:eastAsia="Calibri"/>
          <w:sz w:val="24"/>
          <w:szCs w:val="24"/>
        </w:rPr>
        <w:t>).</w:t>
      </w:r>
    </w:p>
    <w:p w14:paraId="2308E8D2" w14:textId="77777777" w:rsidR="00772AF5" w:rsidRPr="0019797C" w:rsidRDefault="00772AF5" w:rsidP="00BA63AD">
      <w:pPr>
        <w:pStyle w:val="TAMainText"/>
        <w:ind w:firstLine="0"/>
        <w:contextualSpacing/>
        <w:rPr>
          <w:rFonts w:eastAsia="Calibri"/>
          <w:sz w:val="24"/>
          <w:szCs w:val="24"/>
          <w:vertAlign w:val="superscript"/>
        </w:rPr>
      </w:pPr>
      <w:r w:rsidRPr="0019797C">
        <w:rPr>
          <w:rFonts w:eastAsia="Calibri"/>
          <w:sz w:val="24"/>
          <w:szCs w:val="24"/>
          <w:vertAlign w:val="superscript"/>
        </w:rPr>
        <w:t>13</w:t>
      </w:r>
      <w:r w:rsidRPr="0019797C">
        <w:rPr>
          <w:rFonts w:eastAsia="Calibri"/>
          <w:sz w:val="24"/>
          <w:szCs w:val="24"/>
        </w:rPr>
        <w:t>C NMR (126 MHz, acetone-</w:t>
      </w:r>
      <w:r w:rsidRPr="0019797C">
        <w:rPr>
          <w:rFonts w:eastAsia="Calibri"/>
          <w:i/>
          <w:sz w:val="24"/>
          <w:szCs w:val="24"/>
        </w:rPr>
        <w:t>d</w:t>
      </w:r>
      <w:r w:rsidRPr="0019797C">
        <w:rPr>
          <w:rFonts w:eastAsia="Calibri"/>
          <w:sz w:val="24"/>
          <w:szCs w:val="24"/>
          <w:vertAlign w:val="subscript"/>
        </w:rPr>
        <w:t>6</w:t>
      </w:r>
      <w:r w:rsidRPr="0019797C">
        <w:rPr>
          <w:rFonts w:eastAsia="Calibri"/>
          <w:sz w:val="24"/>
          <w:szCs w:val="24"/>
        </w:rPr>
        <w:t>) δ 192.51 (</w:t>
      </w:r>
      <w:proofErr w:type="spellStart"/>
      <w:r w:rsidRPr="0019797C">
        <w:rPr>
          <w:rFonts w:eastAsia="Calibri"/>
          <w:sz w:val="24"/>
          <w:szCs w:val="24"/>
        </w:rPr>
        <w:t>Ar</w:t>
      </w:r>
      <w:proofErr w:type="spellEnd"/>
      <w:r w:rsidRPr="0019797C">
        <w:rPr>
          <w:rFonts w:eastAsia="Calibri"/>
          <w:sz w:val="24"/>
          <w:szCs w:val="24"/>
        </w:rPr>
        <w:t>), 154.43 (</w:t>
      </w:r>
      <w:proofErr w:type="spellStart"/>
      <w:r w:rsidRPr="0019797C">
        <w:rPr>
          <w:rFonts w:eastAsia="Calibri"/>
          <w:sz w:val="24"/>
          <w:szCs w:val="24"/>
        </w:rPr>
        <w:t>Ar</w:t>
      </w:r>
      <w:proofErr w:type="spellEnd"/>
      <w:r w:rsidRPr="0019797C">
        <w:rPr>
          <w:rFonts w:eastAsia="Calibri"/>
          <w:sz w:val="24"/>
          <w:szCs w:val="24"/>
        </w:rPr>
        <w:t>), 154.29 (</w:t>
      </w:r>
      <w:proofErr w:type="spellStart"/>
      <w:r w:rsidRPr="0019797C">
        <w:rPr>
          <w:rFonts w:eastAsia="Calibri"/>
          <w:sz w:val="24"/>
          <w:szCs w:val="24"/>
        </w:rPr>
        <w:t>Ar</w:t>
      </w:r>
      <w:proofErr w:type="spellEnd"/>
      <w:r w:rsidRPr="0019797C">
        <w:rPr>
          <w:rFonts w:eastAsia="Calibri"/>
          <w:sz w:val="24"/>
          <w:szCs w:val="24"/>
        </w:rPr>
        <w:t>), 151.70 (</w:t>
      </w:r>
      <w:proofErr w:type="spellStart"/>
      <w:r w:rsidRPr="0019797C">
        <w:rPr>
          <w:rFonts w:eastAsia="Calibri"/>
          <w:sz w:val="24"/>
          <w:szCs w:val="24"/>
        </w:rPr>
        <w:t>Ar</w:t>
      </w:r>
      <w:proofErr w:type="spellEnd"/>
      <w:r w:rsidRPr="0019797C">
        <w:rPr>
          <w:rFonts w:eastAsia="Calibri"/>
          <w:sz w:val="24"/>
          <w:szCs w:val="24"/>
        </w:rPr>
        <w:t>), 141.58 (</w:t>
      </w:r>
      <w:proofErr w:type="spellStart"/>
      <w:r w:rsidRPr="0019797C">
        <w:rPr>
          <w:rFonts w:eastAsia="Calibri"/>
          <w:sz w:val="24"/>
          <w:szCs w:val="24"/>
        </w:rPr>
        <w:t>Ar</w:t>
      </w:r>
      <w:proofErr w:type="spellEnd"/>
      <w:r w:rsidRPr="0019797C">
        <w:rPr>
          <w:rFonts w:eastAsia="Calibri"/>
          <w:sz w:val="24"/>
          <w:szCs w:val="24"/>
        </w:rPr>
        <w:t>), 139.14 (</w:t>
      </w:r>
      <w:proofErr w:type="spellStart"/>
      <w:r w:rsidRPr="0019797C">
        <w:rPr>
          <w:rFonts w:eastAsia="Calibri"/>
          <w:sz w:val="24"/>
          <w:szCs w:val="24"/>
        </w:rPr>
        <w:t>Ar</w:t>
      </w:r>
      <w:proofErr w:type="spellEnd"/>
      <w:r w:rsidRPr="0019797C">
        <w:rPr>
          <w:rFonts w:eastAsia="Calibri"/>
          <w:sz w:val="24"/>
          <w:szCs w:val="24"/>
        </w:rPr>
        <w:t>), 134.59 (</w:t>
      </w:r>
      <w:proofErr w:type="spellStart"/>
      <w:r w:rsidRPr="0019797C">
        <w:rPr>
          <w:rFonts w:eastAsia="Calibri"/>
          <w:sz w:val="24"/>
          <w:szCs w:val="24"/>
        </w:rPr>
        <w:t>Ar</w:t>
      </w:r>
      <w:proofErr w:type="spellEnd"/>
      <w:r w:rsidRPr="0019797C">
        <w:rPr>
          <w:rFonts w:eastAsia="Calibri"/>
          <w:sz w:val="24"/>
          <w:szCs w:val="24"/>
        </w:rPr>
        <w:t>), 133.77 (</w:t>
      </w:r>
      <w:proofErr w:type="spellStart"/>
      <w:r w:rsidRPr="0019797C">
        <w:rPr>
          <w:rFonts w:eastAsia="Calibri"/>
          <w:sz w:val="24"/>
          <w:szCs w:val="24"/>
        </w:rPr>
        <w:t>Ar</w:t>
      </w:r>
      <w:proofErr w:type="spellEnd"/>
      <w:r w:rsidRPr="0019797C">
        <w:rPr>
          <w:rFonts w:eastAsia="Calibri"/>
          <w:sz w:val="24"/>
          <w:szCs w:val="24"/>
        </w:rPr>
        <w:t>), 133.57 (</w:t>
      </w:r>
      <w:proofErr w:type="spellStart"/>
      <w:r w:rsidRPr="0019797C">
        <w:rPr>
          <w:rFonts w:eastAsia="Calibri"/>
          <w:sz w:val="24"/>
          <w:szCs w:val="24"/>
        </w:rPr>
        <w:t>Ar</w:t>
      </w:r>
      <w:proofErr w:type="spellEnd"/>
      <w:r w:rsidRPr="0019797C">
        <w:rPr>
          <w:rFonts w:eastAsia="Calibri"/>
          <w:sz w:val="24"/>
          <w:szCs w:val="24"/>
        </w:rPr>
        <w:t>), 133.22 (</w:t>
      </w:r>
      <w:proofErr w:type="spellStart"/>
      <w:r w:rsidRPr="0019797C">
        <w:rPr>
          <w:rFonts w:eastAsia="Calibri"/>
          <w:sz w:val="24"/>
          <w:szCs w:val="24"/>
        </w:rPr>
        <w:t>Ar</w:t>
      </w:r>
      <w:proofErr w:type="spellEnd"/>
      <w:r w:rsidRPr="0019797C">
        <w:rPr>
          <w:rFonts w:eastAsia="Calibri"/>
          <w:sz w:val="24"/>
          <w:szCs w:val="24"/>
        </w:rPr>
        <w:t>), 133.15 (</w:t>
      </w:r>
      <w:proofErr w:type="spellStart"/>
      <w:r w:rsidRPr="0019797C">
        <w:rPr>
          <w:rFonts w:eastAsia="Calibri"/>
          <w:sz w:val="24"/>
          <w:szCs w:val="24"/>
        </w:rPr>
        <w:t>Ar</w:t>
      </w:r>
      <w:proofErr w:type="spellEnd"/>
      <w:r w:rsidRPr="0019797C">
        <w:rPr>
          <w:rFonts w:eastAsia="Calibri"/>
          <w:sz w:val="24"/>
          <w:szCs w:val="24"/>
        </w:rPr>
        <w:t>), 131.47 (</w:t>
      </w:r>
      <w:proofErr w:type="spellStart"/>
      <w:r w:rsidRPr="0019797C">
        <w:rPr>
          <w:rFonts w:eastAsia="Calibri"/>
          <w:sz w:val="24"/>
          <w:szCs w:val="24"/>
        </w:rPr>
        <w:t>Ar</w:t>
      </w:r>
      <w:proofErr w:type="spellEnd"/>
      <w:r w:rsidRPr="0019797C">
        <w:rPr>
          <w:rFonts w:eastAsia="Calibri"/>
          <w:sz w:val="24"/>
          <w:szCs w:val="24"/>
        </w:rPr>
        <w:t>), 129.00 (</w:t>
      </w:r>
      <w:proofErr w:type="spellStart"/>
      <w:r w:rsidRPr="0019797C">
        <w:rPr>
          <w:rFonts w:eastAsia="Calibri"/>
          <w:sz w:val="24"/>
          <w:szCs w:val="24"/>
        </w:rPr>
        <w:t>Ar</w:t>
      </w:r>
      <w:proofErr w:type="spellEnd"/>
      <w:r w:rsidRPr="0019797C">
        <w:rPr>
          <w:rFonts w:eastAsia="Calibri"/>
          <w:sz w:val="24"/>
          <w:szCs w:val="24"/>
        </w:rPr>
        <w:t>), 128.73 (</w:t>
      </w:r>
      <w:proofErr w:type="spellStart"/>
      <w:r w:rsidRPr="0019797C">
        <w:rPr>
          <w:rFonts w:eastAsia="Calibri"/>
          <w:sz w:val="24"/>
          <w:szCs w:val="24"/>
        </w:rPr>
        <w:t>Ar</w:t>
      </w:r>
      <w:proofErr w:type="spellEnd"/>
      <w:r w:rsidRPr="0019797C">
        <w:rPr>
          <w:rFonts w:eastAsia="Calibri"/>
          <w:sz w:val="24"/>
          <w:szCs w:val="24"/>
        </w:rPr>
        <w:t>), 109.60 (C-</w:t>
      </w:r>
      <w:proofErr w:type="spellStart"/>
      <w:r w:rsidRPr="0019797C">
        <w:rPr>
          <w:rFonts w:eastAsia="Calibri"/>
          <w:sz w:val="24"/>
          <w:szCs w:val="24"/>
        </w:rPr>
        <w:t>sp</w:t>
      </w:r>
      <w:proofErr w:type="spellEnd"/>
      <w:r w:rsidRPr="0019797C">
        <w:rPr>
          <w:rFonts w:eastAsia="Calibri"/>
          <w:sz w:val="24"/>
          <w:szCs w:val="24"/>
        </w:rPr>
        <w:t>), 103.89 (C-</w:t>
      </w:r>
      <w:proofErr w:type="spellStart"/>
      <w:r w:rsidRPr="0019797C">
        <w:rPr>
          <w:rFonts w:eastAsia="Calibri"/>
          <w:sz w:val="24"/>
          <w:szCs w:val="24"/>
        </w:rPr>
        <w:t>sp</w:t>
      </w:r>
      <w:proofErr w:type="spellEnd"/>
      <w:r w:rsidRPr="0019797C">
        <w:rPr>
          <w:rFonts w:eastAsia="Calibri"/>
          <w:sz w:val="24"/>
          <w:szCs w:val="24"/>
        </w:rPr>
        <w:t>), 39.22 (CH</w:t>
      </w:r>
      <w:r w:rsidRPr="0019797C">
        <w:rPr>
          <w:rFonts w:eastAsia="Calibri"/>
          <w:sz w:val="24"/>
          <w:szCs w:val="24"/>
          <w:vertAlign w:val="subscript"/>
        </w:rPr>
        <w:t>3</w:t>
      </w:r>
      <w:r w:rsidRPr="0019797C">
        <w:rPr>
          <w:rFonts w:eastAsia="Calibri"/>
          <w:sz w:val="24"/>
          <w:szCs w:val="24"/>
        </w:rPr>
        <w:t>), 37.55 (CH</w:t>
      </w:r>
      <w:r w:rsidRPr="0019797C">
        <w:rPr>
          <w:rFonts w:eastAsia="Calibri"/>
          <w:sz w:val="24"/>
          <w:szCs w:val="24"/>
          <w:vertAlign w:val="subscript"/>
        </w:rPr>
        <w:t>3</w:t>
      </w:r>
      <w:r w:rsidRPr="0019797C">
        <w:rPr>
          <w:rFonts w:eastAsia="Calibri"/>
          <w:sz w:val="24"/>
          <w:szCs w:val="24"/>
        </w:rPr>
        <w:t>), 32.13 (CH</w:t>
      </w:r>
      <w:r w:rsidRPr="0019797C">
        <w:rPr>
          <w:rFonts w:eastAsia="Calibri"/>
          <w:sz w:val="24"/>
          <w:szCs w:val="24"/>
          <w:vertAlign w:val="subscript"/>
        </w:rPr>
        <w:t>3</w:t>
      </w:r>
      <w:r w:rsidRPr="0019797C">
        <w:rPr>
          <w:rFonts w:eastAsia="Calibri"/>
          <w:sz w:val="24"/>
          <w:szCs w:val="24"/>
        </w:rPr>
        <w:t>), 28.58 (CH</w:t>
      </w:r>
      <w:r w:rsidRPr="0019797C">
        <w:rPr>
          <w:rFonts w:eastAsia="Calibri"/>
          <w:sz w:val="24"/>
          <w:szCs w:val="24"/>
          <w:vertAlign w:val="subscript"/>
        </w:rPr>
        <w:t>3</w:t>
      </w:r>
      <w:r w:rsidRPr="0019797C">
        <w:rPr>
          <w:rFonts w:eastAsia="Calibri"/>
          <w:sz w:val="24"/>
          <w:szCs w:val="24"/>
        </w:rPr>
        <w:t>), 17.49 (CH</w:t>
      </w:r>
      <w:r w:rsidRPr="0019797C">
        <w:rPr>
          <w:rFonts w:eastAsia="Calibri"/>
          <w:sz w:val="24"/>
          <w:szCs w:val="24"/>
          <w:vertAlign w:val="subscript"/>
        </w:rPr>
        <w:t>3</w:t>
      </w:r>
      <w:r w:rsidRPr="0019797C">
        <w:rPr>
          <w:rFonts w:eastAsia="Calibri"/>
          <w:sz w:val="24"/>
          <w:szCs w:val="24"/>
        </w:rPr>
        <w:t>), 14.95 (CH</w:t>
      </w:r>
      <w:r w:rsidRPr="0019797C">
        <w:rPr>
          <w:rFonts w:eastAsia="Calibri"/>
          <w:sz w:val="24"/>
          <w:szCs w:val="24"/>
          <w:vertAlign w:val="subscript"/>
        </w:rPr>
        <w:t>3</w:t>
      </w:r>
      <w:r w:rsidRPr="0019797C">
        <w:rPr>
          <w:rFonts w:eastAsia="Calibri"/>
          <w:sz w:val="24"/>
          <w:szCs w:val="24"/>
        </w:rPr>
        <w:t>), 12.61 (CH</w:t>
      </w:r>
      <w:r w:rsidRPr="0019797C">
        <w:rPr>
          <w:rFonts w:eastAsia="Calibri"/>
          <w:sz w:val="24"/>
          <w:szCs w:val="24"/>
          <w:vertAlign w:val="subscript"/>
        </w:rPr>
        <w:t>2</w:t>
      </w:r>
      <w:r w:rsidRPr="0019797C">
        <w:rPr>
          <w:rFonts w:eastAsia="Calibri"/>
          <w:sz w:val="24"/>
          <w:szCs w:val="24"/>
        </w:rPr>
        <w:t>), 12.08 (CH</w:t>
      </w:r>
      <w:r w:rsidRPr="0019797C">
        <w:rPr>
          <w:rFonts w:eastAsia="Calibri"/>
          <w:sz w:val="24"/>
          <w:szCs w:val="24"/>
          <w:vertAlign w:val="subscript"/>
        </w:rPr>
        <w:t>3</w:t>
      </w:r>
      <w:r w:rsidRPr="0019797C">
        <w:rPr>
          <w:rFonts w:eastAsia="Calibri"/>
          <w:sz w:val="24"/>
          <w:szCs w:val="24"/>
        </w:rPr>
        <w:t>).</w:t>
      </w:r>
    </w:p>
    <w:p w14:paraId="27D8774A" w14:textId="77777777" w:rsidR="00772AF5" w:rsidRPr="0019797C" w:rsidRDefault="00772AF5" w:rsidP="00BA63AD">
      <w:pPr>
        <w:pStyle w:val="TAMainText"/>
        <w:ind w:firstLine="0"/>
        <w:contextualSpacing/>
        <w:rPr>
          <w:rFonts w:eastAsia="Calibri"/>
          <w:sz w:val="24"/>
          <w:szCs w:val="24"/>
          <w:vertAlign w:val="superscript"/>
        </w:rPr>
      </w:pPr>
      <w:r w:rsidRPr="0019797C">
        <w:rPr>
          <w:rFonts w:eastAsia="Calibri"/>
          <w:sz w:val="24"/>
          <w:szCs w:val="24"/>
          <w:vertAlign w:val="superscript"/>
        </w:rPr>
        <w:t>11</w:t>
      </w:r>
      <w:r w:rsidRPr="0019797C">
        <w:rPr>
          <w:rFonts w:eastAsia="Calibri"/>
          <w:sz w:val="24"/>
          <w:szCs w:val="24"/>
        </w:rPr>
        <w:t>B NMR (128 MHz, acetone-</w:t>
      </w:r>
      <w:r w:rsidRPr="0019797C">
        <w:rPr>
          <w:rFonts w:eastAsia="Calibri"/>
          <w:i/>
          <w:sz w:val="24"/>
          <w:szCs w:val="24"/>
        </w:rPr>
        <w:t>d</w:t>
      </w:r>
      <w:r w:rsidRPr="0019797C">
        <w:rPr>
          <w:rFonts w:eastAsia="Calibri"/>
          <w:sz w:val="24"/>
          <w:szCs w:val="24"/>
          <w:vertAlign w:val="subscript"/>
        </w:rPr>
        <w:t>6</w:t>
      </w:r>
      <w:r w:rsidRPr="0019797C">
        <w:rPr>
          <w:rFonts w:eastAsia="Calibri"/>
          <w:sz w:val="24"/>
          <w:szCs w:val="24"/>
        </w:rPr>
        <w:t>) δ 0.77.</w:t>
      </w:r>
    </w:p>
    <w:p w14:paraId="366511CC" w14:textId="071BB0DD" w:rsidR="00772AF5" w:rsidRPr="0019797C" w:rsidRDefault="00772AF5" w:rsidP="00BA63AD">
      <w:pPr>
        <w:pStyle w:val="TAMainText"/>
        <w:ind w:firstLine="0"/>
        <w:contextualSpacing/>
        <w:rPr>
          <w:rFonts w:eastAsia="Calibri"/>
          <w:sz w:val="24"/>
          <w:szCs w:val="24"/>
        </w:rPr>
      </w:pPr>
      <w:r w:rsidRPr="0019797C">
        <w:rPr>
          <w:rFonts w:eastAsia="Calibri"/>
          <w:sz w:val="24"/>
          <w:szCs w:val="24"/>
        </w:rPr>
        <w:t>ESI-MS (CH</w:t>
      </w:r>
      <w:r w:rsidRPr="0019797C">
        <w:rPr>
          <w:rFonts w:eastAsia="Calibri"/>
          <w:sz w:val="24"/>
          <w:szCs w:val="24"/>
          <w:vertAlign w:val="subscript"/>
        </w:rPr>
        <w:t>3</w:t>
      </w:r>
      <w:r w:rsidRPr="0019797C">
        <w:rPr>
          <w:rFonts w:eastAsia="Calibri"/>
          <w:sz w:val="24"/>
          <w:szCs w:val="24"/>
        </w:rPr>
        <w:t xml:space="preserve">CN, </w:t>
      </w:r>
      <w:r w:rsidR="00EF0D46" w:rsidRPr="0019797C">
        <w:rPr>
          <w:rFonts w:eastAsia="Calibri"/>
          <w:sz w:val="24"/>
          <w:szCs w:val="24"/>
        </w:rPr>
        <w:t>pos. mode</w:t>
      </w:r>
      <w:r w:rsidRPr="0019797C">
        <w:rPr>
          <w:rFonts w:eastAsia="Calibri"/>
          <w:sz w:val="24"/>
          <w:szCs w:val="24"/>
        </w:rPr>
        <w:t>) for C</w:t>
      </w:r>
      <w:r w:rsidRPr="0019797C">
        <w:rPr>
          <w:rFonts w:eastAsia="Calibri"/>
          <w:sz w:val="24"/>
          <w:szCs w:val="24"/>
          <w:vertAlign w:val="subscript"/>
        </w:rPr>
        <w:t>34</w:t>
      </w:r>
      <w:r w:rsidRPr="0019797C">
        <w:rPr>
          <w:rFonts w:eastAsia="Calibri"/>
          <w:sz w:val="24"/>
          <w:szCs w:val="24"/>
        </w:rPr>
        <w:t>H</w:t>
      </w:r>
      <w:r w:rsidRPr="0019797C">
        <w:rPr>
          <w:rFonts w:eastAsia="Calibri"/>
          <w:sz w:val="24"/>
          <w:szCs w:val="24"/>
          <w:vertAlign w:val="subscript"/>
        </w:rPr>
        <w:t>3</w:t>
      </w:r>
      <w:r w:rsidR="00A80987" w:rsidRPr="0019797C">
        <w:rPr>
          <w:rFonts w:eastAsia="Calibri"/>
          <w:sz w:val="24"/>
          <w:szCs w:val="24"/>
          <w:vertAlign w:val="subscript"/>
        </w:rPr>
        <w:t>9</w:t>
      </w:r>
      <w:r w:rsidRPr="0019797C">
        <w:rPr>
          <w:rFonts w:eastAsia="Calibri"/>
          <w:sz w:val="24"/>
          <w:szCs w:val="24"/>
        </w:rPr>
        <w:t>AuBF</w:t>
      </w:r>
      <w:r w:rsidR="00A80987" w:rsidRPr="0019797C">
        <w:rPr>
          <w:rFonts w:eastAsia="Calibri"/>
          <w:sz w:val="24"/>
          <w:szCs w:val="24"/>
          <w:vertAlign w:val="subscript"/>
        </w:rPr>
        <w:t>2</w:t>
      </w:r>
      <w:r w:rsidRPr="0019797C">
        <w:rPr>
          <w:rFonts w:eastAsia="Calibri"/>
          <w:sz w:val="24"/>
          <w:szCs w:val="24"/>
        </w:rPr>
        <w:t>N</w:t>
      </w:r>
      <w:r w:rsidRPr="0019797C">
        <w:rPr>
          <w:rFonts w:eastAsia="Calibri"/>
          <w:sz w:val="24"/>
          <w:szCs w:val="24"/>
          <w:vertAlign w:val="subscript"/>
        </w:rPr>
        <w:t>6</w:t>
      </w:r>
      <w:r w:rsidRPr="0019797C">
        <w:rPr>
          <w:rFonts w:eastAsia="Calibri"/>
          <w:sz w:val="24"/>
          <w:szCs w:val="24"/>
        </w:rPr>
        <w:t>O</w:t>
      </w:r>
      <w:r w:rsidRPr="0019797C">
        <w:rPr>
          <w:rFonts w:eastAsia="Calibri"/>
          <w:sz w:val="24"/>
          <w:szCs w:val="24"/>
          <w:vertAlign w:val="subscript"/>
        </w:rPr>
        <w:t>2</w:t>
      </w:r>
      <w:r w:rsidRPr="0019797C">
        <w:rPr>
          <w:rFonts w:eastAsia="Calibri"/>
          <w:sz w:val="24"/>
          <w:szCs w:val="24"/>
        </w:rPr>
        <w:t>: exp.</w:t>
      </w:r>
      <w:r w:rsidRPr="00AB2451">
        <w:t xml:space="preserve"> </w:t>
      </w:r>
      <w:r w:rsidR="00A80987" w:rsidRPr="0019797C">
        <w:rPr>
          <w:rFonts w:eastAsia="Calibri"/>
          <w:sz w:val="24"/>
          <w:szCs w:val="24"/>
        </w:rPr>
        <w:t>809.2877</w:t>
      </w:r>
      <w:r w:rsidRPr="0019797C">
        <w:rPr>
          <w:rFonts w:eastAsia="Calibri"/>
          <w:sz w:val="24"/>
          <w:szCs w:val="24"/>
        </w:rPr>
        <w:t xml:space="preserve"> (calc. </w:t>
      </w:r>
      <w:r w:rsidR="00A80987" w:rsidRPr="0019797C">
        <w:rPr>
          <w:rFonts w:eastAsia="Calibri"/>
          <w:sz w:val="24"/>
          <w:szCs w:val="24"/>
        </w:rPr>
        <w:t>809.2867</w:t>
      </w:r>
      <w:r w:rsidR="002B32B1" w:rsidRPr="0019797C">
        <w:rPr>
          <w:rFonts w:eastAsia="Calibri"/>
          <w:sz w:val="24"/>
          <w:szCs w:val="24"/>
        </w:rPr>
        <w:t>)</w:t>
      </w:r>
      <w:r w:rsidRPr="0019797C">
        <w:rPr>
          <w:rFonts w:eastAsia="Calibri"/>
          <w:sz w:val="24"/>
          <w:szCs w:val="24"/>
        </w:rPr>
        <w:t>.</w:t>
      </w:r>
    </w:p>
    <w:p w14:paraId="5C9F80CB" w14:textId="62458120" w:rsidR="00AD0C27" w:rsidRPr="0019797C" w:rsidRDefault="00AD0C27" w:rsidP="00BA63AD">
      <w:pPr>
        <w:pStyle w:val="TAMainText"/>
        <w:ind w:firstLine="0"/>
        <w:contextualSpacing/>
        <w:rPr>
          <w:rFonts w:eastAsia="Calibri"/>
          <w:sz w:val="24"/>
          <w:szCs w:val="24"/>
        </w:rPr>
      </w:pPr>
      <w:r w:rsidRPr="0019797C">
        <w:rPr>
          <w:rFonts w:eastAsia="Calibri"/>
          <w:sz w:val="24"/>
          <w:szCs w:val="24"/>
        </w:rPr>
        <w:t xml:space="preserve">Elemental analysis for </w:t>
      </w:r>
      <w:r w:rsidR="002B209B" w:rsidRPr="0019797C">
        <w:rPr>
          <w:rFonts w:eastAsia="Calibri"/>
          <w:sz w:val="24"/>
          <w:szCs w:val="24"/>
        </w:rPr>
        <w:t>C</w:t>
      </w:r>
      <w:r w:rsidR="002B209B" w:rsidRPr="0019797C">
        <w:rPr>
          <w:rFonts w:eastAsia="Calibri"/>
          <w:sz w:val="24"/>
          <w:szCs w:val="24"/>
          <w:vertAlign w:val="subscript"/>
        </w:rPr>
        <w:t>34</w:t>
      </w:r>
      <w:r w:rsidR="002B209B" w:rsidRPr="0019797C">
        <w:rPr>
          <w:rFonts w:eastAsia="Calibri"/>
          <w:sz w:val="24"/>
          <w:szCs w:val="24"/>
        </w:rPr>
        <w:t>H</w:t>
      </w:r>
      <w:r w:rsidR="002B209B" w:rsidRPr="0019797C">
        <w:rPr>
          <w:rFonts w:eastAsia="Calibri"/>
          <w:sz w:val="24"/>
          <w:szCs w:val="24"/>
          <w:vertAlign w:val="subscript"/>
        </w:rPr>
        <w:t>44</w:t>
      </w:r>
      <w:r w:rsidR="002B209B" w:rsidRPr="0019797C">
        <w:rPr>
          <w:rFonts w:eastAsia="Calibri"/>
          <w:sz w:val="24"/>
          <w:szCs w:val="24"/>
        </w:rPr>
        <w:t>AuBF</w:t>
      </w:r>
      <w:r w:rsidR="002B209B" w:rsidRPr="0019797C">
        <w:rPr>
          <w:rFonts w:eastAsia="Calibri"/>
          <w:sz w:val="24"/>
          <w:szCs w:val="24"/>
          <w:vertAlign w:val="subscript"/>
        </w:rPr>
        <w:t>2</w:t>
      </w:r>
      <w:r w:rsidR="002B209B" w:rsidRPr="0019797C">
        <w:rPr>
          <w:rFonts w:eastAsia="Calibri"/>
          <w:sz w:val="24"/>
          <w:szCs w:val="24"/>
        </w:rPr>
        <w:t>N</w:t>
      </w:r>
      <w:r w:rsidR="002B209B" w:rsidRPr="0019797C">
        <w:rPr>
          <w:rFonts w:eastAsia="Calibri"/>
          <w:sz w:val="24"/>
          <w:szCs w:val="24"/>
          <w:vertAlign w:val="subscript"/>
        </w:rPr>
        <w:t>6</w:t>
      </w:r>
      <w:r w:rsidR="002B209B" w:rsidRPr="0019797C">
        <w:rPr>
          <w:rFonts w:eastAsia="Calibri"/>
          <w:sz w:val="24"/>
          <w:szCs w:val="24"/>
        </w:rPr>
        <w:t>O</w:t>
      </w:r>
      <w:r w:rsidR="002B209B" w:rsidRPr="0019797C">
        <w:rPr>
          <w:rFonts w:eastAsia="Calibri"/>
          <w:sz w:val="24"/>
          <w:szCs w:val="24"/>
          <w:vertAlign w:val="subscript"/>
        </w:rPr>
        <w:t>5</w:t>
      </w:r>
      <w:r w:rsidR="002B209B" w:rsidRPr="0019797C">
        <w:rPr>
          <w:rFonts w:eastAsia="Calibri"/>
          <w:sz w:val="24"/>
          <w:szCs w:val="24"/>
        </w:rPr>
        <w:t xml:space="preserve"> </w:t>
      </w:r>
      <w:r w:rsidRPr="0019797C">
        <w:rPr>
          <w:rFonts w:eastAsia="Calibri"/>
          <w:sz w:val="24"/>
          <w:szCs w:val="24"/>
        </w:rPr>
        <w:t>(</w:t>
      </w:r>
      <w:r w:rsidRPr="0019797C">
        <w:rPr>
          <w:rFonts w:eastAsia="Calibri"/>
          <w:b/>
          <w:sz w:val="24"/>
          <w:szCs w:val="24"/>
        </w:rPr>
        <w:t>4</w:t>
      </w:r>
      <w:r w:rsidR="007C1461" w:rsidRPr="0019797C">
        <w:rPr>
          <w:rFonts w:eastAsia="Calibri"/>
          <w:b/>
          <w:sz w:val="24"/>
          <w:szCs w:val="24"/>
        </w:rPr>
        <w:t>d</w:t>
      </w:r>
      <w:r w:rsidRPr="0019797C">
        <w:rPr>
          <w:rFonts w:eastAsia="Calibri"/>
          <w:b/>
          <w:sz w:val="24"/>
          <w:szCs w:val="24"/>
        </w:rPr>
        <w:t xml:space="preserve"> </w:t>
      </w:r>
      <w:r w:rsidRPr="0019797C">
        <w:rPr>
          <w:rFonts w:ascii="Wingdings" w:eastAsia="Calibri" w:hAnsi="Wingdings"/>
          <w:sz w:val="24"/>
          <w:szCs w:val="24"/>
        </w:rPr>
        <w:t></w:t>
      </w:r>
      <w:r w:rsidRPr="0019797C">
        <w:rPr>
          <w:rFonts w:eastAsia="Calibri"/>
          <w:sz w:val="24"/>
          <w:szCs w:val="24"/>
        </w:rPr>
        <w:t xml:space="preserve"> </w:t>
      </w:r>
      <w:r w:rsidR="00984279" w:rsidRPr="0019797C">
        <w:rPr>
          <w:rFonts w:eastAsia="Calibri"/>
          <w:sz w:val="24"/>
          <w:szCs w:val="24"/>
        </w:rPr>
        <w:t>4H</w:t>
      </w:r>
      <w:r w:rsidR="00984279" w:rsidRPr="0019797C">
        <w:rPr>
          <w:rFonts w:eastAsia="Calibri"/>
          <w:sz w:val="24"/>
          <w:szCs w:val="24"/>
          <w:vertAlign w:val="subscript"/>
        </w:rPr>
        <w:t>2</w:t>
      </w:r>
      <w:r w:rsidR="00984279" w:rsidRPr="0019797C">
        <w:rPr>
          <w:rFonts w:eastAsia="Calibri"/>
          <w:sz w:val="24"/>
          <w:szCs w:val="24"/>
        </w:rPr>
        <w:t>O</w:t>
      </w:r>
      <w:r w:rsidRPr="0019797C">
        <w:rPr>
          <w:rFonts w:eastAsia="Calibri"/>
          <w:sz w:val="24"/>
          <w:szCs w:val="24"/>
        </w:rPr>
        <w:t xml:space="preserve">): exp. C </w:t>
      </w:r>
      <w:r w:rsidR="000217D1" w:rsidRPr="0019797C">
        <w:rPr>
          <w:rFonts w:eastAsia="Calibri"/>
          <w:sz w:val="24"/>
          <w:szCs w:val="24"/>
        </w:rPr>
        <w:t>46.81</w:t>
      </w:r>
      <w:r w:rsidRPr="0019797C">
        <w:rPr>
          <w:rFonts w:eastAsia="Calibri"/>
          <w:sz w:val="24"/>
          <w:szCs w:val="24"/>
        </w:rPr>
        <w:t xml:space="preserve">%, H </w:t>
      </w:r>
      <w:r w:rsidR="000217D1" w:rsidRPr="0019797C">
        <w:rPr>
          <w:rFonts w:eastAsia="Calibri"/>
          <w:sz w:val="24"/>
          <w:szCs w:val="24"/>
        </w:rPr>
        <w:t>4.85</w:t>
      </w:r>
      <w:r w:rsidRPr="0019797C">
        <w:rPr>
          <w:rFonts w:eastAsia="Calibri"/>
          <w:sz w:val="24"/>
          <w:szCs w:val="24"/>
        </w:rPr>
        <w:t xml:space="preserve">%, N </w:t>
      </w:r>
      <w:r w:rsidR="000217D1" w:rsidRPr="0019797C">
        <w:rPr>
          <w:rFonts w:eastAsia="Calibri"/>
          <w:sz w:val="24"/>
          <w:szCs w:val="24"/>
        </w:rPr>
        <w:t>9.58</w:t>
      </w:r>
      <w:r w:rsidRPr="0019797C">
        <w:rPr>
          <w:rFonts w:eastAsia="Calibri"/>
          <w:sz w:val="24"/>
          <w:szCs w:val="24"/>
        </w:rPr>
        <w:t xml:space="preserve">% (calc. C </w:t>
      </w:r>
      <w:r w:rsidR="000D649A" w:rsidRPr="0019797C">
        <w:rPr>
          <w:rFonts w:eastAsia="Calibri"/>
          <w:sz w:val="24"/>
          <w:szCs w:val="24"/>
        </w:rPr>
        <w:t>4</w:t>
      </w:r>
      <w:r w:rsidR="00984279" w:rsidRPr="0019797C">
        <w:rPr>
          <w:rFonts w:eastAsia="Calibri"/>
          <w:sz w:val="24"/>
          <w:szCs w:val="24"/>
        </w:rPr>
        <w:t>6.38</w:t>
      </w:r>
      <w:r w:rsidRPr="0019797C">
        <w:rPr>
          <w:rFonts w:eastAsia="Calibri"/>
          <w:sz w:val="24"/>
          <w:szCs w:val="24"/>
        </w:rPr>
        <w:t xml:space="preserve">%, H </w:t>
      </w:r>
      <w:r w:rsidR="000D649A" w:rsidRPr="0019797C">
        <w:rPr>
          <w:rFonts w:eastAsia="Calibri"/>
          <w:sz w:val="24"/>
          <w:szCs w:val="24"/>
        </w:rPr>
        <w:t>5.</w:t>
      </w:r>
      <w:r w:rsidR="00984279" w:rsidRPr="0019797C">
        <w:rPr>
          <w:rFonts w:eastAsia="Calibri"/>
          <w:sz w:val="24"/>
          <w:szCs w:val="24"/>
        </w:rPr>
        <w:t>27</w:t>
      </w:r>
      <w:r w:rsidRPr="0019797C">
        <w:rPr>
          <w:rFonts w:eastAsia="Calibri"/>
          <w:sz w:val="24"/>
          <w:szCs w:val="24"/>
        </w:rPr>
        <w:t xml:space="preserve">%, N </w:t>
      </w:r>
      <w:r w:rsidR="000D649A" w:rsidRPr="0019797C">
        <w:rPr>
          <w:rFonts w:eastAsia="Calibri"/>
          <w:sz w:val="24"/>
          <w:szCs w:val="24"/>
        </w:rPr>
        <w:t>9.</w:t>
      </w:r>
      <w:r w:rsidR="00984279" w:rsidRPr="0019797C">
        <w:rPr>
          <w:rFonts w:eastAsia="Calibri"/>
          <w:sz w:val="24"/>
          <w:szCs w:val="24"/>
        </w:rPr>
        <w:t>54</w:t>
      </w:r>
      <w:r w:rsidRPr="0019797C">
        <w:rPr>
          <w:rFonts w:eastAsia="Calibri"/>
          <w:sz w:val="24"/>
          <w:szCs w:val="24"/>
        </w:rPr>
        <w:t>%)</w:t>
      </w:r>
    </w:p>
    <w:p w14:paraId="1EC0AFE0" w14:textId="709D85AE" w:rsidR="0058104E" w:rsidRPr="0019797C" w:rsidRDefault="0058104E" w:rsidP="00BA63AD">
      <w:pPr>
        <w:pStyle w:val="TAMainText"/>
        <w:ind w:firstLine="0"/>
        <w:contextualSpacing/>
        <w:rPr>
          <w:rFonts w:eastAsia="Calibri"/>
          <w:sz w:val="24"/>
          <w:szCs w:val="24"/>
        </w:rPr>
      </w:pPr>
    </w:p>
    <w:p w14:paraId="661E6071" w14:textId="00E95ECC" w:rsidR="006028FC" w:rsidRPr="0019797C" w:rsidRDefault="006028FC" w:rsidP="00BA63AD">
      <w:pPr>
        <w:pStyle w:val="TAMainText"/>
        <w:ind w:firstLine="0"/>
        <w:contextualSpacing/>
        <w:rPr>
          <w:rFonts w:eastAsia="Calibri"/>
          <w:sz w:val="24"/>
          <w:szCs w:val="24"/>
        </w:rPr>
      </w:pPr>
      <w:r w:rsidRPr="0019797C">
        <w:rPr>
          <w:rFonts w:eastAsia="Calibri"/>
          <w:b/>
          <w:sz w:val="24"/>
          <w:szCs w:val="24"/>
        </w:rPr>
        <w:t>X-ray diffraction analysis.</w:t>
      </w:r>
      <w:r w:rsidR="00D613B1" w:rsidRPr="0019797C">
        <w:rPr>
          <w:rFonts w:eastAsia="Calibri"/>
          <w:b/>
          <w:sz w:val="24"/>
          <w:szCs w:val="24"/>
        </w:rPr>
        <w:t xml:space="preserve"> </w:t>
      </w:r>
      <w:r w:rsidR="00B17C1E" w:rsidRPr="0019797C">
        <w:rPr>
          <w:rFonts w:eastAsia="Calibri"/>
          <w:sz w:val="24"/>
          <w:szCs w:val="24"/>
        </w:rPr>
        <w:t>Complex</w:t>
      </w:r>
      <w:r w:rsidR="00B17C1E" w:rsidRPr="0019797C">
        <w:rPr>
          <w:rFonts w:eastAsia="Calibri"/>
          <w:b/>
          <w:sz w:val="24"/>
          <w:szCs w:val="24"/>
        </w:rPr>
        <w:t xml:space="preserve"> </w:t>
      </w:r>
      <w:r w:rsidR="0044180F" w:rsidRPr="0019797C">
        <w:rPr>
          <w:rFonts w:eastAsia="Calibri"/>
          <w:b/>
          <w:sz w:val="24"/>
          <w:szCs w:val="24"/>
        </w:rPr>
        <w:t>3a</w:t>
      </w:r>
      <w:r w:rsidR="00866DAA" w:rsidRPr="0019797C">
        <w:rPr>
          <w:rFonts w:eastAsia="Calibri"/>
          <w:bCs/>
          <w:sz w:val="24"/>
          <w:szCs w:val="24"/>
        </w:rPr>
        <w:t>,</w:t>
      </w:r>
      <w:r w:rsidR="00866DAA" w:rsidRPr="0019797C">
        <w:rPr>
          <w:rFonts w:eastAsia="Calibri"/>
          <w:b/>
          <w:sz w:val="24"/>
          <w:szCs w:val="24"/>
        </w:rPr>
        <w:t xml:space="preserve"> </w:t>
      </w:r>
      <w:r w:rsidR="00B17C1E" w:rsidRPr="0019797C">
        <w:rPr>
          <w:rFonts w:eastAsia="Calibri"/>
          <w:b/>
          <w:sz w:val="24"/>
          <w:szCs w:val="24"/>
        </w:rPr>
        <w:t xml:space="preserve">4b </w:t>
      </w:r>
      <w:r w:rsidR="00866DAA" w:rsidRPr="0019797C">
        <w:rPr>
          <w:rFonts w:eastAsia="Calibri"/>
          <w:sz w:val="24"/>
          <w:szCs w:val="24"/>
        </w:rPr>
        <w:t xml:space="preserve">and </w:t>
      </w:r>
      <w:r w:rsidR="00866DAA" w:rsidRPr="0019797C">
        <w:rPr>
          <w:rFonts w:eastAsia="Calibri"/>
          <w:b/>
          <w:sz w:val="24"/>
          <w:szCs w:val="24"/>
        </w:rPr>
        <w:t xml:space="preserve">4d </w:t>
      </w:r>
      <w:r w:rsidR="00B17C1E" w:rsidRPr="0019797C">
        <w:rPr>
          <w:rFonts w:eastAsia="Calibri"/>
          <w:sz w:val="24"/>
          <w:szCs w:val="24"/>
        </w:rPr>
        <w:t>w</w:t>
      </w:r>
      <w:r w:rsidR="0044180F" w:rsidRPr="0019797C">
        <w:rPr>
          <w:rFonts w:eastAsia="Calibri"/>
          <w:sz w:val="24"/>
          <w:szCs w:val="24"/>
        </w:rPr>
        <w:t>ere</w:t>
      </w:r>
      <w:r w:rsidR="00B17C1E" w:rsidRPr="0019797C">
        <w:rPr>
          <w:rFonts w:eastAsia="Calibri"/>
          <w:sz w:val="24"/>
          <w:szCs w:val="24"/>
        </w:rPr>
        <w:t xml:space="preserve"> allowed to form crystals by slow </w:t>
      </w:r>
      <w:r w:rsidR="00592F7B" w:rsidRPr="0019797C">
        <w:rPr>
          <w:rFonts w:eastAsia="Calibri"/>
          <w:sz w:val="24"/>
          <w:szCs w:val="24"/>
        </w:rPr>
        <w:t>evaporation of acetonitrile</w:t>
      </w:r>
      <w:r w:rsidR="00B17C1E" w:rsidRPr="0019797C">
        <w:rPr>
          <w:rFonts w:eastAsia="Calibri"/>
          <w:sz w:val="24"/>
          <w:szCs w:val="24"/>
        </w:rPr>
        <w:t xml:space="preserve"> at room temperature. The crystals were </w:t>
      </w:r>
      <w:proofErr w:type="spellStart"/>
      <w:r w:rsidR="00B17C1E" w:rsidRPr="0019797C">
        <w:rPr>
          <w:rFonts w:eastAsia="Calibri"/>
          <w:sz w:val="24"/>
          <w:szCs w:val="24"/>
        </w:rPr>
        <w:t>analysed</w:t>
      </w:r>
      <w:proofErr w:type="spellEnd"/>
      <w:r w:rsidR="00B17C1E" w:rsidRPr="0019797C">
        <w:rPr>
          <w:rFonts w:eastAsia="Calibri"/>
          <w:sz w:val="24"/>
          <w:szCs w:val="24"/>
        </w:rPr>
        <w:t xml:space="preserve"> at the UK National Crystallography Service in Southampton. </w:t>
      </w:r>
      <w:r w:rsidR="00D613B1" w:rsidRPr="0019797C">
        <w:rPr>
          <w:rFonts w:eastAsia="Calibri"/>
          <w:sz w:val="24"/>
          <w:szCs w:val="24"/>
        </w:rPr>
        <w:t>A</w:t>
      </w:r>
      <w:r w:rsidR="00B3203B" w:rsidRPr="0019797C">
        <w:rPr>
          <w:rFonts w:eastAsia="Calibri"/>
          <w:sz w:val="24"/>
          <w:szCs w:val="24"/>
        </w:rPr>
        <w:t xml:space="preserve"> </w:t>
      </w:r>
      <w:r w:rsidR="00D613B1" w:rsidRPr="0019797C">
        <w:rPr>
          <w:rFonts w:eastAsia="Calibri"/>
          <w:sz w:val="24"/>
          <w:szCs w:val="24"/>
        </w:rPr>
        <w:t xml:space="preserve">suitable </w:t>
      </w:r>
      <w:proofErr w:type="spellStart"/>
      <w:r w:rsidR="00D613B1" w:rsidRPr="0019797C">
        <w:rPr>
          <w:rFonts w:eastAsia="Calibri"/>
          <w:sz w:val="24"/>
          <w:szCs w:val="24"/>
        </w:rPr>
        <w:t>colourless</w:t>
      </w:r>
      <w:proofErr w:type="spellEnd"/>
      <w:r w:rsidR="00D613B1" w:rsidRPr="0019797C">
        <w:rPr>
          <w:rFonts w:eastAsia="Calibri"/>
          <w:sz w:val="24"/>
          <w:szCs w:val="24"/>
        </w:rPr>
        <w:t xml:space="preserve"> </w:t>
      </w:r>
      <w:r w:rsidR="0044180F" w:rsidRPr="0019797C">
        <w:rPr>
          <w:rFonts w:eastAsia="Calibri"/>
          <w:sz w:val="24"/>
          <w:szCs w:val="24"/>
        </w:rPr>
        <w:t xml:space="preserve">irregular-shaped crystal of </w:t>
      </w:r>
      <w:r w:rsidR="0044180F" w:rsidRPr="0019797C">
        <w:rPr>
          <w:rFonts w:eastAsia="Calibri"/>
          <w:b/>
          <w:bCs/>
          <w:sz w:val="24"/>
          <w:szCs w:val="24"/>
        </w:rPr>
        <w:t>3a</w:t>
      </w:r>
      <w:r w:rsidR="0044180F" w:rsidRPr="0019797C">
        <w:rPr>
          <w:rFonts w:eastAsia="Calibri"/>
          <w:sz w:val="24"/>
          <w:szCs w:val="24"/>
        </w:rPr>
        <w:t xml:space="preserve"> (0.260×0.110×0.060 mm</w:t>
      </w:r>
      <w:r w:rsidR="0044180F" w:rsidRPr="0019797C">
        <w:rPr>
          <w:rFonts w:eastAsia="Calibri"/>
          <w:sz w:val="24"/>
          <w:szCs w:val="24"/>
          <w:vertAlign w:val="superscript"/>
        </w:rPr>
        <w:t>3</w:t>
      </w:r>
      <w:r w:rsidR="0044180F" w:rsidRPr="0019797C">
        <w:rPr>
          <w:rFonts w:eastAsia="Calibri"/>
          <w:sz w:val="24"/>
          <w:szCs w:val="24"/>
        </w:rPr>
        <w:t>)</w:t>
      </w:r>
      <w:r w:rsidR="00E16DB8" w:rsidRPr="0019797C">
        <w:rPr>
          <w:rFonts w:eastAsia="Calibri"/>
          <w:sz w:val="24"/>
          <w:szCs w:val="24"/>
        </w:rPr>
        <w:t xml:space="preserve"> and </w:t>
      </w:r>
      <w:r w:rsidR="00DA2641" w:rsidRPr="0019797C">
        <w:rPr>
          <w:rFonts w:eastAsia="Calibri"/>
          <w:sz w:val="24"/>
          <w:szCs w:val="24"/>
        </w:rPr>
        <w:t xml:space="preserve">a </w:t>
      </w:r>
      <w:proofErr w:type="spellStart"/>
      <w:r w:rsidR="0044180F" w:rsidRPr="0019797C">
        <w:rPr>
          <w:rFonts w:eastAsia="Calibri"/>
          <w:sz w:val="24"/>
          <w:szCs w:val="24"/>
        </w:rPr>
        <w:t>colourless</w:t>
      </w:r>
      <w:proofErr w:type="spellEnd"/>
      <w:r w:rsidR="0044180F" w:rsidRPr="0019797C">
        <w:rPr>
          <w:rFonts w:eastAsia="Calibri"/>
          <w:sz w:val="24"/>
          <w:szCs w:val="24"/>
        </w:rPr>
        <w:t xml:space="preserve"> </w:t>
      </w:r>
      <w:r w:rsidR="00D613B1" w:rsidRPr="0019797C">
        <w:rPr>
          <w:rFonts w:eastAsia="Calibri"/>
          <w:sz w:val="24"/>
          <w:szCs w:val="24"/>
        </w:rPr>
        <w:t xml:space="preserve">plate-shaped crystal of </w:t>
      </w:r>
      <w:r w:rsidR="00D613B1" w:rsidRPr="0019797C">
        <w:rPr>
          <w:rFonts w:eastAsia="Calibri"/>
          <w:b/>
          <w:sz w:val="24"/>
          <w:szCs w:val="24"/>
        </w:rPr>
        <w:t>4b</w:t>
      </w:r>
      <w:r w:rsidR="00D613B1" w:rsidRPr="0019797C">
        <w:rPr>
          <w:rFonts w:eastAsia="Calibri"/>
          <w:sz w:val="24"/>
          <w:szCs w:val="24"/>
        </w:rPr>
        <w:t xml:space="preserve"> (0.150×0.080×0.020 mm</w:t>
      </w:r>
      <w:r w:rsidR="00D613B1" w:rsidRPr="0019797C">
        <w:rPr>
          <w:rFonts w:eastAsia="Calibri"/>
          <w:sz w:val="24"/>
          <w:szCs w:val="24"/>
          <w:vertAlign w:val="superscript"/>
        </w:rPr>
        <w:t>3</w:t>
      </w:r>
      <w:r w:rsidR="00D613B1" w:rsidRPr="0019797C">
        <w:rPr>
          <w:rFonts w:eastAsia="Calibri"/>
          <w:sz w:val="24"/>
          <w:szCs w:val="24"/>
        </w:rPr>
        <w:t>) w</w:t>
      </w:r>
      <w:r w:rsidR="0044180F" w:rsidRPr="0019797C">
        <w:rPr>
          <w:rFonts w:eastAsia="Calibri"/>
          <w:sz w:val="24"/>
          <w:szCs w:val="24"/>
        </w:rPr>
        <w:t>ere</w:t>
      </w:r>
      <w:r w:rsidR="00D613B1" w:rsidRPr="0019797C">
        <w:rPr>
          <w:rFonts w:eastAsia="Calibri"/>
          <w:sz w:val="24"/>
          <w:szCs w:val="24"/>
        </w:rPr>
        <w:t xml:space="preserve"> selected and mounted on a MITIGEN holder in </w:t>
      </w:r>
      <w:proofErr w:type="spellStart"/>
      <w:r w:rsidR="00D613B1" w:rsidRPr="0019797C">
        <w:rPr>
          <w:rFonts w:eastAsia="Calibri"/>
          <w:sz w:val="24"/>
          <w:szCs w:val="24"/>
        </w:rPr>
        <w:t>perfluoroether</w:t>
      </w:r>
      <w:proofErr w:type="spellEnd"/>
      <w:r w:rsidR="00D613B1" w:rsidRPr="0019797C">
        <w:rPr>
          <w:rFonts w:eastAsia="Calibri"/>
          <w:sz w:val="24"/>
          <w:szCs w:val="24"/>
        </w:rPr>
        <w:t xml:space="preserve"> oil on a Rigaku 007HF diffractometer equipped with Varimax confocal mirrors and an AFC11 goniometer and </w:t>
      </w:r>
      <w:proofErr w:type="spellStart"/>
      <w:r w:rsidR="00D613B1" w:rsidRPr="0019797C">
        <w:rPr>
          <w:rFonts w:eastAsia="Calibri"/>
          <w:sz w:val="24"/>
          <w:szCs w:val="24"/>
        </w:rPr>
        <w:t>HyPix</w:t>
      </w:r>
      <w:proofErr w:type="spellEnd"/>
      <w:r w:rsidR="00D613B1" w:rsidRPr="0019797C">
        <w:rPr>
          <w:rFonts w:eastAsia="Calibri"/>
          <w:sz w:val="24"/>
          <w:szCs w:val="24"/>
        </w:rPr>
        <w:t xml:space="preserve"> 6000HE detector. The crystal was kept at a steady </w:t>
      </w:r>
      <w:r w:rsidR="00D613B1" w:rsidRPr="0019797C">
        <w:rPr>
          <w:rFonts w:eastAsia="Calibri"/>
          <w:i/>
          <w:sz w:val="24"/>
          <w:szCs w:val="24"/>
        </w:rPr>
        <w:t>T</w:t>
      </w:r>
      <w:r w:rsidR="00D613B1" w:rsidRPr="0019797C">
        <w:rPr>
          <w:rFonts w:eastAsia="Calibri"/>
          <w:sz w:val="24"/>
          <w:szCs w:val="24"/>
        </w:rPr>
        <w:t xml:space="preserve"> = 100.01(10) K during data collection. </w:t>
      </w:r>
      <w:r w:rsidR="004D389C" w:rsidRPr="0019797C">
        <w:rPr>
          <w:rFonts w:eastAsia="Calibri"/>
          <w:sz w:val="24"/>
          <w:szCs w:val="24"/>
        </w:rPr>
        <w:t xml:space="preserve">In the case of complex </w:t>
      </w:r>
      <w:r w:rsidR="004D389C" w:rsidRPr="0019797C">
        <w:rPr>
          <w:rFonts w:eastAsia="Calibri"/>
          <w:b/>
          <w:bCs/>
          <w:sz w:val="24"/>
          <w:szCs w:val="24"/>
        </w:rPr>
        <w:t>4d</w:t>
      </w:r>
      <w:r w:rsidR="004D389C" w:rsidRPr="0019797C">
        <w:rPr>
          <w:rFonts w:eastAsia="Calibri"/>
          <w:sz w:val="24"/>
          <w:szCs w:val="24"/>
        </w:rPr>
        <w:t>, several orange plate-shaped crystals with approximate dimensions 0.040×0.025×0.015 mm</w:t>
      </w:r>
      <w:r w:rsidR="004D389C" w:rsidRPr="0019797C">
        <w:rPr>
          <w:rFonts w:eastAsia="Calibri"/>
          <w:sz w:val="24"/>
          <w:szCs w:val="24"/>
          <w:vertAlign w:val="superscript"/>
        </w:rPr>
        <w:t>3</w:t>
      </w:r>
      <w:r w:rsidR="004D389C" w:rsidRPr="0019797C">
        <w:rPr>
          <w:rFonts w:eastAsia="Calibri"/>
          <w:sz w:val="24"/>
          <w:szCs w:val="24"/>
        </w:rPr>
        <w:t xml:space="preserve"> were mounted on a glass </w:t>
      </w:r>
      <w:proofErr w:type="spellStart"/>
      <w:r w:rsidR="004D389C" w:rsidRPr="0019797C">
        <w:rPr>
          <w:rFonts w:eastAsia="Calibri"/>
          <w:sz w:val="24"/>
          <w:szCs w:val="24"/>
        </w:rPr>
        <w:t>fibre</w:t>
      </w:r>
      <w:proofErr w:type="spellEnd"/>
      <w:r w:rsidR="004D389C" w:rsidRPr="0019797C">
        <w:rPr>
          <w:rFonts w:eastAsia="Calibri"/>
          <w:sz w:val="24"/>
          <w:szCs w:val="24"/>
        </w:rPr>
        <w:t xml:space="preserve"> in </w:t>
      </w:r>
      <w:proofErr w:type="spellStart"/>
      <w:r w:rsidR="004D389C" w:rsidRPr="0019797C">
        <w:rPr>
          <w:rFonts w:eastAsia="Calibri"/>
          <w:sz w:val="24"/>
          <w:szCs w:val="24"/>
        </w:rPr>
        <w:t>perfluoroether</w:t>
      </w:r>
      <w:proofErr w:type="spellEnd"/>
      <w:r w:rsidR="004D389C" w:rsidRPr="0019797C">
        <w:rPr>
          <w:rFonts w:eastAsia="Calibri"/>
          <w:sz w:val="24"/>
          <w:szCs w:val="24"/>
        </w:rPr>
        <w:t xml:space="preserve"> oil. Data were collected at </w:t>
      </w:r>
      <w:r w:rsidR="004D389C" w:rsidRPr="0019797C">
        <w:rPr>
          <w:rFonts w:eastAsia="Calibri"/>
          <w:sz w:val="24"/>
          <w:szCs w:val="24"/>
        </w:rPr>
        <w:lastRenderedPageBreak/>
        <w:t xml:space="preserve">the Diamond beamline I19 diffractometer equipped with a Helix cryostat low-temperature device operating at T = 30(2) K. The data was collected using </w:t>
      </w:r>
      <w:proofErr w:type="gramStart"/>
      <w:r w:rsidR="004D389C" w:rsidRPr="0019797C">
        <w:rPr>
          <w:rFonts w:eastAsia="Calibri"/>
          <w:sz w:val="24"/>
          <w:szCs w:val="24"/>
        </w:rPr>
        <w:t>360 degree</w:t>
      </w:r>
      <w:proofErr w:type="gramEnd"/>
      <w:r w:rsidR="004D389C" w:rsidRPr="0019797C">
        <w:rPr>
          <w:rFonts w:eastAsia="Calibri"/>
          <w:sz w:val="24"/>
          <w:szCs w:val="24"/>
        </w:rPr>
        <w:t xml:space="preserve"> phi scans at 5%, and crystal 1 also using a 45 degree phi scan at 2%. Since the first crystal was affected by radiation damage, data sets for several crystals were collected, and had to be scaled accordingly. </w:t>
      </w:r>
      <w:r w:rsidR="006F6E0C" w:rsidRPr="0019797C">
        <w:rPr>
          <w:rFonts w:eastAsia="Calibri"/>
          <w:sz w:val="24"/>
          <w:szCs w:val="24"/>
        </w:rPr>
        <w:t xml:space="preserve">Data were measured using monochromatic </w:t>
      </w:r>
      <w:proofErr w:type="gramStart"/>
      <w:r w:rsidR="006F6E0C" w:rsidRPr="0019797C">
        <w:rPr>
          <w:rFonts w:eastAsia="Calibri"/>
          <w:sz w:val="24"/>
          <w:szCs w:val="24"/>
        </w:rPr>
        <w:t>Si(</w:t>
      </w:r>
      <w:proofErr w:type="gramEnd"/>
      <w:r w:rsidR="006F6E0C" w:rsidRPr="0019797C">
        <w:rPr>
          <w:rFonts w:eastAsia="Calibri"/>
          <w:sz w:val="24"/>
          <w:szCs w:val="24"/>
        </w:rPr>
        <w:t>111) radiation (</w:t>
      </w:r>
      <w:r w:rsidR="006F6E0C" w:rsidRPr="0019797C">
        <w:rPr>
          <w:rFonts w:eastAsia="Calibri"/>
          <w:sz w:val="24"/>
          <w:szCs w:val="24"/>
        </w:rPr>
        <w:sym w:font="Symbol" w:char="F020"/>
      </w:r>
      <w:r w:rsidR="006F6E0C" w:rsidRPr="0019797C">
        <w:rPr>
          <w:rFonts w:eastAsia="Calibri"/>
          <w:sz w:val="24"/>
          <w:szCs w:val="24"/>
        </w:rPr>
        <w:sym w:font="Symbol" w:char="F06C"/>
      </w:r>
      <w:r w:rsidR="006F6E0C" w:rsidRPr="0019797C">
        <w:rPr>
          <w:rFonts w:eastAsia="Calibri"/>
          <w:sz w:val="24"/>
          <w:szCs w:val="24"/>
        </w:rPr>
        <w:t xml:space="preserve"> = 0.6889 Å). The maximum resolution that was achieved was </w:t>
      </w:r>
      <w:r w:rsidR="006F6E0C" w:rsidRPr="0019797C">
        <w:rPr>
          <w:rFonts w:eastAsia="Calibri"/>
          <w:i/>
          <w:iCs/>
          <w:sz w:val="24"/>
          <w:szCs w:val="24"/>
        </w:rPr>
        <w:sym w:font="Symbol" w:char="F051"/>
      </w:r>
      <w:r w:rsidR="006F6E0C" w:rsidRPr="0019797C">
        <w:rPr>
          <w:rFonts w:eastAsia="Calibri"/>
          <w:i/>
          <w:iCs/>
          <w:sz w:val="24"/>
          <w:szCs w:val="24"/>
        </w:rPr>
        <w:t xml:space="preserve"> </w:t>
      </w:r>
      <w:r w:rsidR="006F6E0C" w:rsidRPr="0019797C">
        <w:rPr>
          <w:rFonts w:eastAsia="Calibri"/>
          <w:sz w:val="24"/>
          <w:szCs w:val="24"/>
        </w:rPr>
        <w:t>= 23.905° (0.85 Å).</w:t>
      </w:r>
      <w:r w:rsidR="00D613B1" w:rsidRPr="0019797C">
        <w:rPr>
          <w:rFonts w:eastAsia="Calibri"/>
          <w:sz w:val="24"/>
          <w:szCs w:val="24"/>
        </w:rPr>
        <w:t>The structure</w:t>
      </w:r>
      <w:r w:rsidR="0044180F" w:rsidRPr="0019797C">
        <w:rPr>
          <w:rFonts w:eastAsia="Calibri"/>
          <w:sz w:val="24"/>
          <w:szCs w:val="24"/>
        </w:rPr>
        <w:t>s</w:t>
      </w:r>
      <w:r w:rsidR="00D613B1" w:rsidRPr="0019797C">
        <w:rPr>
          <w:rFonts w:eastAsia="Calibri"/>
          <w:sz w:val="24"/>
          <w:szCs w:val="24"/>
        </w:rPr>
        <w:t xml:space="preserve"> </w:t>
      </w:r>
      <w:r w:rsidR="00301C94" w:rsidRPr="0019797C">
        <w:rPr>
          <w:rFonts w:eastAsia="Calibri"/>
          <w:sz w:val="24"/>
          <w:szCs w:val="24"/>
        </w:rPr>
        <w:t xml:space="preserve">of </w:t>
      </w:r>
      <w:r w:rsidR="00301C94" w:rsidRPr="0019797C">
        <w:rPr>
          <w:rFonts w:eastAsia="Calibri"/>
          <w:b/>
          <w:bCs/>
          <w:sz w:val="24"/>
          <w:szCs w:val="24"/>
        </w:rPr>
        <w:t>3a</w:t>
      </w:r>
      <w:r w:rsidR="00301C94" w:rsidRPr="0019797C">
        <w:rPr>
          <w:rFonts w:eastAsia="Calibri"/>
          <w:sz w:val="24"/>
          <w:szCs w:val="24"/>
        </w:rPr>
        <w:t xml:space="preserve"> and </w:t>
      </w:r>
      <w:r w:rsidR="00301C94" w:rsidRPr="0019797C">
        <w:rPr>
          <w:rFonts w:eastAsia="Calibri"/>
          <w:b/>
          <w:bCs/>
          <w:sz w:val="24"/>
          <w:szCs w:val="24"/>
        </w:rPr>
        <w:t>4 b</w:t>
      </w:r>
      <w:r w:rsidR="00301C94" w:rsidRPr="0019797C">
        <w:rPr>
          <w:rFonts w:eastAsia="Calibri"/>
          <w:sz w:val="24"/>
          <w:szCs w:val="24"/>
        </w:rPr>
        <w:t xml:space="preserve"> </w:t>
      </w:r>
      <w:r w:rsidR="00D613B1" w:rsidRPr="0019797C">
        <w:rPr>
          <w:rFonts w:eastAsia="Calibri"/>
          <w:sz w:val="24"/>
          <w:szCs w:val="24"/>
        </w:rPr>
        <w:t>w</w:t>
      </w:r>
      <w:r w:rsidR="0044180F" w:rsidRPr="0019797C">
        <w:rPr>
          <w:rFonts w:eastAsia="Calibri"/>
          <w:sz w:val="24"/>
          <w:szCs w:val="24"/>
        </w:rPr>
        <w:t>ere</w:t>
      </w:r>
      <w:r w:rsidR="00D613B1" w:rsidRPr="0019797C">
        <w:rPr>
          <w:rFonts w:eastAsia="Calibri"/>
          <w:sz w:val="24"/>
          <w:szCs w:val="24"/>
        </w:rPr>
        <w:t xml:space="preserve"> solved with the </w:t>
      </w:r>
      <w:proofErr w:type="spellStart"/>
      <w:r w:rsidR="00D613B1" w:rsidRPr="0019797C">
        <w:rPr>
          <w:rFonts w:eastAsia="Calibri"/>
          <w:sz w:val="24"/>
          <w:szCs w:val="24"/>
        </w:rPr>
        <w:t>ShelXD</w:t>
      </w:r>
      <w:proofErr w:type="spellEnd"/>
      <w:r w:rsidR="00D613B1" w:rsidRPr="0019797C">
        <w:rPr>
          <w:rFonts w:eastAsia="Calibri"/>
          <w:sz w:val="24"/>
          <w:szCs w:val="24"/>
        </w:rPr>
        <w:t xml:space="preserve"> </w:t>
      </w:r>
      <w:r w:rsidR="008B4D09" w:rsidRPr="0019797C">
        <w:rPr>
          <w:rFonts w:eastAsia="Calibri"/>
          <w:sz w:val="24"/>
          <w:szCs w:val="24"/>
        </w:rPr>
        <w:fldChar w:fldCharType="begin"/>
      </w:r>
      <w:r w:rsidR="00A22239" w:rsidRPr="0019797C">
        <w:rPr>
          <w:rFonts w:eastAsia="Calibri"/>
          <w:sz w:val="24"/>
          <w:szCs w:val="24"/>
        </w:rPr>
        <w:instrText xml:space="preserve"> ADDIN ZOTERO_ITEM CSL_CITATION {"citationID":"aXBBajWf","properties":{"formattedCitation":"[39]","plainCitation":"[39]","noteIndex":0},"citationItems":[{"id":3583,"uris":["http://zotero.org/users/local/KLYGVW5I/items/2S2TSIQJ"],"uri":["http://zotero.org/users/local/KLYGVW5I/items/2S2TSIQJ"],"itemData":{"id":3583,"type":"book","title":"CrysAlisPro Software System","publisher":"Rigaku Oxford Diffraction","issued":{"date-parts":[["2019"]]}}}],"schema":"https://github.com/citation-style-language/schema/raw/master/csl-citation.json"} </w:instrText>
      </w:r>
      <w:r w:rsidR="008B4D09" w:rsidRPr="0019797C">
        <w:rPr>
          <w:rFonts w:eastAsia="Calibri"/>
          <w:sz w:val="24"/>
          <w:szCs w:val="24"/>
        </w:rPr>
        <w:fldChar w:fldCharType="separate"/>
      </w:r>
      <w:r w:rsidR="00A22239" w:rsidRPr="00AB2451">
        <w:rPr>
          <w:rFonts w:eastAsia="Calibri"/>
          <w:sz w:val="24"/>
        </w:rPr>
        <w:t>[39]</w:t>
      </w:r>
      <w:r w:rsidR="008B4D09" w:rsidRPr="0019797C">
        <w:rPr>
          <w:rFonts w:eastAsia="Calibri"/>
          <w:sz w:val="24"/>
          <w:szCs w:val="24"/>
        </w:rPr>
        <w:fldChar w:fldCharType="end"/>
      </w:r>
      <w:r w:rsidR="00D613B1" w:rsidRPr="0019797C">
        <w:rPr>
          <w:rFonts w:eastAsia="Calibri"/>
          <w:sz w:val="24"/>
          <w:szCs w:val="24"/>
        </w:rPr>
        <w:t xml:space="preserve"> structure solution program using the Dual Space solution method and by using Olex2 </w:t>
      </w:r>
      <w:r w:rsidR="008B4D09" w:rsidRPr="0019797C">
        <w:rPr>
          <w:rFonts w:eastAsia="Calibri"/>
          <w:sz w:val="24"/>
          <w:szCs w:val="24"/>
        </w:rPr>
        <w:fldChar w:fldCharType="begin"/>
      </w:r>
      <w:r w:rsidR="00A22239" w:rsidRPr="0019797C">
        <w:rPr>
          <w:rFonts w:eastAsia="Calibri"/>
          <w:sz w:val="24"/>
          <w:szCs w:val="24"/>
        </w:rPr>
        <w:instrText xml:space="preserve"> ADDIN ZOTERO_ITEM CSL_CITATION {"citationID":"rltOIiiq","properties":{"formattedCitation":"[40]","plainCitation":"[40]","noteIndex":0},"citationItems":[{"id":3584,"uris":["http://zotero.org/users/local/KLYGVW5I/items/RGPQS6ZE"],"uri":["http://zotero.org/users/local/KLYGVW5I/items/RGPQS6ZE"],"itemData":{"id":3584,"type":"article-journal","title":"OLEX2: a complete structure solution, refinement and analysis program","container-title":"Journal of Applied Crystallography","page":"339–341","volume":"42","issue":"2","abstract":"New software, ıt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ıt OLEX2 seamlessly links all aspects of the structure solution, refinement and publication process and presents them in a single workflow-driven package, with the ultimate goal of producing an application which will be useful to both chemists and crystallographers.","DOI":"10.1107/S0021889808042726","journalAbbreviation":"J. Appl. Crystallogr.","author":[{"family":"Dolomanov","given":"Oleg V."},{"family":"Bourhis","given":"Luc J."},{"family":"Gildea","given":"Richard J."},{"family":"Howard","given":"Judith A. K."},{"family":"Puschmann","given":"Horst"}],"issued":{"date-parts":[["2009",4]]}}}],"schema":"https://github.com/citation-style-language/schema/raw/master/csl-citation.json"} </w:instrText>
      </w:r>
      <w:r w:rsidR="008B4D09" w:rsidRPr="0019797C">
        <w:rPr>
          <w:rFonts w:eastAsia="Calibri"/>
          <w:sz w:val="24"/>
          <w:szCs w:val="24"/>
        </w:rPr>
        <w:fldChar w:fldCharType="separate"/>
      </w:r>
      <w:r w:rsidR="00A22239" w:rsidRPr="00AB2451">
        <w:rPr>
          <w:rFonts w:eastAsia="Calibri"/>
          <w:sz w:val="24"/>
        </w:rPr>
        <w:t>[40]</w:t>
      </w:r>
      <w:r w:rsidR="008B4D09" w:rsidRPr="0019797C">
        <w:rPr>
          <w:rFonts w:eastAsia="Calibri"/>
          <w:sz w:val="24"/>
          <w:szCs w:val="24"/>
        </w:rPr>
        <w:fldChar w:fldCharType="end"/>
      </w:r>
      <w:r w:rsidR="00D613B1" w:rsidRPr="0019797C">
        <w:rPr>
          <w:rFonts w:eastAsia="Calibri"/>
          <w:sz w:val="24"/>
          <w:szCs w:val="24"/>
        </w:rPr>
        <w:t xml:space="preserve"> as the graphical interface. </w:t>
      </w:r>
      <w:r w:rsidR="0044180F" w:rsidRPr="0019797C">
        <w:rPr>
          <w:rFonts w:eastAsia="Calibri"/>
          <w:sz w:val="24"/>
          <w:szCs w:val="24"/>
        </w:rPr>
        <w:t>Each</w:t>
      </w:r>
      <w:r w:rsidR="00D613B1" w:rsidRPr="0019797C">
        <w:rPr>
          <w:rFonts w:eastAsia="Calibri"/>
          <w:sz w:val="24"/>
          <w:szCs w:val="24"/>
        </w:rPr>
        <w:t xml:space="preserve"> model was refined with version 2014/7 of </w:t>
      </w:r>
      <w:proofErr w:type="spellStart"/>
      <w:r w:rsidR="00D613B1" w:rsidRPr="0019797C">
        <w:rPr>
          <w:rFonts w:eastAsia="Calibri"/>
          <w:sz w:val="24"/>
          <w:szCs w:val="24"/>
        </w:rPr>
        <w:t>ShelXL</w:t>
      </w:r>
      <w:proofErr w:type="spellEnd"/>
      <w:r w:rsidR="00D613B1" w:rsidRPr="0019797C">
        <w:rPr>
          <w:rFonts w:eastAsia="Calibri"/>
          <w:sz w:val="24"/>
          <w:szCs w:val="24"/>
        </w:rPr>
        <w:t xml:space="preserve"> </w:t>
      </w:r>
      <w:r w:rsidR="008B4D09" w:rsidRPr="0019797C">
        <w:rPr>
          <w:rFonts w:eastAsia="Calibri"/>
          <w:sz w:val="24"/>
          <w:szCs w:val="24"/>
        </w:rPr>
        <w:fldChar w:fldCharType="begin"/>
      </w:r>
      <w:r w:rsidR="00A22239" w:rsidRPr="0019797C">
        <w:rPr>
          <w:rFonts w:eastAsia="Calibri"/>
          <w:sz w:val="24"/>
          <w:szCs w:val="24"/>
        </w:rPr>
        <w:instrText xml:space="preserve"> ADDIN ZOTERO_ITEM CSL_CITATION {"citationID":"hnTmuXSq","properties":{"formattedCitation":"[41]","plainCitation":"[41]","noteIndex":0},"citationItems":[{"id":3585,"uris":["http://zotero.org/users/local/KLYGVW5I/items/Q9XULKMV"],"uri":["http://zotero.org/users/local/KLYGVW5I/items/Q9XULKMV"],"itemData":{"id":3585,"type":"article-journal","title":"Crystal structure refinement with SHELXL","container-title":"Acta crystallographica. Section C, Structural chemistry","page":"3-8","volume":"71","issue":"Pt 1","archive":"PubMed","archive_location":"25567568","abstract":"The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processors.","DOI":"10.1107/S2053229614024218","ISSN":"2053-2296","journalAbbreviation":"Acta Crystallogr., Sect. C: Struct. Chem.","language":"eng","author":[{"family":"Sheldrick","given":"George M"}],"issued":{"date-parts":[["2015",1,1]]}}}],"schema":"https://github.com/citation-style-language/schema/raw/master/csl-citation.json"} </w:instrText>
      </w:r>
      <w:r w:rsidR="008B4D09" w:rsidRPr="0019797C">
        <w:rPr>
          <w:rFonts w:eastAsia="Calibri"/>
          <w:sz w:val="24"/>
          <w:szCs w:val="24"/>
        </w:rPr>
        <w:fldChar w:fldCharType="separate"/>
      </w:r>
      <w:r w:rsidR="00A22239" w:rsidRPr="00AB2451">
        <w:rPr>
          <w:rFonts w:eastAsia="Calibri"/>
          <w:sz w:val="24"/>
        </w:rPr>
        <w:t>[41]</w:t>
      </w:r>
      <w:r w:rsidR="008B4D09" w:rsidRPr="0019797C">
        <w:rPr>
          <w:rFonts w:eastAsia="Calibri"/>
          <w:sz w:val="24"/>
          <w:szCs w:val="24"/>
        </w:rPr>
        <w:fldChar w:fldCharType="end"/>
      </w:r>
      <w:r w:rsidR="008B4D09" w:rsidRPr="0019797C">
        <w:rPr>
          <w:rFonts w:eastAsia="Calibri"/>
          <w:sz w:val="24"/>
          <w:szCs w:val="24"/>
        </w:rPr>
        <w:t xml:space="preserve"> </w:t>
      </w:r>
      <w:r w:rsidR="00D613B1" w:rsidRPr="0019797C">
        <w:rPr>
          <w:rFonts w:eastAsia="Calibri"/>
          <w:sz w:val="24"/>
          <w:szCs w:val="24"/>
        </w:rPr>
        <w:t xml:space="preserve">using Least Squares </w:t>
      </w:r>
      <w:proofErr w:type="spellStart"/>
      <w:r w:rsidR="00D613B1" w:rsidRPr="0019797C">
        <w:rPr>
          <w:rFonts w:eastAsia="Calibri"/>
          <w:sz w:val="24"/>
          <w:szCs w:val="24"/>
        </w:rPr>
        <w:t>minimisation</w:t>
      </w:r>
      <w:proofErr w:type="spellEnd"/>
      <w:r w:rsidR="00D613B1" w:rsidRPr="0019797C">
        <w:rPr>
          <w:rFonts w:eastAsia="Calibri"/>
          <w:sz w:val="24"/>
          <w:szCs w:val="24"/>
        </w:rPr>
        <w:t>.</w:t>
      </w:r>
      <w:r w:rsidR="006E1103" w:rsidRPr="0019797C">
        <w:rPr>
          <w:rFonts w:eastAsia="Calibri"/>
          <w:sz w:val="24"/>
          <w:szCs w:val="24"/>
        </w:rPr>
        <w:t xml:space="preserve"> </w:t>
      </w:r>
      <w:r w:rsidR="00301C94" w:rsidRPr="0019797C">
        <w:rPr>
          <w:rFonts w:eastAsia="Calibri"/>
          <w:sz w:val="24"/>
          <w:szCs w:val="24"/>
        </w:rPr>
        <w:t xml:space="preserve">The structure </w:t>
      </w:r>
      <w:r w:rsidR="00406ED8" w:rsidRPr="0019797C">
        <w:rPr>
          <w:rFonts w:eastAsia="Calibri"/>
          <w:sz w:val="24"/>
          <w:szCs w:val="24"/>
        </w:rPr>
        <w:t xml:space="preserve">of </w:t>
      </w:r>
      <w:r w:rsidR="00406ED8" w:rsidRPr="0019797C">
        <w:rPr>
          <w:rFonts w:eastAsia="Calibri"/>
          <w:b/>
          <w:bCs/>
          <w:sz w:val="24"/>
          <w:szCs w:val="24"/>
        </w:rPr>
        <w:t>4d</w:t>
      </w:r>
      <w:r w:rsidR="00406ED8" w:rsidRPr="0019797C">
        <w:rPr>
          <w:rFonts w:eastAsia="Calibri"/>
          <w:sz w:val="24"/>
          <w:szCs w:val="24"/>
        </w:rPr>
        <w:t xml:space="preserve"> </w:t>
      </w:r>
      <w:r w:rsidR="00301C94" w:rsidRPr="0019797C">
        <w:rPr>
          <w:rFonts w:eastAsia="Calibri"/>
          <w:sz w:val="24"/>
          <w:szCs w:val="24"/>
        </w:rPr>
        <w:t xml:space="preserve">was solved and the space group </w:t>
      </w:r>
      <w:r w:rsidR="00301C94" w:rsidRPr="0019797C">
        <w:rPr>
          <w:rFonts w:eastAsia="Calibri"/>
          <w:i/>
          <w:iCs/>
          <w:sz w:val="24"/>
          <w:szCs w:val="24"/>
        </w:rPr>
        <w:t>P</w:t>
      </w:r>
      <w:r w:rsidR="00301C94" w:rsidRPr="0019797C">
        <w:rPr>
          <w:rFonts w:eastAsia="Calibri"/>
          <w:sz w:val="24"/>
          <w:szCs w:val="24"/>
        </w:rPr>
        <w:t>2</w:t>
      </w:r>
      <w:r w:rsidR="00301C94" w:rsidRPr="0019797C">
        <w:rPr>
          <w:rFonts w:eastAsia="Calibri"/>
          <w:sz w:val="24"/>
          <w:szCs w:val="24"/>
          <w:vertAlign w:val="subscript"/>
        </w:rPr>
        <w:t>1</w:t>
      </w:r>
      <w:r w:rsidR="00301C94" w:rsidRPr="0019797C">
        <w:rPr>
          <w:rFonts w:eastAsia="Calibri"/>
          <w:sz w:val="24"/>
          <w:szCs w:val="24"/>
        </w:rPr>
        <w:t>/</w:t>
      </w:r>
      <w:r w:rsidR="00301C94" w:rsidRPr="0019797C">
        <w:rPr>
          <w:rFonts w:eastAsia="Calibri"/>
          <w:i/>
          <w:iCs/>
          <w:sz w:val="24"/>
          <w:szCs w:val="24"/>
        </w:rPr>
        <w:t>c</w:t>
      </w:r>
      <w:r w:rsidR="00301C94" w:rsidRPr="0019797C">
        <w:rPr>
          <w:rFonts w:eastAsia="Calibri"/>
          <w:sz w:val="24"/>
          <w:szCs w:val="24"/>
        </w:rPr>
        <w:t xml:space="preserve"> (# 14) determined by the </w:t>
      </w:r>
      <w:proofErr w:type="spellStart"/>
      <w:r w:rsidR="00301C94" w:rsidRPr="0019797C">
        <w:rPr>
          <w:rFonts w:eastAsia="Calibri"/>
          <w:sz w:val="24"/>
          <w:szCs w:val="24"/>
        </w:rPr>
        <w:t>ShelXT</w:t>
      </w:r>
      <w:proofErr w:type="spellEnd"/>
      <w:r w:rsidR="00301C94" w:rsidRPr="0019797C">
        <w:rPr>
          <w:rFonts w:eastAsia="Calibri"/>
          <w:sz w:val="24"/>
          <w:szCs w:val="24"/>
        </w:rPr>
        <w:t xml:space="preserve"> (</w:t>
      </w:r>
      <w:proofErr w:type="spellStart"/>
      <w:r w:rsidR="00301C94" w:rsidRPr="0019797C">
        <w:rPr>
          <w:rFonts w:eastAsia="Calibri"/>
          <w:sz w:val="24"/>
          <w:szCs w:val="24"/>
        </w:rPr>
        <w:t>Sheldrick</w:t>
      </w:r>
      <w:proofErr w:type="spellEnd"/>
      <w:r w:rsidR="00301C94" w:rsidRPr="0019797C">
        <w:rPr>
          <w:rFonts w:eastAsia="Calibri"/>
          <w:sz w:val="24"/>
          <w:szCs w:val="24"/>
        </w:rPr>
        <w:t xml:space="preserve">, 2015) structure solution program </w:t>
      </w:r>
      <w:r w:rsidR="00A22239" w:rsidRPr="0019797C">
        <w:rPr>
          <w:rFonts w:eastAsia="Calibri"/>
          <w:sz w:val="24"/>
          <w:szCs w:val="24"/>
        </w:rPr>
        <w:fldChar w:fldCharType="begin"/>
      </w:r>
      <w:r w:rsidR="00A22239" w:rsidRPr="0019797C">
        <w:rPr>
          <w:rFonts w:eastAsia="Calibri"/>
          <w:sz w:val="24"/>
          <w:szCs w:val="24"/>
        </w:rPr>
        <w:instrText xml:space="preserve"> ADDIN ZOTERO_ITEM CSL_CITATION {"citationID":"N9FIttLo","properties":{"formattedCitation":"[41]","plainCitation":"[41]","noteIndex":0},"citationItems":[{"id":3585,"uris":["http://zotero.org/users/local/KLYGVW5I/items/Q9XULKMV"],"uri":["http://zotero.org/users/local/KLYGVW5I/items/Q9XULKMV"],"itemData":{"id":3585,"type":"article-journal","title":"Crystal structure refinement with SHELXL","container-title":"Acta crystallographica. Section C, Structural chemistry","page":"3-8","volume":"71","issue":"Pt 1","archive":"PubMed","archive_location":"25567568","abstract":"The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processors.","DOI":"10.1107/S2053229614024218","ISSN":"2053-2296","journalAbbreviation":"Acta Crystallogr., Sect. C: Struct. Chem.","language":"eng","author":[{"family":"Sheldrick","given":"George M"}],"issued":{"date-parts":[["2015",1,1]]}}}],"schema":"https://github.com/citation-style-language/schema/raw/master/csl-citation.json"} </w:instrText>
      </w:r>
      <w:r w:rsidR="00A22239" w:rsidRPr="0019797C">
        <w:rPr>
          <w:rFonts w:eastAsia="Calibri"/>
          <w:sz w:val="24"/>
          <w:szCs w:val="24"/>
        </w:rPr>
        <w:fldChar w:fldCharType="separate"/>
      </w:r>
      <w:r w:rsidR="00A22239" w:rsidRPr="00AB2451">
        <w:rPr>
          <w:rFonts w:eastAsia="Calibri"/>
          <w:sz w:val="24"/>
        </w:rPr>
        <w:t>[41]</w:t>
      </w:r>
      <w:r w:rsidR="00A22239" w:rsidRPr="0019797C">
        <w:rPr>
          <w:rFonts w:eastAsia="Calibri"/>
          <w:sz w:val="24"/>
          <w:szCs w:val="24"/>
        </w:rPr>
        <w:fldChar w:fldCharType="end"/>
      </w:r>
      <w:r w:rsidR="00A22239" w:rsidRPr="0019797C">
        <w:rPr>
          <w:rFonts w:eastAsia="Calibri"/>
          <w:sz w:val="24"/>
          <w:szCs w:val="24"/>
        </w:rPr>
        <w:t xml:space="preserve"> </w:t>
      </w:r>
      <w:r w:rsidR="00301C94" w:rsidRPr="0019797C">
        <w:rPr>
          <w:rFonts w:eastAsia="Calibri"/>
          <w:sz w:val="24"/>
          <w:szCs w:val="24"/>
        </w:rPr>
        <w:t xml:space="preserve">using Intrinsic Phasing </w:t>
      </w:r>
      <w:r w:rsidR="004D5EB7" w:rsidRPr="0019797C">
        <w:rPr>
          <w:rFonts w:eastAsia="Calibri"/>
          <w:sz w:val="24"/>
          <w:szCs w:val="24"/>
        </w:rPr>
        <w:t>and by using Olex2 (</w:t>
      </w:r>
      <w:proofErr w:type="spellStart"/>
      <w:r w:rsidR="004D5EB7" w:rsidRPr="0019797C">
        <w:rPr>
          <w:rFonts w:eastAsia="Calibri"/>
          <w:sz w:val="24"/>
          <w:szCs w:val="24"/>
        </w:rPr>
        <w:t>Dolomanov</w:t>
      </w:r>
      <w:proofErr w:type="spellEnd"/>
      <w:r w:rsidR="004D5EB7" w:rsidRPr="0019797C">
        <w:rPr>
          <w:rFonts w:eastAsia="Calibri"/>
          <w:sz w:val="24"/>
          <w:szCs w:val="24"/>
        </w:rPr>
        <w:t xml:space="preserve"> et al., 2009) as the graphical interface</w:t>
      </w:r>
      <w:r w:rsidR="00A22239" w:rsidRPr="0019797C">
        <w:rPr>
          <w:rFonts w:eastAsia="Calibri"/>
          <w:sz w:val="24"/>
          <w:szCs w:val="24"/>
        </w:rPr>
        <w:t xml:space="preserve"> </w:t>
      </w:r>
      <w:r w:rsidR="00A22239" w:rsidRPr="0019797C">
        <w:rPr>
          <w:rFonts w:eastAsia="Calibri"/>
          <w:sz w:val="24"/>
          <w:szCs w:val="24"/>
        </w:rPr>
        <w:fldChar w:fldCharType="begin"/>
      </w:r>
      <w:r w:rsidR="00A22239" w:rsidRPr="0019797C">
        <w:rPr>
          <w:rFonts w:eastAsia="Calibri"/>
          <w:sz w:val="24"/>
          <w:szCs w:val="24"/>
        </w:rPr>
        <w:instrText xml:space="preserve"> ADDIN ZOTERO_ITEM CSL_CITATION {"citationID":"K7BRSBVW","properties":{"formattedCitation":"[40]","plainCitation":"[40]","noteIndex":0},"citationItems":[{"id":3584,"uris":["http://zotero.org/users/local/KLYGVW5I/items/RGPQS6ZE"],"uri":["http://zotero.org/users/local/KLYGVW5I/items/RGPQS6ZE"],"itemData":{"id":3584,"type":"article-journal","title":"OLEX2: a complete structure solution, refinement and analysis program","container-title":"Journal of Applied Crystallography","page":"339–341","volume":"42","issue":"2","abstract":"New software, ıt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ıt OLEX2 seamlessly links all aspects of the structure solution, refinement and publication process and presents them in a single workflow-driven package, with the ultimate goal of producing an application which will be useful to both chemists and crystallographers.","DOI":"10.1107/S0021889808042726","journalAbbreviation":"J. Appl. Crystallogr.","author":[{"family":"Dolomanov","given":"Oleg V."},{"family":"Bourhis","given":"Luc J."},{"family":"Gildea","given":"Richard J."},{"family":"Howard","given":"Judith A. K."},{"family":"Puschmann","given":"Horst"}],"issued":{"date-parts":[["2009",4]]}}}],"schema":"https://github.com/citation-style-language/schema/raw/master/csl-citation.json"} </w:instrText>
      </w:r>
      <w:r w:rsidR="00A22239" w:rsidRPr="0019797C">
        <w:rPr>
          <w:rFonts w:eastAsia="Calibri"/>
          <w:sz w:val="24"/>
          <w:szCs w:val="24"/>
        </w:rPr>
        <w:fldChar w:fldCharType="separate"/>
      </w:r>
      <w:r w:rsidR="00A22239" w:rsidRPr="00AB2451">
        <w:rPr>
          <w:rFonts w:eastAsia="Calibri"/>
          <w:sz w:val="24"/>
        </w:rPr>
        <w:t>[40]</w:t>
      </w:r>
      <w:r w:rsidR="00A22239" w:rsidRPr="0019797C">
        <w:rPr>
          <w:rFonts w:eastAsia="Calibri"/>
          <w:sz w:val="24"/>
          <w:szCs w:val="24"/>
        </w:rPr>
        <w:fldChar w:fldCharType="end"/>
      </w:r>
      <w:r w:rsidR="004D5EB7" w:rsidRPr="0019797C">
        <w:rPr>
          <w:rFonts w:eastAsia="Calibri"/>
          <w:sz w:val="24"/>
          <w:szCs w:val="24"/>
        </w:rPr>
        <w:t xml:space="preserve">. </w:t>
      </w:r>
      <w:r w:rsidR="00301C94" w:rsidRPr="0019797C">
        <w:rPr>
          <w:rFonts w:eastAsia="Calibri"/>
          <w:sz w:val="24"/>
          <w:szCs w:val="24"/>
        </w:rPr>
        <w:t xml:space="preserve"> </w:t>
      </w:r>
      <w:r w:rsidR="004D5EB7" w:rsidRPr="0019797C">
        <w:rPr>
          <w:rFonts w:eastAsia="Calibri"/>
          <w:sz w:val="24"/>
          <w:szCs w:val="24"/>
        </w:rPr>
        <w:t xml:space="preserve">The model was </w:t>
      </w:r>
      <w:r w:rsidR="00301C94" w:rsidRPr="0019797C">
        <w:rPr>
          <w:rFonts w:eastAsia="Calibri"/>
          <w:sz w:val="24"/>
          <w:szCs w:val="24"/>
        </w:rPr>
        <w:t xml:space="preserve">refined by Least Squares using version 2014/7 of </w:t>
      </w:r>
      <w:proofErr w:type="spellStart"/>
      <w:r w:rsidR="00301C94" w:rsidRPr="0019797C">
        <w:rPr>
          <w:rFonts w:eastAsia="Calibri"/>
          <w:sz w:val="24"/>
          <w:szCs w:val="24"/>
        </w:rPr>
        <w:t>ShelXL</w:t>
      </w:r>
      <w:proofErr w:type="spellEnd"/>
      <w:r w:rsidR="00301C94" w:rsidRPr="0019797C">
        <w:rPr>
          <w:rFonts w:eastAsia="Calibri"/>
          <w:sz w:val="24"/>
          <w:szCs w:val="24"/>
        </w:rPr>
        <w:t xml:space="preserve"> (</w:t>
      </w:r>
      <w:proofErr w:type="spellStart"/>
      <w:r w:rsidR="00301C94" w:rsidRPr="0019797C">
        <w:rPr>
          <w:rFonts w:eastAsia="Calibri"/>
          <w:sz w:val="24"/>
          <w:szCs w:val="24"/>
        </w:rPr>
        <w:t>Sheldrick</w:t>
      </w:r>
      <w:proofErr w:type="spellEnd"/>
      <w:r w:rsidR="00301C94" w:rsidRPr="0019797C">
        <w:rPr>
          <w:rFonts w:eastAsia="Calibri"/>
          <w:sz w:val="24"/>
          <w:szCs w:val="24"/>
        </w:rPr>
        <w:t>, 2015)</w:t>
      </w:r>
      <w:r w:rsidR="00A22239" w:rsidRPr="0019797C">
        <w:rPr>
          <w:rFonts w:eastAsia="Calibri"/>
          <w:sz w:val="24"/>
          <w:szCs w:val="24"/>
        </w:rPr>
        <w:t xml:space="preserve"> </w:t>
      </w:r>
      <w:r w:rsidR="00A22239" w:rsidRPr="0019797C">
        <w:rPr>
          <w:rFonts w:eastAsia="Calibri"/>
          <w:sz w:val="24"/>
          <w:szCs w:val="24"/>
        </w:rPr>
        <w:fldChar w:fldCharType="begin"/>
      </w:r>
      <w:r w:rsidR="00A22239" w:rsidRPr="0019797C">
        <w:rPr>
          <w:rFonts w:eastAsia="Calibri"/>
          <w:sz w:val="24"/>
          <w:szCs w:val="24"/>
        </w:rPr>
        <w:instrText xml:space="preserve"> ADDIN ZOTERO_ITEM CSL_CITATION {"citationID":"9f7dsujd","properties":{"formattedCitation":"[42]","plainCitation":"[42]","noteIndex":0},"citationItems":[{"id":3598,"uris":["http://zotero.org/users/local/KLYGVW5I/items/SICJ8DBX"],"uri":["http://zotero.org/users/local/KLYGVW5I/items/SICJ8DBX"],"itemData":{"id":3598,"type":"article-journal","title":"SHELXT – Integrated space-group and crystal-structure determination","container-title":"Acta Crystallographica Section A","page":"3–8","volume":"71","issue":"1","abstract":"The new computer program ıt SHELXT employs a novel dual-space algorithm to solve the phase problem for single-crystal reflection data expanded to the space group ıt P1. Missing data are taken into account and the resolution extended if necessary. All space groups in the specified Laue group are tested to find which are consistent with the ıt P1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ıt SHELXT has already solved many thousand structures with a high success rate, and is optimized for multiprocessor computers. It is, however, unsuitable for severely disordered and twinned structures because it is based on the assumption that the structure consists of atoms.","DOI":"10.1107/S2053273314026370","journalAbbreviation":"Acta Crystallogr., Sect. A: Found Adv.","author":[{"family":"Sheldrick","given":"George M."}],"issued":{"date-parts":[["2015",1]]}}}],"schema":"https://github.com/citation-style-language/schema/raw/master/csl-citation.json"} </w:instrText>
      </w:r>
      <w:r w:rsidR="00A22239" w:rsidRPr="0019797C">
        <w:rPr>
          <w:rFonts w:eastAsia="Calibri"/>
          <w:sz w:val="24"/>
          <w:szCs w:val="24"/>
        </w:rPr>
        <w:fldChar w:fldCharType="separate"/>
      </w:r>
      <w:r w:rsidR="00A22239" w:rsidRPr="00AB2451">
        <w:rPr>
          <w:rFonts w:eastAsia="Calibri"/>
          <w:sz w:val="24"/>
        </w:rPr>
        <w:t>[42]</w:t>
      </w:r>
      <w:r w:rsidR="00A22239" w:rsidRPr="0019797C">
        <w:rPr>
          <w:rFonts w:eastAsia="Calibri"/>
          <w:sz w:val="24"/>
          <w:szCs w:val="24"/>
        </w:rPr>
        <w:fldChar w:fldCharType="end"/>
      </w:r>
      <w:r w:rsidR="00301C94" w:rsidRPr="0019797C">
        <w:rPr>
          <w:rFonts w:eastAsia="Calibri"/>
          <w:sz w:val="24"/>
          <w:szCs w:val="24"/>
        </w:rPr>
        <w:t>.</w:t>
      </w:r>
      <w:r w:rsidR="006F6E0C" w:rsidRPr="0019797C">
        <w:rPr>
          <w:rFonts w:eastAsia="Calibri"/>
          <w:sz w:val="24"/>
          <w:szCs w:val="24"/>
        </w:rPr>
        <w:t xml:space="preserve"> All non-hydrogen atoms were refined </w:t>
      </w:r>
      <w:proofErr w:type="spellStart"/>
      <w:r w:rsidR="006F6E0C" w:rsidRPr="0019797C">
        <w:rPr>
          <w:rFonts w:eastAsia="Calibri"/>
          <w:sz w:val="24"/>
          <w:szCs w:val="24"/>
        </w:rPr>
        <w:t>anisotropically</w:t>
      </w:r>
      <w:proofErr w:type="spellEnd"/>
      <w:r w:rsidR="006F6E0C" w:rsidRPr="0019797C">
        <w:rPr>
          <w:rFonts w:eastAsia="Calibri"/>
          <w:sz w:val="24"/>
          <w:szCs w:val="24"/>
        </w:rPr>
        <w:t>. Hydrogen atom positions were calculated geometrically and refined using the riding model. There was a large volume (1094 Å</w:t>
      </w:r>
      <w:r w:rsidR="006F6E0C" w:rsidRPr="0019797C">
        <w:rPr>
          <w:rFonts w:eastAsia="Calibri"/>
          <w:sz w:val="24"/>
          <w:szCs w:val="24"/>
          <w:vertAlign w:val="superscript"/>
        </w:rPr>
        <w:t>3</w:t>
      </w:r>
      <w:r w:rsidR="006F6E0C" w:rsidRPr="0019797C">
        <w:rPr>
          <w:rFonts w:eastAsia="Calibri"/>
          <w:sz w:val="24"/>
          <w:szCs w:val="24"/>
        </w:rPr>
        <w:t xml:space="preserve">) for solvents. No obvious solvents were identified, and the structure was </w:t>
      </w:r>
      <w:proofErr w:type="spellStart"/>
      <w:r w:rsidR="006F6E0C" w:rsidRPr="0019797C">
        <w:rPr>
          <w:rFonts w:eastAsia="Calibri"/>
          <w:sz w:val="24"/>
          <w:szCs w:val="24"/>
        </w:rPr>
        <w:t>SQUEEZEd</w:t>
      </w:r>
      <w:proofErr w:type="spellEnd"/>
      <w:r w:rsidR="006F6E0C" w:rsidRPr="0019797C">
        <w:rPr>
          <w:rFonts w:eastAsia="Calibri"/>
          <w:sz w:val="24"/>
          <w:szCs w:val="24"/>
        </w:rPr>
        <w:t xml:space="preserve">. </w:t>
      </w:r>
      <w:r w:rsidR="006E1103" w:rsidRPr="0019797C">
        <w:rPr>
          <w:rFonts w:eastAsia="Calibri"/>
          <w:sz w:val="24"/>
          <w:szCs w:val="24"/>
        </w:rPr>
        <w:t>CCDC code</w:t>
      </w:r>
      <w:r w:rsidR="003A6A64" w:rsidRPr="0019797C">
        <w:rPr>
          <w:rFonts w:eastAsia="Calibri"/>
          <w:sz w:val="24"/>
          <w:szCs w:val="24"/>
        </w:rPr>
        <w:t xml:space="preserve">s </w:t>
      </w:r>
      <w:r w:rsidR="004D389C" w:rsidRPr="0019797C">
        <w:rPr>
          <w:rFonts w:eastAsia="Calibri"/>
          <w:sz w:val="24"/>
          <w:szCs w:val="24"/>
        </w:rPr>
        <w:t xml:space="preserve">are </w:t>
      </w:r>
      <w:r w:rsidR="003A6A64" w:rsidRPr="0019797C">
        <w:rPr>
          <w:rFonts w:eastAsia="Calibri"/>
          <w:sz w:val="24"/>
          <w:szCs w:val="24"/>
        </w:rPr>
        <w:t>1916760</w:t>
      </w:r>
      <w:r w:rsidR="004D389C" w:rsidRPr="0019797C">
        <w:rPr>
          <w:rFonts w:eastAsia="Calibri"/>
          <w:sz w:val="24"/>
          <w:szCs w:val="24"/>
        </w:rPr>
        <w:t>,</w:t>
      </w:r>
      <w:r w:rsidR="006E1103" w:rsidRPr="0019797C">
        <w:rPr>
          <w:rFonts w:eastAsia="Calibri"/>
          <w:sz w:val="24"/>
          <w:szCs w:val="24"/>
        </w:rPr>
        <w:t xml:space="preserve"> 1913564</w:t>
      </w:r>
      <w:r w:rsidR="004D389C" w:rsidRPr="0019797C">
        <w:rPr>
          <w:rFonts w:eastAsia="Calibri"/>
          <w:sz w:val="24"/>
          <w:szCs w:val="24"/>
        </w:rPr>
        <w:t xml:space="preserve"> and 1940532</w:t>
      </w:r>
      <w:r w:rsidR="006E1103" w:rsidRPr="0019797C">
        <w:rPr>
          <w:rFonts w:eastAsia="Calibri"/>
          <w:sz w:val="24"/>
          <w:szCs w:val="24"/>
        </w:rPr>
        <w:t>.</w:t>
      </w:r>
    </w:p>
    <w:p w14:paraId="4F391DCB" w14:textId="77777777" w:rsidR="006028FC" w:rsidRPr="0019797C" w:rsidRDefault="006028FC" w:rsidP="00BA63AD">
      <w:pPr>
        <w:pStyle w:val="TAMainText"/>
        <w:ind w:firstLine="0"/>
        <w:contextualSpacing/>
        <w:rPr>
          <w:rFonts w:eastAsia="Calibri"/>
          <w:sz w:val="24"/>
          <w:szCs w:val="24"/>
        </w:rPr>
      </w:pPr>
    </w:p>
    <w:p w14:paraId="6A067E47" w14:textId="20631F63" w:rsidR="00277A82" w:rsidRPr="0019797C" w:rsidRDefault="00277A82" w:rsidP="00BA63AD">
      <w:pPr>
        <w:pStyle w:val="ExperimentalSection"/>
        <w:spacing w:after="0" w:line="480" w:lineRule="auto"/>
        <w:contextualSpacing/>
        <w:rPr>
          <w:rFonts w:ascii="Times New Roman" w:hAnsi="Times New Roman"/>
          <w:sz w:val="24"/>
          <w:szCs w:val="24"/>
          <w:lang w:val="en-US"/>
        </w:rPr>
      </w:pPr>
      <w:r w:rsidRPr="0019797C">
        <w:rPr>
          <w:rFonts w:ascii="Times New Roman" w:hAnsi="Times New Roman"/>
          <w:b/>
          <w:sz w:val="24"/>
          <w:szCs w:val="24"/>
          <w:vertAlign w:val="superscript"/>
          <w:lang w:val="en-US"/>
        </w:rPr>
        <w:t>1</w:t>
      </w:r>
      <w:r w:rsidRPr="0019797C">
        <w:rPr>
          <w:rFonts w:ascii="Times New Roman" w:hAnsi="Times New Roman"/>
          <w:b/>
          <w:sz w:val="24"/>
          <w:szCs w:val="24"/>
          <w:lang w:val="en-US"/>
        </w:rPr>
        <w:t xml:space="preserve">H NMR stability studies. </w:t>
      </w:r>
      <w:r w:rsidRPr="0019797C">
        <w:rPr>
          <w:rFonts w:ascii="Times New Roman" w:hAnsi="Times New Roman"/>
          <w:sz w:val="24"/>
          <w:szCs w:val="24"/>
          <w:vertAlign w:val="superscript"/>
          <w:lang w:val="en-US"/>
        </w:rPr>
        <w:t>1</w:t>
      </w:r>
      <w:r w:rsidRPr="0019797C">
        <w:rPr>
          <w:rFonts w:ascii="Times New Roman" w:hAnsi="Times New Roman"/>
          <w:sz w:val="24"/>
          <w:szCs w:val="24"/>
          <w:lang w:val="en-US"/>
        </w:rPr>
        <w:t>H NMR were recorded in a mixture DMSO-</w:t>
      </w:r>
      <w:r w:rsidRPr="0019797C">
        <w:rPr>
          <w:rFonts w:ascii="Times New Roman" w:hAnsi="Times New Roman"/>
          <w:i/>
          <w:sz w:val="24"/>
          <w:szCs w:val="24"/>
          <w:lang w:val="en-US"/>
        </w:rPr>
        <w:t>d</w:t>
      </w:r>
      <w:proofErr w:type="gramStart"/>
      <w:r w:rsidRPr="0019797C">
        <w:rPr>
          <w:rFonts w:ascii="Times New Roman" w:hAnsi="Times New Roman"/>
          <w:i/>
          <w:sz w:val="24"/>
          <w:szCs w:val="24"/>
          <w:vertAlign w:val="subscript"/>
          <w:lang w:val="en-US"/>
        </w:rPr>
        <w:t>6</w:t>
      </w:r>
      <w:r w:rsidR="002C73D0" w:rsidRPr="0019797C">
        <w:rPr>
          <w:rFonts w:ascii="Times New Roman" w:hAnsi="Times New Roman"/>
          <w:i/>
          <w:sz w:val="24"/>
          <w:szCs w:val="24"/>
          <w:vertAlign w:val="subscript"/>
          <w:lang w:val="en-US"/>
        </w:rPr>
        <w:t> </w:t>
      </w:r>
      <w:r w:rsidRPr="0019797C">
        <w:rPr>
          <w:rFonts w:ascii="Times New Roman" w:hAnsi="Times New Roman"/>
          <w:sz w:val="24"/>
          <w:szCs w:val="24"/>
          <w:lang w:val="en-US"/>
        </w:rPr>
        <w:t>:</w:t>
      </w:r>
      <w:proofErr w:type="gramEnd"/>
      <w:r w:rsidR="002C73D0" w:rsidRPr="0019797C">
        <w:rPr>
          <w:rFonts w:ascii="Times New Roman" w:hAnsi="Times New Roman"/>
          <w:sz w:val="24"/>
          <w:szCs w:val="24"/>
          <w:lang w:val="en-US"/>
        </w:rPr>
        <w:t> </w:t>
      </w:r>
      <w:r w:rsidRPr="0019797C">
        <w:rPr>
          <w:rFonts w:ascii="Times New Roman" w:hAnsi="Times New Roman"/>
          <w:sz w:val="24"/>
          <w:szCs w:val="24"/>
          <w:lang w:val="en-US"/>
        </w:rPr>
        <w:t>D</w:t>
      </w:r>
      <w:r w:rsidRPr="0019797C">
        <w:rPr>
          <w:rFonts w:ascii="Times New Roman" w:hAnsi="Times New Roman"/>
          <w:sz w:val="24"/>
          <w:szCs w:val="24"/>
          <w:vertAlign w:val="subscript"/>
          <w:lang w:val="en-US"/>
        </w:rPr>
        <w:t>2</w:t>
      </w:r>
      <w:r w:rsidRPr="0019797C">
        <w:rPr>
          <w:rFonts w:ascii="Times New Roman" w:hAnsi="Times New Roman"/>
          <w:sz w:val="24"/>
          <w:szCs w:val="24"/>
          <w:lang w:val="en-US"/>
        </w:rPr>
        <w:t>O</w:t>
      </w:r>
      <w:r w:rsidR="00972D7E" w:rsidRPr="0019797C">
        <w:rPr>
          <w:rFonts w:ascii="Times New Roman" w:hAnsi="Times New Roman"/>
          <w:sz w:val="24"/>
          <w:szCs w:val="24"/>
          <w:lang w:val="en-US"/>
        </w:rPr>
        <w:t xml:space="preserve"> (80 : 20)</w:t>
      </w:r>
      <w:r w:rsidRPr="0019797C">
        <w:rPr>
          <w:rFonts w:ascii="Times New Roman" w:hAnsi="Times New Roman"/>
          <w:sz w:val="24"/>
          <w:szCs w:val="24"/>
          <w:lang w:val="en-US"/>
        </w:rPr>
        <w:t xml:space="preserve">, with TMS as an internal reference, on a Bruker </w:t>
      </w:r>
      <w:proofErr w:type="spellStart"/>
      <w:r w:rsidRPr="0019797C">
        <w:rPr>
          <w:rFonts w:ascii="Times New Roman" w:hAnsi="Times New Roman"/>
          <w:sz w:val="24"/>
          <w:szCs w:val="24"/>
          <w:lang w:val="en-US"/>
        </w:rPr>
        <w:t>Avance</w:t>
      </w:r>
      <w:proofErr w:type="spellEnd"/>
      <w:r w:rsidRPr="0019797C">
        <w:rPr>
          <w:rFonts w:ascii="Times New Roman" w:hAnsi="Times New Roman"/>
          <w:sz w:val="24"/>
          <w:szCs w:val="24"/>
          <w:lang w:val="en-US"/>
        </w:rPr>
        <w:t xml:space="preserve"> 400</w:t>
      </w:r>
      <w:r w:rsidR="002C73D0" w:rsidRPr="0019797C">
        <w:rPr>
          <w:rFonts w:ascii="Times New Roman" w:hAnsi="Times New Roman"/>
          <w:sz w:val="24"/>
          <w:szCs w:val="24"/>
          <w:lang w:val="en-US"/>
        </w:rPr>
        <w:t xml:space="preserve"> NMR spectrometer (Bruker </w:t>
      </w:r>
      <w:proofErr w:type="spellStart"/>
      <w:r w:rsidR="002C73D0" w:rsidRPr="0019797C">
        <w:rPr>
          <w:rFonts w:ascii="Times New Roman" w:hAnsi="Times New Roman"/>
          <w:sz w:val="24"/>
          <w:szCs w:val="24"/>
          <w:lang w:val="en-US"/>
        </w:rPr>
        <w:t>Daltonics</w:t>
      </w:r>
      <w:proofErr w:type="spellEnd"/>
      <w:r w:rsidR="00972D7E" w:rsidRPr="0019797C">
        <w:rPr>
          <w:rFonts w:ascii="Times New Roman" w:hAnsi="Times New Roman"/>
          <w:sz w:val="24"/>
          <w:szCs w:val="24"/>
          <w:lang w:val="en-US"/>
        </w:rPr>
        <w:t>, Bremen, Germany</w:t>
      </w:r>
      <w:r w:rsidR="002C73D0" w:rsidRPr="0019797C">
        <w:rPr>
          <w:rFonts w:ascii="Times New Roman" w:hAnsi="Times New Roman"/>
          <w:sz w:val="24"/>
          <w:szCs w:val="24"/>
          <w:lang w:val="en-US"/>
        </w:rPr>
        <w:t>)</w:t>
      </w:r>
      <w:r w:rsidRPr="0019797C">
        <w:rPr>
          <w:rFonts w:ascii="Times New Roman" w:hAnsi="Times New Roman"/>
          <w:sz w:val="24"/>
          <w:szCs w:val="24"/>
          <w:lang w:val="en-US"/>
        </w:rPr>
        <w:t xml:space="preserve">. </w:t>
      </w:r>
      <w:r w:rsidR="002C73D0" w:rsidRPr="0019797C">
        <w:rPr>
          <w:rFonts w:ascii="Times New Roman" w:hAnsi="Times New Roman"/>
          <w:sz w:val="24"/>
          <w:szCs w:val="24"/>
          <w:lang w:val="en-US"/>
        </w:rPr>
        <w:t>T</w:t>
      </w:r>
      <w:r w:rsidRPr="0019797C">
        <w:rPr>
          <w:rFonts w:ascii="Times New Roman" w:hAnsi="Times New Roman"/>
          <w:sz w:val="24"/>
          <w:szCs w:val="24"/>
          <w:lang w:val="en-US"/>
        </w:rPr>
        <w:t xml:space="preserve">he gold complexes </w:t>
      </w:r>
      <w:r w:rsidRPr="0019797C">
        <w:rPr>
          <w:rFonts w:ascii="Times New Roman" w:hAnsi="Times New Roman"/>
          <w:b/>
          <w:sz w:val="24"/>
          <w:szCs w:val="24"/>
          <w:lang w:val="en-US"/>
        </w:rPr>
        <w:t>3a-d</w:t>
      </w:r>
      <w:r w:rsidRPr="0019797C">
        <w:rPr>
          <w:rFonts w:ascii="Times New Roman" w:hAnsi="Times New Roman"/>
          <w:sz w:val="24"/>
          <w:szCs w:val="24"/>
          <w:lang w:val="en-US"/>
        </w:rPr>
        <w:t xml:space="preserve"> and </w:t>
      </w:r>
      <w:r w:rsidR="00972D7E" w:rsidRPr="0019797C">
        <w:rPr>
          <w:rFonts w:ascii="Times New Roman" w:hAnsi="Times New Roman"/>
          <w:b/>
          <w:sz w:val="24"/>
          <w:szCs w:val="24"/>
          <w:lang w:val="en-US"/>
        </w:rPr>
        <w:t>4a</w:t>
      </w:r>
      <w:r w:rsidRPr="0019797C">
        <w:rPr>
          <w:rFonts w:ascii="Times New Roman" w:hAnsi="Times New Roman"/>
          <w:b/>
          <w:sz w:val="24"/>
          <w:szCs w:val="24"/>
          <w:lang w:val="en-US"/>
        </w:rPr>
        <w:t>-c</w:t>
      </w:r>
      <w:r w:rsidRPr="0019797C">
        <w:rPr>
          <w:rFonts w:ascii="Times New Roman" w:hAnsi="Times New Roman"/>
          <w:sz w:val="24"/>
          <w:szCs w:val="24"/>
          <w:lang w:val="en-US"/>
        </w:rPr>
        <w:t xml:space="preserve"> </w:t>
      </w:r>
      <w:r w:rsidR="002C73D0" w:rsidRPr="0019797C">
        <w:rPr>
          <w:rFonts w:ascii="Times New Roman" w:hAnsi="Times New Roman"/>
          <w:sz w:val="24"/>
          <w:szCs w:val="24"/>
          <w:lang w:val="en-US"/>
        </w:rPr>
        <w:t xml:space="preserve">(6 mmol) </w:t>
      </w:r>
      <w:r w:rsidRPr="0019797C">
        <w:rPr>
          <w:rFonts w:ascii="Times New Roman" w:hAnsi="Times New Roman"/>
          <w:sz w:val="24"/>
          <w:szCs w:val="24"/>
          <w:lang w:val="en-US"/>
        </w:rPr>
        <w:t xml:space="preserve">have been dissolved in the solvent mixture chosen with or without an equimolar amount </w:t>
      </w:r>
      <w:r w:rsidR="0058104E" w:rsidRPr="0019797C">
        <w:rPr>
          <w:rFonts w:ascii="Times New Roman" w:hAnsi="Times New Roman"/>
          <w:sz w:val="24"/>
          <w:szCs w:val="24"/>
          <w:lang w:val="en-US"/>
        </w:rPr>
        <w:t xml:space="preserve">of </w:t>
      </w:r>
      <w:r w:rsidR="00435BF5" w:rsidRPr="0019797C">
        <w:rPr>
          <w:rFonts w:ascii="Times New Roman" w:hAnsi="Times New Roman"/>
          <w:sz w:val="24"/>
          <w:szCs w:val="24"/>
          <w:lang w:val="en-US"/>
        </w:rPr>
        <w:t>NAC</w:t>
      </w:r>
      <w:r w:rsidRPr="0019797C">
        <w:rPr>
          <w:rFonts w:ascii="Times New Roman" w:hAnsi="Times New Roman"/>
          <w:sz w:val="24"/>
          <w:szCs w:val="24"/>
          <w:lang w:val="en-US"/>
        </w:rPr>
        <w:t xml:space="preserve">. </w:t>
      </w:r>
      <w:r w:rsidRPr="0019797C">
        <w:rPr>
          <w:rFonts w:ascii="Times New Roman" w:hAnsi="Times New Roman"/>
          <w:sz w:val="24"/>
          <w:szCs w:val="24"/>
          <w:vertAlign w:val="superscript"/>
          <w:lang w:val="en-US"/>
        </w:rPr>
        <w:t>1</w:t>
      </w:r>
      <w:r w:rsidRPr="0019797C">
        <w:rPr>
          <w:rFonts w:ascii="Times New Roman" w:hAnsi="Times New Roman"/>
          <w:sz w:val="24"/>
          <w:szCs w:val="24"/>
          <w:lang w:val="en-US"/>
        </w:rPr>
        <w:t>H NMR</w:t>
      </w:r>
      <w:r w:rsidR="002C73D0" w:rsidRPr="0019797C">
        <w:rPr>
          <w:rFonts w:ascii="Times New Roman" w:hAnsi="Times New Roman"/>
          <w:sz w:val="24"/>
          <w:szCs w:val="24"/>
          <w:lang w:val="en-US"/>
        </w:rPr>
        <w:t xml:space="preserve"> </w:t>
      </w:r>
      <w:r w:rsidRPr="0019797C">
        <w:rPr>
          <w:rFonts w:ascii="Times New Roman" w:hAnsi="Times New Roman"/>
          <w:sz w:val="24"/>
          <w:szCs w:val="24"/>
          <w:lang w:val="en-US"/>
        </w:rPr>
        <w:t>s</w:t>
      </w:r>
      <w:r w:rsidR="002C73D0" w:rsidRPr="0019797C">
        <w:rPr>
          <w:rFonts w:ascii="Times New Roman" w:hAnsi="Times New Roman"/>
          <w:sz w:val="24"/>
          <w:szCs w:val="24"/>
          <w:lang w:val="en-US"/>
        </w:rPr>
        <w:t>pectra</w:t>
      </w:r>
      <w:r w:rsidRPr="0019797C">
        <w:rPr>
          <w:rFonts w:ascii="Times New Roman" w:hAnsi="Times New Roman"/>
          <w:sz w:val="24"/>
          <w:szCs w:val="24"/>
          <w:lang w:val="en-US"/>
        </w:rPr>
        <w:t xml:space="preserve"> were recorded at time 0 and </w:t>
      </w:r>
      <w:r w:rsidR="0058104E" w:rsidRPr="0019797C">
        <w:rPr>
          <w:rFonts w:ascii="Times New Roman" w:hAnsi="Times New Roman"/>
          <w:sz w:val="24"/>
          <w:szCs w:val="24"/>
          <w:lang w:val="en-US"/>
        </w:rPr>
        <w:t xml:space="preserve">after </w:t>
      </w:r>
      <w:r w:rsidRPr="0019797C">
        <w:rPr>
          <w:rFonts w:ascii="Times New Roman" w:hAnsi="Times New Roman"/>
          <w:sz w:val="24"/>
          <w:szCs w:val="24"/>
          <w:lang w:val="en-US"/>
        </w:rPr>
        <w:t xml:space="preserve">24 </w:t>
      </w:r>
      <w:r w:rsidR="006956AD" w:rsidRPr="0019797C">
        <w:rPr>
          <w:rFonts w:ascii="Times New Roman" w:hAnsi="Times New Roman"/>
          <w:sz w:val="24"/>
          <w:szCs w:val="24"/>
          <w:lang w:val="en-US"/>
        </w:rPr>
        <w:t>h</w:t>
      </w:r>
      <w:r w:rsidRPr="0019797C">
        <w:rPr>
          <w:rFonts w:ascii="Times New Roman" w:hAnsi="Times New Roman"/>
          <w:sz w:val="24"/>
          <w:szCs w:val="24"/>
          <w:lang w:val="en-US"/>
        </w:rPr>
        <w:t xml:space="preserve"> with each of the sample freshly prepared before the first run. </w:t>
      </w:r>
    </w:p>
    <w:p w14:paraId="67F35824" w14:textId="77777777" w:rsidR="0058104E" w:rsidRPr="0019797C" w:rsidRDefault="0058104E" w:rsidP="00BA63AD">
      <w:pPr>
        <w:pStyle w:val="ExperimentalSection"/>
        <w:spacing w:after="0" w:line="480" w:lineRule="auto"/>
        <w:contextualSpacing/>
        <w:rPr>
          <w:rFonts w:ascii="Times New Roman" w:hAnsi="Times New Roman"/>
          <w:b/>
          <w:sz w:val="24"/>
          <w:szCs w:val="24"/>
          <w:lang w:val="en-US"/>
        </w:rPr>
      </w:pPr>
    </w:p>
    <w:p w14:paraId="16276175" w14:textId="13E657F5" w:rsidR="00277A82" w:rsidRPr="0019797C" w:rsidRDefault="00277A82" w:rsidP="00BA63AD">
      <w:pPr>
        <w:pStyle w:val="ExperimentalSection"/>
        <w:spacing w:after="0" w:line="480" w:lineRule="auto"/>
        <w:contextualSpacing/>
        <w:rPr>
          <w:rFonts w:ascii="Times New Roman" w:hAnsi="Times New Roman"/>
          <w:sz w:val="24"/>
          <w:szCs w:val="20"/>
          <w:lang w:val="en-US"/>
        </w:rPr>
      </w:pPr>
      <w:r w:rsidRPr="0019797C">
        <w:rPr>
          <w:rFonts w:ascii="Times New Roman" w:hAnsi="Times New Roman"/>
          <w:b/>
          <w:sz w:val="24"/>
          <w:szCs w:val="24"/>
          <w:lang w:val="en-US"/>
        </w:rPr>
        <w:t>Stability studies by UV-visible spectroscopy.</w:t>
      </w:r>
      <w:r w:rsidRPr="0019797C">
        <w:rPr>
          <w:rFonts w:ascii="Times New Roman" w:hAnsi="Times New Roman"/>
          <w:sz w:val="24"/>
          <w:szCs w:val="24"/>
          <w:lang w:val="en-US"/>
        </w:rPr>
        <w:t xml:space="preserve"> UV-visible absorption spectra to investigate the stability of compound </w:t>
      </w:r>
      <w:r w:rsidR="00972D7E" w:rsidRPr="0019797C">
        <w:rPr>
          <w:rFonts w:ascii="Times New Roman" w:hAnsi="Times New Roman"/>
          <w:b/>
          <w:sz w:val="24"/>
          <w:szCs w:val="24"/>
          <w:lang w:val="en-US"/>
        </w:rPr>
        <w:t>4d</w:t>
      </w:r>
      <w:r w:rsidR="00972D7E" w:rsidRPr="0019797C">
        <w:rPr>
          <w:rFonts w:ascii="Times New Roman" w:hAnsi="Times New Roman"/>
          <w:sz w:val="24"/>
          <w:szCs w:val="24"/>
          <w:lang w:val="en-US"/>
        </w:rPr>
        <w:t xml:space="preserve"> </w:t>
      </w:r>
      <w:r w:rsidRPr="0019797C">
        <w:rPr>
          <w:rFonts w:ascii="Times New Roman" w:hAnsi="Times New Roman"/>
          <w:sz w:val="24"/>
          <w:szCs w:val="24"/>
          <w:lang w:val="en-US"/>
        </w:rPr>
        <w:t xml:space="preserve">in solution were recorded on a Cary 60 UV-Vis spectrometer </w:t>
      </w:r>
      <w:r w:rsidR="002C73D0" w:rsidRPr="0019797C">
        <w:rPr>
          <w:rFonts w:ascii="Times New Roman" w:hAnsi="Times New Roman"/>
          <w:sz w:val="24"/>
          <w:szCs w:val="24"/>
          <w:lang w:val="en-US"/>
        </w:rPr>
        <w:t>(</w:t>
      </w:r>
      <w:r w:rsidRPr="0019797C">
        <w:rPr>
          <w:rFonts w:ascii="Times New Roman" w:hAnsi="Times New Roman"/>
          <w:sz w:val="24"/>
          <w:szCs w:val="24"/>
          <w:lang w:val="en-US"/>
        </w:rPr>
        <w:t>Agilent Technologies</w:t>
      </w:r>
      <w:r w:rsidR="00972D7E" w:rsidRPr="0019797C">
        <w:rPr>
          <w:rFonts w:ascii="Times New Roman" w:hAnsi="Times New Roman"/>
          <w:sz w:val="24"/>
          <w:szCs w:val="24"/>
          <w:lang w:val="en-US"/>
        </w:rPr>
        <w:t>, Santa Clara, USA</w:t>
      </w:r>
      <w:r w:rsidR="002C73D0" w:rsidRPr="0019797C">
        <w:rPr>
          <w:rFonts w:ascii="Times New Roman" w:hAnsi="Times New Roman"/>
          <w:sz w:val="24"/>
          <w:szCs w:val="24"/>
          <w:lang w:val="en-US"/>
        </w:rPr>
        <w:t>)</w:t>
      </w:r>
      <w:r w:rsidRPr="0019797C">
        <w:rPr>
          <w:rFonts w:ascii="Times New Roman" w:hAnsi="Times New Roman"/>
          <w:sz w:val="24"/>
          <w:szCs w:val="24"/>
          <w:lang w:val="en-US"/>
        </w:rPr>
        <w:t xml:space="preserve">. A stock solution </w:t>
      </w:r>
      <w:r w:rsidR="0058104E" w:rsidRPr="0019797C">
        <w:rPr>
          <w:rFonts w:ascii="Times New Roman" w:hAnsi="Times New Roman"/>
          <w:sz w:val="24"/>
          <w:szCs w:val="24"/>
          <w:lang w:val="en-US"/>
        </w:rPr>
        <w:t xml:space="preserve">of </w:t>
      </w:r>
      <w:r w:rsidR="0058104E" w:rsidRPr="0019797C">
        <w:rPr>
          <w:rFonts w:ascii="Times New Roman" w:hAnsi="Times New Roman"/>
          <w:b/>
          <w:sz w:val="24"/>
          <w:szCs w:val="24"/>
          <w:lang w:val="en-US"/>
        </w:rPr>
        <w:t>4d</w:t>
      </w:r>
      <w:r w:rsidR="0058104E" w:rsidRPr="0019797C">
        <w:rPr>
          <w:rFonts w:ascii="Times New Roman" w:hAnsi="Times New Roman"/>
          <w:sz w:val="24"/>
          <w:szCs w:val="24"/>
          <w:lang w:val="en-US"/>
        </w:rPr>
        <w:t xml:space="preserve"> (</w:t>
      </w:r>
      <w:r w:rsidRPr="0019797C">
        <w:rPr>
          <w:rFonts w:ascii="Times New Roman" w:hAnsi="Times New Roman"/>
          <w:sz w:val="24"/>
          <w:szCs w:val="20"/>
          <w:lang w:val="en-US"/>
        </w:rPr>
        <w:t>3 mM</w:t>
      </w:r>
      <w:r w:rsidR="0058104E" w:rsidRPr="0019797C">
        <w:rPr>
          <w:rFonts w:ascii="Times New Roman" w:hAnsi="Times New Roman"/>
          <w:sz w:val="24"/>
          <w:szCs w:val="20"/>
          <w:lang w:val="en-US"/>
        </w:rPr>
        <w:t>)</w:t>
      </w:r>
      <w:r w:rsidRPr="0019797C">
        <w:rPr>
          <w:rFonts w:ascii="Times New Roman" w:hAnsi="Times New Roman"/>
          <w:sz w:val="24"/>
          <w:szCs w:val="20"/>
          <w:lang w:val="en-US"/>
        </w:rPr>
        <w:t xml:space="preserve"> was prepared</w:t>
      </w:r>
      <w:r w:rsidR="0058104E" w:rsidRPr="0019797C">
        <w:rPr>
          <w:rFonts w:ascii="Times New Roman" w:hAnsi="Times New Roman"/>
          <w:sz w:val="24"/>
          <w:szCs w:val="20"/>
          <w:lang w:val="en-US"/>
        </w:rPr>
        <w:t xml:space="preserve"> in </w:t>
      </w:r>
      <w:r w:rsidR="00BA2D9D" w:rsidRPr="0019797C">
        <w:rPr>
          <w:rFonts w:ascii="Times New Roman" w:hAnsi="Times New Roman"/>
          <w:sz w:val="24"/>
          <w:szCs w:val="20"/>
          <w:lang w:val="en-US"/>
        </w:rPr>
        <w:t>DMSO</w:t>
      </w:r>
      <w:r w:rsidRPr="0019797C">
        <w:rPr>
          <w:rFonts w:ascii="Times New Roman" w:hAnsi="Times New Roman"/>
          <w:sz w:val="24"/>
          <w:szCs w:val="20"/>
          <w:lang w:val="en-US"/>
        </w:rPr>
        <w:t xml:space="preserve">. An aliquot was diluted </w:t>
      </w:r>
      <w:r w:rsidR="00972D7E" w:rsidRPr="0019797C">
        <w:rPr>
          <w:rFonts w:ascii="Times New Roman" w:hAnsi="Times New Roman"/>
          <w:sz w:val="24"/>
          <w:szCs w:val="20"/>
          <w:lang w:val="en-US"/>
        </w:rPr>
        <w:t xml:space="preserve">to </w:t>
      </w:r>
      <w:r w:rsidR="00C97269" w:rsidRPr="0019797C">
        <w:rPr>
          <w:rFonts w:ascii="Times New Roman" w:hAnsi="Times New Roman"/>
          <w:sz w:val="24"/>
          <w:szCs w:val="20"/>
          <w:lang w:val="en-US"/>
        </w:rPr>
        <w:t>40.6</w:t>
      </w:r>
      <w:r w:rsidR="00C60EF0" w:rsidRPr="0019797C">
        <w:rPr>
          <w:rFonts w:ascii="Times New Roman" w:hAnsi="Times New Roman"/>
          <w:sz w:val="24"/>
          <w:szCs w:val="20"/>
          <w:lang w:val="en-US"/>
        </w:rPr>
        <w:t xml:space="preserve"> </w:t>
      </w:r>
      <w:proofErr w:type="spellStart"/>
      <w:r w:rsidR="00C60EF0" w:rsidRPr="0019797C">
        <w:rPr>
          <w:rFonts w:ascii="Times New Roman" w:hAnsi="Times New Roman"/>
          <w:sz w:val="24"/>
          <w:szCs w:val="20"/>
          <w:lang w:val="en-US"/>
        </w:rPr>
        <w:t>μM</w:t>
      </w:r>
      <w:proofErr w:type="spellEnd"/>
      <w:r w:rsidR="00C60EF0" w:rsidRPr="0019797C">
        <w:rPr>
          <w:rFonts w:ascii="Times New Roman" w:hAnsi="Times New Roman"/>
          <w:sz w:val="24"/>
          <w:szCs w:val="20"/>
          <w:lang w:val="en-US"/>
        </w:rPr>
        <w:t xml:space="preserve"> </w:t>
      </w:r>
      <w:r w:rsidRPr="0019797C">
        <w:rPr>
          <w:rFonts w:ascii="Times New Roman" w:hAnsi="Times New Roman"/>
          <w:sz w:val="24"/>
          <w:szCs w:val="20"/>
          <w:lang w:val="en-US"/>
        </w:rPr>
        <w:t xml:space="preserve">either </w:t>
      </w:r>
      <w:r w:rsidR="00505810" w:rsidRPr="0019797C">
        <w:rPr>
          <w:rFonts w:ascii="Times New Roman" w:hAnsi="Times New Roman"/>
          <w:sz w:val="24"/>
          <w:szCs w:val="20"/>
          <w:lang w:val="en-US"/>
        </w:rPr>
        <w:t>in</w:t>
      </w:r>
      <w:r w:rsidRPr="0019797C">
        <w:rPr>
          <w:rFonts w:ascii="Times New Roman" w:hAnsi="Times New Roman"/>
          <w:sz w:val="24"/>
          <w:szCs w:val="20"/>
          <w:lang w:val="en-US"/>
        </w:rPr>
        <w:t xml:space="preserve"> 1</w:t>
      </w:r>
      <w:r w:rsidR="0016766A" w:rsidRPr="0019797C">
        <w:rPr>
          <w:sz w:val="24"/>
          <w:lang w:val="en-US"/>
        </w:rPr>
        <w:t>×</w:t>
      </w:r>
      <w:r w:rsidR="0058104E" w:rsidRPr="0019797C">
        <w:rPr>
          <w:rFonts w:ascii="Times New Roman" w:hAnsi="Times New Roman"/>
          <w:sz w:val="24"/>
          <w:szCs w:val="20"/>
          <w:lang w:val="en-US"/>
        </w:rPr>
        <w:t xml:space="preserve"> </w:t>
      </w:r>
      <w:r w:rsidRPr="0019797C">
        <w:rPr>
          <w:rFonts w:ascii="Times New Roman" w:hAnsi="Times New Roman"/>
          <w:sz w:val="24"/>
          <w:szCs w:val="20"/>
          <w:lang w:val="en-US"/>
        </w:rPr>
        <w:t xml:space="preserve">PBS (pH 7.4) or </w:t>
      </w:r>
      <w:r w:rsidR="00841E3D" w:rsidRPr="0019797C">
        <w:rPr>
          <w:rFonts w:ascii="Times New Roman" w:hAnsi="Times New Roman"/>
          <w:sz w:val="24"/>
          <w:szCs w:val="20"/>
          <w:lang w:val="en-US"/>
        </w:rPr>
        <w:t>deionized</w:t>
      </w:r>
      <w:r w:rsidRPr="0019797C">
        <w:rPr>
          <w:rFonts w:ascii="Times New Roman" w:hAnsi="Times New Roman"/>
          <w:sz w:val="24"/>
          <w:szCs w:val="20"/>
          <w:lang w:val="en-US"/>
        </w:rPr>
        <w:t xml:space="preserve"> water</w:t>
      </w:r>
      <w:r w:rsidR="00505810" w:rsidRPr="0019797C">
        <w:rPr>
          <w:rFonts w:ascii="Times New Roman" w:hAnsi="Times New Roman"/>
          <w:sz w:val="24"/>
          <w:szCs w:val="20"/>
          <w:lang w:val="en-US"/>
        </w:rPr>
        <w:t>,</w:t>
      </w:r>
      <w:r w:rsidRPr="0019797C">
        <w:rPr>
          <w:rFonts w:ascii="Times New Roman" w:hAnsi="Times New Roman"/>
          <w:sz w:val="24"/>
          <w:szCs w:val="20"/>
          <w:lang w:val="en-US"/>
        </w:rPr>
        <w:t xml:space="preserve"> and the UV-</w:t>
      </w:r>
      <w:r w:rsidR="00AF1265" w:rsidRPr="0019797C">
        <w:rPr>
          <w:rFonts w:ascii="Times New Roman" w:hAnsi="Times New Roman"/>
          <w:sz w:val="24"/>
          <w:szCs w:val="20"/>
          <w:lang w:val="en-US"/>
        </w:rPr>
        <w:t>v</w:t>
      </w:r>
      <w:r w:rsidRPr="0019797C">
        <w:rPr>
          <w:rFonts w:ascii="Times New Roman" w:hAnsi="Times New Roman"/>
          <w:sz w:val="24"/>
          <w:szCs w:val="20"/>
          <w:lang w:val="en-US"/>
        </w:rPr>
        <w:t xml:space="preserve">is spectra </w:t>
      </w:r>
      <w:r w:rsidR="00505810" w:rsidRPr="0019797C">
        <w:rPr>
          <w:rFonts w:ascii="Times New Roman" w:hAnsi="Times New Roman"/>
          <w:sz w:val="24"/>
          <w:szCs w:val="20"/>
          <w:lang w:val="en-US"/>
        </w:rPr>
        <w:t>acquired</w:t>
      </w:r>
      <w:r w:rsidRPr="0019797C">
        <w:rPr>
          <w:rFonts w:ascii="Times New Roman" w:hAnsi="Times New Roman"/>
          <w:sz w:val="24"/>
          <w:szCs w:val="20"/>
          <w:lang w:val="en-US"/>
        </w:rPr>
        <w:t xml:space="preserve"> </w:t>
      </w:r>
      <w:r w:rsidR="00883E41" w:rsidRPr="0019797C">
        <w:rPr>
          <w:rFonts w:ascii="Times New Roman" w:hAnsi="Times New Roman"/>
          <w:sz w:val="24"/>
          <w:szCs w:val="20"/>
          <w:lang w:val="en-US"/>
        </w:rPr>
        <w:lastRenderedPageBreak/>
        <w:t xml:space="preserve">at room temperature over 24 h </w:t>
      </w:r>
      <w:r w:rsidRPr="0019797C">
        <w:rPr>
          <w:rFonts w:ascii="Times New Roman" w:hAnsi="Times New Roman"/>
          <w:sz w:val="24"/>
          <w:szCs w:val="20"/>
          <w:lang w:val="en-US"/>
        </w:rPr>
        <w:t xml:space="preserve">at different </w:t>
      </w:r>
      <w:r w:rsidR="00883E41" w:rsidRPr="0019797C">
        <w:rPr>
          <w:rFonts w:ascii="Times New Roman" w:hAnsi="Times New Roman"/>
          <w:sz w:val="24"/>
          <w:szCs w:val="20"/>
          <w:lang w:val="en-US"/>
        </w:rPr>
        <w:t>intervals</w:t>
      </w:r>
      <w:r w:rsidRPr="0019797C">
        <w:rPr>
          <w:rFonts w:ascii="Times New Roman" w:hAnsi="Times New Roman"/>
          <w:sz w:val="24"/>
          <w:szCs w:val="20"/>
          <w:lang w:val="en-US"/>
        </w:rPr>
        <w:t xml:space="preserve"> </w:t>
      </w:r>
      <w:r w:rsidR="008E551B" w:rsidRPr="0019797C">
        <w:rPr>
          <w:rFonts w:ascii="Times New Roman" w:hAnsi="Times New Roman"/>
          <w:sz w:val="24"/>
          <w:szCs w:val="20"/>
          <w:lang w:val="en-US"/>
        </w:rPr>
        <w:t>(</w:t>
      </w:r>
      <w:r w:rsidR="0058104E" w:rsidRPr="0019797C">
        <w:rPr>
          <w:rFonts w:ascii="Times New Roman" w:hAnsi="Times New Roman"/>
          <w:sz w:val="24"/>
          <w:szCs w:val="20"/>
          <w:lang w:val="en-US"/>
        </w:rPr>
        <w:t>every</w:t>
      </w:r>
      <w:r w:rsidR="00E55F08" w:rsidRPr="0019797C">
        <w:rPr>
          <w:rFonts w:ascii="Times New Roman" w:hAnsi="Times New Roman"/>
          <w:sz w:val="24"/>
          <w:szCs w:val="20"/>
          <w:lang w:val="en-US"/>
        </w:rPr>
        <w:t xml:space="preserve"> </w:t>
      </w:r>
      <w:r w:rsidR="008E551B" w:rsidRPr="0019797C">
        <w:rPr>
          <w:rFonts w:ascii="Times New Roman" w:hAnsi="Times New Roman"/>
          <w:sz w:val="24"/>
          <w:szCs w:val="20"/>
          <w:lang w:val="en-US"/>
        </w:rPr>
        <w:t xml:space="preserve">15 min during the first hour and </w:t>
      </w:r>
      <w:r w:rsidR="0058104E" w:rsidRPr="0019797C">
        <w:rPr>
          <w:rFonts w:ascii="Times New Roman" w:hAnsi="Times New Roman"/>
          <w:sz w:val="24"/>
          <w:szCs w:val="20"/>
          <w:lang w:val="en-US"/>
        </w:rPr>
        <w:t xml:space="preserve">every </w:t>
      </w:r>
      <w:r w:rsidR="003E184D" w:rsidRPr="0019797C">
        <w:rPr>
          <w:rFonts w:ascii="Times New Roman" w:hAnsi="Times New Roman"/>
          <w:sz w:val="24"/>
          <w:szCs w:val="20"/>
          <w:lang w:val="en-US"/>
        </w:rPr>
        <w:t>hour</w:t>
      </w:r>
      <w:r w:rsidR="008E551B" w:rsidRPr="0019797C">
        <w:rPr>
          <w:rFonts w:ascii="Times New Roman" w:hAnsi="Times New Roman"/>
          <w:sz w:val="24"/>
          <w:szCs w:val="20"/>
          <w:lang w:val="en-US"/>
        </w:rPr>
        <w:t xml:space="preserve"> for the remaining 23 </w:t>
      </w:r>
      <w:r w:rsidR="006956AD" w:rsidRPr="0019797C">
        <w:rPr>
          <w:rFonts w:ascii="Times New Roman" w:hAnsi="Times New Roman"/>
          <w:sz w:val="24"/>
          <w:szCs w:val="20"/>
          <w:lang w:val="en-US"/>
        </w:rPr>
        <w:t>h</w:t>
      </w:r>
      <w:r w:rsidR="008E551B" w:rsidRPr="0019797C">
        <w:rPr>
          <w:rFonts w:ascii="Times New Roman" w:hAnsi="Times New Roman"/>
          <w:sz w:val="24"/>
          <w:szCs w:val="20"/>
          <w:lang w:val="en-US"/>
        </w:rPr>
        <w:t>)</w:t>
      </w:r>
      <w:r w:rsidRPr="0019797C">
        <w:rPr>
          <w:rFonts w:ascii="Times New Roman" w:hAnsi="Times New Roman"/>
          <w:sz w:val="24"/>
          <w:szCs w:val="20"/>
          <w:lang w:val="en-US"/>
        </w:rPr>
        <w:t xml:space="preserve">. </w:t>
      </w:r>
    </w:p>
    <w:p w14:paraId="72B19D04" w14:textId="77777777" w:rsidR="00D96563" w:rsidRPr="0019797C" w:rsidRDefault="00D96563" w:rsidP="00BA63AD">
      <w:pPr>
        <w:pStyle w:val="ExperimentalSection"/>
        <w:spacing w:after="0" w:line="480" w:lineRule="auto"/>
        <w:contextualSpacing/>
        <w:rPr>
          <w:rFonts w:ascii="Times New Roman" w:hAnsi="Times New Roman"/>
          <w:sz w:val="24"/>
          <w:szCs w:val="20"/>
          <w:lang w:val="en-US"/>
        </w:rPr>
      </w:pPr>
    </w:p>
    <w:p w14:paraId="7FD27C0C" w14:textId="3512CACA" w:rsidR="00277A82" w:rsidRPr="0019797C" w:rsidRDefault="00277A82" w:rsidP="00BA63AD">
      <w:pPr>
        <w:pStyle w:val="ExperimentalSection"/>
        <w:spacing w:after="0" w:line="480" w:lineRule="auto"/>
        <w:contextualSpacing/>
        <w:rPr>
          <w:rFonts w:ascii="Times New Roman" w:hAnsi="Times New Roman"/>
          <w:sz w:val="24"/>
          <w:szCs w:val="24"/>
          <w:lang w:val="en-US"/>
        </w:rPr>
      </w:pPr>
      <w:r w:rsidRPr="0019797C">
        <w:rPr>
          <w:rFonts w:ascii="Times New Roman" w:hAnsi="Times New Roman"/>
          <w:b/>
          <w:sz w:val="24"/>
          <w:szCs w:val="24"/>
          <w:lang w:val="en-US"/>
        </w:rPr>
        <w:t xml:space="preserve">Quantum yield determination. </w:t>
      </w:r>
      <w:r w:rsidRPr="0019797C">
        <w:rPr>
          <w:rFonts w:ascii="Times New Roman" w:hAnsi="Times New Roman"/>
          <w:sz w:val="24"/>
          <w:szCs w:val="24"/>
          <w:lang w:val="en-US"/>
        </w:rPr>
        <w:t xml:space="preserve">Emission spectra were recorded on a Cary Eclipse </w:t>
      </w:r>
      <w:r w:rsidR="00972D7E" w:rsidRPr="0019797C">
        <w:rPr>
          <w:rFonts w:ascii="Times New Roman" w:hAnsi="Times New Roman"/>
          <w:sz w:val="24"/>
          <w:szCs w:val="24"/>
          <w:lang w:val="en-US"/>
        </w:rPr>
        <w:t xml:space="preserve">fluorescence spectrophotometer </w:t>
      </w:r>
      <w:r w:rsidR="003D7622" w:rsidRPr="0019797C">
        <w:rPr>
          <w:rFonts w:ascii="Times New Roman" w:hAnsi="Times New Roman"/>
          <w:sz w:val="24"/>
          <w:szCs w:val="24"/>
          <w:lang w:val="en-US"/>
        </w:rPr>
        <w:t>(</w:t>
      </w:r>
      <w:r w:rsidRPr="0019797C">
        <w:rPr>
          <w:rFonts w:ascii="Times New Roman" w:hAnsi="Times New Roman"/>
          <w:sz w:val="24"/>
          <w:szCs w:val="24"/>
          <w:lang w:val="en-US"/>
        </w:rPr>
        <w:t>Agilent Technologies</w:t>
      </w:r>
      <w:r w:rsidR="00972D7E" w:rsidRPr="0019797C">
        <w:rPr>
          <w:rFonts w:ascii="Times New Roman" w:hAnsi="Times New Roman"/>
          <w:sz w:val="24"/>
          <w:szCs w:val="24"/>
          <w:lang w:val="en-US"/>
        </w:rPr>
        <w:t>, Santa Clara, USA</w:t>
      </w:r>
      <w:r w:rsidR="003D7622" w:rsidRPr="0019797C">
        <w:rPr>
          <w:rFonts w:ascii="Times New Roman" w:hAnsi="Times New Roman"/>
          <w:sz w:val="24"/>
          <w:szCs w:val="24"/>
          <w:lang w:val="en-US"/>
        </w:rPr>
        <w:t>)</w:t>
      </w:r>
      <w:r w:rsidRPr="0019797C">
        <w:rPr>
          <w:rFonts w:ascii="Times New Roman" w:hAnsi="Times New Roman"/>
          <w:sz w:val="24"/>
          <w:szCs w:val="24"/>
          <w:lang w:val="en-US"/>
        </w:rPr>
        <w:t xml:space="preserve">. </w:t>
      </w:r>
      <w:r w:rsidR="00972D7E" w:rsidRPr="0019797C">
        <w:rPr>
          <w:rFonts w:ascii="Times New Roman" w:hAnsi="Times New Roman"/>
          <w:sz w:val="24"/>
          <w:szCs w:val="24"/>
          <w:lang w:val="en-US"/>
        </w:rPr>
        <w:t xml:space="preserve">Compound </w:t>
      </w:r>
      <w:r w:rsidR="00972D7E" w:rsidRPr="0019797C">
        <w:rPr>
          <w:rFonts w:ascii="Times New Roman" w:hAnsi="Times New Roman"/>
          <w:b/>
          <w:sz w:val="24"/>
          <w:szCs w:val="24"/>
          <w:lang w:val="en-US"/>
        </w:rPr>
        <w:t>4d</w:t>
      </w:r>
      <w:r w:rsidR="00972D7E" w:rsidRPr="0019797C">
        <w:rPr>
          <w:rFonts w:ascii="Times New Roman" w:hAnsi="Times New Roman"/>
          <w:sz w:val="24"/>
          <w:szCs w:val="24"/>
          <w:lang w:val="en-US"/>
        </w:rPr>
        <w:t xml:space="preserve"> </w:t>
      </w:r>
      <w:r w:rsidRPr="0019797C">
        <w:rPr>
          <w:rFonts w:ascii="Times New Roman" w:hAnsi="Times New Roman"/>
          <w:sz w:val="24"/>
          <w:szCs w:val="24"/>
          <w:lang w:val="en-US"/>
        </w:rPr>
        <w:t>was dissolved in degassed DMSO to a concentration corresponding to UV-</w:t>
      </w:r>
      <w:r w:rsidR="00951C81" w:rsidRPr="0019797C">
        <w:rPr>
          <w:rFonts w:ascii="Times New Roman" w:hAnsi="Times New Roman"/>
          <w:sz w:val="24"/>
          <w:szCs w:val="24"/>
          <w:lang w:val="en-US"/>
        </w:rPr>
        <w:t>v</w:t>
      </w:r>
      <w:r w:rsidR="003D7622" w:rsidRPr="0019797C">
        <w:rPr>
          <w:rFonts w:ascii="Times New Roman" w:hAnsi="Times New Roman"/>
          <w:sz w:val="24"/>
          <w:szCs w:val="24"/>
          <w:lang w:val="en-US"/>
        </w:rPr>
        <w:t xml:space="preserve">is </w:t>
      </w:r>
      <w:r w:rsidRPr="0019797C">
        <w:rPr>
          <w:rFonts w:ascii="Times New Roman" w:hAnsi="Times New Roman"/>
          <w:sz w:val="24"/>
          <w:szCs w:val="24"/>
          <w:lang w:val="en-US"/>
        </w:rPr>
        <w:t>absorbance 0.8 A.U. (λ</w:t>
      </w:r>
      <w:r w:rsidRPr="0019797C">
        <w:rPr>
          <w:rFonts w:ascii="Times New Roman" w:hAnsi="Times New Roman"/>
          <w:sz w:val="24"/>
          <w:szCs w:val="24"/>
          <w:vertAlign w:val="subscript"/>
          <w:lang w:val="en-US"/>
        </w:rPr>
        <w:t>(max)</w:t>
      </w:r>
      <w:r w:rsidRPr="0019797C">
        <w:rPr>
          <w:rFonts w:ascii="Times New Roman" w:hAnsi="Times New Roman"/>
          <w:sz w:val="24"/>
          <w:szCs w:val="24"/>
          <w:lang w:val="en-US"/>
        </w:rPr>
        <w:t xml:space="preserve"> = 523</w:t>
      </w:r>
      <w:r w:rsidR="003D7622" w:rsidRPr="0019797C">
        <w:rPr>
          <w:rFonts w:ascii="Times New Roman" w:hAnsi="Times New Roman"/>
          <w:sz w:val="24"/>
          <w:szCs w:val="24"/>
          <w:lang w:val="en-US"/>
        </w:rPr>
        <w:t>–</w:t>
      </w:r>
      <w:r w:rsidRPr="0019797C">
        <w:rPr>
          <w:rFonts w:ascii="Times New Roman" w:hAnsi="Times New Roman"/>
          <w:sz w:val="24"/>
          <w:szCs w:val="24"/>
          <w:lang w:val="en-US"/>
        </w:rPr>
        <w:t>535 nm; 25 °C). The solution was transferred to a fluorescence spectrophotometer and an emission spectrum was recorded (excitation wavelength 595 nm).</w:t>
      </w:r>
      <w:r w:rsidR="0058104E" w:rsidRPr="0019797C">
        <w:rPr>
          <w:rFonts w:ascii="Times New Roman" w:hAnsi="Times New Roman"/>
          <w:sz w:val="24"/>
          <w:szCs w:val="24"/>
          <w:lang w:val="en-US"/>
        </w:rPr>
        <w:t xml:space="preserve"> The quantum yield of complex </w:t>
      </w:r>
      <w:r w:rsidR="0058104E" w:rsidRPr="0019797C">
        <w:rPr>
          <w:rFonts w:ascii="Times New Roman" w:hAnsi="Times New Roman"/>
          <w:b/>
          <w:sz w:val="24"/>
          <w:szCs w:val="24"/>
          <w:lang w:val="en-US"/>
        </w:rPr>
        <w:t xml:space="preserve">4d </w:t>
      </w:r>
      <w:r w:rsidR="0058104E" w:rsidRPr="0019797C">
        <w:rPr>
          <w:rFonts w:ascii="Times New Roman" w:hAnsi="Times New Roman"/>
          <w:sz w:val="24"/>
          <w:szCs w:val="24"/>
          <w:lang w:val="en-US"/>
        </w:rPr>
        <w:t>was calculated by comparison to a reference standard (Rhodamine 6G in ethanol, φ = 94%).</w:t>
      </w:r>
    </w:p>
    <w:p w14:paraId="428A1AF2" w14:textId="77777777" w:rsidR="0058104E" w:rsidRPr="0019797C" w:rsidRDefault="0058104E" w:rsidP="00BA63AD">
      <w:pPr>
        <w:pStyle w:val="ExperimentalSection"/>
        <w:spacing w:after="0" w:line="480" w:lineRule="auto"/>
        <w:contextualSpacing/>
        <w:rPr>
          <w:rFonts w:ascii="Times New Roman" w:hAnsi="Times New Roman"/>
          <w:sz w:val="24"/>
          <w:szCs w:val="24"/>
          <w:lang w:val="en-US"/>
        </w:rPr>
      </w:pPr>
    </w:p>
    <w:p w14:paraId="48EDE18E" w14:textId="3A2F032C" w:rsidR="00277A82" w:rsidRPr="0019797C" w:rsidRDefault="00277A82" w:rsidP="00BA63AD">
      <w:pPr>
        <w:widowControl w:val="0"/>
        <w:autoSpaceDE w:val="0"/>
        <w:autoSpaceDN w:val="0"/>
        <w:adjustRightInd w:val="0"/>
        <w:spacing w:line="480" w:lineRule="auto"/>
        <w:contextualSpacing/>
        <w:jc w:val="both"/>
        <w:rPr>
          <w:sz w:val="24"/>
          <w:szCs w:val="24"/>
        </w:rPr>
      </w:pPr>
      <w:r w:rsidRPr="0019797C">
        <w:rPr>
          <w:b/>
          <w:sz w:val="24"/>
          <w:szCs w:val="24"/>
        </w:rPr>
        <w:t xml:space="preserve">FRET DNA melting assay. </w:t>
      </w:r>
      <w:r w:rsidR="003D7622" w:rsidRPr="0019797C">
        <w:rPr>
          <w:sz w:val="24"/>
          <w:szCs w:val="24"/>
        </w:rPr>
        <w:t>Fluorescence resonance energy transfer (</w:t>
      </w:r>
      <w:r w:rsidRPr="0019797C">
        <w:rPr>
          <w:sz w:val="24"/>
          <w:szCs w:val="24"/>
        </w:rPr>
        <w:t>FRET</w:t>
      </w:r>
      <w:r w:rsidR="003D7622" w:rsidRPr="0019797C">
        <w:rPr>
          <w:sz w:val="24"/>
          <w:szCs w:val="24"/>
        </w:rPr>
        <w:t>)</w:t>
      </w:r>
      <w:r w:rsidRPr="0019797C">
        <w:rPr>
          <w:sz w:val="24"/>
          <w:szCs w:val="24"/>
        </w:rPr>
        <w:t xml:space="preserve"> experiments were run on an Applied Biosystems® </w:t>
      </w:r>
      <w:proofErr w:type="spellStart"/>
      <w:r w:rsidRPr="0019797C">
        <w:rPr>
          <w:sz w:val="24"/>
          <w:szCs w:val="24"/>
        </w:rPr>
        <w:t>QuantumStudio</w:t>
      </w:r>
      <w:proofErr w:type="spellEnd"/>
      <w:r w:rsidR="003D7622" w:rsidRPr="0019797C">
        <w:rPr>
          <w:sz w:val="24"/>
          <w:szCs w:val="24"/>
        </w:rPr>
        <w:t> </w:t>
      </w:r>
      <w:r w:rsidRPr="0019797C">
        <w:rPr>
          <w:sz w:val="24"/>
          <w:szCs w:val="24"/>
        </w:rPr>
        <w:t>5 Real-Time PCR thermocycler</w:t>
      </w:r>
      <w:r w:rsidR="003D7622" w:rsidRPr="0019797C">
        <w:rPr>
          <w:sz w:val="24"/>
          <w:szCs w:val="24"/>
        </w:rPr>
        <w:t xml:space="preserve"> (Thermo Fisher Scientific</w:t>
      </w:r>
      <w:r w:rsidR="00972D7E" w:rsidRPr="0019797C">
        <w:rPr>
          <w:sz w:val="24"/>
          <w:szCs w:val="24"/>
        </w:rPr>
        <w:t>, Waltham, USA</w:t>
      </w:r>
      <w:r w:rsidR="003D7622" w:rsidRPr="0019797C">
        <w:rPr>
          <w:sz w:val="24"/>
          <w:szCs w:val="24"/>
        </w:rPr>
        <w:t>)</w:t>
      </w:r>
      <w:r w:rsidRPr="0019797C">
        <w:rPr>
          <w:sz w:val="24"/>
          <w:szCs w:val="24"/>
        </w:rPr>
        <w:t xml:space="preserve"> equipped with a FAM filter (</w:t>
      </w:r>
      <w:proofErr w:type="spellStart"/>
      <w:r w:rsidRPr="0019797C">
        <w:rPr>
          <w:sz w:val="24"/>
          <w:szCs w:val="24"/>
        </w:rPr>
        <w:t>λ</w:t>
      </w:r>
      <w:r w:rsidRPr="0019797C">
        <w:rPr>
          <w:sz w:val="24"/>
          <w:szCs w:val="24"/>
          <w:vertAlign w:val="subscript"/>
        </w:rPr>
        <w:t>ex</w:t>
      </w:r>
      <w:proofErr w:type="spellEnd"/>
      <w:r w:rsidRPr="0019797C">
        <w:rPr>
          <w:sz w:val="24"/>
          <w:szCs w:val="24"/>
        </w:rPr>
        <w:t xml:space="preserve"> = 492 nm; </w:t>
      </w:r>
      <w:proofErr w:type="spellStart"/>
      <w:r w:rsidRPr="0019797C">
        <w:rPr>
          <w:sz w:val="24"/>
          <w:szCs w:val="24"/>
        </w:rPr>
        <w:t>λ</w:t>
      </w:r>
      <w:r w:rsidRPr="0019797C">
        <w:rPr>
          <w:sz w:val="24"/>
          <w:szCs w:val="24"/>
          <w:vertAlign w:val="subscript"/>
        </w:rPr>
        <w:t>em</w:t>
      </w:r>
      <w:proofErr w:type="spellEnd"/>
      <w:r w:rsidRPr="0019797C">
        <w:rPr>
          <w:sz w:val="24"/>
          <w:szCs w:val="24"/>
        </w:rPr>
        <w:t xml:space="preserve"> = 516 nm). The thermocycler was set to perform a stepwise increase of 0.3 °C every 30 s, from 25 °C to 95 °C, and measurements were acquired after each step. </w:t>
      </w:r>
    </w:p>
    <w:p w14:paraId="68F2CE8A" w14:textId="66C49356" w:rsidR="00277A82" w:rsidRPr="0019797C" w:rsidRDefault="00277A82" w:rsidP="00BA63AD">
      <w:pPr>
        <w:widowControl w:val="0"/>
        <w:autoSpaceDE w:val="0"/>
        <w:autoSpaceDN w:val="0"/>
        <w:adjustRightInd w:val="0"/>
        <w:spacing w:line="480" w:lineRule="auto"/>
        <w:contextualSpacing/>
        <w:jc w:val="both"/>
        <w:rPr>
          <w:sz w:val="24"/>
          <w:szCs w:val="24"/>
        </w:rPr>
      </w:pPr>
      <w:r w:rsidRPr="0019797C">
        <w:rPr>
          <w:sz w:val="24"/>
          <w:szCs w:val="24"/>
        </w:rPr>
        <w:t xml:space="preserve">All the oligonucleotides were purchased from </w:t>
      </w:r>
      <w:proofErr w:type="spellStart"/>
      <w:r w:rsidRPr="0019797C">
        <w:rPr>
          <w:sz w:val="24"/>
          <w:szCs w:val="24"/>
        </w:rPr>
        <w:t>Eurogentec</w:t>
      </w:r>
      <w:proofErr w:type="spellEnd"/>
      <w:r w:rsidRPr="0019797C">
        <w:rPr>
          <w:sz w:val="24"/>
          <w:szCs w:val="24"/>
        </w:rPr>
        <w:t xml:space="preserve"> (Belgium) in HPLC purity grade. The FRET probes used were FAM (6-carboxyfluorescein) and TAMRA (6-carboxy-tetramethylrhodamine). The </w:t>
      </w:r>
      <w:r w:rsidR="003D7622" w:rsidRPr="0019797C">
        <w:rPr>
          <w:sz w:val="24"/>
          <w:szCs w:val="24"/>
        </w:rPr>
        <w:t>lyophilized</w:t>
      </w:r>
      <w:r w:rsidRPr="0019797C">
        <w:rPr>
          <w:sz w:val="24"/>
          <w:szCs w:val="24"/>
        </w:rPr>
        <w:t xml:space="preserve"> </w:t>
      </w:r>
      <w:proofErr w:type="spellStart"/>
      <w:r w:rsidRPr="0019797C">
        <w:rPr>
          <w:sz w:val="24"/>
          <w:szCs w:val="24"/>
        </w:rPr>
        <w:t>fluorolabelled</w:t>
      </w:r>
      <w:proofErr w:type="spellEnd"/>
      <w:r w:rsidRPr="0019797C">
        <w:rPr>
          <w:sz w:val="24"/>
          <w:szCs w:val="24"/>
        </w:rPr>
        <w:t xml:space="preserve"> </w:t>
      </w:r>
      <w:proofErr w:type="spellStart"/>
      <w:r w:rsidRPr="0019797C">
        <w:rPr>
          <w:sz w:val="24"/>
          <w:szCs w:val="24"/>
        </w:rPr>
        <w:t>hTelo</w:t>
      </w:r>
      <w:proofErr w:type="spellEnd"/>
      <w:r w:rsidR="003D7622" w:rsidRPr="0019797C">
        <w:rPr>
          <w:sz w:val="24"/>
          <w:szCs w:val="24"/>
        </w:rPr>
        <w:t xml:space="preserve"> (21-mer)</w:t>
      </w:r>
      <w:r w:rsidRPr="0019797C">
        <w:rPr>
          <w:sz w:val="24"/>
          <w:szCs w:val="24"/>
        </w:rPr>
        <w:t>, d[GGG(TTAGGG)</w:t>
      </w:r>
      <w:r w:rsidRPr="0019797C">
        <w:rPr>
          <w:sz w:val="24"/>
          <w:szCs w:val="24"/>
          <w:vertAlign w:val="subscript"/>
        </w:rPr>
        <w:t>3</w:t>
      </w:r>
      <w:r w:rsidRPr="0019797C">
        <w:rPr>
          <w:sz w:val="24"/>
          <w:szCs w:val="24"/>
        </w:rPr>
        <w:t xml:space="preserve">], </w:t>
      </w:r>
      <w:r w:rsidRPr="0019797C">
        <w:rPr>
          <w:i/>
          <w:sz w:val="24"/>
          <w:szCs w:val="24"/>
        </w:rPr>
        <w:t>C-KIT1</w:t>
      </w:r>
      <w:r w:rsidRPr="0019797C">
        <w:rPr>
          <w:sz w:val="24"/>
          <w:szCs w:val="24"/>
        </w:rPr>
        <w:t xml:space="preserve">, d[GGGAGGGCGCTGGGAGGAGGG] and </w:t>
      </w:r>
      <w:r w:rsidRPr="0019797C">
        <w:rPr>
          <w:i/>
          <w:sz w:val="24"/>
          <w:szCs w:val="24"/>
        </w:rPr>
        <w:t>hTERT</w:t>
      </w:r>
      <w:r w:rsidRPr="0019797C">
        <w:rPr>
          <w:sz w:val="24"/>
          <w:szCs w:val="24"/>
        </w:rPr>
        <w:t>, d</w:t>
      </w:r>
      <w:r w:rsidRPr="0019797C">
        <w:rPr>
          <w:sz w:val="22"/>
          <w:szCs w:val="24"/>
        </w:rPr>
        <w:t xml:space="preserve">[GGGGGCTGGGCCGGGGACCCGGGAGGGGTCGGGACGGGGCGGGG] </w:t>
      </w:r>
      <w:r w:rsidRPr="0019797C">
        <w:rPr>
          <w:sz w:val="24"/>
          <w:szCs w:val="24"/>
        </w:rPr>
        <w:t>oligonucleotides</w:t>
      </w:r>
      <w:r w:rsidRPr="0019797C">
        <w:rPr>
          <w:sz w:val="22"/>
          <w:szCs w:val="24"/>
        </w:rPr>
        <w:t xml:space="preserve"> w</w:t>
      </w:r>
      <w:r w:rsidRPr="0019797C">
        <w:rPr>
          <w:sz w:val="24"/>
          <w:szCs w:val="24"/>
        </w:rPr>
        <w:t xml:space="preserve">ere firstly diluted in </w:t>
      </w:r>
      <w:r w:rsidR="009258D7" w:rsidRPr="0019797C">
        <w:rPr>
          <w:sz w:val="24"/>
          <w:szCs w:val="24"/>
        </w:rPr>
        <w:t>deionized</w:t>
      </w:r>
      <w:r w:rsidRPr="0019797C">
        <w:rPr>
          <w:sz w:val="24"/>
          <w:szCs w:val="24"/>
        </w:rPr>
        <w:t xml:space="preserve"> water to obtain 100 </w:t>
      </w:r>
      <w:proofErr w:type="spellStart"/>
      <w:r w:rsidRPr="0019797C">
        <w:rPr>
          <w:sz w:val="24"/>
          <w:szCs w:val="24"/>
        </w:rPr>
        <w:t>μM</w:t>
      </w:r>
      <w:proofErr w:type="spellEnd"/>
      <w:r w:rsidRPr="0019797C">
        <w:rPr>
          <w:sz w:val="24"/>
          <w:szCs w:val="24"/>
        </w:rPr>
        <w:t xml:space="preserve"> stock solutions. Stock solutions were diluted to a concentration of 400 </w:t>
      </w:r>
      <w:proofErr w:type="spellStart"/>
      <w:r w:rsidRPr="0019797C">
        <w:rPr>
          <w:sz w:val="24"/>
          <w:szCs w:val="24"/>
        </w:rPr>
        <w:t>nM</w:t>
      </w:r>
      <w:proofErr w:type="spellEnd"/>
      <w:r w:rsidRPr="0019797C">
        <w:rPr>
          <w:sz w:val="24"/>
          <w:szCs w:val="24"/>
        </w:rPr>
        <w:t xml:space="preserve"> in potassium cacodylate buffer (54 mM, pH 7.4)</w:t>
      </w:r>
      <w:r w:rsidR="00B74D5D" w:rsidRPr="0019797C">
        <w:rPr>
          <w:sz w:val="24"/>
          <w:szCs w:val="24"/>
        </w:rPr>
        <w:t>,</w:t>
      </w:r>
      <w:r w:rsidRPr="0019797C">
        <w:rPr>
          <w:sz w:val="24"/>
          <w:szCs w:val="24"/>
        </w:rPr>
        <w:t xml:space="preserve"> and then annealed to form </w:t>
      </w:r>
      <w:r w:rsidR="003D7622" w:rsidRPr="0019797C">
        <w:rPr>
          <w:sz w:val="24"/>
          <w:szCs w:val="24"/>
        </w:rPr>
        <w:t>G-quadruplex (</w:t>
      </w:r>
      <w:r w:rsidRPr="0019797C">
        <w:rPr>
          <w:sz w:val="24"/>
          <w:szCs w:val="24"/>
        </w:rPr>
        <w:t>G4</w:t>
      </w:r>
      <w:r w:rsidR="003D7622" w:rsidRPr="0019797C">
        <w:rPr>
          <w:sz w:val="24"/>
          <w:szCs w:val="24"/>
        </w:rPr>
        <w:t>)</w:t>
      </w:r>
      <w:r w:rsidRPr="0019797C">
        <w:rPr>
          <w:sz w:val="24"/>
          <w:szCs w:val="24"/>
        </w:rPr>
        <w:t xml:space="preserve"> structures by heating to 95 °C for 5 min, followed by cooling to room temperature overnight. </w:t>
      </w:r>
    </w:p>
    <w:p w14:paraId="45EA68B0" w14:textId="02A1302B" w:rsidR="00277A82" w:rsidRPr="0019797C" w:rsidRDefault="00277A82" w:rsidP="00BA63AD">
      <w:pPr>
        <w:widowControl w:val="0"/>
        <w:autoSpaceDE w:val="0"/>
        <w:autoSpaceDN w:val="0"/>
        <w:adjustRightInd w:val="0"/>
        <w:spacing w:line="480" w:lineRule="auto"/>
        <w:contextualSpacing/>
        <w:jc w:val="both"/>
        <w:rPr>
          <w:sz w:val="24"/>
          <w:szCs w:val="24"/>
        </w:rPr>
      </w:pPr>
      <w:r w:rsidRPr="0019797C">
        <w:rPr>
          <w:sz w:val="24"/>
          <w:szCs w:val="24"/>
        </w:rPr>
        <w:t xml:space="preserve">Experiments were carried out in a 96-well plate with a total volume of 30 </w:t>
      </w:r>
      <w:proofErr w:type="spellStart"/>
      <w:r w:rsidRPr="0019797C">
        <w:rPr>
          <w:sz w:val="24"/>
          <w:szCs w:val="24"/>
        </w:rPr>
        <w:t>μL</w:t>
      </w:r>
      <w:proofErr w:type="spellEnd"/>
      <w:r w:rsidR="009C05D8" w:rsidRPr="0019797C">
        <w:rPr>
          <w:sz w:val="24"/>
          <w:szCs w:val="24"/>
        </w:rPr>
        <w:t>. The f</w:t>
      </w:r>
      <w:r w:rsidRPr="0019797C">
        <w:rPr>
          <w:sz w:val="24"/>
          <w:szCs w:val="24"/>
        </w:rPr>
        <w:t xml:space="preserve">inal concentration of the G4-oligonucleotide was set to 200 </w:t>
      </w:r>
      <w:proofErr w:type="spellStart"/>
      <w:r w:rsidRPr="0019797C">
        <w:rPr>
          <w:sz w:val="24"/>
          <w:szCs w:val="24"/>
        </w:rPr>
        <w:t>nM</w:t>
      </w:r>
      <w:proofErr w:type="spellEnd"/>
      <w:r w:rsidRPr="0019797C">
        <w:rPr>
          <w:sz w:val="24"/>
          <w:szCs w:val="24"/>
        </w:rPr>
        <w:t xml:space="preserve"> in potassium cacodylate buffer (54 mM, pH 7.4). </w:t>
      </w:r>
      <w:r w:rsidR="003D7622" w:rsidRPr="0019797C">
        <w:rPr>
          <w:sz w:val="24"/>
          <w:szCs w:val="24"/>
        </w:rPr>
        <w:t xml:space="preserve">Stock </w:t>
      </w:r>
      <w:r w:rsidRPr="0019797C">
        <w:rPr>
          <w:sz w:val="24"/>
          <w:szCs w:val="24"/>
        </w:rPr>
        <w:lastRenderedPageBreak/>
        <w:t xml:space="preserve">solutions of the gold compounds </w:t>
      </w:r>
      <w:r w:rsidR="006A0C41" w:rsidRPr="0019797C">
        <w:rPr>
          <w:b/>
          <w:sz w:val="24"/>
          <w:szCs w:val="24"/>
        </w:rPr>
        <w:t xml:space="preserve">3a-d </w:t>
      </w:r>
      <w:r w:rsidR="006A0C41" w:rsidRPr="0019797C">
        <w:rPr>
          <w:sz w:val="24"/>
          <w:szCs w:val="24"/>
        </w:rPr>
        <w:t xml:space="preserve">and </w:t>
      </w:r>
      <w:r w:rsidR="00366FF0" w:rsidRPr="0019797C">
        <w:rPr>
          <w:b/>
          <w:sz w:val="24"/>
          <w:szCs w:val="24"/>
        </w:rPr>
        <w:t>4a</w:t>
      </w:r>
      <w:r w:rsidR="006A0C41" w:rsidRPr="0019797C">
        <w:rPr>
          <w:b/>
          <w:sz w:val="24"/>
          <w:szCs w:val="24"/>
        </w:rPr>
        <w:t xml:space="preserve">-c </w:t>
      </w:r>
      <w:r w:rsidRPr="0019797C">
        <w:rPr>
          <w:sz w:val="24"/>
          <w:szCs w:val="24"/>
        </w:rPr>
        <w:t>in DMSO</w:t>
      </w:r>
      <w:r w:rsidR="003D7622" w:rsidRPr="0019797C">
        <w:rPr>
          <w:sz w:val="24"/>
          <w:szCs w:val="24"/>
        </w:rPr>
        <w:t xml:space="preserve"> (1 mM)</w:t>
      </w:r>
      <w:r w:rsidRPr="0019797C">
        <w:rPr>
          <w:sz w:val="24"/>
          <w:szCs w:val="24"/>
        </w:rPr>
        <w:t xml:space="preserve"> were freshly prepared prior to the experiments. The </w:t>
      </w:r>
      <w:r w:rsidR="00A00D15" w:rsidRPr="0019797C">
        <w:rPr>
          <w:sz w:val="24"/>
          <w:szCs w:val="24"/>
        </w:rPr>
        <w:t xml:space="preserve">stock solutions </w:t>
      </w:r>
      <w:r w:rsidRPr="0019797C">
        <w:rPr>
          <w:sz w:val="24"/>
          <w:szCs w:val="24"/>
        </w:rPr>
        <w:t xml:space="preserve">were further diluted to a final concentration of 2 </w:t>
      </w:r>
      <w:proofErr w:type="spellStart"/>
      <w:r w:rsidRPr="0019797C">
        <w:rPr>
          <w:sz w:val="24"/>
          <w:szCs w:val="24"/>
        </w:rPr>
        <w:t>μM</w:t>
      </w:r>
      <w:proofErr w:type="spellEnd"/>
      <w:r w:rsidRPr="0019797C">
        <w:rPr>
          <w:sz w:val="24"/>
          <w:szCs w:val="24"/>
        </w:rPr>
        <w:t xml:space="preserve"> (with a total percentage of DMSO of approx. 0.1%) in potassium cacodylate buffer (54 mM, pH 7.4) to achieve G</w:t>
      </w:r>
      <w:proofErr w:type="gramStart"/>
      <w:r w:rsidRPr="0019797C">
        <w:rPr>
          <w:sz w:val="24"/>
          <w:szCs w:val="24"/>
        </w:rPr>
        <w:t>4</w:t>
      </w:r>
      <w:r w:rsidR="00A00D15" w:rsidRPr="0019797C">
        <w:rPr>
          <w:sz w:val="24"/>
          <w:szCs w:val="24"/>
        </w:rPr>
        <w:t xml:space="preserve"> :</w:t>
      </w:r>
      <w:proofErr w:type="gramEnd"/>
      <w:r w:rsidR="00A00D15" w:rsidRPr="0019797C">
        <w:rPr>
          <w:sz w:val="24"/>
          <w:szCs w:val="24"/>
        </w:rPr>
        <w:t xml:space="preserve"> </w:t>
      </w:r>
      <w:r w:rsidRPr="0019797C">
        <w:rPr>
          <w:sz w:val="24"/>
          <w:szCs w:val="24"/>
        </w:rPr>
        <w:t>gold compound</w:t>
      </w:r>
      <w:r w:rsidR="00366FF0" w:rsidRPr="0019797C">
        <w:rPr>
          <w:sz w:val="24"/>
          <w:szCs w:val="24"/>
        </w:rPr>
        <w:t xml:space="preserve"> stoichiometry of 1 : 5</w:t>
      </w:r>
      <w:r w:rsidRPr="0019797C">
        <w:rPr>
          <w:sz w:val="24"/>
          <w:szCs w:val="24"/>
        </w:rPr>
        <w:t xml:space="preserve">. </w:t>
      </w:r>
    </w:p>
    <w:p w14:paraId="555550BE" w14:textId="22246349" w:rsidR="00277A82" w:rsidRPr="0019797C" w:rsidRDefault="00277A82" w:rsidP="00BA63AD">
      <w:pPr>
        <w:widowControl w:val="0"/>
        <w:autoSpaceDE w:val="0"/>
        <w:autoSpaceDN w:val="0"/>
        <w:adjustRightInd w:val="0"/>
        <w:spacing w:line="480" w:lineRule="auto"/>
        <w:contextualSpacing/>
        <w:jc w:val="both"/>
        <w:rPr>
          <w:sz w:val="24"/>
          <w:szCs w:val="24"/>
        </w:rPr>
      </w:pPr>
      <w:r w:rsidRPr="0019797C">
        <w:rPr>
          <w:sz w:val="24"/>
          <w:szCs w:val="24"/>
        </w:rPr>
        <w:t>To perform the competition assays</w:t>
      </w:r>
      <w:r w:rsidR="00A00D15" w:rsidRPr="0019797C">
        <w:rPr>
          <w:sz w:val="24"/>
          <w:szCs w:val="24"/>
        </w:rPr>
        <w:t xml:space="preserve"> with duplex DNA</w:t>
      </w:r>
      <w:r w:rsidRPr="0019797C">
        <w:rPr>
          <w:sz w:val="24"/>
          <w:szCs w:val="24"/>
        </w:rPr>
        <w:t xml:space="preserve">, a 100 </w:t>
      </w:r>
      <w:proofErr w:type="spellStart"/>
      <w:r w:rsidRPr="0019797C">
        <w:rPr>
          <w:sz w:val="24"/>
          <w:szCs w:val="24"/>
        </w:rPr>
        <w:t>μM</w:t>
      </w:r>
      <w:proofErr w:type="spellEnd"/>
      <w:r w:rsidRPr="0019797C">
        <w:rPr>
          <w:sz w:val="24"/>
          <w:szCs w:val="24"/>
        </w:rPr>
        <w:t xml:space="preserve"> stock solution in </w:t>
      </w:r>
      <w:proofErr w:type="spellStart"/>
      <w:r w:rsidRPr="0019797C">
        <w:rPr>
          <w:sz w:val="24"/>
          <w:szCs w:val="24"/>
        </w:rPr>
        <w:t>MilliQ</w:t>
      </w:r>
      <w:proofErr w:type="spellEnd"/>
      <w:r w:rsidRPr="0019797C">
        <w:rPr>
          <w:sz w:val="24"/>
          <w:szCs w:val="24"/>
        </w:rPr>
        <w:t xml:space="preserve"> water of annealed </w:t>
      </w:r>
      <w:r w:rsidR="00366FF0" w:rsidRPr="0019797C">
        <w:rPr>
          <w:sz w:val="24"/>
          <w:szCs w:val="24"/>
        </w:rPr>
        <w:t>double-stranded DNA (</w:t>
      </w:r>
      <w:r w:rsidRPr="0019797C">
        <w:rPr>
          <w:sz w:val="24"/>
          <w:szCs w:val="24"/>
        </w:rPr>
        <w:t>dsDNA</w:t>
      </w:r>
      <w:r w:rsidR="00366FF0" w:rsidRPr="0019797C">
        <w:rPr>
          <w:sz w:val="24"/>
          <w:szCs w:val="24"/>
        </w:rPr>
        <w:t>)</w:t>
      </w:r>
      <w:r w:rsidRPr="0019797C">
        <w:rPr>
          <w:sz w:val="24"/>
          <w:szCs w:val="24"/>
        </w:rPr>
        <w:t xml:space="preserve">, d[GGGTTACTACGAACTGG]/d[CCAGTTCGTAGTAACCC], was purchased from </w:t>
      </w:r>
      <w:proofErr w:type="spellStart"/>
      <w:r w:rsidRPr="0019797C">
        <w:rPr>
          <w:sz w:val="24"/>
          <w:szCs w:val="24"/>
        </w:rPr>
        <w:t>Eurogentec</w:t>
      </w:r>
      <w:proofErr w:type="spellEnd"/>
      <w:r w:rsidRPr="0019797C">
        <w:rPr>
          <w:sz w:val="24"/>
          <w:szCs w:val="24"/>
        </w:rPr>
        <w:t xml:space="preserve"> (Belgium) in HPLC purity grade</w:t>
      </w:r>
      <w:r w:rsidR="00A00D15" w:rsidRPr="0019797C">
        <w:rPr>
          <w:sz w:val="24"/>
          <w:szCs w:val="24"/>
        </w:rPr>
        <w:t xml:space="preserve">. This solution was </w:t>
      </w:r>
      <w:r w:rsidRPr="0019797C">
        <w:rPr>
          <w:sz w:val="24"/>
          <w:szCs w:val="24"/>
        </w:rPr>
        <w:t xml:space="preserve">further diluted to 40 </w:t>
      </w:r>
      <w:proofErr w:type="spellStart"/>
      <w:r w:rsidRPr="0019797C">
        <w:rPr>
          <w:sz w:val="24"/>
          <w:szCs w:val="24"/>
        </w:rPr>
        <w:t>μM</w:t>
      </w:r>
      <w:proofErr w:type="spellEnd"/>
      <w:r w:rsidRPr="0019797C">
        <w:rPr>
          <w:sz w:val="24"/>
          <w:szCs w:val="24"/>
        </w:rPr>
        <w:t xml:space="preserve"> in 54 mM potassium cacodylate buffer (pH 7.4).</w:t>
      </w:r>
      <w:r w:rsidR="00A00D15" w:rsidRPr="0019797C">
        <w:rPr>
          <w:sz w:val="24"/>
          <w:szCs w:val="24"/>
        </w:rPr>
        <w:t xml:space="preserve"> </w:t>
      </w:r>
      <w:r w:rsidRPr="0019797C">
        <w:rPr>
          <w:sz w:val="24"/>
          <w:szCs w:val="24"/>
        </w:rPr>
        <w:t xml:space="preserve">Stock solutions of the gold compounds </w:t>
      </w:r>
      <w:r w:rsidR="00E25822" w:rsidRPr="0019797C">
        <w:rPr>
          <w:b/>
          <w:sz w:val="24"/>
          <w:szCs w:val="24"/>
        </w:rPr>
        <w:t xml:space="preserve">3a-d </w:t>
      </w:r>
      <w:r w:rsidR="00E25822" w:rsidRPr="0019797C">
        <w:rPr>
          <w:sz w:val="24"/>
          <w:szCs w:val="24"/>
        </w:rPr>
        <w:t xml:space="preserve">and </w:t>
      </w:r>
      <w:r w:rsidR="008B427E" w:rsidRPr="0019797C">
        <w:rPr>
          <w:b/>
          <w:sz w:val="24"/>
          <w:szCs w:val="24"/>
        </w:rPr>
        <w:t>4a</w:t>
      </w:r>
      <w:r w:rsidR="00E25822" w:rsidRPr="0019797C">
        <w:rPr>
          <w:b/>
          <w:sz w:val="24"/>
          <w:szCs w:val="24"/>
        </w:rPr>
        <w:t xml:space="preserve">-c </w:t>
      </w:r>
      <w:r w:rsidRPr="0019797C">
        <w:rPr>
          <w:sz w:val="24"/>
          <w:szCs w:val="24"/>
        </w:rPr>
        <w:t xml:space="preserve">were diluted to 4 </w:t>
      </w:r>
      <w:proofErr w:type="spellStart"/>
      <w:r w:rsidRPr="0019797C">
        <w:rPr>
          <w:sz w:val="24"/>
          <w:szCs w:val="24"/>
        </w:rPr>
        <w:t>μM</w:t>
      </w:r>
      <w:proofErr w:type="spellEnd"/>
      <w:r w:rsidRPr="0019797C">
        <w:rPr>
          <w:sz w:val="24"/>
          <w:szCs w:val="24"/>
        </w:rPr>
        <w:t xml:space="preserve"> (with a total percentage of DMSO of approx. 0.1%) in potassium cacodylate buffer (54 mM, pH 7.4). </w:t>
      </w:r>
      <w:r w:rsidR="008B427E" w:rsidRPr="0019797C">
        <w:rPr>
          <w:sz w:val="24"/>
          <w:szCs w:val="24"/>
        </w:rPr>
        <w:t>The f</w:t>
      </w:r>
      <w:r w:rsidRPr="0019797C">
        <w:rPr>
          <w:sz w:val="24"/>
          <w:szCs w:val="24"/>
        </w:rPr>
        <w:t xml:space="preserve">inal concentration of the G4-oligonucleotide was 200 </w:t>
      </w:r>
      <w:proofErr w:type="spellStart"/>
      <w:r w:rsidRPr="0019797C">
        <w:rPr>
          <w:sz w:val="24"/>
          <w:szCs w:val="24"/>
        </w:rPr>
        <w:t>nM</w:t>
      </w:r>
      <w:proofErr w:type="spellEnd"/>
      <w:r w:rsidRPr="0019797C">
        <w:rPr>
          <w:sz w:val="24"/>
          <w:szCs w:val="24"/>
        </w:rPr>
        <w:t xml:space="preserve">, with a stoichiometry of </w:t>
      </w:r>
      <w:proofErr w:type="gramStart"/>
      <w:r w:rsidRPr="0019797C">
        <w:rPr>
          <w:sz w:val="24"/>
          <w:szCs w:val="24"/>
        </w:rPr>
        <w:t>1</w:t>
      </w:r>
      <w:r w:rsidR="003D7622" w:rsidRPr="0019797C">
        <w:rPr>
          <w:sz w:val="24"/>
          <w:szCs w:val="24"/>
        </w:rPr>
        <w:t> </w:t>
      </w:r>
      <w:r w:rsidRPr="0019797C">
        <w:rPr>
          <w:sz w:val="24"/>
          <w:szCs w:val="24"/>
        </w:rPr>
        <w:t>:</w:t>
      </w:r>
      <w:proofErr w:type="gramEnd"/>
      <w:r w:rsidR="003D7622" w:rsidRPr="0019797C">
        <w:rPr>
          <w:sz w:val="24"/>
          <w:szCs w:val="24"/>
        </w:rPr>
        <w:t> </w:t>
      </w:r>
      <w:r w:rsidRPr="0019797C">
        <w:rPr>
          <w:sz w:val="24"/>
          <w:szCs w:val="24"/>
        </w:rPr>
        <w:t>5</w:t>
      </w:r>
      <w:r w:rsidR="003D7622" w:rsidRPr="0019797C">
        <w:rPr>
          <w:sz w:val="24"/>
          <w:szCs w:val="24"/>
        </w:rPr>
        <w:t> </w:t>
      </w:r>
      <w:r w:rsidRPr="0019797C">
        <w:rPr>
          <w:sz w:val="24"/>
          <w:szCs w:val="24"/>
        </w:rPr>
        <w:t>:</w:t>
      </w:r>
      <w:r w:rsidR="003D7622" w:rsidRPr="0019797C">
        <w:rPr>
          <w:sz w:val="24"/>
          <w:szCs w:val="24"/>
        </w:rPr>
        <w:t> </w:t>
      </w:r>
      <w:r w:rsidRPr="0019797C">
        <w:rPr>
          <w:sz w:val="24"/>
          <w:szCs w:val="24"/>
        </w:rPr>
        <w:t>50 of G4</w:t>
      </w:r>
      <w:r w:rsidR="003D7622" w:rsidRPr="0019797C">
        <w:rPr>
          <w:sz w:val="24"/>
          <w:szCs w:val="24"/>
        </w:rPr>
        <w:t> </w:t>
      </w:r>
      <w:r w:rsidRPr="0019797C">
        <w:rPr>
          <w:sz w:val="24"/>
          <w:szCs w:val="24"/>
        </w:rPr>
        <w:t>:</w:t>
      </w:r>
      <w:r w:rsidR="003D7622" w:rsidRPr="0019797C">
        <w:rPr>
          <w:sz w:val="24"/>
          <w:szCs w:val="24"/>
        </w:rPr>
        <w:t> </w:t>
      </w:r>
      <w:r w:rsidRPr="0019797C">
        <w:rPr>
          <w:sz w:val="24"/>
          <w:szCs w:val="24"/>
        </w:rPr>
        <w:t>gold compound</w:t>
      </w:r>
      <w:r w:rsidR="003D7622" w:rsidRPr="0019797C">
        <w:rPr>
          <w:sz w:val="24"/>
          <w:szCs w:val="24"/>
        </w:rPr>
        <w:t> </w:t>
      </w:r>
      <w:r w:rsidRPr="0019797C">
        <w:rPr>
          <w:sz w:val="24"/>
          <w:szCs w:val="24"/>
        </w:rPr>
        <w:t>:</w:t>
      </w:r>
      <w:r w:rsidR="003D7622" w:rsidRPr="0019797C">
        <w:rPr>
          <w:sz w:val="24"/>
          <w:szCs w:val="24"/>
        </w:rPr>
        <w:t> </w:t>
      </w:r>
      <w:r w:rsidRPr="0019797C">
        <w:rPr>
          <w:sz w:val="24"/>
          <w:szCs w:val="24"/>
        </w:rPr>
        <w:t xml:space="preserve">dsDNA. Experiments were carried out in a 96-well plate with a total volume of 30 </w:t>
      </w:r>
      <w:proofErr w:type="spellStart"/>
      <w:r w:rsidRPr="0019797C">
        <w:rPr>
          <w:sz w:val="24"/>
          <w:szCs w:val="24"/>
        </w:rPr>
        <w:t>μL</w:t>
      </w:r>
      <w:proofErr w:type="spellEnd"/>
      <w:r w:rsidRPr="0019797C">
        <w:rPr>
          <w:sz w:val="24"/>
          <w:szCs w:val="24"/>
        </w:rPr>
        <w:t xml:space="preserve">. To compare different sets of data, FAM emission was </w:t>
      </w:r>
      <w:proofErr w:type="spellStart"/>
      <w:r w:rsidRPr="0019797C">
        <w:rPr>
          <w:sz w:val="24"/>
          <w:szCs w:val="24"/>
        </w:rPr>
        <w:t>normalised</w:t>
      </w:r>
      <w:proofErr w:type="spellEnd"/>
      <w:r w:rsidRPr="0019797C">
        <w:rPr>
          <w:sz w:val="24"/>
          <w:szCs w:val="24"/>
        </w:rPr>
        <w:t xml:space="preserve"> (0 to 1). T</w:t>
      </w:r>
      <w:r w:rsidRPr="0019797C">
        <w:rPr>
          <w:sz w:val="24"/>
          <w:szCs w:val="24"/>
          <w:vertAlign w:val="subscript"/>
        </w:rPr>
        <w:t>m</w:t>
      </w:r>
      <w:r w:rsidRPr="0019797C">
        <w:rPr>
          <w:sz w:val="24"/>
          <w:szCs w:val="24"/>
        </w:rPr>
        <w:t xml:space="preserve"> is defined as the temperature at which the </w:t>
      </w:r>
      <w:proofErr w:type="spellStart"/>
      <w:r w:rsidRPr="0019797C">
        <w:rPr>
          <w:sz w:val="24"/>
          <w:szCs w:val="24"/>
        </w:rPr>
        <w:t>normalised</w:t>
      </w:r>
      <w:proofErr w:type="spellEnd"/>
      <w:r w:rsidRPr="0019797C">
        <w:rPr>
          <w:sz w:val="24"/>
          <w:szCs w:val="24"/>
        </w:rPr>
        <w:t xml:space="preserve"> emission is 0.5</w:t>
      </w:r>
      <w:r w:rsidR="0030427D" w:rsidRPr="0019797C">
        <w:rPr>
          <w:sz w:val="24"/>
          <w:szCs w:val="24"/>
        </w:rPr>
        <w:t xml:space="preserve"> and </w:t>
      </w:r>
      <w:proofErr w:type="spellStart"/>
      <w:r w:rsidR="0030427D" w:rsidRPr="0019797C">
        <w:rPr>
          <w:sz w:val="24"/>
          <w:szCs w:val="24"/>
        </w:rPr>
        <w:t>ΔT</w:t>
      </w:r>
      <w:r w:rsidR="0030427D" w:rsidRPr="0019797C">
        <w:rPr>
          <w:sz w:val="24"/>
          <w:szCs w:val="24"/>
          <w:vertAlign w:val="subscript"/>
        </w:rPr>
        <w:t>m</w:t>
      </w:r>
      <w:proofErr w:type="spellEnd"/>
      <w:r w:rsidR="0030427D" w:rsidRPr="0019797C">
        <w:rPr>
          <w:sz w:val="24"/>
          <w:szCs w:val="24"/>
        </w:rPr>
        <w:t xml:space="preserve"> is defined as the difference of T</w:t>
      </w:r>
      <w:r w:rsidR="0030427D" w:rsidRPr="0019797C">
        <w:rPr>
          <w:sz w:val="24"/>
          <w:szCs w:val="24"/>
          <w:vertAlign w:val="subscript"/>
        </w:rPr>
        <w:t>m</w:t>
      </w:r>
      <w:r w:rsidR="0030427D" w:rsidRPr="0019797C">
        <w:rPr>
          <w:sz w:val="24"/>
          <w:szCs w:val="24"/>
        </w:rPr>
        <w:t xml:space="preserve"> between treated samples an</w:t>
      </w:r>
      <w:r w:rsidR="00D96563" w:rsidRPr="0019797C">
        <w:rPr>
          <w:sz w:val="24"/>
          <w:szCs w:val="24"/>
        </w:rPr>
        <w:t>d</w:t>
      </w:r>
      <w:r w:rsidR="0030427D" w:rsidRPr="0019797C">
        <w:rPr>
          <w:sz w:val="24"/>
          <w:szCs w:val="24"/>
        </w:rPr>
        <w:t xml:space="preserve"> untreated controls</w:t>
      </w:r>
      <w:r w:rsidRPr="0019797C">
        <w:rPr>
          <w:sz w:val="24"/>
          <w:szCs w:val="24"/>
        </w:rPr>
        <w:t>. Independent experiments were run in triplicate</w:t>
      </w:r>
      <w:r w:rsidR="003D7622" w:rsidRPr="0019797C">
        <w:rPr>
          <w:sz w:val="24"/>
          <w:szCs w:val="24"/>
        </w:rPr>
        <w:t>s</w:t>
      </w:r>
      <w:r w:rsidRPr="0019797C">
        <w:rPr>
          <w:sz w:val="24"/>
          <w:szCs w:val="24"/>
        </w:rPr>
        <w:t>.</w:t>
      </w:r>
    </w:p>
    <w:p w14:paraId="6B076D02" w14:textId="77777777" w:rsidR="00A00D15" w:rsidRPr="0019797C" w:rsidRDefault="00A00D15" w:rsidP="00BA63AD">
      <w:pPr>
        <w:widowControl w:val="0"/>
        <w:autoSpaceDE w:val="0"/>
        <w:autoSpaceDN w:val="0"/>
        <w:adjustRightInd w:val="0"/>
        <w:spacing w:line="480" w:lineRule="auto"/>
        <w:contextualSpacing/>
        <w:jc w:val="both"/>
        <w:rPr>
          <w:sz w:val="24"/>
          <w:szCs w:val="24"/>
        </w:rPr>
      </w:pPr>
    </w:p>
    <w:p w14:paraId="45076676" w14:textId="52CFFC13" w:rsidR="00277A82" w:rsidRPr="0019797C" w:rsidRDefault="00277A82" w:rsidP="00BA63AD">
      <w:pPr>
        <w:pStyle w:val="ExperimentalSection"/>
        <w:spacing w:after="0" w:line="480" w:lineRule="auto"/>
        <w:contextualSpacing/>
        <w:rPr>
          <w:rFonts w:ascii="Times New Roman" w:hAnsi="Times New Roman"/>
          <w:sz w:val="24"/>
          <w:szCs w:val="24"/>
          <w:lang w:val="en-US"/>
        </w:rPr>
      </w:pPr>
      <w:r w:rsidRPr="0019797C">
        <w:rPr>
          <w:rFonts w:ascii="Times New Roman" w:hAnsi="Times New Roman"/>
          <w:b/>
          <w:sz w:val="24"/>
          <w:szCs w:val="24"/>
          <w:lang w:val="en-US"/>
        </w:rPr>
        <w:t xml:space="preserve">Circular dichroism. </w:t>
      </w:r>
      <w:r w:rsidR="00A00D15" w:rsidRPr="0019797C">
        <w:rPr>
          <w:rFonts w:ascii="Times New Roman" w:hAnsi="Times New Roman"/>
          <w:sz w:val="24"/>
          <w:szCs w:val="24"/>
          <w:lang w:val="en-US"/>
        </w:rPr>
        <w:t xml:space="preserve">Circular Dichroism (CD) spectra were recorded on a </w:t>
      </w:r>
      <w:proofErr w:type="spellStart"/>
      <w:r w:rsidR="00A00D15" w:rsidRPr="0019797C">
        <w:rPr>
          <w:rFonts w:ascii="Times New Roman" w:hAnsi="Times New Roman"/>
          <w:sz w:val="24"/>
          <w:szCs w:val="24"/>
          <w:lang w:val="en-US"/>
        </w:rPr>
        <w:t>ChiraScan</w:t>
      </w:r>
      <w:proofErr w:type="spellEnd"/>
      <w:r w:rsidR="00A00D15" w:rsidRPr="0019797C">
        <w:rPr>
          <w:rFonts w:ascii="Times New Roman" w:hAnsi="Times New Roman"/>
          <w:sz w:val="24"/>
          <w:szCs w:val="24"/>
          <w:lang w:val="en-US"/>
        </w:rPr>
        <w:t xml:space="preserve"> (</w:t>
      </w:r>
      <w:proofErr w:type="spellStart"/>
      <w:r w:rsidR="00A00D15" w:rsidRPr="0019797C">
        <w:rPr>
          <w:rFonts w:ascii="Times New Roman" w:hAnsi="Times New Roman"/>
          <w:sz w:val="24"/>
          <w:szCs w:val="24"/>
          <w:lang w:val="en-US"/>
        </w:rPr>
        <w:t>AppliedPhotophysics</w:t>
      </w:r>
      <w:proofErr w:type="spellEnd"/>
      <w:r w:rsidR="00A00D15" w:rsidRPr="0019797C">
        <w:rPr>
          <w:rFonts w:ascii="Times New Roman" w:hAnsi="Times New Roman"/>
          <w:sz w:val="24"/>
          <w:szCs w:val="24"/>
          <w:lang w:val="en-US"/>
        </w:rPr>
        <w:t xml:space="preserve">, Surrey, UK) using the following parameters: range 210–400 nm, bandwidth 1 nm, step 1 nm, accumulation 3, temperature 25 °C. </w:t>
      </w:r>
      <w:r w:rsidR="003D7622" w:rsidRPr="0019797C">
        <w:rPr>
          <w:rFonts w:ascii="Times New Roman" w:hAnsi="Times New Roman"/>
          <w:sz w:val="24"/>
          <w:szCs w:val="24"/>
          <w:lang w:val="en-US"/>
        </w:rPr>
        <w:t>S</w:t>
      </w:r>
      <w:r w:rsidRPr="0019797C">
        <w:rPr>
          <w:rFonts w:ascii="Times New Roman" w:hAnsi="Times New Roman"/>
          <w:sz w:val="24"/>
          <w:szCs w:val="24"/>
          <w:lang w:val="en-US"/>
        </w:rPr>
        <w:t xml:space="preserve">tock solutions of </w:t>
      </w:r>
      <w:proofErr w:type="spellStart"/>
      <w:r w:rsidRPr="0019797C">
        <w:rPr>
          <w:rFonts w:ascii="Times New Roman" w:hAnsi="Times New Roman"/>
          <w:sz w:val="24"/>
          <w:szCs w:val="24"/>
          <w:lang w:val="en-US"/>
        </w:rPr>
        <w:t>unlabelled</w:t>
      </w:r>
      <w:proofErr w:type="spellEnd"/>
      <w:r w:rsidRPr="0019797C">
        <w:rPr>
          <w:rFonts w:ascii="Times New Roman" w:hAnsi="Times New Roman"/>
          <w:sz w:val="24"/>
          <w:szCs w:val="24"/>
          <w:lang w:val="en-US"/>
        </w:rPr>
        <w:t xml:space="preserve"> 21-mer </w:t>
      </w:r>
      <w:proofErr w:type="spellStart"/>
      <w:r w:rsidRPr="0019797C">
        <w:rPr>
          <w:rFonts w:ascii="Times New Roman" w:hAnsi="Times New Roman"/>
          <w:sz w:val="24"/>
          <w:szCs w:val="24"/>
          <w:lang w:val="en-US"/>
        </w:rPr>
        <w:t>hTelo</w:t>
      </w:r>
      <w:proofErr w:type="spellEnd"/>
      <w:r w:rsidRPr="0019797C">
        <w:rPr>
          <w:rFonts w:ascii="Times New Roman" w:hAnsi="Times New Roman"/>
          <w:sz w:val="24"/>
          <w:szCs w:val="24"/>
          <w:lang w:val="en-US"/>
        </w:rPr>
        <w:t>, d[GGG(TTAGGG)</w:t>
      </w:r>
      <w:r w:rsidRPr="0019797C">
        <w:rPr>
          <w:rFonts w:ascii="Times New Roman" w:hAnsi="Times New Roman"/>
          <w:sz w:val="24"/>
          <w:szCs w:val="24"/>
          <w:vertAlign w:val="subscript"/>
          <w:lang w:val="en-US"/>
        </w:rPr>
        <w:t>3</w:t>
      </w:r>
      <w:r w:rsidRPr="0019797C">
        <w:rPr>
          <w:rFonts w:ascii="Times New Roman" w:hAnsi="Times New Roman"/>
          <w:sz w:val="24"/>
          <w:szCs w:val="24"/>
          <w:lang w:val="en-US"/>
        </w:rPr>
        <w:t xml:space="preserve">] </w:t>
      </w:r>
      <w:r w:rsidR="00321DDB" w:rsidRPr="0019797C">
        <w:rPr>
          <w:rFonts w:ascii="Times New Roman" w:hAnsi="Times New Roman"/>
          <w:sz w:val="24"/>
          <w:szCs w:val="24"/>
          <w:lang w:val="en-US"/>
        </w:rPr>
        <w:t xml:space="preserve">and </w:t>
      </w:r>
      <w:r w:rsidR="00321DDB" w:rsidRPr="0019797C">
        <w:rPr>
          <w:rFonts w:ascii="Times New Roman" w:hAnsi="Times New Roman"/>
          <w:i/>
          <w:sz w:val="24"/>
          <w:szCs w:val="24"/>
          <w:lang w:val="en-US"/>
        </w:rPr>
        <w:t>C-KIT1</w:t>
      </w:r>
      <w:r w:rsidR="00321DDB" w:rsidRPr="0019797C">
        <w:rPr>
          <w:rFonts w:ascii="Times New Roman" w:hAnsi="Times New Roman"/>
          <w:sz w:val="24"/>
          <w:szCs w:val="24"/>
          <w:lang w:val="en-US"/>
        </w:rPr>
        <w:t>, d[GGGAGGGCGCTGGGAGGAGGG]</w:t>
      </w:r>
      <w:r w:rsidR="003D7622" w:rsidRPr="0019797C">
        <w:rPr>
          <w:rFonts w:ascii="Times New Roman" w:hAnsi="Times New Roman"/>
          <w:sz w:val="24"/>
          <w:szCs w:val="24"/>
          <w:lang w:val="en-US"/>
        </w:rPr>
        <w:t xml:space="preserve"> (each 100 </w:t>
      </w:r>
      <w:proofErr w:type="spellStart"/>
      <w:r w:rsidR="003D7622" w:rsidRPr="0019797C">
        <w:rPr>
          <w:rFonts w:ascii="Times New Roman" w:hAnsi="Times New Roman"/>
          <w:sz w:val="24"/>
          <w:szCs w:val="24"/>
          <w:lang w:val="en-US"/>
        </w:rPr>
        <w:t>μM</w:t>
      </w:r>
      <w:proofErr w:type="spellEnd"/>
      <w:r w:rsidR="003D7622" w:rsidRPr="0019797C">
        <w:rPr>
          <w:rFonts w:ascii="Times New Roman" w:hAnsi="Times New Roman"/>
          <w:sz w:val="24"/>
          <w:szCs w:val="24"/>
          <w:lang w:val="en-US"/>
        </w:rPr>
        <w:t>)</w:t>
      </w:r>
      <w:r w:rsidR="00321DDB" w:rsidRPr="0019797C">
        <w:rPr>
          <w:rFonts w:ascii="Times New Roman" w:hAnsi="Times New Roman"/>
          <w:sz w:val="24"/>
          <w:szCs w:val="24"/>
          <w:lang w:val="en-US"/>
        </w:rPr>
        <w:t xml:space="preserve">, </w:t>
      </w:r>
      <w:r w:rsidRPr="0019797C">
        <w:rPr>
          <w:rFonts w:ascii="Times New Roman" w:hAnsi="Times New Roman"/>
          <w:sz w:val="24"/>
          <w:szCs w:val="24"/>
          <w:lang w:val="en-US"/>
        </w:rPr>
        <w:t xml:space="preserve">were prepared by dissolving the </w:t>
      </w:r>
      <w:proofErr w:type="spellStart"/>
      <w:r w:rsidRPr="0019797C">
        <w:rPr>
          <w:rFonts w:ascii="Times New Roman" w:hAnsi="Times New Roman"/>
          <w:sz w:val="24"/>
          <w:szCs w:val="24"/>
          <w:lang w:val="en-US"/>
        </w:rPr>
        <w:t>lyophilised</w:t>
      </w:r>
      <w:proofErr w:type="spellEnd"/>
      <w:r w:rsidRPr="0019797C">
        <w:rPr>
          <w:rFonts w:ascii="Times New Roman" w:hAnsi="Times New Roman"/>
          <w:sz w:val="24"/>
          <w:szCs w:val="24"/>
          <w:lang w:val="en-US"/>
        </w:rPr>
        <w:t xml:space="preserve"> sample in </w:t>
      </w:r>
      <w:r w:rsidR="00321DDB" w:rsidRPr="0019797C">
        <w:rPr>
          <w:rFonts w:ascii="Times New Roman" w:hAnsi="Times New Roman"/>
          <w:sz w:val="24"/>
          <w:szCs w:val="24"/>
          <w:lang w:val="en-US"/>
        </w:rPr>
        <w:t>deionized</w:t>
      </w:r>
      <w:r w:rsidRPr="0019797C">
        <w:rPr>
          <w:rFonts w:ascii="Times New Roman" w:hAnsi="Times New Roman"/>
          <w:sz w:val="24"/>
          <w:szCs w:val="24"/>
          <w:lang w:val="en-US"/>
        </w:rPr>
        <w:t xml:space="preserve"> water. </w:t>
      </w:r>
      <w:r w:rsidR="00A00D15" w:rsidRPr="0019797C">
        <w:rPr>
          <w:rFonts w:ascii="Times New Roman" w:hAnsi="Times New Roman"/>
          <w:sz w:val="24"/>
          <w:szCs w:val="24"/>
          <w:lang w:val="en-US"/>
        </w:rPr>
        <w:t xml:space="preserve">Samples </w:t>
      </w:r>
      <w:r w:rsidRPr="0019797C">
        <w:rPr>
          <w:rFonts w:ascii="Times New Roman" w:hAnsi="Times New Roman"/>
          <w:sz w:val="24"/>
          <w:szCs w:val="24"/>
          <w:lang w:val="en-US"/>
        </w:rPr>
        <w:t xml:space="preserve">were further diluted in a </w:t>
      </w:r>
      <w:r w:rsidR="00184275" w:rsidRPr="0019797C">
        <w:rPr>
          <w:rFonts w:ascii="Times New Roman" w:hAnsi="Times New Roman"/>
          <w:sz w:val="24"/>
          <w:szCs w:val="24"/>
          <w:lang w:val="en-US"/>
        </w:rPr>
        <w:t>Tris-HCl/</w:t>
      </w:r>
      <w:proofErr w:type="spellStart"/>
      <w:r w:rsidR="00184275" w:rsidRPr="0019797C">
        <w:rPr>
          <w:rFonts w:ascii="Times New Roman" w:hAnsi="Times New Roman"/>
          <w:sz w:val="24"/>
          <w:szCs w:val="24"/>
          <w:lang w:val="en-US"/>
        </w:rPr>
        <w:t>KCl</w:t>
      </w:r>
      <w:proofErr w:type="spellEnd"/>
      <w:r w:rsidR="00184275" w:rsidRPr="0019797C">
        <w:rPr>
          <w:rFonts w:ascii="Times New Roman" w:hAnsi="Times New Roman"/>
          <w:sz w:val="24"/>
          <w:szCs w:val="24"/>
          <w:lang w:val="en-US"/>
        </w:rPr>
        <w:t xml:space="preserve"> </w:t>
      </w:r>
      <w:r w:rsidR="0004517C" w:rsidRPr="0019797C">
        <w:rPr>
          <w:rFonts w:ascii="Times New Roman" w:hAnsi="Times New Roman"/>
          <w:sz w:val="24"/>
          <w:szCs w:val="24"/>
          <w:lang w:val="en-US"/>
        </w:rPr>
        <w:t xml:space="preserve">buffer </w:t>
      </w:r>
      <w:r w:rsidR="00184275" w:rsidRPr="0019797C">
        <w:rPr>
          <w:rFonts w:ascii="Times New Roman" w:hAnsi="Times New Roman"/>
          <w:sz w:val="24"/>
          <w:szCs w:val="24"/>
          <w:lang w:val="en-US"/>
        </w:rPr>
        <w:t>(10/50</w:t>
      </w:r>
      <w:r w:rsidRPr="0019797C">
        <w:rPr>
          <w:rFonts w:ascii="Times New Roman" w:hAnsi="Times New Roman"/>
          <w:sz w:val="24"/>
          <w:szCs w:val="24"/>
          <w:lang w:val="en-US"/>
        </w:rPr>
        <w:t xml:space="preserve"> mM, pH 7.4) to obtain a final concentration of 4 </w:t>
      </w:r>
      <w:proofErr w:type="spellStart"/>
      <w:r w:rsidRPr="0019797C">
        <w:rPr>
          <w:rFonts w:ascii="Times New Roman" w:hAnsi="Times New Roman"/>
          <w:sz w:val="24"/>
          <w:szCs w:val="24"/>
          <w:lang w:val="en-US"/>
        </w:rPr>
        <w:t>μM</w:t>
      </w:r>
      <w:proofErr w:type="spellEnd"/>
      <w:r w:rsidRPr="0019797C">
        <w:rPr>
          <w:rFonts w:ascii="Times New Roman" w:hAnsi="Times New Roman"/>
          <w:sz w:val="24"/>
          <w:szCs w:val="24"/>
          <w:lang w:val="en-US"/>
        </w:rPr>
        <w:t xml:space="preserve">. Stock solutions of </w:t>
      </w:r>
      <w:r w:rsidRPr="0019797C">
        <w:rPr>
          <w:rFonts w:ascii="Times New Roman" w:hAnsi="Times New Roman"/>
          <w:b/>
          <w:sz w:val="24"/>
          <w:szCs w:val="24"/>
          <w:lang w:val="en-US"/>
        </w:rPr>
        <w:t>AuTMX</w:t>
      </w:r>
      <w:r w:rsidRPr="0019797C">
        <w:rPr>
          <w:rFonts w:ascii="Times New Roman" w:hAnsi="Times New Roman"/>
          <w:b/>
          <w:sz w:val="24"/>
          <w:szCs w:val="24"/>
          <w:vertAlign w:val="subscript"/>
          <w:lang w:val="en-US"/>
        </w:rPr>
        <w:t>2</w:t>
      </w:r>
      <w:r w:rsidRPr="0019797C">
        <w:rPr>
          <w:rFonts w:ascii="Times New Roman" w:hAnsi="Times New Roman"/>
          <w:b/>
          <w:sz w:val="24"/>
          <w:szCs w:val="24"/>
          <w:lang w:val="en-US"/>
        </w:rPr>
        <w:t xml:space="preserve">, 3a </w:t>
      </w:r>
      <w:r w:rsidRPr="0019797C">
        <w:rPr>
          <w:rFonts w:ascii="Times New Roman" w:hAnsi="Times New Roman"/>
          <w:sz w:val="24"/>
          <w:szCs w:val="24"/>
          <w:lang w:val="en-US"/>
        </w:rPr>
        <w:t>and</w:t>
      </w:r>
      <w:r w:rsidRPr="0019797C">
        <w:rPr>
          <w:rFonts w:ascii="Times New Roman" w:hAnsi="Times New Roman"/>
          <w:b/>
          <w:sz w:val="24"/>
          <w:szCs w:val="24"/>
          <w:lang w:val="en-US"/>
        </w:rPr>
        <w:t xml:space="preserve"> 3c </w:t>
      </w:r>
      <w:r w:rsidRPr="0019797C">
        <w:rPr>
          <w:rFonts w:ascii="Times New Roman" w:hAnsi="Times New Roman"/>
          <w:sz w:val="24"/>
          <w:szCs w:val="24"/>
          <w:lang w:val="en-US"/>
        </w:rPr>
        <w:t>were prepared as described in the previous section and further diluted in buffer to achieve a G4</w:t>
      </w:r>
      <w:r w:rsidR="003D7622" w:rsidRPr="0019797C">
        <w:rPr>
          <w:rFonts w:ascii="Times New Roman" w:hAnsi="Times New Roman"/>
          <w:sz w:val="24"/>
          <w:szCs w:val="24"/>
          <w:lang w:val="en-US"/>
        </w:rPr>
        <w:t> </w:t>
      </w:r>
      <w:r w:rsidRPr="0019797C">
        <w:rPr>
          <w:rFonts w:ascii="Times New Roman" w:hAnsi="Times New Roman"/>
          <w:sz w:val="24"/>
          <w:szCs w:val="24"/>
          <w:lang w:val="en-US"/>
        </w:rPr>
        <w:t>:</w:t>
      </w:r>
      <w:r w:rsidR="003D7622" w:rsidRPr="0019797C">
        <w:rPr>
          <w:rFonts w:ascii="Times New Roman" w:hAnsi="Times New Roman"/>
          <w:sz w:val="24"/>
          <w:szCs w:val="24"/>
          <w:lang w:val="en-US"/>
        </w:rPr>
        <w:t> </w:t>
      </w:r>
      <w:r w:rsidRPr="0019797C">
        <w:rPr>
          <w:rFonts w:ascii="Times New Roman" w:hAnsi="Times New Roman"/>
          <w:sz w:val="24"/>
          <w:szCs w:val="24"/>
          <w:lang w:val="en-US"/>
        </w:rPr>
        <w:t>gold compound</w:t>
      </w:r>
      <w:r w:rsidR="0004517C" w:rsidRPr="0019797C">
        <w:rPr>
          <w:rFonts w:ascii="Times New Roman" w:hAnsi="Times New Roman"/>
          <w:sz w:val="24"/>
          <w:szCs w:val="24"/>
          <w:lang w:val="en-US"/>
        </w:rPr>
        <w:t xml:space="preserve"> stoichiometry of 1 : 5</w:t>
      </w:r>
      <w:r w:rsidRPr="0019797C">
        <w:rPr>
          <w:rFonts w:ascii="Times New Roman" w:hAnsi="Times New Roman"/>
          <w:sz w:val="24"/>
          <w:szCs w:val="24"/>
          <w:lang w:val="en-US"/>
        </w:rPr>
        <w:t xml:space="preserve">. </w:t>
      </w:r>
    </w:p>
    <w:p w14:paraId="540BE994" w14:textId="77777777" w:rsidR="00A00D15" w:rsidRPr="0019797C" w:rsidRDefault="00A00D15" w:rsidP="00BA63AD">
      <w:pPr>
        <w:pStyle w:val="ExperimentalSection"/>
        <w:spacing w:after="0" w:line="480" w:lineRule="auto"/>
        <w:contextualSpacing/>
        <w:rPr>
          <w:rFonts w:ascii="Times New Roman" w:hAnsi="Times New Roman"/>
          <w:sz w:val="24"/>
          <w:szCs w:val="24"/>
          <w:lang w:val="en-US"/>
        </w:rPr>
      </w:pPr>
    </w:p>
    <w:p w14:paraId="47F283C0" w14:textId="4725D4FB" w:rsidR="00277A82" w:rsidRPr="0019797C" w:rsidRDefault="00277A82" w:rsidP="00BA63AD">
      <w:pPr>
        <w:pStyle w:val="MDPI31text"/>
        <w:spacing w:line="480" w:lineRule="auto"/>
        <w:ind w:firstLine="0"/>
        <w:contextualSpacing/>
        <w:rPr>
          <w:rFonts w:ascii="Times New Roman" w:hAnsi="Times New Roman"/>
          <w:sz w:val="24"/>
        </w:rPr>
      </w:pPr>
      <w:r w:rsidRPr="0019797C">
        <w:rPr>
          <w:rFonts w:ascii="Times New Roman" w:hAnsi="Times New Roman"/>
          <w:b/>
          <w:sz w:val="24"/>
        </w:rPr>
        <w:lastRenderedPageBreak/>
        <w:t xml:space="preserve">Cell lines and culture maintenance. </w:t>
      </w:r>
      <w:r w:rsidR="003D7622" w:rsidRPr="0019797C">
        <w:rPr>
          <w:rFonts w:ascii="Times New Roman" w:hAnsi="Times New Roman"/>
          <w:sz w:val="24"/>
        </w:rPr>
        <w:t>The</w:t>
      </w:r>
      <w:r w:rsidRPr="0019797C">
        <w:rPr>
          <w:rFonts w:ascii="Times New Roman" w:hAnsi="Times New Roman"/>
          <w:sz w:val="24"/>
        </w:rPr>
        <w:t xml:space="preserve"> human</w:t>
      </w:r>
      <w:r w:rsidR="003D7622" w:rsidRPr="0019797C">
        <w:rPr>
          <w:rFonts w:ascii="Times New Roman" w:hAnsi="Times New Roman"/>
          <w:sz w:val="24"/>
        </w:rPr>
        <w:t xml:space="preserve"> cancer</w:t>
      </w:r>
      <w:r w:rsidRPr="0019797C">
        <w:rPr>
          <w:rFonts w:ascii="Times New Roman" w:hAnsi="Times New Roman"/>
          <w:sz w:val="24"/>
        </w:rPr>
        <w:t xml:space="preserve"> cell lines </w:t>
      </w:r>
      <w:r w:rsidR="003D7622" w:rsidRPr="0019797C">
        <w:rPr>
          <w:rFonts w:ascii="Times New Roman" w:hAnsi="Times New Roman"/>
          <w:sz w:val="24"/>
        </w:rPr>
        <w:t>corresponding to</w:t>
      </w:r>
      <w:r w:rsidRPr="0019797C">
        <w:rPr>
          <w:rFonts w:ascii="Times New Roman" w:hAnsi="Times New Roman"/>
          <w:sz w:val="24"/>
        </w:rPr>
        <w:t xml:space="preserve"> breast carcinoma (MCF-7), ovarian adenocarcinoma (SKOV-3) and skin malignant melanoma (A375) were obtained from </w:t>
      </w:r>
      <w:r w:rsidR="003D7622" w:rsidRPr="0019797C">
        <w:rPr>
          <w:rFonts w:ascii="Times New Roman" w:hAnsi="Times New Roman"/>
          <w:sz w:val="24"/>
        </w:rPr>
        <w:t xml:space="preserve">the </w:t>
      </w:r>
      <w:r w:rsidRPr="0019797C">
        <w:rPr>
          <w:rFonts w:ascii="Times New Roman" w:hAnsi="Times New Roman"/>
          <w:sz w:val="24"/>
        </w:rPr>
        <w:t xml:space="preserve">ATCC. The SKOV-3 and A375 cells were cultured in Dulbecco`s Modified Eagle Medium (DMEM, 4,5 g/L glucose, Corning), supplemented with 10% fetal bovine serum (One-Shot FBS, EU-approved South American Origin, Thermo Fisher Scientific) and 1% penicillin/streptomycin (Gibco). MCF-7 </w:t>
      </w:r>
      <w:r w:rsidR="003D7622" w:rsidRPr="0019797C">
        <w:rPr>
          <w:rFonts w:ascii="Times New Roman" w:hAnsi="Times New Roman"/>
          <w:sz w:val="24"/>
        </w:rPr>
        <w:t>cells were</w:t>
      </w:r>
      <w:r w:rsidRPr="0019797C">
        <w:rPr>
          <w:rFonts w:ascii="Times New Roman" w:hAnsi="Times New Roman"/>
          <w:sz w:val="24"/>
        </w:rPr>
        <w:t xml:space="preserve"> grown in Roswell Park Memorial Institute </w:t>
      </w:r>
      <w:r w:rsidR="0004517C" w:rsidRPr="0019797C">
        <w:rPr>
          <w:rFonts w:ascii="Times New Roman" w:hAnsi="Times New Roman"/>
          <w:sz w:val="24"/>
        </w:rPr>
        <w:t xml:space="preserve">medium </w:t>
      </w:r>
      <w:r w:rsidRPr="0019797C">
        <w:rPr>
          <w:rFonts w:ascii="Times New Roman" w:hAnsi="Times New Roman"/>
          <w:sz w:val="24"/>
        </w:rPr>
        <w:t xml:space="preserve">(RPMI, </w:t>
      </w:r>
      <w:r w:rsidR="003D7622" w:rsidRPr="0019797C">
        <w:rPr>
          <w:rFonts w:ascii="Times New Roman" w:hAnsi="Times New Roman"/>
          <w:smallCaps/>
          <w:sz w:val="24"/>
        </w:rPr>
        <w:t>l</w:t>
      </w:r>
      <w:r w:rsidRPr="0019797C">
        <w:rPr>
          <w:rFonts w:ascii="Times New Roman" w:hAnsi="Times New Roman"/>
          <w:sz w:val="24"/>
        </w:rPr>
        <w:t xml:space="preserve">-glutamine, Corning), supplemented with 10% </w:t>
      </w:r>
      <w:r w:rsidR="003D7622" w:rsidRPr="0019797C">
        <w:rPr>
          <w:rFonts w:ascii="Times New Roman" w:hAnsi="Times New Roman"/>
          <w:sz w:val="24"/>
        </w:rPr>
        <w:t>f</w:t>
      </w:r>
      <w:r w:rsidRPr="0019797C">
        <w:rPr>
          <w:rFonts w:ascii="Times New Roman" w:hAnsi="Times New Roman"/>
          <w:sz w:val="24"/>
        </w:rPr>
        <w:t xml:space="preserve">etal </w:t>
      </w:r>
      <w:r w:rsidR="003D7622" w:rsidRPr="0019797C">
        <w:rPr>
          <w:rFonts w:ascii="Times New Roman" w:hAnsi="Times New Roman"/>
          <w:sz w:val="24"/>
        </w:rPr>
        <w:t>b</w:t>
      </w:r>
      <w:r w:rsidRPr="0019797C">
        <w:rPr>
          <w:rFonts w:ascii="Times New Roman" w:hAnsi="Times New Roman"/>
          <w:sz w:val="24"/>
        </w:rPr>
        <w:t xml:space="preserve">ovine </w:t>
      </w:r>
      <w:r w:rsidR="003D7622" w:rsidRPr="0019797C">
        <w:rPr>
          <w:rFonts w:ascii="Times New Roman" w:hAnsi="Times New Roman"/>
          <w:sz w:val="24"/>
        </w:rPr>
        <w:t>s</w:t>
      </w:r>
      <w:r w:rsidRPr="0019797C">
        <w:rPr>
          <w:rFonts w:ascii="Times New Roman" w:hAnsi="Times New Roman"/>
          <w:sz w:val="24"/>
        </w:rPr>
        <w:t>erum (One Shot FBS, E</w:t>
      </w:r>
      <w:r w:rsidR="003D7622" w:rsidRPr="0019797C">
        <w:rPr>
          <w:rFonts w:ascii="Times New Roman" w:hAnsi="Times New Roman"/>
          <w:sz w:val="24"/>
        </w:rPr>
        <w:t>U</w:t>
      </w:r>
      <w:r w:rsidRPr="0019797C">
        <w:rPr>
          <w:rFonts w:ascii="Times New Roman" w:hAnsi="Times New Roman"/>
          <w:sz w:val="24"/>
        </w:rPr>
        <w:t xml:space="preserve">-approved South American Origin, Thermo Fisher Scientific) and </w:t>
      </w:r>
      <w:r w:rsidR="003D7622" w:rsidRPr="0019797C">
        <w:rPr>
          <w:rFonts w:ascii="Times New Roman" w:hAnsi="Times New Roman"/>
          <w:sz w:val="24"/>
        </w:rPr>
        <w:t>1% penicillin/streptomycin (Gibco)</w:t>
      </w:r>
      <w:r w:rsidRPr="0019797C">
        <w:rPr>
          <w:rFonts w:ascii="Times New Roman" w:hAnsi="Times New Roman"/>
          <w:sz w:val="24"/>
        </w:rPr>
        <w:t>. All cell lines were cultured at 37 °C, in a humidified atmosphere of 5% CO</w:t>
      </w:r>
      <w:r w:rsidRPr="0019797C">
        <w:rPr>
          <w:rFonts w:ascii="Times New Roman" w:hAnsi="Times New Roman"/>
          <w:sz w:val="24"/>
          <w:vertAlign w:val="subscript"/>
        </w:rPr>
        <w:t>2</w:t>
      </w:r>
      <w:r w:rsidRPr="0019797C">
        <w:rPr>
          <w:rFonts w:ascii="Times New Roman" w:hAnsi="Times New Roman"/>
          <w:sz w:val="24"/>
        </w:rPr>
        <w:t xml:space="preserve"> and passage diluted upon reaching confluence. </w:t>
      </w:r>
    </w:p>
    <w:p w14:paraId="7C8A48C3" w14:textId="77777777" w:rsidR="004D6526" w:rsidRPr="0019797C" w:rsidRDefault="004D6526" w:rsidP="00BA63AD">
      <w:pPr>
        <w:pStyle w:val="MDPI31text"/>
        <w:spacing w:line="480" w:lineRule="auto"/>
        <w:ind w:firstLine="0"/>
        <w:contextualSpacing/>
        <w:rPr>
          <w:rFonts w:ascii="Times New Roman" w:hAnsi="Times New Roman"/>
          <w:b/>
          <w:sz w:val="24"/>
        </w:rPr>
      </w:pPr>
    </w:p>
    <w:p w14:paraId="1742E066" w14:textId="7C262D6B" w:rsidR="00E62248" w:rsidRPr="0019797C" w:rsidRDefault="00277A82" w:rsidP="00BA63AD">
      <w:pPr>
        <w:spacing w:line="480" w:lineRule="auto"/>
        <w:contextualSpacing/>
        <w:jc w:val="both"/>
        <w:rPr>
          <w:sz w:val="24"/>
        </w:rPr>
      </w:pPr>
      <w:r w:rsidRPr="0019797C">
        <w:rPr>
          <w:b/>
          <w:sz w:val="24"/>
        </w:rPr>
        <w:t xml:space="preserve">Antiproliferative assays. </w:t>
      </w:r>
      <w:r w:rsidRPr="0019797C">
        <w:rPr>
          <w:sz w:val="24"/>
        </w:rPr>
        <w:t xml:space="preserve">To evaluate the inhibition of cell growth by the </w:t>
      </w:r>
      <w:r w:rsidR="004D6526" w:rsidRPr="0019797C">
        <w:rPr>
          <w:sz w:val="24"/>
        </w:rPr>
        <w:t xml:space="preserve">gold </w:t>
      </w:r>
      <w:r w:rsidRPr="0019797C">
        <w:rPr>
          <w:sz w:val="24"/>
        </w:rPr>
        <w:t>complexes,</w:t>
      </w:r>
      <w:r w:rsidR="0004517C" w:rsidRPr="0019797C">
        <w:rPr>
          <w:sz w:val="24"/>
        </w:rPr>
        <w:t xml:space="preserve"> cells were seeded in</w:t>
      </w:r>
      <w:r w:rsidRPr="0019797C">
        <w:rPr>
          <w:sz w:val="24"/>
        </w:rPr>
        <w:t xml:space="preserve"> 96-well tissue culture-treated plates (Corning) </w:t>
      </w:r>
      <w:r w:rsidR="0004517C" w:rsidRPr="0019797C">
        <w:rPr>
          <w:sz w:val="24"/>
        </w:rPr>
        <w:t>at</w:t>
      </w:r>
      <w:r w:rsidRPr="0019797C">
        <w:rPr>
          <w:sz w:val="24"/>
        </w:rPr>
        <w:t xml:space="preserve"> 8</w:t>
      </w:r>
      <w:r w:rsidR="003D7622" w:rsidRPr="0019797C">
        <w:rPr>
          <w:sz w:val="24"/>
        </w:rPr>
        <w:t>’</w:t>
      </w:r>
      <w:r w:rsidRPr="0019797C">
        <w:rPr>
          <w:sz w:val="24"/>
        </w:rPr>
        <w:t xml:space="preserve">000 cells/well </w:t>
      </w:r>
      <w:r w:rsidR="0004517C" w:rsidRPr="0019797C">
        <w:rPr>
          <w:sz w:val="24"/>
        </w:rPr>
        <w:t xml:space="preserve">in </w:t>
      </w:r>
      <w:r w:rsidRPr="0019797C">
        <w:rPr>
          <w:sz w:val="24"/>
        </w:rPr>
        <w:t xml:space="preserve">200 µL full medium. Working solutions of </w:t>
      </w:r>
      <w:r w:rsidR="003D7622" w:rsidRPr="0019797C">
        <w:rPr>
          <w:sz w:val="24"/>
        </w:rPr>
        <w:t>the gold compounds</w:t>
      </w:r>
      <w:r w:rsidRPr="0019797C">
        <w:rPr>
          <w:sz w:val="24"/>
        </w:rPr>
        <w:t xml:space="preserve"> </w:t>
      </w:r>
      <w:r w:rsidR="004D6526" w:rsidRPr="0019797C">
        <w:rPr>
          <w:b/>
          <w:sz w:val="24"/>
        </w:rPr>
        <w:t>3a–c</w:t>
      </w:r>
      <w:r w:rsidR="00E62248" w:rsidRPr="0019797C">
        <w:rPr>
          <w:sz w:val="24"/>
        </w:rPr>
        <w:t xml:space="preserve">, </w:t>
      </w:r>
      <w:r w:rsidR="004D6526" w:rsidRPr="0019797C">
        <w:rPr>
          <w:b/>
          <w:sz w:val="24"/>
        </w:rPr>
        <w:t>4a–</w:t>
      </w:r>
      <w:r w:rsidR="00E62248" w:rsidRPr="0019797C">
        <w:rPr>
          <w:b/>
          <w:sz w:val="24"/>
        </w:rPr>
        <w:t xml:space="preserve">d </w:t>
      </w:r>
      <w:proofErr w:type="gramStart"/>
      <w:r w:rsidRPr="0019797C">
        <w:rPr>
          <w:sz w:val="24"/>
        </w:rPr>
        <w:t>were</w:t>
      </w:r>
      <w:proofErr w:type="gramEnd"/>
      <w:r w:rsidRPr="0019797C">
        <w:rPr>
          <w:sz w:val="24"/>
        </w:rPr>
        <w:t xml:space="preserve"> prepared in the required concentration by diluting fresh</w:t>
      </w:r>
      <w:r w:rsidR="004D6526" w:rsidRPr="0019797C">
        <w:rPr>
          <w:sz w:val="24"/>
        </w:rPr>
        <w:t>ly prepared</w:t>
      </w:r>
      <w:r w:rsidRPr="0019797C">
        <w:rPr>
          <w:sz w:val="24"/>
        </w:rPr>
        <w:t xml:space="preserve"> stock solutions (10</w:t>
      </w:r>
      <w:r w:rsidRPr="0019797C">
        <w:rPr>
          <w:sz w:val="24"/>
          <w:vertAlign w:val="superscript"/>
        </w:rPr>
        <w:t>-2</w:t>
      </w:r>
      <w:r w:rsidRPr="0019797C">
        <w:rPr>
          <w:sz w:val="24"/>
        </w:rPr>
        <w:t xml:space="preserve"> M in DMSO) in complete medium. The stock solutions were protected from light in order to avoid</w:t>
      </w:r>
      <w:r w:rsidR="0004517C" w:rsidRPr="0019797C">
        <w:rPr>
          <w:sz w:val="24"/>
        </w:rPr>
        <w:t xml:space="preserve"> potential light-induced</w:t>
      </w:r>
      <w:r w:rsidRPr="0019797C">
        <w:rPr>
          <w:sz w:val="24"/>
        </w:rPr>
        <w:t xml:space="preserve"> degradation. </w:t>
      </w:r>
      <w:r w:rsidR="003D7622" w:rsidRPr="0019797C">
        <w:rPr>
          <w:sz w:val="24"/>
        </w:rPr>
        <w:t xml:space="preserve">Cells were allowed to </w:t>
      </w:r>
      <w:r w:rsidR="004D6526" w:rsidRPr="0019797C">
        <w:rPr>
          <w:sz w:val="24"/>
        </w:rPr>
        <w:t xml:space="preserve">adhere </w:t>
      </w:r>
      <w:r w:rsidR="003D7622" w:rsidRPr="0019797C">
        <w:rPr>
          <w:sz w:val="24"/>
        </w:rPr>
        <w:t xml:space="preserve">for </w:t>
      </w:r>
      <w:r w:rsidRPr="0019797C">
        <w:rPr>
          <w:sz w:val="24"/>
        </w:rPr>
        <w:t>24 h</w:t>
      </w:r>
      <w:r w:rsidR="003D7622" w:rsidRPr="0019797C">
        <w:rPr>
          <w:sz w:val="24"/>
        </w:rPr>
        <w:t xml:space="preserve">. Then, the medium was </w:t>
      </w:r>
      <w:proofErr w:type="gramStart"/>
      <w:r w:rsidR="004D6526" w:rsidRPr="0019797C">
        <w:rPr>
          <w:sz w:val="24"/>
        </w:rPr>
        <w:t>refreshed</w:t>
      </w:r>
      <w:proofErr w:type="gramEnd"/>
      <w:r w:rsidR="004D6526" w:rsidRPr="0019797C">
        <w:rPr>
          <w:sz w:val="24"/>
        </w:rPr>
        <w:t xml:space="preserve"> </w:t>
      </w:r>
      <w:r w:rsidR="003D7622" w:rsidRPr="0019797C">
        <w:rPr>
          <w:sz w:val="24"/>
        </w:rPr>
        <w:t>and</w:t>
      </w:r>
      <w:r w:rsidRPr="0019797C">
        <w:rPr>
          <w:sz w:val="24"/>
        </w:rPr>
        <w:t xml:space="preserve"> cells were incubated for 72 h </w:t>
      </w:r>
      <w:r w:rsidR="003D7622" w:rsidRPr="0019797C">
        <w:rPr>
          <w:sz w:val="24"/>
        </w:rPr>
        <w:t xml:space="preserve">in </w:t>
      </w:r>
      <w:r w:rsidRPr="0019797C">
        <w:rPr>
          <w:sz w:val="24"/>
        </w:rPr>
        <w:t xml:space="preserve">200 µL </w:t>
      </w:r>
      <w:r w:rsidR="003D7622" w:rsidRPr="0019797C">
        <w:rPr>
          <w:sz w:val="24"/>
        </w:rPr>
        <w:t xml:space="preserve">complete medium containing different concentrations of the gold </w:t>
      </w:r>
      <w:r w:rsidRPr="0019797C">
        <w:rPr>
          <w:sz w:val="24"/>
        </w:rPr>
        <w:t xml:space="preserve">compounds. </w:t>
      </w:r>
      <w:r w:rsidR="00E62248" w:rsidRPr="0019797C">
        <w:rPr>
          <w:sz w:val="24"/>
        </w:rPr>
        <w:t xml:space="preserve">The antiproliferative effects of complexes </w:t>
      </w:r>
      <w:r w:rsidRPr="0019797C">
        <w:rPr>
          <w:sz w:val="24"/>
        </w:rPr>
        <w:t xml:space="preserve">were evaluated using the </w:t>
      </w:r>
      <w:r w:rsidR="003D7622" w:rsidRPr="0019797C">
        <w:rPr>
          <w:sz w:val="24"/>
        </w:rPr>
        <w:t>3-(4,5-dimethylthiazol-2-yl)-2,5-diphenyltetrazolium bromide (</w:t>
      </w:r>
      <w:r w:rsidRPr="0019797C">
        <w:rPr>
          <w:sz w:val="24"/>
        </w:rPr>
        <w:t>MTT</w:t>
      </w:r>
      <w:r w:rsidR="003D7622" w:rsidRPr="0019797C">
        <w:rPr>
          <w:sz w:val="24"/>
        </w:rPr>
        <w:t>)</w:t>
      </w:r>
      <w:r w:rsidRPr="0019797C">
        <w:rPr>
          <w:sz w:val="24"/>
        </w:rPr>
        <w:t xml:space="preserve"> assay. </w:t>
      </w:r>
      <w:r w:rsidR="00E62248" w:rsidRPr="0019797C">
        <w:rPr>
          <w:sz w:val="24"/>
        </w:rPr>
        <w:t xml:space="preserve">Following 72 h exposure, the medium was removed and 3-(4,5-dimethylthiazol-2-yl)-2,5-diphenyltetrazolium bromide (MTT, </w:t>
      </w:r>
      <w:proofErr w:type="spellStart"/>
      <w:r w:rsidR="00E62248" w:rsidRPr="0019797C">
        <w:rPr>
          <w:sz w:val="24"/>
        </w:rPr>
        <w:t>Fluorochem</w:t>
      </w:r>
      <w:proofErr w:type="spellEnd"/>
      <w:r w:rsidR="00E62248" w:rsidRPr="0019797C">
        <w:rPr>
          <w:sz w:val="24"/>
        </w:rPr>
        <w:t>) in 10× PBS (Corning) was added to the cells, at a final concentration of 0.3 mg/</w:t>
      </w:r>
      <w:proofErr w:type="spellStart"/>
      <w:r w:rsidR="00E62248" w:rsidRPr="0019797C">
        <w:rPr>
          <w:sz w:val="24"/>
        </w:rPr>
        <w:t>mL.</w:t>
      </w:r>
      <w:proofErr w:type="spellEnd"/>
      <w:r w:rsidR="00E62248" w:rsidRPr="0019797C">
        <w:rPr>
          <w:sz w:val="24"/>
        </w:rPr>
        <w:t xml:space="preserve"> After 3–4 h incubation</w:t>
      </w:r>
      <w:r w:rsidR="00E62248" w:rsidRPr="0019797C">
        <w:rPr>
          <w:rFonts w:eastAsia="Calibri"/>
          <w:sz w:val="24"/>
        </w:rPr>
        <w:t xml:space="preserve"> at 37 °C and 5% CO</w:t>
      </w:r>
      <w:r w:rsidR="00E62248" w:rsidRPr="0019797C">
        <w:rPr>
          <w:rFonts w:eastAsia="Calibri"/>
          <w:sz w:val="24"/>
          <w:vertAlign w:val="subscript"/>
        </w:rPr>
        <w:t>2</w:t>
      </w:r>
      <w:r w:rsidR="00E62248" w:rsidRPr="0019797C">
        <w:rPr>
          <w:sz w:val="24"/>
        </w:rPr>
        <w:t xml:space="preserve">, the supernatant was </w:t>
      </w:r>
      <w:proofErr w:type="gramStart"/>
      <w:r w:rsidR="00E62248" w:rsidRPr="0019797C">
        <w:rPr>
          <w:sz w:val="24"/>
        </w:rPr>
        <w:t>discarded</w:t>
      </w:r>
      <w:proofErr w:type="gramEnd"/>
      <w:r w:rsidR="00E62248" w:rsidRPr="0019797C">
        <w:rPr>
          <w:sz w:val="24"/>
        </w:rPr>
        <w:t xml:space="preserve"> and the formazan crystals were dissolved with DMSO. The optical density was quantified in quadruplicates for each experiment at 550 nm using a multi-well plate reader (VICTOR X, Perking Elmer).</w:t>
      </w:r>
    </w:p>
    <w:p w14:paraId="346B51D6" w14:textId="634A6263" w:rsidR="00277A82" w:rsidRPr="0019797C" w:rsidRDefault="00277A82" w:rsidP="00BA63AD">
      <w:pPr>
        <w:spacing w:line="480" w:lineRule="auto"/>
        <w:contextualSpacing/>
        <w:jc w:val="both"/>
        <w:rPr>
          <w:i/>
          <w:sz w:val="24"/>
        </w:rPr>
      </w:pPr>
      <w:r w:rsidRPr="0019797C">
        <w:rPr>
          <w:sz w:val="24"/>
        </w:rPr>
        <w:t xml:space="preserve">Complex </w:t>
      </w:r>
      <w:r w:rsidR="0004517C" w:rsidRPr="0019797C">
        <w:rPr>
          <w:b/>
          <w:sz w:val="24"/>
        </w:rPr>
        <w:t>4d</w:t>
      </w:r>
      <w:r w:rsidR="0004517C" w:rsidRPr="0019797C">
        <w:rPr>
          <w:sz w:val="24"/>
        </w:rPr>
        <w:t xml:space="preserve"> </w:t>
      </w:r>
      <w:r w:rsidRPr="0019797C">
        <w:rPr>
          <w:sz w:val="24"/>
        </w:rPr>
        <w:t xml:space="preserve">was evaluated </w:t>
      </w:r>
      <w:r w:rsidR="00E62248" w:rsidRPr="0019797C">
        <w:rPr>
          <w:sz w:val="24"/>
        </w:rPr>
        <w:t xml:space="preserve">using </w:t>
      </w:r>
      <w:r w:rsidRPr="0019797C">
        <w:rPr>
          <w:sz w:val="24"/>
        </w:rPr>
        <w:t xml:space="preserve">the </w:t>
      </w:r>
      <w:proofErr w:type="spellStart"/>
      <w:r w:rsidRPr="0019797C">
        <w:rPr>
          <w:sz w:val="24"/>
        </w:rPr>
        <w:t>CellTiter</w:t>
      </w:r>
      <w:proofErr w:type="spellEnd"/>
      <w:r w:rsidRPr="0019797C">
        <w:rPr>
          <w:sz w:val="24"/>
        </w:rPr>
        <w:t xml:space="preserve">-Blue® assay due to the interference with the MTT absorbance. </w:t>
      </w:r>
      <w:r w:rsidRPr="0019797C">
        <w:rPr>
          <w:rFonts w:eastAsia="Calibri"/>
          <w:sz w:val="24"/>
        </w:rPr>
        <w:t xml:space="preserve">After 72 h incubation with </w:t>
      </w:r>
      <w:r w:rsidR="00E62248" w:rsidRPr="0019797C">
        <w:rPr>
          <w:rFonts w:eastAsia="Calibri"/>
          <w:sz w:val="24"/>
        </w:rPr>
        <w:t xml:space="preserve">the </w:t>
      </w:r>
      <w:r w:rsidRPr="0019797C">
        <w:rPr>
          <w:rFonts w:eastAsia="Calibri"/>
          <w:sz w:val="24"/>
        </w:rPr>
        <w:t xml:space="preserve">compound, </w:t>
      </w:r>
      <w:proofErr w:type="spellStart"/>
      <w:r w:rsidRPr="0019797C">
        <w:rPr>
          <w:rFonts w:eastAsia="Calibri"/>
          <w:sz w:val="24"/>
        </w:rPr>
        <w:t>CellTiter</w:t>
      </w:r>
      <w:proofErr w:type="spellEnd"/>
      <w:r w:rsidRPr="0019797C">
        <w:rPr>
          <w:rFonts w:eastAsia="Calibri"/>
          <w:sz w:val="24"/>
        </w:rPr>
        <w:t xml:space="preserve">-Blue® reagent </w:t>
      </w:r>
      <w:r w:rsidR="0004517C" w:rsidRPr="0019797C">
        <w:rPr>
          <w:rFonts w:eastAsia="Calibri"/>
          <w:sz w:val="24"/>
        </w:rPr>
        <w:t xml:space="preserve">(20 µL/well) </w:t>
      </w:r>
      <w:r w:rsidRPr="0019797C">
        <w:rPr>
          <w:rFonts w:eastAsia="Calibri"/>
          <w:sz w:val="24"/>
        </w:rPr>
        <w:t xml:space="preserve">was </w:t>
      </w:r>
      <w:r w:rsidRPr="0019797C">
        <w:rPr>
          <w:rFonts w:eastAsia="Calibri"/>
          <w:sz w:val="24"/>
        </w:rPr>
        <w:lastRenderedPageBreak/>
        <w:t>added to the assay plate, shaken</w:t>
      </w:r>
      <w:r w:rsidR="0004517C" w:rsidRPr="0019797C">
        <w:rPr>
          <w:rFonts w:eastAsia="Calibri"/>
          <w:sz w:val="24"/>
        </w:rPr>
        <w:t xml:space="preserve"> for</w:t>
      </w:r>
      <w:r w:rsidRPr="0019797C">
        <w:rPr>
          <w:rFonts w:eastAsia="Calibri"/>
          <w:sz w:val="24"/>
        </w:rPr>
        <w:t xml:space="preserve"> 10 s and incubated for 4 </w:t>
      </w:r>
      <w:r w:rsidR="006956AD" w:rsidRPr="0019797C">
        <w:rPr>
          <w:rFonts w:eastAsia="Calibri"/>
          <w:sz w:val="24"/>
        </w:rPr>
        <w:t>h</w:t>
      </w:r>
      <w:r w:rsidRPr="0019797C">
        <w:rPr>
          <w:rFonts w:eastAsia="Calibri"/>
          <w:sz w:val="24"/>
        </w:rPr>
        <w:t xml:space="preserve"> at 37 °C and 5% CO</w:t>
      </w:r>
      <w:r w:rsidRPr="0019797C">
        <w:rPr>
          <w:rFonts w:eastAsia="Calibri"/>
          <w:sz w:val="24"/>
          <w:vertAlign w:val="subscript"/>
        </w:rPr>
        <w:t>2</w:t>
      </w:r>
      <w:r w:rsidRPr="0019797C">
        <w:rPr>
          <w:rFonts w:eastAsia="Calibri"/>
          <w:sz w:val="24"/>
        </w:rPr>
        <w:t xml:space="preserve">. </w:t>
      </w:r>
      <w:r w:rsidR="00E62248" w:rsidRPr="0019797C">
        <w:rPr>
          <w:rFonts w:eastAsia="Calibri"/>
          <w:sz w:val="24"/>
        </w:rPr>
        <w:t xml:space="preserve">Fluorescence </w:t>
      </w:r>
      <w:r w:rsidRPr="0019797C">
        <w:rPr>
          <w:rFonts w:eastAsia="Calibri"/>
          <w:sz w:val="24"/>
        </w:rPr>
        <w:t>intensity (531</w:t>
      </w:r>
      <w:r w:rsidRPr="0019797C">
        <w:rPr>
          <w:rFonts w:eastAsia="Calibri"/>
          <w:sz w:val="24"/>
          <w:vertAlign w:val="subscript"/>
        </w:rPr>
        <w:t>Ex</w:t>
      </w:r>
      <w:r w:rsidRPr="0019797C">
        <w:rPr>
          <w:rFonts w:eastAsia="Calibri"/>
          <w:sz w:val="24"/>
        </w:rPr>
        <w:t>/595</w:t>
      </w:r>
      <w:r w:rsidRPr="0019797C">
        <w:rPr>
          <w:rFonts w:eastAsia="Calibri"/>
          <w:sz w:val="24"/>
          <w:vertAlign w:val="subscript"/>
        </w:rPr>
        <w:t>Em</w:t>
      </w:r>
      <w:r w:rsidRPr="0019797C">
        <w:rPr>
          <w:rFonts w:eastAsia="Calibri"/>
          <w:sz w:val="24"/>
        </w:rPr>
        <w:t xml:space="preserve"> nm) from each well was </w:t>
      </w:r>
      <w:r w:rsidR="00E62248" w:rsidRPr="0019797C">
        <w:rPr>
          <w:rFonts w:eastAsia="Calibri"/>
          <w:sz w:val="24"/>
        </w:rPr>
        <w:t xml:space="preserve">measured </w:t>
      </w:r>
      <w:r w:rsidRPr="0019797C">
        <w:rPr>
          <w:rFonts w:eastAsia="Calibri"/>
          <w:sz w:val="24"/>
        </w:rPr>
        <w:t xml:space="preserve">in quadruplicates for each experiment using a multi-well plate reader (VICTOR X5, Perking Elmer). </w:t>
      </w:r>
    </w:p>
    <w:p w14:paraId="7697271C" w14:textId="72757F4A" w:rsidR="00277A82" w:rsidRPr="0019797C" w:rsidRDefault="00277A82" w:rsidP="00BA63AD">
      <w:pPr>
        <w:spacing w:line="480" w:lineRule="auto"/>
        <w:contextualSpacing/>
        <w:jc w:val="both"/>
        <w:rPr>
          <w:rFonts w:eastAsia="Calibri"/>
          <w:sz w:val="24"/>
        </w:rPr>
      </w:pPr>
      <w:r w:rsidRPr="0019797C">
        <w:rPr>
          <w:rFonts w:eastAsia="Calibri"/>
          <w:sz w:val="24"/>
        </w:rPr>
        <w:t>The EC</w:t>
      </w:r>
      <w:r w:rsidRPr="0019797C">
        <w:rPr>
          <w:rFonts w:eastAsia="Calibri"/>
          <w:sz w:val="24"/>
          <w:vertAlign w:val="subscript"/>
        </w:rPr>
        <w:t>50</w:t>
      </w:r>
      <w:r w:rsidRPr="0019797C">
        <w:rPr>
          <w:rFonts w:eastAsia="Calibri"/>
          <w:sz w:val="24"/>
        </w:rPr>
        <w:t xml:space="preserve"> value for each compound in both assays was calculated as the concentration showing 50% decrease in cell growth, when compared to controls, using a nonlinear fitting. In the case of compound </w:t>
      </w:r>
      <w:r w:rsidR="0004517C" w:rsidRPr="0019797C">
        <w:rPr>
          <w:rFonts w:eastAsia="Calibri"/>
          <w:b/>
          <w:sz w:val="24"/>
        </w:rPr>
        <w:t>4d</w:t>
      </w:r>
      <w:r w:rsidR="0004517C" w:rsidRPr="0019797C">
        <w:rPr>
          <w:rFonts w:eastAsia="Calibri"/>
          <w:sz w:val="24"/>
        </w:rPr>
        <w:t xml:space="preserve"> </w:t>
      </w:r>
      <w:r w:rsidRPr="0019797C">
        <w:rPr>
          <w:rFonts w:eastAsia="Calibri"/>
          <w:sz w:val="24"/>
        </w:rPr>
        <w:t>fluorescence intensity was corrected for interference of the BODIPY</w:t>
      </w:r>
      <w:r w:rsidR="0004517C" w:rsidRPr="0019797C">
        <w:rPr>
          <w:rFonts w:eastAsia="Calibri"/>
          <w:sz w:val="24"/>
        </w:rPr>
        <w:t>-alkyne</w:t>
      </w:r>
      <w:r w:rsidRPr="0019797C">
        <w:rPr>
          <w:rFonts w:eastAsia="Calibri"/>
          <w:sz w:val="24"/>
        </w:rPr>
        <w:t xml:space="preserve">. Data is presented as mean </w:t>
      </w:r>
      <w:r w:rsidR="00B810FB" w:rsidRPr="0019797C">
        <w:rPr>
          <w:rFonts w:eastAsia="Calibri"/>
          <w:sz w:val="24"/>
        </w:rPr>
        <w:t xml:space="preserve">± standard deviation </w:t>
      </w:r>
      <w:r w:rsidRPr="0019797C">
        <w:rPr>
          <w:rFonts w:eastAsia="Calibri"/>
          <w:sz w:val="24"/>
        </w:rPr>
        <w:t>of at least three independent experiments.</w:t>
      </w:r>
    </w:p>
    <w:p w14:paraId="4A0304D1" w14:textId="77777777" w:rsidR="00E62248" w:rsidRPr="0019797C" w:rsidRDefault="00E62248" w:rsidP="00BA63AD">
      <w:pPr>
        <w:spacing w:line="480" w:lineRule="auto"/>
        <w:contextualSpacing/>
        <w:jc w:val="both"/>
        <w:rPr>
          <w:rFonts w:eastAsia="Calibri"/>
          <w:sz w:val="24"/>
        </w:rPr>
      </w:pPr>
    </w:p>
    <w:p w14:paraId="1FC452BD" w14:textId="6A066FCB" w:rsidR="00277A82" w:rsidRPr="0019797C" w:rsidRDefault="00277A82" w:rsidP="00BA63AD">
      <w:pPr>
        <w:spacing w:line="480" w:lineRule="auto"/>
        <w:contextualSpacing/>
        <w:jc w:val="both"/>
        <w:rPr>
          <w:b/>
          <w:sz w:val="24"/>
        </w:rPr>
      </w:pPr>
      <w:r w:rsidRPr="0019797C">
        <w:rPr>
          <w:b/>
          <w:sz w:val="24"/>
        </w:rPr>
        <w:t xml:space="preserve">Fluorescence </w:t>
      </w:r>
      <w:r w:rsidR="001C1CF4" w:rsidRPr="0019797C">
        <w:rPr>
          <w:b/>
          <w:sz w:val="24"/>
        </w:rPr>
        <w:t>microscopy</w:t>
      </w:r>
      <w:r w:rsidRPr="0019797C">
        <w:rPr>
          <w:b/>
          <w:sz w:val="24"/>
        </w:rPr>
        <w:t xml:space="preserve">. </w:t>
      </w:r>
      <w:r w:rsidRPr="0019797C">
        <w:rPr>
          <w:rFonts w:eastAsia="Calibri"/>
          <w:sz w:val="24"/>
        </w:rPr>
        <w:t xml:space="preserve">Round glass coverslips (Ø 13mm, VWR) sterilized by UV-light were inserted in 24-well tissue culture-treated plates (Corning). </w:t>
      </w:r>
      <w:r w:rsidR="00B810FB" w:rsidRPr="0019797C">
        <w:rPr>
          <w:rFonts w:eastAsia="Calibri"/>
          <w:sz w:val="24"/>
        </w:rPr>
        <w:t>A375</w:t>
      </w:r>
      <w:r w:rsidRPr="0019797C">
        <w:rPr>
          <w:rFonts w:eastAsia="Calibri"/>
          <w:sz w:val="24"/>
        </w:rPr>
        <w:t xml:space="preserve"> cells were seeded at a concentration of 120</w:t>
      </w:r>
      <w:r w:rsidR="00D840B8" w:rsidRPr="0019797C">
        <w:rPr>
          <w:rFonts w:eastAsia="Calibri"/>
          <w:sz w:val="24"/>
        </w:rPr>
        <w:t>’</w:t>
      </w:r>
      <w:r w:rsidRPr="0019797C">
        <w:rPr>
          <w:rFonts w:eastAsia="Calibri"/>
          <w:sz w:val="24"/>
        </w:rPr>
        <w:t>000 cells/mL and incubated at 37 °C under humidified atmosphere with 5% CO</w:t>
      </w:r>
      <w:r w:rsidRPr="0019797C">
        <w:rPr>
          <w:rFonts w:eastAsia="Calibri"/>
          <w:sz w:val="24"/>
          <w:vertAlign w:val="subscript"/>
        </w:rPr>
        <w:t>2</w:t>
      </w:r>
      <w:r w:rsidRPr="0019797C">
        <w:rPr>
          <w:rFonts w:eastAsia="Calibri"/>
          <w:sz w:val="24"/>
        </w:rPr>
        <w:t xml:space="preserve"> for 24 h. The medium was discarded and fresh medium containing 15 µM of complex </w:t>
      </w:r>
      <w:r w:rsidR="0004517C" w:rsidRPr="0019797C">
        <w:rPr>
          <w:rFonts w:eastAsia="Calibri"/>
          <w:b/>
          <w:sz w:val="24"/>
        </w:rPr>
        <w:t>4d</w:t>
      </w:r>
      <w:r w:rsidR="0004517C" w:rsidRPr="0019797C">
        <w:rPr>
          <w:rFonts w:eastAsia="Calibri"/>
          <w:sz w:val="24"/>
        </w:rPr>
        <w:t xml:space="preserve"> </w:t>
      </w:r>
      <w:r w:rsidRPr="0019797C">
        <w:rPr>
          <w:rFonts w:eastAsia="Calibri"/>
          <w:sz w:val="24"/>
        </w:rPr>
        <w:t xml:space="preserve">was added. Following </w:t>
      </w:r>
      <w:r w:rsidR="00B810FB" w:rsidRPr="0019797C">
        <w:rPr>
          <w:rFonts w:eastAsia="Calibri"/>
          <w:sz w:val="24"/>
        </w:rPr>
        <w:t>2</w:t>
      </w:r>
      <w:r w:rsidRPr="0019797C">
        <w:rPr>
          <w:rFonts w:eastAsia="Calibri"/>
          <w:sz w:val="24"/>
        </w:rPr>
        <w:t xml:space="preserve"> h incubation at 37 °C, the glass coverslips were removed from the wells, washed </w:t>
      </w:r>
      <w:r w:rsidR="00D840B8" w:rsidRPr="0019797C">
        <w:rPr>
          <w:rFonts w:eastAsia="Calibri"/>
          <w:sz w:val="24"/>
        </w:rPr>
        <w:t xml:space="preserve">four times </w:t>
      </w:r>
      <w:r w:rsidRPr="0019797C">
        <w:rPr>
          <w:rFonts w:eastAsia="Calibri"/>
          <w:sz w:val="24"/>
        </w:rPr>
        <w:t>with 1</w:t>
      </w:r>
      <w:r w:rsidR="00D840B8" w:rsidRPr="0019797C">
        <w:rPr>
          <w:rFonts w:eastAsia="Calibri"/>
          <w:sz w:val="24"/>
        </w:rPr>
        <w:t>×</w:t>
      </w:r>
      <w:r w:rsidRPr="0019797C">
        <w:rPr>
          <w:rFonts w:eastAsia="Calibri"/>
          <w:sz w:val="24"/>
        </w:rPr>
        <w:t xml:space="preserve"> PBS </w:t>
      </w:r>
      <w:r w:rsidR="0016766A" w:rsidRPr="0019797C">
        <w:rPr>
          <w:rFonts w:eastAsia="Calibri"/>
          <w:sz w:val="24"/>
        </w:rPr>
        <w:t>(</w:t>
      </w:r>
      <w:r w:rsidRPr="0019797C">
        <w:rPr>
          <w:rFonts w:eastAsia="Calibri"/>
          <w:sz w:val="24"/>
        </w:rPr>
        <w:t>Corning) and fixed with 4% formaldehyde (Alfa-</w:t>
      </w:r>
      <w:proofErr w:type="spellStart"/>
      <w:r w:rsidRPr="0019797C">
        <w:rPr>
          <w:rFonts w:eastAsia="Calibri"/>
          <w:sz w:val="24"/>
        </w:rPr>
        <w:t>Aesar</w:t>
      </w:r>
      <w:proofErr w:type="spellEnd"/>
      <w:r w:rsidRPr="0019797C">
        <w:rPr>
          <w:rFonts w:eastAsia="Calibri"/>
          <w:sz w:val="24"/>
        </w:rPr>
        <w:t>)</w:t>
      </w:r>
      <w:r w:rsidR="001C1CF4" w:rsidRPr="0019797C">
        <w:rPr>
          <w:rFonts w:eastAsia="Calibri"/>
          <w:sz w:val="24"/>
        </w:rPr>
        <w:t xml:space="preserve"> for 20 min at room temperature</w:t>
      </w:r>
      <w:r w:rsidRPr="0019797C">
        <w:rPr>
          <w:rFonts w:eastAsia="Calibri"/>
          <w:sz w:val="24"/>
        </w:rPr>
        <w:t xml:space="preserve">. The coverslips were then washed </w:t>
      </w:r>
      <w:r w:rsidR="00D840B8" w:rsidRPr="0019797C">
        <w:rPr>
          <w:rFonts w:eastAsia="Calibri"/>
          <w:sz w:val="24"/>
        </w:rPr>
        <w:t xml:space="preserve">three times </w:t>
      </w:r>
      <w:r w:rsidRPr="0019797C">
        <w:rPr>
          <w:rFonts w:eastAsia="Calibri"/>
          <w:sz w:val="24"/>
        </w:rPr>
        <w:t>with 1</w:t>
      </w:r>
      <w:r w:rsidR="00D840B8" w:rsidRPr="0019797C">
        <w:rPr>
          <w:rFonts w:eastAsia="Calibri"/>
          <w:sz w:val="24"/>
        </w:rPr>
        <w:t>×</w:t>
      </w:r>
      <w:r w:rsidRPr="0019797C">
        <w:rPr>
          <w:rFonts w:eastAsia="Calibri"/>
          <w:sz w:val="24"/>
        </w:rPr>
        <w:t xml:space="preserve"> PBS and incubated for 1 min at r</w:t>
      </w:r>
      <w:r w:rsidR="001C1CF4" w:rsidRPr="0019797C">
        <w:rPr>
          <w:rFonts w:eastAsia="Calibri"/>
          <w:sz w:val="24"/>
        </w:rPr>
        <w:t>oom temperature</w:t>
      </w:r>
      <w:r w:rsidRPr="0019797C">
        <w:rPr>
          <w:rFonts w:eastAsia="Calibri"/>
          <w:sz w:val="24"/>
        </w:rPr>
        <w:t xml:space="preserve"> with 4’,6-</w:t>
      </w:r>
      <w:r w:rsidR="00D840B8" w:rsidRPr="0019797C">
        <w:rPr>
          <w:rFonts w:eastAsia="Calibri"/>
          <w:sz w:val="24"/>
        </w:rPr>
        <w:t>diamidino</w:t>
      </w:r>
      <w:r w:rsidRPr="0019797C">
        <w:rPr>
          <w:rFonts w:eastAsia="Calibri"/>
          <w:sz w:val="24"/>
        </w:rPr>
        <w:t>-2-phenylindole dihydrochloride (DAPI,</w:t>
      </w:r>
      <w:r w:rsidR="0004517C" w:rsidRPr="0019797C">
        <w:rPr>
          <w:rFonts w:eastAsia="Calibri"/>
          <w:sz w:val="24"/>
        </w:rPr>
        <w:t xml:space="preserve"> 40 µL of</w:t>
      </w:r>
      <w:r w:rsidRPr="0019797C">
        <w:rPr>
          <w:rFonts w:eastAsia="Calibri"/>
          <w:sz w:val="24"/>
        </w:rPr>
        <w:t xml:space="preserve"> </w:t>
      </w:r>
      <w:r w:rsidR="006F5F63" w:rsidRPr="0019797C">
        <w:rPr>
          <w:rFonts w:eastAsia="Calibri"/>
          <w:sz w:val="24"/>
        </w:rPr>
        <w:t xml:space="preserve">1 µg/mL, </w:t>
      </w:r>
      <w:r w:rsidRPr="0019797C">
        <w:rPr>
          <w:rFonts w:eastAsia="Calibri"/>
          <w:sz w:val="24"/>
        </w:rPr>
        <w:t>Sigma-Aldrich/MERCK). After washing the coverslips thr</w:t>
      </w:r>
      <w:r w:rsidR="00D840B8" w:rsidRPr="0019797C">
        <w:rPr>
          <w:rFonts w:eastAsia="Calibri"/>
          <w:sz w:val="24"/>
        </w:rPr>
        <w:t>ee times</w:t>
      </w:r>
      <w:r w:rsidRPr="0019797C">
        <w:rPr>
          <w:rFonts w:eastAsia="Calibri"/>
          <w:sz w:val="24"/>
        </w:rPr>
        <w:t xml:space="preserve"> with 1</w:t>
      </w:r>
      <w:r w:rsidR="00D840B8" w:rsidRPr="0019797C">
        <w:rPr>
          <w:rFonts w:eastAsia="Calibri"/>
          <w:sz w:val="24"/>
        </w:rPr>
        <w:t>×</w:t>
      </w:r>
      <w:r w:rsidRPr="0019797C">
        <w:rPr>
          <w:rFonts w:eastAsia="Calibri"/>
          <w:sz w:val="24"/>
        </w:rPr>
        <w:t xml:space="preserve"> PBS they were mounted on glass microscope slides (VWR) using </w:t>
      </w:r>
      <w:proofErr w:type="spellStart"/>
      <w:r w:rsidRPr="0019797C">
        <w:rPr>
          <w:rFonts w:eastAsia="Calibri"/>
          <w:sz w:val="24"/>
        </w:rPr>
        <w:t>Mowiol</w:t>
      </w:r>
      <w:proofErr w:type="spellEnd"/>
      <w:r w:rsidRPr="0019797C">
        <w:rPr>
          <w:rFonts w:eastAsia="Calibri"/>
          <w:sz w:val="24"/>
        </w:rPr>
        <w:t xml:space="preserve">® 4-88 (Sigma-Aldrich). Fluorescence images were obtained using a Zeiss </w:t>
      </w:r>
      <w:proofErr w:type="spellStart"/>
      <w:r w:rsidRPr="0019797C">
        <w:rPr>
          <w:rFonts w:eastAsia="Calibri"/>
          <w:sz w:val="24"/>
        </w:rPr>
        <w:t>Axio</w:t>
      </w:r>
      <w:proofErr w:type="spellEnd"/>
      <w:r w:rsidRPr="0019797C">
        <w:rPr>
          <w:rFonts w:eastAsia="Calibri"/>
          <w:sz w:val="24"/>
        </w:rPr>
        <w:t xml:space="preserve"> Vert.A1 epifluorescen</w:t>
      </w:r>
      <w:r w:rsidR="00554450" w:rsidRPr="0019797C">
        <w:rPr>
          <w:rFonts w:eastAsia="Calibri"/>
          <w:sz w:val="24"/>
        </w:rPr>
        <w:t>ce</w:t>
      </w:r>
      <w:r w:rsidRPr="0019797C">
        <w:rPr>
          <w:rFonts w:eastAsia="Calibri"/>
          <w:sz w:val="24"/>
        </w:rPr>
        <w:t xml:space="preserve"> microscope and </w:t>
      </w:r>
      <w:proofErr w:type="spellStart"/>
      <w:r w:rsidRPr="0019797C">
        <w:rPr>
          <w:rFonts w:eastAsia="Calibri"/>
          <w:sz w:val="24"/>
        </w:rPr>
        <w:t>analysed</w:t>
      </w:r>
      <w:proofErr w:type="spellEnd"/>
      <w:r w:rsidRPr="0019797C">
        <w:rPr>
          <w:rFonts w:eastAsia="Calibri"/>
          <w:sz w:val="24"/>
        </w:rPr>
        <w:t xml:space="preserve"> using ImageJ software</w:t>
      </w:r>
      <w:r w:rsidR="007301D4" w:rsidRPr="0019797C">
        <w:rPr>
          <w:rFonts w:eastAsia="Calibri"/>
          <w:sz w:val="24"/>
        </w:rPr>
        <w:t xml:space="preserve"> </w:t>
      </w:r>
      <w:r w:rsidR="007301D4" w:rsidRPr="0019797C">
        <w:rPr>
          <w:rFonts w:eastAsia="Calibri"/>
          <w:sz w:val="24"/>
        </w:rPr>
        <w:fldChar w:fldCharType="begin"/>
      </w:r>
      <w:r w:rsidR="00A22239" w:rsidRPr="0019797C">
        <w:rPr>
          <w:rFonts w:eastAsia="Calibri"/>
          <w:sz w:val="24"/>
        </w:rPr>
        <w:instrText xml:space="preserve"> ADDIN ZOTERO_ITEM CSL_CITATION {"citationID":"h18e9XXd","properties":{"formattedCitation":"[43]","plainCitation":"[43]","noteIndex":0},"citationItems":[{"id":3564,"uris":["http://zotero.org/users/local/KLYGVW5I/items/LKNLXRLT"],"uri":["http://zotero.org/users/local/KLYGVW5I/items/LKNLXRLT"],"itemData":{"id":3564,"type":"article-journal","title":"Fiji: an open-source platform for biological-image analysis","container-title":"Nature Methods","page":"676","volume":"9","journalAbbreviation":"Nature Methods","author":[{"family":"Schindelin","given":"Johannes"},{"family":"Arganda-Carreras","given":"Ignacio"},{"family":"Frise","given":"Erwin"},{"family":"Kaynig","given":"Verena"},{"family":"Longair","given":"Mark"},{"family":"Pietzsch","given":"Tobias"},{"family":"Preibisch","given":"Stephan"},{"family":"Rueden","given":"Curtis"},{"family":"Saalfeld","given":"Stephan"},{"family":"Schmid","given":"Benjamin"},{"family":"Tinevez","given":"Jean-Yves"},{"family":"White","given":"Daniel James"},{"family":"Hartenstein","given":"Volker"},{"family":"Eliceiri","given":"Kevin"},{"family":"Tomancak","given":"Pavel"},{"family":"Cardona","given":"Albert"}],"issued":{"date-parts":[["2012",6,28]]}}}],"schema":"https://github.com/citation-style-language/schema/raw/master/csl-citation.json"} </w:instrText>
      </w:r>
      <w:r w:rsidR="007301D4" w:rsidRPr="0019797C">
        <w:rPr>
          <w:rFonts w:eastAsia="Calibri"/>
          <w:sz w:val="24"/>
        </w:rPr>
        <w:fldChar w:fldCharType="separate"/>
      </w:r>
      <w:r w:rsidR="00A22239" w:rsidRPr="00AB2451">
        <w:rPr>
          <w:rFonts w:eastAsia="Calibri"/>
          <w:sz w:val="24"/>
        </w:rPr>
        <w:t>[43]</w:t>
      </w:r>
      <w:r w:rsidR="007301D4" w:rsidRPr="0019797C">
        <w:rPr>
          <w:rFonts w:eastAsia="Calibri"/>
          <w:sz w:val="24"/>
        </w:rPr>
        <w:fldChar w:fldCharType="end"/>
      </w:r>
      <w:r w:rsidRPr="0019797C">
        <w:rPr>
          <w:rFonts w:eastAsia="Calibri"/>
          <w:sz w:val="24"/>
        </w:rPr>
        <w:t xml:space="preserve">. </w:t>
      </w:r>
    </w:p>
    <w:p w14:paraId="4EC21A89" w14:textId="6E85A0BF" w:rsidR="008911DE" w:rsidRPr="0019797C" w:rsidRDefault="008911DE" w:rsidP="00BA63AD">
      <w:pPr>
        <w:suppressAutoHyphens w:val="0"/>
        <w:spacing w:line="480" w:lineRule="auto"/>
        <w:contextualSpacing/>
        <w:rPr>
          <w:rFonts w:eastAsia="MS Mincho"/>
          <w:sz w:val="24"/>
          <w:szCs w:val="24"/>
          <w:lang w:eastAsia="ja-JP"/>
        </w:rPr>
      </w:pPr>
      <w:r w:rsidRPr="00AB2451">
        <w:rPr>
          <w:sz w:val="24"/>
          <w:szCs w:val="24"/>
        </w:rPr>
        <w:br w:type="page"/>
      </w:r>
    </w:p>
    <w:p w14:paraId="4CF90C84" w14:textId="52E7AEB4" w:rsidR="003239FA" w:rsidRPr="0019797C" w:rsidRDefault="00A03E6D" w:rsidP="00BA2D9D">
      <w:pPr>
        <w:pStyle w:val="TAMainText"/>
        <w:numPr>
          <w:ilvl w:val="0"/>
          <w:numId w:val="1"/>
        </w:numPr>
        <w:contextualSpacing/>
        <w:rPr>
          <w:b/>
          <w:sz w:val="24"/>
          <w:szCs w:val="24"/>
        </w:rPr>
      </w:pPr>
      <w:r w:rsidRPr="0019797C">
        <w:rPr>
          <w:sz w:val="24"/>
          <w:szCs w:val="24"/>
        </w:rPr>
        <w:lastRenderedPageBreak/>
        <w:t>RESULTS AND DISCUSSION</w:t>
      </w:r>
    </w:p>
    <w:p w14:paraId="54664721" w14:textId="1A0F0329" w:rsidR="00A03E6D" w:rsidRPr="0019797C" w:rsidRDefault="00833BBE" w:rsidP="00BA2D9D">
      <w:pPr>
        <w:widowControl w:val="0"/>
        <w:spacing w:line="480" w:lineRule="auto"/>
        <w:contextualSpacing/>
        <w:jc w:val="both"/>
        <w:rPr>
          <w:sz w:val="24"/>
          <w:szCs w:val="24"/>
        </w:rPr>
      </w:pPr>
      <w:r w:rsidRPr="0019797C">
        <w:rPr>
          <w:b/>
          <w:sz w:val="24"/>
          <w:szCs w:val="24"/>
        </w:rPr>
        <w:t xml:space="preserve">3.1 </w:t>
      </w:r>
      <w:r w:rsidR="00A03E6D" w:rsidRPr="0019797C">
        <w:rPr>
          <w:b/>
          <w:sz w:val="24"/>
          <w:szCs w:val="24"/>
        </w:rPr>
        <w:t xml:space="preserve">Synthesis and </w:t>
      </w:r>
      <w:proofErr w:type="spellStart"/>
      <w:r w:rsidR="00A03E6D" w:rsidRPr="0019797C">
        <w:rPr>
          <w:b/>
          <w:sz w:val="24"/>
          <w:szCs w:val="24"/>
        </w:rPr>
        <w:t>characteri</w:t>
      </w:r>
      <w:r w:rsidR="003F436F" w:rsidRPr="0019797C">
        <w:rPr>
          <w:b/>
          <w:sz w:val="24"/>
          <w:szCs w:val="24"/>
        </w:rPr>
        <w:t>s</w:t>
      </w:r>
      <w:r w:rsidR="00A03E6D" w:rsidRPr="0019797C">
        <w:rPr>
          <w:b/>
          <w:sz w:val="24"/>
          <w:szCs w:val="24"/>
        </w:rPr>
        <w:t>ation</w:t>
      </w:r>
      <w:proofErr w:type="spellEnd"/>
      <w:r w:rsidR="00A03E6D" w:rsidRPr="0019797C">
        <w:rPr>
          <w:b/>
          <w:sz w:val="24"/>
          <w:szCs w:val="24"/>
        </w:rPr>
        <w:t xml:space="preserve"> </w:t>
      </w:r>
    </w:p>
    <w:p w14:paraId="2CF6CF09" w14:textId="2F1D22D4" w:rsidR="00B739CC" w:rsidRPr="0019797C" w:rsidRDefault="00D96563" w:rsidP="00BA63AD">
      <w:pPr>
        <w:pStyle w:val="TAMainText"/>
        <w:ind w:firstLine="0"/>
        <w:contextualSpacing/>
        <w:rPr>
          <w:sz w:val="24"/>
          <w:szCs w:val="24"/>
        </w:rPr>
      </w:pPr>
      <w:r w:rsidRPr="0019797C">
        <w:rPr>
          <w:sz w:val="24"/>
          <w:szCs w:val="24"/>
        </w:rPr>
        <w:t xml:space="preserve">Initially, we synthesized a family of cationic gold(I) bis-NHC complexes related to the lead compound </w:t>
      </w:r>
      <w:r w:rsidRPr="0019797C">
        <w:rPr>
          <w:b/>
          <w:sz w:val="24"/>
          <w:szCs w:val="24"/>
        </w:rPr>
        <w:t>AuTMX</w:t>
      </w:r>
      <w:r w:rsidRPr="0019797C">
        <w:rPr>
          <w:b/>
          <w:sz w:val="24"/>
          <w:szCs w:val="24"/>
          <w:vertAlign w:val="subscript"/>
        </w:rPr>
        <w:t>2</w:t>
      </w:r>
      <w:r w:rsidRPr="0019797C">
        <w:rPr>
          <w:sz w:val="24"/>
          <w:szCs w:val="24"/>
        </w:rPr>
        <w:t xml:space="preserve">. </w:t>
      </w:r>
      <w:r w:rsidR="00205744" w:rsidRPr="0019797C">
        <w:rPr>
          <w:sz w:val="24"/>
          <w:szCs w:val="24"/>
        </w:rPr>
        <w:t>Specifically, t</w:t>
      </w:r>
      <w:r w:rsidR="002B6EA9" w:rsidRPr="0019797C">
        <w:rPr>
          <w:sz w:val="24"/>
          <w:szCs w:val="24"/>
        </w:rPr>
        <w:t xml:space="preserve">he </w:t>
      </w:r>
      <w:r w:rsidR="00516F3C" w:rsidRPr="0019797C">
        <w:rPr>
          <w:sz w:val="24"/>
          <w:szCs w:val="24"/>
        </w:rPr>
        <w:t xml:space="preserve">N1 position </w:t>
      </w:r>
      <w:r w:rsidRPr="0019797C">
        <w:rPr>
          <w:sz w:val="24"/>
          <w:szCs w:val="24"/>
        </w:rPr>
        <w:t xml:space="preserve">of theobromine </w:t>
      </w:r>
      <w:r w:rsidR="00205744" w:rsidRPr="0019797C">
        <w:rPr>
          <w:sz w:val="24"/>
          <w:szCs w:val="24"/>
        </w:rPr>
        <w:t xml:space="preserve">was substituted </w:t>
      </w:r>
      <w:r w:rsidR="00516F3C" w:rsidRPr="0019797C">
        <w:rPr>
          <w:sz w:val="24"/>
          <w:szCs w:val="24"/>
        </w:rPr>
        <w:t xml:space="preserve">with </w:t>
      </w:r>
      <w:r w:rsidR="00205744" w:rsidRPr="0019797C">
        <w:rPr>
          <w:sz w:val="24"/>
          <w:szCs w:val="24"/>
        </w:rPr>
        <w:t xml:space="preserve">ethyl </w:t>
      </w:r>
      <w:r w:rsidR="00E376DE" w:rsidRPr="0019797C">
        <w:rPr>
          <w:sz w:val="24"/>
          <w:szCs w:val="24"/>
        </w:rPr>
        <w:t>(</w:t>
      </w:r>
      <w:r w:rsidR="00E376DE" w:rsidRPr="0019797C">
        <w:rPr>
          <w:b/>
          <w:sz w:val="24"/>
          <w:szCs w:val="24"/>
        </w:rPr>
        <w:t>a</w:t>
      </w:r>
      <w:r w:rsidR="00E376DE" w:rsidRPr="0019797C">
        <w:rPr>
          <w:sz w:val="24"/>
          <w:szCs w:val="24"/>
        </w:rPr>
        <w:t>)</w:t>
      </w:r>
      <w:r w:rsidR="00303F01" w:rsidRPr="0019797C">
        <w:rPr>
          <w:sz w:val="24"/>
          <w:szCs w:val="24"/>
        </w:rPr>
        <w:t>, (2-</w:t>
      </w:r>
      <w:proofErr w:type="gramStart"/>
      <w:r w:rsidR="00303F01" w:rsidRPr="0019797C">
        <w:rPr>
          <w:sz w:val="24"/>
          <w:szCs w:val="24"/>
        </w:rPr>
        <w:t>cyclohex</w:t>
      </w:r>
      <w:r w:rsidR="00205744" w:rsidRPr="0019797C">
        <w:rPr>
          <w:sz w:val="24"/>
          <w:szCs w:val="24"/>
        </w:rPr>
        <w:t>yl</w:t>
      </w:r>
      <w:r w:rsidR="00DA1B34" w:rsidRPr="0019797C">
        <w:rPr>
          <w:sz w:val="24"/>
          <w:szCs w:val="24"/>
        </w:rPr>
        <w:t>)</w:t>
      </w:r>
      <w:r w:rsidR="00205744" w:rsidRPr="0019797C">
        <w:rPr>
          <w:sz w:val="24"/>
          <w:szCs w:val="24"/>
        </w:rPr>
        <w:t>ethyl</w:t>
      </w:r>
      <w:proofErr w:type="gramEnd"/>
      <w:r w:rsidR="00303F01" w:rsidRPr="0019797C">
        <w:rPr>
          <w:sz w:val="24"/>
          <w:szCs w:val="24"/>
        </w:rPr>
        <w:t xml:space="preserve"> (</w:t>
      </w:r>
      <w:r w:rsidR="00540E24" w:rsidRPr="0019797C">
        <w:rPr>
          <w:b/>
          <w:sz w:val="24"/>
          <w:szCs w:val="24"/>
        </w:rPr>
        <w:t>b</w:t>
      </w:r>
      <w:r w:rsidR="00303F01" w:rsidRPr="0019797C">
        <w:rPr>
          <w:sz w:val="24"/>
          <w:szCs w:val="24"/>
        </w:rPr>
        <w:t xml:space="preserve">), </w:t>
      </w:r>
      <w:r w:rsidR="00205744" w:rsidRPr="0019797C">
        <w:rPr>
          <w:sz w:val="24"/>
          <w:szCs w:val="24"/>
        </w:rPr>
        <w:t>benzyl</w:t>
      </w:r>
      <w:r w:rsidR="00303F01" w:rsidRPr="0019797C">
        <w:rPr>
          <w:sz w:val="24"/>
          <w:szCs w:val="24"/>
        </w:rPr>
        <w:t xml:space="preserve"> (</w:t>
      </w:r>
      <w:r w:rsidR="00540E24" w:rsidRPr="0019797C">
        <w:rPr>
          <w:b/>
          <w:sz w:val="24"/>
          <w:szCs w:val="24"/>
        </w:rPr>
        <w:t>c</w:t>
      </w:r>
      <w:r w:rsidR="00303F01" w:rsidRPr="0019797C">
        <w:rPr>
          <w:sz w:val="24"/>
          <w:szCs w:val="24"/>
        </w:rPr>
        <w:t>) and 4-(trifluoromethyl)benzyl</w:t>
      </w:r>
      <w:r w:rsidR="005C58A3" w:rsidRPr="0019797C">
        <w:rPr>
          <w:sz w:val="24"/>
          <w:szCs w:val="24"/>
        </w:rPr>
        <w:t xml:space="preserve"> (</w:t>
      </w:r>
      <w:r w:rsidR="00540E24" w:rsidRPr="0019797C">
        <w:rPr>
          <w:b/>
          <w:sz w:val="24"/>
          <w:szCs w:val="24"/>
        </w:rPr>
        <w:t>d</w:t>
      </w:r>
      <w:r w:rsidR="00DA37F6" w:rsidRPr="0019797C">
        <w:rPr>
          <w:b/>
          <w:sz w:val="24"/>
          <w:szCs w:val="24"/>
        </w:rPr>
        <w:t>)</w:t>
      </w:r>
      <w:r w:rsidR="00DA37F6" w:rsidRPr="0019797C">
        <w:rPr>
          <w:sz w:val="24"/>
          <w:szCs w:val="24"/>
        </w:rPr>
        <w:t xml:space="preserve"> moiet</w:t>
      </w:r>
      <w:r w:rsidR="001A6D7A" w:rsidRPr="0019797C">
        <w:rPr>
          <w:sz w:val="24"/>
          <w:szCs w:val="24"/>
        </w:rPr>
        <w:t>ies</w:t>
      </w:r>
      <w:r w:rsidR="00DD62BE" w:rsidRPr="0019797C">
        <w:rPr>
          <w:sz w:val="24"/>
          <w:szCs w:val="24"/>
        </w:rPr>
        <w:t xml:space="preserve"> </w:t>
      </w:r>
      <w:r w:rsidR="008D347F" w:rsidRPr="0019797C">
        <w:rPr>
          <w:sz w:val="24"/>
          <w:szCs w:val="24"/>
        </w:rPr>
        <w:t>(</w:t>
      </w:r>
      <w:r w:rsidRPr="0019797C">
        <w:rPr>
          <w:sz w:val="24"/>
          <w:szCs w:val="24"/>
        </w:rPr>
        <w:t>Scheme 1)</w:t>
      </w:r>
      <w:r w:rsidR="00303F01" w:rsidRPr="0019797C">
        <w:rPr>
          <w:sz w:val="24"/>
          <w:szCs w:val="24"/>
        </w:rPr>
        <w:t xml:space="preserve">. </w:t>
      </w:r>
    </w:p>
    <w:p w14:paraId="42D98DAE" w14:textId="77777777" w:rsidR="008D347F" w:rsidRPr="0019797C" w:rsidRDefault="008D347F" w:rsidP="00BA63AD">
      <w:pPr>
        <w:pStyle w:val="TAMainText"/>
        <w:ind w:firstLine="0"/>
        <w:contextualSpacing/>
        <w:rPr>
          <w:sz w:val="24"/>
          <w:szCs w:val="24"/>
        </w:rPr>
      </w:pPr>
    </w:p>
    <w:p w14:paraId="41140DCA" w14:textId="0BCDF7F6" w:rsidR="002C74D1" w:rsidRPr="0019797C" w:rsidRDefault="002C74D1" w:rsidP="008D347F">
      <w:pPr>
        <w:spacing w:line="480" w:lineRule="auto"/>
        <w:contextualSpacing/>
        <w:jc w:val="center"/>
        <w:rPr>
          <w:sz w:val="24"/>
          <w:szCs w:val="24"/>
        </w:rPr>
      </w:pPr>
      <w:r w:rsidRPr="0019797C">
        <w:rPr>
          <w:sz w:val="24"/>
          <w:szCs w:val="24"/>
        </w:rPr>
        <w:t>Scheme 1.</w:t>
      </w:r>
    </w:p>
    <w:p w14:paraId="77AE3CC7" w14:textId="77777777" w:rsidR="008D347F" w:rsidRPr="0019797C" w:rsidRDefault="008D347F" w:rsidP="008D347F">
      <w:pPr>
        <w:spacing w:line="480" w:lineRule="auto"/>
        <w:contextualSpacing/>
        <w:jc w:val="center"/>
        <w:rPr>
          <w:sz w:val="24"/>
          <w:szCs w:val="24"/>
        </w:rPr>
      </w:pPr>
    </w:p>
    <w:p w14:paraId="21716CA8" w14:textId="102D1830" w:rsidR="00D96563" w:rsidRPr="0019797C" w:rsidRDefault="00C332E6" w:rsidP="00BA63AD">
      <w:pPr>
        <w:pStyle w:val="TAMainText"/>
        <w:ind w:firstLine="0"/>
        <w:contextualSpacing/>
        <w:rPr>
          <w:sz w:val="24"/>
          <w:szCs w:val="24"/>
        </w:rPr>
      </w:pPr>
      <w:r w:rsidRPr="0019797C">
        <w:rPr>
          <w:sz w:val="24"/>
          <w:szCs w:val="24"/>
        </w:rPr>
        <w:t xml:space="preserve">The synthesis of the </w:t>
      </w:r>
      <w:proofErr w:type="spellStart"/>
      <w:r w:rsidRPr="0019797C">
        <w:rPr>
          <w:sz w:val="24"/>
          <w:szCs w:val="24"/>
        </w:rPr>
        <w:t>functionalised</w:t>
      </w:r>
      <w:proofErr w:type="spellEnd"/>
      <w:r w:rsidRPr="0019797C">
        <w:rPr>
          <w:sz w:val="24"/>
          <w:szCs w:val="24"/>
        </w:rPr>
        <w:t xml:space="preserve"> ligands (</w:t>
      </w:r>
      <w:r w:rsidRPr="0019797C">
        <w:rPr>
          <w:b/>
          <w:sz w:val="24"/>
          <w:szCs w:val="24"/>
        </w:rPr>
        <w:t>1a–d</w:t>
      </w:r>
      <w:r w:rsidRPr="0019797C">
        <w:rPr>
          <w:sz w:val="24"/>
          <w:szCs w:val="24"/>
        </w:rPr>
        <w:t xml:space="preserve">) was confirmed by </w:t>
      </w:r>
      <w:r w:rsidRPr="0019797C">
        <w:rPr>
          <w:sz w:val="24"/>
          <w:szCs w:val="24"/>
          <w:vertAlign w:val="superscript"/>
        </w:rPr>
        <w:t>1</w:t>
      </w:r>
      <w:r w:rsidRPr="0019797C">
        <w:rPr>
          <w:sz w:val="24"/>
          <w:szCs w:val="24"/>
        </w:rPr>
        <w:t>H NMR by the disappearance of the broad peak of the N1-proton and by the appearance of the signals related to the newly introduced groups</w:t>
      </w:r>
      <w:r w:rsidR="00533459" w:rsidRPr="0019797C">
        <w:rPr>
          <w:sz w:val="24"/>
          <w:szCs w:val="24"/>
        </w:rPr>
        <w:t xml:space="preserve"> (Fig. S1-4)</w:t>
      </w:r>
      <w:r w:rsidRPr="0019797C">
        <w:rPr>
          <w:sz w:val="24"/>
          <w:szCs w:val="24"/>
        </w:rPr>
        <w:t xml:space="preserve">. </w:t>
      </w:r>
      <w:r w:rsidR="00FC08A5" w:rsidRPr="0019797C">
        <w:rPr>
          <w:sz w:val="24"/>
          <w:szCs w:val="24"/>
        </w:rPr>
        <w:t>Next</w:t>
      </w:r>
      <w:r w:rsidR="00DA1B34" w:rsidRPr="0019797C">
        <w:rPr>
          <w:sz w:val="24"/>
          <w:szCs w:val="24"/>
        </w:rPr>
        <w:t>, the</w:t>
      </w:r>
      <w:r w:rsidR="009A244F" w:rsidRPr="0019797C">
        <w:rPr>
          <w:sz w:val="24"/>
          <w:szCs w:val="24"/>
        </w:rPr>
        <w:t xml:space="preserve"> </w:t>
      </w:r>
      <w:r w:rsidR="00F02D54" w:rsidRPr="0019797C">
        <w:rPr>
          <w:sz w:val="24"/>
          <w:szCs w:val="24"/>
        </w:rPr>
        <w:t xml:space="preserve">N1-substituted </w:t>
      </w:r>
      <w:r w:rsidR="009A244F" w:rsidRPr="0019797C">
        <w:rPr>
          <w:sz w:val="24"/>
          <w:szCs w:val="24"/>
        </w:rPr>
        <w:t xml:space="preserve">ligands </w:t>
      </w:r>
      <w:r w:rsidR="00DD62BE" w:rsidRPr="0019797C">
        <w:rPr>
          <w:sz w:val="24"/>
          <w:szCs w:val="24"/>
        </w:rPr>
        <w:t xml:space="preserve">were </w:t>
      </w:r>
      <w:r w:rsidR="00DA1B34" w:rsidRPr="0019797C">
        <w:rPr>
          <w:sz w:val="24"/>
          <w:szCs w:val="24"/>
        </w:rPr>
        <w:t xml:space="preserve">methylated in </w:t>
      </w:r>
      <w:r w:rsidR="00DD62BE" w:rsidRPr="0019797C">
        <w:rPr>
          <w:sz w:val="24"/>
          <w:szCs w:val="24"/>
        </w:rPr>
        <w:t>the N9-</w:t>
      </w:r>
      <w:r w:rsidR="00DA1B34" w:rsidRPr="0019797C">
        <w:rPr>
          <w:sz w:val="24"/>
          <w:szCs w:val="24"/>
        </w:rPr>
        <w:t>position using</w:t>
      </w:r>
      <w:r w:rsidR="009A244F" w:rsidRPr="0019797C">
        <w:rPr>
          <w:sz w:val="24"/>
          <w:szCs w:val="24"/>
        </w:rPr>
        <w:t xml:space="preserve"> </w:t>
      </w:r>
      <w:proofErr w:type="spellStart"/>
      <w:r w:rsidR="009A244F" w:rsidRPr="0019797C">
        <w:rPr>
          <w:sz w:val="24"/>
          <w:szCs w:val="24"/>
        </w:rPr>
        <w:t>Merweein’s</w:t>
      </w:r>
      <w:proofErr w:type="spellEnd"/>
      <w:r w:rsidR="009A244F" w:rsidRPr="0019797C">
        <w:rPr>
          <w:sz w:val="24"/>
          <w:szCs w:val="24"/>
        </w:rPr>
        <w:t xml:space="preserve"> salt</w:t>
      </w:r>
      <w:r w:rsidR="002D7653" w:rsidRPr="0019797C">
        <w:rPr>
          <w:sz w:val="24"/>
          <w:szCs w:val="24"/>
        </w:rPr>
        <w:t>.</w:t>
      </w:r>
      <w:r w:rsidR="00850BD0" w:rsidRPr="0019797C">
        <w:rPr>
          <w:sz w:val="24"/>
          <w:szCs w:val="24"/>
        </w:rPr>
        <w:t xml:space="preserve"> This is a crucial step </w:t>
      </w:r>
      <w:r w:rsidR="00DA1B34" w:rsidRPr="0019797C">
        <w:rPr>
          <w:sz w:val="24"/>
          <w:szCs w:val="24"/>
        </w:rPr>
        <w:t xml:space="preserve">since only </w:t>
      </w:r>
      <w:r w:rsidR="00850BD0" w:rsidRPr="0019797C">
        <w:rPr>
          <w:sz w:val="24"/>
          <w:szCs w:val="24"/>
        </w:rPr>
        <w:t>the positive</w:t>
      </w:r>
      <w:r w:rsidR="00521D2F" w:rsidRPr="0019797C">
        <w:rPr>
          <w:sz w:val="24"/>
          <w:szCs w:val="24"/>
        </w:rPr>
        <w:t xml:space="preserve">ly charged </w:t>
      </w:r>
      <w:proofErr w:type="spellStart"/>
      <w:r w:rsidR="00DA1B34" w:rsidRPr="0019797C">
        <w:rPr>
          <w:sz w:val="24"/>
          <w:szCs w:val="24"/>
        </w:rPr>
        <w:t>tetraalkylxanthinium</w:t>
      </w:r>
      <w:proofErr w:type="spellEnd"/>
      <w:r w:rsidR="00DA1B34" w:rsidRPr="0019797C">
        <w:rPr>
          <w:sz w:val="24"/>
          <w:szCs w:val="24"/>
        </w:rPr>
        <w:t xml:space="preserve"> </w:t>
      </w:r>
      <w:r w:rsidR="00521D2F" w:rsidRPr="0019797C">
        <w:rPr>
          <w:sz w:val="24"/>
          <w:szCs w:val="24"/>
        </w:rPr>
        <w:t>precursor facilit</w:t>
      </w:r>
      <w:r w:rsidR="00DD62BE" w:rsidRPr="0019797C">
        <w:rPr>
          <w:sz w:val="24"/>
          <w:szCs w:val="24"/>
        </w:rPr>
        <w:t>ates</w:t>
      </w:r>
      <w:r w:rsidR="00521D2F" w:rsidRPr="0019797C">
        <w:rPr>
          <w:sz w:val="24"/>
          <w:szCs w:val="24"/>
        </w:rPr>
        <w:t xml:space="preserve"> carbene formation and subsequent complexation to Au(I)</w:t>
      </w:r>
      <w:r w:rsidR="007301D4" w:rsidRPr="0019797C">
        <w:rPr>
          <w:sz w:val="24"/>
          <w:szCs w:val="24"/>
        </w:rPr>
        <w:t xml:space="preserve"> </w:t>
      </w:r>
      <w:r w:rsidR="007301D4" w:rsidRPr="0019797C">
        <w:rPr>
          <w:sz w:val="24"/>
          <w:szCs w:val="24"/>
        </w:rPr>
        <w:fldChar w:fldCharType="begin"/>
      </w:r>
      <w:r w:rsidR="00A22239" w:rsidRPr="0019797C">
        <w:rPr>
          <w:sz w:val="24"/>
          <w:szCs w:val="24"/>
        </w:rPr>
        <w:instrText xml:space="preserve"> ADDIN ZOTERO_ITEM CSL_CITATION {"citationID":"qMtB5juV","properties":{"formattedCitation":"[37]","plainCitation":"[37]","noteIndex":0},"citationItems":[{"id":2913,"uris":["http://zotero.org/users/local/KLYGVW5I/items/AUNWZA72"],"uri":["http://zotero.org/users/local/KLYGVW5I/items/AUNWZA72"],"itemData":{"id":2913,"type":"article-journal","title":"Caffeine-Based Gold(I) N-Heterocyclic Carbenes as Possible Anticancer Agents: Synthesis and Biological Properties","container-title":"Inorganic Chemistry","page":"2296-2303","volume":"53","issue":"4","source":"ACS Publications","abstract":"A new series of gold(I) N-heterocyclic carbene (NHC) complexes based on xanthine ligands have been synthesized and characterized by mass spectrometry, NMR, and X-ray diffraction. The compounds have been tested for their antiproliferative properties in human cancer cells and nontumorigenic cells in vitro, as well as for their toxicity in healthy tissues ex vivo. The bis-carbene complex [Au(caffein-2-ylidene)2][BF4] (complex 4) appeared to be selective for human ovarian cancer cell lines and poorly toxic in healthy organs. To gain preliminary insights into their actual mechanism of action, two biologically relevant in cellulo targets were studied, namely, DNA (more precisely a higher-order DNA structure termed G-quadruplex DNA that plays key roles in oncogenetic regulation) and a pivotal enzyme of the DNA damage response (DDR) machinery (poly-(adenosine diphosphate (ADP)-ribose) polymerase 1 (PARP-1), strongly involved in the cancer resistance mechanism). Our results indicate that complex 4 acts as an efficient and selective G-quadruplex ligand while being a modest PARP-1 inhibitor (i.e., poor DDR impairing agent) and thus provide preliminary insights into the molecular mechanism that underlies its antiproliferative behavior.","DOI":"10.1021/ic403011h","ISSN":"0020-1669","title-short":"Caffeine-Based Gold(I) N-Heterocyclic Carbenes as Possible Anticancer Agents","journalAbbreviation":"Inorg. Chem.","author":[{"family":"Bertrand","given":"Benoît"},{"family":"Stefan","given":"Loic"},{"family":"Pirrotta","given":"Marc"},{"family":"Monchaud","given":"David"},{"family":"Bodio","given":"Ewen"},{"family":"Richard","given":"Philippe"},{"family":"Le Gendre","given":"Pierre"},{"family":"Warmerdam","given":"Elena"},{"family":"Jager","given":"Marina H.","non-dropping-particle":"de"},{"family":"Groothuis","given":"Geny M.M."},{"family":"Picquet","given":"Michel"},{"family":"Casini","given":"Angela"}],"issued":{"date-parts":[["2014",2,17]]}}}],"schema":"https://github.com/citation-style-language/schema/raw/master/csl-citation.json"} </w:instrText>
      </w:r>
      <w:r w:rsidR="007301D4" w:rsidRPr="0019797C">
        <w:rPr>
          <w:sz w:val="24"/>
          <w:szCs w:val="24"/>
        </w:rPr>
        <w:fldChar w:fldCharType="separate"/>
      </w:r>
      <w:r w:rsidR="00A22239" w:rsidRPr="00AB2451">
        <w:rPr>
          <w:sz w:val="24"/>
        </w:rPr>
        <w:t>[37]</w:t>
      </w:r>
      <w:r w:rsidR="007301D4" w:rsidRPr="0019797C">
        <w:rPr>
          <w:sz w:val="24"/>
          <w:szCs w:val="24"/>
        </w:rPr>
        <w:fldChar w:fldCharType="end"/>
      </w:r>
      <w:r w:rsidR="004B4999" w:rsidRPr="0019797C">
        <w:rPr>
          <w:sz w:val="24"/>
          <w:szCs w:val="24"/>
        </w:rPr>
        <w:t>.</w:t>
      </w:r>
      <w:r w:rsidR="009463C1" w:rsidRPr="0019797C">
        <w:rPr>
          <w:sz w:val="24"/>
          <w:szCs w:val="24"/>
        </w:rPr>
        <w:t xml:space="preserve"> The </w:t>
      </w:r>
      <w:proofErr w:type="spellStart"/>
      <w:r w:rsidR="00521D2F" w:rsidRPr="0019797C">
        <w:rPr>
          <w:sz w:val="24"/>
          <w:szCs w:val="24"/>
        </w:rPr>
        <w:t>xanthinium</w:t>
      </w:r>
      <w:proofErr w:type="spellEnd"/>
      <w:r w:rsidR="00521D2F" w:rsidRPr="0019797C">
        <w:rPr>
          <w:sz w:val="24"/>
          <w:szCs w:val="24"/>
        </w:rPr>
        <w:t xml:space="preserve"> </w:t>
      </w:r>
      <w:r w:rsidR="009463C1" w:rsidRPr="0019797C">
        <w:rPr>
          <w:sz w:val="24"/>
          <w:szCs w:val="24"/>
        </w:rPr>
        <w:t>ligands (</w:t>
      </w:r>
      <w:r w:rsidR="009463C1" w:rsidRPr="0019797C">
        <w:rPr>
          <w:b/>
          <w:sz w:val="24"/>
          <w:szCs w:val="24"/>
        </w:rPr>
        <w:t>2a-d</w:t>
      </w:r>
      <w:r w:rsidR="009463C1" w:rsidRPr="0019797C">
        <w:rPr>
          <w:sz w:val="24"/>
          <w:szCs w:val="24"/>
        </w:rPr>
        <w:t xml:space="preserve">) were isolated </w:t>
      </w:r>
      <w:r w:rsidR="00521D2F" w:rsidRPr="0019797C">
        <w:rPr>
          <w:sz w:val="24"/>
          <w:szCs w:val="24"/>
        </w:rPr>
        <w:t>and</w:t>
      </w:r>
      <w:r w:rsidR="00981FDC" w:rsidRPr="0019797C">
        <w:rPr>
          <w:sz w:val="24"/>
          <w:szCs w:val="24"/>
        </w:rPr>
        <w:t xml:space="preserve"> the methylation </w:t>
      </w:r>
      <w:r w:rsidR="00521D2F" w:rsidRPr="0019797C">
        <w:rPr>
          <w:sz w:val="24"/>
          <w:szCs w:val="24"/>
        </w:rPr>
        <w:t>was</w:t>
      </w:r>
      <w:r w:rsidR="00981FDC" w:rsidRPr="0019797C">
        <w:rPr>
          <w:sz w:val="24"/>
          <w:szCs w:val="24"/>
        </w:rPr>
        <w:t xml:space="preserve"> confirmed</w:t>
      </w:r>
      <w:r w:rsidR="00DC323A" w:rsidRPr="0019797C">
        <w:rPr>
          <w:sz w:val="24"/>
          <w:szCs w:val="24"/>
        </w:rPr>
        <w:t xml:space="preserve"> by</w:t>
      </w:r>
      <w:r w:rsidR="00981FDC" w:rsidRPr="0019797C">
        <w:rPr>
          <w:sz w:val="24"/>
          <w:szCs w:val="24"/>
        </w:rPr>
        <w:t xml:space="preserve"> </w:t>
      </w:r>
      <w:r w:rsidR="00676E72" w:rsidRPr="0019797C">
        <w:rPr>
          <w:sz w:val="24"/>
          <w:szCs w:val="24"/>
          <w:vertAlign w:val="superscript"/>
        </w:rPr>
        <w:t>1</w:t>
      </w:r>
      <w:r w:rsidR="00676E72" w:rsidRPr="0019797C">
        <w:rPr>
          <w:sz w:val="24"/>
          <w:szCs w:val="24"/>
        </w:rPr>
        <w:t>H</w:t>
      </w:r>
      <w:r w:rsidR="00DD4868" w:rsidRPr="0019797C">
        <w:rPr>
          <w:sz w:val="24"/>
          <w:szCs w:val="24"/>
        </w:rPr>
        <w:t>,</w:t>
      </w:r>
      <w:r w:rsidR="00676E72" w:rsidRPr="0019797C">
        <w:rPr>
          <w:sz w:val="24"/>
          <w:szCs w:val="24"/>
        </w:rPr>
        <w:t xml:space="preserve"> </w:t>
      </w:r>
      <w:r w:rsidR="00676E72" w:rsidRPr="0019797C">
        <w:rPr>
          <w:sz w:val="24"/>
          <w:szCs w:val="24"/>
          <w:vertAlign w:val="superscript"/>
        </w:rPr>
        <w:t>13</w:t>
      </w:r>
      <w:r w:rsidR="00676E72" w:rsidRPr="0019797C">
        <w:rPr>
          <w:sz w:val="24"/>
          <w:szCs w:val="24"/>
        </w:rPr>
        <w:t>C NMR</w:t>
      </w:r>
      <w:r w:rsidR="00DD4868" w:rsidRPr="0019797C">
        <w:rPr>
          <w:sz w:val="24"/>
          <w:szCs w:val="24"/>
        </w:rPr>
        <w:t xml:space="preserve"> and elemental analysis</w:t>
      </w:r>
      <w:r w:rsidR="00676E72" w:rsidRPr="0019797C">
        <w:rPr>
          <w:sz w:val="24"/>
          <w:szCs w:val="24"/>
        </w:rPr>
        <w:t>.</w:t>
      </w:r>
      <w:r w:rsidR="00252E84" w:rsidRPr="0019797C">
        <w:rPr>
          <w:sz w:val="24"/>
          <w:szCs w:val="24"/>
        </w:rPr>
        <w:t xml:space="preserve"> </w:t>
      </w:r>
      <w:r w:rsidR="00461DAD" w:rsidRPr="0019797C">
        <w:rPr>
          <w:sz w:val="24"/>
          <w:szCs w:val="24"/>
        </w:rPr>
        <w:t xml:space="preserve">As evident from the </w:t>
      </w:r>
      <w:r w:rsidR="00DD62BE" w:rsidRPr="0019797C">
        <w:rPr>
          <w:sz w:val="24"/>
          <w:szCs w:val="24"/>
          <w:vertAlign w:val="superscript"/>
        </w:rPr>
        <w:t>1</w:t>
      </w:r>
      <w:r w:rsidR="00DD62BE" w:rsidRPr="0019797C">
        <w:rPr>
          <w:sz w:val="24"/>
          <w:szCs w:val="24"/>
        </w:rPr>
        <w:t>H </w:t>
      </w:r>
      <w:r w:rsidR="00461DAD" w:rsidRPr="0019797C">
        <w:rPr>
          <w:sz w:val="24"/>
          <w:szCs w:val="24"/>
        </w:rPr>
        <w:t>NMR spectra</w:t>
      </w:r>
      <w:r w:rsidR="00240107" w:rsidRPr="0019797C">
        <w:rPr>
          <w:sz w:val="24"/>
          <w:szCs w:val="24"/>
        </w:rPr>
        <w:t xml:space="preserve"> </w:t>
      </w:r>
      <w:r w:rsidR="00946CB9" w:rsidRPr="0019797C">
        <w:rPr>
          <w:sz w:val="24"/>
          <w:szCs w:val="24"/>
        </w:rPr>
        <w:t xml:space="preserve">(Fig. </w:t>
      </w:r>
      <w:r w:rsidR="008A62EF" w:rsidRPr="0019797C">
        <w:rPr>
          <w:sz w:val="24"/>
          <w:szCs w:val="24"/>
        </w:rPr>
        <w:t>S9-12</w:t>
      </w:r>
      <w:r w:rsidR="00946CB9" w:rsidRPr="0019797C">
        <w:rPr>
          <w:sz w:val="24"/>
          <w:szCs w:val="24"/>
        </w:rPr>
        <w:t>)</w:t>
      </w:r>
      <w:r w:rsidR="00B71C50" w:rsidRPr="0019797C">
        <w:rPr>
          <w:sz w:val="24"/>
          <w:szCs w:val="24"/>
        </w:rPr>
        <w:t xml:space="preserve">, </w:t>
      </w:r>
      <w:r w:rsidR="00461DAD" w:rsidRPr="0019797C">
        <w:rPr>
          <w:sz w:val="24"/>
          <w:szCs w:val="24"/>
        </w:rPr>
        <w:t xml:space="preserve">the methylation in </w:t>
      </w:r>
      <w:r w:rsidR="00521D2F" w:rsidRPr="0019797C">
        <w:rPr>
          <w:sz w:val="24"/>
          <w:szCs w:val="24"/>
        </w:rPr>
        <w:t>N9-</w:t>
      </w:r>
      <w:r w:rsidR="00461DAD" w:rsidRPr="0019797C">
        <w:rPr>
          <w:sz w:val="24"/>
          <w:szCs w:val="24"/>
        </w:rPr>
        <w:t xml:space="preserve">position resulted in the appearance of a </w:t>
      </w:r>
      <w:r w:rsidR="00DA1B34" w:rsidRPr="0019797C">
        <w:rPr>
          <w:sz w:val="24"/>
          <w:szCs w:val="24"/>
        </w:rPr>
        <w:t>singlet with nearly identic</w:t>
      </w:r>
      <w:r w:rsidR="003953ED" w:rsidRPr="0019797C">
        <w:rPr>
          <w:sz w:val="24"/>
          <w:szCs w:val="24"/>
        </w:rPr>
        <w:t>a</w:t>
      </w:r>
      <w:r w:rsidR="00DA1B34" w:rsidRPr="0019797C">
        <w:rPr>
          <w:sz w:val="24"/>
          <w:szCs w:val="24"/>
        </w:rPr>
        <w:t>l chemical shift compared to the N7</w:t>
      </w:r>
      <w:r w:rsidR="00DD62BE" w:rsidRPr="0019797C">
        <w:rPr>
          <w:sz w:val="24"/>
          <w:szCs w:val="24"/>
        </w:rPr>
        <w:t>-</w:t>
      </w:r>
      <w:r w:rsidR="00DA1B34" w:rsidRPr="0019797C">
        <w:rPr>
          <w:sz w:val="24"/>
          <w:szCs w:val="24"/>
        </w:rPr>
        <w:t xml:space="preserve">methyl </w:t>
      </w:r>
      <w:r w:rsidR="00461DAD" w:rsidRPr="0019797C">
        <w:rPr>
          <w:sz w:val="24"/>
          <w:szCs w:val="24"/>
        </w:rPr>
        <w:t>signal,</w:t>
      </w:r>
      <w:r w:rsidR="00DA1B34" w:rsidRPr="0019797C">
        <w:rPr>
          <w:sz w:val="24"/>
          <w:szCs w:val="24"/>
        </w:rPr>
        <w:t xml:space="preserve"> together</w:t>
      </w:r>
      <w:r w:rsidR="00461DAD" w:rsidRPr="0019797C">
        <w:rPr>
          <w:sz w:val="24"/>
          <w:szCs w:val="24"/>
        </w:rPr>
        <w:t xml:space="preserve"> integrating for 6 protons</w:t>
      </w:r>
      <w:r w:rsidR="00DA1B34" w:rsidRPr="0019797C">
        <w:rPr>
          <w:sz w:val="24"/>
          <w:szCs w:val="24"/>
        </w:rPr>
        <w:t xml:space="preserve"> (</w:t>
      </w:r>
      <w:r w:rsidR="00461DAD" w:rsidRPr="0019797C">
        <w:rPr>
          <w:sz w:val="24"/>
          <w:szCs w:val="24"/>
        </w:rPr>
        <w:t>4.08 ppm</w:t>
      </w:r>
      <w:r w:rsidR="00DA1B34" w:rsidRPr="0019797C">
        <w:rPr>
          <w:sz w:val="24"/>
          <w:szCs w:val="24"/>
        </w:rPr>
        <w:t>),</w:t>
      </w:r>
      <w:r w:rsidR="00461DAD" w:rsidRPr="0019797C">
        <w:rPr>
          <w:sz w:val="24"/>
          <w:szCs w:val="24"/>
        </w:rPr>
        <w:t xml:space="preserve"> whereas the C8 proton experienced a downfield shift to 8.48 ppm. Furthermore, a new </w:t>
      </w:r>
      <w:r w:rsidRPr="0019797C">
        <w:rPr>
          <w:sz w:val="24"/>
          <w:szCs w:val="24"/>
        </w:rPr>
        <w:t xml:space="preserve">methyl-specific </w:t>
      </w:r>
      <w:r w:rsidR="00461DAD" w:rsidRPr="0019797C">
        <w:rPr>
          <w:sz w:val="24"/>
          <w:szCs w:val="24"/>
        </w:rPr>
        <w:t>carbon signal appear</w:t>
      </w:r>
      <w:r w:rsidR="00DA1B34" w:rsidRPr="0019797C">
        <w:rPr>
          <w:sz w:val="24"/>
          <w:szCs w:val="24"/>
        </w:rPr>
        <w:t>ed</w:t>
      </w:r>
      <w:r w:rsidR="00461DAD" w:rsidRPr="0019797C">
        <w:rPr>
          <w:sz w:val="24"/>
          <w:szCs w:val="24"/>
        </w:rPr>
        <w:t xml:space="preserve"> at 37.5 ppm</w:t>
      </w:r>
      <w:r w:rsidR="00A43042" w:rsidRPr="0019797C">
        <w:rPr>
          <w:sz w:val="24"/>
          <w:szCs w:val="24"/>
        </w:rPr>
        <w:t xml:space="preserve"> (Fig. S1</w:t>
      </w:r>
      <w:r w:rsidR="009E2884" w:rsidRPr="0019797C">
        <w:rPr>
          <w:sz w:val="24"/>
          <w:szCs w:val="24"/>
        </w:rPr>
        <w:t>3-S16</w:t>
      </w:r>
      <w:r w:rsidR="00A43042" w:rsidRPr="0019797C">
        <w:rPr>
          <w:sz w:val="24"/>
          <w:szCs w:val="24"/>
        </w:rPr>
        <w:t>)</w:t>
      </w:r>
      <w:r w:rsidR="00461DAD" w:rsidRPr="0019797C">
        <w:rPr>
          <w:sz w:val="24"/>
          <w:szCs w:val="24"/>
        </w:rPr>
        <w:t xml:space="preserve">. </w:t>
      </w:r>
    </w:p>
    <w:p w14:paraId="1F1D8155" w14:textId="665AC480" w:rsidR="009E2884" w:rsidRPr="0019797C" w:rsidRDefault="00461DAD" w:rsidP="005E04A4">
      <w:pPr>
        <w:pStyle w:val="TAMainText"/>
        <w:ind w:firstLine="708"/>
        <w:contextualSpacing/>
        <w:rPr>
          <w:sz w:val="24"/>
          <w:szCs w:val="24"/>
        </w:rPr>
      </w:pPr>
      <w:r w:rsidRPr="0019797C">
        <w:rPr>
          <w:sz w:val="24"/>
          <w:szCs w:val="24"/>
        </w:rPr>
        <w:t>The final four gold</w:t>
      </w:r>
      <w:r w:rsidR="00D96563" w:rsidRPr="0019797C">
        <w:rPr>
          <w:sz w:val="24"/>
          <w:szCs w:val="24"/>
        </w:rPr>
        <w:t>(I)</w:t>
      </w:r>
      <w:r w:rsidRPr="0019797C">
        <w:rPr>
          <w:sz w:val="24"/>
          <w:szCs w:val="24"/>
        </w:rPr>
        <w:t xml:space="preserve"> complexes (</w:t>
      </w:r>
      <w:r w:rsidRPr="0019797C">
        <w:rPr>
          <w:b/>
          <w:sz w:val="24"/>
          <w:szCs w:val="24"/>
        </w:rPr>
        <w:t>3a-d</w:t>
      </w:r>
      <w:r w:rsidRPr="0019797C">
        <w:rPr>
          <w:sz w:val="24"/>
          <w:szCs w:val="24"/>
        </w:rPr>
        <w:t xml:space="preserve">) were obtained </w:t>
      </w:r>
      <w:r w:rsidRPr="0019797C">
        <w:rPr>
          <w:i/>
          <w:sz w:val="24"/>
          <w:szCs w:val="24"/>
        </w:rPr>
        <w:t>via</w:t>
      </w:r>
      <w:r w:rsidRPr="0019797C">
        <w:rPr>
          <w:sz w:val="24"/>
          <w:szCs w:val="24"/>
        </w:rPr>
        <w:t xml:space="preserve"> </w:t>
      </w:r>
      <w:r w:rsidR="00521D2F" w:rsidRPr="0019797C">
        <w:rPr>
          <w:sz w:val="24"/>
          <w:szCs w:val="24"/>
        </w:rPr>
        <w:t xml:space="preserve">a </w:t>
      </w:r>
      <w:proofErr w:type="spellStart"/>
      <w:r w:rsidRPr="0019797C">
        <w:rPr>
          <w:sz w:val="24"/>
          <w:szCs w:val="24"/>
        </w:rPr>
        <w:t>transmetalation</w:t>
      </w:r>
      <w:proofErr w:type="spellEnd"/>
      <w:r w:rsidR="00521D2F" w:rsidRPr="0019797C">
        <w:rPr>
          <w:sz w:val="24"/>
          <w:szCs w:val="24"/>
        </w:rPr>
        <w:t xml:space="preserve"> reaction</w:t>
      </w:r>
      <w:r w:rsidR="00D96563" w:rsidRPr="0019797C">
        <w:rPr>
          <w:sz w:val="24"/>
          <w:szCs w:val="24"/>
        </w:rPr>
        <w:t xml:space="preserve"> (Scheme 1)</w:t>
      </w:r>
      <w:r w:rsidR="00763296" w:rsidRPr="0019797C">
        <w:rPr>
          <w:sz w:val="24"/>
          <w:szCs w:val="24"/>
        </w:rPr>
        <w:t xml:space="preserve"> </w:t>
      </w:r>
      <w:r w:rsidR="00763296" w:rsidRPr="0019797C">
        <w:rPr>
          <w:sz w:val="24"/>
          <w:szCs w:val="24"/>
        </w:rPr>
        <w:fldChar w:fldCharType="begin"/>
      </w:r>
      <w:r w:rsidR="00A22239" w:rsidRPr="0019797C">
        <w:rPr>
          <w:sz w:val="24"/>
          <w:szCs w:val="24"/>
        </w:rPr>
        <w:instrText xml:space="preserve"> ADDIN ZOTERO_ITEM CSL_CITATION {"citationID":"WYy0m9Xa","properties":{"formattedCitation":"[37]","plainCitation":"[37]","noteIndex":0},"citationItems":[{"id":2913,"uris":["http://zotero.org/users/local/KLYGVW5I/items/AUNWZA72"],"uri":["http://zotero.org/users/local/KLYGVW5I/items/AUNWZA72"],"itemData":{"id":2913,"type":"article-journal","title":"Caffeine-Based Gold(I) N-Heterocyclic Carbenes as Possible Anticancer Agents: Synthesis and Biological Properties","container-title":"Inorganic Chemistry","page":"2296-2303","volume":"53","issue":"4","source":"ACS Publications","abstract":"A new series of gold(I) N-heterocyclic carbene (NHC) complexes based on xanthine ligands have been synthesized and characterized by mass spectrometry, NMR, and X-ray diffraction. The compounds have been tested for their antiproliferative properties in human cancer cells and nontumorigenic cells in vitro, as well as for their toxicity in healthy tissues ex vivo. The bis-carbene complex [Au(caffein-2-ylidene)2][BF4] (complex 4) appeared to be selective for human ovarian cancer cell lines and poorly toxic in healthy organs. To gain preliminary insights into their actual mechanism of action, two biologically relevant in cellulo targets were studied, namely, DNA (more precisely a higher-order DNA structure termed G-quadruplex DNA that plays key roles in oncogenetic regulation) and a pivotal enzyme of the DNA damage response (DDR) machinery (poly-(adenosine diphosphate (ADP)-ribose) polymerase 1 (PARP-1), strongly involved in the cancer resistance mechanism). Our results indicate that complex 4 acts as an efficient and selective G-quadruplex ligand while being a modest PARP-1 inhibitor (i.e., poor DDR impairing agent) and thus provide preliminary insights into the molecular mechanism that underlies its antiproliferative behavior.","DOI":"10.1021/ic403011h","ISSN":"0020-1669","title-short":"Caffeine-Based Gold(I) N-Heterocyclic Carbenes as Possible Anticancer Agents","journalAbbreviation":"Inorg. Chem.","author":[{"family":"Bertrand","given":"Benoît"},{"family":"Stefan","given":"Loic"},{"family":"Pirrotta","given":"Marc"},{"family":"Monchaud","given":"David"},{"family":"Bodio","given":"Ewen"},{"family":"Richard","given":"Philippe"},{"family":"Le Gendre","given":"Pierre"},{"family":"Warmerdam","given":"Elena"},{"family":"Jager","given":"Marina H.","non-dropping-particle":"de"},{"family":"Groothuis","given":"Geny M.M."},{"family":"Picquet","given":"Michel"},{"family":"Casini","given":"Angela"}],"issued":{"date-parts":[["2014",2,17]]}}}],"schema":"https://github.com/citation-style-language/schema/raw/master/csl-citation.json"} </w:instrText>
      </w:r>
      <w:r w:rsidR="00763296" w:rsidRPr="0019797C">
        <w:rPr>
          <w:sz w:val="24"/>
          <w:szCs w:val="24"/>
        </w:rPr>
        <w:fldChar w:fldCharType="separate"/>
      </w:r>
      <w:r w:rsidR="00A22239" w:rsidRPr="00AB2451">
        <w:rPr>
          <w:sz w:val="24"/>
        </w:rPr>
        <w:t>[37]</w:t>
      </w:r>
      <w:r w:rsidR="00763296" w:rsidRPr="0019797C">
        <w:rPr>
          <w:sz w:val="24"/>
          <w:szCs w:val="24"/>
        </w:rPr>
        <w:fldChar w:fldCharType="end"/>
      </w:r>
      <w:r w:rsidR="00521D2F" w:rsidRPr="0019797C">
        <w:rPr>
          <w:sz w:val="24"/>
          <w:szCs w:val="24"/>
        </w:rPr>
        <w:t>. The</w:t>
      </w:r>
      <w:r w:rsidRPr="0019797C">
        <w:rPr>
          <w:sz w:val="24"/>
          <w:szCs w:val="24"/>
        </w:rPr>
        <w:t xml:space="preserve"> NHCs were </w:t>
      </w:r>
      <w:r w:rsidR="00521D2F" w:rsidRPr="0019797C">
        <w:rPr>
          <w:sz w:val="24"/>
          <w:szCs w:val="24"/>
        </w:rPr>
        <w:t xml:space="preserve">formed </w:t>
      </w:r>
      <w:r w:rsidR="00521D2F" w:rsidRPr="0019797C">
        <w:rPr>
          <w:i/>
          <w:sz w:val="24"/>
          <w:szCs w:val="24"/>
        </w:rPr>
        <w:t>in situ</w:t>
      </w:r>
      <w:r w:rsidR="00521D2F" w:rsidRPr="0019797C">
        <w:rPr>
          <w:sz w:val="24"/>
          <w:szCs w:val="24"/>
        </w:rPr>
        <w:t xml:space="preserve"> </w:t>
      </w:r>
      <w:r w:rsidRPr="0019797C">
        <w:rPr>
          <w:sz w:val="24"/>
          <w:szCs w:val="24"/>
        </w:rPr>
        <w:t xml:space="preserve">in </w:t>
      </w:r>
      <w:r w:rsidR="00521D2F" w:rsidRPr="0019797C">
        <w:rPr>
          <w:sz w:val="24"/>
          <w:szCs w:val="24"/>
        </w:rPr>
        <w:t xml:space="preserve">the </w:t>
      </w:r>
      <w:r w:rsidRPr="0019797C">
        <w:rPr>
          <w:sz w:val="24"/>
          <w:szCs w:val="24"/>
        </w:rPr>
        <w:t xml:space="preserve">presence of </w:t>
      </w:r>
      <w:r w:rsidR="00D96563" w:rsidRPr="0019797C">
        <w:rPr>
          <w:sz w:val="24"/>
          <w:szCs w:val="24"/>
        </w:rPr>
        <w:t>Ag</w:t>
      </w:r>
      <w:r w:rsidR="00D96563" w:rsidRPr="0019797C">
        <w:rPr>
          <w:sz w:val="24"/>
          <w:szCs w:val="24"/>
          <w:vertAlign w:val="subscript"/>
        </w:rPr>
        <w:t>2</w:t>
      </w:r>
      <w:r w:rsidR="00D96563" w:rsidRPr="0019797C">
        <w:rPr>
          <w:sz w:val="24"/>
          <w:szCs w:val="24"/>
        </w:rPr>
        <w:t>O</w:t>
      </w:r>
      <w:r w:rsidRPr="0019797C">
        <w:rPr>
          <w:sz w:val="24"/>
          <w:szCs w:val="24"/>
        </w:rPr>
        <w:t xml:space="preserve"> under inert atmosphere</w:t>
      </w:r>
      <w:r w:rsidR="00521D2F" w:rsidRPr="0019797C">
        <w:rPr>
          <w:sz w:val="24"/>
          <w:szCs w:val="24"/>
        </w:rPr>
        <w:t xml:space="preserve"> and </w:t>
      </w:r>
      <w:r w:rsidR="00DA1B34" w:rsidRPr="0019797C">
        <w:rPr>
          <w:sz w:val="24"/>
          <w:szCs w:val="24"/>
        </w:rPr>
        <w:t xml:space="preserve">were </w:t>
      </w:r>
      <w:r w:rsidR="00521D2F" w:rsidRPr="0019797C">
        <w:rPr>
          <w:sz w:val="24"/>
          <w:szCs w:val="24"/>
        </w:rPr>
        <w:t>stabilized by Ag-complexation.</w:t>
      </w:r>
      <w:r w:rsidRPr="0019797C">
        <w:rPr>
          <w:sz w:val="24"/>
          <w:szCs w:val="24"/>
        </w:rPr>
        <w:t xml:space="preserve"> </w:t>
      </w:r>
      <w:r w:rsidR="00521D2F" w:rsidRPr="0019797C">
        <w:rPr>
          <w:sz w:val="24"/>
          <w:szCs w:val="24"/>
        </w:rPr>
        <w:t>A</w:t>
      </w:r>
      <w:r w:rsidRPr="0019797C">
        <w:rPr>
          <w:sz w:val="24"/>
          <w:szCs w:val="24"/>
        </w:rPr>
        <w:t>ddition of Au(</w:t>
      </w:r>
      <w:proofErr w:type="spellStart"/>
      <w:r w:rsidRPr="0019797C">
        <w:rPr>
          <w:sz w:val="24"/>
          <w:szCs w:val="24"/>
        </w:rPr>
        <w:t>tht</w:t>
      </w:r>
      <w:proofErr w:type="spellEnd"/>
      <w:r w:rsidRPr="0019797C">
        <w:rPr>
          <w:sz w:val="24"/>
          <w:szCs w:val="24"/>
        </w:rPr>
        <w:t>)Cl</w:t>
      </w:r>
      <w:r w:rsidR="00521D2F" w:rsidRPr="0019797C">
        <w:rPr>
          <w:sz w:val="24"/>
          <w:szCs w:val="24"/>
        </w:rPr>
        <w:t xml:space="preserve"> </w:t>
      </w:r>
      <w:r w:rsidR="00C332E6" w:rsidRPr="0019797C">
        <w:rPr>
          <w:sz w:val="24"/>
          <w:szCs w:val="24"/>
        </w:rPr>
        <w:t xml:space="preserve">induced </w:t>
      </w:r>
      <w:proofErr w:type="spellStart"/>
      <w:r w:rsidR="00C332E6" w:rsidRPr="0019797C">
        <w:rPr>
          <w:sz w:val="24"/>
          <w:szCs w:val="24"/>
        </w:rPr>
        <w:t>transmetallation</w:t>
      </w:r>
      <w:proofErr w:type="spellEnd"/>
      <w:r w:rsidR="00C332E6" w:rsidRPr="0019797C">
        <w:rPr>
          <w:sz w:val="24"/>
          <w:szCs w:val="24"/>
        </w:rPr>
        <w:t xml:space="preserve"> and </w:t>
      </w:r>
      <w:r w:rsidR="00D613B1" w:rsidRPr="0019797C">
        <w:rPr>
          <w:sz w:val="24"/>
          <w:szCs w:val="24"/>
        </w:rPr>
        <w:t>silver chloride</w:t>
      </w:r>
      <w:r w:rsidR="00C332E6" w:rsidRPr="0019797C">
        <w:rPr>
          <w:sz w:val="24"/>
          <w:szCs w:val="24"/>
        </w:rPr>
        <w:t xml:space="preserve"> precipitated from solution. The </w:t>
      </w:r>
      <w:r w:rsidR="005E04A4" w:rsidRPr="0019797C">
        <w:rPr>
          <w:sz w:val="24"/>
          <w:szCs w:val="24"/>
        </w:rPr>
        <w:t>gold(</w:t>
      </w:r>
      <w:r w:rsidR="00521D2F" w:rsidRPr="0019797C">
        <w:rPr>
          <w:sz w:val="24"/>
          <w:szCs w:val="24"/>
        </w:rPr>
        <w:t>I) bis-NHC complexes</w:t>
      </w:r>
      <w:r w:rsidR="00C332E6" w:rsidRPr="0019797C">
        <w:rPr>
          <w:sz w:val="24"/>
          <w:szCs w:val="24"/>
        </w:rPr>
        <w:t xml:space="preserve"> were obtained</w:t>
      </w:r>
      <w:r w:rsidR="00521D2F" w:rsidRPr="0019797C">
        <w:rPr>
          <w:sz w:val="24"/>
          <w:szCs w:val="24"/>
        </w:rPr>
        <w:t xml:space="preserve"> in </w:t>
      </w:r>
      <w:r w:rsidR="00D96563" w:rsidRPr="0019797C">
        <w:rPr>
          <w:sz w:val="24"/>
          <w:szCs w:val="24"/>
        </w:rPr>
        <w:t xml:space="preserve">moderate </w:t>
      </w:r>
      <w:r w:rsidR="00521D2F" w:rsidRPr="0019797C">
        <w:rPr>
          <w:sz w:val="24"/>
          <w:szCs w:val="24"/>
        </w:rPr>
        <w:t>yield</w:t>
      </w:r>
      <w:r w:rsidR="00C332E6" w:rsidRPr="0019797C">
        <w:rPr>
          <w:sz w:val="24"/>
          <w:szCs w:val="24"/>
        </w:rPr>
        <w:t>s</w:t>
      </w:r>
      <w:r w:rsidRPr="0019797C">
        <w:rPr>
          <w:sz w:val="24"/>
          <w:szCs w:val="24"/>
        </w:rPr>
        <w:t>.</w:t>
      </w:r>
      <w:r w:rsidR="00B810FB" w:rsidRPr="0019797C">
        <w:rPr>
          <w:sz w:val="24"/>
          <w:szCs w:val="24"/>
        </w:rPr>
        <w:t xml:space="preserve"> </w:t>
      </w:r>
      <w:r w:rsidR="00521D2F" w:rsidRPr="0019797C">
        <w:rPr>
          <w:sz w:val="24"/>
          <w:szCs w:val="24"/>
        </w:rPr>
        <w:t xml:space="preserve">Deprotonation of the C8 position was confirmed by </w:t>
      </w:r>
      <w:r w:rsidR="00521D2F" w:rsidRPr="0019797C">
        <w:rPr>
          <w:sz w:val="24"/>
          <w:szCs w:val="24"/>
          <w:vertAlign w:val="superscript"/>
        </w:rPr>
        <w:t>1</w:t>
      </w:r>
      <w:r w:rsidR="00521D2F" w:rsidRPr="0019797C">
        <w:rPr>
          <w:sz w:val="24"/>
          <w:szCs w:val="24"/>
        </w:rPr>
        <w:t>H NMR.</w:t>
      </w:r>
      <w:r w:rsidRPr="0019797C">
        <w:rPr>
          <w:sz w:val="24"/>
          <w:szCs w:val="24"/>
        </w:rPr>
        <w:t xml:space="preserve"> </w:t>
      </w:r>
      <w:r w:rsidR="00521D2F" w:rsidRPr="0019797C">
        <w:rPr>
          <w:sz w:val="24"/>
          <w:szCs w:val="24"/>
        </w:rPr>
        <w:t>Upon complexation, t</w:t>
      </w:r>
      <w:r w:rsidRPr="0019797C">
        <w:rPr>
          <w:sz w:val="24"/>
          <w:szCs w:val="24"/>
        </w:rPr>
        <w:t xml:space="preserve">he methyl peaks at 4.08 ppm split </w:t>
      </w:r>
      <w:r w:rsidR="0054759E" w:rsidRPr="0019797C">
        <w:rPr>
          <w:sz w:val="24"/>
          <w:szCs w:val="24"/>
        </w:rPr>
        <w:t xml:space="preserve">more clearly </w:t>
      </w:r>
      <w:r w:rsidRPr="0019797C">
        <w:rPr>
          <w:sz w:val="24"/>
          <w:szCs w:val="24"/>
        </w:rPr>
        <w:t xml:space="preserve">into two distinct signals for </w:t>
      </w:r>
      <w:r w:rsidRPr="0019797C">
        <w:rPr>
          <w:b/>
          <w:sz w:val="24"/>
          <w:szCs w:val="24"/>
        </w:rPr>
        <w:t>3a</w:t>
      </w:r>
      <w:r w:rsidRPr="0019797C">
        <w:rPr>
          <w:sz w:val="24"/>
          <w:szCs w:val="24"/>
        </w:rPr>
        <w:t>,</w:t>
      </w:r>
      <w:r w:rsidRPr="0019797C">
        <w:rPr>
          <w:b/>
          <w:sz w:val="24"/>
          <w:szCs w:val="24"/>
        </w:rPr>
        <w:t xml:space="preserve"> 3c </w:t>
      </w:r>
      <w:r w:rsidRPr="0019797C">
        <w:rPr>
          <w:sz w:val="24"/>
          <w:szCs w:val="24"/>
        </w:rPr>
        <w:t>and</w:t>
      </w:r>
      <w:r w:rsidRPr="0019797C">
        <w:rPr>
          <w:b/>
          <w:sz w:val="24"/>
          <w:szCs w:val="24"/>
        </w:rPr>
        <w:t xml:space="preserve"> 3d</w:t>
      </w:r>
      <w:r w:rsidRPr="0019797C">
        <w:rPr>
          <w:sz w:val="24"/>
          <w:szCs w:val="24"/>
        </w:rPr>
        <w:t xml:space="preserve">. Moreover, in the </w:t>
      </w:r>
      <w:r w:rsidRPr="0019797C">
        <w:rPr>
          <w:sz w:val="24"/>
          <w:szCs w:val="24"/>
          <w:vertAlign w:val="superscript"/>
        </w:rPr>
        <w:t>13</w:t>
      </w:r>
      <w:r w:rsidRPr="0019797C">
        <w:rPr>
          <w:sz w:val="24"/>
          <w:szCs w:val="24"/>
        </w:rPr>
        <w:t xml:space="preserve">C NMR </w:t>
      </w:r>
      <w:r w:rsidR="00DD62BE" w:rsidRPr="0019797C">
        <w:rPr>
          <w:sz w:val="24"/>
          <w:szCs w:val="24"/>
        </w:rPr>
        <w:t xml:space="preserve">spectra </w:t>
      </w:r>
      <w:r w:rsidRPr="0019797C">
        <w:rPr>
          <w:sz w:val="24"/>
          <w:szCs w:val="24"/>
        </w:rPr>
        <w:t>these three complexes also experience</w:t>
      </w:r>
      <w:r w:rsidR="00DD62BE" w:rsidRPr="0019797C">
        <w:rPr>
          <w:sz w:val="24"/>
          <w:szCs w:val="24"/>
        </w:rPr>
        <w:t>d</w:t>
      </w:r>
      <w:r w:rsidRPr="0019797C">
        <w:rPr>
          <w:sz w:val="24"/>
          <w:szCs w:val="24"/>
        </w:rPr>
        <w:t xml:space="preserve"> a ca. 2 ppm downfield shift of the N9-methyl signal (see Fig</w:t>
      </w:r>
      <w:r w:rsidR="00826287" w:rsidRPr="0019797C">
        <w:rPr>
          <w:sz w:val="24"/>
          <w:szCs w:val="24"/>
        </w:rPr>
        <w:t>.</w:t>
      </w:r>
      <w:r w:rsidRPr="0019797C">
        <w:rPr>
          <w:sz w:val="24"/>
          <w:szCs w:val="24"/>
        </w:rPr>
        <w:t xml:space="preserve"> </w:t>
      </w:r>
      <w:r w:rsidR="00EF3C29" w:rsidRPr="0019797C">
        <w:rPr>
          <w:sz w:val="24"/>
          <w:szCs w:val="24"/>
        </w:rPr>
        <w:t>S17</w:t>
      </w:r>
      <w:r w:rsidR="00020408" w:rsidRPr="0019797C">
        <w:rPr>
          <w:sz w:val="24"/>
          <w:szCs w:val="24"/>
        </w:rPr>
        <w:t xml:space="preserve">,19, </w:t>
      </w:r>
      <w:r w:rsidR="00EF3C29" w:rsidRPr="0019797C">
        <w:rPr>
          <w:sz w:val="24"/>
          <w:szCs w:val="24"/>
        </w:rPr>
        <w:t>20</w:t>
      </w:r>
      <w:r w:rsidRPr="0019797C">
        <w:rPr>
          <w:sz w:val="24"/>
          <w:szCs w:val="24"/>
        </w:rPr>
        <w:t xml:space="preserve">). </w:t>
      </w:r>
      <w:r w:rsidR="00521D2F" w:rsidRPr="0019797C">
        <w:rPr>
          <w:sz w:val="24"/>
          <w:szCs w:val="24"/>
        </w:rPr>
        <w:t>T</w:t>
      </w:r>
      <w:r w:rsidR="00907EE2" w:rsidRPr="0019797C">
        <w:rPr>
          <w:sz w:val="24"/>
          <w:szCs w:val="24"/>
        </w:rPr>
        <w:t xml:space="preserve">he </w:t>
      </w:r>
      <w:r w:rsidR="00907EE2" w:rsidRPr="0019797C">
        <w:rPr>
          <w:sz w:val="24"/>
          <w:szCs w:val="24"/>
          <w:vertAlign w:val="superscript"/>
        </w:rPr>
        <w:t>1</w:t>
      </w:r>
      <w:r w:rsidR="00907EE2" w:rsidRPr="0019797C">
        <w:rPr>
          <w:sz w:val="24"/>
          <w:szCs w:val="24"/>
        </w:rPr>
        <w:t xml:space="preserve">H NMR </w:t>
      </w:r>
      <w:r w:rsidR="00DD62BE" w:rsidRPr="0019797C">
        <w:rPr>
          <w:sz w:val="24"/>
          <w:szCs w:val="24"/>
        </w:rPr>
        <w:t xml:space="preserve">spectrum </w:t>
      </w:r>
      <w:r w:rsidR="00907EE2" w:rsidRPr="0019797C">
        <w:rPr>
          <w:sz w:val="24"/>
          <w:szCs w:val="24"/>
        </w:rPr>
        <w:t xml:space="preserve">of </w:t>
      </w:r>
      <w:r w:rsidR="00907EE2" w:rsidRPr="0019797C">
        <w:rPr>
          <w:b/>
          <w:sz w:val="24"/>
          <w:szCs w:val="24"/>
        </w:rPr>
        <w:t>3b</w:t>
      </w:r>
      <w:r w:rsidR="00907EE2" w:rsidRPr="0019797C">
        <w:rPr>
          <w:sz w:val="24"/>
          <w:szCs w:val="24"/>
        </w:rPr>
        <w:t xml:space="preserve"> showed the </w:t>
      </w:r>
      <w:r w:rsidR="00521D2F" w:rsidRPr="0019797C">
        <w:rPr>
          <w:sz w:val="24"/>
          <w:szCs w:val="24"/>
        </w:rPr>
        <w:t xml:space="preserve">presence of two simultaneously </w:t>
      </w:r>
      <w:r w:rsidR="00521D2F" w:rsidRPr="0019797C">
        <w:rPr>
          <w:sz w:val="24"/>
          <w:szCs w:val="24"/>
        </w:rPr>
        <w:lastRenderedPageBreak/>
        <w:t xml:space="preserve">existing </w:t>
      </w:r>
      <w:r w:rsidR="0054759E" w:rsidRPr="0019797C">
        <w:rPr>
          <w:sz w:val="24"/>
          <w:szCs w:val="24"/>
        </w:rPr>
        <w:t xml:space="preserve">coordination </w:t>
      </w:r>
      <w:r w:rsidR="00521D2F" w:rsidRPr="0019797C">
        <w:rPr>
          <w:sz w:val="24"/>
          <w:szCs w:val="24"/>
        </w:rPr>
        <w:t>states</w:t>
      </w:r>
      <w:r w:rsidR="00907EE2" w:rsidRPr="0019797C">
        <w:rPr>
          <w:sz w:val="24"/>
          <w:szCs w:val="24"/>
        </w:rPr>
        <w:t xml:space="preserve">, </w:t>
      </w:r>
      <w:r w:rsidR="0054759E" w:rsidRPr="0019797C">
        <w:rPr>
          <w:sz w:val="24"/>
          <w:szCs w:val="24"/>
        </w:rPr>
        <w:t xml:space="preserve">as </w:t>
      </w:r>
      <w:r w:rsidR="00907EE2" w:rsidRPr="0019797C">
        <w:rPr>
          <w:sz w:val="24"/>
          <w:szCs w:val="24"/>
        </w:rPr>
        <w:t>indicat</w:t>
      </w:r>
      <w:r w:rsidR="0054759E" w:rsidRPr="0019797C">
        <w:rPr>
          <w:sz w:val="24"/>
          <w:szCs w:val="24"/>
        </w:rPr>
        <w:t>ed</w:t>
      </w:r>
      <w:r w:rsidR="0099397C" w:rsidRPr="0019797C">
        <w:rPr>
          <w:sz w:val="24"/>
          <w:szCs w:val="24"/>
        </w:rPr>
        <w:t xml:space="preserve"> </w:t>
      </w:r>
      <w:r w:rsidR="0054759E" w:rsidRPr="0019797C">
        <w:rPr>
          <w:sz w:val="24"/>
          <w:szCs w:val="24"/>
        </w:rPr>
        <w:t>by the appearance of two sets of methyl signals with constant ratios, but only one set of signals corresponding to the (2-cyclohexy)ethyl moiety</w:t>
      </w:r>
      <w:r w:rsidR="00DD62BE" w:rsidRPr="0019797C">
        <w:rPr>
          <w:sz w:val="24"/>
          <w:szCs w:val="24"/>
        </w:rPr>
        <w:t>, probably corresponding to rotamers</w:t>
      </w:r>
      <w:r w:rsidR="00D97B3B" w:rsidRPr="0019797C">
        <w:rPr>
          <w:sz w:val="24"/>
          <w:szCs w:val="24"/>
        </w:rPr>
        <w:t xml:space="preserve"> (Fig</w:t>
      </w:r>
      <w:r w:rsidR="009E2884" w:rsidRPr="0019797C">
        <w:rPr>
          <w:sz w:val="24"/>
          <w:szCs w:val="24"/>
        </w:rPr>
        <w:t>ures</w:t>
      </w:r>
      <w:r w:rsidR="00D97B3B" w:rsidRPr="0019797C">
        <w:rPr>
          <w:sz w:val="24"/>
          <w:szCs w:val="24"/>
        </w:rPr>
        <w:t xml:space="preserve"> S1</w:t>
      </w:r>
      <w:r w:rsidR="00D97DE4" w:rsidRPr="0019797C">
        <w:rPr>
          <w:sz w:val="24"/>
          <w:szCs w:val="24"/>
        </w:rPr>
        <w:t>8</w:t>
      </w:r>
      <w:r w:rsidR="009E2884" w:rsidRPr="0019797C">
        <w:rPr>
          <w:sz w:val="24"/>
          <w:szCs w:val="24"/>
        </w:rPr>
        <w:t xml:space="preserve"> and </w:t>
      </w:r>
      <w:r w:rsidR="00521D2F" w:rsidRPr="0019797C">
        <w:rPr>
          <w:sz w:val="24"/>
          <w:szCs w:val="24"/>
        </w:rPr>
        <w:t>S2</w:t>
      </w:r>
      <w:r w:rsidR="00D97DE4" w:rsidRPr="0019797C">
        <w:rPr>
          <w:sz w:val="24"/>
          <w:szCs w:val="24"/>
        </w:rPr>
        <w:t>2</w:t>
      </w:r>
      <w:r w:rsidR="00D97B3B" w:rsidRPr="0019797C">
        <w:rPr>
          <w:sz w:val="24"/>
          <w:szCs w:val="24"/>
        </w:rPr>
        <w:t>)</w:t>
      </w:r>
      <w:r w:rsidR="00C525F9" w:rsidRPr="0019797C">
        <w:rPr>
          <w:sz w:val="24"/>
          <w:szCs w:val="24"/>
        </w:rPr>
        <w:t xml:space="preserve">. </w:t>
      </w:r>
    </w:p>
    <w:p w14:paraId="6E972C34" w14:textId="5A462247" w:rsidR="00240107" w:rsidRPr="0019797C" w:rsidRDefault="00586CF1" w:rsidP="00BA2D9D">
      <w:pPr>
        <w:pStyle w:val="TAMainText"/>
        <w:ind w:firstLine="708"/>
        <w:contextualSpacing/>
        <w:rPr>
          <w:sz w:val="24"/>
          <w:szCs w:val="24"/>
        </w:rPr>
      </w:pPr>
      <w:r w:rsidRPr="0019797C">
        <w:rPr>
          <w:sz w:val="24"/>
          <w:szCs w:val="24"/>
        </w:rPr>
        <w:t>The</w:t>
      </w:r>
      <w:r w:rsidR="005E1CFA" w:rsidRPr="0019797C">
        <w:rPr>
          <w:sz w:val="24"/>
          <w:szCs w:val="24"/>
        </w:rPr>
        <w:t xml:space="preserve"> second series</w:t>
      </w:r>
      <w:r w:rsidRPr="0019797C">
        <w:rPr>
          <w:sz w:val="24"/>
          <w:szCs w:val="24"/>
        </w:rPr>
        <w:t xml:space="preserve"> </w:t>
      </w:r>
      <w:r w:rsidR="009E2884" w:rsidRPr="0019797C">
        <w:rPr>
          <w:sz w:val="24"/>
          <w:szCs w:val="24"/>
        </w:rPr>
        <w:t xml:space="preserve">of compounds </w:t>
      </w:r>
      <w:r w:rsidRPr="0019797C">
        <w:rPr>
          <w:sz w:val="24"/>
          <w:szCs w:val="24"/>
        </w:rPr>
        <w:t>include</w:t>
      </w:r>
      <w:r w:rsidR="00DD62BE" w:rsidRPr="0019797C">
        <w:rPr>
          <w:sz w:val="24"/>
          <w:szCs w:val="24"/>
        </w:rPr>
        <w:t>d</w:t>
      </w:r>
      <w:r w:rsidRPr="0019797C">
        <w:rPr>
          <w:sz w:val="24"/>
          <w:szCs w:val="24"/>
        </w:rPr>
        <w:t xml:space="preserve"> </w:t>
      </w:r>
      <w:r w:rsidR="00C332E6" w:rsidRPr="0019797C">
        <w:rPr>
          <w:sz w:val="24"/>
          <w:szCs w:val="24"/>
        </w:rPr>
        <w:t xml:space="preserve">the </w:t>
      </w:r>
      <w:r w:rsidRPr="0019797C">
        <w:rPr>
          <w:sz w:val="24"/>
          <w:szCs w:val="24"/>
        </w:rPr>
        <w:t>mixed NHC-alkynyl gold(I) complexes</w:t>
      </w:r>
      <w:r w:rsidR="00E43BFD" w:rsidRPr="0019797C">
        <w:rPr>
          <w:sz w:val="24"/>
          <w:szCs w:val="24"/>
        </w:rPr>
        <w:t xml:space="preserve"> (</w:t>
      </w:r>
      <w:r w:rsidR="00E43BFD" w:rsidRPr="0019797C">
        <w:rPr>
          <w:b/>
          <w:sz w:val="24"/>
          <w:szCs w:val="24"/>
        </w:rPr>
        <w:t>4a-d</w:t>
      </w:r>
      <w:r w:rsidR="00E43BFD" w:rsidRPr="0019797C">
        <w:rPr>
          <w:sz w:val="24"/>
          <w:szCs w:val="24"/>
        </w:rPr>
        <w:t>)</w:t>
      </w:r>
      <w:r w:rsidR="00DD62BE" w:rsidRPr="0019797C">
        <w:rPr>
          <w:sz w:val="24"/>
          <w:szCs w:val="24"/>
        </w:rPr>
        <w:t>, which were readily</w:t>
      </w:r>
      <w:r w:rsidRPr="0019797C">
        <w:rPr>
          <w:sz w:val="24"/>
          <w:szCs w:val="24"/>
        </w:rPr>
        <w:t xml:space="preserve"> obtained from reacting</w:t>
      </w:r>
      <w:r w:rsidR="00D96563" w:rsidRPr="0019797C">
        <w:rPr>
          <w:sz w:val="24"/>
          <w:szCs w:val="24"/>
        </w:rPr>
        <w:t xml:space="preserve"> the neutral mono-carbene complex</w:t>
      </w:r>
      <w:r w:rsidRPr="0019797C">
        <w:rPr>
          <w:sz w:val="24"/>
          <w:szCs w:val="24"/>
        </w:rPr>
        <w:t xml:space="preserve"> </w:t>
      </w:r>
      <w:proofErr w:type="spellStart"/>
      <w:r w:rsidRPr="0019797C">
        <w:rPr>
          <w:b/>
          <w:sz w:val="24"/>
          <w:szCs w:val="24"/>
        </w:rPr>
        <w:t>AuTMXI</w:t>
      </w:r>
      <w:proofErr w:type="spellEnd"/>
      <w:r w:rsidRPr="0019797C">
        <w:rPr>
          <w:sz w:val="24"/>
          <w:szCs w:val="24"/>
        </w:rPr>
        <w:t xml:space="preserve"> with the respective deprotonated alkyne </w:t>
      </w:r>
      <w:r w:rsidR="00E43BFD" w:rsidRPr="0019797C">
        <w:rPr>
          <w:sz w:val="24"/>
          <w:szCs w:val="24"/>
        </w:rPr>
        <w:t xml:space="preserve">in the presence of a base </w:t>
      </w:r>
      <w:r w:rsidR="00747904" w:rsidRPr="0019797C">
        <w:rPr>
          <w:sz w:val="24"/>
          <w:szCs w:val="24"/>
        </w:rPr>
        <w:t>(Scheme 2)</w:t>
      </w:r>
      <w:r w:rsidR="00ED0CBB" w:rsidRPr="0019797C">
        <w:rPr>
          <w:sz w:val="24"/>
          <w:szCs w:val="24"/>
        </w:rPr>
        <w:t xml:space="preserve"> </w:t>
      </w:r>
      <w:r w:rsidR="00ED0CBB" w:rsidRPr="0019797C">
        <w:rPr>
          <w:sz w:val="24"/>
          <w:szCs w:val="24"/>
        </w:rPr>
        <w:fldChar w:fldCharType="begin"/>
      </w:r>
      <w:r w:rsidR="005D089A" w:rsidRPr="0019797C">
        <w:rPr>
          <w:sz w:val="24"/>
          <w:szCs w:val="24"/>
        </w:rPr>
        <w:instrText xml:space="preserve"> ADDIN ZOTERO_ITEM CSL_CITATION {"citationID":"ulxPAO8P","properties":{"formattedCitation":"[20]","plainCitation":"[20]","noteIndex":0},"citationItems":[{"id":1440,"uris":["http://zotero.org/users/local/KLYGVW5I/items/7UYGEPVC"],"uri":["http://zotero.org/users/local/KLYGVW5I/items/7UYGEPVC"],"itemData":{"id":1440,"type":"article-journal","title":"Anticancer Gold N-Heterocyclic Carbene Complexes: A Comparative in vitro and ex vivo Study","container-title":"ChemMedChem","page":"1429-1435","volume":"12","issue":"17","source":"PubMed","abstract":"A series of organometallic AuI N-heterocyclic carbene (NHC) complexes was synthesized and characterized for anticancer activity in four human cancer cell lines. The compounds' toxicity in healthy tissue was determined using precision-cut kidney slices (PCKS) as a tool to determine the potential selectivity of the gold complexes ex vivo. All evaluated compounds presented cytotoxic activity toward the cancer cells in the nano- or low micromolar range. The mixed AuI NHC complex, (tert-butylethynyl)-1,3-bis-(2,6-diisopropylphenyl)imidazol-2-ylidene gold(I), bearing an alkynyl moiety as ancillary ligand, showed high cytotoxicity in cancer cells in vitro, while being barely toxic in healthy rat kidney tissues. The obtained results open new perspectives toward the design of mixed NHC-alkynyl gold complexes for cancer therapy.","DOI":"10.1002/cmdc.201700316","ISSN":"1860-7187","note":"PMID: 28741878","title-short":"Anticancer Gold N-Heterocyclic Carbene Complexes","journalAbbreviation":"ChemMedChem","language":"eng","author":[{"family":"Estrada-Ortiz","given":"Natalia"},{"family":"Guarra","given":"Federica"},{"family":"Graaf","given":"Inge A. M.","non-dropping-particle":"de"},{"family":"Marchetti","given":"Lorella"},{"family":"Jager","given":"Marina H.","non-dropping-particle":"de"},{"family":"Groothuis","given":"Geny M. M."},{"family":"Gabbiani","given":"Chiara"},{"family":"Casini","given":"Angela"}],"issued":{"date-parts":[["2017"]],"season":"07"}}}],"schema":"https://github.com/citation-style-language/schema/raw/master/csl-citation.json"} </w:instrText>
      </w:r>
      <w:r w:rsidR="00ED0CBB" w:rsidRPr="0019797C">
        <w:rPr>
          <w:sz w:val="24"/>
          <w:szCs w:val="24"/>
        </w:rPr>
        <w:fldChar w:fldCharType="separate"/>
      </w:r>
      <w:r w:rsidR="005D089A" w:rsidRPr="00AB2451">
        <w:rPr>
          <w:sz w:val="24"/>
        </w:rPr>
        <w:t>[20]</w:t>
      </w:r>
      <w:r w:rsidR="00ED0CBB" w:rsidRPr="0019797C">
        <w:rPr>
          <w:sz w:val="24"/>
          <w:szCs w:val="24"/>
        </w:rPr>
        <w:fldChar w:fldCharType="end"/>
      </w:r>
      <w:r w:rsidR="00AE471B" w:rsidRPr="0019797C">
        <w:rPr>
          <w:sz w:val="24"/>
          <w:szCs w:val="24"/>
        </w:rPr>
        <w:t>.</w:t>
      </w:r>
      <w:r w:rsidR="001B21ED" w:rsidRPr="0019797C">
        <w:rPr>
          <w:sz w:val="24"/>
          <w:szCs w:val="24"/>
        </w:rPr>
        <w:t xml:space="preserve"> </w:t>
      </w:r>
      <w:r w:rsidR="00B810FB" w:rsidRPr="0019797C">
        <w:rPr>
          <w:sz w:val="24"/>
          <w:szCs w:val="24"/>
        </w:rPr>
        <w:t>Interestingly</w:t>
      </w:r>
      <w:r w:rsidR="00E43BFD" w:rsidRPr="0019797C">
        <w:rPr>
          <w:sz w:val="24"/>
          <w:szCs w:val="24"/>
        </w:rPr>
        <w:t xml:space="preserve">, complex </w:t>
      </w:r>
      <w:r w:rsidR="00E43BFD" w:rsidRPr="0019797C">
        <w:rPr>
          <w:b/>
          <w:sz w:val="24"/>
          <w:szCs w:val="24"/>
        </w:rPr>
        <w:t>4d</w:t>
      </w:r>
      <w:r w:rsidR="00E43BFD" w:rsidRPr="0019797C">
        <w:rPr>
          <w:sz w:val="24"/>
          <w:szCs w:val="24"/>
        </w:rPr>
        <w:t xml:space="preserve"> features a </w:t>
      </w:r>
      <w:r w:rsidR="005E3A97" w:rsidRPr="0019797C">
        <w:rPr>
          <w:sz w:val="24"/>
          <w:szCs w:val="24"/>
        </w:rPr>
        <w:t>boron-dipyrromethene (</w:t>
      </w:r>
      <w:r w:rsidR="00E43BFD" w:rsidRPr="0019797C">
        <w:rPr>
          <w:sz w:val="24"/>
          <w:szCs w:val="24"/>
        </w:rPr>
        <w:t>BODIPY</w:t>
      </w:r>
      <w:r w:rsidR="005E3A97" w:rsidRPr="0019797C">
        <w:rPr>
          <w:sz w:val="24"/>
          <w:szCs w:val="24"/>
        </w:rPr>
        <w:t>)</w:t>
      </w:r>
      <w:r w:rsidR="00E43BFD" w:rsidRPr="0019797C">
        <w:rPr>
          <w:sz w:val="24"/>
          <w:szCs w:val="24"/>
        </w:rPr>
        <w:t>-based alkynyl ligand with luminescence properties which can allow the compound’s visualization in cells by fluorescence microscopy.</w:t>
      </w:r>
    </w:p>
    <w:p w14:paraId="348B6D85" w14:textId="77777777" w:rsidR="008D347F" w:rsidRPr="0019797C" w:rsidRDefault="008D347F" w:rsidP="00BA2D9D">
      <w:pPr>
        <w:pStyle w:val="TAMainText"/>
        <w:ind w:firstLine="708"/>
        <w:contextualSpacing/>
        <w:rPr>
          <w:sz w:val="24"/>
          <w:szCs w:val="24"/>
        </w:rPr>
      </w:pPr>
    </w:p>
    <w:p w14:paraId="3CCF3134" w14:textId="63F55E02" w:rsidR="00986227" w:rsidRPr="0019797C" w:rsidRDefault="00986227" w:rsidP="008D347F">
      <w:pPr>
        <w:spacing w:line="480" w:lineRule="auto"/>
        <w:contextualSpacing/>
        <w:jc w:val="center"/>
        <w:rPr>
          <w:sz w:val="24"/>
          <w:szCs w:val="24"/>
        </w:rPr>
      </w:pPr>
      <w:r w:rsidRPr="0019797C">
        <w:rPr>
          <w:sz w:val="24"/>
          <w:szCs w:val="24"/>
        </w:rPr>
        <w:t>Scheme 2.</w:t>
      </w:r>
    </w:p>
    <w:p w14:paraId="572452A2" w14:textId="77777777" w:rsidR="008D347F" w:rsidRPr="0019797C" w:rsidRDefault="008D347F" w:rsidP="008D347F">
      <w:pPr>
        <w:spacing w:line="480" w:lineRule="auto"/>
        <w:contextualSpacing/>
        <w:jc w:val="center"/>
        <w:rPr>
          <w:sz w:val="24"/>
          <w:szCs w:val="24"/>
        </w:rPr>
      </w:pPr>
    </w:p>
    <w:p w14:paraId="25EC1376" w14:textId="66A70088" w:rsidR="00C332E6" w:rsidRPr="0019797C" w:rsidRDefault="00C36305" w:rsidP="00BA63AD">
      <w:pPr>
        <w:pStyle w:val="TAMainText"/>
        <w:ind w:firstLine="0"/>
        <w:contextualSpacing/>
        <w:rPr>
          <w:rFonts w:eastAsia="Calibri"/>
          <w:sz w:val="24"/>
          <w:szCs w:val="24"/>
        </w:rPr>
      </w:pPr>
      <w:r w:rsidRPr="0019797C">
        <w:rPr>
          <w:rFonts w:eastAsia="Calibri"/>
          <w:sz w:val="24"/>
          <w:szCs w:val="24"/>
        </w:rPr>
        <w:t xml:space="preserve">The </w:t>
      </w:r>
      <w:r w:rsidR="0099397C" w:rsidRPr="0019797C">
        <w:rPr>
          <w:rFonts w:eastAsia="Calibri"/>
          <w:sz w:val="24"/>
          <w:szCs w:val="24"/>
        </w:rPr>
        <w:t>successful synthesis</w:t>
      </w:r>
      <w:r w:rsidRPr="0019797C">
        <w:rPr>
          <w:rFonts w:eastAsia="Calibri"/>
          <w:sz w:val="24"/>
          <w:szCs w:val="24"/>
        </w:rPr>
        <w:t xml:space="preserve"> of the complexes</w:t>
      </w:r>
      <w:r w:rsidR="00586CF1" w:rsidRPr="0019797C">
        <w:rPr>
          <w:rFonts w:eastAsia="Calibri"/>
          <w:sz w:val="24"/>
          <w:szCs w:val="24"/>
        </w:rPr>
        <w:t xml:space="preserve"> </w:t>
      </w:r>
      <w:r w:rsidR="00586CF1" w:rsidRPr="0019797C">
        <w:rPr>
          <w:rFonts w:eastAsia="Calibri"/>
          <w:b/>
          <w:sz w:val="24"/>
          <w:szCs w:val="24"/>
        </w:rPr>
        <w:t>4a–d</w:t>
      </w:r>
      <w:r w:rsidRPr="0019797C">
        <w:rPr>
          <w:rFonts w:eastAsia="Calibri"/>
          <w:sz w:val="24"/>
          <w:szCs w:val="24"/>
        </w:rPr>
        <w:t xml:space="preserve"> </w:t>
      </w:r>
      <w:r w:rsidR="001F374E" w:rsidRPr="0019797C">
        <w:rPr>
          <w:rFonts w:eastAsia="Calibri"/>
          <w:sz w:val="24"/>
          <w:szCs w:val="24"/>
        </w:rPr>
        <w:t xml:space="preserve">was confirmed by </w:t>
      </w:r>
      <w:r w:rsidR="001F374E" w:rsidRPr="0019797C">
        <w:rPr>
          <w:rFonts w:eastAsia="Calibri"/>
          <w:sz w:val="24"/>
          <w:szCs w:val="24"/>
          <w:vertAlign w:val="superscript"/>
        </w:rPr>
        <w:t>1</w:t>
      </w:r>
      <w:r w:rsidR="001F374E" w:rsidRPr="0019797C">
        <w:rPr>
          <w:rFonts w:eastAsia="Calibri"/>
          <w:sz w:val="24"/>
          <w:szCs w:val="24"/>
        </w:rPr>
        <w:t>H and</w:t>
      </w:r>
      <w:r w:rsidR="009344EF" w:rsidRPr="0019797C">
        <w:rPr>
          <w:rFonts w:eastAsia="Calibri"/>
          <w:sz w:val="24"/>
          <w:szCs w:val="24"/>
        </w:rPr>
        <w:t xml:space="preserve"> </w:t>
      </w:r>
      <w:r w:rsidR="009344EF" w:rsidRPr="0019797C">
        <w:rPr>
          <w:rFonts w:eastAsia="Calibri"/>
          <w:sz w:val="24"/>
          <w:szCs w:val="24"/>
          <w:vertAlign w:val="superscript"/>
        </w:rPr>
        <w:t>13</w:t>
      </w:r>
      <w:r w:rsidR="009344EF" w:rsidRPr="0019797C">
        <w:rPr>
          <w:rFonts w:eastAsia="Calibri"/>
          <w:sz w:val="24"/>
          <w:szCs w:val="24"/>
        </w:rPr>
        <w:t>C NMR</w:t>
      </w:r>
      <w:r w:rsidR="00E570CB" w:rsidRPr="0019797C">
        <w:rPr>
          <w:rFonts w:eastAsia="Calibri"/>
          <w:sz w:val="24"/>
          <w:szCs w:val="24"/>
        </w:rPr>
        <w:t xml:space="preserve"> (Fig. S25-</w:t>
      </w:r>
      <w:r w:rsidR="009E2884" w:rsidRPr="0019797C">
        <w:rPr>
          <w:rFonts w:eastAsia="Calibri"/>
          <w:sz w:val="24"/>
          <w:szCs w:val="24"/>
        </w:rPr>
        <w:t>S</w:t>
      </w:r>
      <w:r w:rsidR="00E570CB" w:rsidRPr="0019797C">
        <w:rPr>
          <w:rFonts w:eastAsia="Calibri"/>
          <w:sz w:val="24"/>
          <w:szCs w:val="24"/>
        </w:rPr>
        <w:t>33)</w:t>
      </w:r>
      <w:r w:rsidR="00C57789" w:rsidRPr="0019797C">
        <w:rPr>
          <w:rFonts w:eastAsia="Calibri"/>
          <w:sz w:val="24"/>
          <w:szCs w:val="24"/>
        </w:rPr>
        <w:t>,</w:t>
      </w:r>
      <w:r w:rsidR="00C10D59" w:rsidRPr="00C10D59">
        <w:rPr>
          <w:rFonts w:eastAsia="Calibri"/>
          <w:sz w:val="24"/>
          <w:szCs w:val="24"/>
        </w:rPr>
        <w:t xml:space="preserve"> </w:t>
      </w:r>
      <w:r w:rsidR="00C10D59" w:rsidRPr="00EE0D4C">
        <w:rPr>
          <w:rFonts w:eastAsia="Calibri"/>
          <w:sz w:val="24"/>
          <w:szCs w:val="24"/>
        </w:rPr>
        <w:t>elemental analysis</w:t>
      </w:r>
      <w:r w:rsidR="00C10D59">
        <w:rPr>
          <w:rFonts w:eastAsia="Calibri"/>
          <w:sz w:val="24"/>
          <w:szCs w:val="24"/>
        </w:rPr>
        <w:t xml:space="preserve"> </w:t>
      </w:r>
      <w:r w:rsidR="00D02BF4" w:rsidRPr="0019797C">
        <w:rPr>
          <w:rFonts w:eastAsia="Calibri"/>
          <w:sz w:val="24"/>
          <w:szCs w:val="24"/>
        </w:rPr>
        <w:t xml:space="preserve">and in some cases by </w:t>
      </w:r>
      <w:r w:rsidR="0099397C" w:rsidRPr="0019797C">
        <w:rPr>
          <w:rFonts w:eastAsia="Calibri"/>
          <w:sz w:val="24"/>
          <w:szCs w:val="24"/>
        </w:rPr>
        <w:t>ESI-MS (</w:t>
      </w:r>
      <w:r w:rsidR="00993382" w:rsidRPr="0019797C">
        <w:rPr>
          <w:rFonts w:eastAsia="Calibri"/>
          <w:sz w:val="24"/>
          <w:szCs w:val="24"/>
        </w:rPr>
        <w:t>Fig. S</w:t>
      </w:r>
      <w:r w:rsidR="00485E69" w:rsidRPr="0019797C">
        <w:rPr>
          <w:rFonts w:eastAsia="Calibri"/>
          <w:sz w:val="24"/>
          <w:szCs w:val="24"/>
        </w:rPr>
        <w:t>36, S37</w:t>
      </w:r>
      <w:r w:rsidR="0099397C" w:rsidRPr="0019797C">
        <w:rPr>
          <w:rFonts w:eastAsia="Calibri"/>
          <w:sz w:val="24"/>
          <w:szCs w:val="24"/>
        </w:rPr>
        <w:t>)</w:t>
      </w:r>
      <w:r w:rsidR="009344EF" w:rsidRPr="0019797C">
        <w:rPr>
          <w:rFonts w:eastAsia="Calibri"/>
          <w:sz w:val="24"/>
          <w:szCs w:val="24"/>
        </w:rPr>
        <w:t>.</w:t>
      </w:r>
      <w:r w:rsidR="00263268" w:rsidRPr="0019797C">
        <w:rPr>
          <w:rFonts w:eastAsia="Calibri"/>
          <w:sz w:val="24"/>
          <w:szCs w:val="24"/>
        </w:rPr>
        <w:t xml:space="preserve"> </w:t>
      </w:r>
      <w:r w:rsidR="00DD62BE" w:rsidRPr="0019797C">
        <w:rPr>
          <w:rFonts w:eastAsia="Calibri"/>
          <w:sz w:val="24"/>
          <w:szCs w:val="24"/>
        </w:rPr>
        <w:t xml:space="preserve">The appearance of a signal at 108 ppm in the </w:t>
      </w:r>
      <w:r w:rsidR="00DD62BE" w:rsidRPr="0019797C">
        <w:rPr>
          <w:rFonts w:eastAsia="Calibri"/>
          <w:sz w:val="24"/>
          <w:szCs w:val="24"/>
          <w:vertAlign w:val="superscript"/>
        </w:rPr>
        <w:t>13</w:t>
      </w:r>
      <w:r w:rsidR="00DD62BE" w:rsidRPr="0019797C">
        <w:rPr>
          <w:rFonts w:eastAsia="Calibri"/>
          <w:sz w:val="24"/>
          <w:szCs w:val="24"/>
        </w:rPr>
        <w:t xml:space="preserve">C NMR spectra </w:t>
      </w:r>
      <w:r w:rsidR="00F16349" w:rsidRPr="0019797C">
        <w:rPr>
          <w:rFonts w:eastAsia="Calibri"/>
          <w:sz w:val="24"/>
          <w:szCs w:val="24"/>
        </w:rPr>
        <w:t>is</w:t>
      </w:r>
      <w:r w:rsidR="00DD62BE" w:rsidRPr="0019797C">
        <w:rPr>
          <w:rFonts w:eastAsia="Calibri"/>
          <w:sz w:val="24"/>
          <w:szCs w:val="24"/>
        </w:rPr>
        <w:t xml:space="preserve"> characteristic </w:t>
      </w:r>
      <w:r w:rsidR="00CA7B6E" w:rsidRPr="0019797C">
        <w:rPr>
          <w:rFonts w:eastAsia="Calibri"/>
          <w:sz w:val="24"/>
          <w:szCs w:val="24"/>
        </w:rPr>
        <w:t xml:space="preserve">for </w:t>
      </w:r>
      <w:r w:rsidR="00DD62BE" w:rsidRPr="0019797C">
        <w:rPr>
          <w:rFonts w:eastAsia="Calibri"/>
          <w:sz w:val="24"/>
          <w:szCs w:val="24"/>
        </w:rPr>
        <w:t xml:space="preserve">the coordinated alkynyl. </w:t>
      </w:r>
      <w:r w:rsidR="00263268" w:rsidRPr="0019797C">
        <w:rPr>
          <w:rFonts w:eastAsia="Calibri"/>
          <w:sz w:val="24"/>
          <w:szCs w:val="24"/>
        </w:rPr>
        <w:t xml:space="preserve">Single crystals of </w:t>
      </w:r>
      <w:r w:rsidR="009E0AD3" w:rsidRPr="0019797C">
        <w:rPr>
          <w:rFonts w:eastAsia="Calibri"/>
          <w:b/>
          <w:sz w:val="24"/>
          <w:szCs w:val="24"/>
        </w:rPr>
        <w:t>3a</w:t>
      </w:r>
      <w:r w:rsidR="00E4477B" w:rsidRPr="0019797C">
        <w:rPr>
          <w:rFonts w:eastAsia="Calibri"/>
          <w:sz w:val="24"/>
          <w:szCs w:val="24"/>
        </w:rPr>
        <w:t xml:space="preserve">, </w:t>
      </w:r>
      <w:r w:rsidR="00586CF1" w:rsidRPr="0019797C">
        <w:rPr>
          <w:rFonts w:eastAsia="Calibri"/>
          <w:b/>
          <w:sz w:val="24"/>
          <w:szCs w:val="24"/>
        </w:rPr>
        <w:t>4b</w:t>
      </w:r>
      <w:r w:rsidR="00586CF1" w:rsidRPr="0019797C">
        <w:rPr>
          <w:rFonts w:eastAsia="Calibri"/>
          <w:sz w:val="24"/>
          <w:szCs w:val="24"/>
        </w:rPr>
        <w:t xml:space="preserve"> </w:t>
      </w:r>
      <w:r w:rsidR="00E4477B" w:rsidRPr="0019797C">
        <w:rPr>
          <w:rFonts w:eastAsia="Calibri"/>
          <w:sz w:val="24"/>
          <w:szCs w:val="24"/>
        </w:rPr>
        <w:t xml:space="preserve">and </w:t>
      </w:r>
      <w:r w:rsidR="00E4477B" w:rsidRPr="0019797C">
        <w:rPr>
          <w:rFonts w:eastAsia="Calibri"/>
          <w:b/>
          <w:sz w:val="24"/>
          <w:szCs w:val="24"/>
        </w:rPr>
        <w:t xml:space="preserve">4d </w:t>
      </w:r>
      <w:r w:rsidR="00F16349" w:rsidRPr="0019797C">
        <w:rPr>
          <w:rFonts w:eastAsia="Calibri"/>
          <w:sz w:val="24"/>
          <w:szCs w:val="24"/>
        </w:rPr>
        <w:t xml:space="preserve">were </w:t>
      </w:r>
      <w:r w:rsidR="00DF229F" w:rsidRPr="0019797C">
        <w:rPr>
          <w:rFonts w:eastAsia="Calibri"/>
          <w:sz w:val="24"/>
          <w:szCs w:val="24"/>
        </w:rPr>
        <w:t>obtained by slow evaporation of acetonitrile.</w:t>
      </w:r>
      <w:r w:rsidR="00A22500" w:rsidRPr="0019797C">
        <w:rPr>
          <w:rFonts w:eastAsia="Calibri"/>
          <w:sz w:val="24"/>
          <w:szCs w:val="24"/>
        </w:rPr>
        <w:t xml:space="preserve"> The structure</w:t>
      </w:r>
      <w:r w:rsidR="009E0AD3" w:rsidRPr="0019797C">
        <w:rPr>
          <w:rFonts w:eastAsia="Calibri"/>
          <w:sz w:val="24"/>
          <w:szCs w:val="24"/>
        </w:rPr>
        <w:t>s</w:t>
      </w:r>
      <w:r w:rsidR="00453EBB" w:rsidRPr="0019797C">
        <w:rPr>
          <w:rFonts w:eastAsia="Calibri"/>
          <w:sz w:val="24"/>
          <w:szCs w:val="24"/>
        </w:rPr>
        <w:t xml:space="preserve"> </w:t>
      </w:r>
      <w:r w:rsidR="009E0AD3" w:rsidRPr="0019797C">
        <w:rPr>
          <w:rFonts w:eastAsia="Calibri"/>
          <w:sz w:val="24"/>
          <w:szCs w:val="24"/>
        </w:rPr>
        <w:t xml:space="preserve">are </w:t>
      </w:r>
      <w:r w:rsidR="00A22500" w:rsidRPr="0019797C">
        <w:rPr>
          <w:rFonts w:eastAsia="Calibri"/>
          <w:sz w:val="24"/>
          <w:szCs w:val="24"/>
        </w:rPr>
        <w:t>shown in Fig</w:t>
      </w:r>
      <w:r w:rsidR="009E2884" w:rsidRPr="0019797C">
        <w:rPr>
          <w:rFonts w:eastAsia="Calibri"/>
          <w:sz w:val="24"/>
          <w:szCs w:val="24"/>
        </w:rPr>
        <w:t>ure</w:t>
      </w:r>
      <w:r w:rsidR="00A22500" w:rsidRPr="0019797C">
        <w:rPr>
          <w:rFonts w:eastAsia="Calibri"/>
          <w:sz w:val="24"/>
          <w:szCs w:val="24"/>
        </w:rPr>
        <w:t xml:space="preserve"> </w:t>
      </w:r>
      <w:r w:rsidR="00E43BFD" w:rsidRPr="0019797C">
        <w:rPr>
          <w:rFonts w:eastAsia="Calibri"/>
          <w:sz w:val="24"/>
          <w:szCs w:val="24"/>
        </w:rPr>
        <w:t xml:space="preserve">2 </w:t>
      </w:r>
      <w:r w:rsidR="00A22500" w:rsidRPr="0019797C">
        <w:rPr>
          <w:rFonts w:eastAsia="Calibri"/>
          <w:sz w:val="24"/>
          <w:szCs w:val="24"/>
        </w:rPr>
        <w:t xml:space="preserve">while the relevant crystal data </w:t>
      </w:r>
      <w:r w:rsidR="00F16349" w:rsidRPr="0019797C">
        <w:rPr>
          <w:rFonts w:eastAsia="Calibri"/>
          <w:sz w:val="24"/>
          <w:szCs w:val="24"/>
        </w:rPr>
        <w:t xml:space="preserve">are </w:t>
      </w:r>
      <w:r w:rsidR="00A22500" w:rsidRPr="0019797C">
        <w:rPr>
          <w:rFonts w:eastAsia="Calibri"/>
          <w:sz w:val="24"/>
          <w:szCs w:val="24"/>
        </w:rPr>
        <w:t xml:space="preserve">reported in </w:t>
      </w:r>
      <w:r w:rsidR="00F16349" w:rsidRPr="0019797C">
        <w:rPr>
          <w:rFonts w:eastAsia="Calibri"/>
          <w:sz w:val="24"/>
          <w:szCs w:val="24"/>
        </w:rPr>
        <w:t>the supplementary material</w:t>
      </w:r>
      <w:r w:rsidR="00DA2641" w:rsidRPr="0019797C">
        <w:rPr>
          <w:rFonts w:eastAsia="Calibri"/>
          <w:sz w:val="24"/>
          <w:szCs w:val="24"/>
        </w:rPr>
        <w:t xml:space="preserve"> (see Tables S2-</w:t>
      </w:r>
      <w:r w:rsidR="0034080B" w:rsidRPr="0019797C">
        <w:rPr>
          <w:rFonts w:eastAsia="Calibri"/>
          <w:sz w:val="24"/>
          <w:szCs w:val="24"/>
        </w:rPr>
        <w:t>S26</w:t>
      </w:r>
      <w:r w:rsidR="00DA2641" w:rsidRPr="0019797C">
        <w:rPr>
          <w:rFonts w:eastAsia="Calibri"/>
          <w:sz w:val="24"/>
          <w:szCs w:val="24"/>
        </w:rPr>
        <w:t>)</w:t>
      </w:r>
      <w:r w:rsidR="00A22500" w:rsidRPr="0019797C">
        <w:rPr>
          <w:rFonts w:eastAsia="Calibri"/>
          <w:sz w:val="24"/>
          <w:szCs w:val="24"/>
        </w:rPr>
        <w:t>.</w:t>
      </w:r>
    </w:p>
    <w:p w14:paraId="6C3212E0" w14:textId="761A7EA9" w:rsidR="0073440D" w:rsidRPr="0019797C" w:rsidRDefault="0073440D" w:rsidP="008D347F">
      <w:pPr>
        <w:pStyle w:val="TAMainText"/>
        <w:ind w:firstLine="0"/>
        <w:contextualSpacing/>
        <w:jc w:val="center"/>
        <w:rPr>
          <w:rFonts w:eastAsia="Calibri"/>
          <w:sz w:val="24"/>
          <w:szCs w:val="24"/>
        </w:rPr>
      </w:pPr>
      <w:r w:rsidRPr="0019797C">
        <w:rPr>
          <w:rFonts w:eastAsia="Calibri"/>
          <w:sz w:val="24"/>
          <w:szCs w:val="24"/>
        </w:rPr>
        <w:t xml:space="preserve">Figure </w:t>
      </w:r>
      <w:r w:rsidR="00F520A8" w:rsidRPr="0019797C">
        <w:rPr>
          <w:rFonts w:eastAsia="Calibri"/>
          <w:sz w:val="24"/>
          <w:szCs w:val="24"/>
        </w:rPr>
        <w:t>2</w:t>
      </w:r>
      <w:r w:rsidRPr="0019797C">
        <w:rPr>
          <w:rFonts w:eastAsia="Calibri"/>
          <w:sz w:val="24"/>
          <w:szCs w:val="24"/>
        </w:rPr>
        <w:t>.</w:t>
      </w:r>
    </w:p>
    <w:p w14:paraId="717A1EFD" w14:textId="77777777" w:rsidR="008D347F" w:rsidRPr="0019797C" w:rsidRDefault="008D347F" w:rsidP="008D347F">
      <w:pPr>
        <w:pStyle w:val="TAMainText"/>
        <w:ind w:firstLine="0"/>
        <w:contextualSpacing/>
        <w:jc w:val="center"/>
        <w:rPr>
          <w:rFonts w:eastAsia="Calibri"/>
          <w:sz w:val="24"/>
          <w:szCs w:val="24"/>
        </w:rPr>
      </w:pPr>
    </w:p>
    <w:p w14:paraId="0FB490BF" w14:textId="4A2924A0" w:rsidR="00DE2891" w:rsidRPr="0019797C" w:rsidRDefault="001554D3" w:rsidP="00BA63AD">
      <w:pPr>
        <w:widowControl w:val="0"/>
        <w:spacing w:line="480" w:lineRule="auto"/>
        <w:contextualSpacing/>
        <w:jc w:val="both"/>
        <w:rPr>
          <w:sz w:val="24"/>
          <w:szCs w:val="24"/>
        </w:rPr>
      </w:pPr>
      <w:r w:rsidRPr="0019797C">
        <w:rPr>
          <w:sz w:val="24"/>
          <w:szCs w:val="24"/>
        </w:rPr>
        <w:t xml:space="preserve">The three </w:t>
      </w:r>
      <w:r w:rsidR="00E72D1A" w:rsidRPr="0019797C">
        <w:rPr>
          <w:sz w:val="24"/>
          <w:szCs w:val="24"/>
        </w:rPr>
        <w:t>c</w:t>
      </w:r>
      <w:r w:rsidR="00453EBB" w:rsidRPr="0019797C">
        <w:rPr>
          <w:sz w:val="24"/>
          <w:szCs w:val="24"/>
        </w:rPr>
        <w:t>ompound</w:t>
      </w:r>
      <w:r w:rsidR="00E72D1A" w:rsidRPr="0019797C">
        <w:rPr>
          <w:sz w:val="24"/>
          <w:szCs w:val="24"/>
        </w:rPr>
        <w:t>s</w:t>
      </w:r>
      <w:r w:rsidR="00453EBB" w:rsidRPr="0019797C">
        <w:rPr>
          <w:sz w:val="24"/>
          <w:szCs w:val="24"/>
        </w:rPr>
        <w:t xml:space="preserve"> </w:t>
      </w:r>
      <w:r w:rsidR="00507EDE" w:rsidRPr="0019797C">
        <w:rPr>
          <w:sz w:val="24"/>
          <w:szCs w:val="24"/>
        </w:rPr>
        <w:t>show a linear geometry</w:t>
      </w:r>
      <w:r w:rsidR="0072350D" w:rsidRPr="0019797C">
        <w:rPr>
          <w:sz w:val="24"/>
          <w:szCs w:val="24"/>
        </w:rPr>
        <w:t xml:space="preserve"> with the angle C</w:t>
      </w:r>
      <w:r w:rsidR="00677E3C" w:rsidRPr="0019797C">
        <w:rPr>
          <w:sz w:val="24"/>
          <w:szCs w:val="24"/>
        </w:rPr>
        <w:t>–</w:t>
      </w:r>
      <w:r w:rsidR="0072350D" w:rsidRPr="0019797C">
        <w:rPr>
          <w:sz w:val="24"/>
          <w:szCs w:val="24"/>
        </w:rPr>
        <w:t>Au</w:t>
      </w:r>
      <w:r w:rsidR="00677E3C" w:rsidRPr="0019797C">
        <w:rPr>
          <w:sz w:val="24"/>
          <w:szCs w:val="24"/>
        </w:rPr>
        <w:t>–</w:t>
      </w:r>
      <w:r w:rsidR="0072350D" w:rsidRPr="0019797C">
        <w:rPr>
          <w:sz w:val="24"/>
          <w:szCs w:val="24"/>
        </w:rPr>
        <w:t xml:space="preserve">C being </w:t>
      </w:r>
      <w:r w:rsidR="00E72D1A" w:rsidRPr="0019797C">
        <w:rPr>
          <w:sz w:val="24"/>
          <w:szCs w:val="24"/>
        </w:rPr>
        <w:t>178.54°</w:t>
      </w:r>
      <w:r w:rsidRPr="0019797C">
        <w:rPr>
          <w:sz w:val="24"/>
          <w:szCs w:val="24"/>
        </w:rPr>
        <w:t>,</w:t>
      </w:r>
      <w:r w:rsidR="00E72D1A" w:rsidRPr="0019797C">
        <w:rPr>
          <w:sz w:val="24"/>
          <w:szCs w:val="24"/>
        </w:rPr>
        <w:t xml:space="preserve"> </w:t>
      </w:r>
      <w:r w:rsidR="0072350D" w:rsidRPr="0019797C">
        <w:rPr>
          <w:sz w:val="24"/>
          <w:szCs w:val="24"/>
        </w:rPr>
        <w:t>179.10</w:t>
      </w:r>
      <w:r w:rsidR="002628BF" w:rsidRPr="0019797C">
        <w:rPr>
          <w:sz w:val="24"/>
          <w:szCs w:val="24"/>
        </w:rPr>
        <w:t>°</w:t>
      </w:r>
      <w:r w:rsidR="00E72D1A" w:rsidRPr="0019797C">
        <w:rPr>
          <w:sz w:val="24"/>
          <w:szCs w:val="24"/>
        </w:rPr>
        <w:t xml:space="preserve"> </w:t>
      </w:r>
      <w:r w:rsidRPr="0019797C">
        <w:rPr>
          <w:sz w:val="24"/>
          <w:szCs w:val="24"/>
        </w:rPr>
        <w:t>and 176.79°</w:t>
      </w:r>
      <w:r w:rsidR="008D347F" w:rsidRPr="0019797C">
        <w:rPr>
          <w:sz w:val="24"/>
          <w:szCs w:val="24"/>
        </w:rPr>
        <w:t xml:space="preserve"> </w:t>
      </w:r>
      <w:r w:rsidR="00E72D1A" w:rsidRPr="0019797C">
        <w:rPr>
          <w:sz w:val="24"/>
          <w:szCs w:val="24"/>
        </w:rPr>
        <w:t xml:space="preserve">for </w:t>
      </w:r>
      <w:r w:rsidR="00E72D1A" w:rsidRPr="0019797C">
        <w:rPr>
          <w:b/>
          <w:sz w:val="24"/>
          <w:szCs w:val="24"/>
        </w:rPr>
        <w:t>3a</w:t>
      </w:r>
      <w:r w:rsidRPr="0019797C">
        <w:rPr>
          <w:sz w:val="24"/>
          <w:szCs w:val="24"/>
        </w:rPr>
        <w:t>,</w:t>
      </w:r>
      <w:r w:rsidR="008D347F" w:rsidRPr="0019797C">
        <w:rPr>
          <w:sz w:val="24"/>
          <w:szCs w:val="24"/>
        </w:rPr>
        <w:t xml:space="preserve"> </w:t>
      </w:r>
      <w:r w:rsidR="00E72D1A" w:rsidRPr="0019797C">
        <w:rPr>
          <w:b/>
          <w:sz w:val="24"/>
          <w:szCs w:val="24"/>
        </w:rPr>
        <w:t>4b</w:t>
      </w:r>
      <w:r w:rsidRPr="0019797C">
        <w:rPr>
          <w:b/>
          <w:sz w:val="24"/>
          <w:szCs w:val="24"/>
        </w:rPr>
        <w:t xml:space="preserve"> </w:t>
      </w:r>
      <w:r w:rsidRPr="0019797C">
        <w:rPr>
          <w:sz w:val="24"/>
          <w:szCs w:val="24"/>
        </w:rPr>
        <w:t xml:space="preserve">and </w:t>
      </w:r>
      <w:r w:rsidRPr="0019797C">
        <w:rPr>
          <w:b/>
          <w:sz w:val="24"/>
          <w:szCs w:val="24"/>
        </w:rPr>
        <w:t>4d</w:t>
      </w:r>
      <w:r w:rsidR="008D347F" w:rsidRPr="0019797C">
        <w:rPr>
          <w:bCs/>
          <w:sz w:val="24"/>
          <w:szCs w:val="24"/>
        </w:rPr>
        <w:t>, respectively</w:t>
      </w:r>
      <w:r w:rsidR="00507EDE" w:rsidRPr="0019797C">
        <w:rPr>
          <w:sz w:val="24"/>
          <w:szCs w:val="24"/>
        </w:rPr>
        <w:t xml:space="preserve">. </w:t>
      </w:r>
      <w:r w:rsidR="00C40B9F" w:rsidRPr="0019797C">
        <w:rPr>
          <w:sz w:val="24"/>
          <w:szCs w:val="24"/>
        </w:rPr>
        <w:t xml:space="preserve">A </w:t>
      </w:r>
      <w:r w:rsidR="000A6596" w:rsidRPr="0019797C">
        <w:rPr>
          <w:sz w:val="24"/>
          <w:szCs w:val="24"/>
        </w:rPr>
        <w:t xml:space="preserve">monoclinic crystal system was resolved for </w:t>
      </w:r>
      <w:r w:rsidR="000A6596" w:rsidRPr="0019797C">
        <w:rPr>
          <w:b/>
          <w:sz w:val="24"/>
          <w:szCs w:val="24"/>
        </w:rPr>
        <w:t>3a</w:t>
      </w:r>
      <w:r w:rsidR="00280B03" w:rsidRPr="0019797C">
        <w:rPr>
          <w:b/>
          <w:sz w:val="24"/>
          <w:szCs w:val="24"/>
        </w:rPr>
        <w:t xml:space="preserve">, </w:t>
      </w:r>
      <w:r w:rsidR="002C07B5" w:rsidRPr="0019797C">
        <w:rPr>
          <w:sz w:val="24"/>
          <w:szCs w:val="24"/>
        </w:rPr>
        <w:t xml:space="preserve">where </w:t>
      </w:r>
      <w:r w:rsidR="00A2735C" w:rsidRPr="0019797C">
        <w:rPr>
          <w:sz w:val="24"/>
          <w:szCs w:val="24"/>
        </w:rPr>
        <w:t>the complex forms intramolecular hydrogen bonds with a water molecule</w:t>
      </w:r>
      <w:r w:rsidR="00C86656" w:rsidRPr="0019797C">
        <w:rPr>
          <w:sz w:val="24"/>
          <w:szCs w:val="24"/>
        </w:rPr>
        <w:t xml:space="preserve"> (see Figure S</w:t>
      </w:r>
      <w:r w:rsidR="00310366" w:rsidRPr="0019797C">
        <w:rPr>
          <w:sz w:val="24"/>
          <w:szCs w:val="24"/>
        </w:rPr>
        <w:t>54</w:t>
      </w:r>
      <w:r w:rsidR="00C86656" w:rsidRPr="0019797C">
        <w:rPr>
          <w:sz w:val="24"/>
          <w:szCs w:val="24"/>
        </w:rPr>
        <w:t>),</w:t>
      </w:r>
      <w:r w:rsidR="00A2735C" w:rsidRPr="0019797C">
        <w:rPr>
          <w:sz w:val="24"/>
          <w:szCs w:val="24"/>
        </w:rPr>
        <w:t xml:space="preserve"> </w:t>
      </w:r>
      <w:r w:rsidR="00530697" w:rsidRPr="0019797C">
        <w:rPr>
          <w:sz w:val="24"/>
          <w:szCs w:val="24"/>
        </w:rPr>
        <w:t xml:space="preserve">whereas </w:t>
      </w:r>
      <w:r w:rsidR="00410B0C" w:rsidRPr="0019797C">
        <w:rPr>
          <w:b/>
          <w:sz w:val="24"/>
          <w:szCs w:val="24"/>
        </w:rPr>
        <w:t>4b</w:t>
      </w:r>
      <w:r w:rsidR="00410B0C" w:rsidRPr="0019797C">
        <w:rPr>
          <w:sz w:val="24"/>
          <w:szCs w:val="24"/>
        </w:rPr>
        <w:t xml:space="preserve"> </w:t>
      </w:r>
      <w:r w:rsidR="00B16877" w:rsidRPr="0019797C">
        <w:rPr>
          <w:sz w:val="24"/>
          <w:szCs w:val="24"/>
        </w:rPr>
        <w:t xml:space="preserve">is </w:t>
      </w:r>
      <w:proofErr w:type="spellStart"/>
      <w:r w:rsidR="00B16877" w:rsidRPr="0019797C">
        <w:rPr>
          <w:sz w:val="24"/>
          <w:szCs w:val="24"/>
        </w:rPr>
        <w:t>characterised</w:t>
      </w:r>
      <w:proofErr w:type="spellEnd"/>
      <w:r w:rsidR="00B16877" w:rsidRPr="0019797C">
        <w:rPr>
          <w:sz w:val="24"/>
          <w:szCs w:val="24"/>
        </w:rPr>
        <w:t xml:space="preserve"> by a </w:t>
      </w:r>
      <w:r w:rsidR="00C40B9F" w:rsidRPr="0019797C">
        <w:rPr>
          <w:sz w:val="24"/>
          <w:szCs w:val="24"/>
        </w:rPr>
        <w:t xml:space="preserve">triclinic crystal system </w:t>
      </w:r>
      <w:r w:rsidR="00391C0B" w:rsidRPr="0019797C">
        <w:rPr>
          <w:sz w:val="24"/>
          <w:szCs w:val="24"/>
        </w:rPr>
        <w:t xml:space="preserve">with </w:t>
      </w:r>
      <w:r w:rsidR="009B587A" w:rsidRPr="0019797C">
        <w:rPr>
          <w:sz w:val="24"/>
          <w:szCs w:val="24"/>
        </w:rPr>
        <w:t>three mol</w:t>
      </w:r>
      <w:r w:rsidR="00DA2732" w:rsidRPr="0019797C">
        <w:rPr>
          <w:sz w:val="24"/>
          <w:szCs w:val="24"/>
        </w:rPr>
        <w:t xml:space="preserve">ecules are staggered </w:t>
      </w:r>
      <w:r w:rsidR="00586CF1" w:rsidRPr="0019797C">
        <w:rPr>
          <w:sz w:val="24"/>
          <w:szCs w:val="24"/>
        </w:rPr>
        <w:t xml:space="preserve">upon </w:t>
      </w:r>
      <w:r w:rsidR="003957D2" w:rsidRPr="0019797C">
        <w:rPr>
          <w:sz w:val="24"/>
          <w:szCs w:val="24"/>
        </w:rPr>
        <w:t>each other</w:t>
      </w:r>
      <w:r w:rsidR="008E7235" w:rsidRPr="0019797C">
        <w:rPr>
          <w:sz w:val="24"/>
          <w:szCs w:val="24"/>
        </w:rPr>
        <w:t xml:space="preserve">. </w:t>
      </w:r>
      <w:r w:rsidR="00907D05" w:rsidRPr="0019797C">
        <w:rPr>
          <w:sz w:val="24"/>
          <w:szCs w:val="24"/>
        </w:rPr>
        <w:t>In the latter, t</w:t>
      </w:r>
      <w:r w:rsidR="00E84D3A" w:rsidRPr="0019797C">
        <w:rPr>
          <w:sz w:val="24"/>
          <w:szCs w:val="24"/>
        </w:rPr>
        <w:t>he distance between each</w:t>
      </w:r>
      <w:r w:rsidR="005E542F" w:rsidRPr="0019797C">
        <w:rPr>
          <w:sz w:val="24"/>
          <w:szCs w:val="24"/>
        </w:rPr>
        <w:t xml:space="preserve"> </w:t>
      </w:r>
      <w:r w:rsidR="0007102D" w:rsidRPr="0019797C">
        <w:rPr>
          <w:sz w:val="24"/>
          <w:szCs w:val="24"/>
        </w:rPr>
        <w:t>molecule</w:t>
      </w:r>
      <w:r w:rsidR="005E542F" w:rsidRPr="0019797C">
        <w:rPr>
          <w:sz w:val="24"/>
          <w:szCs w:val="24"/>
        </w:rPr>
        <w:t xml:space="preserve"> is </w:t>
      </w:r>
      <w:r w:rsidR="00E84D3A" w:rsidRPr="0019797C">
        <w:rPr>
          <w:sz w:val="24"/>
          <w:szCs w:val="24"/>
        </w:rPr>
        <w:t>3.610 Å</w:t>
      </w:r>
      <w:r w:rsidR="0007102D" w:rsidRPr="0019797C">
        <w:rPr>
          <w:sz w:val="24"/>
          <w:szCs w:val="24"/>
        </w:rPr>
        <w:t>, which is compatible with the occurrence of π-π interactions between the complexes.</w:t>
      </w:r>
      <w:r w:rsidR="00D72B59" w:rsidRPr="0019797C">
        <w:rPr>
          <w:sz w:val="24"/>
          <w:szCs w:val="24"/>
        </w:rPr>
        <w:t xml:space="preserve"> </w:t>
      </w:r>
      <w:r w:rsidR="00D742A6" w:rsidRPr="0019797C">
        <w:rPr>
          <w:sz w:val="24"/>
          <w:szCs w:val="24"/>
        </w:rPr>
        <w:t>Moreover</w:t>
      </w:r>
      <w:r w:rsidR="00860BB6" w:rsidRPr="0019797C">
        <w:rPr>
          <w:sz w:val="24"/>
          <w:szCs w:val="24"/>
        </w:rPr>
        <w:t xml:space="preserve">, </w:t>
      </w:r>
      <w:proofErr w:type="spellStart"/>
      <w:r w:rsidR="00860BB6" w:rsidRPr="0019797C">
        <w:rPr>
          <w:sz w:val="24"/>
          <w:szCs w:val="24"/>
        </w:rPr>
        <w:t>aurophilic</w:t>
      </w:r>
      <w:proofErr w:type="spellEnd"/>
      <w:r w:rsidR="00860BB6" w:rsidRPr="0019797C">
        <w:rPr>
          <w:sz w:val="24"/>
          <w:szCs w:val="24"/>
        </w:rPr>
        <w:t xml:space="preserve"> interactions </w:t>
      </w:r>
      <w:r w:rsidR="00860BB6" w:rsidRPr="0019797C">
        <w:rPr>
          <w:sz w:val="24"/>
          <w:szCs w:val="24"/>
        </w:rPr>
        <w:fldChar w:fldCharType="begin"/>
      </w:r>
      <w:r w:rsidR="00AC7A78" w:rsidRPr="0019797C">
        <w:rPr>
          <w:sz w:val="24"/>
          <w:szCs w:val="24"/>
        </w:rPr>
        <w:instrText xml:space="preserve"> ADDIN ZOTERO_ITEM CSL_CITATION {"citationID":"ZQyJVTEu","properties":{"formattedCitation":"[44]","plainCitation":"[44]","noteIndex":0},"citationItems":[{"id":3599,"uris":["http://zotero.org/users/local/KLYGVW5I/items/FAM548JI"],"uri":["http://zotero.org/users/local/KLYGVW5I/items/FAM548JI"],"itemData":{"id":3599,"type":"article-journal","title":"Aurophilic interactions as a subject of current research: an up-date","container-title":"Chemical Society Reviews","page":"370-412","volume":"41","issue":"1","abstract":"Recently accumulated experimental evidence for aurophilic interactions in and between molecular gold(i) compounds and the results of pertinent theoretical calculations are reviewed for the period from 2007 to mid-2011. The influence of the intra- and intermolecular bonding contacts between the closed-shell metal centres, Au–Au, on the molecular and crystal structures, and the consequences of these effects for the chemical and physical properties of gold compounds are summarized for the various classes of mono- and polynuclear systems. The literature survey builds on the contents of previous reviews and relates new experimental and theoretical findings to earlier observations (353 references).","DOI":"10.1039/C1CS15182G","ISSN":"0306-0012","journalAbbreviation":"Chem. Soc. Rev.","author":[{"family":"Schmidbaur","given":"Hubert"},{"family":"Schier","given":"Annette"}],"issued":{"date-parts":[["2012"]]}}}],"schema":"https://github.com/citation-style-language/schema/raw/master/csl-citation.json"} </w:instrText>
      </w:r>
      <w:r w:rsidR="00860BB6" w:rsidRPr="0019797C">
        <w:rPr>
          <w:sz w:val="24"/>
          <w:szCs w:val="24"/>
        </w:rPr>
        <w:fldChar w:fldCharType="separate"/>
      </w:r>
      <w:r w:rsidR="00AC7A78" w:rsidRPr="00AB2451">
        <w:rPr>
          <w:sz w:val="24"/>
        </w:rPr>
        <w:t>[44]</w:t>
      </w:r>
      <w:r w:rsidR="00860BB6" w:rsidRPr="0019797C">
        <w:rPr>
          <w:sz w:val="24"/>
          <w:szCs w:val="24"/>
        </w:rPr>
        <w:fldChar w:fldCharType="end"/>
      </w:r>
      <w:r w:rsidR="00860BB6" w:rsidRPr="0019797C">
        <w:rPr>
          <w:sz w:val="24"/>
          <w:szCs w:val="24"/>
        </w:rPr>
        <w:t xml:space="preserve"> among the three </w:t>
      </w:r>
      <w:r w:rsidR="00DE6AF4" w:rsidRPr="0019797C">
        <w:rPr>
          <w:b/>
          <w:bCs/>
          <w:sz w:val="24"/>
          <w:szCs w:val="24"/>
        </w:rPr>
        <w:t>4b</w:t>
      </w:r>
      <w:r w:rsidR="00DE6AF4" w:rsidRPr="0019797C">
        <w:rPr>
          <w:sz w:val="24"/>
          <w:szCs w:val="24"/>
        </w:rPr>
        <w:t xml:space="preserve"> </w:t>
      </w:r>
      <w:r w:rsidR="00860BB6" w:rsidRPr="0019797C">
        <w:rPr>
          <w:sz w:val="24"/>
          <w:szCs w:val="24"/>
        </w:rPr>
        <w:t xml:space="preserve">complexes were also found, as evidenced by the gold–gold distance of 3.286 Å. </w:t>
      </w:r>
      <w:r w:rsidR="00DE26DA" w:rsidRPr="0019797C">
        <w:rPr>
          <w:sz w:val="24"/>
          <w:szCs w:val="24"/>
        </w:rPr>
        <w:t xml:space="preserve">Noteworthy, </w:t>
      </w:r>
      <w:r w:rsidR="006C123C" w:rsidRPr="0019797C">
        <w:rPr>
          <w:sz w:val="24"/>
          <w:szCs w:val="24"/>
        </w:rPr>
        <w:t xml:space="preserve">the triclinic crystal system resolved for </w:t>
      </w:r>
      <w:r w:rsidR="006C123C" w:rsidRPr="0019797C">
        <w:rPr>
          <w:b/>
          <w:sz w:val="24"/>
          <w:szCs w:val="24"/>
        </w:rPr>
        <w:t>4d</w:t>
      </w:r>
      <w:r w:rsidR="006C123C" w:rsidRPr="0019797C">
        <w:rPr>
          <w:sz w:val="24"/>
          <w:szCs w:val="24"/>
        </w:rPr>
        <w:t xml:space="preserve"> </w:t>
      </w:r>
      <w:r w:rsidR="00FD7BC6" w:rsidRPr="0019797C">
        <w:rPr>
          <w:sz w:val="24"/>
          <w:szCs w:val="24"/>
        </w:rPr>
        <w:t xml:space="preserve">shows the existence of two distinct arrangements of the </w:t>
      </w:r>
      <w:r w:rsidR="00FD7BC6" w:rsidRPr="0019797C">
        <w:rPr>
          <w:sz w:val="24"/>
          <w:szCs w:val="24"/>
        </w:rPr>
        <w:lastRenderedPageBreak/>
        <w:t>molecule within the asymmetric unit (see Figure 2C,</w:t>
      </w:r>
      <w:r w:rsidR="006F6E0C" w:rsidRPr="0019797C">
        <w:rPr>
          <w:sz w:val="24"/>
          <w:szCs w:val="24"/>
        </w:rPr>
        <w:t xml:space="preserve"> Figure S</w:t>
      </w:r>
      <w:r w:rsidR="00310366" w:rsidRPr="0019797C">
        <w:rPr>
          <w:sz w:val="24"/>
          <w:szCs w:val="24"/>
        </w:rPr>
        <w:t>55</w:t>
      </w:r>
      <w:r w:rsidR="006F6E0C" w:rsidRPr="0019797C">
        <w:rPr>
          <w:sz w:val="24"/>
          <w:szCs w:val="24"/>
        </w:rPr>
        <w:t xml:space="preserve"> </w:t>
      </w:r>
      <w:r w:rsidR="00FD7BC6" w:rsidRPr="0019797C">
        <w:rPr>
          <w:sz w:val="24"/>
          <w:szCs w:val="24"/>
        </w:rPr>
        <w:t>and table</w:t>
      </w:r>
      <w:r w:rsidR="006F6E0C" w:rsidRPr="0019797C">
        <w:rPr>
          <w:sz w:val="24"/>
          <w:szCs w:val="24"/>
        </w:rPr>
        <w:t>s</w:t>
      </w:r>
      <w:r w:rsidR="00FD7BC6" w:rsidRPr="0019797C">
        <w:rPr>
          <w:sz w:val="24"/>
          <w:szCs w:val="24"/>
        </w:rPr>
        <w:t xml:space="preserve"> S</w:t>
      </w:r>
      <w:r w:rsidR="006F6E0C" w:rsidRPr="0019797C">
        <w:rPr>
          <w:sz w:val="24"/>
          <w:szCs w:val="24"/>
        </w:rPr>
        <w:t>18-S26</w:t>
      </w:r>
      <w:r w:rsidR="00FD7BC6" w:rsidRPr="0019797C">
        <w:rPr>
          <w:sz w:val="24"/>
          <w:szCs w:val="24"/>
        </w:rPr>
        <w:t xml:space="preserve"> for more information). </w:t>
      </w:r>
      <w:r w:rsidR="0034080B" w:rsidRPr="0019797C">
        <w:rPr>
          <w:sz w:val="24"/>
          <w:szCs w:val="24"/>
        </w:rPr>
        <w:t>In</w:t>
      </w:r>
      <w:r w:rsidR="00770AB4" w:rsidRPr="0019797C">
        <w:rPr>
          <w:sz w:val="24"/>
          <w:szCs w:val="24"/>
        </w:rPr>
        <w:t xml:space="preserve"> </w:t>
      </w:r>
      <w:r w:rsidR="00EB26FE" w:rsidRPr="0019797C">
        <w:rPr>
          <w:sz w:val="24"/>
          <w:szCs w:val="24"/>
        </w:rPr>
        <w:t xml:space="preserve">each </w:t>
      </w:r>
      <w:r w:rsidR="003A75A7" w:rsidRPr="0019797C">
        <w:rPr>
          <w:sz w:val="24"/>
          <w:szCs w:val="24"/>
        </w:rPr>
        <w:t>complex</w:t>
      </w:r>
      <w:r w:rsidR="000A6596" w:rsidRPr="0019797C">
        <w:rPr>
          <w:sz w:val="24"/>
          <w:szCs w:val="24"/>
        </w:rPr>
        <w:t xml:space="preserve"> b</w:t>
      </w:r>
      <w:r w:rsidR="00FD0F30" w:rsidRPr="0019797C">
        <w:rPr>
          <w:sz w:val="24"/>
          <w:szCs w:val="24"/>
        </w:rPr>
        <w:t>ond distances between the gold</w:t>
      </w:r>
      <w:r w:rsidR="00E43BFD" w:rsidRPr="0019797C">
        <w:rPr>
          <w:sz w:val="24"/>
          <w:szCs w:val="24"/>
        </w:rPr>
        <w:t>(I)</w:t>
      </w:r>
      <w:r w:rsidR="00FD0F30" w:rsidRPr="0019797C">
        <w:rPr>
          <w:sz w:val="24"/>
          <w:szCs w:val="24"/>
        </w:rPr>
        <w:t xml:space="preserve"> </w:t>
      </w:r>
      <w:proofErr w:type="spellStart"/>
      <w:r w:rsidR="00FD0F30" w:rsidRPr="0019797C">
        <w:rPr>
          <w:sz w:val="24"/>
          <w:szCs w:val="24"/>
        </w:rPr>
        <w:t>centre</w:t>
      </w:r>
      <w:proofErr w:type="spellEnd"/>
      <w:r w:rsidR="00FD0F30" w:rsidRPr="0019797C">
        <w:rPr>
          <w:sz w:val="24"/>
          <w:szCs w:val="24"/>
        </w:rPr>
        <w:t xml:space="preserve"> and either </w:t>
      </w:r>
      <w:r w:rsidR="000A6596" w:rsidRPr="0019797C">
        <w:rPr>
          <w:sz w:val="24"/>
          <w:szCs w:val="24"/>
        </w:rPr>
        <w:t xml:space="preserve">the C8 of TBM and/or </w:t>
      </w:r>
      <w:r w:rsidR="00FD0F30" w:rsidRPr="0019797C">
        <w:rPr>
          <w:sz w:val="24"/>
          <w:szCs w:val="24"/>
        </w:rPr>
        <w:t>the alkyn</w:t>
      </w:r>
      <w:r w:rsidR="00677E3C" w:rsidRPr="0019797C">
        <w:rPr>
          <w:sz w:val="24"/>
          <w:szCs w:val="24"/>
        </w:rPr>
        <w:t>y</w:t>
      </w:r>
      <w:r w:rsidR="00FD0F30" w:rsidRPr="0019797C">
        <w:rPr>
          <w:sz w:val="24"/>
          <w:szCs w:val="24"/>
        </w:rPr>
        <w:t>l carbon are 2.0 Å</w:t>
      </w:r>
      <w:r w:rsidR="00435BD0" w:rsidRPr="0019797C">
        <w:rPr>
          <w:sz w:val="24"/>
          <w:szCs w:val="24"/>
        </w:rPr>
        <w:t xml:space="preserve">, </w:t>
      </w:r>
      <w:r w:rsidR="001614F7" w:rsidRPr="0019797C">
        <w:rPr>
          <w:sz w:val="24"/>
          <w:szCs w:val="24"/>
        </w:rPr>
        <w:t>similar</w:t>
      </w:r>
      <w:r w:rsidR="0034080B" w:rsidRPr="0019797C">
        <w:rPr>
          <w:sz w:val="24"/>
          <w:szCs w:val="24"/>
        </w:rPr>
        <w:t>ly</w:t>
      </w:r>
      <w:r w:rsidR="001614F7" w:rsidRPr="0019797C">
        <w:rPr>
          <w:sz w:val="24"/>
          <w:szCs w:val="24"/>
        </w:rPr>
        <w:t xml:space="preserve"> to those reported for </w:t>
      </w:r>
      <w:r w:rsidR="00511DA1" w:rsidRPr="0019797C">
        <w:rPr>
          <w:sz w:val="24"/>
          <w:szCs w:val="24"/>
        </w:rPr>
        <w:t xml:space="preserve">other </w:t>
      </w:r>
      <w:r w:rsidR="00586CF1" w:rsidRPr="0019797C">
        <w:rPr>
          <w:sz w:val="24"/>
          <w:szCs w:val="24"/>
        </w:rPr>
        <w:t>TMX</w:t>
      </w:r>
      <w:r w:rsidR="00511DA1" w:rsidRPr="0019797C">
        <w:rPr>
          <w:sz w:val="24"/>
          <w:szCs w:val="24"/>
        </w:rPr>
        <w:t xml:space="preserve">-based </w:t>
      </w:r>
      <w:r w:rsidR="00C4201F" w:rsidRPr="0019797C">
        <w:rPr>
          <w:sz w:val="24"/>
          <w:szCs w:val="24"/>
        </w:rPr>
        <w:t>gold</w:t>
      </w:r>
      <w:r w:rsidR="00511DA1" w:rsidRPr="0019797C">
        <w:rPr>
          <w:sz w:val="24"/>
          <w:szCs w:val="24"/>
        </w:rPr>
        <w:t>(I) organometallics</w:t>
      </w:r>
      <w:r w:rsidR="00644D57" w:rsidRPr="0019797C">
        <w:rPr>
          <w:sz w:val="24"/>
          <w:szCs w:val="24"/>
        </w:rPr>
        <w:t xml:space="preserve"> </w:t>
      </w:r>
      <w:r w:rsidR="00644D57" w:rsidRPr="0019797C">
        <w:rPr>
          <w:sz w:val="24"/>
          <w:szCs w:val="24"/>
        </w:rPr>
        <w:fldChar w:fldCharType="begin"/>
      </w:r>
      <w:r w:rsidR="00A22239" w:rsidRPr="0019797C">
        <w:rPr>
          <w:sz w:val="24"/>
          <w:szCs w:val="24"/>
        </w:rPr>
        <w:instrText xml:space="preserve"> ADDIN ZOTERO_ITEM CSL_CITATION {"citationID":"H7gRqJRc","properties":{"formattedCitation":"[37]","plainCitation":"[37]","noteIndex":0},"citationItems":[{"id":2913,"uris":["http://zotero.org/users/local/KLYGVW5I/items/AUNWZA72"],"uri":["http://zotero.org/users/local/KLYGVW5I/items/AUNWZA72"],"itemData":{"id":2913,"type":"article-journal","title":"Caffeine-Based Gold(I) N-Heterocyclic Carbenes as Possible Anticancer Agents: Synthesis and Biological Properties","container-title":"Inorganic Chemistry","page":"2296-2303","volume":"53","issue":"4","source":"ACS Publications","abstract":"A new series of gold(I) N-heterocyclic carbene (NHC) complexes based on xanthine ligands have been synthesized and characterized by mass spectrometry, NMR, and X-ray diffraction. The compounds have been tested for their antiproliferative properties in human cancer cells and nontumorigenic cells in vitro, as well as for their toxicity in healthy tissues ex vivo. The bis-carbene complex [Au(caffein-2-ylidene)2][BF4] (complex 4) appeared to be selective for human ovarian cancer cell lines and poorly toxic in healthy organs. To gain preliminary insights into their actual mechanism of action, two biologically relevant in cellulo targets were studied, namely, DNA (more precisely a higher-order DNA structure termed G-quadruplex DNA that plays key roles in oncogenetic regulation) and a pivotal enzyme of the DNA damage response (DDR) machinery (poly-(adenosine diphosphate (ADP)-ribose) polymerase 1 (PARP-1), strongly involved in the cancer resistance mechanism). Our results indicate that complex 4 acts as an efficient and selective G-quadruplex ligand while being a modest PARP-1 inhibitor (i.e., poor DDR impairing agent) and thus provide preliminary insights into the molecular mechanism that underlies its antiproliferative behavior.","DOI":"10.1021/ic403011h","ISSN":"0020-1669","title-short":"Caffeine-Based Gold(I) N-Heterocyclic Carbenes as Possible Anticancer Agents","journalAbbreviation":"Inorg. Chem.","author":[{"family":"Bertrand","given":"Benoît"},{"family":"Stefan","given":"Loic"},{"family":"Pirrotta","given":"Marc"},{"family":"Monchaud","given":"David"},{"family":"Bodio","given":"Ewen"},{"family":"Richard","given":"Philippe"},{"family":"Le Gendre","given":"Pierre"},{"family":"Warmerdam","given":"Elena"},{"family":"Jager","given":"Marina H.","non-dropping-particle":"de"},{"family":"Groothuis","given":"Geny M.M."},{"family":"Picquet","given":"Michel"},{"family":"Casini","given":"Angela"}],"issued":{"date-parts":[["2014",2,17]]}}}],"schema":"https://github.com/citation-style-language/schema/raw/master/csl-citation.json"} </w:instrText>
      </w:r>
      <w:r w:rsidR="00644D57" w:rsidRPr="0019797C">
        <w:rPr>
          <w:sz w:val="24"/>
          <w:szCs w:val="24"/>
        </w:rPr>
        <w:fldChar w:fldCharType="separate"/>
      </w:r>
      <w:r w:rsidR="00A22239" w:rsidRPr="00AB2451">
        <w:rPr>
          <w:sz w:val="24"/>
        </w:rPr>
        <w:t>[37]</w:t>
      </w:r>
      <w:r w:rsidR="00644D57" w:rsidRPr="0019797C">
        <w:rPr>
          <w:sz w:val="24"/>
          <w:szCs w:val="24"/>
        </w:rPr>
        <w:fldChar w:fldCharType="end"/>
      </w:r>
      <w:r w:rsidR="00511DA1" w:rsidRPr="0019797C">
        <w:rPr>
          <w:sz w:val="24"/>
          <w:szCs w:val="24"/>
        </w:rPr>
        <w:t>.</w:t>
      </w:r>
      <w:r w:rsidR="00890BDA" w:rsidRPr="0019797C">
        <w:rPr>
          <w:sz w:val="24"/>
          <w:szCs w:val="24"/>
        </w:rPr>
        <w:t xml:space="preserve"> </w:t>
      </w:r>
      <w:r w:rsidR="00D342C3" w:rsidRPr="0019797C">
        <w:rPr>
          <w:sz w:val="24"/>
          <w:szCs w:val="24"/>
        </w:rPr>
        <w:t xml:space="preserve"> Noteworthy, </w:t>
      </w:r>
      <w:r w:rsidR="00545CA1" w:rsidRPr="0019797C">
        <w:rPr>
          <w:sz w:val="24"/>
          <w:szCs w:val="24"/>
        </w:rPr>
        <w:t xml:space="preserve">the crystal of </w:t>
      </w:r>
      <w:r w:rsidR="00545CA1" w:rsidRPr="0019797C">
        <w:rPr>
          <w:b/>
          <w:sz w:val="24"/>
          <w:szCs w:val="24"/>
        </w:rPr>
        <w:t xml:space="preserve">3a </w:t>
      </w:r>
      <w:r w:rsidR="0081077C" w:rsidRPr="0019797C">
        <w:rPr>
          <w:sz w:val="24"/>
          <w:szCs w:val="24"/>
        </w:rPr>
        <w:t>confirms</w:t>
      </w:r>
      <w:r w:rsidR="00472BFC" w:rsidRPr="0019797C">
        <w:rPr>
          <w:sz w:val="24"/>
          <w:szCs w:val="24"/>
        </w:rPr>
        <w:t xml:space="preserve"> that, differently from what previously reported for the N9 s</w:t>
      </w:r>
      <w:r w:rsidR="009B2918" w:rsidRPr="0019797C">
        <w:rPr>
          <w:sz w:val="24"/>
          <w:szCs w:val="24"/>
        </w:rPr>
        <w:t>ubstitution</w:t>
      </w:r>
      <w:r w:rsidR="00BE1021" w:rsidRPr="0019797C">
        <w:rPr>
          <w:sz w:val="24"/>
          <w:szCs w:val="24"/>
        </w:rPr>
        <w:t>, the N1-modified complexes retains their planarity.</w:t>
      </w:r>
      <w:r w:rsidR="0081077C" w:rsidRPr="0019797C">
        <w:rPr>
          <w:sz w:val="24"/>
          <w:szCs w:val="24"/>
        </w:rPr>
        <w:t xml:space="preserve"> </w:t>
      </w:r>
    </w:p>
    <w:p w14:paraId="583236CB" w14:textId="73A9751E" w:rsidR="00D7239B" w:rsidRPr="0019797C" w:rsidRDefault="00280B03" w:rsidP="001531BE">
      <w:pPr>
        <w:widowControl w:val="0"/>
        <w:spacing w:line="480" w:lineRule="auto"/>
        <w:ind w:firstLine="708"/>
        <w:contextualSpacing/>
        <w:jc w:val="both"/>
        <w:rPr>
          <w:sz w:val="24"/>
          <w:szCs w:val="24"/>
        </w:rPr>
      </w:pPr>
      <w:r w:rsidRPr="0019797C">
        <w:rPr>
          <w:sz w:val="24"/>
          <w:szCs w:val="24"/>
        </w:rPr>
        <w:t>Next</w:t>
      </w:r>
      <w:r w:rsidR="00DD62BE" w:rsidRPr="0019797C">
        <w:rPr>
          <w:sz w:val="24"/>
          <w:szCs w:val="24"/>
        </w:rPr>
        <w:t>, t</w:t>
      </w:r>
      <w:r w:rsidR="00677E3C" w:rsidRPr="0019797C">
        <w:rPr>
          <w:sz w:val="24"/>
          <w:szCs w:val="24"/>
        </w:rPr>
        <w:t>he q</w:t>
      </w:r>
      <w:r w:rsidR="00D7239B" w:rsidRPr="0019797C">
        <w:rPr>
          <w:sz w:val="24"/>
          <w:szCs w:val="24"/>
        </w:rPr>
        <w:t xml:space="preserve">uantum yield </w:t>
      </w:r>
      <w:r w:rsidR="00677E3C" w:rsidRPr="0019797C">
        <w:rPr>
          <w:sz w:val="24"/>
          <w:szCs w:val="24"/>
        </w:rPr>
        <w:t xml:space="preserve">of </w:t>
      </w:r>
      <w:r w:rsidR="0034080B" w:rsidRPr="0019797C">
        <w:rPr>
          <w:sz w:val="24"/>
          <w:szCs w:val="24"/>
        </w:rPr>
        <w:t xml:space="preserve">the </w:t>
      </w:r>
      <w:r w:rsidR="00D7239B" w:rsidRPr="0019797C">
        <w:rPr>
          <w:sz w:val="24"/>
          <w:szCs w:val="24"/>
        </w:rPr>
        <w:t xml:space="preserve">gold compound </w:t>
      </w:r>
      <w:r w:rsidR="00586CF1" w:rsidRPr="0019797C">
        <w:rPr>
          <w:b/>
          <w:sz w:val="24"/>
          <w:szCs w:val="24"/>
        </w:rPr>
        <w:t>4d</w:t>
      </w:r>
      <w:r w:rsidR="00586CF1" w:rsidRPr="0019797C">
        <w:rPr>
          <w:sz w:val="24"/>
          <w:szCs w:val="24"/>
        </w:rPr>
        <w:t xml:space="preserve"> </w:t>
      </w:r>
      <w:r w:rsidR="004A3AF0" w:rsidRPr="0019797C">
        <w:rPr>
          <w:sz w:val="24"/>
          <w:szCs w:val="24"/>
        </w:rPr>
        <w:t xml:space="preserve">and the BODIPY-alkyne ligand precursor were determined </w:t>
      </w:r>
      <w:r w:rsidR="00586CF1" w:rsidRPr="0019797C">
        <w:rPr>
          <w:sz w:val="24"/>
          <w:szCs w:val="24"/>
        </w:rPr>
        <w:t xml:space="preserve">in aqueous solution </w:t>
      </w:r>
      <w:r w:rsidR="00DD62BE" w:rsidRPr="0019797C">
        <w:rPr>
          <w:sz w:val="24"/>
          <w:szCs w:val="24"/>
        </w:rPr>
        <w:t>(see Tab</w:t>
      </w:r>
      <w:r w:rsidR="00E43BFD" w:rsidRPr="0019797C">
        <w:rPr>
          <w:sz w:val="24"/>
          <w:szCs w:val="24"/>
        </w:rPr>
        <w:t>le 1</w:t>
      </w:r>
      <w:r w:rsidR="004A3AF0" w:rsidRPr="0019797C">
        <w:rPr>
          <w:sz w:val="24"/>
          <w:szCs w:val="24"/>
        </w:rPr>
        <w:t xml:space="preserve"> and experimental section for details</w:t>
      </w:r>
      <w:r w:rsidR="00DD62BE" w:rsidRPr="0019797C">
        <w:rPr>
          <w:sz w:val="24"/>
          <w:szCs w:val="24"/>
        </w:rPr>
        <w:t>)</w:t>
      </w:r>
      <w:r w:rsidR="00D7239B" w:rsidRPr="0019797C">
        <w:rPr>
          <w:sz w:val="24"/>
          <w:szCs w:val="24"/>
        </w:rPr>
        <w:t>.</w:t>
      </w:r>
      <w:r w:rsidR="00DD62BE" w:rsidRPr="0019797C">
        <w:rPr>
          <w:sz w:val="24"/>
          <w:szCs w:val="24"/>
        </w:rPr>
        <w:t xml:space="preserve"> C</w:t>
      </w:r>
      <w:r w:rsidR="00B20E86" w:rsidRPr="0019797C">
        <w:rPr>
          <w:sz w:val="24"/>
          <w:szCs w:val="24"/>
        </w:rPr>
        <w:t xml:space="preserve">omplexation of the fluorophore to the </w:t>
      </w:r>
      <w:r w:rsidR="00C4201F" w:rsidRPr="0019797C">
        <w:rPr>
          <w:sz w:val="24"/>
          <w:szCs w:val="24"/>
        </w:rPr>
        <w:t>gold</w:t>
      </w:r>
      <w:r w:rsidR="00B20E86" w:rsidRPr="0019797C">
        <w:rPr>
          <w:sz w:val="24"/>
          <w:szCs w:val="24"/>
        </w:rPr>
        <w:t xml:space="preserve">(I) </w:t>
      </w:r>
      <w:r w:rsidR="00A43122" w:rsidRPr="0019797C">
        <w:rPr>
          <w:sz w:val="24"/>
          <w:szCs w:val="24"/>
        </w:rPr>
        <w:t xml:space="preserve">NHC </w:t>
      </w:r>
      <w:r w:rsidR="00B20E86" w:rsidRPr="0019797C">
        <w:rPr>
          <w:sz w:val="24"/>
          <w:szCs w:val="24"/>
        </w:rPr>
        <w:t xml:space="preserve">complex </w:t>
      </w:r>
      <w:r w:rsidR="00B20E86" w:rsidRPr="0019797C">
        <w:rPr>
          <w:i/>
          <w:sz w:val="24"/>
          <w:szCs w:val="24"/>
        </w:rPr>
        <w:t>via</w:t>
      </w:r>
      <w:r w:rsidR="00B20E86" w:rsidRPr="0019797C">
        <w:rPr>
          <w:sz w:val="24"/>
          <w:szCs w:val="24"/>
        </w:rPr>
        <w:t xml:space="preserve"> </w:t>
      </w:r>
      <w:r w:rsidR="004A3AF0" w:rsidRPr="0019797C">
        <w:rPr>
          <w:sz w:val="24"/>
          <w:szCs w:val="24"/>
        </w:rPr>
        <w:t xml:space="preserve">the </w:t>
      </w:r>
      <w:r w:rsidR="00B20E86" w:rsidRPr="0019797C">
        <w:rPr>
          <w:sz w:val="24"/>
          <w:szCs w:val="24"/>
        </w:rPr>
        <w:t xml:space="preserve">alkynyl bridge did not quench the fluorescence </w:t>
      </w:r>
      <w:r w:rsidR="004A3AF0" w:rsidRPr="0019797C">
        <w:rPr>
          <w:sz w:val="24"/>
          <w:szCs w:val="24"/>
        </w:rPr>
        <w:t>of the resulting metal complex, whose quantum yield was found to be 7</w:t>
      </w:r>
      <w:r w:rsidR="00EA00F5" w:rsidRPr="0019797C">
        <w:rPr>
          <w:sz w:val="24"/>
          <w:szCs w:val="24"/>
        </w:rPr>
        <w:t>4</w:t>
      </w:r>
      <w:r w:rsidR="004A3AF0" w:rsidRPr="0019797C">
        <w:rPr>
          <w:sz w:val="24"/>
          <w:szCs w:val="24"/>
        </w:rPr>
        <w:t xml:space="preserve">%. </w:t>
      </w:r>
      <w:r w:rsidR="0095153F" w:rsidRPr="0019797C">
        <w:rPr>
          <w:sz w:val="24"/>
          <w:szCs w:val="24"/>
        </w:rPr>
        <w:t xml:space="preserve">Moreover, </w:t>
      </w:r>
      <w:r w:rsidR="00B90FAF" w:rsidRPr="0019797C">
        <w:rPr>
          <w:sz w:val="24"/>
          <w:szCs w:val="24"/>
        </w:rPr>
        <w:t xml:space="preserve">gold(I) </w:t>
      </w:r>
      <w:r w:rsidR="0095153F" w:rsidRPr="0019797C">
        <w:rPr>
          <w:sz w:val="24"/>
          <w:szCs w:val="24"/>
        </w:rPr>
        <w:t xml:space="preserve">complexation did not change the absorption and emission wavelengths of the </w:t>
      </w:r>
      <w:r w:rsidR="00B90FAF" w:rsidRPr="0019797C">
        <w:rPr>
          <w:sz w:val="24"/>
          <w:szCs w:val="24"/>
        </w:rPr>
        <w:t xml:space="preserve">BODIPY </w:t>
      </w:r>
      <w:r w:rsidR="0095153F" w:rsidRPr="0019797C">
        <w:rPr>
          <w:sz w:val="24"/>
          <w:szCs w:val="24"/>
        </w:rPr>
        <w:t>fluorophore.</w:t>
      </w:r>
    </w:p>
    <w:p w14:paraId="7E352860" w14:textId="77777777" w:rsidR="008D347F" w:rsidRPr="0019797C" w:rsidRDefault="008D347F" w:rsidP="008D347F">
      <w:pPr>
        <w:widowControl w:val="0"/>
        <w:spacing w:line="480" w:lineRule="auto"/>
        <w:ind w:firstLine="708"/>
        <w:contextualSpacing/>
        <w:jc w:val="center"/>
        <w:rPr>
          <w:sz w:val="24"/>
          <w:szCs w:val="24"/>
        </w:rPr>
      </w:pPr>
    </w:p>
    <w:p w14:paraId="3E561683" w14:textId="4F069241" w:rsidR="00152D27" w:rsidRPr="0019797C" w:rsidRDefault="00D51810" w:rsidP="008D347F">
      <w:pPr>
        <w:widowControl w:val="0"/>
        <w:spacing w:line="480" w:lineRule="auto"/>
        <w:contextualSpacing/>
        <w:jc w:val="center"/>
        <w:rPr>
          <w:sz w:val="24"/>
          <w:szCs w:val="24"/>
        </w:rPr>
      </w:pPr>
      <w:r w:rsidRPr="0019797C">
        <w:rPr>
          <w:sz w:val="24"/>
          <w:szCs w:val="24"/>
        </w:rPr>
        <w:t>Table 1.</w:t>
      </w:r>
    </w:p>
    <w:p w14:paraId="4B3C56AF" w14:textId="77777777" w:rsidR="008436B3" w:rsidRPr="0019797C" w:rsidRDefault="008436B3" w:rsidP="00E53C5A">
      <w:pPr>
        <w:widowControl w:val="0"/>
        <w:spacing w:line="480" w:lineRule="auto"/>
        <w:contextualSpacing/>
        <w:jc w:val="both"/>
        <w:rPr>
          <w:b/>
          <w:sz w:val="24"/>
          <w:szCs w:val="24"/>
        </w:rPr>
      </w:pPr>
    </w:p>
    <w:p w14:paraId="22A773DA" w14:textId="772EB020" w:rsidR="009C02DF" w:rsidRPr="0019797C" w:rsidRDefault="00833BBE" w:rsidP="00574D20">
      <w:pPr>
        <w:widowControl w:val="0"/>
        <w:spacing w:line="480" w:lineRule="auto"/>
        <w:contextualSpacing/>
        <w:jc w:val="both"/>
        <w:rPr>
          <w:b/>
          <w:sz w:val="24"/>
          <w:szCs w:val="24"/>
        </w:rPr>
      </w:pPr>
      <w:r w:rsidRPr="0019797C">
        <w:rPr>
          <w:b/>
          <w:sz w:val="24"/>
          <w:szCs w:val="24"/>
        </w:rPr>
        <w:t xml:space="preserve">3.2 </w:t>
      </w:r>
      <w:r w:rsidR="00586CF1" w:rsidRPr="0019797C">
        <w:rPr>
          <w:b/>
          <w:sz w:val="24"/>
          <w:szCs w:val="24"/>
        </w:rPr>
        <w:t>Stability studies</w:t>
      </w:r>
      <w:r w:rsidR="00DB6389" w:rsidRPr="0019797C">
        <w:rPr>
          <w:b/>
          <w:sz w:val="24"/>
          <w:szCs w:val="24"/>
        </w:rPr>
        <w:t xml:space="preserve"> </w:t>
      </w:r>
    </w:p>
    <w:p w14:paraId="211C5C81" w14:textId="24B534FA" w:rsidR="0062001D" w:rsidRPr="0019797C" w:rsidRDefault="009E2884" w:rsidP="00BA63AD">
      <w:pPr>
        <w:widowControl w:val="0"/>
        <w:spacing w:line="480" w:lineRule="auto"/>
        <w:contextualSpacing/>
        <w:jc w:val="both"/>
        <w:rPr>
          <w:sz w:val="24"/>
        </w:rPr>
      </w:pPr>
      <w:r w:rsidRPr="0019797C">
        <w:rPr>
          <w:sz w:val="24"/>
        </w:rPr>
        <w:t>The</w:t>
      </w:r>
      <w:r w:rsidR="00DA4196" w:rsidRPr="0019797C">
        <w:rPr>
          <w:sz w:val="24"/>
        </w:rPr>
        <w:t xml:space="preserve"> </w:t>
      </w:r>
      <w:r w:rsidR="001B63AA" w:rsidRPr="0019797C">
        <w:rPr>
          <w:sz w:val="24"/>
        </w:rPr>
        <w:t>stability of</w:t>
      </w:r>
      <w:r w:rsidR="00DA4196" w:rsidRPr="0019797C">
        <w:rPr>
          <w:sz w:val="24"/>
        </w:rPr>
        <w:t xml:space="preserve"> </w:t>
      </w:r>
      <w:r w:rsidR="001B63AA" w:rsidRPr="0019797C">
        <w:rPr>
          <w:sz w:val="24"/>
        </w:rPr>
        <w:t xml:space="preserve">the gold(I) bis-NHCs and mixed NHC-alkynyl complexes was studied </w:t>
      </w:r>
      <w:r w:rsidR="00A273F6" w:rsidRPr="0019797C">
        <w:rPr>
          <w:sz w:val="24"/>
        </w:rPr>
        <w:t xml:space="preserve">over 24 </w:t>
      </w:r>
      <w:r w:rsidR="006956AD" w:rsidRPr="0019797C">
        <w:rPr>
          <w:sz w:val="24"/>
        </w:rPr>
        <w:t>h</w:t>
      </w:r>
      <w:r w:rsidR="00A273F6" w:rsidRPr="0019797C">
        <w:rPr>
          <w:sz w:val="24"/>
        </w:rPr>
        <w:t xml:space="preserve"> in a mixture DMSO</w:t>
      </w:r>
      <w:r w:rsidR="00257269" w:rsidRPr="0019797C">
        <w:rPr>
          <w:sz w:val="24"/>
        </w:rPr>
        <w:t>-</w:t>
      </w:r>
      <w:r w:rsidR="00257269" w:rsidRPr="0019797C">
        <w:rPr>
          <w:i/>
          <w:sz w:val="24"/>
        </w:rPr>
        <w:t>d</w:t>
      </w:r>
      <w:proofErr w:type="gramStart"/>
      <w:r w:rsidR="00257269" w:rsidRPr="0019797C">
        <w:rPr>
          <w:i/>
          <w:sz w:val="24"/>
          <w:vertAlign w:val="subscript"/>
        </w:rPr>
        <w:t>6</w:t>
      </w:r>
      <w:r w:rsidR="001164E0" w:rsidRPr="0019797C">
        <w:rPr>
          <w:i/>
          <w:sz w:val="24"/>
          <w:vertAlign w:val="subscript"/>
        </w:rPr>
        <w:t> </w:t>
      </w:r>
      <w:r w:rsidR="00A273F6" w:rsidRPr="0019797C">
        <w:rPr>
          <w:sz w:val="24"/>
        </w:rPr>
        <w:t>:</w:t>
      </w:r>
      <w:proofErr w:type="gramEnd"/>
      <w:r w:rsidR="001164E0" w:rsidRPr="0019797C">
        <w:rPr>
          <w:sz w:val="24"/>
        </w:rPr>
        <w:t> </w:t>
      </w:r>
      <w:r w:rsidR="00A273F6" w:rsidRPr="0019797C">
        <w:rPr>
          <w:sz w:val="24"/>
        </w:rPr>
        <w:t>D</w:t>
      </w:r>
      <w:r w:rsidR="00A273F6" w:rsidRPr="0019797C">
        <w:rPr>
          <w:sz w:val="24"/>
          <w:vertAlign w:val="subscript"/>
        </w:rPr>
        <w:t>2</w:t>
      </w:r>
      <w:r w:rsidR="00A273F6" w:rsidRPr="0019797C">
        <w:rPr>
          <w:sz w:val="24"/>
        </w:rPr>
        <w:t>O</w:t>
      </w:r>
      <w:r w:rsidR="001B63AA" w:rsidRPr="0019797C">
        <w:rPr>
          <w:sz w:val="24"/>
        </w:rPr>
        <w:t xml:space="preserve"> (80 : 20)</w:t>
      </w:r>
      <w:r w:rsidR="0095153F" w:rsidRPr="0019797C">
        <w:rPr>
          <w:sz w:val="24"/>
        </w:rPr>
        <w:t xml:space="preserve"> by </w:t>
      </w:r>
      <w:r w:rsidR="0095153F" w:rsidRPr="0019797C">
        <w:rPr>
          <w:sz w:val="24"/>
          <w:vertAlign w:val="superscript"/>
        </w:rPr>
        <w:t>1</w:t>
      </w:r>
      <w:r w:rsidR="0095153F" w:rsidRPr="0019797C">
        <w:rPr>
          <w:sz w:val="24"/>
        </w:rPr>
        <w:t>H NMR</w:t>
      </w:r>
      <w:r w:rsidR="001223F4" w:rsidRPr="0019797C">
        <w:rPr>
          <w:sz w:val="24"/>
        </w:rPr>
        <w:t xml:space="preserve"> (Figures S</w:t>
      </w:r>
      <w:r w:rsidR="00310366" w:rsidRPr="0019797C">
        <w:rPr>
          <w:sz w:val="24"/>
        </w:rPr>
        <w:t>38</w:t>
      </w:r>
      <w:r w:rsidR="001223F4" w:rsidRPr="0019797C">
        <w:rPr>
          <w:sz w:val="24"/>
        </w:rPr>
        <w:t>-S</w:t>
      </w:r>
      <w:r w:rsidR="00310366" w:rsidRPr="0019797C">
        <w:rPr>
          <w:sz w:val="24"/>
        </w:rPr>
        <w:t>44</w:t>
      </w:r>
      <w:r w:rsidR="001223F4" w:rsidRPr="0019797C">
        <w:rPr>
          <w:sz w:val="24"/>
        </w:rPr>
        <w:t>)</w:t>
      </w:r>
      <w:r w:rsidR="00A273F6" w:rsidRPr="0019797C">
        <w:rPr>
          <w:sz w:val="24"/>
        </w:rPr>
        <w:t>.</w:t>
      </w:r>
      <w:r w:rsidR="00FA62D1" w:rsidRPr="0019797C">
        <w:rPr>
          <w:sz w:val="24"/>
        </w:rPr>
        <w:t xml:space="preserve"> </w:t>
      </w:r>
      <w:r w:rsidR="0095153F" w:rsidRPr="0019797C">
        <w:rPr>
          <w:sz w:val="24"/>
        </w:rPr>
        <w:t>T</w:t>
      </w:r>
      <w:r w:rsidR="000342B3" w:rsidRPr="0019797C">
        <w:rPr>
          <w:sz w:val="24"/>
        </w:rPr>
        <w:t xml:space="preserve">he </w:t>
      </w:r>
      <w:r w:rsidRPr="0019797C">
        <w:rPr>
          <w:sz w:val="24"/>
        </w:rPr>
        <w:t>compounds</w:t>
      </w:r>
      <w:r w:rsidR="001164E0" w:rsidRPr="0019797C">
        <w:rPr>
          <w:sz w:val="24"/>
        </w:rPr>
        <w:t xml:space="preserve"> were</w:t>
      </w:r>
      <w:r w:rsidR="0095153F" w:rsidRPr="0019797C">
        <w:rPr>
          <w:sz w:val="24"/>
        </w:rPr>
        <w:t xml:space="preserve"> largely</w:t>
      </w:r>
      <w:r w:rsidR="001164E0" w:rsidRPr="0019797C">
        <w:rPr>
          <w:sz w:val="24"/>
        </w:rPr>
        <w:t xml:space="preserve"> stable</w:t>
      </w:r>
      <w:r w:rsidR="001B63AA" w:rsidRPr="0019797C">
        <w:rPr>
          <w:sz w:val="24"/>
        </w:rPr>
        <w:t xml:space="preserve">, except for </w:t>
      </w:r>
      <w:r w:rsidR="001B63AA" w:rsidRPr="0019797C">
        <w:rPr>
          <w:b/>
          <w:sz w:val="24"/>
        </w:rPr>
        <w:t>4a</w:t>
      </w:r>
      <w:r w:rsidR="001B63AA" w:rsidRPr="0019797C">
        <w:rPr>
          <w:sz w:val="24"/>
        </w:rPr>
        <w:t>, for which a</w:t>
      </w:r>
      <w:r w:rsidR="00AD7258" w:rsidRPr="0019797C">
        <w:rPr>
          <w:sz w:val="24"/>
        </w:rPr>
        <w:t xml:space="preserve"> new </w:t>
      </w:r>
      <w:r w:rsidR="001B63AA" w:rsidRPr="0019797C">
        <w:rPr>
          <w:sz w:val="24"/>
        </w:rPr>
        <w:t xml:space="preserve">set of </w:t>
      </w:r>
      <w:r w:rsidR="00AD7258" w:rsidRPr="0019797C">
        <w:rPr>
          <w:sz w:val="24"/>
        </w:rPr>
        <w:t>peaks appear</w:t>
      </w:r>
      <w:r w:rsidR="001164E0" w:rsidRPr="0019797C">
        <w:rPr>
          <w:sz w:val="24"/>
        </w:rPr>
        <w:t>ed</w:t>
      </w:r>
      <w:r w:rsidR="00AD7258" w:rsidRPr="0019797C">
        <w:rPr>
          <w:sz w:val="24"/>
        </w:rPr>
        <w:t xml:space="preserve"> in the region from 2.5 to 4.0 ppm</w:t>
      </w:r>
      <w:r w:rsidR="00B90FAF" w:rsidRPr="0019797C">
        <w:rPr>
          <w:sz w:val="24"/>
        </w:rPr>
        <w:t xml:space="preserve"> after </w:t>
      </w:r>
      <w:r w:rsidR="00574D20" w:rsidRPr="0019797C">
        <w:rPr>
          <w:sz w:val="24"/>
        </w:rPr>
        <w:t xml:space="preserve">24 </w:t>
      </w:r>
      <w:r w:rsidR="00B90FAF" w:rsidRPr="0019797C">
        <w:rPr>
          <w:sz w:val="24"/>
        </w:rPr>
        <w:t>h</w:t>
      </w:r>
      <w:r w:rsidR="00D27D07" w:rsidRPr="0019797C">
        <w:rPr>
          <w:sz w:val="24"/>
        </w:rPr>
        <w:t xml:space="preserve">, most likely due to the displacement of </w:t>
      </w:r>
      <w:r w:rsidR="00896B5A" w:rsidRPr="0019797C">
        <w:rPr>
          <w:sz w:val="24"/>
        </w:rPr>
        <w:t>the alkyn</w:t>
      </w:r>
      <w:r w:rsidR="006347FB" w:rsidRPr="0019797C">
        <w:rPr>
          <w:sz w:val="24"/>
        </w:rPr>
        <w:t>y</w:t>
      </w:r>
      <w:r w:rsidR="00896B5A" w:rsidRPr="0019797C">
        <w:rPr>
          <w:sz w:val="24"/>
        </w:rPr>
        <w:t xml:space="preserve">l moiety by </w:t>
      </w:r>
      <w:r w:rsidR="00480BF1" w:rsidRPr="0019797C">
        <w:rPr>
          <w:sz w:val="24"/>
        </w:rPr>
        <w:t>DMSO</w:t>
      </w:r>
      <w:r w:rsidR="001164E0" w:rsidRPr="0019797C">
        <w:rPr>
          <w:sz w:val="24"/>
        </w:rPr>
        <w:t xml:space="preserve"> (</w:t>
      </w:r>
      <w:r w:rsidRPr="0019797C">
        <w:rPr>
          <w:sz w:val="24"/>
        </w:rPr>
        <w:t xml:space="preserve">see Figure </w:t>
      </w:r>
      <w:r w:rsidR="001164E0" w:rsidRPr="0019797C">
        <w:rPr>
          <w:sz w:val="24"/>
        </w:rPr>
        <w:t>S</w:t>
      </w:r>
      <w:r w:rsidR="00310366" w:rsidRPr="0019797C">
        <w:rPr>
          <w:sz w:val="24"/>
        </w:rPr>
        <w:t>42</w:t>
      </w:r>
      <w:r w:rsidR="001164E0" w:rsidRPr="0019797C">
        <w:rPr>
          <w:sz w:val="24"/>
        </w:rPr>
        <w:t>)</w:t>
      </w:r>
      <w:r w:rsidR="00480BF1" w:rsidRPr="0019797C">
        <w:rPr>
          <w:sz w:val="24"/>
        </w:rPr>
        <w:t xml:space="preserve">. </w:t>
      </w:r>
    </w:p>
    <w:p w14:paraId="10501B96" w14:textId="56BE10D8" w:rsidR="00AD5EFB" w:rsidRPr="0019797C" w:rsidRDefault="00B810FB" w:rsidP="003C39E6">
      <w:pPr>
        <w:widowControl w:val="0"/>
        <w:spacing w:line="480" w:lineRule="auto"/>
        <w:ind w:firstLine="708"/>
        <w:contextualSpacing/>
        <w:jc w:val="both"/>
        <w:rPr>
          <w:strike/>
          <w:sz w:val="24"/>
        </w:rPr>
      </w:pPr>
      <w:r w:rsidRPr="0019797C">
        <w:rPr>
          <w:sz w:val="24"/>
        </w:rPr>
        <w:t>In</w:t>
      </w:r>
      <w:r w:rsidR="00666B9A" w:rsidRPr="0019797C">
        <w:rPr>
          <w:sz w:val="24"/>
        </w:rPr>
        <w:t xml:space="preserve"> order to characterize the reactivity of the gold(I) complexes with model nucleophiles, t</w:t>
      </w:r>
      <w:r w:rsidR="00453EBB" w:rsidRPr="0019797C">
        <w:rPr>
          <w:sz w:val="24"/>
        </w:rPr>
        <w:t xml:space="preserve">he compounds </w:t>
      </w:r>
      <w:r w:rsidR="00453EBB" w:rsidRPr="0019797C">
        <w:rPr>
          <w:b/>
          <w:sz w:val="24"/>
        </w:rPr>
        <w:t>3a–</w:t>
      </w:r>
      <w:r w:rsidR="005E04A4" w:rsidRPr="0019797C">
        <w:rPr>
          <w:b/>
          <w:sz w:val="24"/>
        </w:rPr>
        <w:t>d</w:t>
      </w:r>
      <w:r w:rsidR="00453EBB" w:rsidRPr="0019797C">
        <w:rPr>
          <w:sz w:val="24"/>
        </w:rPr>
        <w:t xml:space="preserve"> and </w:t>
      </w:r>
      <w:r w:rsidR="00453EBB" w:rsidRPr="0019797C">
        <w:rPr>
          <w:b/>
          <w:sz w:val="24"/>
        </w:rPr>
        <w:t>4b–c</w:t>
      </w:r>
      <w:r w:rsidR="00453EBB" w:rsidRPr="0019797C">
        <w:rPr>
          <w:sz w:val="24"/>
        </w:rPr>
        <w:t xml:space="preserve"> </w:t>
      </w:r>
      <w:proofErr w:type="gramStart"/>
      <w:r w:rsidR="00453EBB" w:rsidRPr="0019797C">
        <w:rPr>
          <w:sz w:val="24"/>
        </w:rPr>
        <w:t>were</w:t>
      </w:r>
      <w:proofErr w:type="gramEnd"/>
      <w:r w:rsidR="00453EBB" w:rsidRPr="0019797C">
        <w:rPr>
          <w:sz w:val="24"/>
        </w:rPr>
        <w:t xml:space="preserve"> </w:t>
      </w:r>
      <w:r w:rsidRPr="0019797C">
        <w:rPr>
          <w:sz w:val="24"/>
        </w:rPr>
        <w:t>exposed to</w:t>
      </w:r>
      <w:r w:rsidR="00666B9A" w:rsidRPr="0019797C">
        <w:rPr>
          <w:sz w:val="24"/>
        </w:rPr>
        <w:t xml:space="preserve"> </w:t>
      </w:r>
      <w:r w:rsidR="00453EBB" w:rsidRPr="0019797C">
        <w:rPr>
          <w:sz w:val="24"/>
        </w:rPr>
        <w:t>an equimolar amount of N-acetylcysteine (NAC)</w:t>
      </w:r>
      <w:r w:rsidR="00666B9A" w:rsidRPr="0019797C">
        <w:rPr>
          <w:sz w:val="24"/>
        </w:rPr>
        <w:t xml:space="preserve"> and </w:t>
      </w:r>
      <w:proofErr w:type="spellStart"/>
      <w:r w:rsidR="00AD5EFB" w:rsidRPr="0019797C">
        <w:rPr>
          <w:sz w:val="24"/>
        </w:rPr>
        <w:t>analysed</w:t>
      </w:r>
      <w:proofErr w:type="spellEnd"/>
      <w:r w:rsidR="00AD5EFB" w:rsidRPr="0019797C">
        <w:rPr>
          <w:sz w:val="24"/>
        </w:rPr>
        <w:t xml:space="preserve"> by </w:t>
      </w:r>
      <w:r w:rsidR="00AD5EFB" w:rsidRPr="0019797C">
        <w:rPr>
          <w:sz w:val="24"/>
          <w:vertAlign w:val="superscript"/>
        </w:rPr>
        <w:t>1</w:t>
      </w:r>
      <w:r w:rsidR="00AD5EFB" w:rsidRPr="0019797C">
        <w:rPr>
          <w:sz w:val="24"/>
        </w:rPr>
        <w:t>H NMR spectroscopy</w:t>
      </w:r>
      <w:r w:rsidR="00453EBB" w:rsidRPr="0019797C">
        <w:rPr>
          <w:sz w:val="24"/>
        </w:rPr>
        <w:t xml:space="preserve">. The stability of NAC alone was also followed over time by </w:t>
      </w:r>
      <w:r w:rsidR="00453EBB" w:rsidRPr="0019797C">
        <w:rPr>
          <w:sz w:val="24"/>
          <w:vertAlign w:val="superscript"/>
        </w:rPr>
        <w:t>1</w:t>
      </w:r>
      <w:r w:rsidR="00453EBB" w:rsidRPr="0019797C">
        <w:rPr>
          <w:sz w:val="24"/>
        </w:rPr>
        <w:t xml:space="preserve">H NMR. NAC underwent auto-oxidation to cystine to an extent of ca. 30% </w:t>
      </w:r>
      <w:r w:rsidR="00D83635" w:rsidRPr="0019797C">
        <w:rPr>
          <w:sz w:val="24"/>
        </w:rPr>
        <w:t xml:space="preserve">after </w:t>
      </w:r>
      <w:r w:rsidR="00453EBB" w:rsidRPr="0019797C">
        <w:rPr>
          <w:sz w:val="24"/>
        </w:rPr>
        <w:t xml:space="preserve">24 </w:t>
      </w:r>
      <w:proofErr w:type="spellStart"/>
      <w:r w:rsidR="00453EBB" w:rsidRPr="0019797C">
        <w:rPr>
          <w:sz w:val="24"/>
        </w:rPr>
        <w:t>h as</w:t>
      </w:r>
      <w:proofErr w:type="spellEnd"/>
      <w:r w:rsidR="00453EBB" w:rsidRPr="0019797C">
        <w:rPr>
          <w:sz w:val="24"/>
        </w:rPr>
        <w:t xml:space="preserve"> observed by the formation of a new set of signals at 4.45, 3.09 and 1.87 ppm</w:t>
      </w:r>
      <w:r w:rsidR="00D83635" w:rsidRPr="0019797C">
        <w:rPr>
          <w:sz w:val="24"/>
        </w:rPr>
        <w:t xml:space="preserve"> (Fig. S</w:t>
      </w:r>
      <w:r w:rsidR="0077713C" w:rsidRPr="0019797C">
        <w:rPr>
          <w:sz w:val="24"/>
        </w:rPr>
        <w:t>45</w:t>
      </w:r>
      <w:r w:rsidR="00D83635" w:rsidRPr="0019797C">
        <w:rPr>
          <w:sz w:val="24"/>
        </w:rPr>
        <w:t>)</w:t>
      </w:r>
      <w:r w:rsidR="00453EBB" w:rsidRPr="0019797C">
        <w:rPr>
          <w:sz w:val="24"/>
        </w:rPr>
        <w:t xml:space="preserve">. </w:t>
      </w:r>
      <w:r w:rsidRPr="0019797C">
        <w:rPr>
          <w:sz w:val="24"/>
        </w:rPr>
        <w:t>All samples showed a similar</w:t>
      </w:r>
      <w:r w:rsidR="00453EBB" w:rsidRPr="0019797C">
        <w:rPr>
          <w:sz w:val="24"/>
        </w:rPr>
        <w:t xml:space="preserve"> </w:t>
      </w:r>
      <w:proofErr w:type="gramStart"/>
      <w:r w:rsidR="00453EBB" w:rsidRPr="0019797C">
        <w:rPr>
          <w:sz w:val="24"/>
        </w:rPr>
        <w:t>cystine :</w:t>
      </w:r>
      <w:proofErr w:type="gramEnd"/>
      <w:r w:rsidR="00453EBB" w:rsidRPr="0019797C">
        <w:rPr>
          <w:sz w:val="24"/>
        </w:rPr>
        <w:t xml:space="preserve"> cysteine ratio in the presence or absence of the </w:t>
      </w:r>
      <w:r w:rsidR="00C4201F" w:rsidRPr="0019797C">
        <w:rPr>
          <w:sz w:val="24"/>
        </w:rPr>
        <w:t>gold</w:t>
      </w:r>
      <w:r w:rsidR="00453EBB" w:rsidRPr="0019797C">
        <w:rPr>
          <w:sz w:val="24"/>
        </w:rPr>
        <w:t>(I) complexes</w:t>
      </w:r>
      <w:r w:rsidR="00E479F4" w:rsidRPr="0019797C">
        <w:rPr>
          <w:sz w:val="24"/>
        </w:rPr>
        <w:t>.</w:t>
      </w:r>
    </w:p>
    <w:p w14:paraId="62326E61" w14:textId="5E1B1E37" w:rsidR="00826557" w:rsidRPr="0019797C" w:rsidRDefault="00453EBB" w:rsidP="00DB2CF1">
      <w:pPr>
        <w:widowControl w:val="0"/>
        <w:spacing w:line="480" w:lineRule="auto"/>
        <w:ind w:firstLine="708"/>
        <w:contextualSpacing/>
        <w:jc w:val="both"/>
        <w:rPr>
          <w:sz w:val="24"/>
        </w:rPr>
      </w:pPr>
      <w:r w:rsidRPr="0019797C">
        <w:rPr>
          <w:sz w:val="24"/>
        </w:rPr>
        <w:t>T</w:t>
      </w:r>
      <w:r w:rsidR="001B63AA" w:rsidRPr="0019797C">
        <w:rPr>
          <w:sz w:val="24"/>
        </w:rPr>
        <w:t xml:space="preserve">he </w:t>
      </w:r>
      <w:r w:rsidR="006438A4" w:rsidRPr="0019797C">
        <w:rPr>
          <w:sz w:val="24"/>
        </w:rPr>
        <w:t>results obtained here</w:t>
      </w:r>
      <w:r w:rsidR="00AD5EFB" w:rsidRPr="0019797C">
        <w:rPr>
          <w:sz w:val="24"/>
        </w:rPr>
        <w:t xml:space="preserve"> show that the </w:t>
      </w:r>
      <w:r w:rsidR="001B63AA" w:rsidRPr="0019797C">
        <w:rPr>
          <w:sz w:val="24"/>
        </w:rPr>
        <w:t xml:space="preserve">compounds </w:t>
      </w:r>
      <w:r w:rsidR="00AD5EFB" w:rsidRPr="0019797C">
        <w:rPr>
          <w:sz w:val="24"/>
        </w:rPr>
        <w:t xml:space="preserve">are </w:t>
      </w:r>
      <w:r w:rsidR="001B63AA" w:rsidRPr="0019797C">
        <w:rPr>
          <w:sz w:val="24"/>
        </w:rPr>
        <w:t>largely stable</w:t>
      </w:r>
      <w:r w:rsidR="00C30F7E" w:rsidRPr="0019797C">
        <w:rPr>
          <w:sz w:val="24"/>
        </w:rPr>
        <w:t xml:space="preserve"> (Figures S</w:t>
      </w:r>
      <w:r w:rsidR="0077713C" w:rsidRPr="0019797C">
        <w:rPr>
          <w:sz w:val="24"/>
        </w:rPr>
        <w:t>46</w:t>
      </w:r>
      <w:r w:rsidR="00C30F7E" w:rsidRPr="0019797C">
        <w:rPr>
          <w:sz w:val="24"/>
        </w:rPr>
        <w:t>-5</w:t>
      </w:r>
      <w:r w:rsidR="0077713C" w:rsidRPr="0019797C">
        <w:rPr>
          <w:sz w:val="24"/>
        </w:rPr>
        <w:t>1</w:t>
      </w:r>
      <w:r w:rsidR="00C30F7E" w:rsidRPr="0019797C">
        <w:rPr>
          <w:sz w:val="24"/>
        </w:rPr>
        <w:t>)</w:t>
      </w:r>
      <w:r w:rsidR="001B63AA" w:rsidRPr="0019797C">
        <w:rPr>
          <w:sz w:val="24"/>
        </w:rPr>
        <w:t>.</w:t>
      </w:r>
      <w:r w:rsidR="0084222F" w:rsidRPr="0019797C">
        <w:rPr>
          <w:sz w:val="24"/>
        </w:rPr>
        <w:t xml:space="preserve"> </w:t>
      </w:r>
      <w:r w:rsidR="001A6D7A" w:rsidRPr="0019797C">
        <w:rPr>
          <w:sz w:val="24"/>
        </w:rPr>
        <w:t>C</w:t>
      </w:r>
      <w:r w:rsidR="001B63AA" w:rsidRPr="0019797C">
        <w:rPr>
          <w:sz w:val="24"/>
        </w:rPr>
        <w:t>ompounds</w:t>
      </w:r>
      <w:r w:rsidR="00A82AFA" w:rsidRPr="0019797C">
        <w:rPr>
          <w:sz w:val="24"/>
        </w:rPr>
        <w:t xml:space="preserve"> </w:t>
      </w:r>
      <w:r w:rsidR="006D5820" w:rsidRPr="0019797C">
        <w:rPr>
          <w:b/>
          <w:sz w:val="24"/>
        </w:rPr>
        <w:t>3</w:t>
      </w:r>
      <w:r w:rsidR="001535D3" w:rsidRPr="0019797C">
        <w:rPr>
          <w:b/>
          <w:sz w:val="24"/>
        </w:rPr>
        <w:t>b, 3</w:t>
      </w:r>
      <w:r w:rsidR="006D5820" w:rsidRPr="0019797C">
        <w:rPr>
          <w:b/>
          <w:sz w:val="24"/>
        </w:rPr>
        <w:t xml:space="preserve">c </w:t>
      </w:r>
      <w:r w:rsidR="006D5820" w:rsidRPr="0019797C">
        <w:rPr>
          <w:sz w:val="24"/>
        </w:rPr>
        <w:t xml:space="preserve">and </w:t>
      </w:r>
      <w:r w:rsidR="001B63AA" w:rsidRPr="0019797C">
        <w:rPr>
          <w:b/>
          <w:sz w:val="24"/>
        </w:rPr>
        <w:t xml:space="preserve">4b </w:t>
      </w:r>
      <w:r w:rsidR="00F747AA" w:rsidRPr="0019797C">
        <w:rPr>
          <w:sz w:val="24"/>
        </w:rPr>
        <w:t xml:space="preserve">displayed </w:t>
      </w:r>
      <w:r w:rsidR="004C37F7" w:rsidRPr="0019797C">
        <w:rPr>
          <w:sz w:val="24"/>
        </w:rPr>
        <w:t xml:space="preserve">some </w:t>
      </w:r>
      <w:r w:rsidR="00C46843" w:rsidRPr="0019797C">
        <w:rPr>
          <w:sz w:val="24"/>
        </w:rPr>
        <w:t>change</w:t>
      </w:r>
      <w:r w:rsidR="00F747AA" w:rsidRPr="0019797C">
        <w:rPr>
          <w:sz w:val="24"/>
        </w:rPr>
        <w:t>s</w:t>
      </w:r>
      <w:r w:rsidR="00C46843" w:rsidRPr="0019797C">
        <w:rPr>
          <w:sz w:val="24"/>
        </w:rPr>
        <w:t xml:space="preserve"> in their </w:t>
      </w:r>
      <w:r w:rsidR="00C46843" w:rsidRPr="0019797C">
        <w:rPr>
          <w:sz w:val="24"/>
          <w:vertAlign w:val="superscript"/>
        </w:rPr>
        <w:t>1</w:t>
      </w:r>
      <w:r w:rsidR="00C46843" w:rsidRPr="0019797C">
        <w:rPr>
          <w:sz w:val="24"/>
        </w:rPr>
        <w:t>H NMR</w:t>
      </w:r>
      <w:r w:rsidR="00C9258A" w:rsidRPr="0019797C">
        <w:rPr>
          <w:sz w:val="24"/>
        </w:rPr>
        <w:t xml:space="preserve"> </w:t>
      </w:r>
      <w:r w:rsidR="001164E0" w:rsidRPr="0019797C">
        <w:rPr>
          <w:sz w:val="24"/>
        </w:rPr>
        <w:t xml:space="preserve">spectra over 24 h </w:t>
      </w:r>
      <w:r w:rsidR="00C9258A" w:rsidRPr="0019797C">
        <w:rPr>
          <w:sz w:val="24"/>
        </w:rPr>
        <w:t>(Fig S</w:t>
      </w:r>
      <w:r w:rsidR="002773EF" w:rsidRPr="0019797C">
        <w:rPr>
          <w:sz w:val="24"/>
        </w:rPr>
        <w:t>47</w:t>
      </w:r>
      <w:r w:rsidR="00591D93" w:rsidRPr="0019797C">
        <w:rPr>
          <w:sz w:val="24"/>
        </w:rPr>
        <w:t>, S</w:t>
      </w:r>
      <w:r w:rsidR="002773EF" w:rsidRPr="0019797C">
        <w:rPr>
          <w:sz w:val="24"/>
        </w:rPr>
        <w:t>48</w:t>
      </w:r>
      <w:r w:rsidR="008D1CE1" w:rsidRPr="0019797C">
        <w:rPr>
          <w:sz w:val="24"/>
        </w:rPr>
        <w:t xml:space="preserve"> </w:t>
      </w:r>
      <w:r w:rsidR="00623AE6" w:rsidRPr="0019797C">
        <w:rPr>
          <w:sz w:val="24"/>
        </w:rPr>
        <w:lastRenderedPageBreak/>
        <w:t xml:space="preserve">and </w:t>
      </w:r>
      <w:r w:rsidR="00AD5EFB" w:rsidRPr="0019797C">
        <w:rPr>
          <w:sz w:val="24"/>
        </w:rPr>
        <w:t>S</w:t>
      </w:r>
      <w:r w:rsidR="00C9258A" w:rsidRPr="0019797C">
        <w:rPr>
          <w:sz w:val="24"/>
        </w:rPr>
        <w:t>5</w:t>
      </w:r>
      <w:r w:rsidR="002773EF" w:rsidRPr="0019797C">
        <w:rPr>
          <w:sz w:val="24"/>
        </w:rPr>
        <w:t>0</w:t>
      </w:r>
      <w:r w:rsidR="00C9258A" w:rsidRPr="0019797C">
        <w:rPr>
          <w:sz w:val="24"/>
        </w:rPr>
        <w:t>)</w:t>
      </w:r>
      <w:r w:rsidR="001164E0" w:rsidRPr="0019797C">
        <w:rPr>
          <w:sz w:val="24"/>
        </w:rPr>
        <w:t xml:space="preserve">. </w:t>
      </w:r>
      <w:r w:rsidR="00133C49" w:rsidRPr="0019797C">
        <w:rPr>
          <w:sz w:val="24"/>
        </w:rPr>
        <w:t xml:space="preserve">In detail, </w:t>
      </w:r>
      <w:r w:rsidR="005B3D60" w:rsidRPr="0019797C">
        <w:rPr>
          <w:sz w:val="24"/>
        </w:rPr>
        <w:t xml:space="preserve">for </w:t>
      </w:r>
      <w:r w:rsidR="005B3D60" w:rsidRPr="0019797C">
        <w:rPr>
          <w:b/>
          <w:sz w:val="24"/>
        </w:rPr>
        <w:t xml:space="preserve">3b </w:t>
      </w:r>
      <w:r w:rsidR="00AF5AF0" w:rsidRPr="0019797C">
        <w:rPr>
          <w:sz w:val="24"/>
        </w:rPr>
        <w:t xml:space="preserve">over 24 hours the signals related to the methyl protons are shifted to </w:t>
      </w:r>
      <w:r w:rsidR="00F81F32" w:rsidRPr="0019797C">
        <w:rPr>
          <w:sz w:val="24"/>
        </w:rPr>
        <w:t>3.99</w:t>
      </w:r>
      <w:r w:rsidR="00AF5AF0" w:rsidRPr="0019797C">
        <w:rPr>
          <w:sz w:val="24"/>
        </w:rPr>
        <w:t xml:space="preserve"> and </w:t>
      </w:r>
      <w:r w:rsidR="00F81F32" w:rsidRPr="0019797C">
        <w:rPr>
          <w:sz w:val="24"/>
        </w:rPr>
        <w:t>3.66</w:t>
      </w:r>
      <w:r w:rsidR="00AF5AF0" w:rsidRPr="0019797C">
        <w:rPr>
          <w:sz w:val="24"/>
        </w:rPr>
        <w:t xml:space="preserve"> ppm while </w:t>
      </w:r>
      <w:r w:rsidR="00F27F33" w:rsidRPr="0019797C">
        <w:rPr>
          <w:sz w:val="24"/>
        </w:rPr>
        <w:t>the</w:t>
      </w:r>
      <w:r w:rsidR="00AF5AF0" w:rsidRPr="0019797C">
        <w:rPr>
          <w:sz w:val="24"/>
        </w:rPr>
        <w:t xml:space="preserve"> third one disappears probably hid</w:t>
      </w:r>
      <w:r w:rsidR="00566925" w:rsidRPr="0019797C">
        <w:rPr>
          <w:sz w:val="24"/>
        </w:rPr>
        <w:t>den</w:t>
      </w:r>
      <w:r w:rsidR="00AF5AF0" w:rsidRPr="0019797C">
        <w:rPr>
          <w:sz w:val="24"/>
        </w:rPr>
        <w:t xml:space="preserve"> below the solvent signal</w:t>
      </w:r>
      <w:r w:rsidR="00591D93" w:rsidRPr="0019797C">
        <w:rPr>
          <w:sz w:val="24"/>
        </w:rPr>
        <w:t xml:space="preserve"> (Fig. S</w:t>
      </w:r>
      <w:r w:rsidR="00EF386A" w:rsidRPr="0019797C">
        <w:rPr>
          <w:sz w:val="24"/>
        </w:rPr>
        <w:t>47</w:t>
      </w:r>
      <w:r w:rsidR="00F8594E" w:rsidRPr="0019797C">
        <w:rPr>
          <w:sz w:val="24"/>
        </w:rPr>
        <w:t>)</w:t>
      </w:r>
      <w:r w:rsidR="00AF5AF0" w:rsidRPr="0019797C">
        <w:rPr>
          <w:sz w:val="24"/>
        </w:rPr>
        <w:t xml:space="preserve">. Moreover, a </w:t>
      </w:r>
      <w:r w:rsidR="005B3D60" w:rsidRPr="0019797C">
        <w:rPr>
          <w:sz w:val="24"/>
        </w:rPr>
        <w:t xml:space="preserve">new small signal appears at </w:t>
      </w:r>
      <w:r w:rsidR="00F81F32" w:rsidRPr="0019797C">
        <w:rPr>
          <w:sz w:val="24"/>
        </w:rPr>
        <w:t>2.97</w:t>
      </w:r>
      <w:r w:rsidR="005B3D60" w:rsidRPr="0019797C">
        <w:rPr>
          <w:sz w:val="24"/>
        </w:rPr>
        <w:t xml:space="preserve"> which can be </w:t>
      </w:r>
      <w:proofErr w:type="spellStart"/>
      <w:r w:rsidR="00161755" w:rsidRPr="0019797C">
        <w:rPr>
          <w:sz w:val="24"/>
        </w:rPr>
        <w:t>attirbuted</w:t>
      </w:r>
      <w:proofErr w:type="spellEnd"/>
      <w:r w:rsidR="005B3D60" w:rsidRPr="0019797C">
        <w:rPr>
          <w:sz w:val="24"/>
        </w:rPr>
        <w:t xml:space="preserve"> to the Au-bound cysteine. The </w:t>
      </w:r>
      <w:r w:rsidR="00002676" w:rsidRPr="0019797C">
        <w:rPr>
          <w:sz w:val="24"/>
        </w:rPr>
        <w:t xml:space="preserve">peaks at </w:t>
      </w:r>
      <w:r w:rsidR="00E120EB" w:rsidRPr="0019797C">
        <w:rPr>
          <w:sz w:val="24"/>
        </w:rPr>
        <w:t>5.05</w:t>
      </w:r>
      <w:r w:rsidR="00DD60CF" w:rsidRPr="0019797C">
        <w:rPr>
          <w:sz w:val="24"/>
        </w:rPr>
        <w:t xml:space="preserve"> </w:t>
      </w:r>
      <w:r w:rsidR="00002676" w:rsidRPr="0019797C">
        <w:rPr>
          <w:sz w:val="24"/>
        </w:rPr>
        <w:t xml:space="preserve">and </w:t>
      </w:r>
      <w:r w:rsidR="00E120EB" w:rsidRPr="0019797C">
        <w:rPr>
          <w:sz w:val="24"/>
        </w:rPr>
        <w:t>3.71</w:t>
      </w:r>
      <w:r w:rsidR="00002676" w:rsidRPr="0019797C">
        <w:rPr>
          <w:sz w:val="24"/>
        </w:rPr>
        <w:t xml:space="preserve"> </w:t>
      </w:r>
      <w:r w:rsidR="00850B73" w:rsidRPr="0019797C">
        <w:rPr>
          <w:sz w:val="24"/>
        </w:rPr>
        <w:t xml:space="preserve">ppm </w:t>
      </w:r>
      <w:r w:rsidR="00002676" w:rsidRPr="0019797C">
        <w:rPr>
          <w:sz w:val="24"/>
        </w:rPr>
        <w:t xml:space="preserve">for </w:t>
      </w:r>
      <w:r w:rsidR="00002676" w:rsidRPr="0019797C">
        <w:rPr>
          <w:b/>
          <w:sz w:val="24"/>
        </w:rPr>
        <w:t xml:space="preserve">3c </w:t>
      </w:r>
      <w:r w:rsidR="007E4127" w:rsidRPr="0019797C">
        <w:rPr>
          <w:sz w:val="24"/>
        </w:rPr>
        <w:t xml:space="preserve">are </w:t>
      </w:r>
      <w:r w:rsidR="00F25A59" w:rsidRPr="0019797C">
        <w:rPr>
          <w:sz w:val="24"/>
        </w:rPr>
        <w:t>split</w:t>
      </w:r>
      <w:r w:rsidR="007E4127" w:rsidRPr="0019797C">
        <w:rPr>
          <w:sz w:val="24"/>
        </w:rPr>
        <w:t xml:space="preserve"> over time</w:t>
      </w:r>
      <w:r w:rsidR="004060A4" w:rsidRPr="0019797C">
        <w:rPr>
          <w:sz w:val="24"/>
        </w:rPr>
        <w:t xml:space="preserve"> while two more signals</w:t>
      </w:r>
      <w:r w:rsidR="00CD63A2" w:rsidRPr="0019797C">
        <w:rPr>
          <w:sz w:val="24"/>
        </w:rPr>
        <w:t xml:space="preserve"> for the methyl groups appear</w:t>
      </w:r>
      <w:r w:rsidR="004060A4" w:rsidRPr="0019797C">
        <w:rPr>
          <w:sz w:val="24"/>
        </w:rPr>
        <w:t xml:space="preserve"> at 3.99 and 3.96 respectively</w:t>
      </w:r>
      <w:r w:rsidR="00CD63A2" w:rsidRPr="0019797C">
        <w:rPr>
          <w:sz w:val="24"/>
        </w:rPr>
        <w:t>.</w:t>
      </w:r>
      <w:r w:rsidR="00CA7B6E" w:rsidRPr="0019797C">
        <w:rPr>
          <w:sz w:val="24"/>
        </w:rPr>
        <w:t xml:space="preserve"> </w:t>
      </w:r>
      <w:r w:rsidR="00B810FB" w:rsidRPr="0019797C">
        <w:rPr>
          <w:sz w:val="24"/>
        </w:rPr>
        <w:t>A</w:t>
      </w:r>
      <w:r w:rsidR="00F45C28" w:rsidRPr="0019797C">
        <w:rPr>
          <w:sz w:val="24"/>
        </w:rPr>
        <w:t xml:space="preserve">nalysis of the integrals </w:t>
      </w:r>
      <w:r w:rsidR="00262317" w:rsidRPr="0019797C">
        <w:rPr>
          <w:sz w:val="24"/>
        </w:rPr>
        <w:t>suggests</w:t>
      </w:r>
      <w:r w:rsidR="00202415" w:rsidRPr="0019797C">
        <w:rPr>
          <w:sz w:val="24"/>
        </w:rPr>
        <w:t xml:space="preserve"> the </w:t>
      </w:r>
      <w:r w:rsidR="00F40339" w:rsidRPr="0019797C">
        <w:rPr>
          <w:sz w:val="24"/>
        </w:rPr>
        <w:t>existence</w:t>
      </w:r>
      <w:r w:rsidR="00202415" w:rsidRPr="0019797C">
        <w:rPr>
          <w:sz w:val="24"/>
        </w:rPr>
        <w:t xml:space="preserve"> of a 1:</w:t>
      </w:r>
      <w:r w:rsidR="00D32D00" w:rsidRPr="0019797C">
        <w:rPr>
          <w:sz w:val="24"/>
        </w:rPr>
        <w:t xml:space="preserve">2 </w:t>
      </w:r>
      <w:r w:rsidR="00202415" w:rsidRPr="0019797C">
        <w:rPr>
          <w:sz w:val="24"/>
        </w:rPr>
        <w:t xml:space="preserve">ratio between the </w:t>
      </w:r>
      <w:r w:rsidR="00F40339" w:rsidRPr="0019797C">
        <w:rPr>
          <w:sz w:val="24"/>
        </w:rPr>
        <w:t>original</w:t>
      </w:r>
      <w:r w:rsidR="00202415" w:rsidRPr="0019797C">
        <w:rPr>
          <w:sz w:val="24"/>
        </w:rPr>
        <w:t xml:space="preserve"> compound and</w:t>
      </w:r>
      <w:r w:rsidR="001B63AA" w:rsidRPr="0019797C">
        <w:rPr>
          <w:sz w:val="24"/>
        </w:rPr>
        <w:t xml:space="preserve"> a reaction product that may tentatively be attributed to a</w:t>
      </w:r>
      <w:r w:rsidR="00202415" w:rsidRPr="0019797C">
        <w:rPr>
          <w:sz w:val="24"/>
        </w:rPr>
        <w:t xml:space="preserve"> cysteine adduct</w:t>
      </w:r>
      <w:r w:rsidR="00F40339" w:rsidRPr="0019797C">
        <w:rPr>
          <w:sz w:val="24"/>
        </w:rPr>
        <w:t xml:space="preserve"> (Fig. S</w:t>
      </w:r>
      <w:r w:rsidR="008C0768" w:rsidRPr="0019797C">
        <w:rPr>
          <w:sz w:val="24"/>
        </w:rPr>
        <w:t>48</w:t>
      </w:r>
      <w:r w:rsidR="00F40339" w:rsidRPr="0019797C">
        <w:rPr>
          <w:sz w:val="24"/>
        </w:rPr>
        <w:t>)</w:t>
      </w:r>
      <w:r w:rsidR="00202415" w:rsidRPr="0019797C">
        <w:rPr>
          <w:sz w:val="24"/>
        </w:rPr>
        <w:t xml:space="preserve">. The latter is also confirmed by the appearance of </w:t>
      </w:r>
      <w:r w:rsidR="00F25A59" w:rsidRPr="0019797C">
        <w:rPr>
          <w:sz w:val="24"/>
        </w:rPr>
        <w:t xml:space="preserve">new peaks at </w:t>
      </w:r>
      <w:r w:rsidR="00EF0361" w:rsidRPr="0019797C">
        <w:rPr>
          <w:sz w:val="24"/>
        </w:rPr>
        <w:t>3.05</w:t>
      </w:r>
      <w:r w:rsidR="00F25A59" w:rsidRPr="0019797C">
        <w:rPr>
          <w:sz w:val="24"/>
        </w:rPr>
        <w:t xml:space="preserve"> and </w:t>
      </w:r>
      <w:r w:rsidR="00EF0361" w:rsidRPr="0019797C">
        <w:rPr>
          <w:sz w:val="24"/>
        </w:rPr>
        <w:t>2.97</w:t>
      </w:r>
      <w:r w:rsidR="001B5D64" w:rsidRPr="0019797C">
        <w:rPr>
          <w:sz w:val="24"/>
        </w:rPr>
        <w:t xml:space="preserve"> </w:t>
      </w:r>
      <w:r w:rsidR="004E6E5D" w:rsidRPr="0019797C">
        <w:rPr>
          <w:sz w:val="24"/>
        </w:rPr>
        <w:t xml:space="preserve">ppm </w:t>
      </w:r>
      <w:r w:rsidR="001B5D64" w:rsidRPr="0019797C">
        <w:rPr>
          <w:sz w:val="24"/>
        </w:rPr>
        <w:t xml:space="preserve">whose signals are related to </w:t>
      </w:r>
      <w:r w:rsidR="0094056C" w:rsidRPr="0019797C">
        <w:rPr>
          <w:sz w:val="24"/>
        </w:rPr>
        <w:t xml:space="preserve">Au-bound </w:t>
      </w:r>
      <w:r w:rsidR="00137493" w:rsidRPr="0019797C">
        <w:rPr>
          <w:sz w:val="24"/>
        </w:rPr>
        <w:t>cysteine.</w:t>
      </w:r>
      <w:r w:rsidR="00D26D39" w:rsidRPr="0019797C">
        <w:rPr>
          <w:sz w:val="24"/>
        </w:rPr>
        <w:t xml:space="preserve"> </w:t>
      </w:r>
      <w:r w:rsidR="00CB6828" w:rsidRPr="0019797C">
        <w:rPr>
          <w:sz w:val="24"/>
        </w:rPr>
        <w:t>Similarly</w:t>
      </w:r>
      <w:r w:rsidR="00906B64" w:rsidRPr="0019797C">
        <w:rPr>
          <w:sz w:val="24"/>
        </w:rPr>
        <w:t>,</w:t>
      </w:r>
      <w:r w:rsidR="00A74B86" w:rsidRPr="0019797C">
        <w:rPr>
          <w:sz w:val="24"/>
        </w:rPr>
        <w:t xml:space="preserve"> as detailed in Fig</w:t>
      </w:r>
      <w:r w:rsidR="00653F56" w:rsidRPr="0019797C">
        <w:rPr>
          <w:sz w:val="24"/>
        </w:rPr>
        <w:t>.</w:t>
      </w:r>
      <w:r w:rsidR="00A74B86" w:rsidRPr="0019797C">
        <w:rPr>
          <w:sz w:val="24"/>
        </w:rPr>
        <w:t xml:space="preserve"> S</w:t>
      </w:r>
      <w:r w:rsidR="005512D4" w:rsidRPr="0019797C">
        <w:rPr>
          <w:sz w:val="24"/>
        </w:rPr>
        <w:t>5</w:t>
      </w:r>
      <w:r w:rsidR="0046201C" w:rsidRPr="0019797C">
        <w:rPr>
          <w:sz w:val="24"/>
        </w:rPr>
        <w:t>0</w:t>
      </w:r>
      <w:r w:rsidR="00A74B86" w:rsidRPr="0019797C">
        <w:rPr>
          <w:sz w:val="24"/>
        </w:rPr>
        <w:t>,</w:t>
      </w:r>
      <w:r w:rsidR="00906B64" w:rsidRPr="0019797C">
        <w:rPr>
          <w:sz w:val="24"/>
        </w:rPr>
        <w:t xml:space="preserve"> </w:t>
      </w:r>
      <w:r w:rsidR="001B63AA" w:rsidRPr="0019797C">
        <w:rPr>
          <w:b/>
          <w:sz w:val="24"/>
        </w:rPr>
        <w:t>4b</w:t>
      </w:r>
      <w:r w:rsidR="001B63AA" w:rsidRPr="0019797C">
        <w:rPr>
          <w:sz w:val="24"/>
        </w:rPr>
        <w:t xml:space="preserve"> </w:t>
      </w:r>
      <w:r w:rsidR="00675EBD" w:rsidRPr="0019797C">
        <w:rPr>
          <w:sz w:val="24"/>
        </w:rPr>
        <w:t xml:space="preserve">experiences a splitting of the methyl signals </w:t>
      </w:r>
      <w:r w:rsidR="00850B73" w:rsidRPr="0019797C">
        <w:rPr>
          <w:sz w:val="24"/>
        </w:rPr>
        <w:t xml:space="preserve">at </w:t>
      </w:r>
      <w:r w:rsidR="00467B21" w:rsidRPr="0019797C">
        <w:rPr>
          <w:sz w:val="24"/>
        </w:rPr>
        <w:t>4.10</w:t>
      </w:r>
      <w:r w:rsidR="00850B73" w:rsidRPr="0019797C">
        <w:rPr>
          <w:sz w:val="24"/>
        </w:rPr>
        <w:t xml:space="preserve">, </w:t>
      </w:r>
      <w:r w:rsidR="00097137" w:rsidRPr="0019797C">
        <w:rPr>
          <w:sz w:val="24"/>
        </w:rPr>
        <w:t>3.97</w:t>
      </w:r>
      <w:r w:rsidR="00850B73" w:rsidRPr="0019797C">
        <w:rPr>
          <w:sz w:val="24"/>
        </w:rPr>
        <w:t xml:space="preserve"> and </w:t>
      </w:r>
      <w:r w:rsidR="00000D11" w:rsidRPr="0019797C">
        <w:rPr>
          <w:sz w:val="24"/>
        </w:rPr>
        <w:t>3.20</w:t>
      </w:r>
      <w:r w:rsidR="00850B73" w:rsidRPr="0019797C">
        <w:rPr>
          <w:sz w:val="24"/>
        </w:rPr>
        <w:t xml:space="preserve"> ppm</w:t>
      </w:r>
      <w:r w:rsidR="00AD5EFB" w:rsidRPr="0019797C">
        <w:rPr>
          <w:sz w:val="24"/>
        </w:rPr>
        <w:t>, while</w:t>
      </w:r>
      <w:r w:rsidR="00456D81" w:rsidRPr="0019797C">
        <w:rPr>
          <w:sz w:val="24"/>
        </w:rPr>
        <w:t xml:space="preserve"> </w:t>
      </w:r>
      <w:r w:rsidR="00A56C08" w:rsidRPr="0019797C">
        <w:rPr>
          <w:sz w:val="24"/>
        </w:rPr>
        <w:t xml:space="preserve">a </w:t>
      </w:r>
      <w:r w:rsidR="00E74DBA" w:rsidRPr="0019797C">
        <w:rPr>
          <w:sz w:val="24"/>
        </w:rPr>
        <w:t xml:space="preserve">new </w:t>
      </w:r>
      <w:r w:rsidR="00A56C08" w:rsidRPr="0019797C">
        <w:rPr>
          <w:sz w:val="24"/>
        </w:rPr>
        <w:t>signal</w:t>
      </w:r>
      <w:r w:rsidR="00A15052" w:rsidRPr="0019797C">
        <w:rPr>
          <w:sz w:val="24"/>
        </w:rPr>
        <w:t xml:space="preserve"> </w:t>
      </w:r>
      <w:r w:rsidR="00AD5EFB" w:rsidRPr="0019797C">
        <w:rPr>
          <w:sz w:val="24"/>
        </w:rPr>
        <w:t xml:space="preserve">appears </w:t>
      </w:r>
      <w:r w:rsidR="00D940F0" w:rsidRPr="0019797C">
        <w:rPr>
          <w:sz w:val="24"/>
        </w:rPr>
        <w:t>for</w:t>
      </w:r>
      <w:r w:rsidR="00575F0C" w:rsidRPr="0019797C">
        <w:rPr>
          <w:sz w:val="24"/>
        </w:rPr>
        <w:t xml:space="preserve"> the </w:t>
      </w:r>
      <w:r w:rsidR="00D74EDE" w:rsidRPr="0019797C">
        <w:rPr>
          <w:sz w:val="24"/>
        </w:rPr>
        <w:t xml:space="preserve">Au-bound </w:t>
      </w:r>
      <w:r w:rsidR="00575F0C" w:rsidRPr="0019797C">
        <w:rPr>
          <w:sz w:val="24"/>
        </w:rPr>
        <w:t>cysteine (</w:t>
      </w:r>
      <w:r w:rsidR="00B35661" w:rsidRPr="0019797C">
        <w:rPr>
          <w:sz w:val="24"/>
        </w:rPr>
        <w:t>2.95</w:t>
      </w:r>
      <w:r w:rsidR="00575F0C" w:rsidRPr="0019797C">
        <w:rPr>
          <w:sz w:val="24"/>
        </w:rPr>
        <w:t xml:space="preserve"> ppm)</w:t>
      </w:r>
      <w:r w:rsidR="00BD5D09" w:rsidRPr="0019797C">
        <w:rPr>
          <w:sz w:val="24"/>
        </w:rPr>
        <w:t xml:space="preserve"> likely due to the protons close to the </w:t>
      </w:r>
      <w:proofErr w:type="spellStart"/>
      <w:r w:rsidR="00BD5D09" w:rsidRPr="0019797C">
        <w:rPr>
          <w:sz w:val="24"/>
        </w:rPr>
        <w:t>sulphur</w:t>
      </w:r>
      <w:proofErr w:type="spellEnd"/>
      <w:r w:rsidR="00BD5D09" w:rsidRPr="0019797C">
        <w:rPr>
          <w:sz w:val="24"/>
        </w:rPr>
        <w:t xml:space="preserve"> atom</w:t>
      </w:r>
      <w:r w:rsidR="00575F0C" w:rsidRPr="0019797C">
        <w:rPr>
          <w:sz w:val="24"/>
        </w:rPr>
        <w:t>.</w:t>
      </w:r>
      <w:r w:rsidR="00D619F6" w:rsidRPr="0019797C">
        <w:rPr>
          <w:sz w:val="24"/>
        </w:rPr>
        <w:t xml:space="preserve"> </w:t>
      </w:r>
      <w:r w:rsidR="00C4201F" w:rsidRPr="0019797C">
        <w:rPr>
          <w:sz w:val="24"/>
        </w:rPr>
        <w:t>Two additional</w:t>
      </w:r>
      <w:r w:rsidR="00254A48" w:rsidRPr="0019797C">
        <w:rPr>
          <w:sz w:val="24"/>
        </w:rPr>
        <w:t xml:space="preserve"> peaks are </w:t>
      </w:r>
      <w:r w:rsidR="00F15652" w:rsidRPr="0019797C">
        <w:rPr>
          <w:sz w:val="24"/>
        </w:rPr>
        <w:t xml:space="preserve">found in the aromatic region, </w:t>
      </w:r>
      <w:r w:rsidR="00D4704F" w:rsidRPr="0019797C">
        <w:rPr>
          <w:sz w:val="24"/>
        </w:rPr>
        <w:t xml:space="preserve">respectively at 8.54 and 7.45 </w:t>
      </w:r>
      <w:r w:rsidR="00F15652" w:rsidRPr="0019797C">
        <w:rPr>
          <w:sz w:val="24"/>
        </w:rPr>
        <w:t>ppm</w:t>
      </w:r>
      <w:r w:rsidR="004F24C3" w:rsidRPr="0019797C">
        <w:rPr>
          <w:sz w:val="24"/>
        </w:rPr>
        <w:t xml:space="preserve">, which clearly </w:t>
      </w:r>
      <w:r w:rsidR="00D74EDE" w:rsidRPr="0019797C">
        <w:rPr>
          <w:sz w:val="24"/>
        </w:rPr>
        <w:t>show</w:t>
      </w:r>
      <w:r w:rsidR="004F24C3" w:rsidRPr="0019797C">
        <w:rPr>
          <w:sz w:val="24"/>
        </w:rPr>
        <w:t xml:space="preserve"> </w:t>
      </w:r>
      <w:r w:rsidR="003412EE" w:rsidRPr="0019797C">
        <w:rPr>
          <w:sz w:val="24"/>
        </w:rPr>
        <w:t xml:space="preserve">the displacement of the </w:t>
      </w:r>
      <w:r w:rsidR="00E16F0A" w:rsidRPr="0019797C">
        <w:rPr>
          <w:sz w:val="24"/>
        </w:rPr>
        <w:t>aromatic-alkyny</w:t>
      </w:r>
      <w:r w:rsidR="006600E3" w:rsidRPr="0019797C">
        <w:rPr>
          <w:sz w:val="24"/>
        </w:rPr>
        <w:t>l moiety by N</w:t>
      </w:r>
      <w:r w:rsidR="0095153F" w:rsidRPr="0019797C">
        <w:rPr>
          <w:sz w:val="24"/>
        </w:rPr>
        <w:t>AC</w:t>
      </w:r>
      <w:r w:rsidR="00826557" w:rsidRPr="0019797C">
        <w:rPr>
          <w:sz w:val="24"/>
        </w:rPr>
        <w:t>,</w:t>
      </w:r>
      <w:r w:rsidR="00EC3636" w:rsidRPr="0019797C">
        <w:rPr>
          <w:sz w:val="24"/>
        </w:rPr>
        <w:t xml:space="preserve"> in a </w:t>
      </w:r>
      <w:r w:rsidR="001B63AA" w:rsidRPr="0019797C">
        <w:rPr>
          <w:b/>
          <w:sz w:val="24"/>
        </w:rPr>
        <w:t>4b </w:t>
      </w:r>
      <w:r w:rsidR="00EC3636" w:rsidRPr="0019797C">
        <w:rPr>
          <w:sz w:val="24"/>
        </w:rPr>
        <w:t>:</w:t>
      </w:r>
      <w:r w:rsidR="001B63AA" w:rsidRPr="0019797C">
        <w:rPr>
          <w:sz w:val="24"/>
        </w:rPr>
        <w:t> </w:t>
      </w:r>
      <w:r w:rsidR="00EC3636" w:rsidRPr="0019797C">
        <w:rPr>
          <w:sz w:val="24"/>
        </w:rPr>
        <w:t>cysteine-adduct</w:t>
      </w:r>
      <w:r w:rsidR="00AD5EFB" w:rsidRPr="0019797C">
        <w:rPr>
          <w:sz w:val="24"/>
        </w:rPr>
        <w:t xml:space="preserve"> = 70</w:t>
      </w:r>
      <w:r w:rsidR="001A6D7A" w:rsidRPr="0019797C">
        <w:rPr>
          <w:b/>
          <w:sz w:val="24"/>
        </w:rPr>
        <w:t> </w:t>
      </w:r>
      <w:r w:rsidR="00AD5EFB" w:rsidRPr="0019797C">
        <w:rPr>
          <w:sz w:val="24"/>
        </w:rPr>
        <w:t>:</w:t>
      </w:r>
      <w:r w:rsidR="001A6D7A" w:rsidRPr="0019797C">
        <w:rPr>
          <w:b/>
          <w:sz w:val="24"/>
        </w:rPr>
        <w:t xml:space="preserve"> </w:t>
      </w:r>
      <w:r w:rsidR="00AD5EFB" w:rsidRPr="0019797C">
        <w:rPr>
          <w:sz w:val="24"/>
        </w:rPr>
        <w:t>30</w:t>
      </w:r>
      <w:r w:rsidR="006600E3" w:rsidRPr="0019797C">
        <w:rPr>
          <w:sz w:val="24"/>
        </w:rPr>
        <w:t>.</w:t>
      </w:r>
      <w:r w:rsidR="001B63AA" w:rsidRPr="0019797C">
        <w:rPr>
          <w:sz w:val="24"/>
        </w:rPr>
        <w:t xml:space="preserve"> </w:t>
      </w:r>
      <w:r w:rsidR="00826557" w:rsidRPr="0019797C">
        <w:rPr>
          <w:sz w:val="24"/>
        </w:rPr>
        <w:t xml:space="preserve">Overall, </w:t>
      </w:r>
      <w:r w:rsidR="004C37F7" w:rsidRPr="0019797C">
        <w:rPr>
          <w:sz w:val="24"/>
        </w:rPr>
        <w:t xml:space="preserve">compounds </w:t>
      </w:r>
      <w:r w:rsidR="004C37F7" w:rsidRPr="0019797C">
        <w:rPr>
          <w:b/>
          <w:sz w:val="24"/>
        </w:rPr>
        <w:t>3a</w:t>
      </w:r>
      <w:r w:rsidR="005A7DF6" w:rsidRPr="0019797C">
        <w:rPr>
          <w:sz w:val="24"/>
        </w:rPr>
        <w:t xml:space="preserve">, </w:t>
      </w:r>
      <w:r w:rsidR="005A7DF6" w:rsidRPr="0019797C">
        <w:rPr>
          <w:b/>
          <w:sz w:val="24"/>
        </w:rPr>
        <w:t>3d</w:t>
      </w:r>
      <w:r w:rsidR="005A7DF6" w:rsidRPr="0019797C">
        <w:rPr>
          <w:sz w:val="24"/>
        </w:rPr>
        <w:t xml:space="preserve"> </w:t>
      </w:r>
      <w:r w:rsidR="004C37F7" w:rsidRPr="0019797C">
        <w:rPr>
          <w:sz w:val="24"/>
        </w:rPr>
        <w:t xml:space="preserve">and </w:t>
      </w:r>
      <w:r w:rsidR="004C37F7" w:rsidRPr="0019797C">
        <w:rPr>
          <w:b/>
          <w:sz w:val="24"/>
        </w:rPr>
        <w:t>4c</w:t>
      </w:r>
      <w:r w:rsidR="004C37F7" w:rsidRPr="0019797C">
        <w:rPr>
          <w:sz w:val="24"/>
        </w:rPr>
        <w:t xml:space="preserve"> are inert with respect to ligand exchange reactions </w:t>
      </w:r>
      <w:r w:rsidR="00B264EF" w:rsidRPr="0019797C">
        <w:rPr>
          <w:sz w:val="24"/>
        </w:rPr>
        <w:t xml:space="preserve">with NAC </w:t>
      </w:r>
      <w:r w:rsidR="00C332E6" w:rsidRPr="0019797C">
        <w:rPr>
          <w:sz w:val="24"/>
        </w:rPr>
        <w:t xml:space="preserve">over </w:t>
      </w:r>
      <w:r w:rsidR="004C37F7" w:rsidRPr="0019797C">
        <w:rPr>
          <w:sz w:val="24"/>
        </w:rPr>
        <w:t xml:space="preserve">24 h, while </w:t>
      </w:r>
      <w:r w:rsidR="00826557" w:rsidRPr="0019797C">
        <w:rPr>
          <w:b/>
          <w:sz w:val="24"/>
        </w:rPr>
        <w:t>3</w:t>
      </w:r>
      <w:r w:rsidR="001A6D7A" w:rsidRPr="0019797C">
        <w:rPr>
          <w:b/>
          <w:sz w:val="24"/>
        </w:rPr>
        <w:t>b</w:t>
      </w:r>
      <w:r w:rsidR="001A6D7A" w:rsidRPr="0019797C">
        <w:rPr>
          <w:sz w:val="24"/>
        </w:rPr>
        <w:t xml:space="preserve">, </w:t>
      </w:r>
      <w:r w:rsidR="001A6D7A" w:rsidRPr="0019797C">
        <w:rPr>
          <w:b/>
          <w:sz w:val="24"/>
        </w:rPr>
        <w:t>3</w:t>
      </w:r>
      <w:r w:rsidR="00826557" w:rsidRPr="0019797C">
        <w:rPr>
          <w:b/>
          <w:sz w:val="24"/>
        </w:rPr>
        <w:t xml:space="preserve">c </w:t>
      </w:r>
      <w:r w:rsidR="00826557" w:rsidRPr="0019797C">
        <w:rPr>
          <w:sz w:val="24"/>
        </w:rPr>
        <w:t>and</w:t>
      </w:r>
      <w:r w:rsidR="00826557" w:rsidRPr="0019797C">
        <w:rPr>
          <w:b/>
          <w:sz w:val="24"/>
        </w:rPr>
        <w:t xml:space="preserve"> </w:t>
      </w:r>
      <w:r w:rsidR="001B63AA" w:rsidRPr="0019797C">
        <w:rPr>
          <w:b/>
          <w:sz w:val="24"/>
        </w:rPr>
        <w:t xml:space="preserve">4b </w:t>
      </w:r>
      <w:r w:rsidR="00826557" w:rsidRPr="0019797C">
        <w:rPr>
          <w:sz w:val="24"/>
        </w:rPr>
        <w:t xml:space="preserve">are prone to react </w:t>
      </w:r>
      <w:r w:rsidR="004C37F7" w:rsidRPr="0019797C">
        <w:rPr>
          <w:sz w:val="24"/>
        </w:rPr>
        <w:t>with NAC</w:t>
      </w:r>
      <w:r w:rsidR="00826557" w:rsidRPr="0019797C">
        <w:rPr>
          <w:sz w:val="24"/>
        </w:rPr>
        <w:t>, leading to the</w:t>
      </w:r>
      <w:r w:rsidR="001B63AA" w:rsidRPr="0019797C">
        <w:rPr>
          <w:sz w:val="24"/>
        </w:rPr>
        <w:t xml:space="preserve"> probable</w:t>
      </w:r>
      <w:r w:rsidR="00826557" w:rsidRPr="0019797C">
        <w:rPr>
          <w:sz w:val="24"/>
        </w:rPr>
        <w:t xml:space="preserve"> formation of </w:t>
      </w:r>
      <w:r w:rsidR="004C37F7" w:rsidRPr="0019797C">
        <w:rPr>
          <w:sz w:val="24"/>
        </w:rPr>
        <w:t>sulfur-</w:t>
      </w:r>
      <w:r w:rsidR="00826557" w:rsidRPr="0019797C">
        <w:rPr>
          <w:sz w:val="24"/>
        </w:rPr>
        <w:t>adducts.</w:t>
      </w:r>
      <w:r w:rsidR="00E71342" w:rsidRPr="0019797C">
        <w:rPr>
          <w:sz w:val="24"/>
        </w:rPr>
        <w:t xml:space="preserve"> </w:t>
      </w:r>
    </w:p>
    <w:p w14:paraId="54E48A36" w14:textId="432A84C1" w:rsidR="00E71342" w:rsidRPr="0019797C" w:rsidRDefault="00AD5EFB" w:rsidP="00BA63AD">
      <w:pPr>
        <w:widowControl w:val="0"/>
        <w:spacing w:line="480" w:lineRule="auto"/>
        <w:contextualSpacing/>
        <w:jc w:val="both"/>
        <w:rPr>
          <w:sz w:val="24"/>
        </w:rPr>
      </w:pPr>
      <w:r w:rsidRPr="0019797C">
        <w:rPr>
          <w:b/>
          <w:sz w:val="24"/>
        </w:rPr>
        <w:tab/>
      </w:r>
      <w:r w:rsidRPr="0019797C">
        <w:rPr>
          <w:sz w:val="24"/>
        </w:rPr>
        <w:t>Due to the scarce solubility in DMSO, t</w:t>
      </w:r>
      <w:r w:rsidR="0048041E" w:rsidRPr="0019797C">
        <w:rPr>
          <w:sz w:val="24"/>
        </w:rPr>
        <w:t>he stability of</w:t>
      </w:r>
      <w:r w:rsidRPr="0019797C">
        <w:rPr>
          <w:sz w:val="24"/>
        </w:rPr>
        <w:t xml:space="preserve"> the BODIPY-based complex</w:t>
      </w:r>
      <w:r w:rsidR="0048041E" w:rsidRPr="0019797C">
        <w:rPr>
          <w:sz w:val="24"/>
        </w:rPr>
        <w:t xml:space="preserve"> </w:t>
      </w:r>
      <w:r w:rsidR="00E71342" w:rsidRPr="0019797C">
        <w:rPr>
          <w:b/>
          <w:sz w:val="24"/>
        </w:rPr>
        <w:t>4</w:t>
      </w:r>
      <w:r w:rsidR="0048041E" w:rsidRPr="0019797C">
        <w:rPr>
          <w:b/>
          <w:sz w:val="24"/>
        </w:rPr>
        <w:t>d</w:t>
      </w:r>
      <w:r w:rsidR="00E71342" w:rsidRPr="0019797C">
        <w:rPr>
          <w:b/>
          <w:sz w:val="24"/>
        </w:rPr>
        <w:t xml:space="preserve"> </w:t>
      </w:r>
      <w:r w:rsidR="003E2729" w:rsidRPr="0019797C">
        <w:rPr>
          <w:sz w:val="24"/>
        </w:rPr>
        <w:t xml:space="preserve">could not be </w:t>
      </w:r>
      <w:r w:rsidR="00B810FB" w:rsidRPr="0019797C">
        <w:rPr>
          <w:sz w:val="24"/>
        </w:rPr>
        <w:t>evaluated</w:t>
      </w:r>
      <w:r w:rsidR="003E2729" w:rsidRPr="0019797C">
        <w:rPr>
          <w:sz w:val="24"/>
        </w:rPr>
        <w:t xml:space="preserve"> </w:t>
      </w:r>
      <w:r w:rsidR="00B810FB" w:rsidRPr="0019797C">
        <w:rPr>
          <w:iCs/>
          <w:sz w:val="24"/>
        </w:rPr>
        <w:t>by</w:t>
      </w:r>
      <w:r w:rsidR="003E2729" w:rsidRPr="0019797C">
        <w:rPr>
          <w:sz w:val="24"/>
        </w:rPr>
        <w:t xml:space="preserve"> N</w:t>
      </w:r>
      <w:r w:rsidR="00E82EC5" w:rsidRPr="0019797C">
        <w:rPr>
          <w:sz w:val="24"/>
        </w:rPr>
        <w:t xml:space="preserve">MR, </w:t>
      </w:r>
      <w:r w:rsidR="006438A4" w:rsidRPr="0019797C">
        <w:rPr>
          <w:sz w:val="24"/>
        </w:rPr>
        <w:t xml:space="preserve">and thus, </w:t>
      </w:r>
      <w:r w:rsidR="00E71342" w:rsidRPr="0019797C">
        <w:rPr>
          <w:sz w:val="24"/>
        </w:rPr>
        <w:t xml:space="preserve">UV-vis </w:t>
      </w:r>
      <w:r w:rsidR="00E82EC5" w:rsidRPr="0019797C">
        <w:rPr>
          <w:sz w:val="24"/>
        </w:rPr>
        <w:t>stability studies</w:t>
      </w:r>
      <w:r w:rsidR="006438A4" w:rsidRPr="0019797C">
        <w:rPr>
          <w:sz w:val="24"/>
        </w:rPr>
        <w:t xml:space="preserve"> were conducted</w:t>
      </w:r>
      <w:r w:rsidR="00E71342" w:rsidRPr="0019797C">
        <w:rPr>
          <w:sz w:val="24"/>
        </w:rPr>
        <w:t>.</w:t>
      </w:r>
      <w:r w:rsidR="0048041E" w:rsidRPr="0019797C">
        <w:rPr>
          <w:sz w:val="24"/>
        </w:rPr>
        <w:t xml:space="preserve"> </w:t>
      </w:r>
      <w:r w:rsidR="00E71342" w:rsidRPr="0019797C">
        <w:rPr>
          <w:sz w:val="24"/>
        </w:rPr>
        <w:t>The</w:t>
      </w:r>
      <w:r w:rsidR="0048041E" w:rsidRPr="0019797C">
        <w:rPr>
          <w:sz w:val="24"/>
        </w:rPr>
        <w:t xml:space="preserve"> experiments</w:t>
      </w:r>
      <w:r w:rsidR="00E71342" w:rsidRPr="0019797C">
        <w:rPr>
          <w:sz w:val="24"/>
        </w:rPr>
        <w:t xml:space="preserve"> were </w:t>
      </w:r>
      <w:r w:rsidR="0095153F" w:rsidRPr="0019797C">
        <w:rPr>
          <w:sz w:val="24"/>
        </w:rPr>
        <w:t>carried out</w:t>
      </w:r>
      <w:r w:rsidR="0048041E" w:rsidRPr="0019797C">
        <w:rPr>
          <w:sz w:val="24"/>
        </w:rPr>
        <w:t xml:space="preserve"> over 24 </w:t>
      </w:r>
      <w:r w:rsidR="006956AD" w:rsidRPr="0019797C">
        <w:rPr>
          <w:sz w:val="24"/>
        </w:rPr>
        <w:t>h</w:t>
      </w:r>
      <w:r w:rsidR="0048041E" w:rsidRPr="0019797C">
        <w:rPr>
          <w:sz w:val="24"/>
        </w:rPr>
        <w:t xml:space="preserve"> in 1</w:t>
      </w:r>
      <w:r w:rsidR="00C332E6" w:rsidRPr="0019797C">
        <w:rPr>
          <w:sz w:val="24"/>
        </w:rPr>
        <w:t>×</w:t>
      </w:r>
      <w:r w:rsidRPr="0019797C">
        <w:rPr>
          <w:sz w:val="24"/>
        </w:rPr>
        <w:t xml:space="preserve"> </w:t>
      </w:r>
      <w:r w:rsidR="0016766A" w:rsidRPr="0019797C">
        <w:rPr>
          <w:rFonts w:eastAsia="Calibri"/>
          <w:sz w:val="24"/>
        </w:rPr>
        <w:t>Phosphate Buffered Saline (</w:t>
      </w:r>
      <w:r w:rsidR="0048041E" w:rsidRPr="0019797C">
        <w:rPr>
          <w:sz w:val="24"/>
        </w:rPr>
        <w:t>PBS</w:t>
      </w:r>
      <w:r w:rsidR="0016766A" w:rsidRPr="0019797C">
        <w:rPr>
          <w:sz w:val="24"/>
        </w:rPr>
        <w:t xml:space="preserve">, </w:t>
      </w:r>
      <w:r w:rsidR="005E21D9" w:rsidRPr="0019797C">
        <w:rPr>
          <w:sz w:val="24"/>
        </w:rPr>
        <w:t xml:space="preserve">pH = </w:t>
      </w:r>
      <w:r w:rsidR="00471EF0" w:rsidRPr="0019797C">
        <w:rPr>
          <w:sz w:val="24"/>
        </w:rPr>
        <w:t>7.4</w:t>
      </w:r>
      <w:r w:rsidR="005E21D9" w:rsidRPr="0019797C">
        <w:rPr>
          <w:sz w:val="24"/>
        </w:rPr>
        <w:t xml:space="preserve">) </w:t>
      </w:r>
      <w:r w:rsidR="0048041E" w:rsidRPr="0019797C">
        <w:rPr>
          <w:sz w:val="24"/>
        </w:rPr>
        <w:t xml:space="preserve">and </w:t>
      </w:r>
      <w:r w:rsidR="00841E3D" w:rsidRPr="0019797C">
        <w:rPr>
          <w:sz w:val="24"/>
        </w:rPr>
        <w:t>deionized</w:t>
      </w:r>
      <w:r w:rsidR="0048041E" w:rsidRPr="0019797C">
        <w:rPr>
          <w:sz w:val="24"/>
        </w:rPr>
        <w:t xml:space="preserve"> water</w:t>
      </w:r>
      <w:r w:rsidR="00E55F08" w:rsidRPr="0019797C">
        <w:rPr>
          <w:sz w:val="24"/>
        </w:rPr>
        <w:t xml:space="preserve">, with data collection </w:t>
      </w:r>
      <w:r w:rsidR="00096F3E" w:rsidRPr="0019797C">
        <w:rPr>
          <w:sz w:val="24"/>
        </w:rPr>
        <w:t>each 15 min for the first hour and then each hour for the remaining 23</w:t>
      </w:r>
      <w:r w:rsidR="00651C80" w:rsidRPr="0019797C">
        <w:rPr>
          <w:sz w:val="24"/>
        </w:rPr>
        <w:t xml:space="preserve"> hours</w:t>
      </w:r>
      <w:r w:rsidR="002639D5" w:rsidRPr="0019797C">
        <w:rPr>
          <w:sz w:val="24"/>
        </w:rPr>
        <w:t>.</w:t>
      </w:r>
      <w:r w:rsidR="0048041E" w:rsidRPr="0019797C">
        <w:rPr>
          <w:sz w:val="24"/>
        </w:rPr>
        <w:t xml:space="preserve"> </w:t>
      </w:r>
      <w:r w:rsidR="00F9518A" w:rsidRPr="0019797C">
        <w:rPr>
          <w:sz w:val="24"/>
        </w:rPr>
        <w:t xml:space="preserve">The UV-vis spectra of </w:t>
      </w:r>
      <w:r w:rsidR="00E71342" w:rsidRPr="0019797C">
        <w:rPr>
          <w:b/>
          <w:sz w:val="24"/>
        </w:rPr>
        <w:t>4d</w:t>
      </w:r>
      <w:r w:rsidR="00E71342" w:rsidRPr="0019797C">
        <w:rPr>
          <w:sz w:val="24"/>
        </w:rPr>
        <w:t xml:space="preserve"> </w:t>
      </w:r>
      <w:r w:rsidRPr="0019797C">
        <w:rPr>
          <w:sz w:val="24"/>
        </w:rPr>
        <w:t xml:space="preserve">are </w:t>
      </w:r>
      <w:proofErr w:type="spellStart"/>
      <w:r w:rsidR="00F9518A" w:rsidRPr="0019797C">
        <w:rPr>
          <w:sz w:val="24"/>
        </w:rPr>
        <w:t>characterised</w:t>
      </w:r>
      <w:proofErr w:type="spellEnd"/>
      <w:r w:rsidR="00F9518A" w:rsidRPr="0019797C">
        <w:rPr>
          <w:sz w:val="24"/>
        </w:rPr>
        <w:t xml:space="preserve"> by two intense bands at 533 and 293 nm and a </w:t>
      </w:r>
      <w:r w:rsidR="00A26E53" w:rsidRPr="0019797C">
        <w:rPr>
          <w:sz w:val="24"/>
        </w:rPr>
        <w:t xml:space="preserve">shoulder in </w:t>
      </w:r>
      <w:r w:rsidR="00C46433" w:rsidRPr="0019797C">
        <w:rPr>
          <w:sz w:val="24"/>
        </w:rPr>
        <w:t>between</w:t>
      </w:r>
      <w:r w:rsidR="00A26E53" w:rsidRPr="0019797C">
        <w:rPr>
          <w:sz w:val="24"/>
        </w:rPr>
        <w:t xml:space="preserve"> at 380 nm</w:t>
      </w:r>
      <w:r w:rsidR="00346A8D" w:rsidRPr="0019797C">
        <w:rPr>
          <w:sz w:val="24"/>
        </w:rPr>
        <w:t xml:space="preserve"> (black solid line in </w:t>
      </w:r>
      <w:r w:rsidR="00853664" w:rsidRPr="0019797C">
        <w:rPr>
          <w:sz w:val="24"/>
        </w:rPr>
        <w:t>Fig.</w:t>
      </w:r>
      <w:r w:rsidR="00346A8D" w:rsidRPr="0019797C">
        <w:rPr>
          <w:sz w:val="24"/>
        </w:rPr>
        <w:t xml:space="preserve"> </w:t>
      </w:r>
      <w:r w:rsidR="00EA2A06" w:rsidRPr="0019797C">
        <w:rPr>
          <w:sz w:val="24"/>
        </w:rPr>
        <w:t>S</w:t>
      </w:r>
      <w:r w:rsidR="00B71115" w:rsidRPr="0019797C">
        <w:rPr>
          <w:sz w:val="24"/>
        </w:rPr>
        <w:t>52</w:t>
      </w:r>
      <w:r w:rsidR="00346A8D" w:rsidRPr="0019797C">
        <w:rPr>
          <w:sz w:val="24"/>
        </w:rPr>
        <w:t>)</w:t>
      </w:r>
      <w:r w:rsidR="00A26E53" w:rsidRPr="0019797C">
        <w:rPr>
          <w:sz w:val="24"/>
        </w:rPr>
        <w:t xml:space="preserve">. </w:t>
      </w:r>
      <w:r w:rsidR="00B30AD9" w:rsidRPr="0019797C">
        <w:rPr>
          <w:sz w:val="24"/>
        </w:rPr>
        <w:t>Over 24 h t</w:t>
      </w:r>
      <w:r w:rsidR="00951C17" w:rsidRPr="0019797C">
        <w:rPr>
          <w:sz w:val="24"/>
        </w:rPr>
        <w:t xml:space="preserve">hese bands </w:t>
      </w:r>
      <w:r w:rsidR="00DE3A97" w:rsidRPr="0019797C">
        <w:rPr>
          <w:sz w:val="24"/>
        </w:rPr>
        <w:t>experience</w:t>
      </w:r>
      <w:r w:rsidR="00270F51" w:rsidRPr="0019797C">
        <w:rPr>
          <w:sz w:val="24"/>
        </w:rPr>
        <w:t>d</w:t>
      </w:r>
      <w:r w:rsidR="00DE3A97" w:rsidRPr="0019797C">
        <w:rPr>
          <w:sz w:val="24"/>
        </w:rPr>
        <w:t xml:space="preserve"> hypochromic effect</w:t>
      </w:r>
      <w:r w:rsidR="00DC1CCC" w:rsidRPr="0019797C">
        <w:rPr>
          <w:sz w:val="24"/>
        </w:rPr>
        <w:t xml:space="preserve">s </w:t>
      </w:r>
      <w:r w:rsidRPr="0019797C">
        <w:rPr>
          <w:sz w:val="24"/>
        </w:rPr>
        <w:t>and</w:t>
      </w:r>
      <w:r w:rsidR="00DE3A97" w:rsidRPr="0019797C">
        <w:rPr>
          <w:sz w:val="24"/>
        </w:rPr>
        <w:t xml:space="preserve"> </w:t>
      </w:r>
      <w:r w:rsidR="003D3DF4" w:rsidRPr="0019797C">
        <w:rPr>
          <w:sz w:val="24"/>
        </w:rPr>
        <w:t xml:space="preserve">markedly </w:t>
      </w:r>
      <w:r w:rsidR="00DE3A97" w:rsidRPr="0019797C">
        <w:rPr>
          <w:sz w:val="24"/>
        </w:rPr>
        <w:t>decrease</w:t>
      </w:r>
      <w:r w:rsidRPr="0019797C">
        <w:rPr>
          <w:sz w:val="24"/>
        </w:rPr>
        <w:t xml:space="preserve">d </w:t>
      </w:r>
      <w:r w:rsidR="00DF58E2" w:rsidRPr="0019797C">
        <w:rPr>
          <w:sz w:val="24"/>
        </w:rPr>
        <w:t>in PBS</w:t>
      </w:r>
      <w:r w:rsidR="00166E10" w:rsidRPr="0019797C">
        <w:rPr>
          <w:sz w:val="24"/>
        </w:rPr>
        <w:t xml:space="preserve"> buffer</w:t>
      </w:r>
      <w:r w:rsidR="00DF58E2" w:rsidRPr="0019797C">
        <w:rPr>
          <w:sz w:val="24"/>
        </w:rPr>
        <w:t xml:space="preserve"> </w:t>
      </w:r>
      <w:r w:rsidR="00CA2AFE" w:rsidRPr="0019797C">
        <w:rPr>
          <w:sz w:val="24"/>
        </w:rPr>
        <w:t>(Fig. S</w:t>
      </w:r>
      <w:r w:rsidR="00B71115" w:rsidRPr="0019797C">
        <w:rPr>
          <w:sz w:val="24"/>
        </w:rPr>
        <w:t>52</w:t>
      </w:r>
      <w:r w:rsidR="00853664" w:rsidRPr="0019797C">
        <w:rPr>
          <w:sz w:val="24"/>
        </w:rPr>
        <w:t>)</w:t>
      </w:r>
      <w:r w:rsidR="003160B0" w:rsidRPr="0019797C">
        <w:rPr>
          <w:sz w:val="24"/>
        </w:rPr>
        <w:t xml:space="preserve">. </w:t>
      </w:r>
      <w:r w:rsidR="00EF607A" w:rsidRPr="0019797C">
        <w:rPr>
          <w:sz w:val="24"/>
        </w:rPr>
        <w:t xml:space="preserve">A similar </w:t>
      </w:r>
      <w:proofErr w:type="spellStart"/>
      <w:r w:rsidR="00C57F68" w:rsidRPr="0019797C">
        <w:rPr>
          <w:sz w:val="24"/>
        </w:rPr>
        <w:t>hypochromism</w:t>
      </w:r>
      <w:proofErr w:type="spellEnd"/>
      <w:r w:rsidR="00EF607A" w:rsidRPr="0019797C">
        <w:rPr>
          <w:sz w:val="24"/>
        </w:rPr>
        <w:t xml:space="preserve"> is evident in </w:t>
      </w:r>
      <w:proofErr w:type="spellStart"/>
      <w:r w:rsidR="00EF607A" w:rsidRPr="0019797C">
        <w:rPr>
          <w:sz w:val="24"/>
        </w:rPr>
        <w:t>deionised</w:t>
      </w:r>
      <w:proofErr w:type="spellEnd"/>
      <w:r w:rsidR="00EF607A" w:rsidRPr="0019797C">
        <w:rPr>
          <w:sz w:val="24"/>
        </w:rPr>
        <w:t xml:space="preserve"> water</w:t>
      </w:r>
      <w:r w:rsidR="001A6D7A" w:rsidRPr="0019797C">
        <w:rPr>
          <w:sz w:val="24"/>
        </w:rPr>
        <w:t>,</w:t>
      </w:r>
      <w:r w:rsidR="00EF607A" w:rsidRPr="0019797C">
        <w:rPr>
          <w:sz w:val="24"/>
        </w:rPr>
        <w:t xml:space="preserve"> where </w:t>
      </w:r>
      <w:r w:rsidR="00EF607A" w:rsidRPr="0019797C">
        <w:rPr>
          <w:b/>
          <w:sz w:val="24"/>
        </w:rPr>
        <w:t xml:space="preserve">4d </w:t>
      </w:r>
      <w:r w:rsidR="00EF607A" w:rsidRPr="0019797C">
        <w:rPr>
          <w:sz w:val="24"/>
        </w:rPr>
        <w:t>is more stable than in PBS</w:t>
      </w:r>
      <w:r w:rsidR="00C726BE" w:rsidRPr="0019797C">
        <w:rPr>
          <w:sz w:val="24"/>
        </w:rPr>
        <w:t>.</w:t>
      </w:r>
      <w:r w:rsidR="00EF607A" w:rsidRPr="0019797C">
        <w:rPr>
          <w:sz w:val="24"/>
        </w:rPr>
        <w:t xml:space="preserve"> </w:t>
      </w:r>
      <w:r w:rsidR="007042C3" w:rsidRPr="0019797C">
        <w:rPr>
          <w:sz w:val="24"/>
        </w:rPr>
        <w:t xml:space="preserve">In both solvents, the intensity of the absorption is reduced by ca. 30-40% after 6 h. </w:t>
      </w:r>
      <w:r w:rsidR="00F26268" w:rsidRPr="0019797C">
        <w:rPr>
          <w:sz w:val="24"/>
        </w:rPr>
        <w:t>Th</w:t>
      </w:r>
      <w:r w:rsidR="000C20AE" w:rsidRPr="0019797C">
        <w:rPr>
          <w:sz w:val="24"/>
        </w:rPr>
        <w:t xml:space="preserve">ese hypochromic effects may be attributable to the </w:t>
      </w:r>
      <w:r w:rsidR="003D35E6" w:rsidRPr="0019797C">
        <w:rPr>
          <w:sz w:val="24"/>
        </w:rPr>
        <w:t>hydrolysis</w:t>
      </w:r>
      <w:r w:rsidR="000C20AE" w:rsidRPr="0019797C">
        <w:rPr>
          <w:sz w:val="24"/>
        </w:rPr>
        <w:t xml:space="preserve"> of the </w:t>
      </w:r>
      <w:r w:rsidR="006D351E" w:rsidRPr="0019797C">
        <w:rPr>
          <w:sz w:val="24"/>
        </w:rPr>
        <w:t xml:space="preserve">B-F moiety </w:t>
      </w:r>
      <w:r w:rsidR="007042C3" w:rsidRPr="0019797C">
        <w:rPr>
          <w:sz w:val="24"/>
        </w:rPr>
        <w:t xml:space="preserve">in the </w:t>
      </w:r>
      <w:r w:rsidR="000C20AE" w:rsidRPr="0019797C">
        <w:rPr>
          <w:sz w:val="24"/>
        </w:rPr>
        <w:t xml:space="preserve">BODIPY </w:t>
      </w:r>
      <w:r w:rsidR="006839B1" w:rsidRPr="0019797C">
        <w:rPr>
          <w:sz w:val="24"/>
        </w:rPr>
        <w:t xml:space="preserve">scaffold </w:t>
      </w:r>
      <w:r w:rsidR="003D35E6" w:rsidRPr="0019797C">
        <w:rPr>
          <w:sz w:val="24"/>
        </w:rPr>
        <w:t xml:space="preserve">leading to precipitation. </w:t>
      </w:r>
      <w:r w:rsidR="00E85770" w:rsidRPr="0019797C">
        <w:rPr>
          <w:sz w:val="24"/>
        </w:rPr>
        <w:t xml:space="preserve">In fact, a similar </w:t>
      </w:r>
      <w:r w:rsidR="00B810FB" w:rsidRPr="0019797C">
        <w:rPr>
          <w:sz w:val="24"/>
        </w:rPr>
        <w:t xml:space="preserve">and even more prominent </w:t>
      </w:r>
      <w:r w:rsidR="00E85770" w:rsidRPr="0019797C">
        <w:rPr>
          <w:sz w:val="24"/>
        </w:rPr>
        <w:t>trend</w:t>
      </w:r>
      <w:r w:rsidR="00735FF7" w:rsidRPr="0019797C">
        <w:rPr>
          <w:sz w:val="24"/>
        </w:rPr>
        <w:t xml:space="preserve"> can be observed for the </w:t>
      </w:r>
      <w:r w:rsidR="007042C3" w:rsidRPr="0019797C">
        <w:rPr>
          <w:sz w:val="24"/>
        </w:rPr>
        <w:t xml:space="preserve">free </w:t>
      </w:r>
      <w:r w:rsidR="00735FF7" w:rsidRPr="0019797C">
        <w:rPr>
          <w:sz w:val="24"/>
        </w:rPr>
        <w:t>BODIPY ligand (Fig. S</w:t>
      </w:r>
      <w:r w:rsidR="0012032C" w:rsidRPr="0019797C">
        <w:rPr>
          <w:sz w:val="24"/>
        </w:rPr>
        <w:t>53</w:t>
      </w:r>
      <w:r w:rsidR="00735FF7" w:rsidRPr="0019797C">
        <w:rPr>
          <w:sz w:val="24"/>
        </w:rPr>
        <w:t>).</w:t>
      </w:r>
      <w:r w:rsidR="00E85770" w:rsidRPr="0019797C">
        <w:rPr>
          <w:sz w:val="24"/>
        </w:rPr>
        <w:t xml:space="preserve"> </w:t>
      </w:r>
    </w:p>
    <w:p w14:paraId="7CC78ACF" w14:textId="77777777" w:rsidR="0019534F" w:rsidRPr="0019797C" w:rsidRDefault="0019534F" w:rsidP="00BA63AD">
      <w:pPr>
        <w:widowControl w:val="0"/>
        <w:spacing w:line="480" w:lineRule="auto"/>
        <w:contextualSpacing/>
        <w:jc w:val="both"/>
        <w:rPr>
          <w:sz w:val="24"/>
        </w:rPr>
      </w:pPr>
    </w:p>
    <w:p w14:paraId="4B5E5F0F" w14:textId="04BBADE6" w:rsidR="00A11F24" w:rsidRPr="0019797C" w:rsidRDefault="006E5E02" w:rsidP="00A6128E">
      <w:pPr>
        <w:widowControl w:val="0"/>
        <w:spacing w:line="480" w:lineRule="auto"/>
        <w:contextualSpacing/>
        <w:jc w:val="both"/>
        <w:rPr>
          <w:b/>
          <w:sz w:val="24"/>
          <w:szCs w:val="24"/>
        </w:rPr>
      </w:pPr>
      <w:r w:rsidRPr="0019797C">
        <w:rPr>
          <w:b/>
          <w:sz w:val="24"/>
          <w:szCs w:val="24"/>
        </w:rPr>
        <w:lastRenderedPageBreak/>
        <w:t xml:space="preserve">3.4 </w:t>
      </w:r>
      <w:r w:rsidR="00A11F24" w:rsidRPr="0019797C">
        <w:rPr>
          <w:b/>
          <w:sz w:val="24"/>
          <w:szCs w:val="24"/>
        </w:rPr>
        <w:t>G4-stabilisation studies</w:t>
      </w:r>
    </w:p>
    <w:p w14:paraId="47F13617" w14:textId="3ACD4572" w:rsidR="0095153F" w:rsidRPr="0019797C" w:rsidRDefault="00A368B2" w:rsidP="00BA63AD">
      <w:pPr>
        <w:widowControl w:val="0"/>
        <w:spacing w:line="480" w:lineRule="auto"/>
        <w:contextualSpacing/>
        <w:jc w:val="both"/>
        <w:rPr>
          <w:sz w:val="24"/>
          <w:szCs w:val="24"/>
        </w:rPr>
      </w:pPr>
      <w:r w:rsidRPr="0019797C">
        <w:rPr>
          <w:sz w:val="24"/>
          <w:szCs w:val="24"/>
        </w:rPr>
        <w:t>The</w:t>
      </w:r>
      <w:r w:rsidR="000410CD" w:rsidRPr="0019797C">
        <w:rPr>
          <w:sz w:val="24"/>
          <w:szCs w:val="24"/>
        </w:rPr>
        <w:t xml:space="preserve"> </w:t>
      </w:r>
      <w:r w:rsidR="00AD5EFB" w:rsidRPr="0019797C">
        <w:rPr>
          <w:sz w:val="24"/>
          <w:szCs w:val="24"/>
        </w:rPr>
        <w:t xml:space="preserve">DNA </w:t>
      </w:r>
      <w:r w:rsidR="000410CD" w:rsidRPr="0019797C">
        <w:rPr>
          <w:sz w:val="24"/>
          <w:szCs w:val="24"/>
        </w:rPr>
        <w:t xml:space="preserve">G-quadruplex </w:t>
      </w:r>
      <w:r w:rsidR="00270F51" w:rsidRPr="0019797C">
        <w:rPr>
          <w:sz w:val="24"/>
          <w:szCs w:val="24"/>
        </w:rPr>
        <w:t xml:space="preserve">(G4) </w:t>
      </w:r>
      <w:proofErr w:type="spellStart"/>
      <w:r w:rsidR="000410CD" w:rsidRPr="0019797C">
        <w:rPr>
          <w:sz w:val="24"/>
          <w:szCs w:val="24"/>
        </w:rPr>
        <w:t>stabilising</w:t>
      </w:r>
      <w:proofErr w:type="spellEnd"/>
      <w:r w:rsidR="000410CD" w:rsidRPr="0019797C">
        <w:rPr>
          <w:sz w:val="24"/>
          <w:szCs w:val="24"/>
        </w:rPr>
        <w:t xml:space="preserve"> properties of the newly </w:t>
      </w:r>
      <w:proofErr w:type="spellStart"/>
      <w:r w:rsidR="000410CD" w:rsidRPr="0019797C">
        <w:rPr>
          <w:sz w:val="24"/>
          <w:szCs w:val="24"/>
        </w:rPr>
        <w:t>synthes</w:t>
      </w:r>
      <w:r w:rsidR="00A57D1B" w:rsidRPr="0019797C">
        <w:rPr>
          <w:sz w:val="24"/>
          <w:szCs w:val="24"/>
        </w:rPr>
        <w:t>ised</w:t>
      </w:r>
      <w:proofErr w:type="spellEnd"/>
      <w:r w:rsidR="00A57D1B" w:rsidRPr="0019797C">
        <w:rPr>
          <w:sz w:val="24"/>
          <w:szCs w:val="24"/>
        </w:rPr>
        <w:t xml:space="preserve"> Au(I) NHC organometallics were assessed by means of</w:t>
      </w:r>
      <w:r w:rsidR="000410CD" w:rsidRPr="0019797C">
        <w:rPr>
          <w:sz w:val="24"/>
          <w:szCs w:val="24"/>
        </w:rPr>
        <w:t xml:space="preserve"> </w:t>
      </w:r>
      <w:r w:rsidR="0095153F" w:rsidRPr="0019797C">
        <w:rPr>
          <w:sz w:val="24"/>
          <w:szCs w:val="24"/>
        </w:rPr>
        <w:t>f</w:t>
      </w:r>
      <w:r w:rsidR="00015D2D" w:rsidRPr="0019797C">
        <w:rPr>
          <w:sz w:val="24"/>
          <w:szCs w:val="24"/>
        </w:rPr>
        <w:t xml:space="preserve">luorescence </w:t>
      </w:r>
      <w:r w:rsidR="0095153F" w:rsidRPr="0019797C">
        <w:rPr>
          <w:sz w:val="24"/>
          <w:szCs w:val="24"/>
        </w:rPr>
        <w:t>r</w:t>
      </w:r>
      <w:r w:rsidR="00015D2D" w:rsidRPr="0019797C">
        <w:rPr>
          <w:sz w:val="24"/>
          <w:szCs w:val="24"/>
        </w:rPr>
        <w:t xml:space="preserve">esonance </w:t>
      </w:r>
      <w:r w:rsidR="0095153F" w:rsidRPr="0019797C">
        <w:rPr>
          <w:sz w:val="24"/>
          <w:szCs w:val="24"/>
        </w:rPr>
        <w:t>e</w:t>
      </w:r>
      <w:r w:rsidR="00015D2D" w:rsidRPr="0019797C">
        <w:rPr>
          <w:sz w:val="24"/>
          <w:szCs w:val="24"/>
        </w:rPr>
        <w:t xml:space="preserve">nergy </w:t>
      </w:r>
      <w:r w:rsidR="0095153F" w:rsidRPr="0019797C">
        <w:rPr>
          <w:sz w:val="24"/>
          <w:szCs w:val="24"/>
        </w:rPr>
        <w:t>t</w:t>
      </w:r>
      <w:r w:rsidR="00015D2D" w:rsidRPr="0019797C">
        <w:rPr>
          <w:sz w:val="24"/>
          <w:szCs w:val="24"/>
        </w:rPr>
        <w:t>ransfer</w:t>
      </w:r>
      <w:r w:rsidR="0095153F" w:rsidRPr="0019797C">
        <w:rPr>
          <w:sz w:val="24"/>
          <w:szCs w:val="24"/>
        </w:rPr>
        <w:t xml:space="preserve"> (FRET</w:t>
      </w:r>
      <w:r w:rsidR="00015D2D" w:rsidRPr="0019797C">
        <w:rPr>
          <w:sz w:val="24"/>
          <w:szCs w:val="24"/>
        </w:rPr>
        <w:t xml:space="preserve">) </w:t>
      </w:r>
      <w:r w:rsidR="00AD5EFB" w:rsidRPr="0019797C">
        <w:rPr>
          <w:sz w:val="24"/>
          <w:szCs w:val="24"/>
        </w:rPr>
        <w:t xml:space="preserve">DNA </w:t>
      </w:r>
      <w:r w:rsidR="00015D2D" w:rsidRPr="0019797C">
        <w:rPr>
          <w:sz w:val="24"/>
          <w:szCs w:val="24"/>
        </w:rPr>
        <w:t>melting assays</w:t>
      </w:r>
      <w:r w:rsidR="0074247A" w:rsidRPr="0019797C">
        <w:rPr>
          <w:sz w:val="24"/>
          <w:szCs w:val="24"/>
        </w:rPr>
        <w:t xml:space="preserve"> </w:t>
      </w:r>
      <w:r w:rsidR="0074247A" w:rsidRPr="0019797C">
        <w:rPr>
          <w:sz w:val="24"/>
          <w:szCs w:val="24"/>
        </w:rPr>
        <w:fldChar w:fldCharType="begin"/>
      </w:r>
      <w:r w:rsidR="00A22239" w:rsidRPr="0019797C">
        <w:rPr>
          <w:sz w:val="24"/>
          <w:szCs w:val="24"/>
        </w:rPr>
        <w:instrText xml:space="preserve"> ADDIN ZOTERO_ITEM CSL_CITATION {"citationID":"Np4GBpYF","properties":{"formattedCitation":"[45]","plainCitation":"[45]","noteIndex":0},"citationItems":[{"id":3566,"uris":["http://zotero.org/users/local/KLYGVW5I/items/ZTU3B53J"],"uri":["http://zotero.org/users/local/KLYGVW5I/items/ZTU3B53J"],"itemData":{"id":3566,"type":"article-journal","title":"A FRET-based screening assay for nucleic acid ligands","container-title":"Quadruplex DNA Methods","page":"122-128","volume":"57","issue":"1","abstract":"Some of the most serious diseases are characterized by the presence of a specific secondary structure within DNA or RNA, often in the promoter or the coding region of the responsible gene, that enhances or disrupts expression of the protein. Structural elements that impact cellular function may also be formed in other genomic regions such as telomeres. Compounds that interact with such structural elements may be useful in diagnosis or treatment of patients. In this report, we present a FRET melting assay that allows testing of libraries of compounds against four different nucleic acid structures. Compounds are tested to determine whether they stabilize preformed secondary structures (i.e., whether they cause an increase in melting temperature (Tm)). This property is described by the ΔTm parameter, which is the difference between the Tm of the compound-stabilized structure and the Tm of the unbound structure. Model oligonucleotides are labeled with FAM as a fluorescent donor and TAMRA as an acceptor. The intensity of FAM fluorescence is recorded as a function of temperature. Melting temperatures are determined by the FRET method in 96-well plates; this assay could easily be converted into 384-well format.","DOI":"10.1016/j.ymeth.2012.03.020","ISSN":"1046-2023","journalAbbreviation":"Methods","author":[{"family":"Renčiuk","given":"Daniel"},{"family":"Zhou","given":"Jun"},{"family":"Beaurepaire","given":"Lionel"},{"family":"Guédin","given":"Aurore"},{"family":"Bourdoncle","given":"Anne"},{"family":"Mergny","given":"Jean-Louis"}],"issued":{"date-parts":[["2012",5,1]]}}}],"schema":"https://github.com/citation-style-language/schema/raw/master/csl-citation.json"} </w:instrText>
      </w:r>
      <w:r w:rsidR="0074247A" w:rsidRPr="0019797C">
        <w:rPr>
          <w:sz w:val="24"/>
          <w:szCs w:val="24"/>
        </w:rPr>
        <w:fldChar w:fldCharType="separate"/>
      </w:r>
      <w:r w:rsidR="00A22239" w:rsidRPr="00AB2451">
        <w:rPr>
          <w:sz w:val="24"/>
        </w:rPr>
        <w:t>[45]</w:t>
      </w:r>
      <w:r w:rsidR="0074247A" w:rsidRPr="0019797C">
        <w:rPr>
          <w:sz w:val="24"/>
          <w:szCs w:val="24"/>
        </w:rPr>
        <w:fldChar w:fldCharType="end"/>
      </w:r>
      <w:r w:rsidR="00F6171A" w:rsidRPr="0019797C">
        <w:rPr>
          <w:sz w:val="24"/>
          <w:szCs w:val="24"/>
        </w:rPr>
        <w:t>.</w:t>
      </w:r>
      <w:r w:rsidR="00990583" w:rsidRPr="0019797C">
        <w:rPr>
          <w:sz w:val="24"/>
          <w:szCs w:val="24"/>
        </w:rPr>
        <w:t xml:space="preserve"> </w:t>
      </w:r>
      <w:r w:rsidR="0095153F" w:rsidRPr="0019797C">
        <w:rPr>
          <w:sz w:val="24"/>
          <w:szCs w:val="24"/>
        </w:rPr>
        <w:t xml:space="preserve">Earlier studies </w:t>
      </w:r>
      <w:r w:rsidR="00A12B6C" w:rsidRPr="0019797C">
        <w:rPr>
          <w:sz w:val="24"/>
          <w:szCs w:val="24"/>
        </w:rPr>
        <w:t xml:space="preserve">with cationic gold(I) bis-NHC complexes achieved after N9 substitution on the lead compound </w:t>
      </w:r>
      <w:r w:rsidR="00A12B6C" w:rsidRPr="0019797C">
        <w:rPr>
          <w:b/>
          <w:sz w:val="24"/>
          <w:szCs w:val="24"/>
        </w:rPr>
        <w:t>AuTMX</w:t>
      </w:r>
      <w:r w:rsidR="00A12B6C" w:rsidRPr="0019797C">
        <w:rPr>
          <w:b/>
          <w:sz w:val="24"/>
          <w:szCs w:val="24"/>
          <w:vertAlign w:val="subscript"/>
        </w:rPr>
        <w:t>2</w:t>
      </w:r>
      <w:r w:rsidR="00A12B6C" w:rsidRPr="0019797C">
        <w:rPr>
          <w:sz w:val="24"/>
          <w:szCs w:val="24"/>
        </w:rPr>
        <w:t xml:space="preserve"> </w:t>
      </w:r>
      <w:r w:rsidR="0095153F" w:rsidRPr="0019797C">
        <w:rPr>
          <w:sz w:val="24"/>
          <w:szCs w:val="24"/>
        </w:rPr>
        <w:t>focused on telomeric G4s</w:t>
      </w:r>
      <w:r w:rsidR="0074247A" w:rsidRPr="0019797C">
        <w:rPr>
          <w:sz w:val="24"/>
          <w:szCs w:val="24"/>
        </w:rPr>
        <w:t xml:space="preserve"> </w:t>
      </w:r>
      <w:r w:rsidR="0074247A" w:rsidRPr="0019797C">
        <w:rPr>
          <w:sz w:val="24"/>
          <w:szCs w:val="24"/>
        </w:rPr>
        <w:fldChar w:fldCharType="begin"/>
      </w:r>
      <w:r w:rsidR="00A22239" w:rsidRPr="0019797C">
        <w:rPr>
          <w:sz w:val="24"/>
          <w:szCs w:val="24"/>
        </w:rPr>
        <w:instrText xml:space="preserve"> ADDIN ZOTERO_ITEM CSL_CITATION {"citationID":"dJaHLbRo","properties":{"formattedCitation":"[37]","plainCitation":"[37]","noteIndex":0},"citationItems":[{"id":2913,"uris":["http://zotero.org/users/local/KLYGVW5I/items/AUNWZA72"],"uri":["http://zotero.org/users/local/KLYGVW5I/items/AUNWZA72"],"itemData":{"id":2913,"type":"article-journal","title":"Caffeine-Based Gold(I) N-Heterocyclic Carbenes as Possible Anticancer Agents: Synthesis and Biological Properties","container-title":"Inorganic Chemistry","page":"2296-2303","volume":"53","issue":"4","source":"ACS Publications","abstract":"A new series of gold(I) N-heterocyclic carbene (NHC) complexes based on xanthine ligands have been synthesized and characterized by mass spectrometry, NMR, and X-ray diffraction. The compounds have been tested for their antiproliferative properties in human cancer cells and nontumorigenic cells in vitro, as well as for their toxicity in healthy tissues ex vivo. The bis-carbene complex [Au(caffein-2-ylidene)2][BF4] (complex 4) appeared to be selective for human ovarian cancer cell lines and poorly toxic in healthy organs. To gain preliminary insights into their actual mechanism of action, two biologically relevant in cellulo targets were studied, namely, DNA (more precisely a higher-order DNA structure termed G-quadruplex DNA that plays key roles in oncogenetic regulation) and a pivotal enzyme of the DNA damage response (DDR) machinery (poly-(adenosine diphosphate (ADP)-ribose) polymerase 1 (PARP-1), strongly involved in the cancer resistance mechanism). Our results indicate that complex 4 acts as an efficient and selective G-quadruplex ligand while being a modest PARP-1 inhibitor (i.e., poor DDR impairing agent) and thus provide preliminary insights into the molecular mechanism that underlies its antiproliferative behavior.","DOI":"10.1021/ic403011h","ISSN":"0020-1669","title-short":"Caffeine-Based Gold(I) N-Heterocyclic Carbenes as Possible Anticancer Agents","journalAbbreviation":"Inorg. Chem.","author":[{"family":"Bertrand","given":"Benoît"},{"family":"Stefan","given":"Loic"},{"family":"Pirrotta","given":"Marc"},{"family":"Monchaud","given":"David"},{"family":"Bodio","given":"Ewen"},{"family":"Richard","given":"Philippe"},{"family":"Le Gendre","given":"Pierre"},{"family":"Warmerdam","given":"Elena"},{"family":"Jager","given":"Marina H.","non-dropping-particle":"de"},{"family":"Groothuis","given":"Geny M.M."},{"family":"Picquet","given":"Michel"},{"family":"Casini","given":"Angela"}],"issued":{"date-parts":[["2014",2,17]]}}}],"schema":"https://github.com/citation-style-language/schema/raw/master/csl-citation.json"} </w:instrText>
      </w:r>
      <w:r w:rsidR="0074247A" w:rsidRPr="0019797C">
        <w:rPr>
          <w:sz w:val="24"/>
          <w:szCs w:val="24"/>
        </w:rPr>
        <w:fldChar w:fldCharType="separate"/>
      </w:r>
      <w:r w:rsidR="00A22239" w:rsidRPr="00AB2451">
        <w:rPr>
          <w:sz w:val="24"/>
        </w:rPr>
        <w:t>[37]</w:t>
      </w:r>
      <w:r w:rsidR="0074247A" w:rsidRPr="0019797C">
        <w:rPr>
          <w:sz w:val="24"/>
          <w:szCs w:val="24"/>
        </w:rPr>
        <w:fldChar w:fldCharType="end"/>
      </w:r>
      <w:r w:rsidR="0095153F" w:rsidRPr="0019797C">
        <w:rPr>
          <w:sz w:val="24"/>
          <w:szCs w:val="24"/>
        </w:rPr>
        <w:t>. Here, we extend</w:t>
      </w:r>
      <w:r w:rsidR="009E3CBA" w:rsidRPr="0019797C">
        <w:rPr>
          <w:sz w:val="24"/>
          <w:szCs w:val="24"/>
        </w:rPr>
        <w:t>ed</w:t>
      </w:r>
      <w:r w:rsidR="0095153F" w:rsidRPr="0019797C">
        <w:rPr>
          <w:sz w:val="24"/>
          <w:szCs w:val="24"/>
        </w:rPr>
        <w:t xml:space="preserve"> these studies to two oncogenic promoter G4 structures, namely, </w:t>
      </w:r>
      <w:r w:rsidR="0095153F" w:rsidRPr="0019797C">
        <w:rPr>
          <w:i/>
          <w:sz w:val="24"/>
          <w:szCs w:val="24"/>
        </w:rPr>
        <w:t>C-KIT1</w:t>
      </w:r>
      <w:r w:rsidR="0095153F" w:rsidRPr="0019797C">
        <w:rPr>
          <w:sz w:val="24"/>
          <w:szCs w:val="24"/>
        </w:rPr>
        <w:t xml:space="preserve"> and </w:t>
      </w:r>
      <w:r w:rsidR="0095153F" w:rsidRPr="0019797C">
        <w:rPr>
          <w:i/>
          <w:sz w:val="24"/>
          <w:szCs w:val="24"/>
        </w:rPr>
        <w:t>hTERT</w:t>
      </w:r>
      <w:r w:rsidR="0095153F" w:rsidRPr="0019797C">
        <w:rPr>
          <w:sz w:val="24"/>
          <w:szCs w:val="24"/>
        </w:rPr>
        <w:t>. The former is a</w:t>
      </w:r>
      <w:r w:rsidR="00EF4A1E" w:rsidRPr="0019797C">
        <w:rPr>
          <w:sz w:val="24"/>
          <w:szCs w:val="24"/>
        </w:rPr>
        <w:t>n oncogenic</w:t>
      </w:r>
      <w:r w:rsidR="0095153F" w:rsidRPr="0019797C">
        <w:rPr>
          <w:sz w:val="24"/>
          <w:szCs w:val="24"/>
        </w:rPr>
        <w:t xml:space="preserve"> </w:t>
      </w:r>
      <w:r w:rsidR="00EF4A1E" w:rsidRPr="0019797C">
        <w:rPr>
          <w:sz w:val="24"/>
          <w:szCs w:val="24"/>
        </w:rPr>
        <w:t>receptor tyrosine kinase involved in proliferation</w:t>
      </w:r>
      <w:r w:rsidR="0074247A" w:rsidRPr="0019797C">
        <w:rPr>
          <w:sz w:val="24"/>
          <w:szCs w:val="24"/>
        </w:rPr>
        <w:t xml:space="preserve"> </w:t>
      </w:r>
      <w:r w:rsidR="0074247A" w:rsidRPr="0019797C">
        <w:rPr>
          <w:sz w:val="24"/>
          <w:szCs w:val="24"/>
        </w:rPr>
        <w:fldChar w:fldCharType="begin"/>
      </w:r>
      <w:r w:rsidR="00A22239" w:rsidRPr="0019797C">
        <w:rPr>
          <w:sz w:val="24"/>
          <w:szCs w:val="24"/>
        </w:rPr>
        <w:instrText xml:space="preserve"> ADDIN ZOTERO_ITEM CSL_CITATION {"citationID":"iT8kjiKw","properties":{"formattedCitation":"[46]","plainCitation":"[46]","noteIndex":0},"citationItems":[{"id":3569,"uris":["http://zotero.org/users/local/KLYGVW5I/items/PND4YLCH"],"uri":["http://zotero.org/users/local/KLYGVW5I/items/PND4YLCH"],"itemData":{"id":3569,"type":"article-journal","title":"Stem Cell Factor Receptor/c-Kit: From Basic Science to Clinical Implications","container-title":"Physiological Reviews","page":"1619-1649","volume":"92","issue":"4","abstract":"Stem cell factor (SCF) is a dimeric molecule that exerts its biological functions by binding to and activating the receptor tyrosine kinase c-Kit. Activation of c-Kit leads to its autophosphorylation and initiation of signal transduction. Signaling proteins are recruited to activated c-Kit by certain interaction domains (e.g., SH2 and PTB) that specifically bind to phosphorylated tyrosine residues in the intracellular region of c-Kit. Activation of c-Kit signaling has been found to mediate cell survival, migration, and proliferation depending on the cell type. Signaling from c-Kit is crucial for normal hematopoiesis, pigmentation, fertility, gut movement, and some aspects of the nervous system. Deregulated c-Kit kinase activity has been found in a number of pathological conditions, including cancer and allergy. The observation that gain-of-function mutations in c-Kit can promote tumor formation and progression has stimulated the development of therapeutics agents targeting this receptor, e.g., the clinically used inhibitor imatinib mesylate. Also other clinically used multiselective kinase inhibitors, for instance, sorafenib and sunitinib, have c-Kit included in their range of targets. Furthermore, loss-of-function mutations in c-Kit have been observed and shown to give rise to a condition called piebaldism. This review provides a summary of our current knowledge regarding structural and functional aspects of c-Kit signaling both under normal and pathological conditions, as well as advances in the development of low-molecular-weight molecules inhibiting c-Kit function.","DOI":"10.1152/physrev.00046.2011","ISSN":"0031-9333","journalAbbreviation":"Physiol. Rev.","author":[{"family":"Lennartsson","given":"Johan"},{"family":"Rönnstrand","given":"Lars"}],"issued":{"date-parts":[["2012",10,1]]}}}],"schema":"https://github.com/citation-style-language/schema/raw/master/csl-citation.json"} </w:instrText>
      </w:r>
      <w:r w:rsidR="0074247A" w:rsidRPr="0019797C">
        <w:rPr>
          <w:sz w:val="24"/>
          <w:szCs w:val="24"/>
        </w:rPr>
        <w:fldChar w:fldCharType="separate"/>
      </w:r>
      <w:r w:rsidR="00A22239" w:rsidRPr="00AB2451">
        <w:rPr>
          <w:sz w:val="24"/>
        </w:rPr>
        <w:t>[46]</w:t>
      </w:r>
      <w:r w:rsidR="0074247A" w:rsidRPr="0019797C">
        <w:rPr>
          <w:sz w:val="24"/>
          <w:szCs w:val="24"/>
        </w:rPr>
        <w:fldChar w:fldCharType="end"/>
      </w:r>
      <w:r w:rsidR="00AD5EFB" w:rsidRPr="0019797C">
        <w:rPr>
          <w:sz w:val="24"/>
          <w:szCs w:val="24"/>
        </w:rPr>
        <w:t>,</w:t>
      </w:r>
      <w:r w:rsidR="00EF4A1E" w:rsidRPr="0019797C">
        <w:rPr>
          <w:sz w:val="24"/>
          <w:szCs w:val="24"/>
        </w:rPr>
        <w:t xml:space="preserve"> and the latter is the catalytic subunit of the human telomerase, which is involved </w:t>
      </w:r>
      <w:r w:rsidR="007320A5" w:rsidRPr="0019797C">
        <w:rPr>
          <w:sz w:val="24"/>
          <w:szCs w:val="24"/>
        </w:rPr>
        <w:t xml:space="preserve">in </w:t>
      </w:r>
      <w:r w:rsidR="00EF4A1E" w:rsidRPr="0019797C">
        <w:rPr>
          <w:sz w:val="24"/>
          <w:szCs w:val="24"/>
        </w:rPr>
        <w:t>cancer immortality</w:t>
      </w:r>
      <w:r w:rsidR="00316516" w:rsidRPr="0019797C">
        <w:rPr>
          <w:sz w:val="24"/>
          <w:szCs w:val="24"/>
        </w:rPr>
        <w:t xml:space="preserve"> </w:t>
      </w:r>
      <w:r w:rsidR="00316516" w:rsidRPr="0019797C">
        <w:rPr>
          <w:sz w:val="24"/>
          <w:szCs w:val="24"/>
        </w:rPr>
        <w:fldChar w:fldCharType="begin"/>
      </w:r>
      <w:r w:rsidR="00A22239" w:rsidRPr="0019797C">
        <w:rPr>
          <w:sz w:val="24"/>
          <w:szCs w:val="24"/>
        </w:rPr>
        <w:instrText xml:space="preserve"> ADDIN ZOTERO_ITEM CSL_CITATION {"citationID":"a6vuJBws","properties":{"formattedCitation":"[47]","plainCitation":"[47]","noteIndex":0},"citationItems":[{"id":3571,"uris":["http://zotero.org/users/local/KLYGVW5I/items/ZWPEQF8N"],"uri":["http://zotero.org/users/local/KLYGVW5I/items/ZWPEQF8N"],"itemData":{"id":3571,"type":"article-journal","title":"Understanding and exploiting hTERT promoter regulation for diagnosis and treatment of human cancers","container-title":"Cancer Science","page":"1528-1538","volume":"99","issue":"8","abstract":"Telomerase activation is a critical step for human carcinogenesis through the maintenance of telomeres, but the activation mechanism during carcinogenesis remains unclear. Transcriptional regulation of the human telomerase reverse transcriptase (hTERT) gene is the major mechanism for cancer-specific activation of telomerase, and a number of factors have been identified to directly or indirectly regulate the hTERT promoter, including cellular transcriptional activators (c-Myc, Sp1, HIF-1, AP2, ER, Ets, etc.) as well as the repressors, most of which comprise tumor suppressor gene products, such as p53, WT1, and Menin. Nevertheless, none of them can clearly account for the cancer specificity of hTERT expression. The chromatin structure via the DNA methylation or modulation of nucleosome histones has recently been suggested to be important for regulation of the hTERT promoter. DNA unmethylation or histone methylation around the transcription start site of the hTERT promoter triggers the recruitment of histone acetyltransferase (HAT) activity, allowing hTERT transcription. These facts prompted us to apply these regulatory mechanisms to cancer diagnostics and therapeutics. Telomerase-specific replicative adenovirus (Telomelysin, OBP-301), in which E1A and E1B genes are driven by the hTERT promoter, has been developed as an oncolytic virus that replicates specifically in cancer cells and causes cell death via viral toxicity. Direct administration of Telomelysin was proved to effectively eradicate solid tumors in vivo, without apparent adverse effects. Clinical trials using Telomelysin for cancer patients with progressive stages are currently ongoing. Furthermore, we incorporated green fluorescent protein gene (GFP) into Telomelysin (TelomeScan, OBP-401). Administration of TelomeScan into the primary tumor enabled the visualization of cancer cells under the cooled charged-coupled device (CCD) camera, not only in primary tumors but also the metastatic foci. This technology can be applied to intraoperative imaging of metastatic lymphnodes. Thus, we found novel tools for cancer diagnostics and therapeutics by utilizing the hTERT promoter. (Cancer Sci 2008; 99: 1528?1538)","DOI":"10.1111/j.1349-7006.2008.00878.x","ISSN":"1347-9032","journalAbbreviation":"Cancer Sci.","author":[{"family":"Kyo","given":"Satoru"},{"family":"Takakura","given":"Masahiro"},{"family":"Fujiwara","given":"Toshiyoshi"},{"family":"Inoue","given":"Masaki"}],"issued":{"date-parts":[["2008",8,1]]}}}],"schema":"https://github.com/citation-style-language/schema/raw/master/csl-citation.json"} </w:instrText>
      </w:r>
      <w:r w:rsidR="00316516" w:rsidRPr="0019797C">
        <w:rPr>
          <w:sz w:val="24"/>
          <w:szCs w:val="24"/>
        </w:rPr>
        <w:fldChar w:fldCharType="separate"/>
      </w:r>
      <w:r w:rsidR="00A22239" w:rsidRPr="00AB2451">
        <w:rPr>
          <w:sz w:val="24"/>
        </w:rPr>
        <w:t>[47]</w:t>
      </w:r>
      <w:r w:rsidR="00316516" w:rsidRPr="0019797C">
        <w:rPr>
          <w:sz w:val="24"/>
          <w:szCs w:val="24"/>
        </w:rPr>
        <w:fldChar w:fldCharType="end"/>
      </w:r>
      <w:r w:rsidR="00EF4A1E" w:rsidRPr="0019797C">
        <w:rPr>
          <w:sz w:val="24"/>
          <w:szCs w:val="24"/>
        </w:rPr>
        <w:t xml:space="preserve">. </w:t>
      </w:r>
    </w:p>
    <w:p w14:paraId="56EA2CF6" w14:textId="66007E79" w:rsidR="00883065" w:rsidRPr="0019797C" w:rsidRDefault="004372F1" w:rsidP="00BA63AD">
      <w:pPr>
        <w:widowControl w:val="0"/>
        <w:spacing w:line="480" w:lineRule="auto"/>
        <w:contextualSpacing/>
        <w:jc w:val="both"/>
        <w:rPr>
          <w:sz w:val="24"/>
          <w:szCs w:val="24"/>
        </w:rPr>
      </w:pPr>
      <w:r w:rsidRPr="0019797C">
        <w:rPr>
          <w:sz w:val="24"/>
          <w:szCs w:val="24"/>
        </w:rPr>
        <w:t>The gold compounds</w:t>
      </w:r>
      <w:r w:rsidRPr="0019797C">
        <w:rPr>
          <w:b/>
          <w:sz w:val="24"/>
          <w:szCs w:val="24"/>
        </w:rPr>
        <w:t xml:space="preserve"> </w:t>
      </w:r>
      <w:r w:rsidR="00652F21" w:rsidRPr="0019797C">
        <w:rPr>
          <w:b/>
          <w:sz w:val="24"/>
          <w:szCs w:val="24"/>
        </w:rPr>
        <w:t xml:space="preserve">3a-d </w:t>
      </w:r>
      <w:r w:rsidR="00652F21" w:rsidRPr="0019797C">
        <w:rPr>
          <w:sz w:val="24"/>
          <w:szCs w:val="24"/>
        </w:rPr>
        <w:t xml:space="preserve">and </w:t>
      </w:r>
      <w:r w:rsidR="00652F21" w:rsidRPr="0019797C">
        <w:rPr>
          <w:b/>
          <w:sz w:val="24"/>
          <w:szCs w:val="24"/>
        </w:rPr>
        <w:t xml:space="preserve">4a-c </w:t>
      </w:r>
      <w:r w:rsidRPr="0019797C">
        <w:rPr>
          <w:sz w:val="24"/>
          <w:szCs w:val="24"/>
        </w:rPr>
        <w:t>were reacted with each G4 in a 5:1 stoichiometry as detailed in the experimental section</w:t>
      </w:r>
      <w:r w:rsidR="00706FFB" w:rsidRPr="0019797C">
        <w:rPr>
          <w:sz w:val="24"/>
          <w:szCs w:val="24"/>
        </w:rPr>
        <w:t xml:space="preserve">. Table </w:t>
      </w:r>
      <w:r w:rsidR="000C1265" w:rsidRPr="0019797C">
        <w:rPr>
          <w:sz w:val="24"/>
          <w:szCs w:val="24"/>
        </w:rPr>
        <w:t>S</w:t>
      </w:r>
      <w:r w:rsidR="002D419A" w:rsidRPr="0019797C">
        <w:rPr>
          <w:sz w:val="24"/>
          <w:szCs w:val="24"/>
        </w:rPr>
        <w:t>1</w:t>
      </w:r>
      <w:r w:rsidR="00706FFB" w:rsidRPr="0019797C">
        <w:rPr>
          <w:sz w:val="24"/>
          <w:szCs w:val="24"/>
        </w:rPr>
        <w:t xml:space="preserve"> shows the </w:t>
      </w:r>
      <w:proofErr w:type="spellStart"/>
      <w:r w:rsidR="00706FFB" w:rsidRPr="0019797C">
        <w:rPr>
          <w:sz w:val="24"/>
          <w:szCs w:val="24"/>
        </w:rPr>
        <w:t>ΔT</w:t>
      </w:r>
      <w:r w:rsidR="00706FFB" w:rsidRPr="0019797C">
        <w:rPr>
          <w:sz w:val="24"/>
          <w:szCs w:val="24"/>
          <w:vertAlign w:val="subscript"/>
        </w:rPr>
        <w:t>m</w:t>
      </w:r>
      <w:proofErr w:type="spellEnd"/>
      <w:r w:rsidR="00706FFB" w:rsidRPr="0019797C" w:rsidDel="00AD5EFB">
        <w:rPr>
          <w:sz w:val="24"/>
          <w:szCs w:val="24"/>
        </w:rPr>
        <w:t xml:space="preserve"> </w:t>
      </w:r>
      <w:r w:rsidR="00706FFB" w:rsidRPr="0019797C">
        <w:rPr>
          <w:sz w:val="24"/>
          <w:szCs w:val="24"/>
        </w:rPr>
        <w:t>for each compound in comparison to the previously reported complexes</w:t>
      </w:r>
      <w:r w:rsidR="00833E80" w:rsidRPr="0019797C">
        <w:rPr>
          <w:sz w:val="24"/>
          <w:szCs w:val="24"/>
        </w:rPr>
        <w:t xml:space="preserve">, the cationic bis-carbene derivative </w:t>
      </w:r>
      <w:r w:rsidR="00706FFB" w:rsidRPr="0019797C">
        <w:rPr>
          <w:b/>
          <w:sz w:val="24"/>
          <w:szCs w:val="24"/>
        </w:rPr>
        <w:t>AuTMX</w:t>
      </w:r>
      <w:r w:rsidR="00706FFB" w:rsidRPr="0019797C">
        <w:rPr>
          <w:b/>
          <w:sz w:val="24"/>
          <w:szCs w:val="24"/>
          <w:vertAlign w:val="subscript"/>
        </w:rPr>
        <w:t xml:space="preserve">2 </w:t>
      </w:r>
      <w:r w:rsidR="00706FFB" w:rsidRPr="0019797C">
        <w:rPr>
          <w:sz w:val="24"/>
          <w:szCs w:val="24"/>
        </w:rPr>
        <w:t>and</w:t>
      </w:r>
      <w:r w:rsidR="00833E80" w:rsidRPr="0019797C">
        <w:rPr>
          <w:sz w:val="24"/>
          <w:szCs w:val="24"/>
        </w:rPr>
        <w:t xml:space="preserve"> the mono-carbene </w:t>
      </w:r>
      <w:proofErr w:type="spellStart"/>
      <w:r w:rsidR="00706FFB" w:rsidRPr="0019797C">
        <w:rPr>
          <w:b/>
          <w:sz w:val="24"/>
          <w:szCs w:val="24"/>
        </w:rPr>
        <w:t>AuTMXI</w:t>
      </w:r>
      <w:proofErr w:type="spellEnd"/>
      <w:r w:rsidR="00706FFB" w:rsidRPr="0019797C">
        <w:rPr>
          <w:sz w:val="24"/>
          <w:szCs w:val="24"/>
        </w:rPr>
        <w:t>.</w:t>
      </w:r>
    </w:p>
    <w:p w14:paraId="3B2ADBE3" w14:textId="5F1A9CB4" w:rsidR="0074309B" w:rsidRPr="0019797C" w:rsidRDefault="00706FFB" w:rsidP="00EE193E">
      <w:pPr>
        <w:widowControl w:val="0"/>
        <w:spacing w:line="480" w:lineRule="auto"/>
        <w:ind w:firstLine="708"/>
        <w:contextualSpacing/>
        <w:jc w:val="both"/>
        <w:rPr>
          <w:sz w:val="24"/>
          <w:szCs w:val="24"/>
        </w:rPr>
      </w:pPr>
      <w:r w:rsidRPr="0019797C">
        <w:rPr>
          <w:sz w:val="24"/>
          <w:szCs w:val="24"/>
        </w:rPr>
        <w:t xml:space="preserve">Interestingly, </w:t>
      </w:r>
      <w:r w:rsidR="005E1B28" w:rsidRPr="0019797C">
        <w:rPr>
          <w:b/>
          <w:sz w:val="24"/>
          <w:szCs w:val="24"/>
        </w:rPr>
        <w:t>AuTMX</w:t>
      </w:r>
      <w:r w:rsidR="005E1B28" w:rsidRPr="0019797C">
        <w:rPr>
          <w:b/>
          <w:sz w:val="24"/>
          <w:szCs w:val="24"/>
          <w:vertAlign w:val="subscript"/>
        </w:rPr>
        <w:t>2</w:t>
      </w:r>
      <w:r w:rsidR="005E1B28" w:rsidRPr="0019797C">
        <w:rPr>
          <w:sz w:val="24"/>
          <w:szCs w:val="24"/>
        </w:rPr>
        <w:t xml:space="preserve"> </w:t>
      </w:r>
      <w:r w:rsidRPr="0019797C">
        <w:rPr>
          <w:sz w:val="24"/>
          <w:szCs w:val="24"/>
        </w:rPr>
        <w:t>is</w:t>
      </w:r>
      <w:r w:rsidR="005E1B28" w:rsidRPr="0019797C">
        <w:rPr>
          <w:sz w:val="24"/>
          <w:szCs w:val="24"/>
        </w:rPr>
        <w:t xml:space="preserve"> most potently </w:t>
      </w:r>
      <w:proofErr w:type="spellStart"/>
      <w:r w:rsidR="005E1B28" w:rsidRPr="0019797C">
        <w:rPr>
          <w:sz w:val="24"/>
          <w:szCs w:val="24"/>
        </w:rPr>
        <w:t>stabilising</w:t>
      </w:r>
      <w:proofErr w:type="spellEnd"/>
      <w:r w:rsidR="005E1B28" w:rsidRPr="0019797C">
        <w:rPr>
          <w:sz w:val="24"/>
          <w:szCs w:val="24"/>
        </w:rPr>
        <w:t xml:space="preserve"> </w:t>
      </w:r>
      <w:proofErr w:type="spellStart"/>
      <w:r w:rsidR="005E1B28" w:rsidRPr="0019797C">
        <w:rPr>
          <w:sz w:val="24"/>
          <w:szCs w:val="24"/>
        </w:rPr>
        <w:t>hTelo</w:t>
      </w:r>
      <w:proofErr w:type="spellEnd"/>
      <w:r w:rsidR="005E1B28" w:rsidRPr="0019797C">
        <w:rPr>
          <w:sz w:val="24"/>
          <w:szCs w:val="24"/>
        </w:rPr>
        <w:t xml:space="preserve"> </w:t>
      </w:r>
      <w:r w:rsidR="0074309B" w:rsidRPr="0019797C">
        <w:rPr>
          <w:sz w:val="24"/>
          <w:szCs w:val="24"/>
        </w:rPr>
        <w:t>(</w:t>
      </w:r>
      <w:proofErr w:type="spellStart"/>
      <w:r w:rsidR="0074309B" w:rsidRPr="0019797C">
        <w:rPr>
          <w:sz w:val="24"/>
          <w:szCs w:val="24"/>
        </w:rPr>
        <w:t>ΔT</w:t>
      </w:r>
      <w:r w:rsidR="0074309B" w:rsidRPr="0019797C">
        <w:rPr>
          <w:sz w:val="24"/>
          <w:szCs w:val="24"/>
          <w:vertAlign w:val="subscript"/>
        </w:rPr>
        <w:t>m</w:t>
      </w:r>
      <w:proofErr w:type="spellEnd"/>
      <w:r w:rsidR="0074309B" w:rsidRPr="0019797C">
        <w:rPr>
          <w:sz w:val="24"/>
          <w:szCs w:val="24"/>
          <w:vertAlign w:val="subscript"/>
        </w:rPr>
        <w:t xml:space="preserve"> </w:t>
      </w:r>
      <w:r w:rsidR="0074309B" w:rsidRPr="0019797C">
        <w:rPr>
          <w:sz w:val="24"/>
          <w:szCs w:val="24"/>
        </w:rPr>
        <w:t xml:space="preserve">= 13.1 ± 1.8 °C) </w:t>
      </w:r>
      <w:r w:rsidR="005E1B28" w:rsidRPr="0019797C">
        <w:rPr>
          <w:sz w:val="24"/>
          <w:szCs w:val="24"/>
        </w:rPr>
        <w:t xml:space="preserve">in comparison to the gene promoter G4s of </w:t>
      </w:r>
      <w:r w:rsidR="005E1B28" w:rsidRPr="0019797C">
        <w:rPr>
          <w:i/>
          <w:sz w:val="24"/>
          <w:szCs w:val="24"/>
        </w:rPr>
        <w:t>C-KIT1</w:t>
      </w:r>
      <w:r w:rsidR="005E1B28" w:rsidRPr="0019797C">
        <w:rPr>
          <w:sz w:val="24"/>
          <w:szCs w:val="24"/>
        </w:rPr>
        <w:t xml:space="preserve"> and </w:t>
      </w:r>
      <w:r w:rsidR="005E1B28" w:rsidRPr="0019797C">
        <w:rPr>
          <w:i/>
          <w:sz w:val="24"/>
          <w:szCs w:val="24"/>
        </w:rPr>
        <w:t>hTERT</w:t>
      </w:r>
      <w:r w:rsidR="0074309B" w:rsidRPr="0019797C">
        <w:rPr>
          <w:i/>
          <w:sz w:val="24"/>
          <w:szCs w:val="24"/>
        </w:rPr>
        <w:t xml:space="preserve"> </w:t>
      </w:r>
      <w:r w:rsidR="0074309B" w:rsidRPr="0019797C">
        <w:rPr>
          <w:sz w:val="24"/>
          <w:szCs w:val="24"/>
        </w:rPr>
        <w:t>(Table S</w:t>
      </w:r>
      <w:r w:rsidR="002D419A" w:rsidRPr="0019797C">
        <w:rPr>
          <w:sz w:val="24"/>
          <w:szCs w:val="24"/>
        </w:rPr>
        <w:t>1</w:t>
      </w:r>
      <w:r w:rsidR="0074309B" w:rsidRPr="0019797C">
        <w:rPr>
          <w:sz w:val="24"/>
          <w:szCs w:val="24"/>
        </w:rPr>
        <w:t>)</w:t>
      </w:r>
      <w:r w:rsidR="005E1B28" w:rsidRPr="0019797C">
        <w:rPr>
          <w:sz w:val="24"/>
          <w:szCs w:val="24"/>
        </w:rPr>
        <w:t xml:space="preserve">. In contrast, </w:t>
      </w:r>
      <w:proofErr w:type="spellStart"/>
      <w:r w:rsidR="005E1B28" w:rsidRPr="0019797C">
        <w:rPr>
          <w:b/>
          <w:sz w:val="24"/>
          <w:szCs w:val="24"/>
        </w:rPr>
        <w:t>AuTMXI</w:t>
      </w:r>
      <w:proofErr w:type="spellEnd"/>
      <w:r w:rsidR="005E1B28" w:rsidRPr="0019797C">
        <w:rPr>
          <w:sz w:val="24"/>
          <w:szCs w:val="24"/>
        </w:rPr>
        <w:t xml:space="preserve"> </w:t>
      </w:r>
      <w:r w:rsidR="0074309B" w:rsidRPr="0019797C">
        <w:rPr>
          <w:sz w:val="24"/>
          <w:szCs w:val="24"/>
        </w:rPr>
        <w:t xml:space="preserve">can </w:t>
      </w:r>
      <w:r w:rsidR="00EE193E" w:rsidRPr="0019797C">
        <w:rPr>
          <w:sz w:val="24"/>
          <w:szCs w:val="24"/>
        </w:rPr>
        <w:t>similarly</w:t>
      </w:r>
      <w:r w:rsidR="005E1B28" w:rsidRPr="0019797C">
        <w:rPr>
          <w:sz w:val="24"/>
          <w:szCs w:val="24"/>
        </w:rPr>
        <w:t xml:space="preserve"> </w:t>
      </w:r>
      <w:r w:rsidR="0074309B" w:rsidRPr="0019797C">
        <w:rPr>
          <w:sz w:val="24"/>
          <w:szCs w:val="24"/>
        </w:rPr>
        <w:t xml:space="preserve">stabilize </w:t>
      </w:r>
      <w:r w:rsidR="005E1B28" w:rsidRPr="0019797C">
        <w:rPr>
          <w:i/>
          <w:sz w:val="24"/>
          <w:szCs w:val="24"/>
        </w:rPr>
        <w:t>C-KIT1</w:t>
      </w:r>
      <w:r w:rsidR="004B231B" w:rsidRPr="0019797C">
        <w:rPr>
          <w:i/>
          <w:sz w:val="24"/>
          <w:szCs w:val="24"/>
        </w:rPr>
        <w:t xml:space="preserve"> </w:t>
      </w:r>
      <w:r w:rsidR="004B231B" w:rsidRPr="0019797C">
        <w:rPr>
          <w:sz w:val="24"/>
          <w:szCs w:val="24"/>
        </w:rPr>
        <w:t>(</w:t>
      </w:r>
      <w:proofErr w:type="spellStart"/>
      <w:r w:rsidR="004B231B" w:rsidRPr="0019797C">
        <w:rPr>
          <w:sz w:val="24"/>
          <w:szCs w:val="24"/>
        </w:rPr>
        <w:t>ΔT</w:t>
      </w:r>
      <w:r w:rsidR="004B231B" w:rsidRPr="0019797C">
        <w:rPr>
          <w:sz w:val="24"/>
          <w:szCs w:val="24"/>
          <w:vertAlign w:val="subscript"/>
        </w:rPr>
        <w:t>m</w:t>
      </w:r>
      <w:proofErr w:type="spellEnd"/>
      <w:r w:rsidR="004B231B" w:rsidRPr="0019797C">
        <w:rPr>
          <w:sz w:val="24"/>
          <w:szCs w:val="24"/>
          <w:vertAlign w:val="subscript"/>
        </w:rPr>
        <w:t xml:space="preserve"> </w:t>
      </w:r>
      <w:r w:rsidR="004B231B" w:rsidRPr="0019797C">
        <w:rPr>
          <w:sz w:val="24"/>
          <w:szCs w:val="24"/>
        </w:rPr>
        <w:t xml:space="preserve">= </w:t>
      </w:r>
      <w:r w:rsidR="00F602AC" w:rsidRPr="0019797C">
        <w:rPr>
          <w:sz w:val="24"/>
          <w:szCs w:val="24"/>
        </w:rPr>
        <w:t>4.0</w:t>
      </w:r>
      <w:r w:rsidR="006112DD" w:rsidRPr="0019797C">
        <w:rPr>
          <w:sz w:val="24"/>
          <w:szCs w:val="24"/>
        </w:rPr>
        <w:t xml:space="preserve"> ± </w:t>
      </w:r>
      <w:r w:rsidR="00BD068B" w:rsidRPr="0019797C">
        <w:rPr>
          <w:sz w:val="24"/>
          <w:szCs w:val="24"/>
        </w:rPr>
        <w:t>0.1</w:t>
      </w:r>
      <w:r w:rsidR="007A4FB5" w:rsidRPr="0019797C">
        <w:rPr>
          <w:sz w:val="24"/>
          <w:szCs w:val="24"/>
        </w:rPr>
        <w:t xml:space="preserve"> </w:t>
      </w:r>
      <w:r w:rsidR="004B231B" w:rsidRPr="0019797C">
        <w:rPr>
          <w:sz w:val="24"/>
          <w:szCs w:val="24"/>
        </w:rPr>
        <w:t>°C)</w:t>
      </w:r>
      <w:r w:rsidR="00EE193E" w:rsidRPr="0019797C">
        <w:rPr>
          <w:sz w:val="24"/>
          <w:szCs w:val="24"/>
        </w:rPr>
        <w:t xml:space="preserve"> and </w:t>
      </w:r>
      <w:proofErr w:type="spellStart"/>
      <w:r w:rsidR="005E1B28" w:rsidRPr="0019797C">
        <w:rPr>
          <w:sz w:val="24"/>
          <w:szCs w:val="24"/>
        </w:rPr>
        <w:t>hTelo</w:t>
      </w:r>
      <w:proofErr w:type="spellEnd"/>
      <w:r w:rsidR="000C1265" w:rsidRPr="0019797C">
        <w:rPr>
          <w:sz w:val="24"/>
          <w:szCs w:val="24"/>
        </w:rPr>
        <w:t xml:space="preserve"> (</w:t>
      </w:r>
      <w:proofErr w:type="spellStart"/>
      <w:r w:rsidR="000C1265" w:rsidRPr="0019797C">
        <w:rPr>
          <w:sz w:val="24"/>
          <w:szCs w:val="24"/>
        </w:rPr>
        <w:t>ΔT</w:t>
      </w:r>
      <w:r w:rsidR="000C1265" w:rsidRPr="0019797C">
        <w:rPr>
          <w:sz w:val="24"/>
          <w:szCs w:val="24"/>
          <w:vertAlign w:val="subscript"/>
        </w:rPr>
        <w:t>m</w:t>
      </w:r>
      <w:proofErr w:type="spellEnd"/>
      <w:r w:rsidR="000C1265" w:rsidRPr="0019797C">
        <w:rPr>
          <w:sz w:val="24"/>
          <w:szCs w:val="24"/>
          <w:vertAlign w:val="subscript"/>
        </w:rPr>
        <w:t xml:space="preserve"> </w:t>
      </w:r>
      <w:r w:rsidR="000C1265" w:rsidRPr="0019797C">
        <w:rPr>
          <w:sz w:val="24"/>
          <w:szCs w:val="24"/>
        </w:rPr>
        <w:t xml:space="preserve">= </w:t>
      </w:r>
      <w:r w:rsidR="00F602AC" w:rsidRPr="0019797C">
        <w:rPr>
          <w:sz w:val="24"/>
          <w:szCs w:val="24"/>
        </w:rPr>
        <w:t>3.2</w:t>
      </w:r>
      <w:r w:rsidR="000C1265" w:rsidRPr="0019797C">
        <w:rPr>
          <w:sz w:val="24"/>
          <w:szCs w:val="24"/>
        </w:rPr>
        <w:t xml:space="preserve"> ± </w:t>
      </w:r>
      <w:r w:rsidR="00BD068B" w:rsidRPr="0019797C">
        <w:rPr>
          <w:sz w:val="24"/>
          <w:szCs w:val="24"/>
        </w:rPr>
        <w:t xml:space="preserve">0.6 </w:t>
      </w:r>
      <w:r w:rsidR="000C1265" w:rsidRPr="0019797C">
        <w:rPr>
          <w:sz w:val="24"/>
          <w:szCs w:val="24"/>
        </w:rPr>
        <w:t>°C)</w:t>
      </w:r>
      <w:r w:rsidR="00EE193E" w:rsidRPr="0019797C">
        <w:rPr>
          <w:sz w:val="24"/>
          <w:szCs w:val="24"/>
        </w:rPr>
        <w:t>,</w:t>
      </w:r>
      <w:r w:rsidR="003F6688" w:rsidRPr="0019797C">
        <w:rPr>
          <w:sz w:val="24"/>
          <w:szCs w:val="24"/>
        </w:rPr>
        <w:t xml:space="preserve"> </w:t>
      </w:r>
      <w:r w:rsidR="00EE193E" w:rsidRPr="0019797C">
        <w:rPr>
          <w:sz w:val="24"/>
          <w:szCs w:val="24"/>
        </w:rPr>
        <w:t>while it is</w:t>
      </w:r>
      <w:r w:rsidR="003F6688" w:rsidRPr="0019797C">
        <w:rPr>
          <w:sz w:val="24"/>
          <w:szCs w:val="24"/>
        </w:rPr>
        <w:t xml:space="preserve"> practically inactive towards </w:t>
      </w:r>
      <w:r w:rsidR="003F6688" w:rsidRPr="0019797C">
        <w:rPr>
          <w:i/>
          <w:sz w:val="24"/>
          <w:szCs w:val="24"/>
        </w:rPr>
        <w:t>hTERT</w:t>
      </w:r>
      <w:r w:rsidR="003F6688" w:rsidRPr="0019797C">
        <w:rPr>
          <w:sz w:val="24"/>
          <w:szCs w:val="24"/>
        </w:rPr>
        <w:t xml:space="preserve"> (</w:t>
      </w:r>
      <w:proofErr w:type="spellStart"/>
      <w:r w:rsidR="003F6688" w:rsidRPr="0019797C">
        <w:rPr>
          <w:sz w:val="24"/>
          <w:szCs w:val="24"/>
        </w:rPr>
        <w:t>ΔT</w:t>
      </w:r>
      <w:r w:rsidR="003F6688" w:rsidRPr="0019797C">
        <w:rPr>
          <w:sz w:val="24"/>
          <w:szCs w:val="24"/>
          <w:vertAlign w:val="subscript"/>
        </w:rPr>
        <w:t>m</w:t>
      </w:r>
      <w:proofErr w:type="spellEnd"/>
      <w:r w:rsidR="003F6688" w:rsidRPr="0019797C">
        <w:rPr>
          <w:sz w:val="24"/>
          <w:szCs w:val="24"/>
          <w:vertAlign w:val="subscript"/>
        </w:rPr>
        <w:t xml:space="preserve"> </w:t>
      </w:r>
      <w:r w:rsidR="003F6688" w:rsidRPr="0019797C">
        <w:rPr>
          <w:sz w:val="24"/>
          <w:szCs w:val="24"/>
        </w:rPr>
        <w:t>= 1.54 ± 0.15 °C)</w:t>
      </w:r>
      <w:r w:rsidR="005E1B28" w:rsidRPr="0019797C">
        <w:rPr>
          <w:sz w:val="24"/>
          <w:szCs w:val="24"/>
        </w:rPr>
        <w:t xml:space="preserve">. </w:t>
      </w:r>
      <w:r w:rsidRPr="0019797C">
        <w:rPr>
          <w:sz w:val="24"/>
          <w:szCs w:val="24"/>
        </w:rPr>
        <w:t>Concerning the newly synthesized compounds,</w:t>
      </w:r>
      <w:r w:rsidR="005E1B28" w:rsidRPr="0019797C">
        <w:rPr>
          <w:sz w:val="24"/>
          <w:szCs w:val="24"/>
        </w:rPr>
        <w:t xml:space="preserve"> extending the N1-methyl in </w:t>
      </w:r>
      <w:r w:rsidR="005E1B28" w:rsidRPr="0019797C">
        <w:rPr>
          <w:b/>
          <w:sz w:val="24"/>
          <w:szCs w:val="24"/>
        </w:rPr>
        <w:t>3a–d</w:t>
      </w:r>
      <w:r w:rsidR="005E1B28" w:rsidRPr="0019797C">
        <w:rPr>
          <w:sz w:val="24"/>
          <w:szCs w:val="24"/>
        </w:rPr>
        <w:t xml:space="preserve"> also led to a </w:t>
      </w:r>
      <w:r w:rsidR="000C1265" w:rsidRPr="0019797C">
        <w:rPr>
          <w:sz w:val="24"/>
          <w:szCs w:val="24"/>
        </w:rPr>
        <w:t xml:space="preserve">marked </w:t>
      </w:r>
      <w:r w:rsidR="005E1B28" w:rsidRPr="0019797C">
        <w:rPr>
          <w:sz w:val="24"/>
          <w:szCs w:val="24"/>
        </w:rPr>
        <w:t>reduction of their G4 stabilizing potency, similarly to N9 modifications</w:t>
      </w:r>
      <w:r w:rsidR="00B25322" w:rsidRPr="0019797C">
        <w:rPr>
          <w:sz w:val="24"/>
          <w:szCs w:val="24"/>
        </w:rPr>
        <w:t xml:space="preserve"> </w:t>
      </w:r>
      <w:r w:rsidR="00B25322" w:rsidRPr="0019797C">
        <w:rPr>
          <w:sz w:val="24"/>
          <w:szCs w:val="24"/>
        </w:rPr>
        <w:fldChar w:fldCharType="begin"/>
      </w:r>
      <w:r w:rsidR="00A22239" w:rsidRPr="0019797C">
        <w:rPr>
          <w:sz w:val="24"/>
          <w:szCs w:val="24"/>
        </w:rPr>
        <w:instrText xml:space="preserve"> ADDIN ZOTERO_ITEM CSL_CITATION {"citationID":"H408FeyM","properties":{"formattedCitation":"[37]","plainCitation":"[37]","noteIndex":0},"citationItems":[{"id":2913,"uris":["http://zotero.org/users/local/KLYGVW5I/items/AUNWZA72"],"uri":["http://zotero.org/users/local/KLYGVW5I/items/AUNWZA72"],"itemData":{"id":2913,"type":"article-journal","title":"Caffeine-Based Gold(I) N-Heterocyclic Carbenes as Possible Anticancer Agents: Synthesis and Biological Properties","container-title":"Inorganic Chemistry","page":"2296-2303","volume":"53","issue":"4","source":"ACS Publications","abstract":"A new series of gold(I) N-heterocyclic carbene (NHC) complexes based on xanthine ligands have been synthesized and characterized by mass spectrometry, NMR, and X-ray diffraction. The compounds have been tested for their antiproliferative properties in human cancer cells and nontumorigenic cells in vitro, as well as for their toxicity in healthy tissues ex vivo. The bis-carbene complex [Au(caffein-2-ylidene)2][BF4] (complex 4) appeared to be selective for human ovarian cancer cell lines and poorly toxic in healthy organs. To gain preliminary insights into their actual mechanism of action, two biologically relevant in cellulo targets were studied, namely, DNA (more precisely a higher-order DNA structure termed G-quadruplex DNA that plays key roles in oncogenetic regulation) and a pivotal enzyme of the DNA damage response (DDR) machinery (poly-(adenosine diphosphate (ADP)-ribose) polymerase 1 (PARP-1), strongly involved in the cancer resistance mechanism). Our results indicate that complex 4 acts as an efficient and selective G-quadruplex ligand while being a modest PARP-1 inhibitor (i.e., poor DDR impairing agent) and thus provide preliminary insights into the molecular mechanism that underlies its antiproliferative behavior.","DOI":"10.1021/ic403011h","ISSN":"0020-1669","title-short":"Caffeine-Based Gold(I) N-Heterocyclic Carbenes as Possible Anticancer Agents","journalAbbreviation":"Inorg. Chem.","author":[{"family":"Bertrand","given":"Benoît"},{"family":"Stefan","given":"Loic"},{"family":"Pirrotta","given":"Marc"},{"family":"Monchaud","given":"David"},{"family":"Bodio","given":"Ewen"},{"family":"Richard","given":"Philippe"},{"family":"Le Gendre","given":"Pierre"},{"family":"Warmerdam","given":"Elena"},{"family":"Jager","given":"Marina H.","non-dropping-particle":"de"},{"family":"Groothuis","given":"Geny M.M."},{"family":"Picquet","given":"Michel"},{"family":"Casini","given":"Angela"}],"issued":{"date-parts":[["2014",2,17]]}}}],"schema":"https://github.com/citation-style-language/schema/raw/master/csl-citation.json"} </w:instrText>
      </w:r>
      <w:r w:rsidR="00B25322" w:rsidRPr="0019797C">
        <w:rPr>
          <w:sz w:val="24"/>
          <w:szCs w:val="24"/>
        </w:rPr>
        <w:fldChar w:fldCharType="separate"/>
      </w:r>
      <w:r w:rsidR="00A22239" w:rsidRPr="00AB2451">
        <w:rPr>
          <w:sz w:val="24"/>
        </w:rPr>
        <w:t>[37]</w:t>
      </w:r>
      <w:r w:rsidR="00B25322" w:rsidRPr="0019797C">
        <w:rPr>
          <w:sz w:val="24"/>
          <w:szCs w:val="24"/>
        </w:rPr>
        <w:fldChar w:fldCharType="end"/>
      </w:r>
      <w:r w:rsidR="005E1B28" w:rsidRPr="0019797C">
        <w:rPr>
          <w:sz w:val="24"/>
          <w:szCs w:val="24"/>
        </w:rPr>
        <w:t xml:space="preserve">. </w:t>
      </w:r>
      <w:r w:rsidR="00F11A75" w:rsidRPr="0019797C">
        <w:rPr>
          <w:sz w:val="24"/>
          <w:szCs w:val="24"/>
        </w:rPr>
        <w:t>The best</w:t>
      </w:r>
      <w:r w:rsidR="0074309B" w:rsidRPr="0019797C">
        <w:rPr>
          <w:sz w:val="24"/>
          <w:szCs w:val="24"/>
        </w:rPr>
        <w:t xml:space="preserve"> stabilizer of this series is complex </w:t>
      </w:r>
      <w:r w:rsidR="005E1B28" w:rsidRPr="0019797C">
        <w:rPr>
          <w:b/>
          <w:sz w:val="24"/>
          <w:szCs w:val="24"/>
        </w:rPr>
        <w:t>3a</w:t>
      </w:r>
      <w:r w:rsidR="0074309B" w:rsidRPr="0019797C">
        <w:rPr>
          <w:sz w:val="24"/>
          <w:szCs w:val="24"/>
        </w:rPr>
        <w:t xml:space="preserve">, showing a </w:t>
      </w:r>
      <w:r w:rsidR="005E1B28" w:rsidRPr="0019797C">
        <w:rPr>
          <w:sz w:val="24"/>
          <w:szCs w:val="24"/>
        </w:rPr>
        <w:t xml:space="preserve">similar </w:t>
      </w:r>
      <w:r w:rsidR="0074309B" w:rsidRPr="0019797C">
        <w:rPr>
          <w:sz w:val="24"/>
          <w:szCs w:val="24"/>
        </w:rPr>
        <w:t xml:space="preserve">trend </w:t>
      </w:r>
      <w:r w:rsidR="005E1B28" w:rsidRPr="0019797C">
        <w:rPr>
          <w:sz w:val="24"/>
          <w:szCs w:val="24"/>
        </w:rPr>
        <w:t xml:space="preserve">compared to </w:t>
      </w:r>
      <w:r w:rsidR="005E1B28" w:rsidRPr="0019797C">
        <w:rPr>
          <w:b/>
          <w:sz w:val="24"/>
          <w:szCs w:val="24"/>
        </w:rPr>
        <w:t>AuTMX</w:t>
      </w:r>
      <w:r w:rsidR="005E1B28" w:rsidRPr="0019797C">
        <w:rPr>
          <w:b/>
          <w:sz w:val="24"/>
          <w:szCs w:val="24"/>
          <w:vertAlign w:val="subscript"/>
        </w:rPr>
        <w:t>2</w:t>
      </w:r>
      <w:r w:rsidR="0074309B" w:rsidRPr="0019797C">
        <w:rPr>
          <w:sz w:val="24"/>
          <w:szCs w:val="24"/>
        </w:rPr>
        <w:t>, while</w:t>
      </w:r>
      <w:r w:rsidR="005E1B28" w:rsidRPr="0019797C">
        <w:rPr>
          <w:sz w:val="24"/>
          <w:szCs w:val="24"/>
        </w:rPr>
        <w:t xml:space="preserve"> </w:t>
      </w:r>
      <w:r w:rsidR="005E1B28" w:rsidRPr="0019797C">
        <w:rPr>
          <w:b/>
          <w:sz w:val="24"/>
          <w:szCs w:val="24"/>
        </w:rPr>
        <w:t>3c</w:t>
      </w:r>
      <w:r w:rsidR="005E1B28" w:rsidRPr="0019797C">
        <w:rPr>
          <w:sz w:val="24"/>
          <w:szCs w:val="24"/>
        </w:rPr>
        <w:t xml:space="preserve"> was able to slightly stabilize the </w:t>
      </w:r>
      <w:proofErr w:type="spellStart"/>
      <w:r w:rsidR="005E1B28" w:rsidRPr="0019797C">
        <w:rPr>
          <w:sz w:val="24"/>
          <w:szCs w:val="24"/>
        </w:rPr>
        <w:t>hTelo</w:t>
      </w:r>
      <w:proofErr w:type="spellEnd"/>
      <w:r w:rsidR="0074309B" w:rsidRPr="0019797C">
        <w:rPr>
          <w:sz w:val="24"/>
          <w:szCs w:val="24"/>
        </w:rPr>
        <w:t xml:space="preserve"> DNA sequence</w:t>
      </w:r>
      <w:r w:rsidR="00541181" w:rsidRPr="0019797C">
        <w:rPr>
          <w:sz w:val="24"/>
          <w:szCs w:val="24"/>
        </w:rPr>
        <w:t xml:space="preserve"> (Fig</w:t>
      </w:r>
      <w:r w:rsidR="0074309B" w:rsidRPr="0019797C">
        <w:rPr>
          <w:sz w:val="24"/>
          <w:szCs w:val="24"/>
        </w:rPr>
        <w:t>ures</w:t>
      </w:r>
      <w:r w:rsidR="00541181" w:rsidRPr="0019797C">
        <w:rPr>
          <w:sz w:val="24"/>
          <w:szCs w:val="24"/>
        </w:rPr>
        <w:t xml:space="preserve"> </w:t>
      </w:r>
      <w:r w:rsidR="005E3A97" w:rsidRPr="0019797C">
        <w:rPr>
          <w:sz w:val="24"/>
          <w:szCs w:val="24"/>
        </w:rPr>
        <w:t xml:space="preserve">3A </w:t>
      </w:r>
      <w:r w:rsidR="00541181" w:rsidRPr="0019797C">
        <w:rPr>
          <w:sz w:val="24"/>
          <w:szCs w:val="24"/>
        </w:rPr>
        <w:t xml:space="preserve">and </w:t>
      </w:r>
      <w:r w:rsidR="005E3A97" w:rsidRPr="0019797C">
        <w:rPr>
          <w:sz w:val="24"/>
          <w:szCs w:val="24"/>
        </w:rPr>
        <w:t>4B</w:t>
      </w:r>
      <w:r w:rsidR="00541181" w:rsidRPr="0019797C">
        <w:rPr>
          <w:sz w:val="24"/>
          <w:szCs w:val="24"/>
        </w:rPr>
        <w:t>)</w:t>
      </w:r>
      <w:r w:rsidR="005E1B28" w:rsidRPr="0019797C">
        <w:rPr>
          <w:sz w:val="24"/>
          <w:szCs w:val="24"/>
        </w:rPr>
        <w:t>.</w:t>
      </w:r>
      <w:r w:rsidR="00541181" w:rsidRPr="0019797C">
        <w:rPr>
          <w:sz w:val="24"/>
          <w:szCs w:val="24"/>
        </w:rPr>
        <w:t xml:space="preserve"> It may be noted that </w:t>
      </w:r>
      <w:r w:rsidR="00541181" w:rsidRPr="0019797C">
        <w:rPr>
          <w:b/>
          <w:sz w:val="24"/>
          <w:szCs w:val="24"/>
        </w:rPr>
        <w:t>3a</w:t>
      </w:r>
      <w:r w:rsidR="00541181" w:rsidRPr="0019797C">
        <w:rPr>
          <w:sz w:val="24"/>
          <w:szCs w:val="24"/>
        </w:rPr>
        <w:t xml:space="preserve"> differs from </w:t>
      </w:r>
      <w:r w:rsidR="00541181" w:rsidRPr="0019797C">
        <w:rPr>
          <w:b/>
          <w:sz w:val="24"/>
          <w:szCs w:val="24"/>
        </w:rPr>
        <w:t>AuTMX</w:t>
      </w:r>
      <w:r w:rsidR="00541181" w:rsidRPr="0019797C">
        <w:rPr>
          <w:b/>
          <w:sz w:val="24"/>
          <w:szCs w:val="24"/>
          <w:vertAlign w:val="subscript"/>
        </w:rPr>
        <w:t>2</w:t>
      </w:r>
      <w:r w:rsidR="00541181" w:rsidRPr="0019797C">
        <w:rPr>
          <w:sz w:val="24"/>
          <w:szCs w:val="24"/>
        </w:rPr>
        <w:t xml:space="preserve"> only by ethyl to methyl substituents at the N1-position.</w:t>
      </w:r>
      <w:r w:rsidR="005E1B28" w:rsidRPr="0019797C">
        <w:rPr>
          <w:sz w:val="24"/>
          <w:szCs w:val="24"/>
        </w:rPr>
        <w:t xml:space="preserve"> </w:t>
      </w:r>
    </w:p>
    <w:p w14:paraId="4094C04A" w14:textId="0A75B26A" w:rsidR="00541181" w:rsidRPr="0019797C" w:rsidRDefault="00251F02" w:rsidP="00A6128E">
      <w:pPr>
        <w:widowControl w:val="0"/>
        <w:spacing w:line="480" w:lineRule="auto"/>
        <w:ind w:firstLine="708"/>
        <w:contextualSpacing/>
        <w:jc w:val="both"/>
        <w:rPr>
          <w:sz w:val="24"/>
          <w:szCs w:val="24"/>
        </w:rPr>
      </w:pPr>
      <w:r w:rsidRPr="0019797C">
        <w:rPr>
          <w:sz w:val="24"/>
          <w:szCs w:val="24"/>
        </w:rPr>
        <w:t>T</w:t>
      </w:r>
      <w:r w:rsidR="005E1B28" w:rsidRPr="0019797C">
        <w:rPr>
          <w:sz w:val="24"/>
          <w:szCs w:val="24"/>
        </w:rPr>
        <w:t xml:space="preserve">he mixed Au(I) NHC-alkynyl complexes </w:t>
      </w:r>
      <w:r w:rsidR="005E1B28" w:rsidRPr="0019797C">
        <w:rPr>
          <w:b/>
          <w:sz w:val="24"/>
          <w:szCs w:val="24"/>
        </w:rPr>
        <w:t>4a–c</w:t>
      </w:r>
      <w:r w:rsidR="005E1B28" w:rsidRPr="0019797C">
        <w:rPr>
          <w:sz w:val="24"/>
          <w:szCs w:val="24"/>
        </w:rPr>
        <w:t xml:space="preserve"> did not show </w:t>
      </w:r>
      <w:r w:rsidR="0074309B" w:rsidRPr="0019797C">
        <w:rPr>
          <w:sz w:val="24"/>
          <w:szCs w:val="24"/>
        </w:rPr>
        <w:t xml:space="preserve">any </w:t>
      </w:r>
      <w:proofErr w:type="spellStart"/>
      <w:r w:rsidR="005E1B28" w:rsidRPr="0019797C">
        <w:rPr>
          <w:sz w:val="24"/>
          <w:szCs w:val="24"/>
        </w:rPr>
        <w:t>stabilising</w:t>
      </w:r>
      <w:proofErr w:type="spellEnd"/>
      <w:r w:rsidR="005E1B28" w:rsidRPr="0019797C">
        <w:rPr>
          <w:sz w:val="24"/>
          <w:szCs w:val="24"/>
        </w:rPr>
        <w:t xml:space="preserve"> effects on the G4 structures. </w:t>
      </w:r>
      <w:r w:rsidR="00541181" w:rsidRPr="0019797C">
        <w:rPr>
          <w:sz w:val="24"/>
          <w:szCs w:val="24"/>
        </w:rPr>
        <w:t xml:space="preserve">Despite the fact that the flat aromatic surface of these mixed NHC-alkynyl complexes could have allowed </w:t>
      </w:r>
      <w:proofErr w:type="spellStart"/>
      <w:r w:rsidR="00541181" w:rsidRPr="0019797C">
        <w:rPr>
          <w:sz w:val="24"/>
          <w:szCs w:val="24"/>
        </w:rPr>
        <w:t>favourable</w:t>
      </w:r>
      <w:proofErr w:type="spellEnd"/>
      <w:r w:rsidR="00541181" w:rsidRPr="0019797C">
        <w:rPr>
          <w:sz w:val="24"/>
          <w:szCs w:val="24"/>
        </w:rPr>
        <w:t xml:space="preserve"> π-π interactions with the G4s, </w:t>
      </w:r>
      <w:r w:rsidR="0074309B" w:rsidRPr="0019797C">
        <w:rPr>
          <w:sz w:val="24"/>
          <w:szCs w:val="24"/>
        </w:rPr>
        <w:t xml:space="preserve">it can be hypothesized that </w:t>
      </w:r>
      <w:r w:rsidR="00541181" w:rsidRPr="0019797C">
        <w:rPr>
          <w:sz w:val="24"/>
          <w:szCs w:val="24"/>
        </w:rPr>
        <w:t xml:space="preserve">the steric demand of </w:t>
      </w:r>
      <w:r w:rsidR="00541181" w:rsidRPr="0019797C">
        <w:rPr>
          <w:b/>
          <w:sz w:val="24"/>
          <w:szCs w:val="24"/>
        </w:rPr>
        <w:t>4a-c</w:t>
      </w:r>
      <w:r w:rsidR="00541181" w:rsidRPr="0019797C">
        <w:rPr>
          <w:sz w:val="24"/>
          <w:szCs w:val="24"/>
        </w:rPr>
        <w:t xml:space="preserve"> </w:t>
      </w:r>
      <w:r w:rsidR="0074309B" w:rsidRPr="0019797C">
        <w:rPr>
          <w:sz w:val="24"/>
          <w:szCs w:val="24"/>
        </w:rPr>
        <w:t>does not allow</w:t>
      </w:r>
      <w:r w:rsidR="00541181" w:rsidRPr="0019797C">
        <w:rPr>
          <w:sz w:val="24"/>
          <w:szCs w:val="24"/>
        </w:rPr>
        <w:t xml:space="preserve"> </w:t>
      </w:r>
      <w:r w:rsidR="0074309B" w:rsidRPr="0019797C">
        <w:rPr>
          <w:sz w:val="24"/>
          <w:szCs w:val="24"/>
        </w:rPr>
        <w:t xml:space="preserve">the compounds’ alignment with the </w:t>
      </w:r>
      <w:r w:rsidR="00541181" w:rsidRPr="0019797C">
        <w:rPr>
          <w:sz w:val="24"/>
          <w:szCs w:val="24"/>
        </w:rPr>
        <w:t xml:space="preserve">G4-quartet. </w:t>
      </w:r>
      <w:r w:rsidR="001421FE" w:rsidRPr="0019797C">
        <w:rPr>
          <w:sz w:val="24"/>
          <w:szCs w:val="24"/>
        </w:rPr>
        <w:t xml:space="preserve">The intrinsic fluorescence of </w:t>
      </w:r>
      <w:r w:rsidR="001421FE" w:rsidRPr="0019797C">
        <w:rPr>
          <w:b/>
          <w:sz w:val="24"/>
          <w:szCs w:val="24"/>
        </w:rPr>
        <w:t xml:space="preserve">4d </w:t>
      </w:r>
      <w:r w:rsidR="001421FE" w:rsidRPr="0019797C">
        <w:rPr>
          <w:sz w:val="24"/>
          <w:szCs w:val="24"/>
        </w:rPr>
        <w:t xml:space="preserve">did not allow its screening </w:t>
      </w:r>
      <w:r w:rsidR="002D419A" w:rsidRPr="0019797C">
        <w:rPr>
          <w:iCs/>
          <w:sz w:val="24"/>
          <w:szCs w:val="24"/>
        </w:rPr>
        <w:t>by</w:t>
      </w:r>
      <w:r w:rsidR="001421FE" w:rsidRPr="0019797C">
        <w:rPr>
          <w:sz w:val="24"/>
          <w:szCs w:val="24"/>
        </w:rPr>
        <w:t xml:space="preserve"> FRET.</w:t>
      </w:r>
    </w:p>
    <w:p w14:paraId="3AF08E66" w14:textId="2606D2AC" w:rsidR="000F7656" w:rsidRPr="0019797C" w:rsidRDefault="005E1B28" w:rsidP="00BA63AD">
      <w:pPr>
        <w:widowControl w:val="0"/>
        <w:spacing w:line="480" w:lineRule="auto"/>
        <w:contextualSpacing/>
        <w:jc w:val="both"/>
        <w:rPr>
          <w:sz w:val="24"/>
          <w:szCs w:val="24"/>
        </w:rPr>
      </w:pPr>
      <w:r w:rsidRPr="0019797C">
        <w:rPr>
          <w:sz w:val="24"/>
          <w:szCs w:val="24"/>
        </w:rPr>
        <w:t xml:space="preserve"> </w:t>
      </w:r>
      <w:r w:rsidR="0074309B" w:rsidRPr="0019797C">
        <w:rPr>
          <w:sz w:val="24"/>
          <w:szCs w:val="24"/>
        </w:rPr>
        <w:tab/>
        <w:t xml:space="preserve">In addition to </w:t>
      </w:r>
      <w:r w:rsidR="00541181" w:rsidRPr="0019797C">
        <w:rPr>
          <w:sz w:val="24"/>
          <w:szCs w:val="24"/>
        </w:rPr>
        <w:t xml:space="preserve">their stabilizing potency, the selectivity </w:t>
      </w:r>
      <w:r w:rsidR="0074309B" w:rsidRPr="0019797C">
        <w:rPr>
          <w:sz w:val="24"/>
          <w:szCs w:val="24"/>
        </w:rPr>
        <w:t xml:space="preserve">of the compounds’ for G4s and duplex DNA binding </w:t>
      </w:r>
      <w:r w:rsidR="00541181" w:rsidRPr="0019797C">
        <w:rPr>
          <w:sz w:val="24"/>
          <w:szCs w:val="24"/>
        </w:rPr>
        <w:t xml:space="preserve">was investigated for </w:t>
      </w:r>
      <w:r w:rsidR="00541181" w:rsidRPr="0019797C">
        <w:rPr>
          <w:b/>
          <w:sz w:val="24"/>
          <w:szCs w:val="24"/>
        </w:rPr>
        <w:t>AuTMX</w:t>
      </w:r>
      <w:r w:rsidR="00541181" w:rsidRPr="0019797C">
        <w:rPr>
          <w:b/>
          <w:sz w:val="24"/>
          <w:szCs w:val="24"/>
          <w:vertAlign w:val="subscript"/>
        </w:rPr>
        <w:t>2</w:t>
      </w:r>
      <w:r w:rsidR="00541181" w:rsidRPr="0019797C">
        <w:rPr>
          <w:sz w:val="24"/>
          <w:szCs w:val="24"/>
          <w:vertAlign w:val="subscript"/>
        </w:rPr>
        <w:t xml:space="preserve">, </w:t>
      </w:r>
      <w:r w:rsidR="00541181" w:rsidRPr="0019797C">
        <w:rPr>
          <w:b/>
          <w:sz w:val="24"/>
          <w:szCs w:val="24"/>
        </w:rPr>
        <w:t>3a</w:t>
      </w:r>
      <w:r w:rsidR="00541181" w:rsidRPr="0019797C">
        <w:rPr>
          <w:sz w:val="24"/>
          <w:szCs w:val="24"/>
        </w:rPr>
        <w:t xml:space="preserve"> and </w:t>
      </w:r>
      <w:r w:rsidR="00541181" w:rsidRPr="0019797C">
        <w:rPr>
          <w:b/>
          <w:sz w:val="24"/>
          <w:szCs w:val="24"/>
        </w:rPr>
        <w:t>3c</w:t>
      </w:r>
      <w:r w:rsidR="00541181" w:rsidRPr="0019797C">
        <w:rPr>
          <w:sz w:val="24"/>
          <w:szCs w:val="24"/>
        </w:rPr>
        <w:t xml:space="preserve"> with </w:t>
      </w:r>
      <w:proofErr w:type="spellStart"/>
      <w:r w:rsidR="00541181" w:rsidRPr="0019797C">
        <w:rPr>
          <w:sz w:val="24"/>
          <w:szCs w:val="24"/>
        </w:rPr>
        <w:t>hTelo</w:t>
      </w:r>
      <w:proofErr w:type="spellEnd"/>
      <w:r w:rsidR="00541181" w:rsidRPr="0019797C">
        <w:rPr>
          <w:sz w:val="24"/>
          <w:szCs w:val="24"/>
        </w:rPr>
        <w:t xml:space="preserve"> and </w:t>
      </w:r>
      <w:r w:rsidR="00541181" w:rsidRPr="0019797C">
        <w:rPr>
          <w:i/>
          <w:sz w:val="24"/>
          <w:szCs w:val="24"/>
        </w:rPr>
        <w:t>C-KIT1</w:t>
      </w:r>
      <w:r w:rsidR="00541181" w:rsidRPr="0019797C">
        <w:rPr>
          <w:sz w:val="24"/>
          <w:szCs w:val="24"/>
        </w:rPr>
        <w:t xml:space="preserve"> in the presence of a </w:t>
      </w:r>
      <w:r w:rsidR="00541181" w:rsidRPr="0019797C">
        <w:rPr>
          <w:sz w:val="24"/>
          <w:szCs w:val="24"/>
        </w:rPr>
        <w:lastRenderedPageBreak/>
        <w:t xml:space="preserve">50-fold excess of dsDNA. The three organometallics </w:t>
      </w:r>
      <w:r w:rsidR="000F7656" w:rsidRPr="0019797C">
        <w:rPr>
          <w:sz w:val="24"/>
          <w:szCs w:val="24"/>
        </w:rPr>
        <w:t xml:space="preserve">showed a clear selective interaction towards both </w:t>
      </w:r>
      <w:proofErr w:type="spellStart"/>
      <w:r w:rsidR="000F7656" w:rsidRPr="0019797C">
        <w:rPr>
          <w:sz w:val="24"/>
          <w:szCs w:val="24"/>
        </w:rPr>
        <w:t>hTelo</w:t>
      </w:r>
      <w:proofErr w:type="spellEnd"/>
      <w:r w:rsidR="000F7656" w:rsidRPr="0019797C">
        <w:rPr>
          <w:sz w:val="24"/>
          <w:szCs w:val="24"/>
        </w:rPr>
        <w:t xml:space="preserve"> and </w:t>
      </w:r>
      <w:r w:rsidR="000F7656" w:rsidRPr="0019797C">
        <w:rPr>
          <w:i/>
          <w:sz w:val="24"/>
          <w:szCs w:val="24"/>
        </w:rPr>
        <w:t>C-KIT1</w:t>
      </w:r>
      <w:r w:rsidR="000F7656" w:rsidRPr="0019797C">
        <w:rPr>
          <w:sz w:val="24"/>
          <w:szCs w:val="24"/>
        </w:rPr>
        <w:t xml:space="preserve"> </w:t>
      </w:r>
      <w:r w:rsidR="00541181" w:rsidRPr="0019797C">
        <w:rPr>
          <w:sz w:val="24"/>
          <w:szCs w:val="24"/>
        </w:rPr>
        <w:t>over dsDNA</w:t>
      </w:r>
      <w:r w:rsidR="000F7656" w:rsidRPr="0019797C">
        <w:rPr>
          <w:sz w:val="24"/>
          <w:szCs w:val="24"/>
        </w:rPr>
        <w:t xml:space="preserve">, </w:t>
      </w:r>
      <w:r w:rsidR="00541181" w:rsidRPr="0019797C">
        <w:rPr>
          <w:sz w:val="24"/>
          <w:szCs w:val="24"/>
        </w:rPr>
        <w:t xml:space="preserve">as </w:t>
      </w:r>
      <w:r w:rsidR="000F7656" w:rsidRPr="0019797C">
        <w:rPr>
          <w:sz w:val="24"/>
          <w:szCs w:val="24"/>
        </w:rPr>
        <w:t>the</w:t>
      </w:r>
      <w:r w:rsidR="00541181" w:rsidRPr="0019797C">
        <w:rPr>
          <w:sz w:val="24"/>
          <w:szCs w:val="24"/>
        </w:rPr>
        <w:t>ir</w:t>
      </w:r>
      <w:r w:rsidR="000F7656" w:rsidRPr="0019797C">
        <w:rPr>
          <w:sz w:val="24"/>
          <w:szCs w:val="24"/>
        </w:rPr>
        <w:t xml:space="preserve"> </w:t>
      </w:r>
      <w:proofErr w:type="spellStart"/>
      <w:r w:rsidR="000F7656" w:rsidRPr="0019797C">
        <w:rPr>
          <w:sz w:val="24"/>
          <w:szCs w:val="24"/>
        </w:rPr>
        <w:t>stabilising</w:t>
      </w:r>
      <w:proofErr w:type="spellEnd"/>
      <w:r w:rsidR="000F7656" w:rsidRPr="0019797C">
        <w:rPr>
          <w:sz w:val="24"/>
          <w:szCs w:val="24"/>
        </w:rPr>
        <w:t xml:space="preserve"> properties were unperturbed when challenged </w:t>
      </w:r>
      <w:r w:rsidR="00541181" w:rsidRPr="0019797C">
        <w:rPr>
          <w:sz w:val="24"/>
          <w:szCs w:val="24"/>
        </w:rPr>
        <w:t xml:space="preserve">with the excess of </w:t>
      </w:r>
      <w:r w:rsidR="00FE5624" w:rsidRPr="0019797C">
        <w:rPr>
          <w:sz w:val="24"/>
          <w:szCs w:val="24"/>
        </w:rPr>
        <w:t>ds</w:t>
      </w:r>
      <w:r w:rsidR="000F7656" w:rsidRPr="0019797C">
        <w:rPr>
          <w:sz w:val="24"/>
          <w:szCs w:val="24"/>
        </w:rPr>
        <w:t xml:space="preserve">DNA (Fig. </w:t>
      </w:r>
      <w:r w:rsidR="005E3A97" w:rsidRPr="0019797C">
        <w:rPr>
          <w:sz w:val="24"/>
          <w:szCs w:val="24"/>
        </w:rPr>
        <w:t>3C</w:t>
      </w:r>
      <w:r w:rsidR="000F7656" w:rsidRPr="0019797C">
        <w:rPr>
          <w:sz w:val="24"/>
          <w:szCs w:val="24"/>
        </w:rPr>
        <w:t xml:space="preserve">, D). </w:t>
      </w:r>
      <w:r w:rsidR="003E4CBE" w:rsidRPr="0019797C">
        <w:rPr>
          <w:sz w:val="24"/>
          <w:szCs w:val="24"/>
        </w:rPr>
        <w:t>In the</w:t>
      </w:r>
      <w:r w:rsidR="00883065" w:rsidRPr="0019797C">
        <w:rPr>
          <w:sz w:val="24"/>
          <w:szCs w:val="24"/>
        </w:rPr>
        <w:t xml:space="preserve"> previous</w:t>
      </w:r>
      <w:r w:rsidR="0074309B" w:rsidRPr="0019797C">
        <w:rPr>
          <w:sz w:val="24"/>
          <w:szCs w:val="24"/>
        </w:rPr>
        <w:t>ly reported</w:t>
      </w:r>
      <w:r w:rsidR="00883065" w:rsidRPr="0019797C">
        <w:rPr>
          <w:sz w:val="24"/>
          <w:szCs w:val="24"/>
        </w:rPr>
        <w:t xml:space="preserve"> </w:t>
      </w:r>
      <w:r w:rsidR="003E4CBE" w:rsidRPr="0019797C">
        <w:rPr>
          <w:sz w:val="24"/>
          <w:szCs w:val="24"/>
        </w:rPr>
        <w:t xml:space="preserve">study, </w:t>
      </w:r>
      <w:r w:rsidR="00883065" w:rsidRPr="0019797C">
        <w:rPr>
          <w:sz w:val="24"/>
          <w:szCs w:val="24"/>
        </w:rPr>
        <w:t xml:space="preserve">N9-substituted Au(I) bis-NHC complexes </w:t>
      </w:r>
      <w:r w:rsidR="003E4CBE" w:rsidRPr="0019797C">
        <w:rPr>
          <w:sz w:val="24"/>
          <w:szCs w:val="24"/>
        </w:rPr>
        <w:t>showed increased affinity towards dsDNA</w:t>
      </w:r>
      <w:r w:rsidR="00527DD3" w:rsidRPr="0019797C">
        <w:rPr>
          <w:sz w:val="24"/>
          <w:szCs w:val="24"/>
        </w:rPr>
        <w:t xml:space="preserve"> </w:t>
      </w:r>
      <w:r w:rsidR="00527DD3" w:rsidRPr="0019797C">
        <w:rPr>
          <w:sz w:val="24"/>
          <w:szCs w:val="24"/>
        </w:rPr>
        <w:fldChar w:fldCharType="begin"/>
      </w:r>
      <w:r w:rsidR="00A22239" w:rsidRPr="0019797C">
        <w:rPr>
          <w:sz w:val="24"/>
          <w:szCs w:val="24"/>
        </w:rPr>
        <w:instrText xml:space="preserve"> ADDIN ZOTERO_ITEM CSL_CITATION {"citationID":"zGuwBI3Q","properties":{"formattedCitation":"[37]","plainCitation":"[37]","noteIndex":0},"citationItems":[{"id":2913,"uris":["http://zotero.org/users/local/KLYGVW5I/items/AUNWZA72"],"uri":["http://zotero.org/users/local/KLYGVW5I/items/AUNWZA72"],"itemData":{"id":2913,"type":"article-journal","title":"Caffeine-Based Gold(I) N-Heterocyclic Carbenes as Possible Anticancer Agents: Synthesis and Biological Properties","container-title":"Inorganic Chemistry","page":"2296-2303","volume":"53","issue":"4","source":"ACS Publications","abstract":"A new series of gold(I) N-heterocyclic carbene (NHC) complexes based on xanthine ligands have been synthesized and characterized by mass spectrometry, NMR, and X-ray diffraction. The compounds have been tested for their antiproliferative properties in human cancer cells and nontumorigenic cells in vitro, as well as for their toxicity in healthy tissues ex vivo. The bis-carbene complex [Au(caffein-2-ylidene)2][BF4] (complex 4) appeared to be selective for human ovarian cancer cell lines and poorly toxic in healthy organs. To gain preliminary insights into their actual mechanism of action, two biologically relevant in cellulo targets were studied, namely, DNA (more precisely a higher-order DNA structure termed G-quadruplex DNA that plays key roles in oncogenetic regulation) and a pivotal enzyme of the DNA damage response (DDR) machinery (poly-(adenosine diphosphate (ADP)-ribose) polymerase 1 (PARP-1), strongly involved in the cancer resistance mechanism). Our results indicate that complex 4 acts as an efficient and selective G-quadruplex ligand while being a modest PARP-1 inhibitor (i.e., poor DDR impairing agent) and thus provide preliminary insights into the molecular mechanism that underlies its antiproliferative behavior.","DOI":"10.1021/ic403011h","ISSN":"0020-1669","title-short":"Caffeine-Based Gold(I) N-Heterocyclic Carbenes as Possible Anticancer Agents","journalAbbreviation":"Inorg. Chem.","author":[{"family":"Bertrand","given":"Benoît"},{"family":"Stefan","given":"Loic"},{"family":"Pirrotta","given":"Marc"},{"family":"Monchaud","given":"David"},{"family":"Bodio","given":"Ewen"},{"family":"Richard","given":"Philippe"},{"family":"Le Gendre","given":"Pierre"},{"family":"Warmerdam","given":"Elena"},{"family":"Jager","given":"Marina H.","non-dropping-particle":"de"},{"family":"Groothuis","given":"Geny M.M."},{"family":"Picquet","given":"Michel"},{"family":"Casini","given":"Angela"}],"issued":{"date-parts":[["2014",2,17]]}}}],"schema":"https://github.com/citation-style-language/schema/raw/master/csl-citation.json"} </w:instrText>
      </w:r>
      <w:r w:rsidR="00527DD3" w:rsidRPr="0019797C">
        <w:rPr>
          <w:sz w:val="24"/>
          <w:szCs w:val="24"/>
        </w:rPr>
        <w:fldChar w:fldCharType="separate"/>
      </w:r>
      <w:r w:rsidR="00A22239" w:rsidRPr="00AB2451">
        <w:rPr>
          <w:sz w:val="24"/>
        </w:rPr>
        <w:t>[37]</w:t>
      </w:r>
      <w:r w:rsidR="00527DD3" w:rsidRPr="0019797C">
        <w:rPr>
          <w:sz w:val="24"/>
          <w:szCs w:val="24"/>
        </w:rPr>
        <w:fldChar w:fldCharType="end"/>
      </w:r>
      <w:r w:rsidR="003E4CBE" w:rsidRPr="0019797C">
        <w:rPr>
          <w:sz w:val="24"/>
          <w:szCs w:val="24"/>
        </w:rPr>
        <w:t>. Consequently, although the N1-modified Au(I) bis-NHC complexes are less potent in stabilizing the G4 structure</w:t>
      </w:r>
      <w:r w:rsidR="0074309B" w:rsidRPr="0019797C">
        <w:rPr>
          <w:sz w:val="24"/>
          <w:szCs w:val="24"/>
        </w:rPr>
        <w:t>s</w:t>
      </w:r>
      <w:r w:rsidR="003E4CBE" w:rsidRPr="0019797C">
        <w:rPr>
          <w:sz w:val="24"/>
          <w:szCs w:val="24"/>
        </w:rPr>
        <w:t xml:space="preserve"> compared to N9-modified analogues</w:t>
      </w:r>
      <w:r w:rsidR="00541181" w:rsidRPr="0019797C">
        <w:rPr>
          <w:sz w:val="24"/>
          <w:szCs w:val="24"/>
        </w:rPr>
        <w:t>,</w:t>
      </w:r>
      <w:r w:rsidR="003E4CBE" w:rsidRPr="0019797C">
        <w:rPr>
          <w:sz w:val="24"/>
          <w:szCs w:val="24"/>
        </w:rPr>
        <w:t xml:space="preserve"> as assessed by </w:t>
      </w:r>
      <w:proofErr w:type="spellStart"/>
      <w:r w:rsidR="003E4CBE" w:rsidRPr="0019797C">
        <w:rPr>
          <w:sz w:val="24"/>
          <w:szCs w:val="24"/>
        </w:rPr>
        <w:t>ΔT</w:t>
      </w:r>
      <w:r w:rsidR="003E4CBE" w:rsidRPr="0019797C">
        <w:rPr>
          <w:sz w:val="24"/>
          <w:szCs w:val="24"/>
          <w:vertAlign w:val="subscript"/>
        </w:rPr>
        <w:t>m</w:t>
      </w:r>
      <w:proofErr w:type="spellEnd"/>
      <w:r w:rsidR="003E4CBE" w:rsidRPr="0019797C">
        <w:rPr>
          <w:sz w:val="24"/>
          <w:szCs w:val="24"/>
        </w:rPr>
        <w:t>, the</w:t>
      </w:r>
      <w:r w:rsidR="0074309B" w:rsidRPr="0019797C">
        <w:rPr>
          <w:sz w:val="24"/>
          <w:szCs w:val="24"/>
        </w:rPr>
        <w:t xml:space="preserve"> compounds</w:t>
      </w:r>
      <w:r w:rsidR="003E4CBE" w:rsidRPr="0019797C">
        <w:rPr>
          <w:sz w:val="24"/>
          <w:szCs w:val="24"/>
        </w:rPr>
        <w:t xml:space="preserve"> retain their </w:t>
      </w:r>
      <w:r w:rsidR="0074309B" w:rsidRPr="0019797C">
        <w:rPr>
          <w:sz w:val="24"/>
          <w:szCs w:val="24"/>
        </w:rPr>
        <w:t xml:space="preserve">high </w:t>
      </w:r>
      <w:r w:rsidR="003E4CBE" w:rsidRPr="0019797C">
        <w:rPr>
          <w:sz w:val="24"/>
          <w:szCs w:val="24"/>
        </w:rPr>
        <w:t>selectivity for G4</w:t>
      </w:r>
      <w:r w:rsidR="00541181" w:rsidRPr="0019797C">
        <w:rPr>
          <w:sz w:val="24"/>
          <w:szCs w:val="24"/>
        </w:rPr>
        <w:t xml:space="preserve"> </w:t>
      </w:r>
      <w:r w:rsidR="0074309B" w:rsidRPr="0019797C">
        <w:rPr>
          <w:sz w:val="24"/>
          <w:szCs w:val="24"/>
        </w:rPr>
        <w:t>binding</w:t>
      </w:r>
      <w:r w:rsidR="003E4CBE" w:rsidRPr="0019797C">
        <w:rPr>
          <w:sz w:val="24"/>
          <w:szCs w:val="24"/>
        </w:rPr>
        <w:t>.</w:t>
      </w:r>
    </w:p>
    <w:p w14:paraId="33130EC6" w14:textId="77777777" w:rsidR="008D347F" w:rsidRPr="0019797C" w:rsidRDefault="008D347F" w:rsidP="00BA63AD">
      <w:pPr>
        <w:widowControl w:val="0"/>
        <w:spacing w:line="480" w:lineRule="auto"/>
        <w:contextualSpacing/>
        <w:jc w:val="both"/>
        <w:rPr>
          <w:sz w:val="24"/>
          <w:szCs w:val="24"/>
        </w:rPr>
      </w:pPr>
    </w:p>
    <w:p w14:paraId="51FF3529" w14:textId="7D2A9C97" w:rsidR="00364539" w:rsidRPr="0019797C" w:rsidRDefault="00364539" w:rsidP="008D347F">
      <w:pPr>
        <w:spacing w:line="480" w:lineRule="auto"/>
        <w:contextualSpacing/>
        <w:jc w:val="center"/>
        <w:rPr>
          <w:sz w:val="24"/>
          <w:szCs w:val="24"/>
        </w:rPr>
      </w:pPr>
      <w:r w:rsidRPr="0019797C">
        <w:rPr>
          <w:sz w:val="24"/>
          <w:szCs w:val="24"/>
        </w:rPr>
        <w:t>Figure 3.</w:t>
      </w:r>
    </w:p>
    <w:p w14:paraId="66C644D0" w14:textId="77777777" w:rsidR="008D347F" w:rsidRPr="0019797C" w:rsidRDefault="008D347F" w:rsidP="008D347F">
      <w:pPr>
        <w:spacing w:line="480" w:lineRule="auto"/>
        <w:contextualSpacing/>
        <w:jc w:val="center"/>
        <w:rPr>
          <w:sz w:val="24"/>
          <w:szCs w:val="24"/>
        </w:rPr>
      </w:pPr>
    </w:p>
    <w:p w14:paraId="55EA6C3F" w14:textId="0C37AB97" w:rsidR="00015D2D" w:rsidRPr="0019797C" w:rsidRDefault="0054121D" w:rsidP="00BA63AD">
      <w:pPr>
        <w:widowControl w:val="0"/>
        <w:spacing w:line="480" w:lineRule="auto"/>
        <w:contextualSpacing/>
        <w:jc w:val="both"/>
        <w:rPr>
          <w:sz w:val="24"/>
          <w:szCs w:val="24"/>
        </w:rPr>
      </w:pPr>
      <w:r w:rsidRPr="0019797C">
        <w:rPr>
          <w:sz w:val="24"/>
          <w:szCs w:val="24"/>
        </w:rPr>
        <w:t>Furthermore</w:t>
      </w:r>
      <w:r w:rsidR="0008005E" w:rsidRPr="0019797C">
        <w:rPr>
          <w:sz w:val="24"/>
          <w:szCs w:val="24"/>
        </w:rPr>
        <w:t xml:space="preserve">, circular dichroism (CD) spectra of </w:t>
      </w:r>
      <w:proofErr w:type="spellStart"/>
      <w:r w:rsidR="00E548F7" w:rsidRPr="0019797C">
        <w:rPr>
          <w:sz w:val="24"/>
          <w:szCs w:val="24"/>
        </w:rPr>
        <w:t>hTelo</w:t>
      </w:r>
      <w:proofErr w:type="spellEnd"/>
      <w:r w:rsidR="00E548F7" w:rsidRPr="0019797C">
        <w:rPr>
          <w:sz w:val="24"/>
          <w:szCs w:val="24"/>
        </w:rPr>
        <w:t xml:space="preserve"> </w:t>
      </w:r>
      <w:r w:rsidR="003846E2" w:rsidRPr="0019797C">
        <w:rPr>
          <w:sz w:val="24"/>
          <w:szCs w:val="24"/>
        </w:rPr>
        <w:t xml:space="preserve">and </w:t>
      </w:r>
      <w:r w:rsidR="003846E2" w:rsidRPr="0019797C">
        <w:rPr>
          <w:i/>
          <w:sz w:val="24"/>
          <w:szCs w:val="24"/>
        </w:rPr>
        <w:t>C-KIT1</w:t>
      </w:r>
      <w:r w:rsidR="003846E2" w:rsidRPr="0019797C">
        <w:rPr>
          <w:sz w:val="24"/>
          <w:szCs w:val="24"/>
        </w:rPr>
        <w:t xml:space="preserve"> </w:t>
      </w:r>
      <w:r w:rsidR="00E548F7" w:rsidRPr="0019797C">
        <w:rPr>
          <w:sz w:val="24"/>
          <w:szCs w:val="24"/>
        </w:rPr>
        <w:t xml:space="preserve">in </w:t>
      </w:r>
      <w:r w:rsidR="001421FE" w:rsidRPr="0019797C">
        <w:rPr>
          <w:sz w:val="24"/>
          <w:szCs w:val="24"/>
        </w:rPr>
        <w:t xml:space="preserve">the </w:t>
      </w:r>
      <w:r w:rsidR="00E548F7" w:rsidRPr="0019797C">
        <w:rPr>
          <w:sz w:val="24"/>
          <w:szCs w:val="24"/>
        </w:rPr>
        <w:t>presence of</w:t>
      </w:r>
      <w:r w:rsidR="006E3EFE" w:rsidRPr="0019797C">
        <w:rPr>
          <w:sz w:val="24"/>
          <w:szCs w:val="24"/>
        </w:rPr>
        <w:t xml:space="preserve"> 5</w:t>
      </w:r>
      <w:r w:rsidR="003846E2" w:rsidRPr="0019797C">
        <w:rPr>
          <w:sz w:val="24"/>
          <w:szCs w:val="24"/>
        </w:rPr>
        <w:t xml:space="preserve"> </w:t>
      </w:r>
      <w:r w:rsidR="00706FFB" w:rsidRPr="0019797C">
        <w:rPr>
          <w:sz w:val="24"/>
          <w:szCs w:val="24"/>
        </w:rPr>
        <w:t>equiv.</w:t>
      </w:r>
      <w:r w:rsidR="005F1304" w:rsidRPr="0019797C">
        <w:rPr>
          <w:sz w:val="24"/>
          <w:szCs w:val="24"/>
        </w:rPr>
        <w:t xml:space="preserve"> </w:t>
      </w:r>
      <w:r w:rsidR="00AC5F28" w:rsidRPr="0019797C">
        <w:rPr>
          <w:sz w:val="24"/>
          <w:szCs w:val="24"/>
        </w:rPr>
        <w:t xml:space="preserve">of </w:t>
      </w:r>
      <w:r w:rsidR="003846E2" w:rsidRPr="0019797C">
        <w:rPr>
          <w:sz w:val="24"/>
          <w:szCs w:val="24"/>
        </w:rPr>
        <w:t>the G4</w:t>
      </w:r>
      <w:r w:rsidR="001421FE" w:rsidRPr="0019797C">
        <w:rPr>
          <w:sz w:val="24"/>
          <w:szCs w:val="24"/>
        </w:rPr>
        <w:t xml:space="preserve"> </w:t>
      </w:r>
      <w:proofErr w:type="spellStart"/>
      <w:r w:rsidR="001421FE" w:rsidRPr="0019797C">
        <w:rPr>
          <w:sz w:val="24"/>
          <w:szCs w:val="24"/>
        </w:rPr>
        <w:t>stabilising</w:t>
      </w:r>
      <w:proofErr w:type="spellEnd"/>
      <w:r w:rsidR="001421FE" w:rsidRPr="0019797C">
        <w:rPr>
          <w:sz w:val="24"/>
          <w:szCs w:val="24"/>
        </w:rPr>
        <w:t xml:space="preserve"> </w:t>
      </w:r>
      <w:r w:rsidR="003846E2" w:rsidRPr="0019797C">
        <w:rPr>
          <w:sz w:val="24"/>
          <w:szCs w:val="24"/>
        </w:rPr>
        <w:t>compounds</w:t>
      </w:r>
      <w:r w:rsidR="00B31B2B" w:rsidRPr="0019797C">
        <w:rPr>
          <w:sz w:val="24"/>
          <w:szCs w:val="24"/>
        </w:rPr>
        <w:t xml:space="preserve"> </w:t>
      </w:r>
      <w:r w:rsidR="00E548F7" w:rsidRPr="0019797C">
        <w:rPr>
          <w:b/>
          <w:sz w:val="24"/>
          <w:szCs w:val="24"/>
        </w:rPr>
        <w:t>AuTMX</w:t>
      </w:r>
      <w:r w:rsidR="00E548F7" w:rsidRPr="0019797C">
        <w:rPr>
          <w:b/>
          <w:sz w:val="24"/>
          <w:szCs w:val="24"/>
          <w:vertAlign w:val="subscript"/>
        </w:rPr>
        <w:t>2</w:t>
      </w:r>
      <w:r w:rsidR="001421FE" w:rsidRPr="0019797C">
        <w:rPr>
          <w:b/>
          <w:sz w:val="24"/>
          <w:szCs w:val="24"/>
          <w:vertAlign w:val="subscript"/>
        </w:rPr>
        <w:t xml:space="preserve">, </w:t>
      </w:r>
      <w:r w:rsidR="00E548F7" w:rsidRPr="0019797C">
        <w:rPr>
          <w:b/>
          <w:sz w:val="24"/>
          <w:szCs w:val="24"/>
        </w:rPr>
        <w:t xml:space="preserve">3a </w:t>
      </w:r>
      <w:r w:rsidR="001421FE" w:rsidRPr="0019797C">
        <w:rPr>
          <w:sz w:val="24"/>
          <w:szCs w:val="24"/>
        </w:rPr>
        <w:t xml:space="preserve">and </w:t>
      </w:r>
      <w:r w:rsidR="001421FE" w:rsidRPr="0019797C">
        <w:rPr>
          <w:b/>
          <w:sz w:val="24"/>
          <w:szCs w:val="24"/>
        </w:rPr>
        <w:t>3c</w:t>
      </w:r>
      <w:r w:rsidR="001421FE" w:rsidRPr="0019797C">
        <w:rPr>
          <w:sz w:val="24"/>
          <w:szCs w:val="24"/>
        </w:rPr>
        <w:t xml:space="preserve"> (only </w:t>
      </w:r>
      <w:proofErr w:type="spellStart"/>
      <w:r w:rsidR="001421FE" w:rsidRPr="0019797C">
        <w:rPr>
          <w:sz w:val="24"/>
          <w:szCs w:val="24"/>
        </w:rPr>
        <w:t>hTelo</w:t>
      </w:r>
      <w:proofErr w:type="spellEnd"/>
      <w:r w:rsidR="001421FE" w:rsidRPr="0019797C">
        <w:rPr>
          <w:sz w:val="24"/>
          <w:szCs w:val="24"/>
        </w:rPr>
        <w:t xml:space="preserve">) </w:t>
      </w:r>
      <w:r w:rsidR="00E548F7" w:rsidRPr="0019797C">
        <w:rPr>
          <w:sz w:val="24"/>
          <w:szCs w:val="24"/>
        </w:rPr>
        <w:t xml:space="preserve">were </w:t>
      </w:r>
      <w:r w:rsidR="00706FFB" w:rsidRPr="0019797C">
        <w:rPr>
          <w:sz w:val="24"/>
          <w:szCs w:val="24"/>
        </w:rPr>
        <w:t xml:space="preserve">recorded </w:t>
      </w:r>
      <w:r w:rsidR="00E548F7" w:rsidRPr="0019797C">
        <w:rPr>
          <w:sz w:val="24"/>
          <w:szCs w:val="24"/>
        </w:rPr>
        <w:t xml:space="preserve">to </w:t>
      </w:r>
      <w:r w:rsidR="005F1304" w:rsidRPr="0019797C">
        <w:rPr>
          <w:sz w:val="24"/>
          <w:szCs w:val="24"/>
        </w:rPr>
        <w:t xml:space="preserve">assess </w:t>
      </w:r>
      <w:r w:rsidR="00620472" w:rsidRPr="0019797C">
        <w:rPr>
          <w:sz w:val="24"/>
          <w:szCs w:val="24"/>
        </w:rPr>
        <w:t xml:space="preserve">if any changes of </w:t>
      </w:r>
      <w:r w:rsidR="005A252F" w:rsidRPr="0019797C">
        <w:rPr>
          <w:sz w:val="24"/>
          <w:szCs w:val="24"/>
        </w:rPr>
        <w:t xml:space="preserve">the G4-folding </w:t>
      </w:r>
      <w:r w:rsidR="001421FE" w:rsidRPr="0019797C">
        <w:rPr>
          <w:sz w:val="24"/>
          <w:szCs w:val="24"/>
        </w:rPr>
        <w:t xml:space="preserve">would </w:t>
      </w:r>
      <w:r w:rsidR="005A252F" w:rsidRPr="0019797C">
        <w:rPr>
          <w:sz w:val="24"/>
          <w:szCs w:val="24"/>
        </w:rPr>
        <w:t>occur upon interaction of the polynucleotide with the</w:t>
      </w:r>
      <w:r w:rsidR="00706FFB" w:rsidRPr="0019797C">
        <w:rPr>
          <w:sz w:val="24"/>
          <w:szCs w:val="24"/>
        </w:rPr>
        <w:t xml:space="preserve"> gold</w:t>
      </w:r>
      <w:r w:rsidR="005A252F" w:rsidRPr="0019797C">
        <w:rPr>
          <w:sz w:val="24"/>
          <w:szCs w:val="24"/>
        </w:rPr>
        <w:t xml:space="preserve">(I) </w:t>
      </w:r>
      <w:r w:rsidR="00706FFB" w:rsidRPr="0019797C">
        <w:rPr>
          <w:sz w:val="24"/>
          <w:szCs w:val="24"/>
        </w:rPr>
        <w:t xml:space="preserve">NHC </w:t>
      </w:r>
      <w:r w:rsidR="005A252F" w:rsidRPr="0019797C">
        <w:rPr>
          <w:sz w:val="24"/>
          <w:szCs w:val="24"/>
        </w:rPr>
        <w:t xml:space="preserve">complexes. </w:t>
      </w:r>
      <w:r w:rsidR="00EE193E" w:rsidRPr="0019797C">
        <w:rPr>
          <w:sz w:val="24"/>
          <w:szCs w:val="24"/>
        </w:rPr>
        <w:t>In the UV-vis range</w:t>
      </w:r>
      <w:r w:rsidR="0056660D" w:rsidRPr="0019797C">
        <w:rPr>
          <w:sz w:val="24"/>
          <w:szCs w:val="24"/>
        </w:rPr>
        <w:t xml:space="preserve">, </w:t>
      </w:r>
      <w:r w:rsidR="00EE193E" w:rsidRPr="0019797C">
        <w:rPr>
          <w:sz w:val="24"/>
          <w:szCs w:val="24"/>
        </w:rPr>
        <w:t xml:space="preserve">the G4-DNA features </w:t>
      </w:r>
      <w:r w:rsidR="0056660D" w:rsidRPr="0019797C">
        <w:rPr>
          <w:sz w:val="24"/>
          <w:szCs w:val="24"/>
        </w:rPr>
        <w:t xml:space="preserve">two </w:t>
      </w:r>
      <w:r w:rsidR="00D75E69" w:rsidRPr="0019797C">
        <w:rPr>
          <w:sz w:val="24"/>
          <w:szCs w:val="24"/>
        </w:rPr>
        <w:t>π-π</w:t>
      </w:r>
      <w:r w:rsidR="006645C1" w:rsidRPr="0019797C">
        <w:rPr>
          <w:sz w:val="24"/>
          <w:szCs w:val="24"/>
        </w:rPr>
        <w:t>*</w:t>
      </w:r>
      <w:r w:rsidR="00D75E69" w:rsidRPr="0019797C">
        <w:rPr>
          <w:sz w:val="24"/>
          <w:szCs w:val="24"/>
        </w:rPr>
        <w:t xml:space="preserve"> transitions </w:t>
      </w:r>
      <w:r w:rsidR="00A8019A" w:rsidRPr="0019797C">
        <w:rPr>
          <w:sz w:val="24"/>
          <w:szCs w:val="24"/>
        </w:rPr>
        <w:t>(</w:t>
      </w:r>
      <w:r w:rsidR="00706FFB" w:rsidRPr="0019797C">
        <w:rPr>
          <w:sz w:val="24"/>
          <w:szCs w:val="24"/>
        </w:rPr>
        <w:t xml:space="preserve">at </w:t>
      </w:r>
      <w:r w:rsidR="00A8019A" w:rsidRPr="0019797C">
        <w:rPr>
          <w:sz w:val="24"/>
          <w:szCs w:val="24"/>
        </w:rPr>
        <w:t>ca. 280 and 248 nm).</w:t>
      </w:r>
      <w:r w:rsidR="00D13091" w:rsidRPr="0019797C">
        <w:rPr>
          <w:sz w:val="24"/>
          <w:szCs w:val="24"/>
        </w:rPr>
        <w:t xml:space="preserve"> </w:t>
      </w:r>
      <w:r w:rsidR="00D75E69" w:rsidRPr="0019797C">
        <w:rPr>
          <w:sz w:val="24"/>
          <w:szCs w:val="24"/>
        </w:rPr>
        <w:t xml:space="preserve">However, </w:t>
      </w:r>
      <w:r w:rsidR="00384F85" w:rsidRPr="0019797C">
        <w:rPr>
          <w:sz w:val="24"/>
          <w:szCs w:val="24"/>
        </w:rPr>
        <w:t>within a G-quadruplex</w:t>
      </w:r>
      <w:r w:rsidR="003A28A4" w:rsidRPr="0019797C">
        <w:rPr>
          <w:sz w:val="24"/>
          <w:szCs w:val="24"/>
        </w:rPr>
        <w:t>,</w:t>
      </w:r>
      <w:r w:rsidR="00384F85" w:rsidRPr="0019797C">
        <w:rPr>
          <w:sz w:val="24"/>
          <w:szCs w:val="24"/>
        </w:rPr>
        <w:t xml:space="preserve"> the tetrads are rota</w:t>
      </w:r>
      <w:r w:rsidR="00A0228C" w:rsidRPr="0019797C">
        <w:rPr>
          <w:sz w:val="24"/>
          <w:szCs w:val="24"/>
        </w:rPr>
        <w:t xml:space="preserve">ted with respect to each other </w:t>
      </w:r>
      <w:r w:rsidR="00604112" w:rsidRPr="0019797C">
        <w:rPr>
          <w:sz w:val="24"/>
          <w:szCs w:val="24"/>
        </w:rPr>
        <w:t xml:space="preserve">giving </w:t>
      </w:r>
      <w:r w:rsidR="00E42169" w:rsidRPr="0019797C">
        <w:rPr>
          <w:sz w:val="24"/>
          <w:szCs w:val="24"/>
        </w:rPr>
        <w:t>r</w:t>
      </w:r>
      <w:r w:rsidR="00176913" w:rsidRPr="0019797C">
        <w:rPr>
          <w:sz w:val="24"/>
          <w:szCs w:val="24"/>
        </w:rPr>
        <w:t>i</w:t>
      </w:r>
      <w:r w:rsidR="00E42169" w:rsidRPr="0019797C">
        <w:rPr>
          <w:sz w:val="24"/>
          <w:szCs w:val="24"/>
        </w:rPr>
        <w:t xml:space="preserve">se </w:t>
      </w:r>
      <w:r w:rsidR="00604112" w:rsidRPr="0019797C">
        <w:rPr>
          <w:sz w:val="24"/>
          <w:szCs w:val="24"/>
        </w:rPr>
        <w:t>to a chiral exciton coupling between transition dipole moments located in near-</w:t>
      </w:r>
      <w:proofErr w:type="spellStart"/>
      <w:r w:rsidR="00604112" w:rsidRPr="0019797C">
        <w:rPr>
          <w:sz w:val="24"/>
          <w:szCs w:val="24"/>
        </w:rPr>
        <w:t>neighbour</w:t>
      </w:r>
      <w:proofErr w:type="spellEnd"/>
      <w:r w:rsidR="00604112" w:rsidRPr="0019797C">
        <w:rPr>
          <w:sz w:val="24"/>
          <w:szCs w:val="24"/>
        </w:rPr>
        <w:t xml:space="preserve"> guanines</w:t>
      </w:r>
      <w:r w:rsidR="00F67ECE" w:rsidRPr="0019797C">
        <w:rPr>
          <w:sz w:val="24"/>
          <w:szCs w:val="24"/>
        </w:rPr>
        <w:t>: the final G4-DNA is therefore</w:t>
      </w:r>
      <w:r w:rsidR="00AD6E09" w:rsidRPr="0019797C">
        <w:rPr>
          <w:sz w:val="24"/>
          <w:szCs w:val="24"/>
        </w:rPr>
        <w:t>,</w:t>
      </w:r>
      <w:r w:rsidR="00F67ECE" w:rsidRPr="0019797C">
        <w:rPr>
          <w:sz w:val="24"/>
          <w:szCs w:val="24"/>
        </w:rPr>
        <w:t xml:space="preserve"> CD active</w:t>
      </w:r>
      <w:r w:rsidR="000627C3" w:rsidRPr="0019797C">
        <w:rPr>
          <w:sz w:val="24"/>
          <w:szCs w:val="24"/>
        </w:rPr>
        <w:t xml:space="preserve"> </w:t>
      </w:r>
      <w:r w:rsidR="000627C3" w:rsidRPr="0019797C">
        <w:rPr>
          <w:sz w:val="24"/>
          <w:szCs w:val="24"/>
        </w:rPr>
        <w:fldChar w:fldCharType="begin"/>
      </w:r>
      <w:r w:rsidR="00A22239" w:rsidRPr="0019797C">
        <w:rPr>
          <w:sz w:val="24"/>
          <w:szCs w:val="24"/>
        </w:rPr>
        <w:instrText xml:space="preserve"> ADDIN ZOTERO_ITEM CSL_CITATION {"citationID":"rHigwepZ","properties":{"formattedCitation":"[48]","plainCitation":"[48]","noteIndex":0},"citationItems":[{"id":940,"uris":["http://zotero.org/users/local/KLYGVW5I/items/58TYCE9Q"],"uri":["http://zotero.org/users/local/KLYGVW5I/items/58TYCE9Q"],"itemData":{"id":940,"type":"article-journal","title":"A non-empirical chromophoric interpretation of CD spectra of DNA G-quadruplex structures","container-title":"Organic &amp; biomolecular chemistry","page":"2683-2692","volume":"8","issue":"12","source":"NCBI PubMed","abstract":"G-quadruplex DNA (G4-DNA) structures are four-stranded helical DNA (or RNA) structures, comprising stacks of G-tetrads, which are the outcome of planar association of four guanines in a cyclic Hoogsteen hydrogen-bonding arrangement. In the last decade the number of publications where CD spectroscopy has been used to study G4-DNAs, is extremely high. However, with very few exceptions, these investigations use an empirical interpretation of CD spectra. In this interpretation two basic types of CD spectra have been associated to a single specific difference in the features of the strand folding, i.e. the relative orientation of the strands, \"parallel\" (all strands have the same 5' to 3' orientation) or \"antiparallel\". Different examples taken from the literature where the empirical interpretation is not followed or is meaningless are presented and discussed. Furthermore, the case of quadruplexes formed by monomeric guanosine derivatives, where there is no strand connecting the adjacent quartets and the definition parallel/antiparallel strands cannot apply, will be discussed. The different spectral features observed for different G-quadruplexes is rationalised in terms of chromophores responsible for the electronic transitions. A simplified exciton coupling approach or more refined QM calculations allow to interpret the different CD features in terms of different stacking orientation (head-to-tail, head-to-head, tail-to-tail) between adjacent G-quartets irrespectively of the relative orientation of the stands (parallel/antiparallel).","DOI":"10.1039/c003428b","ISSN":"1477-0539","note":"PMID: 20440429","journalAbbreviation":"Org. Biomol. Chem.","language":"eng","author":[{"family":"Masiero","given":"Stefano"},{"family":"Trotta","given":"Roberta"},{"family":"Pieraccini","given":"Silvia"},{"family":"De Tito","given":"Stefano"},{"family":"Perone","given":"Rosaria"},{"family":"Randazzo","given":"Antonio"},{"family":"Spada","given":"Gian Piero"}],"issued":{"date-parts":[["2010",6,21]]}}}],"schema":"https://github.com/citation-style-language/schema/raw/master/csl-citation.json"} </w:instrText>
      </w:r>
      <w:r w:rsidR="000627C3" w:rsidRPr="0019797C">
        <w:rPr>
          <w:sz w:val="24"/>
          <w:szCs w:val="24"/>
        </w:rPr>
        <w:fldChar w:fldCharType="separate"/>
      </w:r>
      <w:r w:rsidR="00A22239" w:rsidRPr="00AB2451">
        <w:rPr>
          <w:sz w:val="24"/>
        </w:rPr>
        <w:t>[48]</w:t>
      </w:r>
      <w:r w:rsidR="000627C3" w:rsidRPr="0019797C">
        <w:rPr>
          <w:sz w:val="24"/>
          <w:szCs w:val="24"/>
        </w:rPr>
        <w:fldChar w:fldCharType="end"/>
      </w:r>
      <w:r w:rsidR="00F67ECE" w:rsidRPr="0019797C">
        <w:rPr>
          <w:sz w:val="24"/>
          <w:szCs w:val="24"/>
        </w:rPr>
        <w:t>.</w:t>
      </w:r>
      <w:r w:rsidR="00A20B4B" w:rsidRPr="0019797C">
        <w:rPr>
          <w:sz w:val="24"/>
          <w:szCs w:val="24"/>
        </w:rPr>
        <w:t xml:space="preserve"> </w:t>
      </w:r>
      <w:r w:rsidR="004E4E64" w:rsidRPr="0019797C">
        <w:rPr>
          <w:sz w:val="24"/>
          <w:szCs w:val="24"/>
        </w:rPr>
        <w:t xml:space="preserve">In </w:t>
      </w:r>
      <w:r w:rsidR="00706FFB" w:rsidRPr="0019797C">
        <w:rPr>
          <w:sz w:val="24"/>
          <w:szCs w:val="24"/>
        </w:rPr>
        <w:t>detail</w:t>
      </w:r>
      <w:r w:rsidR="000405F7" w:rsidRPr="0019797C">
        <w:rPr>
          <w:sz w:val="24"/>
          <w:szCs w:val="24"/>
        </w:rPr>
        <w:t xml:space="preserve">, </w:t>
      </w:r>
      <w:r w:rsidR="004E4E64" w:rsidRPr="0019797C">
        <w:rPr>
          <w:sz w:val="24"/>
          <w:szCs w:val="24"/>
        </w:rPr>
        <w:t xml:space="preserve">the CD spectrum of </w:t>
      </w:r>
      <w:proofErr w:type="spellStart"/>
      <w:r w:rsidR="003A7B5B" w:rsidRPr="0019797C">
        <w:rPr>
          <w:sz w:val="24"/>
          <w:szCs w:val="24"/>
        </w:rPr>
        <w:t>hTelo</w:t>
      </w:r>
      <w:proofErr w:type="spellEnd"/>
      <w:r w:rsidR="003A7B5B" w:rsidRPr="0019797C">
        <w:rPr>
          <w:sz w:val="24"/>
          <w:szCs w:val="24"/>
        </w:rPr>
        <w:t xml:space="preserve"> </w:t>
      </w:r>
      <w:r w:rsidR="000D496F" w:rsidRPr="0019797C">
        <w:rPr>
          <w:sz w:val="24"/>
          <w:szCs w:val="24"/>
        </w:rPr>
        <w:t xml:space="preserve">in our experimental conditions </w:t>
      </w:r>
      <w:r w:rsidR="004E4E64" w:rsidRPr="0019797C">
        <w:rPr>
          <w:sz w:val="24"/>
          <w:szCs w:val="24"/>
        </w:rPr>
        <w:t xml:space="preserve">is </w:t>
      </w:r>
      <w:proofErr w:type="spellStart"/>
      <w:r w:rsidR="004E4E64" w:rsidRPr="0019797C">
        <w:rPr>
          <w:sz w:val="24"/>
          <w:szCs w:val="24"/>
        </w:rPr>
        <w:t>characterised</w:t>
      </w:r>
      <w:proofErr w:type="spellEnd"/>
      <w:r w:rsidR="004E4E64" w:rsidRPr="0019797C">
        <w:rPr>
          <w:sz w:val="24"/>
          <w:szCs w:val="24"/>
        </w:rPr>
        <w:t xml:space="preserve"> by an intense positive band at 290 nm with a </w:t>
      </w:r>
      <w:r w:rsidR="00D64E01" w:rsidRPr="0019797C">
        <w:rPr>
          <w:sz w:val="24"/>
          <w:szCs w:val="24"/>
        </w:rPr>
        <w:t>shoulder</w:t>
      </w:r>
      <w:r w:rsidR="004E4E64" w:rsidRPr="0019797C">
        <w:rPr>
          <w:sz w:val="24"/>
          <w:szCs w:val="24"/>
        </w:rPr>
        <w:t xml:space="preserve"> at 270 nm</w:t>
      </w:r>
      <w:r w:rsidR="0044014D" w:rsidRPr="0019797C">
        <w:rPr>
          <w:sz w:val="24"/>
          <w:szCs w:val="24"/>
        </w:rPr>
        <w:t xml:space="preserve"> and </w:t>
      </w:r>
      <w:r w:rsidR="00402DCB" w:rsidRPr="0019797C">
        <w:rPr>
          <w:sz w:val="24"/>
          <w:szCs w:val="24"/>
        </w:rPr>
        <w:t xml:space="preserve">by </w:t>
      </w:r>
      <w:r w:rsidR="00251344" w:rsidRPr="0019797C">
        <w:rPr>
          <w:sz w:val="24"/>
          <w:szCs w:val="24"/>
        </w:rPr>
        <w:t xml:space="preserve">a negative </w:t>
      </w:r>
      <w:r w:rsidR="00115CC4" w:rsidRPr="0019797C">
        <w:rPr>
          <w:sz w:val="24"/>
          <w:szCs w:val="24"/>
        </w:rPr>
        <w:t>absorption at 240 nm</w:t>
      </w:r>
      <w:r w:rsidR="008C4134" w:rsidRPr="0019797C">
        <w:rPr>
          <w:sz w:val="24"/>
          <w:szCs w:val="24"/>
        </w:rPr>
        <w:t xml:space="preserve"> (black solid line in </w:t>
      </w:r>
      <w:r w:rsidR="00A014A0" w:rsidRPr="0019797C">
        <w:rPr>
          <w:sz w:val="24"/>
          <w:szCs w:val="24"/>
        </w:rPr>
        <w:t>Fig</w:t>
      </w:r>
      <w:r w:rsidR="005356BE" w:rsidRPr="0019797C">
        <w:rPr>
          <w:sz w:val="24"/>
          <w:szCs w:val="24"/>
        </w:rPr>
        <w:t>.</w:t>
      </w:r>
      <w:r w:rsidR="008C4134" w:rsidRPr="0019797C">
        <w:rPr>
          <w:sz w:val="24"/>
          <w:szCs w:val="24"/>
        </w:rPr>
        <w:t xml:space="preserve"> </w:t>
      </w:r>
      <w:r w:rsidR="005F1304" w:rsidRPr="0019797C">
        <w:rPr>
          <w:sz w:val="24"/>
          <w:szCs w:val="24"/>
        </w:rPr>
        <w:t>4</w:t>
      </w:r>
      <w:r w:rsidR="008A0EB2" w:rsidRPr="0019797C">
        <w:rPr>
          <w:sz w:val="24"/>
          <w:szCs w:val="24"/>
        </w:rPr>
        <w:t>A</w:t>
      </w:r>
      <w:r w:rsidR="008C4134" w:rsidRPr="0019797C">
        <w:rPr>
          <w:sz w:val="24"/>
          <w:szCs w:val="24"/>
        </w:rPr>
        <w:t>)</w:t>
      </w:r>
      <w:r w:rsidR="00706FFB" w:rsidRPr="0019797C">
        <w:rPr>
          <w:sz w:val="24"/>
          <w:szCs w:val="24"/>
        </w:rPr>
        <w:t>.</w:t>
      </w:r>
      <w:r w:rsidR="009E4BEA" w:rsidRPr="0019797C">
        <w:rPr>
          <w:sz w:val="24"/>
          <w:szCs w:val="24"/>
        </w:rPr>
        <w:t xml:space="preserve"> </w:t>
      </w:r>
      <w:r w:rsidR="00706FFB" w:rsidRPr="0019797C">
        <w:rPr>
          <w:sz w:val="24"/>
          <w:szCs w:val="24"/>
        </w:rPr>
        <w:t>T</w:t>
      </w:r>
      <w:r w:rsidR="009E4BEA" w:rsidRPr="0019797C">
        <w:rPr>
          <w:sz w:val="24"/>
          <w:szCs w:val="24"/>
        </w:rPr>
        <w:t xml:space="preserve">his </w:t>
      </w:r>
      <w:r w:rsidR="003A28A4" w:rsidRPr="0019797C">
        <w:rPr>
          <w:sz w:val="24"/>
          <w:szCs w:val="24"/>
        </w:rPr>
        <w:t>spectrum</w:t>
      </w:r>
      <w:r w:rsidR="009E4BEA" w:rsidRPr="0019797C">
        <w:rPr>
          <w:sz w:val="24"/>
          <w:szCs w:val="24"/>
        </w:rPr>
        <w:t xml:space="preserve"> is typical of </w:t>
      </w:r>
      <w:r w:rsidR="009C70B5" w:rsidRPr="0019797C">
        <w:rPr>
          <w:sz w:val="24"/>
          <w:szCs w:val="24"/>
        </w:rPr>
        <w:t>a</w:t>
      </w:r>
      <w:r w:rsidR="009E4BEA" w:rsidRPr="0019797C">
        <w:rPr>
          <w:sz w:val="24"/>
          <w:szCs w:val="24"/>
        </w:rPr>
        <w:t xml:space="preserve"> </w:t>
      </w:r>
      <w:r w:rsidR="00FF10FE" w:rsidRPr="0019797C">
        <w:rPr>
          <w:sz w:val="24"/>
          <w:szCs w:val="24"/>
        </w:rPr>
        <w:t xml:space="preserve">hybrid </w:t>
      </w:r>
      <w:r w:rsidR="006C5A53" w:rsidRPr="0019797C">
        <w:rPr>
          <w:sz w:val="24"/>
          <w:szCs w:val="24"/>
        </w:rPr>
        <w:t>(</w:t>
      </w:r>
      <w:r w:rsidR="00FF10FE" w:rsidRPr="0019797C">
        <w:rPr>
          <w:sz w:val="24"/>
          <w:szCs w:val="24"/>
        </w:rPr>
        <w:t>3+1</w:t>
      </w:r>
      <w:r w:rsidR="006C5A53" w:rsidRPr="0019797C">
        <w:rPr>
          <w:sz w:val="24"/>
          <w:szCs w:val="24"/>
        </w:rPr>
        <w:t>)</w:t>
      </w:r>
      <w:r w:rsidR="00FF10FE" w:rsidRPr="0019797C">
        <w:rPr>
          <w:sz w:val="24"/>
          <w:szCs w:val="24"/>
        </w:rPr>
        <w:t xml:space="preserve"> </w:t>
      </w:r>
      <w:r w:rsidR="004451A7" w:rsidRPr="0019797C">
        <w:rPr>
          <w:sz w:val="24"/>
          <w:szCs w:val="24"/>
        </w:rPr>
        <w:t>G4-</w:t>
      </w:r>
      <w:r w:rsidR="00FF10FE" w:rsidRPr="0019797C">
        <w:rPr>
          <w:sz w:val="24"/>
          <w:szCs w:val="24"/>
        </w:rPr>
        <w:t>conformation</w:t>
      </w:r>
      <w:r w:rsidR="000627C3" w:rsidRPr="0019797C">
        <w:rPr>
          <w:sz w:val="24"/>
          <w:szCs w:val="24"/>
        </w:rPr>
        <w:t xml:space="preserve"> </w:t>
      </w:r>
      <w:r w:rsidR="000627C3" w:rsidRPr="0019797C">
        <w:rPr>
          <w:sz w:val="24"/>
          <w:szCs w:val="24"/>
        </w:rPr>
        <w:fldChar w:fldCharType="begin"/>
      </w:r>
      <w:r w:rsidR="00A22239" w:rsidRPr="0019797C">
        <w:rPr>
          <w:sz w:val="24"/>
          <w:szCs w:val="24"/>
        </w:rPr>
        <w:instrText xml:space="preserve"> ADDIN ZOTERO_ITEM CSL_CITATION {"citationID":"TP3ielz5","properties":{"formattedCitation":"[49]","plainCitation":"[49]","noteIndex":0},"citationItems":[{"id":1726,"uris":["http://zotero.org/users/local/KLYGVW5I/items/KJK6Z9HR"],"uri":["http://zotero.org/users/local/KLYGVW5I/items/KJK6Z9HR"],"itemData":{"id":1726,"type":"article-journal","title":"(3 + 1) Assembly of three human telomeric repeats into an asymmetric dimeric G-quadruplex","container-title":"Journal of the American Chemical Society","page":"17277-17285","volume":"127","issue":"49","source":"PubMed","abstract":"We present an NMR study on the structure of a DNA fragment of the human telomere containing three guanine-tracts, d(GGGTTAGGGTTAGGGT). This sequence forms in Na(+) solution a unique asymmetric dimeric quadruplex, in which the G-tetrad core involves all three G-tracts of one strand and only the last 3'-end G-tract of the other strand. We show that a three-repeat human telomeric sequence can also associate with a single-repeat human telomeric sequence into a structure with the same topology that we name (3 + 1) quadruplex assembly. In this G-quadruplex assembly, there are one syn.syn.syn.anti and two anti.anti.anti.syn G-tetrads, two edgewise loops, three G-tracts oriented in one direction and the fourth oriented in the opposite direction. We discuss the possible implications of the new folding topology for understanding the structure of telomeric DNA, including t-loop formation, and for targeting G-quadruplexes in the telomeres.","DOI":"10.1021/ja0543090","ISSN":"0002-7863","note":"PMID: 16332077\nPMCID: PMC4693638","journalAbbreviation":"J. Am. Chem. Soc.","language":"ENG","author":[{"family":"Zhang","given":"Na"},{"family":"Phan","given":"Anh Tuân"},{"family":"Patel","given":"Dinshaw J."}],"issued":{"date-parts":[["2005",12,14]]}}}],"schema":"https://github.com/citation-style-language/schema/raw/master/csl-citation.json"} </w:instrText>
      </w:r>
      <w:r w:rsidR="000627C3" w:rsidRPr="0019797C">
        <w:rPr>
          <w:sz w:val="24"/>
          <w:szCs w:val="24"/>
        </w:rPr>
        <w:fldChar w:fldCharType="separate"/>
      </w:r>
      <w:r w:rsidR="00A22239" w:rsidRPr="00AB2451">
        <w:rPr>
          <w:sz w:val="24"/>
        </w:rPr>
        <w:t>[49]</w:t>
      </w:r>
      <w:r w:rsidR="000627C3" w:rsidRPr="0019797C">
        <w:rPr>
          <w:sz w:val="24"/>
          <w:szCs w:val="24"/>
        </w:rPr>
        <w:fldChar w:fldCharType="end"/>
      </w:r>
      <w:r w:rsidR="00FF10FE" w:rsidRPr="0019797C">
        <w:rPr>
          <w:sz w:val="24"/>
          <w:szCs w:val="24"/>
        </w:rPr>
        <w:t>.</w:t>
      </w:r>
      <w:r w:rsidR="00C1242A" w:rsidRPr="0019797C">
        <w:rPr>
          <w:sz w:val="24"/>
          <w:szCs w:val="24"/>
        </w:rPr>
        <w:t xml:space="preserve"> </w:t>
      </w:r>
      <w:r w:rsidR="00AD6E09" w:rsidRPr="0019797C">
        <w:rPr>
          <w:sz w:val="24"/>
          <w:szCs w:val="24"/>
        </w:rPr>
        <w:t>Conversely</w:t>
      </w:r>
      <w:r w:rsidR="00C1242A" w:rsidRPr="0019797C">
        <w:rPr>
          <w:sz w:val="24"/>
          <w:szCs w:val="24"/>
        </w:rPr>
        <w:t xml:space="preserve">, </w:t>
      </w:r>
      <w:r w:rsidR="00194467" w:rsidRPr="0019797C">
        <w:rPr>
          <w:sz w:val="24"/>
          <w:szCs w:val="24"/>
        </w:rPr>
        <w:t xml:space="preserve">in the same conditions, </w:t>
      </w:r>
      <w:r w:rsidR="00194467" w:rsidRPr="0019797C">
        <w:rPr>
          <w:i/>
          <w:sz w:val="24"/>
          <w:szCs w:val="24"/>
        </w:rPr>
        <w:t>C-KIT1</w:t>
      </w:r>
      <w:r w:rsidR="00194467" w:rsidRPr="0019797C">
        <w:rPr>
          <w:sz w:val="24"/>
          <w:szCs w:val="24"/>
        </w:rPr>
        <w:t xml:space="preserve"> </w:t>
      </w:r>
      <w:r w:rsidR="00F6415C" w:rsidRPr="0019797C">
        <w:rPr>
          <w:sz w:val="24"/>
          <w:szCs w:val="24"/>
        </w:rPr>
        <w:t>folds in</w:t>
      </w:r>
      <w:r w:rsidR="00EA5AC1" w:rsidRPr="0019797C">
        <w:rPr>
          <w:sz w:val="24"/>
          <w:szCs w:val="24"/>
        </w:rPr>
        <w:t xml:space="preserve"> a parallel conformation with a positive band at about 263 nm and a negative </w:t>
      </w:r>
      <w:proofErr w:type="spellStart"/>
      <w:r w:rsidR="00DC4C61" w:rsidRPr="0019797C">
        <w:rPr>
          <w:sz w:val="24"/>
          <w:szCs w:val="24"/>
        </w:rPr>
        <w:t>centred</w:t>
      </w:r>
      <w:proofErr w:type="spellEnd"/>
      <w:r w:rsidR="00EA5AC1" w:rsidRPr="0019797C">
        <w:rPr>
          <w:sz w:val="24"/>
          <w:szCs w:val="24"/>
        </w:rPr>
        <w:t xml:space="preserve"> at 240 nm</w:t>
      </w:r>
      <w:r w:rsidR="00F6415C" w:rsidRPr="0019797C">
        <w:rPr>
          <w:sz w:val="24"/>
          <w:szCs w:val="24"/>
        </w:rPr>
        <w:t xml:space="preserve"> (black solid line in Fig. </w:t>
      </w:r>
      <w:r w:rsidR="00E53C5A" w:rsidRPr="0019797C">
        <w:rPr>
          <w:sz w:val="24"/>
          <w:szCs w:val="24"/>
        </w:rPr>
        <w:t>4</w:t>
      </w:r>
      <w:r w:rsidR="008A0EB2" w:rsidRPr="0019797C">
        <w:rPr>
          <w:sz w:val="24"/>
          <w:szCs w:val="24"/>
        </w:rPr>
        <w:t>B</w:t>
      </w:r>
      <w:r w:rsidR="00F6415C" w:rsidRPr="0019797C">
        <w:rPr>
          <w:sz w:val="24"/>
          <w:szCs w:val="24"/>
        </w:rPr>
        <w:t>)</w:t>
      </w:r>
      <w:r w:rsidR="00EA5AC1" w:rsidRPr="0019797C">
        <w:rPr>
          <w:sz w:val="24"/>
          <w:szCs w:val="24"/>
        </w:rPr>
        <w:t xml:space="preserve">. </w:t>
      </w:r>
    </w:p>
    <w:p w14:paraId="555D808C" w14:textId="77777777" w:rsidR="008D347F" w:rsidRPr="0019797C" w:rsidRDefault="008D347F" w:rsidP="00BA63AD">
      <w:pPr>
        <w:widowControl w:val="0"/>
        <w:spacing w:line="480" w:lineRule="auto"/>
        <w:contextualSpacing/>
        <w:jc w:val="both"/>
        <w:rPr>
          <w:sz w:val="24"/>
          <w:szCs w:val="24"/>
        </w:rPr>
      </w:pPr>
    </w:p>
    <w:p w14:paraId="5A3B2725" w14:textId="7F19687A" w:rsidR="00D37B81" w:rsidRPr="0019797C" w:rsidRDefault="00D37B81" w:rsidP="008D347F">
      <w:pPr>
        <w:spacing w:line="480" w:lineRule="auto"/>
        <w:contextualSpacing/>
        <w:jc w:val="center"/>
        <w:rPr>
          <w:sz w:val="24"/>
          <w:szCs w:val="24"/>
        </w:rPr>
      </w:pPr>
      <w:r w:rsidRPr="0019797C">
        <w:rPr>
          <w:sz w:val="24"/>
          <w:szCs w:val="24"/>
        </w:rPr>
        <w:t>Figure 4.</w:t>
      </w:r>
    </w:p>
    <w:p w14:paraId="0CCA0690" w14:textId="77777777" w:rsidR="008D347F" w:rsidRPr="0019797C" w:rsidRDefault="008D347F" w:rsidP="008D347F">
      <w:pPr>
        <w:spacing w:line="480" w:lineRule="auto"/>
        <w:contextualSpacing/>
        <w:jc w:val="center"/>
        <w:rPr>
          <w:sz w:val="24"/>
          <w:szCs w:val="24"/>
        </w:rPr>
      </w:pPr>
    </w:p>
    <w:p w14:paraId="1217C7FF" w14:textId="09051766" w:rsidR="008D2179" w:rsidRPr="0019797C" w:rsidRDefault="008D2179" w:rsidP="00BA63AD">
      <w:pPr>
        <w:widowControl w:val="0"/>
        <w:spacing w:line="480" w:lineRule="auto"/>
        <w:contextualSpacing/>
        <w:jc w:val="both"/>
        <w:rPr>
          <w:sz w:val="24"/>
          <w:szCs w:val="24"/>
        </w:rPr>
      </w:pPr>
      <w:r w:rsidRPr="0019797C">
        <w:rPr>
          <w:sz w:val="24"/>
          <w:szCs w:val="24"/>
        </w:rPr>
        <w:t xml:space="preserve">Interestingly, when a 4 </w:t>
      </w:r>
      <w:proofErr w:type="spellStart"/>
      <w:r w:rsidRPr="0019797C">
        <w:rPr>
          <w:sz w:val="24"/>
          <w:szCs w:val="24"/>
        </w:rPr>
        <w:t>μM</w:t>
      </w:r>
      <w:proofErr w:type="spellEnd"/>
      <w:r w:rsidRPr="0019797C">
        <w:rPr>
          <w:sz w:val="24"/>
          <w:szCs w:val="24"/>
        </w:rPr>
        <w:t xml:space="preserve"> solution of </w:t>
      </w:r>
      <w:proofErr w:type="spellStart"/>
      <w:r w:rsidRPr="0019797C">
        <w:rPr>
          <w:sz w:val="24"/>
          <w:szCs w:val="24"/>
        </w:rPr>
        <w:t>hTelo</w:t>
      </w:r>
      <w:proofErr w:type="spellEnd"/>
      <w:r w:rsidRPr="0019797C">
        <w:rPr>
          <w:sz w:val="24"/>
          <w:szCs w:val="24"/>
        </w:rPr>
        <w:t xml:space="preserve"> in Tris-HCl/</w:t>
      </w:r>
      <w:proofErr w:type="spellStart"/>
      <w:r w:rsidRPr="0019797C">
        <w:rPr>
          <w:sz w:val="24"/>
          <w:szCs w:val="24"/>
        </w:rPr>
        <w:t>KCl</w:t>
      </w:r>
      <w:proofErr w:type="spellEnd"/>
      <w:r w:rsidRPr="0019797C">
        <w:rPr>
          <w:sz w:val="24"/>
          <w:szCs w:val="24"/>
        </w:rPr>
        <w:t xml:space="preserve"> (10 mM/50 mM, pH 7.4) is challenged with 5 </w:t>
      </w:r>
      <w:r w:rsidR="00AD6E09" w:rsidRPr="0019797C">
        <w:rPr>
          <w:sz w:val="24"/>
          <w:szCs w:val="24"/>
        </w:rPr>
        <w:t xml:space="preserve">equiv. </w:t>
      </w:r>
      <w:r w:rsidRPr="0019797C">
        <w:rPr>
          <w:sz w:val="24"/>
          <w:szCs w:val="24"/>
        </w:rPr>
        <w:t xml:space="preserve">of </w:t>
      </w:r>
      <w:r w:rsidRPr="0019797C">
        <w:rPr>
          <w:b/>
          <w:sz w:val="24"/>
          <w:szCs w:val="24"/>
        </w:rPr>
        <w:t>AuTMX</w:t>
      </w:r>
      <w:r w:rsidRPr="0019797C">
        <w:rPr>
          <w:b/>
          <w:sz w:val="24"/>
          <w:szCs w:val="24"/>
          <w:vertAlign w:val="subscript"/>
        </w:rPr>
        <w:t>2</w:t>
      </w:r>
      <w:r w:rsidRPr="0019797C">
        <w:rPr>
          <w:sz w:val="24"/>
          <w:szCs w:val="24"/>
        </w:rPr>
        <w:t xml:space="preserve">, </w:t>
      </w:r>
      <w:r w:rsidRPr="0019797C">
        <w:rPr>
          <w:b/>
          <w:sz w:val="24"/>
          <w:szCs w:val="24"/>
        </w:rPr>
        <w:t xml:space="preserve">3a </w:t>
      </w:r>
      <w:r w:rsidRPr="0019797C">
        <w:rPr>
          <w:sz w:val="24"/>
          <w:szCs w:val="24"/>
        </w:rPr>
        <w:t xml:space="preserve">or </w:t>
      </w:r>
      <w:r w:rsidRPr="0019797C">
        <w:rPr>
          <w:b/>
          <w:sz w:val="24"/>
          <w:szCs w:val="24"/>
        </w:rPr>
        <w:t xml:space="preserve">3c </w:t>
      </w:r>
      <w:r w:rsidRPr="0019797C">
        <w:rPr>
          <w:sz w:val="24"/>
          <w:szCs w:val="24"/>
        </w:rPr>
        <w:t xml:space="preserve">the positive </w:t>
      </w:r>
      <w:r w:rsidR="00AD6E09" w:rsidRPr="0019797C">
        <w:rPr>
          <w:sz w:val="24"/>
          <w:szCs w:val="24"/>
        </w:rPr>
        <w:t xml:space="preserve">band </w:t>
      </w:r>
      <w:r w:rsidRPr="0019797C">
        <w:rPr>
          <w:sz w:val="24"/>
          <w:szCs w:val="24"/>
        </w:rPr>
        <w:t xml:space="preserve">at 290 nm increases, as a result of the interaction </w:t>
      </w:r>
      <w:r w:rsidRPr="0019797C">
        <w:rPr>
          <w:sz w:val="24"/>
          <w:szCs w:val="24"/>
        </w:rPr>
        <w:lastRenderedPageBreak/>
        <w:t>of the three compounds with the G4-DNA</w:t>
      </w:r>
      <w:r w:rsidR="00BF4623" w:rsidRPr="0019797C">
        <w:rPr>
          <w:sz w:val="24"/>
          <w:szCs w:val="24"/>
        </w:rPr>
        <w:t xml:space="preserve"> as previously reported for other G4-binders</w:t>
      </w:r>
      <w:r w:rsidRPr="0019797C">
        <w:rPr>
          <w:sz w:val="24"/>
          <w:szCs w:val="24"/>
        </w:rPr>
        <w:t xml:space="preserve"> (Fig. </w:t>
      </w:r>
      <w:r w:rsidR="005E3A97" w:rsidRPr="0019797C">
        <w:rPr>
          <w:sz w:val="24"/>
          <w:szCs w:val="24"/>
        </w:rPr>
        <w:t>4A</w:t>
      </w:r>
      <w:r w:rsidRPr="0019797C">
        <w:rPr>
          <w:sz w:val="24"/>
          <w:szCs w:val="24"/>
        </w:rPr>
        <w:t>)</w:t>
      </w:r>
      <w:r w:rsidR="006838EC" w:rsidRPr="0019797C">
        <w:rPr>
          <w:sz w:val="24"/>
          <w:szCs w:val="24"/>
        </w:rPr>
        <w:t xml:space="preserve"> </w:t>
      </w:r>
      <w:r w:rsidR="006838EC" w:rsidRPr="0019797C">
        <w:rPr>
          <w:sz w:val="24"/>
          <w:szCs w:val="24"/>
        </w:rPr>
        <w:fldChar w:fldCharType="begin"/>
      </w:r>
      <w:r w:rsidR="00A22239" w:rsidRPr="0019797C">
        <w:rPr>
          <w:sz w:val="24"/>
          <w:szCs w:val="24"/>
        </w:rPr>
        <w:instrText xml:space="preserve"> ADDIN ZOTERO_ITEM CSL_CITATION {"citationID":"YNMlFCO0","properties":{"formattedCitation":"[50\\uc0\\u8211{}52]","plainCitation":"[50–52]","noteIndex":0},"citationItems":[{"id":918,"uris":["http://zotero.org/users/local/KLYGVW5I/items/QBKSCNFI"],"uri":["http://zotero.org/users/local/KLYGVW5I/items/QBKSCNFI"],"itemData":{"id":918,"type":"article-journal","title":"DNA-Binding and Anticancer Activity of Pyrene-Imidazolium Derivatives","container-title":"ChemistrySelect","page":"6755-6761","volume":"1","issue":"21","source":"Wiley Online Library","abstract":"DNA-binding investigations showed that two different derivatives endowed with pyrene and imidazolium moieties, 1 and 2, strongly bind both double-stranded DNA and telomeric sequences in G-quadruplex (G4) conformation. The values of the DNA-binding constants indicate that 1 and 2 show preferential affinity for G4-DNA, of about one and two orders of magnitude, respectively. Moreover, 1 and 2 inhibit short and long-term proliferation of breast cancer cell lines in a time- and dose-dependent fashion. Remarkably, senescence assays indicate that telomeric G4-DNA is a possible biotarget for the cytotoxic activity of 2. Molecular dynamics simulations suggest that the stronger binding of 2 with G4-DNA and the related senescence induction, are a consequence of additional edge-to-face interactions with a base in the TTA loop.","DOI":"10.1002/slct.201601502","ISSN":"2365-6549","journalAbbreviation":"ChemistrySelect","language":"en","author":[{"family":"Bonsignore","given":"Riccardo"},{"family":"Notaro","given":"Antonietta"},{"family":"Salvo","given":"Anna Maria Pia"},{"family":"Spinello","given":"Angelo"},{"family":"Fiasconaro","given":"Giuseppe"},{"family":"Terenzi","given":"Alessio"},{"family":"Giacalone","given":"Francesco"},{"family":"Keppler","given":"Bernhard K."},{"family":"Giuliano","given":"Michela"},{"family":"Gruttadauria","given":"Michelangelo"},{"family":"Barone","given":"Giampaolo"}],"issued":{"date-parts":[["2016",12,16]]}}},{"id":1643,"uris":["http://zotero.org/users/local/KLYGVW5I/items/JMMGUJCU"],"uri":["http://zotero.org/users/local/KLYGVW5I/items/JMMGUJCU"],"itemData":{"id":1643,"type":"article-journal","title":"G-quadruplex vs. duplex-DNA binding of nickel(II) and zinc(II) Schiff base complexes","container-title":"Journal of Inorganic Biochemistry","page":"115-121","volume":"161","source":"CrossRef","DOI":"10.1016/j.jinorgbio.2016.05.010","ISSN":"01620134","language":"en","author":[{"family":"Bonsignore","given":"Riccardo"},{"family":"Terenzi","given":"Alessio"},{"family":"Spinello","given":"Angelo"},{"family":"Martorana","given":"Annamaria"},{"family":"Lauria","given":"Antonino"},{"family":"Almerico","given":"Anna Maria"},{"family":"Keppler","given":"Bernhard K."},{"family":"Barone","given":"Giampaolo"}],"issued":{"date-parts":[["2016",8]]}}},{"id":1405,"uris":["http://zotero.org/users/local/KLYGVW5I/items/VPU4AW6R"],"uri":["http://zotero.org/users/local/KLYGVW5I/items/VPU4AW6R"],"itemData":{"id":1405,"type":"article-journal","title":"Selective G-quadruplex stabilizers: Schiff-base metal complexes with anticancer activity","container-title":"RSC Advances","page":"33245-33256","volume":"4","issue":"63","source":"CrossRef","DOI":"10.1039/C4RA05355A","ISSN":"2046-2069","title-short":"Selective G-quadruplex stabilizers","journalAbbreviation":"RSC Adv.","language":"en","author":[{"family":"Terenzi","given":"Alessio"},{"family":"Bonsignore","given":"Riccardo"},{"family":"Spinello","given":"Angelo"},{"family":"Gentile","given":"Carla"},{"family":"Martorana","given":"Annamaria"},{"family":"Ducani","given":"Cosimo"},{"family":"Högberg","given":"Björn"},{"family":"Almerico","given":"Anna Maria"},{"family":"Lauria","given":"Antonino"},{"family":"Barone","given":"Giampaolo"}],"issued":{"date-parts":[["2014",7,16]]}}}],"schema":"https://github.com/citation-style-language/schema/raw/master/csl-citation.json"} </w:instrText>
      </w:r>
      <w:r w:rsidR="006838EC" w:rsidRPr="0019797C">
        <w:rPr>
          <w:sz w:val="24"/>
          <w:szCs w:val="24"/>
        </w:rPr>
        <w:fldChar w:fldCharType="separate"/>
      </w:r>
      <w:r w:rsidR="00A22239" w:rsidRPr="00AB2451">
        <w:rPr>
          <w:sz w:val="24"/>
          <w:szCs w:val="24"/>
        </w:rPr>
        <w:t>[50–52]</w:t>
      </w:r>
      <w:r w:rsidR="006838EC" w:rsidRPr="0019797C">
        <w:rPr>
          <w:sz w:val="24"/>
          <w:szCs w:val="24"/>
        </w:rPr>
        <w:fldChar w:fldCharType="end"/>
      </w:r>
      <w:r w:rsidRPr="0019797C">
        <w:rPr>
          <w:sz w:val="24"/>
          <w:szCs w:val="24"/>
        </w:rPr>
        <w:t xml:space="preserve">. </w:t>
      </w:r>
      <w:r w:rsidR="00C82118" w:rsidRPr="0019797C">
        <w:rPr>
          <w:sz w:val="24"/>
          <w:szCs w:val="24"/>
        </w:rPr>
        <w:t>T</w:t>
      </w:r>
      <w:r w:rsidRPr="0019797C">
        <w:rPr>
          <w:sz w:val="24"/>
          <w:szCs w:val="24"/>
        </w:rPr>
        <w:t xml:space="preserve">he addition of </w:t>
      </w:r>
      <w:r w:rsidRPr="0019797C">
        <w:rPr>
          <w:b/>
          <w:sz w:val="24"/>
          <w:szCs w:val="24"/>
        </w:rPr>
        <w:t>AuTMX</w:t>
      </w:r>
      <w:r w:rsidRPr="0019797C">
        <w:rPr>
          <w:b/>
          <w:sz w:val="24"/>
          <w:szCs w:val="24"/>
          <w:vertAlign w:val="subscript"/>
        </w:rPr>
        <w:t>2</w:t>
      </w:r>
      <w:r w:rsidRPr="0019797C">
        <w:rPr>
          <w:sz w:val="24"/>
          <w:szCs w:val="24"/>
          <w:vertAlign w:val="subscript"/>
        </w:rPr>
        <w:t xml:space="preserve"> </w:t>
      </w:r>
      <w:r w:rsidRPr="0019797C">
        <w:rPr>
          <w:sz w:val="24"/>
          <w:szCs w:val="24"/>
        </w:rPr>
        <w:t xml:space="preserve">also causes a </w:t>
      </w:r>
      <w:r w:rsidR="00AD6E09" w:rsidRPr="0019797C">
        <w:rPr>
          <w:sz w:val="24"/>
          <w:szCs w:val="24"/>
        </w:rPr>
        <w:t xml:space="preserve">reduction </w:t>
      </w:r>
      <w:r w:rsidRPr="0019797C">
        <w:rPr>
          <w:sz w:val="24"/>
          <w:szCs w:val="24"/>
        </w:rPr>
        <w:t xml:space="preserve">of the shoulder at 270 </w:t>
      </w:r>
      <w:r w:rsidR="00AD6E09" w:rsidRPr="0019797C">
        <w:rPr>
          <w:sz w:val="24"/>
          <w:szCs w:val="24"/>
        </w:rPr>
        <w:t xml:space="preserve">nm </w:t>
      </w:r>
      <w:r w:rsidRPr="0019797C">
        <w:rPr>
          <w:sz w:val="24"/>
          <w:szCs w:val="24"/>
        </w:rPr>
        <w:t xml:space="preserve">which might suggest a slight structural change of the G4-DNA </w:t>
      </w:r>
      <w:r w:rsidR="008F6752" w:rsidRPr="0019797C">
        <w:rPr>
          <w:sz w:val="24"/>
          <w:szCs w:val="24"/>
        </w:rPr>
        <w:t>as</w:t>
      </w:r>
      <w:r w:rsidR="007042C3" w:rsidRPr="0019797C">
        <w:rPr>
          <w:sz w:val="24"/>
          <w:szCs w:val="24"/>
        </w:rPr>
        <w:t xml:space="preserve"> </w:t>
      </w:r>
      <w:r w:rsidR="003570CC" w:rsidRPr="0019797C">
        <w:rPr>
          <w:sz w:val="24"/>
          <w:szCs w:val="24"/>
        </w:rPr>
        <w:t xml:space="preserve">previously </w:t>
      </w:r>
      <w:r w:rsidR="003B1420" w:rsidRPr="0019797C">
        <w:rPr>
          <w:sz w:val="24"/>
          <w:szCs w:val="24"/>
        </w:rPr>
        <w:t>observed with a nickel(II) complex</w:t>
      </w:r>
      <w:r w:rsidR="006838EC" w:rsidRPr="0019797C">
        <w:rPr>
          <w:sz w:val="24"/>
          <w:szCs w:val="24"/>
        </w:rPr>
        <w:t xml:space="preserve"> </w:t>
      </w:r>
      <w:r w:rsidR="006838EC" w:rsidRPr="0019797C">
        <w:rPr>
          <w:sz w:val="24"/>
          <w:szCs w:val="24"/>
        </w:rPr>
        <w:fldChar w:fldCharType="begin"/>
      </w:r>
      <w:r w:rsidR="00A22239" w:rsidRPr="0019797C">
        <w:rPr>
          <w:sz w:val="24"/>
          <w:szCs w:val="24"/>
        </w:rPr>
        <w:instrText xml:space="preserve"> ADDIN ZOTERO_ITEM CSL_CITATION {"citationID":"RdimXSCS","properties":{"formattedCitation":"[52]","plainCitation":"[52]","noteIndex":0},"citationItems":[{"id":1405,"uris":["http://zotero.org/users/local/KLYGVW5I/items/VPU4AW6R"],"uri":["http://zotero.org/users/local/KLYGVW5I/items/VPU4AW6R"],"itemData":{"id":1405,"type":"article-journal","title":"Selective G-quadruplex stabilizers: Schiff-base metal complexes with anticancer activity","container-title":"RSC Advances","page":"33245-33256","volume":"4","issue":"63","source":"CrossRef","DOI":"10.1039/C4RA05355A","ISSN":"2046-2069","title-short":"Selective G-quadruplex stabilizers","journalAbbreviation":"RSC Adv.","language":"en","author":[{"family":"Terenzi","given":"Alessio"},{"family":"Bonsignore","given":"Riccardo"},{"family":"Spinello","given":"Angelo"},{"family":"Gentile","given":"Carla"},{"family":"Martorana","given":"Annamaria"},{"family":"Ducani","given":"Cosimo"},{"family":"Högberg","given":"Björn"},{"family":"Almerico","given":"Anna Maria"},{"family":"Lauria","given":"Antonino"},{"family":"Barone","given":"Giampaolo"}],"issued":{"date-parts":[["2014",7,16]]}}}],"schema":"https://github.com/citation-style-language/schema/raw/master/csl-citation.json"} </w:instrText>
      </w:r>
      <w:r w:rsidR="006838EC" w:rsidRPr="0019797C">
        <w:rPr>
          <w:sz w:val="24"/>
          <w:szCs w:val="24"/>
        </w:rPr>
        <w:fldChar w:fldCharType="separate"/>
      </w:r>
      <w:r w:rsidR="00A22239" w:rsidRPr="00AB2451">
        <w:rPr>
          <w:sz w:val="24"/>
        </w:rPr>
        <w:t>[52]</w:t>
      </w:r>
      <w:r w:rsidR="006838EC" w:rsidRPr="0019797C">
        <w:rPr>
          <w:sz w:val="24"/>
          <w:szCs w:val="24"/>
        </w:rPr>
        <w:fldChar w:fldCharType="end"/>
      </w:r>
      <w:r w:rsidRPr="0019797C">
        <w:rPr>
          <w:sz w:val="24"/>
          <w:szCs w:val="24"/>
        </w:rPr>
        <w:t>.</w:t>
      </w:r>
      <w:r w:rsidR="00C95EDD" w:rsidRPr="0019797C">
        <w:rPr>
          <w:sz w:val="24"/>
          <w:szCs w:val="24"/>
        </w:rPr>
        <w:t xml:space="preserve"> </w:t>
      </w:r>
      <w:r w:rsidR="00B810FB" w:rsidRPr="0019797C">
        <w:rPr>
          <w:sz w:val="24"/>
          <w:szCs w:val="24"/>
        </w:rPr>
        <w:t>The</w:t>
      </w:r>
      <w:r w:rsidR="00135ABC" w:rsidRPr="0019797C">
        <w:rPr>
          <w:sz w:val="24"/>
          <w:szCs w:val="24"/>
        </w:rPr>
        <w:t xml:space="preserve"> other two complexes, </w:t>
      </w:r>
      <w:r w:rsidR="00135ABC" w:rsidRPr="0019797C">
        <w:rPr>
          <w:b/>
          <w:sz w:val="24"/>
          <w:szCs w:val="24"/>
        </w:rPr>
        <w:t xml:space="preserve">3a </w:t>
      </w:r>
      <w:r w:rsidR="00135ABC" w:rsidRPr="0019797C">
        <w:rPr>
          <w:sz w:val="24"/>
          <w:szCs w:val="24"/>
        </w:rPr>
        <w:t xml:space="preserve">and </w:t>
      </w:r>
      <w:r w:rsidR="00135ABC" w:rsidRPr="0019797C">
        <w:rPr>
          <w:b/>
          <w:sz w:val="24"/>
          <w:szCs w:val="24"/>
        </w:rPr>
        <w:t xml:space="preserve">3c </w:t>
      </w:r>
      <w:r w:rsidR="00135ABC" w:rsidRPr="0019797C">
        <w:rPr>
          <w:sz w:val="24"/>
          <w:szCs w:val="24"/>
        </w:rPr>
        <w:t xml:space="preserve">do not show a similar decrease </w:t>
      </w:r>
      <w:r w:rsidR="00971885" w:rsidRPr="0019797C">
        <w:rPr>
          <w:sz w:val="24"/>
          <w:szCs w:val="24"/>
        </w:rPr>
        <w:t>of the band located at 270 nm</w:t>
      </w:r>
      <w:r w:rsidR="005D0D44" w:rsidRPr="0019797C">
        <w:rPr>
          <w:sz w:val="24"/>
          <w:szCs w:val="24"/>
        </w:rPr>
        <w:t>,</w:t>
      </w:r>
      <w:r w:rsidR="00971885" w:rsidRPr="0019797C">
        <w:rPr>
          <w:sz w:val="24"/>
          <w:szCs w:val="24"/>
        </w:rPr>
        <w:t xml:space="preserve"> </w:t>
      </w:r>
      <w:r w:rsidR="00135ABC" w:rsidRPr="0019797C">
        <w:rPr>
          <w:sz w:val="24"/>
          <w:szCs w:val="24"/>
        </w:rPr>
        <w:t xml:space="preserve">while </w:t>
      </w:r>
      <w:r w:rsidR="00135ABC" w:rsidRPr="0019797C">
        <w:rPr>
          <w:b/>
          <w:sz w:val="24"/>
          <w:szCs w:val="24"/>
        </w:rPr>
        <w:t xml:space="preserve">3c </w:t>
      </w:r>
      <w:r w:rsidR="005D0D44" w:rsidRPr="0019797C">
        <w:rPr>
          <w:sz w:val="24"/>
          <w:szCs w:val="24"/>
        </w:rPr>
        <w:t>even</w:t>
      </w:r>
      <w:r w:rsidR="005D0D44" w:rsidRPr="0019797C">
        <w:rPr>
          <w:b/>
          <w:sz w:val="24"/>
          <w:szCs w:val="24"/>
        </w:rPr>
        <w:t xml:space="preserve"> </w:t>
      </w:r>
      <w:r w:rsidR="00135ABC" w:rsidRPr="0019797C">
        <w:rPr>
          <w:sz w:val="24"/>
          <w:szCs w:val="24"/>
        </w:rPr>
        <w:t xml:space="preserve">induces an opposite modification of the signal. </w:t>
      </w:r>
      <w:r w:rsidR="00DA68C9" w:rsidRPr="0019797C">
        <w:rPr>
          <w:sz w:val="24"/>
          <w:szCs w:val="24"/>
        </w:rPr>
        <w:t>On the contrary, w</w:t>
      </w:r>
      <w:r w:rsidR="009B7C81" w:rsidRPr="0019797C">
        <w:rPr>
          <w:sz w:val="24"/>
          <w:szCs w:val="24"/>
        </w:rPr>
        <w:t xml:space="preserve">ith respect to </w:t>
      </w:r>
      <w:r w:rsidR="009B7C81" w:rsidRPr="0019797C">
        <w:rPr>
          <w:i/>
          <w:sz w:val="24"/>
          <w:szCs w:val="24"/>
        </w:rPr>
        <w:t>C-KIT1</w:t>
      </w:r>
      <w:r w:rsidR="009B7C81" w:rsidRPr="0019797C">
        <w:rPr>
          <w:sz w:val="24"/>
          <w:szCs w:val="24"/>
        </w:rPr>
        <w:t xml:space="preserve">, </w:t>
      </w:r>
      <w:r w:rsidR="006701E5" w:rsidRPr="0019797C">
        <w:rPr>
          <w:sz w:val="24"/>
          <w:szCs w:val="24"/>
        </w:rPr>
        <w:t xml:space="preserve">the </w:t>
      </w:r>
      <w:r w:rsidR="00A96212" w:rsidRPr="0019797C">
        <w:rPr>
          <w:sz w:val="24"/>
          <w:szCs w:val="24"/>
        </w:rPr>
        <w:t xml:space="preserve">CD </w:t>
      </w:r>
      <w:r w:rsidR="0055502A" w:rsidRPr="0019797C">
        <w:rPr>
          <w:sz w:val="24"/>
          <w:szCs w:val="24"/>
        </w:rPr>
        <w:t xml:space="preserve">analysis </w:t>
      </w:r>
      <w:r w:rsidR="00575B1B" w:rsidRPr="0019797C">
        <w:rPr>
          <w:sz w:val="24"/>
          <w:szCs w:val="24"/>
        </w:rPr>
        <w:t>reported</w:t>
      </w:r>
      <w:r w:rsidR="0055502A" w:rsidRPr="0019797C">
        <w:rPr>
          <w:sz w:val="24"/>
          <w:szCs w:val="24"/>
        </w:rPr>
        <w:t xml:space="preserve"> in Fig. </w:t>
      </w:r>
      <w:r w:rsidR="005E3A97" w:rsidRPr="0019797C">
        <w:rPr>
          <w:sz w:val="24"/>
          <w:szCs w:val="24"/>
        </w:rPr>
        <w:t xml:space="preserve">4B </w:t>
      </w:r>
      <w:r w:rsidR="00F149E4" w:rsidRPr="0019797C">
        <w:rPr>
          <w:sz w:val="24"/>
          <w:szCs w:val="24"/>
        </w:rPr>
        <w:t xml:space="preserve">clearly </w:t>
      </w:r>
      <w:r w:rsidR="00AD6E09" w:rsidRPr="0019797C">
        <w:rPr>
          <w:sz w:val="24"/>
          <w:szCs w:val="24"/>
        </w:rPr>
        <w:t>shows</w:t>
      </w:r>
      <w:r w:rsidR="00F149E4" w:rsidRPr="0019797C">
        <w:rPr>
          <w:sz w:val="24"/>
          <w:szCs w:val="24"/>
        </w:rPr>
        <w:t xml:space="preserve"> </w:t>
      </w:r>
      <w:r w:rsidR="006C5916" w:rsidRPr="0019797C">
        <w:rPr>
          <w:sz w:val="24"/>
          <w:szCs w:val="24"/>
        </w:rPr>
        <w:t xml:space="preserve">that the interaction of the two complexes with the G4-DNA, proven by the FRET </w:t>
      </w:r>
      <w:r w:rsidR="00AD6E09" w:rsidRPr="0019797C">
        <w:rPr>
          <w:sz w:val="24"/>
          <w:szCs w:val="24"/>
        </w:rPr>
        <w:t xml:space="preserve">DNA </w:t>
      </w:r>
      <w:r w:rsidR="006C5916" w:rsidRPr="0019797C">
        <w:rPr>
          <w:sz w:val="24"/>
          <w:szCs w:val="24"/>
        </w:rPr>
        <w:t xml:space="preserve">melting assays, occurs without affecting the secondary structure of the </w:t>
      </w:r>
      <w:r w:rsidR="00197DFD" w:rsidRPr="0019797C">
        <w:rPr>
          <w:sz w:val="24"/>
          <w:szCs w:val="24"/>
        </w:rPr>
        <w:t>polynucleotide</w:t>
      </w:r>
      <w:r w:rsidR="006C5916" w:rsidRPr="0019797C">
        <w:rPr>
          <w:sz w:val="24"/>
          <w:szCs w:val="24"/>
        </w:rPr>
        <w:t xml:space="preserve">, as reported in literature for some </w:t>
      </w:r>
      <w:r w:rsidR="007823D0" w:rsidRPr="0019797C">
        <w:rPr>
          <w:sz w:val="24"/>
          <w:szCs w:val="24"/>
        </w:rPr>
        <w:t>nickel(II) and zinc(II)</w:t>
      </w:r>
      <w:r w:rsidR="00AD6E09" w:rsidRPr="0019797C">
        <w:rPr>
          <w:sz w:val="24"/>
          <w:szCs w:val="24"/>
        </w:rPr>
        <w:t xml:space="preserve"> Schiff-base</w:t>
      </w:r>
      <w:r w:rsidR="006C5916" w:rsidRPr="0019797C">
        <w:rPr>
          <w:sz w:val="24"/>
          <w:szCs w:val="24"/>
        </w:rPr>
        <w:t xml:space="preserve"> complexes</w:t>
      </w:r>
      <w:r w:rsidR="003F226C" w:rsidRPr="0019797C">
        <w:rPr>
          <w:sz w:val="24"/>
          <w:szCs w:val="24"/>
        </w:rPr>
        <w:t xml:space="preserve"> </w:t>
      </w:r>
      <w:r w:rsidR="003F226C" w:rsidRPr="0019797C">
        <w:rPr>
          <w:sz w:val="24"/>
          <w:szCs w:val="24"/>
        </w:rPr>
        <w:fldChar w:fldCharType="begin"/>
      </w:r>
      <w:r w:rsidR="00A22239" w:rsidRPr="0019797C">
        <w:rPr>
          <w:sz w:val="24"/>
          <w:szCs w:val="24"/>
        </w:rPr>
        <w:instrText xml:space="preserve"> ADDIN ZOTERO_ITEM CSL_CITATION {"citationID":"r6Tbym0M","properties":{"formattedCitation":"[53]","plainCitation":"[53]","noteIndex":0},"citationItems":[{"id":3491,"uris":["http://zotero.org/users/local/KLYGVW5I/items/SHSE37CZ"],"uri":["http://zotero.org/users/local/KLYGVW5I/items/SHSE37CZ"],"itemData":{"id":3491,"type":"article-journal","title":"The interaction of Schiff Base complexes of nickel(II) and zinc(II) with duplex and G-quadruplex DNA","container-title":"Journal of Inorganic Biochemistry","page":"106-114","volume":"178","source":"PubMed","DOI":"10.1016/j.jinorgbio.2017.10.010","ISSN":"1873-3344","note":"PMID: 29128495","journalAbbreviation":"J. Inorg. Biochem.","language":"eng","author":[{"family":"Bonsignore","given":"Riccardo"},{"family":"Russo","given":"Fabrizia"},{"family":"Terenzi","given":"Alessio"},{"family":"Spinello","given":"Angelo"},{"family":"Lauria","given":"Antonino"},{"family":"Gennaro","given":"Giuseppe"},{"family":"Almerico","given":"Anna Maria"},{"family":"Keppler","given":"Bernhard K."},{"family":"Barone","given":"Giampaolo"}],"issued":{"date-parts":[["2018"]]}}}],"schema":"https://github.com/citation-style-language/schema/raw/master/csl-citation.json"} </w:instrText>
      </w:r>
      <w:r w:rsidR="003F226C" w:rsidRPr="0019797C">
        <w:rPr>
          <w:sz w:val="24"/>
          <w:szCs w:val="24"/>
        </w:rPr>
        <w:fldChar w:fldCharType="separate"/>
      </w:r>
      <w:r w:rsidR="00A22239" w:rsidRPr="00AB2451">
        <w:rPr>
          <w:sz w:val="24"/>
        </w:rPr>
        <w:t>[53]</w:t>
      </w:r>
      <w:r w:rsidR="003F226C" w:rsidRPr="0019797C">
        <w:rPr>
          <w:sz w:val="24"/>
          <w:szCs w:val="24"/>
        </w:rPr>
        <w:fldChar w:fldCharType="end"/>
      </w:r>
      <w:r w:rsidR="00197DFD" w:rsidRPr="0019797C">
        <w:rPr>
          <w:sz w:val="24"/>
          <w:szCs w:val="24"/>
        </w:rPr>
        <w:t>.</w:t>
      </w:r>
    </w:p>
    <w:p w14:paraId="0E2218EA" w14:textId="77777777" w:rsidR="00391ACB" w:rsidRPr="0019797C" w:rsidRDefault="00391ACB" w:rsidP="00BA63AD">
      <w:pPr>
        <w:widowControl w:val="0"/>
        <w:spacing w:line="480" w:lineRule="auto"/>
        <w:contextualSpacing/>
        <w:jc w:val="both"/>
        <w:rPr>
          <w:sz w:val="24"/>
          <w:szCs w:val="24"/>
        </w:rPr>
      </w:pPr>
    </w:p>
    <w:p w14:paraId="7315CA70" w14:textId="420C532E" w:rsidR="00EC1C82" w:rsidRPr="0019797C" w:rsidRDefault="00EC1C82" w:rsidP="00A6128E">
      <w:pPr>
        <w:widowControl w:val="0"/>
        <w:spacing w:line="480" w:lineRule="auto"/>
        <w:contextualSpacing/>
        <w:jc w:val="both"/>
        <w:rPr>
          <w:b/>
          <w:sz w:val="24"/>
          <w:szCs w:val="24"/>
        </w:rPr>
      </w:pPr>
      <w:r w:rsidRPr="0019797C">
        <w:rPr>
          <w:b/>
          <w:sz w:val="24"/>
          <w:szCs w:val="24"/>
        </w:rPr>
        <w:t>3.5 Antiproliferative assays</w:t>
      </w:r>
    </w:p>
    <w:p w14:paraId="251EC865" w14:textId="56BA726D" w:rsidR="003E4CBE" w:rsidRPr="0019797C" w:rsidRDefault="00AD773E" w:rsidP="00BA63AD">
      <w:pPr>
        <w:widowControl w:val="0"/>
        <w:spacing w:line="480" w:lineRule="auto"/>
        <w:contextualSpacing/>
        <w:jc w:val="both"/>
        <w:rPr>
          <w:sz w:val="24"/>
          <w:szCs w:val="24"/>
        </w:rPr>
      </w:pPr>
      <w:r w:rsidRPr="0019797C">
        <w:rPr>
          <w:sz w:val="24"/>
          <w:szCs w:val="24"/>
        </w:rPr>
        <w:t xml:space="preserve">The cytotoxicity of the </w:t>
      </w:r>
      <w:r w:rsidR="003D22E6" w:rsidRPr="0019797C">
        <w:rPr>
          <w:sz w:val="24"/>
          <w:szCs w:val="24"/>
        </w:rPr>
        <w:t xml:space="preserve">compounds </w:t>
      </w:r>
      <w:r w:rsidR="001C47CD" w:rsidRPr="0019797C">
        <w:rPr>
          <w:b/>
          <w:sz w:val="24"/>
          <w:szCs w:val="24"/>
        </w:rPr>
        <w:t>3a</w:t>
      </w:r>
      <w:r w:rsidR="00391ACB" w:rsidRPr="0019797C">
        <w:rPr>
          <w:b/>
          <w:sz w:val="24"/>
          <w:szCs w:val="24"/>
        </w:rPr>
        <w:t>–</w:t>
      </w:r>
      <w:r w:rsidR="001C47CD" w:rsidRPr="0019797C">
        <w:rPr>
          <w:b/>
          <w:sz w:val="24"/>
          <w:szCs w:val="24"/>
        </w:rPr>
        <w:t xml:space="preserve">c </w:t>
      </w:r>
      <w:r w:rsidR="001C47CD" w:rsidRPr="0019797C">
        <w:rPr>
          <w:sz w:val="24"/>
          <w:szCs w:val="24"/>
        </w:rPr>
        <w:t xml:space="preserve">and </w:t>
      </w:r>
      <w:r w:rsidRPr="0019797C">
        <w:rPr>
          <w:b/>
          <w:sz w:val="24"/>
          <w:szCs w:val="24"/>
        </w:rPr>
        <w:t>4</w:t>
      </w:r>
      <w:r w:rsidR="005C00AD" w:rsidRPr="0019797C">
        <w:rPr>
          <w:b/>
          <w:sz w:val="24"/>
          <w:szCs w:val="24"/>
        </w:rPr>
        <w:t>a</w:t>
      </w:r>
      <w:r w:rsidR="00391ACB" w:rsidRPr="0019797C">
        <w:rPr>
          <w:b/>
          <w:sz w:val="24"/>
          <w:szCs w:val="24"/>
        </w:rPr>
        <w:t>–</w:t>
      </w:r>
      <w:r w:rsidR="005C00AD" w:rsidRPr="0019797C">
        <w:rPr>
          <w:b/>
          <w:sz w:val="24"/>
          <w:szCs w:val="24"/>
        </w:rPr>
        <w:t xml:space="preserve">d </w:t>
      </w:r>
      <w:r w:rsidR="00056EDB" w:rsidRPr="0019797C">
        <w:rPr>
          <w:sz w:val="24"/>
          <w:szCs w:val="24"/>
        </w:rPr>
        <w:t>w</w:t>
      </w:r>
      <w:r w:rsidRPr="0019797C">
        <w:rPr>
          <w:sz w:val="24"/>
          <w:szCs w:val="24"/>
        </w:rPr>
        <w:t xml:space="preserve">as evaluated in </w:t>
      </w:r>
      <w:r w:rsidR="00A80050" w:rsidRPr="0019797C">
        <w:rPr>
          <w:sz w:val="24"/>
          <w:szCs w:val="24"/>
        </w:rPr>
        <w:t xml:space="preserve">human </w:t>
      </w:r>
      <w:r w:rsidRPr="0019797C">
        <w:rPr>
          <w:sz w:val="24"/>
          <w:szCs w:val="24"/>
        </w:rPr>
        <w:t>melanoma (</w:t>
      </w:r>
      <w:r w:rsidR="005D0984" w:rsidRPr="0019797C">
        <w:rPr>
          <w:sz w:val="24"/>
          <w:szCs w:val="24"/>
        </w:rPr>
        <w:t>A375</w:t>
      </w:r>
      <w:r w:rsidRPr="0019797C">
        <w:rPr>
          <w:sz w:val="24"/>
          <w:szCs w:val="24"/>
        </w:rPr>
        <w:t>)</w:t>
      </w:r>
      <w:r w:rsidR="005D0984" w:rsidRPr="0019797C">
        <w:rPr>
          <w:sz w:val="24"/>
          <w:szCs w:val="24"/>
        </w:rPr>
        <w:t>,</w:t>
      </w:r>
      <w:r w:rsidRPr="0019797C">
        <w:rPr>
          <w:sz w:val="24"/>
          <w:szCs w:val="24"/>
        </w:rPr>
        <w:t xml:space="preserve"> ovarian</w:t>
      </w:r>
      <w:r w:rsidR="005D0984" w:rsidRPr="0019797C">
        <w:rPr>
          <w:sz w:val="24"/>
          <w:szCs w:val="24"/>
        </w:rPr>
        <w:t xml:space="preserve"> </w:t>
      </w:r>
      <w:r w:rsidRPr="0019797C">
        <w:rPr>
          <w:sz w:val="24"/>
          <w:szCs w:val="24"/>
        </w:rPr>
        <w:t>(</w:t>
      </w:r>
      <w:r w:rsidR="005D0984" w:rsidRPr="0019797C">
        <w:rPr>
          <w:sz w:val="24"/>
          <w:szCs w:val="24"/>
        </w:rPr>
        <w:t>SKOV-3</w:t>
      </w:r>
      <w:r w:rsidRPr="0019797C">
        <w:rPr>
          <w:sz w:val="24"/>
          <w:szCs w:val="24"/>
        </w:rPr>
        <w:t>)</w:t>
      </w:r>
      <w:r w:rsidR="005D0984" w:rsidRPr="0019797C">
        <w:rPr>
          <w:sz w:val="24"/>
          <w:szCs w:val="24"/>
        </w:rPr>
        <w:t xml:space="preserve"> and</w:t>
      </w:r>
      <w:r w:rsidRPr="0019797C">
        <w:rPr>
          <w:sz w:val="24"/>
          <w:szCs w:val="24"/>
        </w:rPr>
        <w:t xml:space="preserve"> breast</w:t>
      </w:r>
      <w:r w:rsidR="005D0984" w:rsidRPr="0019797C">
        <w:rPr>
          <w:sz w:val="24"/>
          <w:szCs w:val="24"/>
        </w:rPr>
        <w:t xml:space="preserve"> </w:t>
      </w:r>
      <w:r w:rsidRPr="0019797C">
        <w:rPr>
          <w:sz w:val="24"/>
          <w:szCs w:val="24"/>
        </w:rPr>
        <w:t>(</w:t>
      </w:r>
      <w:r w:rsidR="005D0984" w:rsidRPr="0019797C">
        <w:rPr>
          <w:sz w:val="24"/>
          <w:szCs w:val="24"/>
        </w:rPr>
        <w:t>MCF-7</w:t>
      </w:r>
      <w:r w:rsidRPr="0019797C">
        <w:rPr>
          <w:sz w:val="24"/>
          <w:szCs w:val="24"/>
        </w:rPr>
        <w:t xml:space="preserve">) cancer </w:t>
      </w:r>
      <w:r w:rsidR="00BE7F57" w:rsidRPr="0019797C">
        <w:rPr>
          <w:sz w:val="24"/>
          <w:szCs w:val="24"/>
        </w:rPr>
        <w:t>cell lines</w:t>
      </w:r>
      <w:r w:rsidR="008A0EB2" w:rsidRPr="0019797C">
        <w:rPr>
          <w:sz w:val="24"/>
          <w:szCs w:val="24"/>
        </w:rPr>
        <w:t xml:space="preserve"> </w:t>
      </w:r>
      <w:r w:rsidR="00A80050" w:rsidRPr="0019797C">
        <w:rPr>
          <w:sz w:val="24"/>
          <w:szCs w:val="24"/>
        </w:rPr>
        <w:t xml:space="preserve">in comparison to </w:t>
      </w:r>
      <w:r w:rsidR="00A80050" w:rsidRPr="0019797C">
        <w:rPr>
          <w:b/>
          <w:sz w:val="24"/>
          <w:szCs w:val="24"/>
        </w:rPr>
        <w:t>AuTMX</w:t>
      </w:r>
      <w:r w:rsidR="00A80050" w:rsidRPr="0019797C">
        <w:rPr>
          <w:b/>
          <w:sz w:val="24"/>
          <w:szCs w:val="24"/>
          <w:vertAlign w:val="subscript"/>
        </w:rPr>
        <w:t>2</w:t>
      </w:r>
      <w:r w:rsidR="00A80050" w:rsidRPr="0019797C">
        <w:rPr>
          <w:sz w:val="24"/>
          <w:szCs w:val="24"/>
        </w:rPr>
        <w:t xml:space="preserve"> </w:t>
      </w:r>
      <w:r w:rsidR="008A0EB2" w:rsidRPr="0019797C">
        <w:rPr>
          <w:sz w:val="24"/>
          <w:szCs w:val="24"/>
        </w:rPr>
        <w:t>(</w:t>
      </w:r>
      <w:r w:rsidR="001F2142" w:rsidRPr="0019797C">
        <w:rPr>
          <w:sz w:val="24"/>
          <w:szCs w:val="24"/>
        </w:rPr>
        <w:t>Table 2</w:t>
      </w:r>
      <w:r w:rsidR="008A0EB2" w:rsidRPr="0019797C">
        <w:rPr>
          <w:sz w:val="24"/>
          <w:szCs w:val="24"/>
        </w:rPr>
        <w:t>)</w:t>
      </w:r>
      <w:r w:rsidR="00A80050" w:rsidRPr="0019797C">
        <w:rPr>
          <w:sz w:val="24"/>
          <w:szCs w:val="24"/>
        </w:rPr>
        <w:t xml:space="preserve">. </w:t>
      </w:r>
      <w:r w:rsidR="008A0EB2" w:rsidRPr="0019797C">
        <w:rPr>
          <w:sz w:val="24"/>
          <w:szCs w:val="24"/>
        </w:rPr>
        <w:t xml:space="preserve">It may be noted that </w:t>
      </w:r>
      <w:r w:rsidR="008A0EB2" w:rsidRPr="0019797C">
        <w:rPr>
          <w:b/>
          <w:sz w:val="24"/>
          <w:szCs w:val="24"/>
        </w:rPr>
        <w:t>AuTMX</w:t>
      </w:r>
      <w:r w:rsidR="008A0EB2" w:rsidRPr="0019797C">
        <w:rPr>
          <w:b/>
          <w:sz w:val="24"/>
          <w:szCs w:val="24"/>
          <w:vertAlign w:val="subscript"/>
        </w:rPr>
        <w:t>2</w:t>
      </w:r>
      <w:r w:rsidR="008A0EB2" w:rsidRPr="0019797C">
        <w:rPr>
          <w:sz w:val="24"/>
          <w:szCs w:val="24"/>
        </w:rPr>
        <w:t xml:space="preserve"> </w:t>
      </w:r>
      <w:r w:rsidR="00A80050" w:rsidRPr="0019797C">
        <w:rPr>
          <w:sz w:val="24"/>
          <w:szCs w:val="24"/>
        </w:rPr>
        <w:t xml:space="preserve">is </w:t>
      </w:r>
      <w:r w:rsidR="000A23B0" w:rsidRPr="0019797C">
        <w:rPr>
          <w:sz w:val="24"/>
          <w:szCs w:val="24"/>
        </w:rPr>
        <w:t xml:space="preserve">completely </w:t>
      </w:r>
      <w:r w:rsidR="008A0EB2" w:rsidRPr="0019797C">
        <w:rPr>
          <w:sz w:val="24"/>
          <w:szCs w:val="24"/>
        </w:rPr>
        <w:t>inactive</w:t>
      </w:r>
      <w:r w:rsidR="00A80050" w:rsidRPr="0019797C">
        <w:rPr>
          <w:sz w:val="24"/>
          <w:szCs w:val="24"/>
        </w:rPr>
        <w:t xml:space="preserve"> in these cancer cells</w:t>
      </w:r>
      <w:r w:rsidR="008A0EB2" w:rsidRPr="0019797C">
        <w:rPr>
          <w:sz w:val="24"/>
          <w:szCs w:val="24"/>
        </w:rPr>
        <w:t xml:space="preserve">, </w:t>
      </w:r>
      <w:r w:rsidR="000A23B0" w:rsidRPr="0019797C">
        <w:rPr>
          <w:sz w:val="24"/>
          <w:szCs w:val="24"/>
        </w:rPr>
        <w:t xml:space="preserve">and </w:t>
      </w:r>
      <w:proofErr w:type="spellStart"/>
      <w:r w:rsidR="008A0EB2" w:rsidRPr="0019797C">
        <w:rPr>
          <w:b/>
          <w:sz w:val="24"/>
          <w:szCs w:val="24"/>
        </w:rPr>
        <w:t>AuTMXI</w:t>
      </w:r>
      <w:proofErr w:type="spellEnd"/>
      <w:r w:rsidR="008A0EB2" w:rsidRPr="0019797C">
        <w:rPr>
          <w:sz w:val="24"/>
          <w:szCs w:val="24"/>
        </w:rPr>
        <w:t xml:space="preserve"> </w:t>
      </w:r>
      <w:r w:rsidR="000A23B0" w:rsidRPr="0019797C">
        <w:rPr>
          <w:sz w:val="24"/>
          <w:szCs w:val="24"/>
        </w:rPr>
        <w:t xml:space="preserve">also </w:t>
      </w:r>
      <w:r w:rsidR="008A0EB2" w:rsidRPr="0019797C">
        <w:rPr>
          <w:sz w:val="24"/>
          <w:szCs w:val="24"/>
        </w:rPr>
        <w:t xml:space="preserve">showed </w:t>
      </w:r>
      <w:r w:rsidR="000A23B0" w:rsidRPr="0019797C">
        <w:rPr>
          <w:sz w:val="24"/>
          <w:szCs w:val="24"/>
        </w:rPr>
        <w:t>scarce</w:t>
      </w:r>
      <w:r w:rsidR="008A0EB2" w:rsidRPr="0019797C">
        <w:rPr>
          <w:sz w:val="24"/>
          <w:szCs w:val="24"/>
        </w:rPr>
        <w:t xml:space="preserve"> cytotoxicity in </w:t>
      </w:r>
      <w:r w:rsidR="000A23B0" w:rsidRPr="0019797C">
        <w:rPr>
          <w:sz w:val="24"/>
          <w:szCs w:val="24"/>
        </w:rPr>
        <w:t>all the tested cell lines</w:t>
      </w:r>
      <w:r w:rsidR="008A0EB2" w:rsidRPr="0019797C">
        <w:rPr>
          <w:sz w:val="24"/>
          <w:szCs w:val="24"/>
        </w:rPr>
        <w:t xml:space="preserve">. </w:t>
      </w:r>
    </w:p>
    <w:p w14:paraId="3619305E" w14:textId="77777777" w:rsidR="008D347F" w:rsidRPr="0019797C" w:rsidRDefault="008D347F" w:rsidP="00BA63AD">
      <w:pPr>
        <w:widowControl w:val="0"/>
        <w:spacing w:line="480" w:lineRule="auto"/>
        <w:contextualSpacing/>
        <w:jc w:val="both"/>
        <w:rPr>
          <w:sz w:val="24"/>
          <w:szCs w:val="24"/>
        </w:rPr>
      </w:pPr>
    </w:p>
    <w:p w14:paraId="4084F14D" w14:textId="27571790" w:rsidR="002E7AE0" w:rsidRPr="0019797C" w:rsidRDefault="001F2142" w:rsidP="008D347F">
      <w:pPr>
        <w:spacing w:line="480" w:lineRule="auto"/>
        <w:contextualSpacing/>
        <w:jc w:val="center"/>
        <w:rPr>
          <w:sz w:val="24"/>
          <w:szCs w:val="24"/>
        </w:rPr>
      </w:pPr>
      <w:r w:rsidRPr="0019797C">
        <w:rPr>
          <w:sz w:val="24"/>
          <w:szCs w:val="24"/>
        </w:rPr>
        <w:t>Table 2</w:t>
      </w:r>
      <w:r w:rsidR="002E7AE0" w:rsidRPr="0019797C">
        <w:rPr>
          <w:sz w:val="24"/>
          <w:szCs w:val="24"/>
        </w:rPr>
        <w:t>.</w:t>
      </w:r>
    </w:p>
    <w:p w14:paraId="532FBB10" w14:textId="77777777" w:rsidR="009D27D8" w:rsidRPr="0019797C" w:rsidRDefault="009D27D8" w:rsidP="008D347F">
      <w:pPr>
        <w:spacing w:line="480" w:lineRule="auto"/>
        <w:contextualSpacing/>
        <w:jc w:val="center"/>
        <w:rPr>
          <w:sz w:val="24"/>
          <w:szCs w:val="24"/>
        </w:rPr>
      </w:pPr>
    </w:p>
    <w:p w14:paraId="48D5BEF9" w14:textId="4C9C35B9" w:rsidR="00495CE9" w:rsidRPr="0019797C" w:rsidRDefault="00F67DBA" w:rsidP="00BA63AD">
      <w:pPr>
        <w:widowControl w:val="0"/>
        <w:spacing w:line="480" w:lineRule="auto"/>
        <w:contextualSpacing/>
        <w:jc w:val="both"/>
        <w:rPr>
          <w:sz w:val="24"/>
          <w:szCs w:val="24"/>
        </w:rPr>
      </w:pPr>
      <w:proofErr w:type="gramStart"/>
      <w:r w:rsidRPr="0019797C">
        <w:rPr>
          <w:sz w:val="24"/>
          <w:szCs w:val="24"/>
        </w:rPr>
        <w:t>Similarly</w:t>
      </w:r>
      <w:proofErr w:type="gramEnd"/>
      <w:r w:rsidRPr="0019797C">
        <w:rPr>
          <w:sz w:val="24"/>
          <w:szCs w:val="24"/>
        </w:rPr>
        <w:t xml:space="preserve"> to</w:t>
      </w:r>
      <w:r w:rsidR="0056729E" w:rsidRPr="0019797C">
        <w:rPr>
          <w:sz w:val="24"/>
          <w:szCs w:val="24"/>
        </w:rPr>
        <w:t xml:space="preserve"> </w:t>
      </w:r>
      <w:r w:rsidR="0056729E" w:rsidRPr="0019797C">
        <w:rPr>
          <w:b/>
          <w:sz w:val="24"/>
          <w:szCs w:val="24"/>
        </w:rPr>
        <w:t>AuTMX</w:t>
      </w:r>
      <w:r w:rsidR="0056729E" w:rsidRPr="0019797C">
        <w:rPr>
          <w:b/>
          <w:sz w:val="24"/>
          <w:szCs w:val="24"/>
          <w:vertAlign w:val="subscript"/>
        </w:rPr>
        <w:t>2</w:t>
      </w:r>
      <w:r w:rsidR="0056729E" w:rsidRPr="0019797C">
        <w:rPr>
          <w:sz w:val="24"/>
          <w:szCs w:val="24"/>
        </w:rPr>
        <w:t xml:space="preserve">, the </w:t>
      </w:r>
      <w:r w:rsidRPr="0019797C">
        <w:rPr>
          <w:sz w:val="24"/>
          <w:szCs w:val="24"/>
        </w:rPr>
        <w:t xml:space="preserve">cationic </w:t>
      </w:r>
      <w:r w:rsidR="0056729E" w:rsidRPr="0019797C">
        <w:rPr>
          <w:sz w:val="24"/>
          <w:szCs w:val="24"/>
        </w:rPr>
        <w:t xml:space="preserve">Au(I) bis-NHC </w:t>
      </w:r>
      <w:r w:rsidR="00976600" w:rsidRPr="0019797C">
        <w:rPr>
          <w:sz w:val="24"/>
          <w:szCs w:val="24"/>
        </w:rPr>
        <w:t xml:space="preserve">complex </w:t>
      </w:r>
      <w:r w:rsidR="0056729E" w:rsidRPr="0019797C">
        <w:rPr>
          <w:b/>
          <w:sz w:val="24"/>
          <w:szCs w:val="24"/>
        </w:rPr>
        <w:t>3a</w:t>
      </w:r>
      <w:r w:rsidR="00976600" w:rsidRPr="0019797C">
        <w:rPr>
          <w:sz w:val="24"/>
          <w:szCs w:val="24"/>
        </w:rPr>
        <w:t xml:space="preserve">, </w:t>
      </w:r>
      <w:r w:rsidR="0056729E" w:rsidRPr="0019797C">
        <w:rPr>
          <w:sz w:val="24"/>
          <w:szCs w:val="24"/>
        </w:rPr>
        <w:t>featuring an ethyl substituent at the N1-position</w:t>
      </w:r>
      <w:r w:rsidR="00976600" w:rsidRPr="0019797C">
        <w:rPr>
          <w:sz w:val="24"/>
          <w:szCs w:val="24"/>
        </w:rPr>
        <w:t>,</w:t>
      </w:r>
      <w:r w:rsidR="0056729E" w:rsidRPr="0019797C">
        <w:rPr>
          <w:sz w:val="24"/>
          <w:szCs w:val="24"/>
        </w:rPr>
        <w:t xml:space="preserve"> </w:t>
      </w:r>
      <w:r w:rsidRPr="0019797C">
        <w:rPr>
          <w:sz w:val="24"/>
          <w:szCs w:val="24"/>
        </w:rPr>
        <w:t xml:space="preserve">is </w:t>
      </w:r>
      <w:r w:rsidR="0056729E" w:rsidRPr="0019797C">
        <w:rPr>
          <w:sz w:val="24"/>
          <w:szCs w:val="24"/>
        </w:rPr>
        <w:t xml:space="preserve">inactive in </w:t>
      </w:r>
      <w:r w:rsidRPr="0019797C">
        <w:rPr>
          <w:sz w:val="24"/>
          <w:szCs w:val="24"/>
        </w:rPr>
        <w:t>all</w:t>
      </w:r>
      <w:r w:rsidR="0056729E" w:rsidRPr="0019797C">
        <w:rPr>
          <w:sz w:val="24"/>
          <w:szCs w:val="24"/>
        </w:rPr>
        <w:t xml:space="preserve"> tested cell lines</w:t>
      </w:r>
      <w:r w:rsidRPr="0019797C">
        <w:rPr>
          <w:sz w:val="24"/>
          <w:szCs w:val="24"/>
        </w:rPr>
        <w:t xml:space="preserve">. </w:t>
      </w:r>
      <w:r w:rsidR="00D05881" w:rsidRPr="0019797C">
        <w:rPr>
          <w:sz w:val="24"/>
          <w:szCs w:val="24"/>
        </w:rPr>
        <w:t>Interestingly</w:t>
      </w:r>
      <w:r w:rsidR="0056729E" w:rsidRPr="0019797C">
        <w:rPr>
          <w:sz w:val="24"/>
          <w:szCs w:val="24"/>
        </w:rPr>
        <w:t xml:space="preserve">, </w:t>
      </w:r>
      <w:r w:rsidRPr="0019797C">
        <w:rPr>
          <w:sz w:val="24"/>
          <w:szCs w:val="24"/>
        </w:rPr>
        <w:t xml:space="preserve">when </w:t>
      </w:r>
      <w:r w:rsidR="0056729E" w:rsidRPr="0019797C">
        <w:rPr>
          <w:sz w:val="24"/>
          <w:szCs w:val="24"/>
        </w:rPr>
        <w:t xml:space="preserve">a </w:t>
      </w:r>
      <w:r w:rsidRPr="0019797C">
        <w:rPr>
          <w:sz w:val="24"/>
          <w:szCs w:val="24"/>
        </w:rPr>
        <w:t>bulkier</w:t>
      </w:r>
      <w:r w:rsidR="0056729E" w:rsidRPr="0019797C">
        <w:rPr>
          <w:sz w:val="24"/>
          <w:szCs w:val="24"/>
        </w:rPr>
        <w:t xml:space="preserve"> modification </w:t>
      </w:r>
      <w:r w:rsidRPr="0019797C">
        <w:rPr>
          <w:sz w:val="24"/>
          <w:szCs w:val="24"/>
        </w:rPr>
        <w:t xml:space="preserve">is introduced, </w:t>
      </w:r>
      <w:r w:rsidR="0056729E" w:rsidRPr="0019797C">
        <w:rPr>
          <w:sz w:val="24"/>
          <w:szCs w:val="24"/>
        </w:rPr>
        <w:t xml:space="preserve">as in </w:t>
      </w:r>
      <w:r w:rsidR="0056729E" w:rsidRPr="0019797C">
        <w:rPr>
          <w:b/>
          <w:sz w:val="24"/>
          <w:szCs w:val="24"/>
        </w:rPr>
        <w:t>3b</w:t>
      </w:r>
      <w:r w:rsidR="0056729E" w:rsidRPr="0019797C">
        <w:rPr>
          <w:sz w:val="24"/>
          <w:szCs w:val="24"/>
        </w:rPr>
        <w:t xml:space="preserve"> and </w:t>
      </w:r>
      <w:r w:rsidR="0056729E" w:rsidRPr="0019797C">
        <w:rPr>
          <w:b/>
          <w:sz w:val="24"/>
          <w:szCs w:val="24"/>
        </w:rPr>
        <w:t>3c</w:t>
      </w:r>
      <w:r w:rsidRPr="0019797C">
        <w:rPr>
          <w:sz w:val="24"/>
          <w:szCs w:val="24"/>
        </w:rPr>
        <w:t xml:space="preserve">, a </w:t>
      </w:r>
      <w:r w:rsidR="0056729E" w:rsidRPr="0019797C">
        <w:rPr>
          <w:sz w:val="24"/>
          <w:szCs w:val="24"/>
        </w:rPr>
        <w:t>considerabl</w:t>
      </w:r>
      <w:r w:rsidRPr="0019797C">
        <w:rPr>
          <w:sz w:val="24"/>
          <w:szCs w:val="24"/>
        </w:rPr>
        <w:t>e</w:t>
      </w:r>
      <w:r w:rsidR="0056729E" w:rsidRPr="0019797C">
        <w:rPr>
          <w:sz w:val="24"/>
          <w:szCs w:val="24"/>
        </w:rPr>
        <w:t xml:space="preserve"> increase</w:t>
      </w:r>
      <w:r w:rsidRPr="0019797C">
        <w:rPr>
          <w:sz w:val="24"/>
          <w:szCs w:val="24"/>
        </w:rPr>
        <w:t xml:space="preserve"> in</w:t>
      </w:r>
      <w:r w:rsidR="0056729E" w:rsidRPr="0019797C">
        <w:rPr>
          <w:sz w:val="24"/>
          <w:szCs w:val="24"/>
        </w:rPr>
        <w:t xml:space="preserve"> the cytotoxicity </w:t>
      </w:r>
      <w:r w:rsidRPr="0019797C">
        <w:rPr>
          <w:sz w:val="24"/>
          <w:szCs w:val="24"/>
        </w:rPr>
        <w:t xml:space="preserve">is observed </w:t>
      </w:r>
      <w:r w:rsidR="00FC3D5A" w:rsidRPr="0019797C">
        <w:rPr>
          <w:sz w:val="24"/>
          <w:szCs w:val="24"/>
        </w:rPr>
        <w:t>towards</w:t>
      </w:r>
      <w:r w:rsidRPr="0019797C">
        <w:rPr>
          <w:sz w:val="24"/>
          <w:szCs w:val="24"/>
        </w:rPr>
        <w:t xml:space="preserve"> all cancer cells,</w:t>
      </w:r>
      <w:r w:rsidR="0056729E" w:rsidRPr="0019797C">
        <w:rPr>
          <w:sz w:val="24"/>
          <w:szCs w:val="24"/>
        </w:rPr>
        <w:t xml:space="preserve"> irrespective of being saturated (</w:t>
      </w:r>
      <w:r w:rsidR="0056729E" w:rsidRPr="0019797C">
        <w:rPr>
          <w:b/>
          <w:sz w:val="24"/>
          <w:szCs w:val="24"/>
        </w:rPr>
        <w:t>3b</w:t>
      </w:r>
      <w:r w:rsidR="0056729E" w:rsidRPr="0019797C">
        <w:rPr>
          <w:sz w:val="24"/>
          <w:szCs w:val="24"/>
        </w:rPr>
        <w:t>) or aromatic (</w:t>
      </w:r>
      <w:r w:rsidR="0056729E" w:rsidRPr="0019797C">
        <w:rPr>
          <w:b/>
          <w:sz w:val="24"/>
          <w:szCs w:val="24"/>
        </w:rPr>
        <w:t>3c</w:t>
      </w:r>
      <w:r w:rsidR="0056729E" w:rsidRPr="0019797C">
        <w:rPr>
          <w:sz w:val="24"/>
          <w:szCs w:val="24"/>
        </w:rPr>
        <w:t xml:space="preserve">). The </w:t>
      </w:r>
      <w:r w:rsidR="001F4F9A" w:rsidRPr="0019797C">
        <w:rPr>
          <w:sz w:val="24"/>
          <w:szCs w:val="24"/>
        </w:rPr>
        <w:t xml:space="preserve">tested </w:t>
      </w:r>
      <w:r w:rsidR="0056729E" w:rsidRPr="0019797C">
        <w:rPr>
          <w:sz w:val="24"/>
          <w:szCs w:val="24"/>
        </w:rPr>
        <w:t>Au(I) mixed NHC-alkynyl complexes</w:t>
      </w:r>
      <w:r w:rsidR="00E05EA3" w:rsidRPr="0019797C">
        <w:rPr>
          <w:sz w:val="24"/>
          <w:szCs w:val="24"/>
        </w:rPr>
        <w:t>, although scarcely active in all cell lines,</w:t>
      </w:r>
      <w:r w:rsidR="0056729E" w:rsidRPr="0019797C">
        <w:rPr>
          <w:sz w:val="24"/>
          <w:szCs w:val="24"/>
        </w:rPr>
        <w:t xml:space="preserve"> showed a distinct activity profile with </w:t>
      </w:r>
      <w:r w:rsidR="0056729E" w:rsidRPr="0019797C">
        <w:rPr>
          <w:b/>
          <w:sz w:val="24"/>
          <w:szCs w:val="24"/>
        </w:rPr>
        <w:t>4a–c</w:t>
      </w:r>
      <w:r w:rsidR="0056729E" w:rsidRPr="0019797C">
        <w:rPr>
          <w:sz w:val="24"/>
          <w:szCs w:val="24"/>
        </w:rPr>
        <w:t xml:space="preserve"> </w:t>
      </w:r>
      <w:r w:rsidR="00E05EA3" w:rsidRPr="0019797C">
        <w:rPr>
          <w:sz w:val="24"/>
          <w:szCs w:val="24"/>
        </w:rPr>
        <w:t>moderately</w:t>
      </w:r>
      <w:r w:rsidR="0056729E" w:rsidRPr="0019797C">
        <w:rPr>
          <w:sz w:val="24"/>
          <w:szCs w:val="24"/>
        </w:rPr>
        <w:t xml:space="preserve"> </w:t>
      </w:r>
      <w:r w:rsidR="00E05EA3" w:rsidRPr="0019797C">
        <w:rPr>
          <w:sz w:val="24"/>
          <w:szCs w:val="24"/>
        </w:rPr>
        <w:t xml:space="preserve">cytotoxic in the MCF-7 </w:t>
      </w:r>
      <w:r w:rsidR="0056729E" w:rsidRPr="0019797C">
        <w:rPr>
          <w:sz w:val="24"/>
          <w:szCs w:val="24"/>
        </w:rPr>
        <w:t xml:space="preserve">breast cancer cell line. </w:t>
      </w:r>
      <w:r w:rsidR="00FC3D5A" w:rsidRPr="0019797C">
        <w:rPr>
          <w:sz w:val="24"/>
          <w:szCs w:val="24"/>
        </w:rPr>
        <w:t>Especially</w:t>
      </w:r>
      <w:r w:rsidR="0056729E" w:rsidRPr="0019797C">
        <w:rPr>
          <w:sz w:val="24"/>
          <w:szCs w:val="24"/>
        </w:rPr>
        <w:t xml:space="preserve"> the 3-pyridine derivative </w:t>
      </w:r>
      <w:r w:rsidR="0056729E" w:rsidRPr="0019797C">
        <w:rPr>
          <w:b/>
          <w:sz w:val="24"/>
          <w:szCs w:val="24"/>
        </w:rPr>
        <w:t>4c</w:t>
      </w:r>
      <w:r w:rsidR="0056729E" w:rsidRPr="0019797C">
        <w:rPr>
          <w:sz w:val="24"/>
          <w:szCs w:val="24"/>
        </w:rPr>
        <w:t xml:space="preserve"> </w:t>
      </w:r>
      <w:r w:rsidR="00A83FD1" w:rsidRPr="0019797C">
        <w:rPr>
          <w:sz w:val="24"/>
          <w:szCs w:val="24"/>
        </w:rPr>
        <w:t xml:space="preserve">was slightly more active </w:t>
      </w:r>
      <w:r w:rsidR="001F4F9A" w:rsidRPr="0019797C">
        <w:rPr>
          <w:sz w:val="24"/>
          <w:szCs w:val="24"/>
        </w:rPr>
        <w:t>(IC</w:t>
      </w:r>
      <w:r w:rsidR="001F4F9A" w:rsidRPr="0019797C">
        <w:rPr>
          <w:sz w:val="24"/>
          <w:szCs w:val="24"/>
          <w:vertAlign w:val="subscript"/>
        </w:rPr>
        <w:t>50</w:t>
      </w:r>
      <w:r w:rsidR="001F4F9A" w:rsidRPr="0019797C">
        <w:rPr>
          <w:sz w:val="24"/>
          <w:szCs w:val="24"/>
        </w:rPr>
        <w:t xml:space="preserve"> ca. 16 </w:t>
      </w:r>
      <w:r w:rsidR="001F4F9A" w:rsidRPr="0019797C">
        <w:rPr>
          <w:sz w:val="24"/>
          <w:szCs w:val="24"/>
        </w:rPr>
        <w:sym w:font="Symbol" w:char="F06D"/>
      </w:r>
      <w:r w:rsidR="001F4F9A" w:rsidRPr="0019797C">
        <w:rPr>
          <w:sz w:val="24"/>
          <w:szCs w:val="24"/>
        </w:rPr>
        <w:t xml:space="preserve">M) </w:t>
      </w:r>
      <w:r w:rsidR="00A83FD1" w:rsidRPr="0019797C">
        <w:rPr>
          <w:sz w:val="24"/>
          <w:szCs w:val="24"/>
        </w:rPr>
        <w:t xml:space="preserve">than the </w:t>
      </w:r>
      <w:r w:rsidR="001F4F9A" w:rsidRPr="0019797C">
        <w:rPr>
          <w:sz w:val="24"/>
          <w:szCs w:val="24"/>
        </w:rPr>
        <w:t xml:space="preserve">other derivatives of this family. </w:t>
      </w:r>
      <w:r w:rsidR="00A83FD1" w:rsidRPr="0019797C">
        <w:rPr>
          <w:sz w:val="24"/>
          <w:szCs w:val="24"/>
        </w:rPr>
        <w:t>Finally</w:t>
      </w:r>
      <w:r w:rsidR="008B6A86" w:rsidRPr="0019797C">
        <w:rPr>
          <w:sz w:val="24"/>
          <w:szCs w:val="24"/>
        </w:rPr>
        <w:t xml:space="preserve">, </w:t>
      </w:r>
      <w:r w:rsidR="00A83FD1" w:rsidRPr="0019797C">
        <w:rPr>
          <w:b/>
          <w:sz w:val="24"/>
          <w:szCs w:val="24"/>
        </w:rPr>
        <w:t xml:space="preserve">4d </w:t>
      </w:r>
      <w:r w:rsidR="00D8574B" w:rsidRPr="0019797C">
        <w:rPr>
          <w:sz w:val="24"/>
          <w:szCs w:val="24"/>
        </w:rPr>
        <w:t>ha</w:t>
      </w:r>
      <w:r w:rsidR="00E53C5A" w:rsidRPr="0019797C">
        <w:rPr>
          <w:sz w:val="24"/>
          <w:szCs w:val="24"/>
        </w:rPr>
        <w:t xml:space="preserve">s </w:t>
      </w:r>
      <w:r w:rsidR="00D8574B" w:rsidRPr="0019797C">
        <w:rPr>
          <w:sz w:val="24"/>
          <w:szCs w:val="24"/>
        </w:rPr>
        <w:t xml:space="preserve">no cytotoxic effect </w:t>
      </w:r>
      <w:r w:rsidR="00A83FD1" w:rsidRPr="0019797C">
        <w:rPr>
          <w:sz w:val="24"/>
          <w:szCs w:val="24"/>
        </w:rPr>
        <w:t xml:space="preserve">against </w:t>
      </w:r>
      <w:r w:rsidR="00D8574B" w:rsidRPr="0019797C">
        <w:rPr>
          <w:sz w:val="24"/>
          <w:szCs w:val="24"/>
        </w:rPr>
        <w:t xml:space="preserve">any </w:t>
      </w:r>
      <w:r w:rsidR="00A83FD1" w:rsidRPr="0019797C">
        <w:rPr>
          <w:sz w:val="24"/>
          <w:szCs w:val="24"/>
        </w:rPr>
        <w:t xml:space="preserve">of the three cancer </w:t>
      </w:r>
      <w:r w:rsidR="00D8574B" w:rsidRPr="0019797C">
        <w:rPr>
          <w:sz w:val="24"/>
          <w:szCs w:val="24"/>
        </w:rPr>
        <w:t>cell line</w:t>
      </w:r>
      <w:r w:rsidR="00A83FD1" w:rsidRPr="0019797C">
        <w:rPr>
          <w:sz w:val="24"/>
          <w:szCs w:val="24"/>
        </w:rPr>
        <w:t>s</w:t>
      </w:r>
      <w:r w:rsidR="00D8574B" w:rsidRPr="0019797C">
        <w:rPr>
          <w:sz w:val="24"/>
          <w:szCs w:val="24"/>
        </w:rPr>
        <w:t>.</w:t>
      </w:r>
      <w:r w:rsidR="00C50F4C" w:rsidRPr="0019797C">
        <w:rPr>
          <w:sz w:val="24"/>
          <w:szCs w:val="24"/>
        </w:rPr>
        <w:t xml:space="preserve"> </w:t>
      </w:r>
    </w:p>
    <w:p w14:paraId="5B4E4F50" w14:textId="77777777" w:rsidR="00996403" w:rsidRPr="0019797C" w:rsidRDefault="00996403" w:rsidP="00BA63AD">
      <w:pPr>
        <w:widowControl w:val="0"/>
        <w:spacing w:line="480" w:lineRule="auto"/>
        <w:contextualSpacing/>
        <w:jc w:val="both"/>
        <w:rPr>
          <w:sz w:val="24"/>
          <w:szCs w:val="24"/>
        </w:rPr>
      </w:pPr>
    </w:p>
    <w:p w14:paraId="2EFC8ABC" w14:textId="47FEE9A1" w:rsidR="001A756D" w:rsidRPr="0019797C" w:rsidRDefault="00A83FD1" w:rsidP="00A6128E">
      <w:pPr>
        <w:widowControl w:val="0"/>
        <w:spacing w:line="480" w:lineRule="auto"/>
        <w:contextualSpacing/>
        <w:jc w:val="both"/>
        <w:rPr>
          <w:b/>
          <w:sz w:val="24"/>
          <w:szCs w:val="24"/>
        </w:rPr>
      </w:pPr>
      <w:r w:rsidRPr="0019797C">
        <w:rPr>
          <w:b/>
          <w:sz w:val="24"/>
          <w:szCs w:val="24"/>
        </w:rPr>
        <w:t xml:space="preserve">3.6. </w:t>
      </w:r>
      <w:r w:rsidR="00495CE9" w:rsidRPr="0019797C">
        <w:rPr>
          <w:b/>
          <w:sz w:val="24"/>
          <w:szCs w:val="24"/>
        </w:rPr>
        <w:t xml:space="preserve">Fluorescence </w:t>
      </w:r>
      <w:r w:rsidRPr="0019797C">
        <w:rPr>
          <w:b/>
          <w:sz w:val="24"/>
          <w:szCs w:val="24"/>
        </w:rPr>
        <w:t>microscopy</w:t>
      </w:r>
    </w:p>
    <w:p w14:paraId="2C9FE84A" w14:textId="3F75235A" w:rsidR="00A83FD1" w:rsidRPr="0019797C" w:rsidRDefault="00691AA1" w:rsidP="00A83FD1">
      <w:pPr>
        <w:widowControl w:val="0"/>
        <w:spacing w:line="480" w:lineRule="auto"/>
        <w:contextualSpacing/>
        <w:jc w:val="both"/>
        <w:rPr>
          <w:sz w:val="24"/>
          <w:szCs w:val="24"/>
        </w:rPr>
      </w:pPr>
      <w:r w:rsidRPr="0019797C">
        <w:rPr>
          <w:sz w:val="24"/>
          <w:szCs w:val="24"/>
        </w:rPr>
        <w:t>C</w:t>
      </w:r>
      <w:r w:rsidR="00A83FD1" w:rsidRPr="0019797C">
        <w:rPr>
          <w:sz w:val="24"/>
          <w:szCs w:val="24"/>
        </w:rPr>
        <w:t xml:space="preserve">ompound </w:t>
      </w:r>
      <w:r w:rsidR="00A83FD1" w:rsidRPr="0019797C">
        <w:rPr>
          <w:b/>
          <w:sz w:val="24"/>
          <w:szCs w:val="24"/>
        </w:rPr>
        <w:t>4d</w:t>
      </w:r>
      <w:r w:rsidR="00A83FD1" w:rsidRPr="0019797C">
        <w:rPr>
          <w:sz w:val="24"/>
          <w:szCs w:val="24"/>
        </w:rPr>
        <w:t xml:space="preserve"> </w:t>
      </w:r>
      <w:r w:rsidRPr="0019797C">
        <w:rPr>
          <w:sz w:val="24"/>
          <w:szCs w:val="24"/>
        </w:rPr>
        <w:t>bears a fluorescent BODIPY-</w:t>
      </w:r>
      <w:proofErr w:type="gramStart"/>
      <w:r w:rsidRPr="0019797C">
        <w:rPr>
          <w:sz w:val="24"/>
          <w:szCs w:val="24"/>
        </w:rPr>
        <w:t>moiety, but</w:t>
      </w:r>
      <w:proofErr w:type="gramEnd"/>
      <w:r w:rsidRPr="0019797C">
        <w:rPr>
          <w:sz w:val="24"/>
          <w:szCs w:val="24"/>
        </w:rPr>
        <w:t xml:space="preserve"> </w:t>
      </w:r>
      <w:r w:rsidR="00A83FD1" w:rsidRPr="0019797C">
        <w:rPr>
          <w:sz w:val="24"/>
          <w:szCs w:val="24"/>
        </w:rPr>
        <w:t xml:space="preserve">showed </w:t>
      </w:r>
      <w:r w:rsidR="001F4F9A" w:rsidRPr="0019797C">
        <w:rPr>
          <w:sz w:val="24"/>
          <w:szCs w:val="24"/>
        </w:rPr>
        <w:t>no</w:t>
      </w:r>
      <w:r w:rsidR="00A83FD1" w:rsidRPr="0019797C">
        <w:rPr>
          <w:sz w:val="24"/>
          <w:szCs w:val="24"/>
        </w:rPr>
        <w:t xml:space="preserve"> cytotoxicity against the investigated cancer cell lines</w:t>
      </w:r>
      <w:r w:rsidRPr="0019797C">
        <w:rPr>
          <w:sz w:val="24"/>
          <w:szCs w:val="24"/>
        </w:rPr>
        <w:t xml:space="preserve">. </w:t>
      </w:r>
      <w:r w:rsidR="001F4F9A" w:rsidRPr="0019797C">
        <w:rPr>
          <w:sz w:val="24"/>
          <w:szCs w:val="24"/>
        </w:rPr>
        <w:t xml:space="preserve">In order to </w:t>
      </w:r>
      <w:r w:rsidR="007042C3" w:rsidRPr="0019797C">
        <w:rPr>
          <w:sz w:val="24"/>
          <w:szCs w:val="24"/>
        </w:rPr>
        <w:t xml:space="preserve">investigate </w:t>
      </w:r>
      <w:r w:rsidRPr="0019797C">
        <w:rPr>
          <w:sz w:val="24"/>
          <w:szCs w:val="24"/>
        </w:rPr>
        <w:t>whether the reduced cytotoxicity might correlate with a reduced cellular accumulation</w:t>
      </w:r>
      <w:r w:rsidR="001F4F9A" w:rsidRPr="0019797C">
        <w:rPr>
          <w:sz w:val="24"/>
          <w:szCs w:val="24"/>
        </w:rPr>
        <w:t xml:space="preserve">, </w:t>
      </w:r>
      <w:r w:rsidR="006E0AD2" w:rsidRPr="0019797C">
        <w:rPr>
          <w:sz w:val="24"/>
          <w:szCs w:val="24"/>
        </w:rPr>
        <w:t xml:space="preserve">we </w:t>
      </w:r>
      <w:r w:rsidR="00694330" w:rsidRPr="0019797C">
        <w:rPr>
          <w:sz w:val="24"/>
          <w:szCs w:val="24"/>
        </w:rPr>
        <w:t>stud</w:t>
      </w:r>
      <w:r w:rsidRPr="0019797C">
        <w:rPr>
          <w:sz w:val="24"/>
          <w:szCs w:val="24"/>
        </w:rPr>
        <w:t>ied</w:t>
      </w:r>
      <w:r w:rsidR="00694330" w:rsidRPr="0019797C">
        <w:rPr>
          <w:sz w:val="24"/>
          <w:szCs w:val="24"/>
        </w:rPr>
        <w:t xml:space="preserve"> its uptake by</w:t>
      </w:r>
      <w:r w:rsidR="006E0AD2" w:rsidRPr="0019797C">
        <w:rPr>
          <w:sz w:val="24"/>
          <w:szCs w:val="24"/>
        </w:rPr>
        <w:t xml:space="preserve"> fluorescence microscopy. </w:t>
      </w:r>
      <w:r w:rsidRPr="0019797C">
        <w:rPr>
          <w:sz w:val="24"/>
          <w:szCs w:val="24"/>
        </w:rPr>
        <w:t>Compound</w:t>
      </w:r>
      <w:r w:rsidR="006E0AD2" w:rsidRPr="0019797C">
        <w:rPr>
          <w:sz w:val="24"/>
          <w:szCs w:val="24"/>
        </w:rPr>
        <w:t xml:space="preserve"> </w:t>
      </w:r>
      <w:r w:rsidR="00694330" w:rsidRPr="0019797C">
        <w:rPr>
          <w:b/>
          <w:sz w:val="24"/>
          <w:szCs w:val="24"/>
        </w:rPr>
        <w:t>4d</w:t>
      </w:r>
      <w:r w:rsidR="006E0AD2" w:rsidRPr="0019797C">
        <w:rPr>
          <w:sz w:val="24"/>
          <w:szCs w:val="24"/>
        </w:rPr>
        <w:t xml:space="preserve"> (15 µM) was incubated with</w:t>
      </w:r>
      <w:r w:rsidR="00587C3B" w:rsidRPr="0019797C">
        <w:rPr>
          <w:sz w:val="24"/>
          <w:szCs w:val="24"/>
        </w:rPr>
        <w:t xml:space="preserve"> A375</w:t>
      </w:r>
      <w:r w:rsidR="006E0AD2" w:rsidRPr="0019797C">
        <w:rPr>
          <w:sz w:val="24"/>
          <w:szCs w:val="24"/>
        </w:rPr>
        <w:t xml:space="preserve"> cells for </w:t>
      </w:r>
      <w:r w:rsidR="00FC3D5A" w:rsidRPr="0019797C">
        <w:rPr>
          <w:sz w:val="24"/>
          <w:szCs w:val="24"/>
        </w:rPr>
        <w:t>2</w:t>
      </w:r>
      <w:r w:rsidR="006E0AD2" w:rsidRPr="0019797C">
        <w:rPr>
          <w:sz w:val="24"/>
          <w:szCs w:val="24"/>
        </w:rPr>
        <w:t xml:space="preserve"> h at 37 </w:t>
      </w:r>
      <w:r w:rsidR="00694330" w:rsidRPr="0019797C">
        <w:rPr>
          <w:sz w:val="24"/>
          <w:szCs w:val="24"/>
        </w:rPr>
        <w:t>°</w:t>
      </w:r>
      <w:r w:rsidR="006E0AD2" w:rsidRPr="0019797C">
        <w:rPr>
          <w:sz w:val="24"/>
          <w:szCs w:val="24"/>
        </w:rPr>
        <w:t xml:space="preserve">C. </w:t>
      </w:r>
      <w:r w:rsidR="00996403" w:rsidRPr="0019797C">
        <w:rPr>
          <w:sz w:val="24"/>
          <w:szCs w:val="24"/>
        </w:rPr>
        <w:t xml:space="preserve">The compound was found </w:t>
      </w:r>
      <w:r w:rsidR="00D05881" w:rsidRPr="0019797C">
        <w:rPr>
          <w:sz w:val="24"/>
          <w:szCs w:val="24"/>
        </w:rPr>
        <w:t xml:space="preserve">to </w:t>
      </w:r>
      <w:r w:rsidR="00694330" w:rsidRPr="0019797C">
        <w:rPr>
          <w:sz w:val="24"/>
          <w:szCs w:val="24"/>
        </w:rPr>
        <w:t>be efficiently take</w:t>
      </w:r>
      <w:r w:rsidR="001A6D7A" w:rsidRPr="0019797C">
        <w:rPr>
          <w:sz w:val="24"/>
          <w:szCs w:val="24"/>
        </w:rPr>
        <w:t>n</w:t>
      </w:r>
      <w:r w:rsidR="00694330" w:rsidRPr="0019797C">
        <w:rPr>
          <w:sz w:val="24"/>
          <w:szCs w:val="24"/>
        </w:rPr>
        <w:t xml:space="preserve"> up by the cancer cells, and </w:t>
      </w:r>
      <w:r w:rsidR="00996403" w:rsidRPr="0019797C">
        <w:rPr>
          <w:sz w:val="24"/>
          <w:szCs w:val="24"/>
        </w:rPr>
        <w:t xml:space="preserve">to </w:t>
      </w:r>
      <w:r w:rsidR="00694330" w:rsidRPr="0019797C">
        <w:rPr>
          <w:sz w:val="24"/>
          <w:szCs w:val="24"/>
        </w:rPr>
        <w:t>accumulate</w:t>
      </w:r>
      <w:r w:rsidR="00996403" w:rsidRPr="0019797C">
        <w:rPr>
          <w:sz w:val="24"/>
          <w:szCs w:val="24"/>
        </w:rPr>
        <w:t xml:space="preserve"> in the cytoplasm</w:t>
      </w:r>
      <w:r w:rsidR="006E0AD2" w:rsidRPr="0019797C">
        <w:rPr>
          <w:sz w:val="24"/>
          <w:szCs w:val="24"/>
        </w:rPr>
        <w:t xml:space="preserve"> (Figure 5), while cell nuclei did not show any signal corresponding to the BODIPY fluorophore</w:t>
      </w:r>
      <w:r w:rsidR="00996403" w:rsidRPr="0019797C">
        <w:rPr>
          <w:sz w:val="24"/>
          <w:szCs w:val="24"/>
        </w:rPr>
        <w:t xml:space="preserve">. </w:t>
      </w:r>
      <w:r w:rsidRPr="0019797C">
        <w:rPr>
          <w:sz w:val="24"/>
          <w:szCs w:val="24"/>
        </w:rPr>
        <w:t xml:space="preserve">Thus, the low cytotoxicity of </w:t>
      </w:r>
      <w:r w:rsidRPr="0019797C">
        <w:rPr>
          <w:b/>
          <w:sz w:val="24"/>
          <w:szCs w:val="24"/>
        </w:rPr>
        <w:t xml:space="preserve">4d </w:t>
      </w:r>
      <w:r w:rsidRPr="0019797C">
        <w:rPr>
          <w:sz w:val="24"/>
          <w:szCs w:val="24"/>
        </w:rPr>
        <w:t>might rather be related to a reduced stability as indicated by UV-vis experiments than by a reduced cellular accumulation.</w:t>
      </w:r>
      <w:r w:rsidR="0029181A" w:rsidRPr="0019797C">
        <w:rPr>
          <w:sz w:val="24"/>
          <w:szCs w:val="24"/>
        </w:rPr>
        <w:t xml:space="preserve"> Since the absorption and emission wavelengths of </w:t>
      </w:r>
      <w:r w:rsidR="0029181A" w:rsidRPr="0019797C">
        <w:rPr>
          <w:b/>
          <w:bCs/>
          <w:sz w:val="24"/>
          <w:szCs w:val="24"/>
        </w:rPr>
        <w:t>4d</w:t>
      </w:r>
      <w:r w:rsidR="0029181A" w:rsidRPr="0019797C">
        <w:rPr>
          <w:sz w:val="24"/>
          <w:szCs w:val="24"/>
        </w:rPr>
        <w:t xml:space="preserve"> and the BODIPY-alkyne are very similar, it </w:t>
      </w:r>
      <w:r w:rsidR="006839B1" w:rsidRPr="0019797C">
        <w:rPr>
          <w:sz w:val="24"/>
          <w:szCs w:val="24"/>
        </w:rPr>
        <w:t xml:space="preserve">is </w:t>
      </w:r>
      <w:r w:rsidR="0029181A" w:rsidRPr="0019797C">
        <w:rPr>
          <w:sz w:val="24"/>
          <w:szCs w:val="24"/>
        </w:rPr>
        <w:t xml:space="preserve">challenging to judge whether the fluorescence is caused by intact </w:t>
      </w:r>
      <w:r w:rsidR="0029181A" w:rsidRPr="0019797C">
        <w:rPr>
          <w:b/>
          <w:sz w:val="24"/>
          <w:szCs w:val="24"/>
        </w:rPr>
        <w:t>4d</w:t>
      </w:r>
      <w:r w:rsidR="0029181A" w:rsidRPr="0019797C">
        <w:rPr>
          <w:sz w:val="24"/>
          <w:szCs w:val="24"/>
        </w:rPr>
        <w:t xml:space="preserve"> or free BODIPY ligand.</w:t>
      </w:r>
    </w:p>
    <w:p w14:paraId="177A9782" w14:textId="77777777" w:rsidR="009D27D8" w:rsidRPr="0019797C" w:rsidRDefault="009D27D8" w:rsidP="00A83FD1">
      <w:pPr>
        <w:widowControl w:val="0"/>
        <w:spacing w:line="480" w:lineRule="auto"/>
        <w:contextualSpacing/>
        <w:jc w:val="both"/>
        <w:rPr>
          <w:strike/>
          <w:sz w:val="24"/>
          <w:szCs w:val="24"/>
        </w:rPr>
      </w:pPr>
    </w:p>
    <w:p w14:paraId="586DE2E4" w14:textId="3C00EA5C" w:rsidR="006F1434" w:rsidRPr="0019797C" w:rsidRDefault="001A5E33" w:rsidP="009D27D8">
      <w:pPr>
        <w:spacing w:line="480" w:lineRule="auto"/>
        <w:contextualSpacing/>
        <w:jc w:val="center"/>
        <w:rPr>
          <w:sz w:val="24"/>
          <w:szCs w:val="24"/>
        </w:rPr>
      </w:pPr>
      <w:r w:rsidRPr="0019797C">
        <w:rPr>
          <w:sz w:val="24"/>
          <w:szCs w:val="24"/>
        </w:rPr>
        <w:t>Figure 5.</w:t>
      </w:r>
    </w:p>
    <w:p w14:paraId="7FCDFDED" w14:textId="77777777" w:rsidR="00495CE9" w:rsidRPr="0019797C" w:rsidRDefault="00495CE9" w:rsidP="00BA63AD">
      <w:pPr>
        <w:widowControl w:val="0"/>
        <w:spacing w:line="480" w:lineRule="auto"/>
        <w:contextualSpacing/>
        <w:jc w:val="both"/>
        <w:rPr>
          <w:b/>
          <w:sz w:val="24"/>
          <w:szCs w:val="24"/>
        </w:rPr>
      </w:pPr>
    </w:p>
    <w:p w14:paraId="079C08E3" w14:textId="7A0CAE0A" w:rsidR="00102923" w:rsidRPr="0019797C" w:rsidRDefault="00314E1D" w:rsidP="00BA63AD">
      <w:pPr>
        <w:pStyle w:val="ListParagraph"/>
        <w:widowControl w:val="0"/>
        <w:numPr>
          <w:ilvl w:val="0"/>
          <w:numId w:val="1"/>
        </w:numPr>
        <w:spacing w:line="480" w:lineRule="auto"/>
        <w:jc w:val="both"/>
        <w:rPr>
          <w:b/>
          <w:sz w:val="24"/>
          <w:szCs w:val="24"/>
        </w:rPr>
      </w:pPr>
      <w:r w:rsidRPr="0019797C">
        <w:rPr>
          <w:b/>
          <w:sz w:val="24"/>
          <w:szCs w:val="24"/>
        </w:rPr>
        <w:t>CONCLUSIONS</w:t>
      </w:r>
    </w:p>
    <w:p w14:paraId="0EBD4A11" w14:textId="08115A50" w:rsidR="00566D26" w:rsidRPr="0019797C" w:rsidRDefault="0062001D" w:rsidP="00BA63AD">
      <w:pPr>
        <w:widowControl w:val="0"/>
        <w:spacing w:line="480" w:lineRule="auto"/>
        <w:contextualSpacing/>
        <w:jc w:val="both"/>
        <w:rPr>
          <w:sz w:val="24"/>
          <w:szCs w:val="24"/>
        </w:rPr>
      </w:pPr>
      <w:r w:rsidRPr="0019797C">
        <w:rPr>
          <w:sz w:val="24"/>
          <w:szCs w:val="24"/>
        </w:rPr>
        <w:t xml:space="preserve">The present study comparatively evaluated two novel families of gold(I) bis-N-heterocyclic carbene and mixed NHC-alkynyl organometallics with respect to their </w:t>
      </w:r>
      <w:r w:rsidR="00E05EA3" w:rsidRPr="0019797C">
        <w:rPr>
          <w:sz w:val="24"/>
          <w:szCs w:val="24"/>
        </w:rPr>
        <w:t>stability in aqueous environment</w:t>
      </w:r>
      <w:r w:rsidRPr="0019797C">
        <w:rPr>
          <w:sz w:val="24"/>
          <w:szCs w:val="24"/>
        </w:rPr>
        <w:t>, G-quadruplex</w:t>
      </w:r>
      <w:r w:rsidR="002A1922" w:rsidRPr="0019797C">
        <w:rPr>
          <w:sz w:val="24"/>
          <w:szCs w:val="24"/>
        </w:rPr>
        <w:t xml:space="preserve"> (G4)</w:t>
      </w:r>
      <w:r w:rsidRPr="0019797C">
        <w:rPr>
          <w:sz w:val="24"/>
          <w:szCs w:val="24"/>
        </w:rPr>
        <w:t xml:space="preserve"> </w:t>
      </w:r>
      <w:proofErr w:type="spellStart"/>
      <w:r w:rsidRPr="0019797C">
        <w:rPr>
          <w:sz w:val="24"/>
          <w:szCs w:val="24"/>
        </w:rPr>
        <w:t>stabilising</w:t>
      </w:r>
      <w:proofErr w:type="spellEnd"/>
      <w:r w:rsidRPr="0019797C">
        <w:rPr>
          <w:sz w:val="24"/>
          <w:szCs w:val="24"/>
        </w:rPr>
        <w:t xml:space="preserve"> effect and cytotoxicity. </w:t>
      </w:r>
      <w:r w:rsidR="00D80FC9" w:rsidRPr="0019797C">
        <w:rPr>
          <w:sz w:val="24"/>
          <w:szCs w:val="24"/>
        </w:rPr>
        <w:t xml:space="preserve">To the best of our knowledge this is one of the few reports in the literature on the interactions of metal NHCs </w:t>
      </w:r>
      <w:r w:rsidR="009F0518" w:rsidRPr="0019797C">
        <w:rPr>
          <w:sz w:val="24"/>
          <w:szCs w:val="24"/>
        </w:rPr>
        <w:t xml:space="preserve">featuring </w:t>
      </w:r>
      <w:proofErr w:type="spellStart"/>
      <w:r w:rsidR="009F0518" w:rsidRPr="0019797C">
        <w:rPr>
          <w:sz w:val="24"/>
          <w:szCs w:val="24"/>
        </w:rPr>
        <w:t>xhantine</w:t>
      </w:r>
      <w:proofErr w:type="spellEnd"/>
      <w:r w:rsidR="009F0518" w:rsidRPr="0019797C">
        <w:rPr>
          <w:sz w:val="24"/>
          <w:szCs w:val="24"/>
        </w:rPr>
        <w:t xml:space="preserve"> type of ligands </w:t>
      </w:r>
      <w:r w:rsidR="00D80FC9" w:rsidRPr="0019797C">
        <w:rPr>
          <w:sz w:val="24"/>
          <w:szCs w:val="24"/>
        </w:rPr>
        <w:t xml:space="preserve">with G4 </w:t>
      </w:r>
      <w:r w:rsidR="003B44BC" w:rsidRPr="0019797C">
        <w:rPr>
          <w:sz w:val="24"/>
          <w:szCs w:val="24"/>
        </w:rPr>
        <w:t xml:space="preserve">DNA </w:t>
      </w:r>
      <w:r w:rsidR="00D80FC9" w:rsidRPr="0019797C">
        <w:rPr>
          <w:sz w:val="24"/>
          <w:szCs w:val="24"/>
        </w:rPr>
        <w:t>structures</w:t>
      </w:r>
      <w:r w:rsidR="00AC7A78" w:rsidRPr="0019797C">
        <w:rPr>
          <w:sz w:val="24"/>
          <w:szCs w:val="24"/>
        </w:rPr>
        <w:fldChar w:fldCharType="begin"/>
      </w:r>
      <w:r w:rsidR="00AC7A78" w:rsidRPr="0019797C">
        <w:rPr>
          <w:sz w:val="24"/>
          <w:szCs w:val="24"/>
        </w:rPr>
        <w:instrText xml:space="preserve"> ADDIN ZOTERO_ITEM CSL_CITATION {"citationID":"ZO2dW3kf","properties":{"formattedCitation":"[31]","plainCitation":"[31]","noteIndex":0},"citationItems":[{"id":3597,"uris":["http://zotero.org/users/local/KLYGVW5I/items/83RYUJNN"],"uri":["http://zotero.org/users/local/KLYGVW5I/items/83RYUJNN"],"itemData":{"id":3597,"type":"article-journal","title":"Xanthine based N-heterocyclic carbene (NHC) complexes","container-title":"Special Issue dedicated to Prof. Irina Beletskaya","page":"51-54","volume":"867","abstract":"N-heterocyclic carbene (NHC) complexes derived from xanthines have attracted much attention. Xanthines comprise a wide range of compounds, among which the best known are caffeine, theophylline and theobromine. Xanthine-NHC complexes have been used as catalysts, antimicrobial, anticancer agents and for their photoluminescent properties. The easy functionalization of xanthines along with their biological activity makes their metal derivatives excellent candidates for the development of novel metallodrugs. And depending of the metal other xanthine-NHC complexes are excellent catalysts for different important organic transformations. Thus, in this review, we summarized the synthesis and applications that xanthine-NHC metal complexes have found this far.","DOI":"10.1016/j.jorganchem.2018.01.008","ISSN":"0022-328X","journalAbbreviation":"J. Organomet. Chem.","author":[{"family":"Valdés","given":"Hugo"},{"family":"Canseco-González","given":"Daniel"},{"family":"Germán-Acacio","given":"Juan Manuel"},{"family":"Morales-Morales","given":"David"}],"issued":{"date-parts":[["2018",7,15]]}}}],"schema":"https://github.com/citation-style-language/schema/raw/master/csl-citation.json"} </w:instrText>
      </w:r>
      <w:r w:rsidR="00AC7A78" w:rsidRPr="0019797C">
        <w:rPr>
          <w:sz w:val="24"/>
          <w:szCs w:val="24"/>
        </w:rPr>
        <w:fldChar w:fldCharType="separate"/>
      </w:r>
      <w:r w:rsidR="00AC7A78" w:rsidRPr="00AB2451">
        <w:rPr>
          <w:sz w:val="24"/>
        </w:rPr>
        <w:t>[31]</w:t>
      </w:r>
      <w:r w:rsidR="00AC7A78" w:rsidRPr="0019797C">
        <w:rPr>
          <w:sz w:val="24"/>
          <w:szCs w:val="24"/>
        </w:rPr>
        <w:fldChar w:fldCharType="end"/>
      </w:r>
      <w:r w:rsidR="00D80FC9" w:rsidRPr="0019797C">
        <w:rPr>
          <w:sz w:val="24"/>
          <w:szCs w:val="24"/>
        </w:rPr>
        <w:t xml:space="preserve">. </w:t>
      </w:r>
      <w:r w:rsidRPr="0019797C">
        <w:rPr>
          <w:sz w:val="24"/>
          <w:szCs w:val="24"/>
        </w:rPr>
        <w:t xml:space="preserve">The representatives of both families form linear and highly planar </w:t>
      </w:r>
      <w:r w:rsidR="002A1922" w:rsidRPr="0019797C">
        <w:rPr>
          <w:sz w:val="24"/>
          <w:szCs w:val="24"/>
        </w:rPr>
        <w:t xml:space="preserve">gold(I) organometallic complexes, which were reasonably stable in aqueous solution. </w:t>
      </w:r>
      <w:r w:rsidR="00E05EA3" w:rsidRPr="0019797C">
        <w:rPr>
          <w:sz w:val="24"/>
          <w:szCs w:val="24"/>
        </w:rPr>
        <w:t xml:space="preserve">Upon interaction with NAC, complexes </w:t>
      </w:r>
      <w:r w:rsidR="00E05EA3" w:rsidRPr="0019797C">
        <w:rPr>
          <w:b/>
          <w:sz w:val="24"/>
          <w:szCs w:val="24"/>
        </w:rPr>
        <w:t>3</w:t>
      </w:r>
      <w:r w:rsidR="00250D4D" w:rsidRPr="0019797C">
        <w:rPr>
          <w:b/>
          <w:sz w:val="24"/>
          <w:szCs w:val="24"/>
        </w:rPr>
        <w:t>b</w:t>
      </w:r>
      <w:r w:rsidR="00250D4D" w:rsidRPr="0019797C">
        <w:rPr>
          <w:sz w:val="24"/>
          <w:szCs w:val="24"/>
        </w:rPr>
        <w:t>,</w:t>
      </w:r>
      <w:r w:rsidR="00250D4D" w:rsidRPr="0019797C">
        <w:rPr>
          <w:b/>
          <w:sz w:val="24"/>
          <w:szCs w:val="24"/>
        </w:rPr>
        <w:t xml:space="preserve"> 3</w:t>
      </w:r>
      <w:r w:rsidR="00E05EA3" w:rsidRPr="0019797C">
        <w:rPr>
          <w:b/>
          <w:sz w:val="24"/>
          <w:szCs w:val="24"/>
        </w:rPr>
        <w:t>c</w:t>
      </w:r>
      <w:r w:rsidR="00E05EA3" w:rsidRPr="0019797C">
        <w:rPr>
          <w:sz w:val="24"/>
          <w:szCs w:val="24"/>
        </w:rPr>
        <w:t xml:space="preserve"> and </w:t>
      </w:r>
      <w:r w:rsidR="00E05EA3" w:rsidRPr="0019797C">
        <w:rPr>
          <w:b/>
          <w:sz w:val="24"/>
          <w:szCs w:val="24"/>
        </w:rPr>
        <w:t>4b</w:t>
      </w:r>
      <w:r w:rsidR="00E05EA3" w:rsidRPr="0019797C">
        <w:rPr>
          <w:sz w:val="24"/>
          <w:szCs w:val="24"/>
        </w:rPr>
        <w:t xml:space="preserve"> showed some ligand exchange reaction, involving substitution of the alkynyl ligand in the latter case. </w:t>
      </w:r>
      <w:r w:rsidR="002A1922" w:rsidRPr="0019797C">
        <w:rPr>
          <w:sz w:val="24"/>
          <w:szCs w:val="24"/>
        </w:rPr>
        <w:t xml:space="preserve">The </w:t>
      </w:r>
      <w:r w:rsidR="00E05EA3" w:rsidRPr="0019797C">
        <w:rPr>
          <w:sz w:val="24"/>
          <w:szCs w:val="24"/>
        </w:rPr>
        <w:t xml:space="preserve">cationic </w:t>
      </w:r>
      <w:r w:rsidR="002A1922" w:rsidRPr="0019797C">
        <w:rPr>
          <w:sz w:val="24"/>
          <w:szCs w:val="24"/>
        </w:rPr>
        <w:t xml:space="preserve">gold(I) </w:t>
      </w:r>
      <w:r w:rsidR="00E05EA3" w:rsidRPr="0019797C">
        <w:rPr>
          <w:sz w:val="24"/>
          <w:szCs w:val="24"/>
        </w:rPr>
        <w:t xml:space="preserve">N1-modified </w:t>
      </w:r>
      <w:r w:rsidR="002A1922" w:rsidRPr="0019797C">
        <w:rPr>
          <w:sz w:val="24"/>
          <w:szCs w:val="24"/>
        </w:rPr>
        <w:t xml:space="preserve">bis-NHCs exhibited </w:t>
      </w:r>
      <w:r w:rsidR="00E05EA3" w:rsidRPr="0019797C">
        <w:rPr>
          <w:sz w:val="24"/>
          <w:szCs w:val="24"/>
        </w:rPr>
        <w:t>mild</w:t>
      </w:r>
      <w:r w:rsidR="002A1922" w:rsidRPr="0019797C">
        <w:rPr>
          <w:sz w:val="24"/>
          <w:szCs w:val="24"/>
        </w:rPr>
        <w:t xml:space="preserve"> G4 </w:t>
      </w:r>
      <w:proofErr w:type="spellStart"/>
      <w:r w:rsidR="002A1922" w:rsidRPr="0019797C">
        <w:rPr>
          <w:sz w:val="24"/>
          <w:szCs w:val="24"/>
        </w:rPr>
        <w:t>stabilisation</w:t>
      </w:r>
      <w:proofErr w:type="spellEnd"/>
      <w:r w:rsidR="00E05EA3" w:rsidRPr="0019797C">
        <w:rPr>
          <w:sz w:val="24"/>
          <w:szCs w:val="24"/>
        </w:rPr>
        <w:t xml:space="preserve"> properties</w:t>
      </w:r>
      <w:r w:rsidR="002A1922" w:rsidRPr="0019797C">
        <w:rPr>
          <w:sz w:val="24"/>
          <w:szCs w:val="24"/>
        </w:rPr>
        <w:t xml:space="preserve">, while the mixed NHC-alkynyl family was devoid of </w:t>
      </w:r>
      <w:r w:rsidR="007042C3" w:rsidRPr="0019797C">
        <w:rPr>
          <w:sz w:val="24"/>
          <w:szCs w:val="24"/>
        </w:rPr>
        <w:t xml:space="preserve">any </w:t>
      </w:r>
      <w:r w:rsidR="002A1922" w:rsidRPr="0019797C">
        <w:rPr>
          <w:sz w:val="24"/>
          <w:szCs w:val="24"/>
        </w:rPr>
        <w:t xml:space="preserve">G4 </w:t>
      </w:r>
      <w:proofErr w:type="spellStart"/>
      <w:r w:rsidR="002A1922" w:rsidRPr="0019797C">
        <w:rPr>
          <w:sz w:val="24"/>
          <w:szCs w:val="24"/>
        </w:rPr>
        <w:t>stabilising</w:t>
      </w:r>
      <w:proofErr w:type="spellEnd"/>
      <w:r w:rsidR="002A1922" w:rsidRPr="0019797C">
        <w:rPr>
          <w:sz w:val="24"/>
          <w:szCs w:val="24"/>
        </w:rPr>
        <w:t xml:space="preserve"> effects. Although less potent than the lead compound </w:t>
      </w:r>
      <w:r w:rsidR="002A1922" w:rsidRPr="0019797C">
        <w:rPr>
          <w:b/>
          <w:sz w:val="24"/>
          <w:szCs w:val="24"/>
        </w:rPr>
        <w:t>AuTMX</w:t>
      </w:r>
      <w:r w:rsidR="002A1922" w:rsidRPr="0019797C">
        <w:rPr>
          <w:b/>
          <w:sz w:val="24"/>
          <w:szCs w:val="24"/>
          <w:vertAlign w:val="subscript"/>
        </w:rPr>
        <w:t>2</w:t>
      </w:r>
      <w:r w:rsidR="002A1922" w:rsidRPr="0019797C">
        <w:rPr>
          <w:sz w:val="24"/>
          <w:szCs w:val="24"/>
        </w:rPr>
        <w:t>, the</w:t>
      </w:r>
      <w:r w:rsidR="007042C3" w:rsidRPr="0019797C">
        <w:rPr>
          <w:sz w:val="24"/>
          <w:szCs w:val="24"/>
        </w:rPr>
        <w:t xml:space="preserve"> cationic gold(I) bis-NHC </w:t>
      </w:r>
      <w:r w:rsidR="007042C3" w:rsidRPr="0019797C">
        <w:rPr>
          <w:sz w:val="24"/>
          <w:szCs w:val="24"/>
        </w:rPr>
        <w:lastRenderedPageBreak/>
        <w:t xml:space="preserve">derivatives </w:t>
      </w:r>
      <w:r w:rsidR="002A1922" w:rsidRPr="0019797C">
        <w:rPr>
          <w:sz w:val="24"/>
          <w:szCs w:val="24"/>
        </w:rPr>
        <w:t xml:space="preserve">retained their selectivity for the G4 structures even in the presence of excess double-stranded DNA. While the complexes </w:t>
      </w:r>
      <w:r w:rsidR="00E05EA3" w:rsidRPr="0019797C">
        <w:rPr>
          <w:b/>
          <w:sz w:val="24"/>
          <w:szCs w:val="24"/>
        </w:rPr>
        <w:t>3b-</w:t>
      </w:r>
      <w:r w:rsidR="00FC3D5A" w:rsidRPr="0019797C">
        <w:rPr>
          <w:b/>
          <w:sz w:val="24"/>
          <w:szCs w:val="24"/>
        </w:rPr>
        <w:t>c</w:t>
      </w:r>
      <w:r w:rsidR="00E05EA3" w:rsidRPr="0019797C">
        <w:rPr>
          <w:sz w:val="24"/>
          <w:szCs w:val="24"/>
        </w:rPr>
        <w:t xml:space="preserve"> </w:t>
      </w:r>
      <w:r w:rsidR="007042C3" w:rsidRPr="0019797C">
        <w:rPr>
          <w:sz w:val="24"/>
          <w:szCs w:val="24"/>
        </w:rPr>
        <w:t>are moderately cytotoxic in all cancer cell lines</w:t>
      </w:r>
      <w:r w:rsidR="002A1922" w:rsidRPr="0019797C">
        <w:rPr>
          <w:sz w:val="24"/>
          <w:szCs w:val="24"/>
        </w:rPr>
        <w:t xml:space="preserve">, the </w:t>
      </w:r>
      <w:r w:rsidR="00D90615" w:rsidRPr="0019797C">
        <w:rPr>
          <w:sz w:val="24"/>
          <w:szCs w:val="24"/>
        </w:rPr>
        <w:t xml:space="preserve">gold(I) </w:t>
      </w:r>
      <w:r w:rsidR="002A1922" w:rsidRPr="0019797C">
        <w:rPr>
          <w:sz w:val="24"/>
          <w:szCs w:val="24"/>
        </w:rPr>
        <w:t>mixed NHC-alkynyl complexes</w:t>
      </w:r>
      <w:r w:rsidR="00E05EA3" w:rsidRPr="0019797C">
        <w:rPr>
          <w:sz w:val="24"/>
          <w:szCs w:val="24"/>
        </w:rPr>
        <w:t xml:space="preserve">, </w:t>
      </w:r>
      <w:r w:rsidR="009E3CBA" w:rsidRPr="0019797C">
        <w:rPr>
          <w:sz w:val="24"/>
          <w:szCs w:val="24"/>
        </w:rPr>
        <w:t xml:space="preserve">though being less active, </w:t>
      </w:r>
      <w:r w:rsidR="002A1922" w:rsidRPr="0019797C">
        <w:rPr>
          <w:sz w:val="24"/>
          <w:szCs w:val="24"/>
        </w:rPr>
        <w:t xml:space="preserve">were selectively cytotoxic against the </w:t>
      </w:r>
      <w:r w:rsidR="00E05EA3" w:rsidRPr="0019797C">
        <w:rPr>
          <w:sz w:val="24"/>
          <w:szCs w:val="24"/>
        </w:rPr>
        <w:t xml:space="preserve">MCF-7 </w:t>
      </w:r>
      <w:r w:rsidR="002A1922" w:rsidRPr="0019797C">
        <w:rPr>
          <w:sz w:val="24"/>
          <w:szCs w:val="24"/>
        </w:rPr>
        <w:t xml:space="preserve">breast cancer cell line. Finally, a non-cytotoxic fluorescent </w:t>
      </w:r>
      <w:r w:rsidR="007042C3" w:rsidRPr="0019797C">
        <w:rPr>
          <w:sz w:val="24"/>
          <w:szCs w:val="24"/>
        </w:rPr>
        <w:t>gold(I) derivative</w:t>
      </w:r>
      <w:r w:rsidR="00E05EA3" w:rsidRPr="0019797C">
        <w:rPr>
          <w:sz w:val="24"/>
          <w:szCs w:val="24"/>
        </w:rPr>
        <w:t xml:space="preserve"> (</w:t>
      </w:r>
      <w:r w:rsidR="00E05EA3" w:rsidRPr="0019797C">
        <w:rPr>
          <w:b/>
          <w:sz w:val="24"/>
          <w:szCs w:val="24"/>
        </w:rPr>
        <w:t>4d</w:t>
      </w:r>
      <w:r w:rsidR="00E05EA3" w:rsidRPr="0019797C">
        <w:rPr>
          <w:sz w:val="24"/>
          <w:szCs w:val="24"/>
        </w:rPr>
        <w:t>)</w:t>
      </w:r>
      <w:r w:rsidR="002A1922" w:rsidRPr="0019797C">
        <w:rPr>
          <w:sz w:val="24"/>
          <w:szCs w:val="24"/>
        </w:rPr>
        <w:t xml:space="preserve"> was shown to efficiently distribute into the cytoplasm of intact cells</w:t>
      </w:r>
      <w:r w:rsidR="00E57B62" w:rsidRPr="0019797C">
        <w:rPr>
          <w:sz w:val="24"/>
          <w:szCs w:val="24"/>
        </w:rPr>
        <w:t xml:space="preserve"> after 2 h incubation with melanoma </w:t>
      </w:r>
      <w:proofErr w:type="gramStart"/>
      <w:r w:rsidR="00E57B62" w:rsidRPr="0019797C">
        <w:rPr>
          <w:sz w:val="24"/>
          <w:szCs w:val="24"/>
        </w:rPr>
        <w:t>cells</w:t>
      </w:r>
      <w:r w:rsidR="00D90615" w:rsidRPr="0019797C">
        <w:rPr>
          <w:sz w:val="24"/>
          <w:szCs w:val="24"/>
        </w:rPr>
        <w:t>, but</w:t>
      </w:r>
      <w:proofErr w:type="gramEnd"/>
      <w:r w:rsidR="00D90615" w:rsidRPr="0019797C">
        <w:rPr>
          <w:sz w:val="24"/>
          <w:szCs w:val="24"/>
        </w:rPr>
        <w:t xml:space="preserve"> did not enter the nuclei</w:t>
      </w:r>
      <w:r w:rsidR="002A1922" w:rsidRPr="0019797C">
        <w:rPr>
          <w:sz w:val="24"/>
          <w:szCs w:val="24"/>
        </w:rPr>
        <w:t xml:space="preserve">. Overall, these investigations provide further </w:t>
      </w:r>
      <w:r w:rsidR="00D90615" w:rsidRPr="0019797C">
        <w:rPr>
          <w:sz w:val="24"/>
          <w:szCs w:val="24"/>
        </w:rPr>
        <w:t>insight into</w:t>
      </w:r>
      <w:r w:rsidR="002A1922" w:rsidRPr="0019797C">
        <w:rPr>
          <w:sz w:val="24"/>
          <w:szCs w:val="24"/>
        </w:rPr>
        <w:t xml:space="preserve"> the distinct biological activity of </w:t>
      </w:r>
      <w:r w:rsidR="007042C3" w:rsidRPr="0019797C">
        <w:rPr>
          <w:sz w:val="24"/>
          <w:szCs w:val="24"/>
        </w:rPr>
        <w:t>gold</w:t>
      </w:r>
      <w:r w:rsidR="002A1922" w:rsidRPr="0019797C">
        <w:rPr>
          <w:sz w:val="24"/>
          <w:szCs w:val="24"/>
        </w:rPr>
        <w:t xml:space="preserve">(I) organometallics and </w:t>
      </w:r>
      <w:r w:rsidR="00D90615" w:rsidRPr="0019797C">
        <w:rPr>
          <w:sz w:val="24"/>
          <w:szCs w:val="24"/>
        </w:rPr>
        <w:t xml:space="preserve">underline </w:t>
      </w:r>
      <w:r w:rsidR="002A1922" w:rsidRPr="0019797C">
        <w:rPr>
          <w:sz w:val="24"/>
          <w:szCs w:val="24"/>
        </w:rPr>
        <w:t xml:space="preserve">their promise for </w:t>
      </w:r>
      <w:proofErr w:type="spellStart"/>
      <w:r w:rsidR="002A1922" w:rsidRPr="0019797C">
        <w:rPr>
          <w:sz w:val="24"/>
          <w:szCs w:val="24"/>
        </w:rPr>
        <w:t>tuneable</w:t>
      </w:r>
      <w:proofErr w:type="spellEnd"/>
      <w:r w:rsidR="002A1922" w:rsidRPr="0019797C">
        <w:rPr>
          <w:sz w:val="24"/>
          <w:szCs w:val="24"/>
        </w:rPr>
        <w:t xml:space="preserve"> </w:t>
      </w:r>
      <w:r w:rsidR="00D90615" w:rsidRPr="0019797C">
        <w:rPr>
          <w:sz w:val="24"/>
          <w:szCs w:val="24"/>
        </w:rPr>
        <w:t xml:space="preserve">biological </w:t>
      </w:r>
      <w:r w:rsidR="002A1922" w:rsidRPr="0019797C">
        <w:rPr>
          <w:sz w:val="24"/>
          <w:szCs w:val="24"/>
        </w:rPr>
        <w:t xml:space="preserve">applications by </w:t>
      </w:r>
      <w:r w:rsidR="001A6D7A" w:rsidRPr="0019797C">
        <w:rPr>
          <w:sz w:val="24"/>
          <w:szCs w:val="24"/>
        </w:rPr>
        <w:t xml:space="preserve">appropriate </w:t>
      </w:r>
      <w:r w:rsidR="002A1922" w:rsidRPr="0019797C">
        <w:rPr>
          <w:sz w:val="24"/>
          <w:szCs w:val="24"/>
        </w:rPr>
        <w:t>chemical modifications.</w:t>
      </w:r>
    </w:p>
    <w:p w14:paraId="7DDC12A3" w14:textId="77777777" w:rsidR="0062001D" w:rsidRPr="0019797C" w:rsidRDefault="0062001D" w:rsidP="00BA63AD">
      <w:pPr>
        <w:widowControl w:val="0"/>
        <w:spacing w:line="480" w:lineRule="auto"/>
        <w:contextualSpacing/>
        <w:jc w:val="both"/>
        <w:rPr>
          <w:sz w:val="24"/>
          <w:szCs w:val="24"/>
        </w:rPr>
      </w:pPr>
    </w:p>
    <w:p w14:paraId="1ADD0EA2" w14:textId="48007573" w:rsidR="00003765" w:rsidRPr="0019797C" w:rsidRDefault="00003765" w:rsidP="00003765">
      <w:pPr>
        <w:widowControl w:val="0"/>
        <w:spacing w:line="480" w:lineRule="auto"/>
        <w:contextualSpacing/>
        <w:jc w:val="both"/>
        <w:rPr>
          <w:b/>
          <w:sz w:val="24"/>
          <w:szCs w:val="24"/>
        </w:rPr>
      </w:pPr>
      <w:r w:rsidRPr="0019797C">
        <w:rPr>
          <w:b/>
          <w:sz w:val="24"/>
          <w:szCs w:val="24"/>
        </w:rPr>
        <w:t>Abbreviations</w:t>
      </w:r>
    </w:p>
    <w:p w14:paraId="01FBEE60" w14:textId="3BE93BC0" w:rsidR="00833E80" w:rsidRPr="0019797C" w:rsidRDefault="00833E80" w:rsidP="00BA63AD">
      <w:pPr>
        <w:widowControl w:val="0"/>
        <w:spacing w:line="480" w:lineRule="auto"/>
        <w:contextualSpacing/>
        <w:jc w:val="both"/>
        <w:rPr>
          <w:sz w:val="24"/>
          <w:szCs w:val="24"/>
        </w:rPr>
      </w:pPr>
      <w:r w:rsidRPr="0019797C">
        <w:rPr>
          <w:b/>
          <w:bCs/>
          <w:sz w:val="24"/>
          <w:szCs w:val="24"/>
        </w:rPr>
        <w:t>AuTMX</w:t>
      </w:r>
      <w:r w:rsidRPr="0019797C">
        <w:rPr>
          <w:b/>
          <w:bCs/>
          <w:sz w:val="24"/>
          <w:szCs w:val="24"/>
          <w:vertAlign w:val="subscript"/>
        </w:rPr>
        <w:t>2</w:t>
      </w:r>
      <w:r w:rsidR="009F2CB1" w:rsidRPr="0019797C">
        <w:rPr>
          <w:sz w:val="24"/>
          <w:szCs w:val="24"/>
        </w:rPr>
        <w:tab/>
        <w:t>[Au(9-methylcaffein-8-ylidene)</w:t>
      </w:r>
      <w:proofErr w:type="gramStart"/>
      <w:r w:rsidR="009F2CB1" w:rsidRPr="0019797C">
        <w:rPr>
          <w:sz w:val="24"/>
          <w:szCs w:val="24"/>
          <w:vertAlign w:val="subscript"/>
        </w:rPr>
        <w:t>2</w:t>
      </w:r>
      <w:r w:rsidR="009F2CB1" w:rsidRPr="0019797C">
        <w:rPr>
          <w:sz w:val="24"/>
          <w:szCs w:val="24"/>
        </w:rPr>
        <w:t>]</w:t>
      </w:r>
      <w:r w:rsidR="009F2CB1" w:rsidRPr="0019797C">
        <w:rPr>
          <w:sz w:val="24"/>
          <w:szCs w:val="24"/>
          <w:vertAlign w:val="superscript"/>
        </w:rPr>
        <w:t>+</w:t>
      </w:r>
      <w:proofErr w:type="gramEnd"/>
    </w:p>
    <w:p w14:paraId="1F7B9396" w14:textId="168F0994" w:rsidR="00833E80" w:rsidRPr="0019797C" w:rsidRDefault="00833E80" w:rsidP="00BA63AD">
      <w:pPr>
        <w:widowControl w:val="0"/>
        <w:spacing w:line="480" w:lineRule="auto"/>
        <w:contextualSpacing/>
        <w:jc w:val="both"/>
        <w:rPr>
          <w:sz w:val="24"/>
          <w:szCs w:val="24"/>
        </w:rPr>
      </w:pPr>
      <w:proofErr w:type="spellStart"/>
      <w:r w:rsidRPr="0019797C">
        <w:rPr>
          <w:b/>
          <w:bCs/>
          <w:sz w:val="24"/>
          <w:szCs w:val="24"/>
        </w:rPr>
        <w:t>AuTMXI</w:t>
      </w:r>
      <w:proofErr w:type="spellEnd"/>
      <w:r w:rsidR="009F2CB1" w:rsidRPr="0019797C">
        <w:rPr>
          <w:sz w:val="24"/>
          <w:szCs w:val="24"/>
        </w:rPr>
        <w:tab/>
        <w:t>[Au(9-methylcaffein-8-</w:t>
      </w:r>
      <w:proofErr w:type="gramStart"/>
      <w:r w:rsidR="009F2CB1" w:rsidRPr="0019797C">
        <w:rPr>
          <w:sz w:val="24"/>
          <w:szCs w:val="24"/>
        </w:rPr>
        <w:t>ylidene)I</w:t>
      </w:r>
      <w:proofErr w:type="gramEnd"/>
      <w:r w:rsidR="009F2CB1" w:rsidRPr="0019797C">
        <w:rPr>
          <w:sz w:val="24"/>
          <w:szCs w:val="24"/>
        </w:rPr>
        <w:t>]</w:t>
      </w:r>
    </w:p>
    <w:p w14:paraId="29931E4D" w14:textId="0D94C5F9" w:rsidR="005D24B2" w:rsidRPr="0019797C" w:rsidRDefault="005D24B2" w:rsidP="00BA63AD">
      <w:pPr>
        <w:widowControl w:val="0"/>
        <w:spacing w:line="480" w:lineRule="auto"/>
        <w:contextualSpacing/>
        <w:jc w:val="both"/>
        <w:rPr>
          <w:sz w:val="24"/>
          <w:szCs w:val="24"/>
        </w:rPr>
      </w:pPr>
      <w:r w:rsidRPr="0019797C">
        <w:rPr>
          <w:sz w:val="24"/>
          <w:szCs w:val="24"/>
        </w:rPr>
        <w:t>BODIPY</w:t>
      </w:r>
      <w:r w:rsidRPr="0019797C">
        <w:rPr>
          <w:sz w:val="24"/>
          <w:szCs w:val="24"/>
        </w:rPr>
        <w:tab/>
        <w:t>boron-dipyrromethene</w:t>
      </w:r>
    </w:p>
    <w:p w14:paraId="0DAE2F5C" w14:textId="2C66A0F2" w:rsidR="00EC7A8E" w:rsidRPr="0019797C" w:rsidRDefault="00EC7A8E" w:rsidP="00BA63AD">
      <w:pPr>
        <w:widowControl w:val="0"/>
        <w:spacing w:line="480" w:lineRule="auto"/>
        <w:contextualSpacing/>
        <w:jc w:val="both"/>
        <w:rPr>
          <w:sz w:val="24"/>
          <w:szCs w:val="24"/>
        </w:rPr>
      </w:pPr>
      <w:r w:rsidRPr="0019797C">
        <w:rPr>
          <w:i/>
          <w:sz w:val="24"/>
          <w:szCs w:val="24"/>
        </w:rPr>
        <w:t>C-KIT1</w:t>
      </w:r>
      <w:r w:rsidRPr="0019797C">
        <w:rPr>
          <w:sz w:val="24"/>
          <w:szCs w:val="24"/>
        </w:rPr>
        <w:tab/>
      </w:r>
      <w:proofErr w:type="spellStart"/>
      <w:r w:rsidRPr="0019797C">
        <w:rPr>
          <w:sz w:val="24"/>
          <w:szCs w:val="24"/>
        </w:rPr>
        <w:t>C-KIT1</w:t>
      </w:r>
      <w:proofErr w:type="spellEnd"/>
      <w:r w:rsidRPr="0019797C">
        <w:rPr>
          <w:sz w:val="24"/>
          <w:szCs w:val="24"/>
        </w:rPr>
        <w:t xml:space="preserve"> oncogenic receptor tyrosine kinase</w:t>
      </w:r>
    </w:p>
    <w:p w14:paraId="58DBEB0D" w14:textId="2048600D" w:rsidR="005D24B2" w:rsidRPr="0019797C" w:rsidRDefault="005D24B2" w:rsidP="00BA63AD">
      <w:pPr>
        <w:widowControl w:val="0"/>
        <w:spacing w:line="480" w:lineRule="auto"/>
        <w:contextualSpacing/>
        <w:jc w:val="both"/>
        <w:rPr>
          <w:sz w:val="24"/>
          <w:szCs w:val="24"/>
        </w:rPr>
      </w:pPr>
      <w:r w:rsidRPr="0019797C">
        <w:rPr>
          <w:sz w:val="24"/>
          <w:szCs w:val="24"/>
        </w:rPr>
        <w:t xml:space="preserve">CD </w:t>
      </w:r>
      <w:r w:rsidRPr="0019797C">
        <w:rPr>
          <w:sz w:val="24"/>
          <w:szCs w:val="24"/>
        </w:rPr>
        <w:tab/>
      </w:r>
      <w:r w:rsidR="00897823" w:rsidRPr="0019797C">
        <w:rPr>
          <w:sz w:val="24"/>
          <w:szCs w:val="24"/>
        </w:rPr>
        <w:tab/>
      </w:r>
      <w:r w:rsidRPr="0019797C">
        <w:rPr>
          <w:sz w:val="24"/>
          <w:szCs w:val="24"/>
        </w:rPr>
        <w:t>circular dichroism</w:t>
      </w:r>
    </w:p>
    <w:p w14:paraId="21A32F13" w14:textId="13999F27" w:rsidR="00897823" w:rsidRPr="0019797C" w:rsidRDefault="00897823" w:rsidP="00BA63AD">
      <w:pPr>
        <w:widowControl w:val="0"/>
        <w:spacing w:line="480" w:lineRule="auto"/>
        <w:contextualSpacing/>
        <w:jc w:val="both"/>
        <w:rPr>
          <w:sz w:val="24"/>
          <w:szCs w:val="24"/>
        </w:rPr>
      </w:pPr>
      <w:r w:rsidRPr="0019797C">
        <w:rPr>
          <w:sz w:val="24"/>
          <w:szCs w:val="24"/>
        </w:rPr>
        <w:t>DCM</w:t>
      </w:r>
      <w:r w:rsidRPr="0019797C">
        <w:rPr>
          <w:sz w:val="24"/>
          <w:szCs w:val="24"/>
        </w:rPr>
        <w:tab/>
      </w:r>
      <w:r w:rsidRPr="0019797C">
        <w:rPr>
          <w:sz w:val="24"/>
          <w:szCs w:val="24"/>
        </w:rPr>
        <w:tab/>
        <w:t>dichloromethane</w:t>
      </w:r>
    </w:p>
    <w:p w14:paraId="4255C02D" w14:textId="6BC3E469" w:rsidR="00897823" w:rsidRPr="0019797C" w:rsidRDefault="00897823" w:rsidP="00BA63AD">
      <w:pPr>
        <w:widowControl w:val="0"/>
        <w:spacing w:line="480" w:lineRule="auto"/>
        <w:contextualSpacing/>
        <w:jc w:val="both"/>
        <w:rPr>
          <w:sz w:val="24"/>
          <w:szCs w:val="24"/>
        </w:rPr>
      </w:pPr>
      <w:r w:rsidRPr="0019797C">
        <w:rPr>
          <w:sz w:val="24"/>
          <w:szCs w:val="24"/>
        </w:rPr>
        <w:t>DMF</w:t>
      </w:r>
      <w:r w:rsidRPr="0019797C">
        <w:rPr>
          <w:sz w:val="24"/>
          <w:szCs w:val="24"/>
        </w:rPr>
        <w:tab/>
      </w:r>
      <w:r w:rsidRPr="0019797C">
        <w:rPr>
          <w:sz w:val="24"/>
          <w:szCs w:val="24"/>
        </w:rPr>
        <w:tab/>
        <w:t>dimethylformamide</w:t>
      </w:r>
    </w:p>
    <w:p w14:paraId="551E913F" w14:textId="534473DF" w:rsidR="00C85653" w:rsidRPr="0019797C" w:rsidRDefault="00C85653" w:rsidP="00BA63AD">
      <w:pPr>
        <w:widowControl w:val="0"/>
        <w:spacing w:line="480" w:lineRule="auto"/>
        <w:contextualSpacing/>
        <w:jc w:val="both"/>
        <w:rPr>
          <w:sz w:val="24"/>
          <w:szCs w:val="24"/>
        </w:rPr>
      </w:pPr>
      <w:r w:rsidRPr="0019797C">
        <w:rPr>
          <w:sz w:val="24"/>
          <w:szCs w:val="24"/>
        </w:rPr>
        <w:t>DMSO</w:t>
      </w:r>
      <w:r w:rsidRPr="0019797C">
        <w:rPr>
          <w:sz w:val="24"/>
          <w:szCs w:val="24"/>
        </w:rPr>
        <w:tab/>
      </w:r>
      <w:r w:rsidRPr="0019797C">
        <w:rPr>
          <w:sz w:val="24"/>
          <w:szCs w:val="24"/>
        </w:rPr>
        <w:tab/>
      </w:r>
      <w:proofErr w:type="spellStart"/>
      <w:r w:rsidRPr="0019797C">
        <w:rPr>
          <w:sz w:val="24"/>
          <w:szCs w:val="24"/>
        </w:rPr>
        <w:t>dimethylsulfoxide</w:t>
      </w:r>
      <w:proofErr w:type="spellEnd"/>
    </w:p>
    <w:p w14:paraId="70FAC405" w14:textId="0BDA037F" w:rsidR="00EC7A8E" w:rsidRPr="0019797C" w:rsidRDefault="00EC7A8E" w:rsidP="00BA63AD">
      <w:pPr>
        <w:widowControl w:val="0"/>
        <w:spacing w:line="480" w:lineRule="auto"/>
        <w:contextualSpacing/>
        <w:jc w:val="both"/>
        <w:rPr>
          <w:sz w:val="24"/>
          <w:szCs w:val="24"/>
        </w:rPr>
      </w:pPr>
      <w:r w:rsidRPr="0019797C">
        <w:rPr>
          <w:sz w:val="24"/>
          <w:szCs w:val="24"/>
        </w:rPr>
        <w:t>dsDNA</w:t>
      </w:r>
      <w:r w:rsidR="00897823" w:rsidRPr="0019797C">
        <w:rPr>
          <w:sz w:val="24"/>
          <w:szCs w:val="24"/>
        </w:rPr>
        <w:tab/>
      </w:r>
      <w:r w:rsidRPr="0019797C">
        <w:rPr>
          <w:sz w:val="24"/>
          <w:szCs w:val="24"/>
        </w:rPr>
        <w:t>double-stranded DNA</w:t>
      </w:r>
    </w:p>
    <w:p w14:paraId="5B60B109" w14:textId="3CDA2BA4" w:rsidR="006558F4" w:rsidRPr="0019797C" w:rsidRDefault="006558F4" w:rsidP="00BA63AD">
      <w:pPr>
        <w:widowControl w:val="0"/>
        <w:spacing w:line="480" w:lineRule="auto"/>
        <w:contextualSpacing/>
        <w:jc w:val="both"/>
        <w:rPr>
          <w:sz w:val="24"/>
          <w:szCs w:val="24"/>
        </w:rPr>
      </w:pPr>
      <w:r w:rsidRPr="0019797C">
        <w:rPr>
          <w:sz w:val="24"/>
          <w:szCs w:val="24"/>
        </w:rPr>
        <w:t>ESI</w:t>
      </w:r>
      <w:r w:rsidR="003F48C1" w:rsidRPr="0019797C">
        <w:rPr>
          <w:sz w:val="24"/>
          <w:szCs w:val="24"/>
        </w:rPr>
        <w:t>-MS</w:t>
      </w:r>
      <w:r w:rsidRPr="0019797C">
        <w:rPr>
          <w:sz w:val="24"/>
          <w:szCs w:val="24"/>
        </w:rPr>
        <w:tab/>
        <w:t>electrospray ionization</w:t>
      </w:r>
      <w:r w:rsidR="003F48C1" w:rsidRPr="0019797C">
        <w:rPr>
          <w:sz w:val="24"/>
          <w:szCs w:val="24"/>
        </w:rPr>
        <w:t>-mass spectrometry</w:t>
      </w:r>
    </w:p>
    <w:p w14:paraId="50A6877E" w14:textId="4C637BFE" w:rsidR="005D24B2" w:rsidRPr="0019797C" w:rsidRDefault="005D24B2" w:rsidP="00BA63AD">
      <w:pPr>
        <w:widowControl w:val="0"/>
        <w:spacing w:line="480" w:lineRule="auto"/>
        <w:contextualSpacing/>
        <w:jc w:val="both"/>
        <w:rPr>
          <w:sz w:val="24"/>
          <w:szCs w:val="24"/>
        </w:rPr>
      </w:pPr>
      <w:r w:rsidRPr="0019797C">
        <w:rPr>
          <w:sz w:val="24"/>
          <w:szCs w:val="24"/>
        </w:rPr>
        <w:t>FRET</w:t>
      </w:r>
      <w:r w:rsidR="009D27D8" w:rsidRPr="0019797C">
        <w:rPr>
          <w:sz w:val="24"/>
          <w:szCs w:val="24"/>
        </w:rPr>
        <w:tab/>
      </w:r>
      <w:r w:rsidR="009D27D8" w:rsidRPr="0019797C">
        <w:rPr>
          <w:sz w:val="24"/>
          <w:szCs w:val="24"/>
        </w:rPr>
        <w:tab/>
      </w:r>
      <w:r w:rsidRPr="0019797C">
        <w:rPr>
          <w:sz w:val="24"/>
          <w:szCs w:val="24"/>
        </w:rPr>
        <w:t>fluorescence resonance energy transfer</w:t>
      </w:r>
    </w:p>
    <w:p w14:paraId="35188EAE" w14:textId="22174F83" w:rsidR="00495CE9" w:rsidRPr="0019797C" w:rsidRDefault="005D24B2" w:rsidP="00BA63AD">
      <w:pPr>
        <w:widowControl w:val="0"/>
        <w:spacing w:line="480" w:lineRule="auto"/>
        <w:contextualSpacing/>
        <w:jc w:val="both"/>
        <w:rPr>
          <w:sz w:val="24"/>
          <w:szCs w:val="24"/>
        </w:rPr>
      </w:pPr>
      <w:r w:rsidRPr="0019797C">
        <w:rPr>
          <w:sz w:val="24"/>
          <w:szCs w:val="24"/>
        </w:rPr>
        <w:t>G4</w:t>
      </w:r>
      <w:r w:rsidRPr="0019797C">
        <w:rPr>
          <w:sz w:val="24"/>
          <w:szCs w:val="24"/>
        </w:rPr>
        <w:tab/>
      </w:r>
      <w:r w:rsidR="00897823" w:rsidRPr="0019797C">
        <w:rPr>
          <w:sz w:val="24"/>
          <w:szCs w:val="24"/>
        </w:rPr>
        <w:tab/>
      </w:r>
      <w:r w:rsidRPr="0019797C">
        <w:rPr>
          <w:sz w:val="24"/>
          <w:szCs w:val="24"/>
        </w:rPr>
        <w:t>G-quadruplex</w:t>
      </w:r>
    </w:p>
    <w:p w14:paraId="47B7E545" w14:textId="63F34910" w:rsidR="005D24B2" w:rsidRPr="0019797C" w:rsidRDefault="005D24B2" w:rsidP="00BA63AD">
      <w:pPr>
        <w:widowControl w:val="0"/>
        <w:spacing w:line="480" w:lineRule="auto"/>
        <w:contextualSpacing/>
        <w:jc w:val="both"/>
        <w:rPr>
          <w:sz w:val="24"/>
          <w:szCs w:val="24"/>
        </w:rPr>
      </w:pPr>
      <w:proofErr w:type="spellStart"/>
      <w:r w:rsidRPr="0019797C">
        <w:rPr>
          <w:sz w:val="24"/>
          <w:szCs w:val="24"/>
        </w:rPr>
        <w:t>hTelo</w:t>
      </w:r>
      <w:proofErr w:type="spellEnd"/>
      <w:r w:rsidRPr="0019797C">
        <w:rPr>
          <w:sz w:val="24"/>
          <w:szCs w:val="24"/>
        </w:rPr>
        <w:t xml:space="preserve"> G4</w:t>
      </w:r>
      <w:r w:rsidRPr="0019797C">
        <w:rPr>
          <w:sz w:val="24"/>
          <w:szCs w:val="24"/>
        </w:rPr>
        <w:tab/>
        <w:t>human telomeric G4</w:t>
      </w:r>
    </w:p>
    <w:p w14:paraId="7839397B" w14:textId="551323B4" w:rsidR="00EC7A8E" w:rsidRPr="0019797C" w:rsidRDefault="00EC7A8E" w:rsidP="00BA63AD">
      <w:pPr>
        <w:widowControl w:val="0"/>
        <w:spacing w:line="480" w:lineRule="auto"/>
        <w:contextualSpacing/>
        <w:jc w:val="both"/>
        <w:rPr>
          <w:sz w:val="24"/>
          <w:szCs w:val="24"/>
        </w:rPr>
      </w:pPr>
      <w:r w:rsidRPr="0019797C">
        <w:rPr>
          <w:i/>
          <w:sz w:val="24"/>
          <w:szCs w:val="24"/>
        </w:rPr>
        <w:t>hTERT</w:t>
      </w:r>
      <w:r w:rsidRPr="0019797C">
        <w:rPr>
          <w:sz w:val="24"/>
          <w:szCs w:val="24"/>
        </w:rPr>
        <w:tab/>
      </w:r>
      <w:r w:rsidR="009D27D8" w:rsidRPr="0019797C">
        <w:rPr>
          <w:sz w:val="24"/>
          <w:szCs w:val="24"/>
        </w:rPr>
        <w:tab/>
      </w:r>
      <w:r w:rsidRPr="0019797C">
        <w:rPr>
          <w:sz w:val="24"/>
          <w:szCs w:val="24"/>
        </w:rPr>
        <w:t>human telomerase</w:t>
      </w:r>
    </w:p>
    <w:p w14:paraId="2A6540D5" w14:textId="7D2DA1D9" w:rsidR="00897823" w:rsidRPr="0019797C" w:rsidRDefault="00897823" w:rsidP="00BA63AD">
      <w:pPr>
        <w:widowControl w:val="0"/>
        <w:spacing w:line="480" w:lineRule="auto"/>
        <w:contextualSpacing/>
        <w:jc w:val="both"/>
        <w:rPr>
          <w:sz w:val="24"/>
          <w:szCs w:val="24"/>
        </w:rPr>
      </w:pPr>
      <w:proofErr w:type="spellStart"/>
      <w:r w:rsidRPr="0019797C">
        <w:rPr>
          <w:sz w:val="24"/>
          <w:szCs w:val="24"/>
        </w:rPr>
        <w:t>MeCN</w:t>
      </w:r>
      <w:proofErr w:type="spellEnd"/>
      <w:r w:rsidRPr="0019797C">
        <w:rPr>
          <w:sz w:val="24"/>
          <w:szCs w:val="24"/>
        </w:rPr>
        <w:tab/>
      </w:r>
      <w:r w:rsidRPr="0019797C">
        <w:rPr>
          <w:sz w:val="24"/>
          <w:szCs w:val="24"/>
        </w:rPr>
        <w:tab/>
        <w:t>acetonitrile</w:t>
      </w:r>
    </w:p>
    <w:p w14:paraId="5AA6EEDA" w14:textId="261F0BFD" w:rsidR="008E4897" w:rsidRPr="0019797C" w:rsidRDefault="008E4897" w:rsidP="00BA63AD">
      <w:pPr>
        <w:widowControl w:val="0"/>
        <w:spacing w:line="480" w:lineRule="auto"/>
        <w:contextualSpacing/>
        <w:jc w:val="both"/>
        <w:rPr>
          <w:sz w:val="24"/>
          <w:szCs w:val="24"/>
        </w:rPr>
      </w:pPr>
      <w:r w:rsidRPr="0019797C">
        <w:rPr>
          <w:sz w:val="24"/>
          <w:szCs w:val="24"/>
        </w:rPr>
        <w:t>MeOH</w:t>
      </w:r>
      <w:r w:rsidRPr="0019797C">
        <w:rPr>
          <w:sz w:val="24"/>
          <w:szCs w:val="24"/>
        </w:rPr>
        <w:tab/>
      </w:r>
      <w:r w:rsidRPr="0019797C">
        <w:rPr>
          <w:sz w:val="24"/>
          <w:szCs w:val="24"/>
        </w:rPr>
        <w:tab/>
        <w:t>methanol</w:t>
      </w:r>
    </w:p>
    <w:p w14:paraId="356B21D9" w14:textId="09F8D738" w:rsidR="005D24B2" w:rsidRPr="0019797C" w:rsidRDefault="005D24B2" w:rsidP="00BA63AD">
      <w:pPr>
        <w:widowControl w:val="0"/>
        <w:spacing w:line="480" w:lineRule="auto"/>
        <w:contextualSpacing/>
        <w:jc w:val="both"/>
        <w:rPr>
          <w:sz w:val="24"/>
          <w:szCs w:val="24"/>
        </w:rPr>
      </w:pPr>
      <w:r w:rsidRPr="0019797C">
        <w:rPr>
          <w:sz w:val="24"/>
          <w:szCs w:val="24"/>
        </w:rPr>
        <w:lastRenderedPageBreak/>
        <w:t>N1-TBM</w:t>
      </w:r>
      <w:r w:rsidRPr="0019797C">
        <w:rPr>
          <w:sz w:val="24"/>
          <w:szCs w:val="24"/>
        </w:rPr>
        <w:tab/>
        <w:t>1-alkyl-9methyltheobromin-8-ylidene</w:t>
      </w:r>
    </w:p>
    <w:p w14:paraId="7FC9D82D" w14:textId="7352061D" w:rsidR="005D24B2" w:rsidRPr="0019797C" w:rsidRDefault="005D24B2" w:rsidP="00BA63AD">
      <w:pPr>
        <w:widowControl w:val="0"/>
        <w:spacing w:line="480" w:lineRule="auto"/>
        <w:contextualSpacing/>
        <w:jc w:val="both"/>
        <w:rPr>
          <w:sz w:val="24"/>
          <w:szCs w:val="24"/>
        </w:rPr>
      </w:pPr>
      <w:r w:rsidRPr="0019797C">
        <w:rPr>
          <w:sz w:val="24"/>
          <w:szCs w:val="24"/>
        </w:rPr>
        <w:t>NAC</w:t>
      </w:r>
      <w:r w:rsidRPr="0019797C">
        <w:rPr>
          <w:sz w:val="24"/>
          <w:szCs w:val="24"/>
        </w:rPr>
        <w:tab/>
      </w:r>
      <w:r w:rsidR="00897823" w:rsidRPr="0019797C">
        <w:rPr>
          <w:sz w:val="24"/>
          <w:szCs w:val="24"/>
        </w:rPr>
        <w:tab/>
      </w:r>
      <w:r w:rsidRPr="0019797C">
        <w:rPr>
          <w:sz w:val="24"/>
          <w:szCs w:val="24"/>
        </w:rPr>
        <w:t>N-acetyl cysteine</w:t>
      </w:r>
    </w:p>
    <w:p w14:paraId="532843A8" w14:textId="2CC18936" w:rsidR="005D24B2" w:rsidRPr="0019797C" w:rsidRDefault="005D24B2" w:rsidP="00BA63AD">
      <w:pPr>
        <w:widowControl w:val="0"/>
        <w:spacing w:line="480" w:lineRule="auto"/>
        <w:contextualSpacing/>
        <w:jc w:val="both"/>
        <w:rPr>
          <w:sz w:val="24"/>
          <w:szCs w:val="24"/>
        </w:rPr>
      </w:pPr>
      <w:r w:rsidRPr="0019797C">
        <w:rPr>
          <w:sz w:val="24"/>
          <w:szCs w:val="24"/>
        </w:rPr>
        <w:t>NHC</w:t>
      </w:r>
      <w:r w:rsidRPr="0019797C">
        <w:rPr>
          <w:sz w:val="24"/>
          <w:szCs w:val="24"/>
        </w:rPr>
        <w:tab/>
      </w:r>
      <w:r w:rsidR="00897823" w:rsidRPr="0019797C">
        <w:rPr>
          <w:sz w:val="24"/>
          <w:szCs w:val="24"/>
        </w:rPr>
        <w:tab/>
      </w:r>
      <w:r w:rsidRPr="0019797C">
        <w:rPr>
          <w:sz w:val="24"/>
          <w:szCs w:val="24"/>
        </w:rPr>
        <w:t>N-heterocyclic carbene</w:t>
      </w:r>
    </w:p>
    <w:p w14:paraId="5C845313" w14:textId="579A8A4D" w:rsidR="00897823" w:rsidRPr="0019797C" w:rsidRDefault="009D27D8" w:rsidP="00BA63AD">
      <w:pPr>
        <w:widowControl w:val="0"/>
        <w:spacing w:line="480" w:lineRule="auto"/>
        <w:contextualSpacing/>
        <w:jc w:val="both"/>
        <w:rPr>
          <w:sz w:val="24"/>
          <w:szCs w:val="24"/>
        </w:rPr>
      </w:pPr>
      <w:r w:rsidRPr="0019797C">
        <w:rPr>
          <w:sz w:val="24"/>
          <w:szCs w:val="24"/>
        </w:rPr>
        <w:t>NMR</w:t>
      </w:r>
      <w:r w:rsidRPr="0019797C">
        <w:rPr>
          <w:sz w:val="24"/>
          <w:szCs w:val="24"/>
        </w:rPr>
        <w:tab/>
      </w:r>
      <w:r w:rsidR="00897823" w:rsidRPr="0019797C">
        <w:rPr>
          <w:sz w:val="24"/>
          <w:szCs w:val="24"/>
        </w:rPr>
        <w:tab/>
      </w:r>
      <w:r w:rsidRPr="0019797C">
        <w:rPr>
          <w:sz w:val="24"/>
          <w:szCs w:val="24"/>
        </w:rPr>
        <w:t>nuclear magnetic resonance</w:t>
      </w:r>
    </w:p>
    <w:p w14:paraId="5EB88E0D" w14:textId="25653425" w:rsidR="0016766A" w:rsidRPr="0019797C" w:rsidRDefault="0016766A" w:rsidP="00BA63AD">
      <w:pPr>
        <w:widowControl w:val="0"/>
        <w:spacing w:line="480" w:lineRule="auto"/>
        <w:contextualSpacing/>
        <w:jc w:val="both"/>
        <w:rPr>
          <w:sz w:val="24"/>
          <w:szCs w:val="24"/>
        </w:rPr>
      </w:pPr>
      <w:r w:rsidRPr="0019797C">
        <w:rPr>
          <w:sz w:val="24"/>
          <w:szCs w:val="24"/>
        </w:rPr>
        <w:t>PBS</w:t>
      </w:r>
      <w:r w:rsidRPr="0019797C">
        <w:rPr>
          <w:sz w:val="24"/>
          <w:szCs w:val="24"/>
        </w:rPr>
        <w:tab/>
      </w:r>
      <w:r w:rsidRPr="0019797C">
        <w:rPr>
          <w:sz w:val="24"/>
          <w:szCs w:val="24"/>
        </w:rPr>
        <w:tab/>
        <w:t>phosphate buffered saline</w:t>
      </w:r>
    </w:p>
    <w:p w14:paraId="368E2C5C" w14:textId="317AC6B3" w:rsidR="003913BF" w:rsidRPr="0019797C" w:rsidRDefault="003913BF" w:rsidP="00BA63AD">
      <w:pPr>
        <w:widowControl w:val="0"/>
        <w:spacing w:line="480" w:lineRule="auto"/>
        <w:contextualSpacing/>
        <w:jc w:val="both"/>
        <w:rPr>
          <w:sz w:val="24"/>
          <w:szCs w:val="24"/>
        </w:rPr>
      </w:pPr>
      <w:proofErr w:type="spellStart"/>
      <w:r w:rsidRPr="0019797C">
        <w:rPr>
          <w:sz w:val="24"/>
          <w:szCs w:val="24"/>
        </w:rPr>
        <w:t>tht</w:t>
      </w:r>
      <w:proofErr w:type="spellEnd"/>
      <w:r w:rsidRPr="0019797C">
        <w:rPr>
          <w:sz w:val="24"/>
          <w:szCs w:val="24"/>
        </w:rPr>
        <w:tab/>
      </w:r>
      <w:r w:rsidRPr="0019797C">
        <w:rPr>
          <w:sz w:val="24"/>
          <w:szCs w:val="24"/>
        </w:rPr>
        <w:tab/>
        <w:t>tetrahydrothiophene</w:t>
      </w:r>
    </w:p>
    <w:p w14:paraId="0B5FACA2" w14:textId="495786A9" w:rsidR="006558F4" w:rsidRPr="0019797C" w:rsidRDefault="006558F4" w:rsidP="006558F4">
      <w:pPr>
        <w:widowControl w:val="0"/>
        <w:spacing w:line="480" w:lineRule="auto"/>
        <w:contextualSpacing/>
        <w:jc w:val="both"/>
        <w:rPr>
          <w:sz w:val="24"/>
          <w:szCs w:val="24"/>
        </w:rPr>
      </w:pPr>
      <w:r w:rsidRPr="0019797C">
        <w:rPr>
          <w:sz w:val="24"/>
          <w:szCs w:val="24"/>
        </w:rPr>
        <w:t>TMX</w:t>
      </w:r>
      <w:r w:rsidRPr="0019797C">
        <w:rPr>
          <w:sz w:val="24"/>
          <w:szCs w:val="24"/>
        </w:rPr>
        <w:tab/>
      </w:r>
      <w:r w:rsidR="00897823" w:rsidRPr="0019797C">
        <w:rPr>
          <w:sz w:val="24"/>
          <w:szCs w:val="24"/>
        </w:rPr>
        <w:tab/>
      </w:r>
      <w:proofErr w:type="spellStart"/>
      <w:r w:rsidRPr="0019797C">
        <w:rPr>
          <w:sz w:val="24"/>
          <w:szCs w:val="24"/>
        </w:rPr>
        <w:t>tetramethylxanthine</w:t>
      </w:r>
      <w:proofErr w:type="spellEnd"/>
    </w:p>
    <w:p w14:paraId="67C5521B" w14:textId="3DD5DBFC" w:rsidR="005D24B2" w:rsidRPr="0019797C" w:rsidRDefault="005D24B2" w:rsidP="005D24B2">
      <w:pPr>
        <w:widowControl w:val="0"/>
        <w:spacing w:line="480" w:lineRule="auto"/>
        <w:contextualSpacing/>
        <w:jc w:val="both"/>
        <w:rPr>
          <w:sz w:val="24"/>
          <w:szCs w:val="24"/>
        </w:rPr>
      </w:pPr>
      <w:proofErr w:type="spellStart"/>
      <w:r w:rsidRPr="0019797C">
        <w:rPr>
          <w:sz w:val="24"/>
          <w:szCs w:val="24"/>
        </w:rPr>
        <w:t>TrxR</w:t>
      </w:r>
      <w:proofErr w:type="spellEnd"/>
      <w:r w:rsidRPr="0019797C">
        <w:rPr>
          <w:sz w:val="24"/>
          <w:szCs w:val="24"/>
        </w:rPr>
        <w:tab/>
      </w:r>
      <w:r w:rsidR="00897823" w:rsidRPr="0019797C">
        <w:rPr>
          <w:sz w:val="24"/>
          <w:szCs w:val="24"/>
        </w:rPr>
        <w:tab/>
      </w:r>
      <w:r w:rsidRPr="0019797C">
        <w:rPr>
          <w:sz w:val="24"/>
          <w:szCs w:val="24"/>
        </w:rPr>
        <w:t>thioredoxin reductase</w:t>
      </w:r>
    </w:p>
    <w:p w14:paraId="1F09F945" w14:textId="77777777" w:rsidR="005D24B2" w:rsidRPr="0019797C" w:rsidRDefault="005D24B2" w:rsidP="00BA63AD">
      <w:pPr>
        <w:widowControl w:val="0"/>
        <w:spacing w:line="480" w:lineRule="auto"/>
        <w:contextualSpacing/>
        <w:jc w:val="both"/>
        <w:rPr>
          <w:sz w:val="24"/>
          <w:szCs w:val="24"/>
        </w:rPr>
      </w:pPr>
    </w:p>
    <w:p w14:paraId="7C733B8E" w14:textId="77777777" w:rsidR="005D24B2" w:rsidRPr="0019797C" w:rsidRDefault="005D24B2" w:rsidP="00BA63AD">
      <w:pPr>
        <w:widowControl w:val="0"/>
        <w:spacing w:line="480" w:lineRule="auto"/>
        <w:contextualSpacing/>
        <w:jc w:val="both"/>
        <w:rPr>
          <w:sz w:val="24"/>
          <w:szCs w:val="24"/>
        </w:rPr>
      </w:pPr>
    </w:p>
    <w:p w14:paraId="00686FB8" w14:textId="5ACEE1EC" w:rsidR="00BE2BE1" w:rsidRPr="0019797C" w:rsidRDefault="00BE2BE1" w:rsidP="00BA63AD">
      <w:pPr>
        <w:widowControl w:val="0"/>
        <w:spacing w:line="480" w:lineRule="auto"/>
        <w:contextualSpacing/>
        <w:jc w:val="both"/>
        <w:rPr>
          <w:b/>
          <w:sz w:val="24"/>
          <w:szCs w:val="24"/>
        </w:rPr>
      </w:pPr>
      <w:r w:rsidRPr="0019797C">
        <w:rPr>
          <w:b/>
          <w:sz w:val="24"/>
          <w:szCs w:val="24"/>
        </w:rPr>
        <w:t>Acknowledgements</w:t>
      </w:r>
    </w:p>
    <w:p w14:paraId="17C67204" w14:textId="6CAA37A9" w:rsidR="00D932C7" w:rsidRPr="0019797C" w:rsidRDefault="006E0AD2" w:rsidP="00BA63AD">
      <w:pPr>
        <w:widowControl w:val="0"/>
        <w:spacing w:line="480" w:lineRule="auto"/>
        <w:contextualSpacing/>
        <w:jc w:val="both"/>
        <w:rPr>
          <w:sz w:val="24"/>
          <w:szCs w:val="24"/>
        </w:rPr>
      </w:pPr>
      <w:r w:rsidRPr="0019797C">
        <w:rPr>
          <w:sz w:val="24"/>
          <w:szCs w:val="24"/>
        </w:rPr>
        <w:t>Cardiff University i</w:t>
      </w:r>
      <w:r w:rsidR="00E54BEA" w:rsidRPr="0019797C">
        <w:rPr>
          <w:sz w:val="24"/>
          <w:szCs w:val="24"/>
        </w:rPr>
        <w:t>s</w:t>
      </w:r>
      <w:r w:rsidRPr="0019797C">
        <w:rPr>
          <w:sz w:val="24"/>
          <w:szCs w:val="24"/>
        </w:rPr>
        <w:t xml:space="preserve"> acknowledged for funding. </w:t>
      </w:r>
      <w:r w:rsidR="00495CE9" w:rsidRPr="0019797C">
        <w:rPr>
          <w:sz w:val="24"/>
          <w:szCs w:val="24"/>
        </w:rPr>
        <w:t>The</w:t>
      </w:r>
      <w:r w:rsidR="00C231F8" w:rsidRPr="0019797C">
        <w:rPr>
          <w:sz w:val="24"/>
          <w:szCs w:val="24"/>
        </w:rPr>
        <w:t xml:space="preserve"> authors are grateful to the</w:t>
      </w:r>
      <w:r w:rsidR="00495CE9" w:rsidRPr="0019797C">
        <w:rPr>
          <w:sz w:val="24"/>
          <w:szCs w:val="24"/>
        </w:rPr>
        <w:t xml:space="preserve"> Life Science Research Network Wales </w:t>
      </w:r>
      <w:r w:rsidR="00C231F8" w:rsidRPr="0019797C">
        <w:rPr>
          <w:sz w:val="24"/>
          <w:szCs w:val="24"/>
        </w:rPr>
        <w:t xml:space="preserve">for providing a </w:t>
      </w:r>
      <w:r w:rsidR="00495CE9" w:rsidRPr="0019797C">
        <w:rPr>
          <w:sz w:val="24"/>
          <w:szCs w:val="24"/>
        </w:rPr>
        <w:t xml:space="preserve">post-doctoral </w:t>
      </w:r>
      <w:r w:rsidR="00C231F8" w:rsidRPr="0019797C">
        <w:rPr>
          <w:sz w:val="24"/>
          <w:szCs w:val="24"/>
        </w:rPr>
        <w:t>fellowship to</w:t>
      </w:r>
      <w:r w:rsidR="00495CE9" w:rsidRPr="0019797C">
        <w:rPr>
          <w:sz w:val="24"/>
          <w:szCs w:val="24"/>
        </w:rPr>
        <w:t xml:space="preserve"> </w:t>
      </w:r>
      <w:proofErr w:type="gramStart"/>
      <w:r w:rsidR="00495CE9" w:rsidRPr="0019797C">
        <w:rPr>
          <w:sz w:val="24"/>
          <w:szCs w:val="24"/>
        </w:rPr>
        <w:t>S.M.M</w:t>
      </w:r>
      <w:r w:rsidR="00C231F8" w:rsidRPr="0019797C">
        <w:rPr>
          <w:sz w:val="24"/>
          <w:szCs w:val="24"/>
        </w:rPr>
        <w:t>.</w:t>
      </w:r>
      <w:r w:rsidRPr="0019797C">
        <w:rPr>
          <w:sz w:val="24"/>
          <w:szCs w:val="24"/>
        </w:rPr>
        <w:t>.</w:t>
      </w:r>
      <w:proofErr w:type="gramEnd"/>
      <w:r w:rsidR="00495CE9" w:rsidRPr="0019797C">
        <w:rPr>
          <w:sz w:val="24"/>
          <w:szCs w:val="24"/>
        </w:rPr>
        <w:t xml:space="preserve"> </w:t>
      </w:r>
      <w:r w:rsidR="008E6D2E" w:rsidRPr="0019797C">
        <w:rPr>
          <w:sz w:val="24"/>
          <w:szCs w:val="24"/>
        </w:rPr>
        <w:t xml:space="preserve">R.B. acknowledges funding from the European Union’s Horizon 2020 research and innovation program under the Marie </w:t>
      </w:r>
      <w:proofErr w:type="spellStart"/>
      <w:r w:rsidR="008E6D2E" w:rsidRPr="0019797C">
        <w:rPr>
          <w:sz w:val="24"/>
          <w:szCs w:val="24"/>
        </w:rPr>
        <w:t>Skłodowska</w:t>
      </w:r>
      <w:proofErr w:type="spellEnd"/>
      <w:r w:rsidR="008E6D2E" w:rsidRPr="0019797C">
        <w:rPr>
          <w:sz w:val="24"/>
          <w:szCs w:val="24"/>
        </w:rPr>
        <w:t>-Curie grant agreement nº 663830.</w:t>
      </w:r>
      <w:r w:rsidR="00240750" w:rsidRPr="0019797C">
        <w:rPr>
          <w:sz w:val="24"/>
          <w:szCs w:val="24"/>
        </w:rPr>
        <w:t xml:space="preserve"> </w:t>
      </w:r>
    </w:p>
    <w:p w14:paraId="0A2673EB" w14:textId="77777777" w:rsidR="00495CE9" w:rsidRPr="0019797C" w:rsidRDefault="00495CE9" w:rsidP="00BA63AD">
      <w:pPr>
        <w:widowControl w:val="0"/>
        <w:spacing w:line="480" w:lineRule="auto"/>
        <w:contextualSpacing/>
        <w:jc w:val="both"/>
        <w:rPr>
          <w:sz w:val="24"/>
          <w:szCs w:val="24"/>
        </w:rPr>
      </w:pPr>
    </w:p>
    <w:p w14:paraId="40F57D2B" w14:textId="77777777" w:rsidR="00495CE9" w:rsidRPr="0019797C" w:rsidRDefault="00495CE9" w:rsidP="00BA63AD">
      <w:pPr>
        <w:widowControl w:val="0"/>
        <w:spacing w:line="480" w:lineRule="auto"/>
        <w:contextualSpacing/>
        <w:jc w:val="both"/>
        <w:rPr>
          <w:sz w:val="24"/>
          <w:szCs w:val="24"/>
        </w:rPr>
      </w:pPr>
    </w:p>
    <w:p w14:paraId="3BADF0F7" w14:textId="036A1579" w:rsidR="006E5E02" w:rsidRPr="0019797C" w:rsidRDefault="00A22C3F" w:rsidP="00BA63AD">
      <w:pPr>
        <w:widowControl w:val="0"/>
        <w:spacing w:line="480" w:lineRule="auto"/>
        <w:contextualSpacing/>
        <w:jc w:val="both"/>
        <w:rPr>
          <w:b/>
          <w:sz w:val="24"/>
          <w:szCs w:val="24"/>
        </w:rPr>
      </w:pPr>
      <w:r w:rsidRPr="0019797C">
        <w:rPr>
          <w:b/>
          <w:sz w:val="24"/>
          <w:szCs w:val="24"/>
        </w:rPr>
        <w:t>Author</w:t>
      </w:r>
      <w:r w:rsidR="006E5E02" w:rsidRPr="0019797C">
        <w:rPr>
          <w:b/>
          <w:sz w:val="24"/>
          <w:szCs w:val="24"/>
        </w:rPr>
        <w:t xml:space="preserve"> contributions</w:t>
      </w:r>
    </w:p>
    <w:p w14:paraId="37BF29A8" w14:textId="154C5F5C" w:rsidR="006E5E02" w:rsidRPr="0019797C" w:rsidRDefault="00EA7E88" w:rsidP="00BA63AD">
      <w:pPr>
        <w:spacing w:line="480" w:lineRule="auto"/>
        <w:contextualSpacing/>
        <w:jc w:val="both"/>
        <w:rPr>
          <w:sz w:val="24"/>
          <w:szCs w:val="24"/>
        </w:rPr>
      </w:pPr>
      <w:r w:rsidRPr="0019797C">
        <w:rPr>
          <w:sz w:val="24"/>
          <w:szCs w:val="24"/>
        </w:rPr>
        <w:t>S.M.M., A.C. and R.B. designed</w:t>
      </w:r>
      <w:r w:rsidR="002A35BD" w:rsidRPr="0019797C">
        <w:rPr>
          <w:sz w:val="24"/>
          <w:szCs w:val="24"/>
        </w:rPr>
        <w:t xml:space="preserve"> the</w:t>
      </w:r>
      <w:r w:rsidRPr="0019797C">
        <w:rPr>
          <w:sz w:val="24"/>
          <w:szCs w:val="24"/>
        </w:rPr>
        <w:t xml:space="preserve"> study; S.M.M., R.B. and D.D. synthesized compounds; S.M.M and R.B. carried out the FRET </w:t>
      </w:r>
      <w:r w:rsidR="001239A1" w:rsidRPr="0019797C">
        <w:rPr>
          <w:sz w:val="24"/>
          <w:szCs w:val="24"/>
        </w:rPr>
        <w:t xml:space="preserve">DNA melting </w:t>
      </w:r>
      <w:r w:rsidRPr="0019797C">
        <w:rPr>
          <w:sz w:val="24"/>
          <w:szCs w:val="24"/>
        </w:rPr>
        <w:t>analysis;</w:t>
      </w:r>
      <w:r w:rsidR="0018579E" w:rsidRPr="00AB2451">
        <w:rPr>
          <w:sz w:val="24"/>
          <w:szCs w:val="24"/>
        </w:rPr>
        <w:t xml:space="preserve"> W.T.K. and S.J.C. performed X-ray data acquisition and analysis </w:t>
      </w:r>
      <w:r w:rsidR="0018579E" w:rsidRPr="0019797C">
        <w:rPr>
          <w:sz w:val="24"/>
          <w:szCs w:val="24"/>
        </w:rPr>
        <w:t xml:space="preserve">; </w:t>
      </w:r>
      <w:r w:rsidRPr="0019797C">
        <w:rPr>
          <w:sz w:val="24"/>
          <w:szCs w:val="24"/>
        </w:rPr>
        <w:t>R.B.</w:t>
      </w:r>
      <w:r w:rsidR="001239A1" w:rsidRPr="0019797C">
        <w:rPr>
          <w:sz w:val="24"/>
          <w:szCs w:val="24"/>
        </w:rPr>
        <w:t>,</w:t>
      </w:r>
      <w:r w:rsidRPr="0019797C">
        <w:rPr>
          <w:sz w:val="24"/>
          <w:szCs w:val="24"/>
        </w:rPr>
        <w:t xml:space="preserve"> </w:t>
      </w:r>
      <w:r w:rsidR="00730E50" w:rsidRPr="0019797C">
        <w:rPr>
          <w:sz w:val="24"/>
          <w:szCs w:val="24"/>
        </w:rPr>
        <w:t>N.S. and L.L</w:t>
      </w:r>
      <w:r w:rsidR="001239A1" w:rsidRPr="0019797C">
        <w:rPr>
          <w:sz w:val="24"/>
          <w:szCs w:val="24"/>
        </w:rPr>
        <w:t>.</w:t>
      </w:r>
      <w:r w:rsidR="00730E50" w:rsidRPr="0019797C">
        <w:rPr>
          <w:sz w:val="24"/>
          <w:szCs w:val="24"/>
        </w:rPr>
        <w:t xml:space="preserve"> </w:t>
      </w:r>
      <w:r w:rsidRPr="0019797C">
        <w:rPr>
          <w:sz w:val="24"/>
          <w:szCs w:val="24"/>
        </w:rPr>
        <w:t>performed stability studies and CD experiments; B.A.</w:t>
      </w:r>
      <w:r w:rsidR="001239A1" w:rsidRPr="0019797C">
        <w:rPr>
          <w:sz w:val="24"/>
          <w:szCs w:val="24"/>
        </w:rPr>
        <w:t xml:space="preserve"> </w:t>
      </w:r>
      <w:r w:rsidRPr="0019797C">
        <w:rPr>
          <w:sz w:val="24"/>
          <w:szCs w:val="24"/>
        </w:rPr>
        <w:t>perfo</w:t>
      </w:r>
      <w:r w:rsidR="00730E50" w:rsidRPr="0019797C">
        <w:rPr>
          <w:sz w:val="24"/>
          <w:szCs w:val="24"/>
        </w:rPr>
        <w:t xml:space="preserve">rmed </w:t>
      </w:r>
      <w:r w:rsidR="001239A1" w:rsidRPr="0019797C">
        <w:rPr>
          <w:sz w:val="24"/>
          <w:szCs w:val="24"/>
        </w:rPr>
        <w:t xml:space="preserve">the antiproliferative </w:t>
      </w:r>
      <w:r w:rsidR="00730E50" w:rsidRPr="0019797C">
        <w:rPr>
          <w:i/>
          <w:sz w:val="24"/>
          <w:szCs w:val="24"/>
        </w:rPr>
        <w:t>in vitro</w:t>
      </w:r>
      <w:r w:rsidR="00730E50" w:rsidRPr="0019797C">
        <w:rPr>
          <w:sz w:val="24"/>
          <w:szCs w:val="24"/>
        </w:rPr>
        <w:t xml:space="preserve"> </w:t>
      </w:r>
      <w:r w:rsidR="00953895" w:rsidRPr="0019797C">
        <w:rPr>
          <w:sz w:val="24"/>
          <w:szCs w:val="24"/>
        </w:rPr>
        <w:t xml:space="preserve">essays </w:t>
      </w:r>
      <w:r w:rsidR="00730E50" w:rsidRPr="0019797C">
        <w:rPr>
          <w:sz w:val="24"/>
          <w:szCs w:val="24"/>
        </w:rPr>
        <w:t>and</w:t>
      </w:r>
      <w:r w:rsidRPr="0019797C">
        <w:rPr>
          <w:sz w:val="24"/>
          <w:szCs w:val="24"/>
        </w:rPr>
        <w:t xml:space="preserve"> </w:t>
      </w:r>
      <w:r w:rsidR="001239A1" w:rsidRPr="0019797C">
        <w:rPr>
          <w:sz w:val="24"/>
          <w:szCs w:val="24"/>
        </w:rPr>
        <w:t xml:space="preserve">the </w:t>
      </w:r>
      <w:r w:rsidRPr="0019797C">
        <w:rPr>
          <w:sz w:val="24"/>
          <w:szCs w:val="24"/>
        </w:rPr>
        <w:t xml:space="preserve">fluorescence </w:t>
      </w:r>
      <w:r w:rsidR="001239A1" w:rsidRPr="0019797C">
        <w:rPr>
          <w:sz w:val="24"/>
          <w:szCs w:val="24"/>
        </w:rPr>
        <w:t xml:space="preserve">microscopy </w:t>
      </w:r>
      <w:r w:rsidRPr="0019797C">
        <w:rPr>
          <w:sz w:val="24"/>
          <w:szCs w:val="24"/>
        </w:rPr>
        <w:t>experiments</w:t>
      </w:r>
      <w:r w:rsidR="001239A1" w:rsidRPr="0019797C">
        <w:rPr>
          <w:sz w:val="24"/>
          <w:szCs w:val="24"/>
        </w:rPr>
        <w:t>.</w:t>
      </w:r>
      <w:r w:rsidRPr="0019797C">
        <w:rPr>
          <w:sz w:val="24"/>
          <w:szCs w:val="24"/>
        </w:rPr>
        <w:t xml:space="preserve"> S.M.M., A.C. and R.B. wrote the manuscript, which was </w:t>
      </w:r>
      <w:r w:rsidR="001239A1" w:rsidRPr="0019797C">
        <w:rPr>
          <w:sz w:val="24"/>
          <w:szCs w:val="24"/>
        </w:rPr>
        <w:t xml:space="preserve">revised and </w:t>
      </w:r>
      <w:r w:rsidRPr="0019797C">
        <w:rPr>
          <w:sz w:val="24"/>
          <w:szCs w:val="24"/>
        </w:rPr>
        <w:t>approved by all authors.</w:t>
      </w:r>
    </w:p>
    <w:p w14:paraId="5EFA0FBE" w14:textId="77777777" w:rsidR="00BC2903" w:rsidRPr="0019797C" w:rsidRDefault="00BC2903" w:rsidP="00BA63AD">
      <w:pPr>
        <w:widowControl w:val="0"/>
        <w:spacing w:line="480" w:lineRule="auto"/>
        <w:contextualSpacing/>
        <w:jc w:val="both"/>
        <w:rPr>
          <w:b/>
          <w:sz w:val="24"/>
          <w:szCs w:val="24"/>
        </w:rPr>
      </w:pPr>
    </w:p>
    <w:p w14:paraId="596A4EFB" w14:textId="2B20F53F" w:rsidR="00BC2903" w:rsidRPr="0019797C" w:rsidRDefault="00BC2903" w:rsidP="00BA63AD">
      <w:pPr>
        <w:widowControl w:val="0"/>
        <w:spacing w:line="480" w:lineRule="auto"/>
        <w:contextualSpacing/>
        <w:jc w:val="both"/>
        <w:rPr>
          <w:b/>
          <w:sz w:val="24"/>
          <w:szCs w:val="24"/>
        </w:rPr>
      </w:pPr>
      <w:r w:rsidRPr="0019797C">
        <w:rPr>
          <w:b/>
          <w:sz w:val="24"/>
          <w:szCs w:val="24"/>
        </w:rPr>
        <w:t>Conflict of interest</w:t>
      </w:r>
    </w:p>
    <w:p w14:paraId="30B87A49" w14:textId="38EE1B7B" w:rsidR="008436B3" w:rsidRPr="0019797C" w:rsidRDefault="00BC2903" w:rsidP="00BA63AD">
      <w:pPr>
        <w:spacing w:line="480" w:lineRule="auto"/>
        <w:contextualSpacing/>
        <w:jc w:val="both"/>
        <w:rPr>
          <w:b/>
          <w:sz w:val="24"/>
          <w:szCs w:val="24"/>
        </w:rPr>
      </w:pPr>
      <w:r w:rsidRPr="0019797C">
        <w:rPr>
          <w:sz w:val="24"/>
          <w:szCs w:val="24"/>
        </w:rPr>
        <w:t xml:space="preserve">The authors declare no conflict of interest. </w:t>
      </w:r>
    </w:p>
    <w:p w14:paraId="050C05A4" w14:textId="77777777" w:rsidR="00FC0991" w:rsidRPr="0019797C" w:rsidRDefault="00FC0991" w:rsidP="008436B3">
      <w:pPr>
        <w:spacing w:line="480" w:lineRule="auto"/>
        <w:contextualSpacing/>
        <w:jc w:val="both"/>
        <w:rPr>
          <w:b/>
          <w:sz w:val="24"/>
          <w:szCs w:val="24"/>
        </w:rPr>
      </w:pPr>
      <w:r w:rsidRPr="0019797C">
        <w:rPr>
          <w:b/>
          <w:sz w:val="24"/>
          <w:szCs w:val="24"/>
        </w:rPr>
        <w:lastRenderedPageBreak/>
        <w:t>References</w:t>
      </w:r>
    </w:p>
    <w:p w14:paraId="21A0FFFF" w14:textId="77777777" w:rsidR="00CC2AC3" w:rsidRPr="00AB2451" w:rsidRDefault="00CC2AC3" w:rsidP="00CC2AC3">
      <w:pPr>
        <w:pStyle w:val="Bibliography"/>
        <w:spacing w:line="480" w:lineRule="auto"/>
        <w:jc w:val="both"/>
      </w:pPr>
      <w:r w:rsidRPr="004C666B">
        <w:fldChar w:fldCharType="begin"/>
      </w:r>
      <w:r w:rsidRPr="004C666B">
        <w:instrText xml:space="preserve"> ADDIN ZOTERO_BIBL {"uncited":[],"omitted":[],"custom":[]} CSL_BIBLIOGRAPHY </w:instrText>
      </w:r>
      <w:r w:rsidRPr="004C666B">
        <w:fldChar w:fldCharType="separate"/>
      </w:r>
      <w:r w:rsidRPr="00AB2451">
        <w:t>[1]</w:t>
      </w:r>
      <w:r w:rsidRPr="00AB2451">
        <w:tab/>
        <w:t>S.P. Fricker, Medical uses of gold compounds: Past, present and future, Gold Bull. 29 (1996) 53–60. doi:10.1007/BF03215464.</w:t>
      </w:r>
    </w:p>
    <w:p w14:paraId="3889A9F6" w14:textId="77777777" w:rsidR="00CC2AC3" w:rsidRPr="00AB2451" w:rsidRDefault="00CC2AC3" w:rsidP="00CC2AC3">
      <w:pPr>
        <w:pStyle w:val="Bibliography"/>
        <w:spacing w:line="480" w:lineRule="auto"/>
        <w:jc w:val="both"/>
      </w:pPr>
      <w:r w:rsidRPr="00AB2451">
        <w:t>[2]</w:t>
      </w:r>
      <w:r w:rsidRPr="00AB2451">
        <w:tab/>
        <w:t>G.J. Higby, Gold in medicine: a review of its use in the West before 1900, Gold Bull. 15 (1982) 130–140. doi:10.1007/BF03214618.</w:t>
      </w:r>
    </w:p>
    <w:p w14:paraId="144A116B" w14:textId="77777777" w:rsidR="00CC2AC3" w:rsidRPr="00AB2451" w:rsidRDefault="00CC2AC3" w:rsidP="00CC2AC3">
      <w:pPr>
        <w:pStyle w:val="Bibliography"/>
        <w:spacing w:line="480" w:lineRule="auto"/>
        <w:jc w:val="both"/>
      </w:pPr>
      <w:r w:rsidRPr="00AB2451">
        <w:t>[3]</w:t>
      </w:r>
      <w:r w:rsidRPr="00AB2451">
        <w:tab/>
        <w:t>C.F. Shaw, Gold-Based Therapeutic Agents, Chem. Rev. 99 (1999) 2589–2600. doi:10.1021/cr980431o.</w:t>
      </w:r>
    </w:p>
    <w:p w14:paraId="788B018C" w14:textId="77777777" w:rsidR="00CC2AC3" w:rsidRPr="00AB2451" w:rsidRDefault="00CC2AC3" w:rsidP="00CC2AC3">
      <w:pPr>
        <w:pStyle w:val="Bibliography"/>
        <w:spacing w:line="480" w:lineRule="auto"/>
        <w:jc w:val="both"/>
      </w:pPr>
      <w:r w:rsidRPr="00AB2451">
        <w:t>[4]</w:t>
      </w:r>
      <w:r w:rsidRPr="00AB2451">
        <w:tab/>
        <w:t>S. Nobili, E. Mini, I. Landini, C. Gabbiani, A. Casini, L. Messori, Gold compounds as anticancer agents: chemistry, cellular pharmacology, and preclinical studies, Med. Res. Rev. 30 (2010) 550–580. doi:10.1002/med.20168.</w:t>
      </w:r>
    </w:p>
    <w:p w14:paraId="07C7433C" w14:textId="77777777" w:rsidR="00CC2AC3" w:rsidRPr="00AB2451" w:rsidRDefault="00CC2AC3" w:rsidP="00CC2AC3">
      <w:pPr>
        <w:pStyle w:val="Bibliography"/>
        <w:spacing w:line="480" w:lineRule="auto"/>
        <w:jc w:val="both"/>
      </w:pPr>
      <w:r w:rsidRPr="00AB2451">
        <w:t>[5]</w:t>
      </w:r>
      <w:r w:rsidRPr="00AB2451">
        <w:tab/>
        <w:t>J. Hu, H. Zhang, M. Cao, L. Wang, S. Wu, B. Fang, Auranofin Enhances Ibrutinib’s Anticancer Activity in EGFR-Mutant Lung Adenocarcinoma, Mol. Cancer Ther. 17 (2018) 2156. doi:10.1158/1535-7163.MCT-17-1173.</w:t>
      </w:r>
    </w:p>
    <w:p w14:paraId="026B1384" w14:textId="77777777" w:rsidR="00CC2AC3" w:rsidRPr="00AB2451" w:rsidRDefault="00CC2AC3" w:rsidP="00CC2AC3">
      <w:pPr>
        <w:pStyle w:val="Bibliography"/>
        <w:spacing w:line="480" w:lineRule="auto"/>
        <w:jc w:val="both"/>
      </w:pPr>
      <w:r w:rsidRPr="00AB2451">
        <w:t>[6]</w:t>
      </w:r>
      <w:r w:rsidRPr="00AB2451">
        <w:tab/>
        <w:t>C. Roder, M.J. Thomson, Auranofin: Repurposing an Old Drug for a Golden New Age, Drugs RD. 15 (2015) 13–20. doi:10.1007/s40268-015-0083-y.</w:t>
      </w:r>
    </w:p>
    <w:p w14:paraId="60D863B3" w14:textId="77777777" w:rsidR="00CC2AC3" w:rsidRPr="00AB2451" w:rsidRDefault="00CC2AC3" w:rsidP="00CC2AC3">
      <w:pPr>
        <w:pStyle w:val="Bibliography"/>
        <w:spacing w:line="480" w:lineRule="auto"/>
        <w:jc w:val="both"/>
      </w:pPr>
      <w:r w:rsidRPr="00AB2451">
        <w:t>[7]</w:t>
      </w:r>
      <w:r w:rsidRPr="00AB2451">
        <w:tab/>
        <w:t>A. Jatoi, C. Radecki Breitkopf, N.R. Foster, M.S. Block, M. Grudem, A. Wahner Hendrickson, R.E. Carlson, B. Barrette, N. Karlin, A.P. Fields, A Mixed-Methods Feasibility Trial of Protein Kinase C Iota Inhibition with Auranofin in Asymptomatic Ovarian Cancer Patients, Oncology. 88 (2015) 208–213. doi:10.1159/000369257.</w:t>
      </w:r>
    </w:p>
    <w:p w14:paraId="6875C56F" w14:textId="77777777" w:rsidR="00CC2AC3" w:rsidRPr="00AB2451" w:rsidRDefault="00CC2AC3" w:rsidP="00CC2AC3">
      <w:pPr>
        <w:pStyle w:val="Bibliography"/>
        <w:spacing w:line="480" w:lineRule="auto"/>
        <w:jc w:val="both"/>
      </w:pPr>
      <w:r w:rsidRPr="00AB2451">
        <w:t>[8]</w:t>
      </w:r>
      <w:r w:rsidRPr="00AB2451">
        <w:tab/>
        <w:t>S.M. Meier-Menches, C. Gerner, W. Berger, C.G. Hartinger, B.K. Keppler, Structure–activity relationships for ruthenium and osmium anticancer agents – towards clinical development, Chem. Soc. Rev. 47 (2018) 909–928. doi:10.1039/C7CS00332C.</w:t>
      </w:r>
    </w:p>
    <w:p w14:paraId="09242A64" w14:textId="77777777" w:rsidR="00CC2AC3" w:rsidRPr="00AB2451" w:rsidRDefault="00CC2AC3" w:rsidP="00CC2AC3">
      <w:pPr>
        <w:pStyle w:val="Bibliography"/>
        <w:spacing w:line="480" w:lineRule="auto"/>
        <w:jc w:val="both"/>
      </w:pPr>
      <w:r w:rsidRPr="00AB2451">
        <w:t>[9]</w:t>
      </w:r>
      <w:r w:rsidRPr="00AB2451">
        <w:tab/>
        <w:t>B. Bertrand, A. Casini, A golden future in medicinal inorganic chemistry: the promise of anticancer gold organometallic compounds, Dalton Trans. 43 (2014) 4209–4219. doi:10.1039/c3dt52524d.</w:t>
      </w:r>
    </w:p>
    <w:p w14:paraId="4B7AE37E" w14:textId="77777777" w:rsidR="00CC2AC3" w:rsidRPr="00AB2451" w:rsidRDefault="00CC2AC3" w:rsidP="00CC2AC3">
      <w:pPr>
        <w:pStyle w:val="Bibliography"/>
        <w:spacing w:line="480" w:lineRule="auto"/>
        <w:jc w:val="both"/>
      </w:pPr>
      <w:r w:rsidRPr="00AB2451">
        <w:t>[10]</w:t>
      </w:r>
      <w:r w:rsidRPr="00AB2451">
        <w:tab/>
        <w:t>A. Casini, R.W.-Y. Sun, I. Ott, Medicinal Chemistry of Gold Anticancer Metallodrugs, in: A. Sigel, H. Sigel, E. Freisinger, R.K.O. Sigel (Eds.), Met.-Drugs Dev. Action Anticancer Agents, De Gruyter, Berlin, Boston, 2018: pp. 199–218. doi:10.1515/9783110470734-013.</w:t>
      </w:r>
    </w:p>
    <w:p w14:paraId="44763636" w14:textId="77777777" w:rsidR="00CC2AC3" w:rsidRPr="00AB2451" w:rsidRDefault="00CC2AC3" w:rsidP="00CC2AC3">
      <w:pPr>
        <w:pStyle w:val="Bibliography"/>
        <w:spacing w:line="480" w:lineRule="auto"/>
        <w:jc w:val="both"/>
      </w:pPr>
      <w:r w:rsidRPr="00AB2451">
        <w:t>[11]</w:t>
      </w:r>
      <w:r w:rsidRPr="00AB2451">
        <w:tab/>
        <w:t>A. Casini, R. Bonsignore, J. Oberkofler, Organometallic Gold-Based Anticancer Therapeutics, in: Ref. Module Chem. Mol. Sci. Chem. Eng., Elsevier, 2018: pp. 10.1016/B978-0-12-409547-2.14350–1. doi:10.1016/B978-0-12-409547-2.14350-1.</w:t>
      </w:r>
    </w:p>
    <w:p w14:paraId="060A7C81" w14:textId="77777777" w:rsidR="00CC2AC3" w:rsidRPr="00AB2451" w:rsidRDefault="00CC2AC3" w:rsidP="00CC2AC3">
      <w:pPr>
        <w:pStyle w:val="Bibliography"/>
        <w:spacing w:line="480" w:lineRule="auto"/>
        <w:jc w:val="both"/>
      </w:pPr>
      <w:r w:rsidRPr="00AB2451">
        <w:t>[12]</w:t>
      </w:r>
      <w:r w:rsidRPr="00AB2451">
        <w:tab/>
        <w:t>M. Mora, M.C. Gimeno, R. Visbal, Recent advances in gold–NHC complexes with biological properties, Chem. Soc. Rev. 48 (2019) 447–462. doi:10.1039/C8CS00570B.</w:t>
      </w:r>
    </w:p>
    <w:p w14:paraId="5B570DE5" w14:textId="77777777" w:rsidR="00CC2AC3" w:rsidRPr="00AB2451" w:rsidRDefault="00CC2AC3" w:rsidP="00CC2AC3">
      <w:pPr>
        <w:pStyle w:val="Bibliography"/>
        <w:spacing w:line="480" w:lineRule="auto"/>
        <w:jc w:val="both"/>
      </w:pPr>
      <w:r w:rsidRPr="00AB2451">
        <w:t>[13]</w:t>
      </w:r>
      <w:r w:rsidRPr="00AB2451">
        <w:tab/>
        <w:t>P.J. Barnard, M.V. Baker, S.J. Berners-Price, D.A. Day, Mitochondrial permeability transition induced by dinuclear gold(I)-carbene complexes: potential new antimitochondrial antitumour agents, J. Inorg. Biochem. 98 (2004) 1642–1647. doi:10.1016/j.jinorgbio.2004.05.011.</w:t>
      </w:r>
    </w:p>
    <w:p w14:paraId="35BCEA66" w14:textId="77777777" w:rsidR="00CC2AC3" w:rsidRPr="00AB2451" w:rsidRDefault="00CC2AC3" w:rsidP="00CC2AC3">
      <w:pPr>
        <w:pStyle w:val="Bibliography"/>
        <w:spacing w:line="480" w:lineRule="auto"/>
        <w:jc w:val="both"/>
      </w:pPr>
      <w:r w:rsidRPr="00AB2451">
        <w:lastRenderedPageBreak/>
        <w:t>[14]</w:t>
      </w:r>
      <w:r w:rsidRPr="00AB2451">
        <w:tab/>
        <w:t>M.V. Baker, P.J. Barnard, S.J. Berners-Price, S.K. Brayshaw, J.L. Hickey, B.W. Skelton, A.H. White, Cationic, linear Au(I) N-heterocyclic carbene complexes: synthesis, structure and anti-mitochondrial activity, Dalton Trans. Camb. Engl. 2003. (2006) 3708–3715. doi:10.1039/b602560a.</w:t>
      </w:r>
    </w:p>
    <w:p w14:paraId="2B792D96" w14:textId="77777777" w:rsidR="00CC2AC3" w:rsidRPr="00AB2451" w:rsidRDefault="00CC2AC3" w:rsidP="00CC2AC3">
      <w:pPr>
        <w:pStyle w:val="Bibliography"/>
        <w:spacing w:line="480" w:lineRule="auto"/>
        <w:jc w:val="both"/>
      </w:pPr>
      <w:r w:rsidRPr="00AB2451">
        <w:t>[15]</w:t>
      </w:r>
      <w:r w:rsidRPr="00AB2451">
        <w:tab/>
        <w:t>J.L. Hickey, R.A. Ruhayel, P.J. Barnard, M.V. Baker, S.J. Berners-Price, A. Filipovska, Mitochondria-Targeted Chemotherapeutics: The Rational Design of Gold(I) N-Heterocyclic Carbene Complexes That Are Selectively Toxic to Cancer Cells and Target Protein Selenols in Preference to Thiols, J. Am. Chem. Soc. 130 (2008) 12570–12571. doi:10.1021/ja804027j.</w:t>
      </w:r>
    </w:p>
    <w:p w14:paraId="62D6A7DC" w14:textId="77777777" w:rsidR="00CC2AC3" w:rsidRPr="00AB2451" w:rsidRDefault="00CC2AC3" w:rsidP="00CC2AC3">
      <w:pPr>
        <w:pStyle w:val="Bibliography"/>
        <w:spacing w:line="480" w:lineRule="auto"/>
        <w:jc w:val="both"/>
      </w:pPr>
      <w:r w:rsidRPr="00AB2451">
        <w:t>[16]</w:t>
      </w:r>
      <w:r w:rsidRPr="00AB2451">
        <w:tab/>
        <w:t>C. Schmidt, B. Karge, R. Misgeld, A. Prokop, R. Franke, M. Brönstrup, I. Ott, Gold(I) NHC Complexes: Antiproliferative Activity, Cellular Uptake, Inhibition of Mammalian and Bacterial Thioredoxin Reductases, and Gram-Positive Directed Antibacterial Effects, Chem. – Eur. J. 23 (2017) 1869–1880. doi:10.1002/chem.201604512.</w:t>
      </w:r>
    </w:p>
    <w:p w14:paraId="5FF290FD" w14:textId="77777777" w:rsidR="00CC2AC3" w:rsidRPr="00AB2451" w:rsidRDefault="00CC2AC3" w:rsidP="00CC2AC3">
      <w:pPr>
        <w:pStyle w:val="Bibliography"/>
        <w:spacing w:line="480" w:lineRule="auto"/>
        <w:jc w:val="both"/>
      </w:pPr>
      <w:r w:rsidRPr="00AB2451">
        <w:t>[17]</w:t>
      </w:r>
      <w:r w:rsidRPr="00AB2451">
        <w:tab/>
        <w:t>R. Rubbiani, S. Can, I. Kitanovic, H. Alborzinia, M. Stefanopoulou, M. Kokoschka, S. Mönchgesang, W.S. Sheldrick, S. Wölfl, I. Ott, Comparative in vitro evaluation of N-heterocyclic carbene gold(I) complexes of the benzimidazolylidene type, J. Med. Chem. 54 (2011) 8646–8657. doi:10.1021/jm201220n.</w:t>
      </w:r>
    </w:p>
    <w:p w14:paraId="77B13397" w14:textId="77777777" w:rsidR="00CC2AC3" w:rsidRPr="00AB2451" w:rsidRDefault="00CC2AC3" w:rsidP="00CC2AC3">
      <w:pPr>
        <w:pStyle w:val="Bibliography"/>
        <w:spacing w:line="480" w:lineRule="auto"/>
        <w:jc w:val="both"/>
      </w:pPr>
      <w:r w:rsidRPr="00AB2451">
        <w:t>[18]</w:t>
      </w:r>
      <w:r w:rsidRPr="00AB2451">
        <w:tab/>
        <w:t>X. Cheng, P. Holenya, S. Can, H. Alborzinia, R. Rubbiani, I. Ott, S. Wölfl, A TrxR inhibiting gold(I) NHC complex induces apoptosis through ASK1-p38-MAPK signaling in pancreatic cancer cells, Mol. Cancer. 13 (2014) 221. doi:10.1186/1476-4598-13-221.</w:t>
      </w:r>
    </w:p>
    <w:p w14:paraId="64152775" w14:textId="77777777" w:rsidR="00CC2AC3" w:rsidRPr="00AB2451" w:rsidRDefault="00CC2AC3" w:rsidP="00CC2AC3">
      <w:pPr>
        <w:pStyle w:val="Bibliography"/>
        <w:spacing w:line="480" w:lineRule="auto"/>
        <w:jc w:val="both"/>
      </w:pPr>
      <w:r w:rsidRPr="00AB2451">
        <w:t>[19]</w:t>
      </w:r>
      <w:r w:rsidRPr="00AB2451">
        <w:tab/>
        <w:t>P. Holenya, S. Can, R. Rubbiani, H. Alborzinia, A. Jünger, X. Cheng, I. Ott, S. Wölfl, Detailed analysis of pro-apoptotic signaling and metabolic adaptation triggered by a N-heterocyclic carbene–gold(I) complex, Metallomics. 6 (2014) 1591–1601. doi:10.1039/C4MT00075G.</w:t>
      </w:r>
    </w:p>
    <w:p w14:paraId="1A979A3C" w14:textId="77777777" w:rsidR="00CC2AC3" w:rsidRPr="00AB2451" w:rsidRDefault="00CC2AC3" w:rsidP="00CC2AC3">
      <w:pPr>
        <w:pStyle w:val="Bibliography"/>
        <w:spacing w:line="480" w:lineRule="auto"/>
        <w:jc w:val="both"/>
      </w:pPr>
      <w:r w:rsidRPr="00AB2451">
        <w:t>[20]</w:t>
      </w:r>
      <w:r w:rsidRPr="00AB2451">
        <w:tab/>
        <w:t>N. Estrada-Ortiz, F. Guarra, I.A.M. de Graaf, L. Marchetti, M.H. de Jager, G.M.M. Groothuis, C. Gabbiani, A. Casini, Anticancer Gold N-Heterocyclic Carbene Complexes: A Comparative in vitro and ex vivo Study, ChemMedChem. 12 (2017) 1429–1435. doi:10.1002/cmdc.201700316.</w:t>
      </w:r>
    </w:p>
    <w:p w14:paraId="4504A466" w14:textId="77777777" w:rsidR="00CC2AC3" w:rsidRPr="00AB2451" w:rsidRDefault="00CC2AC3" w:rsidP="00CC2AC3">
      <w:pPr>
        <w:pStyle w:val="Bibliography"/>
        <w:spacing w:line="480" w:lineRule="auto"/>
        <w:jc w:val="both"/>
      </w:pPr>
      <w:r w:rsidRPr="00AB2451">
        <w:t>[21]</w:t>
      </w:r>
      <w:r w:rsidRPr="00AB2451">
        <w:tab/>
        <w:t>Ö. Karaca, V. Scalcon, S.M. Meier-Menches, R. Bonsignore, J.M.J.L. Brouwer, F. Tonolo, A. Folda, M.P. Rigobello, F.E. Kühn, A. Casini, Characterization of Hydrophilic Gold(I) N-Heterocyclic Carbene (NHC) Complexes as Potent TrxR Inhibitors Using Biochemical and Mass Spectrometric Approaches, Inorg. Chem. 56 (2017) 14237–14250. doi:10.1021/acs.inorgchem.7b02345.</w:t>
      </w:r>
    </w:p>
    <w:p w14:paraId="5E23A429" w14:textId="77777777" w:rsidR="00CC2AC3" w:rsidRPr="00AB2451" w:rsidRDefault="00CC2AC3" w:rsidP="00CC2AC3">
      <w:pPr>
        <w:pStyle w:val="Bibliography"/>
        <w:spacing w:line="480" w:lineRule="auto"/>
        <w:jc w:val="both"/>
      </w:pPr>
      <w:r w:rsidRPr="00AB2451">
        <w:t>[22]</w:t>
      </w:r>
      <w:r w:rsidRPr="00AB2451">
        <w:tab/>
        <w:t>N. Curado, N. Giménez, K. Miachin, M. Aliaga-Lavrijsen, M.A. Cornejo, A.A. Jarzecki, M. Contel, Preparation of Titanocene–Gold Compounds Based on Highly Active Gold(I)-N-Heterocyclic Carbene Anticancer Agents: Preliminary in vitro Studies in Renal and Prostate Cancer Cell Lines, ChemMedChem. 0 (2019). doi:10.1002/cmdc.201800796.</w:t>
      </w:r>
    </w:p>
    <w:p w14:paraId="185DA133" w14:textId="77777777" w:rsidR="00CC2AC3" w:rsidRPr="00AB2451" w:rsidRDefault="00CC2AC3" w:rsidP="00CC2AC3">
      <w:pPr>
        <w:pStyle w:val="Bibliography"/>
        <w:spacing w:line="480" w:lineRule="auto"/>
        <w:jc w:val="both"/>
      </w:pPr>
      <w:r w:rsidRPr="00AB2451">
        <w:lastRenderedPageBreak/>
        <w:t>[23]</w:t>
      </w:r>
      <w:r w:rsidRPr="00AB2451">
        <w:tab/>
        <w:t>Y.F. Mui, J. Fernández-Gallardo, B.T. Elie, A. Gubran, I. Maluenda, M. Sanaú, O. Navarro, M. Contel, Titanocene-Gold Complexes Containing N-Heterocyclic Carbene Ligands Inhibit Growth of Prostate, Renal, and Colon Cancers in Vitro, Organometallics. 35 (2016) 1218–1227. doi:10.1021/acs.organomet.6b00051.</w:t>
      </w:r>
    </w:p>
    <w:p w14:paraId="5AFDCF02" w14:textId="77777777" w:rsidR="00CC2AC3" w:rsidRPr="00AB2451" w:rsidRDefault="00CC2AC3" w:rsidP="00CC2AC3">
      <w:pPr>
        <w:pStyle w:val="Bibliography"/>
        <w:spacing w:line="480" w:lineRule="auto"/>
        <w:jc w:val="both"/>
      </w:pPr>
      <w:r w:rsidRPr="00AB2451">
        <w:t>[24]</w:t>
      </w:r>
      <w:r w:rsidRPr="00AB2451">
        <w:tab/>
        <w:t>J.P. Owings, N.N. McNair, Y.F. Mui, T.N. Gustafsson, A. Holmgren, M. Contel, J.B. Goldberg, J.R. Mead, Auranofin and N-heterocyclic carbene gold-analogs are potent inhibitors of the bacteria Helicobacter pylori, FEMS Microbiol. Lett. 363 (2016). doi:10.1093/femsle/fnw148.</w:t>
      </w:r>
    </w:p>
    <w:p w14:paraId="55FB6361" w14:textId="77777777" w:rsidR="00CC2AC3" w:rsidRPr="00AB2451" w:rsidRDefault="00CC2AC3" w:rsidP="00CC2AC3">
      <w:pPr>
        <w:pStyle w:val="Bibliography"/>
        <w:spacing w:line="480" w:lineRule="auto"/>
        <w:jc w:val="both"/>
      </w:pPr>
      <w:r w:rsidRPr="00AB2451">
        <w:t>[25]</w:t>
      </w:r>
      <w:r w:rsidRPr="00AB2451">
        <w:tab/>
        <w:t>A. Bindoli, M.P. Rigobello, G. Scutari, C. Gabbiani, A. Casini, L. Messori, Thioredoxin reductase: A target for gold compounds acting as potential anticancer drugs, Coord. Chem. Rev. 253 (2009) 1692–1707. doi:10.1016/j.ccr.2009.02.026.</w:t>
      </w:r>
    </w:p>
    <w:p w14:paraId="28207068" w14:textId="77777777" w:rsidR="00CC2AC3" w:rsidRPr="00AB2451" w:rsidRDefault="00CC2AC3" w:rsidP="00CC2AC3">
      <w:pPr>
        <w:pStyle w:val="Bibliography"/>
        <w:spacing w:line="480" w:lineRule="auto"/>
        <w:jc w:val="both"/>
      </w:pPr>
      <w:r w:rsidRPr="00AB2451">
        <w:t>[26]</w:t>
      </w:r>
      <w:r w:rsidRPr="00AB2451">
        <w:tab/>
        <w:t>C. Gabbiani, G. Mastrobuoni, F. Sorrentino, B. Dani, M.P. Rigobello, A. Bindoli, M.A. Cinellu, G. Pieraccini, L. Messori, A. Casini, Thioredoxin reductase, an emerging target for anticancer metallodrugs. Enzyme inhibition by cytotoxic gold(iii) compounds studied with combined mass spectrometry and biochemical assays, Med Chem Commun. 2 (2011) 50–54. doi:10.1039/C0MD00181C.</w:t>
      </w:r>
    </w:p>
    <w:p w14:paraId="7F851C65" w14:textId="77777777" w:rsidR="00CC2AC3" w:rsidRPr="00AB2451" w:rsidRDefault="00CC2AC3" w:rsidP="00CC2AC3">
      <w:pPr>
        <w:pStyle w:val="Bibliography"/>
        <w:spacing w:line="480" w:lineRule="auto"/>
        <w:jc w:val="both"/>
      </w:pPr>
      <w:r w:rsidRPr="00AB2451">
        <w:t>[27]</w:t>
      </w:r>
      <w:r w:rsidRPr="00AB2451">
        <w:tab/>
        <w:t>S.M. Meier-Menches, C. Gerner, B.K. Keppler, M.A. Cinellu, A. Casini, Mass Spectrometry Uncovers Molecular Reactivities of Coordination and Organometallic Gold(III) Drug Candidates in Competitive Experiments That Correlate with Their Biological Effects, Inorg. Chem. 55 (2016) 4248–4259. doi:10.1021/acs.inorgchem.5b03000.</w:t>
      </w:r>
    </w:p>
    <w:p w14:paraId="309F4DFF" w14:textId="77777777" w:rsidR="00CC2AC3" w:rsidRPr="00AB2451" w:rsidRDefault="00CC2AC3" w:rsidP="00CC2AC3">
      <w:pPr>
        <w:pStyle w:val="Bibliography"/>
        <w:spacing w:line="480" w:lineRule="auto"/>
        <w:jc w:val="both"/>
      </w:pPr>
      <w:r w:rsidRPr="00AB2451">
        <w:t>[28]</w:t>
      </w:r>
      <w:r w:rsidRPr="00AB2451">
        <w:tab/>
        <w:t>B. Bertrand, A. Citta, I.L. Franken, M. Picquet, A. Folda, V. Scalcon, M.P. Rigobello, P. Le Gendre, A. Casini, E. Bodio, Gold(I) NHC-based homo- and heterobimetallic complexes: synthesis, characterization and evaluation as potential anticancer agents, J. Biol. Inorg. Chem. 20 (2015) 1005–1020. doi:10.1007/s00775-015-1283-1.</w:t>
      </w:r>
    </w:p>
    <w:p w14:paraId="6A7FFA7D" w14:textId="77777777" w:rsidR="00CC2AC3" w:rsidRPr="00AB2451" w:rsidRDefault="00CC2AC3" w:rsidP="00CC2AC3">
      <w:pPr>
        <w:pStyle w:val="Bibliography"/>
        <w:spacing w:line="480" w:lineRule="auto"/>
        <w:jc w:val="both"/>
      </w:pPr>
      <w:r w:rsidRPr="00AB2451">
        <w:t>[29]</w:t>
      </w:r>
      <w:r w:rsidRPr="00AB2451">
        <w:tab/>
        <w:t>A. Citta, E. Schuh, F. Mohr, A. Folda, M.L. Massimino, A. Bindoli, A. Casini, M.P. Rigobello, Fluorescent silver(I) and gold(I)-N-heterocyclic carbene complexes with cytotoxic properties: mechanistic insights, Met. Integr. Biometal Sci. 5 (2013) 1006–1015. doi:10.1039/c3mt20260g.</w:t>
      </w:r>
    </w:p>
    <w:p w14:paraId="4AB978DB" w14:textId="77777777" w:rsidR="00CC2AC3" w:rsidRPr="00AB2451" w:rsidRDefault="00CC2AC3" w:rsidP="00CC2AC3">
      <w:pPr>
        <w:pStyle w:val="Bibliography"/>
        <w:spacing w:line="480" w:lineRule="auto"/>
        <w:jc w:val="both"/>
      </w:pPr>
      <w:r w:rsidRPr="00AB2451">
        <w:t>[30]</w:t>
      </w:r>
      <w:r w:rsidRPr="00AB2451">
        <w:tab/>
        <w:t>E. Schuh, C. Pflüger, A. Citta, A. Folda, M.P. Rigobello, A. Bindoli, A. Casini, F. Mohr, Gold(I) carbene complexes causing thioredoxin 1 and thioredoxin 2 oxidation as potential anticancer agents, J. Med. Chem. 55 (2012) 5518–5528. doi:10.1021/jm300428v.</w:t>
      </w:r>
    </w:p>
    <w:p w14:paraId="485E5588" w14:textId="77777777" w:rsidR="00CC2AC3" w:rsidRPr="00AB2451" w:rsidRDefault="00CC2AC3" w:rsidP="00CC2AC3">
      <w:pPr>
        <w:pStyle w:val="Bibliography"/>
        <w:spacing w:line="480" w:lineRule="auto"/>
        <w:jc w:val="both"/>
      </w:pPr>
      <w:r w:rsidRPr="00AB2451">
        <w:t>[31]</w:t>
      </w:r>
      <w:r w:rsidRPr="00AB2451">
        <w:tab/>
        <w:t>H. Valdés, D. Canseco-González, J.M. Germán-Acacio, D. Morales-Morales, Xanthine based N-heterocyclic carbene (NHC) complexes, Spec. Issue Dedic. Prof Irina Beletskaya. 867 (2018) 51–54. doi:10.1016/j.jorganchem.2018.01.008.</w:t>
      </w:r>
    </w:p>
    <w:p w14:paraId="6604126D" w14:textId="77777777" w:rsidR="00CC2AC3" w:rsidRPr="00AB2451" w:rsidRDefault="00CC2AC3" w:rsidP="00CC2AC3">
      <w:pPr>
        <w:pStyle w:val="Bibliography"/>
        <w:spacing w:line="480" w:lineRule="auto"/>
        <w:jc w:val="both"/>
      </w:pPr>
      <w:r w:rsidRPr="00AB2451">
        <w:t>[32]</w:t>
      </w:r>
      <w:r w:rsidRPr="00AB2451">
        <w:tab/>
        <w:t>O. Karaca, S.M. Meier-Menches, A. Casini, F.E. Kuhn, On the binding modes of metal NHC complexes with DNA secondary structures: implications for therapy and imaging, Chem. Commun. (2017). doi:0.1039/c7cc03074f.</w:t>
      </w:r>
    </w:p>
    <w:p w14:paraId="4543DF80" w14:textId="77777777" w:rsidR="00CC2AC3" w:rsidRPr="00AB2451" w:rsidRDefault="00CC2AC3" w:rsidP="00CC2AC3">
      <w:pPr>
        <w:pStyle w:val="Bibliography"/>
        <w:spacing w:line="480" w:lineRule="auto"/>
        <w:jc w:val="both"/>
      </w:pPr>
      <w:r w:rsidRPr="00AB2451">
        <w:lastRenderedPageBreak/>
        <w:t>[33]</w:t>
      </w:r>
      <w:r w:rsidRPr="00AB2451">
        <w:tab/>
        <w:t>D. Rhodes, H.J. Lipps, G-quadruplexes and their regulatory roles in biology, Nucleic Acids Res. 43 (2015) 8627–8637. doi:10.1093/nar/gkv862.</w:t>
      </w:r>
    </w:p>
    <w:p w14:paraId="57E20DA9" w14:textId="77777777" w:rsidR="00CC2AC3" w:rsidRPr="00AB2451" w:rsidRDefault="00CC2AC3" w:rsidP="00CC2AC3">
      <w:pPr>
        <w:pStyle w:val="Bibliography"/>
        <w:spacing w:line="480" w:lineRule="auto"/>
        <w:jc w:val="both"/>
      </w:pPr>
      <w:r w:rsidRPr="00AB2451">
        <w:t>[34]</w:t>
      </w:r>
      <w:r w:rsidRPr="00AB2451">
        <w:tab/>
        <w:t>A. Bernal, L. Tusell, Telomeres: Implications for Cancer Development, Int. J. Mol. Sci. 19 (2018) 294. doi:10.3390/ijms19010294.</w:t>
      </w:r>
    </w:p>
    <w:p w14:paraId="1632F645" w14:textId="77777777" w:rsidR="00CC2AC3" w:rsidRPr="00AB2451" w:rsidRDefault="00CC2AC3" w:rsidP="00CC2AC3">
      <w:pPr>
        <w:pStyle w:val="Bibliography"/>
        <w:spacing w:line="480" w:lineRule="auto"/>
        <w:jc w:val="both"/>
      </w:pPr>
      <w:r w:rsidRPr="00AB2451">
        <w:t>[35]</w:t>
      </w:r>
      <w:r w:rsidRPr="00AB2451">
        <w:tab/>
        <w:t>S. Neidle, Therapeutic Applications of Quadruplex Nucleic Acids, Academic Pr, London ; Waltham, MA, 2011. 10.1016/C2009-0-30510-3.</w:t>
      </w:r>
    </w:p>
    <w:p w14:paraId="3C1E81CB" w14:textId="77777777" w:rsidR="00CC2AC3" w:rsidRPr="00AB2451" w:rsidRDefault="00CC2AC3" w:rsidP="00CC2AC3">
      <w:pPr>
        <w:pStyle w:val="Bibliography"/>
        <w:spacing w:line="480" w:lineRule="auto"/>
        <w:jc w:val="both"/>
      </w:pPr>
      <w:r w:rsidRPr="00AB2451">
        <w:t>[36]</w:t>
      </w:r>
      <w:r w:rsidRPr="00AB2451">
        <w:tab/>
        <w:t>S. Neidle, Quadruplex nucleic acids as targets for anticancer therapeutics, Nat. Rev. Chem. 1 (2017) s41570-017-0041–017. doi:10.1038/s41570-017-0041.</w:t>
      </w:r>
    </w:p>
    <w:p w14:paraId="79662295" w14:textId="77777777" w:rsidR="00CC2AC3" w:rsidRPr="00AB2451" w:rsidRDefault="00CC2AC3" w:rsidP="00CC2AC3">
      <w:pPr>
        <w:pStyle w:val="Bibliography"/>
        <w:spacing w:line="480" w:lineRule="auto"/>
        <w:jc w:val="both"/>
      </w:pPr>
      <w:r w:rsidRPr="00AB2451">
        <w:t>[37]</w:t>
      </w:r>
      <w:r w:rsidRPr="00AB2451">
        <w:tab/>
        <w:t>B. Bertrand, L. Stefan, M. Pirrotta, D. Monchaud, E. Bodio, P. Richard, P. Le Gendre, E. Warmerdam, M.H. de Jager, G.M.M. Groothuis, M. Picquet, A. Casini, Caffeine-Based Gold(I) N-Heterocyclic Carbenes as Possible Anticancer Agents: Synthesis and Biological Properties, Inorg. Chem. 53 (2014) 2296–2303. doi:10.1021/ic403011h.</w:t>
      </w:r>
    </w:p>
    <w:p w14:paraId="5E49A62A" w14:textId="77777777" w:rsidR="00CC2AC3" w:rsidRPr="00AB2451" w:rsidRDefault="00CC2AC3" w:rsidP="00CC2AC3">
      <w:pPr>
        <w:pStyle w:val="Bibliography"/>
        <w:spacing w:line="480" w:lineRule="auto"/>
        <w:jc w:val="both"/>
      </w:pPr>
      <w:r w:rsidRPr="00AB2451">
        <w:t>[38]</w:t>
      </w:r>
      <w:r w:rsidRPr="00AB2451">
        <w:tab/>
        <w:t>N.W. Smith, A. Alonso, C.M. Brown, S.V. Dzyuba, Triazole-containing BODIPY dyes as novel fluorescent probes for soluble oligomers of amyloid Aβ1–42 peptide, Biochem. Biophys. Res. Commun. 391 (2010) 1455–1458. doi:10.1016/j.bbrc.2009.12.091.</w:t>
      </w:r>
    </w:p>
    <w:p w14:paraId="4A7872CC" w14:textId="77777777" w:rsidR="00CC2AC3" w:rsidRPr="00AB2451" w:rsidRDefault="00CC2AC3" w:rsidP="00CC2AC3">
      <w:pPr>
        <w:pStyle w:val="Bibliography"/>
        <w:spacing w:line="480" w:lineRule="auto"/>
        <w:jc w:val="both"/>
      </w:pPr>
      <w:r w:rsidRPr="00AB2451">
        <w:t>[39]</w:t>
      </w:r>
      <w:r w:rsidRPr="00AB2451">
        <w:tab/>
        <w:t>CrysAlisPro Software System, Rigaku Oxford Diffraction, 2019.</w:t>
      </w:r>
    </w:p>
    <w:p w14:paraId="09D8D846" w14:textId="77777777" w:rsidR="00CC2AC3" w:rsidRPr="00AB2451" w:rsidRDefault="00CC2AC3" w:rsidP="00CC2AC3">
      <w:pPr>
        <w:pStyle w:val="Bibliography"/>
        <w:spacing w:line="480" w:lineRule="auto"/>
        <w:jc w:val="both"/>
      </w:pPr>
      <w:r w:rsidRPr="00AB2451">
        <w:t>[40]</w:t>
      </w:r>
      <w:r w:rsidRPr="00AB2451">
        <w:tab/>
        <w:t>O.V. Dolomanov, L.J. Bourhis, R.J. Gildea, J.A.K. Howard, H. Puschmann, OLEX2: a complete structure solution, refinement and analysis program, J. Appl. Crystallogr. 42 (2009) 339–341. doi:10.1107/S0021889808042726.</w:t>
      </w:r>
    </w:p>
    <w:p w14:paraId="5EEDB8F0" w14:textId="77777777" w:rsidR="00CC2AC3" w:rsidRPr="00AB2451" w:rsidRDefault="00CC2AC3" w:rsidP="00CC2AC3">
      <w:pPr>
        <w:pStyle w:val="Bibliography"/>
        <w:spacing w:line="480" w:lineRule="auto"/>
        <w:jc w:val="both"/>
      </w:pPr>
      <w:r w:rsidRPr="00AB2451">
        <w:t>[41]</w:t>
      </w:r>
      <w:r w:rsidRPr="00AB2451">
        <w:tab/>
        <w:t>G.M. Sheldrick, Crystal structure refinement with SHELXL, Acta Crystallogr. Sect. C Struct. Chem. 71 (2015) 3–8. doi:10.1107/S2053229614024218.</w:t>
      </w:r>
    </w:p>
    <w:p w14:paraId="60DCC247" w14:textId="77777777" w:rsidR="00CC2AC3" w:rsidRPr="00AB2451" w:rsidRDefault="00CC2AC3" w:rsidP="00CC2AC3">
      <w:pPr>
        <w:pStyle w:val="Bibliography"/>
        <w:spacing w:line="480" w:lineRule="auto"/>
        <w:jc w:val="both"/>
      </w:pPr>
      <w:r w:rsidRPr="00AB2451">
        <w:t>[42]</w:t>
      </w:r>
      <w:r w:rsidRPr="00AB2451">
        <w:tab/>
        <w:t>G.M. Sheldrick, SHELXT – Integrated space-group and crystal-structure determination, Acta Crystallogr. Sect. A. 71 (2015) 3–8. doi:10.1107/S2053273314026370.</w:t>
      </w:r>
    </w:p>
    <w:p w14:paraId="1015F7A3" w14:textId="77777777" w:rsidR="00CC2AC3" w:rsidRPr="00AB2451" w:rsidRDefault="00CC2AC3" w:rsidP="00CC2AC3">
      <w:pPr>
        <w:pStyle w:val="Bibliography"/>
        <w:spacing w:line="480" w:lineRule="auto"/>
        <w:jc w:val="both"/>
      </w:pPr>
      <w:r w:rsidRPr="00AB2451">
        <w:t>[43]</w:t>
      </w:r>
      <w:r w:rsidRPr="00AB2451">
        <w:tab/>
        <w:t>J. Schindelin, I. Arganda-Carreras, E. Frise, V. Kaynig, M. Longair, T. Pietzsch, S. Preibisch, C. Rueden, S. Saalfeld, B. Schmid, J.-Y. Tinevez, D.J. White, V. Hartenstein, K. Eliceiri, P. Tomancak, A. Cardona, Fiji: an open-source platform for biological-image analysis, Nat. Methods. 9 (2012) 676.</w:t>
      </w:r>
    </w:p>
    <w:p w14:paraId="35C9D386" w14:textId="77777777" w:rsidR="00CC2AC3" w:rsidRPr="00AB2451" w:rsidRDefault="00CC2AC3" w:rsidP="00CC2AC3">
      <w:pPr>
        <w:pStyle w:val="Bibliography"/>
        <w:spacing w:line="480" w:lineRule="auto"/>
        <w:jc w:val="both"/>
      </w:pPr>
      <w:r w:rsidRPr="00AB2451">
        <w:t>[44]</w:t>
      </w:r>
      <w:r w:rsidRPr="00AB2451">
        <w:tab/>
        <w:t>H. Schmidbaur, A. Schier, Aurophilic interactions as a subject of current research: an up-date, Chem. Soc. Rev. 41 (2012) 370–412. doi:10.1039/C1CS15182G.</w:t>
      </w:r>
    </w:p>
    <w:p w14:paraId="1AC49512" w14:textId="77777777" w:rsidR="00CC2AC3" w:rsidRPr="00AB2451" w:rsidRDefault="00CC2AC3" w:rsidP="00CC2AC3">
      <w:pPr>
        <w:pStyle w:val="Bibliography"/>
        <w:spacing w:line="480" w:lineRule="auto"/>
        <w:jc w:val="both"/>
      </w:pPr>
      <w:r w:rsidRPr="00AB2451">
        <w:t>[45]</w:t>
      </w:r>
      <w:r w:rsidRPr="00AB2451">
        <w:tab/>
        <w:t>D. Renčiuk, J. Zhou, L. Beaurepaire, A. Guédin, A. Bourdoncle, J.-L. Mergny, A FRET-based screening assay for nucleic acid ligands, Quadruplex DNA Methods. 57 (2012) 122–128. doi:10.1016/j.ymeth.2012.03.020.</w:t>
      </w:r>
    </w:p>
    <w:p w14:paraId="0297A1C5" w14:textId="77777777" w:rsidR="00CC2AC3" w:rsidRPr="00AB2451" w:rsidRDefault="00CC2AC3" w:rsidP="00CC2AC3">
      <w:pPr>
        <w:pStyle w:val="Bibliography"/>
        <w:spacing w:line="480" w:lineRule="auto"/>
        <w:jc w:val="both"/>
      </w:pPr>
      <w:r w:rsidRPr="00AB2451">
        <w:t>[46]</w:t>
      </w:r>
      <w:r w:rsidRPr="00AB2451">
        <w:tab/>
        <w:t>J. Lennartsson, L. Rönnstrand, Stem Cell Factor Receptor/c-Kit: From Basic Science to Clinical Implications, Physiol. Rev. 92 (2012) 1619–1649. doi:10.1152/physrev.00046.2011.</w:t>
      </w:r>
    </w:p>
    <w:p w14:paraId="0E25A7F6" w14:textId="77777777" w:rsidR="00CC2AC3" w:rsidRPr="00AB2451" w:rsidRDefault="00CC2AC3" w:rsidP="00CC2AC3">
      <w:pPr>
        <w:pStyle w:val="Bibliography"/>
        <w:spacing w:line="480" w:lineRule="auto"/>
        <w:jc w:val="both"/>
      </w:pPr>
      <w:r w:rsidRPr="00AB2451">
        <w:lastRenderedPageBreak/>
        <w:t>[47]</w:t>
      </w:r>
      <w:r w:rsidRPr="00AB2451">
        <w:tab/>
        <w:t>S. Kyo, M. Takakura, T. Fujiwara, M. Inoue, Understanding and exploiting hTERT promoter regulation for diagnosis and treatment of human cancers, Cancer Sci. 99 (2008) 1528–1538. doi:10.1111/j.1349-7006.2008.00878.x.</w:t>
      </w:r>
    </w:p>
    <w:p w14:paraId="55A92DFC" w14:textId="77777777" w:rsidR="00CC2AC3" w:rsidRPr="00AB2451" w:rsidRDefault="00CC2AC3" w:rsidP="00CC2AC3">
      <w:pPr>
        <w:pStyle w:val="Bibliography"/>
        <w:spacing w:line="480" w:lineRule="auto"/>
        <w:jc w:val="both"/>
      </w:pPr>
      <w:r w:rsidRPr="00AB2451">
        <w:t>[48]</w:t>
      </w:r>
      <w:r w:rsidRPr="00AB2451">
        <w:tab/>
        <w:t>S. Masiero, R. Trotta, S. Pieraccini, S. De Tito, R. Perone, A. Randazzo, G.P. Spada, A non-empirical chromophoric interpretation of CD spectra of DNA G-quadruplex structures, Org. Biomol. Chem. 8 (2010) 2683–2692. doi:10.1039/c003428b.</w:t>
      </w:r>
    </w:p>
    <w:p w14:paraId="5655EE11" w14:textId="77777777" w:rsidR="00CC2AC3" w:rsidRPr="00AB2451" w:rsidRDefault="00CC2AC3" w:rsidP="00CC2AC3">
      <w:pPr>
        <w:pStyle w:val="Bibliography"/>
        <w:spacing w:line="480" w:lineRule="auto"/>
        <w:jc w:val="both"/>
      </w:pPr>
      <w:r w:rsidRPr="00AB2451">
        <w:t>[49]</w:t>
      </w:r>
      <w:r w:rsidRPr="00AB2451">
        <w:tab/>
        <w:t>N. Zhang, A.T. Phan, D.J. Patel, (3 + 1) Assembly of three human telomeric repeats into an asymmetric dimeric G-quadruplex, J. Am. Chem. Soc. 127 (2005) 17277–17285. doi:10.1021/ja0543090.</w:t>
      </w:r>
    </w:p>
    <w:p w14:paraId="399AF3FE" w14:textId="77777777" w:rsidR="00CC2AC3" w:rsidRPr="00AB2451" w:rsidRDefault="00CC2AC3" w:rsidP="00CC2AC3">
      <w:pPr>
        <w:pStyle w:val="Bibliography"/>
        <w:spacing w:line="480" w:lineRule="auto"/>
        <w:jc w:val="both"/>
      </w:pPr>
      <w:r w:rsidRPr="00AB2451">
        <w:t>[50]</w:t>
      </w:r>
      <w:r w:rsidRPr="00AB2451">
        <w:tab/>
        <w:t>R. Bonsignore, A. Notaro, A.M.P. Salvo, A. Spinello, G. Fiasconaro, A. Terenzi, F. Giacalone, B.K. Keppler, M. Giuliano, M. Gruttadauria, G. Barone, DNA-Binding and Anticancer Activity of Pyrene-Imidazolium Derivatives, ChemistrySelect. 1 (2016) 6755–6761. doi:10.1002/slct.201601502.</w:t>
      </w:r>
    </w:p>
    <w:p w14:paraId="088F2DBF" w14:textId="77777777" w:rsidR="00CC2AC3" w:rsidRPr="00AB2451" w:rsidRDefault="00CC2AC3" w:rsidP="00CC2AC3">
      <w:pPr>
        <w:pStyle w:val="Bibliography"/>
        <w:spacing w:line="480" w:lineRule="auto"/>
        <w:jc w:val="both"/>
      </w:pPr>
      <w:r w:rsidRPr="00AB2451">
        <w:t>[51]</w:t>
      </w:r>
      <w:r w:rsidRPr="00AB2451">
        <w:tab/>
        <w:t>R. Bonsignore, A. Terenzi, A. Spinello, A. Martorana, A. Lauria, A.M. Almerico, B.K. Keppler, G. Barone, G-quadruplex vs. duplex-DNA binding of nickel(II) and zinc(II) Schiff base complexes, J. Inorg. Biochem. 161 (2016) 115–121. doi:10.1016/j.jinorgbio.2016.05.010.</w:t>
      </w:r>
    </w:p>
    <w:p w14:paraId="77DA9D06" w14:textId="77777777" w:rsidR="00CC2AC3" w:rsidRPr="00AB2451" w:rsidRDefault="00CC2AC3" w:rsidP="00CC2AC3">
      <w:pPr>
        <w:pStyle w:val="Bibliography"/>
        <w:spacing w:line="480" w:lineRule="auto"/>
        <w:jc w:val="both"/>
      </w:pPr>
      <w:r w:rsidRPr="00AB2451">
        <w:t>[52]</w:t>
      </w:r>
      <w:r w:rsidRPr="00AB2451">
        <w:tab/>
        <w:t>A. Terenzi, R. Bonsignore, A. Spinello, C. Gentile, A. Martorana, C. Ducani, B. Högberg, A.M. Almerico, A. Lauria, G. Barone, Selective G-quadruplex stabilizers: Schiff-base metal complexes with anticancer activity, RSC Adv. 4 (2014) 33245–33256. doi:10.1039/C4RA05355A.</w:t>
      </w:r>
    </w:p>
    <w:p w14:paraId="18C6E891" w14:textId="77777777" w:rsidR="00CC2AC3" w:rsidRPr="00AB2451" w:rsidRDefault="00CC2AC3" w:rsidP="00CC2AC3">
      <w:pPr>
        <w:pStyle w:val="Bibliography"/>
        <w:spacing w:line="480" w:lineRule="auto"/>
        <w:jc w:val="both"/>
      </w:pPr>
      <w:r w:rsidRPr="00AB2451">
        <w:t>[53]</w:t>
      </w:r>
      <w:r w:rsidRPr="00AB2451">
        <w:tab/>
        <w:t>R. Bonsignore, F. Russo, A. Terenzi, A. Spinello, A. Lauria, G. Gennaro, A.M. Almerico, B.K. Keppler, G. Barone, The interaction of Schiff Base complexes of nickel(II) and zinc(II) with duplex and G-quadruplex DNA, J. Inorg. Biochem. 178 (2018) 106–114. doi:10.1016/j.jinorgbio.2017.10.010.</w:t>
      </w:r>
    </w:p>
    <w:p w14:paraId="21D4C00B" w14:textId="77777777" w:rsidR="00CC2AC3" w:rsidRPr="004C666B" w:rsidRDefault="00CC2AC3" w:rsidP="00CC2AC3">
      <w:pPr>
        <w:widowControl w:val="0"/>
        <w:spacing w:line="480" w:lineRule="auto"/>
        <w:contextualSpacing/>
        <w:jc w:val="both"/>
        <w:rPr>
          <w:sz w:val="24"/>
          <w:szCs w:val="24"/>
        </w:rPr>
      </w:pPr>
      <w:r w:rsidRPr="004C666B">
        <w:rPr>
          <w:sz w:val="24"/>
          <w:szCs w:val="24"/>
        </w:rPr>
        <w:fldChar w:fldCharType="end"/>
      </w:r>
    </w:p>
    <w:p w14:paraId="3BE0AB39" w14:textId="5D930485" w:rsidR="008436B3" w:rsidRPr="0019797C" w:rsidRDefault="008436B3" w:rsidP="00CC2AC3">
      <w:pPr>
        <w:widowControl w:val="0"/>
        <w:spacing w:line="480" w:lineRule="auto"/>
        <w:contextualSpacing/>
        <w:jc w:val="both"/>
        <w:rPr>
          <w:sz w:val="24"/>
          <w:szCs w:val="24"/>
        </w:rPr>
      </w:pPr>
      <w:r w:rsidRPr="0019797C">
        <w:rPr>
          <w:sz w:val="24"/>
          <w:szCs w:val="24"/>
        </w:rPr>
        <w:br w:type="page"/>
      </w:r>
    </w:p>
    <w:p w14:paraId="0408173A" w14:textId="6797B395" w:rsidR="008436B3" w:rsidRPr="0019797C" w:rsidRDefault="008436B3" w:rsidP="008436B3">
      <w:pPr>
        <w:suppressAutoHyphens w:val="0"/>
        <w:spacing w:line="480" w:lineRule="auto"/>
        <w:jc w:val="both"/>
        <w:rPr>
          <w:b/>
          <w:sz w:val="24"/>
          <w:szCs w:val="24"/>
        </w:rPr>
      </w:pPr>
      <w:r w:rsidRPr="0019797C">
        <w:rPr>
          <w:b/>
          <w:sz w:val="24"/>
          <w:szCs w:val="24"/>
        </w:rPr>
        <w:lastRenderedPageBreak/>
        <w:t>List of Figures, Schemes and Tables</w:t>
      </w:r>
    </w:p>
    <w:p w14:paraId="118E348F" w14:textId="77777777" w:rsidR="008436B3" w:rsidRPr="0019797C" w:rsidRDefault="008436B3" w:rsidP="008436B3">
      <w:pPr>
        <w:suppressAutoHyphens w:val="0"/>
        <w:spacing w:line="480" w:lineRule="auto"/>
        <w:jc w:val="both"/>
        <w:rPr>
          <w:b/>
          <w:sz w:val="24"/>
          <w:szCs w:val="24"/>
        </w:rPr>
      </w:pPr>
    </w:p>
    <w:p w14:paraId="121EA8FC" w14:textId="77777777" w:rsidR="008436B3" w:rsidRPr="0019797C" w:rsidRDefault="008436B3" w:rsidP="008436B3">
      <w:pPr>
        <w:suppressAutoHyphens w:val="0"/>
        <w:spacing w:line="480" w:lineRule="auto"/>
        <w:jc w:val="both"/>
        <w:rPr>
          <w:b/>
          <w:sz w:val="24"/>
          <w:szCs w:val="24"/>
        </w:rPr>
      </w:pPr>
    </w:p>
    <w:p w14:paraId="7BF9B830" w14:textId="77777777" w:rsidR="008436B3" w:rsidRPr="00FE358E" w:rsidRDefault="000863DE" w:rsidP="008436B3">
      <w:pPr>
        <w:tabs>
          <w:tab w:val="left" w:pos="-6663"/>
          <w:tab w:val="left" w:pos="0"/>
        </w:tabs>
        <w:spacing w:line="480" w:lineRule="auto"/>
        <w:ind w:firstLine="708"/>
        <w:contextualSpacing/>
        <w:jc w:val="center"/>
        <w:rPr>
          <w:sz w:val="24"/>
          <w:szCs w:val="24"/>
        </w:rPr>
      </w:pPr>
      <w:r>
        <w:rPr>
          <w:noProof/>
        </w:rPr>
        <w:object w:dxaOrig="8027" w:dyaOrig="1531" w14:anchorId="2E149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0.5pt;height:78pt;mso-width-percent:0;mso-height-percent:0;mso-width-percent:0;mso-height-percent:0" o:ole="">
            <v:imagedata r:id="rId9" o:title=""/>
          </v:shape>
          <o:OLEObject Type="Embed" ProgID="ChemDraw.Document.6.0" ShapeID="_x0000_i1025" DrawAspect="Content" ObjectID="_1661844514" r:id="rId10"/>
        </w:object>
      </w:r>
    </w:p>
    <w:p w14:paraId="361C0A64" w14:textId="77777777" w:rsidR="008436B3" w:rsidRPr="00FE358E" w:rsidRDefault="008436B3" w:rsidP="008436B3">
      <w:pPr>
        <w:spacing w:line="480" w:lineRule="auto"/>
        <w:contextualSpacing/>
        <w:jc w:val="both"/>
      </w:pPr>
      <w:r w:rsidRPr="00FE358E">
        <w:rPr>
          <w:b/>
        </w:rPr>
        <w:t xml:space="preserve">Figure 1 - </w:t>
      </w:r>
      <w:r w:rsidRPr="00FE358E">
        <w:t>Chemical structures of gold(I) coordination and organometallic compounds as experimental anticancer agents.</w:t>
      </w:r>
    </w:p>
    <w:p w14:paraId="6BE60617" w14:textId="77777777" w:rsidR="008436B3" w:rsidRPr="00FE358E" w:rsidRDefault="008436B3" w:rsidP="008436B3">
      <w:pPr>
        <w:widowControl w:val="0"/>
        <w:spacing w:line="480" w:lineRule="auto"/>
        <w:contextualSpacing/>
        <w:jc w:val="both"/>
        <w:rPr>
          <w:sz w:val="24"/>
          <w:szCs w:val="24"/>
        </w:rPr>
      </w:pPr>
    </w:p>
    <w:p w14:paraId="3D457DF9" w14:textId="77777777" w:rsidR="008436B3" w:rsidRPr="00FE358E" w:rsidRDefault="008436B3" w:rsidP="008436B3">
      <w:pPr>
        <w:widowControl w:val="0"/>
        <w:spacing w:line="480" w:lineRule="auto"/>
        <w:contextualSpacing/>
        <w:jc w:val="both"/>
        <w:rPr>
          <w:sz w:val="24"/>
          <w:szCs w:val="24"/>
        </w:rPr>
      </w:pPr>
    </w:p>
    <w:p w14:paraId="6CC76907" w14:textId="77777777" w:rsidR="008436B3" w:rsidRPr="00FE358E" w:rsidRDefault="008436B3" w:rsidP="008436B3">
      <w:pPr>
        <w:widowControl w:val="0"/>
        <w:spacing w:line="480" w:lineRule="auto"/>
        <w:contextualSpacing/>
        <w:jc w:val="both"/>
        <w:rPr>
          <w:sz w:val="24"/>
          <w:szCs w:val="24"/>
        </w:rPr>
      </w:pPr>
    </w:p>
    <w:p w14:paraId="191C7BE0" w14:textId="77777777" w:rsidR="008436B3" w:rsidRPr="00FE358E" w:rsidRDefault="000863DE" w:rsidP="008436B3">
      <w:pPr>
        <w:pStyle w:val="TAMainText"/>
        <w:ind w:firstLine="0"/>
        <w:contextualSpacing/>
        <w:jc w:val="center"/>
        <w:rPr>
          <w:sz w:val="24"/>
          <w:szCs w:val="24"/>
        </w:rPr>
      </w:pPr>
      <w:r>
        <w:rPr>
          <w:noProof/>
        </w:rPr>
        <w:object w:dxaOrig="8208" w:dyaOrig="4456" w14:anchorId="389CE03B">
          <v:shape id="_x0000_i1026" type="#_x0000_t75" alt="" style="width:410.25pt;height:221.25pt;mso-width-percent:0;mso-height-percent:0;mso-width-percent:0;mso-height-percent:0" o:ole="">
            <v:imagedata r:id="rId11" o:title=""/>
          </v:shape>
          <o:OLEObject Type="Embed" ProgID="ChemDraw.Document.6.0" ShapeID="_x0000_i1026" DrawAspect="Content" ObjectID="_1661844515" r:id="rId12"/>
        </w:object>
      </w:r>
    </w:p>
    <w:p w14:paraId="74C8FB0A" w14:textId="77777777" w:rsidR="008436B3" w:rsidRPr="00FE358E" w:rsidRDefault="008436B3" w:rsidP="008436B3">
      <w:pPr>
        <w:pStyle w:val="TAMainText"/>
        <w:ind w:firstLine="0"/>
        <w:contextualSpacing/>
        <w:rPr>
          <w:rFonts w:eastAsia="Calibri"/>
        </w:rPr>
      </w:pPr>
      <w:r w:rsidRPr="00FE358E">
        <w:rPr>
          <w:b/>
        </w:rPr>
        <w:t>Scheme 1</w:t>
      </w:r>
      <w:r w:rsidRPr="00FE358E">
        <w:t xml:space="preserve">. Synthetic pathway leading to the Au(I) bis-NHC complexes </w:t>
      </w:r>
      <w:r w:rsidRPr="00FE358E">
        <w:rPr>
          <w:b/>
        </w:rPr>
        <w:t>3a-d</w:t>
      </w:r>
      <w:r w:rsidRPr="00FE358E">
        <w:t>.</w:t>
      </w:r>
    </w:p>
    <w:p w14:paraId="3915356B" w14:textId="77777777" w:rsidR="008436B3" w:rsidRPr="00FE358E" w:rsidRDefault="008436B3" w:rsidP="008436B3">
      <w:pPr>
        <w:widowControl w:val="0"/>
        <w:spacing w:line="480" w:lineRule="auto"/>
        <w:contextualSpacing/>
        <w:jc w:val="both"/>
        <w:rPr>
          <w:sz w:val="24"/>
          <w:szCs w:val="24"/>
        </w:rPr>
      </w:pPr>
    </w:p>
    <w:p w14:paraId="52C045C9" w14:textId="178316E3" w:rsidR="008436B3" w:rsidRPr="00FE358E" w:rsidRDefault="008436B3">
      <w:pPr>
        <w:suppressAutoHyphens w:val="0"/>
        <w:rPr>
          <w:rFonts w:eastAsia="Calibri"/>
          <w:sz w:val="24"/>
          <w:szCs w:val="24"/>
        </w:rPr>
      </w:pPr>
      <w:r w:rsidRPr="00FE358E">
        <w:rPr>
          <w:rFonts w:eastAsia="Calibri"/>
          <w:sz w:val="24"/>
          <w:szCs w:val="24"/>
        </w:rPr>
        <w:br w:type="page"/>
      </w:r>
    </w:p>
    <w:p w14:paraId="1B11BA24" w14:textId="77777777" w:rsidR="008436B3" w:rsidRPr="00FE358E" w:rsidRDefault="008436B3" w:rsidP="008436B3">
      <w:pPr>
        <w:pStyle w:val="TAMainText"/>
        <w:ind w:firstLine="0"/>
        <w:contextualSpacing/>
        <w:rPr>
          <w:rFonts w:eastAsia="Calibri"/>
          <w:sz w:val="24"/>
          <w:szCs w:val="24"/>
        </w:rPr>
      </w:pPr>
    </w:p>
    <w:p w14:paraId="14FCC0DD" w14:textId="77777777" w:rsidR="008436B3" w:rsidRPr="00FE358E" w:rsidRDefault="000863DE" w:rsidP="008436B3">
      <w:pPr>
        <w:pStyle w:val="TAMainText"/>
        <w:ind w:firstLine="0"/>
        <w:contextualSpacing/>
        <w:jc w:val="center"/>
      </w:pPr>
      <w:r>
        <w:rPr>
          <w:noProof/>
        </w:rPr>
        <w:object w:dxaOrig="9420" w:dyaOrig="2847" w14:anchorId="63E76FD5">
          <v:shape id="_x0000_i1027" type="#_x0000_t75" alt="" style="width:471.75pt;height:141pt;mso-width-percent:0;mso-height-percent:0;mso-width-percent:0;mso-height-percent:0" o:ole="">
            <v:imagedata r:id="rId13" o:title=""/>
          </v:shape>
          <o:OLEObject Type="Embed" ProgID="ChemDraw.Document.6.0" ShapeID="_x0000_i1027" DrawAspect="Content" ObjectID="_1661844516" r:id="rId14"/>
        </w:object>
      </w:r>
    </w:p>
    <w:p w14:paraId="35421373" w14:textId="3F7F8C24" w:rsidR="008436B3" w:rsidRPr="00FE358E" w:rsidRDefault="008436B3" w:rsidP="008436B3">
      <w:pPr>
        <w:pStyle w:val="TAMainText"/>
        <w:ind w:firstLine="0"/>
        <w:contextualSpacing/>
        <w:jc w:val="left"/>
        <w:rPr>
          <w:rFonts w:eastAsia="Calibri"/>
        </w:rPr>
      </w:pPr>
      <w:r w:rsidRPr="00FE358E">
        <w:rPr>
          <w:b/>
        </w:rPr>
        <w:t>Scheme 2</w:t>
      </w:r>
      <w:r w:rsidRPr="00FE358E">
        <w:t xml:space="preserve">. Synthetic pathway leading to complexes </w:t>
      </w:r>
      <w:r w:rsidRPr="00FE358E">
        <w:rPr>
          <w:b/>
        </w:rPr>
        <w:t>4a-d</w:t>
      </w:r>
      <w:r w:rsidRPr="00FE358E">
        <w:rPr>
          <w:rFonts w:eastAsia="Calibri"/>
        </w:rPr>
        <w:t>.</w:t>
      </w:r>
    </w:p>
    <w:p w14:paraId="42F0FE0A" w14:textId="77777777" w:rsidR="008436B3" w:rsidRPr="00FE358E" w:rsidRDefault="008436B3" w:rsidP="008436B3">
      <w:pPr>
        <w:pStyle w:val="TAMainText"/>
        <w:ind w:firstLine="0"/>
        <w:contextualSpacing/>
        <w:rPr>
          <w:rFonts w:eastAsia="Calibri"/>
          <w:sz w:val="24"/>
          <w:szCs w:val="24"/>
        </w:rPr>
      </w:pPr>
    </w:p>
    <w:p w14:paraId="324EA89D" w14:textId="3E81B86C" w:rsidR="008436B3" w:rsidRPr="00FE358E" w:rsidRDefault="00154E3D" w:rsidP="008436B3">
      <w:pPr>
        <w:pStyle w:val="TAMainText"/>
        <w:ind w:firstLine="0"/>
        <w:contextualSpacing/>
        <w:jc w:val="center"/>
      </w:pPr>
      <w:r w:rsidRPr="00FE358E">
        <w:rPr>
          <w:noProof/>
          <w:lang w:eastAsia="en-GB"/>
        </w:rPr>
        <w:drawing>
          <wp:inline distT="0" distB="0" distL="0" distR="0" wp14:anchorId="3C670A3F" wp14:editId="143EADBD">
            <wp:extent cx="6114415" cy="3853944"/>
            <wp:effectExtent l="0" t="0" r="635" b="0"/>
            <wp:docPr id="3" name="Picture 3" descr="C:\Users\Admin\Dropbox\Lavoro\Post Doc\Cardiff\CU - Work\Publications &amp; Conferences\Papers\JIB_G4\Images exported final\XRD\XRD_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ropbox\Lavoro\Post Doc\Cardiff\CU - Work\Publications &amp; Conferences\Papers\JIB_G4\Images exported final\XRD\XRD_revision.tif"/>
                    <pic:cNvPicPr>
                      <a:picLocks noChangeAspect="1" noChangeArrowheads="1"/>
                    </pic:cNvPicPr>
                  </pic:nvPicPr>
                  <pic:blipFill rotWithShape="1">
                    <a:blip r:embed="rId15">
                      <a:extLst>
                        <a:ext uri="{28A0092B-C50C-407E-A947-70E740481C1C}">
                          <a14:useLocalDpi xmlns:a14="http://schemas.microsoft.com/office/drawing/2010/main" val="0"/>
                        </a:ext>
                      </a:extLst>
                    </a:blip>
                    <a:srcRect b="16020"/>
                    <a:stretch/>
                  </pic:blipFill>
                  <pic:spPr bwMode="auto">
                    <a:xfrm>
                      <a:off x="0" y="0"/>
                      <a:ext cx="6114415" cy="38539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A766DB" w14:textId="2D62E518" w:rsidR="008436B3" w:rsidRPr="00FE358E" w:rsidRDefault="008436B3" w:rsidP="008436B3">
      <w:pPr>
        <w:pStyle w:val="TAMainText"/>
        <w:ind w:firstLine="0"/>
        <w:contextualSpacing/>
      </w:pPr>
      <w:r w:rsidRPr="00FE358E">
        <w:rPr>
          <w:b/>
        </w:rPr>
        <w:t>Figure 2.</w:t>
      </w:r>
      <w:r w:rsidRPr="00FE358E">
        <w:t xml:space="preserve"> ORTEP plot of </w:t>
      </w:r>
      <w:r w:rsidRPr="00FE358E">
        <w:rPr>
          <w:b/>
        </w:rPr>
        <w:t>3a</w:t>
      </w:r>
      <w:r w:rsidRPr="00FE358E">
        <w:t xml:space="preserve"> (A)</w:t>
      </w:r>
      <w:r w:rsidR="00404ADA" w:rsidRPr="00FE358E">
        <w:t>,</w:t>
      </w:r>
      <w:r w:rsidRPr="00FE358E">
        <w:t xml:space="preserve"> </w:t>
      </w:r>
      <w:r w:rsidRPr="00FE358E">
        <w:rPr>
          <w:b/>
        </w:rPr>
        <w:t xml:space="preserve">4b </w:t>
      </w:r>
      <w:r w:rsidRPr="00FE358E">
        <w:t>(B)</w:t>
      </w:r>
      <w:r w:rsidR="00404ADA" w:rsidRPr="00FE358E">
        <w:t xml:space="preserve"> and </w:t>
      </w:r>
      <w:r w:rsidR="00404ADA" w:rsidRPr="00FE358E">
        <w:rPr>
          <w:b/>
        </w:rPr>
        <w:t xml:space="preserve">4d </w:t>
      </w:r>
      <w:r w:rsidR="00404ADA" w:rsidRPr="00FE358E">
        <w:t>(C)</w:t>
      </w:r>
      <w:r w:rsidRPr="00FE358E">
        <w:t>. Ellipsoids are shown at 50% probability.</w:t>
      </w:r>
    </w:p>
    <w:p w14:paraId="47218E8A" w14:textId="77777777" w:rsidR="008436B3" w:rsidRPr="00FE358E" w:rsidRDefault="008436B3" w:rsidP="008436B3">
      <w:pPr>
        <w:widowControl w:val="0"/>
        <w:spacing w:line="480" w:lineRule="auto"/>
        <w:contextualSpacing/>
        <w:jc w:val="both"/>
        <w:rPr>
          <w:sz w:val="24"/>
          <w:szCs w:val="24"/>
        </w:rPr>
      </w:pPr>
    </w:p>
    <w:p w14:paraId="060C64FE" w14:textId="77777777" w:rsidR="008436B3" w:rsidRPr="00FE358E" w:rsidRDefault="008436B3" w:rsidP="008436B3">
      <w:pPr>
        <w:widowControl w:val="0"/>
        <w:spacing w:line="480" w:lineRule="auto"/>
        <w:contextualSpacing/>
        <w:jc w:val="both"/>
        <w:rPr>
          <w:sz w:val="24"/>
          <w:szCs w:val="24"/>
        </w:rPr>
      </w:pPr>
    </w:p>
    <w:p w14:paraId="7CA0AF4B" w14:textId="3B71D133" w:rsidR="008436B3" w:rsidRPr="00FE358E" w:rsidRDefault="008436B3">
      <w:pPr>
        <w:suppressAutoHyphens w:val="0"/>
        <w:rPr>
          <w:sz w:val="24"/>
          <w:szCs w:val="24"/>
        </w:rPr>
      </w:pPr>
      <w:r w:rsidRPr="00FE358E">
        <w:rPr>
          <w:sz w:val="24"/>
          <w:szCs w:val="24"/>
        </w:rPr>
        <w:br w:type="page"/>
      </w:r>
    </w:p>
    <w:p w14:paraId="1CA620F2" w14:textId="77777777" w:rsidR="008436B3" w:rsidRPr="00FE358E" w:rsidRDefault="008436B3" w:rsidP="008436B3">
      <w:pPr>
        <w:pStyle w:val="TAMainText"/>
        <w:ind w:firstLine="0"/>
        <w:contextualSpacing/>
        <w:rPr>
          <w:rFonts w:eastAsia="Calibri"/>
          <w:sz w:val="24"/>
          <w:szCs w:val="24"/>
        </w:rPr>
      </w:pPr>
    </w:p>
    <w:p w14:paraId="2C4AB1C4" w14:textId="77777777" w:rsidR="008436B3" w:rsidRPr="00FE358E" w:rsidRDefault="008436B3" w:rsidP="008436B3">
      <w:pPr>
        <w:pStyle w:val="TAMainText"/>
        <w:ind w:firstLine="0"/>
        <w:contextualSpacing/>
        <w:rPr>
          <w:rFonts w:eastAsia="Calibri"/>
          <w:sz w:val="24"/>
          <w:szCs w:val="24"/>
        </w:rPr>
      </w:pPr>
    </w:p>
    <w:p w14:paraId="48927B7A" w14:textId="77777777" w:rsidR="008436B3" w:rsidRPr="00FE358E" w:rsidRDefault="008436B3" w:rsidP="008436B3">
      <w:pPr>
        <w:pStyle w:val="RSCT03TableBody"/>
        <w:spacing w:line="480" w:lineRule="auto"/>
        <w:contextualSpacing/>
        <w:jc w:val="left"/>
        <w:rPr>
          <w:rFonts w:ascii="Times New Roman" w:hAnsi="Times New Roman"/>
          <w:sz w:val="20"/>
          <w:szCs w:val="24"/>
          <w:lang w:val="en-US"/>
        </w:rPr>
      </w:pPr>
      <w:r w:rsidRPr="00FE358E">
        <w:rPr>
          <w:rFonts w:ascii="Times New Roman" w:hAnsi="Times New Roman"/>
          <w:b/>
          <w:sz w:val="20"/>
          <w:szCs w:val="24"/>
          <w:lang w:val="en-US"/>
        </w:rPr>
        <w:t>Table 1</w:t>
      </w:r>
      <w:r w:rsidRPr="00FE358E">
        <w:rPr>
          <w:rFonts w:ascii="Times New Roman" w:hAnsi="Times New Roman"/>
          <w:sz w:val="20"/>
          <w:szCs w:val="24"/>
          <w:lang w:val="en-US"/>
        </w:rPr>
        <w:t xml:space="preserve"> - Photophysical data for </w:t>
      </w:r>
      <w:r w:rsidRPr="00FE358E">
        <w:rPr>
          <w:rFonts w:ascii="Times New Roman" w:hAnsi="Times New Roman"/>
          <w:b/>
          <w:sz w:val="20"/>
          <w:szCs w:val="24"/>
          <w:lang w:val="en-US"/>
        </w:rPr>
        <w:t>BODIPY-alkyne</w:t>
      </w:r>
      <w:r w:rsidRPr="00FE358E">
        <w:rPr>
          <w:rFonts w:ascii="Times New Roman" w:hAnsi="Times New Roman"/>
          <w:sz w:val="20"/>
          <w:szCs w:val="24"/>
          <w:lang w:val="en-US"/>
        </w:rPr>
        <w:t xml:space="preserve"> and </w:t>
      </w:r>
      <w:r w:rsidRPr="00FE358E">
        <w:rPr>
          <w:rFonts w:ascii="Times New Roman" w:hAnsi="Times New Roman"/>
          <w:b/>
          <w:sz w:val="20"/>
          <w:szCs w:val="24"/>
          <w:lang w:val="en-US"/>
        </w:rPr>
        <w:t>4d</w:t>
      </w:r>
      <w:r w:rsidRPr="00FE358E">
        <w:rPr>
          <w:rFonts w:ascii="Times New Roman" w:hAnsi="Times New Roman"/>
          <w:sz w:val="20"/>
          <w:szCs w:val="24"/>
          <w:lang w:val="en-US"/>
        </w:rPr>
        <w:t>.</w:t>
      </w:r>
    </w:p>
    <w:tbl>
      <w:tblPr>
        <w:tblW w:w="0" w:type="auto"/>
        <w:jc w:val="center"/>
        <w:tblLook w:val="04A0" w:firstRow="1" w:lastRow="0" w:firstColumn="1" w:lastColumn="0" w:noHBand="0" w:noVBand="1"/>
      </w:tblPr>
      <w:tblGrid>
        <w:gridCol w:w="1628"/>
        <w:gridCol w:w="1321"/>
        <w:gridCol w:w="1801"/>
        <w:gridCol w:w="1367"/>
        <w:gridCol w:w="1008"/>
      </w:tblGrid>
      <w:tr w:rsidR="008436B3" w:rsidRPr="00AB2451" w14:paraId="5A9AA395" w14:textId="77777777" w:rsidTr="002A0BE6">
        <w:trPr>
          <w:trHeight w:val="397"/>
          <w:jc w:val="center"/>
        </w:trPr>
        <w:tc>
          <w:tcPr>
            <w:tcW w:w="0" w:type="auto"/>
            <w:tcBorders>
              <w:top w:val="single" w:sz="4" w:space="0" w:color="auto"/>
              <w:bottom w:val="single" w:sz="4" w:space="0" w:color="auto"/>
            </w:tcBorders>
            <w:shd w:val="clear" w:color="auto" w:fill="auto"/>
            <w:noWrap/>
            <w:vAlign w:val="bottom"/>
            <w:hideMark/>
          </w:tcPr>
          <w:p w14:paraId="3697D7E7" w14:textId="77777777" w:rsidR="008436B3" w:rsidRPr="00FE358E" w:rsidRDefault="008436B3" w:rsidP="002A0BE6">
            <w:pPr>
              <w:pStyle w:val="RSCT03TableBody"/>
              <w:spacing w:line="480" w:lineRule="auto"/>
              <w:contextualSpacing/>
              <w:jc w:val="left"/>
              <w:rPr>
                <w:rFonts w:ascii="Times New Roman" w:hAnsi="Times New Roman"/>
                <w:b/>
                <w:sz w:val="20"/>
                <w:szCs w:val="20"/>
                <w:lang w:val="en-US"/>
              </w:rPr>
            </w:pPr>
            <w:r w:rsidRPr="00FE358E">
              <w:rPr>
                <w:rFonts w:ascii="Times New Roman" w:hAnsi="Times New Roman"/>
                <w:b/>
                <w:sz w:val="20"/>
                <w:szCs w:val="20"/>
                <w:lang w:val="en-US"/>
              </w:rPr>
              <w:t>Compound</w:t>
            </w:r>
          </w:p>
        </w:tc>
        <w:tc>
          <w:tcPr>
            <w:tcW w:w="0" w:type="auto"/>
            <w:tcBorders>
              <w:top w:val="single" w:sz="4" w:space="0" w:color="auto"/>
              <w:bottom w:val="single" w:sz="4" w:space="0" w:color="auto"/>
            </w:tcBorders>
            <w:shd w:val="clear" w:color="auto" w:fill="auto"/>
            <w:vAlign w:val="bottom"/>
            <w:hideMark/>
          </w:tcPr>
          <w:p w14:paraId="7A4297EC" w14:textId="77777777" w:rsidR="008436B3" w:rsidRPr="00FE358E" w:rsidRDefault="008436B3" w:rsidP="002A0BE6">
            <w:pPr>
              <w:pStyle w:val="RSCT03TableBody"/>
              <w:spacing w:line="480" w:lineRule="auto"/>
              <w:contextualSpacing/>
              <w:rPr>
                <w:rFonts w:ascii="Times New Roman" w:hAnsi="Times New Roman"/>
                <w:b/>
                <w:sz w:val="20"/>
                <w:szCs w:val="20"/>
                <w:lang w:val="en-US"/>
              </w:rPr>
            </w:pPr>
            <w:proofErr w:type="spellStart"/>
            <w:r w:rsidRPr="00FE358E">
              <w:rPr>
                <w:rFonts w:ascii="Times New Roman" w:hAnsi="Times New Roman"/>
                <w:b/>
                <w:sz w:val="20"/>
                <w:szCs w:val="20"/>
                <w:lang w:val="en-US"/>
              </w:rPr>
              <w:t>λ</w:t>
            </w:r>
            <w:r w:rsidRPr="00FE358E">
              <w:rPr>
                <w:rFonts w:ascii="Times New Roman" w:hAnsi="Times New Roman"/>
                <w:b/>
                <w:sz w:val="20"/>
                <w:szCs w:val="20"/>
                <w:vertAlign w:val="subscript"/>
                <w:lang w:val="en-US"/>
              </w:rPr>
              <w:t>max</w:t>
            </w:r>
            <w:proofErr w:type="spellEnd"/>
            <w:r w:rsidRPr="00FE358E">
              <w:rPr>
                <w:rFonts w:ascii="Times New Roman" w:hAnsi="Times New Roman"/>
                <w:b/>
                <w:sz w:val="20"/>
                <w:szCs w:val="20"/>
                <w:vertAlign w:val="subscript"/>
                <w:lang w:val="en-US"/>
              </w:rPr>
              <w:t xml:space="preserve"> (abs)</w:t>
            </w:r>
            <w:r w:rsidRPr="00FE358E">
              <w:rPr>
                <w:rFonts w:ascii="Times New Roman" w:hAnsi="Times New Roman"/>
                <w:b/>
                <w:sz w:val="20"/>
                <w:szCs w:val="20"/>
                <w:lang w:val="en-US"/>
              </w:rPr>
              <w:t xml:space="preserve"> [nm]</w:t>
            </w:r>
          </w:p>
        </w:tc>
        <w:tc>
          <w:tcPr>
            <w:tcW w:w="1801" w:type="dxa"/>
            <w:tcBorders>
              <w:top w:val="single" w:sz="4" w:space="0" w:color="auto"/>
              <w:bottom w:val="single" w:sz="4" w:space="0" w:color="auto"/>
            </w:tcBorders>
            <w:shd w:val="clear" w:color="auto" w:fill="auto"/>
            <w:vAlign w:val="bottom"/>
            <w:hideMark/>
          </w:tcPr>
          <w:p w14:paraId="67CB4539" w14:textId="77777777" w:rsidR="008436B3" w:rsidRPr="00FE358E" w:rsidRDefault="008436B3" w:rsidP="002A0BE6">
            <w:pPr>
              <w:pStyle w:val="RSCT03TableBody"/>
              <w:spacing w:line="480" w:lineRule="auto"/>
              <w:contextualSpacing/>
              <w:rPr>
                <w:rFonts w:ascii="Times New Roman" w:hAnsi="Times New Roman"/>
                <w:b/>
                <w:sz w:val="20"/>
                <w:szCs w:val="20"/>
                <w:lang w:val="en-US"/>
              </w:rPr>
            </w:pPr>
            <w:proofErr w:type="spellStart"/>
            <w:r w:rsidRPr="00FE358E">
              <w:rPr>
                <w:rFonts w:ascii="Times New Roman" w:hAnsi="Times New Roman"/>
                <w:b/>
                <w:sz w:val="20"/>
                <w:szCs w:val="20"/>
                <w:lang w:val="en-US"/>
              </w:rPr>
              <w:t>ε</w:t>
            </w:r>
            <w:r w:rsidRPr="00FE358E">
              <w:rPr>
                <w:rFonts w:ascii="Times New Roman" w:hAnsi="Times New Roman"/>
                <w:b/>
                <w:sz w:val="20"/>
                <w:szCs w:val="20"/>
                <w:vertAlign w:val="subscript"/>
                <w:lang w:val="en-US"/>
              </w:rPr>
              <w:t>max</w:t>
            </w:r>
            <w:proofErr w:type="spellEnd"/>
            <w:r w:rsidRPr="00FE358E">
              <w:rPr>
                <w:rFonts w:ascii="Times New Roman" w:hAnsi="Times New Roman"/>
                <w:b/>
                <w:sz w:val="20"/>
                <w:szCs w:val="20"/>
                <w:vertAlign w:val="subscript"/>
                <w:lang w:val="en-US"/>
              </w:rPr>
              <w:t xml:space="preserve"> </w:t>
            </w:r>
            <w:r w:rsidRPr="00FE358E">
              <w:rPr>
                <w:rFonts w:ascii="Times New Roman" w:hAnsi="Times New Roman"/>
                <w:b/>
                <w:sz w:val="20"/>
                <w:szCs w:val="20"/>
                <w:lang w:val="en-US"/>
              </w:rPr>
              <w:t>[L mol</w:t>
            </w:r>
            <w:r w:rsidRPr="00FE358E">
              <w:rPr>
                <w:rFonts w:ascii="Times New Roman" w:hAnsi="Times New Roman"/>
                <w:b/>
                <w:sz w:val="20"/>
                <w:szCs w:val="20"/>
                <w:vertAlign w:val="superscript"/>
                <w:lang w:val="en-US"/>
              </w:rPr>
              <w:t xml:space="preserve">-1 </w:t>
            </w:r>
            <w:r w:rsidRPr="00FE358E">
              <w:rPr>
                <w:rFonts w:ascii="Times New Roman" w:hAnsi="Times New Roman"/>
                <w:b/>
                <w:sz w:val="20"/>
                <w:szCs w:val="20"/>
                <w:lang w:val="en-US"/>
              </w:rPr>
              <w:t>cm</w:t>
            </w:r>
            <w:r w:rsidRPr="00FE358E">
              <w:rPr>
                <w:rFonts w:ascii="Times New Roman" w:hAnsi="Times New Roman"/>
                <w:b/>
                <w:sz w:val="20"/>
                <w:szCs w:val="20"/>
                <w:vertAlign w:val="superscript"/>
                <w:lang w:val="en-US"/>
              </w:rPr>
              <w:t>-1</w:t>
            </w:r>
            <w:r w:rsidRPr="00FE358E">
              <w:rPr>
                <w:rFonts w:ascii="Times New Roman" w:hAnsi="Times New Roman"/>
                <w:b/>
                <w:sz w:val="20"/>
                <w:szCs w:val="20"/>
                <w:lang w:val="en-US"/>
              </w:rPr>
              <w:t>]</w:t>
            </w:r>
          </w:p>
        </w:tc>
        <w:tc>
          <w:tcPr>
            <w:tcW w:w="1367" w:type="dxa"/>
            <w:tcBorders>
              <w:top w:val="single" w:sz="4" w:space="0" w:color="auto"/>
              <w:bottom w:val="single" w:sz="4" w:space="0" w:color="auto"/>
            </w:tcBorders>
            <w:shd w:val="clear" w:color="auto" w:fill="auto"/>
            <w:vAlign w:val="bottom"/>
            <w:hideMark/>
          </w:tcPr>
          <w:p w14:paraId="7C2B8BB9" w14:textId="77777777" w:rsidR="008436B3" w:rsidRPr="00FE358E" w:rsidRDefault="008436B3" w:rsidP="002A0BE6">
            <w:pPr>
              <w:pStyle w:val="RSCT03TableBody"/>
              <w:spacing w:line="480" w:lineRule="auto"/>
              <w:contextualSpacing/>
              <w:rPr>
                <w:rFonts w:ascii="Times New Roman" w:hAnsi="Times New Roman"/>
                <w:b/>
                <w:sz w:val="20"/>
                <w:szCs w:val="20"/>
                <w:lang w:val="en-US"/>
              </w:rPr>
            </w:pPr>
            <w:proofErr w:type="spellStart"/>
            <w:r w:rsidRPr="00FE358E">
              <w:rPr>
                <w:rFonts w:ascii="Times New Roman" w:hAnsi="Times New Roman"/>
                <w:b/>
                <w:sz w:val="20"/>
                <w:szCs w:val="20"/>
                <w:lang w:val="en-US"/>
              </w:rPr>
              <w:t>λ</w:t>
            </w:r>
            <w:r w:rsidRPr="00FE358E">
              <w:rPr>
                <w:rFonts w:ascii="Times New Roman" w:hAnsi="Times New Roman"/>
                <w:b/>
                <w:sz w:val="20"/>
                <w:szCs w:val="20"/>
                <w:vertAlign w:val="subscript"/>
                <w:lang w:val="en-US"/>
              </w:rPr>
              <w:t>max</w:t>
            </w:r>
            <w:proofErr w:type="spellEnd"/>
            <w:r w:rsidRPr="00FE358E">
              <w:rPr>
                <w:rFonts w:ascii="Times New Roman" w:hAnsi="Times New Roman"/>
                <w:b/>
                <w:sz w:val="20"/>
                <w:szCs w:val="20"/>
                <w:vertAlign w:val="subscript"/>
                <w:lang w:val="en-US"/>
              </w:rPr>
              <w:t xml:space="preserve"> (ems) </w:t>
            </w:r>
            <w:r w:rsidRPr="00FE358E">
              <w:rPr>
                <w:rFonts w:ascii="Times New Roman" w:hAnsi="Times New Roman"/>
                <w:b/>
                <w:sz w:val="20"/>
                <w:szCs w:val="20"/>
                <w:lang w:val="en-US"/>
              </w:rPr>
              <w:t>[nm]</w:t>
            </w:r>
          </w:p>
        </w:tc>
        <w:tc>
          <w:tcPr>
            <w:tcW w:w="1008" w:type="dxa"/>
            <w:tcBorders>
              <w:top w:val="single" w:sz="4" w:space="0" w:color="auto"/>
              <w:bottom w:val="single" w:sz="4" w:space="0" w:color="auto"/>
            </w:tcBorders>
            <w:shd w:val="clear" w:color="auto" w:fill="auto"/>
            <w:vAlign w:val="bottom"/>
            <w:hideMark/>
          </w:tcPr>
          <w:p w14:paraId="2D9C2741" w14:textId="77777777" w:rsidR="008436B3" w:rsidRPr="00FE358E" w:rsidRDefault="008436B3" w:rsidP="002A0BE6">
            <w:pPr>
              <w:pStyle w:val="RSCT03TableBody"/>
              <w:spacing w:line="480" w:lineRule="auto"/>
              <w:contextualSpacing/>
              <w:rPr>
                <w:rFonts w:ascii="Times New Roman" w:hAnsi="Times New Roman"/>
                <w:b/>
                <w:sz w:val="20"/>
                <w:szCs w:val="20"/>
                <w:lang w:val="en-US"/>
              </w:rPr>
            </w:pPr>
            <w:r w:rsidRPr="00FE358E">
              <w:rPr>
                <w:rFonts w:ascii="Times New Roman" w:hAnsi="Times New Roman"/>
                <w:b/>
                <w:sz w:val="20"/>
                <w:szCs w:val="20"/>
                <w:lang w:val="en-US"/>
              </w:rPr>
              <w:t>φ [%]</w:t>
            </w:r>
          </w:p>
        </w:tc>
      </w:tr>
      <w:tr w:rsidR="008436B3" w:rsidRPr="00AB2451" w14:paraId="27195624" w14:textId="77777777" w:rsidTr="002A0BE6">
        <w:trPr>
          <w:trHeight w:val="300"/>
          <w:jc w:val="center"/>
        </w:trPr>
        <w:tc>
          <w:tcPr>
            <w:tcW w:w="0" w:type="auto"/>
            <w:tcBorders>
              <w:top w:val="single" w:sz="4" w:space="0" w:color="auto"/>
            </w:tcBorders>
            <w:shd w:val="clear" w:color="auto" w:fill="auto"/>
            <w:noWrap/>
            <w:vAlign w:val="bottom"/>
          </w:tcPr>
          <w:p w14:paraId="79826317" w14:textId="77777777" w:rsidR="008436B3" w:rsidRPr="00FE358E" w:rsidRDefault="008436B3" w:rsidP="002A0BE6">
            <w:pPr>
              <w:pStyle w:val="RSCT03TableBody"/>
              <w:spacing w:line="480" w:lineRule="auto"/>
              <w:contextualSpacing/>
              <w:jc w:val="left"/>
              <w:rPr>
                <w:rFonts w:ascii="Times New Roman" w:hAnsi="Times New Roman"/>
                <w:b/>
                <w:sz w:val="20"/>
                <w:szCs w:val="20"/>
                <w:lang w:val="en-US"/>
              </w:rPr>
            </w:pPr>
            <w:r w:rsidRPr="00FE358E">
              <w:rPr>
                <w:rFonts w:ascii="Times New Roman" w:hAnsi="Times New Roman"/>
                <w:b/>
                <w:sz w:val="20"/>
                <w:szCs w:val="20"/>
                <w:lang w:val="en-US"/>
              </w:rPr>
              <w:t>BODIPY-alkyne</w:t>
            </w:r>
          </w:p>
        </w:tc>
        <w:tc>
          <w:tcPr>
            <w:tcW w:w="0" w:type="auto"/>
            <w:tcBorders>
              <w:top w:val="single" w:sz="4" w:space="0" w:color="auto"/>
            </w:tcBorders>
            <w:shd w:val="clear" w:color="auto" w:fill="auto"/>
            <w:vAlign w:val="bottom"/>
          </w:tcPr>
          <w:p w14:paraId="1A207300" w14:textId="77777777" w:rsidR="008436B3" w:rsidRPr="00FE358E" w:rsidRDefault="008436B3" w:rsidP="002A0BE6">
            <w:pPr>
              <w:pStyle w:val="RSCT03TableBody"/>
              <w:spacing w:line="480" w:lineRule="auto"/>
              <w:contextualSpacing/>
              <w:rPr>
                <w:rFonts w:ascii="Times New Roman" w:hAnsi="Times New Roman"/>
                <w:sz w:val="20"/>
                <w:szCs w:val="20"/>
                <w:lang w:val="en-US"/>
              </w:rPr>
            </w:pPr>
            <w:r w:rsidRPr="00FE358E">
              <w:rPr>
                <w:rFonts w:ascii="Times New Roman" w:hAnsi="Times New Roman"/>
                <w:sz w:val="20"/>
                <w:szCs w:val="20"/>
                <w:lang w:val="en-US"/>
              </w:rPr>
              <w:t>525</w:t>
            </w:r>
          </w:p>
        </w:tc>
        <w:tc>
          <w:tcPr>
            <w:tcW w:w="1801" w:type="dxa"/>
            <w:tcBorders>
              <w:top w:val="single" w:sz="4" w:space="0" w:color="auto"/>
            </w:tcBorders>
            <w:shd w:val="clear" w:color="auto" w:fill="auto"/>
            <w:vAlign w:val="bottom"/>
          </w:tcPr>
          <w:p w14:paraId="69E89466" w14:textId="77777777" w:rsidR="008436B3" w:rsidRPr="00FE358E" w:rsidRDefault="008436B3" w:rsidP="002A0BE6">
            <w:pPr>
              <w:pStyle w:val="RSCT03TableBody"/>
              <w:spacing w:line="480" w:lineRule="auto"/>
              <w:contextualSpacing/>
              <w:rPr>
                <w:rFonts w:ascii="Times New Roman" w:hAnsi="Times New Roman"/>
                <w:sz w:val="20"/>
                <w:szCs w:val="20"/>
                <w:lang w:val="en-US"/>
              </w:rPr>
            </w:pPr>
            <w:r w:rsidRPr="00FE358E">
              <w:rPr>
                <w:rFonts w:ascii="Times New Roman" w:hAnsi="Times New Roman"/>
                <w:sz w:val="20"/>
                <w:szCs w:val="20"/>
                <w:lang w:val="en-US"/>
              </w:rPr>
              <w:t>73</w:t>
            </w:r>
          </w:p>
        </w:tc>
        <w:tc>
          <w:tcPr>
            <w:tcW w:w="1367" w:type="dxa"/>
            <w:tcBorders>
              <w:top w:val="single" w:sz="4" w:space="0" w:color="auto"/>
            </w:tcBorders>
            <w:shd w:val="clear" w:color="auto" w:fill="auto"/>
            <w:vAlign w:val="bottom"/>
          </w:tcPr>
          <w:p w14:paraId="1A91FF3F" w14:textId="77777777" w:rsidR="008436B3" w:rsidRPr="00FE358E" w:rsidRDefault="008436B3" w:rsidP="002A0BE6">
            <w:pPr>
              <w:pStyle w:val="RSCT03TableBody"/>
              <w:spacing w:line="480" w:lineRule="auto"/>
              <w:contextualSpacing/>
              <w:rPr>
                <w:rFonts w:ascii="Times New Roman" w:hAnsi="Times New Roman"/>
                <w:sz w:val="20"/>
                <w:szCs w:val="20"/>
                <w:lang w:val="en-US"/>
              </w:rPr>
            </w:pPr>
            <w:r w:rsidRPr="00FE358E">
              <w:rPr>
                <w:rFonts w:ascii="Times New Roman" w:hAnsi="Times New Roman"/>
                <w:sz w:val="20"/>
                <w:szCs w:val="20"/>
                <w:lang w:val="en-US"/>
              </w:rPr>
              <w:t>543</w:t>
            </w:r>
          </w:p>
        </w:tc>
        <w:tc>
          <w:tcPr>
            <w:tcW w:w="1008" w:type="dxa"/>
            <w:tcBorders>
              <w:top w:val="single" w:sz="4" w:space="0" w:color="auto"/>
            </w:tcBorders>
            <w:shd w:val="clear" w:color="auto" w:fill="auto"/>
            <w:vAlign w:val="bottom"/>
          </w:tcPr>
          <w:p w14:paraId="6DF9E6D4" w14:textId="77777777" w:rsidR="008436B3" w:rsidRPr="00FE358E" w:rsidRDefault="008436B3" w:rsidP="002A0BE6">
            <w:pPr>
              <w:pStyle w:val="RSCT03TableBody"/>
              <w:spacing w:line="480" w:lineRule="auto"/>
              <w:contextualSpacing/>
              <w:rPr>
                <w:rFonts w:ascii="Times New Roman" w:hAnsi="Times New Roman"/>
                <w:b/>
                <w:sz w:val="20"/>
                <w:szCs w:val="20"/>
                <w:lang w:val="en-US"/>
              </w:rPr>
            </w:pPr>
            <w:r w:rsidRPr="00FE358E">
              <w:rPr>
                <w:rFonts w:ascii="Times New Roman" w:hAnsi="Times New Roman"/>
                <w:b/>
                <w:sz w:val="20"/>
                <w:szCs w:val="20"/>
                <w:lang w:val="en-US"/>
              </w:rPr>
              <w:t>75</w:t>
            </w:r>
          </w:p>
        </w:tc>
      </w:tr>
      <w:tr w:rsidR="008436B3" w:rsidRPr="00AB2451" w14:paraId="3DF7748D" w14:textId="77777777" w:rsidTr="002A0BE6">
        <w:trPr>
          <w:trHeight w:val="300"/>
          <w:jc w:val="center"/>
        </w:trPr>
        <w:tc>
          <w:tcPr>
            <w:tcW w:w="0" w:type="auto"/>
            <w:tcBorders>
              <w:top w:val="single" w:sz="4" w:space="0" w:color="auto"/>
            </w:tcBorders>
            <w:shd w:val="clear" w:color="auto" w:fill="auto"/>
            <w:noWrap/>
            <w:vAlign w:val="bottom"/>
            <w:hideMark/>
          </w:tcPr>
          <w:p w14:paraId="120A7820" w14:textId="77777777" w:rsidR="008436B3" w:rsidRPr="00FE358E" w:rsidRDefault="008436B3" w:rsidP="002A0BE6">
            <w:pPr>
              <w:pStyle w:val="RSCT03TableBody"/>
              <w:spacing w:line="480" w:lineRule="auto"/>
              <w:contextualSpacing/>
              <w:jc w:val="left"/>
              <w:rPr>
                <w:rFonts w:ascii="Times New Roman" w:hAnsi="Times New Roman"/>
                <w:b/>
                <w:sz w:val="20"/>
                <w:szCs w:val="20"/>
                <w:lang w:val="en-US"/>
              </w:rPr>
            </w:pPr>
            <w:r w:rsidRPr="00FE358E">
              <w:rPr>
                <w:rFonts w:ascii="Times New Roman" w:hAnsi="Times New Roman"/>
                <w:b/>
                <w:sz w:val="20"/>
                <w:szCs w:val="20"/>
                <w:lang w:val="en-US"/>
              </w:rPr>
              <w:t>4d</w:t>
            </w:r>
          </w:p>
        </w:tc>
        <w:tc>
          <w:tcPr>
            <w:tcW w:w="0" w:type="auto"/>
            <w:tcBorders>
              <w:top w:val="single" w:sz="4" w:space="0" w:color="auto"/>
            </w:tcBorders>
            <w:shd w:val="clear" w:color="auto" w:fill="auto"/>
            <w:vAlign w:val="bottom"/>
            <w:hideMark/>
          </w:tcPr>
          <w:p w14:paraId="36AF1D52" w14:textId="77777777" w:rsidR="008436B3" w:rsidRPr="00FE358E" w:rsidRDefault="008436B3" w:rsidP="002A0BE6">
            <w:pPr>
              <w:pStyle w:val="RSCT03TableBody"/>
              <w:spacing w:line="480" w:lineRule="auto"/>
              <w:contextualSpacing/>
              <w:rPr>
                <w:rFonts w:ascii="Times New Roman" w:hAnsi="Times New Roman"/>
                <w:sz w:val="20"/>
                <w:szCs w:val="20"/>
                <w:lang w:val="en-US"/>
              </w:rPr>
            </w:pPr>
            <w:r w:rsidRPr="00FE358E">
              <w:rPr>
                <w:rFonts w:ascii="Times New Roman" w:hAnsi="Times New Roman"/>
                <w:sz w:val="20"/>
                <w:szCs w:val="20"/>
                <w:lang w:val="en-US"/>
              </w:rPr>
              <w:t>295, 377, 526</w:t>
            </w:r>
          </w:p>
        </w:tc>
        <w:tc>
          <w:tcPr>
            <w:tcW w:w="1801" w:type="dxa"/>
            <w:tcBorders>
              <w:top w:val="single" w:sz="4" w:space="0" w:color="auto"/>
            </w:tcBorders>
            <w:shd w:val="clear" w:color="auto" w:fill="auto"/>
            <w:vAlign w:val="bottom"/>
            <w:hideMark/>
          </w:tcPr>
          <w:p w14:paraId="7704A761" w14:textId="77777777" w:rsidR="008436B3" w:rsidRPr="00FE358E" w:rsidRDefault="008436B3" w:rsidP="002A0BE6">
            <w:pPr>
              <w:pStyle w:val="RSCT03TableBody"/>
              <w:spacing w:line="480" w:lineRule="auto"/>
              <w:contextualSpacing/>
              <w:rPr>
                <w:rFonts w:ascii="Times New Roman" w:hAnsi="Times New Roman"/>
                <w:sz w:val="20"/>
                <w:szCs w:val="20"/>
                <w:lang w:val="en-US"/>
              </w:rPr>
            </w:pPr>
            <w:r w:rsidRPr="00FE358E">
              <w:rPr>
                <w:rFonts w:ascii="Times New Roman" w:hAnsi="Times New Roman"/>
                <w:sz w:val="20"/>
                <w:szCs w:val="20"/>
                <w:lang w:val="en-US"/>
              </w:rPr>
              <w:t>71</w:t>
            </w:r>
          </w:p>
        </w:tc>
        <w:tc>
          <w:tcPr>
            <w:tcW w:w="1367" w:type="dxa"/>
            <w:tcBorders>
              <w:top w:val="single" w:sz="4" w:space="0" w:color="auto"/>
            </w:tcBorders>
            <w:shd w:val="clear" w:color="auto" w:fill="auto"/>
            <w:vAlign w:val="bottom"/>
            <w:hideMark/>
          </w:tcPr>
          <w:p w14:paraId="08963737" w14:textId="77777777" w:rsidR="008436B3" w:rsidRPr="00FE358E" w:rsidRDefault="008436B3" w:rsidP="002A0BE6">
            <w:pPr>
              <w:pStyle w:val="RSCT03TableBody"/>
              <w:spacing w:line="480" w:lineRule="auto"/>
              <w:contextualSpacing/>
              <w:rPr>
                <w:rFonts w:ascii="Times New Roman" w:hAnsi="Times New Roman"/>
                <w:sz w:val="20"/>
                <w:szCs w:val="20"/>
                <w:lang w:val="en-US"/>
              </w:rPr>
            </w:pPr>
            <w:r w:rsidRPr="00FE358E">
              <w:rPr>
                <w:rFonts w:ascii="Times New Roman" w:hAnsi="Times New Roman"/>
                <w:sz w:val="20"/>
                <w:szCs w:val="20"/>
                <w:lang w:val="en-US"/>
              </w:rPr>
              <w:t>542</w:t>
            </w:r>
          </w:p>
        </w:tc>
        <w:tc>
          <w:tcPr>
            <w:tcW w:w="1008" w:type="dxa"/>
            <w:tcBorders>
              <w:top w:val="single" w:sz="4" w:space="0" w:color="auto"/>
            </w:tcBorders>
            <w:shd w:val="clear" w:color="auto" w:fill="auto"/>
            <w:vAlign w:val="bottom"/>
            <w:hideMark/>
          </w:tcPr>
          <w:p w14:paraId="05D0FFF1" w14:textId="77777777" w:rsidR="008436B3" w:rsidRPr="00FE358E" w:rsidRDefault="008436B3" w:rsidP="002A0BE6">
            <w:pPr>
              <w:pStyle w:val="RSCT03TableBody"/>
              <w:spacing w:line="480" w:lineRule="auto"/>
              <w:contextualSpacing/>
              <w:rPr>
                <w:rFonts w:ascii="Times New Roman" w:hAnsi="Times New Roman"/>
                <w:b/>
                <w:sz w:val="20"/>
                <w:szCs w:val="20"/>
                <w:lang w:val="en-US"/>
              </w:rPr>
            </w:pPr>
            <w:r w:rsidRPr="00FE358E">
              <w:rPr>
                <w:rFonts w:ascii="Times New Roman" w:hAnsi="Times New Roman"/>
                <w:b/>
                <w:sz w:val="20"/>
                <w:szCs w:val="20"/>
                <w:lang w:val="en-US"/>
              </w:rPr>
              <w:t>74</w:t>
            </w:r>
          </w:p>
        </w:tc>
      </w:tr>
    </w:tbl>
    <w:p w14:paraId="593F214F" w14:textId="77777777" w:rsidR="008436B3" w:rsidRPr="00FE358E" w:rsidRDefault="008436B3" w:rsidP="008436B3">
      <w:pPr>
        <w:pStyle w:val="TAMainText"/>
        <w:ind w:firstLine="0"/>
        <w:contextualSpacing/>
        <w:rPr>
          <w:rFonts w:eastAsia="Calibri"/>
          <w:sz w:val="24"/>
          <w:szCs w:val="24"/>
        </w:rPr>
      </w:pPr>
    </w:p>
    <w:p w14:paraId="18735C3C" w14:textId="77777777" w:rsidR="008436B3" w:rsidRPr="00FE358E" w:rsidRDefault="008436B3" w:rsidP="008436B3">
      <w:pPr>
        <w:widowControl w:val="0"/>
        <w:spacing w:line="480" w:lineRule="auto"/>
        <w:contextualSpacing/>
        <w:jc w:val="both"/>
        <w:rPr>
          <w:sz w:val="24"/>
          <w:szCs w:val="24"/>
        </w:rPr>
      </w:pPr>
    </w:p>
    <w:p w14:paraId="248B2204" w14:textId="77777777" w:rsidR="008436B3" w:rsidRPr="00FE358E" w:rsidRDefault="008436B3" w:rsidP="008436B3">
      <w:pPr>
        <w:widowControl w:val="0"/>
        <w:spacing w:line="480" w:lineRule="auto"/>
        <w:contextualSpacing/>
        <w:jc w:val="center"/>
        <w:rPr>
          <w:sz w:val="24"/>
          <w:szCs w:val="24"/>
        </w:rPr>
      </w:pPr>
      <w:r w:rsidRPr="00FE358E">
        <w:rPr>
          <w:noProof/>
          <w:sz w:val="24"/>
          <w:szCs w:val="24"/>
          <w:lang w:eastAsia="en-GB"/>
        </w:rPr>
        <w:drawing>
          <wp:inline distT="0" distB="0" distL="0" distR="0" wp14:anchorId="758F2F27" wp14:editId="1110EAC6">
            <wp:extent cx="5608320" cy="4586605"/>
            <wp:effectExtent l="0" t="0" r="5080" b="0"/>
            <wp:docPr id="1" name="Picture 1" descr="C:\Users\Admin\Dropbox\Lavoro\Post Doc\Cardiff\CU - Work\Publications &amp; Conferences\Papers\JIB_G4\Images exported final\FRET Fig total -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ropbox\Lavoro\Post Doc\Cardiff\CU - Work\Publications &amp; Conferences\Papers\JIB_G4\Images exported final\FRET Fig total - new.tif"/>
                    <pic:cNvPicPr>
                      <a:picLocks noChangeAspect="1" noChangeArrowheads="1"/>
                    </pic:cNvPicPr>
                  </pic:nvPicPr>
                  <pic:blipFill rotWithShape="1">
                    <a:blip r:embed="rId16">
                      <a:extLst>
                        <a:ext uri="{28A0092B-C50C-407E-A947-70E740481C1C}">
                          <a14:useLocalDpi xmlns:a14="http://schemas.microsoft.com/office/drawing/2010/main" val="0"/>
                        </a:ext>
                      </a:extLst>
                    </a:blip>
                    <a:srcRect r="8296"/>
                    <a:stretch/>
                  </pic:blipFill>
                  <pic:spPr bwMode="auto">
                    <a:xfrm>
                      <a:off x="0" y="0"/>
                      <a:ext cx="5608320" cy="45866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A4C0B5" w14:textId="77777777" w:rsidR="008436B3" w:rsidRPr="00FE358E" w:rsidRDefault="008436B3" w:rsidP="008436B3">
      <w:pPr>
        <w:widowControl w:val="0"/>
        <w:spacing w:line="480" w:lineRule="auto"/>
        <w:contextualSpacing/>
        <w:jc w:val="both"/>
      </w:pPr>
      <w:r w:rsidRPr="00FE358E">
        <w:rPr>
          <w:b/>
        </w:rPr>
        <w:t>Figure 3.</w:t>
      </w:r>
      <w:r w:rsidRPr="00FE358E">
        <w:t xml:space="preserve"> (</w:t>
      </w:r>
      <w:r w:rsidRPr="00FE358E">
        <w:rPr>
          <w:b/>
        </w:rPr>
        <w:t>A</w:t>
      </w:r>
      <w:r w:rsidRPr="00FE358E">
        <w:t xml:space="preserve"> and </w:t>
      </w:r>
      <w:r w:rsidRPr="00FE358E">
        <w:rPr>
          <w:b/>
        </w:rPr>
        <w:t>B</w:t>
      </w:r>
      <w:r w:rsidRPr="00FE358E">
        <w:t xml:space="preserve">) Representative FRET DNA melting profiles of 0.2 </w:t>
      </w:r>
      <w:proofErr w:type="spellStart"/>
      <w:r w:rsidRPr="00FE358E">
        <w:t>μM</w:t>
      </w:r>
      <w:proofErr w:type="spellEnd"/>
      <w:r w:rsidRPr="00FE358E">
        <w:t xml:space="preserve"> </w:t>
      </w:r>
      <w:proofErr w:type="spellStart"/>
      <w:r w:rsidRPr="00FE358E">
        <w:t>hTelo</w:t>
      </w:r>
      <w:proofErr w:type="spellEnd"/>
      <w:r w:rsidRPr="00FE358E">
        <w:t xml:space="preserve"> (A) and </w:t>
      </w:r>
      <w:r w:rsidRPr="00FE358E">
        <w:rPr>
          <w:i/>
        </w:rPr>
        <w:t>C-KIT1</w:t>
      </w:r>
      <w:r w:rsidRPr="00FE358E">
        <w:t xml:space="preserve"> (B) G4-DNA solutions in 54 mM potassium cacodylate (pH = 7.4) in presence of 5 equiv. of selected Au(I) NHC compounds; (</w:t>
      </w:r>
      <w:r w:rsidRPr="00FE358E">
        <w:rPr>
          <w:b/>
        </w:rPr>
        <w:t>C</w:t>
      </w:r>
      <w:r w:rsidRPr="00FE358E">
        <w:t xml:space="preserve"> and </w:t>
      </w:r>
      <w:r w:rsidRPr="00FE358E">
        <w:rPr>
          <w:b/>
        </w:rPr>
        <w:t>D</w:t>
      </w:r>
      <w:r w:rsidRPr="00FE358E">
        <w:t xml:space="preserve">) </w:t>
      </w:r>
      <w:proofErr w:type="spellStart"/>
      <w:r w:rsidRPr="00FE358E">
        <w:rPr>
          <w:rFonts w:ascii="Gulim" w:eastAsia="Gulim" w:hAnsi="Gulim"/>
        </w:rPr>
        <w:t>Δ</w:t>
      </w:r>
      <w:r w:rsidRPr="00FE358E">
        <w:t>T</w:t>
      </w:r>
      <w:r w:rsidRPr="00FE358E">
        <w:rPr>
          <w:vertAlign w:val="subscript"/>
        </w:rPr>
        <w:t>m</w:t>
      </w:r>
      <w:proofErr w:type="spellEnd"/>
      <w:r w:rsidRPr="00FE358E">
        <w:t xml:space="preserve"> (°C) of </w:t>
      </w:r>
      <w:proofErr w:type="spellStart"/>
      <w:r w:rsidRPr="00FE358E">
        <w:t>hTelo</w:t>
      </w:r>
      <w:proofErr w:type="spellEnd"/>
      <w:r w:rsidRPr="00FE358E">
        <w:t xml:space="preserve"> and </w:t>
      </w:r>
      <w:r w:rsidRPr="00FE358E">
        <w:rPr>
          <w:i/>
        </w:rPr>
        <w:t>C-KIT1</w:t>
      </w:r>
      <w:r w:rsidRPr="00FE358E">
        <w:t xml:space="preserve"> G4-DNA solutions in 54 mM potassium cacodylate (pH = 7.4) in presence of 5 equiv. of selected compound without (red bars) and with 50 equiv. of dsDNA (blue bars). Data are shown as mean ± SEM of three independent experiments.</w:t>
      </w:r>
    </w:p>
    <w:p w14:paraId="33819DA5" w14:textId="77777777" w:rsidR="008436B3" w:rsidRPr="00FE358E" w:rsidRDefault="008436B3" w:rsidP="008436B3">
      <w:pPr>
        <w:widowControl w:val="0"/>
        <w:spacing w:line="480" w:lineRule="auto"/>
        <w:contextualSpacing/>
        <w:jc w:val="both"/>
        <w:rPr>
          <w:sz w:val="24"/>
          <w:szCs w:val="24"/>
        </w:rPr>
      </w:pPr>
      <w:r w:rsidRPr="00FE358E">
        <w:t xml:space="preserve"> </w:t>
      </w:r>
    </w:p>
    <w:p w14:paraId="0E899E22" w14:textId="77777777" w:rsidR="008436B3" w:rsidRPr="00FE358E" w:rsidRDefault="008436B3" w:rsidP="008436B3">
      <w:pPr>
        <w:widowControl w:val="0"/>
        <w:spacing w:line="480" w:lineRule="auto"/>
        <w:contextualSpacing/>
        <w:jc w:val="both"/>
        <w:rPr>
          <w:sz w:val="24"/>
          <w:szCs w:val="24"/>
        </w:rPr>
      </w:pPr>
    </w:p>
    <w:p w14:paraId="50843400" w14:textId="77777777" w:rsidR="008436B3" w:rsidRPr="00FE358E" w:rsidRDefault="008436B3" w:rsidP="008436B3">
      <w:pPr>
        <w:widowControl w:val="0"/>
        <w:spacing w:line="480" w:lineRule="auto"/>
        <w:contextualSpacing/>
        <w:jc w:val="center"/>
        <w:rPr>
          <w:sz w:val="24"/>
          <w:szCs w:val="24"/>
        </w:rPr>
      </w:pPr>
      <w:r w:rsidRPr="00FE358E">
        <w:rPr>
          <w:noProof/>
          <w:sz w:val="24"/>
          <w:szCs w:val="24"/>
          <w:lang w:eastAsia="en-GB"/>
        </w:rPr>
        <w:drawing>
          <wp:inline distT="0" distB="0" distL="0" distR="0" wp14:anchorId="510B6E4B" wp14:editId="3E930E36">
            <wp:extent cx="6049670" cy="2588863"/>
            <wp:effectExtent l="0" t="0" r="0" b="2540"/>
            <wp:docPr id="2" name="Picture 2" descr="C:\Users\Admin\Dropbox\Lavoro\Post Doc\Cardiff\CU - Work\Publications &amp; Conferences\Papers\JIB_G4\Images exported final\C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ropbox\Lavoro\Post Doc\Cardiff\CU - Work\Publications &amp; Conferences\Papers\JIB_G4\Images exported final\CD.tif"/>
                    <pic:cNvPicPr>
                      <a:picLocks noChangeAspect="1" noChangeArrowheads="1"/>
                    </pic:cNvPicPr>
                  </pic:nvPicPr>
                  <pic:blipFill rotWithShape="1">
                    <a:blip r:embed="rId17">
                      <a:extLst>
                        <a:ext uri="{28A0092B-C50C-407E-A947-70E740481C1C}">
                          <a14:useLocalDpi xmlns:a14="http://schemas.microsoft.com/office/drawing/2010/main" val="0"/>
                        </a:ext>
                      </a:extLst>
                    </a:blip>
                    <a:srcRect r="19206" b="38594"/>
                    <a:stretch/>
                  </pic:blipFill>
                  <pic:spPr bwMode="auto">
                    <a:xfrm>
                      <a:off x="0" y="0"/>
                      <a:ext cx="6061167" cy="259378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CBBFEF" w14:textId="77777777" w:rsidR="008436B3" w:rsidRPr="00FE358E" w:rsidRDefault="008436B3" w:rsidP="008436B3">
      <w:pPr>
        <w:widowControl w:val="0"/>
        <w:spacing w:line="480" w:lineRule="auto"/>
        <w:contextualSpacing/>
        <w:jc w:val="both"/>
      </w:pPr>
      <w:r w:rsidRPr="00FE358E">
        <w:rPr>
          <w:b/>
        </w:rPr>
        <w:t>Figure 4.</w:t>
      </w:r>
      <w:r w:rsidRPr="00FE358E">
        <w:t xml:space="preserve"> (</w:t>
      </w:r>
      <w:r w:rsidRPr="00FE358E">
        <w:rPr>
          <w:b/>
        </w:rPr>
        <w:t>A</w:t>
      </w:r>
      <w:r w:rsidRPr="00FE358E">
        <w:t xml:space="preserve">) CD spectra of 4 </w:t>
      </w:r>
      <w:proofErr w:type="spellStart"/>
      <w:r w:rsidRPr="00FE358E">
        <w:t>μM</w:t>
      </w:r>
      <w:proofErr w:type="spellEnd"/>
      <w:r w:rsidRPr="00FE358E">
        <w:t xml:space="preserve"> </w:t>
      </w:r>
      <w:proofErr w:type="spellStart"/>
      <w:r w:rsidRPr="00FE358E">
        <w:t>hTelo</w:t>
      </w:r>
      <w:proofErr w:type="spellEnd"/>
      <w:r w:rsidRPr="00FE358E">
        <w:t xml:space="preserve"> (black solid line) and (</w:t>
      </w:r>
      <w:r w:rsidRPr="00FE358E">
        <w:rPr>
          <w:b/>
        </w:rPr>
        <w:t>B</w:t>
      </w:r>
      <w:r w:rsidRPr="00FE358E">
        <w:t xml:space="preserve">) </w:t>
      </w:r>
      <w:r w:rsidRPr="00FE358E">
        <w:rPr>
          <w:i/>
        </w:rPr>
        <w:t>C-KIT1</w:t>
      </w:r>
      <w:r w:rsidRPr="00FE358E">
        <w:t xml:space="preserve"> (black solid line) G4-DNA solutions in Tris-HCl/</w:t>
      </w:r>
      <w:proofErr w:type="spellStart"/>
      <w:r w:rsidRPr="00FE358E">
        <w:t>KCl</w:t>
      </w:r>
      <w:proofErr w:type="spellEnd"/>
      <w:r w:rsidRPr="00FE358E">
        <w:t xml:space="preserve"> (10/50 mM, pH = 7.4) without or with of 5 equiv. of selected Au(I) NHC compounds (dashed lines).</w:t>
      </w:r>
    </w:p>
    <w:p w14:paraId="5D53B773" w14:textId="77777777" w:rsidR="008436B3" w:rsidRPr="00FE358E" w:rsidRDefault="008436B3" w:rsidP="008436B3">
      <w:pPr>
        <w:widowControl w:val="0"/>
        <w:spacing w:line="480" w:lineRule="auto"/>
        <w:contextualSpacing/>
        <w:jc w:val="both"/>
        <w:rPr>
          <w:sz w:val="24"/>
          <w:szCs w:val="24"/>
        </w:rPr>
      </w:pPr>
    </w:p>
    <w:p w14:paraId="1F8B03E2" w14:textId="77777777" w:rsidR="008436B3" w:rsidRPr="00FE358E" w:rsidRDefault="008436B3" w:rsidP="008436B3">
      <w:pPr>
        <w:widowControl w:val="0"/>
        <w:spacing w:line="480" w:lineRule="auto"/>
        <w:contextualSpacing/>
        <w:jc w:val="both"/>
        <w:rPr>
          <w:sz w:val="24"/>
          <w:szCs w:val="24"/>
        </w:rPr>
      </w:pPr>
    </w:p>
    <w:p w14:paraId="055747E6" w14:textId="77777777" w:rsidR="008436B3" w:rsidRPr="00FE358E" w:rsidRDefault="008436B3">
      <w:pPr>
        <w:suppressAutoHyphens w:val="0"/>
        <w:rPr>
          <w:sz w:val="24"/>
          <w:szCs w:val="24"/>
        </w:rPr>
      </w:pPr>
      <w:r w:rsidRPr="00FE358E">
        <w:rPr>
          <w:sz w:val="24"/>
          <w:szCs w:val="24"/>
        </w:rPr>
        <w:br w:type="page"/>
      </w:r>
    </w:p>
    <w:p w14:paraId="006DE7A6" w14:textId="45FB8C1B" w:rsidR="008436B3" w:rsidRPr="00FE358E" w:rsidRDefault="008436B3" w:rsidP="008436B3">
      <w:pPr>
        <w:widowControl w:val="0"/>
        <w:spacing w:line="480" w:lineRule="auto"/>
        <w:contextualSpacing/>
        <w:jc w:val="both"/>
        <w:rPr>
          <w:szCs w:val="24"/>
        </w:rPr>
      </w:pPr>
      <w:r w:rsidRPr="00FE358E">
        <w:rPr>
          <w:b/>
          <w:szCs w:val="24"/>
        </w:rPr>
        <w:lastRenderedPageBreak/>
        <w:t xml:space="preserve">Table </w:t>
      </w:r>
      <w:r w:rsidR="001F2142" w:rsidRPr="00FE358E">
        <w:rPr>
          <w:b/>
          <w:szCs w:val="24"/>
        </w:rPr>
        <w:t>2</w:t>
      </w:r>
      <w:r w:rsidRPr="00FE358E">
        <w:rPr>
          <w:b/>
          <w:szCs w:val="24"/>
        </w:rPr>
        <w:t>.</w:t>
      </w:r>
      <w:r w:rsidRPr="00FE358E">
        <w:rPr>
          <w:szCs w:val="24"/>
        </w:rPr>
        <w:t xml:space="preserve"> Effective concentration of 50% growth inhibition (EC</w:t>
      </w:r>
      <w:r w:rsidRPr="00FE358E">
        <w:rPr>
          <w:szCs w:val="24"/>
          <w:vertAlign w:val="subscript"/>
        </w:rPr>
        <w:t>50</w:t>
      </w:r>
      <w:r w:rsidRPr="00FE358E">
        <w:rPr>
          <w:szCs w:val="24"/>
        </w:rPr>
        <w:t>) for the Au(I) NHC complexes against different human cancer cell lines after 72 h incubation.</w:t>
      </w:r>
      <w:r w:rsidRPr="00AB2451">
        <w:t xml:space="preserve"> </w:t>
      </w:r>
    </w:p>
    <w:tbl>
      <w:tblPr>
        <w:tblpPr w:leftFromText="180" w:rightFromText="180" w:vertAnchor="text" w:tblpXSpec="center" w:tblpY="1"/>
        <w:tblOverlap w:val="never"/>
        <w:tblW w:w="3725" w:type="pct"/>
        <w:tblCellMar>
          <w:left w:w="0" w:type="dxa"/>
          <w:right w:w="0" w:type="dxa"/>
        </w:tblCellMar>
        <w:tblLook w:val="0600" w:firstRow="0" w:lastRow="0" w:firstColumn="0" w:lastColumn="0" w:noHBand="1" w:noVBand="1"/>
      </w:tblPr>
      <w:tblGrid>
        <w:gridCol w:w="1708"/>
        <w:gridCol w:w="1824"/>
        <w:gridCol w:w="1824"/>
        <w:gridCol w:w="1824"/>
      </w:tblGrid>
      <w:tr w:rsidR="008436B3" w:rsidRPr="00AB2451" w14:paraId="17CB7ACF" w14:textId="77777777" w:rsidTr="002A0BE6">
        <w:trPr>
          <w:trHeight w:val="452"/>
        </w:trPr>
        <w:tc>
          <w:tcPr>
            <w:tcW w:w="11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tcPr>
          <w:p w14:paraId="135C7B69" w14:textId="77777777" w:rsidR="008436B3" w:rsidRPr="00AB2451" w:rsidRDefault="008436B3" w:rsidP="002A0BE6">
            <w:pPr>
              <w:spacing w:line="480" w:lineRule="auto"/>
              <w:contextualSpacing/>
              <w:rPr>
                <w:b/>
                <w:bCs/>
              </w:rPr>
            </w:pPr>
          </w:p>
        </w:tc>
        <w:tc>
          <w:tcPr>
            <w:tcW w:w="1270"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5DF73626" w14:textId="77777777" w:rsidR="008436B3" w:rsidRPr="00AB2451" w:rsidRDefault="008436B3" w:rsidP="002A0BE6">
            <w:pPr>
              <w:spacing w:line="480" w:lineRule="auto"/>
              <w:contextualSpacing/>
              <w:jc w:val="center"/>
              <w:rPr>
                <w:b/>
                <w:bCs/>
              </w:rPr>
            </w:pPr>
          </w:p>
        </w:tc>
        <w:tc>
          <w:tcPr>
            <w:tcW w:w="1270"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6FE52E53" w14:textId="77777777" w:rsidR="008436B3" w:rsidRPr="00AB2451" w:rsidRDefault="008436B3" w:rsidP="002A0BE6">
            <w:pPr>
              <w:spacing w:line="480" w:lineRule="auto"/>
              <w:contextualSpacing/>
              <w:jc w:val="center"/>
              <w:rPr>
                <w:b/>
                <w:bCs/>
              </w:rPr>
            </w:pPr>
            <w:r w:rsidRPr="00FE358E">
              <w:rPr>
                <w:b/>
                <w:bCs/>
              </w:rPr>
              <w:t>EC</w:t>
            </w:r>
            <w:r w:rsidRPr="00FE358E">
              <w:rPr>
                <w:b/>
                <w:bCs/>
                <w:vertAlign w:val="subscript"/>
              </w:rPr>
              <w:t>50</w:t>
            </w:r>
            <w:r w:rsidRPr="00FE358E">
              <w:rPr>
                <w:b/>
                <w:bCs/>
              </w:rPr>
              <w:t xml:space="preserve"> (</w:t>
            </w:r>
            <w:r w:rsidRPr="00FE358E">
              <w:rPr>
                <w:b/>
                <w:bCs/>
              </w:rPr>
              <w:sym w:font="Symbol" w:char="F06D"/>
            </w:r>
            <w:proofErr w:type="gramStart"/>
            <w:r w:rsidRPr="00FE358E">
              <w:rPr>
                <w:b/>
                <w:bCs/>
              </w:rPr>
              <w:t>M)</w:t>
            </w:r>
            <w:r w:rsidRPr="00AB2451">
              <w:rPr>
                <w:vertAlign w:val="superscript"/>
              </w:rPr>
              <w:t>a</w:t>
            </w:r>
            <w:proofErr w:type="gramEnd"/>
          </w:p>
        </w:tc>
        <w:tc>
          <w:tcPr>
            <w:tcW w:w="1270" w:type="pct"/>
            <w:tcBorders>
              <w:top w:val="nil"/>
              <w:left w:val="nil"/>
              <w:bottom w:val="single" w:sz="4" w:space="0" w:color="000000"/>
              <w:right w:val="nil"/>
            </w:tcBorders>
            <w:shd w:val="clear" w:color="auto" w:fill="auto"/>
            <w:tcMar>
              <w:top w:w="15" w:type="dxa"/>
              <w:left w:w="15" w:type="dxa"/>
              <w:bottom w:w="0" w:type="dxa"/>
              <w:right w:w="15" w:type="dxa"/>
            </w:tcMar>
            <w:vAlign w:val="center"/>
          </w:tcPr>
          <w:p w14:paraId="462F187E" w14:textId="77777777" w:rsidR="008436B3" w:rsidRPr="00AB2451" w:rsidRDefault="008436B3" w:rsidP="002A0BE6">
            <w:pPr>
              <w:spacing w:line="480" w:lineRule="auto"/>
              <w:contextualSpacing/>
              <w:jc w:val="center"/>
              <w:rPr>
                <w:b/>
                <w:bCs/>
              </w:rPr>
            </w:pPr>
          </w:p>
        </w:tc>
      </w:tr>
      <w:tr w:rsidR="008436B3" w:rsidRPr="00AB2451" w14:paraId="53F2CA43" w14:textId="77777777" w:rsidTr="002A0BE6">
        <w:trPr>
          <w:trHeight w:val="452"/>
        </w:trPr>
        <w:tc>
          <w:tcPr>
            <w:tcW w:w="11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33134A" w14:textId="77777777" w:rsidR="008436B3" w:rsidRPr="00AB2451" w:rsidRDefault="008436B3" w:rsidP="002A0BE6">
            <w:pPr>
              <w:spacing w:line="480" w:lineRule="auto"/>
              <w:contextualSpacing/>
              <w:rPr>
                <w:b/>
              </w:rPr>
            </w:pPr>
            <w:r w:rsidRPr="00AB2451">
              <w:rPr>
                <w:b/>
                <w:bCs/>
              </w:rPr>
              <w:t>Compound</w:t>
            </w:r>
          </w:p>
        </w:tc>
        <w:tc>
          <w:tcPr>
            <w:tcW w:w="1270"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677F1A5" w14:textId="77777777" w:rsidR="008436B3" w:rsidRPr="00AB2451" w:rsidRDefault="008436B3" w:rsidP="002A0BE6">
            <w:pPr>
              <w:spacing w:line="480" w:lineRule="auto"/>
              <w:contextualSpacing/>
              <w:jc w:val="center"/>
              <w:rPr>
                <w:b/>
              </w:rPr>
            </w:pPr>
            <w:r w:rsidRPr="00AB2451">
              <w:rPr>
                <w:b/>
                <w:bCs/>
              </w:rPr>
              <w:t>A375</w:t>
            </w:r>
          </w:p>
        </w:tc>
        <w:tc>
          <w:tcPr>
            <w:tcW w:w="1270"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227E3936" w14:textId="77777777" w:rsidR="008436B3" w:rsidRPr="00AB2451" w:rsidRDefault="008436B3" w:rsidP="002A0BE6">
            <w:pPr>
              <w:spacing w:line="480" w:lineRule="auto"/>
              <w:contextualSpacing/>
              <w:jc w:val="center"/>
              <w:rPr>
                <w:b/>
              </w:rPr>
            </w:pPr>
            <w:r w:rsidRPr="00AB2451">
              <w:rPr>
                <w:b/>
                <w:bCs/>
              </w:rPr>
              <w:t>SKOV-3</w:t>
            </w:r>
          </w:p>
        </w:tc>
        <w:tc>
          <w:tcPr>
            <w:tcW w:w="1270"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F65802B" w14:textId="77777777" w:rsidR="008436B3" w:rsidRPr="00AB2451" w:rsidRDefault="008436B3" w:rsidP="002A0BE6">
            <w:pPr>
              <w:spacing w:line="480" w:lineRule="auto"/>
              <w:contextualSpacing/>
              <w:jc w:val="center"/>
              <w:rPr>
                <w:b/>
              </w:rPr>
            </w:pPr>
            <w:r w:rsidRPr="00AB2451">
              <w:rPr>
                <w:b/>
                <w:bCs/>
              </w:rPr>
              <w:t>MCF-7</w:t>
            </w:r>
          </w:p>
        </w:tc>
      </w:tr>
      <w:tr w:rsidR="008436B3" w:rsidRPr="00AB2451" w14:paraId="1C5CCABF" w14:textId="77777777" w:rsidTr="002A0BE6">
        <w:trPr>
          <w:trHeight w:val="452"/>
        </w:trPr>
        <w:tc>
          <w:tcPr>
            <w:tcW w:w="1190" w:type="pct"/>
            <w:tcBorders>
              <w:top w:val="single" w:sz="4" w:space="0" w:color="000000"/>
              <w:left w:val="nil"/>
              <w:right w:val="single" w:sz="4" w:space="0" w:color="000000"/>
            </w:tcBorders>
            <w:shd w:val="clear" w:color="auto" w:fill="F2F2F2" w:themeFill="background1" w:themeFillShade="F2"/>
            <w:tcMar>
              <w:top w:w="15" w:type="dxa"/>
              <w:left w:w="15" w:type="dxa"/>
              <w:bottom w:w="0" w:type="dxa"/>
              <w:right w:w="15" w:type="dxa"/>
            </w:tcMar>
            <w:vAlign w:val="bottom"/>
            <w:hideMark/>
          </w:tcPr>
          <w:p w14:paraId="2446419C" w14:textId="77777777" w:rsidR="008436B3" w:rsidRPr="00AB2451" w:rsidRDefault="008436B3" w:rsidP="002A0BE6">
            <w:pPr>
              <w:spacing w:line="480" w:lineRule="auto"/>
              <w:contextualSpacing/>
              <w:rPr>
                <w:b/>
              </w:rPr>
            </w:pPr>
            <w:r w:rsidRPr="00AB2451">
              <w:rPr>
                <w:b/>
                <w:bCs/>
              </w:rPr>
              <w:t>AuTMX</w:t>
            </w:r>
            <w:r w:rsidRPr="00AB2451">
              <w:rPr>
                <w:b/>
                <w:bCs/>
                <w:vertAlign w:val="subscript"/>
              </w:rPr>
              <w:t>2</w:t>
            </w:r>
          </w:p>
        </w:tc>
        <w:tc>
          <w:tcPr>
            <w:tcW w:w="1270" w:type="pct"/>
            <w:tcBorders>
              <w:top w:val="single" w:sz="4" w:space="0" w:color="000000"/>
              <w:left w:val="nil"/>
              <w:right w:val="nil"/>
            </w:tcBorders>
            <w:shd w:val="clear" w:color="auto" w:fill="F2F2F2" w:themeFill="background1" w:themeFillShade="F2"/>
            <w:tcMar>
              <w:top w:w="15" w:type="dxa"/>
              <w:left w:w="15" w:type="dxa"/>
              <w:bottom w:w="0" w:type="dxa"/>
              <w:right w:w="15" w:type="dxa"/>
            </w:tcMar>
            <w:vAlign w:val="center"/>
            <w:hideMark/>
          </w:tcPr>
          <w:p w14:paraId="364FCC46" w14:textId="77777777" w:rsidR="008436B3" w:rsidRPr="00AB2451" w:rsidRDefault="008436B3" w:rsidP="002A0BE6">
            <w:pPr>
              <w:spacing w:line="480" w:lineRule="auto"/>
              <w:contextualSpacing/>
              <w:jc w:val="center"/>
            </w:pPr>
            <w:r w:rsidRPr="00AB2451">
              <w:t>&gt;80</w:t>
            </w:r>
          </w:p>
        </w:tc>
        <w:tc>
          <w:tcPr>
            <w:tcW w:w="1270" w:type="pct"/>
            <w:tcBorders>
              <w:top w:val="single" w:sz="4" w:space="0" w:color="000000"/>
              <w:left w:val="nil"/>
              <w:right w:val="nil"/>
            </w:tcBorders>
            <w:shd w:val="clear" w:color="auto" w:fill="F2F2F2" w:themeFill="background1" w:themeFillShade="F2"/>
            <w:tcMar>
              <w:top w:w="15" w:type="dxa"/>
              <w:left w:w="15" w:type="dxa"/>
              <w:bottom w:w="0" w:type="dxa"/>
              <w:right w:w="15" w:type="dxa"/>
            </w:tcMar>
            <w:vAlign w:val="center"/>
            <w:hideMark/>
          </w:tcPr>
          <w:p w14:paraId="2E5C61A9" w14:textId="77777777" w:rsidR="008436B3" w:rsidRPr="00AB2451" w:rsidRDefault="008436B3" w:rsidP="002A0BE6">
            <w:pPr>
              <w:spacing w:line="480" w:lineRule="auto"/>
              <w:contextualSpacing/>
              <w:jc w:val="center"/>
            </w:pPr>
            <w:r w:rsidRPr="00AB2451">
              <w:t>&gt;80</w:t>
            </w:r>
          </w:p>
        </w:tc>
        <w:tc>
          <w:tcPr>
            <w:tcW w:w="1270" w:type="pct"/>
            <w:tcBorders>
              <w:top w:val="single" w:sz="4" w:space="0" w:color="000000"/>
              <w:left w:val="nil"/>
              <w:right w:val="nil"/>
            </w:tcBorders>
            <w:shd w:val="clear" w:color="auto" w:fill="F2F2F2" w:themeFill="background1" w:themeFillShade="F2"/>
            <w:tcMar>
              <w:top w:w="15" w:type="dxa"/>
              <w:left w:w="15" w:type="dxa"/>
              <w:bottom w:w="0" w:type="dxa"/>
              <w:right w:w="15" w:type="dxa"/>
            </w:tcMar>
            <w:vAlign w:val="center"/>
            <w:hideMark/>
          </w:tcPr>
          <w:p w14:paraId="291B6E22" w14:textId="77777777" w:rsidR="008436B3" w:rsidRPr="00AB2451" w:rsidRDefault="008436B3" w:rsidP="002A0BE6">
            <w:pPr>
              <w:spacing w:line="480" w:lineRule="auto"/>
              <w:contextualSpacing/>
              <w:jc w:val="center"/>
            </w:pPr>
            <w:r w:rsidRPr="00AB2451">
              <w:t>&gt;90</w:t>
            </w:r>
          </w:p>
        </w:tc>
      </w:tr>
      <w:tr w:rsidR="008436B3" w:rsidRPr="00AB2451" w14:paraId="77343022" w14:textId="77777777" w:rsidTr="002A0BE6">
        <w:trPr>
          <w:trHeight w:val="452"/>
        </w:trPr>
        <w:tc>
          <w:tcPr>
            <w:tcW w:w="1190" w:type="pct"/>
            <w:tcBorders>
              <w:left w:val="nil"/>
              <w:bottom w:val="nil"/>
              <w:right w:val="single" w:sz="4" w:space="0" w:color="000000"/>
            </w:tcBorders>
            <w:shd w:val="clear" w:color="auto" w:fill="auto"/>
            <w:tcMar>
              <w:top w:w="15" w:type="dxa"/>
              <w:left w:w="15" w:type="dxa"/>
              <w:bottom w:w="0" w:type="dxa"/>
              <w:right w:w="15" w:type="dxa"/>
            </w:tcMar>
            <w:vAlign w:val="bottom"/>
            <w:hideMark/>
          </w:tcPr>
          <w:p w14:paraId="2EDAC44D" w14:textId="77777777" w:rsidR="008436B3" w:rsidRPr="00AB2451" w:rsidRDefault="008436B3" w:rsidP="002A0BE6">
            <w:pPr>
              <w:spacing w:line="480" w:lineRule="auto"/>
              <w:contextualSpacing/>
              <w:rPr>
                <w:b/>
              </w:rPr>
            </w:pPr>
            <w:proofErr w:type="spellStart"/>
            <w:r w:rsidRPr="00AB2451">
              <w:rPr>
                <w:b/>
                <w:bCs/>
              </w:rPr>
              <w:t>AuTMXI</w:t>
            </w:r>
            <w:proofErr w:type="spellEnd"/>
          </w:p>
        </w:tc>
        <w:tc>
          <w:tcPr>
            <w:tcW w:w="1270" w:type="pct"/>
            <w:tcBorders>
              <w:left w:val="nil"/>
              <w:bottom w:val="nil"/>
              <w:right w:val="nil"/>
            </w:tcBorders>
            <w:shd w:val="clear" w:color="auto" w:fill="auto"/>
            <w:tcMar>
              <w:top w:w="15" w:type="dxa"/>
              <w:left w:w="15" w:type="dxa"/>
              <w:bottom w:w="0" w:type="dxa"/>
              <w:right w:w="15" w:type="dxa"/>
            </w:tcMar>
            <w:vAlign w:val="bottom"/>
            <w:hideMark/>
          </w:tcPr>
          <w:p w14:paraId="19A97952" w14:textId="5E3ABF19" w:rsidR="008436B3" w:rsidRPr="00AB2451" w:rsidRDefault="009D27D8" w:rsidP="002A0BE6">
            <w:pPr>
              <w:spacing w:line="480" w:lineRule="auto"/>
              <w:contextualSpacing/>
              <w:jc w:val="center"/>
            </w:pPr>
            <w:r w:rsidRPr="00AB2451">
              <w:t>&gt;50</w:t>
            </w:r>
          </w:p>
        </w:tc>
        <w:tc>
          <w:tcPr>
            <w:tcW w:w="1270" w:type="pct"/>
            <w:tcBorders>
              <w:left w:val="nil"/>
              <w:bottom w:val="nil"/>
              <w:right w:val="nil"/>
            </w:tcBorders>
            <w:shd w:val="clear" w:color="auto" w:fill="auto"/>
            <w:tcMar>
              <w:top w:w="15" w:type="dxa"/>
              <w:left w:w="15" w:type="dxa"/>
              <w:bottom w:w="0" w:type="dxa"/>
              <w:right w:w="15" w:type="dxa"/>
            </w:tcMar>
            <w:vAlign w:val="bottom"/>
            <w:hideMark/>
          </w:tcPr>
          <w:p w14:paraId="159FECDF" w14:textId="77777777" w:rsidR="008436B3" w:rsidRPr="00AB2451" w:rsidRDefault="008436B3" w:rsidP="002A0BE6">
            <w:pPr>
              <w:spacing w:line="480" w:lineRule="auto"/>
              <w:contextualSpacing/>
              <w:jc w:val="center"/>
            </w:pPr>
            <w:r w:rsidRPr="00AB2451">
              <w:t>37 ± 10</w:t>
            </w:r>
            <w:r w:rsidRPr="00AB2451">
              <w:rPr>
                <w:vertAlign w:val="superscript"/>
              </w:rPr>
              <w:t>b</w:t>
            </w:r>
          </w:p>
        </w:tc>
        <w:tc>
          <w:tcPr>
            <w:tcW w:w="1270" w:type="pct"/>
            <w:tcBorders>
              <w:left w:val="nil"/>
              <w:bottom w:val="nil"/>
              <w:right w:val="nil"/>
            </w:tcBorders>
            <w:shd w:val="clear" w:color="auto" w:fill="auto"/>
            <w:tcMar>
              <w:top w:w="15" w:type="dxa"/>
              <w:left w:w="15" w:type="dxa"/>
              <w:bottom w:w="0" w:type="dxa"/>
              <w:right w:w="15" w:type="dxa"/>
            </w:tcMar>
            <w:vAlign w:val="bottom"/>
            <w:hideMark/>
          </w:tcPr>
          <w:p w14:paraId="334EF5B0" w14:textId="0EC21360" w:rsidR="008436B3" w:rsidRPr="00AB2451" w:rsidRDefault="009D27D8" w:rsidP="002A0BE6">
            <w:pPr>
              <w:spacing w:line="480" w:lineRule="auto"/>
              <w:contextualSpacing/>
              <w:jc w:val="center"/>
            </w:pPr>
            <w:r w:rsidRPr="00AB2451">
              <w:t>&gt;50</w:t>
            </w:r>
          </w:p>
        </w:tc>
      </w:tr>
      <w:tr w:rsidR="008436B3" w:rsidRPr="00AB2451" w14:paraId="65696685" w14:textId="77777777" w:rsidTr="002A0BE6">
        <w:trPr>
          <w:trHeight w:val="452"/>
        </w:trPr>
        <w:tc>
          <w:tcPr>
            <w:tcW w:w="1190"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bottom"/>
            <w:hideMark/>
          </w:tcPr>
          <w:p w14:paraId="28278855" w14:textId="77777777" w:rsidR="008436B3" w:rsidRPr="00AB2451" w:rsidRDefault="008436B3" w:rsidP="002A0BE6">
            <w:pPr>
              <w:spacing w:line="480" w:lineRule="auto"/>
              <w:contextualSpacing/>
              <w:rPr>
                <w:b/>
              </w:rPr>
            </w:pPr>
            <w:r w:rsidRPr="00AB2451">
              <w:rPr>
                <w:b/>
                <w:bCs/>
              </w:rPr>
              <w:t>3a</w:t>
            </w:r>
          </w:p>
        </w:tc>
        <w:tc>
          <w:tcPr>
            <w:tcW w:w="1270" w:type="pct"/>
            <w:tcBorders>
              <w:top w:val="single" w:sz="4" w:space="0" w:color="auto"/>
              <w:left w:val="single" w:sz="4" w:space="0" w:color="auto"/>
              <w:bottom w:val="nil"/>
            </w:tcBorders>
            <w:shd w:val="clear" w:color="auto" w:fill="auto"/>
            <w:tcMar>
              <w:top w:w="15" w:type="dxa"/>
              <w:left w:w="15" w:type="dxa"/>
              <w:bottom w:w="0" w:type="dxa"/>
              <w:right w:w="15" w:type="dxa"/>
            </w:tcMar>
            <w:vAlign w:val="center"/>
            <w:hideMark/>
          </w:tcPr>
          <w:p w14:paraId="0FA5E1A6" w14:textId="77777777" w:rsidR="008436B3" w:rsidRPr="00AB2451" w:rsidRDefault="008436B3" w:rsidP="002A0BE6">
            <w:pPr>
              <w:spacing w:line="480" w:lineRule="auto"/>
              <w:contextualSpacing/>
              <w:jc w:val="center"/>
            </w:pPr>
            <w:r w:rsidRPr="00AB2451">
              <w:t>&gt;90</w:t>
            </w:r>
          </w:p>
        </w:tc>
        <w:tc>
          <w:tcPr>
            <w:tcW w:w="1270" w:type="pct"/>
            <w:tcBorders>
              <w:top w:val="single" w:sz="4" w:space="0" w:color="auto"/>
              <w:bottom w:val="nil"/>
            </w:tcBorders>
            <w:shd w:val="clear" w:color="auto" w:fill="auto"/>
            <w:tcMar>
              <w:top w:w="15" w:type="dxa"/>
              <w:left w:w="15" w:type="dxa"/>
              <w:bottom w:w="0" w:type="dxa"/>
              <w:right w:w="15" w:type="dxa"/>
            </w:tcMar>
            <w:vAlign w:val="center"/>
            <w:hideMark/>
          </w:tcPr>
          <w:p w14:paraId="69CE5CB1" w14:textId="77777777" w:rsidR="008436B3" w:rsidRPr="00AB2451" w:rsidRDefault="008436B3" w:rsidP="002A0BE6">
            <w:pPr>
              <w:spacing w:line="480" w:lineRule="auto"/>
              <w:contextualSpacing/>
              <w:jc w:val="center"/>
            </w:pPr>
            <w:r w:rsidRPr="00AB2451">
              <w:t>&gt;100</w:t>
            </w:r>
          </w:p>
        </w:tc>
        <w:tc>
          <w:tcPr>
            <w:tcW w:w="1270" w:type="pct"/>
            <w:tcBorders>
              <w:top w:val="single" w:sz="4" w:space="0" w:color="auto"/>
              <w:bottom w:val="nil"/>
              <w:right w:val="nil"/>
            </w:tcBorders>
            <w:shd w:val="clear" w:color="auto" w:fill="auto"/>
            <w:tcMar>
              <w:top w:w="15" w:type="dxa"/>
              <w:left w:w="15" w:type="dxa"/>
              <w:bottom w:w="0" w:type="dxa"/>
              <w:right w:w="15" w:type="dxa"/>
            </w:tcMar>
            <w:vAlign w:val="center"/>
            <w:hideMark/>
          </w:tcPr>
          <w:p w14:paraId="2CC6E5C4" w14:textId="77777777" w:rsidR="008436B3" w:rsidRPr="00AB2451" w:rsidRDefault="008436B3" w:rsidP="002A0BE6">
            <w:pPr>
              <w:spacing w:line="480" w:lineRule="auto"/>
              <w:contextualSpacing/>
              <w:jc w:val="center"/>
            </w:pPr>
            <w:r w:rsidRPr="00AB2451">
              <w:t>&gt;80</w:t>
            </w:r>
          </w:p>
        </w:tc>
      </w:tr>
      <w:tr w:rsidR="008436B3" w:rsidRPr="00AB2451" w14:paraId="3D86EC96" w14:textId="77777777" w:rsidTr="002A0BE6">
        <w:trPr>
          <w:trHeight w:val="452"/>
        </w:trPr>
        <w:tc>
          <w:tcPr>
            <w:tcW w:w="1190" w:type="pct"/>
            <w:tcBorders>
              <w:top w:val="nil"/>
              <w:left w:val="nil"/>
              <w:bottom w:val="nil"/>
              <w:right w:val="single" w:sz="4" w:space="0" w:color="auto"/>
            </w:tcBorders>
            <w:shd w:val="clear" w:color="auto" w:fill="F2F2F2" w:themeFill="background1" w:themeFillShade="F2"/>
            <w:tcMar>
              <w:top w:w="15" w:type="dxa"/>
              <w:left w:w="15" w:type="dxa"/>
              <w:bottom w:w="0" w:type="dxa"/>
              <w:right w:w="15" w:type="dxa"/>
            </w:tcMar>
            <w:vAlign w:val="bottom"/>
            <w:hideMark/>
          </w:tcPr>
          <w:p w14:paraId="178EDFC0" w14:textId="77777777" w:rsidR="008436B3" w:rsidRPr="00AB2451" w:rsidRDefault="008436B3" w:rsidP="002A0BE6">
            <w:pPr>
              <w:spacing w:line="480" w:lineRule="auto"/>
              <w:contextualSpacing/>
              <w:rPr>
                <w:b/>
              </w:rPr>
            </w:pPr>
            <w:r w:rsidRPr="00AB2451">
              <w:rPr>
                <w:b/>
                <w:bCs/>
              </w:rPr>
              <w:t>3b</w:t>
            </w:r>
          </w:p>
        </w:tc>
        <w:tc>
          <w:tcPr>
            <w:tcW w:w="1270" w:type="pct"/>
            <w:tcBorders>
              <w:top w:val="nil"/>
              <w:left w:val="single" w:sz="4" w:space="0" w:color="auto"/>
              <w:bottom w:val="nil"/>
            </w:tcBorders>
            <w:shd w:val="clear" w:color="auto" w:fill="F2F2F2" w:themeFill="background1" w:themeFillShade="F2"/>
            <w:tcMar>
              <w:top w:w="15" w:type="dxa"/>
              <w:left w:w="15" w:type="dxa"/>
              <w:bottom w:w="0" w:type="dxa"/>
              <w:right w:w="15" w:type="dxa"/>
            </w:tcMar>
            <w:vAlign w:val="bottom"/>
            <w:hideMark/>
          </w:tcPr>
          <w:p w14:paraId="5F2A7DA6" w14:textId="77777777" w:rsidR="008436B3" w:rsidRPr="00AB2451" w:rsidRDefault="008436B3" w:rsidP="002A0BE6">
            <w:pPr>
              <w:spacing w:line="480" w:lineRule="auto"/>
              <w:contextualSpacing/>
              <w:jc w:val="center"/>
            </w:pPr>
            <w:r w:rsidRPr="00AB2451">
              <w:t>8.8 ± 0.8</w:t>
            </w:r>
          </w:p>
        </w:tc>
        <w:tc>
          <w:tcPr>
            <w:tcW w:w="1270" w:type="pct"/>
            <w:tcBorders>
              <w:top w:val="nil"/>
              <w:bottom w:val="nil"/>
            </w:tcBorders>
            <w:shd w:val="clear" w:color="auto" w:fill="F2F2F2" w:themeFill="background1" w:themeFillShade="F2"/>
            <w:tcMar>
              <w:top w:w="15" w:type="dxa"/>
              <w:left w:w="15" w:type="dxa"/>
              <w:bottom w:w="0" w:type="dxa"/>
              <w:right w:w="15" w:type="dxa"/>
            </w:tcMar>
            <w:vAlign w:val="bottom"/>
            <w:hideMark/>
          </w:tcPr>
          <w:p w14:paraId="7C232C48" w14:textId="77777777" w:rsidR="008436B3" w:rsidRPr="00AB2451" w:rsidRDefault="008436B3" w:rsidP="002A0BE6">
            <w:pPr>
              <w:spacing w:line="480" w:lineRule="auto"/>
              <w:contextualSpacing/>
              <w:jc w:val="center"/>
            </w:pPr>
            <w:r w:rsidRPr="00AB2451">
              <w:t>13.0 ± 0.9</w:t>
            </w:r>
          </w:p>
        </w:tc>
        <w:tc>
          <w:tcPr>
            <w:tcW w:w="1270" w:type="pct"/>
            <w:tcBorders>
              <w:top w:val="nil"/>
              <w:bottom w:val="nil"/>
              <w:right w:val="nil"/>
            </w:tcBorders>
            <w:shd w:val="clear" w:color="auto" w:fill="F2F2F2" w:themeFill="background1" w:themeFillShade="F2"/>
            <w:tcMar>
              <w:top w:w="15" w:type="dxa"/>
              <w:left w:w="15" w:type="dxa"/>
              <w:bottom w:w="0" w:type="dxa"/>
              <w:right w:w="15" w:type="dxa"/>
            </w:tcMar>
            <w:vAlign w:val="bottom"/>
            <w:hideMark/>
          </w:tcPr>
          <w:p w14:paraId="6C66C455" w14:textId="77777777" w:rsidR="008436B3" w:rsidRPr="00AB2451" w:rsidRDefault="008436B3" w:rsidP="002A0BE6">
            <w:pPr>
              <w:spacing w:line="480" w:lineRule="auto"/>
              <w:contextualSpacing/>
              <w:jc w:val="center"/>
            </w:pPr>
            <w:r w:rsidRPr="00AB2451">
              <w:t>6.1 ± 0.8</w:t>
            </w:r>
          </w:p>
        </w:tc>
      </w:tr>
      <w:tr w:rsidR="008436B3" w:rsidRPr="00AB2451" w14:paraId="08D08E37" w14:textId="77777777" w:rsidTr="002A0BE6">
        <w:trPr>
          <w:trHeight w:val="452"/>
        </w:trPr>
        <w:tc>
          <w:tcPr>
            <w:tcW w:w="11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2F0C22" w14:textId="77777777" w:rsidR="008436B3" w:rsidRPr="00AB2451" w:rsidRDefault="008436B3" w:rsidP="002A0BE6">
            <w:pPr>
              <w:spacing w:line="480" w:lineRule="auto"/>
              <w:contextualSpacing/>
              <w:rPr>
                <w:b/>
              </w:rPr>
            </w:pPr>
            <w:r w:rsidRPr="00AB2451">
              <w:rPr>
                <w:b/>
                <w:bCs/>
              </w:rPr>
              <w:t>3c</w:t>
            </w:r>
          </w:p>
        </w:tc>
        <w:tc>
          <w:tcPr>
            <w:tcW w:w="1270" w:type="pct"/>
            <w:tcBorders>
              <w:top w:val="nil"/>
              <w:left w:val="single" w:sz="4" w:space="0" w:color="auto"/>
              <w:bottom w:val="single" w:sz="4" w:space="0" w:color="auto"/>
            </w:tcBorders>
            <w:shd w:val="clear" w:color="auto" w:fill="auto"/>
            <w:tcMar>
              <w:top w:w="15" w:type="dxa"/>
              <w:left w:w="15" w:type="dxa"/>
              <w:bottom w:w="0" w:type="dxa"/>
              <w:right w:w="15" w:type="dxa"/>
            </w:tcMar>
            <w:vAlign w:val="bottom"/>
            <w:hideMark/>
          </w:tcPr>
          <w:p w14:paraId="33F165CB" w14:textId="77777777" w:rsidR="008436B3" w:rsidRPr="00AB2451" w:rsidRDefault="008436B3" w:rsidP="002A0BE6">
            <w:pPr>
              <w:spacing w:line="480" w:lineRule="auto"/>
              <w:contextualSpacing/>
              <w:jc w:val="center"/>
            </w:pPr>
            <w:r w:rsidRPr="00AB2451">
              <w:t>28 ± 3</w:t>
            </w:r>
          </w:p>
        </w:tc>
        <w:tc>
          <w:tcPr>
            <w:tcW w:w="1270" w:type="pct"/>
            <w:tcBorders>
              <w:top w:val="nil"/>
              <w:bottom w:val="single" w:sz="4" w:space="0" w:color="auto"/>
            </w:tcBorders>
            <w:shd w:val="clear" w:color="auto" w:fill="auto"/>
            <w:tcMar>
              <w:top w:w="15" w:type="dxa"/>
              <w:left w:w="15" w:type="dxa"/>
              <w:bottom w:w="0" w:type="dxa"/>
              <w:right w:w="15" w:type="dxa"/>
            </w:tcMar>
            <w:vAlign w:val="bottom"/>
            <w:hideMark/>
          </w:tcPr>
          <w:p w14:paraId="4EDAF6E2" w14:textId="77777777" w:rsidR="008436B3" w:rsidRPr="00AB2451" w:rsidRDefault="008436B3" w:rsidP="002A0BE6">
            <w:pPr>
              <w:spacing w:line="480" w:lineRule="auto"/>
              <w:contextualSpacing/>
              <w:jc w:val="center"/>
            </w:pPr>
            <w:r w:rsidRPr="00AB2451">
              <w:t>36 ± 4</w:t>
            </w:r>
          </w:p>
        </w:tc>
        <w:tc>
          <w:tcPr>
            <w:tcW w:w="1270" w:type="pct"/>
            <w:tcBorders>
              <w:top w:val="nil"/>
              <w:bottom w:val="single" w:sz="4" w:space="0" w:color="auto"/>
              <w:right w:val="nil"/>
            </w:tcBorders>
            <w:shd w:val="clear" w:color="auto" w:fill="auto"/>
            <w:tcMar>
              <w:top w:w="15" w:type="dxa"/>
              <w:left w:w="15" w:type="dxa"/>
              <w:bottom w:w="0" w:type="dxa"/>
              <w:right w:w="15" w:type="dxa"/>
            </w:tcMar>
            <w:vAlign w:val="bottom"/>
            <w:hideMark/>
          </w:tcPr>
          <w:p w14:paraId="413E29A6" w14:textId="77777777" w:rsidR="008436B3" w:rsidRPr="00AB2451" w:rsidRDefault="008436B3" w:rsidP="002A0BE6">
            <w:pPr>
              <w:spacing w:line="480" w:lineRule="auto"/>
              <w:contextualSpacing/>
              <w:jc w:val="center"/>
            </w:pPr>
            <w:r w:rsidRPr="00AB2451">
              <w:t>18 ± 2</w:t>
            </w:r>
          </w:p>
        </w:tc>
      </w:tr>
      <w:tr w:rsidR="008436B3" w:rsidRPr="00AB2451" w14:paraId="613D657A" w14:textId="77777777" w:rsidTr="002A0BE6">
        <w:trPr>
          <w:trHeight w:val="452"/>
        </w:trPr>
        <w:tc>
          <w:tcPr>
            <w:tcW w:w="1190" w:type="pct"/>
            <w:tcBorders>
              <w:top w:val="single" w:sz="4" w:space="0" w:color="auto"/>
              <w:left w:val="nil"/>
              <w:bottom w:val="nil"/>
              <w:right w:val="single" w:sz="4" w:space="0" w:color="000000"/>
            </w:tcBorders>
            <w:shd w:val="clear" w:color="auto" w:fill="F2F2F2" w:themeFill="background1" w:themeFillShade="F2"/>
            <w:tcMar>
              <w:top w:w="15" w:type="dxa"/>
              <w:left w:w="15" w:type="dxa"/>
              <w:bottom w:w="0" w:type="dxa"/>
              <w:right w:w="15" w:type="dxa"/>
            </w:tcMar>
            <w:vAlign w:val="bottom"/>
            <w:hideMark/>
          </w:tcPr>
          <w:p w14:paraId="43EC7D57" w14:textId="77777777" w:rsidR="008436B3" w:rsidRPr="00AB2451" w:rsidRDefault="008436B3" w:rsidP="002A0BE6">
            <w:pPr>
              <w:spacing w:line="480" w:lineRule="auto"/>
              <w:contextualSpacing/>
              <w:rPr>
                <w:b/>
              </w:rPr>
            </w:pPr>
            <w:r w:rsidRPr="00AB2451">
              <w:rPr>
                <w:b/>
                <w:bCs/>
              </w:rPr>
              <w:t>4a</w:t>
            </w:r>
          </w:p>
        </w:tc>
        <w:tc>
          <w:tcPr>
            <w:tcW w:w="1270" w:type="pct"/>
            <w:tcBorders>
              <w:top w:val="single" w:sz="4" w:space="0" w:color="auto"/>
              <w:left w:val="nil"/>
              <w:bottom w:val="nil"/>
              <w:right w:val="nil"/>
            </w:tcBorders>
            <w:shd w:val="clear" w:color="auto" w:fill="F2F2F2" w:themeFill="background1" w:themeFillShade="F2"/>
            <w:tcMar>
              <w:top w:w="15" w:type="dxa"/>
              <w:left w:w="15" w:type="dxa"/>
              <w:bottom w:w="0" w:type="dxa"/>
              <w:right w:w="15" w:type="dxa"/>
            </w:tcMar>
            <w:vAlign w:val="bottom"/>
            <w:hideMark/>
          </w:tcPr>
          <w:p w14:paraId="629156A2" w14:textId="77777777" w:rsidR="008436B3" w:rsidRPr="00AB2451" w:rsidRDefault="008436B3" w:rsidP="002A0BE6">
            <w:pPr>
              <w:spacing w:line="480" w:lineRule="auto"/>
              <w:contextualSpacing/>
              <w:jc w:val="center"/>
            </w:pPr>
            <w:r w:rsidRPr="00AB2451">
              <w:t>&gt;100</w:t>
            </w:r>
          </w:p>
        </w:tc>
        <w:tc>
          <w:tcPr>
            <w:tcW w:w="1270" w:type="pct"/>
            <w:tcBorders>
              <w:top w:val="single" w:sz="4" w:space="0" w:color="auto"/>
              <w:left w:val="nil"/>
              <w:bottom w:val="nil"/>
              <w:right w:val="nil"/>
            </w:tcBorders>
            <w:shd w:val="clear" w:color="auto" w:fill="F2F2F2" w:themeFill="background1" w:themeFillShade="F2"/>
            <w:tcMar>
              <w:top w:w="15" w:type="dxa"/>
              <w:left w:w="15" w:type="dxa"/>
              <w:bottom w:w="0" w:type="dxa"/>
              <w:right w:w="15" w:type="dxa"/>
            </w:tcMar>
            <w:vAlign w:val="bottom"/>
            <w:hideMark/>
          </w:tcPr>
          <w:p w14:paraId="7CB5717F" w14:textId="77777777" w:rsidR="008436B3" w:rsidRPr="00AB2451" w:rsidRDefault="008436B3" w:rsidP="002A0BE6">
            <w:pPr>
              <w:spacing w:line="480" w:lineRule="auto"/>
              <w:contextualSpacing/>
              <w:jc w:val="center"/>
            </w:pPr>
            <w:r w:rsidRPr="00AB2451">
              <w:t>&gt;100</w:t>
            </w:r>
          </w:p>
        </w:tc>
        <w:tc>
          <w:tcPr>
            <w:tcW w:w="1270" w:type="pct"/>
            <w:tcBorders>
              <w:top w:val="single" w:sz="4" w:space="0" w:color="auto"/>
              <w:left w:val="nil"/>
              <w:bottom w:val="nil"/>
              <w:right w:val="nil"/>
            </w:tcBorders>
            <w:shd w:val="clear" w:color="auto" w:fill="F2F2F2" w:themeFill="background1" w:themeFillShade="F2"/>
            <w:tcMar>
              <w:top w:w="15" w:type="dxa"/>
              <w:left w:w="15" w:type="dxa"/>
              <w:bottom w:w="0" w:type="dxa"/>
              <w:right w:w="15" w:type="dxa"/>
            </w:tcMar>
            <w:vAlign w:val="bottom"/>
            <w:hideMark/>
          </w:tcPr>
          <w:p w14:paraId="57CFFD83" w14:textId="466E15ED" w:rsidR="008436B3" w:rsidRPr="00AB2451" w:rsidRDefault="00404AFC" w:rsidP="002A0BE6">
            <w:pPr>
              <w:spacing w:line="480" w:lineRule="auto"/>
              <w:contextualSpacing/>
              <w:jc w:val="center"/>
            </w:pPr>
            <w:r w:rsidRPr="00AB2451">
              <w:t>&gt;50</w:t>
            </w:r>
          </w:p>
        </w:tc>
      </w:tr>
      <w:tr w:rsidR="008436B3" w:rsidRPr="00AB2451" w14:paraId="1F4E5F88" w14:textId="77777777" w:rsidTr="002A0BE6">
        <w:trPr>
          <w:trHeight w:val="452"/>
        </w:trPr>
        <w:tc>
          <w:tcPr>
            <w:tcW w:w="1190" w:type="pct"/>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B6ADFD3" w14:textId="77777777" w:rsidR="008436B3" w:rsidRPr="00AB2451" w:rsidRDefault="008436B3" w:rsidP="002A0BE6">
            <w:pPr>
              <w:spacing w:line="480" w:lineRule="auto"/>
              <w:contextualSpacing/>
              <w:rPr>
                <w:b/>
              </w:rPr>
            </w:pPr>
            <w:r w:rsidRPr="00AB2451">
              <w:rPr>
                <w:b/>
                <w:bCs/>
              </w:rPr>
              <w:t>4b</w:t>
            </w:r>
          </w:p>
        </w:tc>
        <w:tc>
          <w:tcPr>
            <w:tcW w:w="1270" w:type="pct"/>
            <w:tcBorders>
              <w:top w:val="nil"/>
              <w:left w:val="nil"/>
              <w:bottom w:val="nil"/>
              <w:right w:val="nil"/>
            </w:tcBorders>
            <w:shd w:val="clear" w:color="auto" w:fill="auto"/>
            <w:tcMar>
              <w:top w:w="15" w:type="dxa"/>
              <w:left w:w="15" w:type="dxa"/>
              <w:bottom w:w="0" w:type="dxa"/>
              <w:right w:w="15" w:type="dxa"/>
            </w:tcMar>
            <w:vAlign w:val="bottom"/>
            <w:hideMark/>
          </w:tcPr>
          <w:p w14:paraId="1E1967B6" w14:textId="77777777" w:rsidR="008436B3" w:rsidRPr="00AB2451" w:rsidRDefault="008436B3" w:rsidP="002A0BE6">
            <w:pPr>
              <w:spacing w:line="480" w:lineRule="auto"/>
              <w:contextualSpacing/>
              <w:jc w:val="center"/>
            </w:pPr>
            <w:r w:rsidRPr="00AB2451">
              <w:t>&gt;100</w:t>
            </w:r>
          </w:p>
        </w:tc>
        <w:tc>
          <w:tcPr>
            <w:tcW w:w="1270" w:type="pct"/>
            <w:tcBorders>
              <w:top w:val="nil"/>
              <w:left w:val="nil"/>
              <w:bottom w:val="nil"/>
              <w:right w:val="nil"/>
            </w:tcBorders>
            <w:shd w:val="clear" w:color="auto" w:fill="auto"/>
            <w:tcMar>
              <w:top w:w="15" w:type="dxa"/>
              <w:left w:w="15" w:type="dxa"/>
              <w:bottom w:w="0" w:type="dxa"/>
              <w:right w:w="15" w:type="dxa"/>
            </w:tcMar>
            <w:vAlign w:val="bottom"/>
            <w:hideMark/>
          </w:tcPr>
          <w:p w14:paraId="4FAC8496" w14:textId="77777777" w:rsidR="008436B3" w:rsidRPr="00AB2451" w:rsidRDefault="008436B3" w:rsidP="002A0BE6">
            <w:pPr>
              <w:spacing w:line="480" w:lineRule="auto"/>
              <w:contextualSpacing/>
              <w:jc w:val="center"/>
            </w:pPr>
            <w:r w:rsidRPr="00AB2451">
              <w:t>&gt;100</w:t>
            </w:r>
          </w:p>
        </w:tc>
        <w:tc>
          <w:tcPr>
            <w:tcW w:w="1270" w:type="pct"/>
            <w:tcBorders>
              <w:top w:val="nil"/>
              <w:left w:val="nil"/>
              <w:bottom w:val="nil"/>
              <w:right w:val="nil"/>
            </w:tcBorders>
            <w:shd w:val="clear" w:color="auto" w:fill="auto"/>
            <w:tcMar>
              <w:top w:w="15" w:type="dxa"/>
              <w:left w:w="15" w:type="dxa"/>
              <w:bottom w:w="0" w:type="dxa"/>
              <w:right w:w="15" w:type="dxa"/>
            </w:tcMar>
            <w:vAlign w:val="bottom"/>
            <w:hideMark/>
          </w:tcPr>
          <w:p w14:paraId="286755AC" w14:textId="77777777" w:rsidR="008436B3" w:rsidRPr="00AB2451" w:rsidRDefault="008436B3" w:rsidP="002A0BE6">
            <w:pPr>
              <w:spacing w:line="480" w:lineRule="auto"/>
              <w:contextualSpacing/>
              <w:jc w:val="center"/>
            </w:pPr>
            <w:r w:rsidRPr="00AB2451">
              <w:t>36 (n = 2)</w:t>
            </w:r>
          </w:p>
        </w:tc>
      </w:tr>
      <w:tr w:rsidR="008436B3" w:rsidRPr="00AB2451" w14:paraId="6D44C40A" w14:textId="77777777" w:rsidTr="002A0BE6">
        <w:trPr>
          <w:trHeight w:val="452"/>
        </w:trPr>
        <w:tc>
          <w:tcPr>
            <w:tcW w:w="1190" w:type="pct"/>
            <w:tcBorders>
              <w:top w:val="nil"/>
              <w:left w:val="nil"/>
              <w:bottom w:val="nil"/>
              <w:right w:val="single" w:sz="4" w:space="0" w:color="000000"/>
            </w:tcBorders>
            <w:shd w:val="clear" w:color="auto" w:fill="F2F2F2" w:themeFill="background1" w:themeFillShade="F2"/>
            <w:tcMar>
              <w:top w:w="15" w:type="dxa"/>
              <w:left w:w="15" w:type="dxa"/>
              <w:bottom w:w="0" w:type="dxa"/>
              <w:right w:w="15" w:type="dxa"/>
            </w:tcMar>
            <w:vAlign w:val="bottom"/>
            <w:hideMark/>
          </w:tcPr>
          <w:p w14:paraId="1CB3B927" w14:textId="77777777" w:rsidR="008436B3" w:rsidRPr="00AB2451" w:rsidRDefault="008436B3" w:rsidP="002A0BE6">
            <w:pPr>
              <w:spacing w:line="480" w:lineRule="auto"/>
              <w:contextualSpacing/>
              <w:rPr>
                <w:b/>
              </w:rPr>
            </w:pPr>
            <w:r w:rsidRPr="00AB2451">
              <w:rPr>
                <w:b/>
                <w:bCs/>
              </w:rPr>
              <w:t>4c</w:t>
            </w:r>
          </w:p>
        </w:tc>
        <w:tc>
          <w:tcPr>
            <w:tcW w:w="1270" w:type="pct"/>
            <w:tcBorders>
              <w:top w:val="nil"/>
              <w:left w:val="nil"/>
              <w:bottom w:val="nil"/>
              <w:right w:val="nil"/>
            </w:tcBorders>
            <w:shd w:val="clear" w:color="auto" w:fill="F2F2F2" w:themeFill="background1" w:themeFillShade="F2"/>
            <w:tcMar>
              <w:top w:w="15" w:type="dxa"/>
              <w:left w:w="15" w:type="dxa"/>
              <w:bottom w:w="0" w:type="dxa"/>
              <w:right w:w="15" w:type="dxa"/>
            </w:tcMar>
            <w:vAlign w:val="bottom"/>
            <w:hideMark/>
          </w:tcPr>
          <w:p w14:paraId="35D2D15B" w14:textId="77777777" w:rsidR="008436B3" w:rsidRPr="00AB2451" w:rsidRDefault="008436B3" w:rsidP="002A0BE6">
            <w:pPr>
              <w:spacing w:line="480" w:lineRule="auto"/>
              <w:contextualSpacing/>
              <w:jc w:val="center"/>
            </w:pPr>
            <w:r w:rsidRPr="00AB2451">
              <w:t>&gt;80</w:t>
            </w:r>
          </w:p>
        </w:tc>
        <w:tc>
          <w:tcPr>
            <w:tcW w:w="1270" w:type="pct"/>
            <w:tcBorders>
              <w:top w:val="nil"/>
              <w:left w:val="nil"/>
              <w:bottom w:val="nil"/>
              <w:right w:val="nil"/>
            </w:tcBorders>
            <w:shd w:val="clear" w:color="auto" w:fill="F2F2F2" w:themeFill="background1" w:themeFillShade="F2"/>
            <w:tcMar>
              <w:top w:w="15" w:type="dxa"/>
              <w:left w:w="15" w:type="dxa"/>
              <w:bottom w:w="0" w:type="dxa"/>
              <w:right w:w="15" w:type="dxa"/>
            </w:tcMar>
            <w:vAlign w:val="bottom"/>
            <w:hideMark/>
          </w:tcPr>
          <w:p w14:paraId="73B64EC5" w14:textId="084C0CF4" w:rsidR="008436B3" w:rsidRPr="00AB2451" w:rsidRDefault="00404AFC" w:rsidP="002A0BE6">
            <w:pPr>
              <w:spacing w:line="480" w:lineRule="auto"/>
              <w:contextualSpacing/>
              <w:jc w:val="center"/>
            </w:pPr>
            <w:r w:rsidRPr="00AB2451">
              <w:t>&gt;50</w:t>
            </w:r>
          </w:p>
        </w:tc>
        <w:tc>
          <w:tcPr>
            <w:tcW w:w="1270" w:type="pct"/>
            <w:tcBorders>
              <w:top w:val="nil"/>
              <w:left w:val="nil"/>
              <w:bottom w:val="nil"/>
              <w:right w:val="nil"/>
            </w:tcBorders>
            <w:shd w:val="clear" w:color="auto" w:fill="F2F2F2" w:themeFill="background1" w:themeFillShade="F2"/>
            <w:tcMar>
              <w:top w:w="15" w:type="dxa"/>
              <w:left w:w="15" w:type="dxa"/>
              <w:bottom w:w="0" w:type="dxa"/>
              <w:right w:w="15" w:type="dxa"/>
            </w:tcMar>
            <w:vAlign w:val="bottom"/>
            <w:hideMark/>
          </w:tcPr>
          <w:p w14:paraId="33F8DD0B" w14:textId="689996AC" w:rsidR="008436B3" w:rsidRPr="00AB2451" w:rsidRDefault="008436B3" w:rsidP="002A0BE6">
            <w:pPr>
              <w:spacing w:line="480" w:lineRule="auto"/>
              <w:contextualSpacing/>
              <w:jc w:val="center"/>
            </w:pPr>
            <w:r w:rsidRPr="00AB2451">
              <w:t xml:space="preserve">16 </w:t>
            </w:r>
            <w:r w:rsidR="00517DD2" w:rsidRPr="00AB2451">
              <w:t>± 5</w:t>
            </w:r>
          </w:p>
        </w:tc>
      </w:tr>
      <w:tr w:rsidR="008436B3" w:rsidRPr="00AB2451" w14:paraId="517569D0" w14:textId="77777777" w:rsidTr="002A0BE6">
        <w:trPr>
          <w:trHeight w:val="452"/>
        </w:trPr>
        <w:tc>
          <w:tcPr>
            <w:tcW w:w="1190" w:type="pct"/>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22193B2" w14:textId="77777777" w:rsidR="008436B3" w:rsidRPr="00AB2451" w:rsidRDefault="008436B3" w:rsidP="002A0BE6">
            <w:pPr>
              <w:spacing w:line="480" w:lineRule="auto"/>
              <w:contextualSpacing/>
              <w:rPr>
                <w:b/>
              </w:rPr>
            </w:pPr>
            <w:r w:rsidRPr="00AB2451">
              <w:rPr>
                <w:b/>
                <w:bCs/>
              </w:rPr>
              <w:t>4d</w:t>
            </w:r>
            <w:r w:rsidRPr="00AB2451">
              <w:rPr>
                <w:vertAlign w:val="superscript"/>
              </w:rPr>
              <w:t>c</w:t>
            </w:r>
          </w:p>
        </w:tc>
        <w:tc>
          <w:tcPr>
            <w:tcW w:w="1270" w:type="pct"/>
            <w:tcBorders>
              <w:top w:val="nil"/>
              <w:left w:val="nil"/>
              <w:bottom w:val="nil"/>
              <w:right w:val="nil"/>
            </w:tcBorders>
            <w:shd w:val="clear" w:color="auto" w:fill="auto"/>
            <w:tcMar>
              <w:top w:w="15" w:type="dxa"/>
              <w:left w:w="15" w:type="dxa"/>
              <w:bottom w:w="0" w:type="dxa"/>
              <w:right w:w="15" w:type="dxa"/>
            </w:tcMar>
            <w:vAlign w:val="center"/>
            <w:hideMark/>
          </w:tcPr>
          <w:p w14:paraId="5D2BC20B" w14:textId="77777777" w:rsidR="008436B3" w:rsidRPr="00AB2451" w:rsidRDefault="008436B3" w:rsidP="002A0BE6">
            <w:pPr>
              <w:spacing w:line="480" w:lineRule="auto"/>
              <w:contextualSpacing/>
              <w:jc w:val="center"/>
            </w:pPr>
            <w:r w:rsidRPr="00AB2451">
              <w:t>&gt;80</w:t>
            </w:r>
          </w:p>
        </w:tc>
        <w:tc>
          <w:tcPr>
            <w:tcW w:w="1270" w:type="pct"/>
            <w:tcBorders>
              <w:top w:val="nil"/>
              <w:left w:val="nil"/>
              <w:bottom w:val="nil"/>
              <w:right w:val="nil"/>
            </w:tcBorders>
            <w:shd w:val="clear" w:color="auto" w:fill="auto"/>
            <w:tcMar>
              <w:top w:w="15" w:type="dxa"/>
              <w:left w:w="15" w:type="dxa"/>
              <w:bottom w:w="0" w:type="dxa"/>
              <w:right w:w="15" w:type="dxa"/>
            </w:tcMar>
            <w:vAlign w:val="bottom"/>
            <w:hideMark/>
          </w:tcPr>
          <w:p w14:paraId="72C00A8B" w14:textId="77777777" w:rsidR="008436B3" w:rsidRPr="00AB2451" w:rsidRDefault="008436B3" w:rsidP="002A0BE6">
            <w:pPr>
              <w:spacing w:line="480" w:lineRule="auto"/>
              <w:contextualSpacing/>
              <w:jc w:val="center"/>
            </w:pPr>
            <w:r w:rsidRPr="00AB2451">
              <w:t>&gt;100</w:t>
            </w:r>
          </w:p>
        </w:tc>
        <w:tc>
          <w:tcPr>
            <w:tcW w:w="1270" w:type="pct"/>
            <w:tcBorders>
              <w:top w:val="nil"/>
              <w:left w:val="nil"/>
              <w:bottom w:val="nil"/>
              <w:right w:val="nil"/>
            </w:tcBorders>
            <w:shd w:val="clear" w:color="auto" w:fill="auto"/>
            <w:tcMar>
              <w:top w:w="15" w:type="dxa"/>
              <w:left w:w="15" w:type="dxa"/>
              <w:bottom w:w="0" w:type="dxa"/>
              <w:right w:w="15" w:type="dxa"/>
            </w:tcMar>
            <w:vAlign w:val="bottom"/>
            <w:hideMark/>
          </w:tcPr>
          <w:p w14:paraId="4C617294" w14:textId="77777777" w:rsidR="008436B3" w:rsidRPr="00AB2451" w:rsidRDefault="008436B3" w:rsidP="002A0BE6">
            <w:pPr>
              <w:spacing w:line="480" w:lineRule="auto"/>
              <w:contextualSpacing/>
              <w:jc w:val="center"/>
            </w:pPr>
            <w:r w:rsidRPr="00AB2451">
              <w:t>&gt;100</w:t>
            </w:r>
          </w:p>
        </w:tc>
      </w:tr>
    </w:tbl>
    <w:p w14:paraId="2069266F" w14:textId="77777777" w:rsidR="008436B3" w:rsidRPr="00FE358E" w:rsidRDefault="008436B3" w:rsidP="008436B3">
      <w:pPr>
        <w:widowControl w:val="0"/>
        <w:spacing w:line="480" w:lineRule="auto"/>
        <w:contextualSpacing/>
        <w:jc w:val="both"/>
        <w:rPr>
          <w:szCs w:val="24"/>
        </w:rPr>
      </w:pPr>
      <w:r w:rsidRPr="00FE358E">
        <w:rPr>
          <w:szCs w:val="24"/>
          <w:vertAlign w:val="superscript"/>
        </w:rPr>
        <w:br w:type="textWrapping" w:clear="all"/>
        <w:t>a</w:t>
      </w:r>
      <w:r w:rsidRPr="00FE358E">
        <w:rPr>
          <w:szCs w:val="24"/>
        </w:rPr>
        <w:t xml:space="preserve"> Data are presented as mean ± standard deviation of at least three independent experiments, unless otherwise specified. n = number of experiments.</w:t>
      </w:r>
    </w:p>
    <w:p w14:paraId="7CF429F1" w14:textId="77777777" w:rsidR="008436B3" w:rsidRPr="00FE358E" w:rsidRDefault="008436B3" w:rsidP="008436B3">
      <w:pPr>
        <w:widowControl w:val="0"/>
        <w:spacing w:line="480" w:lineRule="auto"/>
        <w:contextualSpacing/>
        <w:jc w:val="both"/>
        <w:rPr>
          <w:szCs w:val="24"/>
        </w:rPr>
      </w:pPr>
      <w:proofErr w:type="spellStart"/>
      <w:r w:rsidRPr="00AB2451">
        <w:rPr>
          <w:vertAlign w:val="superscript"/>
        </w:rPr>
        <w:t>b</w:t>
      </w:r>
      <w:r w:rsidRPr="00FE358E">
        <w:rPr>
          <w:szCs w:val="24"/>
        </w:rPr>
        <w:t>Value</w:t>
      </w:r>
      <w:proofErr w:type="spellEnd"/>
      <w:r w:rsidRPr="00FE358E">
        <w:rPr>
          <w:szCs w:val="24"/>
        </w:rPr>
        <w:t xml:space="preserve"> taken from ref. 34. </w:t>
      </w:r>
    </w:p>
    <w:p w14:paraId="3DF9F68A" w14:textId="77777777" w:rsidR="008436B3" w:rsidRPr="00FE358E" w:rsidRDefault="008436B3" w:rsidP="008436B3">
      <w:pPr>
        <w:widowControl w:val="0"/>
        <w:spacing w:line="480" w:lineRule="auto"/>
        <w:contextualSpacing/>
        <w:jc w:val="both"/>
        <w:rPr>
          <w:szCs w:val="24"/>
        </w:rPr>
      </w:pPr>
      <w:r w:rsidRPr="00AB2451">
        <w:rPr>
          <w:vertAlign w:val="superscript"/>
        </w:rPr>
        <w:t>c</w:t>
      </w:r>
      <w:r w:rsidRPr="00FE358E">
        <w:rPr>
          <w:szCs w:val="24"/>
        </w:rPr>
        <w:t>EC</w:t>
      </w:r>
      <w:r w:rsidRPr="00FE358E">
        <w:rPr>
          <w:szCs w:val="24"/>
          <w:vertAlign w:val="subscript"/>
        </w:rPr>
        <w:t>50</w:t>
      </w:r>
      <w:r w:rsidRPr="00FE358E">
        <w:rPr>
          <w:szCs w:val="24"/>
        </w:rPr>
        <w:t xml:space="preserve"> values determined with </w:t>
      </w:r>
      <w:proofErr w:type="spellStart"/>
      <w:r w:rsidRPr="00FE358E">
        <w:rPr>
          <w:szCs w:val="24"/>
        </w:rPr>
        <w:t>CellTiterBlue</w:t>
      </w:r>
      <w:proofErr w:type="spellEnd"/>
      <w:r w:rsidRPr="00FE358E">
        <w:rPr>
          <w:szCs w:val="24"/>
          <w:vertAlign w:val="superscript"/>
        </w:rPr>
        <w:t>®</w:t>
      </w:r>
      <w:r w:rsidRPr="00FE358E">
        <w:rPr>
          <w:szCs w:val="24"/>
        </w:rPr>
        <w:t xml:space="preserve"> assay. </w:t>
      </w:r>
    </w:p>
    <w:p w14:paraId="3320A56E" w14:textId="57F24BEA" w:rsidR="008436B3" w:rsidRPr="00FE358E" w:rsidRDefault="008436B3">
      <w:pPr>
        <w:suppressAutoHyphens w:val="0"/>
        <w:rPr>
          <w:sz w:val="24"/>
          <w:szCs w:val="24"/>
        </w:rPr>
      </w:pPr>
      <w:r w:rsidRPr="00FE358E">
        <w:rPr>
          <w:sz w:val="24"/>
          <w:szCs w:val="24"/>
        </w:rPr>
        <w:br w:type="page"/>
      </w:r>
    </w:p>
    <w:p w14:paraId="29CCCDAC" w14:textId="77777777" w:rsidR="008436B3" w:rsidRPr="00FE358E" w:rsidRDefault="008436B3" w:rsidP="008436B3">
      <w:pPr>
        <w:widowControl w:val="0"/>
        <w:spacing w:line="480" w:lineRule="auto"/>
        <w:contextualSpacing/>
        <w:jc w:val="both"/>
        <w:rPr>
          <w:sz w:val="24"/>
          <w:szCs w:val="24"/>
        </w:rPr>
      </w:pPr>
    </w:p>
    <w:p w14:paraId="308216D7" w14:textId="77777777" w:rsidR="008436B3" w:rsidRPr="00FE358E" w:rsidRDefault="008436B3" w:rsidP="008436B3">
      <w:pPr>
        <w:widowControl w:val="0"/>
        <w:spacing w:line="480" w:lineRule="auto"/>
        <w:contextualSpacing/>
        <w:jc w:val="center"/>
        <w:rPr>
          <w:sz w:val="24"/>
          <w:szCs w:val="24"/>
        </w:rPr>
      </w:pPr>
      <w:r w:rsidRPr="00FE358E">
        <w:rPr>
          <w:noProof/>
          <w:sz w:val="24"/>
          <w:szCs w:val="24"/>
          <w:lang w:eastAsia="en-GB"/>
        </w:rPr>
        <w:drawing>
          <wp:inline distT="0" distB="0" distL="0" distR="0" wp14:anchorId="6FE07D25" wp14:editId="122DE762">
            <wp:extent cx="6115685" cy="3547745"/>
            <wp:effectExtent l="0" t="0" r="0" b="0"/>
            <wp:docPr id="4" name="Picture 4" descr="C:\Users\Admin\Dropbox\Lavoro\Post Doc\Cardiff\CU - Work\Publications &amp; Conferences\Papers\JIB_G4\Images exported final\Brech\A375 2h incubation 4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ropbox\Lavoro\Post Doc\Cardiff\CU - Work\Publications &amp; Conferences\Papers\JIB_G4\Images exported final\Brech\A375 2h incubation 4d.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3547745"/>
                    </a:xfrm>
                    <a:prstGeom prst="rect">
                      <a:avLst/>
                    </a:prstGeom>
                    <a:noFill/>
                    <a:ln>
                      <a:noFill/>
                    </a:ln>
                  </pic:spPr>
                </pic:pic>
              </a:graphicData>
            </a:graphic>
          </wp:inline>
        </w:drawing>
      </w:r>
    </w:p>
    <w:p w14:paraId="09B2F0EE" w14:textId="77777777" w:rsidR="008436B3" w:rsidRPr="00FE358E" w:rsidRDefault="008436B3" w:rsidP="008436B3">
      <w:pPr>
        <w:widowControl w:val="0"/>
        <w:spacing w:line="480" w:lineRule="auto"/>
        <w:contextualSpacing/>
        <w:jc w:val="both"/>
        <w:rPr>
          <w:vanish/>
          <w:sz w:val="24"/>
          <w:szCs w:val="24"/>
        </w:rPr>
      </w:pPr>
      <w:r w:rsidRPr="00FE358E">
        <w:rPr>
          <w:b/>
        </w:rPr>
        <w:t>Figure 5.</w:t>
      </w:r>
      <w:r w:rsidRPr="00FE358E">
        <w:t xml:space="preserve"> Bright field and fluorescence microscopy images of fixed human A375 melanoma cells either as untreated controls (</w:t>
      </w:r>
      <w:r w:rsidRPr="00FE358E">
        <w:rPr>
          <w:i/>
        </w:rPr>
        <w:t>top row</w:t>
      </w:r>
      <w:r w:rsidRPr="00FE358E">
        <w:t xml:space="preserve">) or treated with </w:t>
      </w:r>
      <w:r w:rsidRPr="00FE358E">
        <w:rPr>
          <w:b/>
        </w:rPr>
        <w:t>4d</w:t>
      </w:r>
      <w:r w:rsidRPr="00FE358E">
        <w:t xml:space="preserve"> for 2 h (</w:t>
      </w:r>
      <w:r w:rsidRPr="00FE358E">
        <w:rPr>
          <w:i/>
        </w:rPr>
        <w:t>middle and bottom row</w:t>
      </w:r>
      <w:r w:rsidRPr="00FE358E">
        <w:t xml:space="preserve">). DAPI = </w:t>
      </w:r>
      <w:r w:rsidRPr="00AB2451">
        <w:rPr>
          <w:rStyle w:val="st"/>
        </w:rPr>
        <w:t>4′,6-diamidino-2-phenylindole. Scale bar represents 20 µm.</w:t>
      </w:r>
    </w:p>
    <w:p w14:paraId="061266A8" w14:textId="70A7EF55" w:rsidR="008436B3" w:rsidRPr="00FE358E" w:rsidRDefault="008436B3" w:rsidP="008436B3">
      <w:pPr>
        <w:widowControl w:val="0"/>
        <w:spacing w:line="480" w:lineRule="auto"/>
        <w:contextualSpacing/>
        <w:jc w:val="both"/>
        <w:rPr>
          <w:sz w:val="24"/>
          <w:szCs w:val="24"/>
        </w:rPr>
      </w:pPr>
    </w:p>
    <w:sectPr w:rsidR="008436B3" w:rsidRPr="00FE358E">
      <w:footerReference w:type="even" r:id="rId19"/>
      <w:footerReference w:type="default" r:id="rId20"/>
      <w:pgSz w:w="11906" w:h="16838"/>
      <w:pgMar w:top="1417" w:right="1134" w:bottom="1134" w:left="1134" w:header="720" w:footer="720" w:gutter="0"/>
      <w:cols w:space="720"/>
      <w:docGrid w:linePitch="36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79376" w14:textId="77777777" w:rsidR="000863DE" w:rsidRDefault="000863DE" w:rsidP="00B6216E">
      <w:r>
        <w:separator/>
      </w:r>
    </w:p>
  </w:endnote>
  <w:endnote w:type="continuationSeparator" w:id="0">
    <w:p w14:paraId="5430AB98" w14:textId="77777777" w:rsidR="000863DE" w:rsidRDefault="000863DE" w:rsidP="00B62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eeSans">
    <w:altName w:val="Times New Roman"/>
    <w:charset w:val="01"/>
    <w:family w:val="auto"/>
    <w:pitch w:val="variable"/>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7A178" w14:textId="77777777" w:rsidR="00710584" w:rsidRDefault="00710584" w:rsidP="007715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605848" w14:textId="77777777" w:rsidR="00710584" w:rsidRDefault="00710584" w:rsidP="006B37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732381"/>
      <w:docPartObj>
        <w:docPartGallery w:val="Page Numbers (Bottom of Page)"/>
        <w:docPartUnique/>
      </w:docPartObj>
    </w:sdtPr>
    <w:sdtEndPr>
      <w:rPr>
        <w:noProof/>
      </w:rPr>
    </w:sdtEndPr>
    <w:sdtContent>
      <w:p w14:paraId="4723DD3D" w14:textId="318DD9E4" w:rsidR="00710584" w:rsidRDefault="00710584">
        <w:pPr>
          <w:pStyle w:val="Footer"/>
          <w:jc w:val="center"/>
        </w:pPr>
        <w:r>
          <w:fldChar w:fldCharType="begin"/>
        </w:r>
        <w:r>
          <w:instrText xml:space="preserve"> PAGE   \* MERGEFORMAT </w:instrText>
        </w:r>
        <w:r>
          <w:fldChar w:fldCharType="separate"/>
        </w:r>
        <w:r w:rsidR="00AD5523">
          <w:rPr>
            <w:noProof/>
          </w:rPr>
          <w:t>8</w:t>
        </w:r>
        <w:r>
          <w:rPr>
            <w:noProof/>
          </w:rPr>
          <w:fldChar w:fldCharType="end"/>
        </w:r>
      </w:p>
    </w:sdtContent>
  </w:sdt>
  <w:p w14:paraId="4C6E7D1C" w14:textId="77777777" w:rsidR="00710584" w:rsidRDefault="00710584" w:rsidP="00B030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53CD5" w14:textId="77777777" w:rsidR="000863DE" w:rsidRDefault="000863DE" w:rsidP="00B6216E">
      <w:r>
        <w:separator/>
      </w:r>
    </w:p>
  </w:footnote>
  <w:footnote w:type="continuationSeparator" w:id="0">
    <w:p w14:paraId="2FB6093E" w14:textId="77777777" w:rsidR="000863DE" w:rsidRDefault="000863DE" w:rsidP="00B62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F585B04"/>
    <w:lvl w:ilvl="0">
      <w:start w:val="1"/>
      <w:numFmt w:val="decimal"/>
      <w:lvlText w:val="%1."/>
      <w:lvlJc w:val="left"/>
      <w:pPr>
        <w:tabs>
          <w:tab w:val="num" w:pos="0"/>
        </w:tabs>
        <w:ind w:left="562" w:hanging="360"/>
      </w:pPr>
      <w:rPr>
        <w:rFonts w:cs="Times"/>
        <w:b w:val="0"/>
      </w:rPr>
    </w:lvl>
    <w:lvl w:ilvl="1">
      <w:start w:val="1"/>
      <w:numFmt w:val="lowerLetter"/>
      <w:lvlText w:val="%2."/>
      <w:lvlJc w:val="left"/>
      <w:pPr>
        <w:tabs>
          <w:tab w:val="num" w:pos="0"/>
        </w:tabs>
        <w:ind w:left="1282" w:hanging="360"/>
      </w:pPr>
    </w:lvl>
    <w:lvl w:ilvl="2">
      <w:start w:val="1"/>
      <w:numFmt w:val="lowerRoman"/>
      <w:lvlText w:val="%3."/>
      <w:lvlJc w:val="right"/>
      <w:pPr>
        <w:tabs>
          <w:tab w:val="num" w:pos="0"/>
        </w:tabs>
        <w:ind w:left="2002" w:hanging="180"/>
      </w:pPr>
    </w:lvl>
    <w:lvl w:ilvl="3">
      <w:start w:val="1"/>
      <w:numFmt w:val="decimal"/>
      <w:lvlText w:val="%4."/>
      <w:lvlJc w:val="left"/>
      <w:pPr>
        <w:tabs>
          <w:tab w:val="num" w:pos="0"/>
        </w:tabs>
        <w:ind w:left="2722" w:hanging="360"/>
      </w:pPr>
    </w:lvl>
    <w:lvl w:ilvl="4">
      <w:start w:val="1"/>
      <w:numFmt w:val="lowerLetter"/>
      <w:lvlText w:val="%5."/>
      <w:lvlJc w:val="left"/>
      <w:pPr>
        <w:tabs>
          <w:tab w:val="num" w:pos="0"/>
        </w:tabs>
        <w:ind w:left="3442" w:hanging="360"/>
      </w:pPr>
    </w:lvl>
    <w:lvl w:ilvl="5">
      <w:start w:val="1"/>
      <w:numFmt w:val="lowerRoman"/>
      <w:lvlText w:val="%6."/>
      <w:lvlJc w:val="right"/>
      <w:pPr>
        <w:tabs>
          <w:tab w:val="num" w:pos="0"/>
        </w:tabs>
        <w:ind w:left="4162" w:hanging="180"/>
      </w:pPr>
    </w:lvl>
    <w:lvl w:ilvl="6">
      <w:start w:val="1"/>
      <w:numFmt w:val="decimal"/>
      <w:lvlText w:val="%7."/>
      <w:lvlJc w:val="left"/>
      <w:pPr>
        <w:tabs>
          <w:tab w:val="num" w:pos="0"/>
        </w:tabs>
        <w:ind w:left="4882" w:hanging="360"/>
      </w:pPr>
    </w:lvl>
    <w:lvl w:ilvl="7">
      <w:start w:val="1"/>
      <w:numFmt w:val="lowerLetter"/>
      <w:lvlText w:val="%8."/>
      <w:lvlJc w:val="left"/>
      <w:pPr>
        <w:tabs>
          <w:tab w:val="num" w:pos="0"/>
        </w:tabs>
        <w:ind w:left="5602" w:hanging="360"/>
      </w:pPr>
    </w:lvl>
    <w:lvl w:ilvl="8">
      <w:start w:val="1"/>
      <w:numFmt w:val="lowerRoman"/>
      <w:lvlText w:val="%9."/>
      <w:lvlJc w:val="right"/>
      <w:pPr>
        <w:tabs>
          <w:tab w:val="num" w:pos="0"/>
        </w:tabs>
        <w:ind w:left="6322" w:hanging="18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364B2B4E"/>
    <w:multiLevelType w:val="hybridMultilevel"/>
    <w:tmpl w:val="FB6889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9B352D0"/>
    <w:multiLevelType w:val="multilevel"/>
    <w:tmpl w:val="63181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48271E"/>
    <w:multiLevelType w:val="multilevel"/>
    <w:tmpl w:val="4F585B04"/>
    <w:lvl w:ilvl="0">
      <w:start w:val="1"/>
      <w:numFmt w:val="decimal"/>
      <w:lvlText w:val="%1."/>
      <w:lvlJc w:val="left"/>
      <w:pPr>
        <w:tabs>
          <w:tab w:val="num" w:pos="0"/>
        </w:tabs>
        <w:ind w:left="562" w:hanging="360"/>
      </w:pPr>
      <w:rPr>
        <w:rFonts w:cs="Times"/>
        <w:b w:val="0"/>
      </w:rPr>
    </w:lvl>
    <w:lvl w:ilvl="1">
      <w:start w:val="1"/>
      <w:numFmt w:val="lowerLetter"/>
      <w:lvlText w:val="%2."/>
      <w:lvlJc w:val="left"/>
      <w:pPr>
        <w:tabs>
          <w:tab w:val="num" w:pos="0"/>
        </w:tabs>
        <w:ind w:left="1282" w:hanging="360"/>
      </w:pPr>
    </w:lvl>
    <w:lvl w:ilvl="2">
      <w:start w:val="1"/>
      <w:numFmt w:val="lowerRoman"/>
      <w:lvlText w:val="%3."/>
      <w:lvlJc w:val="right"/>
      <w:pPr>
        <w:tabs>
          <w:tab w:val="num" w:pos="0"/>
        </w:tabs>
        <w:ind w:left="2002" w:hanging="180"/>
      </w:pPr>
    </w:lvl>
    <w:lvl w:ilvl="3">
      <w:start w:val="1"/>
      <w:numFmt w:val="decimal"/>
      <w:lvlText w:val="%4."/>
      <w:lvlJc w:val="left"/>
      <w:pPr>
        <w:tabs>
          <w:tab w:val="num" w:pos="0"/>
        </w:tabs>
        <w:ind w:left="2722" w:hanging="360"/>
      </w:pPr>
    </w:lvl>
    <w:lvl w:ilvl="4">
      <w:start w:val="1"/>
      <w:numFmt w:val="lowerLetter"/>
      <w:lvlText w:val="%5."/>
      <w:lvlJc w:val="left"/>
      <w:pPr>
        <w:tabs>
          <w:tab w:val="num" w:pos="0"/>
        </w:tabs>
        <w:ind w:left="3442" w:hanging="360"/>
      </w:pPr>
    </w:lvl>
    <w:lvl w:ilvl="5">
      <w:start w:val="1"/>
      <w:numFmt w:val="lowerRoman"/>
      <w:lvlText w:val="%6."/>
      <w:lvlJc w:val="right"/>
      <w:pPr>
        <w:tabs>
          <w:tab w:val="num" w:pos="0"/>
        </w:tabs>
        <w:ind w:left="4162" w:hanging="180"/>
      </w:pPr>
    </w:lvl>
    <w:lvl w:ilvl="6">
      <w:start w:val="1"/>
      <w:numFmt w:val="decimal"/>
      <w:lvlText w:val="%7."/>
      <w:lvlJc w:val="left"/>
      <w:pPr>
        <w:tabs>
          <w:tab w:val="num" w:pos="0"/>
        </w:tabs>
        <w:ind w:left="4882" w:hanging="360"/>
      </w:pPr>
    </w:lvl>
    <w:lvl w:ilvl="7">
      <w:start w:val="1"/>
      <w:numFmt w:val="lowerLetter"/>
      <w:lvlText w:val="%8."/>
      <w:lvlJc w:val="left"/>
      <w:pPr>
        <w:tabs>
          <w:tab w:val="num" w:pos="0"/>
        </w:tabs>
        <w:ind w:left="5602" w:hanging="360"/>
      </w:pPr>
    </w:lvl>
    <w:lvl w:ilvl="8">
      <w:start w:val="1"/>
      <w:numFmt w:val="lowerRoman"/>
      <w:lvlText w:val="%9."/>
      <w:lvlJc w:val="right"/>
      <w:pPr>
        <w:tabs>
          <w:tab w:val="num" w:pos="0"/>
        </w:tabs>
        <w:ind w:left="6322" w:hanging="180"/>
      </w:pPr>
    </w:lvl>
  </w:abstractNum>
  <w:abstractNum w:abstractNumId="5" w15:restartNumberingAfterBreak="0">
    <w:nsid w:val="52F972DE"/>
    <w:multiLevelType w:val="multilevel"/>
    <w:tmpl w:val="E62CD4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2249F4"/>
    <w:multiLevelType w:val="multilevel"/>
    <w:tmpl w:val="A866E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proofState w:spelling="clean" w:grammar="clean"/>
  <w:defaultTabStop w:val="708"/>
  <w:hyphenationZone w:val="28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01"/>
    <w:rsid w:val="00000D11"/>
    <w:rsid w:val="00002676"/>
    <w:rsid w:val="00002C63"/>
    <w:rsid w:val="00002DC2"/>
    <w:rsid w:val="0000317D"/>
    <w:rsid w:val="00003765"/>
    <w:rsid w:val="00003A3A"/>
    <w:rsid w:val="000042FC"/>
    <w:rsid w:val="0000470C"/>
    <w:rsid w:val="00005DF2"/>
    <w:rsid w:val="00006353"/>
    <w:rsid w:val="00006610"/>
    <w:rsid w:val="000066C6"/>
    <w:rsid w:val="000067C2"/>
    <w:rsid w:val="000069A5"/>
    <w:rsid w:val="00007B90"/>
    <w:rsid w:val="000100F8"/>
    <w:rsid w:val="000109F8"/>
    <w:rsid w:val="00010A60"/>
    <w:rsid w:val="00010E89"/>
    <w:rsid w:val="0001139C"/>
    <w:rsid w:val="000115A6"/>
    <w:rsid w:val="00013243"/>
    <w:rsid w:val="000133CF"/>
    <w:rsid w:val="000148A9"/>
    <w:rsid w:val="000149B1"/>
    <w:rsid w:val="000149C5"/>
    <w:rsid w:val="00015D2D"/>
    <w:rsid w:val="000172A8"/>
    <w:rsid w:val="000175A1"/>
    <w:rsid w:val="00017F03"/>
    <w:rsid w:val="00020043"/>
    <w:rsid w:val="00020408"/>
    <w:rsid w:val="0002056F"/>
    <w:rsid w:val="00020752"/>
    <w:rsid w:val="00021280"/>
    <w:rsid w:val="000217D1"/>
    <w:rsid w:val="00022A28"/>
    <w:rsid w:val="000236D6"/>
    <w:rsid w:val="000239D9"/>
    <w:rsid w:val="0002402B"/>
    <w:rsid w:val="000241B9"/>
    <w:rsid w:val="0002451D"/>
    <w:rsid w:val="00024A28"/>
    <w:rsid w:val="0002570A"/>
    <w:rsid w:val="00025F5A"/>
    <w:rsid w:val="00026107"/>
    <w:rsid w:val="00026569"/>
    <w:rsid w:val="00026821"/>
    <w:rsid w:val="0002742F"/>
    <w:rsid w:val="00027C12"/>
    <w:rsid w:val="0003059C"/>
    <w:rsid w:val="000309D8"/>
    <w:rsid w:val="0003135B"/>
    <w:rsid w:val="000313CE"/>
    <w:rsid w:val="0003142D"/>
    <w:rsid w:val="00031CF0"/>
    <w:rsid w:val="000324F7"/>
    <w:rsid w:val="0003254F"/>
    <w:rsid w:val="00032E9D"/>
    <w:rsid w:val="00033AF1"/>
    <w:rsid w:val="000342B3"/>
    <w:rsid w:val="0003463F"/>
    <w:rsid w:val="0003493B"/>
    <w:rsid w:val="00034A19"/>
    <w:rsid w:val="00034F2A"/>
    <w:rsid w:val="0003637C"/>
    <w:rsid w:val="00036988"/>
    <w:rsid w:val="00036E9B"/>
    <w:rsid w:val="00037179"/>
    <w:rsid w:val="00040040"/>
    <w:rsid w:val="000405F7"/>
    <w:rsid w:val="000410CD"/>
    <w:rsid w:val="0004235C"/>
    <w:rsid w:val="00042DAA"/>
    <w:rsid w:val="0004380D"/>
    <w:rsid w:val="0004410F"/>
    <w:rsid w:val="00044174"/>
    <w:rsid w:val="00044385"/>
    <w:rsid w:val="0004517C"/>
    <w:rsid w:val="00045376"/>
    <w:rsid w:val="00045B52"/>
    <w:rsid w:val="00045D07"/>
    <w:rsid w:val="00047D81"/>
    <w:rsid w:val="000506E5"/>
    <w:rsid w:val="00051B3E"/>
    <w:rsid w:val="00052976"/>
    <w:rsid w:val="00052AA8"/>
    <w:rsid w:val="000530B0"/>
    <w:rsid w:val="00053387"/>
    <w:rsid w:val="000536E4"/>
    <w:rsid w:val="00053C07"/>
    <w:rsid w:val="00053F0D"/>
    <w:rsid w:val="00055382"/>
    <w:rsid w:val="00055CA3"/>
    <w:rsid w:val="000565BC"/>
    <w:rsid w:val="00056EDB"/>
    <w:rsid w:val="00057129"/>
    <w:rsid w:val="00057F91"/>
    <w:rsid w:val="0006010B"/>
    <w:rsid w:val="00060DE7"/>
    <w:rsid w:val="000627C3"/>
    <w:rsid w:val="000633D2"/>
    <w:rsid w:val="00063455"/>
    <w:rsid w:val="000639A9"/>
    <w:rsid w:val="000641B3"/>
    <w:rsid w:val="0006516B"/>
    <w:rsid w:val="00065BB9"/>
    <w:rsid w:val="000660A7"/>
    <w:rsid w:val="00066384"/>
    <w:rsid w:val="000665A0"/>
    <w:rsid w:val="00066A5D"/>
    <w:rsid w:val="00067DA6"/>
    <w:rsid w:val="000707F8"/>
    <w:rsid w:val="00070975"/>
    <w:rsid w:val="0007102D"/>
    <w:rsid w:val="00071845"/>
    <w:rsid w:val="00071E16"/>
    <w:rsid w:val="00072B65"/>
    <w:rsid w:val="00072F7E"/>
    <w:rsid w:val="0007370E"/>
    <w:rsid w:val="00073E71"/>
    <w:rsid w:val="00073F08"/>
    <w:rsid w:val="00074363"/>
    <w:rsid w:val="00074550"/>
    <w:rsid w:val="000745F4"/>
    <w:rsid w:val="0007502D"/>
    <w:rsid w:val="00075602"/>
    <w:rsid w:val="00075D0A"/>
    <w:rsid w:val="0007630F"/>
    <w:rsid w:val="00076B6A"/>
    <w:rsid w:val="0008005E"/>
    <w:rsid w:val="00081626"/>
    <w:rsid w:val="00081A7D"/>
    <w:rsid w:val="00082E10"/>
    <w:rsid w:val="000831CE"/>
    <w:rsid w:val="00083343"/>
    <w:rsid w:val="00084FC5"/>
    <w:rsid w:val="000863DE"/>
    <w:rsid w:val="00086576"/>
    <w:rsid w:val="00086705"/>
    <w:rsid w:val="00086947"/>
    <w:rsid w:val="00086C81"/>
    <w:rsid w:val="00090FEE"/>
    <w:rsid w:val="0009106B"/>
    <w:rsid w:val="0009144B"/>
    <w:rsid w:val="00091867"/>
    <w:rsid w:val="00092142"/>
    <w:rsid w:val="0009233E"/>
    <w:rsid w:val="0009276A"/>
    <w:rsid w:val="00092890"/>
    <w:rsid w:val="00092A95"/>
    <w:rsid w:val="000934BE"/>
    <w:rsid w:val="00093748"/>
    <w:rsid w:val="00093FB0"/>
    <w:rsid w:val="0009484D"/>
    <w:rsid w:val="000949C3"/>
    <w:rsid w:val="00096F3E"/>
    <w:rsid w:val="00097137"/>
    <w:rsid w:val="000978EF"/>
    <w:rsid w:val="000A0069"/>
    <w:rsid w:val="000A0743"/>
    <w:rsid w:val="000A076B"/>
    <w:rsid w:val="000A08F0"/>
    <w:rsid w:val="000A1339"/>
    <w:rsid w:val="000A23B0"/>
    <w:rsid w:val="000A2906"/>
    <w:rsid w:val="000A2F99"/>
    <w:rsid w:val="000A3472"/>
    <w:rsid w:val="000A3567"/>
    <w:rsid w:val="000A3FAE"/>
    <w:rsid w:val="000A49F0"/>
    <w:rsid w:val="000A4E13"/>
    <w:rsid w:val="000A5B82"/>
    <w:rsid w:val="000A6596"/>
    <w:rsid w:val="000A677A"/>
    <w:rsid w:val="000A6FEB"/>
    <w:rsid w:val="000A7B67"/>
    <w:rsid w:val="000B07D4"/>
    <w:rsid w:val="000B0B72"/>
    <w:rsid w:val="000B116A"/>
    <w:rsid w:val="000B1534"/>
    <w:rsid w:val="000B1BA6"/>
    <w:rsid w:val="000B1F0B"/>
    <w:rsid w:val="000B2C5D"/>
    <w:rsid w:val="000B335D"/>
    <w:rsid w:val="000B39CC"/>
    <w:rsid w:val="000B3F98"/>
    <w:rsid w:val="000B5043"/>
    <w:rsid w:val="000B5777"/>
    <w:rsid w:val="000B5F95"/>
    <w:rsid w:val="000B5FB1"/>
    <w:rsid w:val="000B5FD8"/>
    <w:rsid w:val="000B6152"/>
    <w:rsid w:val="000B6622"/>
    <w:rsid w:val="000B6F9F"/>
    <w:rsid w:val="000B753E"/>
    <w:rsid w:val="000C0090"/>
    <w:rsid w:val="000C00C7"/>
    <w:rsid w:val="000C0578"/>
    <w:rsid w:val="000C0E0C"/>
    <w:rsid w:val="000C1265"/>
    <w:rsid w:val="000C20AE"/>
    <w:rsid w:val="000C2A32"/>
    <w:rsid w:val="000C323E"/>
    <w:rsid w:val="000C3C3D"/>
    <w:rsid w:val="000C4355"/>
    <w:rsid w:val="000C58C7"/>
    <w:rsid w:val="000C611F"/>
    <w:rsid w:val="000C6EF8"/>
    <w:rsid w:val="000C7B73"/>
    <w:rsid w:val="000C7D4B"/>
    <w:rsid w:val="000C7E89"/>
    <w:rsid w:val="000D03BA"/>
    <w:rsid w:val="000D08D6"/>
    <w:rsid w:val="000D0AB7"/>
    <w:rsid w:val="000D101C"/>
    <w:rsid w:val="000D159E"/>
    <w:rsid w:val="000D29A7"/>
    <w:rsid w:val="000D31E2"/>
    <w:rsid w:val="000D3D35"/>
    <w:rsid w:val="000D488B"/>
    <w:rsid w:val="000D496F"/>
    <w:rsid w:val="000D52C8"/>
    <w:rsid w:val="000D54DA"/>
    <w:rsid w:val="000D649A"/>
    <w:rsid w:val="000D740E"/>
    <w:rsid w:val="000D764A"/>
    <w:rsid w:val="000E0163"/>
    <w:rsid w:val="000E0E93"/>
    <w:rsid w:val="000E0F25"/>
    <w:rsid w:val="000E1BF8"/>
    <w:rsid w:val="000E2757"/>
    <w:rsid w:val="000E2D3C"/>
    <w:rsid w:val="000E327C"/>
    <w:rsid w:val="000E3566"/>
    <w:rsid w:val="000E603E"/>
    <w:rsid w:val="000E60C1"/>
    <w:rsid w:val="000E7375"/>
    <w:rsid w:val="000E77A2"/>
    <w:rsid w:val="000E7A7F"/>
    <w:rsid w:val="000E7E73"/>
    <w:rsid w:val="000F0881"/>
    <w:rsid w:val="000F1592"/>
    <w:rsid w:val="000F2141"/>
    <w:rsid w:val="000F22E5"/>
    <w:rsid w:val="000F2DAF"/>
    <w:rsid w:val="000F3560"/>
    <w:rsid w:val="000F3F1C"/>
    <w:rsid w:val="000F3F46"/>
    <w:rsid w:val="000F52E6"/>
    <w:rsid w:val="000F562C"/>
    <w:rsid w:val="000F56DE"/>
    <w:rsid w:val="000F5B93"/>
    <w:rsid w:val="000F5D30"/>
    <w:rsid w:val="000F652D"/>
    <w:rsid w:val="000F6552"/>
    <w:rsid w:val="000F6A10"/>
    <w:rsid w:val="000F6A34"/>
    <w:rsid w:val="000F73A4"/>
    <w:rsid w:val="000F7656"/>
    <w:rsid w:val="001002FC"/>
    <w:rsid w:val="00100718"/>
    <w:rsid w:val="00100756"/>
    <w:rsid w:val="00102134"/>
    <w:rsid w:val="001023D7"/>
    <w:rsid w:val="00102923"/>
    <w:rsid w:val="0010309F"/>
    <w:rsid w:val="00103F28"/>
    <w:rsid w:val="00104093"/>
    <w:rsid w:val="00104C58"/>
    <w:rsid w:val="00105049"/>
    <w:rsid w:val="0010582F"/>
    <w:rsid w:val="00105A87"/>
    <w:rsid w:val="00105F0B"/>
    <w:rsid w:val="001064D1"/>
    <w:rsid w:val="00106ADB"/>
    <w:rsid w:val="0010710E"/>
    <w:rsid w:val="001071BE"/>
    <w:rsid w:val="00107D7E"/>
    <w:rsid w:val="00107FBF"/>
    <w:rsid w:val="00110CE7"/>
    <w:rsid w:val="001110B3"/>
    <w:rsid w:val="0011153A"/>
    <w:rsid w:val="0011180C"/>
    <w:rsid w:val="00111BD9"/>
    <w:rsid w:val="00111CC7"/>
    <w:rsid w:val="00111EEF"/>
    <w:rsid w:val="00112025"/>
    <w:rsid w:val="00112076"/>
    <w:rsid w:val="001129F2"/>
    <w:rsid w:val="00112E03"/>
    <w:rsid w:val="00113576"/>
    <w:rsid w:val="00113BDD"/>
    <w:rsid w:val="00113DD9"/>
    <w:rsid w:val="001147D5"/>
    <w:rsid w:val="00115CC4"/>
    <w:rsid w:val="00115FA5"/>
    <w:rsid w:val="00116069"/>
    <w:rsid w:val="001164E0"/>
    <w:rsid w:val="00116940"/>
    <w:rsid w:val="00116AA3"/>
    <w:rsid w:val="00116C72"/>
    <w:rsid w:val="00116D9D"/>
    <w:rsid w:val="0012032C"/>
    <w:rsid w:val="00120592"/>
    <w:rsid w:val="00120895"/>
    <w:rsid w:val="001223F4"/>
    <w:rsid w:val="001228FA"/>
    <w:rsid w:val="00122E23"/>
    <w:rsid w:val="00122F55"/>
    <w:rsid w:val="00123722"/>
    <w:rsid w:val="001239A1"/>
    <w:rsid w:val="00123DC0"/>
    <w:rsid w:val="00124473"/>
    <w:rsid w:val="00124867"/>
    <w:rsid w:val="00125861"/>
    <w:rsid w:val="00125974"/>
    <w:rsid w:val="00125EDF"/>
    <w:rsid w:val="00125FCE"/>
    <w:rsid w:val="001268C9"/>
    <w:rsid w:val="00126A59"/>
    <w:rsid w:val="001303C9"/>
    <w:rsid w:val="0013098F"/>
    <w:rsid w:val="00130A90"/>
    <w:rsid w:val="00131999"/>
    <w:rsid w:val="00131D82"/>
    <w:rsid w:val="001324DD"/>
    <w:rsid w:val="001325E3"/>
    <w:rsid w:val="00132AC5"/>
    <w:rsid w:val="00133228"/>
    <w:rsid w:val="001336E6"/>
    <w:rsid w:val="00133932"/>
    <w:rsid w:val="00133A47"/>
    <w:rsid w:val="00133C49"/>
    <w:rsid w:val="0013455F"/>
    <w:rsid w:val="00135590"/>
    <w:rsid w:val="00135ABC"/>
    <w:rsid w:val="001362ED"/>
    <w:rsid w:val="0013649F"/>
    <w:rsid w:val="00136DB8"/>
    <w:rsid w:val="00137493"/>
    <w:rsid w:val="001376D0"/>
    <w:rsid w:val="001378D0"/>
    <w:rsid w:val="00137BD1"/>
    <w:rsid w:val="00140848"/>
    <w:rsid w:val="001421FE"/>
    <w:rsid w:val="001422B5"/>
    <w:rsid w:val="00142EEF"/>
    <w:rsid w:val="001431EC"/>
    <w:rsid w:val="00143308"/>
    <w:rsid w:val="00144738"/>
    <w:rsid w:val="00145926"/>
    <w:rsid w:val="0015135D"/>
    <w:rsid w:val="00152D27"/>
    <w:rsid w:val="00152E01"/>
    <w:rsid w:val="00152EC4"/>
    <w:rsid w:val="001531BE"/>
    <w:rsid w:val="001535D3"/>
    <w:rsid w:val="00153F6F"/>
    <w:rsid w:val="00154406"/>
    <w:rsid w:val="00154E13"/>
    <w:rsid w:val="00154E3D"/>
    <w:rsid w:val="001554D3"/>
    <w:rsid w:val="001559C9"/>
    <w:rsid w:val="00155CF7"/>
    <w:rsid w:val="001560F4"/>
    <w:rsid w:val="00156268"/>
    <w:rsid w:val="00156319"/>
    <w:rsid w:val="00156807"/>
    <w:rsid w:val="00160245"/>
    <w:rsid w:val="00160D7D"/>
    <w:rsid w:val="001614F7"/>
    <w:rsid w:val="00161755"/>
    <w:rsid w:val="001619ED"/>
    <w:rsid w:val="00161AAA"/>
    <w:rsid w:val="00163058"/>
    <w:rsid w:val="001631EC"/>
    <w:rsid w:val="0016396E"/>
    <w:rsid w:val="00164535"/>
    <w:rsid w:val="00164C85"/>
    <w:rsid w:val="00164E38"/>
    <w:rsid w:val="00165591"/>
    <w:rsid w:val="00165B93"/>
    <w:rsid w:val="00166E10"/>
    <w:rsid w:val="00166F02"/>
    <w:rsid w:val="001674C4"/>
    <w:rsid w:val="0016766A"/>
    <w:rsid w:val="00167BF5"/>
    <w:rsid w:val="00167BFC"/>
    <w:rsid w:val="001700A6"/>
    <w:rsid w:val="001705FD"/>
    <w:rsid w:val="00170873"/>
    <w:rsid w:val="001709DB"/>
    <w:rsid w:val="00171574"/>
    <w:rsid w:val="001723F9"/>
    <w:rsid w:val="00172778"/>
    <w:rsid w:val="00172D5F"/>
    <w:rsid w:val="0017313A"/>
    <w:rsid w:val="00173DAC"/>
    <w:rsid w:val="00174C3B"/>
    <w:rsid w:val="00174D2E"/>
    <w:rsid w:val="0017511B"/>
    <w:rsid w:val="001763D2"/>
    <w:rsid w:val="00176913"/>
    <w:rsid w:val="0017691E"/>
    <w:rsid w:val="00176A25"/>
    <w:rsid w:val="00176C9D"/>
    <w:rsid w:val="0018003B"/>
    <w:rsid w:val="001801BB"/>
    <w:rsid w:val="001806DA"/>
    <w:rsid w:val="0018082C"/>
    <w:rsid w:val="00180BD3"/>
    <w:rsid w:val="00180C99"/>
    <w:rsid w:val="001812D8"/>
    <w:rsid w:val="00182142"/>
    <w:rsid w:val="00183354"/>
    <w:rsid w:val="00183EDA"/>
    <w:rsid w:val="00184275"/>
    <w:rsid w:val="00184EDB"/>
    <w:rsid w:val="0018510A"/>
    <w:rsid w:val="0018531F"/>
    <w:rsid w:val="001854AD"/>
    <w:rsid w:val="00185609"/>
    <w:rsid w:val="0018579E"/>
    <w:rsid w:val="00185A44"/>
    <w:rsid w:val="0018624C"/>
    <w:rsid w:val="001866E4"/>
    <w:rsid w:val="001875F1"/>
    <w:rsid w:val="00187ADD"/>
    <w:rsid w:val="00187B1A"/>
    <w:rsid w:val="001900B1"/>
    <w:rsid w:val="0019037A"/>
    <w:rsid w:val="0019316B"/>
    <w:rsid w:val="0019379A"/>
    <w:rsid w:val="0019382B"/>
    <w:rsid w:val="00193B4A"/>
    <w:rsid w:val="001940FE"/>
    <w:rsid w:val="00194467"/>
    <w:rsid w:val="00194498"/>
    <w:rsid w:val="001947CB"/>
    <w:rsid w:val="00194A37"/>
    <w:rsid w:val="00194A7A"/>
    <w:rsid w:val="0019506C"/>
    <w:rsid w:val="001950E6"/>
    <w:rsid w:val="0019534F"/>
    <w:rsid w:val="001956FE"/>
    <w:rsid w:val="001965C1"/>
    <w:rsid w:val="00196902"/>
    <w:rsid w:val="0019797C"/>
    <w:rsid w:val="00197DFD"/>
    <w:rsid w:val="001A04DB"/>
    <w:rsid w:val="001A1757"/>
    <w:rsid w:val="001A1B4A"/>
    <w:rsid w:val="001A20E2"/>
    <w:rsid w:val="001A3E3B"/>
    <w:rsid w:val="001A4756"/>
    <w:rsid w:val="001A47FE"/>
    <w:rsid w:val="001A4F0B"/>
    <w:rsid w:val="001A507A"/>
    <w:rsid w:val="001A53E7"/>
    <w:rsid w:val="001A548B"/>
    <w:rsid w:val="001A5E33"/>
    <w:rsid w:val="001A6D7A"/>
    <w:rsid w:val="001A707B"/>
    <w:rsid w:val="001A7352"/>
    <w:rsid w:val="001A756D"/>
    <w:rsid w:val="001A7768"/>
    <w:rsid w:val="001A7DA8"/>
    <w:rsid w:val="001B0435"/>
    <w:rsid w:val="001B0515"/>
    <w:rsid w:val="001B0BB7"/>
    <w:rsid w:val="001B128D"/>
    <w:rsid w:val="001B21ED"/>
    <w:rsid w:val="001B232E"/>
    <w:rsid w:val="001B28B1"/>
    <w:rsid w:val="001B2FFC"/>
    <w:rsid w:val="001B30C4"/>
    <w:rsid w:val="001B31D8"/>
    <w:rsid w:val="001B32DB"/>
    <w:rsid w:val="001B3605"/>
    <w:rsid w:val="001B45A8"/>
    <w:rsid w:val="001B466B"/>
    <w:rsid w:val="001B4783"/>
    <w:rsid w:val="001B5D64"/>
    <w:rsid w:val="001B6034"/>
    <w:rsid w:val="001B63AA"/>
    <w:rsid w:val="001B70D1"/>
    <w:rsid w:val="001C0BD6"/>
    <w:rsid w:val="001C19AC"/>
    <w:rsid w:val="001C1CF4"/>
    <w:rsid w:val="001C2715"/>
    <w:rsid w:val="001C2E0C"/>
    <w:rsid w:val="001C42B4"/>
    <w:rsid w:val="001C45EF"/>
    <w:rsid w:val="001C47CD"/>
    <w:rsid w:val="001C5785"/>
    <w:rsid w:val="001C5FFA"/>
    <w:rsid w:val="001C619D"/>
    <w:rsid w:val="001C6823"/>
    <w:rsid w:val="001C691A"/>
    <w:rsid w:val="001C707F"/>
    <w:rsid w:val="001C77E0"/>
    <w:rsid w:val="001C7C6F"/>
    <w:rsid w:val="001D03DF"/>
    <w:rsid w:val="001D03F0"/>
    <w:rsid w:val="001D0472"/>
    <w:rsid w:val="001D0CB3"/>
    <w:rsid w:val="001D1C47"/>
    <w:rsid w:val="001D2297"/>
    <w:rsid w:val="001D302D"/>
    <w:rsid w:val="001D37D2"/>
    <w:rsid w:val="001D423D"/>
    <w:rsid w:val="001D4EE4"/>
    <w:rsid w:val="001D5C5C"/>
    <w:rsid w:val="001D5C5D"/>
    <w:rsid w:val="001D6610"/>
    <w:rsid w:val="001D6CEF"/>
    <w:rsid w:val="001D6EFA"/>
    <w:rsid w:val="001D6F62"/>
    <w:rsid w:val="001D7788"/>
    <w:rsid w:val="001D7F07"/>
    <w:rsid w:val="001E0DB3"/>
    <w:rsid w:val="001E0DE6"/>
    <w:rsid w:val="001E0E9F"/>
    <w:rsid w:val="001E15EA"/>
    <w:rsid w:val="001E19AF"/>
    <w:rsid w:val="001E2FCF"/>
    <w:rsid w:val="001E3ECA"/>
    <w:rsid w:val="001E408F"/>
    <w:rsid w:val="001E4433"/>
    <w:rsid w:val="001E4B85"/>
    <w:rsid w:val="001E5437"/>
    <w:rsid w:val="001E6C34"/>
    <w:rsid w:val="001E6D80"/>
    <w:rsid w:val="001E6E9F"/>
    <w:rsid w:val="001E724D"/>
    <w:rsid w:val="001E7A7B"/>
    <w:rsid w:val="001E7B11"/>
    <w:rsid w:val="001F0347"/>
    <w:rsid w:val="001F1727"/>
    <w:rsid w:val="001F20B9"/>
    <w:rsid w:val="001F2142"/>
    <w:rsid w:val="001F315B"/>
    <w:rsid w:val="001F374E"/>
    <w:rsid w:val="001F3AF3"/>
    <w:rsid w:val="001F48B3"/>
    <w:rsid w:val="001F4CD7"/>
    <w:rsid w:val="001F4F9A"/>
    <w:rsid w:val="001F62E4"/>
    <w:rsid w:val="001F6767"/>
    <w:rsid w:val="001F69E6"/>
    <w:rsid w:val="001F790A"/>
    <w:rsid w:val="001F7AD5"/>
    <w:rsid w:val="0020008D"/>
    <w:rsid w:val="0020016E"/>
    <w:rsid w:val="002001D6"/>
    <w:rsid w:val="00200694"/>
    <w:rsid w:val="002007D9"/>
    <w:rsid w:val="002012F2"/>
    <w:rsid w:val="002016E0"/>
    <w:rsid w:val="0020172C"/>
    <w:rsid w:val="00201E0E"/>
    <w:rsid w:val="00202415"/>
    <w:rsid w:val="00202F74"/>
    <w:rsid w:val="002032A0"/>
    <w:rsid w:val="002036A2"/>
    <w:rsid w:val="00203AD4"/>
    <w:rsid w:val="00204595"/>
    <w:rsid w:val="002051D3"/>
    <w:rsid w:val="00205744"/>
    <w:rsid w:val="00205912"/>
    <w:rsid w:val="002061A0"/>
    <w:rsid w:val="00206D52"/>
    <w:rsid w:val="0020791E"/>
    <w:rsid w:val="00210E14"/>
    <w:rsid w:val="002110ED"/>
    <w:rsid w:val="00211575"/>
    <w:rsid w:val="00211768"/>
    <w:rsid w:val="00211A76"/>
    <w:rsid w:val="002124BD"/>
    <w:rsid w:val="0021255B"/>
    <w:rsid w:val="00212829"/>
    <w:rsid w:val="00212B30"/>
    <w:rsid w:val="00213BE7"/>
    <w:rsid w:val="00213D85"/>
    <w:rsid w:val="00215038"/>
    <w:rsid w:val="0021522E"/>
    <w:rsid w:val="00215544"/>
    <w:rsid w:val="002156AD"/>
    <w:rsid w:val="00215BE9"/>
    <w:rsid w:val="002165A2"/>
    <w:rsid w:val="00216BEA"/>
    <w:rsid w:val="00217C2B"/>
    <w:rsid w:val="00220109"/>
    <w:rsid w:val="002204C5"/>
    <w:rsid w:val="00220901"/>
    <w:rsid w:val="0022137E"/>
    <w:rsid w:val="00222512"/>
    <w:rsid w:val="00223E01"/>
    <w:rsid w:val="0022538B"/>
    <w:rsid w:val="00225440"/>
    <w:rsid w:val="002259BE"/>
    <w:rsid w:val="00225E56"/>
    <w:rsid w:val="00225FD7"/>
    <w:rsid w:val="00226300"/>
    <w:rsid w:val="00227F8D"/>
    <w:rsid w:val="002306B0"/>
    <w:rsid w:val="00230899"/>
    <w:rsid w:val="00231C20"/>
    <w:rsid w:val="00233F06"/>
    <w:rsid w:val="0023438A"/>
    <w:rsid w:val="0023441A"/>
    <w:rsid w:val="002345B7"/>
    <w:rsid w:val="0023464A"/>
    <w:rsid w:val="00235140"/>
    <w:rsid w:val="002354ED"/>
    <w:rsid w:val="002366B1"/>
    <w:rsid w:val="00236D8B"/>
    <w:rsid w:val="002377D6"/>
    <w:rsid w:val="00237862"/>
    <w:rsid w:val="00240107"/>
    <w:rsid w:val="00240750"/>
    <w:rsid w:val="0024096F"/>
    <w:rsid w:val="00240EE0"/>
    <w:rsid w:val="002427A8"/>
    <w:rsid w:val="00242B06"/>
    <w:rsid w:val="00243329"/>
    <w:rsid w:val="00243944"/>
    <w:rsid w:val="00243963"/>
    <w:rsid w:val="00244AC3"/>
    <w:rsid w:val="002467A7"/>
    <w:rsid w:val="002478BC"/>
    <w:rsid w:val="00250893"/>
    <w:rsid w:val="00250D4D"/>
    <w:rsid w:val="00250E85"/>
    <w:rsid w:val="00251344"/>
    <w:rsid w:val="00251C62"/>
    <w:rsid w:val="00251F02"/>
    <w:rsid w:val="00252C50"/>
    <w:rsid w:val="00252E84"/>
    <w:rsid w:val="0025311C"/>
    <w:rsid w:val="00253D62"/>
    <w:rsid w:val="00253EC2"/>
    <w:rsid w:val="00254307"/>
    <w:rsid w:val="00254A48"/>
    <w:rsid w:val="00254D91"/>
    <w:rsid w:val="002552CA"/>
    <w:rsid w:val="002557C8"/>
    <w:rsid w:val="00255C5A"/>
    <w:rsid w:val="00255F37"/>
    <w:rsid w:val="00257269"/>
    <w:rsid w:val="00257A13"/>
    <w:rsid w:val="00260521"/>
    <w:rsid w:val="00260E1B"/>
    <w:rsid w:val="0026135A"/>
    <w:rsid w:val="0026196F"/>
    <w:rsid w:val="00261FEB"/>
    <w:rsid w:val="00262317"/>
    <w:rsid w:val="002628BF"/>
    <w:rsid w:val="00262A6E"/>
    <w:rsid w:val="00263268"/>
    <w:rsid w:val="002639D5"/>
    <w:rsid w:val="00263E03"/>
    <w:rsid w:val="00264360"/>
    <w:rsid w:val="002644CF"/>
    <w:rsid w:val="00264696"/>
    <w:rsid w:val="00264EE1"/>
    <w:rsid w:val="00264F42"/>
    <w:rsid w:val="0026582A"/>
    <w:rsid w:val="00265884"/>
    <w:rsid w:val="00265D68"/>
    <w:rsid w:val="002661F3"/>
    <w:rsid w:val="0026672D"/>
    <w:rsid w:val="00266F2C"/>
    <w:rsid w:val="00266F3D"/>
    <w:rsid w:val="00267049"/>
    <w:rsid w:val="0026764D"/>
    <w:rsid w:val="002706B6"/>
    <w:rsid w:val="00270F51"/>
    <w:rsid w:val="00271C01"/>
    <w:rsid w:val="00273BEF"/>
    <w:rsid w:val="0027489D"/>
    <w:rsid w:val="0027568A"/>
    <w:rsid w:val="002773EF"/>
    <w:rsid w:val="00277A82"/>
    <w:rsid w:val="002802A3"/>
    <w:rsid w:val="00280B03"/>
    <w:rsid w:val="00280BCC"/>
    <w:rsid w:val="00281301"/>
    <w:rsid w:val="00281D1E"/>
    <w:rsid w:val="002821A2"/>
    <w:rsid w:val="00283564"/>
    <w:rsid w:val="00284008"/>
    <w:rsid w:val="002848DE"/>
    <w:rsid w:val="002853D0"/>
    <w:rsid w:val="00285464"/>
    <w:rsid w:val="00285772"/>
    <w:rsid w:val="0028655E"/>
    <w:rsid w:val="002866C7"/>
    <w:rsid w:val="002867F5"/>
    <w:rsid w:val="00286D0E"/>
    <w:rsid w:val="00290611"/>
    <w:rsid w:val="00291159"/>
    <w:rsid w:val="0029181A"/>
    <w:rsid w:val="00291AE3"/>
    <w:rsid w:val="00291FE0"/>
    <w:rsid w:val="00292C49"/>
    <w:rsid w:val="0029310F"/>
    <w:rsid w:val="002935A2"/>
    <w:rsid w:val="00293AA9"/>
    <w:rsid w:val="00293F4F"/>
    <w:rsid w:val="002945CE"/>
    <w:rsid w:val="002947F4"/>
    <w:rsid w:val="002950B7"/>
    <w:rsid w:val="00295EFD"/>
    <w:rsid w:val="00296279"/>
    <w:rsid w:val="00296329"/>
    <w:rsid w:val="0029678E"/>
    <w:rsid w:val="00296C61"/>
    <w:rsid w:val="00297229"/>
    <w:rsid w:val="002973CC"/>
    <w:rsid w:val="00297C70"/>
    <w:rsid w:val="00297E0C"/>
    <w:rsid w:val="002A046D"/>
    <w:rsid w:val="002A04F6"/>
    <w:rsid w:val="002A0BE6"/>
    <w:rsid w:val="002A18C5"/>
    <w:rsid w:val="002A1922"/>
    <w:rsid w:val="002A3214"/>
    <w:rsid w:val="002A35BD"/>
    <w:rsid w:val="002A38CA"/>
    <w:rsid w:val="002A3A68"/>
    <w:rsid w:val="002A3BDB"/>
    <w:rsid w:val="002A3D05"/>
    <w:rsid w:val="002A420E"/>
    <w:rsid w:val="002A4470"/>
    <w:rsid w:val="002A491A"/>
    <w:rsid w:val="002A4A3D"/>
    <w:rsid w:val="002A4B9D"/>
    <w:rsid w:val="002A4E4E"/>
    <w:rsid w:val="002A630C"/>
    <w:rsid w:val="002A7BAD"/>
    <w:rsid w:val="002A7ECA"/>
    <w:rsid w:val="002B209B"/>
    <w:rsid w:val="002B3245"/>
    <w:rsid w:val="002B32B1"/>
    <w:rsid w:val="002B34DF"/>
    <w:rsid w:val="002B3539"/>
    <w:rsid w:val="002B375F"/>
    <w:rsid w:val="002B5424"/>
    <w:rsid w:val="002B5C37"/>
    <w:rsid w:val="002B60B7"/>
    <w:rsid w:val="002B6EA9"/>
    <w:rsid w:val="002B74E2"/>
    <w:rsid w:val="002C07B5"/>
    <w:rsid w:val="002C0805"/>
    <w:rsid w:val="002C16BE"/>
    <w:rsid w:val="002C17F3"/>
    <w:rsid w:val="002C1DA3"/>
    <w:rsid w:val="002C2EA0"/>
    <w:rsid w:val="002C3C40"/>
    <w:rsid w:val="002C3E20"/>
    <w:rsid w:val="002C47D4"/>
    <w:rsid w:val="002C52DF"/>
    <w:rsid w:val="002C6041"/>
    <w:rsid w:val="002C73D0"/>
    <w:rsid w:val="002C74D1"/>
    <w:rsid w:val="002D0113"/>
    <w:rsid w:val="002D0195"/>
    <w:rsid w:val="002D0370"/>
    <w:rsid w:val="002D055E"/>
    <w:rsid w:val="002D069B"/>
    <w:rsid w:val="002D06EC"/>
    <w:rsid w:val="002D10CC"/>
    <w:rsid w:val="002D111C"/>
    <w:rsid w:val="002D1625"/>
    <w:rsid w:val="002D17D1"/>
    <w:rsid w:val="002D2317"/>
    <w:rsid w:val="002D26E4"/>
    <w:rsid w:val="002D2EB6"/>
    <w:rsid w:val="002D39F1"/>
    <w:rsid w:val="002D3BF2"/>
    <w:rsid w:val="002D414A"/>
    <w:rsid w:val="002D419A"/>
    <w:rsid w:val="002D4B81"/>
    <w:rsid w:val="002D4EBC"/>
    <w:rsid w:val="002D51CF"/>
    <w:rsid w:val="002D58C7"/>
    <w:rsid w:val="002D5CDD"/>
    <w:rsid w:val="002D6FE3"/>
    <w:rsid w:val="002D7280"/>
    <w:rsid w:val="002D755A"/>
    <w:rsid w:val="002D75B1"/>
    <w:rsid w:val="002D7653"/>
    <w:rsid w:val="002D7FA7"/>
    <w:rsid w:val="002E06D1"/>
    <w:rsid w:val="002E137C"/>
    <w:rsid w:val="002E2346"/>
    <w:rsid w:val="002E2907"/>
    <w:rsid w:val="002E325E"/>
    <w:rsid w:val="002E3BB0"/>
    <w:rsid w:val="002E3D95"/>
    <w:rsid w:val="002E4104"/>
    <w:rsid w:val="002E424F"/>
    <w:rsid w:val="002E4775"/>
    <w:rsid w:val="002E4BCC"/>
    <w:rsid w:val="002E5657"/>
    <w:rsid w:val="002E6413"/>
    <w:rsid w:val="002E646A"/>
    <w:rsid w:val="002E725A"/>
    <w:rsid w:val="002E7AE0"/>
    <w:rsid w:val="002F02F7"/>
    <w:rsid w:val="002F0D17"/>
    <w:rsid w:val="002F11B4"/>
    <w:rsid w:val="002F1549"/>
    <w:rsid w:val="002F1585"/>
    <w:rsid w:val="002F215F"/>
    <w:rsid w:val="002F2304"/>
    <w:rsid w:val="002F2E01"/>
    <w:rsid w:val="002F34A0"/>
    <w:rsid w:val="002F380F"/>
    <w:rsid w:val="002F3F9B"/>
    <w:rsid w:val="002F421D"/>
    <w:rsid w:val="002F4EF4"/>
    <w:rsid w:val="002F5049"/>
    <w:rsid w:val="002F527E"/>
    <w:rsid w:val="002F5423"/>
    <w:rsid w:val="002F5E40"/>
    <w:rsid w:val="002F621D"/>
    <w:rsid w:val="002F633B"/>
    <w:rsid w:val="002F7365"/>
    <w:rsid w:val="002F7527"/>
    <w:rsid w:val="002F79C2"/>
    <w:rsid w:val="002F7A05"/>
    <w:rsid w:val="003000B5"/>
    <w:rsid w:val="00301C94"/>
    <w:rsid w:val="00301EA0"/>
    <w:rsid w:val="00301EBC"/>
    <w:rsid w:val="00302610"/>
    <w:rsid w:val="00303506"/>
    <w:rsid w:val="00303F01"/>
    <w:rsid w:val="0030427D"/>
    <w:rsid w:val="003042DA"/>
    <w:rsid w:val="0030432D"/>
    <w:rsid w:val="0030437B"/>
    <w:rsid w:val="003052B0"/>
    <w:rsid w:val="00305CF2"/>
    <w:rsid w:val="00305CF5"/>
    <w:rsid w:val="00305F68"/>
    <w:rsid w:val="00306F20"/>
    <w:rsid w:val="00307499"/>
    <w:rsid w:val="0031017D"/>
    <w:rsid w:val="00310366"/>
    <w:rsid w:val="00310599"/>
    <w:rsid w:val="00310BC5"/>
    <w:rsid w:val="0031115E"/>
    <w:rsid w:val="0031210E"/>
    <w:rsid w:val="00312743"/>
    <w:rsid w:val="00313984"/>
    <w:rsid w:val="00314E1D"/>
    <w:rsid w:val="00315042"/>
    <w:rsid w:val="0031552B"/>
    <w:rsid w:val="003155C3"/>
    <w:rsid w:val="0031589F"/>
    <w:rsid w:val="00315948"/>
    <w:rsid w:val="00315C09"/>
    <w:rsid w:val="003160B0"/>
    <w:rsid w:val="003162D2"/>
    <w:rsid w:val="00316516"/>
    <w:rsid w:val="00316A98"/>
    <w:rsid w:val="003177B6"/>
    <w:rsid w:val="003203D3"/>
    <w:rsid w:val="003216C1"/>
    <w:rsid w:val="00321DDB"/>
    <w:rsid w:val="00321E59"/>
    <w:rsid w:val="003227FA"/>
    <w:rsid w:val="00322979"/>
    <w:rsid w:val="003239FA"/>
    <w:rsid w:val="00324084"/>
    <w:rsid w:val="00324C4F"/>
    <w:rsid w:val="003253D1"/>
    <w:rsid w:val="00325E23"/>
    <w:rsid w:val="003268EC"/>
    <w:rsid w:val="00327471"/>
    <w:rsid w:val="00327790"/>
    <w:rsid w:val="0033009E"/>
    <w:rsid w:val="00330121"/>
    <w:rsid w:val="00330D0B"/>
    <w:rsid w:val="0033123B"/>
    <w:rsid w:val="003319A0"/>
    <w:rsid w:val="00331D47"/>
    <w:rsid w:val="003321EC"/>
    <w:rsid w:val="00332AA8"/>
    <w:rsid w:val="0033335B"/>
    <w:rsid w:val="003333AB"/>
    <w:rsid w:val="003339EC"/>
    <w:rsid w:val="00333C3E"/>
    <w:rsid w:val="00334600"/>
    <w:rsid w:val="00334864"/>
    <w:rsid w:val="0033616C"/>
    <w:rsid w:val="0033671B"/>
    <w:rsid w:val="00336865"/>
    <w:rsid w:val="003368B2"/>
    <w:rsid w:val="00337A44"/>
    <w:rsid w:val="00337A7D"/>
    <w:rsid w:val="00340326"/>
    <w:rsid w:val="0034080B"/>
    <w:rsid w:val="00340EE0"/>
    <w:rsid w:val="00340F39"/>
    <w:rsid w:val="003412EE"/>
    <w:rsid w:val="0034165A"/>
    <w:rsid w:val="0034176C"/>
    <w:rsid w:val="00341C19"/>
    <w:rsid w:val="0034288A"/>
    <w:rsid w:val="00343E4E"/>
    <w:rsid w:val="00344599"/>
    <w:rsid w:val="003458C1"/>
    <w:rsid w:val="00345D54"/>
    <w:rsid w:val="00346A8D"/>
    <w:rsid w:val="00346E12"/>
    <w:rsid w:val="0034729B"/>
    <w:rsid w:val="00347329"/>
    <w:rsid w:val="00347C01"/>
    <w:rsid w:val="0035009D"/>
    <w:rsid w:val="00350132"/>
    <w:rsid w:val="0035027D"/>
    <w:rsid w:val="00350BEA"/>
    <w:rsid w:val="00351570"/>
    <w:rsid w:val="00351AE1"/>
    <w:rsid w:val="00353A30"/>
    <w:rsid w:val="00353B3D"/>
    <w:rsid w:val="003545B5"/>
    <w:rsid w:val="00354850"/>
    <w:rsid w:val="00354E57"/>
    <w:rsid w:val="0035549C"/>
    <w:rsid w:val="00355509"/>
    <w:rsid w:val="003557BB"/>
    <w:rsid w:val="00355AA9"/>
    <w:rsid w:val="00356023"/>
    <w:rsid w:val="003570CC"/>
    <w:rsid w:val="00357369"/>
    <w:rsid w:val="0036023E"/>
    <w:rsid w:val="003607A0"/>
    <w:rsid w:val="00361180"/>
    <w:rsid w:val="00361B07"/>
    <w:rsid w:val="00362B21"/>
    <w:rsid w:val="00362C20"/>
    <w:rsid w:val="003632C5"/>
    <w:rsid w:val="00363327"/>
    <w:rsid w:val="00363F29"/>
    <w:rsid w:val="00364539"/>
    <w:rsid w:val="0036460C"/>
    <w:rsid w:val="00364D2E"/>
    <w:rsid w:val="00364FFB"/>
    <w:rsid w:val="003669E8"/>
    <w:rsid w:val="00366A84"/>
    <w:rsid w:val="00366FF0"/>
    <w:rsid w:val="003673D2"/>
    <w:rsid w:val="00370821"/>
    <w:rsid w:val="00370B91"/>
    <w:rsid w:val="0037197E"/>
    <w:rsid w:val="00371BAA"/>
    <w:rsid w:val="003729E3"/>
    <w:rsid w:val="00372CF5"/>
    <w:rsid w:val="00372EA7"/>
    <w:rsid w:val="00374572"/>
    <w:rsid w:val="00374DD4"/>
    <w:rsid w:val="003754DA"/>
    <w:rsid w:val="003758F6"/>
    <w:rsid w:val="00376E44"/>
    <w:rsid w:val="00380840"/>
    <w:rsid w:val="00380F18"/>
    <w:rsid w:val="00381C38"/>
    <w:rsid w:val="00381EC0"/>
    <w:rsid w:val="00383225"/>
    <w:rsid w:val="003841AF"/>
    <w:rsid w:val="00384476"/>
    <w:rsid w:val="003846E2"/>
    <w:rsid w:val="00384DFF"/>
    <w:rsid w:val="00384F85"/>
    <w:rsid w:val="003857E0"/>
    <w:rsid w:val="0038737E"/>
    <w:rsid w:val="003873D7"/>
    <w:rsid w:val="003875ED"/>
    <w:rsid w:val="00387689"/>
    <w:rsid w:val="003913BF"/>
    <w:rsid w:val="00391ACB"/>
    <w:rsid w:val="00391AF5"/>
    <w:rsid w:val="00391C0B"/>
    <w:rsid w:val="00391C67"/>
    <w:rsid w:val="0039229A"/>
    <w:rsid w:val="00392A39"/>
    <w:rsid w:val="00392D09"/>
    <w:rsid w:val="00392D8E"/>
    <w:rsid w:val="003931AE"/>
    <w:rsid w:val="0039337E"/>
    <w:rsid w:val="00393823"/>
    <w:rsid w:val="00393C7C"/>
    <w:rsid w:val="0039413A"/>
    <w:rsid w:val="00395392"/>
    <w:rsid w:val="003953ED"/>
    <w:rsid w:val="003957D2"/>
    <w:rsid w:val="00395D6B"/>
    <w:rsid w:val="00396563"/>
    <w:rsid w:val="0039775C"/>
    <w:rsid w:val="003A0476"/>
    <w:rsid w:val="003A08AA"/>
    <w:rsid w:val="003A1F7F"/>
    <w:rsid w:val="003A2713"/>
    <w:rsid w:val="003A28A4"/>
    <w:rsid w:val="003A4492"/>
    <w:rsid w:val="003A4A63"/>
    <w:rsid w:val="003A4B8C"/>
    <w:rsid w:val="003A50EE"/>
    <w:rsid w:val="003A5E71"/>
    <w:rsid w:val="003A6A64"/>
    <w:rsid w:val="003A75A7"/>
    <w:rsid w:val="003A7B5B"/>
    <w:rsid w:val="003B0AFA"/>
    <w:rsid w:val="003B1420"/>
    <w:rsid w:val="003B2FA7"/>
    <w:rsid w:val="003B3730"/>
    <w:rsid w:val="003B37AE"/>
    <w:rsid w:val="003B3C74"/>
    <w:rsid w:val="003B44BC"/>
    <w:rsid w:val="003B62E1"/>
    <w:rsid w:val="003B638A"/>
    <w:rsid w:val="003B66C4"/>
    <w:rsid w:val="003B673C"/>
    <w:rsid w:val="003B76E8"/>
    <w:rsid w:val="003C0ADA"/>
    <w:rsid w:val="003C0CE3"/>
    <w:rsid w:val="003C18C9"/>
    <w:rsid w:val="003C209E"/>
    <w:rsid w:val="003C21DE"/>
    <w:rsid w:val="003C2931"/>
    <w:rsid w:val="003C295B"/>
    <w:rsid w:val="003C3210"/>
    <w:rsid w:val="003C39E6"/>
    <w:rsid w:val="003C49A6"/>
    <w:rsid w:val="003C4F41"/>
    <w:rsid w:val="003C547B"/>
    <w:rsid w:val="003C5761"/>
    <w:rsid w:val="003C6D58"/>
    <w:rsid w:val="003C7B32"/>
    <w:rsid w:val="003C7C26"/>
    <w:rsid w:val="003D0568"/>
    <w:rsid w:val="003D0C40"/>
    <w:rsid w:val="003D0CE5"/>
    <w:rsid w:val="003D11F0"/>
    <w:rsid w:val="003D176C"/>
    <w:rsid w:val="003D21BD"/>
    <w:rsid w:val="003D22E6"/>
    <w:rsid w:val="003D264D"/>
    <w:rsid w:val="003D2B2F"/>
    <w:rsid w:val="003D3326"/>
    <w:rsid w:val="003D35E6"/>
    <w:rsid w:val="003D3DF4"/>
    <w:rsid w:val="003D4EF7"/>
    <w:rsid w:val="003D52E6"/>
    <w:rsid w:val="003D6176"/>
    <w:rsid w:val="003D68C8"/>
    <w:rsid w:val="003D6A2B"/>
    <w:rsid w:val="003D6E53"/>
    <w:rsid w:val="003D7109"/>
    <w:rsid w:val="003D7446"/>
    <w:rsid w:val="003D7622"/>
    <w:rsid w:val="003E0084"/>
    <w:rsid w:val="003E0611"/>
    <w:rsid w:val="003E07A8"/>
    <w:rsid w:val="003E0C37"/>
    <w:rsid w:val="003E1380"/>
    <w:rsid w:val="003E13F1"/>
    <w:rsid w:val="003E184D"/>
    <w:rsid w:val="003E22A4"/>
    <w:rsid w:val="003E2729"/>
    <w:rsid w:val="003E32E5"/>
    <w:rsid w:val="003E3342"/>
    <w:rsid w:val="003E3D5C"/>
    <w:rsid w:val="003E4CBE"/>
    <w:rsid w:val="003E4DA0"/>
    <w:rsid w:val="003E6443"/>
    <w:rsid w:val="003E6D6C"/>
    <w:rsid w:val="003E7366"/>
    <w:rsid w:val="003E7870"/>
    <w:rsid w:val="003E7C68"/>
    <w:rsid w:val="003F1D09"/>
    <w:rsid w:val="003F2143"/>
    <w:rsid w:val="003F226C"/>
    <w:rsid w:val="003F26B0"/>
    <w:rsid w:val="003F2A58"/>
    <w:rsid w:val="003F2C9F"/>
    <w:rsid w:val="003F2CCB"/>
    <w:rsid w:val="003F3414"/>
    <w:rsid w:val="003F436F"/>
    <w:rsid w:val="003F48C1"/>
    <w:rsid w:val="003F510F"/>
    <w:rsid w:val="003F588E"/>
    <w:rsid w:val="003F6220"/>
    <w:rsid w:val="003F6688"/>
    <w:rsid w:val="003F693D"/>
    <w:rsid w:val="003F7262"/>
    <w:rsid w:val="003F729B"/>
    <w:rsid w:val="003F72B0"/>
    <w:rsid w:val="00402122"/>
    <w:rsid w:val="00402658"/>
    <w:rsid w:val="00402DCB"/>
    <w:rsid w:val="00403172"/>
    <w:rsid w:val="00404132"/>
    <w:rsid w:val="00404ADA"/>
    <w:rsid w:val="00404AFC"/>
    <w:rsid w:val="004060A4"/>
    <w:rsid w:val="0040647E"/>
    <w:rsid w:val="00406BCD"/>
    <w:rsid w:val="00406ED8"/>
    <w:rsid w:val="00407448"/>
    <w:rsid w:val="004077C0"/>
    <w:rsid w:val="00407D43"/>
    <w:rsid w:val="004103CF"/>
    <w:rsid w:val="0041040C"/>
    <w:rsid w:val="00410B0C"/>
    <w:rsid w:val="00412458"/>
    <w:rsid w:val="00412D72"/>
    <w:rsid w:val="00412E50"/>
    <w:rsid w:val="00413638"/>
    <w:rsid w:val="00414577"/>
    <w:rsid w:val="00414995"/>
    <w:rsid w:val="004149BC"/>
    <w:rsid w:val="00414A84"/>
    <w:rsid w:val="00415762"/>
    <w:rsid w:val="004158A9"/>
    <w:rsid w:val="00415B19"/>
    <w:rsid w:val="00415B61"/>
    <w:rsid w:val="00416019"/>
    <w:rsid w:val="00416873"/>
    <w:rsid w:val="00416C98"/>
    <w:rsid w:val="00416D7A"/>
    <w:rsid w:val="00416E21"/>
    <w:rsid w:val="004174A3"/>
    <w:rsid w:val="004174ED"/>
    <w:rsid w:val="0041778F"/>
    <w:rsid w:val="00417B27"/>
    <w:rsid w:val="00420453"/>
    <w:rsid w:val="00420644"/>
    <w:rsid w:val="00420714"/>
    <w:rsid w:val="0042177D"/>
    <w:rsid w:val="00421C2C"/>
    <w:rsid w:val="00421D30"/>
    <w:rsid w:val="00421F05"/>
    <w:rsid w:val="0042351E"/>
    <w:rsid w:val="00423578"/>
    <w:rsid w:val="00423894"/>
    <w:rsid w:val="00423D69"/>
    <w:rsid w:val="00424120"/>
    <w:rsid w:val="00425288"/>
    <w:rsid w:val="00425BF2"/>
    <w:rsid w:val="00426CE5"/>
    <w:rsid w:val="00426D78"/>
    <w:rsid w:val="00427B99"/>
    <w:rsid w:val="0043150F"/>
    <w:rsid w:val="00432D06"/>
    <w:rsid w:val="0043389D"/>
    <w:rsid w:val="00433B26"/>
    <w:rsid w:val="00433E33"/>
    <w:rsid w:val="0043556F"/>
    <w:rsid w:val="00435BD0"/>
    <w:rsid w:val="00435BF5"/>
    <w:rsid w:val="00436C8E"/>
    <w:rsid w:val="004372F1"/>
    <w:rsid w:val="00437BFF"/>
    <w:rsid w:val="0044014D"/>
    <w:rsid w:val="00440D15"/>
    <w:rsid w:val="00440D7E"/>
    <w:rsid w:val="0044180F"/>
    <w:rsid w:val="00441DEE"/>
    <w:rsid w:val="00442FFE"/>
    <w:rsid w:val="00443201"/>
    <w:rsid w:val="00443416"/>
    <w:rsid w:val="0044450F"/>
    <w:rsid w:val="00444CFF"/>
    <w:rsid w:val="00444E4E"/>
    <w:rsid w:val="004451A7"/>
    <w:rsid w:val="004455CE"/>
    <w:rsid w:val="004458D7"/>
    <w:rsid w:val="0044592C"/>
    <w:rsid w:val="00447708"/>
    <w:rsid w:val="00447854"/>
    <w:rsid w:val="00447BE7"/>
    <w:rsid w:val="00447D06"/>
    <w:rsid w:val="0045025D"/>
    <w:rsid w:val="00450D6F"/>
    <w:rsid w:val="00450EBE"/>
    <w:rsid w:val="0045111F"/>
    <w:rsid w:val="004511FE"/>
    <w:rsid w:val="004517AB"/>
    <w:rsid w:val="00451BA1"/>
    <w:rsid w:val="004521A5"/>
    <w:rsid w:val="00452810"/>
    <w:rsid w:val="004530A9"/>
    <w:rsid w:val="0045336F"/>
    <w:rsid w:val="0045354F"/>
    <w:rsid w:val="00453EBB"/>
    <w:rsid w:val="0045459E"/>
    <w:rsid w:val="00454EE8"/>
    <w:rsid w:val="00455A66"/>
    <w:rsid w:val="004562ED"/>
    <w:rsid w:val="00456364"/>
    <w:rsid w:val="004563F8"/>
    <w:rsid w:val="00456D81"/>
    <w:rsid w:val="00456D91"/>
    <w:rsid w:val="00457152"/>
    <w:rsid w:val="004571ED"/>
    <w:rsid w:val="00457497"/>
    <w:rsid w:val="0045790F"/>
    <w:rsid w:val="00460248"/>
    <w:rsid w:val="0046044F"/>
    <w:rsid w:val="004605BD"/>
    <w:rsid w:val="00460A17"/>
    <w:rsid w:val="0046137A"/>
    <w:rsid w:val="00461AB0"/>
    <w:rsid w:val="00461B7B"/>
    <w:rsid w:val="00461DAD"/>
    <w:rsid w:val="0046201C"/>
    <w:rsid w:val="00462407"/>
    <w:rsid w:val="00462AC1"/>
    <w:rsid w:val="0046433F"/>
    <w:rsid w:val="00464767"/>
    <w:rsid w:val="00464BF5"/>
    <w:rsid w:val="004650C3"/>
    <w:rsid w:val="00466C45"/>
    <w:rsid w:val="00467103"/>
    <w:rsid w:val="00467AF1"/>
    <w:rsid w:val="00467B21"/>
    <w:rsid w:val="00467EB2"/>
    <w:rsid w:val="00470A63"/>
    <w:rsid w:val="00471071"/>
    <w:rsid w:val="00471EF0"/>
    <w:rsid w:val="00472462"/>
    <w:rsid w:val="00472A98"/>
    <w:rsid w:val="00472BFC"/>
    <w:rsid w:val="00472E54"/>
    <w:rsid w:val="0047328C"/>
    <w:rsid w:val="004734C8"/>
    <w:rsid w:val="00473D34"/>
    <w:rsid w:val="004745D6"/>
    <w:rsid w:val="00474A69"/>
    <w:rsid w:val="00474B9F"/>
    <w:rsid w:val="00474FB8"/>
    <w:rsid w:val="00475B09"/>
    <w:rsid w:val="004770BB"/>
    <w:rsid w:val="004771B6"/>
    <w:rsid w:val="0047737A"/>
    <w:rsid w:val="0047778F"/>
    <w:rsid w:val="00477F4C"/>
    <w:rsid w:val="0048025A"/>
    <w:rsid w:val="0048041E"/>
    <w:rsid w:val="004806EE"/>
    <w:rsid w:val="00480764"/>
    <w:rsid w:val="0048094B"/>
    <w:rsid w:val="00480BF1"/>
    <w:rsid w:val="00480CCA"/>
    <w:rsid w:val="00480DF7"/>
    <w:rsid w:val="00480FAA"/>
    <w:rsid w:val="00483195"/>
    <w:rsid w:val="00483D8A"/>
    <w:rsid w:val="00484680"/>
    <w:rsid w:val="00485647"/>
    <w:rsid w:val="004856D6"/>
    <w:rsid w:val="0048591A"/>
    <w:rsid w:val="00485E69"/>
    <w:rsid w:val="00486733"/>
    <w:rsid w:val="004868A8"/>
    <w:rsid w:val="00486BBE"/>
    <w:rsid w:val="00486CB6"/>
    <w:rsid w:val="00487359"/>
    <w:rsid w:val="00487775"/>
    <w:rsid w:val="00487B51"/>
    <w:rsid w:val="00490343"/>
    <w:rsid w:val="0049113B"/>
    <w:rsid w:val="00491BE3"/>
    <w:rsid w:val="00491FA4"/>
    <w:rsid w:val="004936E2"/>
    <w:rsid w:val="00493D53"/>
    <w:rsid w:val="00494054"/>
    <w:rsid w:val="0049445B"/>
    <w:rsid w:val="00494CE3"/>
    <w:rsid w:val="00494E50"/>
    <w:rsid w:val="00495CE9"/>
    <w:rsid w:val="00496D48"/>
    <w:rsid w:val="00497BE8"/>
    <w:rsid w:val="004A0599"/>
    <w:rsid w:val="004A0925"/>
    <w:rsid w:val="004A157D"/>
    <w:rsid w:val="004A215A"/>
    <w:rsid w:val="004A3A41"/>
    <w:rsid w:val="004A3AF0"/>
    <w:rsid w:val="004A4248"/>
    <w:rsid w:val="004A48AA"/>
    <w:rsid w:val="004A4A6E"/>
    <w:rsid w:val="004A50A4"/>
    <w:rsid w:val="004A537A"/>
    <w:rsid w:val="004A5ADE"/>
    <w:rsid w:val="004A5B53"/>
    <w:rsid w:val="004A66AD"/>
    <w:rsid w:val="004A741F"/>
    <w:rsid w:val="004B080B"/>
    <w:rsid w:val="004B0988"/>
    <w:rsid w:val="004B195A"/>
    <w:rsid w:val="004B2051"/>
    <w:rsid w:val="004B231B"/>
    <w:rsid w:val="004B2EA2"/>
    <w:rsid w:val="004B2EAD"/>
    <w:rsid w:val="004B3AD0"/>
    <w:rsid w:val="004B3EAE"/>
    <w:rsid w:val="004B42AF"/>
    <w:rsid w:val="004B4512"/>
    <w:rsid w:val="004B45AB"/>
    <w:rsid w:val="004B47B2"/>
    <w:rsid w:val="004B4999"/>
    <w:rsid w:val="004B52D8"/>
    <w:rsid w:val="004B582E"/>
    <w:rsid w:val="004B74C2"/>
    <w:rsid w:val="004B758D"/>
    <w:rsid w:val="004B776F"/>
    <w:rsid w:val="004B77FF"/>
    <w:rsid w:val="004B7E52"/>
    <w:rsid w:val="004C0B9C"/>
    <w:rsid w:val="004C1F3A"/>
    <w:rsid w:val="004C2F82"/>
    <w:rsid w:val="004C30AF"/>
    <w:rsid w:val="004C37F7"/>
    <w:rsid w:val="004C3AEA"/>
    <w:rsid w:val="004C4360"/>
    <w:rsid w:val="004C4ACC"/>
    <w:rsid w:val="004C4D80"/>
    <w:rsid w:val="004C513D"/>
    <w:rsid w:val="004C5383"/>
    <w:rsid w:val="004C603C"/>
    <w:rsid w:val="004C65DD"/>
    <w:rsid w:val="004C68F9"/>
    <w:rsid w:val="004C6C38"/>
    <w:rsid w:val="004C7157"/>
    <w:rsid w:val="004D098E"/>
    <w:rsid w:val="004D1D9F"/>
    <w:rsid w:val="004D23E7"/>
    <w:rsid w:val="004D27D4"/>
    <w:rsid w:val="004D315D"/>
    <w:rsid w:val="004D333F"/>
    <w:rsid w:val="004D389C"/>
    <w:rsid w:val="004D4018"/>
    <w:rsid w:val="004D41E6"/>
    <w:rsid w:val="004D4E56"/>
    <w:rsid w:val="004D5135"/>
    <w:rsid w:val="004D5692"/>
    <w:rsid w:val="004D596C"/>
    <w:rsid w:val="004D5EB7"/>
    <w:rsid w:val="004D6526"/>
    <w:rsid w:val="004D669D"/>
    <w:rsid w:val="004D7A16"/>
    <w:rsid w:val="004D7ABB"/>
    <w:rsid w:val="004D7D11"/>
    <w:rsid w:val="004E0239"/>
    <w:rsid w:val="004E06B6"/>
    <w:rsid w:val="004E0CA6"/>
    <w:rsid w:val="004E1B76"/>
    <w:rsid w:val="004E1F8E"/>
    <w:rsid w:val="004E2478"/>
    <w:rsid w:val="004E2E23"/>
    <w:rsid w:val="004E3AC4"/>
    <w:rsid w:val="004E428C"/>
    <w:rsid w:val="004E45C8"/>
    <w:rsid w:val="004E45D0"/>
    <w:rsid w:val="004E4CB8"/>
    <w:rsid w:val="004E4E64"/>
    <w:rsid w:val="004E5859"/>
    <w:rsid w:val="004E5981"/>
    <w:rsid w:val="004E6295"/>
    <w:rsid w:val="004E67CD"/>
    <w:rsid w:val="004E6E5D"/>
    <w:rsid w:val="004E7A21"/>
    <w:rsid w:val="004E7E3E"/>
    <w:rsid w:val="004F08FD"/>
    <w:rsid w:val="004F0920"/>
    <w:rsid w:val="004F0B2C"/>
    <w:rsid w:val="004F0D88"/>
    <w:rsid w:val="004F0DD9"/>
    <w:rsid w:val="004F16E2"/>
    <w:rsid w:val="004F21D9"/>
    <w:rsid w:val="004F2389"/>
    <w:rsid w:val="004F24C3"/>
    <w:rsid w:val="004F286A"/>
    <w:rsid w:val="004F2BC8"/>
    <w:rsid w:val="004F2D3C"/>
    <w:rsid w:val="004F4364"/>
    <w:rsid w:val="004F4818"/>
    <w:rsid w:val="004F4B0C"/>
    <w:rsid w:val="004F555E"/>
    <w:rsid w:val="004F560E"/>
    <w:rsid w:val="004F7392"/>
    <w:rsid w:val="00500454"/>
    <w:rsid w:val="00500608"/>
    <w:rsid w:val="00500671"/>
    <w:rsid w:val="005008D3"/>
    <w:rsid w:val="00501598"/>
    <w:rsid w:val="00501A2E"/>
    <w:rsid w:val="00502396"/>
    <w:rsid w:val="00503CBD"/>
    <w:rsid w:val="00504605"/>
    <w:rsid w:val="00505810"/>
    <w:rsid w:val="00505913"/>
    <w:rsid w:val="0050650A"/>
    <w:rsid w:val="00506983"/>
    <w:rsid w:val="00506C9E"/>
    <w:rsid w:val="00506F61"/>
    <w:rsid w:val="005073D6"/>
    <w:rsid w:val="00507443"/>
    <w:rsid w:val="005079E7"/>
    <w:rsid w:val="00507A2F"/>
    <w:rsid w:val="00507EDE"/>
    <w:rsid w:val="0051104E"/>
    <w:rsid w:val="00511DA1"/>
    <w:rsid w:val="005122A7"/>
    <w:rsid w:val="005124EF"/>
    <w:rsid w:val="005128C9"/>
    <w:rsid w:val="005129BF"/>
    <w:rsid w:val="00513433"/>
    <w:rsid w:val="005136B2"/>
    <w:rsid w:val="005137EC"/>
    <w:rsid w:val="00513CD9"/>
    <w:rsid w:val="00514FCA"/>
    <w:rsid w:val="00515618"/>
    <w:rsid w:val="0051572F"/>
    <w:rsid w:val="005162E0"/>
    <w:rsid w:val="00516B57"/>
    <w:rsid w:val="00516BD7"/>
    <w:rsid w:val="00516F3C"/>
    <w:rsid w:val="0051704A"/>
    <w:rsid w:val="00517581"/>
    <w:rsid w:val="00517714"/>
    <w:rsid w:val="00517DD2"/>
    <w:rsid w:val="005207F2"/>
    <w:rsid w:val="0052087F"/>
    <w:rsid w:val="00521D2F"/>
    <w:rsid w:val="00522688"/>
    <w:rsid w:val="00522EF6"/>
    <w:rsid w:val="0052368E"/>
    <w:rsid w:val="0052392A"/>
    <w:rsid w:val="00523D6F"/>
    <w:rsid w:val="00523E39"/>
    <w:rsid w:val="00523FD1"/>
    <w:rsid w:val="0052461C"/>
    <w:rsid w:val="0052468D"/>
    <w:rsid w:val="005258C6"/>
    <w:rsid w:val="0052600E"/>
    <w:rsid w:val="00527DD3"/>
    <w:rsid w:val="00530532"/>
    <w:rsid w:val="00530697"/>
    <w:rsid w:val="005307DB"/>
    <w:rsid w:val="00530D0C"/>
    <w:rsid w:val="00530D37"/>
    <w:rsid w:val="00530DB8"/>
    <w:rsid w:val="005310E1"/>
    <w:rsid w:val="00531895"/>
    <w:rsid w:val="00532087"/>
    <w:rsid w:val="00532759"/>
    <w:rsid w:val="0053282B"/>
    <w:rsid w:val="00532A46"/>
    <w:rsid w:val="00532B22"/>
    <w:rsid w:val="00533459"/>
    <w:rsid w:val="005342FF"/>
    <w:rsid w:val="005356BE"/>
    <w:rsid w:val="005356E6"/>
    <w:rsid w:val="005372B6"/>
    <w:rsid w:val="00537597"/>
    <w:rsid w:val="00537950"/>
    <w:rsid w:val="00537C1F"/>
    <w:rsid w:val="005401CD"/>
    <w:rsid w:val="00540229"/>
    <w:rsid w:val="0054081E"/>
    <w:rsid w:val="00540D9E"/>
    <w:rsid w:val="00540E24"/>
    <w:rsid w:val="00541181"/>
    <w:rsid w:val="0054121D"/>
    <w:rsid w:val="005413CC"/>
    <w:rsid w:val="00541B46"/>
    <w:rsid w:val="00541EA4"/>
    <w:rsid w:val="00542116"/>
    <w:rsid w:val="00542569"/>
    <w:rsid w:val="00542A13"/>
    <w:rsid w:val="00542C0B"/>
    <w:rsid w:val="00542FD1"/>
    <w:rsid w:val="00543923"/>
    <w:rsid w:val="005439B4"/>
    <w:rsid w:val="0054411D"/>
    <w:rsid w:val="005458B0"/>
    <w:rsid w:val="005459EB"/>
    <w:rsid w:val="00545A20"/>
    <w:rsid w:val="00545CA1"/>
    <w:rsid w:val="005463D8"/>
    <w:rsid w:val="005470BB"/>
    <w:rsid w:val="0054759E"/>
    <w:rsid w:val="00547694"/>
    <w:rsid w:val="00547E10"/>
    <w:rsid w:val="00550051"/>
    <w:rsid w:val="0055088C"/>
    <w:rsid w:val="005512D4"/>
    <w:rsid w:val="00551443"/>
    <w:rsid w:val="00551AD4"/>
    <w:rsid w:val="00551B9A"/>
    <w:rsid w:val="00552205"/>
    <w:rsid w:val="005525B8"/>
    <w:rsid w:val="00553786"/>
    <w:rsid w:val="00553D88"/>
    <w:rsid w:val="00554450"/>
    <w:rsid w:val="00554D49"/>
    <w:rsid w:val="0055502A"/>
    <w:rsid w:val="00555AC5"/>
    <w:rsid w:val="00555C8F"/>
    <w:rsid w:val="00555FA8"/>
    <w:rsid w:val="00556B80"/>
    <w:rsid w:val="0055730D"/>
    <w:rsid w:val="005606EF"/>
    <w:rsid w:val="00560E75"/>
    <w:rsid w:val="005614D5"/>
    <w:rsid w:val="005616CC"/>
    <w:rsid w:val="005623E4"/>
    <w:rsid w:val="005625FD"/>
    <w:rsid w:val="00562B4E"/>
    <w:rsid w:val="005634AB"/>
    <w:rsid w:val="00563A25"/>
    <w:rsid w:val="005645C7"/>
    <w:rsid w:val="005653AA"/>
    <w:rsid w:val="00565506"/>
    <w:rsid w:val="0056591D"/>
    <w:rsid w:val="00565FF0"/>
    <w:rsid w:val="0056660D"/>
    <w:rsid w:val="00566925"/>
    <w:rsid w:val="00566CED"/>
    <w:rsid w:val="00566D26"/>
    <w:rsid w:val="0056729E"/>
    <w:rsid w:val="005674D6"/>
    <w:rsid w:val="005677F8"/>
    <w:rsid w:val="005705D8"/>
    <w:rsid w:val="00570D97"/>
    <w:rsid w:val="00571261"/>
    <w:rsid w:val="0057139B"/>
    <w:rsid w:val="00571741"/>
    <w:rsid w:val="0057352C"/>
    <w:rsid w:val="00574470"/>
    <w:rsid w:val="005749DD"/>
    <w:rsid w:val="00574D20"/>
    <w:rsid w:val="00574E53"/>
    <w:rsid w:val="00575250"/>
    <w:rsid w:val="00575B1B"/>
    <w:rsid w:val="00575F0C"/>
    <w:rsid w:val="00576B76"/>
    <w:rsid w:val="00576C99"/>
    <w:rsid w:val="00577081"/>
    <w:rsid w:val="00580453"/>
    <w:rsid w:val="00580910"/>
    <w:rsid w:val="0058104E"/>
    <w:rsid w:val="005810D0"/>
    <w:rsid w:val="0058126C"/>
    <w:rsid w:val="00582258"/>
    <w:rsid w:val="00583A59"/>
    <w:rsid w:val="005840EA"/>
    <w:rsid w:val="00584742"/>
    <w:rsid w:val="00584EEE"/>
    <w:rsid w:val="005853A2"/>
    <w:rsid w:val="00585409"/>
    <w:rsid w:val="00585D2B"/>
    <w:rsid w:val="00586325"/>
    <w:rsid w:val="00586CF1"/>
    <w:rsid w:val="00587680"/>
    <w:rsid w:val="00587C3B"/>
    <w:rsid w:val="00590FCE"/>
    <w:rsid w:val="00591D93"/>
    <w:rsid w:val="00592148"/>
    <w:rsid w:val="005923E7"/>
    <w:rsid w:val="005924E3"/>
    <w:rsid w:val="00592F7B"/>
    <w:rsid w:val="00593054"/>
    <w:rsid w:val="005936FE"/>
    <w:rsid w:val="00595B69"/>
    <w:rsid w:val="005963A6"/>
    <w:rsid w:val="00597051"/>
    <w:rsid w:val="00597C3B"/>
    <w:rsid w:val="005A0507"/>
    <w:rsid w:val="005A0802"/>
    <w:rsid w:val="005A1792"/>
    <w:rsid w:val="005A18B0"/>
    <w:rsid w:val="005A1B09"/>
    <w:rsid w:val="005A1BAF"/>
    <w:rsid w:val="005A252F"/>
    <w:rsid w:val="005A25AD"/>
    <w:rsid w:val="005A2FB2"/>
    <w:rsid w:val="005A3685"/>
    <w:rsid w:val="005A5121"/>
    <w:rsid w:val="005A5597"/>
    <w:rsid w:val="005A5A95"/>
    <w:rsid w:val="005A6A41"/>
    <w:rsid w:val="005A7DF6"/>
    <w:rsid w:val="005B2A36"/>
    <w:rsid w:val="005B2FEB"/>
    <w:rsid w:val="005B3870"/>
    <w:rsid w:val="005B3D60"/>
    <w:rsid w:val="005B3DE1"/>
    <w:rsid w:val="005B4D58"/>
    <w:rsid w:val="005B4E8E"/>
    <w:rsid w:val="005B5BCA"/>
    <w:rsid w:val="005B62C7"/>
    <w:rsid w:val="005B6495"/>
    <w:rsid w:val="005B6624"/>
    <w:rsid w:val="005B6E9A"/>
    <w:rsid w:val="005C00AD"/>
    <w:rsid w:val="005C0A16"/>
    <w:rsid w:val="005C1B1F"/>
    <w:rsid w:val="005C1F8D"/>
    <w:rsid w:val="005C2ADE"/>
    <w:rsid w:val="005C3200"/>
    <w:rsid w:val="005C362E"/>
    <w:rsid w:val="005C548C"/>
    <w:rsid w:val="005C58A3"/>
    <w:rsid w:val="005C66A3"/>
    <w:rsid w:val="005C6E0A"/>
    <w:rsid w:val="005C7098"/>
    <w:rsid w:val="005C7EFF"/>
    <w:rsid w:val="005D06C6"/>
    <w:rsid w:val="005D089A"/>
    <w:rsid w:val="005D0984"/>
    <w:rsid w:val="005D0D44"/>
    <w:rsid w:val="005D0DF1"/>
    <w:rsid w:val="005D0E0B"/>
    <w:rsid w:val="005D1763"/>
    <w:rsid w:val="005D17AF"/>
    <w:rsid w:val="005D1ED2"/>
    <w:rsid w:val="005D24B2"/>
    <w:rsid w:val="005D2A9F"/>
    <w:rsid w:val="005D2D4D"/>
    <w:rsid w:val="005D3323"/>
    <w:rsid w:val="005D388F"/>
    <w:rsid w:val="005D3A18"/>
    <w:rsid w:val="005D3DBE"/>
    <w:rsid w:val="005D439C"/>
    <w:rsid w:val="005D4D6D"/>
    <w:rsid w:val="005D509A"/>
    <w:rsid w:val="005D5995"/>
    <w:rsid w:val="005D59AB"/>
    <w:rsid w:val="005D5C54"/>
    <w:rsid w:val="005D6019"/>
    <w:rsid w:val="005D66F1"/>
    <w:rsid w:val="005D6AB2"/>
    <w:rsid w:val="005D7309"/>
    <w:rsid w:val="005D7385"/>
    <w:rsid w:val="005D78B2"/>
    <w:rsid w:val="005D7C3D"/>
    <w:rsid w:val="005E04A4"/>
    <w:rsid w:val="005E1354"/>
    <w:rsid w:val="005E1B28"/>
    <w:rsid w:val="005E1CFA"/>
    <w:rsid w:val="005E2130"/>
    <w:rsid w:val="005E21D9"/>
    <w:rsid w:val="005E2254"/>
    <w:rsid w:val="005E2A07"/>
    <w:rsid w:val="005E2F06"/>
    <w:rsid w:val="005E35E1"/>
    <w:rsid w:val="005E3A97"/>
    <w:rsid w:val="005E542F"/>
    <w:rsid w:val="005E579D"/>
    <w:rsid w:val="005E59D0"/>
    <w:rsid w:val="005E5EE4"/>
    <w:rsid w:val="005E64F1"/>
    <w:rsid w:val="005E66AE"/>
    <w:rsid w:val="005E6FFE"/>
    <w:rsid w:val="005E743C"/>
    <w:rsid w:val="005E7C72"/>
    <w:rsid w:val="005F07A5"/>
    <w:rsid w:val="005F1304"/>
    <w:rsid w:val="005F1A89"/>
    <w:rsid w:val="005F1E8B"/>
    <w:rsid w:val="005F29E5"/>
    <w:rsid w:val="005F2B8D"/>
    <w:rsid w:val="005F3591"/>
    <w:rsid w:val="005F45C0"/>
    <w:rsid w:val="005F655D"/>
    <w:rsid w:val="005F6DDE"/>
    <w:rsid w:val="005F764A"/>
    <w:rsid w:val="005F780F"/>
    <w:rsid w:val="006004EF"/>
    <w:rsid w:val="0060164D"/>
    <w:rsid w:val="00601CD7"/>
    <w:rsid w:val="006027E6"/>
    <w:rsid w:val="006028FC"/>
    <w:rsid w:val="00602A36"/>
    <w:rsid w:val="00602B25"/>
    <w:rsid w:val="00603EA0"/>
    <w:rsid w:val="00604112"/>
    <w:rsid w:val="00604444"/>
    <w:rsid w:val="00604456"/>
    <w:rsid w:val="00605216"/>
    <w:rsid w:val="006053EB"/>
    <w:rsid w:val="00605AAE"/>
    <w:rsid w:val="00607059"/>
    <w:rsid w:val="00610D88"/>
    <w:rsid w:val="006112DD"/>
    <w:rsid w:val="00611310"/>
    <w:rsid w:val="0061140C"/>
    <w:rsid w:val="0061186E"/>
    <w:rsid w:val="00611E14"/>
    <w:rsid w:val="00613684"/>
    <w:rsid w:val="00614372"/>
    <w:rsid w:val="00614E66"/>
    <w:rsid w:val="00615FC2"/>
    <w:rsid w:val="00616FC7"/>
    <w:rsid w:val="00617582"/>
    <w:rsid w:val="00617D1A"/>
    <w:rsid w:val="0062001D"/>
    <w:rsid w:val="00620472"/>
    <w:rsid w:val="00621627"/>
    <w:rsid w:val="006219FE"/>
    <w:rsid w:val="00621F8F"/>
    <w:rsid w:val="00621FFA"/>
    <w:rsid w:val="0062364C"/>
    <w:rsid w:val="00623700"/>
    <w:rsid w:val="00623AE6"/>
    <w:rsid w:val="00624577"/>
    <w:rsid w:val="006247B5"/>
    <w:rsid w:val="00624C34"/>
    <w:rsid w:val="00624C7F"/>
    <w:rsid w:val="00624FAC"/>
    <w:rsid w:val="0062521A"/>
    <w:rsid w:val="00625355"/>
    <w:rsid w:val="00630563"/>
    <w:rsid w:val="00630A0B"/>
    <w:rsid w:val="006321FE"/>
    <w:rsid w:val="00632AB8"/>
    <w:rsid w:val="0063309F"/>
    <w:rsid w:val="006334A4"/>
    <w:rsid w:val="006339A3"/>
    <w:rsid w:val="0063414E"/>
    <w:rsid w:val="006347FB"/>
    <w:rsid w:val="00634889"/>
    <w:rsid w:val="00634FF7"/>
    <w:rsid w:val="006356F1"/>
    <w:rsid w:val="00635937"/>
    <w:rsid w:val="00635972"/>
    <w:rsid w:val="00635B3C"/>
    <w:rsid w:val="00635CD2"/>
    <w:rsid w:val="00635D7F"/>
    <w:rsid w:val="00636035"/>
    <w:rsid w:val="00636114"/>
    <w:rsid w:val="006369BE"/>
    <w:rsid w:val="00636EA6"/>
    <w:rsid w:val="006371AD"/>
    <w:rsid w:val="0063751E"/>
    <w:rsid w:val="00637AED"/>
    <w:rsid w:val="00640504"/>
    <w:rsid w:val="00640613"/>
    <w:rsid w:val="0064123A"/>
    <w:rsid w:val="006414EC"/>
    <w:rsid w:val="00641D13"/>
    <w:rsid w:val="00642452"/>
    <w:rsid w:val="006427FE"/>
    <w:rsid w:val="00642E7B"/>
    <w:rsid w:val="00642F38"/>
    <w:rsid w:val="0064346B"/>
    <w:rsid w:val="006438A4"/>
    <w:rsid w:val="006441ED"/>
    <w:rsid w:val="00644290"/>
    <w:rsid w:val="006444C4"/>
    <w:rsid w:val="0064458D"/>
    <w:rsid w:val="0064483A"/>
    <w:rsid w:val="00644886"/>
    <w:rsid w:val="00644D57"/>
    <w:rsid w:val="00644E6D"/>
    <w:rsid w:val="00645BB7"/>
    <w:rsid w:val="00646940"/>
    <w:rsid w:val="006472BC"/>
    <w:rsid w:val="006476D3"/>
    <w:rsid w:val="00647EBE"/>
    <w:rsid w:val="0065032C"/>
    <w:rsid w:val="00651C80"/>
    <w:rsid w:val="00651C91"/>
    <w:rsid w:val="006525B7"/>
    <w:rsid w:val="00652CB0"/>
    <w:rsid w:val="00652F21"/>
    <w:rsid w:val="0065321C"/>
    <w:rsid w:val="006533C0"/>
    <w:rsid w:val="00653B43"/>
    <w:rsid w:val="00653F56"/>
    <w:rsid w:val="006540D8"/>
    <w:rsid w:val="006552AB"/>
    <w:rsid w:val="006558F4"/>
    <w:rsid w:val="00655EC9"/>
    <w:rsid w:val="006600E3"/>
    <w:rsid w:val="00660400"/>
    <w:rsid w:val="00660CC2"/>
    <w:rsid w:val="00661338"/>
    <w:rsid w:val="00661DB6"/>
    <w:rsid w:val="006645C1"/>
    <w:rsid w:val="006646D7"/>
    <w:rsid w:val="006649B6"/>
    <w:rsid w:val="00665691"/>
    <w:rsid w:val="00666B9A"/>
    <w:rsid w:val="00666D82"/>
    <w:rsid w:val="00666DFC"/>
    <w:rsid w:val="00666F5D"/>
    <w:rsid w:val="006675CF"/>
    <w:rsid w:val="006700A7"/>
    <w:rsid w:val="006701E5"/>
    <w:rsid w:val="0067099F"/>
    <w:rsid w:val="00670CDB"/>
    <w:rsid w:val="00670F23"/>
    <w:rsid w:val="00671740"/>
    <w:rsid w:val="00671888"/>
    <w:rsid w:val="00671DB1"/>
    <w:rsid w:val="0067221E"/>
    <w:rsid w:val="00672368"/>
    <w:rsid w:val="0067246B"/>
    <w:rsid w:val="00672594"/>
    <w:rsid w:val="00672D06"/>
    <w:rsid w:val="00674CE1"/>
    <w:rsid w:val="00675040"/>
    <w:rsid w:val="006755DB"/>
    <w:rsid w:val="00675C78"/>
    <w:rsid w:val="00675EBD"/>
    <w:rsid w:val="006766DC"/>
    <w:rsid w:val="0067675B"/>
    <w:rsid w:val="0067687F"/>
    <w:rsid w:val="006768CF"/>
    <w:rsid w:val="00676E72"/>
    <w:rsid w:val="0067779A"/>
    <w:rsid w:val="00677D7C"/>
    <w:rsid w:val="00677E3C"/>
    <w:rsid w:val="00680272"/>
    <w:rsid w:val="00681106"/>
    <w:rsid w:val="00681ADE"/>
    <w:rsid w:val="00681B0E"/>
    <w:rsid w:val="00681D59"/>
    <w:rsid w:val="00682157"/>
    <w:rsid w:val="00682932"/>
    <w:rsid w:val="00682FF4"/>
    <w:rsid w:val="0068308F"/>
    <w:rsid w:val="006838EC"/>
    <w:rsid w:val="006839B1"/>
    <w:rsid w:val="00683AB1"/>
    <w:rsid w:val="00683C63"/>
    <w:rsid w:val="00683C93"/>
    <w:rsid w:val="00683E98"/>
    <w:rsid w:val="006845C3"/>
    <w:rsid w:val="00684A55"/>
    <w:rsid w:val="006854C9"/>
    <w:rsid w:val="00685E58"/>
    <w:rsid w:val="00686763"/>
    <w:rsid w:val="00686819"/>
    <w:rsid w:val="00686962"/>
    <w:rsid w:val="00686A17"/>
    <w:rsid w:val="00687B05"/>
    <w:rsid w:val="006900AF"/>
    <w:rsid w:val="00690402"/>
    <w:rsid w:val="00691042"/>
    <w:rsid w:val="00691805"/>
    <w:rsid w:val="00691AA1"/>
    <w:rsid w:val="0069214F"/>
    <w:rsid w:val="0069272B"/>
    <w:rsid w:val="006928FA"/>
    <w:rsid w:val="00693271"/>
    <w:rsid w:val="00694330"/>
    <w:rsid w:val="006945DF"/>
    <w:rsid w:val="006956AD"/>
    <w:rsid w:val="00695C05"/>
    <w:rsid w:val="00697DFA"/>
    <w:rsid w:val="006A011C"/>
    <w:rsid w:val="006A0372"/>
    <w:rsid w:val="006A07C3"/>
    <w:rsid w:val="006A08F8"/>
    <w:rsid w:val="006A08FA"/>
    <w:rsid w:val="006A0C41"/>
    <w:rsid w:val="006A1587"/>
    <w:rsid w:val="006A2919"/>
    <w:rsid w:val="006A2A30"/>
    <w:rsid w:val="006A34BF"/>
    <w:rsid w:val="006A45BE"/>
    <w:rsid w:val="006A608F"/>
    <w:rsid w:val="006A6091"/>
    <w:rsid w:val="006A65D9"/>
    <w:rsid w:val="006A691D"/>
    <w:rsid w:val="006A6EDE"/>
    <w:rsid w:val="006A7391"/>
    <w:rsid w:val="006A7434"/>
    <w:rsid w:val="006A7487"/>
    <w:rsid w:val="006A789F"/>
    <w:rsid w:val="006B012D"/>
    <w:rsid w:val="006B093A"/>
    <w:rsid w:val="006B103E"/>
    <w:rsid w:val="006B13D1"/>
    <w:rsid w:val="006B15C8"/>
    <w:rsid w:val="006B1BE2"/>
    <w:rsid w:val="006B1F42"/>
    <w:rsid w:val="006B2375"/>
    <w:rsid w:val="006B33AA"/>
    <w:rsid w:val="006B374E"/>
    <w:rsid w:val="006B3E9F"/>
    <w:rsid w:val="006B4329"/>
    <w:rsid w:val="006B44A0"/>
    <w:rsid w:val="006B4512"/>
    <w:rsid w:val="006B494E"/>
    <w:rsid w:val="006B5D74"/>
    <w:rsid w:val="006B6908"/>
    <w:rsid w:val="006B6EFE"/>
    <w:rsid w:val="006B79E9"/>
    <w:rsid w:val="006C03F6"/>
    <w:rsid w:val="006C0DE9"/>
    <w:rsid w:val="006C123C"/>
    <w:rsid w:val="006C2434"/>
    <w:rsid w:val="006C2628"/>
    <w:rsid w:val="006C2A38"/>
    <w:rsid w:val="006C2AD8"/>
    <w:rsid w:val="006C39A7"/>
    <w:rsid w:val="006C3F17"/>
    <w:rsid w:val="006C4102"/>
    <w:rsid w:val="006C4A88"/>
    <w:rsid w:val="006C4CD5"/>
    <w:rsid w:val="006C56C3"/>
    <w:rsid w:val="006C5916"/>
    <w:rsid w:val="006C5A53"/>
    <w:rsid w:val="006C5F17"/>
    <w:rsid w:val="006C6184"/>
    <w:rsid w:val="006C6E5E"/>
    <w:rsid w:val="006D03AA"/>
    <w:rsid w:val="006D061A"/>
    <w:rsid w:val="006D0D70"/>
    <w:rsid w:val="006D173E"/>
    <w:rsid w:val="006D1A94"/>
    <w:rsid w:val="006D1F3F"/>
    <w:rsid w:val="006D20AA"/>
    <w:rsid w:val="006D26CE"/>
    <w:rsid w:val="006D2B1B"/>
    <w:rsid w:val="006D2C54"/>
    <w:rsid w:val="006D321F"/>
    <w:rsid w:val="006D351E"/>
    <w:rsid w:val="006D3677"/>
    <w:rsid w:val="006D3E5F"/>
    <w:rsid w:val="006D4A94"/>
    <w:rsid w:val="006D5820"/>
    <w:rsid w:val="006D587F"/>
    <w:rsid w:val="006E0657"/>
    <w:rsid w:val="006E0764"/>
    <w:rsid w:val="006E0AD2"/>
    <w:rsid w:val="006E1103"/>
    <w:rsid w:val="006E2580"/>
    <w:rsid w:val="006E2BA0"/>
    <w:rsid w:val="006E2D09"/>
    <w:rsid w:val="006E2D92"/>
    <w:rsid w:val="006E32A0"/>
    <w:rsid w:val="006E3EFE"/>
    <w:rsid w:val="006E4725"/>
    <w:rsid w:val="006E5638"/>
    <w:rsid w:val="006E5A09"/>
    <w:rsid w:val="006E5E02"/>
    <w:rsid w:val="006E6D36"/>
    <w:rsid w:val="006E729E"/>
    <w:rsid w:val="006E79D9"/>
    <w:rsid w:val="006F001D"/>
    <w:rsid w:val="006F0DA1"/>
    <w:rsid w:val="006F0F3B"/>
    <w:rsid w:val="006F125D"/>
    <w:rsid w:val="006F1434"/>
    <w:rsid w:val="006F1506"/>
    <w:rsid w:val="006F16E0"/>
    <w:rsid w:val="006F1A69"/>
    <w:rsid w:val="006F1C93"/>
    <w:rsid w:val="006F2CF4"/>
    <w:rsid w:val="006F2FD6"/>
    <w:rsid w:val="006F37B1"/>
    <w:rsid w:val="006F3974"/>
    <w:rsid w:val="006F3F8C"/>
    <w:rsid w:val="006F4BA1"/>
    <w:rsid w:val="006F4DB3"/>
    <w:rsid w:val="006F56BA"/>
    <w:rsid w:val="006F5F5D"/>
    <w:rsid w:val="006F5F63"/>
    <w:rsid w:val="006F6E0C"/>
    <w:rsid w:val="006F6F08"/>
    <w:rsid w:val="006F7163"/>
    <w:rsid w:val="006F71F7"/>
    <w:rsid w:val="006F7231"/>
    <w:rsid w:val="006F7680"/>
    <w:rsid w:val="00700DA0"/>
    <w:rsid w:val="00700E8B"/>
    <w:rsid w:val="00700F6A"/>
    <w:rsid w:val="00701338"/>
    <w:rsid w:val="007018AF"/>
    <w:rsid w:val="00701B22"/>
    <w:rsid w:val="00701E57"/>
    <w:rsid w:val="00702D18"/>
    <w:rsid w:val="00703110"/>
    <w:rsid w:val="007038F3"/>
    <w:rsid w:val="00703E0C"/>
    <w:rsid w:val="007042C3"/>
    <w:rsid w:val="00706C73"/>
    <w:rsid w:val="00706FFB"/>
    <w:rsid w:val="007104AB"/>
    <w:rsid w:val="00710581"/>
    <w:rsid w:val="00710584"/>
    <w:rsid w:val="0071124E"/>
    <w:rsid w:val="00711279"/>
    <w:rsid w:val="007134CC"/>
    <w:rsid w:val="00713644"/>
    <w:rsid w:val="00713AE8"/>
    <w:rsid w:val="00713B80"/>
    <w:rsid w:val="00713C4A"/>
    <w:rsid w:val="0071420D"/>
    <w:rsid w:val="00714264"/>
    <w:rsid w:val="0071489F"/>
    <w:rsid w:val="00714960"/>
    <w:rsid w:val="00714D5C"/>
    <w:rsid w:val="00716CAC"/>
    <w:rsid w:val="007171D2"/>
    <w:rsid w:val="007172BA"/>
    <w:rsid w:val="00717875"/>
    <w:rsid w:val="0072004D"/>
    <w:rsid w:val="007203A7"/>
    <w:rsid w:val="0072092B"/>
    <w:rsid w:val="00721205"/>
    <w:rsid w:val="00721A74"/>
    <w:rsid w:val="00721C1A"/>
    <w:rsid w:val="00722A71"/>
    <w:rsid w:val="00722D67"/>
    <w:rsid w:val="007232FA"/>
    <w:rsid w:val="0072350D"/>
    <w:rsid w:val="00723E3D"/>
    <w:rsid w:val="00724CC3"/>
    <w:rsid w:val="00725ADC"/>
    <w:rsid w:val="007263C4"/>
    <w:rsid w:val="00726690"/>
    <w:rsid w:val="007266E8"/>
    <w:rsid w:val="0072701B"/>
    <w:rsid w:val="00727F70"/>
    <w:rsid w:val="007301D4"/>
    <w:rsid w:val="00730A93"/>
    <w:rsid w:val="00730E50"/>
    <w:rsid w:val="00730E53"/>
    <w:rsid w:val="007320A5"/>
    <w:rsid w:val="00732720"/>
    <w:rsid w:val="00733760"/>
    <w:rsid w:val="00733B17"/>
    <w:rsid w:val="0073440D"/>
    <w:rsid w:val="00734440"/>
    <w:rsid w:val="00734DA5"/>
    <w:rsid w:val="00735116"/>
    <w:rsid w:val="0073528E"/>
    <w:rsid w:val="007356C9"/>
    <w:rsid w:val="0073596C"/>
    <w:rsid w:val="00735FF7"/>
    <w:rsid w:val="00736280"/>
    <w:rsid w:val="00736427"/>
    <w:rsid w:val="00736C32"/>
    <w:rsid w:val="00736DD7"/>
    <w:rsid w:val="0073730B"/>
    <w:rsid w:val="00737BD5"/>
    <w:rsid w:val="0074096C"/>
    <w:rsid w:val="0074191A"/>
    <w:rsid w:val="00741C68"/>
    <w:rsid w:val="0074202C"/>
    <w:rsid w:val="00742364"/>
    <w:rsid w:val="0074247A"/>
    <w:rsid w:val="0074309B"/>
    <w:rsid w:val="00743E4F"/>
    <w:rsid w:val="007442D5"/>
    <w:rsid w:val="00744A54"/>
    <w:rsid w:val="00744AB6"/>
    <w:rsid w:val="007453FF"/>
    <w:rsid w:val="00745467"/>
    <w:rsid w:val="00746B0C"/>
    <w:rsid w:val="00746D31"/>
    <w:rsid w:val="00746E3C"/>
    <w:rsid w:val="00747904"/>
    <w:rsid w:val="00747E51"/>
    <w:rsid w:val="00750AD8"/>
    <w:rsid w:val="00751129"/>
    <w:rsid w:val="00751F8D"/>
    <w:rsid w:val="0075220A"/>
    <w:rsid w:val="007529CA"/>
    <w:rsid w:val="00752A00"/>
    <w:rsid w:val="00753C91"/>
    <w:rsid w:val="00754034"/>
    <w:rsid w:val="007544FE"/>
    <w:rsid w:val="0075456E"/>
    <w:rsid w:val="00754B7F"/>
    <w:rsid w:val="00755573"/>
    <w:rsid w:val="00755CC2"/>
    <w:rsid w:val="007566EC"/>
    <w:rsid w:val="00756B73"/>
    <w:rsid w:val="00756F45"/>
    <w:rsid w:val="007571FA"/>
    <w:rsid w:val="00757E86"/>
    <w:rsid w:val="007610C1"/>
    <w:rsid w:val="007613B1"/>
    <w:rsid w:val="00761717"/>
    <w:rsid w:val="0076184F"/>
    <w:rsid w:val="00761E72"/>
    <w:rsid w:val="007624C8"/>
    <w:rsid w:val="0076264C"/>
    <w:rsid w:val="00762743"/>
    <w:rsid w:val="00762DA1"/>
    <w:rsid w:val="00763296"/>
    <w:rsid w:val="007632BE"/>
    <w:rsid w:val="007639A9"/>
    <w:rsid w:val="0076441A"/>
    <w:rsid w:val="007644E1"/>
    <w:rsid w:val="007647DA"/>
    <w:rsid w:val="00764819"/>
    <w:rsid w:val="00764B81"/>
    <w:rsid w:val="00764DDD"/>
    <w:rsid w:val="0076650D"/>
    <w:rsid w:val="00766558"/>
    <w:rsid w:val="00766685"/>
    <w:rsid w:val="007667E7"/>
    <w:rsid w:val="007670E5"/>
    <w:rsid w:val="007672B8"/>
    <w:rsid w:val="007677CD"/>
    <w:rsid w:val="0076787C"/>
    <w:rsid w:val="00767C12"/>
    <w:rsid w:val="00767EDE"/>
    <w:rsid w:val="00770AB4"/>
    <w:rsid w:val="00770BE2"/>
    <w:rsid w:val="0077150B"/>
    <w:rsid w:val="00771C1E"/>
    <w:rsid w:val="00771E3F"/>
    <w:rsid w:val="00772161"/>
    <w:rsid w:val="0077282D"/>
    <w:rsid w:val="00772AF5"/>
    <w:rsid w:val="00772BCB"/>
    <w:rsid w:val="00772EAF"/>
    <w:rsid w:val="007740EA"/>
    <w:rsid w:val="00774ED0"/>
    <w:rsid w:val="007752C6"/>
    <w:rsid w:val="00775472"/>
    <w:rsid w:val="007755D6"/>
    <w:rsid w:val="00775E11"/>
    <w:rsid w:val="00776381"/>
    <w:rsid w:val="007770AE"/>
    <w:rsid w:val="0077713C"/>
    <w:rsid w:val="007772FD"/>
    <w:rsid w:val="007776E5"/>
    <w:rsid w:val="007802C8"/>
    <w:rsid w:val="00780718"/>
    <w:rsid w:val="00781678"/>
    <w:rsid w:val="00781A7A"/>
    <w:rsid w:val="007823D0"/>
    <w:rsid w:val="00782C00"/>
    <w:rsid w:val="007833F6"/>
    <w:rsid w:val="00783440"/>
    <w:rsid w:val="0078352D"/>
    <w:rsid w:val="007845DA"/>
    <w:rsid w:val="007847F5"/>
    <w:rsid w:val="00784AEB"/>
    <w:rsid w:val="00784E3F"/>
    <w:rsid w:val="00785243"/>
    <w:rsid w:val="007857B6"/>
    <w:rsid w:val="00785808"/>
    <w:rsid w:val="0078589C"/>
    <w:rsid w:val="00785FD5"/>
    <w:rsid w:val="00787D36"/>
    <w:rsid w:val="00790927"/>
    <w:rsid w:val="00790982"/>
    <w:rsid w:val="00791842"/>
    <w:rsid w:val="00792745"/>
    <w:rsid w:val="00793AF1"/>
    <w:rsid w:val="007944C1"/>
    <w:rsid w:val="007952A0"/>
    <w:rsid w:val="00795C3D"/>
    <w:rsid w:val="00796967"/>
    <w:rsid w:val="00797C68"/>
    <w:rsid w:val="007A06EA"/>
    <w:rsid w:val="007A0A09"/>
    <w:rsid w:val="007A0C3D"/>
    <w:rsid w:val="007A0F4D"/>
    <w:rsid w:val="007A1A55"/>
    <w:rsid w:val="007A2767"/>
    <w:rsid w:val="007A370D"/>
    <w:rsid w:val="007A3BF7"/>
    <w:rsid w:val="007A3E4A"/>
    <w:rsid w:val="007A4FB5"/>
    <w:rsid w:val="007A5E01"/>
    <w:rsid w:val="007A62DF"/>
    <w:rsid w:val="007A67D7"/>
    <w:rsid w:val="007A7E59"/>
    <w:rsid w:val="007B02A6"/>
    <w:rsid w:val="007B12E7"/>
    <w:rsid w:val="007B18FA"/>
    <w:rsid w:val="007B1A8F"/>
    <w:rsid w:val="007B1D31"/>
    <w:rsid w:val="007B20CF"/>
    <w:rsid w:val="007B297F"/>
    <w:rsid w:val="007B3014"/>
    <w:rsid w:val="007B5326"/>
    <w:rsid w:val="007B548D"/>
    <w:rsid w:val="007B571D"/>
    <w:rsid w:val="007B57F9"/>
    <w:rsid w:val="007B5E4F"/>
    <w:rsid w:val="007B76E3"/>
    <w:rsid w:val="007C1461"/>
    <w:rsid w:val="007C16B0"/>
    <w:rsid w:val="007C2B0B"/>
    <w:rsid w:val="007C3156"/>
    <w:rsid w:val="007C3240"/>
    <w:rsid w:val="007C3760"/>
    <w:rsid w:val="007C3D0D"/>
    <w:rsid w:val="007C4023"/>
    <w:rsid w:val="007C4D7F"/>
    <w:rsid w:val="007C5730"/>
    <w:rsid w:val="007C5B90"/>
    <w:rsid w:val="007C642B"/>
    <w:rsid w:val="007C6ED0"/>
    <w:rsid w:val="007C724E"/>
    <w:rsid w:val="007D1A6E"/>
    <w:rsid w:val="007D22B8"/>
    <w:rsid w:val="007D30B9"/>
    <w:rsid w:val="007D3D86"/>
    <w:rsid w:val="007D5830"/>
    <w:rsid w:val="007D5D92"/>
    <w:rsid w:val="007D60F9"/>
    <w:rsid w:val="007D7726"/>
    <w:rsid w:val="007D7AE3"/>
    <w:rsid w:val="007E12FC"/>
    <w:rsid w:val="007E1DBE"/>
    <w:rsid w:val="007E3053"/>
    <w:rsid w:val="007E3086"/>
    <w:rsid w:val="007E3A75"/>
    <w:rsid w:val="007E4127"/>
    <w:rsid w:val="007E4AA7"/>
    <w:rsid w:val="007E569F"/>
    <w:rsid w:val="007E5DFD"/>
    <w:rsid w:val="007E64C2"/>
    <w:rsid w:val="007E6A61"/>
    <w:rsid w:val="007E6F63"/>
    <w:rsid w:val="007E7624"/>
    <w:rsid w:val="007E768D"/>
    <w:rsid w:val="007E7766"/>
    <w:rsid w:val="007E7862"/>
    <w:rsid w:val="007E7996"/>
    <w:rsid w:val="007F17C0"/>
    <w:rsid w:val="007F1C54"/>
    <w:rsid w:val="007F3783"/>
    <w:rsid w:val="007F38EB"/>
    <w:rsid w:val="007F3C86"/>
    <w:rsid w:val="007F3CE1"/>
    <w:rsid w:val="007F413B"/>
    <w:rsid w:val="007F48FB"/>
    <w:rsid w:val="007F502B"/>
    <w:rsid w:val="007F58D1"/>
    <w:rsid w:val="007F5B4C"/>
    <w:rsid w:val="007F7363"/>
    <w:rsid w:val="007F7C53"/>
    <w:rsid w:val="007F7E73"/>
    <w:rsid w:val="00802034"/>
    <w:rsid w:val="008038AE"/>
    <w:rsid w:val="00803B9E"/>
    <w:rsid w:val="00803FB1"/>
    <w:rsid w:val="008041CA"/>
    <w:rsid w:val="00804916"/>
    <w:rsid w:val="00804EFB"/>
    <w:rsid w:val="00805010"/>
    <w:rsid w:val="008058AC"/>
    <w:rsid w:val="00805C09"/>
    <w:rsid w:val="00806F30"/>
    <w:rsid w:val="00807920"/>
    <w:rsid w:val="00810028"/>
    <w:rsid w:val="00810047"/>
    <w:rsid w:val="0081077C"/>
    <w:rsid w:val="00810EDD"/>
    <w:rsid w:val="00812550"/>
    <w:rsid w:val="00812677"/>
    <w:rsid w:val="00813369"/>
    <w:rsid w:val="0081446A"/>
    <w:rsid w:val="0081491D"/>
    <w:rsid w:val="00815265"/>
    <w:rsid w:val="0081555B"/>
    <w:rsid w:val="008165F4"/>
    <w:rsid w:val="008170B5"/>
    <w:rsid w:val="008173F2"/>
    <w:rsid w:val="0082001F"/>
    <w:rsid w:val="0082004D"/>
    <w:rsid w:val="008208C2"/>
    <w:rsid w:val="00820E7B"/>
    <w:rsid w:val="00821DDC"/>
    <w:rsid w:val="0082244E"/>
    <w:rsid w:val="008227B5"/>
    <w:rsid w:val="0082300A"/>
    <w:rsid w:val="008234C0"/>
    <w:rsid w:val="008235A8"/>
    <w:rsid w:val="00826287"/>
    <w:rsid w:val="00826557"/>
    <w:rsid w:val="00826658"/>
    <w:rsid w:val="008266F3"/>
    <w:rsid w:val="008276EE"/>
    <w:rsid w:val="0082787F"/>
    <w:rsid w:val="008278A1"/>
    <w:rsid w:val="008302B6"/>
    <w:rsid w:val="00830BCF"/>
    <w:rsid w:val="00830FB8"/>
    <w:rsid w:val="00831B6B"/>
    <w:rsid w:val="008334FE"/>
    <w:rsid w:val="00833760"/>
    <w:rsid w:val="00833BBE"/>
    <w:rsid w:val="00833E80"/>
    <w:rsid w:val="00833F15"/>
    <w:rsid w:val="00833FFB"/>
    <w:rsid w:val="00834176"/>
    <w:rsid w:val="008348C0"/>
    <w:rsid w:val="00834D8F"/>
    <w:rsid w:val="008351C9"/>
    <w:rsid w:val="00835C0C"/>
    <w:rsid w:val="00836593"/>
    <w:rsid w:val="00836659"/>
    <w:rsid w:val="00836E5B"/>
    <w:rsid w:val="00836E80"/>
    <w:rsid w:val="0083768F"/>
    <w:rsid w:val="008376C5"/>
    <w:rsid w:val="00837BE1"/>
    <w:rsid w:val="00837DEC"/>
    <w:rsid w:val="00837E47"/>
    <w:rsid w:val="00840D12"/>
    <w:rsid w:val="00840F7C"/>
    <w:rsid w:val="00841293"/>
    <w:rsid w:val="00841A8A"/>
    <w:rsid w:val="00841E3D"/>
    <w:rsid w:val="0084222F"/>
    <w:rsid w:val="008425D9"/>
    <w:rsid w:val="008431BC"/>
    <w:rsid w:val="008436B3"/>
    <w:rsid w:val="00844633"/>
    <w:rsid w:val="00845222"/>
    <w:rsid w:val="008459E3"/>
    <w:rsid w:val="00847AAA"/>
    <w:rsid w:val="00847F63"/>
    <w:rsid w:val="008504FA"/>
    <w:rsid w:val="00850B73"/>
    <w:rsid w:val="00850BD0"/>
    <w:rsid w:val="008510C6"/>
    <w:rsid w:val="00852111"/>
    <w:rsid w:val="0085299E"/>
    <w:rsid w:val="00853664"/>
    <w:rsid w:val="00853BDB"/>
    <w:rsid w:val="00854555"/>
    <w:rsid w:val="00854F83"/>
    <w:rsid w:val="008554EB"/>
    <w:rsid w:val="00855853"/>
    <w:rsid w:val="008563B5"/>
    <w:rsid w:val="00860BB6"/>
    <w:rsid w:val="00860BC9"/>
    <w:rsid w:val="00860C1E"/>
    <w:rsid w:val="00860F33"/>
    <w:rsid w:val="008611F1"/>
    <w:rsid w:val="0086226D"/>
    <w:rsid w:val="008622A0"/>
    <w:rsid w:val="00862308"/>
    <w:rsid w:val="008635B4"/>
    <w:rsid w:val="008637A1"/>
    <w:rsid w:val="00863A90"/>
    <w:rsid w:val="00863EA3"/>
    <w:rsid w:val="00864640"/>
    <w:rsid w:val="008649BD"/>
    <w:rsid w:val="00864AB2"/>
    <w:rsid w:val="00865364"/>
    <w:rsid w:val="00865505"/>
    <w:rsid w:val="00865F99"/>
    <w:rsid w:val="00866084"/>
    <w:rsid w:val="008661E5"/>
    <w:rsid w:val="00866D08"/>
    <w:rsid w:val="00866DAA"/>
    <w:rsid w:val="00866DE2"/>
    <w:rsid w:val="00866E47"/>
    <w:rsid w:val="008677B0"/>
    <w:rsid w:val="00870308"/>
    <w:rsid w:val="008705E6"/>
    <w:rsid w:val="00872AB8"/>
    <w:rsid w:val="00872E81"/>
    <w:rsid w:val="00873AA1"/>
    <w:rsid w:val="00873F35"/>
    <w:rsid w:val="008747E5"/>
    <w:rsid w:val="00874A88"/>
    <w:rsid w:val="00874B1F"/>
    <w:rsid w:val="00874BC6"/>
    <w:rsid w:val="00875B99"/>
    <w:rsid w:val="00875BDF"/>
    <w:rsid w:val="00875EC0"/>
    <w:rsid w:val="0087658A"/>
    <w:rsid w:val="008765EF"/>
    <w:rsid w:val="00876953"/>
    <w:rsid w:val="008771DB"/>
    <w:rsid w:val="00877737"/>
    <w:rsid w:val="008777E1"/>
    <w:rsid w:val="00877864"/>
    <w:rsid w:val="008778C6"/>
    <w:rsid w:val="00882178"/>
    <w:rsid w:val="00882FA2"/>
    <w:rsid w:val="00883065"/>
    <w:rsid w:val="00883E41"/>
    <w:rsid w:val="00884421"/>
    <w:rsid w:val="008845A1"/>
    <w:rsid w:val="00884C3E"/>
    <w:rsid w:val="00885430"/>
    <w:rsid w:val="00885569"/>
    <w:rsid w:val="00885C94"/>
    <w:rsid w:val="008862B5"/>
    <w:rsid w:val="00886A32"/>
    <w:rsid w:val="00886E09"/>
    <w:rsid w:val="0088745E"/>
    <w:rsid w:val="008878B3"/>
    <w:rsid w:val="00887F0D"/>
    <w:rsid w:val="00890BDA"/>
    <w:rsid w:val="00890CB9"/>
    <w:rsid w:val="008911DE"/>
    <w:rsid w:val="0089254F"/>
    <w:rsid w:val="00892FB5"/>
    <w:rsid w:val="0089380E"/>
    <w:rsid w:val="00893A12"/>
    <w:rsid w:val="0089449E"/>
    <w:rsid w:val="00894D6D"/>
    <w:rsid w:val="00896A6B"/>
    <w:rsid w:val="00896B5A"/>
    <w:rsid w:val="00897823"/>
    <w:rsid w:val="008978FD"/>
    <w:rsid w:val="00897A29"/>
    <w:rsid w:val="00897CD1"/>
    <w:rsid w:val="008A023F"/>
    <w:rsid w:val="008A0C6D"/>
    <w:rsid w:val="008A0EB2"/>
    <w:rsid w:val="008A1AF9"/>
    <w:rsid w:val="008A25C2"/>
    <w:rsid w:val="008A2EE3"/>
    <w:rsid w:val="008A59E1"/>
    <w:rsid w:val="008A62EF"/>
    <w:rsid w:val="008A73CD"/>
    <w:rsid w:val="008B0280"/>
    <w:rsid w:val="008B0B2E"/>
    <w:rsid w:val="008B0E76"/>
    <w:rsid w:val="008B1176"/>
    <w:rsid w:val="008B1208"/>
    <w:rsid w:val="008B133F"/>
    <w:rsid w:val="008B16C9"/>
    <w:rsid w:val="008B1CE1"/>
    <w:rsid w:val="008B3647"/>
    <w:rsid w:val="008B427E"/>
    <w:rsid w:val="008B45B0"/>
    <w:rsid w:val="008B4D09"/>
    <w:rsid w:val="008B532E"/>
    <w:rsid w:val="008B59AB"/>
    <w:rsid w:val="008B5B13"/>
    <w:rsid w:val="008B5FF0"/>
    <w:rsid w:val="008B6464"/>
    <w:rsid w:val="008B6738"/>
    <w:rsid w:val="008B6A86"/>
    <w:rsid w:val="008B6F65"/>
    <w:rsid w:val="008B701C"/>
    <w:rsid w:val="008B771C"/>
    <w:rsid w:val="008C042A"/>
    <w:rsid w:val="008C0768"/>
    <w:rsid w:val="008C0CC6"/>
    <w:rsid w:val="008C0FF7"/>
    <w:rsid w:val="008C1250"/>
    <w:rsid w:val="008C1D59"/>
    <w:rsid w:val="008C1DAE"/>
    <w:rsid w:val="008C28BB"/>
    <w:rsid w:val="008C3887"/>
    <w:rsid w:val="008C3C67"/>
    <w:rsid w:val="008C4134"/>
    <w:rsid w:val="008C5B27"/>
    <w:rsid w:val="008C6103"/>
    <w:rsid w:val="008C617B"/>
    <w:rsid w:val="008C6F31"/>
    <w:rsid w:val="008D002D"/>
    <w:rsid w:val="008D04E9"/>
    <w:rsid w:val="008D110F"/>
    <w:rsid w:val="008D1932"/>
    <w:rsid w:val="008D1CE1"/>
    <w:rsid w:val="008D1E2E"/>
    <w:rsid w:val="008D1E6D"/>
    <w:rsid w:val="008D20C0"/>
    <w:rsid w:val="008D2179"/>
    <w:rsid w:val="008D2E1D"/>
    <w:rsid w:val="008D347F"/>
    <w:rsid w:val="008D41D6"/>
    <w:rsid w:val="008D4801"/>
    <w:rsid w:val="008D4987"/>
    <w:rsid w:val="008D500A"/>
    <w:rsid w:val="008D55F2"/>
    <w:rsid w:val="008D593B"/>
    <w:rsid w:val="008E014E"/>
    <w:rsid w:val="008E0791"/>
    <w:rsid w:val="008E16DB"/>
    <w:rsid w:val="008E229C"/>
    <w:rsid w:val="008E3447"/>
    <w:rsid w:val="008E4590"/>
    <w:rsid w:val="008E4897"/>
    <w:rsid w:val="008E52B2"/>
    <w:rsid w:val="008E551B"/>
    <w:rsid w:val="008E56D9"/>
    <w:rsid w:val="008E5D5C"/>
    <w:rsid w:val="008E5EFF"/>
    <w:rsid w:val="008E6552"/>
    <w:rsid w:val="008E6B05"/>
    <w:rsid w:val="008E6D2E"/>
    <w:rsid w:val="008E7235"/>
    <w:rsid w:val="008F20B1"/>
    <w:rsid w:val="008F2285"/>
    <w:rsid w:val="008F2515"/>
    <w:rsid w:val="008F2B6C"/>
    <w:rsid w:val="008F32D4"/>
    <w:rsid w:val="008F4737"/>
    <w:rsid w:val="008F4A56"/>
    <w:rsid w:val="008F4B90"/>
    <w:rsid w:val="008F4C5A"/>
    <w:rsid w:val="008F5436"/>
    <w:rsid w:val="008F6609"/>
    <w:rsid w:val="008F6752"/>
    <w:rsid w:val="008F6FC6"/>
    <w:rsid w:val="008F75C8"/>
    <w:rsid w:val="00900A71"/>
    <w:rsid w:val="00902082"/>
    <w:rsid w:val="0090266F"/>
    <w:rsid w:val="00902942"/>
    <w:rsid w:val="00903232"/>
    <w:rsid w:val="00904BBE"/>
    <w:rsid w:val="00904DA9"/>
    <w:rsid w:val="00905426"/>
    <w:rsid w:val="00905CC8"/>
    <w:rsid w:val="00905D7F"/>
    <w:rsid w:val="00905E3F"/>
    <w:rsid w:val="0090649C"/>
    <w:rsid w:val="00906654"/>
    <w:rsid w:val="009068EF"/>
    <w:rsid w:val="00906AF4"/>
    <w:rsid w:val="00906B64"/>
    <w:rsid w:val="0090752D"/>
    <w:rsid w:val="00907626"/>
    <w:rsid w:val="00907D05"/>
    <w:rsid w:val="00907EE2"/>
    <w:rsid w:val="00910071"/>
    <w:rsid w:val="009107EC"/>
    <w:rsid w:val="00910FFA"/>
    <w:rsid w:val="00911358"/>
    <w:rsid w:val="00912966"/>
    <w:rsid w:val="00912AD0"/>
    <w:rsid w:val="00913AA8"/>
    <w:rsid w:val="00913CF7"/>
    <w:rsid w:val="00914813"/>
    <w:rsid w:val="009148C2"/>
    <w:rsid w:val="00914F2E"/>
    <w:rsid w:val="009158C5"/>
    <w:rsid w:val="009159DB"/>
    <w:rsid w:val="00916379"/>
    <w:rsid w:val="00916730"/>
    <w:rsid w:val="009178A8"/>
    <w:rsid w:val="0092028D"/>
    <w:rsid w:val="00920685"/>
    <w:rsid w:val="00922541"/>
    <w:rsid w:val="009227CA"/>
    <w:rsid w:val="00923276"/>
    <w:rsid w:val="00923E45"/>
    <w:rsid w:val="009247B5"/>
    <w:rsid w:val="00924936"/>
    <w:rsid w:val="009251C1"/>
    <w:rsid w:val="00925213"/>
    <w:rsid w:val="009255A4"/>
    <w:rsid w:val="0092563F"/>
    <w:rsid w:val="009258D7"/>
    <w:rsid w:val="00925ECA"/>
    <w:rsid w:val="009262B3"/>
    <w:rsid w:val="009269EC"/>
    <w:rsid w:val="00926B4E"/>
    <w:rsid w:val="00926C23"/>
    <w:rsid w:val="0092743C"/>
    <w:rsid w:val="00927859"/>
    <w:rsid w:val="00927A45"/>
    <w:rsid w:val="00927F31"/>
    <w:rsid w:val="00930354"/>
    <w:rsid w:val="00930F95"/>
    <w:rsid w:val="00931055"/>
    <w:rsid w:val="00932388"/>
    <w:rsid w:val="00932711"/>
    <w:rsid w:val="00932C97"/>
    <w:rsid w:val="00932CB8"/>
    <w:rsid w:val="00932CC3"/>
    <w:rsid w:val="00932D8E"/>
    <w:rsid w:val="00933075"/>
    <w:rsid w:val="00933633"/>
    <w:rsid w:val="00933CA9"/>
    <w:rsid w:val="009342D2"/>
    <w:rsid w:val="009344EF"/>
    <w:rsid w:val="009357AE"/>
    <w:rsid w:val="00935C55"/>
    <w:rsid w:val="009365EC"/>
    <w:rsid w:val="00936A12"/>
    <w:rsid w:val="00936B84"/>
    <w:rsid w:val="00937750"/>
    <w:rsid w:val="00937EA4"/>
    <w:rsid w:val="0094056C"/>
    <w:rsid w:val="00940571"/>
    <w:rsid w:val="00940F7B"/>
    <w:rsid w:val="00941EB1"/>
    <w:rsid w:val="00941F71"/>
    <w:rsid w:val="009420AA"/>
    <w:rsid w:val="009427F5"/>
    <w:rsid w:val="00942C67"/>
    <w:rsid w:val="00943B3A"/>
    <w:rsid w:val="00943B4A"/>
    <w:rsid w:val="00943EAF"/>
    <w:rsid w:val="0094526B"/>
    <w:rsid w:val="00945875"/>
    <w:rsid w:val="00946288"/>
    <w:rsid w:val="009463C1"/>
    <w:rsid w:val="00946ABB"/>
    <w:rsid w:val="00946CB9"/>
    <w:rsid w:val="00947211"/>
    <w:rsid w:val="0094724A"/>
    <w:rsid w:val="00947A5C"/>
    <w:rsid w:val="00947C8F"/>
    <w:rsid w:val="0095153F"/>
    <w:rsid w:val="00951C17"/>
    <w:rsid w:val="00951C81"/>
    <w:rsid w:val="00952D91"/>
    <w:rsid w:val="00953895"/>
    <w:rsid w:val="00953C68"/>
    <w:rsid w:val="00955012"/>
    <w:rsid w:val="009550A4"/>
    <w:rsid w:val="00955122"/>
    <w:rsid w:val="0095597F"/>
    <w:rsid w:val="00955AF2"/>
    <w:rsid w:val="009560DB"/>
    <w:rsid w:val="0095679D"/>
    <w:rsid w:val="00957429"/>
    <w:rsid w:val="0096092E"/>
    <w:rsid w:val="00960DB6"/>
    <w:rsid w:val="00960FB8"/>
    <w:rsid w:val="009617C8"/>
    <w:rsid w:val="0096196F"/>
    <w:rsid w:val="00961A0C"/>
    <w:rsid w:val="00961E75"/>
    <w:rsid w:val="009620A9"/>
    <w:rsid w:val="009627FB"/>
    <w:rsid w:val="009635B2"/>
    <w:rsid w:val="009656F8"/>
    <w:rsid w:val="0096571E"/>
    <w:rsid w:val="00966B66"/>
    <w:rsid w:val="00966F30"/>
    <w:rsid w:val="0096716B"/>
    <w:rsid w:val="00967542"/>
    <w:rsid w:val="0096784C"/>
    <w:rsid w:val="00967BF5"/>
    <w:rsid w:val="0097184C"/>
    <w:rsid w:val="00971885"/>
    <w:rsid w:val="00972D7E"/>
    <w:rsid w:val="00972DAC"/>
    <w:rsid w:val="00973537"/>
    <w:rsid w:val="00973800"/>
    <w:rsid w:val="00973930"/>
    <w:rsid w:val="00973AAC"/>
    <w:rsid w:val="00973DCF"/>
    <w:rsid w:val="00973ED4"/>
    <w:rsid w:val="009740D6"/>
    <w:rsid w:val="00974789"/>
    <w:rsid w:val="009752DF"/>
    <w:rsid w:val="00975621"/>
    <w:rsid w:val="009760D8"/>
    <w:rsid w:val="00976121"/>
    <w:rsid w:val="00976600"/>
    <w:rsid w:val="00976E5E"/>
    <w:rsid w:val="00977E62"/>
    <w:rsid w:val="0098054E"/>
    <w:rsid w:val="0098088F"/>
    <w:rsid w:val="00980B8F"/>
    <w:rsid w:val="00980D6C"/>
    <w:rsid w:val="00981B91"/>
    <w:rsid w:val="00981C57"/>
    <w:rsid w:val="00981FDC"/>
    <w:rsid w:val="009823F1"/>
    <w:rsid w:val="00983FAA"/>
    <w:rsid w:val="00984279"/>
    <w:rsid w:val="00984385"/>
    <w:rsid w:val="009843BB"/>
    <w:rsid w:val="00986227"/>
    <w:rsid w:val="00986EFA"/>
    <w:rsid w:val="00990583"/>
    <w:rsid w:val="00990F47"/>
    <w:rsid w:val="00991360"/>
    <w:rsid w:val="0099168A"/>
    <w:rsid w:val="009920F2"/>
    <w:rsid w:val="00992AE8"/>
    <w:rsid w:val="00993382"/>
    <w:rsid w:val="00993710"/>
    <w:rsid w:val="0099397C"/>
    <w:rsid w:val="00993C11"/>
    <w:rsid w:val="00994106"/>
    <w:rsid w:val="00995943"/>
    <w:rsid w:val="00995DE4"/>
    <w:rsid w:val="00996403"/>
    <w:rsid w:val="00996A63"/>
    <w:rsid w:val="00996E60"/>
    <w:rsid w:val="009971A5"/>
    <w:rsid w:val="00997BFD"/>
    <w:rsid w:val="009A0FFB"/>
    <w:rsid w:val="009A19A1"/>
    <w:rsid w:val="009A1AF6"/>
    <w:rsid w:val="009A244F"/>
    <w:rsid w:val="009A3EBA"/>
    <w:rsid w:val="009A4209"/>
    <w:rsid w:val="009A60B9"/>
    <w:rsid w:val="009A6A51"/>
    <w:rsid w:val="009A6F5E"/>
    <w:rsid w:val="009A70E7"/>
    <w:rsid w:val="009B01E5"/>
    <w:rsid w:val="009B0F9D"/>
    <w:rsid w:val="009B1CA8"/>
    <w:rsid w:val="009B2918"/>
    <w:rsid w:val="009B3F64"/>
    <w:rsid w:val="009B4C14"/>
    <w:rsid w:val="009B587A"/>
    <w:rsid w:val="009B59A4"/>
    <w:rsid w:val="009B60C3"/>
    <w:rsid w:val="009B6D48"/>
    <w:rsid w:val="009B6DFD"/>
    <w:rsid w:val="009B74F4"/>
    <w:rsid w:val="009B7B28"/>
    <w:rsid w:val="009B7C81"/>
    <w:rsid w:val="009C02DF"/>
    <w:rsid w:val="009C05D8"/>
    <w:rsid w:val="009C19EB"/>
    <w:rsid w:val="009C1DCE"/>
    <w:rsid w:val="009C24E7"/>
    <w:rsid w:val="009C28DB"/>
    <w:rsid w:val="009C2B33"/>
    <w:rsid w:val="009C3017"/>
    <w:rsid w:val="009C33D1"/>
    <w:rsid w:val="009C48B3"/>
    <w:rsid w:val="009C523F"/>
    <w:rsid w:val="009C5ECF"/>
    <w:rsid w:val="009C70B5"/>
    <w:rsid w:val="009C7C5D"/>
    <w:rsid w:val="009D0058"/>
    <w:rsid w:val="009D0C96"/>
    <w:rsid w:val="009D19B1"/>
    <w:rsid w:val="009D2239"/>
    <w:rsid w:val="009D27D8"/>
    <w:rsid w:val="009D28BA"/>
    <w:rsid w:val="009D327E"/>
    <w:rsid w:val="009D3560"/>
    <w:rsid w:val="009D3732"/>
    <w:rsid w:val="009D3DFD"/>
    <w:rsid w:val="009D40B0"/>
    <w:rsid w:val="009D49DE"/>
    <w:rsid w:val="009D4B67"/>
    <w:rsid w:val="009D4E22"/>
    <w:rsid w:val="009D52B0"/>
    <w:rsid w:val="009D5FCA"/>
    <w:rsid w:val="009D6670"/>
    <w:rsid w:val="009D6DD3"/>
    <w:rsid w:val="009D7A5F"/>
    <w:rsid w:val="009D7D3D"/>
    <w:rsid w:val="009D7F61"/>
    <w:rsid w:val="009E0861"/>
    <w:rsid w:val="009E08A4"/>
    <w:rsid w:val="009E0AD3"/>
    <w:rsid w:val="009E0B09"/>
    <w:rsid w:val="009E1582"/>
    <w:rsid w:val="009E195C"/>
    <w:rsid w:val="009E2137"/>
    <w:rsid w:val="009E2542"/>
    <w:rsid w:val="009E2884"/>
    <w:rsid w:val="009E2E8A"/>
    <w:rsid w:val="009E3550"/>
    <w:rsid w:val="009E3593"/>
    <w:rsid w:val="009E3CBA"/>
    <w:rsid w:val="009E3D75"/>
    <w:rsid w:val="009E4BEA"/>
    <w:rsid w:val="009E519D"/>
    <w:rsid w:val="009E55E2"/>
    <w:rsid w:val="009E5CA8"/>
    <w:rsid w:val="009E6852"/>
    <w:rsid w:val="009E6A60"/>
    <w:rsid w:val="009E72B6"/>
    <w:rsid w:val="009E72E7"/>
    <w:rsid w:val="009E738A"/>
    <w:rsid w:val="009E789C"/>
    <w:rsid w:val="009F0518"/>
    <w:rsid w:val="009F07E3"/>
    <w:rsid w:val="009F0876"/>
    <w:rsid w:val="009F0D9C"/>
    <w:rsid w:val="009F0F6B"/>
    <w:rsid w:val="009F25DD"/>
    <w:rsid w:val="009F2CB1"/>
    <w:rsid w:val="009F3CFD"/>
    <w:rsid w:val="009F47AF"/>
    <w:rsid w:val="009F48E0"/>
    <w:rsid w:val="009F4A52"/>
    <w:rsid w:val="009F4A6F"/>
    <w:rsid w:val="009F4EDB"/>
    <w:rsid w:val="009F506F"/>
    <w:rsid w:val="009F6AE6"/>
    <w:rsid w:val="009F7C0C"/>
    <w:rsid w:val="00A001CF"/>
    <w:rsid w:val="00A00BB1"/>
    <w:rsid w:val="00A00C68"/>
    <w:rsid w:val="00A00D15"/>
    <w:rsid w:val="00A012C5"/>
    <w:rsid w:val="00A014A0"/>
    <w:rsid w:val="00A01B7F"/>
    <w:rsid w:val="00A0228C"/>
    <w:rsid w:val="00A0238D"/>
    <w:rsid w:val="00A0256D"/>
    <w:rsid w:val="00A03A54"/>
    <w:rsid w:val="00A03E6D"/>
    <w:rsid w:val="00A040DF"/>
    <w:rsid w:val="00A04D89"/>
    <w:rsid w:val="00A054C5"/>
    <w:rsid w:val="00A055BA"/>
    <w:rsid w:val="00A059CA"/>
    <w:rsid w:val="00A05EB6"/>
    <w:rsid w:val="00A05FD4"/>
    <w:rsid w:val="00A069BE"/>
    <w:rsid w:val="00A06AAD"/>
    <w:rsid w:val="00A070B4"/>
    <w:rsid w:val="00A07642"/>
    <w:rsid w:val="00A10CCA"/>
    <w:rsid w:val="00A10D65"/>
    <w:rsid w:val="00A1149C"/>
    <w:rsid w:val="00A11F24"/>
    <w:rsid w:val="00A121A0"/>
    <w:rsid w:val="00A12B6C"/>
    <w:rsid w:val="00A131F9"/>
    <w:rsid w:val="00A133E8"/>
    <w:rsid w:val="00A1400B"/>
    <w:rsid w:val="00A149BA"/>
    <w:rsid w:val="00A15052"/>
    <w:rsid w:val="00A15425"/>
    <w:rsid w:val="00A157DF"/>
    <w:rsid w:val="00A15BBA"/>
    <w:rsid w:val="00A15D54"/>
    <w:rsid w:val="00A16003"/>
    <w:rsid w:val="00A16181"/>
    <w:rsid w:val="00A171BF"/>
    <w:rsid w:val="00A172B7"/>
    <w:rsid w:val="00A17407"/>
    <w:rsid w:val="00A17C81"/>
    <w:rsid w:val="00A20655"/>
    <w:rsid w:val="00A20B4B"/>
    <w:rsid w:val="00A214A7"/>
    <w:rsid w:val="00A2215A"/>
    <w:rsid w:val="00A22239"/>
    <w:rsid w:val="00A22500"/>
    <w:rsid w:val="00A22B17"/>
    <w:rsid w:val="00A22C3F"/>
    <w:rsid w:val="00A22CAD"/>
    <w:rsid w:val="00A23D4B"/>
    <w:rsid w:val="00A23D79"/>
    <w:rsid w:val="00A2406B"/>
    <w:rsid w:val="00A24075"/>
    <w:rsid w:val="00A2411B"/>
    <w:rsid w:val="00A245FF"/>
    <w:rsid w:val="00A2461D"/>
    <w:rsid w:val="00A24A6A"/>
    <w:rsid w:val="00A24D89"/>
    <w:rsid w:val="00A2531A"/>
    <w:rsid w:val="00A2564F"/>
    <w:rsid w:val="00A25691"/>
    <w:rsid w:val="00A25ADC"/>
    <w:rsid w:val="00A25BF3"/>
    <w:rsid w:val="00A25C84"/>
    <w:rsid w:val="00A2611B"/>
    <w:rsid w:val="00A2620A"/>
    <w:rsid w:val="00A2625C"/>
    <w:rsid w:val="00A26E53"/>
    <w:rsid w:val="00A271A2"/>
    <w:rsid w:val="00A2735C"/>
    <w:rsid w:val="00A273F6"/>
    <w:rsid w:val="00A27604"/>
    <w:rsid w:val="00A2784C"/>
    <w:rsid w:val="00A303F6"/>
    <w:rsid w:val="00A30812"/>
    <w:rsid w:val="00A31292"/>
    <w:rsid w:val="00A31B1E"/>
    <w:rsid w:val="00A31B95"/>
    <w:rsid w:val="00A31DC3"/>
    <w:rsid w:val="00A32AB8"/>
    <w:rsid w:val="00A33D24"/>
    <w:rsid w:val="00A33F3C"/>
    <w:rsid w:val="00A34892"/>
    <w:rsid w:val="00A3527B"/>
    <w:rsid w:val="00A35752"/>
    <w:rsid w:val="00A3600F"/>
    <w:rsid w:val="00A36692"/>
    <w:rsid w:val="00A36750"/>
    <w:rsid w:val="00A368B2"/>
    <w:rsid w:val="00A36CAA"/>
    <w:rsid w:val="00A37019"/>
    <w:rsid w:val="00A409F1"/>
    <w:rsid w:val="00A40B9B"/>
    <w:rsid w:val="00A41164"/>
    <w:rsid w:val="00A42555"/>
    <w:rsid w:val="00A43042"/>
    <w:rsid w:val="00A43122"/>
    <w:rsid w:val="00A439A8"/>
    <w:rsid w:val="00A442BA"/>
    <w:rsid w:val="00A4576D"/>
    <w:rsid w:val="00A457C2"/>
    <w:rsid w:val="00A45AAB"/>
    <w:rsid w:val="00A46EBC"/>
    <w:rsid w:val="00A46F3F"/>
    <w:rsid w:val="00A474FE"/>
    <w:rsid w:val="00A47B68"/>
    <w:rsid w:val="00A5074B"/>
    <w:rsid w:val="00A51142"/>
    <w:rsid w:val="00A512E6"/>
    <w:rsid w:val="00A51BAF"/>
    <w:rsid w:val="00A5201B"/>
    <w:rsid w:val="00A523DC"/>
    <w:rsid w:val="00A53E63"/>
    <w:rsid w:val="00A54603"/>
    <w:rsid w:val="00A55779"/>
    <w:rsid w:val="00A55D47"/>
    <w:rsid w:val="00A560C9"/>
    <w:rsid w:val="00A56C08"/>
    <w:rsid w:val="00A57D1B"/>
    <w:rsid w:val="00A600C6"/>
    <w:rsid w:val="00A60DE3"/>
    <w:rsid w:val="00A6128E"/>
    <w:rsid w:val="00A612AC"/>
    <w:rsid w:val="00A6168A"/>
    <w:rsid w:val="00A61E5E"/>
    <w:rsid w:val="00A6219F"/>
    <w:rsid w:val="00A62725"/>
    <w:rsid w:val="00A62C31"/>
    <w:rsid w:val="00A631EA"/>
    <w:rsid w:val="00A63863"/>
    <w:rsid w:val="00A63904"/>
    <w:rsid w:val="00A63BE6"/>
    <w:rsid w:val="00A64496"/>
    <w:rsid w:val="00A6466A"/>
    <w:rsid w:val="00A64850"/>
    <w:rsid w:val="00A64F00"/>
    <w:rsid w:val="00A653FF"/>
    <w:rsid w:val="00A65D1D"/>
    <w:rsid w:val="00A662BD"/>
    <w:rsid w:val="00A6637E"/>
    <w:rsid w:val="00A66574"/>
    <w:rsid w:val="00A66EA7"/>
    <w:rsid w:val="00A67390"/>
    <w:rsid w:val="00A7107A"/>
    <w:rsid w:val="00A718F3"/>
    <w:rsid w:val="00A71A27"/>
    <w:rsid w:val="00A724D0"/>
    <w:rsid w:val="00A7414A"/>
    <w:rsid w:val="00A7469F"/>
    <w:rsid w:val="00A74B86"/>
    <w:rsid w:val="00A7598B"/>
    <w:rsid w:val="00A75E7E"/>
    <w:rsid w:val="00A7710D"/>
    <w:rsid w:val="00A775BF"/>
    <w:rsid w:val="00A77CDF"/>
    <w:rsid w:val="00A80050"/>
    <w:rsid w:val="00A80080"/>
    <w:rsid w:val="00A8019A"/>
    <w:rsid w:val="00A80987"/>
    <w:rsid w:val="00A815F9"/>
    <w:rsid w:val="00A81DAE"/>
    <w:rsid w:val="00A82525"/>
    <w:rsid w:val="00A82AFA"/>
    <w:rsid w:val="00A82FA4"/>
    <w:rsid w:val="00A83179"/>
    <w:rsid w:val="00A83F7D"/>
    <w:rsid w:val="00A83FD1"/>
    <w:rsid w:val="00A840A0"/>
    <w:rsid w:val="00A84760"/>
    <w:rsid w:val="00A84A8B"/>
    <w:rsid w:val="00A84CF8"/>
    <w:rsid w:val="00A86074"/>
    <w:rsid w:val="00A86B31"/>
    <w:rsid w:val="00A86C12"/>
    <w:rsid w:val="00A87128"/>
    <w:rsid w:val="00A87305"/>
    <w:rsid w:val="00A87E28"/>
    <w:rsid w:val="00A87F58"/>
    <w:rsid w:val="00A90023"/>
    <w:rsid w:val="00A90A74"/>
    <w:rsid w:val="00A912F3"/>
    <w:rsid w:val="00A91411"/>
    <w:rsid w:val="00A916FF"/>
    <w:rsid w:val="00A91BDA"/>
    <w:rsid w:val="00A91F8E"/>
    <w:rsid w:val="00A9382A"/>
    <w:rsid w:val="00A94278"/>
    <w:rsid w:val="00A9468F"/>
    <w:rsid w:val="00A94E29"/>
    <w:rsid w:val="00A950D2"/>
    <w:rsid w:val="00A95E7C"/>
    <w:rsid w:val="00A96212"/>
    <w:rsid w:val="00A9647F"/>
    <w:rsid w:val="00AA0C3B"/>
    <w:rsid w:val="00AA14EB"/>
    <w:rsid w:val="00AA1D06"/>
    <w:rsid w:val="00AA2588"/>
    <w:rsid w:val="00AA3360"/>
    <w:rsid w:val="00AA3449"/>
    <w:rsid w:val="00AA3757"/>
    <w:rsid w:val="00AA3B4C"/>
    <w:rsid w:val="00AA40D2"/>
    <w:rsid w:val="00AA5469"/>
    <w:rsid w:val="00AA57F6"/>
    <w:rsid w:val="00AA5EF4"/>
    <w:rsid w:val="00AA6A38"/>
    <w:rsid w:val="00AA6C0C"/>
    <w:rsid w:val="00AA6E3C"/>
    <w:rsid w:val="00AA71DC"/>
    <w:rsid w:val="00AA794E"/>
    <w:rsid w:val="00AA7F4E"/>
    <w:rsid w:val="00AB05B4"/>
    <w:rsid w:val="00AB0EDF"/>
    <w:rsid w:val="00AB1373"/>
    <w:rsid w:val="00AB1462"/>
    <w:rsid w:val="00AB1588"/>
    <w:rsid w:val="00AB1764"/>
    <w:rsid w:val="00AB19E2"/>
    <w:rsid w:val="00AB1AF4"/>
    <w:rsid w:val="00AB240E"/>
    <w:rsid w:val="00AB2451"/>
    <w:rsid w:val="00AB2973"/>
    <w:rsid w:val="00AB2BE8"/>
    <w:rsid w:val="00AB54AC"/>
    <w:rsid w:val="00AB6322"/>
    <w:rsid w:val="00AB69E0"/>
    <w:rsid w:val="00AB78B2"/>
    <w:rsid w:val="00AC045A"/>
    <w:rsid w:val="00AC0A86"/>
    <w:rsid w:val="00AC15A6"/>
    <w:rsid w:val="00AC3488"/>
    <w:rsid w:val="00AC3647"/>
    <w:rsid w:val="00AC4141"/>
    <w:rsid w:val="00AC4480"/>
    <w:rsid w:val="00AC4F5A"/>
    <w:rsid w:val="00AC5F28"/>
    <w:rsid w:val="00AC6412"/>
    <w:rsid w:val="00AC677B"/>
    <w:rsid w:val="00AC771F"/>
    <w:rsid w:val="00AC7A34"/>
    <w:rsid w:val="00AC7A78"/>
    <w:rsid w:val="00AD0C27"/>
    <w:rsid w:val="00AD10DB"/>
    <w:rsid w:val="00AD1591"/>
    <w:rsid w:val="00AD1FD4"/>
    <w:rsid w:val="00AD1FFE"/>
    <w:rsid w:val="00AD2274"/>
    <w:rsid w:val="00AD22C6"/>
    <w:rsid w:val="00AD2742"/>
    <w:rsid w:val="00AD2A99"/>
    <w:rsid w:val="00AD2F81"/>
    <w:rsid w:val="00AD39E6"/>
    <w:rsid w:val="00AD3E2D"/>
    <w:rsid w:val="00AD4FE9"/>
    <w:rsid w:val="00AD5523"/>
    <w:rsid w:val="00AD5EFB"/>
    <w:rsid w:val="00AD6BB3"/>
    <w:rsid w:val="00AD6E09"/>
    <w:rsid w:val="00AD7258"/>
    <w:rsid w:val="00AD773E"/>
    <w:rsid w:val="00AD77A5"/>
    <w:rsid w:val="00AD7E1E"/>
    <w:rsid w:val="00AD7F47"/>
    <w:rsid w:val="00AE0406"/>
    <w:rsid w:val="00AE1AA4"/>
    <w:rsid w:val="00AE1CDF"/>
    <w:rsid w:val="00AE1EBD"/>
    <w:rsid w:val="00AE238C"/>
    <w:rsid w:val="00AE24E1"/>
    <w:rsid w:val="00AE271C"/>
    <w:rsid w:val="00AE2B05"/>
    <w:rsid w:val="00AE3449"/>
    <w:rsid w:val="00AE3951"/>
    <w:rsid w:val="00AE39F5"/>
    <w:rsid w:val="00AE3E90"/>
    <w:rsid w:val="00AE4607"/>
    <w:rsid w:val="00AE471B"/>
    <w:rsid w:val="00AE49F6"/>
    <w:rsid w:val="00AE4DA3"/>
    <w:rsid w:val="00AE59E4"/>
    <w:rsid w:val="00AE6288"/>
    <w:rsid w:val="00AE65C8"/>
    <w:rsid w:val="00AE7474"/>
    <w:rsid w:val="00AF003C"/>
    <w:rsid w:val="00AF02F7"/>
    <w:rsid w:val="00AF057E"/>
    <w:rsid w:val="00AF0724"/>
    <w:rsid w:val="00AF0EC9"/>
    <w:rsid w:val="00AF0FF0"/>
    <w:rsid w:val="00AF1059"/>
    <w:rsid w:val="00AF1265"/>
    <w:rsid w:val="00AF1F54"/>
    <w:rsid w:val="00AF2477"/>
    <w:rsid w:val="00AF2708"/>
    <w:rsid w:val="00AF2DC2"/>
    <w:rsid w:val="00AF32AD"/>
    <w:rsid w:val="00AF4E96"/>
    <w:rsid w:val="00AF578F"/>
    <w:rsid w:val="00AF5925"/>
    <w:rsid w:val="00AF594C"/>
    <w:rsid w:val="00AF5AF0"/>
    <w:rsid w:val="00AF6CF7"/>
    <w:rsid w:val="00B000A2"/>
    <w:rsid w:val="00B00BB2"/>
    <w:rsid w:val="00B01056"/>
    <w:rsid w:val="00B0133D"/>
    <w:rsid w:val="00B0166E"/>
    <w:rsid w:val="00B01DBA"/>
    <w:rsid w:val="00B01E9C"/>
    <w:rsid w:val="00B02241"/>
    <w:rsid w:val="00B02A35"/>
    <w:rsid w:val="00B02A44"/>
    <w:rsid w:val="00B03094"/>
    <w:rsid w:val="00B03E85"/>
    <w:rsid w:val="00B04474"/>
    <w:rsid w:val="00B0480E"/>
    <w:rsid w:val="00B0548F"/>
    <w:rsid w:val="00B05B72"/>
    <w:rsid w:val="00B05B8E"/>
    <w:rsid w:val="00B05CFD"/>
    <w:rsid w:val="00B05D1C"/>
    <w:rsid w:val="00B060E2"/>
    <w:rsid w:val="00B063D8"/>
    <w:rsid w:val="00B0698F"/>
    <w:rsid w:val="00B06DB1"/>
    <w:rsid w:val="00B06F58"/>
    <w:rsid w:val="00B07527"/>
    <w:rsid w:val="00B113BB"/>
    <w:rsid w:val="00B1247C"/>
    <w:rsid w:val="00B1279F"/>
    <w:rsid w:val="00B130D2"/>
    <w:rsid w:val="00B1322C"/>
    <w:rsid w:val="00B1323F"/>
    <w:rsid w:val="00B14C18"/>
    <w:rsid w:val="00B15696"/>
    <w:rsid w:val="00B15844"/>
    <w:rsid w:val="00B16058"/>
    <w:rsid w:val="00B16788"/>
    <w:rsid w:val="00B16877"/>
    <w:rsid w:val="00B168C2"/>
    <w:rsid w:val="00B16A3C"/>
    <w:rsid w:val="00B17A64"/>
    <w:rsid w:val="00B17C1E"/>
    <w:rsid w:val="00B20A3D"/>
    <w:rsid w:val="00B20A6F"/>
    <w:rsid w:val="00B20E86"/>
    <w:rsid w:val="00B21DB1"/>
    <w:rsid w:val="00B2207D"/>
    <w:rsid w:val="00B22890"/>
    <w:rsid w:val="00B234A8"/>
    <w:rsid w:val="00B2437F"/>
    <w:rsid w:val="00B24AAF"/>
    <w:rsid w:val="00B24DFA"/>
    <w:rsid w:val="00B25322"/>
    <w:rsid w:val="00B25E85"/>
    <w:rsid w:val="00B26277"/>
    <w:rsid w:val="00B2633E"/>
    <w:rsid w:val="00B264DE"/>
    <w:rsid w:val="00B264EF"/>
    <w:rsid w:val="00B268AB"/>
    <w:rsid w:val="00B30AD9"/>
    <w:rsid w:val="00B30B71"/>
    <w:rsid w:val="00B30F66"/>
    <w:rsid w:val="00B31175"/>
    <w:rsid w:val="00B31660"/>
    <w:rsid w:val="00B31B2B"/>
    <w:rsid w:val="00B3203B"/>
    <w:rsid w:val="00B332CE"/>
    <w:rsid w:val="00B33DEE"/>
    <w:rsid w:val="00B34706"/>
    <w:rsid w:val="00B35179"/>
    <w:rsid w:val="00B35661"/>
    <w:rsid w:val="00B35B16"/>
    <w:rsid w:val="00B35EDF"/>
    <w:rsid w:val="00B366E9"/>
    <w:rsid w:val="00B37AFD"/>
    <w:rsid w:val="00B408E9"/>
    <w:rsid w:val="00B4104B"/>
    <w:rsid w:val="00B423B8"/>
    <w:rsid w:val="00B425A5"/>
    <w:rsid w:val="00B42827"/>
    <w:rsid w:val="00B42DC9"/>
    <w:rsid w:val="00B42F9D"/>
    <w:rsid w:val="00B43079"/>
    <w:rsid w:val="00B43C84"/>
    <w:rsid w:val="00B45739"/>
    <w:rsid w:val="00B45DE3"/>
    <w:rsid w:val="00B465EB"/>
    <w:rsid w:val="00B47D35"/>
    <w:rsid w:val="00B501AF"/>
    <w:rsid w:val="00B504AE"/>
    <w:rsid w:val="00B50C30"/>
    <w:rsid w:val="00B511BC"/>
    <w:rsid w:val="00B5204A"/>
    <w:rsid w:val="00B52A57"/>
    <w:rsid w:val="00B53187"/>
    <w:rsid w:val="00B53C19"/>
    <w:rsid w:val="00B53E38"/>
    <w:rsid w:val="00B5465B"/>
    <w:rsid w:val="00B5485A"/>
    <w:rsid w:val="00B5489A"/>
    <w:rsid w:val="00B54C19"/>
    <w:rsid w:val="00B55594"/>
    <w:rsid w:val="00B56B84"/>
    <w:rsid w:val="00B57011"/>
    <w:rsid w:val="00B57B21"/>
    <w:rsid w:val="00B57D1C"/>
    <w:rsid w:val="00B60C2F"/>
    <w:rsid w:val="00B61794"/>
    <w:rsid w:val="00B617E9"/>
    <w:rsid w:val="00B61972"/>
    <w:rsid w:val="00B6216E"/>
    <w:rsid w:val="00B6354E"/>
    <w:rsid w:val="00B63735"/>
    <w:rsid w:val="00B637E3"/>
    <w:rsid w:val="00B63A61"/>
    <w:rsid w:val="00B63CC9"/>
    <w:rsid w:val="00B63CDE"/>
    <w:rsid w:val="00B64564"/>
    <w:rsid w:val="00B648C3"/>
    <w:rsid w:val="00B64E8C"/>
    <w:rsid w:val="00B654AD"/>
    <w:rsid w:val="00B65685"/>
    <w:rsid w:val="00B65FDD"/>
    <w:rsid w:val="00B66D20"/>
    <w:rsid w:val="00B66D75"/>
    <w:rsid w:val="00B677D0"/>
    <w:rsid w:val="00B7011D"/>
    <w:rsid w:val="00B70152"/>
    <w:rsid w:val="00B705C2"/>
    <w:rsid w:val="00B70899"/>
    <w:rsid w:val="00B71115"/>
    <w:rsid w:val="00B71369"/>
    <w:rsid w:val="00B716A1"/>
    <w:rsid w:val="00B716D4"/>
    <w:rsid w:val="00B7190D"/>
    <w:rsid w:val="00B71C50"/>
    <w:rsid w:val="00B71E65"/>
    <w:rsid w:val="00B72E05"/>
    <w:rsid w:val="00B739CC"/>
    <w:rsid w:val="00B73AFA"/>
    <w:rsid w:val="00B73D01"/>
    <w:rsid w:val="00B73E50"/>
    <w:rsid w:val="00B748C0"/>
    <w:rsid w:val="00B74A83"/>
    <w:rsid w:val="00B74C4A"/>
    <w:rsid w:val="00B74D5D"/>
    <w:rsid w:val="00B756A5"/>
    <w:rsid w:val="00B7578C"/>
    <w:rsid w:val="00B75B99"/>
    <w:rsid w:val="00B76185"/>
    <w:rsid w:val="00B76E86"/>
    <w:rsid w:val="00B771C3"/>
    <w:rsid w:val="00B77690"/>
    <w:rsid w:val="00B77CC6"/>
    <w:rsid w:val="00B8017D"/>
    <w:rsid w:val="00B8033B"/>
    <w:rsid w:val="00B80374"/>
    <w:rsid w:val="00B80CE5"/>
    <w:rsid w:val="00B80FBA"/>
    <w:rsid w:val="00B810FB"/>
    <w:rsid w:val="00B81475"/>
    <w:rsid w:val="00B81725"/>
    <w:rsid w:val="00B81A65"/>
    <w:rsid w:val="00B81E14"/>
    <w:rsid w:val="00B83732"/>
    <w:rsid w:val="00B84912"/>
    <w:rsid w:val="00B85343"/>
    <w:rsid w:val="00B8545A"/>
    <w:rsid w:val="00B85633"/>
    <w:rsid w:val="00B86260"/>
    <w:rsid w:val="00B8634D"/>
    <w:rsid w:val="00B872A7"/>
    <w:rsid w:val="00B8796B"/>
    <w:rsid w:val="00B9087F"/>
    <w:rsid w:val="00B90F50"/>
    <w:rsid w:val="00B90FAF"/>
    <w:rsid w:val="00B91385"/>
    <w:rsid w:val="00B928EC"/>
    <w:rsid w:val="00B92AD2"/>
    <w:rsid w:val="00B9365A"/>
    <w:rsid w:val="00B93739"/>
    <w:rsid w:val="00B949E4"/>
    <w:rsid w:val="00B94CDA"/>
    <w:rsid w:val="00B94DD4"/>
    <w:rsid w:val="00B94EC0"/>
    <w:rsid w:val="00B9503A"/>
    <w:rsid w:val="00B957FF"/>
    <w:rsid w:val="00B95809"/>
    <w:rsid w:val="00B96306"/>
    <w:rsid w:val="00B96CEA"/>
    <w:rsid w:val="00B97351"/>
    <w:rsid w:val="00BA0ABD"/>
    <w:rsid w:val="00BA12FE"/>
    <w:rsid w:val="00BA15FA"/>
    <w:rsid w:val="00BA21CE"/>
    <w:rsid w:val="00BA2570"/>
    <w:rsid w:val="00BA2D9D"/>
    <w:rsid w:val="00BA3538"/>
    <w:rsid w:val="00BA3C50"/>
    <w:rsid w:val="00BA4936"/>
    <w:rsid w:val="00BA54F4"/>
    <w:rsid w:val="00BA5BD8"/>
    <w:rsid w:val="00BA63AD"/>
    <w:rsid w:val="00BA7445"/>
    <w:rsid w:val="00BA7D33"/>
    <w:rsid w:val="00BB0480"/>
    <w:rsid w:val="00BB1007"/>
    <w:rsid w:val="00BB1011"/>
    <w:rsid w:val="00BB10F0"/>
    <w:rsid w:val="00BB114A"/>
    <w:rsid w:val="00BB16D4"/>
    <w:rsid w:val="00BB1FBA"/>
    <w:rsid w:val="00BB1FF8"/>
    <w:rsid w:val="00BB29AA"/>
    <w:rsid w:val="00BB450B"/>
    <w:rsid w:val="00BB4B03"/>
    <w:rsid w:val="00BB5132"/>
    <w:rsid w:val="00BB55E7"/>
    <w:rsid w:val="00BB597D"/>
    <w:rsid w:val="00BB6350"/>
    <w:rsid w:val="00BB636F"/>
    <w:rsid w:val="00BB6396"/>
    <w:rsid w:val="00BB6F4F"/>
    <w:rsid w:val="00BB70C6"/>
    <w:rsid w:val="00BB786C"/>
    <w:rsid w:val="00BC0EFA"/>
    <w:rsid w:val="00BC117C"/>
    <w:rsid w:val="00BC1A6B"/>
    <w:rsid w:val="00BC1F21"/>
    <w:rsid w:val="00BC1FF2"/>
    <w:rsid w:val="00BC2651"/>
    <w:rsid w:val="00BC2903"/>
    <w:rsid w:val="00BC2D96"/>
    <w:rsid w:val="00BC38C8"/>
    <w:rsid w:val="00BC39B1"/>
    <w:rsid w:val="00BC3A30"/>
    <w:rsid w:val="00BC456E"/>
    <w:rsid w:val="00BC539E"/>
    <w:rsid w:val="00BC5F49"/>
    <w:rsid w:val="00BC61EF"/>
    <w:rsid w:val="00BD0070"/>
    <w:rsid w:val="00BD068B"/>
    <w:rsid w:val="00BD1E75"/>
    <w:rsid w:val="00BD263C"/>
    <w:rsid w:val="00BD3861"/>
    <w:rsid w:val="00BD5003"/>
    <w:rsid w:val="00BD533D"/>
    <w:rsid w:val="00BD54A9"/>
    <w:rsid w:val="00BD59B6"/>
    <w:rsid w:val="00BD5C9D"/>
    <w:rsid w:val="00BD5D09"/>
    <w:rsid w:val="00BD6191"/>
    <w:rsid w:val="00BD6F87"/>
    <w:rsid w:val="00BD7CB2"/>
    <w:rsid w:val="00BE045A"/>
    <w:rsid w:val="00BE0E83"/>
    <w:rsid w:val="00BE1021"/>
    <w:rsid w:val="00BE119D"/>
    <w:rsid w:val="00BE214D"/>
    <w:rsid w:val="00BE2BE1"/>
    <w:rsid w:val="00BE394C"/>
    <w:rsid w:val="00BE3B90"/>
    <w:rsid w:val="00BE3E55"/>
    <w:rsid w:val="00BE3F28"/>
    <w:rsid w:val="00BE3F5F"/>
    <w:rsid w:val="00BE402A"/>
    <w:rsid w:val="00BE4292"/>
    <w:rsid w:val="00BE4880"/>
    <w:rsid w:val="00BE4C4F"/>
    <w:rsid w:val="00BE4EE4"/>
    <w:rsid w:val="00BE56FC"/>
    <w:rsid w:val="00BE5C23"/>
    <w:rsid w:val="00BE6AC9"/>
    <w:rsid w:val="00BE70F5"/>
    <w:rsid w:val="00BE7F57"/>
    <w:rsid w:val="00BF018A"/>
    <w:rsid w:val="00BF0268"/>
    <w:rsid w:val="00BF08E5"/>
    <w:rsid w:val="00BF0B30"/>
    <w:rsid w:val="00BF0B4E"/>
    <w:rsid w:val="00BF1BE1"/>
    <w:rsid w:val="00BF2085"/>
    <w:rsid w:val="00BF22B4"/>
    <w:rsid w:val="00BF4623"/>
    <w:rsid w:val="00BF63B1"/>
    <w:rsid w:val="00BF654C"/>
    <w:rsid w:val="00BF6FA5"/>
    <w:rsid w:val="00BF75D3"/>
    <w:rsid w:val="00BF7999"/>
    <w:rsid w:val="00BF7D0D"/>
    <w:rsid w:val="00C00E65"/>
    <w:rsid w:val="00C011E8"/>
    <w:rsid w:val="00C0144B"/>
    <w:rsid w:val="00C01868"/>
    <w:rsid w:val="00C0193A"/>
    <w:rsid w:val="00C024CD"/>
    <w:rsid w:val="00C02668"/>
    <w:rsid w:val="00C03CB5"/>
    <w:rsid w:val="00C044B4"/>
    <w:rsid w:val="00C049DE"/>
    <w:rsid w:val="00C05422"/>
    <w:rsid w:val="00C055DA"/>
    <w:rsid w:val="00C0789E"/>
    <w:rsid w:val="00C078D7"/>
    <w:rsid w:val="00C07AD8"/>
    <w:rsid w:val="00C1063F"/>
    <w:rsid w:val="00C10D59"/>
    <w:rsid w:val="00C10EC1"/>
    <w:rsid w:val="00C10F75"/>
    <w:rsid w:val="00C11341"/>
    <w:rsid w:val="00C1242A"/>
    <w:rsid w:val="00C12613"/>
    <w:rsid w:val="00C1287F"/>
    <w:rsid w:val="00C1296B"/>
    <w:rsid w:val="00C12D1B"/>
    <w:rsid w:val="00C12E08"/>
    <w:rsid w:val="00C14160"/>
    <w:rsid w:val="00C15EA8"/>
    <w:rsid w:val="00C16E93"/>
    <w:rsid w:val="00C177F3"/>
    <w:rsid w:val="00C17D6E"/>
    <w:rsid w:val="00C2018B"/>
    <w:rsid w:val="00C201EF"/>
    <w:rsid w:val="00C218D0"/>
    <w:rsid w:val="00C21F8F"/>
    <w:rsid w:val="00C221AC"/>
    <w:rsid w:val="00C222D2"/>
    <w:rsid w:val="00C22E7C"/>
    <w:rsid w:val="00C231F8"/>
    <w:rsid w:val="00C24104"/>
    <w:rsid w:val="00C25843"/>
    <w:rsid w:val="00C25A2C"/>
    <w:rsid w:val="00C30A10"/>
    <w:rsid w:val="00C30F7E"/>
    <w:rsid w:val="00C31690"/>
    <w:rsid w:val="00C317AE"/>
    <w:rsid w:val="00C323FA"/>
    <w:rsid w:val="00C324B8"/>
    <w:rsid w:val="00C32535"/>
    <w:rsid w:val="00C328E9"/>
    <w:rsid w:val="00C3319A"/>
    <w:rsid w:val="00C332E6"/>
    <w:rsid w:val="00C336C3"/>
    <w:rsid w:val="00C33A10"/>
    <w:rsid w:val="00C33B73"/>
    <w:rsid w:val="00C33E4D"/>
    <w:rsid w:val="00C342F8"/>
    <w:rsid w:val="00C34381"/>
    <w:rsid w:val="00C3440B"/>
    <w:rsid w:val="00C34B3F"/>
    <w:rsid w:val="00C34F22"/>
    <w:rsid w:val="00C3578C"/>
    <w:rsid w:val="00C35B0E"/>
    <w:rsid w:val="00C36305"/>
    <w:rsid w:val="00C363F6"/>
    <w:rsid w:val="00C36948"/>
    <w:rsid w:val="00C36CD5"/>
    <w:rsid w:val="00C36E10"/>
    <w:rsid w:val="00C40B9F"/>
    <w:rsid w:val="00C410B7"/>
    <w:rsid w:val="00C41AEF"/>
    <w:rsid w:val="00C41C82"/>
    <w:rsid w:val="00C41FCB"/>
    <w:rsid w:val="00C4201F"/>
    <w:rsid w:val="00C42EA4"/>
    <w:rsid w:val="00C432B0"/>
    <w:rsid w:val="00C43548"/>
    <w:rsid w:val="00C438BD"/>
    <w:rsid w:val="00C4426E"/>
    <w:rsid w:val="00C44D43"/>
    <w:rsid w:val="00C44F7C"/>
    <w:rsid w:val="00C46433"/>
    <w:rsid w:val="00C46843"/>
    <w:rsid w:val="00C47515"/>
    <w:rsid w:val="00C4789C"/>
    <w:rsid w:val="00C47C32"/>
    <w:rsid w:val="00C47D78"/>
    <w:rsid w:val="00C47F21"/>
    <w:rsid w:val="00C50F4C"/>
    <w:rsid w:val="00C51BB9"/>
    <w:rsid w:val="00C520CD"/>
    <w:rsid w:val="00C525F9"/>
    <w:rsid w:val="00C52874"/>
    <w:rsid w:val="00C52CC6"/>
    <w:rsid w:val="00C53A80"/>
    <w:rsid w:val="00C53EA8"/>
    <w:rsid w:val="00C544B3"/>
    <w:rsid w:val="00C54DF5"/>
    <w:rsid w:val="00C54EA7"/>
    <w:rsid w:val="00C55263"/>
    <w:rsid w:val="00C55405"/>
    <w:rsid w:val="00C556CF"/>
    <w:rsid w:val="00C56309"/>
    <w:rsid w:val="00C573F1"/>
    <w:rsid w:val="00C57789"/>
    <w:rsid w:val="00C57A29"/>
    <w:rsid w:val="00C57F68"/>
    <w:rsid w:val="00C602D4"/>
    <w:rsid w:val="00C60A39"/>
    <w:rsid w:val="00C60EF0"/>
    <w:rsid w:val="00C6102B"/>
    <w:rsid w:val="00C613A2"/>
    <w:rsid w:val="00C613AC"/>
    <w:rsid w:val="00C61673"/>
    <w:rsid w:val="00C62060"/>
    <w:rsid w:val="00C62158"/>
    <w:rsid w:val="00C626D4"/>
    <w:rsid w:val="00C62C88"/>
    <w:rsid w:val="00C630EB"/>
    <w:rsid w:val="00C63301"/>
    <w:rsid w:val="00C64748"/>
    <w:rsid w:val="00C66D39"/>
    <w:rsid w:val="00C66E5E"/>
    <w:rsid w:val="00C66EC2"/>
    <w:rsid w:val="00C6702F"/>
    <w:rsid w:val="00C67474"/>
    <w:rsid w:val="00C676A9"/>
    <w:rsid w:val="00C70357"/>
    <w:rsid w:val="00C71671"/>
    <w:rsid w:val="00C719CF"/>
    <w:rsid w:val="00C7200F"/>
    <w:rsid w:val="00C72176"/>
    <w:rsid w:val="00C726BE"/>
    <w:rsid w:val="00C72B34"/>
    <w:rsid w:val="00C745D5"/>
    <w:rsid w:val="00C76085"/>
    <w:rsid w:val="00C762EA"/>
    <w:rsid w:val="00C766D5"/>
    <w:rsid w:val="00C7775C"/>
    <w:rsid w:val="00C7779C"/>
    <w:rsid w:val="00C8124A"/>
    <w:rsid w:val="00C8125D"/>
    <w:rsid w:val="00C81D45"/>
    <w:rsid w:val="00C82118"/>
    <w:rsid w:val="00C82E90"/>
    <w:rsid w:val="00C83E13"/>
    <w:rsid w:val="00C84C32"/>
    <w:rsid w:val="00C84FB9"/>
    <w:rsid w:val="00C85159"/>
    <w:rsid w:val="00C85375"/>
    <w:rsid w:val="00C85653"/>
    <w:rsid w:val="00C85FC8"/>
    <w:rsid w:val="00C863D3"/>
    <w:rsid w:val="00C86656"/>
    <w:rsid w:val="00C87204"/>
    <w:rsid w:val="00C90062"/>
    <w:rsid w:val="00C90BC9"/>
    <w:rsid w:val="00C918BD"/>
    <w:rsid w:val="00C91C4E"/>
    <w:rsid w:val="00C9258A"/>
    <w:rsid w:val="00C93278"/>
    <w:rsid w:val="00C93DD9"/>
    <w:rsid w:val="00C93F1B"/>
    <w:rsid w:val="00C93F85"/>
    <w:rsid w:val="00C95EDD"/>
    <w:rsid w:val="00C96981"/>
    <w:rsid w:val="00C96D0A"/>
    <w:rsid w:val="00C97189"/>
    <w:rsid w:val="00C97269"/>
    <w:rsid w:val="00CA049C"/>
    <w:rsid w:val="00CA065F"/>
    <w:rsid w:val="00CA0939"/>
    <w:rsid w:val="00CA249D"/>
    <w:rsid w:val="00CA2AFE"/>
    <w:rsid w:val="00CA3532"/>
    <w:rsid w:val="00CA43AA"/>
    <w:rsid w:val="00CA5192"/>
    <w:rsid w:val="00CA56AD"/>
    <w:rsid w:val="00CA60A6"/>
    <w:rsid w:val="00CA610E"/>
    <w:rsid w:val="00CA65A0"/>
    <w:rsid w:val="00CA6B1D"/>
    <w:rsid w:val="00CA76A4"/>
    <w:rsid w:val="00CA77FC"/>
    <w:rsid w:val="00CA7AFD"/>
    <w:rsid w:val="00CA7B6E"/>
    <w:rsid w:val="00CA7BF2"/>
    <w:rsid w:val="00CA7F2C"/>
    <w:rsid w:val="00CB04CD"/>
    <w:rsid w:val="00CB09EE"/>
    <w:rsid w:val="00CB0BFE"/>
    <w:rsid w:val="00CB0F63"/>
    <w:rsid w:val="00CB0F7B"/>
    <w:rsid w:val="00CB2CCC"/>
    <w:rsid w:val="00CB3999"/>
    <w:rsid w:val="00CB5581"/>
    <w:rsid w:val="00CB5A73"/>
    <w:rsid w:val="00CB66EB"/>
    <w:rsid w:val="00CB6828"/>
    <w:rsid w:val="00CB711F"/>
    <w:rsid w:val="00CC012A"/>
    <w:rsid w:val="00CC0813"/>
    <w:rsid w:val="00CC0918"/>
    <w:rsid w:val="00CC0E7F"/>
    <w:rsid w:val="00CC227E"/>
    <w:rsid w:val="00CC24C6"/>
    <w:rsid w:val="00CC2877"/>
    <w:rsid w:val="00CC2AC3"/>
    <w:rsid w:val="00CC2C37"/>
    <w:rsid w:val="00CC2C66"/>
    <w:rsid w:val="00CC32D3"/>
    <w:rsid w:val="00CC3A2F"/>
    <w:rsid w:val="00CC3AB8"/>
    <w:rsid w:val="00CC43AF"/>
    <w:rsid w:val="00CC470B"/>
    <w:rsid w:val="00CC5903"/>
    <w:rsid w:val="00CC5BCC"/>
    <w:rsid w:val="00CC6690"/>
    <w:rsid w:val="00CC683A"/>
    <w:rsid w:val="00CC6D41"/>
    <w:rsid w:val="00CC71BF"/>
    <w:rsid w:val="00CC7553"/>
    <w:rsid w:val="00CC7DE5"/>
    <w:rsid w:val="00CC7E5B"/>
    <w:rsid w:val="00CD0499"/>
    <w:rsid w:val="00CD0F26"/>
    <w:rsid w:val="00CD172D"/>
    <w:rsid w:val="00CD17DC"/>
    <w:rsid w:val="00CD221A"/>
    <w:rsid w:val="00CD291E"/>
    <w:rsid w:val="00CD295F"/>
    <w:rsid w:val="00CD3411"/>
    <w:rsid w:val="00CD374B"/>
    <w:rsid w:val="00CD3C7B"/>
    <w:rsid w:val="00CD62A4"/>
    <w:rsid w:val="00CD63A2"/>
    <w:rsid w:val="00CD76D6"/>
    <w:rsid w:val="00CE0314"/>
    <w:rsid w:val="00CE059C"/>
    <w:rsid w:val="00CE0D28"/>
    <w:rsid w:val="00CE12AA"/>
    <w:rsid w:val="00CE1B71"/>
    <w:rsid w:val="00CE2ED2"/>
    <w:rsid w:val="00CE31CB"/>
    <w:rsid w:val="00CE4542"/>
    <w:rsid w:val="00CE4BA7"/>
    <w:rsid w:val="00CE5188"/>
    <w:rsid w:val="00CE6079"/>
    <w:rsid w:val="00CE6B50"/>
    <w:rsid w:val="00CE6BBA"/>
    <w:rsid w:val="00CE7ECB"/>
    <w:rsid w:val="00CF03C8"/>
    <w:rsid w:val="00CF061E"/>
    <w:rsid w:val="00CF0662"/>
    <w:rsid w:val="00CF1510"/>
    <w:rsid w:val="00CF181B"/>
    <w:rsid w:val="00CF1E53"/>
    <w:rsid w:val="00CF2634"/>
    <w:rsid w:val="00CF3C2D"/>
    <w:rsid w:val="00CF3CC7"/>
    <w:rsid w:val="00CF4287"/>
    <w:rsid w:val="00CF50B4"/>
    <w:rsid w:val="00CF5673"/>
    <w:rsid w:val="00CF62B1"/>
    <w:rsid w:val="00CF7BD6"/>
    <w:rsid w:val="00D005FD"/>
    <w:rsid w:val="00D00A33"/>
    <w:rsid w:val="00D00A9B"/>
    <w:rsid w:val="00D00B80"/>
    <w:rsid w:val="00D01065"/>
    <w:rsid w:val="00D0119A"/>
    <w:rsid w:val="00D01798"/>
    <w:rsid w:val="00D019B9"/>
    <w:rsid w:val="00D0298A"/>
    <w:rsid w:val="00D02BF4"/>
    <w:rsid w:val="00D04FAA"/>
    <w:rsid w:val="00D04FF7"/>
    <w:rsid w:val="00D05881"/>
    <w:rsid w:val="00D05CDF"/>
    <w:rsid w:val="00D062D4"/>
    <w:rsid w:val="00D06EF4"/>
    <w:rsid w:val="00D07918"/>
    <w:rsid w:val="00D10B2D"/>
    <w:rsid w:val="00D10F55"/>
    <w:rsid w:val="00D11938"/>
    <w:rsid w:val="00D12176"/>
    <w:rsid w:val="00D12796"/>
    <w:rsid w:val="00D12B0E"/>
    <w:rsid w:val="00D13091"/>
    <w:rsid w:val="00D14217"/>
    <w:rsid w:val="00D1451F"/>
    <w:rsid w:val="00D145CE"/>
    <w:rsid w:val="00D15E5A"/>
    <w:rsid w:val="00D1672E"/>
    <w:rsid w:val="00D16767"/>
    <w:rsid w:val="00D167BE"/>
    <w:rsid w:val="00D16979"/>
    <w:rsid w:val="00D16F85"/>
    <w:rsid w:val="00D171A0"/>
    <w:rsid w:val="00D21705"/>
    <w:rsid w:val="00D218C1"/>
    <w:rsid w:val="00D21D07"/>
    <w:rsid w:val="00D222B5"/>
    <w:rsid w:val="00D22CB0"/>
    <w:rsid w:val="00D237AD"/>
    <w:rsid w:val="00D2394E"/>
    <w:rsid w:val="00D23CD0"/>
    <w:rsid w:val="00D23CEC"/>
    <w:rsid w:val="00D23E40"/>
    <w:rsid w:val="00D24015"/>
    <w:rsid w:val="00D24744"/>
    <w:rsid w:val="00D24C2D"/>
    <w:rsid w:val="00D250C1"/>
    <w:rsid w:val="00D26D39"/>
    <w:rsid w:val="00D2714A"/>
    <w:rsid w:val="00D27D07"/>
    <w:rsid w:val="00D27DC5"/>
    <w:rsid w:val="00D3050A"/>
    <w:rsid w:val="00D30F40"/>
    <w:rsid w:val="00D316C6"/>
    <w:rsid w:val="00D31760"/>
    <w:rsid w:val="00D31A15"/>
    <w:rsid w:val="00D31BB7"/>
    <w:rsid w:val="00D31D31"/>
    <w:rsid w:val="00D31DB5"/>
    <w:rsid w:val="00D32141"/>
    <w:rsid w:val="00D32B92"/>
    <w:rsid w:val="00D32D00"/>
    <w:rsid w:val="00D34263"/>
    <w:rsid w:val="00D342C3"/>
    <w:rsid w:val="00D342DB"/>
    <w:rsid w:val="00D34382"/>
    <w:rsid w:val="00D3470A"/>
    <w:rsid w:val="00D3633D"/>
    <w:rsid w:val="00D36B82"/>
    <w:rsid w:val="00D36E5E"/>
    <w:rsid w:val="00D36E8C"/>
    <w:rsid w:val="00D36FC6"/>
    <w:rsid w:val="00D37406"/>
    <w:rsid w:val="00D375F1"/>
    <w:rsid w:val="00D37B81"/>
    <w:rsid w:val="00D40743"/>
    <w:rsid w:val="00D40AB1"/>
    <w:rsid w:val="00D40FDD"/>
    <w:rsid w:val="00D41A50"/>
    <w:rsid w:val="00D425D3"/>
    <w:rsid w:val="00D43724"/>
    <w:rsid w:val="00D45324"/>
    <w:rsid w:val="00D4645C"/>
    <w:rsid w:val="00D46E34"/>
    <w:rsid w:val="00D46E3D"/>
    <w:rsid w:val="00D4704F"/>
    <w:rsid w:val="00D4743D"/>
    <w:rsid w:val="00D47801"/>
    <w:rsid w:val="00D479F6"/>
    <w:rsid w:val="00D51810"/>
    <w:rsid w:val="00D52320"/>
    <w:rsid w:val="00D527E4"/>
    <w:rsid w:val="00D529AC"/>
    <w:rsid w:val="00D53000"/>
    <w:rsid w:val="00D544DC"/>
    <w:rsid w:val="00D55867"/>
    <w:rsid w:val="00D55AFB"/>
    <w:rsid w:val="00D55E12"/>
    <w:rsid w:val="00D55E8D"/>
    <w:rsid w:val="00D56B01"/>
    <w:rsid w:val="00D575B4"/>
    <w:rsid w:val="00D57866"/>
    <w:rsid w:val="00D57C1D"/>
    <w:rsid w:val="00D57C7E"/>
    <w:rsid w:val="00D57D09"/>
    <w:rsid w:val="00D600EB"/>
    <w:rsid w:val="00D60C1E"/>
    <w:rsid w:val="00D60DBD"/>
    <w:rsid w:val="00D613B1"/>
    <w:rsid w:val="00D619F6"/>
    <w:rsid w:val="00D61AF4"/>
    <w:rsid w:val="00D61F4D"/>
    <w:rsid w:val="00D62369"/>
    <w:rsid w:val="00D623E4"/>
    <w:rsid w:val="00D62982"/>
    <w:rsid w:val="00D62CE8"/>
    <w:rsid w:val="00D6411B"/>
    <w:rsid w:val="00D6492D"/>
    <w:rsid w:val="00D64BC2"/>
    <w:rsid w:val="00D64E01"/>
    <w:rsid w:val="00D657B5"/>
    <w:rsid w:val="00D65B97"/>
    <w:rsid w:val="00D66371"/>
    <w:rsid w:val="00D66769"/>
    <w:rsid w:val="00D66881"/>
    <w:rsid w:val="00D66B13"/>
    <w:rsid w:val="00D6764B"/>
    <w:rsid w:val="00D67D4D"/>
    <w:rsid w:val="00D71124"/>
    <w:rsid w:val="00D714CA"/>
    <w:rsid w:val="00D719F4"/>
    <w:rsid w:val="00D71D1A"/>
    <w:rsid w:val="00D7209A"/>
    <w:rsid w:val="00D722A6"/>
    <w:rsid w:val="00D7239B"/>
    <w:rsid w:val="00D724CC"/>
    <w:rsid w:val="00D72B59"/>
    <w:rsid w:val="00D72D25"/>
    <w:rsid w:val="00D72ED6"/>
    <w:rsid w:val="00D73CA4"/>
    <w:rsid w:val="00D742A6"/>
    <w:rsid w:val="00D747CE"/>
    <w:rsid w:val="00D74EDE"/>
    <w:rsid w:val="00D750EC"/>
    <w:rsid w:val="00D759D7"/>
    <w:rsid w:val="00D75E69"/>
    <w:rsid w:val="00D76745"/>
    <w:rsid w:val="00D7689C"/>
    <w:rsid w:val="00D7692B"/>
    <w:rsid w:val="00D7737C"/>
    <w:rsid w:val="00D8010F"/>
    <w:rsid w:val="00D80C41"/>
    <w:rsid w:val="00D80C88"/>
    <w:rsid w:val="00D80FC9"/>
    <w:rsid w:val="00D814EC"/>
    <w:rsid w:val="00D8291A"/>
    <w:rsid w:val="00D83635"/>
    <w:rsid w:val="00D83949"/>
    <w:rsid w:val="00D83C13"/>
    <w:rsid w:val="00D840B8"/>
    <w:rsid w:val="00D847E0"/>
    <w:rsid w:val="00D84928"/>
    <w:rsid w:val="00D8519C"/>
    <w:rsid w:val="00D85229"/>
    <w:rsid w:val="00D856D4"/>
    <w:rsid w:val="00D8574B"/>
    <w:rsid w:val="00D85E65"/>
    <w:rsid w:val="00D85E9C"/>
    <w:rsid w:val="00D86184"/>
    <w:rsid w:val="00D90615"/>
    <w:rsid w:val="00D9124E"/>
    <w:rsid w:val="00D912E8"/>
    <w:rsid w:val="00D91DEC"/>
    <w:rsid w:val="00D921E9"/>
    <w:rsid w:val="00D921F0"/>
    <w:rsid w:val="00D930B1"/>
    <w:rsid w:val="00D932C7"/>
    <w:rsid w:val="00D940F0"/>
    <w:rsid w:val="00D9426C"/>
    <w:rsid w:val="00D9440C"/>
    <w:rsid w:val="00D94DF6"/>
    <w:rsid w:val="00D9557D"/>
    <w:rsid w:val="00D95DC6"/>
    <w:rsid w:val="00D96563"/>
    <w:rsid w:val="00D97585"/>
    <w:rsid w:val="00D97B3B"/>
    <w:rsid w:val="00D97DE4"/>
    <w:rsid w:val="00DA01C5"/>
    <w:rsid w:val="00DA0D45"/>
    <w:rsid w:val="00DA12A3"/>
    <w:rsid w:val="00DA1B34"/>
    <w:rsid w:val="00DA2641"/>
    <w:rsid w:val="00DA2717"/>
    <w:rsid w:val="00DA2732"/>
    <w:rsid w:val="00DA2E7F"/>
    <w:rsid w:val="00DA34C7"/>
    <w:rsid w:val="00DA37F6"/>
    <w:rsid w:val="00DA4000"/>
    <w:rsid w:val="00DA4132"/>
    <w:rsid w:val="00DA4196"/>
    <w:rsid w:val="00DA44E7"/>
    <w:rsid w:val="00DA48A5"/>
    <w:rsid w:val="00DA4E10"/>
    <w:rsid w:val="00DA557B"/>
    <w:rsid w:val="00DA55C3"/>
    <w:rsid w:val="00DA5895"/>
    <w:rsid w:val="00DA5C40"/>
    <w:rsid w:val="00DA68C9"/>
    <w:rsid w:val="00DA6E91"/>
    <w:rsid w:val="00DA6EB4"/>
    <w:rsid w:val="00DA74F2"/>
    <w:rsid w:val="00DA78DD"/>
    <w:rsid w:val="00DB042C"/>
    <w:rsid w:val="00DB0DA3"/>
    <w:rsid w:val="00DB1E2E"/>
    <w:rsid w:val="00DB24FC"/>
    <w:rsid w:val="00DB2CF1"/>
    <w:rsid w:val="00DB345F"/>
    <w:rsid w:val="00DB58B6"/>
    <w:rsid w:val="00DB5DC4"/>
    <w:rsid w:val="00DB6196"/>
    <w:rsid w:val="00DB6389"/>
    <w:rsid w:val="00DB6BA2"/>
    <w:rsid w:val="00DB7C63"/>
    <w:rsid w:val="00DC0E7C"/>
    <w:rsid w:val="00DC1CCC"/>
    <w:rsid w:val="00DC255A"/>
    <w:rsid w:val="00DC300A"/>
    <w:rsid w:val="00DC310A"/>
    <w:rsid w:val="00DC323A"/>
    <w:rsid w:val="00DC3705"/>
    <w:rsid w:val="00DC386C"/>
    <w:rsid w:val="00DC3F46"/>
    <w:rsid w:val="00DC4162"/>
    <w:rsid w:val="00DC4641"/>
    <w:rsid w:val="00DC47D7"/>
    <w:rsid w:val="00DC4C61"/>
    <w:rsid w:val="00DC51A1"/>
    <w:rsid w:val="00DC5351"/>
    <w:rsid w:val="00DC66FF"/>
    <w:rsid w:val="00DC740B"/>
    <w:rsid w:val="00DD023F"/>
    <w:rsid w:val="00DD0447"/>
    <w:rsid w:val="00DD0827"/>
    <w:rsid w:val="00DD0BD1"/>
    <w:rsid w:val="00DD1944"/>
    <w:rsid w:val="00DD1CD9"/>
    <w:rsid w:val="00DD201C"/>
    <w:rsid w:val="00DD2500"/>
    <w:rsid w:val="00DD2BF8"/>
    <w:rsid w:val="00DD4868"/>
    <w:rsid w:val="00DD564A"/>
    <w:rsid w:val="00DD60CF"/>
    <w:rsid w:val="00DD613A"/>
    <w:rsid w:val="00DD62BE"/>
    <w:rsid w:val="00DE020D"/>
    <w:rsid w:val="00DE119A"/>
    <w:rsid w:val="00DE12A8"/>
    <w:rsid w:val="00DE21F2"/>
    <w:rsid w:val="00DE26DA"/>
    <w:rsid w:val="00DE2891"/>
    <w:rsid w:val="00DE2AE1"/>
    <w:rsid w:val="00DE2BDD"/>
    <w:rsid w:val="00DE3A97"/>
    <w:rsid w:val="00DE3CF8"/>
    <w:rsid w:val="00DE53E5"/>
    <w:rsid w:val="00DE6AF4"/>
    <w:rsid w:val="00DE7140"/>
    <w:rsid w:val="00DF0207"/>
    <w:rsid w:val="00DF04E4"/>
    <w:rsid w:val="00DF056D"/>
    <w:rsid w:val="00DF079E"/>
    <w:rsid w:val="00DF1988"/>
    <w:rsid w:val="00DF229F"/>
    <w:rsid w:val="00DF27B9"/>
    <w:rsid w:val="00DF46A5"/>
    <w:rsid w:val="00DF48A1"/>
    <w:rsid w:val="00DF5591"/>
    <w:rsid w:val="00DF5620"/>
    <w:rsid w:val="00DF58E2"/>
    <w:rsid w:val="00DF6DB5"/>
    <w:rsid w:val="00DF7840"/>
    <w:rsid w:val="00DF7C47"/>
    <w:rsid w:val="00DF7DC4"/>
    <w:rsid w:val="00E00166"/>
    <w:rsid w:val="00E001E9"/>
    <w:rsid w:val="00E0034A"/>
    <w:rsid w:val="00E00490"/>
    <w:rsid w:val="00E0198D"/>
    <w:rsid w:val="00E026DA"/>
    <w:rsid w:val="00E027DB"/>
    <w:rsid w:val="00E02B63"/>
    <w:rsid w:val="00E03E95"/>
    <w:rsid w:val="00E05EA3"/>
    <w:rsid w:val="00E06254"/>
    <w:rsid w:val="00E068D2"/>
    <w:rsid w:val="00E0767F"/>
    <w:rsid w:val="00E07771"/>
    <w:rsid w:val="00E0777C"/>
    <w:rsid w:val="00E077D3"/>
    <w:rsid w:val="00E1003D"/>
    <w:rsid w:val="00E120EB"/>
    <w:rsid w:val="00E120F2"/>
    <w:rsid w:val="00E128A9"/>
    <w:rsid w:val="00E12A62"/>
    <w:rsid w:val="00E12CD1"/>
    <w:rsid w:val="00E148AA"/>
    <w:rsid w:val="00E15584"/>
    <w:rsid w:val="00E15CCA"/>
    <w:rsid w:val="00E16606"/>
    <w:rsid w:val="00E16A54"/>
    <w:rsid w:val="00E16DB8"/>
    <w:rsid w:val="00E16E80"/>
    <w:rsid w:val="00E16F0A"/>
    <w:rsid w:val="00E17D35"/>
    <w:rsid w:val="00E200FC"/>
    <w:rsid w:val="00E2018E"/>
    <w:rsid w:val="00E21180"/>
    <w:rsid w:val="00E21C06"/>
    <w:rsid w:val="00E22223"/>
    <w:rsid w:val="00E2268C"/>
    <w:rsid w:val="00E226B5"/>
    <w:rsid w:val="00E22DB5"/>
    <w:rsid w:val="00E22E1F"/>
    <w:rsid w:val="00E22EB6"/>
    <w:rsid w:val="00E2339A"/>
    <w:rsid w:val="00E23992"/>
    <w:rsid w:val="00E24A61"/>
    <w:rsid w:val="00E24C01"/>
    <w:rsid w:val="00E256A0"/>
    <w:rsid w:val="00E25822"/>
    <w:rsid w:val="00E2586D"/>
    <w:rsid w:val="00E27409"/>
    <w:rsid w:val="00E3017C"/>
    <w:rsid w:val="00E31753"/>
    <w:rsid w:val="00E322C1"/>
    <w:rsid w:val="00E32847"/>
    <w:rsid w:val="00E32FD7"/>
    <w:rsid w:val="00E3314C"/>
    <w:rsid w:val="00E334CE"/>
    <w:rsid w:val="00E335DC"/>
    <w:rsid w:val="00E337CB"/>
    <w:rsid w:val="00E33864"/>
    <w:rsid w:val="00E33F41"/>
    <w:rsid w:val="00E346AA"/>
    <w:rsid w:val="00E34964"/>
    <w:rsid w:val="00E34BFE"/>
    <w:rsid w:val="00E34C38"/>
    <w:rsid w:val="00E34CE5"/>
    <w:rsid w:val="00E34CF0"/>
    <w:rsid w:val="00E3589F"/>
    <w:rsid w:val="00E35D37"/>
    <w:rsid w:val="00E365A6"/>
    <w:rsid w:val="00E36D5C"/>
    <w:rsid w:val="00E376DE"/>
    <w:rsid w:val="00E37BF2"/>
    <w:rsid w:val="00E37E7C"/>
    <w:rsid w:val="00E40D9B"/>
    <w:rsid w:val="00E41021"/>
    <w:rsid w:val="00E41125"/>
    <w:rsid w:val="00E413CE"/>
    <w:rsid w:val="00E414B2"/>
    <w:rsid w:val="00E4202E"/>
    <w:rsid w:val="00E42169"/>
    <w:rsid w:val="00E42BB9"/>
    <w:rsid w:val="00E43250"/>
    <w:rsid w:val="00E43545"/>
    <w:rsid w:val="00E43593"/>
    <w:rsid w:val="00E43BFD"/>
    <w:rsid w:val="00E445BA"/>
    <w:rsid w:val="00E4477B"/>
    <w:rsid w:val="00E4635B"/>
    <w:rsid w:val="00E4644C"/>
    <w:rsid w:val="00E46D0A"/>
    <w:rsid w:val="00E472E8"/>
    <w:rsid w:val="00E479F4"/>
    <w:rsid w:val="00E50419"/>
    <w:rsid w:val="00E50701"/>
    <w:rsid w:val="00E51F8B"/>
    <w:rsid w:val="00E5209E"/>
    <w:rsid w:val="00E530A5"/>
    <w:rsid w:val="00E53455"/>
    <w:rsid w:val="00E53602"/>
    <w:rsid w:val="00E53C5A"/>
    <w:rsid w:val="00E546CF"/>
    <w:rsid w:val="00E548F7"/>
    <w:rsid w:val="00E54BEA"/>
    <w:rsid w:val="00E55284"/>
    <w:rsid w:val="00E5597B"/>
    <w:rsid w:val="00E55F08"/>
    <w:rsid w:val="00E570CB"/>
    <w:rsid w:val="00E57135"/>
    <w:rsid w:val="00E57B62"/>
    <w:rsid w:val="00E60052"/>
    <w:rsid w:val="00E6082D"/>
    <w:rsid w:val="00E60906"/>
    <w:rsid w:val="00E60E18"/>
    <w:rsid w:val="00E615D3"/>
    <w:rsid w:val="00E617B0"/>
    <w:rsid w:val="00E62248"/>
    <w:rsid w:val="00E62EFE"/>
    <w:rsid w:val="00E633B6"/>
    <w:rsid w:val="00E63904"/>
    <w:rsid w:val="00E63CBE"/>
    <w:rsid w:val="00E63DA5"/>
    <w:rsid w:val="00E642D9"/>
    <w:rsid w:val="00E650EC"/>
    <w:rsid w:val="00E65199"/>
    <w:rsid w:val="00E6528D"/>
    <w:rsid w:val="00E65778"/>
    <w:rsid w:val="00E65D6D"/>
    <w:rsid w:val="00E65F59"/>
    <w:rsid w:val="00E66F8B"/>
    <w:rsid w:val="00E671E5"/>
    <w:rsid w:val="00E6749A"/>
    <w:rsid w:val="00E700EC"/>
    <w:rsid w:val="00E703EA"/>
    <w:rsid w:val="00E710A4"/>
    <w:rsid w:val="00E71342"/>
    <w:rsid w:val="00E717C7"/>
    <w:rsid w:val="00E72D1A"/>
    <w:rsid w:val="00E72ECB"/>
    <w:rsid w:val="00E73206"/>
    <w:rsid w:val="00E732B5"/>
    <w:rsid w:val="00E74435"/>
    <w:rsid w:val="00E7477C"/>
    <w:rsid w:val="00E74DBA"/>
    <w:rsid w:val="00E751A1"/>
    <w:rsid w:val="00E75980"/>
    <w:rsid w:val="00E75AEF"/>
    <w:rsid w:val="00E75F34"/>
    <w:rsid w:val="00E77353"/>
    <w:rsid w:val="00E778B0"/>
    <w:rsid w:val="00E81D5F"/>
    <w:rsid w:val="00E821EC"/>
    <w:rsid w:val="00E821F3"/>
    <w:rsid w:val="00E82B5A"/>
    <w:rsid w:val="00E82C67"/>
    <w:rsid w:val="00E82EC5"/>
    <w:rsid w:val="00E8434A"/>
    <w:rsid w:val="00E84D3A"/>
    <w:rsid w:val="00E85770"/>
    <w:rsid w:val="00E858A4"/>
    <w:rsid w:val="00E86E81"/>
    <w:rsid w:val="00E87C9F"/>
    <w:rsid w:val="00E87EEB"/>
    <w:rsid w:val="00E90BCB"/>
    <w:rsid w:val="00E92682"/>
    <w:rsid w:val="00E927C3"/>
    <w:rsid w:val="00E92F10"/>
    <w:rsid w:val="00E93185"/>
    <w:rsid w:val="00E932B8"/>
    <w:rsid w:val="00E93DF0"/>
    <w:rsid w:val="00E94225"/>
    <w:rsid w:val="00E94A30"/>
    <w:rsid w:val="00E94C0F"/>
    <w:rsid w:val="00E956E1"/>
    <w:rsid w:val="00E958CD"/>
    <w:rsid w:val="00E95C87"/>
    <w:rsid w:val="00E9614F"/>
    <w:rsid w:val="00E971B5"/>
    <w:rsid w:val="00E976C6"/>
    <w:rsid w:val="00EA00F5"/>
    <w:rsid w:val="00EA13E5"/>
    <w:rsid w:val="00EA17E4"/>
    <w:rsid w:val="00EA1DD7"/>
    <w:rsid w:val="00EA1F3B"/>
    <w:rsid w:val="00EA2A06"/>
    <w:rsid w:val="00EA3588"/>
    <w:rsid w:val="00EA39FA"/>
    <w:rsid w:val="00EA3C4F"/>
    <w:rsid w:val="00EA41FD"/>
    <w:rsid w:val="00EA4358"/>
    <w:rsid w:val="00EA493A"/>
    <w:rsid w:val="00EA506F"/>
    <w:rsid w:val="00EA519E"/>
    <w:rsid w:val="00EA5734"/>
    <w:rsid w:val="00EA5906"/>
    <w:rsid w:val="00EA5AC1"/>
    <w:rsid w:val="00EA640B"/>
    <w:rsid w:val="00EA651A"/>
    <w:rsid w:val="00EA7414"/>
    <w:rsid w:val="00EA7E88"/>
    <w:rsid w:val="00EB01B7"/>
    <w:rsid w:val="00EB058D"/>
    <w:rsid w:val="00EB26FE"/>
    <w:rsid w:val="00EB2B09"/>
    <w:rsid w:val="00EB3D7C"/>
    <w:rsid w:val="00EB40B2"/>
    <w:rsid w:val="00EB4384"/>
    <w:rsid w:val="00EB4492"/>
    <w:rsid w:val="00EB4D18"/>
    <w:rsid w:val="00EB4E7A"/>
    <w:rsid w:val="00EB502B"/>
    <w:rsid w:val="00EB51A4"/>
    <w:rsid w:val="00EB5DD1"/>
    <w:rsid w:val="00EB5FEC"/>
    <w:rsid w:val="00EB690C"/>
    <w:rsid w:val="00EB70C8"/>
    <w:rsid w:val="00EB7FA1"/>
    <w:rsid w:val="00EC0D4B"/>
    <w:rsid w:val="00EC0F50"/>
    <w:rsid w:val="00EC1C82"/>
    <w:rsid w:val="00EC1F6D"/>
    <w:rsid w:val="00EC291A"/>
    <w:rsid w:val="00EC2A76"/>
    <w:rsid w:val="00EC3636"/>
    <w:rsid w:val="00EC4D1E"/>
    <w:rsid w:val="00EC4E82"/>
    <w:rsid w:val="00EC5809"/>
    <w:rsid w:val="00EC6145"/>
    <w:rsid w:val="00EC6219"/>
    <w:rsid w:val="00EC647F"/>
    <w:rsid w:val="00EC73D6"/>
    <w:rsid w:val="00EC7A8E"/>
    <w:rsid w:val="00EC7B40"/>
    <w:rsid w:val="00EC7C7E"/>
    <w:rsid w:val="00ED0CBB"/>
    <w:rsid w:val="00ED1631"/>
    <w:rsid w:val="00ED18BE"/>
    <w:rsid w:val="00ED1A5E"/>
    <w:rsid w:val="00ED2215"/>
    <w:rsid w:val="00ED50E3"/>
    <w:rsid w:val="00ED55B8"/>
    <w:rsid w:val="00ED6A5F"/>
    <w:rsid w:val="00ED73A1"/>
    <w:rsid w:val="00ED7946"/>
    <w:rsid w:val="00ED7A50"/>
    <w:rsid w:val="00EE0C8B"/>
    <w:rsid w:val="00EE0EC1"/>
    <w:rsid w:val="00EE193E"/>
    <w:rsid w:val="00EE1DDC"/>
    <w:rsid w:val="00EE239C"/>
    <w:rsid w:val="00EE259B"/>
    <w:rsid w:val="00EE370F"/>
    <w:rsid w:val="00EE38D4"/>
    <w:rsid w:val="00EE3D17"/>
    <w:rsid w:val="00EE495C"/>
    <w:rsid w:val="00EE4BDE"/>
    <w:rsid w:val="00EE4F30"/>
    <w:rsid w:val="00EE4F45"/>
    <w:rsid w:val="00EE6A9A"/>
    <w:rsid w:val="00EE6EFB"/>
    <w:rsid w:val="00EE7032"/>
    <w:rsid w:val="00EF0361"/>
    <w:rsid w:val="00EF0D46"/>
    <w:rsid w:val="00EF1308"/>
    <w:rsid w:val="00EF386A"/>
    <w:rsid w:val="00EF3C29"/>
    <w:rsid w:val="00EF4531"/>
    <w:rsid w:val="00EF4575"/>
    <w:rsid w:val="00EF465F"/>
    <w:rsid w:val="00EF4A1E"/>
    <w:rsid w:val="00EF4F13"/>
    <w:rsid w:val="00EF607A"/>
    <w:rsid w:val="00EF6492"/>
    <w:rsid w:val="00EF67A6"/>
    <w:rsid w:val="00EF6B58"/>
    <w:rsid w:val="00EF7166"/>
    <w:rsid w:val="00EF7516"/>
    <w:rsid w:val="00EF78B1"/>
    <w:rsid w:val="00EF7A48"/>
    <w:rsid w:val="00F0060F"/>
    <w:rsid w:val="00F01F4D"/>
    <w:rsid w:val="00F02C0E"/>
    <w:rsid w:val="00F02D54"/>
    <w:rsid w:val="00F030FA"/>
    <w:rsid w:val="00F0318C"/>
    <w:rsid w:val="00F0480B"/>
    <w:rsid w:val="00F05187"/>
    <w:rsid w:val="00F05B5F"/>
    <w:rsid w:val="00F05D47"/>
    <w:rsid w:val="00F05DB9"/>
    <w:rsid w:val="00F061AB"/>
    <w:rsid w:val="00F062A6"/>
    <w:rsid w:val="00F062AB"/>
    <w:rsid w:val="00F06861"/>
    <w:rsid w:val="00F06A25"/>
    <w:rsid w:val="00F06A3A"/>
    <w:rsid w:val="00F06B21"/>
    <w:rsid w:val="00F0742B"/>
    <w:rsid w:val="00F076CD"/>
    <w:rsid w:val="00F07FA0"/>
    <w:rsid w:val="00F10E5B"/>
    <w:rsid w:val="00F10E61"/>
    <w:rsid w:val="00F11555"/>
    <w:rsid w:val="00F11A75"/>
    <w:rsid w:val="00F12275"/>
    <w:rsid w:val="00F12856"/>
    <w:rsid w:val="00F1487B"/>
    <w:rsid w:val="00F14900"/>
    <w:rsid w:val="00F149E4"/>
    <w:rsid w:val="00F14D80"/>
    <w:rsid w:val="00F1521E"/>
    <w:rsid w:val="00F15652"/>
    <w:rsid w:val="00F15AE5"/>
    <w:rsid w:val="00F1627B"/>
    <w:rsid w:val="00F16349"/>
    <w:rsid w:val="00F17740"/>
    <w:rsid w:val="00F17DE6"/>
    <w:rsid w:val="00F203BC"/>
    <w:rsid w:val="00F21295"/>
    <w:rsid w:val="00F22109"/>
    <w:rsid w:val="00F22737"/>
    <w:rsid w:val="00F22A88"/>
    <w:rsid w:val="00F234D0"/>
    <w:rsid w:val="00F23D12"/>
    <w:rsid w:val="00F2400B"/>
    <w:rsid w:val="00F243BC"/>
    <w:rsid w:val="00F247D9"/>
    <w:rsid w:val="00F24CB8"/>
    <w:rsid w:val="00F255C5"/>
    <w:rsid w:val="00F2586C"/>
    <w:rsid w:val="00F25A59"/>
    <w:rsid w:val="00F260AF"/>
    <w:rsid w:val="00F26268"/>
    <w:rsid w:val="00F263ED"/>
    <w:rsid w:val="00F265D7"/>
    <w:rsid w:val="00F2670B"/>
    <w:rsid w:val="00F27081"/>
    <w:rsid w:val="00F2790C"/>
    <w:rsid w:val="00F27F33"/>
    <w:rsid w:val="00F3075A"/>
    <w:rsid w:val="00F309E2"/>
    <w:rsid w:val="00F324D3"/>
    <w:rsid w:val="00F33034"/>
    <w:rsid w:val="00F3325D"/>
    <w:rsid w:val="00F34CF4"/>
    <w:rsid w:val="00F34FA8"/>
    <w:rsid w:val="00F35E92"/>
    <w:rsid w:val="00F37C4C"/>
    <w:rsid w:val="00F37CAC"/>
    <w:rsid w:val="00F40116"/>
    <w:rsid w:val="00F40339"/>
    <w:rsid w:val="00F40BE1"/>
    <w:rsid w:val="00F4121B"/>
    <w:rsid w:val="00F4189B"/>
    <w:rsid w:val="00F42D61"/>
    <w:rsid w:val="00F43611"/>
    <w:rsid w:val="00F43667"/>
    <w:rsid w:val="00F43CEB"/>
    <w:rsid w:val="00F449DA"/>
    <w:rsid w:val="00F44EA4"/>
    <w:rsid w:val="00F44F3D"/>
    <w:rsid w:val="00F45254"/>
    <w:rsid w:val="00F4546A"/>
    <w:rsid w:val="00F45C28"/>
    <w:rsid w:val="00F46113"/>
    <w:rsid w:val="00F46870"/>
    <w:rsid w:val="00F46B69"/>
    <w:rsid w:val="00F474E3"/>
    <w:rsid w:val="00F47960"/>
    <w:rsid w:val="00F47DCF"/>
    <w:rsid w:val="00F50354"/>
    <w:rsid w:val="00F5179F"/>
    <w:rsid w:val="00F51A04"/>
    <w:rsid w:val="00F51C8C"/>
    <w:rsid w:val="00F520A8"/>
    <w:rsid w:val="00F525D9"/>
    <w:rsid w:val="00F5279E"/>
    <w:rsid w:val="00F53517"/>
    <w:rsid w:val="00F53CE0"/>
    <w:rsid w:val="00F53ED9"/>
    <w:rsid w:val="00F55758"/>
    <w:rsid w:val="00F55FC1"/>
    <w:rsid w:val="00F56188"/>
    <w:rsid w:val="00F56607"/>
    <w:rsid w:val="00F5747F"/>
    <w:rsid w:val="00F575D0"/>
    <w:rsid w:val="00F57D5E"/>
    <w:rsid w:val="00F57FBC"/>
    <w:rsid w:val="00F602AC"/>
    <w:rsid w:val="00F6084A"/>
    <w:rsid w:val="00F6171A"/>
    <w:rsid w:val="00F627CE"/>
    <w:rsid w:val="00F62C6D"/>
    <w:rsid w:val="00F633A7"/>
    <w:rsid w:val="00F63479"/>
    <w:rsid w:val="00F63B93"/>
    <w:rsid w:val="00F6415C"/>
    <w:rsid w:val="00F64CF6"/>
    <w:rsid w:val="00F64F0E"/>
    <w:rsid w:val="00F64FC1"/>
    <w:rsid w:val="00F65854"/>
    <w:rsid w:val="00F6622D"/>
    <w:rsid w:val="00F66A55"/>
    <w:rsid w:val="00F67DBA"/>
    <w:rsid w:val="00F67ECE"/>
    <w:rsid w:val="00F709CD"/>
    <w:rsid w:val="00F73E21"/>
    <w:rsid w:val="00F742DE"/>
    <w:rsid w:val="00F7443F"/>
    <w:rsid w:val="00F747AA"/>
    <w:rsid w:val="00F74CA2"/>
    <w:rsid w:val="00F75047"/>
    <w:rsid w:val="00F75D0E"/>
    <w:rsid w:val="00F769F1"/>
    <w:rsid w:val="00F7720B"/>
    <w:rsid w:val="00F77CCB"/>
    <w:rsid w:val="00F77E04"/>
    <w:rsid w:val="00F80381"/>
    <w:rsid w:val="00F80EB9"/>
    <w:rsid w:val="00F814E4"/>
    <w:rsid w:val="00F81F32"/>
    <w:rsid w:val="00F82D56"/>
    <w:rsid w:val="00F833DE"/>
    <w:rsid w:val="00F8370A"/>
    <w:rsid w:val="00F83BE0"/>
    <w:rsid w:val="00F83FD8"/>
    <w:rsid w:val="00F844BC"/>
    <w:rsid w:val="00F84521"/>
    <w:rsid w:val="00F8594E"/>
    <w:rsid w:val="00F85AC6"/>
    <w:rsid w:val="00F85B76"/>
    <w:rsid w:val="00F85CDB"/>
    <w:rsid w:val="00F85FD2"/>
    <w:rsid w:val="00F86308"/>
    <w:rsid w:val="00F864DD"/>
    <w:rsid w:val="00F86F16"/>
    <w:rsid w:val="00F87F8E"/>
    <w:rsid w:val="00F90483"/>
    <w:rsid w:val="00F909F5"/>
    <w:rsid w:val="00F90AD3"/>
    <w:rsid w:val="00F91DE4"/>
    <w:rsid w:val="00F92410"/>
    <w:rsid w:val="00F92A34"/>
    <w:rsid w:val="00F92E1C"/>
    <w:rsid w:val="00F94321"/>
    <w:rsid w:val="00F94743"/>
    <w:rsid w:val="00F94A61"/>
    <w:rsid w:val="00F94BB8"/>
    <w:rsid w:val="00F94F32"/>
    <w:rsid w:val="00F9518A"/>
    <w:rsid w:val="00F95430"/>
    <w:rsid w:val="00F956C3"/>
    <w:rsid w:val="00F96EC7"/>
    <w:rsid w:val="00F97BF0"/>
    <w:rsid w:val="00FA0952"/>
    <w:rsid w:val="00FA0DEF"/>
    <w:rsid w:val="00FA27DB"/>
    <w:rsid w:val="00FA337D"/>
    <w:rsid w:val="00FA3F6C"/>
    <w:rsid w:val="00FA4D8E"/>
    <w:rsid w:val="00FA5C58"/>
    <w:rsid w:val="00FA62D1"/>
    <w:rsid w:val="00FA67CE"/>
    <w:rsid w:val="00FA79B3"/>
    <w:rsid w:val="00FA7AEB"/>
    <w:rsid w:val="00FB0496"/>
    <w:rsid w:val="00FB0F28"/>
    <w:rsid w:val="00FB158D"/>
    <w:rsid w:val="00FB2043"/>
    <w:rsid w:val="00FB25A9"/>
    <w:rsid w:val="00FB2957"/>
    <w:rsid w:val="00FB2E21"/>
    <w:rsid w:val="00FB3749"/>
    <w:rsid w:val="00FB446B"/>
    <w:rsid w:val="00FB4712"/>
    <w:rsid w:val="00FB4981"/>
    <w:rsid w:val="00FB4A2A"/>
    <w:rsid w:val="00FB4AFE"/>
    <w:rsid w:val="00FB5207"/>
    <w:rsid w:val="00FB520C"/>
    <w:rsid w:val="00FB5961"/>
    <w:rsid w:val="00FB5DEE"/>
    <w:rsid w:val="00FB717A"/>
    <w:rsid w:val="00FB7AB1"/>
    <w:rsid w:val="00FC0427"/>
    <w:rsid w:val="00FC0885"/>
    <w:rsid w:val="00FC08A5"/>
    <w:rsid w:val="00FC0991"/>
    <w:rsid w:val="00FC0D5E"/>
    <w:rsid w:val="00FC1162"/>
    <w:rsid w:val="00FC11DF"/>
    <w:rsid w:val="00FC15F7"/>
    <w:rsid w:val="00FC1C76"/>
    <w:rsid w:val="00FC1E08"/>
    <w:rsid w:val="00FC3763"/>
    <w:rsid w:val="00FC39DF"/>
    <w:rsid w:val="00FC3D5A"/>
    <w:rsid w:val="00FC3DB8"/>
    <w:rsid w:val="00FC4686"/>
    <w:rsid w:val="00FC56CA"/>
    <w:rsid w:val="00FC5910"/>
    <w:rsid w:val="00FC5AAA"/>
    <w:rsid w:val="00FC5CA1"/>
    <w:rsid w:val="00FC5FB4"/>
    <w:rsid w:val="00FC66F2"/>
    <w:rsid w:val="00FD0297"/>
    <w:rsid w:val="00FD06EF"/>
    <w:rsid w:val="00FD0C35"/>
    <w:rsid w:val="00FD0DAA"/>
    <w:rsid w:val="00FD0F30"/>
    <w:rsid w:val="00FD18B6"/>
    <w:rsid w:val="00FD1A54"/>
    <w:rsid w:val="00FD1B5D"/>
    <w:rsid w:val="00FD2537"/>
    <w:rsid w:val="00FD4C73"/>
    <w:rsid w:val="00FD5B0A"/>
    <w:rsid w:val="00FD5BA6"/>
    <w:rsid w:val="00FD5F1B"/>
    <w:rsid w:val="00FD6C0E"/>
    <w:rsid w:val="00FD6D0F"/>
    <w:rsid w:val="00FD7AC4"/>
    <w:rsid w:val="00FD7BC6"/>
    <w:rsid w:val="00FD7C4E"/>
    <w:rsid w:val="00FE27E4"/>
    <w:rsid w:val="00FE2B54"/>
    <w:rsid w:val="00FE358E"/>
    <w:rsid w:val="00FE40A6"/>
    <w:rsid w:val="00FE5624"/>
    <w:rsid w:val="00FE5C48"/>
    <w:rsid w:val="00FE640D"/>
    <w:rsid w:val="00FE6BEA"/>
    <w:rsid w:val="00FF0C13"/>
    <w:rsid w:val="00FF1094"/>
    <w:rsid w:val="00FF10FE"/>
    <w:rsid w:val="00FF1953"/>
    <w:rsid w:val="00FF2585"/>
    <w:rsid w:val="00FF2B03"/>
    <w:rsid w:val="00FF2B08"/>
    <w:rsid w:val="00FF30E9"/>
    <w:rsid w:val="00FF340C"/>
    <w:rsid w:val="00FF44F7"/>
    <w:rsid w:val="00FF48A9"/>
    <w:rsid w:val="00FF4E93"/>
    <w:rsid w:val="00FF5A30"/>
    <w:rsid w:val="00FF749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oNotEmbedSmartTags/>
  <w:decimalSymbol w:val="."/>
  <w:listSeparator w:val=","/>
  <w14:docId w14:val="3B4CB55E"/>
  <w14:defaultImageDpi w14:val="300"/>
  <w15:docId w15:val="{5630ACD7-C64C-4043-AF0B-668A6800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532"/>
    <w:pPr>
      <w:suppressAutoHyphens/>
    </w:pPr>
    <w:rPr>
      <w:lang w:val="en-US"/>
    </w:rPr>
  </w:style>
  <w:style w:type="paragraph" w:styleId="Heading1">
    <w:name w:val="heading 1"/>
    <w:basedOn w:val="Normal"/>
    <w:next w:val="Normal"/>
    <w:link w:val="Heading1Char"/>
    <w:uiPriority w:val="9"/>
    <w:qFormat/>
    <w:rsid w:val="0081491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2AE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5088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327790"/>
    <w:pPr>
      <w:suppressAutoHyphens w:val="0"/>
      <w:spacing w:before="100" w:beforeAutospacing="1" w:after="100" w:afterAutospacing="1"/>
      <w:outlineLvl w:val="3"/>
    </w:pPr>
    <w:rPr>
      <w:rFonts w:ascii="Times" w:hAnsi="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Caratterepredefinitoparagrafo1">
    <w:name w:val="Carattere predefinito paragrafo1"/>
  </w:style>
  <w:style w:type="character" w:customStyle="1" w:styleId="Rimandocommento1">
    <w:name w:val="Rimando commento1"/>
    <w:rPr>
      <w:sz w:val="18"/>
      <w:szCs w:val="18"/>
    </w:rPr>
  </w:style>
  <w:style w:type="character" w:customStyle="1" w:styleId="TestocommentoCarattere">
    <w:name w:val="Testo commento Carattere"/>
    <w:basedOn w:val="Caratterepredefinitoparagrafo1"/>
    <w:uiPriority w:val="99"/>
  </w:style>
  <w:style w:type="character" w:customStyle="1" w:styleId="TestofumettoCarattere">
    <w:name w:val="Testo fumetto Carattere"/>
    <w:basedOn w:val="Caratterepredefinitoparagrafo1"/>
  </w:style>
  <w:style w:type="character" w:customStyle="1" w:styleId="SoggettocommentoCarattere">
    <w:name w:val="Soggetto commento Carattere"/>
    <w:basedOn w:val="TestocommentoCarattere"/>
  </w:style>
  <w:style w:type="character" w:customStyle="1" w:styleId="Bullets">
    <w:name w:val="Bullets"/>
  </w:style>
  <w:style w:type="character" w:styleId="Hyperlink">
    <w:name w:val="Hyperlink"/>
    <w:uiPriority w:val="99"/>
  </w:style>
  <w:style w:type="character" w:customStyle="1" w:styleId="Quotation">
    <w:name w:val="Quotation"/>
    <w:rPr>
      <w:i/>
      <w:iCs/>
    </w:rPr>
  </w:style>
  <w:style w:type="paragraph" w:customStyle="1" w:styleId="Heading">
    <w:name w:val="Heading"/>
    <w:basedOn w:val="Normal"/>
    <w:next w:val="BodyText"/>
    <w:pPr>
      <w:keepNext/>
      <w:spacing w:before="240" w:after="120"/>
    </w:p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FreeSans"/>
    </w:rPr>
  </w:style>
  <w:style w:type="paragraph" w:customStyle="1" w:styleId="TAMainText">
    <w:name w:val="TA_Main_Text"/>
    <w:basedOn w:val="Normal"/>
    <w:pPr>
      <w:spacing w:line="480" w:lineRule="auto"/>
      <w:ind w:firstLine="202"/>
      <w:jc w:val="both"/>
    </w:pPr>
  </w:style>
  <w:style w:type="paragraph" w:customStyle="1" w:styleId="Testocommento1">
    <w:name w:val="Testo commento1"/>
    <w:basedOn w:val="Normal"/>
    <w:pPr>
      <w:spacing w:after="200"/>
      <w:jc w:val="both"/>
    </w:pPr>
  </w:style>
  <w:style w:type="paragraph" w:customStyle="1" w:styleId="Testofumetto1">
    <w:name w:val="Testo fumetto1"/>
    <w:basedOn w:val="Normal"/>
  </w:style>
  <w:style w:type="paragraph" w:customStyle="1" w:styleId="Soggettocommento1">
    <w:name w:val="Soggetto commento1"/>
    <w:basedOn w:val="Testocommento1"/>
    <w:pPr>
      <w:spacing w:after="0"/>
      <w:jc w:val="left"/>
    </w:pPr>
  </w:style>
  <w:style w:type="table" w:styleId="TableGrid">
    <w:name w:val="Table Grid"/>
    <w:basedOn w:val="TableNormal"/>
    <w:uiPriority w:val="59"/>
    <w:rsid w:val="00644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60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60AF"/>
    <w:rPr>
      <w:rFonts w:ascii="Lucida Grande" w:hAnsi="Lucida Grande" w:cs="Lucida Grande"/>
      <w:sz w:val="18"/>
      <w:szCs w:val="18"/>
    </w:rPr>
  </w:style>
  <w:style w:type="paragraph" w:customStyle="1" w:styleId="ExperimentalSection">
    <w:name w:val="ExperimentalSection"/>
    <w:basedOn w:val="Normal"/>
    <w:qFormat/>
    <w:rsid w:val="00FC0991"/>
    <w:pPr>
      <w:suppressAutoHyphens w:val="0"/>
      <w:spacing w:after="240" w:line="200" w:lineRule="exact"/>
      <w:jc w:val="both"/>
    </w:pPr>
    <w:rPr>
      <w:rFonts w:ascii="Arial" w:eastAsia="MS Mincho" w:hAnsi="Arial"/>
      <w:sz w:val="15"/>
      <w:szCs w:val="14"/>
      <w:lang w:val="en-GB" w:eastAsia="ja-JP"/>
    </w:rPr>
  </w:style>
  <w:style w:type="paragraph" w:customStyle="1" w:styleId="Bibliografia1">
    <w:name w:val="Bibliografia1"/>
    <w:basedOn w:val="Normal"/>
    <w:rsid w:val="00FC0991"/>
    <w:pPr>
      <w:tabs>
        <w:tab w:val="left" w:pos="500"/>
      </w:tabs>
      <w:ind w:left="504" w:hanging="504"/>
      <w:jc w:val="both"/>
    </w:pPr>
    <w:rPr>
      <w:lang w:val="en-GB"/>
    </w:rPr>
  </w:style>
  <w:style w:type="paragraph" w:styleId="Header">
    <w:name w:val="header"/>
    <w:basedOn w:val="Normal"/>
    <w:link w:val="HeaderChar"/>
    <w:uiPriority w:val="99"/>
    <w:unhideWhenUsed/>
    <w:rsid w:val="00B6216E"/>
    <w:pPr>
      <w:tabs>
        <w:tab w:val="center" w:pos="4819"/>
        <w:tab w:val="right" w:pos="9638"/>
      </w:tabs>
    </w:pPr>
  </w:style>
  <w:style w:type="character" w:customStyle="1" w:styleId="HeaderChar">
    <w:name w:val="Header Char"/>
    <w:basedOn w:val="DefaultParagraphFont"/>
    <w:link w:val="Header"/>
    <w:uiPriority w:val="99"/>
    <w:rsid w:val="00B6216E"/>
  </w:style>
  <w:style w:type="paragraph" w:styleId="Footer">
    <w:name w:val="footer"/>
    <w:basedOn w:val="Normal"/>
    <w:link w:val="FooterChar"/>
    <w:uiPriority w:val="99"/>
    <w:unhideWhenUsed/>
    <w:rsid w:val="00B6216E"/>
    <w:pPr>
      <w:tabs>
        <w:tab w:val="center" w:pos="4819"/>
        <w:tab w:val="right" w:pos="9638"/>
      </w:tabs>
    </w:pPr>
  </w:style>
  <w:style w:type="character" w:customStyle="1" w:styleId="FooterChar">
    <w:name w:val="Footer Char"/>
    <w:basedOn w:val="DefaultParagraphFont"/>
    <w:link w:val="Footer"/>
    <w:uiPriority w:val="99"/>
    <w:rsid w:val="00B6216E"/>
  </w:style>
  <w:style w:type="paragraph" w:styleId="NormalWeb">
    <w:name w:val="Normal (Web)"/>
    <w:basedOn w:val="Normal"/>
    <w:uiPriority w:val="99"/>
    <w:semiHidden/>
    <w:unhideWhenUsed/>
    <w:rsid w:val="008431BC"/>
    <w:rPr>
      <w:sz w:val="24"/>
      <w:szCs w:val="24"/>
    </w:rPr>
  </w:style>
  <w:style w:type="paragraph" w:styleId="ListParagraph">
    <w:name w:val="List Paragraph"/>
    <w:basedOn w:val="Normal"/>
    <w:uiPriority w:val="34"/>
    <w:qFormat/>
    <w:rsid w:val="00102923"/>
    <w:pPr>
      <w:ind w:left="720"/>
      <w:contextualSpacing/>
    </w:pPr>
  </w:style>
  <w:style w:type="character" w:styleId="CommentReference">
    <w:name w:val="annotation reference"/>
    <w:basedOn w:val="DefaultParagraphFont"/>
    <w:uiPriority w:val="99"/>
    <w:semiHidden/>
    <w:unhideWhenUsed/>
    <w:rsid w:val="00B07527"/>
    <w:rPr>
      <w:sz w:val="18"/>
      <w:szCs w:val="18"/>
    </w:rPr>
  </w:style>
  <w:style w:type="paragraph" w:styleId="CommentText">
    <w:name w:val="annotation text"/>
    <w:basedOn w:val="Normal"/>
    <w:link w:val="CommentTextChar"/>
    <w:uiPriority w:val="99"/>
    <w:semiHidden/>
    <w:unhideWhenUsed/>
    <w:rsid w:val="00B07527"/>
    <w:rPr>
      <w:sz w:val="24"/>
      <w:szCs w:val="24"/>
    </w:rPr>
  </w:style>
  <w:style w:type="character" w:customStyle="1" w:styleId="CommentTextChar">
    <w:name w:val="Comment Text Char"/>
    <w:basedOn w:val="DefaultParagraphFont"/>
    <w:link w:val="CommentText"/>
    <w:uiPriority w:val="99"/>
    <w:semiHidden/>
    <w:rsid w:val="00B07527"/>
    <w:rPr>
      <w:sz w:val="24"/>
      <w:szCs w:val="24"/>
    </w:rPr>
  </w:style>
  <w:style w:type="paragraph" w:styleId="CommentSubject">
    <w:name w:val="annotation subject"/>
    <w:basedOn w:val="CommentText"/>
    <w:next w:val="CommentText"/>
    <w:link w:val="CommentSubjectChar"/>
    <w:uiPriority w:val="99"/>
    <w:semiHidden/>
    <w:unhideWhenUsed/>
    <w:rsid w:val="00B07527"/>
    <w:rPr>
      <w:b/>
      <w:bCs/>
      <w:sz w:val="20"/>
      <w:szCs w:val="20"/>
    </w:rPr>
  </w:style>
  <w:style w:type="character" w:customStyle="1" w:styleId="CommentSubjectChar">
    <w:name w:val="Comment Subject Char"/>
    <w:basedOn w:val="CommentTextChar"/>
    <w:link w:val="CommentSubject"/>
    <w:uiPriority w:val="99"/>
    <w:semiHidden/>
    <w:rsid w:val="00B07527"/>
    <w:rPr>
      <w:b/>
      <w:bCs/>
      <w:sz w:val="24"/>
      <w:szCs w:val="24"/>
    </w:rPr>
  </w:style>
  <w:style w:type="paragraph" w:styleId="Revision">
    <w:name w:val="Revision"/>
    <w:hidden/>
    <w:uiPriority w:val="99"/>
    <w:semiHidden/>
    <w:rsid w:val="001F6767"/>
  </w:style>
  <w:style w:type="character" w:styleId="PlaceholderText">
    <w:name w:val="Placeholder Text"/>
    <w:basedOn w:val="DefaultParagraphFont"/>
    <w:uiPriority w:val="99"/>
    <w:semiHidden/>
    <w:rsid w:val="00E00166"/>
    <w:rPr>
      <w:color w:val="808080"/>
    </w:rPr>
  </w:style>
  <w:style w:type="character" w:customStyle="1" w:styleId="Heading4Char">
    <w:name w:val="Heading 4 Char"/>
    <w:basedOn w:val="DefaultParagraphFont"/>
    <w:link w:val="Heading4"/>
    <w:uiPriority w:val="9"/>
    <w:rsid w:val="00327790"/>
    <w:rPr>
      <w:rFonts w:ascii="Times" w:hAnsi="Times"/>
      <w:b/>
      <w:bCs/>
      <w:sz w:val="24"/>
      <w:szCs w:val="24"/>
    </w:rPr>
  </w:style>
  <w:style w:type="character" w:styleId="PageNumber">
    <w:name w:val="page number"/>
    <w:basedOn w:val="DefaultParagraphFont"/>
    <w:uiPriority w:val="99"/>
    <w:semiHidden/>
    <w:unhideWhenUsed/>
    <w:rsid w:val="00B03094"/>
  </w:style>
  <w:style w:type="character" w:customStyle="1" w:styleId="Heading3Char">
    <w:name w:val="Heading 3 Char"/>
    <w:basedOn w:val="DefaultParagraphFont"/>
    <w:link w:val="Heading3"/>
    <w:uiPriority w:val="9"/>
    <w:semiHidden/>
    <w:rsid w:val="0055088C"/>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81491D"/>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7C3240"/>
  </w:style>
  <w:style w:type="paragraph" w:customStyle="1" w:styleId="RSCT03TableBody">
    <w:name w:val="RSC T03 Table Body"/>
    <w:basedOn w:val="Normal"/>
    <w:link w:val="RSCT03TableBodyChar"/>
    <w:qFormat/>
    <w:rsid w:val="006A7391"/>
    <w:pPr>
      <w:keepNext/>
      <w:keepLines/>
      <w:suppressAutoHyphens w:val="0"/>
      <w:spacing w:line="220" w:lineRule="exact"/>
      <w:jc w:val="center"/>
    </w:pPr>
    <w:rPr>
      <w:rFonts w:asciiTheme="minorHAnsi" w:hAnsiTheme="minorHAnsi"/>
      <w:sz w:val="16"/>
      <w:szCs w:val="16"/>
      <w:lang w:val="en-GB" w:eastAsia="en-GB"/>
    </w:rPr>
  </w:style>
  <w:style w:type="character" w:customStyle="1" w:styleId="RSCT03TableBodyChar">
    <w:name w:val="RSC T03 Table Body Char"/>
    <w:basedOn w:val="DefaultParagraphFont"/>
    <w:link w:val="RSCT03TableBody"/>
    <w:rsid w:val="006A7391"/>
    <w:rPr>
      <w:rFonts w:asciiTheme="minorHAnsi" w:hAnsiTheme="minorHAnsi"/>
      <w:sz w:val="16"/>
      <w:szCs w:val="16"/>
      <w:lang w:val="en-GB" w:eastAsia="en-GB"/>
    </w:rPr>
  </w:style>
  <w:style w:type="paragraph" w:customStyle="1" w:styleId="MDPI31text">
    <w:name w:val="MDPI_3.1_text"/>
    <w:qFormat/>
    <w:rsid w:val="0000317D"/>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character" w:customStyle="1" w:styleId="st">
    <w:name w:val="st"/>
    <w:basedOn w:val="DefaultParagraphFont"/>
    <w:rsid w:val="00996403"/>
  </w:style>
  <w:style w:type="paragraph" w:customStyle="1" w:styleId="desc">
    <w:name w:val="desc"/>
    <w:basedOn w:val="Normal"/>
    <w:rsid w:val="00530532"/>
    <w:pPr>
      <w:suppressAutoHyphens w:val="0"/>
      <w:spacing w:before="100" w:beforeAutospacing="1" w:after="100" w:afterAutospacing="1"/>
    </w:pPr>
    <w:rPr>
      <w:sz w:val="24"/>
      <w:szCs w:val="24"/>
      <w:lang w:eastAsia="en-US"/>
    </w:rPr>
  </w:style>
  <w:style w:type="character" w:customStyle="1" w:styleId="apple-converted-space">
    <w:name w:val="apple-converted-space"/>
    <w:basedOn w:val="DefaultParagraphFont"/>
    <w:rsid w:val="00530532"/>
  </w:style>
  <w:style w:type="paragraph" w:customStyle="1" w:styleId="details">
    <w:name w:val="details"/>
    <w:basedOn w:val="Normal"/>
    <w:rsid w:val="00530532"/>
    <w:pPr>
      <w:suppressAutoHyphens w:val="0"/>
      <w:spacing w:before="100" w:beforeAutospacing="1" w:after="100" w:afterAutospacing="1"/>
    </w:pPr>
    <w:rPr>
      <w:sz w:val="24"/>
      <w:szCs w:val="24"/>
      <w:lang w:eastAsia="en-US"/>
    </w:rPr>
  </w:style>
  <w:style w:type="character" w:customStyle="1" w:styleId="jrnl">
    <w:name w:val="jrnl"/>
    <w:basedOn w:val="DefaultParagraphFont"/>
    <w:rsid w:val="00530532"/>
  </w:style>
  <w:style w:type="character" w:customStyle="1" w:styleId="highwire-cite-metadata-doi">
    <w:name w:val="highwire-cite-metadata-doi"/>
    <w:basedOn w:val="DefaultParagraphFont"/>
    <w:rsid w:val="008B6738"/>
  </w:style>
  <w:style w:type="character" w:customStyle="1" w:styleId="metadata-label">
    <w:name w:val="metadata-label"/>
    <w:basedOn w:val="DefaultParagraphFont"/>
    <w:rsid w:val="008B6738"/>
  </w:style>
  <w:style w:type="character" w:customStyle="1" w:styleId="Heading2Char">
    <w:name w:val="Heading 2 Char"/>
    <w:basedOn w:val="DefaultParagraphFont"/>
    <w:link w:val="Heading2"/>
    <w:uiPriority w:val="9"/>
    <w:semiHidden/>
    <w:rsid w:val="00992AE8"/>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992AE8"/>
    <w:rPr>
      <w:i/>
      <w:iCs/>
    </w:rPr>
  </w:style>
  <w:style w:type="character" w:customStyle="1" w:styleId="separator">
    <w:name w:val="separator"/>
    <w:basedOn w:val="DefaultParagraphFont"/>
    <w:rsid w:val="00992AE8"/>
  </w:style>
  <w:style w:type="character" w:customStyle="1" w:styleId="author">
    <w:name w:val="author"/>
    <w:basedOn w:val="DefaultParagraphFont"/>
    <w:rsid w:val="00992AE8"/>
  </w:style>
  <w:style w:type="character" w:customStyle="1" w:styleId="UnresolvedMention1">
    <w:name w:val="Unresolved Mention1"/>
    <w:basedOn w:val="DefaultParagraphFont"/>
    <w:uiPriority w:val="99"/>
    <w:semiHidden/>
    <w:unhideWhenUsed/>
    <w:rsid w:val="00AD3E2D"/>
    <w:rPr>
      <w:color w:val="605E5C"/>
      <w:shd w:val="clear" w:color="auto" w:fill="E1DFDD"/>
    </w:rPr>
  </w:style>
  <w:style w:type="character" w:styleId="FollowedHyperlink">
    <w:name w:val="FollowedHyperlink"/>
    <w:basedOn w:val="DefaultParagraphFont"/>
    <w:uiPriority w:val="99"/>
    <w:semiHidden/>
    <w:unhideWhenUsed/>
    <w:rsid w:val="00DB2C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584232">
      <w:bodyDiv w:val="1"/>
      <w:marLeft w:val="0"/>
      <w:marRight w:val="0"/>
      <w:marTop w:val="0"/>
      <w:marBottom w:val="0"/>
      <w:divBdr>
        <w:top w:val="none" w:sz="0" w:space="0" w:color="auto"/>
        <w:left w:val="none" w:sz="0" w:space="0" w:color="auto"/>
        <w:bottom w:val="none" w:sz="0" w:space="0" w:color="auto"/>
        <w:right w:val="none" w:sz="0" w:space="0" w:color="auto"/>
      </w:divBdr>
    </w:div>
    <w:div w:id="323167574">
      <w:bodyDiv w:val="1"/>
      <w:marLeft w:val="0"/>
      <w:marRight w:val="0"/>
      <w:marTop w:val="0"/>
      <w:marBottom w:val="0"/>
      <w:divBdr>
        <w:top w:val="none" w:sz="0" w:space="0" w:color="auto"/>
        <w:left w:val="none" w:sz="0" w:space="0" w:color="auto"/>
        <w:bottom w:val="none" w:sz="0" w:space="0" w:color="auto"/>
        <w:right w:val="none" w:sz="0" w:space="0" w:color="auto"/>
      </w:divBdr>
    </w:div>
    <w:div w:id="324356907">
      <w:bodyDiv w:val="1"/>
      <w:marLeft w:val="0"/>
      <w:marRight w:val="0"/>
      <w:marTop w:val="0"/>
      <w:marBottom w:val="0"/>
      <w:divBdr>
        <w:top w:val="none" w:sz="0" w:space="0" w:color="auto"/>
        <w:left w:val="none" w:sz="0" w:space="0" w:color="auto"/>
        <w:bottom w:val="none" w:sz="0" w:space="0" w:color="auto"/>
        <w:right w:val="none" w:sz="0" w:space="0" w:color="auto"/>
      </w:divBdr>
    </w:div>
    <w:div w:id="413860800">
      <w:bodyDiv w:val="1"/>
      <w:marLeft w:val="0"/>
      <w:marRight w:val="0"/>
      <w:marTop w:val="0"/>
      <w:marBottom w:val="0"/>
      <w:divBdr>
        <w:top w:val="none" w:sz="0" w:space="0" w:color="auto"/>
        <w:left w:val="none" w:sz="0" w:space="0" w:color="auto"/>
        <w:bottom w:val="none" w:sz="0" w:space="0" w:color="auto"/>
        <w:right w:val="none" w:sz="0" w:space="0" w:color="auto"/>
      </w:divBdr>
    </w:div>
    <w:div w:id="511839694">
      <w:bodyDiv w:val="1"/>
      <w:marLeft w:val="0"/>
      <w:marRight w:val="0"/>
      <w:marTop w:val="0"/>
      <w:marBottom w:val="0"/>
      <w:divBdr>
        <w:top w:val="none" w:sz="0" w:space="0" w:color="auto"/>
        <w:left w:val="none" w:sz="0" w:space="0" w:color="auto"/>
        <w:bottom w:val="none" w:sz="0" w:space="0" w:color="auto"/>
        <w:right w:val="none" w:sz="0" w:space="0" w:color="auto"/>
      </w:divBdr>
    </w:div>
    <w:div w:id="523178634">
      <w:bodyDiv w:val="1"/>
      <w:marLeft w:val="0"/>
      <w:marRight w:val="0"/>
      <w:marTop w:val="0"/>
      <w:marBottom w:val="0"/>
      <w:divBdr>
        <w:top w:val="none" w:sz="0" w:space="0" w:color="auto"/>
        <w:left w:val="none" w:sz="0" w:space="0" w:color="auto"/>
        <w:bottom w:val="none" w:sz="0" w:space="0" w:color="auto"/>
        <w:right w:val="none" w:sz="0" w:space="0" w:color="auto"/>
      </w:divBdr>
    </w:div>
    <w:div w:id="592518450">
      <w:bodyDiv w:val="1"/>
      <w:marLeft w:val="0"/>
      <w:marRight w:val="0"/>
      <w:marTop w:val="0"/>
      <w:marBottom w:val="0"/>
      <w:divBdr>
        <w:top w:val="none" w:sz="0" w:space="0" w:color="auto"/>
        <w:left w:val="none" w:sz="0" w:space="0" w:color="auto"/>
        <w:bottom w:val="none" w:sz="0" w:space="0" w:color="auto"/>
        <w:right w:val="none" w:sz="0" w:space="0" w:color="auto"/>
      </w:divBdr>
    </w:div>
    <w:div w:id="596449807">
      <w:bodyDiv w:val="1"/>
      <w:marLeft w:val="0"/>
      <w:marRight w:val="0"/>
      <w:marTop w:val="0"/>
      <w:marBottom w:val="0"/>
      <w:divBdr>
        <w:top w:val="none" w:sz="0" w:space="0" w:color="auto"/>
        <w:left w:val="none" w:sz="0" w:space="0" w:color="auto"/>
        <w:bottom w:val="none" w:sz="0" w:space="0" w:color="auto"/>
        <w:right w:val="none" w:sz="0" w:space="0" w:color="auto"/>
      </w:divBdr>
    </w:div>
    <w:div w:id="623971511">
      <w:bodyDiv w:val="1"/>
      <w:marLeft w:val="0"/>
      <w:marRight w:val="0"/>
      <w:marTop w:val="0"/>
      <w:marBottom w:val="0"/>
      <w:divBdr>
        <w:top w:val="none" w:sz="0" w:space="0" w:color="auto"/>
        <w:left w:val="none" w:sz="0" w:space="0" w:color="auto"/>
        <w:bottom w:val="none" w:sz="0" w:space="0" w:color="auto"/>
        <w:right w:val="none" w:sz="0" w:space="0" w:color="auto"/>
      </w:divBdr>
    </w:div>
    <w:div w:id="722365270">
      <w:bodyDiv w:val="1"/>
      <w:marLeft w:val="0"/>
      <w:marRight w:val="0"/>
      <w:marTop w:val="0"/>
      <w:marBottom w:val="0"/>
      <w:divBdr>
        <w:top w:val="none" w:sz="0" w:space="0" w:color="auto"/>
        <w:left w:val="none" w:sz="0" w:space="0" w:color="auto"/>
        <w:bottom w:val="none" w:sz="0" w:space="0" w:color="auto"/>
        <w:right w:val="none" w:sz="0" w:space="0" w:color="auto"/>
      </w:divBdr>
    </w:div>
    <w:div w:id="889268135">
      <w:bodyDiv w:val="1"/>
      <w:marLeft w:val="0"/>
      <w:marRight w:val="0"/>
      <w:marTop w:val="0"/>
      <w:marBottom w:val="0"/>
      <w:divBdr>
        <w:top w:val="none" w:sz="0" w:space="0" w:color="auto"/>
        <w:left w:val="none" w:sz="0" w:space="0" w:color="auto"/>
        <w:bottom w:val="none" w:sz="0" w:space="0" w:color="auto"/>
        <w:right w:val="none" w:sz="0" w:space="0" w:color="auto"/>
      </w:divBdr>
    </w:div>
    <w:div w:id="895703121">
      <w:bodyDiv w:val="1"/>
      <w:marLeft w:val="0"/>
      <w:marRight w:val="0"/>
      <w:marTop w:val="0"/>
      <w:marBottom w:val="0"/>
      <w:divBdr>
        <w:top w:val="none" w:sz="0" w:space="0" w:color="auto"/>
        <w:left w:val="none" w:sz="0" w:space="0" w:color="auto"/>
        <w:bottom w:val="none" w:sz="0" w:space="0" w:color="auto"/>
        <w:right w:val="none" w:sz="0" w:space="0" w:color="auto"/>
      </w:divBdr>
    </w:div>
    <w:div w:id="915826228">
      <w:bodyDiv w:val="1"/>
      <w:marLeft w:val="0"/>
      <w:marRight w:val="0"/>
      <w:marTop w:val="0"/>
      <w:marBottom w:val="0"/>
      <w:divBdr>
        <w:top w:val="none" w:sz="0" w:space="0" w:color="auto"/>
        <w:left w:val="none" w:sz="0" w:space="0" w:color="auto"/>
        <w:bottom w:val="none" w:sz="0" w:space="0" w:color="auto"/>
        <w:right w:val="none" w:sz="0" w:space="0" w:color="auto"/>
      </w:divBdr>
    </w:div>
    <w:div w:id="989793332">
      <w:bodyDiv w:val="1"/>
      <w:marLeft w:val="0"/>
      <w:marRight w:val="0"/>
      <w:marTop w:val="0"/>
      <w:marBottom w:val="0"/>
      <w:divBdr>
        <w:top w:val="none" w:sz="0" w:space="0" w:color="auto"/>
        <w:left w:val="none" w:sz="0" w:space="0" w:color="auto"/>
        <w:bottom w:val="none" w:sz="0" w:space="0" w:color="auto"/>
        <w:right w:val="none" w:sz="0" w:space="0" w:color="auto"/>
      </w:divBdr>
    </w:div>
    <w:div w:id="999190761">
      <w:bodyDiv w:val="1"/>
      <w:marLeft w:val="0"/>
      <w:marRight w:val="0"/>
      <w:marTop w:val="0"/>
      <w:marBottom w:val="0"/>
      <w:divBdr>
        <w:top w:val="none" w:sz="0" w:space="0" w:color="auto"/>
        <w:left w:val="none" w:sz="0" w:space="0" w:color="auto"/>
        <w:bottom w:val="none" w:sz="0" w:space="0" w:color="auto"/>
        <w:right w:val="none" w:sz="0" w:space="0" w:color="auto"/>
      </w:divBdr>
    </w:div>
    <w:div w:id="1014918348">
      <w:bodyDiv w:val="1"/>
      <w:marLeft w:val="0"/>
      <w:marRight w:val="0"/>
      <w:marTop w:val="0"/>
      <w:marBottom w:val="0"/>
      <w:divBdr>
        <w:top w:val="none" w:sz="0" w:space="0" w:color="auto"/>
        <w:left w:val="none" w:sz="0" w:space="0" w:color="auto"/>
        <w:bottom w:val="none" w:sz="0" w:space="0" w:color="auto"/>
        <w:right w:val="none" w:sz="0" w:space="0" w:color="auto"/>
      </w:divBdr>
    </w:div>
    <w:div w:id="1083142368">
      <w:bodyDiv w:val="1"/>
      <w:marLeft w:val="0"/>
      <w:marRight w:val="0"/>
      <w:marTop w:val="0"/>
      <w:marBottom w:val="0"/>
      <w:divBdr>
        <w:top w:val="none" w:sz="0" w:space="0" w:color="auto"/>
        <w:left w:val="none" w:sz="0" w:space="0" w:color="auto"/>
        <w:bottom w:val="none" w:sz="0" w:space="0" w:color="auto"/>
        <w:right w:val="none" w:sz="0" w:space="0" w:color="auto"/>
      </w:divBdr>
    </w:div>
    <w:div w:id="1095443155">
      <w:bodyDiv w:val="1"/>
      <w:marLeft w:val="0"/>
      <w:marRight w:val="0"/>
      <w:marTop w:val="0"/>
      <w:marBottom w:val="0"/>
      <w:divBdr>
        <w:top w:val="none" w:sz="0" w:space="0" w:color="auto"/>
        <w:left w:val="none" w:sz="0" w:space="0" w:color="auto"/>
        <w:bottom w:val="none" w:sz="0" w:space="0" w:color="auto"/>
        <w:right w:val="none" w:sz="0" w:space="0" w:color="auto"/>
      </w:divBdr>
    </w:div>
    <w:div w:id="1134983013">
      <w:bodyDiv w:val="1"/>
      <w:marLeft w:val="0"/>
      <w:marRight w:val="0"/>
      <w:marTop w:val="0"/>
      <w:marBottom w:val="0"/>
      <w:divBdr>
        <w:top w:val="none" w:sz="0" w:space="0" w:color="auto"/>
        <w:left w:val="none" w:sz="0" w:space="0" w:color="auto"/>
        <w:bottom w:val="none" w:sz="0" w:space="0" w:color="auto"/>
        <w:right w:val="none" w:sz="0" w:space="0" w:color="auto"/>
      </w:divBdr>
    </w:div>
    <w:div w:id="1159811658">
      <w:bodyDiv w:val="1"/>
      <w:marLeft w:val="0"/>
      <w:marRight w:val="0"/>
      <w:marTop w:val="0"/>
      <w:marBottom w:val="0"/>
      <w:divBdr>
        <w:top w:val="none" w:sz="0" w:space="0" w:color="auto"/>
        <w:left w:val="none" w:sz="0" w:space="0" w:color="auto"/>
        <w:bottom w:val="none" w:sz="0" w:space="0" w:color="auto"/>
        <w:right w:val="none" w:sz="0" w:space="0" w:color="auto"/>
      </w:divBdr>
    </w:div>
    <w:div w:id="1176918948">
      <w:bodyDiv w:val="1"/>
      <w:marLeft w:val="0"/>
      <w:marRight w:val="0"/>
      <w:marTop w:val="0"/>
      <w:marBottom w:val="0"/>
      <w:divBdr>
        <w:top w:val="none" w:sz="0" w:space="0" w:color="auto"/>
        <w:left w:val="none" w:sz="0" w:space="0" w:color="auto"/>
        <w:bottom w:val="none" w:sz="0" w:space="0" w:color="auto"/>
        <w:right w:val="none" w:sz="0" w:space="0" w:color="auto"/>
      </w:divBdr>
    </w:div>
    <w:div w:id="1218928687">
      <w:bodyDiv w:val="1"/>
      <w:marLeft w:val="0"/>
      <w:marRight w:val="0"/>
      <w:marTop w:val="0"/>
      <w:marBottom w:val="0"/>
      <w:divBdr>
        <w:top w:val="none" w:sz="0" w:space="0" w:color="auto"/>
        <w:left w:val="none" w:sz="0" w:space="0" w:color="auto"/>
        <w:bottom w:val="none" w:sz="0" w:space="0" w:color="auto"/>
        <w:right w:val="none" w:sz="0" w:space="0" w:color="auto"/>
      </w:divBdr>
    </w:div>
    <w:div w:id="1325089088">
      <w:bodyDiv w:val="1"/>
      <w:marLeft w:val="0"/>
      <w:marRight w:val="0"/>
      <w:marTop w:val="0"/>
      <w:marBottom w:val="0"/>
      <w:divBdr>
        <w:top w:val="none" w:sz="0" w:space="0" w:color="auto"/>
        <w:left w:val="none" w:sz="0" w:space="0" w:color="auto"/>
        <w:bottom w:val="none" w:sz="0" w:space="0" w:color="auto"/>
        <w:right w:val="none" w:sz="0" w:space="0" w:color="auto"/>
      </w:divBdr>
    </w:div>
    <w:div w:id="1408108860">
      <w:bodyDiv w:val="1"/>
      <w:marLeft w:val="0"/>
      <w:marRight w:val="0"/>
      <w:marTop w:val="0"/>
      <w:marBottom w:val="0"/>
      <w:divBdr>
        <w:top w:val="none" w:sz="0" w:space="0" w:color="auto"/>
        <w:left w:val="none" w:sz="0" w:space="0" w:color="auto"/>
        <w:bottom w:val="none" w:sz="0" w:space="0" w:color="auto"/>
        <w:right w:val="none" w:sz="0" w:space="0" w:color="auto"/>
      </w:divBdr>
      <w:divsChild>
        <w:div w:id="1966234045">
          <w:marLeft w:val="0"/>
          <w:marRight w:val="480"/>
          <w:marTop w:val="0"/>
          <w:marBottom w:val="0"/>
          <w:divBdr>
            <w:top w:val="none" w:sz="0" w:space="0" w:color="auto"/>
            <w:left w:val="none" w:sz="0" w:space="0" w:color="auto"/>
            <w:bottom w:val="none" w:sz="0" w:space="0" w:color="auto"/>
            <w:right w:val="none" w:sz="0" w:space="0" w:color="auto"/>
          </w:divBdr>
          <w:divsChild>
            <w:div w:id="1263224546">
              <w:marLeft w:val="0"/>
              <w:marRight w:val="0"/>
              <w:marTop w:val="0"/>
              <w:marBottom w:val="0"/>
              <w:divBdr>
                <w:top w:val="none" w:sz="0" w:space="0" w:color="auto"/>
                <w:left w:val="none" w:sz="0" w:space="0" w:color="auto"/>
                <w:bottom w:val="none" w:sz="0" w:space="0" w:color="auto"/>
                <w:right w:val="none" w:sz="0" w:space="0" w:color="auto"/>
              </w:divBdr>
            </w:div>
          </w:divsChild>
        </w:div>
        <w:div w:id="1232958784">
          <w:marLeft w:val="0"/>
          <w:marRight w:val="0"/>
          <w:marTop w:val="0"/>
          <w:marBottom w:val="0"/>
          <w:divBdr>
            <w:top w:val="none" w:sz="0" w:space="0" w:color="auto"/>
            <w:left w:val="none" w:sz="0" w:space="0" w:color="auto"/>
            <w:bottom w:val="none" w:sz="0" w:space="0" w:color="auto"/>
            <w:right w:val="none" w:sz="0" w:space="0" w:color="auto"/>
          </w:divBdr>
        </w:div>
      </w:divsChild>
    </w:div>
    <w:div w:id="1430546662">
      <w:bodyDiv w:val="1"/>
      <w:marLeft w:val="0"/>
      <w:marRight w:val="0"/>
      <w:marTop w:val="0"/>
      <w:marBottom w:val="0"/>
      <w:divBdr>
        <w:top w:val="none" w:sz="0" w:space="0" w:color="auto"/>
        <w:left w:val="none" w:sz="0" w:space="0" w:color="auto"/>
        <w:bottom w:val="none" w:sz="0" w:space="0" w:color="auto"/>
        <w:right w:val="none" w:sz="0" w:space="0" w:color="auto"/>
      </w:divBdr>
    </w:div>
    <w:div w:id="1498501807">
      <w:bodyDiv w:val="1"/>
      <w:marLeft w:val="0"/>
      <w:marRight w:val="0"/>
      <w:marTop w:val="0"/>
      <w:marBottom w:val="0"/>
      <w:divBdr>
        <w:top w:val="none" w:sz="0" w:space="0" w:color="auto"/>
        <w:left w:val="none" w:sz="0" w:space="0" w:color="auto"/>
        <w:bottom w:val="none" w:sz="0" w:space="0" w:color="auto"/>
        <w:right w:val="none" w:sz="0" w:space="0" w:color="auto"/>
      </w:divBdr>
      <w:divsChild>
        <w:div w:id="1990622673">
          <w:marLeft w:val="0"/>
          <w:marRight w:val="0"/>
          <w:marTop w:val="0"/>
          <w:marBottom w:val="0"/>
          <w:divBdr>
            <w:top w:val="none" w:sz="0" w:space="0" w:color="auto"/>
            <w:left w:val="none" w:sz="0" w:space="0" w:color="auto"/>
            <w:bottom w:val="none" w:sz="0" w:space="0" w:color="auto"/>
            <w:right w:val="none" w:sz="0" w:space="0" w:color="auto"/>
          </w:divBdr>
        </w:div>
      </w:divsChild>
    </w:div>
    <w:div w:id="1624117402">
      <w:bodyDiv w:val="1"/>
      <w:marLeft w:val="0"/>
      <w:marRight w:val="0"/>
      <w:marTop w:val="0"/>
      <w:marBottom w:val="0"/>
      <w:divBdr>
        <w:top w:val="none" w:sz="0" w:space="0" w:color="auto"/>
        <w:left w:val="none" w:sz="0" w:space="0" w:color="auto"/>
        <w:bottom w:val="none" w:sz="0" w:space="0" w:color="auto"/>
        <w:right w:val="none" w:sz="0" w:space="0" w:color="auto"/>
      </w:divBdr>
    </w:div>
    <w:div w:id="1712878327">
      <w:bodyDiv w:val="1"/>
      <w:marLeft w:val="0"/>
      <w:marRight w:val="0"/>
      <w:marTop w:val="0"/>
      <w:marBottom w:val="0"/>
      <w:divBdr>
        <w:top w:val="none" w:sz="0" w:space="0" w:color="auto"/>
        <w:left w:val="none" w:sz="0" w:space="0" w:color="auto"/>
        <w:bottom w:val="none" w:sz="0" w:space="0" w:color="auto"/>
        <w:right w:val="none" w:sz="0" w:space="0" w:color="auto"/>
      </w:divBdr>
    </w:div>
    <w:div w:id="1763993198">
      <w:bodyDiv w:val="1"/>
      <w:marLeft w:val="0"/>
      <w:marRight w:val="0"/>
      <w:marTop w:val="0"/>
      <w:marBottom w:val="0"/>
      <w:divBdr>
        <w:top w:val="none" w:sz="0" w:space="0" w:color="auto"/>
        <w:left w:val="none" w:sz="0" w:space="0" w:color="auto"/>
        <w:bottom w:val="none" w:sz="0" w:space="0" w:color="auto"/>
        <w:right w:val="none" w:sz="0" w:space="0" w:color="auto"/>
      </w:divBdr>
    </w:div>
    <w:div w:id="1951158346">
      <w:bodyDiv w:val="1"/>
      <w:marLeft w:val="0"/>
      <w:marRight w:val="0"/>
      <w:marTop w:val="0"/>
      <w:marBottom w:val="0"/>
      <w:divBdr>
        <w:top w:val="none" w:sz="0" w:space="0" w:color="auto"/>
        <w:left w:val="none" w:sz="0" w:space="0" w:color="auto"/>
        <w:bottom w:val="none" w:sz="0" w:space="0" w:color="auto"/>
        <w:right w:val="none" w:sz="0" w:space="0" w:color="auto"/>
      </w:divBdr>
    </w:div>
    <w:div w:id="2062748988">
      <w:bodyDiv w:val="1"/>
      <w:marLeft w:val="0"/>
      <w:marRight w:val="0"/>
      <w:marTop w:val="0"/>
      <w:marBottom w:val="0"/>
      <w:divBdr>
        <w:top w:val="none" w:sz="0" w:space="0" w:color="auto"/>
        <w:left w:val="none" w:sz="0" w:space="0" w:color="auto"/>
        <w:bottom w:val="none" w:sz="0" w:space="0" w:color="auto"/>
        <w:right w:val="none" w:sz="0" w:space="0" w:color="auto"/>
      </w:divBdr>
    </w:div>
    <w:div w:id="2128817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nsignorer@cardiff.ac.uk" TargetMode="External"/><Relationship Id="rId13" Type="http://schemas.openxmlformats.org/officeDocument/2006/relationships/image" Target="media/image3.em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46451-29DA-46EF-9584-BFE04B95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32481</Words>
  <Characters>185148</Characters>
  <Application>Microsoft Office Word</Application>
  <DocSecurity>0</DocSecurity>
  <Lines>1542</Lines>
  <Paragraphs>434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217195</CharactersWithSpaces>
  <SharedDoc>false</SharedDoc>
  <HLinks>
    <vt:vector size="12" baseType="variant">
      <vt:variant>
        <vt:i4>4587552</vt:i4>
      </vt:variant>
      <vt:variant>
        <vt:i4>3066</vt:i4>
      </vt:variant>
      <vt:variant>
        <vt:i4>1026</vt:i4>
      </vt:variant>
      <vt:variant>
        <vt:i4>1</vt:i4>
      </vt:variant>
      <vt:variant>
        <vt:lpwstr>Panel UV-Zinc</vt:lpwstr>
      </vt:variant>
      <vt:variant>
        <vt:lpwstr/>
      </vt:variant>
      <vt:variant>
        <vt:i4>6357074</vt:i4>
      </vt:variant>
      <vt:variant>
        <vt:i4>10136</vt:i4>
      </vt:variant>
      <vt:variant>
        <vt:i4>1029</vt:i4>
      </vt:variant>
      <vt:variant>
        <vt:i4>1</vt:i4>
      </vt:variant>
      <vt:variant>
        <vt:lpwstr>CD_DNA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Riccardo Bonsignore</dc:creator>
  <cp:lastModifiedBy>Simon De Montfalcon</cp:lastModifiedBy>
  <cp:revision>2</cp:revision>
  <cp:lastPrinted>2019-06-13T09:41:00Z</cp:lastPrinted>
  <dcterms:created xsi:type="dcterms:W3CDTF">2020-09-17T09:42:00Z</dcterms:created>
  <dcterms:modified xsi:type="dcterms:W3CDTF">2020-09-17T09:42:00Z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zotero-version="5.0.66"&gt;&lt;session id="u1XhaNxS"/&gt;&lt;style id="http://www.zotero.org/styles/journal-of-inorganic-biochemistry" hasBibliography="1" bibliographyStyleHasBeenSet="1"/&gt;&lt;prefs&gt;&lt;pref name="fieldType" value="Field"/&gt;&lt;pref name=</vt:lpwstr>
  </property>
  <property fmtid="{D5CDD505-2E9C-101B-9397-08002B2CF9AE}" pid="9" name="ZOTERO_PREF_2">
    <vt:lpwstr>"storeReferences" value="true"/&gt;&lt;pref name="automaticJournalAbbreviations" value="true"/&gt;&lt;/prefs&gt;&lt;/data&gt;</vt:lpwstr>
  </property>
</Properties>
</file>