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8A" w:rsidRPr="0068128A" w:rsidRDefault="0068128A" w:rsidP="0068128A">
      <w:pPr>
        <w:rPr>
          <w:b/>
          <w:bCs/>
        </w:rPr>
      </w:pPr>
      <w:r w:rsidRPr="0068128A">
        <w:rPr>
          <w:b/>
          <w:bCs/>
        </w:rPr>
        <w:t>THIGH MUSCLE AND SUBCUTANEOUS TISSUE THICKNESS MEASURED USING</w:t>
      </w:r>
    </w:p>
    <w:p w:rsidR="0068128A" w:rsidRPr="0068128A" w:rsidRDefault="0068128A" w:rsidP="0068128A">
      <w:pPr>
        <w:rPr>
          <w:b/>
          <w:bCs/>
        </w:rPr>
      </w:pPr>
      <w:r w:rsidRPr="0068128A">
        <w:rPr>
          <w:b/>
          <w:bCs/>
        </w:rPr>
        <w:t>ULTRASOUND IMAGING IN OLDER FEMALES LIVING IN EXTENDED CARE: A</w:t>
      </w:r>
    </w:p>
    <w:p w:rsidR="004454B8" w:rsidRPr="004454B8" w:rsidRDefault="0068128A" w:rsidP="00BF292F">
      <w:pPr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</w:pPr>
      <w:r w:rsidRPr="0068128A">
        <w:rPr>
          <w:b/>
          <w:bCs/>
        </w:rPr>
        <w:t>PRELIMINARY STUDY</w:t>
      </w:r>
      <w:r>
        <w:rPr>
          <w:b/>
          <w:bCs/>
        </w:rPr>
        <w:t xml:space="preserve"> </w:t>
      </w:r>
      <w:bookmarkStart w:id="0" w:name="_GoBack"/>
      <w:bookmarkEnd w:id="0"/>
      <w:r w:rsidR="004454B8" w:rsidRPr="004454B8">
        <w:rPr>
          <w:rFonts w:ascii="Source Sans Pro" w:eastAsia="Times New Roman" w:hAnsi="Source Sans Pro" w:cs="Times New Roman"/>
          <w:i/>
          <w:iCs/>
          <w:color w:val="2A2A2A"/>
          <w:sz w:val="24"/>
          <w:szCs w:val="24"/>
          <w:lang w:val="en"/>
        </w:rPr>
        <w:t>Age and Ageing</w:t>
      </w:r>
      <w:r w:rsidR="004454B8" w:rsidRPr="004454B8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, Volume 47, Issue suppl_2, 1 April 2018, Pages ii2–ii3, </w:t>
      </w:r>
      <w:hyperlink r:id="rId5" w:history="1">
        <w:r w:rsidR="004454B8" w:rsidRPr="004454B8">
          <w:rPr>
            <w:rFonts w:ascii="Source Sans Pro" w:eastAsia="Times New Roman" w:hAnsi="Source Sans Pro" w:cs="Times New Roman"/>
            <w:color w:val="006FB7"/>
            <w:sz w:val="24"/>
            <w:szCs w:val="24"/>
            <w:lang w:val="en"/>
          </w:rPr>
          <w:t>https://doi.org/10.1093/ageing/afy042.04</w:t>
        </w:r>
      </w:hyperlink>
      <w:r w:rsidR="004454B8" w:rsidRPr="004454B8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</w:t>
      </w:r>
    </w:p>
    <w:p w:rsidR="004454B8" w:rsidRPr="004454B8" w:rsidRDefault="004454B8" w:rsidP="004454B8">
      <w:pPr>
        <w:shd w:val="clear" w:color="auto" w:fill="FFFFFF"/>
        <w:spacing w:after="0" w:line="348" w:lineRule="atLeast"/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</w:pPr>
      <w:r w:rsidRPr="004454B8">
        <w:rPr>
          <w:rFonts w:ascii="Source Sans Pro" w:eastAsia="Times New Roman" w:hAnsi="Source Sans Pro" w:cs="Times New Roman"/>
          <w:b/>
          <w:bCs/>
          <w:color w:val="2A2A2A"/>
          <w:sz w:val="24"/>
          <w:szCs w:val="24"/>
          <w:lang w:val="en"/>
        </w:rPr>
        <w:t>Published:</w:t>
      </w:r>
      <w:r w:rsidRPr="004454B8">
        <w:rPr>
          <w:rFonts w:ascii="Source Sans Pro" w:eastAsia="Times New Roman" w:hAnsi="Source Sans Pro" w:cs="Times New Roman"/>
          <w:color w:val="2A2A2A"/>
          <w:sz w:val="24"/>
          <w:szCs w:val="24"/>
          <w:lang w:val="en"/>
        </w:rPr>
        <w:t xml:space="preserve"> 27 March 2018</w:t>
      </w:r>
    </w:p>
    <w:p w:rsidR="004454B8" w:rsidRPr="0068128A" w:rsidRDefault="004454B8" w:rsidP="0068128A">
      <w:pPr>
        <w:rPr>
          <w:u w:val="single"/>
        </w:rPr>
      </w:pPr>
    </w:p>
    <w:p w:rsidR="0068128A" w:rsidRDefault="0068128A" w:rsidP="0068128A">
      <w:pPr>
        <w:rPr>
          <w:b/>
          <w:bCs/>
        </w:rPr>
      </w:pPr>
    </w:p>
    <w:p w:rsidR="0068128A" w:rsidRPr="0068128A" w:rsidRDefault="0068128A" w:rsidP="0068128A">
      <w:pPr>
        <w:rPr>
          <w:b/>
          <w:bCs/>
        </w:rPr>
      </w:pPr>
      <w:r w:rsidRPr="0068128A">
        <w:rPr>
          <w:b/>
          <w:bCs/>
        </w:rPr>
        <w:t>D Welch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r w:rsidRPr="0068128A">
        <w:rPr>
          <w:b/>
          <w:bCs/>
        </w:rPr>
        <w:t>, L S Ndanyo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r w:rsidRPr="0068128A">
        <w:rPr>
          <w:b/>
          <w:bCs/>
        </w:rPr>
        <w:t>, S Brown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r w:rsidRPr="0068128A">
        <w:rPr>
          <w:b/>
          <w:bCs/>
        </w:rPr>
        <w:t>, S Agyapong-Badu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 w:rsidRPr="0068128A">
        <w:rPr>
          <w:b/>
          <w:bCs/>
        </w:rPr>
        <w:t>, M Warner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r>
        <w:rPr>
          <w:vertAlign w:val="superscript"/>
        </w:rPr>
        <w:t>,3</w:t>
      </w:r>
      <w:r w:rsidRPr="0068128A">
        <w:rPr>
          <w:b/>
          <w:bCs/>
        </w:rPr>
        <w:t>, M Stokes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  <w:r>
        <w:rPr>
          <w:vertAlign w:val="superscript"/>
        </w:rPr>
        <w:t>,3</w:t>
      </w:r>
      <w:r w:rsidRPr="0068128A">
        <w:rPr>
          <w:b/>
          <w:bCs/>
        </w:rPr>
        <w:t>,</w:t>
      </w:r>
    </w:p>
    <w:p w:rsidR="0068128A" w:rsidRDefault="0068128A" w:rsidP="0068128A">
      <w:pPr>
        <w:rPr>
          <w:vertAlign w:val="superscript"/>
        </w:rPr>
      </w:pPr>
      <w:r w:rsidRPr="0068128A">
        <w:rPr>
          <w:b/>
          <w:bCs/>
        </w:rPr>
        <w:t>D Samuel</w:t>
      </w:r>
      <w:r>
        <w:rPr>
          <w:b/>
          <w:bCs/>
        </w:rPr>
        <w:t xml:space="preserve"> </w:t>
      </w:r>
      <w:r w:rsidRPr="0068128A">
        <w:rPr>
          <w:vertAlign w:val="superscript"/>
        </w:rPr>
        <w:t>1</w:t>
      </w:r>
    </w:p>
    <w:p w:rsidR="0068128A" w:rsidRPr="0068128A" w:rsidRDefault="0068128A" w:rsidP="0068128A">
      <w:pPr>
        <w:rPr>
          <w:b/>
          <w:bCs/>
        </w:rPr>
      </w:pPr>
    </w:p>
    <w:p w:rsidR="0068128A" w:rsidRDefault="0068128A" w:rsidP="0068128A">
      <w:pPr>
        <w:rPr>
          <w:i/>
          <w:iCs/>
        </w:rPr>
      </w:pPr>
      <w:r w:rsidRPr="0068128A">
        <w:rPr>
          <w:i/>
          <w:iCs/>
        </w:rPr>
        <w:t xml:space="preserve">1 Faculty of Health Sciences, University of Southampton, Southampton; </w:t>
      </w:r>
    </w:p>
    <w:p w:rsidR="0068128A" w:rsidRDefault="0068128A" w:rsidP="0068128A">
      <w:pPr>
        <w:rPr>
          <w:i/>
          <w:iCs/>
        </w:rPr>
      </w:pPr>
      <w:r w:rsidRPr="0068128A">
        <w:rPr>
          <w:i/>
          <w:iCs/>
        </w:rPr>
        <w:t xml:space="preserve">2 </w:t>
      </w:r>
      <w:proofErr w:type="gramStart"/>
      <w:r w:rsidRPr="0068128A">
        <w:rPr>
          <w:i/>
          <w:iCs/>
        </w:rPr>
        <w:t>School</w:t>
      </w:r>
      <w:proofErr w:type="gramEnd"/>
      <w:r w:rsidRPr="0068128A">
        <w:rPr>
          <w:i/>
          <w:iCs/>
        </w:rPr>
        <w:t xml:space="preserve"> of Sport, Exercise and</w:t>
      </w:r>
      <w:r>
        <w:rPr>
          <w:i/>
          <w:iCs/>
        </w:rPr>
        <w:t xml:space="preserve"> </w:t>
      </w:r>
      <w:r w:rsidRPr="0068128A">
        <w:rPr>
          <w:i/>
          <w:iCs/>
        </w:rPr>
        <w:t xml:space="preserve">Rehabilitation Sciences, University of Birmingham; </w:t>
      </w:r>
    </w:p>
    <w:p w:rsidR="0068128A" w:rsidRPr="0068128A" w:rsidRDefault="0068128A" w:rsidP="0068128A">
      <w:pPr>
        <w:rPr>
          <w:i/>
          <w:iCs/>
        </w:rPr>
      </w:pPr>
      <w:r w:rsidRPr="0068128A">
        <w:rPr>
          <w:i/>
          <w:iCs/>
        </w:rPr>
        <w:t>3 Arthritis Research UK Centre for Sport, Exercise and</w:t>
      </w:r>
      <w:r>
        <w:rPr>
          <w:i/>
          <w:iCs/>
        </w:rPr>
        <w:t xml:space="preserve"> </w:t>
      </w:r>
      <w:r w:rsidRPr="0068128A">
        <w:rPr>
          <w:i/>
          <w:iCs/>
        </w:rPr>
        <w:t>Osteoarthritis</w:t>
      </w:r>
    </w:p>
    <w:p w:rsidR="0068128A" w:rsidRDefault="0068128A" w:rsidP="0068128A">
      <w:pPr>
        <w:rPr>
          <w:b/>
          <w:bCs/>
        </w:rPr>
      </w:pPr>
    </w:p>
    <w:p w:rsidR="0068128A" w:rsidRPr="0068128A" w:rsidRDefault="0068128A" w:rsidP="0068128A">
      <w:r w:rsidRPr="0068128A">
        <w:rPr>
          <w:b/>
          <w:bCs/>
        </w:rPr>
        <w:t xml:space="preserve">Background: </w:t>
      </w:r>
      <w:r w:rsidRPr="0068128A">
        <w:t>Thigh tissue thickness has not been examined in older females living in extended</w:t>
      </w:r>
    </w:p>
    <w:p w:rsidR="0068128A" w:rsidRPr="0068128A" w:rsidRDefault="0068128A" w:rsidP="0068128A">
      <w:proofErr w:type="gramStart"/>
      <w:r w:rsidRPr="0068128A">
        <w:t>care</w:t>
      </w:r>
      <w:proofErr w:type="gramEnd"/>
      <w:r w:rsidRPr="0068128A">
        <w:t xml:space="preserve"> in UK as an indicator of musculoskeletal health. The present study examined the feasibility of</w:t>
      </w:r>
    </w:p>
    <w:p w:rsidR="0068128A" w:rsidRPr="0068128A" w:rsidRDefault="0068128A" w:rsidP="0068128A">
      <w:proofErr w:type="gramStart"/>
      <w:r w:rsidRPr="0068128A">
        <w:t>using</w:t>
      </w:r>
      <w:proofErr w:type="gramEnd"/>
      <w:r w:rsidRPr="0068128A">
        <w:t xml:space="preserve"> ultrasound imaging to measure the thickness of superficial (fat) and deep layers (muscle) of</w:t>
      </w:r>
    </w:p>
    <w:p w:rsidR="0068128A" w:rsidRPr="0068128A" w:rsidRDefault="0068128A" w:rsidP="0068128A">
      <w:proofErr w:type="gramStart"/>
      <w:r w:rsidRPr="0068128A">
        <w:t>the</w:t>
      </w:r>
      <w:proofErr w:type="gramEnd"/>
      <w:r w:rsidRPr="0068128A">
        <w:t xml:space="preserve"> thigh in older females living in extending care.</w:t>
      </w:r>
    </w:p>
    <w:p w:rsidR="0068128A" w:rsidRPr="0068128A" w:rsidRDefault="0068128A" w:rsidP="0068128A">
      <w:r w:rsidRPr="0068128A">
        <w:rPr>
          <w:b/>
          <w:bCs/>
        </w:rPr>
        <w:t xml:space="preserve">Methods: </w:t>
      </w:r>
      <w:r w:rsidRPr="0068128A">
        <w:t>In 10 older females in extended care (aged 80-98 years, mean 88±6.8; body mass:</w:t>
      </w:r>
    </w:p>
    <w:p w:rsidR="0068128A" w:rsidRPr="0068128A" w:rsidRDefault="0068128A" w:rsidP="0068128A">
      <w:r w:rsidRPr="0068128A">
        <w:t>56.5±12.6 kg) images of the anterior thigh (dominant) were taken in supine using B-mode</w:t>
      </w:r>
    </w:p>
    <w:p w:rsidR="0068128A" w:rsidRPr="0068128A" w:rsidRDefault="0068128A" w:rsidP="0068128A">
      <w:proofErr w:type="gramStart"/>
      <w:r w:rsidRPr="0068128A">
        <w:t>ultrasound</w:t>
      </w:r>
      <w:proofErr w:type="gramEnd"/>
      <w:r w:rsidRPr="0068128A">
        <w:t xml:space="preserve"> imaging. Superficial and deep layers were measured and percentage thickness was</w:t>
      </w:r>
    </w:p>
    <w:p w:rsidR="0068128A" w:rsidRPr="0068128A" w:rsidRDefault="0068128A" w:rsidP="0068128A">
      <w:proofErr w:type="gramStart"/>
      <w:r w:rsidRPr="0068128A">
        <w:t>calculated</w:t>
      </w:r>
      <w:proofErr w:type="gramEnd"/>
      <w:r w:rsidRPr="0068128A">
        <w:t>. Independent t-tests compared data from those in extended care to 10 sedentary</w:t>
      </w:r>
    </w:p>
    <w:p w:rsidR="0068128A" w:rsidRPr="0068128A" w:rsidRDefault="0068128A" w:rsidP="0068128A">
      <w:proofErr w:type="gramStart"/>
      <w:r w:rsidRPr="0068128A">
        <w:t>females</w:t>
      </w:r>
      <w:proofErr w:type="gramEnd"/>
      <w:r w:rsidRPr="0068128A">
        <w:t xml:space="preserve"> living independently (aged 80-90 years, mean 84±3.6; body mass: 61.6±10.0kg).</w:t>
      </w:r>
    </w:p>
    <w:p w:rsidR="0068128A" w:rsidRPr="0068128A" w:rsidRDefault="0068128A" w:rsidP="0068128A">
      <w:r w:rsidRPr="0068128A">
        <w:rPr>
          <w:b/>
          <w:bCs/>
        </w:rPr>
        <w:t xml:space="preserve">Results: </w:t>
      </w:r>
      <w:r w:rsidRPr="0068128A">
        <w:t>Thickness of the superficial layers was not significantly different between the two groups</w:t>
      </w:r>
    </w:p>
    <w:p w:rsidR="0068128A" w:rsidRPr="0068128A" w:rsidRDefault="0068128A" w:rsidP="0068128A">
      <w:r w:rsidRPr="0068128A">
        <w:t>(CI -0.017-0.815, p=0.059). However, those living in extended care had greater (p&lt;0.001)</w:t>
      </w:r>
    </w:p>
    <w:p w:rsidR="0068128A" w:rsidRPr="0068128A" w:rsidRDefault="0068128A" w:rsidP="0068128A">
      <w:proofErr w:type="gramStart"/>
      <w:r w:rsidRPr="0068128A">
        <w:t>muscle</w:t>
      </w:r>
      <w:proofErr w:type="gramEnd"/>
      <w:r w:rsidRPr="0068128A">
        <w:t xml:space="preserve"> thickness (mean 2.75±0.48cm) than those living independently (mean 1.83±0.3cm),</w:t>
      </w:r>
    </w:p>
    <w:p w:rsidR="0068128A" w:rsidRPr="0068128A" w:rsidRDefault="0068128A" w:rsidP="0068128A">
      <w:proofErr w:type="gramStart"/>
      <w:r w:rsidRPr="0068128A">
        <w:t>which</w:t>
      </w:r>
      <w:proofErr w:type="gramEnd"/>
      <w:r w:rsidRPr="0068128A">
        <w:t xml:space="preserve"> was similarly significant when normalised for body mass (extended care 0.51±0.16;</w:t>
      </w:r>
    </w:p>
    <w:p w:rsidR="0068128A" w:rsidRPr="0068128A" w:rsidRDefault="0068128A" w:rsidP="0068128A">
      <w:proofErr w:type="gramStart"/>
      <w:r w:rsidRPr="0068128A">
        <w:t>independent</w:t>
      </w:r>
      <w:proofErr w:type="gramEnd"/>
      <w:r w:rsidRPr="0068128A">
        <w:t xml:space="preserve"> living 0.30±0.06).</w:t>
      </w:r>
    </w:p>
    <w:p w:rsidR="0068128A" w:rsidRPr="0068128A" w:rsidRDefault="0068128A" w:rsidP="0068128A">
      <w:r w:rsidRPr="0068128A">
        <w:rPr>
          <w:b/>
          <w:bCs/>
        </w:rPr>
        <w:t xml:space="preserve">Conclusions: </w:t>
      </w:r>
      <w:r w:rsidRPr="0068128A">
        <w:t>These novel findings showed it is feasible to use ultrasound to measure muscles in</w:t>
      </w:r>
    </w:p>
    <w:p w:rsidR="0068128A" w:rsidRPr="0068128A" w:rsidRDefault="0068128A" w:rsidP="0068128A">
      <w:proofErr w:type="gramStart"/>
      <w:r w:rsidRPr="0068128A">
        <w:t>older</w:t>
      </w:r>
      <w:proofErr w:type="gramEnd"/>
      <w:r w:rsidRPr="0068128A">
        <w:t xml:space="preserve"> females in extended care and that muscle thickness was larger than in those living</w:t>
      </w:r>
    </w:p>
    <w:p w:rsidR="0068128A" w:rsidRPr="0068128A" w:rsidRDefault="0068128A" w:rsidP="0068128A">
      <w:proofErr w:type="gramStart"/>
      <w:r w:rsidRPr="0068128A">
        <w:t>independently</w:t>
      </w:r>
      <w:proofErr w:type="gramEnd"/>
      <w:r w:rsidRPr="0068128A">
        <w:t>. Extended care facilities include regular meals, complying with regulated nutritional</w:t>
      </w:r>
    </w:p>
    <w:p w:rsidR="0068128A" w:rsidRPr="0068128A" w:rsidRDefault="0068128A" w:rsidP="0068128A">
      <w:proofErr w:type="gramStart"/>
      <w:r w:rsidRPr="0068128A">
        <w:lastRenderedPageBreak/>
        <w:t>standards</w:t>
      </w:r>
      <w:proofErr w:type="gramEnd"/>
      <w:r w:rsidRPr="0068128A">
        <w:t xml:space="preserve"> and provision of social physical activities that may account for larger muscles in this</w:t>
      </w:r>
    </w:p>
    <w:p w:rsidR="0068128A" w:rsidRPr="0068128A" w:rsidRDefault="0068128A" w:rsidP="0068128A">
      <w:proofErr w:type="gramStart"/>
      <w:r w:rsidRPr="0068128A">
        <w:t>group</w:t>
      </w:r>
      <w:proofErr w:type="gramEnd"/>
      <w:r w:rsidRPr="0068128A">
        <w:t>. Those living independently may lack support to ensure basic nutritional and physical</w:t>
      </w:r>
    </w:p>
    <w:p w:rsidR="0068128A" w:rsidRDefault="0068128A" w:rsidP="00A155E8">
      <w:proofErr w:type="gramStart"/>
      <w:r w:rsidRPr="0068128A">
        <w:t>activity</w:t>
      </w:r>
      <w:proofErr w:type="gramEnd"/>
      <w:r w:rsidRPr="0068128A">
        <w:t xml:space="preserve"> requirements, which may put them at risk of sarcopenia and frailty.</w:t>
      </w:r>
    </w:p>
    <w:sectPr w:rsidR="00681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8A"/>
    <w:rsid w:val="00003F19"/>
    <w:rsid w:val="004454B8"/>
    <w:rsid w:val="0068128A"/>
    <w:rsid w:val="00A155E8"/>
    <w:rsid w:val="00B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4B8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454B8"/>
    <w:rPr>
      <w:i/>
      <w:iCs/>
    </w:rPr>
  </w:style>
  <w:style w:type="character" w:styleId="Strong">
    <w:name w:val="Strong"/>
    <w:basedOn w:val="DefaultParagraphFont"/>
    <w:uiPriority w:val="22"/>
    <w:qFormat/>
    <w:rsid w:val="0044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4B8"/>
    <w:rPr>
      <w:strike w:val="0"/>
      <w:dstrike w:val="0"/>
      <w:color w:val="006FB7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4454B8"/>
    <w:rPr>
      <w:i/>
      <w:iCs/>
    </w:rPr>
  </w:style>
  <w:style w:type="character" w:styleId="Strong">
    <w:name w:val="Strong"/>
    <w:basedOn w:val="DefaultParagraphFont"/>
    <w:uiPriority w:val="22"/>
    <w:qFormat/>
    <w:rsid w:val="0044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4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1093/ageing/afy042.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D.</dc:creator>
  <cp:lastModifiedBy>Samuel D.</cp:lastModifiedBy>
  <cp:revision>2</cp:revision>
  <dcterms:created xsi:type="dcterms:W3CDTF">2019-01-07T14:27:00Z</dcterms:created>
  <dcterms:modified xsi:type="dcterms:W3CDTF">2019-01-07T14:27:00Z</dcterms:modified>
</cp:coreProperties>
</file>